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4DBBA" w14:textId="77777777" w:rsidR="00C311D2" w:rsidRDefault="004B5DFD" w:rsidP="0067635B">
      <w:pPr>
        <w:jc w:val="center"/>
        <w:rPr>
          <w:rFonts w:ascii="Arial" w:hAnsi="Arial" w:cs="Arial"/>
          <w:b/>
          <w:bCs/>
          <w:sz w:val="32"/>
          <w:szCs w:val="32"/>
          <w:lang w:val="en-US"/>
        </w:rPr>
      </w:pPr>
      <w:r>
        <w:rPr>
          <w:rFonts w:ascii="Arial" w:hAnsi="Arial" w:cs="Arial"/>
          <w:b/>
          <w:bCs/>
          <w:sz w:val="32"/>
          <w:szCs w:val="32"/>
          <w:lang w:val="en-US"/>
        </w:rPr>
        <w:t>UWTSD</w:t>
      </w:r>
    </w:p>
    <w:p w14:paraId="5F9E4470" w14:textId="77777777" w:rsidR="0067635B" w:rsidRPr="000F1083" w:rsidRDefault="004B5DFD" w:rsidP="0067635B">
      <w:pPr>
        <w:jc w:val="center"/>
        <w:rPr>
          <w:rFonts w:ascii="Arial" w:hAnsi="Arial" w:cs="Arial"/>
          <w:b/>
          <w:bCs/>
          <w:sz w:val="32"/>
          <w:szCs w:val="32"/>
          <w:lang w:val="en-US"/>
        </w:rPr>
      </w:pPr>
      <w:r w:rsidRPr="000F1083">
        <w:rPr>
          <w:rFonts w:ascii="Arial" w:hAnsi="Arial" w:cs="Arial"/>
          <w:b/>
          <w:bCs/>
          <w:sz w:val="32"/>
          <w:szCs w:val="32"/>
          <w:lang w:val="en-US"/>
        </w:rPr>
        <w:t>BMHR70</w:t>
      </w:r>
      <w:r w:rsidR="005D2801">
        <w:rPr>
          <w:rFonts w:ascii="Arial" w:hAnsi="Arial" w:cs="Arial"/>
          <w:b/>
          <w:bCs/>
          <w:sz w:val="32"/>
          <w:szCs w:val="32"/>
          <w:lang w:val="en-US"/>
        </w:rPr>
        <w:t>10</w:t>
      </w:r>
      <w:r w:rsidRPr="000F1083">
        <w:rPr>
          <w:rFonts w:ascii="Arial" w:hAnsi="Arial" w:cs="Arial"/>
          <w:b/>
          <w:bCs/>
          <w:sz w:val="32"/>
          <w:szCs w:val="32"/>
          <w:lang w:val="en-US"/>
        </w:rPr>
        <w:t xml:space="preserve">: </w:t>
      </w:r>
      <w:r w:rsidR="005D2801">
        <w:rPr>
          <w:rFonts w:ascii="Arial" w:hAnsi="Arial" w:cs="Arial"/>
          <w:b/>
          <w:bCs/>
          <w:sz w:val="32"/>
          <w:szCs w:val="32"/>
          <w:lang w:val="en-US"/>
        </w:rPr>
        <w:t xml:space="preserve">Resourcing and Talent Management, </w:t>
      </w:r>
      <w:r w:rsidRPr="000F1083">
        <w:rPr>
          <w:rFonts w:ascii="Arial" w:hAnsi="Arial" w:cs="Arial"/>
          <w:b/>
          <w:bCs/>
          <w:sz w:val="32"/>
          <w:szCs w:val="32"/>
          <w:lang w:val="en-US"/>
        </w:rPr>
        <w:t>Level 7</w:t>
      </w:r>
    </w:p>
    <w:p w14:paraId="55B45CAB" w14:textId="77777777" w:rsidR="0067635B" w:rsidRPr="0067635B" w:rsidRDefault="0067635B" w:rsidP="0067635B">
      <w:pPr>
        <w:jc w:val="center"/>
        <w:rPr>
          <w:rFonts w:ascii="Arial" w:hAnsi="Arial" w:cs="Arial"/>
          <w:b/>
          <w:bCs/>
          <w:i/>
          <w:iCs/>
          <w:sz w:val="32"/>
          <w:szCs w:val="32"/>
          <w:lang w:val="en-US"/>
        </w:rPr>
      </w:pPr>
    </w:p>
    <w:p w14:paraId="0354001D" w14:textId="77777777" w:rsidR="0067635B" w:rsidRDefault="004B5DFD" w:rsidP="0067635B">
      <w:pPr>
        <w:jc w:val="center"/>
        <w:rPr>
          <w:rFonts w:ascii="Arial" w:hAnsi="Arial" w:cs="Arial"/>
          <w:b/>
          <w:bCs/>
          <w:i/>
          <w:iCs/>
          <w:sz w:val="32"/>
          <w:szCs w:val="32"/>
          <w:lang w:val="en-US"/>
        </w:rPr>
      </w:pPr>
      <w:r>
        <w:rPr>
          <w:rFonts w:ascii="Arial" w:hAnsi="Arial" w:cs="Arial"/>
          <w:b/>
          <w:bCs/>
          <w:i/>
          <w:iCs/>
          <w:sz w:val="32"/>
          <w:szCs w:val="32"/>
          <w:lang w:val="en-US"/>
        </w:rPr>
        <w:t>The New Talent Economy – A Challenging Climate</w:t>
      </w:r>
    </w:p>
    <w:p w14:paraId="489512E7" w14:textId="77777777" w:rsidR="0067635B" w:rsidRPr="0067635B" w:rsidRDefault="0067635B" w:rsidP="0067635B">
      <w:pPr>
        <w:jc w:val="center"/>
        <w:rPr>
          <w:rFonts w:ascii="Arial" w:hAnsi="Arial" w:cs="Arial"/>
          <w:b/>
          <w:bCs/>
          <w:i/>
          <w:iCs/>
          <w:sz w:val="32"/>
          <w:szCs w:val="32"/>
          <w:lang w:val="en-US"/>
        </w:rPr>
      </w:pPr>
    </w:p>
    <w:p w14:paraId="1A0314DE" w14:textId="77777777" w:rsidR="0067635B" w:rsidRDefault="004B5DFD" w:rsidP="0067635B">
      <w:pPr>
        <w:jc w:val="center"/>
        <w:rPr>
          <w:rFonts w:ascii="Arial" w:hAnsi="Arial" w:cs="Arial"/>
          <w:sz w:val="24"/>
          <w:szCs w:val="24"/>
          <w:lang w:val="en-US"/>
        </w:rPr>
      </w:pPr>
      <w:r>
        <w:rPr>
          <w:rFonts w:ascii="Arial" w:hAnsi="Arial" w:cs="Arial"/>
          <w:noProof/>
          <w:sz w:val="24"/>
          <w:szCs w:val="24"/>
          <w:lang w:val="en-US"/>
        </w:rPr>
        <w:drawing>
          <wp:inline distT="0" distB="0" distL="0" distR="0" wp14:anchorId="3B0F21DC" wp14:editId="4E92D44E">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943600" cy="3343275"/>
                    </a:xfrm>
                    <a:prstGeom prst="rect">
                      <a:avLst/>
                    </a:prstGeom>
                    <a:noFill/>
                  </pic:spPr>
                </pic:pic>
              </a:graphicData>
            </a:graphic>
          </wp:inline>
        </w:drawing>
      </w:r>
    </w:p>
    <w:p w14:paraId="0344572D" w14:textId="77777777" w:rsidR="0073786F" w:rsidRDefault="0073786F">
      <w:pPr>
        <w:rPr>
          <w:rFonts w:ascii="Arial" w:hAnsi="Arial" w:cs="Arial"/>
          <w:b/>
          <w:bCs/>
          <w:sz w:val="24"/>
          <w:szCs w:val="24"/>
          <w:lang w:val="en-US"/>
        </w:rPr>
      </w:pPr>
    </w:p>
    <w:p w14:paraId="6FD11A9C" w14:textId="77777777" w:rsidR="00133B06" w:rsidRDefault="00133B06">
      <w:pPr>
        <w:rPr>
          <w:rFonts w:ascii="Arial" w:hAnsi="Arial" w:cs="Arial"/>
          <w:b/>
          <w:bCs/>
          <w:sz w:val="24"/>
          <w:szCs w:val="24"/>
          <w:lang w:val="en-US"/>
        </w:rPr>
      </w:pPr>
    </w:p>
    <w:p w14:paraId="43F6B488" w14:textId="77777777" w:rsidR="00EB3AEB" w:rsidRPr="000F1083" w:rsidRDefault="004B5DFD">
      <w:pPr>
        <w:rPr>
          <w:rFonts w:ascii="Arial" w:hAnsi="Arial" w:cs="Arial"/>
          <w:b/>
          <w:bCs/>
          <w:sz w:val="24"/>
          <w:szCs w:val="24"/>
          <w:lang w:val="en-US"/>
        </w:rPr>
      </w:pPr>
      <w:r w:rsidRPr="000F1083">
        <w:rPr>
          <w:rFonts w:ascii="Arial" w:hAnsi="Arial" w:cs="Arial"/>
          <w:b/>
          <w:bCs/>
          <w:sz w:val="24"/>
          <w:szCs w:val="24"/>
          <w:lang w:val="en-US"/>
        </w:rPr>
        <w:t>Author:</w:t>
      </w:r>
      <w:r w:rsidRPr="000F1083">
        <w:rPr>
          <w:rFonts w:ascii="Arial" w:hAnsi="Arial" w:cs="Arial"/>
          <w:b/>
          <w:bCs/>
          <w:sz w:val="24"/>
          <w:szCs w:val="24"/>
          <w:lang w:val="en-US"/>
        </w:rPr>
        <w:tab/>
      </w:r>
      <w:r w:rsidRPr="000F1083">
        <w:rPr>
          <w:rFonts w:ascii="Arial" w:hAnsi="Arial" w:cs="Arial"/>
          <w:b/>
          <w:bCs/>
          <w:sz w:val="24"/>
          <w:szCs w:val="24"/>
          <w:lang w:val="en-US"/>
        </w:rPr>
        <w:tab/>
        <w:t>Rachel Parfitt</w:t>
      </w:r>
      <w:r>
        <w:rPr>
          <w:rFonts w:ascii="Arial" w:hAnsi="Arial" w:cs="Arial"/>
          <w:b/>
          <w:bCs/>
          <w:sz w:val="24"/>
          <w:szCs w:val="24"/>
          <w:lang w:val="en-US"/>
        </w:rPr>
        <w:t xml:space="preserve"> (2005681)</w:t>
      </w:r>
    </w:p>
    <w:p w14:paraId="6A789880" w14:textId="515736C5" w:rsidR="00F15E3A" w:rsidRPr="000F1083" w:rsidRDefault="004B5DFD">
      <w:pPr>
        <w:rPr>
          <w:rFonts w:ascii="Arial" w:hAnsi="Arial" w:cs="Arial"/>
          <w:b/>
          <w:bCs/>
          <w:sz w:val="24"/>
          <w:szCs w:val="24"/>
          <w:lang w:val="en-US"/>
        </w:rPr>
      </w:pPr>
      <w:r w:rsidRPr="000F1083">
        <w:rPr>
          <w:rFonts w:ascii="Arial" w:hAnsi="Arial" w:cs="Arial"/>
          <w:b/>
          <w:bCs/>
          <w:sz w:val="24"/>
          <w:szCs w:val="24"/>
          <w:lang w:val="en-US"/>
        </w:rPr>
        <w:t>Date:</w:t>
      </w:r>
      <w:r w:rsidRPr="000F1083">
        <w:rPr>
          <w:rFonts w:ascii="Arial" w:hAnsi="Arial" w:cs="Arial"/>
          <w:b/>
          <w:bCs/>
          <w:sz w:val="24"/>
          <w:szCs w:val="24"/>
          <w:lang w:val="en-US"/>
        </w:rPr>
        <w:tab/>
      </w:r>
      <w:r w:rsidRPr="000F1083">
        <w:rPr>
          <w:rFonts w:ascii="Arial" w:hAnsi="Arial" w:cs="Arial"/>
          <w:b/>
          <w:bCs/>
          <w:sz w:val="24"/>
          <w:szCs w:val="24"/>
          <w:lang w:val="en-US"/>
        </w:rPr>
        <w:tab/>
      </w:r>
      <w:r w:rsidRPr="000F1083">
        <w:rPr>
          <w:rFonts w:ascii="Arial" w:hAnsi="Arial" w:cs="Arial"/>
          <w:b/>
          <w:bCs/>
          <w:sz w:val="24"/>
          <w:szCs w:val="24"/>
          <w:lang w:val="en-US"/>
        </w:rPr>
        <w:tab/>
      </w:r>
      <w:r w:rsidR="00023019">
        <w:rPr>
          <w:rFonts w:ascii="Arial" w:hAnsi="Arial" w:cs="Arial"/>
          <w:b/>
          <w:bCs/>
          <w:sz w:val="24"/>
          <w:szCs w:val="24"/>
          <w:lang w:val="en-US"/>
        </w:rPr>
        <w:t>February</w:t>
      </w:r>
      <w:r w:rsidR="005D2801">
        <w:rPr>
          <w:rFonts w:ascii="Arial" w:hAnsi="Arial" w:cs="Arial"/>
          <w:b/>
          <w:bCs/>
          <w:sz w:val="24"/>
          <w:szCs w:val="24"/>
          <w:lang w:val="en-US"/>
        </w:rPr>
        <w:t xml:space="preserve"> 2022</w:t>
      </w:r>
    </w:p>
    <w:p w14:paraId="2F7F5133" w14:textId="25D4BD4C" w:rsidR="00F15E3A" w:rsidRPr="000F1083" w:rsidRDefault="004B5DFD">
      <w:pPr>
        <w:rPr>
          <w:rFonts w:ascii="Arial" w:hAnsi="Arial" w:cs="Arial"/>
          <w:b/>
          <w:bCs/>
          <w:sz w:val="24"/>
          <w:szCs w:val="24"/>
          <w:lang w:val="en-US"/>
        </w:rPr>
      </w:pPr>
      <w:r w:rsidRPr="000F1083">
        <w:rPr>
          <w:rFonts w:ascii="Arial" w:hAnsi="Arial" w:cs="Arial"/>
          <w:b/>
          <w:bCs/>
          <w:sz w:val="24"/>
          <w:szCs w:val="24"/>
          <w:lang w:val="en-US"/>
        </w:rPr>
        <w:t>Word Count:</w:t>
      </w:r>
      <w:r w:rsidRPr="000F1083">
        <w:rPr>
          <w:rFonts w:ascii="Arial" w:hAnsi="Arial" w:cs="Arial"/>
          <w:b/>
          <w:bCs/>
          <w:sz w:val="24"/>
          <w:szCs w:val="24"/>
          <w:lang w:val="en-US"/>
        </w:rPr>
        <w:tab/>
      </w:r>
      <w:r w:rsidR="00D47441">
        <w:rPr>
          <w:rFonts w:ascii="Arial" w:hAnsi="Arial" w:cs="Arial"/>
          <w:b/>
          <w:bCs/>
          <w:sz w:val="24"/>
          <w:szCs w:val="24"/>
          <w:lang w:val="en-US"/>
        </w:rPr>
        <w:t>4,</w:t>
      </w:r>
      <w:r w:rsidR="0040668D">
        <w:rPr>
          <w:rFonts w:ascii="Arial" w:hAnsi="Arial" w:cs="Arial"/>
          <w:b/>
          <w:bCs/>
          <w:sz w:val="24"/>
          <w:szCs w:val="24"/>
          <w:lang w:val="en-US"/>
        </w:rPr>
        <w:t>7</w:t>
      </w:r>
      <w:r w:rsidR="00910F25">
        <w:rPr>
          <w:rFonts w:ascii="Arial" w:hAnsi="Arial" w:cs="Arial"/>
          <w:b/>
          <w:bCs/>
          <w:sz w:val="24"/>
          <w:szCs w:val="24"/>
          <w:lang w:val="en-US"/>
        </w:rPr>
        <w:t>49</w:t>
      </w:r>
    </w:p>
    <w:p w14:paraId="425ADE2E" w14:textId="77777777" w:rsidR="00AE4965" w:rsidRDefault="004B5DFD">
      <w:pPr>
        <w:rPr>
          <w:rFonts w:ascii="Arial" w:hAnsi="Arial" w:cs="Arial"/>
          <w:sz w:val="24"/>
          <w:szCs w:val="24"/>
          <w:lang w:val="en-US"/>
        </w:rPr>
      </w:pPr>
      <w:r>
        <w:rPr>
          <w:rFonts w:ascii="Arial" w:hAnsi="Arial" w:cs="Arial"/>
          <w:sz w:val="24"/>
          <w:szCs w:val="24"/>
          <w:lang w:val="en-US"/>
        </w:rPr>
        <w:br w:type="page"/>
      </w:r>
    </w:p>
    <w:p w14:paraId="330A5D95" w14:textId="77777777" w:rsidR="0067635B" w:rsidRDefault="0067635B">
      <w:pPr>
        <w:rPr>
          <w:rFonts w:ascii="Arial" w:hAnsi="Arial" w:cs="Arial"/>
          <w:sz w:val="24"/>
          <w:szCs w:val="24"/>
          <w:lang w:val="en-US"/>
        </w:rPr>
      </w:pPr>
    </w:p>
    <w:p w14:paraId="2FB4F2EC" w14:textId="77777777" w:rsidR="0034623E" w:rsidRDefault="0034623E" w:rsidP="0034623E">
      <w:pPr>
        <w:ind w:hanging="11"/>
        <w:jc w:val="center"/>
        <w:rPr>
          <w:rFonts w:ascii="Arial" w:hAnsi="Arial" w:cs="Arial"/>
          <w:sz w:val="32"/>
          <w:szCs w:val="32"/>
          <w:lang w:val="en-US"/>
        </w:rPr>
      </w:pPr>
    </w:p>
    <w:p w14:paraId="4BD820C0" w14:textId="77777777" w:rsidR="0034623E" w:rsidRDefault="0034623E" w:rsidP="0034623E">
      <w:pPr>
        <w:ind w:hanging="11"/>
        <w:jc w:val="center"/>
        <w:rPr>
          <w:rFonts w:ascii="Arial" w:hAnsi="Arial" w:cs="Arial"/>
          <w:sz w:val="32"/>
          <w:szCs w:val="32"/>
          <w:lang w:val="en-US"/>
        </w:rPr>
      </w:pPr>
    </w:p>
    <w:p w14:paraId="3D6D377F" w14:textId="77777777" w:rsidR="00675E7C" w:rsidRDefault="00675E7C" w:rsidP="00600EB7">
      <w:pPr>
        <w:jc w:val="center"/>
        <w:rPr>
          <w:rFonts w:ascii="Arial" w:hAnsi="Arial" w:cs="Arial"/>
          <w:sz w:val="24"/>
          <w:szCs w:val="24"/>
          <w:lang w:val="en-US"/>
        </w:rPr>
      </w:pPr>
    </w:p>
    <w:p w14:paraId="21F6E37F" w14:textId="77777777" w:rsidR="00600EB7" w:rsidRPr="00075DBC" w:rsidRDefault="004B5DFD" w:rsidP="00600EB7">
      <w:pPr>
        <w:jc w:val="center"/>
        <w:rPr>
          <w:rFonts w:ascii="Arial" w:hAnsi="Arial" w:cs="Arial"/>
          <w:i/>
          <w:iCs/>
          <w:sz w:val="32"/>
          <w:szCs w:val="32"/>
          <w:lang w:val="en-US"/>
        </w:rPr>
      </w:pPr>
      <w:r w:rsidRPr="00075DBC">
        <w:rPr>
          <w:rFonts w:ascii="Arial" w:hAnsi="Arial" w:cs="Arial"/>
          <w:i/>
          <w:iCs/>
          <w:sz w:val="32"/>
          <w:szCs w:val="32"/>
          <w:lang w:val="en-US"/>
        </w:rPr>
        <w:t>“</w:t>
      </w:r>
      <w:r w:rsidR="003B5500" w:rsidRPr="003B5500">
        <w:rPr>
          <w:rFonts w:ascii="Arial" w:hAnsi="Arial" w:cs="Arial"/>
          <w:i/>
          <w:iCs/>
          <w:sz w:val="32"/>
          <w:szCs w:val="32"/>
        </w:rPr>
        <w:t>Adapting employees’ skills and roles to the post-pandemic ways of working will be crucial to building operating-model resilience</w:t>
      </w:r>
      <w:r w:rsidRPr="00075DBC">
        <w:rPr>
          <w:rFonts w:ascii="Arial" w:hAnsi="Arial" w:cs="Arial"/>
          <w:i/>
          <w:iCs/>
          <w:sz w:val="32"/>
          <w:szCs w:val="32"/>
          <w:lang w:val="en-US"/>
        </w:rPr>
        <w:t>”</w:t>
      </w:r>
    </w:p>
    <w:p w14:paraId="1782493E" w14:textId="77777777" w:rsidR="00163E73" w:rsidRDefault="004B5DFD" w:rsidP="00600EB7">
      <w:pPr>
        <w:jc w:val="center"/>
        <w:rPr>
          <w:rFonts w:ascii="Arial" w:hAnsi="Arial" w:cs="Arial"/>
          <w:sz w:val="24"/>
          <w:szCs w:val="24"/>
          <w:lang w:val="en-US"/>
        </w:rPr>
      </w:pPr>
      <w:r>
        <w:rPr>
          <w:rFonts w:ascii="Arial" w:hAnsi="Arial" w:cs="Arial"/>
          <w:sz w:val="24"/>
          <w:szCs w:val="24"/>
          <w:lang w:val="en-US"/>
        </w:rPr>
        <w:t>(</w:t>
      </w:r>
      <w:r w:rsidR="00121CBE">
        <w:rPr>
          <w:rFonts w:ascii="Arial" w:hAnsi="Arial" w:cs="Arial"/>
          <w:sz w:val="24"/>
          <w:szCs w:val="24"/>
          <w:lang w:val="en-US"/>
        </w:rPr>
        <w:t xml:space="preserve">Agrawal, S. et al., </w:t>
      </w:r>
      <w:r>
        <w:rPr>
          <w:rFonts w:ascii="Arial" w:hAnsi="Arial" w:cs="Arial"/>
          <w:sz w:val="24"/>
          <w:szCs w:val="24"/>
          <w:lang w:val="en-US"/>
        </w:rPr>
        <w:t>2020</w:t>
      </w:r>
      <w:r w:rsidR="00631BDA">
        <w:rPr>
          <w:rFonts w:ascii="Arial" w:hAnsi="Arial" w:cs="Arial"/>
          <w:sz w:val="24"/>
          <w:szCs w:val="24"/>
          <w:lang w:val="en-US"/>
        </w:rPr>
        <w:t>,</w:t>
      </w:r>
      <w:r w:rsidR="00121CBE">
        <w:rPr>
          <w:rFonts w:ascii="Arial" w:hAnsi="Arial" w:cs="Arial"/>
          <w:sz w:val="24"/>
          <w:szCs w:val="24"/>
          <w:lang w:val="en-US"/>
        </w:rPr>
        <w:t xml:space="preserve"> </w:t>
      </w:r>
      <w:hyperlink r:id="rId12" w:history="1">
        <w:r w:rsidR="00121CBE" w:rsidRPr="00121CBE">
          <w:rPr>
            <w:rStyle w:val="Hyperlink"/>
            <w:rFonts w:ascii="Arial" w:hAnsi="Arial" w:cs="Arial"/>
            <w:sz w:val="24"/>
            <w:szCs w:val="24"/>
          </w:rPr>
          <w:t>COVID-19 and reskilling the workforce | McKinsey</w:t>
        </w:r>
      </w:hyperlink>
      <w:r>
        <w:rPr>
          <w:rFonts w:ascii="Arial" w:hAnsi="Arial" w:cs="Arial"/>
          <w:sz w:val="24"/>
          <w:szCs w:val="24"/>
          <w:lang w:val="en-US"/>
        </w:rPr>
        <w:t>)</w:t>
      </w:r>
    </w:p>
    <w:p w14:paraId="7C409BA6" w14:textId="77777777" w:rsidR="004C37D5" w:rsidRPr="004C37D5" w:rsidRDefault="004C37D5" w:rsidP="00600EB7">
      <w:pPr>
        <w:jc w:val="center"/>
        <w:rPr>
          <w:rFonts w:ascii="Arial" w:hAnsi="Arial" w:cs="Arial"/>
          <w:i/>
          <w:iCs/>
          <w:sz w:val="24"/>
          <w:szCs w:val="24"/>
          <w:lang w:val="en-US"/>
        </w:rPr>
      </w:pPr>
    </w:p>
    <w:p w14:paraId="55A01E1F" w14:textId="77777777" w:rsidR="00163E73" w:rsidRPr="004C37D5" w:rsidRDefault="004B5DFD" w:rsidP="00600EB7">
      <w:pPr>
        <w:jc w:val="center"/>
        <w:rPr>
          <w:rFonts w:ascii="Arial" w:hAnsi="Arial" w:cs="Arial"/>
          <w:sz w:val="32"/>
          <w:szCs w:val="32"/>
          <w:lang w:val="en-US"/>
        </w:rPr>
      </w:pPr>
      <w:r w:rsidRPr="004C37D5">
        <w:rPr>
          <w:rFonts w:ascii="Arial" w:hAnsi="Arial" w:cs="Arial"/>
          <w:i/>
          <w:iCs/>
          <w:sz w:val="32"/>
          <w:szCs w:val="32"/>
          <w:lang w:val="en-US"/>
        </w:rPr>
        <w:t>“</w:t>
      </w:r>
      <w:r w:rsidR="00121CBE">
        <w:rPr>
          <w:rFonts w:ascii="Arial" w:hAnsi="Arial" w:cs="Arial"/>
          <w:i/>
          <w:iCs/>
          <w:sz w:val="32"/>
          <w:szCs w:val="32"/>
          <w:lang w:val="en-US"/>
        </w:rPr>
        <w:t>The future of the workforce is project-based, flexible workers and the winners will be those companies that engage people how they want to be engaged</w:t>
      </w:r>
      <w:r w:rsidRPr="004C37D5">
        <w:rPr>
          <w:rFonts w:ascii="Arial" w:hAnsi="Arial" w:cs="Arial"/>
          <w:sz w:val="32"/>
          <w:szCs w:val="32"/>
          <w:lang w:val="en-US"/>
        </w:rPr>
        <w:t>”</w:t>
      </w:r>
    </w:p>
    <w:p w14:paraId="7AB07DF9" w14:textId="77777777" w:rsidR="00602667" w:rsidRDefault="004B5DFD" w:rsidP="00600EB7">
      <w:pPr>
        <w:jc w:val="center"/>
        <w:rPr>
          <w:rFonts w:ascii="Arial" w:hAnsi="Arial" w:cs="Arial"/>
          <w:sz w:val="24"/>
          <w:szCs w:val="24"/>
          <w:lang w:val="en-US"/>
        </w:rPr>
      </w:pPr>
      <w:r>
        <w:rPr>
          <w:rFonts w:ascii="Arial" w:hAnsi="Arial" w:cs="Arial"/>
          <w:sz w:val="24"/>
          <w:szCs w:val="24"/>
          <w:lang w:val="en-US"/>
        </w:rPr>
        <w:t>(</w:t>
      </w:r>
      <w:proofErr w:type="spellStart"/>
      <w:r w:rsidR="00631BDA">
        <w:rPr>
          <w:rFonts w:ascii="Arial" w:hAnsi="Arial" w:cs="Arial"/>
          <w:sz w:val="24"/>
          <w:szCs w:val="24"/>
          <w:lang w:val="en-US"/>
        </w:rPr>
        <w:t>Bridgland</w:t>
      </w:r>
      <w:proofErr w:type="spellEnd"/>
      <w:r w:rsidR="00631BDA">
        <w:rPr>
          <w:rFonts w:ascii="Arial" w:hAnsi="Arial" w:cs="Arial"/>
          <w:sz w:val="24"/>
          <w:szCs w:val="24"/>
          <w:lang w:val="en-US"/>
        </w:rPr>
        <w:t xml:space="preserve">, J., 2018, </w:t>
      </w:r>
      <w:hyperlink r:id="rId13" w:history="1">
        <w:r w:rsidR="00631BDA" w:rsidRPr="00631BDA">
          <w:rPr>
            <w:rStyle w:val="Hyperlink"/>
            <w:rFonts w:ascii="Arial" w:hAnsi="Arial" w:cs="Arial"/>
            <w:sz w:val="24"/>
            <w:szCs w:val="24"/>
          </w:rPr>
          <w:t>Flex or Break - How to Engage the New Talent Economy (slideshare.net)</w:t>
        </w:r>
      </w:hyperlink>
      <w:r>
        <w:rPr>
          <w:rFonts w:ascii="Arial" w:hAnsi="Arial" w:cs="Arial"/>
          <w:sz w:val="24"/>
          <w:szCs w:val="24"/>
          <w:lang w:val="en-US"/>
        </w:rPr>
        <w:t xml:space="preserve">) </w:t>
      </w:r>
      <w:r>
        <w:rPr>
          <w:rFonts w:ascii="Arial" w:hAnsi="Arial" w:cs="Arial"/>
          <w:sz w:val="24"/>
          <w:szCs w:val="24"/>
          <w:lang w:val="en-US"/>
        </w:rPr>
        <w:br w:type="page"/>
      </w:r>
    </w:p>
    <w:p w14:paraId="5FDDBD2E" w14:textId="77777777" w:rsidR="00602667" w:rsidRPr="00F3222E" w:rsidRDefault="004B5DFD" w:rsidP="00F3222E">
      <w:pPr>
        <w:pStyle w:val="Heading1"/>
        <w:rPr>
          <w:rFonts w:ascii="Arial" w:hAnsi="Arial" w:cs="Arial"/>
          <w:sz w:val="24"/>
          <w:szCs w:val="24"/>
          <w:lang w:val="en-US"/>
        </w:rPr>
      </w:pPr>
      <w:bookmarkStart w:id="0" w:name="_Toc95025796"/>
      <w:r w:rsidRPr="00F3222E">
        <w:rPr>
          <w:rFonts w:ascii="Arial" w:hAnsi="Arial" w:cs="Arial"/>
          <w:sz w:val="24"/>
          <w:szCs w:val="24"/>
          <w:lang w:val="en-US"/>
        </w:rPr>
        <w:lastRenderedPageBreak/>
        <w:t>Glossary of Terms</w:t>
      </w:r>
      <w:bookmarkEnd w:id="0"/>
      <w:r w:rsidR="00841A07" w:rsidRPr="00F3222E">
        <w:rPr>
          <w:rFonts w:ascii="Arial" w:hAnsi="Arial" w:cs="Arial"/>
          <w:sz w:val="24"/>
          <w:szCs w:val="24"/>
          <w:lang w:val="en-US"/>
        </w:rPr>
        <w:t xml:space="preserve"> </w:t>
      </w:r>
    </w:p>
    <w:p w14:paraId="58AF7423" w14:textId="77777777" w:rsidR="00602667" w:rsidRDefault="00602667" w:rsidP="00151F69">
      <w:pPr>
        <w:ind w:left="2160" w:hanging="2160"/>
        <w:rPr>
          <w:rFonts w:ascii="Arial" w:hAnsi="Arial" w:cs="Arial"/>
          <w:b/>
          <w:bCs/>
          <w:sz w:val="24"/>
          <w:szCs w:val="24"/>
          <w:lang w:val="en-US"/>
        </w:rPr>
      </w:pPr>
    </w:p>
    <w:p w14:paraId="5E07482B" w14:textId="77777777" w:rsidR="007F005D" w:rsidRDefault="004B5DFD" w:rsidP="00276772">
      <w:pPr>
        <w:ind w:left="2160" w:hanging="2160"/>
        <w:rPr>
          <w:rFonts w:ascii="Arial" w:hAnsi="Arial" w:cs="Arial"/>
          <w:sz w:val="24"/>
          <w:szCs w:val="24"/>
          <w:lang w:val="en-US"/>
        </w:rPr>
      </w:pPr>
      <w:r>
        <w:rPr>
          <w:rFonts w:ascii="Arial" w:hAnsi="Arial" w:cs="Arial"/>
          <w:sz w:val="24"/>
          <w:szCs w:val="24"/>
          <w:lang w:val="en-US"/>
        </w:rPr>
        <w:t>BEIS</w:t>
      </w:r>
      <w:r>
        <w:rPr>
          <w:rFonts w:ascii="Arial" w:hAnsi="Arial" w:cs="Arial"/>
          <w:sz w:val="24"/>
          <w:szCs w:val="24"/>
          <w:lang w:val="en-US"/>
        </w:rPr>
        <w:tab/>
        <w:t xml:space="preserve">Department for Business, </w:t>
      </w:r>
      <w:proofErr w:type="gramStart"/>
      <w:r>
        <w:rPr>
          <w:rFonts w:ascii="Arial" w:hAnsi="Arial" w:cs="Arial"/>
          <w:sz w:val="24"/>
          <w:szCs w:val="24"/>
          <w:lang w:val="en-US"/>
        </w:rPr>
        <w:t>Energy</w:t>
      </w:r>
      <w:proofErr w:type="gramEnd"/>
      <w:r>
        <w:rPr>
          <w:rFonts w:ascii="Arial" w:hAnsi="Arial" w:cs="Arial"/>
          <w:sz w:val="24"/>
          <w:szCs w:val="24"/>
          <w:lang w:val="en-US"/>
        </w:rPr>
        <w:t xml:space="preserve"> and Industrial Strategy</w:t>
      </w:r>
    </w:p>
    <w:p w14:paraId="58687136" w14:textId="77777777" w:rsidR="000B0902" w:rsidRDefault="004B5DFD" w:rsidP="00276772">
      <w:pPr>
        <w:ind w:left="2160" w:hanging="2160"/>
        <w:rPr>
          <w:rFonts w:ascii="Arial" w:hAnsi="Arial" w:cs="Arial"/>
          <w:sz w:val="24"/>
          <w:szCs w:val="24"/>
          <w:lang w:val="en-US"/>
        </w:rPr>
      </w:pPr>
      <w:r>
        <w:rPr>
          <w:rFonts w:ascii="Arial" w:hAnsi="Arial" w:cs="Arial"/>
          <w:sz w:val="24"/>
          <w:szCs w:val="24"/>
          <w:lang w:val="en-US"/>
        </w:rPr>
        <w:t>CIPD</w:t>
      </w:r>
      <w:r>
        <w:rPr>
          <w:rFonts w:ascii="Arial" w:hAnsi="Arial" w:cs="Arial"/>
          <w:sz w:val="24"/>
          <w:szCs w:val="24"/>
          <w:lang w:val="en-US"/>
        </w:rPr>
        <w:tab/>
        <w:t>Chartered Institute of Personnel Development</w:t>
      </w:r>
    </w:p>
    <w:p w14:paraId="39CC0B6B" w14:textId="77777777" w:rsidR="00D24079" w:rsidRDefault="004B5DFD" w:rsidP="00276772">
      <w:pPr>
        <w:ind w:left="2160" w:hanging="2160"/>
        <w:rPr>
          <w:rFonts w:ascii="Arial" w:hAnsi="Arial" w:cs="Arial"/>
          <w:sz w:val="24"/>
          <w:szCs w:val="24"/>
          <w:lang w:val="en-US"/>
        </w:rPr>
      </w:pPr>
      <w:r>
        <w:rPr>
          <w:rFonts w:ascii="Arial" w:hAnsi="Arial" w:cs="Arial"/>
          <w:sz w:val="24"/>
          <w:szCs w:val="24"/>
          <w:lang w:val="en-US"/>
        </w:rPr>
        <w:t>ONS</w:t>
      </w:r>
      <w:r>
        <w:rPr>
          <w:rFonts w:ascii="Arial" w:hAnsi="Arial" w:cs="Arial"/>
          <w:sz w:val="24"/>
          <w:szCs w:val="24"/>
          <w:lang w:val="en-US"/>
        </w:rPr>
        <w:tab/>
        <w:t>Office of National Statistics</w:t>
      </w:r>
    </w:p>
    <w:p w14:paraId="63DEE9CD" w14:textId="77777777" w:rsidR="00276772" w:rsidRDefault="004B5DFD" w:rsidP="00276772">
      <w:pPr>
        <w:ind w:left="2160" w:hanging="2160"/>
        <w:rPr>
          <w:rFonts w:ascii="Arial" w:hAnsi="Arial" w:cs="Arial"/>
          <w:sz w:val="24"/>
          <w:szCs w:val="24"/>
          <w:lang w:val="en-US"/>
        </w:rPr>
      </w:pPr>
      <w:r w:rsidRPr="00276772">
        <w:rPr>
          <w:rFonts w:ascii="Arial" w:hAnsi="Arial" w:cs="Arial"/>
          <w:sz w:val="24"/>
          <w:szCs w:val="24"/>
          <w:lang w:val="en-US"/>
        </w:rPr>
        <w:t>PESTLE</w:t>
      </w:r>
      <w:r w:rsidRPr="00276772">
        <w:rPr>
          <w:rFonts w:ascii="Arial" w:hAnsi="Arial" w:cs="Arial"/>
          <w:sz w:val="24"/>
          <w:szCs w:val="24"/>
          <w:lang w:val="en-US"/>
        </w:rPr>
        <w:tab/>
        <w:t>Political, Economic, Sociological, Technological, Legal and Environmental</w:t>
      </w:r>
    </w:p>
    <w:p w14:paraId="79BC46D2" w14:textId="77777777" w:rsidR="00B0094A" w:rsidRPr="00276772" w:rsidRDefault="004B5DFD" w:rsidP="00276772">
      <w:pPr>
        <w:ind w:left="2160" w:hanging="2160"/>
        <w:rPr>
          <w:rFonts w:ascii="Arial" w:hAnsi="Arial" w:cs="Arial"/>
          <w:sz w:val="24"/>
          <w:szCs w:val="24"/>
          <w:lang w:val="en-US"/>
        </w:rPr>
      </w:pPr>
      <w:r>
        <w:rPr>
          <w:rFonts w:ascii="Arial" w:hAnsi="Arial" w:cs="Arial"/>
          <w:sz w:val="24"/>
          <w:szCs w:val="24"/>
          <w:lang w:val="en-US"/>
        </w:rPr>
        <w:t>RTM</w:t>
      </w:r>
      <w:r>
        <w:rPr>
          <w:rFonts w:ascii="Arial" w:hAnsi="Arial" w:cs="Arial"/>
          <w:sz w:val="24"/>
          <w:szCs w:val="24"/>
          <w:lang w:val="en-US"/>
        </w:rPr>
        <w:tab/>
        <w:t>Resourcing and Talent Management</w:t>
      </w:r>
    </w:p>
    <w:p w14:paraId="46F5CEF7" w14:textId="77777777" w:rsidR="00276772" w:rsidRDefault="004B5DFD" w:rsidP="00276772">
      <w:pPr>
        <w:ind w:left="2160" w:hanging="2160"/>
        <w:rPr>
          <w:rFonts w:ascii="Arial" w:hAnsi="Arial" w:cs="Arial"/>
          <w:sz w:val="24"/>
          <w:szCs w:val="24"/>
          <w:lang w:val="en-US"/>
        </w:rPr>
      </w:pPr>
      <w:r w:rsidRPr="00276772">
        <w:rPr>
          <w:rFonts w:ascii="Arial" w:hAnsi="Arial" w:cs="Arial"/>
          <w:sz w:val="24"/>
          <w:szCs w:val="24"/>
          <w:lang w:val="en-US"/>
        </w:rPr>
        <w:t xml:space="preserve">VCL </w:t>
      </w:r>
      <w:r w:rsidRPr="00276772">
        <w:rPr>
          <w:rFonts w:ascii="Arial" w:hAnsi="Arial" w:cs="Arial"/>
          <w:sz w:val="24"/>
          <w:szCs w:val="24"/>
          <w:lang w:val="en-US"/>
        </w:rPr>
        <w:tab/>
        <w:t xml:space="preserve">Viscose Closures Limited </w:t>
      </w:r>
    </w:p>
    <w:p w14:paraId="5F11AA21" w14:textId="77777777" w:rsidR="00C65AAB" w:rsidRDefault="004B5DFD" w:rsidP="00276772">
      <w:pPr>
        <w:ind w:left="2160" w:hanging="2160"/>
        <w:rPr>
          <w:rFonts w:ascii="Arial" w:hAnsi="Arial" w:cs="Arial"/>
          <w:sz w:val="24"/>
          <w:szCs w:val="24"/>
          <w:lang w:val="en-US"/>
        </w:rPr>
      </w:pPr>
      <w:r>
        <w:rPr>
          <w:rFonts w:ascii="Arial" w:hAnsi="Arial" w:cs="Arial"/>
          <w:sz w:val="24"/>
          <w:szCs w:val="24"/>
          <w:lang w:val="en-US"/>
        </w:rPr>
        <w:t>VUCA</w:t>
      </w:r>
      <w:r>
        <w:rPr>
          <w:rFonts w:ascii="Arial" w:hAnsi="Arial" w:cs="Arial"/>
          <w:sz w:val="24"/>
          <w:szCs w:val="24"/>
          <w:lang w:val="en-US"/>
        </w:rPr>
        <w:tab/>
        <w:t>Volatility, Uncertainty, Complexity, Ambiguity</w:t>
      </w:r>
    </w:p>
    <w:p w14:paraId="43B88A02" w14:textId="77777777" w:rsidR="00A46C1E" w:rsidRPr="00276772" w:rsidRDefault="004B5DFD" w:rsidP="00276772">
      <w:pPr>
        <w:ind w:left="2160" w:hanging="2160"/>
        <w:rPr>
          <w:rFonts w:ascii="Arial" w:hAnsi="Arial" w:cs="Arial"/>
          <w:sz w:val="24"/>
          <w:szCs w:val="24"/>
          <w:lang w:val="en-US"/>
        </w:rPr>
      </w:pPr>
      <w:r>
        <w:rPr>
          <w:rFonts w:ascii="Arial" w:hAnsi="Arial" w:cs="Arial"/>
          <w:sz w:val="24"/>
          <w:szCs w:val="24"/>
          <w:lang w:val="en-US"/>
        </w:rPr>
        <w:t>WHO</w:t>
      </w:r>
      <w:r>
        <w:rPr>
          <w:rFonts w:ascii="Arial" w:hAnsi="Arial" w:cs="Arial"/>
          <w:sz w:val="24"/>
          <w:szCs w:val="24"/>
          <w:lang w:val="en-US"/>
        </w:rPr>
        <w:tab/>
        <w:t xml:space="preserve">World Health </w:t>
      </w:r>
      <w:proofErr w:type="spellStart"/>
      <w:r>
        <w:rPr>
          <w:rFonts w:ascii="Arial" w:hAnsi="Arial" w:cs="Arial"/>
          <w:sz w:val="24"/>
          <w:szCs w:val="24"/>
          <w:lang w:val="en-US"/>
        </w:rPr>
        <w:t>Organisation</w:t>
      </w:r>
      <w:proofErr w:type="spellEnd"/>
    </w:p>
    <w:p w14:paraId="19933649" w14:textId="77777777" w:rsidR="003E11F3" w:rsidRDefault="004B5DFD">
      <w:pPr>
        <w:rPr>
          <w:rFonts w:ascii="Arial" w:hAnsi="Arial" w:cs="Arial"/>
          <w:sz w:val="24"/>
          <w:szCs w:val="24"/>
          <w:lang w:val="en-US"/>
        </w:rPr>
      </w:pPr>
      <w:r>
        <w:rPr>
          <w:rFonts w:ascii="Arial" w:hAnsi="Arial" w:cs="Arial"/>
          <w:sz w:val="24"/>
          <w:szCs w:val="24"/>
          <w:lang w:val="en-US"/>
        </w:rPr>
        <w:br w:type="page"/>
      </w:r>
    </w:p>
    <w:p w14:paraId="3F9653E7" w14:textId="77777777" w:rsidR="00D12EDF" w:rsidRPr="000C03A4" w:rsidRDefault="004B5DFD" w:rsidP="000C03A4">
      <w:pPr>
        <w:pStyle w:val="Heading1"/>
        <w:rPr>
          <w:rFonts w:ascii="Arial" w:hAnsi="Arial" w:cs="Arial"/>
          <w:sz w:val="24"/>
          <w:szCs w:val="24"/>
          <w:lang w:val="en-US"/>
        </w:rPr>
      </w:pPr>
      <w:bookmarkStart w:id="1" w:name="_Toc95025797"/>
      <w:r w:rsidRPr="000C03A4">
        <w:rPr>
          <w:rFonts w:ascii="Arial" w:hAnsi="Arial" w:cs="Arial"/>
          <w:sz w:val="24"/>
          <w:szCs w:val="24"/>
          <w:lang w:val="en-US"/>
        </w:rPr>
        <w:lastRenderedPageBreak/>
        <w:t>Executive Summary</w:t>
      </w:r>
      <w:bookmarkEnd w:id="1"/>
    </w:p>
    <w:p w14:paraId="051DA667" w14:textId="77777777" w:rsidR="00F111EB" w:rsidRPr="003B46DC" w:rsidRDefault="00F111EB">
      <w:pPr>
        <w:rPr>
          <w:rFonts w:ascii="Arial" w:hAnsi="Arial" w:cs="Arial"/>
          <w:b/>
          <w:bCs/>
          <w:sz w:val="24"/>
          <w:szCs w:val="24"/>
          <w:lang w:val="en-US"/>
        </w:rPr>
      </w:pPr>
    </w:p>
    <w:p w14:paraId="5D857CF5" w14:textId="77777777" w:rsidR="00117D7E" w:rsidRPr="00E31911" w:rsidRDefault="004B5DFD" w:rsidP="00117D7E">
      <w:pPr>
        <w:spacing w:line="480" w:lineRule="auto"/>
        <w:jc w:val="both"/>
        <w:rPr>
          <w:rFonts w:ascii="Arial" w:hAnsi="Arial" w:cs="Arial"/>
          <w:sz w:val="24"/>
          <w:szCs w:val="24"/>
          <w:lang w:val="en-US"/>
        </w:rPr>
      </w:pPr>
      <w:r w:rsidRPr="00E31911">
        <w:rPr>
          <w:rFonts w:ascii="Arial" w:hAnsi="Arial" w:cs="Arial"/>
          <w:sz w:val="24"/>
          <w:szCs w:val="24"/>
          <w:lang w:val="en-US"/>
        </w:rPr>
        <w:t xml:space="preserve">The following report </w:t>
      </w:r>
      <w:r w:rsidR="00EB4D52" w:rsidRPr="00E31911">
        <w:rPr>
          <w:rFonts w:ascii="Arial" w:hAnsi="Arial" w:cs="Arial"/>
          <w:sz w:val="24"/>
          <w:szCs w:val="24"/>
          <w:lang w:val="en-US"/>
        </w:rPr>
        <w:t xml:space="preserve">evaluates internal </w:t>
      </w:r>
      <w:r w:rsidR="00401ED0">
        <w:rPr>
          <w:rFonts w:ascii="Arial" w:hAnsi="Arial" w:cs="Arial"/>
          <w:sz w:val="24"/>
          <w:szCs w:val="24"/>
          <w:lang w:val="en-US"/>
        </w:rPr>
        <w:t xml:space="preserve">and external </w:t>
      </w:r>
      <w:r w:rsidR="00EB4D52" w:rsidRPr="00E31911">
        <w:rPr>
          <w:rFonts w:ascii="Arial" w:hAnsi="Arial" w:cs="Arial"/>
          <w:sz w:val="24"/>
          <w:szCs w:val="24"/>
          <w:lang w:val="en-US"/>
        </w:rPr>
        <w:t xml:space="preserve">factors </w:t>
      </w:r>
      <w:r w:rsidR="00975755">
        <w:rPr>
          <w:rFonts w:ascii="Arial" w:hAnsi="Arial" w:cs="Arial"/>
          <w:sz w:val="24"/>
          <w:szCs w:val="24"/>
          <w:lang w:val="en-US"/>
        </w:rPr>
        <w:t xml:space="preserve">that are creating a challenging climate </w:t>
      </w:r>
      <w:r w:rsidR="00631EE2">
        <w:rPr>
          <w:rFonts w:ascii="Arial" w:hAnsi="Arial" w:cs="Arial"/>
          <w:sz w:val="24"/>
          <w:szCs w:val="24"/>
          <w:lang w:val="en-US"/>
        </w:rPr>
        <w:t xml:space="preserve">for </w:t>
      </w:r>
      <w:r w:rsidR="00572AB5" w:rsidRPr="00E31911">
        <w:rPr>
          <w:rFonts w:ascii="Arial" w:hAnsi="Arial" w:cs="Arial"/>
          <w:sz w:val="24"/>
          <w:szCs w:val="24"/>
          <w:lang w:val="en-US"/>
        </w:rPr>
        <w:t>Viscose Closures Limited (</w:t>
      </w:r>
      <w:r w:rsidR="00D07D60" w:rsidRPr="00E31911">
        <w:rPr>
          <w:rFonts w:ascii="Arial" w:hAnsi="Arial" w:cs="Arial"/>
          <w:sz w:val="24"/>
          <w:szCs w:val="24"/>
          <w:lang w:val="en-US"/>
        </w:rPr>
        <w:t>VCL</w:t>
      </w:r>
      <w:r w:rsidR="00572AB5" w:rsidRPr="00E31911">
        <w:rPr>
          <w:rFonts w:ascii="Arial" w:hAnsi="Arial" w:cs="Arial"/>
          <w:sz w:val="24"/>
          <w:szCs w:val="24"/>
          <w:lang w:val="en-US"/>
        </w:rPr>
        <w:t>)</w:t>
      </w:r>
      <w:r w:rsidR="00EB4D52" w:rsidRPr="00E31911">
        <w:rPr>
          <w:rFonts w:ascii="Arial" w:hAnsi="Arial" w:cs="Arial"/>
          <w:sz w:val="24"/>
          <w:szCs w:val="24"/>
          <w:lang w:val="en-US"/>
        </w:rPr>
        <w:t>.</w:t>
      </w:r>
    </w:p>
    <w:p w14:paraId="65179E0A" w14:textId="77777777" w:rsidR="00117D7E" w:rsidRPr="00E31911" w:rsidRDefault="004B5DFD" w:rsidP="00117D7E">
      <w:pPr>
        <w:spacing w:line="480" w:lineRule="auto"/>
        <w:jc w:val="both"/>
        <w:rPr>
          <w:rFonts w:ascii="Arial" w:hAnsi="Arial" w:cs="Arial"/>
          <w:sz w:val="24"/>
          <w:szCs w:val="24"/>
          <w:lang w:val="en-US"/>
        </w:rPr>
      </w:pPr>
      <w:r>
        <w:rPr>
          <w:rFonts w:ascii="Arial" w:hAnsi="Arial" w:cs="Arial"/>
          <w:sz w:val="24"/>
          <w:szCs w:val="24"/>
          <w:lang w:val="en-US"/>
        </w:rPr>
        <w:t xml:space="preserve">A </w:t>
      </w:r>
      <w:r w:rsidR="007F232B" w:rsidRPr="00E31911">
        <w:rPr>
          <w:rFonts w:ascii="Arial" w:hAnsi="Arial" w:cs="Arial"/>
          <w:sz w:val="24"/>
          <w:szCs w:val="24"/>
          <w:lang w:val="en-US"/>
        </w:rPr>
        <w:t xml:space="preserve">critical analysis of the </w:t>
      </w:r>
      <w:r w:rsidR="00940693">
        <w:rPr>
          <w:rFonts w:ascii="Arial" w:hAnsi="Arial" w:cs="Arial"/>
          <w:sz w:val="24"/>
          <w:szCs w:val="24"/>
          <w:lang w:val="en-US"/>
        </w:rPr>
        <w:t xml:space="preserve">current </w:t>
      </w:r>
      <w:r w:rsidR="00EB4D52" w:rsidRPr="00E31911">
        <w:rPr>
          <w:rFonts w:ascii="Arial" w:hAnsi="Arial" w:cs="Arial"/>
          <w:sz w:val="24"/>
          <w:szCs w:val="24"/>
          <w:lang w:val="en-US"/>
        </w:rPr>
        <w:t xml:space="preserve">HR systems, </w:t>
      </w:r>
      <w:r w:rsidR="00E31911" w:rsidRPr="00E31911">
        <w:rPr>
          <w:rFonts w:ascii="Arial" w:hAnsi="Arial" w:cs="Arial"/>
          <w:sz w:val="24"/>
          <w:szCs w:val="24"/>
          <w:lang w:val="en-US"/>
        </w:rPr>
        <w:t>processes,</w:t>
      </w:r>
      <w:r w:rsidR="00EB4D52" w:rsidRPr="00E31911">
        <w:rPr>
          <w:rFonts w:ascii="Arial" w:hAnsi="Arial" w:cs="Arial"/>
          <w:sz w:val="24"/>
          <w:szCs w:val="24"/>
          <w:lang w:val="en-US"/>
        </w:rPr>
        <w:t xml:space="preserve"> and pract</w:t>
      </w:r>
      <w:r w:rsidR="00E31911" w:rsidRPr="00E31911">
        <w:rPr>
          <w:rFonts w:ascii="Arial" w:hAnsi="Arial" w:cs="Arial"/>
          <w:sz w:val="24"/>
          <w:szCs w:val="24"/>
          <w:lang w:val="en-US"/>
        </w:rPr>
        <w:t>i</w:t>
      </w:r>
      <w:r w:rsidR="00EB4D52" w:rsidRPr="00E31911">
        <w:rPr>
          <w:rFonts w:ascii="Arial" w:hAnsi="Arial" w:cs="Arial"/>
          <w:sz w:val="24"/>
          <w:szCs w:val="24"/>
          <w:lang w:val="en-US"/>
        </w:rPr>
        <w:t xml:space="preserve">ces at VCL </w:t>
      </w:r>
      <w:r w:rsidR="00D23642">
        <w:rPr>
          <w:rFonts w:ascii="Arial" w:hAnsi="Arial" w:cs="Arial"/>
          <w:sz w:val="24"/>
          <w:szCs w:val="24"/>
          <w:lang w:val="en-US"/>
        </w:rPr>
        <w:t>to address</w:t>
      </w:r>
      <w:r w:rsidR="00940693">
        <w:rPr>
          <w:rFonts w:ascii="Arial" w:hAnsi="Arial" w:cs="Arial"/>
          <w:sz w:val="24"/>
          <w:szCs w:val="24"/>
          <w:lang w:val="en-US"/>
        </w:rPr>
        <w:t xml:space="preserve"> these </w:t>
      </w:r>
      <w:r w:rsidR="00401ED0">
        <w:rPr>
          <w:rFonts w:ascii="Arial" w:hAnsi="Arial" w:cs="Arial"/>
          <w:sz w:val="24"/>
          <w:szCs w:val="24"/>
          <w:lang w:val="en-US"/>
        </w:rPr>
        <w:t>factors</w:t>
      </w:r>
      <w:r w:rsidR="00940693">
        <w:rPr>
          <w:rFonts w:ascii="Arial" w:hAnsi="Arial" w:cs="Arial"/>
          <w:sz w:val="24"/>
          <w:szCs w:val="24"/>
          <w:lang w:val="en-US"/>
        </w:rPr>
        <w:t xml:space="preserve"> </w:t>
      </w:r>
      <w:r w:rsidR="005B1961">
        <w:rPr>
          <w:rFonts w:ascii="Arial" w:hAnsi="Arial" w:cs="Arial"/>
          <w:sz w:val="24"/>
          <w:szCs w:val="24"/>
          <w:lang w:val="en-US"/>
        </w:rPr>
        <w:t xml:space="preserve">is presented </w:t>
      </w:r>
      <w:r w:rsidR="00EB4D52" w:rsidRPr="00E31911">
        <w:rPr>
          <w:rFonts w:ascii="Arial" w:hAnsi="Arial" w:cs="Arial"/>
          <w:sz w:val="24"/>
          <w:szCs w:val="24"/>
          <w:lang w:val="en-US"/>
        </w:rPr>
        <w:t xml:space="preserve">and </w:t>
      </w:r>
      <w:r w:rsidR="005B1961">
        <w:rPr>
          <w:rFonts w:ascii="Arial" w:hAnsi="Arial" w:cs="Arial"/>
          <w:sz w:val="24"/>
          <w:szCs w:val="24"/>
          <w:lang w:val="en-US"/>
        </w:rPr>
        <w:t>the</w:t>
      </w:r>
      <w:r w:rsidR="00DD4593">
        <w:rPr>
          <w:rFonts w:ascii="Arial" w:hAnsi="Arial" w:cs="Arial"/>
          <w:sz w:val="24"/>
          <w:szCs w:val="24"/>
          <w:lang w:val="en-US"/>
        </w:rPr>
        <w:t>ir</w:t>
      </w:r>
      <w:r w:rsidR="005B1961">
        <w:rPr>
          <w:rFonts w:ascii="Arial" w:hAnsi="Arial" w:cs="Arial"/>
          <w:sz w:val="24"/>
          <w:szCs w:val="24"/>
          <w:lang w:val="en-US"/>
        </w:rPr>
        <w:t xml:space="preserve"> </w:t>
      </w:r>
      <w:r w:rsidR="00EB4D52" w:rsidRPr="00E31911">
        <w:rPr>
          <w:rFonts w:ascii="Arial" w:hAnsi="Arial" w:cs="Arial"/>
          <w:sz w:val="24"/>
          <w:szCs w:val="24"/>
          <w:lang w:val="en-US"/>
        </w:rPr>
        <w:t>suitability for the future of work</w:t>
      </w:r>
      <w:r w:rsidR="00DD4593">
        <w:rPr>
          <w:rFonts w:ascii="Arial" w:hAnsi="Arial" w:cs="Arial"/>
          <w:sz w:val="24"/>
          <w:szCs w:val="24"/>
          <w:lang w:val="en-US"/>
        </w:rPr>
        <w:t xml:space="preserve"> is assessed.</w:t>
      </w:r>
    </w:p>
    <w:p w14:paraId="5616DA12" w14:textId="77777777" w:rsidR="00117D7E" w:rsidRDefault="004B5DFD" w:rsidP="00117D7E">
      <w:pPr>
        <w:spacing w:line="480" w:lineRule="auto"/>
        <w:jc w:val="both"/>
        <w:rPr>
          <w:rFonts w:ascii="Arial" w:hAnsi="Arial" w:cs="Arial"/>
          <w:sz w:val="24"/>
          <w:szCs w:val="24"/>
          <w:lang w:val="en-US"/>
        </w:rPr>
      </w:pPr>
      <w:r>
        <w:rPr>
          <w:rFonts w:ascii="Arial" w:hAnsi="Arial" w:cs="Arial"/>
          <w:sz w:val="24"/>
          <w:szCs w:val="24"/>
          <w:lang w:val="en-US"/>
        </w:rPr>
        <w:t>Recommendations for improvement</w:t>
      </w:r>
      <w:r w:rsidR="00A378C8">
        <w:rPr>
          <w:rFonts w:ascii="Arial" w:hAnsi="Arial" w:cs="Arial"/>
          <w:sz w:val="24"/>
          <w:szCs w:val="24"/>
          <w:lang w:val="en-US"/>
        </w:rPr>
        <w:t>s to</w:t>
      </w:r>
      <w:r>
        <w:rPr>
          <w:rFonts w:ascii="Arial" w:hAnsi="Arial" w:cs="Arial"/>
          <w:sz w:val="24"/>
          <w:szCs w:val="24"/>
          <w:lang w:val="en-US"/>
        </w:rPr>
        <w:t xml:space="preserve"> the talent management</w:t>
      </w:r>
      <w:r w:rsidR="00FC3622">
        <w:rPr>
          <w:rFonts w:ascii="Arial" w:hAnsi="Arial" w:cs="Arial"/>
          <w:sz w:val="24"/>
          <w:szCs w:val="24"/>
          <w:lang w:val="en-US"/>
        </w:rPr>
        <w:t xml:space="preserve"> appro</w:t>
      </w:r>
      <w:r w:rsidR="00443F58">
        <w:rPr>
          <w:rFonts w:ascii="Arial" w:hAnsi="Arial" w:cs="Arial"/>
          <w:sz w:val="24"/>
          <w:szCs w:val="24"/>
          <w:lang w:val="en-US"/>
        </w:rPr>
        <w:t>ach at VCL to address the ch</w:t>
      </w:r>
      <w:r w:rsidR="0094014E">
        <w:rPr>
          <w:rFonts w:ascii="Arial" w:hAnsi="Arial" w:cs="Arial"/>
          <w:sz w:val="24"/>
          <w:szCs w:val="24"/>
          <w:lang w:val="en-US"/>
        </w:rPr>
        <w:t>anges in the way we work will be presented for review</w:t>
      </w:r>
      <w:r w:rsidR="00D07D60" w:rsidRPr="00E31911">
        <w:rPr>
          <w:rFonts w:ascii="Arial" w:hAnsi="Arial" w:cs="Arial"/>
          <w:sz w:val="24"/>
          <w:szCs w:val="24"/>
          <w:lang w:val="en-US"/>
        </w:rPr>
        <w:t xml:space="preserve"> by the CEO</w:t>
      </w:r>
      <w:r w:rsidR="00EB4D52" w:rsidRPr="00E31911">
        <w:rPr>
          <w:rFonts w:ascii="Arial" w:hAnsi="Arial" w:cs="Arial"/>
          <w:sz w:val="24"/>
          <w:szCs w:val="24"/>
          <w:lang w:val="en-US"/>
        </w:rPr>
        <w:t xml:space="preserve"> and Finance Director</w:t>
      </w:r>
      <w:r w:rsidR="007F232B" w:rsidRPr="00E31911">
        <w:rPr>
          <w:rFonts w:ascii="Arial" w:hAnsi="Arial" w:cs="Arial"/>
          <w:sz w:val="24"/>
          <w:szCs w:val="24"/>
          <w:lang w:val="en-US"/>
        </w:rPr>
        <w:t>.  These recommendations</w:t>
      </w:r>
      <w:r w:rsidR="009B1A43">
        <w:rPr>
          <w:rFonts w:ascii="Arial" w:hAnsi="Arial" w:cs="Arial"/>
          <w:sz w:val="24"/>
          <w:szCs w:val="24"/>
          <w:lang w:val="en-US"/>
        </w:rPr>
        <w:t xml:space="preserve"> </w:t>
      </w:r>
      <w:r w:rsidR="007F232B" w:rsidRPr="00E31911">
        <w:rPr>
          <w:rFonts w:ascii="Arial" w:hAnsi="Arial" w:cs="Arial"/>
          <w:sz w:val="24"/>
          <w:szCs w:val="24"/>
          <w:lang w:val="en-US"/>
        </w:rPr>
        <w:t xml:space="preserve">will </w:t>
      </w:r>
      <w:r w:rsidR="00A331AB">
        <w:rPr>
          <w:rFonts w:ascii="Arial" w:hAnsi="Arial" w:cs="Arial"/>
          <w:sz w:val="24"/>
          <w:szCs w:val="24"/>
          <w:lang w:val="en-US"/>
        </w:rPr>
        <w:t>also include</w:t>
      </w:r>
      <w:r w:rsidR="00572AB5" w:rsidRPr="00E31911">
        <w:rPr>
          <w:rFonts w:ascii="Arial" w:hAnsi="Arial" w:cs="Arial"/>
          <w:sz w:val="24"/>
          <w:szCs w:val="24"/>
          <w:lang w:val="en-US"/>
        </w:rPr>
        <w:t xml:space="preserve"> </w:t>
      </w:r>
      <w:r w:rsidR="00FC14F8" w:rsidRPr="00E31911">
        <w:rPr>
          <w:rFonts w:ascii="Arial" w:hAnsi="Arial" w:cs="Arial"/>
          <w:sz w:val="24"/>
          <w:szCs w:val="24"/>
          <w:lang w:val="en-US"/>
        </w:rPr>
        <w:t xml:space="preserve">any </w:t>
      </w:r>
      <w:r w:rsidR="00D07D60" w:rsidRPr="00E31911">
        <w:rPr>
          <w:rFonts w:ascii="Arial" w:hAnsi="Arial" w:cs="Arial"/>
          <w:sz w:val="24"/>
          <w:szCs w:val="24"/>
          <w:lang w:val="en-US"/>
        </w:rPr>
        <w:t>cost implications for VCL.</w:t>
      </w:r>
    </w:p>
    <w:p w14:paraId="45B8C8B8" w14:textId="77777777" w:rsidR="00117D7E" w:rsidRDefault="00117D7E" w:rsidP="003B46DC">
      <w:pPr>
        <w:jc w:val="both"/>
        <w:rPr>
          <w:rFonts w:ascii="Arial" w:hAnsi="Arial" w:cs="Arial"/>
          <w:sz w:val="24"/>
          <w:szCs w:val="24"/>
          <w:lang w:val="en-US"/>
        </w:rPr>
      </w:pPr>
    </w:p>
    <w:p w14:paraId="5CF90F10" w14:textId="77777777" w:rsidR="00D12EDF" w:rsidRDefault="004B5DFD">
      <w:pPr>
        <w:rPr>
          <w:rFonts w:ascii="Arial" w:hAnsi="Arial" w:cs="Arial"/>
          <w:sz w:val="24"/>
          <w:szCs w:val="24"/>
          <w:lang w:val="en-US"/>
        </w:rPr>
      </w:pPr>
      <w:r>
        <w:rPr>
          <w:rFonts w:ascii="Arial" w:hAnsi="Arial" w:cs="Arial"/>
          <w:sz w:val="24"/>
          <w:szCs w:val="24"/>
          <w:lang w:val="en-US"/>
        </w:rPr>
        <w:br w:type="page"/>
      </w:r>
    </w:p>
    <w:bookmarkStart w:id="2" w:name="_Toc95025798" w:displacedByCustomXml="next"/>
    <w:sdt>
      <w:sdtPr>
        <w:rPr>
          <w:caps w:val="0"/>
          <w:color w:val="auto"/>
          <w:spacing w:val="0"/>
          <w:sz w:val="20"/>
          <w:szCs w:val="20"/>
        </w:rPr>
        <w:id w:val="-363058914"/>
        <w:docPartObj>
          <w:docPartGallery w:val="Table of Contents"/>
          <w:docPartUnique/>
        </w:docPartObj>
      </w:sdtPr>
      <w:sdtEndPr>
        <w:rPr>
          <w:b/>
          <w:bCs/>
          <w:noProof/>
        </w:rPr>
      </w:sdtEndPr>
      <w:sdtContent>
        <w:p w14:paraId="59C3B8F2" w14:textId="77777777" w:rsidR="00CB2749" w:rsidRPr="008253FA" w:rsidRDefault="004B5DFD" w:rsidP="002B3D10">
          <w:pPr>
            <w:pStyle w:val="Heading1"/>
            <w:rPr>
              <w:rFonts w:ascii="Arial" w:hAnsi="Arial" w:cs="Arial"/>
            </w:rPr>
          </w:pPr>
          <w:r w:rsidRPr="008253FA">
            <w:rPr>
              <w:rFonts w:ascii="Arial" w:hAnsi="Arial" w:cs="Arial"/>
            </w:rPr>
            <w:t>T</w:t>
          </w:r>
          <w:r w:rsidR="002B3D10" w:rsidRPr="008253FA">
            <w:rPr>
              <w:rFonts w:ascii="Arial" w:hAnsi="Arial" w:cs="Arial"/>
            </w:rPr>
            <w:t>able of</w:t>
          </w:r>
          <w:r w:rsidRPr="008253FA">
            <w:rPr>
              <w:rFonts w:ascii="Arial" w:hAnsi="Arial" w:cs="Arial"/>
            </w:rPr>
            <w:t xml:space="preserve"> Contents</w:t>
          </w:r>
          <w:bookmarkEnd w:id="2"/>
        </w:p>
        <w:p w14:paraId="22AE520E" w14:textId="408E5325" w:rsidR="00D92EDA" w:rsidRDefault="004B5DFD">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95025796" w:history="1">
            <w:r w:rsidR="00D92EDA" w:rsidRPr="008B5DF3">
              <w:rPr>
                <w:rStyle w:val="Hyperlink"/>
                <w:rFonts w:ascii="Arial" w:hAnsi="Arial" w:cs="Arial"/>
                <w:noProof/>
                <w:lang w:val="en-US"/>
              </w:rPr>
              <w:t>Glossary of Terms</w:t>
            </w:r>
            <w:r w:rsidR="00D92EDA">
              <w:rPr>
                <w:noProof/>
                <w:webHidden/>
              </w:rPr>
              <w:tab/>
            </w:r>
            <w:r w:rsidR="00D92EDA">
              <w:rPr>
                <w:noProof/>
                <w:webHidden/>
              </w:rPr>
              <w:fldChar w:fldCharType="begin"/>
            </w:r>
            <w:r w:rsidR="00D92EDA">
              <w:rPr>
                <w:noProof/>
                <w:webHidden/>
              </w:rPr>
              <w:instrText xml:space="preserve"> PAGEREF _Toc95025796 \h </w:instrText>
            </w:r>
            <w:r w:rsidR="00D92EDA">
              <w:rPr>
                <w:noProof/>
                <w:webHidden/>
              </w:rPr>
            </w:r>
            <w:r w:rsidR="00D92EDA">
              <w:rPr>
                <w:noProof/>
                <w:webHidden/>
              </w:rPr>
              <w:fldChar w:fldCharType="separate"/>
            </w:r>
            <w:r w:rsidR="00D92EDA">
              <w:rPr>
                <w:noProof/>
                <w:webHidden/>
              </w:rPr>
              <w:t>3</w:t>
            </w:r>
            <w:r w:rsidR="00D92EDA">
              <w:rPr>
                <w:noProof/>
                <w:webHidden/>
              </w:rPr>
              <w:fldChar w:fldCharType="end"/>
            </w:r>
          </w:hyperlink>
        </w:p>
        <w:p w14:paraId="148EB79C" w14:textId="2CAAA955" w:rsidR="00D92EDA" w:rsidRDefault="00D92EDA">
          <w:pPr>
            <w:pStyle w:val="TOC1"/>
            <w:tabs>
              <w:tab w:val="right" w:leader="dot" w:pos="9016"/>
            </w:tabs>
            <w:rPr>
              <w:noProof/>
              <w:sz w:val="22"/>
              <w:szCs w:val="22"/>
              <w:lang w:eastAsia="en-GB"/>
            </w:rPr>
          </w:pPr>
          <w:hyperlink w:anchor="_Toc95025797" w:history="1">
            <w:r w:rsidRPr="008B5DF3">
              <w:rPr>
                <w:rStyle w:val="Hyperlink"/>
                <w:rFonts w:ascii="Arial" w:hAnsi="Arial" w:cs="Arial"/>
                <w:noProof/>
                <w:lang w:val="en-US"/>
              </w:rPr>
              <w:t>Executive Summary</w:t>
            </w:r>
            <w:r>
              <w:rPr>
                <w:noProof/>
                <w:webHidden/>
              </w:rPr>
              <w:tab/>
            </w:r>
            <w:r>
              <w:rPr>
                <w:noProof/>
                <w:webHidden/>
              </w:rPr>
              <w:fldChar w:fldCharType="begin"/>
            </w:r>
            <w:r>
              <w:rPr>
                <w:noProof/>
                <w:webHidden/>
              </w:rPr>
              <w:instrText xml:space="preserve"> PAGEREF _Toc95025797 \h </w:instrText>
            </w:r>
            <w:r>
              <w:rPr>
                <w:noProof/>
                <w:webHidden/>
              </w:rPr>
            </w:r>
            <w:r>
              <w:rPr>
                <w:noProof/>
                <w:webHidden/>
              </w:rPr>
              <w:fldChar w:fldCharType="separate"/>
            </w:r>
            <w:r>
              <w:rPr>
                <w:noProof/>
                <w:webHidden/>
              </w:rPr>
              <w:t>4</w:t>
            </w:r>
            <w:r>
              <w:rPr>
                <w:noProof/>
                <w:webHidden/>
              </w:rPr>
              <w:fldChar w:fldCharType="end"/>
            </w:r>
          </w:hyperlink>
        </w:p>
        <w:p w14:paraId="42268AF4" w14:textId="2637D72E" w:rsidR="00D92EDA" w:rsidRDefault="00D92EDA">
          <w:pPr>
            <w:pStyle w:val="TOC1"/>
            <w:tabs>
              <w:tab w:val="right" w:leader="dot" w:pos="9016"/>
            </w:tabs>
            <w:rPr>
              <w:noProof/>
              <w:sz w:val="22"/>
              <w:szCs w:val="22"/>
              <w:lang w:eastAsia="en-GB"/>
            </w:rPr>
          </w:pPr>
          <w:hyperlink w:anchor="_Toc95025798" w:history="1">
            <w:r w:rsidRPr="008B5DF3">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_Toc95025798 \h </w:instrText>
            </w:r>
            <w:r>
              <w:rPr>
                <w:noProof/>
                <w:webHidden/>
              </w:rPr>
            </w:r>
            <w:r>
              <w:rPr>
                <w:noProof/>
                <w:webHidden/>
              </w:rPr>
              <w:fldChar w:fldCharType="separate"/>
            </w:r>
            <w:r>
              <w:rPr>
                <w:noProof/>
                <w:webHidden/>
              </w:rPr>
              <w:t>5</w:t>
            </w:r>
            <w:r>
              <w:rPr>
                <w:noProof/>
                <w:webHidden/>
              </w:rPr>
              <w:fldChar w:fldCharType="end"/>
            </w:r>
          </w:hyperlink>
        </w:p>
        <w:p w14:paraId="5BAD7DB8" w14:textId="4629678A" w:rsidR="00D92EDA" w:rsidRDefault="00D92EDA">
          <w:pPr>
            <w:pStyle w:val="TOC1"/>
            <w:tabs>
              <w:tab w:val="right" w:leader="dot" w:pos="9016"/>
            </w:tabs>
            <w:rPr>
              <w:noProof/>
              <w:sz w:val="22"/>
              <w:szCs w:val="22"/>
              <w:lang w:eastAsia="en-GB"/>
            </w:rPr>
          </w:pPr>
          <w:hyperlink w:anchor="_Toc95025799" w:history="1">
            <w:r w:rsidRPr="008B5DF3">
              <w:rPr>
                <w:rStyle w:val="Hyperlink"/>
                <w:rFonts w:ascii="Arial" w:hAnsi="Arial" w:cs="Arial"/>
                <w:noProof/>
                <w:lang w:val="en-US"/>
              </w:rPr>
              <w:t>Table of Figures</w:t>
            </w:r>
            <w:r>
              <w:rPr>
                <w:noProof/>
                <w:webHidden/>
              </w:rPr>
              <w:tab/>
            </w:r>
            <w:r>
              <w:rPr>
                <w:noProof/>
                <w:webHidden/>
              </w:rPr>
              <w:fldChar w:fldCharType="begin"/>
            </w:r>
            <w:r>
              <w:rPr>
                <w:noProof/>
                <w:webHidden/>
              </w:rPr>
              <w:instrText xml:space="preserve"> PAGEREF _Toc95025799 \h </w:instrText>
            </w:r>
            <w:r>
              <w:rPr>
                <w:noProof/>
                <w:webHidden/>
              </w:rPr>
            </w:r>
            <w:r>
              <w:rPr>
                <w:noProof/>
                <w:webHidden/>
              </w:rPr>
              <w:fldChar w:fldCharType="separate"/>
            </w:r>
            <w:r>
              <w:rPr>
                <w:noProof/>
                <w:webHidden/>
              </w:rPr>
              <w:t>6</w:t>
            </w:r>
            <w:r>
              <w:rPr>
                <w:noProof/>
                <w:webHidden/>
              </w:rPr>
              <w:fldChar w:fldCharType="end"/>
            </w:r>
          </w:hyperlink>
        </w:p>
        <w:p w14:paraId="29BCD5D6" w14:textId="25284039" w:rsidR="00D92EDA" w:rsidRDefault="00D92EDA">
          <w:pPr>
            <w:pStyle w:val="TOC1"/>
            <w:tabs>
              <w:tab w:val="right" w:leader="dot" w:pos="9016"/>
            </w:tabs>
            <w:rPr>
              <w:noProof/>
              <w:sz w:val="22"/>
              <w:szCs w:val="22"/>
              <w:lang w:eastAsia="en-GB"/>
            </w:rPr>
          </w:pPr>
          <w:hyperlink w:anchor="_Toc95025800" w:history="1">
            <w:r w:rsidRPr="008B5DF3">
              <w:rPr>
                <w:rStyle w:val="Hyperlink"/>
                <w:rFonts w:ascii="Arial" w:hAnsi="Arial" w:cs="Arial"/>
                <w:noProof/>
                <w:lang w:val="en-US"/>
              </w:rPr>
              <w:t>1. Introduction</w:t>
            </w:r>
            <w:r>
              <w:rPr>
                <w:noProof/>
                <w:webHidden/>
              </w:rPr>
              <w:tab/>
            </w:r>
            <w:r>
              <w:rPr>
                <w:noProof/>
                <w:webHidden/>
              </w:rPr>
              <w:fldChar w:fldCharType="begin"/>
            </w:r>
            <w:r>
              <w:rPr>
                <w:noProof/>
                <w:webHidden/>
              </w:rPr>
              <w:instrText xml:space="preserve"> PAGEREF _Toc95025800 \h </w:instrText>
            </w:r>
            <w:r>
              <w:rPr>
                <w:noProof/>
                <w:webHidden/>
              </w:rPr>
            </w:r>
            <w:r>
              <w:rPr>
                <w:noProof/>
                <w:webHidden/>
              </w:rPr>
              <w:fldChar w:fldCharType="separate"/>
            </w:r>
            <w:r>
              <w:rPr>
                <w:noProof/>
                <w:webHidden/>
              </w:rPr>
              <w:t>7</w:t>
            </w:r>
            <w:r>
              <w:rPr>
                <w:noProof/>
                <w:webHidden/>
              </w:rPr>
              <w:fldChar w:fldCharType="end"/>
            </w:r>
          </w:hyperlink>
        </w:p>
        <w:p w14:paraId="4C642BFD" w14:textId="42CEFFFC" w:rsidR="00D92EDA" w:rsidRDefault="00D92EDA">
          <w:pPr>
            <w:pStyle w:val="TOC1"/>
            <w:tabs>
              <w:tab w:val="left" w:pos="400"/>
              <w:tab w:val="right" w:leader="dot" w:pos="9016"/>
            </w:tabs>
            <w:rPr>
              <w:noProof/>
              <w:sz w:val="22"/>
              <w:szCs w:val="22"/>
              <w:lang w:eastAsia="en-GB"/>
            </w:rPr>
          </w:pPr>
          <w:hyperlink w:anchor="_Toc95025801" w:history="1">
            <w:r w:rsidRPr="008B5DF3">
              <w:rPr>
                <w:rStyle w:val="Hyperlink"/>
                <w:rFonts w:ascii="Arial" w:hAnsi="Arial" w:cs="Arial"/>
                <w:noProof/>
                <w:lang w:val="en-US"/>
              </w:rPr>
              <w:t>2.</w:t>
            </w:r>
            <w:r>
              <w:rPr>
                <w:noProof/>
                <w:sz w:val="22"/>
                <w:szCs w:val="22"/>
                <w:lang w:eastAsia="en-GB"/>
              </w:rPr>
              <w:tab/>
            </w:r>
            <w:r w:rsidRPr="008B5DF3">
              <w:rPr>
                <w:rStyle w:val="Hyperlink"/>
                <w:rFonts w:ascii="Arial" w:hAnsi="Arial" w:cs="Arial"/>
                <w:noProof/>
                <w:lang w:val="en-US"/>
              </w:rPr>
              <w:t>Evaluation of Internal and External Factors creating a challenging environment for VCL</w:t>
            </w:r>
            <w:r>
              <w:rPr>
                <w:noProof/>
                <w:webHidden/>
              </w:rPr>
              <w:tab/>
            </w:r>
            <w:r>
              <w:rPr>
                <w:noProof/>
                <w:webHidden/>
              </w:rPr>
              <w:fldChar w:fldCharType="begin"/>
            </w:r>
            <w:r>
              <w:rPr>
                <w:noProof/>
                <w:webHidden/>
              </w:rPr>
              <w:instrText xml:space="preserve"> PAGEREF _Toc95025801 \h </w:instrText>
            </w:r>
            <w:r>
              <w:rPr>
                <w:noProof/>
                <w:webHidden/>
              </w:rPr>
            </w:r>
            <w:r>
              <w:rPr>
                <w:noProof/>
                <w:webHidden/>
              </w:rPr>
              <w:fldChar w:fldCharType="separate"/>
            </w:r>
            <w:r>
              <w:rPr>
                <w:noProof/>
                <w:webHidden/>
              </w:rPr>
              <w:t>8</w:t>
            </w:r>
            <w:r>
              <w:rPr>
                <w:noProof/>
                <w:webHidden/>
              </w:rPr>
              <w:fldChar w:fldCharType="end"/>
            </w:r>
          </w:hyperlink>
        </w:p>
        <w:p w14:paraId="39F85A0F" w14:textId="558C2B3D" w:rsidR="00D92EDA" w:rsidRDefault="00D92EDA">
          <w:pPr>
            <w:pStyle w:val="TOC2"/>
            <w:tabs>
              <w:tab w:val="left" w:pos="880"/>
              <w:tab w:val="right" w:leader="dot" w:pos="9016"/>
            </w:tabs>
            <w:rPr>
              <w:noProof/>
              <w:sz w:val="22"/>
              <w:szCs w:val="22"/>
              <w:lang w:eastAsia="en-GB"/>
            </w:rPr>
          </w:pPr>
          <w:hyperlink w:anchor="_Toc95025802" w:history="1">
            <w:r w:rsidRPr="008B5DF3">
              <w:rPr>
                <w:rStyle w:val="Hyperlink"/>
                <w:noProof/>
                <w:lang w:val="en-US"/>
              </w:rPr>
              <w:t xml:space="preserve">2.1 </w:t>
            </w:r>
            <w:r>
              <w:rPr>
                <w:noProof/>
                <w:sz w:val="22"/>
                <w:szCs w:val="22"/>
                <w:lang w:eastAsia="en-GB"/>
              </w:rPr>
              <w:tab/>
            </w:r>
            <w:r w:rsidRPr="008B5DF3">
              <w:rPr>
                <w:rStyle w:val="Hyperlink"/>
                <w:noProof/>
                <w:lang w:val="en-US"/>
              </w:rPr>
              <w:t xml:space="preserve">Internal </w:t>
            </w:r>
            <w:r w:rsidRPr="008B5DF3">
              <w:rPr>
                <w:rStyle w:val="Hyperlink"/>
                <w:noProof/>
              </w:rPr>
              <w:t>factors</w:t>
            </w:r>
            <w:r>
              <w:rPr>
                <w:noProof/>
                <w:webHidden/>
              </w:rPr>
              <w:tab/>
            </w:r>
            <w:r>
              <w:rPr>
                <w:noProof/>
                <w:webHidden/>
              </w:rPr>
              <w:fldChar w:fldCharType="begin"/>
            </w:r>
            <w:r>
              <w:rPr>
                <w:noProof/>
                <w:webHidden/>
              </w:rPr>
              <w:instrText xml:space="preserve"> PAGEREF _Toc95025802 \h </w:instrText>
            </w:r>
            <w:r>
              <w:rPr>
                <w:noProof/>
                <w:webHidden/>
              </w:rPr>
            </w:r>
            <w:r>
              <w:rPr>
                <w:noProof/>
                <w:webHidden/>
              </w:rPr>
              <w:fldChar w:fldCharType="separate"/>
            </w:r>
            <w:r>
              <w:rPr>
                <w:noProof/>
                <w:webHidden/>
              </w:rPr>
              <w:t>8</w:t>
            </w:r>
            <w:r>
              <w:rPr>
                <w:noProof/>
                <w:webHidden/>
              </w:rPr>
              <w:fldChar w:fldCharType="end"/>
            </w:r>
          </w:hyperlink>
        </w:p>
        <w:p w14:paraId="07A3C06D" w14:textId="146ED725" w:rsidR="00D92EDA" w:rsidRDefault="00D92EDA">
          <w:pPr>
            <w:pStyle w:val="TOC3"/>
            <w:tabs>
              <w:tab w:val="left" w:pos="1100"/>
              <w:tab w:val="right" w:leader="dot" w:pos="9016"/>
            </w:tabs>
            <w:rPr>
              <w:noProof/>
              <w:sz w:val="22"/>
              <w:szCs w:val="22"/>
              <w:lang w:eastAsia="en-GB"/>
            </w:rPr>
          </w:pPr>
          <w:hyperlink w:anchor="_Toc95025803" w:history="1">
            <w:r w:rsidRPr="008B5DF3">
              <w:rPr>
                <w:rStyle w:val="Hyperlink"/>
                <w:noProof/>
                <w:lang w:val="en-US"/>
              </w:rPr>
              <w:t>2.1.1</w:t>
            </w:r>
            <w:r>
              <w:rPr>
                <w:noProof/>
                <w:sz w:val="22"/>
                <w:szCs w:val="22"/>
                <w:lang w:eastAsia="en-GB"/>
              </w:rPr>
              <w:tab/>
            </w:r>
            <w:r w:rsidRPr="008B5DF3">
              <w:rPr>
                <w:rStyle w:val="Hyperlink"/>
                <w:noProof/>
                <w:lang w:val="en-US"/>
              </w:rPr>
              <w:t>Increase in workload</w:t>
            </w:r>
            <w:r>
              <w:rPr>
                <w:noProof/>
                <w:webHidden/>
              </w:rPr>
              <w:tab/>
            </w:r>
            <w:r>
              <w:rPr>
                <w:noProof/>
                <w:webHidden/>
              </w:rPr>
              <w:fldChar w:fldCharType="begin"/>
            </w:r>
            <w:r>
              <w:rPr>
                <w:noProof/>
                <w:webHidden/>
              </w:rPr>
              <w:instrText xml:space="preserve"> PAGEREF _Toc95025803 \h </w:instrText>
            </w:r>
            <w:r>
              <w:rPr>
                <w:noProof/>
                <w:webHidden/>
              </w:rPr>
            </w:r>
            <w:r>
              <w:rPr>
                <w:noProof/>
                <w:webHidden/>
              </w:rPr>
              <w:fldChar w:fldCharType="separate"/>
            </w:r>
            <w:r>
              <w:rPr>
                <w:noProof/>
                <w:webHidden/>
              </w:rPr>
              <w:t>8</w:t>
            </w:r>
            <w:r>
              <w:rPr>
                <w:noProof/>
                <w:webHidden/>
              </w:rPr>
              <w:fldChar w:fldCharType="end"/>
            </w:r>
          </w:hyperlink>
        </w:p>
        <w:p w14:paraId="3019DA4F" w14:textId="7283D425" w:rsidR="00D92EDA" w:rsidRDefault="00D92EDA">
          <w:pPr>
            <w:pStyle w:val="TOC3"/>
            <w:tabs>
              <w:tab w:val="left" w:pos="1100"/>
              <w:tab w:val="right" w:leader="dot" w:pos="9016"/>
            </w:tabs>
            <w:rPr>
              <w:noProof/>
              <w:sz w:val="22"/>
              <w:szCs w:val="22"/>
              <w:lang w:eastAsia="en-GB"/>
            </w:rPr>
          </w:pPr>
          <w:hyperlink w:anchor="_Toc95025804" w:history="1">
            <w:r w:rsidRPr="008B5DF3">
              <w:rPr>
                <w:rStyle w:val="Hyperlink"/>
                <w:noProof/>
                <w:lang w:val="en-US"/>
              </w:rPr>
              <w:t>2.1.2</w:t>
            </w:r>
            <w:r>
              <w:rPr>
                <w:noProof/>
                <w:sz w:val="22"/>
                <w:szCs w:val="22"/>
                <w:lang w:eastAsia="en-GB"/>
              </w:rPr>
              <w:tab/>
            </w:r>
            <w:r w:rsidRPr="008B5DF3">
              <w:rPr>
                <w:rStyle w:val="Hyperlink"/>
                <w:noProof/>
                <w:lang w:val="en-US"/>
              </w:rPr>
              <w:t>New CEO</w:t>
            </w:r>
            <w:r>
              <w:rPr>
                <w:noProof/>
                <w:webHidden/>
              </w:rPr>
              <w:tab/>
            </w:r>
            <w:r>
              <w:rPr>
                <w:noProof/>
                <w:webHidden/>
              </w:rPr>
              <w:fldChar w:fldCharType="begin"/>
            </w:r>
            <w:r>
              <w:rPr>
                <w:noProof/>
                <w:webHidden/>
              </w:rPr>
              <w:instrText xml:space="preserve"> PAGEREF _Toc95025804 \h </w:instrText>
            </w:r>
            <w:r>
              <w:rPr>
                <w:noProof/>
                <w:webHidden/>
              </w:rPr>
            </w:r>
            <w:r>
              <w:rPr>
                <w:noProof/>
                <w:webHidden/>
              </w:rPr>
              <w:fldChar w:fldCharType="separate"/>
            </w:r>
            <w:r>
              <w:rPr>
                <w:noProof/>
                <w:webHidden/>
              </w:rPr>
              <w:t>8</w:t>
            </w:r>
            <w:r>
              <w:rPr>
                <w:noProof/>
                <w:webHidden/>
              </w:rPr>
              <w:fldChar w:fldCharType="end"/>
            </w:r>
          </w:hyperlink>
        </w:p>
        <w:p w14:paraId="6AD8D1D4" w14:textId="51FE6445" w:rsidR="00D92EDA" w:rsidRDefault="00D92EDA">
          <w:pPr>
            <w:pStyle w:val="TOC3"/>
            <w:tabs>
              <w:tab w:val="left" w:pos="1100"/>
              <w:tab w:val="right" w:leader="dot" w:pos="9016"/>
            </w:tabs>
            <w:rPr>
              <w:noProof/>
              <w:sz w:val="22"/>
              <w:szCs w:val="22"/>
              <w:lang w:eastAsia="en-GB"/>
            </w:rPr>
          </w:pPr>
          <w:hyperlink w:anchor="_Toc95025805" w:history="1">
            <w:r w:rsidRPr="008B5DF3">
              <w:rPr>
                <w:rStyle w:val="Hyperlink"/>
                <w:noProof/>
                <w:lang w:val="en-US"/>
              </w:rPr>
              <w:t>2.1.3</w:t>
            </w:r>
            <w:r>
              <w:rPr>
                <w:noProof/>
                <w:sz w:val="22"/>
                <w:szCs w:val="22"/>
                <w:lang w:eastAsia="en-GB"/>
              </w:rPr>
              <w:tab/>
            </w:r>
            <w:r w:rsidRPr="008B5DF3">
              <w:rPr>
                <w:rStyle w:val="Hyperlink"/>
                <w:noProof/>
                <w:lang w:val="en-US"/>
              </w:rPr>
              <w:t>Employee Relations</w:t>
            </w:r>
            <w:r>
              <w:rPr>
                <w:noProof/>
                <w:webHidden/>
              </w:rPr>
              <w:tab/>
            </w:r>
            <w:r>
              <w:rPr>
                <w:noProof/>
                <w:webHidden/>
              </w:rPr>
              <w:fldChar w:fldCharType="begin"/>
            </w:r>
            <w:r>
              <w:rPr>
                <w:noProof/>
                <w:webHidden/>
              </w:rPr>
              <w:instrText xml:space="preserve"> PAGEREF _Toc95025805 \h </w:instrText>
            </w:r>
            <w:r>
              <w:rPr>
                <w:noProof/>
                <w:webHidden/>
              </w:rPr>
            </w:r>
            <w:r>
              <w:rPr>
                <w:noProof/>
                <w:webHidden/>
              </w:rPr>
              <w:fldChar w:fldCharType="separate"/>
            </w:r>
            <w:r>
              <w:rPr>
                <w:noProof/>
                <w:webHidden/>
              </w:rPr>
              <w:t>8</w:t>
            </w:r>
            <w:r>
              <w:rPr>
                <w:noProof/>
                <w:webHidden/>
              </w:rPr>
              <w:fldChar w:fldCharType="end"/>
            </w:r>
          </w:hyperlink>
        </w:p>
        <w:p w14:paraId="1AF696A6" w14:textId="4CAD10AA" w:rsidR="00D92EDA" w:rsidRDefault="00D92EDA">
          <w:pPr>
            <w:pStyle w:val="TOC3"/>
            <w:tabs>
              <w:tab w:val="right" w:leader="dot" w:pos="9016"/>
            </w:tabs>
            <w:rPr>
              <w:noProof/>
              <w:sz w:val="22"/>
              <w:szCs w:val="22"/>
              <w:lang w:eastAsia="en-GB"/>
            </w:rPr>
          </w:pPr>
          <w:hyperlink w:anchor="_Toc95025806" w:history="1">
            <w:r w:rsidRPr="008B5DF3">
              <w:rPr>
                <w:rStyle w:val="Hyperlink"/>
                <w:noProof/>
              </w:rPr>
              <w:t>2.1.4 Culture</w:t>
            </w:r>
            <w:r>
              <w:rPr>
                <w:noProof/>
                <w:webHidden/>
              </w:rPr>
              <w:tab/>
            </w:r>
            <w:r>
              <w:rPr>
                <w:noProof/>
                <w:webHidden/>
              </w:rPr>
              <w:fldChar w:fldCharType="begin"/>
            </w:r>
            <w:r>
              <w:rPr>
                <w:noProof/>
                <w:webHidden/>
              </w:rPr>
              <w:instrText xml:space="preserve"> PAGEREF _Toc95025806 \h </w:instrText>
            </w:r>
            <w:r>
              <w:rPr>
                <w:noProof/>
                <w:webHidden/>
              </w:rPr>
            </w:r>
            <w:r>
              <w:rPr>
                <w:noProof/>
                <w:webHidden/>
              </w:rPr>
              <w:fldChar w:fldCharType="separate"/>
            </w:r>
            <w:r>
              <w:rPr>
                <w:noProof/>
                <w:webHidden/>
              </w:rPr>
              <w:t>9</w:t>
            </w:r>
            <w:r>
              <w:rPr>
                <w:noProof/>
                <w:webHidden/>
              </w:rPr>
              <w:fldChar w:fldCharType="end"/>
            </w:r>
          </w:hyperlink>
        </w:p>
        <w:p w14:paraId="00FE0FB0" w14:textId="35C5AC0E" w:rsidR="00D92EDA" w:rsidRDefault="00D92EDA">
          <w:pPr>
            <w:pStyle w:val="TOC2"/>
            <w:tabs>
              <w:tab w:val="left" w:pos="880"/>
              <w:tab w:val="right" w:leader="dot" w:pos="9016"/>
            </w:tabs>
            <w:rPr>
              <w:noProof/>
              <w:sz w:val="22"/>
              <w:szCs w:val="22"/>
              <w:lang w:eastAsia="en-GB"/>
            </w:rPr>
          </w:pPr>
          <w:hyperlink w:anchor="_Toc95025807" w:history="1">
            <w:r w:rsidRPr="008B5DF3">
              <w:rPr>
                <w:rStyle w:val="Hyperlink"/>
                <w:noProof/>
                <w:lang w:val="en-US"/>
              </w:rPr>
              <w:t>2.2</w:t>
            </w:r>
            <w:r>
              <w:rPr>
                <w:noProof/>
                <w:sz w:val="22"/>
                <w:szCs w:val="22"/>
                <w:lang w:eastAsia="en-GB"/>
              </w:rPr>
              <w:tab/>
            </w:r>
            <w:r w:rsidRPr="008B5DF3">
              <w:rPr>
                <w:rStyle w:val="Hyperlink"/>
                <w:noProof/>
                <w:lang w:val="en-US"/>
              </w:rPr>
              <w:t>External factors (PESTLE Analysis)</w:t>
            </w:r>
            <w:r>
              <w:rPr>
                <w:noProof/>
                <w:webHidden/>
              </w:rPr>
              <w:tab/>
            </w:r>
            <w:r>
              <w:rPr>
                <w:noProof/>
                <w:webHidden/>
              </w:rPr>
              <w:fldChar w:fldCharType="begin"/>
            </w:r>
            <w:r>
              <w:rPr>
                <w:noProof/>
                <w:webHidden/>
              </w:rPr>
              <w:instrText xml:space="preserve"> PAGEREF _Toc95025807 \h </w:instrText>
            </w:r>
            <w:r>
              <w:rPr>
                <w:noProof/>
                <w:webHidden/>
              </w:rPr>
            </w:r>
            <w:r>
              <w:rPr>
                <w:noProof/>
                <w:webHidden/>
              </w:rPr>
              <w:fldChar w:fldCharType="separate"/>
            </w:r>
            <w:r>
              <w:rPr>
                <w:noProof/>
                <w:webHidden/>
              </w:rPr>
              <w:t>9</w:t>
            </w:r>
            <w:r>
              <w:rPr>
                <w:noProof/>
                <w:webHidden/>
              </w:rPr>
              <w:fldChar w:fldCharType="end"/>
            </w:r>
          </w:hyperlink>
        </w:p>
        <w:p w14:paraId="2DAC7AF3" w14:textId="15562141" w:rsidR="00D92EDA" w:rsidRDefault="00D92EDA">
          <w:pPr>
            <w:pStyle w:val="TOC3"/>
            <w:tabs>
              <w:tab w:val="left" w:pos="1100"/>
              <w:tab w:val="right" w:leader="dot" w:pos="9016"/>
            </w:tabs>
            <w:rPr>
              <w:noProof/>
              <w:sz w:val="22"/>
              <w:szCs w:val="22"/>
              <w:lang w:eastAsia="en-GB"/>
            </w:rPr>
          </w:pPr>
          <w:hyperlink w:anchor="_Toc95025808" w:history="1">
            <w:r w:rsidRPr="008B5DF3">
              <w:rPr>
                <w:rStyle w:val="Hyperlink"/>
                <w:noProof/>
                <w:lang w:val="en-US"/>
              </w:rPr>
              <w:t>2.2.1</w:t>
            </w:r>
            <w:r>
              <w:rPr>
                <w:noProof/>
                <w:sz w:val="22"/>
                <w:szCs w:val="22"/>
                <w:lang w:eastAsia="en-GB"/>
              </w:rPr>
              <w:tab/>
            </w:r>
            <w:r w:rsidRPr="008B5DF3">
              <w:rPr>
                <w:rStyle w:val="Hyperlink"/>
                <w:noProof/>
                <w:lang w:val="en-US"/>
              </w:rPr>
              <w:t>Political</w:t>
            </w:r>
            <w:r>
              <w:rPr>
                <w:noProof/>
                <w:webHidden/>
              </w:rPr>
              <w:tab/>
            </w:r>
            <w:r>
              <w:rPr>
                <w:noProof/>
                <w:webHidden/>
              </w:rPr>
              <w:fldChar w:fldCharType="begin"/>
            </w:r>
            <w:r>
              <w:rPr>
                <w:noProof/>
                <w:webHidden/>
              </w:rPr>
              <w:instrText xml:space="preserve"> PAGEREF _Toc95025808 \h </w:instrText>
            </w:r>
            <w:r>
              <w:rPr>
                <w:noProof/>
                <w:webHidden/>
              </w:rPr>
            </w:r>
            <w:r>
              <w:rPr>
                <w:noProof/>
                <w:webHidden/>
              </w:rPr>
              <w:fldChar w:fldCharType="separate"/>
            </w:r>
            <w:r>
              <w:rPr>
                <w:noProof/>
                <w:webHidden/>
              </w:rPr>
              <w:t>9</w:t>
            </w:r>
            <w:r>
              <w:rPr>
                <w:noProof/>
                <w:webHidden/>
              </w:rPr>
              <w:fldChar w:fldCharType="end"/>
            </w:r>
          </w:hyperlink>
        </w:p>
        <w:p w14:paraId="4CF595F8" w14:textId="73CF44AB" w:rsidR="00D92EDA" w:rsidRDefault="00D92EDA">
          <w:pPr>
            <w:pStyle w:val="TOC3"/>
            <w:tabs>
              <w:tab w:val="left" w:pos="1100"/>
              <w:tab w:val="right" w:leader="dot" w:pos="9016"/>
            </w:tabs>
            <w:rPr>
              <w:noProof/>
              <w:sz w:val="22"/>
              <w:szCs w:val="22"/>
              <w:lang w:eastAsia="en-GB"/>
            </w:rPr>
          </w:pPr>
          <w:hyperlink w:anchor="_Toc95025809" w:history="1">
            <w:r w:rsidRPr="008B5DF3">
              <w:rPr>
                <w:rStyle w:val="Hyperlink"/>
                <w:noProof/>
                <w:lang w:val="en-US"/>
              </w:rPr>
              <w:t xml:space="preserve">2.2.2 </w:t>
            </w:r>
            <w:r>
              <w:rPr>
                <w:noProof/>
                <w:sz w:val="22"/>
                <w:szCs w:val="22"/>
                <w:lang w:eastAsia="en-GB"/>
              </w:rPr>
              <w:tab/>
            </w:r>
            <w:r w:rsidRPr="008B5DF3">
              <w:rPr>
                <w:rStyle w:val="Hyperlink"/>
                <w:noProof/>
                <w:lang w:val="en-US"/>
              </w:rPr>
              <w:t>Economic</w:t>
            </w:r>
            <w:r>
              <w:rPr>
                <w:noProof/>
                <w:webHidden/>
              </w:rPr>
              <w:tab/>
            </w:r>
            <w:r>
              <w:rPr>
                <w:noProof/>
                <w:webHidden/>
              </w:rPr>
              <w:fldChar w:fldCharType="begin"/>
            </w:r>
            <w:r>
              <w:rPr>
                <w:noProof/>
                <w:webHidden/>
              </w:rPr>
              <w:instrText xml:space="preserve"> PAGEREF _Toc95025809 \h </w:instrText>
            </w:r>
            <w:r>
              <w:rPr>
                <w:noProof/>
                <w:webHidden/>
              </w:rPr>
            </w:r>
            <w:r>
              <w:rPr>
                <w:noProof/>
                <w:webHidden/>
              </w:rPr>
              <w:fldChar w:fldCharType="separate"/>
            </w:r>
            <w:r>
              <w:rPr>
                <w:noProof/>
                <w:webHidden/>
              </w:rPr>
              <w:t>10</w:t>
            </w:r>
            <w:r>
              <w:rPr>
                <w:noProof/>
                <w:webHidden/>
              </w:rPr>
              <w:fldChar w:fldCharType="end"/>
            </w:r>
          </w:hyperlink>
        </w:p>
        <w:p w14:paraId="04871A56" w14:textId="1E3B5A11" w:rsidR="00D92EDA" w:rsidRDefault="00D92EDA">
          <w:pPr>
            <w:pStyle w:val="TOC3"/>
            <w:tabs>
              <w:tab w:val="left" w:pos="1100"/>
              <w:tab w:val="right" w:leader="dot" w:pos="9016"/>
            </w:tabs>
            <w:rPr>
              <w:noProof/>
              <w:sz w:val="22"/>
              <w:szCs w:val="22"/>
              <w:lang w:eastAsia="en-GB"/>
            </w:rPr>
          </w:pPr>
          <w:hyperlink w:anchor="_Toc95025810" w:history="1">
            <w:r w:rsidRPr="008B5DF3">
              <w:rPr>
                <w:rStyle w:val="Hyperlink"/>
                <w:noProof/>
                <w:lang w:val="en-US"/>
              </w:rPr>
              <w:t>2.2.3</w:t>
            </w:r>
            <w:r>
              <w:rPr>
                <w:noProof/>
                <w:sz w:val="22"/>
                <w:szCs w:val="22"/>
                <w:lang w:eastAsia="en-GB"/>
              </w:rPr>
              <w:tab/>
            </w:r>
            <w:r w:rsidRPr="008B5DF3">
              <w:rPr>
                <w:rStyle w:val="Hyperlink"/>
                <w:noProof/>
                <w:lang w:val="en-US"/>
              </w:rPr>
              <w:t>Social</w:t>
            </w:r>
            <w:r>
              <w:rPr>
                <w:noProof/>
                <w:webHidden/>
              </w:rPr>
              <w:tab/>
            </w:r>
            <w:r>
              <w:rPr>
                <w:noProof/>
                <w:webHidden/>
              </w:rPr>
              <w:fldChar w:fldCharType="begin"/>
            </w:r>
            <w:r>
              <w:rPr>
                <w:noProof/>
                <w:webHidden/>
              </w:rPr>
              <w:instrText xml:space="preserve"> PAGEREF _Toc95025810 \h </w:instrText>
            </w:r>
            <w:r>
              <w:rPr>
                <w:noProof/>
                <w:webHidden/>
              </w:rPr>
            </w:r>
            <w:r>
              <w:rPr>
                <w:noProof/>
                <w:webHidden/>
              </w:rPr>
              <w:fldChar w:fldCharType="separate"/>
            </w:r>
            <w:r>
              <w:rPr>
                <w:noProof/>
                <w:webHidden/>
              </w:rPr>
              <w:t>10</w:t>
            </w:r>
            <w:r>
              <w:rPr>
                <w:noProof/>
                <w:webHidden/>
              </w:rPr>
              <w:fldChar w:fldCharType="end"/>
            </w:r>
          </w:hyperlink>
        </w:p>
        <w:p w14:paraId="4E09F8C2" w14:textId="2824581D" w:rsidR="00D92EDA" w:rsidRDefault="00D92EDA">
          <w:pPr>
            <w:pStyle w:val="TOC3"/>
            <w:tabs>
              <w:tab w:val="left" w:pos="1100"/>
              <w:tab w:val="right" w:leader="dot" w:pos="9016"/>
            </w:tabs>
            <w:rPr>
              <w:noProof/>
              <w:sz w:val="22"/>
              <w:szCs w:val="22"/>
              <w:lang w:eastAsia="en-GB"/>
            </w:rPr>
          </w:pPr>
          <w:hyperlink w:anchor="_Toc95025811" w:history="1">
            <w:r w:rsidRPr="008B5DF3">
              <w:rPr>
                <w:rStyle w:val="Hyperlink"/>
                <w:noProof/>
                <w:lang w:val="en-US"/>
              </w:rPr>
              <w:t>2.2.4</w:t>
            </w:r>
            <w:r>
              <w:rPr>
                <w:noProof/>
                <w:sz w:val="22"/>
                <w:szCs w:val="22"/>
                <w:lang w:eastAsia="en-GB"/>
              </w:rPr>
              <w:tab/>
            </w:r>
            <w:r w:rsidRPr="008B5DF3">
              <w:rPr>
                <w:rStyle w:val="Hyperlink"/>
                <w:noProof/>
                <w:lang w:val="en-US"/>
              </w:rPr>
              <w:t>Technology</w:t>
            </w:r>
            <w:r>
              <w:rPr>
                <w:noProof/>
                <w:webHidden/>
              </w:rPr>
              <w:tab/>
            </w:r>
            <w:r>
              <w:rPr>
                <w:noProof/>
                <w:webHidden/>
              </w:rPr>
              <w:fldChar w:fldCharType="begin"/>
            </w:r>
            <w:r>
              <w:rPr>
                <w:noProof/>
                <w:webHidden/>
              </w:rPr>
              <w:instrText xml:space="preserve"> PAGEREF _Toc95025811 \h </w:instrText>
            </w:r>
            <w:r>
              <w:rPr>
                <w:noProof/>
                <w:webHidden/>
              </w:rPr>
            </w:r>
            <w:r>
              <w:rPr>
                <w:noProof/>
                <w:webHidden/>
              </w:rPr>
              <w:fldChar w:fldCharType="separate"/>
            </w:r>
            <w:r>
              <w:rPr>
                <w:noProof/>
                <w:webHidden/>
              </w:rPr>
              <w:t>11</w:t>
            </w:r>
            <w:r>
              <w:rPr>
                <w:noProof/>
                <w:webHidden/>
              </w:rPr>
              <w:fldChar w:fldCharType="end"/>
            </w:r>
          </w:hyperlink>
        </w:p>
        <w:p w14:paraId="6F99080F" w14:textId="2CE1AE41" w:rsidR="00D92EDA" w:rsidRDefault="00D92EDA">
          <w:pPr>
            <w:pStyle w:val="TOC3"/>
            <w:tabs>
              <w:tab w:val="left" w:pos="1100"/>
              <w:tab w:val="right" w:leader="dot" w:pos="9016"/>
            </w:tabs>
            <w:rPr>
              <w:noProof/>
              <w:sz w:val="22"/>
              <w:szCs w:val="22"/>
              <w:lang w:eastAsia="en-GB"/>
            </w:rPr>
          </w:pPr>
          <w:hyperlink w:anchor="_Toc95025812" w:history="1">
            <w:r w:rsidRPr="008B5DF3">
              <w:rPr>
                <w:rStyle w:val="Hyperlink"/>
                <w:noProof/>
                <w:lang w:val="en-US"/>
              </w:rPr>
              <w:t xml:space="preserve">2.2.5 </w:t>
            </w:r>
            <w:r>
              <w:rPr>
                <w:noProof/>
                <w:sz w:val="22"/>
                <w:szCs w:val="22"/>
                <w:lang w:eastAsia="en-GB"/>
              </w:rPr>
              <w:tab/>
            </w:r>
            <w:r w:rsidRPr="008B5DF3">
              <w:rPr>
                <w:rStyle w:val="Hyperlink"/>
                <w:noProof/>
                <w:lang w:val="en-US"/>
              </w:rPr>
              <w:t>Legal</w:t>
            </w:r>
            <w:r>
              <w:rPr>
                <w:noProof/>
                <w:webHidden/>
              </w:rPr>
              <w:tab/>
            </w:r>
            <w:r>
              <w:rPr>
                <w:noProof/>
                <w:webHidden/>
              </w:rPr>
              <w:fldChar w:fldCharType="begin"/>
            </w:r>
            <w:r>
              <w:rPr>
                <w:noProof/>
                <w:webHidden/>
              </w:rPr>
              <w:instrText xml:space="preserve"> PAGEREF _Toc95025812 \h </w:instrText>
            </w:r>
            <w:r>
              <w:rPr>
                <w:noProof/>
                <w:webHidden/>
              </w:rPr>
            </w:r>
            <w:r>
              <w:rPr>
                <w:noProof/>
                <w:webHidden/>
              </w:rPr>
              <w:fldChar w:fldCharType="separate"/>
            </w:r>
            <w:r>
              <w:rPr>
                <w:noProof/>
                <w:webHidden/>
              </w:rPr>
              <w:t>11</w:t>
            </w:r>
            <w:r>
              <w:rPr>
                <w:noProof/>
                <w:webHidden/>
              </w:rPr>
              <w:fldChar w:fldCharType="end"/>
            </w:r>
          </w:hyperlink>
        </w:p>
        <w:p w14:paraId="5CD722A1" w14:textId="1142D716" w:rsidR="00D92EDA" w:rsidRDefault="00D92EDA">
          <w:pPr>
            <w:pStyle w:val="TOC3"/>
            <w:tabs>
              <w:tab w:val="left" w:pos="1100"/>
              <w:tab w:val="right" w:leader="dot" w:pos="9016"/>
            </w:tabs>
            <w:rPr>
              <w:noProof/>
              <w:sz w:val="22"/>
              <w:szCs w:val="22"/>
              <w:lang w:eastAsia="en-GB"/>
            </w:rPr>
          </w:pPr>
          <w:hyperlink w:anchor="_Toc95025813" w:history="1">
            <w:r w:rsidRPr="008B5DF3">
              <w:rPr>
                <w:rStyle w:val="Hyperlink"/>
                <w:noProof/>
                <w:lang w:val="en-US"/>
              </w:rPr>
              <w:t xml:space="preserve">2.2.6 </w:t>
            </w:r>
            <w:r>
              <w:rPr>
                <w:noProof/>
                <w:sz w:val="22"/>
                <w:szCs w:val="22"/>
                <w:lang w:eastAsia="en-GB"/>
              </w:rPr>
              <w:tab/>
            </w:r>
            <w:r w:rsidRPr="008B5DF3">
              <w:rPr>
                <w:rStyle w:val="Hyperlink"/>
                <w:noProof/>
                <w:lang w:val="en-US"/>
              </w:rPr>
              <w:t>Environmental</w:t>
            </w:r>
            <w:r>
              <w:rPr>
                <w:noProof/>
                <w:webHidden/>
              </w:rPr>
              <w:tab/>
            </w:r>
            <w:r>
              <w:rPr>
                <w:noProof/>
                <w:webHidden/>
              </w:rPr>
              <w:fldChar w:fldCharType="begin"/>
            </w:r>
            <w:r>
              <w:rPr>
                <w:noProof/>
                <w:webHidden/>
              </w:rPr>
              <w:instrText xml:space="preserve"> PAGEREF _Toc95025813 \h </w:instrText>
            </w:r>
            <w:r>
              <w:rPr>
                <w:noProof/>
                <w:webHidden/>
              </w:rPr>
            </w:r>
            <w:r>
              <w:rPr>
                <w:noProof/>
                <w:webHidden/>
              </w:rPr>
              <w:fldChar w:fldCharType="separate"/>
            </w:r>
            <w:r>
              <w:rPr>
                <w:noProof/>
                <w:webHidden/>
              </w:rPr>
              <w:t>11</w:t>
            </w:r>
            <w:r>
              <w:rPr>
                <w:noProof/>
                <w:webHidden/>
              </w:rPr>
              <w:fldChar w:fldCharType="end"/>
            </w:r>
          </w:hyperlink>
        </w:p>
        <w:p w14:paraId="44586C01" w14:textId="6238BDBF" w:rsidR="00D92EDA" w:rsidRDefault="00D92EDA">
          <w:pPr>
            <w:pStyle w:val="TOC1"/>
            <w:tabs>
              <w:tab w:val="left" w:pos="400"/>
              <w:tab w:val="right" w:leader="dot" w:pos="9016"/>
            </w:tabs>
            <w:rPr>
              <w:noProof/>
              <w:sz w:val="22"/>
              <w:szCs w:val="22"/>
              <w:lang w:eastAsia="en-GB"/>
            </w:rPr>
          </w:pPr>
          <w:hyperlink w:anchor="_Toc95025814" w:history="1">
            <w:r w:rsidRPr="008B5DF3">
              <w:rPr>
                <w:rStyle w:val="Hyperlink"/>
                <w:rFonts w:ascii="Arial" w:hAnsi="Arial" w:cs="Arial"/>
                <w:noProof/>
                <w:lang w:val="en-US"/>
              </w:rPr>
              <w:t>3.</w:t>
            </w:r>
            <w:r>
              <w:rPr>
                <w:noProof/>
                <w:sz w:val="22"/>
                <w:szCs w:val="22"/>
                <w:lang w:eastAsia="en-GB"/>
              </w:rPr>
              <w:tab/>
            </w:r>
            <w:r w:rsidRPr="008B5DF3">
              <w:rPr>
                <w:rStyle w:val="Hyperlink"/>
                <w:rFonts w:ascii="Arial" w:hAnsi="Arial" w:cs="Arial"/>
                <w:noProof/>
                <w:lang w:val="en-US"/>
              </w:rPr>
              <w:t>Critical Analysis of HR systems, processes and practices currently in place at VCL</w:t>
            </w:r>
            <w:r>
              <w:rPr>
                <w:noProof/>
                <w:webHidden/>
              </w:rPr>
              <w:tab/>
            </w:r>
            <w:r>
              <w:rPr>
                <w:noProof/>
                <w:webHidden/>
              </w:rPr>
              <w:fldChar w:fldCharType="begin"/>
            </w:r>
            <w:r>
              <w:rPr>
                <w:noProof/>
                <w:webHidden/>
              </w:rPr>
              <w:instrText xml:space="preserve"> PAGEREF _Toc95025814 \h </w:instrText>
            </w:r>
            <w:r>
              <w:rPr>
                <w:noProof/>
                <w:webHidden/>
              </w:rPr>
            </w:r>
            <w:r>
              <w:rPr>
                <w:noProof/>
                <w:webHidden/>
              </w:rPr>
              <w:fldChar w:fldCharType="separate"/>
            </w:r>
            <w:r>
              <w:rPr>
                <w:noProof/>
                <w:webHidden/>
              </w:rPr>
              <w:t>12</w:t>
            </w:r>
            <w:r>
              <w:rPr>
                <w:noProof/>
                <w:webHidden/>
              </w:rPr>
              <w:fldChar w:fldCharType="end"/>
            </w:r>
          </w:hyperlink>
        </w:p>
        <w:p w14:paraId="0F344353" w14:textId="7485D8D5" w:rsidR="00D92EDA" w:rsidRDefault="00D92EDA">
          <w:pPr>
            <w:pStyle w:val="TOC2"/>
            <w:tabs>
              <w:tab w:val="left" w:pos="880"/>
              <w:tab w:val="right" w:leader="dot" w:pos="9016"/>
            </w:tabs>
            <w:rPr>
              <w:noProof/>
              <w:sz w:val="22"/>
              <w:szCs w:val="22"/>
              <w:lang w:eastAsia="en-GB"/>
            </w:rPr>
          </w:pPr>
          <w:hyperlink w:anchor="_Toc95025815" w:history="1">
            <w:r w:rsidRPr="008B5DF3">
              <w:rPr>
                <w:rStyle w:val="Hyperlink"/>
                <w:noProof/>
                <w:lang w:val="en-US"/>
              </w:rPr>
              <w:t xml:space="preserve">3.1 </w:t>
            </w:r>
            <w:r>
              <w:rPr>
                <w:noProof/>
                <w:sz w:val="22"/>
                <w:szCs w:val="22"/>
                <w:lang w:eastAsia="en-GB"/>
              </w:rPr>
              <w:tab/>
            </w:r>
            <w:r w:rsidRPr="008B5DF3">
              <w:rPr>
                <w:rStyle w:val="Hyperlink"/>
                <w:noProof/>
                <w:lang w:val="en-US"/>
              </w:rPr>
              <w:t>Resourcing Strategy at VCL</w:t>
            </w:r>
            <w:r>
              <w:rPr>
                <w:noProof/>
                <w:webHidden/>
              </w:rPr>
              <w:tab/>
            </w:r>
            <w:r>
              <w:rPr>
                <w:noProof/>
                <w:webHidden/>
              </w:rPr>
              <w:fldChar w:fldCharType="begin"/>
            </w:r>
            <w:r>
              <w:rPr>
                <w:noProof/>
                <w:webHidden/>
              </w:rPr>
              <w:instrText xml:space="preserve"> PAGEREF _Toc95025815 \h </w:instrText>
            </w:r>
            <w:r>
              <w:rPr>
                <w:noProof/>
                <w:webHidden/>
              </w:rPr>
            </w:r>
            <w:r>
              <w:rPr>
                <w:noProof/>
                <w:webHidden/>
              </w:rPr>
              <w:fldChar w:fldCharType="separate"/>
            </w:r>
            <w:r>
              <w:rPr>
                <w:noProof/>
                <w:webHidden/>
              </w:rPr>
              <w:t>12</w:t>
            </w:r>
            <w:r>
              <w:rPr>
                <w:noProof/>
                <w:webHidden/>
              </w:rPr>
              <w:fldChar w:fldCharType="end"/>
            </w:r>
          </w:hyperlink>
        </w:p>
        <w:p w14:paraId="63077C46" w14:textId="4FB12249" w:rsidR="00D92EDA" w:rsidRDefault="00D92EDA">
          <w:pPr>
            <w:pStyle w:val="TOC3"/>
            <w:tabs>
              <w:tab w:val="left" w:pos="1100"/>
              <w:tab w:val="right" w:leader="dot" w:pos="9016"/>
            </w:tabs>
            <w:rPr>
              <w:noProof/>
              <w:sz w:val="22"/>
              <w:szCs w:val="22"/>
              <w:lang w:eastAsia="en-GB"/>
            </w:rPr>
          </w:pPr>
          <w:hyperlink w:anchor="_Toc95025816" w:history="1">
            <w:r w:rsidRPr="008B5DF3">
              <w:rPr>
                <w:rStyle w:val="Hyperlink"/>
                <w:noProof/>
                <w:lang w:val="en-US"/>
              </w:rPr>
              <w:t>3.1.1</w:t>
            </w:r>
            <w:r>
              <w:rPr>
                <w:noProof/>
                <w:sz w:val="22"/>
                <w:szCs w:val="22"/>
                <w:lang w:eastAsia="en-GB"/>
              </w:rPr>
              <w:tab/>
            </w:r>
            <w:r w:rsidRPr="008B5DF3">
              <w:rPr>
                <w:rStyle w:val="Hyperlink"/>
                <w:noProof/>
                <w:lang w:val="en-US"/>
              </w:rPr>
              <w:t>Alternative views of the HR-business strategy link</w:t>
            </w:r>
            <w:r>
              <w:rPr>
                <w:noProof/>
                <w:webHidden/>
              </w:rPr>
              <w:tab/>
            </w:r>
            <w:r>
              <w:rPr>
                <w:noProof/>
                <w:webHidden/>
              </w:rPr>
              <w:fldChar w:fldCharType="begin"/>
            </w:r>
            <w:r>
              <w:rPr>
                <w:noProof/>
                <w:webHidden/>
              </w:rPr>
              <w:instrText xml:space="preserve"> PAGEREF _Toc95025816 \h </w:instrText>
            </w:r>
            <w:r>
              <w:rPr>
                <w:noProof/>
                <w:webHidden/>
              </w:rPr>
            </w:r>
            <w:r>
              <w:rPr>
                <w:noProof/>
                <w:webHidden/>
              </w:rPr>
              <w:fldChar w:fldCharType="separate"/>
            </w:r>
            <w:r>
              <w:rPr>
                <w:noProof/>
                <w:webHidden/>
              </w:rPr>
              <w:t>13</w:t>
            </w:r>
            <w:r>
              <w:rPr>
                <w:noProof/>
                <w:webHidden/>
              </w:rPr>
              <w:fldChar w:fldCharType="end"/>
            </w:r>
          </w:hyperlink>
        </w:p>
        <w:p w14:paraId="31378151" w14:textId="387E1B39" w:rsidR="00D92EDA" w:rsidRDefault="00D92EDA">
          <w:pPr>
            <w:pStyle w:val="TOC3"/>
            <w:tabs>
              <w:tab w:val="left" w:pos="1100"/>
              <w:tab w:val="right" w:leader="dot" w:pos="9016"/>
            </w:tabs>
            <w:rPr>
              <w:noProof/>
              <w:sz w:val="22"/>
              <w:szCs w:val="22"/>
              <w:lang w:eastAsia="en-GB"/>
            </w:rPr>
          </w:pPr>
          <w:hyperlink w:anchor="_Toc95025817" w:history="1">
            <w:r w:rsidRPr="008B5DF3">
              <w:rPr>
                <w:rStyle w:val="Hyperlink"/>
                <w:noProof/>
              </w:rPr>
              <w:t>3.1.2</w:t>
            </w:r>
            <w:r>
              <w:rPr>
                <w:noProof/>
                <w:sz w:val="22"/>
                <w:szCs w:val="22"/>
                <w:lang w:eastAsia="en-GB"/>
              </w:rPr>
              <w:tab/>
            </w:r>
            <w:r w:rsidRPr="008B5DF3">
              <w:rPr>
                <w:rStyle w:val="Hyperlink"/>
                <w:noProof/>
              </w:rPr>
              <w:t>The GIG / Open Talent Economy</w:t>
            </w:r>
            <w:r>
              <w:rPr>
                <w:noProof/>
                <w:webHidden/>
              </w:rPr>
              <w:tab/>
            </w:r>
            <w:r>
              <w:rPr>
                <w:noProof/>
                <w:webHidden/>
              </w:rPr>
              <w:fldChar w:fldCharType="begin"/>
            </w:r>
            <w:r>
              <w:rPr>
                <w:noProof/>
                <w:webHidden/>
              </w:rPr>
              <w:instrText xml:space="preserve"> PAGEREF _Toc95025817 \h </w:instrText>
            </w:r>
            <w:r>
              <w:rPr>
                <w:noProof/>
                <w:webHidden/>
              </w:rPr>
            </w:r>
            <w:r>
              <w:rPr>
                <w:noProof/>
                <w:webHidden/>
              </w:rPr>
              <w:fldChar w:fldCharType="separate"/>
            </w:r>
            <w:r>
              <w:rPr>
                <w:noProof/>
                <w:webHidden/>
              </w:rPr>
              <w:t>14</w:t>
            </w:r>
            <w:r>
              <w:rPr>
                <w:noProof/>
                <w:webHidden/>
              </w:rPr>
              <w:fldChar w:fldCharType="end"/>
            </w:r>
          </w:hyperlink>
        </w:p>
        <w:p w14:paraId="3968CBE1" w14:textId="796E931A" w:rsidR="00D92EDA" w:rsidRDefault="00D92EDA">
          <w:pPr>
            <w:pStyle w:val="TOC3"/>
            <w:tabs>
              <w:tab w:val="right" w:leader="dot" w:pos="9016"/>
            </w:tabs>
            <w:rPr>
              <w:noProof/>
              <w:sz w:val="22"/>
              <w:szCs w:val="22"/>
              <w:lang w:eastAsia="en-GB"/>
            </w:rPr>
          </w:pPr>
          <w:hyperlink w:anchor="_Toc95025818" w:history="1">
            <w:r w:rsidRPr="008B5DF3">
              <w:rPr>
                <w:rStyle w:val="Hyperlink"/>
                <w:noProof/>
              </w:rPr>
              <w:t>3.1.3 Flexible / Hybrid working</w:t>
            </w:r>
            <w:r>
              <w:rPr>
                <w:noProof/>
                <w:webHidden/>
              </w:rPr>
              <w:tab/>
            </w:r>
            <w:r>
              <w:rPr>
                <w:noProof/>
                <w:webHidden/>
              </w:rPr>
              <w:fldChar w:fldCharType="begin"/>
            </w:r>
            <w:r>
              <w:rPr>
                <w:noProof/>
                <w:webHidden/>
              </w:rPr>
              <w:instrText xml:space="preserve"> PAGEREF _Toc95025818 \h </w:instrText>
            </w:r>
            <w:r>
              <w:rPr>
                <w:noProof/>
                <w:webHidden/>
              </w:rPr>
            </w:r>
            <w:r>
              <w:rPr>
                <w:noProof/>
                <w:webHidden/>
              </w:rPr>
              <w:fldChar w:fldCharType="separate"/>
            </w:r>
            <w:r>
              <w:rPr>
                <w:noProof/>
                <w:webHidden/>
              </w:rPr>
              <w:t>15</w:t>
            </w:r>
            <w:r>
              <w:rPr>
                <w:noProof/>
                <w:webHidden/>
              </w:rPr>
              <w:fldChar w:fldCharType="end"/>
            </w:r>
          </w:hyperlink>
        </w:p>
        <w:p w14:paraId="04624D36" w14:textId="14623DCF" w:rsidR="00D92EDA" w:rsidRDefault="00D92EDA">
          <w:pPr>
            <w:pStyle w:val="TOC2"/>
            <w:tabs>
              <w:tab w:val="left" w:pos="880"/>
              <w:tab w:val="right" w:leader="dot" w:pos="9016"/>
            </w:tabs>
            <w:rPr>
              <w:noProof/>
              <w:sz w:val="22"/>
              <w:szCs w:val="22"/>
              <w:lang w:eastAsia="en-GB"/>
            </w:rPr>
          </w:pPr>
          <w:hyperlink w:anchor="_Toc95025819" w:history="1">
            <w:r w:rsidRPr="008B5DF3">
              <w:rPr>
                <w:rStyle w:val="Hyperlink"/>
                <w:noProof/>
                <w:lang w:val="en-US"/>
              </w:rPr>
              <w:t>3.2</w:t>
            </w:r>
            <w:r>
              <w:rPr>
                <w:noProof/>
                <w:sz w:val="22"/>
                <w:szCs w:val="22"/>
                <w:lang w:eastAsia="en-GB"/>
              </w:rPr>
              <w:tab/>
            </w:r>
            <w:r w:rsidRPr="008B5DF3">
              <w:rPr>
                <w:rStyle w:val="Hyperlink"/>
                <w:noProof/>
                <w:lang w:val="en-US"/>
              </w:rPr>
              <w:t xml:space="preserve"> Talent Management Strategy at VCL</w:t>
            </w:r>
            <w:r>
              <w:rPr>
                <w:noProof/>
                <w:webHidden/>
              </w:rPr>
              <w:tab/>
            </w:r>
            <w:r>
              <w:rPr>
                <w:noProof/>
                <w:webHidden/>
              </w:rPr>
              <w:fldChar w:fldCharType="begin"/>
            </w:r>
            <w:r>
              <w:rPr>
                <w:noProof/>
                <w:webHidden/>
              </w:rPr>
              <w:instrText xml:space="preserve"> PAGEREF _Toc95025819 \h </w:instrText>
            </w:r>
            <w:r>
              <w:rPr>
                <w:noProof/>
                <w:webHidden/>
              </w:rPr>
            </w:r>
            <w:r>
              <w:rPr>
                <w:noProof/>
                <w:webHidden/>
              </w:rPr>
              <w:fldChar w:fldCharType="separate"/>
            </w:r>
            <w:r>
              <w:rPr>
                <w:noProof/>
                <w:webHidden/>
              </w:rPr>
              <w:t>16</w:t>
            </w:r>
            <w:r>
              <w:rPr>
                <w:noProof/>
                <w:webHidden/>
              </w:rPr>
              <w:fldChar w:fldCharType="end"/>
            </w:r>
          </w:hyperlink>
        </w:p>
        <w:p w14:paraId="4A38B542" w14:textId="488AAC9E" w:rsidR="00D92EDA" w:rsidRDefault="00D92EDA">
          <w:pPr>
            <w:pStyle w:val="TOC2"/>
            <w:tabs>
              <w:tab w:val="left" w:pos="880"/>
              <w:tab w:val="right" w:leader="dot" w:pos="9016"/>
            </w:tabs>
            <w:rPr>
              <w:noProof/>
              <w:sz w:val="22"/>
              <w:szCs w:val="22"/>
              <w:lang w:eastAsia="en-GB"/>
            </w:rPr>
          </w:pPr>
          <w:hyperlink w:anchor="_Toc95025820" w:history="1">
            <w:r w:rsidRPr="008B5DF3">
              <w:rPr>
                <w:rStyle w:val="Hyperlink"/>
                <w:noProof/>
                <w:lang w:val="en-US"/>
              </w:rPr>
              <w:t>3.3</w:t>
            </w:r>
            <w:r>
              <w:rPr>
                <w:noProof/>
                <w:sz w:val="22"/>
                <w:szCs w:val="22"/>
                <w:lang w:eastAsia="en-GB"/>
              </w:rPr>
              <w:tab/>
            </w:r>
            <w:r w:rsidRPr="008B5DF3">
              <w:rPr>
                <w:rStyle w:val="Hyperlink"/>
                <w:noProof/>
                <w:lang w:val="en-US"/>
              </w:rPr>
              <w:t>Recruitment Strategy</w:t>
            </w:r>
            <w:r>
              <w:rPr>
                <w:noProof/>
                <w:webHidden/>
              </w:rPr>
              <w:tab/>
            </w:r>
            <w:r>
              <w:rPr>
                <w:noProof/>
                <w:webHidden/>
              </w:rPr>
              <w:fldChar w:fldCharType="begin"/>
            </w:r>
            <w:r>
              <w:rPr>
                <w:noProof/>
                <w:webHidden/>
              </w:rPr>
              <w:instrText xml:space="preserve"> PAGEREF _Toc95025820 \h </w:instrText>
            </w:r>
            <w:r>
              <w:rPr>
                <w:noProof/>
                <w:webHidden/>
              </w:rPr>
            </w:r>
            <w:r>
              <w:rPr>
                <w:noProof/>
                <w:webHidden/>
              </w:rPr>
              <w:fldChar w:fldCharType="separate"/>
            </w:r>
            <w:r>
              <w:rPr>
                <w:noProof/>
                <w:webHidden/>
              </w:rPr>
              <w:t>17</w:t>
            </w:r>
            <w:r>
              <w:rPr>
                <w:noProof/>
                <w:webHidden/>
              </w:rPr>
              <w:fldChar w:fldCharType="end"/>
            </w:r>
          </w:hyperlink>
        </w:p>
        <w:p w14:paraId="7C8E77FE" w14:textId="42674A26" w:rsidR="00D92EDA" w:rsidRDefault="00D92EDA">
          <w:pPr>
            <w:pStyle w:val="TOC2"/>
            <w:tabs>
              <w:tab w:val="left" w:pos="880"/>
              <w:tab w:val="right" w:leader="dot" w:pos="9016"/>
            </w:tabs>
            <w:rPr>
              <w:noProof/>
              <w:sz w:val="22"/>
              <w:szCs w:val="22"/>
              <w:lang w:eastAsia="en-GB"/>
            </w:rPr>
          </w:pPr>
          <w:hyperlink w:anchor="_Toc95025821" w:history="1">
            <w:r w:rsidRPr="008B5DF3">
              <w:rPr>
                <w:rStyle w:val="Hyperlink"/>
                <w:noProof/>
                <w:lang w:val="en-US"/>
              </w:rPr>
              <w:t>3.4</w:t>
            </w:r>
            <w:r>
              <w:rPr>
                <w:noProof/>
                <w:sz w:val="22"/>
                <w:szCs w:val="22"/>
                <w:lang w:eastAsia="en-GB"/>
              </w:rPr>
              <w:tab/>
            </w:r>
            <w:r w:rsidRPr="008B5DF3">
              <w:rPr>
                <w:rStyle w:val="Hyperlink"/>
                <w:noProof/>
                <w:lang w:val="en-US"/>
              </w:rPr>
              <w:t>Workforce Planning at VCL</w:t>
            </w:r>
            <w:r>
              <w:rPr>
                <w:noProof/>
                <w:webHidden/>
              </w:rPr>
              <w:tab/>
            </w:r>
            <w:r>
              <w:rPr>
                <w:noProof/>
                <w:webHidden/>
              </w:rPr>
              <w:fldChar w:fldCharType="begin"/>
            </w:r>
            <w:r>
              <w:rPr>
                <w:noProof/>
                <w:webHidden/>
              </w:rPr>
              <w:instrText xml:space="preserve"> PAGEREF _Toc95025821 \h </w:instrText>
            </w:r>
            <w:r>
              <w:rPr>
                <w:noProof/>
                <w:webHidden/>
              </w:rPr>
            </w:r>
            <w:r>
              <w:rPr>
                <w:noProof/>
                <w:webHidden/>
              </w:rPr>
              <w:fldChar w:fldCharType="separate"/>
            </w:r>
            <w:r>
              <w:rPr>
                <w:noProof/>
                <w:webHidden/>
              </w:rPr>
              <w:t>19</w:t>
            </w:r>
            <w:r>
              <w:rPr>
                <w:noProof/>
                <w:webHidden/>
              </w:rPr>
              <w:fldChar w:fldCharType="end"/>
            </w:r>
          </w:hyperlink>
        </w:p>
        <w:p w14:paraId="009E555F" w14:textId="66A7C6FC" w:rsidR="00D92EDA" w:rsidRDefault="00D92EDA">
          <w:pPr>
            <w:pStyle w:val="TOC2"/>
            <w:tabs>
              <w:tab w:val="left" w:pos="880"/>
              <w:tab w:val="right" w:leader="dot" w:pos="9016"/>
            </w:tabs>
            <w:rPr>
              <w:noProof/>
              <w:sz w:val="22"/>
              <w:szCs w:val="22"/>
              <w:lang w:eastAsia="en-GB"/>
            </w:rPr>
          </w:pPr>
          <w:hyperlink w:anchor="_Toc95025822" w:history="1">
            <w:r w:rsidRPr="008B5DF3">
              <w:rPr>
                <w:rStyle w:val="Hyperlink"/>
                <w:noProof/>
                <w:lang w:val="en-US"/>
              </w:rPr>
              <w:t>3.5</w:t>
            </w:r>
            <w:r>
              <w:rPr>
                <w:noProof/>
                <w:sz w:val="22"/>
                <w:szCs w:val="22"/>
                <w:lang w:eastAsia="en-GB"/>
              </w:rPr>
              <w:tab/>
            </w:r>
            <w:r w:rsidRPr="008B5DF3">
              <w:rPr>
                <w:rStyle w:val="Hyperlink"/>
                <w:noProof/>
                <w:lang w:val="en-US"/>
              </w:rPr>
              <w:t>Retention Strategies at VCL</w:t>
            </w:r>
            <w:r>
              <w:rPr>
                <w:noProof/>
                <w:webHidden/>
              </w:rPr>
              <w:tab/>
            </w:r>
            <w:r>
              <w:rPr>
                <w:noProof/>
                <w:webHidden/>
              </w:rPr>
              <w:fldChar w:fldCharType="begin"/>
            </w:r>
            <w:r>
              <w:rPr>
                <w:noProof/>
                <w:webHidden/>
              </w:rPr>
              <w:instrText xml:space="preserve"> PAGEREF _Toc95025822 \h </w:instrText>
            </w:r>
            <w:r>
              <w:rPr>
                <w:noProof/>
                <w:webHidden/>
              </w:rPr>
            </w:r>
            <w:r>
              <w:rPr>
                <w:noProof/>
                <w:webHidden/>
              </w:rPr>
              <w:fldChar w:fldCharType="separate"/>
            </w:r>
            <w:r>
              <w:rPr>
                <w:noProof/>
                <w:webHidden/>
              </w:rPr>
              <w:t>21</w:t>
            </w:r>
            <w:r>
              <w:rPr>
                <w:noProof/>
                <w:webHidden/>
              </w:rPr>
              <w:fldChar w:fldCharType="end"/>
            </w:r>
          </w:hyperlink>
        </w:p>
        <w:p w14:paraId="553DC7FF" w14:textId="62FD10AB" w:rsidR="00D92EDA" w:rsidRDefault="00D92EDA">
          <w:pPr>
            <w:pStyle w:val="TOC1"/>
            <w:tabs>
              <w:tab w:val="left" w:pos="400"/>
              <w:tab w:val="right" w:leader="dot" w:pos="9016"/>
            </w:tabs>
            <w:rPr>
              <w:noProof/>
              <w:sz w:val="22"/>
              <w:szCs w:val="22"/>
              <w:lang w:eastAsia="en-GB"/>
            </w:rPr>
          </w:pPr>
          <w:hyperlink w:anchor="_Toc95025823" w:history="1">
            <w:r w:rsidRPr="008B5DF3">
              <w:rPr>
                <w:rStyle w:val="Hyperlink"/>
                <w:rFonts w:ascii="Arial" w:hAnsi="Arial" w:cs="Arial"/>
                <w:noProof/>
                <w:lang w:val="en-US"/>
              </w:rPr>
              <w:t>4.</w:t>
            </w:r>
            <w:r>
              <w:rPr>
                <w:noProof/>
                <w:sz w:val="22"/>
                <w:szCs w:val="22"/>
                <w:lang w:eastAsia="en-GB"/>
              </w:rPr>
              <w:tab/>
            </w:r>
            <w:r w:rsidRPr="008B5DF3">
              <w:rPr>
                <w:rStyle w:val="Hyperlink"/>
                <w:rFonts w:ascii="Arial" w:hAnsi="Arial" w:cs="Arial"/>
                <w:noProof/>
                <w:lang w:val="en-US"/>
              </w:rPr>
              <w:t>Conclusions</w:t>
            </w:r>
            <w:r>
              <w:rPr>
                <w:noProof/>
                <w:webHidden/>
              </w:rPr>
              <w:tab/>
            </w:r>
            <w:r>
              <w:rPr>
                <w:noProof/>
                <w:webHidden/>
              </w:rPr>
              <w:fldChar w:fldCharType="begin"/>
            </w:r>
            <w:r>
              <w:rPr>
                <w:noProof/>
                <w:webHidden/>
              </w:rPr>
              <w:instrText xml:space="preserve"> PAGEREF _Toc95025823 \h </w:instrText>
            </w:r>
            <w:r>
              <w:rPr>
                <w:noProof/>
                <w:webHidden/>
              </w:rPr>
            </w:r>
            <w:r>
              <w:rPr>
                <w:noProof/>
                <w:webHidden/>
              </w:rPr>
              <w:fldChar w:fldCharType="separate"/>
            </w:r>
            <w:r>
              <w:rPr>
                <w:noProof/>
                <w:webHidden/>
              </w:rPr>
              <w:t>23</w:t>
            </w:r>
            <w:r>
              <w:rPr>
                <w:noProof/>
                <w:webHidden/>
              </w:rPr>
              <w:fldChar w:fldCharType="end"/>
            </w:r>
          </w:hyperlink>
        </w:p>
        <w:p w14:paraId="3E2E5B1A" w14:textId="29C00C3F" w:rsidR="00D92EDA" w:rsidRDefault="00D92EDA">
          <w:pPr>
            <w:pStyle w:val="TOC1"/>
            <w:tabs>
              <w:tab w:val="right" w:leader="dot" w:pos="9016"/>
            </w:tabs>
            <w:rPr>
              <w:noProof/>
              <w:sz w:val="22"/>
              <w:szCs w:val="22"/>
              <w:lang w:eastAsia="en-GB"/>
            </w:rPr>
          </w:pPr>
          <w:hyperlink w:anchor="_Toc95025824" w:history="1">
            <w:r w:rsidRPr="008B5DF3">
              <w:rPr>
                <w:rStyle w:val="Hyperlink"/>
                <w:rFonts w:ascii="Arial" w:hAnsi="Arial" w:cs="Arial"/>
                <w:noProof/>
                <w:lang w:val="en-US"/>
              </w:rPr>
              <w:t>5. Recommendations</w:t>
            </w:r>
            <w:r>
              <w:rPr>
                <w:noProof/>
                <w:webHidden/>
              </w:rPr>
              <w:tab/>
            </w:r>
            <w:r>
              <w:rPr>
                <w:noProof/>
                <w:webHidden/>
              </w:rPr>
              <w:fldChar w:fldCharType="begin"/>
            </w:r>
            <w:r>
              <w:rPr>
                <w:noProof/>
                <w:webHidden/>
              </w:rPr>
              <w:instrText xml:space="preserve"> PAGEREF _Toc95025824 \h </w:instrText>
            </w:r>
            <w:r>
              <w:rPr>
                <w:noProof/>
                <w:webHidden/>
              </w:rPr>
            </w:r>
            <w:r>
              <w:rPr>
                <w:noProof/>
                <w:webHidden/>
              </w:rPr>
              <w:fldChar w:fldCharType="separate"/>
            </w:r>
            <w:r>
              <w:rPr>
                <w:noProof/>
                <w:webHidden/>
              </w:rPr>
              <w:t>25</w:t>
            </w:r>
            <w:r>
              <w:rPr>
                <w:noProof/>
                <w:webHidden/>
              </w:rPr>
              <w:fldChar w:fldCharType="end"/>
            </w:r>
          </w:hyperlink>
        </w:p>
        <w:p w14:paraId="1369D51B" w14:textId="4D95D89D" w:rsidR="00D92EDA" w:rsidRDefault="00D92EDA">
          <w:pPr>
            <w:pStyle w:val="TOC2"/>
            <w:tabs>
              <w:tab w:val="right" w:leader="dot" w:pos="9016"/>
            </w:tabs>
            <w:rPr>
              <w:noProof/>
              <w:sz w:val="22"/>
              <w:szCs w:val="22"/>
              <w:lang w:eastAsia="en-GB"/>
            </w:rPr>
          </w:pPr>
          <w:hyperlink w:anchor="_Toc95025825" w:history="1">
            <w:r w:rsidRPr="008B5DF3">
              <w:rPr>
                <w:rStyle w:val="Hyperlink"/>
                <w:rFonts w:ascii="Arial" w:hAnsi="Arial" w:cs="Arial"/>
                <w:noProof/>
                <w:lang w:val="en-US"/>
              </w:rPr>
              <w:t>5.1 Focus on multi-skilling the Production-based workforce</w:t>
            </w:r>
            <w:r>
              <w:rPr>
                <w:noProof/>
                <w:webHidden/>
              </w:rPr>
              <w:tab/>
            </w:r>
            <w:r>
              <w:rPr>
                <w:noProof/>
                <w:webHidden/>
              </w:rPr>
              <w:fldChar w:fldCharType="begin"/>
            </w:r>
            <w:r>
              <w:rPr>
                <w:noProof/>
                <w:webHidden/>
              </w:rPr>
              <w:instrText xml:space="preserve"> PAGEREF _Toc95025825 \h </w:instrText>
            </w:r>
            <w:r>
              <w:rPr>
                <w:noProof/>
                <w:webHidden/>
              </w:rPr>
            </w:r>
            <w:r>
              <w:rPr>
                <w:noProof/>
                <w:webHidden/>
              </w:rPr>
              <w:fldChar w:fldCharType="separate"/>
            </w:r>
            <w:r>
              <w:rPr>
                <w:noProof/>
                <w:webHidden/>
              </w:rPr>
              <w:t>25</w:t>
            </w:r>
            <w:r>
              <w:rPr>
                <w:noProof/>
                <w:webHidden/>
              </w:rPr>
              <w:fldChar w:fldCharType="end"/>
            </w:r>
          </w:hyperlink>
        </w:p>
        <w:p w14:paraId="5E212C6C" w14:textId="19F4CDD1" w:rsidR="00D92EDA" w:rsidRDefault="00D92EDA">
          <w:pPr>
            <w:pStyle w:val="TOC2"/>
            <w:tabs>
              <w:tab w:val="right" w:leader="dot" w:pos="9016"/>
            </w:tabs>
            <w:rPr>
              <w:noProof/>
              <w:sz w:val="22"/>
              <w:szCs w:val="22"/>
              <w:lang w:eastAsia="en-GB"/>
            </w:rPr>
          </w:pPr>
          <w:hyperlink w:anchor="_Toc95025826" w:history="1">
            <w:r w:rsidRPr="008B5DF3">
              <w:rPr>
                <w:rStyle w:val="Hyperlink"/>
                <w:noProof/>
              </w:rPr>
              <w:t>5.2 Consider Apprenticeships to improve skills</w:t>
            </w:r>
            <w:r>
              <w:rPr>
                <w:noProof/>
                <w:webHidden/>
              </w:rPr>
              <w:tab/>
            </w:r>
            <w:r>
              <w:rPr>
                <w:noProof/>
                <w:webHidden/>
              </w:rPr>
              <w:fldChar w:fldCharType="begin"/>
            </w:r>
            <w:r>
              <w:rPr>
                <w:noProof/>
                <w:webHidden/>
              </w:rPr>
              <w:instrText xml:space="preserve"> PAGEREF _Toc95025826 \h </w:instrText>
            </w:r>
            <w:r>
              <w:rPr>
                <w:noProof/>
                <w:webHidden/>
              </w:rPr>
            </w:r>
            <w:r>
              <w:rPr>
                <w:noProof/>
                <w:webHidden/>
              </w:rPr>
              <w:fldChar w:fldCharType="separate"/>
            </w:r>
            <w:r>
              <w:rPr>
                <w:noProof/>
                <w:webHidden/>
              </w:rPr>
              <w:t>25</w:t>
            </w:r>
            <w:r>
              <w:rPr>
                <w:noProof/>
                <w:webHidden/>
              </w:rPr>
              <w:fldChar w:fldCharType="end"/>
            </w:r>
          </w:hyperlink>
        </w:p>
        <w:p w14:paraId="39B20D3E" w14:textId="2B11440A" w:rsidR="00D92EDA" w:rsidRDefault="00D92EDA">
          <w:pPr>
            <w:pStyle w:val="TOC2"/>
            <w:tabs>
              <w:tab w:val="right" w:leader="dot" w:pos="9016"/>
            </w:tabs>
            <w:rPr>
              <w:noProof/>
              <w:sz w:val="22"/>
              <w:szCs w:val="22"/>
              <w:lang w:eastAsia="en-GB"/>
            </w:rPr>
          </w:pPr>
          <w:hyperlink w:anchor="_Toc95025827" w:history="1">
            <w:r w:rsidRPr="008B5DF3">
              <w:rPr>
                <w:rStyle w:val="Hyperlink"/>
                <w:rFonts w:ascii="Arial" w:hAnsi="Arial" w:cs="Arial"/>
                <w:noProof/>
                <w:lang w:val="en-US"/>
              </w:rPr>
              <w:t>5.3 Continuous improvement of policies and procedures</w:t>
            </w:r>
            <w:r>
              <w:rPr>
                <w:noProof/>
                <w:webHidden/>
              </w:rPr>
              <w:tab/>
            </w:r>
            <w:r>
              <w:rPr>
                <w:noProof/>
                <w:webHidden/>
              </w:rPr>
              <w:fldChar w:fldCharType="begin"/>
            </w:r>
            <w:r>
              <w:rPr>
                <w:noProof/>
                <w:webHidden/>
              </w:rPr>
              <w:instrText xml:space="preserve"> PAGEREF _Toc95025827 \h </w:instrText>
            </w:r>
            <w:r>
              <w:rPr>
                <w:noProof/>
                <w:webHidden/>
              </w:rPr>
            </w:r>
            <w:r>
              <w:rPr>
                <w:noProof/>
                <w:webHidden/>
              </w:rPr>
              <w:fldChar w:fldCharType="separate"/>
            </w:r>
            <w:r>
              <w:rPr>
                <w:noProof/>
                <w:webHidden/>
              </w:rPr>
              <w:t>26</w:t>
            </w:r>
            <w:r>
              <w:rPr>
                <w:noProof/>
                <w:webHidden/>
              </w:rPr>
              <w:fldChar w:fldCharType="end"/>
            </w:r>
          </w:hyperlink>
        </w:p>
        <w:p w14:paraId="7EB2CD79" w14:textId="0E23E3D3" w:rsidR="00D92EDA" w:rsidRDefault="00D92EDA">
          <w:pPr>
            <w:pStyle w:val="TOC2"/>
            <w:tabs>
              <w:tab w:val="right" w:leader="dot" w:pos="9016"/>
            </w:tabs>
            <w:rPr>
              <w:noProof/>
              <w:sz w:val="22"/>
              <w:szCs w:val="22"/>
              <w:lang w:eastAsia="en-GB"/>
            </w:rPr>
          </w:pPr>
          <w:hyperlink w:anchor="_Toc95025828" w:history="1">
            <w:r w:rsidRPr="008B5DF3">
              <w:rPr>
                <w:rStyle w:val="Hyperlink"/>
                <w:rFonts w:ascii="Arial" w:hAnsi="Arial" w:cs="Arial"/>
                <w:noProof/>
                <w:lang w:val="en-US"/>
              </w:rPr>
              <w:t>5.4 Consider in house vs outsourcing recruitment</w:t>
            </w:r>
            <w:r>
              <w:rPr>
                <w:noProof/>
                <w:webHidden/>
              </w:rPr>
              <w:tab/>
            </w:r>
            <w:r>
              <w:rPr>
                <w:noProof/>
                <w:webHidden/>
              </w:rPr>
              <w:fldChar w:fldCharType="begin"/>
            </w:r>
            <w:r>
              <w:rPr>
                <w:noProof/>
                <w:webHidden/>
              </w:rPr>
              <w:instrText xml:space="preserve"> PAGEREF _Toc95025828 \h </w:instrText>
            </w:r>
            <w:r>
              <w:rPr>
                <w:noProof/>
                <w:webHidden/>
              </w:rPr>
            </w:r>
            <w:r>
              <w:rPr>
                <w:noProof/>
                <w:webHidden/>
              </w:rPr>
              <w:fldChar w:fldCharType="separate"/>
            </w:r>
            <w:r>
              <w:rPr>
                <w:noProof/>
                <w:webHidden/>
              </w:rPr>
              <w:t>27</w:t>
            </w:r>
            <w:r>
              <w:rPr>
                <w:noProof/>
                <w:webHidden/>
              </w:rPr>
              <w:fldChar w:fldCharType="end"/>
            </w:r>
          </w:hyperlink>
        </w:p>
        <w:p w14:paraId="2C81A5E0" w14:textId="6D11914C" w:rsidR="00D92EDA" w:rsidRDefault="00D92EDA">
          <w:pPr>
            <w:pStyle w:val="TOC2"/>
            <w:tabs>
              <w:tab w:val="right" w:leader="dot" w:pos="9016"/>
            </w:tabs>
            <w:rPr>
              <w:noProof/>
              <w:sz w:val="22"/>
              <w:szCs w:val="22"/>
              <w:lang w:eastAsia="en-GB"/>
            </w:rPr>
          </w:pPr>
          <w:hyperlink w:anchor="_Toc95025829" w:history="1">
            <w:r w:rsidRPr="008B5DF3">
              <w:rPr>
                <w:rStyle w:val="Hyperlink"/>
                <w:rFonts w:ascii="Arial" w:hAnsi="Arial" w:cs="Arial"/>
                <w:noProof/>
                <w:lang w:val="en-US"/>
              </w:rPr>
              <w:t>5.5 Timeframe and Costs</w:t>
            </w:r>
            <w:r>
              <w:rPr>
                <w:noProof/>
                <w:webHidden/>
              </w:rPr>
              <w:tab/>
            </w:r>
            <w:r>
              <w:rPr>
                <w:noProof/>
                <w:webHidden/>
              </w:rPr>
              <w:fldChar w:fldCharType="begin"/>
            </w:r>
            <w:r>
              <w:rPr>
                <w:noProof/>
                <w:webHidden/>
              </w:rPr>
              <w:instrText xml:space="preserve"> PAGEREF _Toc95025829 \h </w:instrText>
            </w:r>
            <w:r>
              <w:rPr>
                <w:noProof/>
                <w:webHidden/>
              </w:rPr>
            </w:r>
            <w:r>
              <w:rPr>
                <w:noProof/>
                <w:webHidden/>
              </w:rPr>
              <w:fldChar w:fldCharType="separate"/>
            </w:r>
            <w:r>
              <w:rPr>
                <w:noProof/>
                <w:webHidden/>
              </w:rPr>
              <w:t>27</w:t>
            </w:r>
            <w:r>
              <w:rPr>
                <w:noProof/>
                <w:webHidden/>
              </w:rPr>
              <w:fldChar w:fldCharType="end"/>
            </w:r>
          </w:hyperlink>
        </w:p>
        <w:p w14:paraId="04C5533A" w14:textId="04AE94C2" w:rsidR="00D92EDA" w:rsidRDefault="00D92EDA">
          <w:pPr>
            <w:pStyle w:val="TOC1"/>
            <w:tabs>
              <w:tab w:val="right" w:leader="dot" w:pos="9016"/>
            </w:tabs>
            <w:rPr>
              <w:noProof/>
              <w:sz w:val="22"/>
              <w:szCs w:val="22"/>
              <w:lang w:eastAsia="en-GB"/>
            </w:rPr>
          </w:pPr>
          <w:hyperlink w:anchor="_Toc95025830" w:history="1">
            <w:r w:rsidRPr="008B5DF3">
              <w:rPr>
                <w:rStyle w:val="Hyperlink"/>
                <w:rFonts w:ascii="Arial" w:hAnsi="Arial" w:cs="Arial"/>
                <w:noProof/>
              </w:rPr>
              <w:t>References</w:t>
            </w:r>
            <w:r>
              <w:rPr>
                <w:noProof/>
                <w:webHidden/>
              </w:rPr>
              <w:tab/>
            </w:r>
            <w:r>
              <w:rPr>
                <w:noProof/>
                <w:webHidden/>
              </w:rPr>
              <w:fldChar w:fldCharType="begin"/>
            </w:r>
            <w:r>
              <w:rPr>
                <w:noProof/>
                <w:webHidden/>
              </w:rPr>
              <w:instrText xml:space="preserve"> PAGEREF _Toc95025830 \h </w:instrText>
            </w:r>
            <w:r>
              <w:rPr>
                <w:noProof/>
                <w:webHidden/>
              </w:rPr>
            </w:r>
            <w:r>
              <w:rPr>
                <w:noProof/>
                <w:webHidden/>
              </w:rPr>
              <w:fldChar w:fldCharType="separate"/>
            </w:r>
            <w:r>
              <w:rPr>
                <w:noProof/>
                <w:webHidden/>
              </w:rPr>
              <w:t>28</w:t>
            </w:r>
            <w:r>
              <w:rPr>
                <w:noProof/>
                <w:webHidden/>
              </w:rPr>
              <w:fldChar w:fldCharType="end"/>
            </w:r>
          </w:hyperlink>
        </w:p>
        <w:p w14:paraId="21168B2C" w14:textId="20193258" w:rsidR="00D92EDA" w:rsidRDefault="00D92EDA">
          <w:pPr>
            <w:pStyle w:val="TOC1"/>
            <w:tabs>
              <w:tab w:val="right" w:leader="dot" w:pos="9016"/>
            </w:tabs>
            <w:rPr>
              <w:noProof/>
              <w:sz w:val="22"/>
              <w:szCs w:val="22"/>
              <w:lang w:eastAsia="en-GB"/>
            </w:rPr>
          </w:pPr>
          <w:hyperlink w:anchor="_Toc95025831" w:history="1">
            <w:r w:rsidRPr="008B5DF3">
              <w:rPr>
                <w:rStyle w:val="Hyperlink"/>
                <w:rFonts w:ascii="Arial" w:hAnsi="Arial" w:cs="Arial"/>
                <w:noProof/>
                <w:lang w:val="en-US"/>
              </w:rPr>
              <w:t>Appendix 1 – PESTLE Analysis for VCL</w:t>
            </w:r>
            <w:r>
              <w:rPr>
                <w:noProof/>
                <w:webHidden/>
              </w:rPr>
              <w:tab/>
            </w:r>
            <w:r>
              <w:rPr>
                <w:noProof/>
                <w:webHidden/>
              </w:rPr>
              <w:fldChar w:fldCharType="begin"/>
            </w:r>
            <w:r>
              <w:rPr>
                <w:noProof/>
                <w:webHidden/>
              </w:rPr>
              <w:instrText xml:space="preserve"> PAGEREF _Toc95025831 \h </w:instrText>
            </w:r>
            <w:r>
              <w:rPr>
                <w:noProof/>
                <w:webHidden/>
              </w:rPr>
            </w:r>
            <w:r>
              <w:rPr>
                <w:noProof/>
                <w:webHidden/>
              </w:rPr>
              <w:fldChar w:fldCharType="separate"/>
            </w:r>
            <w:r>
              <w:rPr>
                <w:noProof/>
                <w:webHidden/>
              </w:rPr>
              <w:t>39</w:t>
            </w:r>
            <w:r>
              <w:rPr>
                <w:noProof/>
                <w:webHidden/>
              </w:rPr>
              <w:fldChar w:fldCharType="end"/>
            </w:r>
          </w:hyperlink>
        </w:p>
        <w:p w14:paraId="78E5EC2D" w14:textId="73025703" w:rsidR="00D92EDA" w:rsidRDefault="00D92EDA">
          <w:pPr>
            <w:pStyle w:val="TOC1"/>
            <w:tabs>
              <w:tab w:val="right" w:leader="dot" w:pos="9016"/>
            </w:tabs>
            <w:rPr>
              <w:noProof/>
              <w:sz w:val="22"/>
              <w:szCs w:val="22"/>
              <w:lang w:eastAsia="en-GB"/>
            </w:rPr>
          </w:pPr>
          <w:hyperlink w:anchor="_Toc95025832" w:history="1">
            <w:r w:rsidRPr="008B5DF3">
              <w:rPr>
                <w:rStyle w:val="Hyperlink"/>
                <w:rFonts w:ascii="Arial" w:hAnsi="Arial" w:cs="Arial"/>
                <w:noProof/>
                <w:lang w:val="en-US"/>
              </w:rPr>
              <w:t>Appendix 2 - Action Plan</w:t>
            </w:r>
            <w:r>
              <w:rPr>
                <w:noProof/>
                <w:webHidden/>
              </w:rPr>
              <w:tab/>
            </w:r>
            <w:r>
              <w:rPr>
                <w:noProof/>
                <w:webHidden/>
              </w:rPr>
              <w:fldChar w:fldCharType="begin"/>
            </w:r>
            <w:r>
              <w:rPr>
                <w:noProof/>
                <w:webHidden/>
              </w:rPr>
              <w:instrText xml:space="preserve"> PAGEREF _Toc95025832 \h </w:instrText>
            </w:r>
            <w:r>
              <w:rPr>
                <w:noProof/>
                <w:webHidden/>
              </w:rPr>
            </w:r>
            <w:r>
              <w:rPr>
                <w:noProof/>
                <w:webHidden/>
              </w:rPr>
              <w:fldChar w:fldCharType="separate"/>
            </w:r>
            <w:r>
              <w:rPr>
                <w:noProof/>
                <w:webHidden/>
              </w:rPr>
              <w:t>43</w:t>
            </w:r>
            <w:r>
              <w:rPr>
                <w:noProof/>
                <w:webHidden/>
              </w:rPr>
              <w:fldChar w:fldCharType="end"/>
            </w:r>
          </w:hyperlink>
        </w:p>
        <w:p w14:paraId="1312AF7B" w14:textId="27A26858" w:rsidR="00CB2749" w:rsidRDefault="004B5DFD">
          <w:r>
            <w:rPr>
              <w:b/>
              <w:bCs/>
              <w:noProof/>
            </w:rPr>
            <w:fldChar w:fldCharType="end"/>
          </w:r>
        </w:p>
      </w:sdtContent>
    </w:sdt>
    <w:p w14:paraId="4EE2AC78" w14:textId="77777777" w:rsidR="00851C04" w:rsidRPr="008253FA" w:rsidRDefault="004B5DFD" w:rsidP="00E31911">
      <w:pPr>
        <w:pStyle w:val="Heading1"/>
        <w:rPr>
          <w:rFonts w:ascii="Arial" w:hAnsi="Arial" w:cs="Arial"/>
          <w:lang w:val="en-US"/>
        </w:rPr>
      </w:pPr>
      <w:bookmarkStart w:id="3" w:name="_Toc95025799"/>
      <w:r w:rsidRPr="008253FA">
        <w:rPr>
          <w:rFonts w:ascii="Arial" w:hAnsi="Arial" w:cs="Arial"/>
          <w:lang w:val="en-US"/>
        </w:rPr>
        <w:t>Table of Figures</w:t>
      </w:r>
      <w:bookmarkEnd w:id="3"/>
    </w:p>
    <w:p w14:paraId="4D3329BE" w14:textId="2A0F1008" w:rsidR="00D92EDA" w:rsidRDefault="004B5DFD">
      <w:pPr>
        <w:pStyle w:val="TableofFigures"/>
        <w:tabs>
          <w:tab w:val="right" w:leader="dot" w:pos="9016"/>
        </w:tabs>
        <w:rPr>
          <w:noProof/>
          <w:sz w:val="22"/>
          <w:szCs w:val="22"/>
          <w:lang w:eastAsia="en-GB"/>
        </w:rPr>
      </w:pPr>
      <w:r>
        <w:rPr>
          <w:rFonts w:ascii="Arial" w:hAnsi="Arial" w:cs="Arial"/>
          <w:sz w:val="24"/>
          <w:szCs w:val="24"/>
          <w:lang w:val="en-US"/>
        </w:rPr>
        <w:fldChar w:fldCharType="begin"/>
      </w:r>
      <w:r>
        <w:rPr>
          <w:rFonts w:ascii="Arial" w:hAnsi="Arial" w:cs="Arial"/>
          <w:sz w:val="24"/>
          <w:szCs w:val="24"/>
          <w:lang w:val="en-US"/>
        </w:rPr>
        <w:instrText xml:space="preserve"> TOC \h \z \c "Figure" </w:instrText>
      </w:r>
      <w:r>
        <w:rPr>
          <w:rFonts w:ascii="Arial" w:hAnsi="Arial" w:cs="Arial"/>
          <w:sz w:val="24"/>
          <w:szCs w:val="24"/>
          <w:lang w:val="en-US"/>
        </w:rPr>
        <w:fldChar w:fldCharType="separate"/>
      </w:r>
      <w:hyperlink w:anchor="_Toc95025787" w:history="1">
        <w:r w:rsidR="00D92EDA" w:rsidRPr="00896F74">
          <w:rPr>
            <w:rStyle w:val="Hyperlink"/>
            <w:noProof/>
          </w:rPr>
          <w:t>Figure 1 - Higgs Model (Higgs, 2004)</w:t>
        </w:r>
        <w:r w:rsidR="00D92EDA">
          <w:rPr>
            <w:noProof/>
            <w:webHidden/>
          </w:rPr>
          <w:tab/>
        </w:r>
        <w:r w:rsidR="00D92EDA">
          <w:rPr>
            <w:noProof/>
            <w:webHidden/>
          </w:rPr>
          <w:fldChar w:fldCharType="begin"/>
        </w:r>
        <w:r w:rsidR="00D92EDA">
          <w:rPr>
            <w:noProof/>
            <w:webHidden/>
          </w:rPr>
          <w:instrText xml:space="preserve"> PAGEREF _Toc95025787 \h </w:instrText>
        </w:r>
        <w:r w:rsidR="00D92EDA">
          <w:rPr>
            <w:noProof/>
            <w:webHidden/>
          </w:rPr>
        </w:r>
        <w:r w:rsidR="00D92EDA">
          <w:rPr>
            <w:noProof/>
            <w:webHidden/>
          </w:rPr>
          <w:fldChar w:fldCharType="separate"/>
        </w:r>
        <w:r w:rsidR="00D92EDA">
          <w:rPr>
            <w:noProof/>
            <w:webHidden/>
          </w:rPr>
          <w:t>13</w:t>
        </w:r>
        <w:r w:rsidR="00D92EDA">
          <w:rPr>
            <w:noProof/>
            <w:webHidden/>
          </w:rPr>
          <w:fldChar w:fldCharType="end"/>
        </w:r>
      </w:hyperlink>
    </w:p>
    <w:p w14:paraId="3ED54D5E" w14:textId="258C45F9" w:rsidR="00D92EDA" w:rsidRDefault="00D92EDA">
      <w:pPr>
        <w:pStyle w:val="TableofFigures"/>
        <w:tabs>
          <w:tab w:val="right" w:leader="dot" w:pos="9016"/>
        </w:tabs>
        <w:rPr>
          <w:noProof/>
          <w:sz w:val="22"/>
          <w:szCs w:val="22"/>
          <w:lang w:eastAsia="en-GB"/>
        </w:rPr>
      </w:pPr>
      <w:hyperlink w:anchor="_Toc95025788" w:history="1">
        <w:r w:rsidRPr="00896F74">
          <w:rPr>
            <w:rStyle w:val="Hyperlink"/>
            <w:noProof/>
          </w:rPr>
          <w:t>Figure 2 - Flexible Firm (Atkinson, 1984)</w:t>
        </w:r>
        <w:r>
          <w:rPr>
            <w:noProof/>
            <w:webHidden/>
          </w:rPr>
          <w:tab/>
        </w:r>
        <w:r>
          <w:rPr>
            <w:noProof/>
            <w:webHidden/>
          </w:rPr>
          <w:fldChar w:fldCharType="begin"/>
        </w:r>
        <w:r>
          <w:rPr>
            <w:noProof/>
            <w:webHidden/>
          </w:rPr>
          <w:instrText xml:space="preserve"> PAGEREF _Toc95025788 \h </w:instrText>
        </w:r>
        <w:r>
          <w:rPr>
            <w:noProof/>
            <w:webHidden/>
          </w:rPr>
        </w:r>
        <w:r>
          <w:rPr>
            <w:noProof/>
            <w:webHidden/>
          </w:rPr>
          <w:fldChar w:fldCharType="separate"/>
        </w:r>
        <w:r>
          <w:rPr>
            <w:noProof/>
            <w:webHidden/>
          </w:rPr>
          <w:t>15</w:t>
        </w:r>
        <w:r>
          <w:rPr>
            <w:noProof/>
            <w:webHidden/>
          </w:rPr>
          <w:fldChar w:fldCharType="end"/>
        </w:r>
      </w:hyperlink>
    </w:p>
    <w:p w14:paraId="1805E5D8" w14:textId="1C9F365A" w:rsidR="00D92EDA" w:rsidRDefault="00D92EDA">
      <w:pPr>
        <w:pStyle w:val="TableofFigures"/>
        <w:tabs>
          <w:tab w:val="right" w:leader="dot" w:pos="9016"/>
        </w:tabs>
        <w:rPr>
          <w:noProof/>
          <w:sz w:val="22"/>
          <w:szCs w:val="22"/>
          <w:lang w:eastAsia="en-GB"/>
        </w:rPr>
      </w:pPr>
      <w:hyperlink w:anchor="_Toc95025789" w:history="1">
        <w:r w:rsidRPr="00896F74">
          <w:rPr>
            <w:rStyle w:val="Hyperlink"/>
            <w:noProof/>
          </w:rPr>
          <w:t>Figure 3 - The Full Cycle of Recruitment (Mishra, 2021)</w:t>
        </w:r>
        <w:r>
          <w:rPr>
            <w:noProof/>
            <w:webHidden/>
          </w:rPr>
          <w:tab/>
        </w:r>
        <w:r>
          <w:rPr>
            <w:noProof/>
            <w:webHidden/>
          </w:rPr>
          <w:fldChar w:fldCharType="begin"/>
        </w:r>
        <w:r>
          <w:rPr>
            <w:noProof/>
            <w:webHidden/>
          </w:rPr>
          <w:instrText xml:space="preserve"> PAGEREF _Toc95025789 \h </w:instrText>
        </w:r>
        <w:r>
          <w:rPr>
            <w:noProof/>
            <w:webHidden/>
          </w:rPr>
        </w:r>
        <w:r>
          <w:rPr>
            <w:noProof/>
            <w:webHidden/>
          </w:rPr>
          <w:fldChar w:fldCharType="separate"/>
        </w:r>
        <w:r>
          <w:rPr>
            <w:noProof/>
            <w:webHidden/>
          </w:rPr>
          <w:t>17</w:t>
        </w:r>
        <w:r>
          <w:rPr>
            <w:noProof/>
            <w:webHidden/>
          </w:rPr>
          <w:fldChar w:fldCharType="end"/>
        </w:r>
      </w:hyperlink>
    </w:p>
    <w:p w14:paraId="354F4904" w14:textId="18B50817" w:rsidR="00D92EDA" w:rsidRDefault="00D92EDA">
      <w:pPr>
        <w:pStyle w:val="TableofFigures"/>
        <w:tabs>
          <w:tab w:val="right" w:leader="dot" w:pos="9016"/>
        </w:tabs>
        <w:rPr>
          <w:noProof/>
          <w:sz w:val="22"/>
          <w:szCs w:val="22"/>
          <w:lang w:eastAsia="en-GB"/>
        </w:rPr>
      </w:pPr>
      <w:hyperlink w:anchor="_Toc95025790" w:history="1">
        <w:r w:rsidRPr="00896F74">
          <w:rPr>
            <w:rStyle w:val="Hyperlink"/>
            <w:noProof/>
          </w:rPr>
          <w:t>Figure 4 - Workforce Planning (CIPD, 2021b)</w:t>
        </w:r>
        <w:r>
          <w:rPr>
            <w:noProof/>
            <w:webHidden/>
          </w:rPr>
          <w:tab/>
        </w:r>
        <w:r>
          <w:rPr>
            <w:noProof/>
            <w:webHidden/>
          </w:rPr>
          <w:fldChar w:fldCharType="begin"/>
        </w:r>
        <w:r>
          <w:rPr>
            <w:noProof/>
            <w:webHidden/>
          </w:rPr>
          <w:instrText xml:space="preserve"> PAGEREF _Toc95025790 \h </w:instrText>
        </w:r>
        <w:r>
          <w:rPr>
            <w:noProof/>
            <w:webHidden/>
          </w:rPr>
        </w:r>
        <w:r>
          <w:rPr>
            <w:noProof/>
            <w:webHidden/>
          </w:rPr>
          <w:fldChar w:fldCharType="separate"/>
        </w:r>
        <w:r>
          <w:rPr>
            <w:noProof/>
            <w:webHidden/>
          </w:rPr>
          <w:t>19</w:t>
        </w:r>
        <w:r>
          <w:rPr>
            <w:noProof/>
            <w:webHidden/>
          </w:rPr>
          <w:fldChar w:fldCharType="end"/>
        </w:r>
      </w:hyperlink>
    </w:p>
    <w:p w14:paraId="3DB0E51C" w14:textId="5DD02D14" w:rsidR="00D92EDA" w:rsidRDefault="00D92EDA">
      <w:pPr>
        <w:pStyle w:val="TableofFigures"/>
        <w:tabs>
          <w:tab w:val="right" w:leader="dot" w:pos="9016"/>
        </w:tabs>
        <w:rPr>
          <w:noProof/>
          <w:sz w:val="22"/>
          <w:szCs w:val="22"/>
          <w:lang w:eastAsia="en-GB"/>
        </w:rPr>
      </w:pPr>
      <w:hyperlink w:anchor="_Toc95025791" w:history="1">
        <w:r w:rsidRPr="00896F74">
          <w:rPr>
            <w:rStyle w:val="Hyperlink"/>
            <w:noProof/>
          </w:rPr>
          <w:t>Figure 5- Maslow's Hierarchy of Needs, Macloed, 2020</w:t>
        </w:r>
        <w:r>
          <w:rPr>
            <w:noProof/>
            <w:webHidden/>
          </w:rPr>
          <w:tab/>
        </w:r>
        <w:r>
          <w:rPr>
            <w:noProof/>
            <w:webHidden/>
          </w:rPr>
          <w:fldChar w:fldCharType="begin"/>
        </w:r>
        <w:r>
          <w:rPr>
            <w:noProof/>
            <w:webHidden/>
          </w:rPr>
          <w:instrText xml:space="preserve"> PAGEREF _Toc95025791 \h </w:instrText>
        </w:r>
        <w:r>
          <w:rPr>
            <w:noProof/>
            <w:webHidden/>
          </w:rPr>
        </w:r>
        <w:r>
          <w:rPr>
            <w:noProof/>
            <w:webHidden/>
          </w:rPr>
          <w:fldChar w:fldCharType="separate"/>
        </w:r>
        <w:r>
          <w:rPr>
            <w:noProof/>
            <w:webHidden/>
          </w:rPr>
          <w:t>20</w:t>
        </w:r>
        <w:r>
          <w:rPr>
            <w:noProof/>
            <w:webHidden/>
          </w:rPr>
          <w:fldChar w:fldCharType="end"/>
        </w:r>
      </w:hyperlink>
    </w:p>
    <w:p w14:paraId="180DF756" w14:textId="46524806" w:rsidR="00CA0789" w:rsidRPr="00851C04" w:rsidRDefault="004B5DFD" w:rsidP="00851C04">
      <w:pPr>
        <w:rPr>
          <w:rFonts w:ascii="Arial" w:hAnsi="Arial" w:cs="Arial"/>
          <w:sz w:val="24"/>
          <w:szCs w:val="24"/>
          <w:lang w:val="en-US"/>
        </w:rPr>
      </w:pPr>
      <w:r>
        <w:rPr>
          <w:rFonts w:ascii="Arial" w:hAnsi="Arial" w:cs="Arial"/>
          <w:sz w:val="24"/>
          <w:szCs w:val="24"/>
          <w:lang w:val="en-US"/>
        </w:rPr>
        <w:fldChar w:fldCharType="end"/>
      </w:r>
      <w:r w:rsidR="00D71343" w:rsidRPr="00851C04">
        <w:rPr>
          <w:rFonts w:ascii="Arial" w:hAnsi="Arial" w:cs="Arial"/>
          <w:sz w:val="24"/>
          <w:szCs w:val="24"/>
          <w:lang w:val="en-US"/>
        </w:rPr>
        <w:br w:type="page"/>
      </w:r>
    </w:p>
    <w:p w14:paraId="6AD655B0" w14:textId="77777777" w:rsidR="008C70BC" w:rsidRPr="005C68F6" w:rsidRDefault="004B5DFD" w:rsidP="001C65C0">
      <w:pPr>
        <w:pStyle w:val="Heading1"/>
        <w:spacing w:line="480" w:lineRule="auto"/>
        <w:rPr>
          <w:rFonts w:ascii="Arial" w:hAnsi="Arial" w:cs="Arial"/>
          <w:sz w:val="24"/>
          <w:szCs w:val="24"/>
          <w:lang w:val="en-US"/>
        </w:rPr>
      </w:pPr>
      <w:bookmarkStart w:id="4" w:name="_Toc95025800"/>
      <w:r>
        <w:rPr>
          <w:rFonts w:ascii="Arial" w:hAnsi="Arial" w:cs="Arial"/>
          <w:sz w:val="24"/>
          <w:szCs w:val="24"/>
          <w:lang w:val="en-US"/>
        </w:rPr>
        <w:lastRenderedPageBreak/>
        <w:t xml:space="preserve">1. </w:t>
      </w:r>
      <w:r w:rsidRPr="005C68F6">
        <w:rPr>
          <w:rFonts w:ascii="Arial" w:hAnsi="Arial" w:cs="Arial"/>
          <w:sz w:val="24"/>
          <w:szCs w:val="24"/>
          <w:lang w:val="en-US"/>
        </w:rPr>
        <w:t>Introduction</w:t>
      </w:r>
      <w:bookmarkEnd w:id="4"/>
    </w:p>
    <w:p w14:paraId="3BA22AA9" w14:textId="77777777" w:rsidR="008C70BC" w:rsidRPr="000B0902" w:rsidRDefault="004B5DFD" w:rsidP="00A93702">
      <w:pPr>
        <w:spacing w:line="480" w:lineRule="auto"/>
        <w:jc w:val="both"/>
        <w:rPr>
          <w:rFonts w:ascii="Arial" w:hAnsi="Arial" w:cs="Arial"/>
          <w:sz w:val="24"/>
          <w:szCs w:val="24"/>
          <w:lang w:val="en-US"/>
        </w:rPr>
      </w:pPr>
      <w:r w:rsidRPr="000B0902">
        <w:rPr>
          <w:rFonts w:ascii="Arial" w:hAnsi="Arial" w:cs="Arial"/>
          <w:sz w:val="24"/>
          <w:szCs w:val="24"/>
          <w:lang w:val="en-US"/>
        </w:rPr>
        <w:t xml:space="preserve">Viscose Closures Limited </w:t>
      </w:r>
      <w:r w:rsidR="00A93702" w:rsidRPr="000B0902">
        <w:rPr>
          <w:rFonts w:ascii="Arial" w:hAnsi="Arial" w:cs="Arial"/>
          <w:sz w:val="24"/>
          <w:szCs w:val="24"/>
          <w:lang w:val="en-US"/>
        </w:rPr>
        <w:t>(VCL) is a manufacturing company based in Swansea, UK. VCL</w:t>
      </w:r>
      <w:r w:rsidR="00553891" w:rsidRPr="000B0902">
        <w:rPr>
          <w:rFonts w:ascii="Arial" w:hAnsi="Arial" w:cs="Arial"/>
          <w:sz w:val="24"/>
          <w:szCs w:val="24"/>
          <w:lang w:val="en-US"/>
        </w:rPr>
        <w:t xml:space="preserve"> has been manufacturing for more than 100 years and</w:t>
      </w:r>
      <w:r w:rsidR="00EA1B9B" w:rsidRPr="000B0902">
        <w:rPr>
          <w:rFonts w:ascii="Arial" w:hAnsi="Arial" w:cs="Arial"/>
          <w:sz w:val="24"/>
          <w:szCs w:val="24"/>
          <w:lang w:val="en-US"/>
        </w:rPr>
        <w:t xml:space="preserve"> is</w:t>
      </w:r>
      <w:r w:rsidR="00A93702" w:rsidRPr="000B0902">
        <w:rPr>
          <w:rFonts w:ascii="Arial" w:hAnsi="Arial" w:cs="Arial"/>
          <w:sz w:val="24"/>
          <w:szCs w:val="24"/>
          <w:lang w:val="en-US"/>
        </w:rPr>
        <w:t xml:space="preserve"> regarded as one of the leading UK players in the caps, closures, </w:t>
      </w:r>
      <w:proofErr w:type="gramStart"/>
      <w:r w:rsidR="00A93702" w:rsidRPr="000B0902">
        <w:rPr>
          <w:rFonts w:ascii="Arial" w:hAnsi="Arial" w:cs="Arial"/>
          <w:sz w:val="24"/>
          <w:szCs w:val="24"/>
          <w:lang w:val="en-US"/>
        </w:rPr>
        <w:t>seals</w:t>
      </w:r>
      <w:proofErr w:type="gramEnd"/>
      <w:r w:rsidR="00A93702" w:rsidRPr="000B0902">
        <w:rPr>
          <w:rFonts w:ascii="Arial" w:hAnsi="Arial" w:cs="Arial"/>
          <w:sz w:val="24"/>
          <w:szCs w:val="24"/>
          <w:lang w:val="en-US"/>
        </w:rPr>
        <w:t xml:space="preserve"> and sleeving markets.</w:t>
      </w:r>
      <w:r w:rsidR="008C6594">
        <w:rPr>
          <w:rFonts w:ascii="Arial" w:hAnsi="Arial" w:cs="Arial"/>
          <w:sz w:val="24"/>
          <w:szCs w:val="24"/>
          <w:lang w:val="en-US"/>
        </w:rPr>
        <w:t xml:space="preserve">  VCL is also an importer of plastic and metal closures from Europe which are sold </w:t>
      </w:r>
      <w:r w:rsidR="00A46C1E">
        <w:rPr>
          <w:rFonts w:ascii="Arial" w:hAnsi="Arial" w:cs="Arial"/>
          <w:sz w:val="24"/>
          <w:szCs w:val="24"/>
          <w:lang w:val="en-US"/>
        </w:rPr>
        <w:t xml:space="preserve">globally and predominantly </w:t>
      </w:r>
      <w:r w:rsidR="008C6594">
        <w:rPr>
          <w:rFonts w:ascii="Arial" w:hAnsi="Arial" w:cs="Arial"/>
          <w:sz w:val="24"/>
          <w:szCs w:val="24"/>
          <w:lang w:val="en-US"/>
        </w:rPr>
        <w:t xml:space="preserve">to </w:t>
      </w:r>
      <w:r w:rsidR="001D44B6">
        <w:rPr>
          <w:rFonts w:ascii="Arial" w:hAnsi="Arial" w:cs="Arial"/>
          <w:sz w:val="24"/>
          <w:szCs w:val="24"/>
          <w:lang w:val="en-US"/>
        </w:rPr>
        <w:t xml:space="preserve">drink manufacturers.  </w:t>
      </w:r>
      <w:r w:rsidR="00553891" w:rsidRPr="000B0902">
        <w:rPr>
          <w:rFonts w:ascii="Arial" w:hAnsi="Arial" w:cs="Arial"/>
          <w:sz w:val="24"/>
          <w:szCs w:val="24"/>
          <w:lang w:val="en-US"/>
        </w:rPr>
        <w:t>VCL’s unique selling p</w:t>
      </w:r>
      <w:r w:rsidR="00AD5B93" w:rsidRPr="000B0902">
        <w:rPr>
          <w:rFonts w:ascii="Arial" w:hAnsi="Arial" w:cs="Arial"/>
          <w:sz w:val="24"/>
          <w:szCs w:val="24"/>
          <w:lang w:val="en-US"/>
        </w:rPr>
        <w:t>ropositions</w:t>
      </w:r>
      <w:r w:rsidR="00553891" w:rsidRPr="000B0902">
        <w:rPr>
          <w:rFonts w:ascii="Arial" w:hAnsi="Arial" w:cs="Arial"/>
          <w:sz w:val="24"/>
          <w:szCs w:val="24"/>
          <w:lang w:val="en-US"/>
        </w:rPr>
        <w:t xml:space="preserve"> are</w:t>
      </w:r>
      <w:r w:rsidR="00A93702" w:rsidRPr="000B0902">
        <w:rPr>
          <w:rFonts w:ascii="Arial" w:hAnsi="Arial" w:cs="Arial"/>
          <w:sz w:val="24"/>
          <w:szCs w:val="24"/>
          <w:lang w:val="en-US"/>
        </w:rPr>
        <w:t xml:space="preserve"> manufacturing expertise and exceptional customer service.</w:t>
      </w:r>
      <w:r w:rsidR="001041EA">
        <w:rPr>
          <w:rFonts w:ascii="Arial" w:hAnsi="Arial" w:cs="Arial"/>
          <w:sz w:val="24"/>
          <w:szCs w:val="24"/>
          <w:lang w:val="en-US"/>
        </w:rPr>
        <w:t xml:space="preserve">  VCL has 50 employees and is a </w:t>
      </w:r>
      <w:proofErr w:type="spellStart"/>
      <w:r w:rsidR="001041EA">
        <w:rPr>
          <w:rFonts w:ascii="Arial" w:hAnsi="Arial" w:cs="Arial"/>
          <w:sz w:val="24"/>
          <w:szCs w:val="24"/>
          <w:lang w:val="en-US"/>
        </w:rPr>
        <w:t>unionised</w:t>
      </w:r>
      <w:proofErr w:type="spellEnd"/>
      <w:r w:rsidR="001041EA">
        <w:rPr>
          <w:rFonts w:ascii="Arial" w:hAnsi="Arial" w:cs="Arial"/>
          <w:sz w:val="24"/>
          <w:szCs w:val="24"/>
          <w:lang w:val="en-US"/>
        </w:rPr>
        <w:t xml:space="preserve"> </w:t>
      </w:r>
      <w:proofErr w:type="spellStart"/>
      <w:r w:rsidR="001041EA">
        <w:rPr>
          <w:rFonts w:ascii="Arial" w:hAnsi="Arial" w:cs="Arial"/>
          <w:sz w:val="24"/>
          <w:szCs w:val="24"/>
          <w:lang w:val="en-US"/>
        </w:rPr>
        <w:t>organisation</w:t>
      </w:r>
      <w:proofErr w:type="spellEnd"/>
      <w:r w:rsidR="001041EA">
        <w:rPr>
          <w:rFonts w:ascii="Arial" w:hAnsi="Arial" w:cs="Arial"/>
          <w:sz w:val="24"/>
          <w:szCs w:val="24"/>
          <w:lang w:val="en-US"/>
        </w:rPr>
        <w:t>.</w:t>
      </w:r>
    </w:p>
    <w:p w14:paraId="574B7A9F" w14:textId="77777777" w:rsidR="00185335" w:rsidRDefault="004B5DFD" w:rsidP="00A93702">
      <w:pPr>
        <w:spacing w:line="480" w:lineRule="auto"/>
        <w:jc w:val="both"/>
        <w:rPr>
          <w:rFonts w:ascii="Arial" w:hAnsi="Arial" w:cs="Arial"/>
          <w:sz w:val="24"/>
          <w:szCs w:val="24"/>
          <w:lang w:val="en-US"/>
        </w:rPr>
      </w:pPr>
      <w:r w:rsidRPr="000B0902">
        <w:rPr>
          <w:rFonts w:ascii="Arial" w:hAnsi="Arial" w:cs="Arial"/>
          <w:sz w:val="24"/>
          <w:szCs w:val="24"/>
          <w:lang w:val="en-US"/>
        </w:rPr>
        <w:t>As a result of the pandemic and l</w:t>
      </w:r>
      <w:r w:rsidR="00F7250D" w:rsidRPr="000B0902">
        <w:rPr>
          <w:rFonts w:ascii="Arial" w:hAnsi="Arial" w:cs="Arial"/>
          <w:sz w:val="24"/>
          <w:szCs w:val="24"/>
          <w:lang w:val="en-US"/>
        </w:rPr>
        <w:t xml:space="preserve">ike most </w:t>
      </w:r>
      <w:proofErr w:type="spellStart"/>
      <w:r w:rsidR="00F7250D" w:rsidRPr="000B0902">
        <w:rPr>
          <w:rFonts w:ascii="Arial" w:hAnsi="Arial" w:cs="Arial"/>
          <w:sz w:val="24"/>
          <w:szCs w:val="24"/>
          <w:lang w:val="en-US"/>
        </w:rPr>
        <w:t>organi</w:t>
      </w:r>
      <w:r w:rsidRPr="000B0902">
        <w:rPr>
          <w:rFonts w:ascii="Arial" w:hAnsi="Arial" w:cs="Arial"/>
          <w:sz w:val="24"/>
          <w:szCs w:val="24"/>
          <w:lang w:val="en-US"/>
        </w:rPr>
        <w:t>s</w:t>
      </w:r>
      <w:r w:rsidR="00F7250D" w:rsidRPr="000B0902">
        <w:rPr>
          <w:rFonts w:ascii="Arial" w:hAnsi="Arial" w:cs="Arial"/>
          <w:sz w:val="24"/>
          <w:szCs w:val="24"/>
          <w:lang w:val="en-US"/>
        </w:rPr>
        <w:t>ation</w:t>
      </w:r>
      <w:r w:rsidRPr="000B0902">
        <w:rPr>
          <w:rFonts w:ascii="Arial" w:hAnsi="Arial" w:cs="Arial"/>
          <w:sz w:val="24"/>
          <w:szCs w:val="24"/>
          <w:lang w:val="en-US"/>
        </w:rPr>
        <w:t>s</w:t>
      </w:r>
      <w:proofErr w:type="spellEnd"/>
      <w:r w:rsidR="00F7250D" w:rsidRPr="000B0902">
        <w:rPr>
          <w:rFonts w:ascii="Arial" w:hAnsi="Arial" w:cs="Arial"/>
          <w:sz w:val="24"/>
          <w:szCs w:val="24"/>
          <w:lang w:val="en-US"/>
        </w:rPr>
        <w:t xml:space="preserve"> </w:t>
      </w:r>
      <w:r w:rsidRPr="000B0902">
        <w:rPr>
          <w:rFonts w:ascii="Arial" w:hAnsi="Arial" w:cs="Arial"/>
          <w:sz w:val="24"/>
          <w:szCs w:val="24"/>
          <w:lang w:val="en-US"/>
        </w:rPr>
        <w:t xml:space="preserve">VCL </w:t>
      </w:r>
      <w:r w:rsidR="00F7250D" w:rsidRPr="000B0902">
        <w:rPr>
          <w:rFonts w:ascii="Arial" w:hAnsi="Arial" w:cs="Arial"/>
          <w:sz w:val="24"/>
          <w:szCs w:val="24"/>
          <w:lang w:val="en-US"/>
        </w:rPr>
        <w:t xml:space="preserve">has been forced to adapt to the </w:t>
      </w:r>
      <w:r w:rsidR="00A41C61" w:rsidRPr="000B0902">
        <w:rPr>
          <w:rFonts w:ascii="Arial" w:hAnsi="Arial" w:cs="Arial"/>
          <w:sz w:val="24"/>
          <w:szCs w:val="24"/>
          <w:lang w:val="en-US"/>
        </w:rPr>
        <w:t>changing working conditions</w:t>
      </w:r>
      <w:r w:rsidR="00AA02F7" w:rsidRPr="000B0902">
        <w:rPr>
          <w:rFonts w:ascii="Arial" w:hAnsi="Arial" w:cs="Arial"/>
          <w:sz w:val="24"/>
          <w:szCs w:val="24"/>
          <w:lang w:val="en-US"/>
        </w:rPr>
        <w:t xml:space="preserve"> (Worley and </w:t>
      </w:r>
      <w:proofErr w:type="spellStart"/>
      <w:r w:rsidR="00AA02F7" w:rsidRPr="000B0902">
        <w:rPr>
          <w:rFonts w:ascii="Arial" w:hAnsi="Arial" w:cs="Arial"/>
          <w:sz w:val="24"/>
          <w:szCs w:val="24"/>
          <w:lang w:val="en-US"/>
        </w:rPr>
        <w:t>Claudy</w:t>
      </w:r>
      <w:proofErr w:type="spellEnd"/>
      <w:r w:rsidR="00AA02F7" w:rsidRPr="000B0902">
        <w:rPr>
          <w:rFonts w:ascii="Arial" w:hAnsi="Arial" w:cs="Arial"/>
          <w:sz w:val="24"/>
          <w:szCs w:val="24"/>
          <w:lang w:val="en-US"/>
        </w:rPr>
        <w:t>, 2020)</w:t>
      </w:r>
      <w:r w:rsidR="00A41C61" w:rsidRPr="000B0902">
        <w:rPr>
          <w:rFonts w:ascii="Arial" w:hAnsi="Arial" w:cs="Arial"/>
          <w:sz w:val="24"/>
          <w:szCs w:val="24"/>
          <w:lang w:val="en-US"/>
        </w:rPr>
        <w:t xml:space="preserve"> – </w:t>
      </w:r>
      <w:proofErr w:type="gramStart"/>
      <w:r w:rsidR="00A41C61" w:rsidRPr="000B0902">
        <w:rPr>
          <w:rFonts w:ascii="Arial" w:hAnsi="Arial" w:cs="Arial"/>
          <w:sz w:val="24"/>
          <w:szCs w:val="24"/>
          <w:lang w:val="en-US"/>
        </w:rPr>
        <w:t>i.e.</w:t>
      </w:r>
      <w:proofErr w:type="gramEnd"/>
      <w:r w:rsidR="00A41C61" w:rsidRPr="000B0902">
        <w:rPr>
          <w:rFonts w:ascii="Arial" w:hAnsi="Arial" w:cs="Arial"/>
          <w:sz w:val="24"/>
          <w:szCs w:val="24"/>
          <w:lang w:val="en-US"/>
        </w:rPr>
        <w:t xml:space="preserve"> the </w:t>
      </w:r>
      <w:r w:rsidR="00F7250D" w:rsidRPr="000B0902">
        <w:rPr>
          <w:rFonts w:ascii="Arial" w:hAnsi="Arial" w:cs="Arial"/>
          <w:sz w:val="24"/>
          <w:szCs w:val="24"/>
          <w:lang w:val="en-US"/>
        </w:rPr>
        <w:t xml:space="preserve">workforce </w:t>
      </w:r>
      <w:r w:rsidR="00A41C61" w:rsidRPr="000B0902">
        <w:rPr>
          <w:rFonts w:ascii="Arial" w:hAnsi="Arial" w:cs="Arial"/>
          <w:sz w:val="24"/>
          <w:szCs w:val="24"/>
          <w:lang w:val="en-US"/>
        </w:rPr>
        <w:t>has been</w:t>
      </w:r>
      <w:r w:rsidR="00F7250D" w:rsidRPr="000B0902">
        <w:rPr>
          <w:rFonts w:ascii="Arial" w:hAnsi="Arial" w:cs="Arial"/>
          <w:sz w:val="24"/>
          <w:szCs w:val="24"/>
          <w:lang w:val="en-US"/>
        </w:rPr>
        <w:t xml:space="preserve"> split between homeworkers and those</w:t>
      </w:r>
      <w:r w:rsidR="00E073D3" w:rsidRPr="000B0902">
        <w:rPr>
          <w:rFonts w:ascii="Arial" w:hAnsi="Arial" w:cs="Arial"/>
          <w:sz w:val="24"/>
          <w:szCs w:val="24"/>
          <w:lang w:val="en-US"/>
        </w:rPr>
        <w:t xml:space="preserve"> unable to </w:t>
      </w:r>
      <w:r w:rsidR="00F7250D" w:rsidRPr="000B0902">
        <w:rPr>
          <w:rFonts w:ascii="Arial" w:hAnsi="Arial" w:cs="Arial"/>
          <w:sz w:val="24"/>
          <w:szCs w:val="24"/>
          <w:lang w:val="en-US"/>
        </w:rPr>
        <w:t>work from home so have still been required to come to the site.</w:t>
      </w:r>
      <w:r w:rsidR="00E34448">
        <w:rPr>
          <w:rFonts w:ascii="Arial" w:hAnsi="Arial" w:cs="Arial"/>
          <w:sz w:val="24"/>
          <w:szCs w:val="24"/>
          <w:lang w:val="en-US"/>
        </w:rPr>
        <w:t xml:space="preserve">  </w:t>
      </w:r>
    </w:p>
    <w:p w14:paraId="05AC0ED1" w14:textId="757C92BC" w:rsidR="007139A0" w:rsidRDefault="004B5DFD" w:rsidP="00EE2FD1">
      <w:pPr>
        <w:spacing w:line="480" w:lineRule="auto"/>
        <w:jc w:val="both"/>
        <w:rPr>
          <w:rFonts w:ascii="Arial" w:hAnsi="Arial" w:cs="Arial"/>
          <w:sz w:val="24"/>
          <w:szCs w:val="24"/>
          <w:lang w:val="en-US"/>
        </w:rPr>
      </w:pPr>
      <w:r w:rsidRPr="000B0902">
        <w:rPr>
          <w:rFonts w:ascii="Arial" w:hAnsi="Arial" w:cs="Arial"/>
          <w:sz w:val="24"/>
          <w:szCs w:val="24"/>
          <w:lang w:val="en-US"/>
        </w:rPr>
        <w:t>For VCL to achieve the ambitious targets set for 202</w:t>
      </w:r>
      <w:r>
        <w:rPr>
          <w:rFonts w:ascii="Arial" w:hAnsi="Arial" w:cs="Arial"/>
          <w:sz w:val="24"/>
          <w:szCs w:val="24"/>
          <w:lang w:val="en-US"/>
        </w:rPr>
        <w:t>2</w:t>
      </w:r>
      <w:r w:rsidRPr="000B0902">
        <w:rPr>
          <w:rFonts w:ascii="Arial" w:hAnsi="Arial" w:cs="Arial"/>
          <w:sz w:val="24"/>
          <w:szCs w:val="24"/>
          <w:lang w:val="en-US"/>
        </w:rPr>
        <w:t xml:space="preserve"> of aggressive sales growth using existing staff and resources</w:t>
      </w:r>
      <w:r>
        <w:rPr>
          <w:rFonts w:ascii="Arial" w:hAnsi="Arial" w:cs="Arial"/>
          <w:sz w:val="24"/>
          <w:szCs w:val="24"/>
          <w:lang w:val="en-US"/>
        </w:rPr>
        <w:t>,</w:t>
      </w:r>
      <w:r w:rsidRPr="000B0902">
        <w:rPr>
          <w:rFonts w:ascii="Arial" w:hAnsi="Arial" w:cs="Arial"/>
          <w:sz w:val="24"/>
          <w:szCs w:val="24"/>
          <w:lang w:val="en-US"/>
        </w:rPr>
        <w:t xml:space="preserve"> the </w:t>
      </w:r>
      <w:r>
        <w:rPr>
          <w:rFonts w:ascii="Arial" w:hAnsi="Arial" w:cs="Arial"/>
          <w:sz w:val="24"/>
          <w:szCs w:val="24"/>
          <w:lang w:val="en-US"/>
        </w:rPr>
        <w:t>importance of retaining and engaging the workforce should not be underestimated (Armstrong, 2017).</w:t>
      </w:r>
      <w:r w:rsidR="00BC2289">
        <w:rPr>
          <w:rFonts w:ascii="Arial" w:hAnsi="Arial" w:cs="Arial"/>
          <w:sz w:val="24"/>
          <w:szCs w:val="24"/>
          <w:lang w:val="en-US"/>
        </w:rPr>
        <w:t xml:space="preserve"> </w:t>
      </w:r>
    </w:p>
    <w:p w14:paraId="47163CDE" w14:textId="3EA65680" w:rsidR="005D2662" w:rsidRPr="000B0902" w:rsidRDefault="005D2662" w:rsidP="00EE2FD1">
      <w:pPr>
        <w:spacing w:line="480" w:lineRule="auto"/>
        <w:jc w:val="both"/>
        <w:rPr>
          <w:rFonts w:ascii="Arial" w:hAnsi="Arial" w:cs="Arial"/>
          <w:sz w:val="24"/>
          <w:szCs w:val="24"/>
          <w:lang w:val="en-US"/>
        </w:rPr>
      </w:pPr>
      <w:r>
        <w:rPr>
          <w:rFonts w:ascii="Arial" w:hAnsi="Arial" w:cs="Arial"/>
          <w:sz w:val="24"/>
          <w:szCs w:val="24"/>
          <w:lang w:val="en-US"/>
        </w:rPr>
        <w:t xml:space="preserve">For the purpose of this report a challenging climate refers to the </w:t>
      </w:r>
      <w:r w:rsidR="00E36908">
        <w:rPr>
          <w:rFonts w:ascii="Arial" w:hAnsi="Arial" w:cs="Arial"/>
          <w:sz w:val="24"/>
          <w:szCs w:val="24"/>
          <w:lang w:val="en-US"/>
        </w:rPr>
        <w:t xml:space="preserve">ongoing uncertainty around the </w:t>
      </w:r>
      <w:r w:rsidR="00D30C89">
        <w:rPr>
          <w:rFonts w:ascii="Arial" w:hAnsi="Arial" w:cs="Arial"/>
          <w:sz w:val="24"/>
          <w:szCs w:val="24"/>
          <w:lang w:val="en-US"/>
        </w:rPr>
        <w:t xml:space="preserve">continued impact of the </w:t>
      </w:r>
      <w:r w:rsidR="00E36908">
        <w:rPr>
          <w:rFonts w:ascii="Arial" w:hAnsi="Arial" w:cs="Arial"/>
          <w:sz w:val="24"/>
          <w:szCs w:val="24"/>
          <w:lang w:val="en-US"/>
        </w:rPr>
        <w:t>pandemic</w:t>
      </w:r>
      <w:r w:rsidR="002D5C15">
        <w:rPr>
          <w:rFonts w:ascii="Arial" w:hAnsi="Arial" w:cs="Arial"/>
          <w:sz w:val="24"/>
          <w:szCs w:val="24"/>
          <w:lang w:val="en-US"/>
        </w:rPr>
        <w:t xml:space="preserve"> </w:t>
      </w:r>
      <w:r w:rsidR="00E36908">
        <w:rPr>
          <w:rFonts w:ascii="Arial" w:hAnsi="Arial" w:cs="Arial"/>
          <w:sz w:val="24"/>
          <w:szCs w:val="24"/>
          <w:lang w:val="en-US"/>
        </w:rPr>
        <w:t>and VCL</w:t>
      </w:r>
      <w:r w:rsidR="00D30C89">
        <w:rPr>
          <w:rFonts w:ascii="Arial" w:hAnsi="Arial" w:cs="Arial"/>
          <w:sz w:val="24"/>
          <w:szCs w:val="24"/>
          <w:lang w:val="en-US"/>
        </w:rPr>
        <w:t>’s ability</w:t>
      </w:r>
      <w:r w:rsidR="00E36908">
        <w:rPr>
          <w:rFonts w:ascii="Arial" w:hAnsi="Arial" w:cs="Arial"/>
          <w:sz w:val="24"/>
          <w:szCs w:val="24"/>
          <w:lang w:val="en-US"/>
        </w:rPr>
        <w:t xml:space="preserve"> to continue with </w:t>
      </w:r>
      <w:proofErr w:type="gramStart"/>
      <w:r w:rsidR="00E36908">
        <w:rPr>
          <w:rFonts w:ascii="Arial" w:hAnsi="Arial" w:cs="Arial"/>
          <w:sz w:val="24"/>
          <w:szCs w:val="24"/>
          <w:lang w:val="en-US"/>
        </w:rPr>
        <w:t>business critical</w:t>
      </w:r>
      <w:proofErr w:type="gramEnd"/>
      <w:r w:rsidR="00E36908">
        <w:rPr>
          <w:rFonts w:ascii="Arial" w:hAnsi="Arial" w:cs="Arial"/>
          <w:sz w:val="24"/>
          <w:szCs w:val="24"/>
          <w:lang w:val="en-US"/>
        </w:rPr>
        <w:t xml:space="preserve"> operations</w:t>
      </w:r>
      <w:r w:rsidR="00D6153F">
        <w:rPr>
          <w:rFonts w:ascii="Arial" w:hAnsi="Arial" w:cs="Arial"/>
          <w:sz w:val="24"/>
          <w:szCs w:val="24"/>
          <w:lang w:val="en-US"/>
        </w:rPr>
        <w:t xml:space="preserve"> despite employee shortages or reductions</w:t>
      </w:r>
      <w:r w:rsidR="005444B6">
        <w:rPr>
          <w:rFonts w:ascii="Arial" w:hAnsi="Arial" w:cs="Arial"/>
          <w:sz w:val="24"/>
          <w:szCs w:val="24"/>
          <w:lang w:val="en-US"/>
        </w:rPr>
        <w:t xml:space="preserve"> (CIPD,2020a)</w:t>
      </w:r>
      <w:r w:rsidR="00D30C89">
        <w:rPr>
          <w:rFonts w:ascii="Arial" w:hAnsi="Arial" w:cs="Arial"/>
          <w:sz w:val="24"/>
          <w:szCs w:val="24"/>
          <w:lang w:val="en-US"/>
        </w:rPr>
        <w:t>.</w:t>
      </w:r>
    </w:p>
    <w:p w14:paraId="34C10E5D" w14:textId="77777777" w:rsidR="00465BBE" w:rsidRPr="000B0902" w:rsidRDefault="004B5DFD" w:rsidP="00B97021">
      <w:pPr>
        <w:spacing w:line="480" w:lineRule="auto"/>
        <w:jc w:val="both"/>
        <w:rPr>
          <w:rFonts w:ascii="Arial" w:hAnsi="Arial" w:cs="Arial"/>
          <w:sz w:val="24"/>
          <w:szCs w:val="24"/>
          <w:lang w:val="en-US"/>
        </w:rPr>
      </w:pPr>
      <w:r w:rsidRPr="000B0902">
        <w:rPr>
          <w:rFonts w:ascii="Arial" w:hAnsi="Arial" w:cs="Arial"/>
          <w:sz w:val="24"/>
          <w:szCs w:val="24"/>
          <w:lang w:val="en-US"/>
        </w:rPr>
        <w:br w:type="page"/>
      </w:r>
    </w:p>
    <w:p w14:paraId="6D50E697" w14:textId="77777777" w:rsidR="0010414A" w:rsidRPr="000B0902" w:rsidRDefault="004B5DFD" w:rsidP="0010414A">
      <w:pPr>
        <w:pStyle w:val="Heading1"/>
        <w:numPr>
          <w:ilvl w:val="0"/>
          <w:numId w:val="26"/>
        </w:numPr>
        <w:rPr>
          <w:rFonts w:ascii="Arial" w:hAnsi="Arial" w:cs="Arial"/>
          <w:sz w:val="24"/>
          <w:szCs w:val="24"/>
          <w:lang w:val="en-US"/>
        </w:rPr>
      </w:pPr>
      <w:bookmarkStart w:id="5" w:name="_Toc95025801"/>
      <w:r>
        <w:rPr>
          <w:rFonts w:ascii="Arial" w:hAnsi="Arial" w:cs="Arial"/>
          <w:sz w:val="24"/>
          <w:szCs w:val="24"/>
          <w:lang w:val="en-US"/>
        </w:rPr>
        <w:lastRenderedPageBreak/>
        <w:t>Eval</w:t>
      </w:r>
      <w:r w:rsidR="003F100C">
        <w:rPr>
          <w:rFonts w:ascii="Arial" w:hAnsi="Arial" w:cs="Arial"/>
          <w:sz w:val="24"/>
          <w:szCs w:val="24"/>
          <w:lang w:val="en-US"/>
        </w:rPr>
        <w:t>u</w:t>
      </w:r>
      <w:r>
        <w:rPr>
          <w:rFonts w:ascii="Arial" w:hAnsi="Arial" w:cs="Arial"/>
          <w:sz w:val="24"/>
          <w:szCs w:val="24"/>
          <w:lang w:val="en-US"/>
        </w:rPr>
        <w:t>ation of Internal and Externa</w:t>
      </w:r>
      <w:r w:rsidR="00BB7511">
        <w:rPr>
          <w:rFonts w:ascii="Arial" w:hAnsi="Arial" w:cs="Arial"/>
          <w:sz w:val="24"/>
          <w:szCs w:val="24"/>
          <w:lang w:val="en-US"/>
        </w:rPr>
        <w:t>l</w:t>
      </w:r>
      <w:r>
        <w:rPr>
          <w:rFonts w:ascii="Arial" w:hAnsi="Arial" w:cs="Arial"/>
          <w:sz w:val="24"/>
          <w:szCs w:val="24"/>
          <w:lang w:val="en-US"/>
        </w:rPr>
        <w:t xml:space="preserve"> Factors </w:t>
      </w:r>
      <w:r w:rsidR="003F100C">
        <w:rPr>
          <w:rFonts w:ascii="Arial" w:hAnsi="Arial" w:cs="Arial"/>
          <w:sz w:val="24"/>
          <w:szCs w:val="24"/>
          <w:lang w:val="en-US"/>
        </w:rPr>
        <w:t>creating a challenging environment for VCL</w:t>
      </w:r>
      <w:bookmarkEnd w:id="5"/>
    </w:p>
    <w:p w14:paraId="53AB22C5" w14:textId="77777777" w:rsidR="00851C3A" w:rsidRDefault="00851C3A" w:rsidP="00465BBE">
      <w:pPr>
        <w:pStyle w:val="Title"/>
        <w:rPr>
          <w:rFonts w:ascii="Arial" w:hAnsi="Arial" w:cs="Arial"/>
          <w:sz w:val="24"/>
          <w:szCs w:val="24"/>
          <w:lang w:val="en-US"/>
        </w:rPr>
      </w:pPr>
    </w:p>
    <w:p w14:paraId="6761B967" w14:textId="77777777" w:rsidR="003F100C" w:rsidRPr="00E31911" w:rsidRDefault="004B5DFD" w:rsidP="003F100C">
      <w:pPr>
        <w:pStyle w:val="Heading2"/>
        <w:rPr>
          <w:lang w:val="en-US"/>
        </w:rPr>
      </w:pPr>
      <w:bookmarkStart w:id="6" w:name="_Toc95025802"/>
      <w:r>
        <w:rPr>
          <w:lang w:val="en-US"/>
        </w:rPr>
        <w:t xml:space="preserve">2.1 </w:t>
      </w:r>
      <w:r>
        <w:rPr>
          <w:lang w:val="en-US"/>
        </w:rPr>
        <w:tab/>
      </w:r>
      <w:r w:rsidRPr="00E31911">
        <w:rPr>
          <w:lang w:val="en-US"/>
        </w:rPr>
        <w:t xml:space="preserve">Internal </w:t>
      </w:r>
      <w:r w:rsidRPr="00E31911">
        <w:t>factors</w:t>
      </w:r>
      <w:bookmarkEnd w:id="6"/>
    </w:p>
    <w:p w14:paraId="2B129C74" w14:textId="77777777" w:rsidR="00AD6E47" w:rsidRDefault="004B5DFD" w:rsidP="00AD6E47">
      <w:pPr>
        <w:pStyle w:val="Heading3"/>
        <w:rPr>
          <w:lang w:val="en-US"/>
        </w:rPr>
      </w:pPr>
      <w:bookmarkStart w:id="7" w:name="_Toc95025803"/>
      <w:r>
        <w:rPr>
          <w:lang w:val="en-US"/>
        </w:rPr>
        <w:t>2.1.</w:t>
      </w:r>
      <w:r w:rsidR="00CC264D">
        <w:rPr>
          <w:lang w:val="en-US"/>
        </w:rPr>
        <w:t>1</w:t>
      </w:r>
      <w:r>
        <w:rPr>
          <w:lang w:val="en-US"/>
        </w:rPr>
        <w:tab/>
        <w:t>Increase in workload</w:t>
      </w:r>
      <w:bookmarkEnd w:id="7"/>
    </w:p>
    <w:p w14:paraId="0408E789" w14:textId="77777777" w:rsidR="003F100C" w:rsidRDefault="004B5DFD" w:rsidP="003F100C">
      <w:pPr>
        <w:spacing w:line="480" w:lineRule="auto"/>
        <w:jc w:val="both"/>
        <w:rPr>
          <w:rFonts w:ascii="Arial" w:hAnsi="Arial" w:cs="Arial"/>
          <w:sz w:val="24"/>
          <w:szCs w:val="24"/>
          <w:lang w:val="en-US"/>
        </w:rPr>
      </w:pPr>
      <w:r w:rsidRPr="000B0902">
        <w:rPr>
          <w:rFonts w:ascii="Arial" w:hAnsi="Arial" w:cs="Arial"/>
          <w:sz w:val="24"/>
          <w:szCs w:val="24"/>
          <w:lang w:val="en-US"/>
        </w:rPr>
        <w:t>The workforce at VCL has seen an increase in workload due to the pandemic</w:t>
      </w:r>
      <w:r>
        <w:rPr>
          <w:rFonts w:ascii="Arial" w:hAnsi="Arial" w:cs="Arial"/>
          <w:sz w:val="24"/>
          <w:szCs w:val="24"/>
          <w:lang w:val="en-US"/>
        </w:rPr>
        <w:t xml:space="preserve"> as it supplies the food and beverage industry, the </w:t>
      </w:r>
      <w:proofErr w:type="gramStart"/>
      <w:r>
        <w:rPr>
          <w:rFonts w:ascii="Arial" w:hAnsi="Arial" w:cs="Arial"/>
          <w:sz w:val="24"/>
          <w:szCs w:val="24"/>
          <w:lang w:val="en-US"/>
        </w:rPr>
        <w:t>NHS</w:t>
      </w:r>
      <w:proofErr w:type="gramEnd"/>
      <w:r>
        <w:rPr>
          <w:rFonts w:ascii="Arial" w:hAnsi="Arial" w:cs="Arial"/>
          <w:sz w:val="24"/>
          <w:szCs w:val="24"/>
          <w:lang w:val="en-US"/>
        </w:rPr>
        <w:t xml:space="preserve"> and other pharmaceutical industries</w:t>
      </w:r>
      <w:r w:rsidRPr="000B0902">
        <w:rPr>
          <w:rFonts w:ascii="Arial" w:hAnsi="Arial" w:cs="Arial"/>
          <w:sz w:val="24"/>
          <w:szCs w:val="24"/>
          <w:lang w:val="en-US"/>
        </w:rPr>
        <w:t xml:space="preserve">.  </w:t>
      </w:r>
      <w:r>
        <w:rPr>
          <w:rFonts w:ascii="Arial" w:hAnsi="Arial" w:cs="Arial"/>
          <w:sz w:val="24"/>
          <w:szCs w:val="24"/>
          <w:lang w:val="en-US"/>
        </w:rPr>
        <w:t xml:space="preserve"> Whilst this has been beneficial to the overall success of the business it has </w:t>
      </w:r>
      <w:r w:rsidRPr="000B0902">
        <w:rPr>
          <w:rFonts w:ascii="Arial" w:hAnsi="Arial" w:cs="Arial"/>
          <w:sz w:val="24"/>
          <w:szCs w:val="24"/>
          <w:lang w:val="en-US"/>
        </w:rPr>
        <w:t xml:space="preserve">negatively impacted </w:t>
      </w:r>
      <w:r>
        <w:rPr>
          <w:rFonts w:ascii="Arial" w:hAnsi="Arial" w:cs="Arial"/>
          <w:sz w:val="24"/>
          <w:szCs w:val="24"/>
          <w:lang w:val="en-US"/>
        </w:rPr>
        <w:t>the ability to continue with multi-skilling of the workforce due</w:t>
      </w:r>
      <w:r w:rsidRPr="000B0902">
        <w:rPr>
          <w:rFonts w:ascii="Arial" w:hAnsi="Arial" w:cs="Arial"/>
          <w:sz w:val="24"/>
          <w:szCs w:val="24"/>
          <w:lang w:val="en-US"/>
        </w:rPr>
        <w:t xml:space="preserve"> to time restraints.  </w:t>
      </w:r>
      <w:r>
        <w:rPr>
          <w:rFonts w:ascii="Arial" w:hAnsi="Arial" w:cs="Arial"/>
          <w:sz w:val="24"/>
          <w:szCs w:val="24"/>
          <w:lang w:val="en-US"/>
        </w:rPr>
        <w:t xml:space="preserve">Staff are operating machinery and equipment around the clock to meet customer demand and are therefore unable to be released from their current activities to learn new tasks. </w:t>
      </w:r>
    </w:p>
    <w:p w14:paraId="64A71AA1" w14:textId="77777777" w:rsidR="003F100C" w:rsidRDefault="004B5DFD" w:rsidP="003F100C">
      <w:pPr>
        <w:spacing w:line="480" w:lineRule="auto"/>
        <w:jc w:val="both"/>
        <w:rPr>
          <w:rFonts w:ascii="Arial" w:hAnsi="Arial" w:cs="Arial"/>
          <w:sz w:val="24"/>
          <w:szCs w:val="24"/>
          <w:lang w:val="en-US"/>
        </w:rPr>
      </w:pPr>
      <w:r>
        <w:rPr>
          <w:rFonts w:ascii="Arial" w:hAnsi="Arial" w:cs="Arial"/>
          <w:sz w:val="24"/>
          <w:szCs w:val="24"/>
          <w:lang w:val="en-US"/>
        </w:rPr>
        <w:t>This could harm retention as employees may feel underutilised and become bored at work</w:t>
      </w:r>
      <w:r w:rsidR="005C1CEE">
        <w:rPr>
          <w:rFonts w:ascii="Arial" w:hAnsi="Arial" w:cs="Arial"/>
          <w:sz w:val="24"/>
          <w:szCs w:val="24"/>
          <w:lang w:val="en-US"/>
        </w:rPr>
        <w:t xml:space="preserve"> </w:t>
      </w:r>
      <w:r>
        <w:rPr>
          <w:rFonts w:ascii="Arial" w:hAnsi="Arial" w:cs="Arial"/>
          <w:sz w:val="24"/>
          <w:szCs w:val="24"/>
          <w:lang w:val="en-US"/>
        </w:rPr>
        <w:t>(Hassan, et al., 2013)</w:t>
      </w:r>
      <w:r w:rsidR="005A35FF">
        <w:rPr>
          <w:rFonts w:ascii="Arial" w:hAnsi="Arial" w:cs="Arial"/>
          <w:sz w:val="24"/>
          <w:szCs w:val="24"/>
          <w:lang w:val="en-US"/>
        </w:rPr>
        <w:t>.</w:t>
      </w:r>
    </w:p>
    <w:p w14:paraId="79B5849A" w14:textId="77777777" w:rsidR="005A35FF" w:rsidRDefault="004B5DFD" w:rsidP="00CC264D">
      <w:pPr>
        <w:pStyle w:val="Heading3"/>
        <w:rPr>
          <w:lang w:val="en-US"/>
        </w:rPr>
      </w:pPr>
      <w:bookmarkStart w:id="8" w:name="_Toc95025804"/>
      <w:r>
        <w:rPr>
          <w:lang w:val="en-US"/>
        </w:rPr>
        <w:t>2.1.</w:t>
      </w:r>
      <w:r w:rsidR="00CC264D">
        <w:rPr>
          <w:lang w:val="en-US"/>
        </w:rPr>
        <w:t>2</w:t>
      </w:r>
      <w:r w:rsidR="00CC264D">
        <w:rPr>
          <w:lang w:val="en-US"/>
        </w:rPr>
        <w:tab/>
      </w:r>
      <w:r w:rsidR="008274F2">
        <w:rPr>
          <w:lang w:val="en-US"/>
        </w:rPr>
        <w:t>New CEO</w:t>
      </w:r>
      <w:bookmarkEnd w:id="8"/>
      <w:r w:rsidR="008274F2">
        <w:rPr>
          <w:lang w:val="en-US"/>
        </w:rPr>
        <w:t xml:space="preserve"> </w:t>
      </w:r>
    </w:p>
    <w:p w14:paraId="43ACFA49" w14:textId="77777777" w:rsidR="00AC73C5" w:rsidRPr="000B0902" w:rsidRDefault="004B5DFD" w:rsidP="00AC73C5">
      <w:pPr>
        <w:spacing w:line="480" w:lineRule="auto"/>
        <w:jc w:val="both"/>
        <w:rPr>
          <w:rFonts w:ascii="Arial" w:hAnsi="Arial" w:cs="Arial"/>
          <w:sz w:val="24"/>
          <w:szCs w:val="24"/>
          <w:lang w:val="en-US"/>
        </w:rPr>
      </w:pPr>
      <w:r>
        <w:rPr>
          <w:rFonts w:ascii="Arial" w:hAnsi="Arial" w:cs="Arial"/>
          <w:sz w:val="24"/>
          <w:szCs w:val="24"/>
          <w:lang w:val="en-US"/>
        </w:rPr>
        <w:t xml:space="preserve">A new </w:t>
      </w:r>
      <w:r w:rsidRPr="000B0902">
        <w:rPr>
          <w:rFonts w:ascii="Arial" w:hAnsi="Arial" w:cs="Arial"/>
          <w:sz w:val="24"/>
          <w:szCs w:val="24"/>
          <w:lang w:val="en-US"/>
        </w:rPr>
        <w:t xml:space="preserve">CEO joined </w:t>
      </w:r>
      <w:r>
        <w:rPr>
          <w:rFonts w:ascii="Arial" w:hAnsi="Arial" w:cs="Arial"/>
          <w:sz w:val="24"/>
          <w:szCs w:val="24"/>
          <w:lang w:val="en-US"/>
        </w:rPr>
        <w:t xml:space="preserve">VCL </w:t>
      </w:r>
      <w:r w:rsidRPr="000B0902">
        <w:rPr>
          <w:rFonts w:ascii="Arial" w:hAnsi="Arial" w:cs="Arial"/>
          <w:sz w:val="24"/>
          <w:szCs w:val="24"/>
          <w:lang w:val="en-US"/>
        </w:rPr>
        <w:t xml:space="preserve">in February 2020.  Since then, there has been a positive change in culture with employees becoming more engaged and happier.  The management style </w:t>
      </w:r>
      <w:r>
        <w:rPr>
          <w:rFonts w:ascii="Arial" w:hAnsi="Arial" w:cs="Arial"/>
          <w:sz w:val="24"/>
          <w:szCs w:val="24"/>
          <w:lang w:val="en-US"/>
        </w:rPr>
        <w:t>has</w:t>
      </w:r>
      <w:r w:rsidRPr="000B0902">
        <w:rPr>
          <w:rFonts w:ascii="Arial" w:hAnsi="Arial" w:cs="Arial"/>
          <w:sz w:val="24"/>
          <w:szCs w:val="24"/>
          <w:lang w:val="en-US"/>
        </w:rPr>
        <w:t xml:space="preserve"> also transition</w:t>
      </w:r>
      <w:r>
        <w:rPr>
          <w:rFonts w:ascii="Arial" w:hAnsi="Arial" w:cs="Arial"/>
          <w:sz w:val="24"/>
          <w:szCs w:val="24"/>
          <w:lang w:val="en-US"/>
        </w:rPr>
        <w:t>ed</w:t>
      </w:r>
      <w:r w:rsidRPr="000B0902">
        <w:rPr>
          <w:rFonts w:ascii="Arial" w:hAnsi="Arial" w:cs="Arial"/>
          <w:sz w:val="24"/>
          <w:szCs w:val="24"/>
          <w:lang w:val="en-US"/>
        </w:rPr>
        <w:t xml:space="preserve"> from autocratic to a more laissez-faire approach (Lewin, 1939).  </w:t>
      </w:r>
      <w:r w:rsidR="006E6F60">
        <w:rPr>
          <w:rFonts w:ascii="Arial" w:hAnsi="Arial" w:cs="Arial"/>
          <w:sz w:val="24"/>
          <w:szCs w:val="24"/>
          <w:lang w:val="en-US"/>
        </w:rPr>
        <w:t>Senior Managers are</w:t>
      </w:r>
      <w:r w:rsidRPr="000B0902">
        <w:rPr>
          <w:rFonts w:ascii="Arial" w:hAnsi="Arial" w:cs="Arial"/>
          <w:sz w:val="24"/>
          <w:szCs w:val="24"/>
          <w:lang w:val="en-US"/>
        </w:rPr>
        <w:t xml:space="preserve"> now enabled, </w:t>
      </w:r>
      <w:proofErr w:type="gramStart"/>
      <w:r w:rsidRPr="000B0902">
        <w:rPr>
          <w:rFonts w:ascii="Arial" w:hAnsi="Arial" w:cs="Arial"/>
          <w:sz w:val="24"/>
          <w:szCs w:val="24"/>
          <w:lang w:val="en-US"/>
        </w:rPr>
        <w:t>empowered</w:t>
      </w:r>
      <w:proofErr w:type="gramEnd"/>
      <w:r w:rsidRPr="000B0902">
        <w:rPr>
          <w:rFonts w:ascii="Arial" w:hAnsi="Arial" w:cs="Arial"/>
          <w:sz w:val="24"/>
          <w:szCs w:val="24"/>
          <w:lang w:val="en-US"/>
        </w:rPr>
        <w:t xml:space="preserve"> and </w:t>
      </w:r>
      <w:proofErr w:type="spellStart"/>
      <w:r w:rsidRPr="000B0902">
        <w:rPr>
          <w:rFonts w:ascii="Arial" w:hAnsi="Arial" w:cs="Arial"/>
          <w:sz w:val="24"/>
          <w:szCs w:val="24"/>
          <w:lang w:val="en-US"/>
        </w:rPr>
        <w:t>authorised</w:t>
      </w:r>
      <w:proofErr w:type="spellEnd"/>
      <w:r w:rsidRPr="000B0902">
        <w:rPr>
          <w:rFonts w:ascii="Arial" w:hAnsi="Arial" w:cs="Arial"/>
          <w:sz w:val="24"/>
          <w:szCs w:val="24"/>
          <w:lang w:val="en-US"/>
        </w:rPr>
        <w:t xml:space="preserve"> to make</w:t>
      </w:r>
      <w:r w:rsidR="006E6F60">
        <w:rPr>
          <w:rFonts w:ascii="Arial" w:hAnsi="Arial" w:cs="Arial"/>
          <w:sz w:val="24"/>
          <w:szCs w:val="24"/>
          <w:lang w:val="en-US"/>
        </w:rPr>
        <w:t xml:space="preserve"> their </w:t>
      </w:r>
      <w:r w:rsidRPr="000B0902">
        <w:rPr>
          <w:rFonts w:ascii="Arial" w:hAnsi="Arial" w:cs="Arial"/>
          <w:sz w:val="24"/>
          <w:szCs w:val="24"/>
          <w:lang w:val="en-US"/>
        </w:rPr>
        <w:t xml:space="preserve">own decisions.  </w:t>
      </w:r>
      <w:r w:rsidR="004B09A1">
        <w:rPr>
          <w:rFonts w:ascii="Arial" w:hAnsi="Arial" w:cs="Arial"/>
          <w:sz w:val="24"/>
          <w:szCs w:val="24"/>
          <w:lang w:val="en-US"/>
        </w:rPr>
        <w:t>However, this has not been entirely positive with one member of the senior team leaving the business</w:t>
      </w:r>
      <w:r w:rsidR="006E71C6">
        <w:rPr>
          <w:rFonts w:ascii="Arial" w:hAnsi="Arial" w:cs="Arial"/>
          <w:sz w:val="24"/>
          <w:szCs w:val="24"/>
          <w:lang w:val="en-US"/>
        </w:rPr>
        <w:t xml:space="preserve"> in December 2021 due to </w:t>
      </w:r>
      <w:r w:rsidR="00FA1096">
        <w:rPr>
          <w:rFonts w:ascii="Arial" w:hAnsi="Arial" w:cs="Arial"/>
          <w:sz w:val="24"/>
          <w:szCs w:val="24"/>
          <w:lang w:val="en-US"/>
        </w:rPr>
        <w:t>conflicting beliefs over management style</w:t>
      </w:r>
      <w:r w:rsidR="00F0429E">
        <w:rPr>
          <w:rFonts w:ascii="Arial" w:hAnsi="Arial" w:cs="Arial"/>
          <w:sz w:val="24"/>
          <w:szCs w:val="24"/>
          <w:lang w:val="en-US"/>
        </w:rPr>
        <w:t xml:space="preserve"> (Lipman</w:t>
      </w:r>
      <w:r w:rsidR="00DB2D96">
        <w:rPr>
          <w:rFonts w:ascii="Arial" w:hAnsi="Arial" w:cs="Arial"/>
          <w:sz w:val="24"/>
          <w:szCs w:val="24"/>
          <w:lang w:val="en-US"/>
        </w:rPr>
        <w:t>, 2015</w:t>
      </w:r>
      <w:r w:rsidR="00F0429E">
        <w:rPr>
          <w:rFonts w:ascii="Arial" w:hAnsi="Arial" w:cs="Arial"/>
          <w:sz w:val="24"/>
          <w:szCs w:val="24"/>
          <w:lang w:val="en-US"/>
        </w:rPr>
        <w:t>)</w:t>
      </w:r>
      <w:r w:rsidR="007F4BD3">
        <w:rPr>
          <w:rFonts w:ascii="Arial" w:hAnsi="Arial" w:cs="Arial"/>
          <w:sz w:val="24"/>
          <w:szCs w:val="24"/>
          <w:lang w:val="en-US"/>
        </w:rPr>
        <w:t>.</w:t>
      </w:r>
    </w:p>
    <w:p w14:paraId="5E0AA38D" w14:textId="77777777" w:rsidR="008274F2" w:rsidRDefault="004B5DFD" w:rsidP="004F3145">
      <w:pPr>
        <w:pStyle w:val="Heading3"/>
        <w:rPr>
          <w:lang w:val="en-US"/>
        </w:rPr>
      </w:pPr>
      <w:bookmarkStart w:id="9" w:name="_Toc95025805"/>
      <w:r>
        <w:rPr>
          <w:lang w:val="en-US"/>
        </w:rPr>
        <w:t>2.1.3</w:t>
      </w:r>
      <w:r>
        <w:rPr>
          <w:lang w:val="en-US"/>
        </w:rPr>
        <w:tab/>
        <w:t>Employee Relations</w:t>
      </w:r>
      <w:bookmarkEnd w:id="9"/>
    </w:p>
    <w:p w14:paraId="59313AAD" w14:textId="77777777" w:rsidR="001454BC" w:rsidRPr="001454BC" w:rsidRDefault="004B5DFD" w:rsidP="00E841FD">
      <w:pPr>
        <w:spacing w:line="480" w:lineRule="auto"/>
        <w:jc w:val="both"/>
        <w:rPr>
          <w:rFonts w:ascii="Arial" w:hAnsi="Arial" w:cs="Arial"/>
          <w:sz w:val="24"/>
          <w:szCs w:val="24"/>
          <w:lang w:val="en-US"/>
        </w:rPr>
      </w:pPr>
      <w:r>
        <w:rPr>
          <w:rFonts w:ascii="Arial" w:hAnsi="Arial" w:cs="Arial"/>
          <w:sz w:val="24"/>
          <w:szCs w:val="24"/>
          <w:lang w:val="en-US"/>
        </w:rPr>
        <w:lastRenderedPageBreak/>
        <w:t xml:space="preserve">Viscose is a </w:t>
      </w:r>
      <w:proofErr w:type="spellStart"/>
      <w:r>
        <w:rPr>
          <w:rFonts w:ascii="Arial" w:hAnsi="Arial" w:cs="Arial"/>
          <w:sz w:val="24"/>
          <w:szCs w:val="24"/>
          <w:lang w:val="en-US"/>
        </w:rPr>
        <w:t>unionised</w:t>
      </w:r>
      <w:proofErr w:type="spellEnd"/>
      <w:r>
        <w:rPr>
          <w:rFonts w:ascii="Arial" w:hAnsi="Arial" w:cs="Arial"/>
          <w:sz w:val="24"/>
          <w:szCs w:val="24"/>
          <w:lang w:val="en-US"/>
        </w:rPr>
        <w:t xml:space="preserve"> </w:t>
      </w:r>
      <w:proofErr w:type="spellStart"/>
      <w:r>
        <w:rPr>
          <w:rFonts w:ascii="Arial" w:hAnsi="Arial" w:cs="Arial"/>
          <w:sz w:val="24"/>
          <w:szCs w:val="24"/>
          <w:lang w:val="en-US"/>
        </w:rPr>
        <w:t>organisation</w:t>
      </w:r>
      <w:proofErr w:type="spellEnd"/>
      <w:r>
        <w:rPr>
          <w:rFonts w:ascii="Arial" w:hAnsi="Arial" w:cs="Arial"/>
          <w:sz w:val="24"/>
          <w:szCs w:val="24"/>
          <w:lang w:val="en-US"/>
        </w:rPr>
        <w:t xml:space="preserve"> with 22 out of the 50 members of staff belonging to the Union.  The relationship between VCL and Union is </w:t>
      </w:r>
      <w:r w:rsidR="00270D64">
        <w:rPr>
          <w:rFonts w:ascii="Arial" w:hAnsi="Arial" w:cs="Arial"/>
          <w:sz w:val="24"/>
          <w:szCs w:val="24"/>
          <w:lang w:val="en-US"/>
        </w:rPr>
        <w:t xml:space="preserve">good and </w:t>
      </w:r>
      <w:r w:rsidR="0051165B">
        <w:rPr>
          <w:rFonts w:ascii="Arial" w:hAnsi="Arial" w:cs="Arial"/>
          <w:sz w:val="24"/>
          <w:szCs w:val="24"/>
          <w:lang w:val="en-US"/>
        </w:rPr>
        <w:t xml:space="preserve">is </w:t>
      </w:r>
      <w:r w:rsidR="00270D64">
        <w:rPr>
          <w:rFonts w:ascii="Arial" w:hAnsi="Arial" w:cs="Arial"/>
          <w:sz w:val="24"/>
          <w:szCs w:val="24"/>
          <w:lang w:val="en-US"/>
        </w:rPr>
        <w:t>maintained on a basis of mutual trust</w:t>
      </w:r>
      <w:r w:rsidR="00CE272C">
        <w:rPr>
          <w:rFonts w:ascii="Arial" w:hAnsi="Arial" w:cs="Arial"/>
          <w:sz w:val="24"/>
          <w:szCs w:val="24"/>
          <w:lang w:val="en-US"/>
        </w:rPr>
        <w:t xml:space="preserve"> (</w:t>
      </w:r>
      <w:proofErr w:type="spellStart"/>
      <w:r w:rsidR="00CE272C">
        <w:rPr>
          <w:rFonts w:ascii="Arial" w:hAnsi="Arial" w:cs="Arial"/>
          <w:sz w:val="24"/>
          <w:szCs w:val="24"/>
          <w:lang w:val="en-US"/>
        </w:rPr>
        <w:t>Pardey</w:t>
      </w:r>
      <w:proofErr w:type="spellEnd"/>
      <w:r w:rsidR="00CE272C">
        <w:rPr>
          <w:rFonts w:ascii="Arial" w:hAnsi="Arial" w:cs="Arial"/>
          <w:sz w:val="24"/>
          <w:szCs w:val="24"/>
          <w:lang w:val="en-US"/>
        </w:rPr>
        <w:t>, 2010).</w:t>
      </w:r>
    </w:p>
    <w:p w14:paraId="50A4F29C" w14:textId="77777777" w:rsidR="008451CE" w:rsidRDefault="004B5DFD" w:rsidP="008451CE">
      <w:pPr>
        <w:pStyle w:val="Heading3"/>
      </w:pPr>
      <w:bookmarkStart w:id="10" w:name="_Toc95025806"/>
      <w:r>
        <w:t>2.1.</w:t>
      </w:r>
      <w:r w:rsidR="00147E32">
        <w:t>4</w:t>
      </w:r>
      <w:r>
        <w:t xml:space="preserve"> Culture</w:t>
      </w:r>
      <w:bookmarkEnd w:id="10"/>
    </w:p>
    <w:p w14:paraId="62FC3CDC" w14:textId="77777777" w:rsidR="008451CE" w:rsidRDefault="004B5DFD" w:rsidP="008451CE">
      <w:pPr>
        <w:spacing w:line="480" w:lineRule="auto"/>
        <w:jc w:val="both"/>
        <w:rPr>
          <w:rFonts w:ascii="Arial" w:hAnsi="Arial" w:cs="Arial"/>
          <w:sz w:val="24"/>
          <w:szCs w:val="24"/>
          <w:lang w:val="en-US"/>
        </w:rPr>
      </w:pPr>
      <w:r>
        <w:rPr>
          <w:rFonts w:ascii="Arial" w:hAnsi="Arial" w:cs="Arial"/>
          <w:sz w:val="24"/>
          <w:szCs w:val="24"/>
          <w:lang w:val="en-US"/>
        </w:rPr>
        <w:t>A divide between homeworkers and those not able to work from home has also been created resulting in relationship breakdowns due to feelings of resentment and a resulting increase in the level of conflict between teams (</w:t>
      </w:r>
      <w:proofErr w:type="spellStart"/>
      <w:r>
        <w:rPr>
          <w:rFonts w:ascii="Arial" w:hAnsi="Arial" w:cs="Arial"/>
          <w:sz w:val="24"/>
          <w:szCs w:val="24"/>
          <w:lang w:val="en-US"/>
        </w:rPr>
        <w:t>Baska</w:t>
      </w:r>
      <w:proofErr w:type="spellEnd"/>
      <w:r>
        <w:rPr>
          <w:rFonts w:ascii="Arial" w:hAnsi="Arial" w:cs="Arial"/>
          <w:sz w:val="24"/>
          <w:szCs w:val="24"/>
          <w:lang w:val="en-US"/>
        </w:rPr>
        <w:t>, 2020 and Dixon, 2020)</w:t>
      </w:r>
      <w:r w:rsidR="00147E32">
        <w:rPr>
          <w:rFonts w:ascii="Arial" w:hAnsi="Arial" w:cs="Arial"/>
          <w:sz w:val="24"/>
          <w:szCs w:val="24"/>
          <w:lang w:val="en-US"/>
        </w:rPr>
        <w:t>.</w:t>
      </w:r>
    </w:p>
    <w:p w14:paraId="01B7BD3C" w14:textId="77777777" w:rsidR="003F100C" w:rsidRPr="00E31911" w:rsidRDefault="004B5DFD" w:rsidP="00E841FD">
      <w:pPr>
        <w:pStyle w:val="Heading2"/>
        <w:jc w:val="both"/>
        <w:rPr>
          <w:lang w:val="en-US"/>
        </w:rPr>
      </w:pPr>
      <w:bookmarkStart w:id="11" w:name="_Toc95025807"/>
      <w:r>
        <w:rPr>
          <w:lang w:val="en-US"/>
        </w:rPr>
        <w:t>2.2</w:t>
      </w:r>
      <w:r>
        <w:rPr>
          <w:lang w:val="en-US"/>
        </w:rPr>
        <w:tab/>
      </w:r>
      <w:r w:rsidRPr="00E31911">
        <w:rPr>
          <w:lang w:val="en-US"/>
        </w:rPr>
        <w:t>External factors</w:t>
      </w:r>
      <w:r w:rsidR="00DE566E">
        <w:rPr>
          <w:lang w:val="en-US"/>
        </w:rPr>
        <w:t xml:space="preserve"> (PESTLE Analysis)</w:t>
      </w:r>
      <w:bookmarkEnd w:id="11"/>
    </w:p>
    <w:p w14:paraId="00E35D33" w14:textId="77777777" w:rsidR="003F100C" w:rsidRDefault="004B5DFD" w:rsidP="00E841FD">
      <w:pPr>
        <w:spacing w:line="480" w:lineRule="auto"/>
        <w:jc w:val="both"/>
        <w:rPr>
          <w:rFonts w:ascii="Arial" w:hAnsi="Arial" w:cs="Arial"/>
          <w:sz w:val="24"/>
          <w:szCs w:val="24"/>
          <w:lang w:val="en-US"/>
        </w:rPr>
      </w:pPr>
      <w:r w:rsidRPr="000B0902">
        <w:rPr>
          <w:rFonts w:ascii="Arial" w:hAnsi="Arial" w:cs="Arial"/>
          <w:sz w:val="24"/>
          <w:szCs w:val="24"/>
          <w:lang w:val="en-US"/>
        </w:rPr>
        <w:t xml:space="preserve">The role and impact of external factors can be </w:t>
      </w:r>
      <w:proofErr w:type="spellStart"/>
      <w:r w:rsidRPr="000B0902">
        <w:rPr>
          <w:rFonts w:ascii="Arial" w:hAnsi="Arial" w:cs="Arial"/>
          <w:sz w:val="24"/>
          <w:szCs w:val="24"/>
          <w:lang w:val="en-US"/>
        </w:rPr>
        <w:t>analysed</w:t>
      </w:r>
      <w:proofErr w:type="spellEnd"/>
      <w:r w:rsidRPr="000B0902">
        <w:rPr>
          <w:rFonts w:ascii="Arial" w:hAnsi="Arial" w:cs="Arial"/>
          <w:sz w:val="24"/>
          <w:szCs w:val="24"/>
          <w:lang w:val="en-US"/>
        </w:rPr>
        <w:t xml:space="preserve"> using a PESTLE analysis (CIPD, 2020).  COVID-19 is a macro factor that has had an impact on all PESTLE components. A full PESTLE analysis for VCL can be found in Appendix 1.  </w:t>
      </w:r>
      <w:r w:rsidR="005F707A">
        <w:rPr>
          <w:rFonts w:ascii="Arial" w:hAnsi="Arial" w:cs="Arial"/>
          <w:sz w:val="24"/>
          <w:szCs w:val="24"/>
          <w:lang w:val="en-US"/>
        </w:rPr>
        <w:t xml:space="preserve"> The key findings </w:t>
      </w:r>
      <w:r w:rsidR="001B6345">
        <w:rPr>
          <w:rFonts w:ascii="Arial" w:hAnsi="Arial" w:cs="Arial"/>
          <w:sz w:val="24"/>
          <w:szCs w:val="24"/>
          <w:lang w:val="en-US"/>
        </w:rPr>
        <w:t xml:space="preserve">relevant to VCL </w:t>
      </w:r>
      <w:r w:rsidR="005F707A">
        <w:rPr>
          <w:rFonts w:ascii="Arial" w:hAnsi="Arial" w:cs="Arial"/>
          <w:sz w:val="24"/>
          <w:szCs w:val="24"/>
          <w:lang w:val="en-US"/>
        </w:rPr>
        <w:t xml:space="preserve">will be evaluated </w:t>
      </w:r>
      <w:r w:rsidR="001A6B03">
        <w:rPr>
          <w:rFonts w:ascii="Arial" w:hAnsi="Arial" w:cs="Arial"/>
          <w:sz w:val="24"/>
          <w:szCs w:val="24"/>
          <w:lang w:val="en-US"/>
        </w:rPr>
        <w:t>in the next sections.</w:t>
      </w:r>
    </w:p>
    <w:p w14:paraId="2D7B1C10" w14:textId="4C4642E8" w:rsidR="001A6B03" w:rsidRDefault="004B5DFD" w:rsidP="00E841FD">
      <w:pPr>
        <w:pStyle w:val="Heading3"/>
        <w:jc w:val="both"/>
        <w:rPr>
          <w:lang w:val="en-US"/>
        </w:rPr>
      </w:pPr>
      <w:bookmarkStart w:id="12" w:name="_Toc95025808"/>
      <w:r>
        <w:rPr>
          <w:lang w:val="en-US"/>
        </w:rPr>
        <w:t>2.2.1</w:t>
      </w:r>
      <w:r w:rsidR="00EE033E">
        <w:rPr>
          <w:lang w:val="en-US"/>
        </w:rPr>
        <w:tab/>
      </w:r>
      <w:r w:rsidR="00530A56">
        <w:rPr>
          <w:lang w:val="en-US"/>
        </w:rPr>
        <w:t>Political</w:t>
      </w:r>
      <w:bookmarkEnd w:id="12"/>
    </w:p>
    <w:p w14:paraId="66F05491" w14:textId="77777777" w:rsidR="00530A56" w:rsidRDefault="004B5DFD" w:rsidP="00E841FD">
      <w:pPr>
        <w:spacing w:line="480" w:lineRule="auto"/>
        <w:jc w:val="both"/>
        <w:rPr>
          <w:rFonts w:ascii="Arial" w:hAnsi="Arial" w:cs="Arial"/>
          <w:sz w:val="24"/>
          <w:szCs w:val="24"/>
          <w:lang w:val="en-US"/>
        </w:rPr>
      </w:pPr>
      <w:r>
        <w:rPr>
          <w:rFonts w:ascii="Arial" w:hAnsi="Arial" w:cs="Arial"/>
          <w:sz w:val="24"/>
          <w:szCs w:val="24"/>
          <w:lang w:val="en-US"/>
        </w:rPr>
        <w:t xml:space="preserve">Government policy on </w:t>
      </w:r>
      <w:r w:rsidR="00356FEB">
        <w:rPr>
          <w:rFonts w:ascii="Arial" w:hAnsi="Arial" w:cs="Arial"/>
          <w:sz w:val="24"/>
          <w:szCs w:val="24"/>
          <w:lang w:val="en-US"/>
        </w:rPr>
        <w:t xml:space="preserve">Covid restrictions, lockdowns etc. </w:t>
      </w:r>
      <w:r w:rsidR="00C93251">
        <w:rPr>
          <w:rFonts w:ascii="Arial" w:hAnsi="Arial" w:cs="Arial"/>
          <w:sz w:val="24"/>
          <w:szCs w:val="24"/>
          <w:lang w:val="en-US"/>
        </w:rPr>
        <w:t>along with pay freezes, redundancies</w:t>
      </w:r>
      <w:r w:rsidR="00BD32BB">
        <w:rPr>
          <w:rFonts w:ascii="Arial" w:hAnsi="Arial" w:cs="Arial"/>
          <w:sz w:val="24"/>
          <w:szCs w:val="24"/>
          <w:lang w:val="en-US"/>
        </w:rPr>
        <w:t xml:space="preserve"> etc. </w:t>
      </w:r>
      <w:r w:rsidR="00356FEB">
        <w:rPr>
          <w:rFonts w:ascii="Arial" w:hAnsi="Arial" w:cs="Arial"/>
          <w:sz w:val="24"/>
          <w:szCs w:val="24"/>
          <w:lang w:val="en-US"/>
        </w:rPr>
        <w:t>remain</w:t>
      </w:r>
      <w:r w:rsidR="00E841FD">
        <w:rPr>
          <w:rFonts w:ascii="Arial" w:hAnsi="Arial" w:cs="Arial"/>
          <w:sz w:val="24"/>
          <w:szCs w:val="24"/>
          <w:lang w:val="en-US"/>
        </w:rPr>
        <w:t xml:space="preserve"> after almost 2 years of the pandemic which</w:t>
      </w:r>
      <w:r w:rsidR="00E95D12">
        <w:rPr>
          <w:rFonts w:ascii="Arial" w:hAnsi="Arial" w:cs="Arial"/>
          <w:sz w:val="24"/>
          <w:szCs w:val="24"/>
          <w:lang w:val="en-US"/>
        </w:rPr>
        <w:t xml:space="preserve"> </w:t>
      </w:r>
      <w:r w:rsidR="009705D6">
        <w:rPr>
          <w:rFonts w:ascii="Arial" w:hAnsi="Arial" w:cs="Arial"/>
          <w:sz w:val="24"/>
          <w:szCs w:val="24"/>
          <w:lang w:val="en-US"/>
        </w:rPr>
        <w:t>creat</w:t>
      </w:r>
      <w:r w:rsidR="00E95D12">
        <w:rPr>
          <w:rFonts w:ascii="Arial" w:hAnsi="Arial" w:cs="Arial"/>
          <w:sz w:val="24"/>
          <w:szCs w:val="24"/>
          <w:lang w:val="en-US"/>
        </w:rPr>
        <w:t>es</w:t>
      </w:r>
      <w:r w:rsidR="009705D6">
        <w:rPr>
          <w:rFonts w:ascii="Arial" w:hAnsi="Arial" w:cs="Arial"/>
          <w:sz w:val="24"/>
          <w:szCs w:val="24"/>
          <w:lang w:val="en-US"/>
        </w:rPr>
        <w:t xml:space="preserve"> nervousness</w:t>
      </w:r>
      <w:r w:rsidR="00BD32BB">
        <w:rPr>
          <w:rFonts w:ascii="Arial" w:hAnsi="Arial" w:cs="Arial"/>
          <w:sz w:val="24"/>
          <w:szCs w:val="24"/>
          <w:lang w:val="en-US"/>
        </w:rPr>
        <w:t xml:space="preserve"> among employees.</w:t>
      </w:r>
      <w:r w:rsidR="00E95D12">
        <w:rPr>
          <w:rFonts w:ascii="Arial" w:hAnsi="Arial" w:cs="Arial"/>
          <w:sz w:val="24"/>
          <w:szCs w:val="24"/>
          <w:lang w:val="en-US"/>
        </w:rPr>
        <w:t xml:space="preserve">  Those who may be considering leaving may </w:t>
      </w:r>
      <w:r w:rsidR="00E5515C">
        <w:rPr>
          <w:rFonts w:ascii="Arial" w:hAnsi="Arial" w:cs="Arial"/>
          <w:sz w:val="24"/>
          <w:szCs w:val="24"/>
          <w:lang w:val="en-US"/>
        </w:rPr>
        <w:t>think otherwise due to uncertainty</w:t>
      </w:r>
      <w:r w:rsidR="00D8100F">
        <w:rPr>
          <w:rFonts w:ascii="Arial" w:hAnsi="Arial" w:cs="Arial"/>
          <w:sz w:val="24"/>
          <w:szCs w:val="24"/>
          <w:lang w:val="en-US"/>
        </w:rPr>
        <w:t xml:space="preserve"> around a new employer</w:t>
      </w:r>
      <w:r w:rsidR="00AA2C77">
        <w:rPr>
          <w:rFonts w:ascii="Arial" w:hAnsi="Arial" w:cs="Arial"/>
          <w:sz w:val="24"/>
          <w:szCs w:val="24"/>
          <w:lang w:val="en-US"/>
        </w:rPr>
        <w:t xml:space="preserve"> for example (Ba</w:t>
      </w:r>
      <w:r w:rsidR="006B4D69">
        <w:rPr>
          <w:rFonts w:ascii="Arial" w:hAnsi="Arial" w:cs="Arial"/>
          <w:sz w:val="24"/>
          <w:szCs w:val="24"/>
          <w:lang w:val="en-US"/>
        </w:rPr>
        <w:t>rnard-Bahn, 2021).</w:t>
      </w:r>
    </w:p>
    <w:p w14:paraId="2CE925AB" w14:textId="77777777" w:rsidR="006570AD" w:rsidRDefault="004B5DFD" w:rsidP="00E841FD">
      <w:pPr>
        <w:spacing w:line="480" w:lineRule="auto"/>
        <w:jc w:val="both"/>
        <w:rPr>
          <w:rFonts w:ascii="Arial" w:hAnsi="Arial" w:cs="Arial"/>
          <w:sz w:val="24"/>
          <w:szCs w:val="24"/>
          <w:lang w:val="en-US"/>
        </w:rPr>
      </w:pPr>
      <w:r>
        <w:rPr>
          <w:rFonts w:ascii="Arial" w:hAnsi="Arial" w:cs="Arial"/>
          <w:sz w:val="24"/>
          <w:szCs w:val="24"/>
          <w:lang w:val="en-US"/>
        </w:rPr>
        <w:t xml:space="preserve">Lockdowns and forced business closures also impact </w:t>
      </w:r>
      <w:r w:rsidR="00A862F0">
        <w:rPr>
          <w:rFonts w:ascii="Arial" w:hAnsi="Arial" w:cs="Arial"/>
          <w:sz w:val="24"/>
          <w:szCs w:val="24"/>
          <w:lang w:val="en-US"/>
        </w:rPr>
        <w:t>VCL as this reduces the customer base due to many clients in the hospitality sector.  This sector has been greatly impacted by the pandemic</w:t>
      </w:r>
      <w:r w:rsidR="008F1758">
        <w:rPr>
          <w:rFonts w:ascii="Arial" w:hAnsi="Arial" w:cs="Arial"/>
          <w:sz w:val="24"/>
          <w:szCs w:val="24"/>
          <w:lang w:val="en-US"/>
        </w:rPr>
        <w:t xml:space="preserve"> (ONS, 2021</w:t>
      </w:r>
      <w:r w:rsidR="007171F9">
        <w:rPr>
          <w:rFonts w:ascii="Arial" w:hAnsi="Arial" w:cs="Arial"/>
          <w:sz w:val="24"/>
          <w:szCs w:val="24"/>
          <w:lang w:val="en-US"/>
        </w:rPr>
        <w:t>c</w:t>
      </w:r>
      <w:r w:rsidR="008F1758">
        <w:rPr>
          <w:rFonts w:ascii="Arial" w:hAnsi="Arial" w:cs="Arial"/>
          <w:sz w:val="24"/>
          <w:szCs w:val="24"/>
          <w:lang w:val="en-US"/>
        </w:rPr>
        <w:t>).</w:t>
      </w:r>
    </w:p>
    <w:p w14:paraId="0756CAF8" w14:textId="77777777" w:rsidR="00BD32BB" w:rsidRDefault="004B5DFD" w:rsidP="00E841FD">
      <w:pPr>
        <w:spacing w:line="480" w:lineRule="auto"/>
        <w:jc w:val="both"/>
        <w:rPr>
          <w:rFonts w:ascii="Arial" w:hAnsi="Arial" w:cs="Arial"/>
          <w:sz w:val="24"/>
          <w:szCs w:val="24"/>
          <w:lang w:val="en-US"/>
        </w:rPr>
      </w:pPr>
      <w:r>
        <w:rPr>
          <w:rFonts w:ascii="Arial" w:hAnsi="Arial" w:cs="Arial"/>
          <w:sz w:val="24"/>
          <w:szCs w:val="24"/>
          <w:lang w:val="en-US"/>
        </w:rPr>
        <w:lastRenderedPageBreak/>
        <w:t xml:space="preserve">Brexit also continues to impact </w:t>
      </w:r>
      <w:r w:rsidR="00396362">
        <w:rPr>
          <w:rFonts w:ascii="Arial" w:hAnsi="Arial" w:cs="Arial"/>
          <w:sz w:val="24"/>
          <w:szCs w:val="24"/>
          <w:lang w:val="en-US"/>
        </w:rPr>
        <w:t>challenges for VCL because of astronomical price increases in shipping contain</w:t>
      </w:r>
      <w:r w:rsidR="00307D17">
        <w:rPr>
          <w:rFonts w:ascii="Arial" w:hAnsi="Arial" w:cs="Arial"/>
          <w:sz w:val="24"/>
          <w:szCs w:val="24"/>
          <w:lang w:val="en-US"/>
        </w:rPr>
        <w:t xml:space="preserve">er prices and lack of availability </w:t>
      </w:r>
      <w:r w:rsidR="00F64946">
        <w:rPr>
          <w:rFonts w:ascii="Arial" w:hAnsi="Arial" w:cs="Arial"/>
          <w:sz w:val="24"/>
          <w:szCs w:val="24"/>
          <w:lang w:val="en-US"/>
        </w:rPr>
        <w:t xml:space="preserve">(Barns-Graham, 2021) </w:t>
      </w:r>
      <w:r w:rsidR="00307D17">
        <w:rPr>
          <w:rFonts w:ascii="Arial" w:hAnsi="Arial" w:cs="Arial"/>
          <w:sz w:val="24"/>
          <w:szCs w:val="24"/>
          <w:lang w:val="en-US"/>
        </w:rPr>
        <w:t xml:space="preserve">making it difficult to deliver products to customers </w:t>
      </w:r>
      <w:r w:rsidR="00D32989">
        <w:rPr>
          <w:rFonts w:ascii="Arial" w:hAnsi="Arial" w:cs="Arial"/>
          <w:sz w:val="24"/>
          <w:szCs w:val="24"/>
          <w:lang w:val="en-US"/>
        </w:rPr>
        <w:t xml:space="preserve">at an acceptable price. </w:t>
      </w:r>
    </w:p>
    <w:p w14:paraId="27B54843" w14:textId="1F5F3F9A" w:rsidR="00E477ED" w:rsidRDefault="004B5DFD" w:rsidP="00E477ED">
      <w:pPr>
        <w:pStyle w:val="Heading3"/>
        <w:rPr>
          <w:lang w:val="en-US"/>
        </w:rPr>
      </w:pPr>
      <w:bookmarkStart w:id="13" w:name="_Toc95025809"/>
      <w:r>
        <w:rPr>
          <w:lang w:val="en-US"/>
        </w:rPr>
        <w:t xml:space="preserve">2.2.2 </w:t>
      </w:r>
      <w:r w:rsidR="00EE033E">
        <w:rPr>
          <w:lang w:val="en-US"/>
        </w:rPr>
        <w:tab/>
      </w:r>
      <w:r>
        <w:rPr>
          <w:lang w:val="en-US"/>
        </w:rPr>
        <w:t>Economic</w:t>
      </w:r>
      <w:bookmarkEnd w:id="13"/>
    </w:p>
    <w:p w14:paraId="70A206B5" w14:textId="77777777" w:rsidR="00033A94" w:rsidRDefault="004B5DFD" w:rsidP="003C1545">
      <w:pPr>
        <w:spacing w:line="480" w:lineRule="auto"/>
        <w:jc w:val="both"/>
        <w:rPr>
          <w:rFonts w:ascii="Arial" w:hAnsi="Arial" w:cs="Arial"/>
          <w:sz w:val="24"/>
          <w:szCs w:val="24"/>
          <w:lang w:val="en-US"/>
        </w:rPr>
      </w:pPr>
      <w:r>
        <w:rPr>
          <w:rFonts w:ascii="Arial" w:hAnsi="Arial" w:cs="Arial"/>
          <w:sz w:val="24"/>
          <w:szCs w:val="24"/>
          <w:lang w:val="en-US"/>
        </w:rPr>
        <w:t xml:space="preserve">The current tight </w:t>
      </w:r>
      <w:proofErr w:type="spellStart"/>
      <w:r>
        <w:rPr>
          <w:rFonts w:ascii="Arial" w:hAnsi="Arial" w:cs="Arial"/>
          <w:sz w:val="24"/>
          <w:szCs w:val="24"/>
          <w:lang w:val="en-US"/>
        </w:rPr>
        <w:t>labour</w:t>
      </w:r>
      <w:proofErr w:type="spellEnd"/>
      <w:r>
        <w:rPr>
          <w:rFonts w:ascii="Arial" w:hAnsi="Arial" w:cs="Arial"/>
          <w:sz w:val="24"/>
          <w:szCs w:val="24"/>
          <w:lang w:val="en-US"/>
        </w:rPr>
        <w:t xml:space="preserve"> market in the UK is </w:t>
      </w:r>
      <w:r w:rsidR="005313C8">
        <w:rPr>
          <w:rFonts w:ascii="Arial" w:hAnsi="Arial" w:cs="Arial"/>
          <w:sz w:val="24"/>
          <w:szCs w:val="24"/>
          <w:lang w:val="en-US"/>
        </w:rPr>
        <w:t>making recruitment very difficult as demand exceeds supply</w:t>
      </w:r>
      <w:r w:rsidR="00DD55DA">
        <w:rPr>
          <w:rFonts w:ascii="Arial" w:hAnsi="Arial" w:cs="Arial"/>
          <w:sz w:val="24"/>
          <w:szCs w:val="24"/>
          <w:lang w:val="en-US"/>
        </w:rPr>
        <w:t xml:space="preserve"> (KPMG</w:t>
      </w:r>
      <w:r w:rsidR="007171F9">
        <w:rPr>
          <w:rFonts w:ascii="Arial" w:hAnsi="Arial" w:cs="Arial"/>
          <w:sz w:val="24"/>
          <w:szCs w:val="24"/>
          <w:lang w:val="en-US"/>
        </w:rPr>
        <w:t>, 2021)</w:t>
      </w:r>
      <w:r w:rsidR="00DA2D95">
        <w:rPr>
          <w:rFonts w:ascii="Arial" w:hAnsi="Arial" w:cs="Arial"/>
          <w:sz w:val="24"/>
          <w:szCs w:val="24"/>
          <w:lang w:val="en-US"/>
        </w:rPr>
        <w:t xml:space="preserve">.  There </w:t>
      </w:r>
      <w:r w:rsidR="004B293A">
        <w:rPr>
          <w:rFonts w:ascii="Arial" w:hAnsi="Arial" w:cs="Arial"/>
          <w:sz w:val="24"/>
          <w:szCs w:val="24"/>
          <w:lang w:val="en-US"/>
        </w:rPr>
        <w:t>is currently</w:t>
      </w:r>
      <w:r w:rsidR="00DA2D95" w:rsidRPr="00DA2D95">
        <w:rPr>
          <w:rFonts w:ascii="Arial" w:hAnsi="Arial" w:cs="Arial"/>
          <w:sz w:val="24"/>
          <w:szCs w:val="24"/>
          <w:lang w:val="en-US"/>
        </w:rPr>
        <w:t xml:space="preserve"> a record number of job vacancies</w:t>
      </w:r>
      <w:r w:rsidR="004B293A">
        <w:rPr>
          <w:rFonts w:ascii="Arial" w:hAnsi="Arial" w:cs="Arial"/>
          <w:sz w:val="24"/>
          <w:szCs w:val="24"/>
          <w:lang w:val="en-US"/>
        </w:rPr>
        <w:t xml:space="preserve"> with the ONS</w:t>
      </w:r>
      <w:r w:rsidR="00DA2D95" w:rsidRPr="00DA2D95">
        <w:rPr>
          <w:rFonts w:ascii="Arial" w:hAnsi="Arial" w:cs="Arial"/>
          <w:sz w:val="24"/>
          <w:szCs w:val="24"/>
          <w:lang w:val="en-US"/>
        </w:rPr>
        <w:t xml:space="preserve"> report</w:t>
      </w:r>
      <w:r w:rsidR="004B293A">
        <w:rPr>
          <w:rFonts w:ascii="Arial" w:hAnsi="Arial" w:cs="Arial"/>
          <w:sz w:val="24"/>
          <w:szCs w:val="24"/>
          <w:lang w:val="en-US"/>
        </w:rPr>
        <w:t>ing</w:t>
      </w:r>
      <w:r w:rsidR="00DA2D95" w:rsidRPr="00DA2D95">
        <w:rPr>
          <w:rFonts w:ascii="Arial" w:hAnsi="Arial" w:cs="Arial"/>
          <w:sz w:val="24"/>
          <w:szCs w:val="24"/>
          <w:lang w:val="en-US"/>
        </w:rPr>
        <w:t xml:space="preserve"> 1,102,000 job vacancies from July to September – up by 318,000 from pre-pandemic January to March 2020 (ONS, 2021).  </w:t>
      </w:r>
    </w:p>
    <w:p w14:paraId="12E83BD4" w14:textId="77777777" w:rsidR="00D0538B" w:rsidRDefault="004B5DFD" w:rsidP="003C1545">
      <w:pPr>
        <w:spacing w:line="480" w:lineRule="auto"/>
        <w:jc w:val="both"/>
        <w:rPr>
          <w:rFonts w:ascii="Arial" w:hAnsi="Arial" w:cs="Arial"/>
          <w:sz w:val="24"/>
          <w:szCs w:val="24"/>
          <w:lang w:val="en-US"/>
        </w:rPr>
      </w:pPr>
      <w:r>
        <w:rPr>
          <w:rFonts w:ascii="Arial" w:hAnsi="Arial" w:cs="Arial"/>
          <w:sz w:val="24"/>
          <w:szCs w:val="24"/>
          <w:lang w:val="en-US"/>
        </w:rPr>
        <w:t xml:space="preserve">Inflation is at </w:t>
      </w:r>
      <w:r w:rsidR="00BC2B81">
        <w:rPr>
          <w:rFonts w:ascii="Arial" w:hAnsi="Arial" w:cs="Arial"/>
          <w:sz w:val="24"/>
          <w:szCs w:val="24"/>
          <w:lang w:val="en-US"/>
        </w:rPr>
        <w:t>its</w:t>
      </w:r>
      <w:r w:rsidR="00DF1EA5">
        <w:rPr>
          <w:rFonts w:ascii="Arial" w:hAnsi="Arial" w:cs="Arial"/>
          <w:sz w:val="24"/>
          <w:szCs w:val="24"/>
          <w:lang w:val="en-US"/>
        </w:rPr>
        <w:t xml:space="preserve"> highest rate in 30 years at 5.4%</w:t>
      </w:r>
      <w:r w:rsidR="00E121B1">
        <w:rPr>
          <w:rFonts w:ascii="Arial" w:hAnsi="Arial" w:cs="Arial"/>
          <w:sz w:val="24"/>
          <w:szCs w:val="24"/>
          <w:lang w:val="en-US"/>
        </w:rPr>
        <w:t xml:space="preserve"> (</w:t>
      </w:r>
      <w:r w:rsidR="00BC2B81">
        <w:rPr>
          <w:rFonts w:ascii="Arial" w:hAnsi="Arial" w:cs="Arial"/>
          <w:sz w:val="24"/>
          <w:szCs w:val="24"/>
          <w:lang w:val="en-US"/>
        </w:rPr>
        <w:t>ONS, 202</w:t>
      </w:r>
      <w:r w:rsidR="00356F5D">
        <w:rPr>
          <w:rFonts w:ascii="Arial" w:hAnsi="Arial" w:cs="Arial"/>
          <w:sz w:val="24"/>
          <w:szCs w:val="24"/>
          <w:lang w:val="en-US"/>
        </w:rPr>
        <w:t>2</w:t>
      </w:r>
      <w:r w:rsidR="00281F06">
        <w:rPr>
          <w:rFonts w:ascii="Arial" w:hAnsi="Arial" w:cs="Arial"/>
          <w:sz w:val="24"/>
          <w:szCs w:val="24"/>
          <w:lang w:val="en-US"/>
        </w:rPr>
        <w:t>.</w:t>
      </w:r>
      <w:r w:rsidR="00E17C40">
        <w:rPr>
          <w:rFonts w:ascii="Arial" w:hAnsi="Arial" w:cs="Arial"/>
          <w:sz w:val="24"/>
          <w:szCs w:val="24"/>
          <w:lang w:val="en-US"/>
        </w:rPr>
        <w:t xml:space="preserve"> and BBC, 2021</w:t>
      </w:r>
      <w:r w:rsidR="004636BE">
        <w:rPr>
          <w:rFonts w:ascii="Arial" w:hAnsi="Arial" w:cs="Arial"/>
          <w:sz w:val="24"/>
          <w:szCs w:val="24"/>
          <w:lang w:val="en-US"/>
        </w:rPr>
        <w:t>a.</w:t>
      </w:r>
      <w:r w:rsidR="00E17C40">
        <w:rPr>
          <w:rFonts w:ascii="Arial" w:hAnsi="Arial" w:cs="Arial"/>
          <w:sz w:val="24"/>
          <w:szCs w:val="24"/>
          <w:lang w:val="en-US"/>
        </w:rPr>
        <w:t>) meaning increased prices on raw materials</w:t>
      </w:r>
      <w:r w:rsidR="00281F06">
        <w:rPr>
          <w:rFonts w:ascii="Arial" w:hAnsi="Arial" w:cs="Arial"/>
          <w:sz w:val="24"/>
          <w:szCs w:val="24"/>
          <w:lang w:val="en-US"/>
        </w:rPr>
        <w:t xml:space="preserve"> for VCL.</w:t>
      </w:r>
      <w:r w:rsidR="00C225CB">
        <w:rPr>
          <w:rFonts w:ascii="Arial" w:hAnsi="Arial" w:cs="Arial"/>
          <w:sz w:val="24"/>
          <w:szCs w:val="24"/>
          <w:lang w:val="en-US"/>
        </w:rPr>
        <w:t xml:space="preserve">  </w:t>
      </w:r>
    </w:p>
    <w:p w14:paraId="724BE10B" w14:textId="77777777" w:rsidR="009D4492" w:rsidRDefault="004B5DFD" w:rsidP="003C1545">
      <w:pPr>
        <w:spacing w:line="480" w:lineRule="auto"/>
        <w:jc w:val="both"/>
        <w:rPr>
          <w:rFonts w:ascii="Arial" w:hAnsi="Arial" w:cs="Arial"/>
          <w:sz w:val="24"/>
          <w:szCs w:val="24"/>
          <w:lang w:val="en-US"/>
        </w:rPr>
      </w:pPr>
      <w:r>
        <w:rPr>
          <w:rFonts w:ascii="Arial" w:hAnsi="Arial" w:cs="Arial"/>
          <w:sz w:val="24"/>
          <w:szCs w:val="24"/>
          <w:lang w:val="en-US"/>
        </w:rPr>
        <w:t xml:space="preserve">Economic instability </w:t>
      </w:r>
      <w:r w:rsidR="008E63AE">
        <w:rPr>
          <w:rFonts w:ascii="Arial" w:hAnsi="Arial" w:cs="Arial"/>
          <w:sz w:val="24"/>
          <w:szCs w:val="24"/>
          <w:lang w:val="en-US"/>
        </w:rPr>
        <w:t xml:space="preserve">leads to </w:t>
      </w:r>
      <w:r w:rsidR="00590F6C">
        <w:rPr>
          <w:rFonts w:ascii="Arial" w:hAnsi="Arial" w:cs="Arial"/>
          <w:sz w:val="24"/>
          <w:szCs w:val="24"/>
          <w:lang w:val="en-US"/>
        </w:rPr>
        <w:t xml:space="preserve">a reduced ability </w:t>
      </w:r>
      <w:r w:rsidR="008E63AE">
        <w:rPr>
          <w:rFonts w:ascii="Arial" w:hAnsi="Arial" w:cs="Arial"/>
          <w:sz w:val="24"/>
          <w:szCs w:val="24"/>
          <w:lang w:val="en-US"/>
        </w:rPr>
        <w:t xml:space="preserve">inability to </w:t>
      </w:r>
      <w:r w:rsidR="00590F6C">
        <w:rPr>
          <w:rFonts w:ascii="Arial" w:hAnsi="Arial" w:cs="Arial"/>
          <w:sz w:val="24"/>
          <w:szCs w:val="24"/>
          <w:lang w:val="en-US"/>
        </w:rPr>
        <w:t>accurately forecast</w:t>
      </w:r>
      <w:r w:rsidR="008E63AE">
        <w:rPr>
          <w:rFonts w:ascii="Arial" w:hAnsi="Arial" w:cs="Arial"/>
          <w:sz w:val="24"/>
          <w:szCs w:val="24"/>
          <w:lang w:val="en-US"/>
        </w:rPr>
        <w:t xml:space="preserve"> customer demand, thus making production </w:t>
      </w:r>
      <w:r w:rsidR="00E10927">
        <w:rPr>
          <w:rFonts w:ascii="Arial" w:hAnsi="Arial" w:cs="Arial"/>
          <w:sz w:val="24"/>
          <w:szCs w:val="24"/>
          <w:lang w:val="en-US"/>
        </w:rPr>
        <w:t>and resource (including people) extremely challenging</w:t>
      </w:r>
      <w:r w:rsidR="00EB1DE3">
        <w:rPr>
          <w:rFonts w:ascii="Arial" w:hAnsi="Arial" w:cs="Arial"/>
          <w:sz w:val="24"/>
          <w:szCs w:val="24"/>
          <w:lang w:val="en-US"/>
        </w:rPr>
        <w:t xml:space="preserve"> (Anderson, </w:t>
      </w:r>
      <w:r w:rsidR="005A62FB">
        <w:rPr>
          <w:rFonts w:ascii="Arial" w:hAnsi="Arial" w:cs="Arial"/>
          <w:sz w:val="24"/>
          <w:szCs w:val="24"/>
          <w:lang w:val="en-US"/>
        </w:rPr>
        <w:t>2004).</w:t>
      </w:r>
    </w:p>
    <w:p w14:paraId="64056991" w14:textId="77777777" w:rsidR="008076FD" w:rsidRDefault="004B5DFD" w:rsidP="003C1545">
      <w:pPr>
        <w:spacing w:line="480" w:lineRule="auto"/>
        <w:jc w:val="both"/>
        <w:rPr>
          <w:rFonts w:ascii="Arial" w:hAnsi="Arial" w:cs="Arial"/>
          <w:sz w:val="24"/>
          <w:szCs w:val="24"/>
          <w:lang w:val="en-US"/>
        </w:rPr>
      </w:pPr>
      <w:r>
        <w:rPr>
          <w:rFonts w:ascii="Arial" w:hAnsi="Arial" w:cs="Arial"/>
          <w:sz w:val="24"/>
          <w:szCs w:val="24"/>
          <w:lang w:val="en-US"/>
        </w:rPr>
        <w:t xml:space="preserve">The introduction of the increase in National Insurance contribution from April 2022 </w:t>
      </w:r>
      <w:r w:rsidR="00A4051D">
        <w:rPr>
          <w:rFonts w:ascii="Arial" w:hAnsi="Arial" w:cs="Arial"/>
          <w:sz w:val="24"/>
          <w:szCs w:val="24"/>
          <w:lang w:val="en-US"/>
        </w:rPr>
        <w:t>(Gov.uk</w:t>
      </w:r>
      <w:r w:rsidR="002B7DEA">
        <w:rPr>
          <w:rFonts w:ascii="Arial" w:hAnsi="Arial" w:cs="Arial"/>
          <w:sz w:val="24"/>
          <w:szCs w:val="24"/>
          <w:lang w:val="en-US"/>
        </w:rPr>
        <w:t>, no date</w:t>
      </w:r>
      <w:r w:rsidR="00A4051D">
        <w:rPr>
          <w:rFonts w:ascii="Arial" w:hAnsi="Arial" w:cs="Arial"/>
          <w:sz w:val="24"/>
          <w:szCs w:val="24"/>
          <w:lang w:val="en-US"/>
        </w:rPr>
        <w:t xml:space="preserve">) </w:t>
      </w:r>
      <w:r w:rsidR="00C9430D">
        <w:rPr>
          <w:rFonts w:ascii="Arial" w:hAnsi="Arial" w:cs="Arial"/>
          <w:sz w:val="24"/>
          <w:szCs w:val="24"/>
          <w:lang w:val="en-US"/>
        </w:rPr>
        <w:t>will cost VCL an additional £</w:t>
      </w:r>
      <w:r w:rsidR="00BF0DC9">
        <w:rPr>
          <w:rFonts w:ascii="Arial" w:hAnsi="Arial" w:cs="Arial"/>
          <w:sz w:val="24"/>
          <w:szCs w:val="24"/>
          <w:lang w:val="en-US"/>
        </w:rPr>
        <w:t>50,000</w:t>
      </w:r>
      <w:r w:rsidR="001B2988">
        <w:rPr>
          <w:rFonts w:ascii="Arial" w:hAnsi="Arial" w:cs="Arial"/>
          <w:sz w:val="24"/>
          <w:szCs w:val="24"/>
          <w:lang w:val="en-US"/>
        </w:rPr>
        <w:t xml:space="preserve"> for the year.</w:t>
      </w:r>
    </w:p>
    <w:p w14:paraId="3EAFC235" w14:textId="101F879F" w:rsidR="00515F38" w:rsidRDefault="004B5DFD" w:rsidP="0065250A">
      <w:pPr>
        <w:pStyle w:val="Heading3"/>
        <w:rPr>
          <w:lang w:val="en-US"/>
        </w:rPr>
      </w:pPr>
      <w:bookmarkStart w:id="14" w:name="_Toc95025810"/>
      <w:r>
        <w:rPr>
          <w:lang w:val="en-US"/>
        </w:rPr>
        <w:t>2.2.3</w:t>
      </w:r>
      <w:r w:rsidR="00EE033E">
        <w:rPr>
          <w:lang w:val="en-US"/>
        </w:rPr>
        <w:tab/>
      </w:r>
      <w:r>
        <w:rPr>
          <w:lang w:val="en-US"/>
        </w:rPr>
        <w:t>Social</w:t>
      </w:r>
      <w:bookmarkEnd w:id="14"/>
    </w:p>
    <w:p w14:paraId="77BA3F9F" w14:textId="77777777" w:rsidR="00814F1D" w:rsidRDefault="004B5DFD" w:rsidP="00481330">
      <w:pPr>
        <w:spacing w:line="480" w:lineRule="auto"/>
        <w:jc w:val="both"/>
        <w:rPr>
          <w:rFonts w:ascii="Arial" w:hAnsi="Arial" w:cs="Arial"/>
          <w:sz w:val="24"/>
          <w:szCs w:val="24"/>
          <w:lang w:val="en-US"/>
        </w:rPr>
      </w:pPr>
      <w:r>
        <w:rPr>
          <w:rFonts w:ascii="Arial" w:hAnsi="Arial" w:cs="Arial"/>
          <w:sz w:val="24"/>
          <w:szCs w:val="24"/>
          <w:lang w:val="en-US"/>
        </w:rPr>
        <w:t xml:space="preserve">Work-life balance has been </w:t>
      </w:r>
      <w:r w:rsidR="00793619">
        <w:rPr>
          <w:rFonts w:ascii="Arial" w:hAnsi="Arial" w:cs="Arial"/>
          <w:sz w:val="24"/>
          <w:szCs w:val="24"/>
          <w:lang w:val="en-US"/>
        </w:rPr>
        <w:t xml:space="preserve">impacted by the pandemic and the enforcement of working from home. </w:t>
      </w:r>
      <w:r w:rsidR="00CA0F21">
        <w:rPr>
          <w:rFonts w:ascii="Arial" w:hAnsi="Arial" w:cs="Arial"/>
          <w:sz w:val="24"/>
          <w:szCs w:val="24"/>
          <w:lang w:val="en-US"/>
        </w:rPr>
        <w:t xml:space="preserve"> </w:t>
      </w:r>
      <w:r w:rsidR="00BC17B1">
        <w:rPr>
          <w:rFonts w:ascii="Arial" w:hAnsi="Arial" w:cs="Arial"/>
          <w:sz w:val="24"/>
          <w:szCs w:val="24"/>
          <w:lang w:val="en-US"/>
        </w:rPr>
        <w:t xml:space="preserve">Working from home </w:t>
      </w:r>
      <w:r w:rsidR="00CA0F21">
        <w:rPr>
          <w:rFonts w:ascii="Arial" w:hAnsi="Arial" w:cs="Arial"/>
          <w:sz w:val="24"/>
          <w:szCs w:val="24"/>
          <w:lang w:val="en-US"/>
        </w:rPr>
        <w:t xml:space="preserve">has been positive for some </w:t>
      </w:r>
      <w:r w:rsidR="00F879C6">
        <w:rPr>
          <w:rFonts w:ascii="Arial" w:hAnsi="Arial" w:cs="Arial"/>
          <w:sz w:val="24"/>
          <w:szCs w:val="24"/>
          <w:lang w:val="en-US"/>
        </w:rPr>
        <w:t xml:space="preserve">due to </w:t>
      </w:r>
      <w:r w:rsidR="001B0927">
        <w:rPr>
          <w:rFonts w:ascii="Arial" w:hAnsi="Arial" w:cs="Arial"/>
          <w:sz w:val="24"/>
          <w:szCs w:val="24"/>
          <w:lang w:val="en-US"/>
        </w:rPr>
        <w:t xml:space="preserve">less travel time, easier to manage </w:t>
      </w:r>
      <w:r w:rsidR="00481330">
        <w:rPr>
          <w:rFonts w:ascii="Arial" w:hAnsi="Arial" w:cs="Arial"/>
          <w:sz w:val="24"/>
          <w:szCs w:val="24"/>
          <w:lang w:val="en-US"/>
        </w:rPr>
        <w:t>childcare</w:t>
      </w:r>
      <w:r w:rsidR="001B0927">
        <w:rPr>
          <w:rFonts w:ascii="Arial" w:hAnsi="Arial" w:cs="Arial"/>
          <w:sz w:val="24"/>
          <w:szCs w:val="24"/>
          <w:lang w:val="en-US"/>
        </w:rPr>
        <w:t xml:space="preserve"> and fewer interruptions (</w:t>
      </w:r>
      <w:proofErr w:type="spellStart"/>
      <w:r w:rsidR="00A83484">
        <w:rPr>
          <w:rFonts w:ascii="Arial" w:hAnsi="Arial" w:cs="Arial"/>
          <w:sz w:val="24"/>
          <w:szCs w:val="24"/>
          <w:lang w:val="en-US"/>
        </w:rPr>
        <w:t>Spiggle</w:t>
      </w:r>
      <w:proofErr w:type="spellEnd"/>
      <w:r w:rsidR="00A83484">
        <w:rPr>
          <w:rFonts w:ascii="Arial" w:hAnsi="Arial" w:cs="Arial"/>
          <w:sz w:val="24"/>
          <w:szCs w:val="24"/>
          <w:lang w:val="en-US"/>
        </w:rPr>
        <w:t xml:space="preserve">, </w:t>
      </w:r>
      <w:r w:rsidR="00F725AF">
        <w:rPr>
          <w:rFonts w:ascii="Arial" w:hAnsi="Arial" w:cs="Arial"/>
          <w:sz w:val="24"/>
          <w:szCs w:val="24"/>
          <w:lang w:val="en-US"/>
        </w:rPr>
        <w:t>2020</w:t>
      </w:r>
      <w:r w:rsidR="001B0927">
        <w:rPr>
          <w:rFonts w:ascii="Arial" w:hAnsi="Arial" w:cs="Arial"/>
          <w:sz w:val="24"/>
          <w:szCs w:val="24"/>
          <w:lang w:val="en-US"/>
        </w:rPr>
        <w:t xml:space="preserve">) </w:t>
      </w:r>
      <w:r w:rsidR="00067CCF">
        <w:rPr>
          <w:rFonts w:ascii="Arial" w:hAnsi="Arial" w:cs="Arial"/>
          <w:sz w:val="24"/>
          <w:szCs w:val="24"/>
          <w:lang w:val="en-US"/>
        </w:rPr>
        <w:t xml:space="preserve">but </w:t>
      </w:r>
      <w:r w:rsidR="00F879C6">
        <w:rPr>
          <w:rFonts w:ascii="Arial" w:hAnsi="Arial" w:cs="Arial"/>
          <w:sz w:val="24"/>
          <w:szCs w:val="24"/>
          <w:lang w:val="en-US"/>
        </w:rPr>
        <w:t>other</w:t>
      </w:r>
      <w:r w:rsidR="001B0927">
        <w:rPr>
          <w:rFonts w:ascii="Arial" w:hAnsi="Arial" w:cs="Arial"/>
          <w:sz w:val="24"/>
          <w:szCs w:val="24"/>
          <w:lang w:val="en-US"/>
        </w:rPr>
        <w:t>s</w:t>
      </w:r>
      <w:r w:rsidR="00F879C6">
        <w:rPr>
          <w:rFonts w:ascii="Arial" w:hAnsi="Arial" w:cs="Arial"/>
          <w:sz w:val="24"/>
          <w:szCs w:val="24"/>
          <w:lang w:val="en-US"/>
        </w:rPr>
        <w:t xml:space="preserve"> felt that their lifesty</w:t>
      </w:r>
      <w:r w:rsidR="00F725AF">
        <w:rPr>
          <w:rFonts w:ascii="Arial" w:hAnsi="Arial" w:cs="Arial"/>
          <w:sz w:val="24"/>
          <w:szCs w:val="24"/>
          <w:lang w:val="en-US"/>
        </w:rPr>
        <w:t>le</w:t>
      </w:r>
      <w:r w:rsidR="00F879C6">
        <w:rPr>
          <w:rFonts w:ascii="Arial" w:hAnsi="Arial" w:cs="Arial"/>
          <w:sz w:val="24"/>
          <w:szCs w:val="24"/>
          <w:lang w:val="en-US"/>
        </w:rPr>
        <w:t xml:space="preserve"> had deteriorated</w:t>
      </w:r>
      <w:r w:rsidR="001B0927">
        <w:rPr>
          <w:rFonts w:ascii="Arial" w:hAnsi="Arial" w:cs="Arial"/>
          <w:sz w:val="24"/>
          <w:szCs w:val="24"/>
          <w:lang w:val="en-US"/>
        </w:rPr>
        <w:t xml:space="preserve"> due to difficulty switching off, feeling lonely and </w:t>
      </w:r>
      <w:r w:rsidR="00E551FF">
        <w:rPr>
          <w:rFonts w:ascii="Arial" w:hAnsi="Arial" w:cs="Arial"/>
          <w:sz w:val="24"/>
          <w:szCs w:val="24"/>
          <w:lang w:val="en-US"/>
        </w:rPr>
        <w:t>missing time spent with coworkers</w:t>
      </w:r>
      <w:r w:rsidR="00F725AF">
        <w:rPr>
          <w:rFonts w:ascii="Arial" w:hAnsi="Arial" w:cs="Arial"/>
          <w:sz w:val="24"/>
          <w:szCs w:val="24"/>
          <w:lang w:val="en-US"/>
        </w:rPr>
        <w:t xml:space="preserve"> (Richmond, 2020).</w:t>
      </w:r>
    </w:p>
    <w:p w14:paraId="3F27A4D5" w14:textId="77777777" w:rsidR="00814F1D" w:rsidRDefault="004B5DFD">
      <w:pPr>
        <w:rPr>
          <w:rFonts w:ascii="Arial" w:hAnsi="Arial" w:cs="Arial"/>
          <w:sz w:val="24"/>
          <w:szCs w:val="24"/>
          <w:lang w:val="en-US"/>
        </w:rPr>
      </w:pPr>
      <w:r>
        <w:rPr>
          <w:rFonts w:ascii="Arial" w:hAnsi="Arial" w:cs="Arial"/>
          <w:sz w:val="24"/>
          <w:szCs w:val="24"/>
          <w:lang w:val="en-US"/>
        </w:rPr>
        <w:br w:type="page"/>
      </w:r>
    </w:p>
    <w:p w14:paraId="6EEB52C6" w14:textId="77777777" w:rsidR="007A41B8" w:rsidRDefault="004B5DFD" w:rsidP="007A41B8">
      <w:pPr>
        <w:pStyle w:val="Heading3"/>
        <w:rPr>
          <w:lang w:val="en-US"/>
        </w:rPr>
      </w:pPr>
      <w:bookmarkStart w:id="15" w:name="_Toc95025811"/>
      <w:r>
        <w:rPr>
          <w:lang w:val="en-US"/>
        </w:rPr>
        <w:lastRenderedPageBreak/>
        <w:t>2.2.4</w:t>
      </w:r>
      <w:r>
        <w:rPr>
          <w:lang w:val="en-US"/>
        </w:rPr>
        <w:tab/>
      </w:r>
      <w:r w:rsidR="00775EBE">
        <w:rPr>
          <w:lang w:val="en-US"/>
        </w:rPr>
        <w:t>Technology</w:t>
      </w:r>
      <w:bookmarkEnd w:id="15"/>
    </w:p>
    <w:p w14:paraId="54D35623" w14:textId="77777777" w:rsidR="000448C8" w:rsidRDefault="004B5DFD" w:rsidP="003F100C">
      <w:pPr>
        <w:spacing w:line="480" w:lineRule="auto"/>
        <w:jc w:val="both"/>
        <w:rPr>
          <w:rFonts w:ascii="Arial" w:hAnsi="Arial" w:cs="Arial"/>
          <w:sz w:val="24"/>
          <w:szCs w:val="24"/>
          <w:lang w:val="en-US"/>
        </w:rPr>
      </w:pPr>
      <w:r w:rsidRPr="00F351D5">
        <w:rPr>
          <w:rFonts w:ascii="Arial" w:hAnsi="Arial" w:cs="Arial"/>
          <w:sz w:val="24"/>
          <w:szCs w:val="24"/>
          <w:lang w:val="en-US"/>
        </w:rPr>
        <w:t>There</w:t>
      </w:r>
      <w:r>
        <w:rPr>
          <w:rFonts w:ascii="Arial" w:hAnsi="Arial" w:cs="Arial"/>
          <w:sz w:val="24"/>
          <w:szCs w:val="24"/>
          <w:lang w:val="en-US"/>
        </w:rPr>
        <w:t xml:space="preserve"> is a clear need for an increased amount of IT equipment required when </w:t>
      </w:r>
      <w:r w:rsidR="001C64D9">
        <w:rPr>
          <w:rFonts w:ascii="Arial" w:hAnsi="Arial" w:cs="Arial"/>
          <w:sz w:val="24"/>
          <w:szCs w:val="24"/>
          <w:lang w:val="en-US"/>
        </w:rPr>
        <w:t xml:space="preserve">employees are working from home.  This is especially the case when working under a hybrid working agreement as the employee is likely to require a full IT set up at home as well as in the office – for example, </w:t>
      </w:r>
      <w:r w:rsidR="00012281">
        <w:rPr>
          <w:rFonts w:ascii="Arial" w:hAnsi="Arial" w:cs="Arial"/>
          <w:sz w:val="24"/>
          <w:szCs w:val="24"/>
          <w:lang w:val="en-US"/>
        </w:rPr>
        <w:t>2 monitors</w:t>
      </w:r>
      <w:r w:rsidR="00C159CD">
        <w:rPr>
          <w:rFonts w:ascii="Arial" w:hAnsi="Arial" w:cs="Arial"/>
          <w:sz w:val="24"/>
          <w:szCs w:val="24"/>
          <w:lang w:val="en-US"/>
        </w:rPr>
        <w:t xml:space="preserve"> at work and home as it would not be reasonable to expect staff to </w:t>
      </w:r>
      <w:r w:rsidR="00012281">
        <w:rPr>
          <w:rFonts w:ascii="Arial" w:hAnsi="Arial" w:cs="Arial"/>
          <w:sz w:val="24"/>
          <w:szCs w:val="24"/>
          <w:lang w:val="en-US"/>
        </w:rPr>
        <w:t>transport</w:t>
      </w:r>
      <w:r w:rsidR="00C159CD">
        <w:rPr>
          <w:rFonts w:ascii="Arial" w:hAnsi="Arial" w:cs="Arial"/>
          <w:sz w:val="24"/>
          <w:szCs w:val="24"/>
          <w:lang w:val="en-US"/>
        </w:rPr>
        <w:t xml:space="preserve"> monitors between the 2 locations</w:t>
      </w:r>
      <w:r w:rsidR="00DD3D2C">
        <w:rPr>
          <w:rFonts w:ascii="Arial" w:hAnsi="Arial" w:cs="Arial"/>
          <w:sz w:val="24"/>
          <w:szCs w:val="24"/>
          <w:lang w:val="en-US"/>
        </w:rPr>
        <w:t xml:space="preserve"> (ACAS, no date).</w:t>
      </w:r>
    </w:p>
    <w:p w14:paraId="4A9C5F3F" w14:textId="77777777" w:rsidR="00AB3710" w:rsidRDefault="004B5DFD" w:rsidP="00AB3710">
      <w:pPr>
        <w:pStyle w:val="Heading3"/>
        <w:rPr>
          <w:lang w:val="en-US"/>
        </w:rPr>
      </w:pPr>
      <w:bookmarkStart w:id="16" w:name="_Toc95025812"/>
      <w:r>
        <w:rPr>
          <w:lang w:val="en-US"/>
        </w:rPr>
        <w:t xml:space="preserve">2.2.5 </w:t>
      </w:r>
      <w:r w:rsidR="000226A5">
        <w:rPr>
          <w:lang w:val="en-US"/>
        </w:rPr>
        <w:tab/>
      </w:r>
      <w:r w:rsidR="009A1083">
        <w:rPr>
          <w:lang w:val="en-US"/>
        </w:rPr>
        <w:t>Legal</w:t>
      </w:r>
      <w:bookmarkEnd w:id="16"/>
    </w:p>
    <w:p w14:paraId="6BFEC841" w14:textId="77777777" w:rsidR="00E1158B" w:rsidRDefault="004B5DFD" w:rsidP="00E1158B">
      <w:pPr>
        <w:spacing w:line="480" w:lineRule="auto"/>
        <w:jc w:val="both"/>
        <w:rPr>
          <w:rFonts w:ascii="Arial" w:hAnsi="Arial" w:cs="Arial"/>
          <w:sz w:val="24"/>
          <w:szCs w:val="24"/>
          <w:lang w:val="en-US"/>
        </w:rPr>
      </w:pPr>
      <w:r w:rsidRPr="00E1158B">
        <w:rPr>
          <w:rFonts w:ascii="Arial" w:hAnsi="Arial" w:cs="Arial"/>
          <w:sz w:val="24"/>
          <w:szCs w:val="24"/>
          <w:lang w:val="en-US"/>
        </w:rPr>
        <w:t>The con</w:t>
      </w:r>
      <w:r w:rsidR="005A2970">
        <w:rPr>
          <w:rFonts w:ascii="Arial" w:hAnsi="Arial" w:cs="Arial"/>
          <w:sz w:val="24"/>
          <w:szCs w:val="24"/>
          <w:lang w:val="en-US"/>
        </w:rPr>
        <w:t>tin</w:t>
      </w:r>
      <w:r w:rsidRPr="00E1158B">
        <w:rPr>
          <w:rFonts w:ascii="Arial" w:hAnsi="Arial" w:cs="Arial"/>
          <w:sz w:val="24"/>
          <w:szCs w:val="24"/>
          <w:lang w:val="en-US"/>
        </w:rPr>
        <w:t>ued requirements</w:t>
      </w:r>
      <w:r>
        <w:rPr>
          <w:rFonts w:ascii="Arial" w:hAnsi="Arial" w:cs="Arial"/>
          <w:sz w:val="24"/>
          <w:szCs w:val="24"/>
          <w:lang w:val="en-US"/>
        </w:rPr>
        <w:t xml:space="preserve"> for covid-19 safeguarding measures </w:t>
      </w:r>
      <w:r w:rsidR="00841188">
        <w:rPr>
          <w:rFonts w:ascii="Arial" w:hAnsi="Arial" w:cs="Arial"/>
          <w:sz w:val="24"/>
          <w:szCs w:val="24"/>
          <w:lang w:val="en-US"/>
        </w:rPr>
        <w:t>create sustained financial pressure on the business</w:t>
      </w:r>
      <w:r w:rsidR="006A05E5">
        <w:rPr>
          <w:rFonts w:ascii="Arial" w:hAnsi="Arial" w:cs="Arial"/>
          <w:sz w:val="24"/>
          <w:szCs w:val="24"/>
          <w:lang w:val="en-US"/>
        </w:rPr>
        <w:t xml:space="preserve"> (OECD, 2020).</w:t>
      </w:r>
    </w:p>
    <w:p w14:paraId="285553AF" w14:textId="77777777" w:rsidR="000226A5" w:rsidRDefault="004B5DFD" w:rsidP="000226A5">
      <w:pPr>
        <w:pStyle w:val="Heading3"/>
        <w:rPr>
          <w:lang w:val="en-US"/>
        </w:rPr>
      </w:pPr>
      <w:bookmarkStart w:id="17" w:name="_Toc95025813"/>
      <w:r>
        <w:rPr>
          <w:lang w:val="en-US"/>
        </w:rPr>
        <w:t xml:space="preserve">2.2.6 </w:t>
      </w:r>
      <w:r>
        <w:rPr>
          <w:lang w:val="en-US"/>
        </w:rPr>
        <w:tab/>
        <w:t>Environmental</w:t>
      </w:r>
      <w:bookmarkEnd w:id="17"/>
    </w:p>
    <w:p w14:paraId="6C7833F8" w14:textId="77777777" w:rsidR="00C771D9" w:rsidRDefault="004B5DFD" w:rsidP="00E1158B">
      <w:pPr>
        <w:spacing w:line="480" w:lineRule="auto"/>
        <w:jc w:val="both"/>
        <w:rPr>
          <w:rFonts w:ascii="Arial" w:hAnsi="Arial" w:cs="Arial"/>
          <w:sz w:val="24"/>
          <w:szCs w:val="24"/>
          <w:lang w:val="en-US"/>
        </w:rPr>
      </w:pPr>
      <w:r>
        <w:rPr>
          <w:rFonts w:ascii="Arial" w:hAnsi="Arial" w:cs="Arial"/>
          <w:sz w:val="24"/>
          <w:szCs w:val="24"/>
          <w:lang w:val="en-US"/>
        </w:rPr>
        <w:t>The introduction of the Plastics Tax in April 2022</w:t>
      </w:r>
      <w:r w:rsidR="00FD76F4">
        <w:rPr>
          <w:rFonts w:ascii="Arial" w:hAnsi="Arial" w:cs="Arial"/>
          <w:sz w:val="24"/>
          <w:szCs w:val="24"/>
          <w:lang w:val="en-US"/>
        </w:rPr>
        <w:t xml:space="preserve"> (</w:t>
      </w:r>
      <w:r w:rsidR="00AF6ED9">
        <w:rPr>
          <w:rFonts w:ascii="Arial" w:hAnsi="Arial" w:cs="Arial"/>
          <w:sz w:val="24"/>
          <w:szCs w:val="24"/>
          <w:lang w:val="en-US"/>
        </w:rPr>
        <w:t>Gov.uk, 2021)</w:t>
      </w:r>
      <w:r>
        <w:rPr>
          <w:rFonts w:ascii="Arial" w:hAnsi="Arial" w:cs="Arial"/>
          <w:sz w:val="24"/>
          <w:szCs w:val="24"/>
          <w:lang w:val="en-US"/>
        </w:rPr>
        <w:t xml:space="preserve"> is estimated to have an impact of </w:t>
      </w:r>
      <w:r w:rsidR="00547AED">
        <w:rPr>
          <w:rFonts w:ascii="Arial" w:hAnsi="Arial" w:cs="Arial"/>
          <w:sz w:val="24"/>
          <w:szCs w:val="24"/>
          <w:lang w:val="en-US"/>
        </w:rPr>
        <w:t xml:space="preserve">approx. </w:t>
      </w:r>
      <w:r w:rsidR="00C35A11">
        <w:rPr>
          <w:rFonts w:ascii="Arial" w:hAnsi="Arial" w:cs="Arial"/>
          <w:sz w:val="24"/>
          <w:szCs w:val="24"/>
          <w:lang w:val="en-US"/>
        </w:rPr>
        <w:t>£</w:t>
      </w:r>
      <w:r w:rsidR="00547AED">
        <w:rPr>
          <w:rFonts w:ascii="Arial" w:hAnsi="Arial" w:cs="Arial"/>
          <w:sz w:val="24"/>
          <w:szCs w:val="24"/>
          <w:lang w:val="en-US"/>
        </w:rPr>
        <w:t>30k-£40k in additional costs to VCL in 2022</w:t>
      </w:r>
      <w:r>
        <w:rPr>
          <w:rFonts w:ascii="Arial" w:hAnsi="Arial" w:cs="Arial"/>
          <w:sz w:val="24"/>
          <w:szCs w:val="24"/>
          <w:lang w:val="en-US"/>
        </w:rPr>
        <w:t>.</w:t>
      </w:r>
    </w:p>
    <w:p w14:paraId="5A6E914D" w14:textId="77777777" w:rsidR="00C771D9" w:rsidRDefault="004B5DFD">
      <w:pPr>
        <w:rPr>
          <w:rFonts w:ascii="Arial" w:hAnsi="Arial" w:cs="Arial"/>
          <w:sz w:val="24"/>
          <w:szCs w:val="24"/>
          <w:lang w:val="en-US"/>
        </w:rPr>
      </w:pPr>
      <w:r>
        <w:rPr>
          <w:rFonts w:ascii="Arial" w:hAnsi="Arial" w:cs="Arial"/>
          <w:sz w:val="24"/>
          <w:szCs w:val="24"/>
          <w:lang w:val="en-US"/>
        </w:rPr>
        <w:br w:type="page"/>
      </w:r>
    </w:p>
    <w:p w14:paraId="5EC91980" w14:textId="77777777" w:rsidR="00A3572D" w:rsidRDefault="004B5DFD" w:rsidP="009440AE">
      <w:pPr>
        <w:pStyle w:val="Heading1"/>
        <w:numPr>
          <w:ilvl w:val="0"/>
          <w:numId w:val="26"/>
        </w:numPr>
        <w:rPr>
          <w:rFonts w:ascii="Arial" w:hAnsi="Arial" w:cs="Arial"/>
          <w:sz w:val="24"/>
          <w:szCs w:val="24"/>
          <w:lang w:val="en-US"/>
        </w:rPr>
      </w:pPr>
      <w:bookmarkStart w:id="18" w:name="_Toc95025814"/>
      <w:r w:rsidRPr="00B35423">
        <w:rPr>
          <w:rFonts w:ascii="Arial" w:hAnsi="Arial" w:cs="Arial"/>
          <w:sz w:val="24"/>
          <w:szCs w:val="24"/>
          <w:lang w:val="en-US"/>
        </w:rPr>
        <w:lastRenderedPageBreak/>
        <w:t>Critical Analysis of HR system</w:t>
      </w:r>
      <w:r w:rsidR="00B35423" w:rsidRPr="00B35423">
        <w:rPr>
          <w:rFonts w:ascii="Arial" w:hAnsi="Arial" w:cs="Arial"/>
          <w:sz w:val="24"/>
          <w:szCs w:val="24"/>
          <w:lang w:val="en-US"/>
        </w:rPr>
        <w:t>s</w:t>
      </w:r>
      <w:r w:rsidRPr="00B35423">
        <w:rPr>
          <w:rFonts w:ascii="Arial" w:hAnsi="Arial" w:cs="Arial"/>
          <w:sz w:val="24"/>
          <w:szCs w:val="24"/>
          <w:lang w:val="en-US"/>
        </w:rPr>
        <w:t>, process</w:t>
      </w:r>
      <w:r w:rsidR="00B35423" w:rsidRPr="00B35423">
        <w:rPr>
          <w:rFonts w:ascii="Arial" w:hAnsi="Arial" w:cs="Arial"/>
          <w:sz w:val="24"/>
          <w:szCs w:val="24"/>
          <w:lang w:val="en-US"/>
        </w:rPr>
        <w:t>es</w:t>
      </w:r>
      <w:r w:rsidRPr="00B35423">
        <w:rPr>
          <w:rFonts w:ascii="Arial" w:hAnsi="Arial" w:cs="Arial"/>
          <w:sz w:val="24"/>
          <w:szCs w:val="24"/>
          <w:lang w:val="en-US"/>
        </w:rPr>
        <w:t xml:space="preserve"> and practices </w:t>
      </w:r>
      <w:r w:rsidR="00B35423" w:rsidRPr="00B35423">
        <w:rPr>
          <w:rFonts w:ascii="Arial" w:hAnsi="Arial" w:cs="Arial"/>
          <w:sz w:val="24"/>
          <w:szCs w:val="24"/>
          <w:lang w:val="en-US"/>
        </w:rPr>
        <w:t xml:space="preserve">currently in place </w:t>
      </w:r>
      <w:r w:rsidRPr="00B35423">
        <w:rPr>
          <w:rFonts w:ascii="Arial" w:hAnsi="Arial" w:cs="Arial"/>
          <w:sz w:val="24"/>
          <w:szCs w:val="24"/>
          <w:lang w:val="en-US"/>
        </w:rPr>
        <w:t>at VCL</w:t>
      </w:r>
      <w:bookmarkEnd w:id="18"/>
      <w:r w:rsidRPr="00B35423">
        <w:rPr>
          <w:rFonts w:ascii="Arial" w:hAnsi="Arial" w:cs="Arial"/>
          <w:sz w:val="24"/>
          <w:szCs w:val="24"/>
          <w:lang w:val="en-US"/>
        </w:rPr>
        <w:t xml:space="preserve"> </w:t>
      </w:r>
    </w:p>
    <w:p w14:paraId="63E43E3B" w14:textId="77777777" w:rsidR="009440AE" w:rsidRDefault="009440AE" w:rsidP="009440AE">
      <w:pPr>
        <w:rPr>
          <w:lang w:val="en-US"/>
        </w:rPr>
      </w:pPr>
    </w:p>
    <w:p w14:paraId="46344B81" w14:textId="77777777" w:rsidR="009440AE" w:rsidRDefault="004B5DFD" w:rsidP="009440AE">
      <w:pPr>
        <w:spacing w:line="480" w:lineRule="auto"/>
        <w:jc w:val="both"/>
        <w:rPr>
          <w:rFonts w:ascii="Arial" w:hAnsi="Arial" w:cs="Arial"/>
          <w:sz w:val="24"/>
          <w:szCs w:val="24"/>
          <w:lang w:val="en-US"/>
        </w:rPr>
      </w:pPr>
      <w:r w:rsidRPr="0044187A">
        <w:rPr>
          <w:rFonts w:ascii="Arial" w:hAnsi="Arial" w:cs="Arial"/>
          <w:sz w:val="24"/>
          <w:szCs w:val="24"/>
          <w:lang w:val="en-US"/>
        </w:rPr>
        <w:t xml:space="preserve">Based on the above it would be a fair judgement to make that 2022 and beyond will be challenging for VCL based on the financial impact expected from external factors.  The increase in inflationary pressures will have an impact on the availability of funds for all aspects of the business including recruitment, attraction, development of existing employees and retention.  The next section of this report will critically </w:t>
      </w:r>
      <w:proofErr w:type="spellStart"/>
      <w:r w:rsidRPr="0044187A">
        <w:rPr>
          <w:rFonts w:ascii="Arial" w:hAnsi="Arial" w:cs="Arial"/>
          <w:sz w:val="24"/>
          <w:szCs w:val="24"/>
          <w:lang w:val="en-US"/>
        </w:rPr>
        <w:t>analyse</w:t>
      </w:r>
      <w:proofErr w:type="spellEnd"/>
      <w:r w:rsidRPr="0044187A">
        <w:rPr>
          <w:rFonts w:ascii="Arial" w:hAnsi="Arial" w:cs="Arial"/>
          <w:sz w:val="24"/>
          <w:szCs w:val="24"/>
          <w:lang w:val="en-US"/>
        </w:rPr>
        <w:t xml:space="preserve"> HR systems, </w:t>
      </w:r>
      <w:proofErr w:type="gramStart"/>
      <w:r w:rsidRPr="0044187A">
        <w:rPr>
          <w:rFonts w:ascii="Arial" w:hAnsi="Arial" w:cs="Arial"/>
          <w:sz w:val="24"/>
          <w:szCs w:val="24"/>
          <w:lang w:val="en-US"/>
        </w:rPr>
        <w:t>processes</w:t>
      </w:r>
      <w:proofErr w:type="gramEnd"/>
      <w:r w:rsidRPr="0044187A">
        <w:rPr>
          <w:rFonts w:ascii="Arial" w:hAnsi="Arial" w:cs="Arial"/>
          <w:sz w:val="24"/>
          <w:szCs w:val="24"/>
          <w:lang w:val="en-US"/>
        </w:rPr>
        <w:t xml:space="preserve"> and practices in place at VCL and determine the</w:t>
      </w:r>
      <w:r w:rsidR="0044187A" w:rsidRPr="0044187A">
        <w:rPr>
          <w:rFonts w:ascii="Arial" w:hAnsi="Arial" w:cs="Arial"/>
          <w:sz w:val="24"/>
          <w:szCs w:val="24"/>
          <w:lang w:val="en-US"/>
        </w:rPr>
        <w:t>ir</w:t>
      </w:r>
      <w:r w:rsidRPr="0044187A">
        <w:rPr>
          <w:rFonts w:ascii="Arial" w:hAnsi="Arial" w:cs="Arial"/>
          <w:sz w:val="24"/>
          <w:szCs w:val="24"/>
          <w:lang w:val="en-US"/>
        </w:rPr>
        <w:t xml:space="preserve"> suitab</w:t>
      </w:r>
      <w:r w:rsidR="0044187A" w:rsidRPr="0044187A">
        <w:rPr>
          <w:rFonts w:ascii="Arial" w:hAnsi="Arial" w:cs="Arial"/>
          <w:sz w:val="24"/>
          <w:szCs w:val="24"/>
          <w:lang w:val="en-US"/>
        </w:rPr>
        <w:t>ility</w:t>
      </w:r>
      <w:r w:rsidRPr="0044187A">
        <w:rPr>
          <w:rFonts w:ascii="Arial" w:hAnsi="Arial" w:cs="Arial"/>
          <w:sz w:val="24"/>
          <w:szCs w:val="24"/>
          <w:lang w:val="en-US"/>
        </w:rPr>
        <w:t xml:space="preserve"> for the ever-changing VUCA environment (Bennett and Lemoine, 2014).</w:t>
      </w:r>
      <w:r w:rsidR="00A106EF">
        <w:rPr>
          <w:rFonts w:ascii="Arial" w:hAnsi="Arial" w:cs="Arial"/>
          <w:sz w:val="24"/>
          <w:szCs w:val="24"/>
          <w:lang w:val="en-US"/>
        </w:rPr>
        <w:t xml:space="preserve">  </w:t>
      </w:r>
    </w:p>
    <w:p w14:paraId="5F41672F" w14:textId="77777777" w:rsidR="00101213" w:rsidRDefault="004B5DFD" w:rsidP="00101213">
      <w:pPr>
        <w:pStyle w:val="Heading2"/>
        <w:rPr>
          <w:lang w:val="en-US"/>
        </w:rPr>
      </w:pPr>
      <w:bookmarkStart w:id="19" w:name="_Toc95025815"/>
      <w:r>
        <w:rPr>
          <w:lang w:val="en-US"/>
        </w:rPr>
        <w:t xml:space="preserve">3.1 </w:t>
      </w:r>
      <w:r w:rsidR="00C84E8A">
        <w:rPr>
          <w:lang w:val="en-US"/>
        </w:rPr>
        <w:tab/>
      </w:r>
      <w:r>
        <w:rPr>
          <w:lang w:val="en-US"/>
        </w:rPr>
        <w:t>Resourcing Strategy</w:t>
      </w:r>
      <w:r w:rsidR="00CF423D">
        <w:rPr>
          <w:lang w:val="en-US"/>
        </w:rPr>
        <w:t xml:space="preserve"> at VCL</w:t>
      </w:r>
      <w:bookmarkEnd w:id="19"/>
    </w:p>
    <w:p w14:paraId="6B204F50" w14:textId="77777777" w:rsidR="00B3306C" w:rsidRDefault="004B5DFD" w:rsidP="00B3306C">
      <w:pPr>
        <w:spacing w:line="480" w:lineRule="auto"/>
        <w:jc w:val="both"/>
        <w:rPr>
          <w:rFonts w:ascii="Arial" w:hAnsi="Arial" w:cs="Arial"/>
          <w:sz w:val="24"/>
          <w:szCs w:val="24"/>
          <w:lang w:val="en-US"/>
        </w:rPr>
      </w:pPr>
      <w:r w:rsidRPr="00E00143">
        <w:rPr>
          <w:rFonts w:ascii="Arial" w:hAnsi="Arial" w:cs="Arial"/>
          <w:sz w:val="24"/>
          <w:szCs w:val="24"/>
          <w:lang w:val="en-US"/>
        </w:rPr>
        <w:t xml:space="preserve">At VCL currently, the resourcing focus is very reactive and focused on short term goals rather than long-term workforce planning.  An exception to this is in the Cellulose department where the Company is adding to the workforce in anticipation of the ageing workforce retiring </w:t>
      </w:r>
      <w:r w:rsidR="00293951">
        <w:rPr>
          <w:rFonts w:ascii="Arial" w:hAnsi="Arial" w:cs="Arial"/>
          <w:sz w:val="24"/>
          <w:szCs w:val="24"/>
          <w:lang w:val="en-US"/>
        </w:rPr>
        <w:t>(CIPD, 2020</w:t>
      </w:r>
      <w:r w:rsidR="00B45C84">
        <w:rPr>
          <w:rFonts w:ascii="Arial" w:hAnsi="Arial" w:cs="Arial"/>
          <w:sz w:val="24"/>
          <w:szCs w:val="24"/>
          <w:lang w:val="en-US"/>
        </w:rPr>
        <w:t xml:space="preserve">b) </w:t>
      </w:r>
      <w:r w:rsidRPr="00E00143">
        <w:rPr>
          <w:rFonts w:ascii="Arial" w:hAnsi="Arial" w:cs="Arial"/>
          <w:sz w:val="24"/>
          <w:szCs w:val="24"/>
          <w:lang w:val="en-US"/>
        </w:rPr>
        <w:t xml:space="preserve">or requesting flexible working/reduction in hours.  </w:t>
      </w:r>
    </w:p>
    <w:p w14:paraId="518F96B7" w14:textId="77777777" w:rsidR="00E00143" w:rsidRPr="00E00143" w:rsidRDefault="004B5DFD" w:rsidP="006715CC">
      <w:pPr>
        <w:spacing w:line="480" w:lineRule="auto"/>
        <w:jc w:val="both"/>
        <w:rPr>
          <w:rFonts w:ascii="Arial" w:hAnsi="Arial" w:cs="Arial"/>
          <w:sz w:val="24"/>
          <w:szCs w:val="24"/>
          <w:lang w:val="en-US"/>
        </w:rPr>
      </w:pPr>
      <w:r w:rsidRPr="00E00143">
        <w:rPr>
          <w:rFonts w:ascii="Arial" w:hAnsi="Arial" w:cs="Arial"/>
          <w:sz w:val="24"/>
          <w:szCs w:val="24"/>
          <w:lang w:val="en-US"/>
        </w:rPr>
        <w:t xml:space="preserve">Resourcing strategies </w:t>
      </w:r>
      <w:r w:rsidR="00B3306C">
        <w:rPr>
          <w:rFonts w:ascii="Arial" w:hAnsi="Arial" w:cs="Arial"/>
          <w:sz w:val="24"/>
          <w:szCs w:val="24"/>
          <w:lang w:val="en-US"/>
        </w:rPr>
        <w:t xml:space="preserve">are usually </w:t>
      </w:r>
      <w:proofErr w:type="spellStart"/>
      <w:r w:rsidRPr="00E00143">
        <w:rPr>
          <w:rFonts w:ascii="Arial" w:hAnsi="Arial" w:cs="Arial"/>
          <w:sz w:val="24"/>
          <w:szCs w:val="24"/>
          <w:lang w:val="en-US"/>
        </w:rPr>
        <w:t>organisation</w:t>
      </w:r>
      <w:proofErr w:type="spellEnd"/>
      <w:r w:rsidRPr="00E00143">
        <w:rPr>
          <w:rFonts w:ascii="Arial" w:hAnsi="Arial" w:cs="Arial"/>
          <w:sz w:val="24"/>
          <w:szCs w:val="24"/>
          <w:lang w:val="en-US"/>
        </w:rPr>
        <w:t xml:space="preserve">-wide, and they aim to increase the likelihood that major staffing objectives will be met. (Bach and Edwards (eds.), 2013).  Millmore (2003) and Lawler (2017:27-9) found there is a strong tendency for managers to make decisions based on what they feel is right rather than making evidence-based decisions.  Millmore’s work is considered particularly useful as he developed a measure of calculating whether an </w:t>
      </w:r>
      <w:proofErr w:type="spellStart"/>
      <w:r w:rsidRPr="00E00143">
        <w:rPr>
          <w:rFonts w:ascii="Arial" w:hAnsi="Arial" w:cs="Arial"/>
          <w:sz w:val="24"/>
          <w:szCs w:val="24"/>
          <w:lang w:val="en-US"/>
        </w:rPr>
        <w:t>organisation</w:t>
      </w:r>
      <w:proofErr w:type="spellEnd"/>
      <w:r w:rsidRPr="00E00143">
        <w:rPr>
          <w:rFonts w:ascii="Arial" w:hAnsi="Arial" w:cs="Arial"/>
          <w:sz w:val="24"/>
          <w:szCs w:val="24"/>
          <w:lang w:val="en-US"/>
        </w:rPr>
        <w:t xml:space="preserve"> is strategic or not in their recruitment and selection of staff.  </w:t>
      </w:r>
    </w:p>
    <w:p w14:paraId="0C95BEA1" w14:textId="77777777" w:rsidR="00E00143" w:rsidRPr="00E00143" w:rsidRDefault="004B5DFD" w:rsidP="00E00143">
      <w:pPr>
        <w:spacing w:line="480" w:lineRule="auto"/>
        <w:jc w:val="both"/>
        <w:rPr>
          <w:rFonts w:ascii="Arial" w:hAnsi="Arial" w:cs="Arial"/>
          <w:sz w:val="24"/>
          <w:szCs w:val="24"/>
          <w:lang w:val="en-US"/>
        </w:rPr>
      </w:pPr>
      <w:r w:rsidRPr="00E00143">
        <w:rPr>
          <w:rFonts w:ascii="Arial" w:hAnsi="Arial" w:cs="Arial"/>
          <w:sz w:val="24"/>
          <w:szCs w:val="24"/>
          <w:lang w:val="en-US"/>
        </w:rPr>
        <w:t xml:space="preserve">Exceptions aside, most resourcing practice is not aligned with overall </w:t>
      </w:r>
      <w:proofErr w:type="spellStart"/>
      <w:r w:rsidRPr="00E00143">
        <w:rPr>
          <w:rFonts w:ascii="Arial" w:hAnsi="Arial" w:cs="Arial"/>
          <w:sz w:val="24"/>
          <w:szCs w:val="24"/>
          <w:lang w:val="en-US"/>
        </w:rPr>
        <w:t>organisational</w:t>
      </w:r>
      <w:proofErr w:type="spellEnd"/>
      <w:r w:rsidRPr="00E00143">
        <w:rPr>
          <w:rFonts w:ascii="Arial" w:hAnsi="Arial" w:cs="Arial"/>
          <w:sz w:val="24"/>
          <w:szCs w:val="24"/>
          <w:lang w:val="en-US"/>
        </w:rPr>
        <w:t xml:space="preserve"> strategy and is focused on short term objectives (Taylor, 2018).</w:t>
      </w:r>
    </w:p>
    <w:p w14:paraId="67BED94A" w14:textId="77777777" w:rsidR="00525D18" w:rsidRPr="00525D18" w:rsidRDefault="004B5DFD" w:rsidP="00BC045D">
      <w:pPr>
        <w:pStyle w:val="Heading3"/>
        <w:rPr>
          <w:lang w:val="en-US"/>
        </w:rPr>
      </w:pPr>
      <w:bookmarkStart w:id="20" w:name="_Toc95025816"/>
      <w:r>
        <w:rPr>
          <w:lang w:val="en-US"/>
        </w:rPr>
        <w:lastRenderedPageBreak/>
        <w:t>3.1.1</w:t>
      </w:r>
      <w:r w:rsidRPr="00525D18">
        <w:rPr>
          <w:lang w:val="en-US"/>
        </w:rPr>
        <w:tab/>
        <w:t>Alternative views of the HR-business strategy link</w:t>
      </w:r>
      <w:bookmarkEnd w:id="20"/>
    </w:p>
    <w:p w14:paraId="1FA2CB92" w14:textId="77777777" w:rsidR="00525D18" w:rsidRPr="00525D18" w:rsidRDefault="004B5DFD" w:rsidP="00525D18">
      <w:pPr>
        <w:spacing w:line="480" w:lineRule="auto"/>
        <w:jc w:val="both"/>
        <w:rPr>
          <w:rFonts w:ascii="Arial" w:hAnsi="Arial" w:cs="Arial"/>
          <w:sz w:val="24"/>
          <w:szCs w:val="24"/>
          <w:lang w:val="en-US"/>
        </w:rPr>
      </w:pPr>
      <w:r w:rsidRPr="00525D18">
        <w:rPr>
          <w:rFonts w:ascii="Arial" w:hAnsi="Arial" w:cs="Arial"/>
          <w:sz w:val="24"/>
          <w:szCs w:val="24"/>
          <w:lang w:val="en-US"/>
        </w:rPr>
        <w:t xml:space="preserve">There are two major alternative views regarding the link between HR policy and practice and </w:t>
      </w:r>
      <w:proofErr w:type="spellStart"/>
      <w:r w:rsidRPr="00525D18">
        <w:rPr>
          <w:rFonts w:ascii="Arial" w:hAnsi="Arial" w:cs="Arial"/>
          <w:sz w:val="24"/>
          <w:szCs w:val="24"/>
          <w:lang w:val="en-US"/>
        </w:rPr>
        <w:t>organisational</w:t>
      </w:r>
      <w:proofErr w:type="spellEnd"/>
      <w:r w:rsidRPr="00525D18">
        <w:rPr>
          <w:rFonts w:ascii="Arial" w:hAnsi="Arial" w:cs="Arial"/>
          <w:sz w:val="24"/>
          <w:szCs w:val="24"/>
          <w:lang w:val="en-US"/>
        </w:rPr>
        <w:t xml:space="preserve"> strategy.  These are “best practice” schools and “resource-based” schools (Armstrong, 2017).  Perhaps the model most relevant to consider for VCL at the time of writing, in the tight </w:t>
      </w:r>
      <w:proofErr w:type="spellStart"/>
      <w:r w:rsidRPr="00525D18">
        <w:rPr>
          <w:rFonts w:ascii="Arial" w:hAnsi="Arial" w:cs="Arial"/>
          <w:sz w:val="24"/>
          <w:szCs w:val="24"/>
          <w:lang w:val="en-US"/>
        </w:rPr>
        <w:t>labour</w:t>
      </w:r>
      <w:proofErr w:type="spellEnd"/>
      <w:r w:rsidRPr="00525D18">
        <w:rPr>
          <w:rFonts w:ascii="Arial" w:hAnsi="Arial" w:cs="Arial"/>
          <w:sz w:val="24"/>
          <w:szCs w:val="24"/>
          <w:lang w:val="en-US"/>
        </w:rPr>
        <w:t xml:space="preserve"> market and the likely continuation of this due to the pandemic, is the Higgs Model from 2004 (Higgs, 2004).  His model suggests four basic strategic choices with two variables – the amount of cash available and culture (</w:t>
      </w:r>
      <w:proofErr w:type="gramStart"/>
      <w:r w:rsidRPr="00525D18">
        <w:rPr>
          <w:rFonts w:ascii="Arial" w:hAnsi="Arial" w:cs="Arial"/>
          <w:sz w:val="24"/>
          <w:szCs w:val="24"/>
          <w:lang w:val="en-US"/>
        </w:rPr>
        <w:t>i.e.</w:t>
      </w:r>
      <w:proofErr w:type="gramEnd"/>
      <w:r w:rsidRPr="00525D18">
        <w:rPr>
          <w:rFonts w:ascii="Arial" w:hAnsi="Arial" w:cs="Arial"/>
          <w:sz w:val="24"/>
          <w:szCs w:val="24"/>
          <w:lang w:val="en-US"/>
        </w:rPr>
        <w:t xml:space="preserve"> the way employees are treated).  This is shown in the figure below:</w:t>
      </w:r>
    </w:p>
    <w:p w14:paraId="436851CB" w14:textId="77777777" w:rsidR="00E42A60" w:rsidRDefault="004B5DFD" w:rsidP="00E42A60">
      <w:pPr>
        <w:keepNext/>
        <w:spacing w:line="480" w:lineRule="auto"/>
        <w:jc w:val="both"/>
      </w:pPr>
      <w:r w:rsidRPr="00525D18">
        <w:rPr>
          <w:rFonts w:ascii="Arial" w:hAnsi="Arial" w:cs="Arial"/>
          <w:noProof/>
          <w:sz w:val="24"/>
          <w:szCs w:val="24"/>
          <w:lang w:val="en-US"/>
        </w:rPr>
        <w:drawing>
          <wp:inline distT="0" distB="0" distL="0" distR="0" wp14:anchorId="71E796F0" wp14:editId="5C9676E3">
            <wp:extent cx="5223600" cy="1476000"/>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223600" cy="1476000"/>
                    </a:xfrm>
                    <a:prstGeom prst="rect">
                      <a:avLst/>
                    </a:prstGeom>
                    <a:noFill/>
                  </pic:spPr>
                </pic:pic>
              </a:graphicData>
            </a:graphic>
          </wp:inline>
        </w:drawing>
      </w:r>
    </w:p>
    <w:p w14:paraId="1416A39A" w14:textId="0B1061D5" w:rsidR="00525D18" w:rsidRPr="00525D18" w:rsidRDefault="004B5DFD" w:rsidP="00E42A60">
      <w:pPr>
        <w:pStyle w:val="Caption"/>
        <w:jc w:val="both"/>
        <w:rPr>
          <w:rFonts w:ascii="Arial" w:hAnsi="Arial" w:cs="Arial"/>
          <w:sz w:val="24"/>
          <w:szCs w:val="24"/>
        </w:rPr>
      </w:pPr>
      <w:bookmarkStart w:id="21" w:name="_Toc95025787"/>
      <w:r>
        <w:t xml:space="preserve">Figure </w:t>
      </w:r>
      <w:r w:rsidR="007C1DC6">
        <w:fldChar w:fldCharType="begin"/>
      </w:r>
      <w:r>
        <w:instrText xml:space="preserve"> SEQ Figure \* ARABIC </w:instrText>
      </w:r>
      <w:r w:rsidR="007C1DC6">
        <w:fldChar w:fldCharType="separate"/>
      </w:r>
      <w:r w:rsidR="007C1DC6">
        <w:rPr>
          <w:noProof/>
        </w:rPr>
        <w:t>1</w:t>
      </w:r>
      <w:r w:rsidR="007C1DC6">
        <w:rPr>
          <w:noProof/>
        </w:rPr>
        <w:fldChar w:fldCharType="end"/>
      </w:r>
      <w:r>
        <w:t xml:space="preserve"> - Higgs Model</w:t>
      </w:r>
      <w:r w:rsidR="00D15304">
        <w:t xml:space="preserve"> (Higgs, 2004)</w:t>
      </w:r>
      <w:bookmarkEnd w:id="21"/>
    </w:p>
    <w:p w14:paraId="438F1008" w14:textId="77777777" w:rsidR="00525D18" w:rsidRPr="00525D18" w:rsidRDefault="004B5DFD" w:rsidP="00525D18">
      <w:pPr>
        <w:spacing w:line="480" w:lineRule="auto"/>
        <w:jc w:val="both"/>
        <w:rPr>
          <w:rFonts w:ascii="Arial" w:hAnsi="Arial" w:cs="Arial"/>
          <w:sz w:val="24"/>
          <w:szCs w:val="24"/>
          <w:lang w:val="en-US"/>
        </w:rPr>
      </w:pPr>
      <w:r w:rsidRPr="00525D18">
        <w:rPr>
          <w:rFonts w:ascii="Arial" w:hAnsi="Arial" w:cs="Arial"/>
          <w:sz w:val="24"/>
          <w:szCs w:val="24"/>
          <w:lang w:val="en-US"/>
        </w:rPr>
        <w:t>VCL could currently be considered as an employer of choice as rates of pay are good and employees are treated positively.  This was confirmed in a recent employee survey whereby 90% of those employees who completed the survey stated they were satisfied or extremely satisfied when asked how satisfied they were overall with working at VCL (Parfitt, 2021, p.36)</w:t>
      </w:r>
    </w:p>
    <w:p w14:paraId="6266C883" w14:textId="77777777" w:rsidR="00525D18" w:rsidRPr="00E00143" w:rsidRDefault="004B5DFD" w:rsidP="00E00143">
      <w:pPr>
        <w:spacing w:line="480" w:lineRule="auto"/>
        <w:jc w:val="both"/>
        <w:rPr>
          <w:rFonts w:ascii="Arial" w:hAnsi="Arial" w:cs="Arial"/>
          <w:sz w:val="24"/>
          <w:szCs w:val="24"/>
          <w:lang w:val="en-US"/>
        </w:rPr>
      </w:pPr>
      <w:r w:rsidRPr="00525D18">
        <w:rPr>
          <w:rFonts w:ascii="Arial" w:hAnsi="Arial" w:cs="Arial"/>
          <w:sz w:val="24"/>
          <w:szCs w:val="24"/>
          <w:lang w:val="en-US"/>
        </w:rPr>
        <w:t xml:space="preserve">There is always work to be done to maintain this and throughout 2021 VCL has introduced several new policies </w:t>
      </w:r>
      <w:proofErr w:type="spellStart"/>
      <w:r w:rsidRPr="00525D18">
        <w:rPr>
          <w:rFonts w:ascii="Arial" w:hAnsi="Arial" w:cs="Arial"/>
          <w:sz w:val="24"/>
          <w:szCs w:val="24"/>
          <w:lang w:val="en-US"/>
        </w:rPr>
        <w:t>focussing</w:t>
      </w:r>
      <w:proofErr w:type="spellEnd"/>
      <w:r w:rsidRPr="00525D18">
        <w:rPr>
          <w:rFonts w:ascii="Arial" w:hAnsi="Arial" w:cs="Arial"/>
          <w:sz w:val="24"/>
          <w:szCs w:val="24"/>
          <w:lang w:val="en-US"/>
        </w:rPr>
        <w:t xml:space="preserve"> on the cultural aspect of the Higgs model.  Such policies include Wellbeing Policy, Menopause Policy, Covid-19 Vaccination Policy, Hybrid working Policy.  In an environment with extreme financial pressures, initiatives such as these, which have small financial costs attached to them will become even more important for the future of work.  Their impact on employee morale, </w:t>
      </w:r>
      <w:r w:rsidRPr="00525D18">
        <w:rPr>
          <w:rFonts w:ascii="Arial" w:hAnsi="Arial" w:cs="Arial"/>
          <w:sz w:val="24"/>
          <w:szCs w:val="24"/>
          <w:lang w:val="en-US"/>
        </w:rPr>
        <w:lastRenderedPageBreak/>
        <w:t>wellbeing and overall satisfaction should not be underestimated. This in turn is likely to have a positive impact on performance and employee retention (</w:t>
      </w:r>
      <w:proofErr w:type="spellStart"/>
      <w:r w:rsidRPr="00525D18">
        <w:rPr>
          <w:rFonts w:ascii="Arial" w:hAnsi="Arial" w:cs="Arial"/>
          <w:sz w:val="24"/>
          <w:szCs w:val="24"/>
          <w:lang w:val="en-US"/>
        </w:rPr>
        <w:t>Weakliem</w:t>
      </w:r>
      <w:proofErr w:type="spellEnd"/>
      <w:r w:rsidRPr="00525D18">
        <w:rPr>
          <w:rFonts w:ascii="Arial" w:hAnsi="Arial" w:cs="Arial"/>
          <w:sz w:val="24"/>
          <w:szCs w:val="24"/>
          <w:lang w:val="en-US"/>
        </w:rPr>
        <w:t xml:space="preserve"> and Frenkel, 2006; Coates and Howe, 2019).</w:t>
      </w:r>
    </w:p>
    <w:p w14:paraId="1C273FFB" w14:textId="77777777" w:rsidR="00E43902" w:rsidRDefault="004B5DFD">
      <w:pPr>
        <w:pStyle w:val="Heading3"/>
      </w:pPr>
      <w:bookmarkStart w:id="22" w:name="_Toc95025817"/>
      <w:r>
        <w:t>3.1.</w:t>
      </w:r>
      <w:r w:rsidR="0082369A">
        <w:t>2</w:t>
      </w:r>
      <w:r w:rsidR="006412BF">
        <w:tab/>
        <w:t>The GIG / Open Talent Economy</w:t>
      </w:r>
      <w:bookmarkEnd w:id="22"/>
    </w:p>
    <w:p w14:paraId="28CE335D" w14:textId="77777777" w:rsidR="0085294B" w:rsidRDefault="004B5DFD" w:rsidP="0085294B">
      <w:pPr>
        <w:spacing w:line="480" w:lineRule="auto"/>
        <w:jc w:val="both"/>
        <w:rPr>
          <w:rFonts w:ascii="Arial" w:hAnsi="Arial" w:cs="Arial"/>
          <w:sz w:val="24"/>
          <w:szCs w:val="24"/>
          <w:lang w:val="en-US"/>
        </w:rPr>
      </w:pPr>
      <w:r>
        <w:rPr>
          <w:rFonts w:ascii="Arial" w:hAnsi="Arial" w:cs="Arial"/>
          <w:sz w:val="24"/>
          <w:szCs w:val="24"/>
          <w:lang w:val="en-US"/>
        </w:rPr>
        <w:t xml:space="preserve">The gig economy is not a new concept.  For many, it was created by the global financial crisis of 2008-09 where individuals were forced to take short term work to replace income lost from more stable employment which had been lost.  (Taylor and Perkins, 2021).  The pandemic has highlighted that the concept of work, as well as the treatment of workers, must continue to evolve (Gaskell, 2021).  </w:t>
      </w:r>
    </w:p>
    <w:p w14:paraId="09952C96" w14:textId="77777777" w:rsidR="0085294B" w:rsidRDefault="004B5DFD" w:rsidP="0085294B">
      <w:pPr>
        <w:spacing w:line="480" w:lineRule="auto"/>
        <w:jc w:val="both"/>
        <w:rPr>
          <w:rFonts w:ascii="Arial" w:hAnsi="Arial" w:cs="Arial"/>
          <w:sz w:val="24"/>
          <w:szCs w:val="24"/>
          <w:lang w:val="en-US"/>
        </w:rPr>
      </w:pPr>
      <w:r>
        <w:rPr>
          <w:rFonts w:ascii="Arial" w:hAnsi="Arial" w:cs="Arial"/>
          <w:sz w:val="24"/>
          <w:szCs w:val="24"/>
          <w:lang w:val="en-US"/>
        </w:rPr>
        <w:t xml:space="preserve">In extreme cases, the precarious nature of gig working could lead to the exploitation of more vulnerable groups (Standing, 2011).  This was recently demonstrated by the widely </w:t>
      </w:r>
      <w:proofErr w:type="spellStart"/>
      <w:r>
        <w:rPr>
          <w:rFonts w:ascii="Arial" w:hAnsi="Arial" w:cs="Arial"/>
          <w:sz w:val="24"/>
          <w:szCs w:val="24"/>
          <w:lang w:val="en-US"/>
        </w:rPr>
        <w:t>publicised</w:t>
      </w:r>
      <w:proofErr w:type="spellEnd"/>
      <w:r>
        <w:rPr>
          <w:rFonts w:ascii="Arial" w:hAnsi="Arial" w:cs="Arial"/>
          <w:sz w:val="24"/>
          <w:szCs w:val="24"/>
          <w:lang w:val="en-US"/>
        </w:rPr>
        <w:t xml:space="preserve"> case against Uber.  The supreme court ruled that they are workers, not self-employed, meaning they are entitled to more employment rights (BBC, 2021).  </w:t>
      </w:r>
    </w:p>
    <w:p w14:paraId="3ADC3A01" w14:textId="77777777" w:rsidR="00AC4475" w:rsidRDefault="004B5DFD" w:rsidP="0085294B">
      <w:pPr>
        <w:spacing w:line="480" w:lineRule="auto"/>
        <w:jc w:val="both"/>
        <w:rPr>
          <w:rFonts w:ascii="Arial" w:hAnsi="Arial" w:cs="Arial"/>
          <w:sz w:val="24"/>
          <w:szCs w:val="24"/>
          <w:lang w:val="en-US"/>
        </w:rPr>
      </w:pPr>
      <w:r>
        <w:rPr>
          <w:rFonts w:ascii="Arial" w:hAnsi="Arial" w:cs="Arial"/>
          <w:sz w:val="24"/>
          <w:szCs w:val="24"/>
          <w:lang w:val="en-US"/>
        </w:rPr>
        <w:t xml:space="preserve">In 2021 VCL employed its first production-based employees under temporary contracts to assist with a project for an initial duration of six months.  The use of gig workers could be considered as a measure to keep employment costs down and may be attractive to some potential employees.  However, it may be less attractive to individuals on a long-term basis due to its precarity (Department for Business, </w:t>
      </w:r>
      <w:proofErr w:type="gramStart"/>
      <w:r>
        <w:rPr>
          <w:rFonts w:ascii="Arial" w:hAnsi="Arial" w:cs="Arial"/>
          <w:sz w:val="24"/>
          <w:szCs w:val="24"/>
          <w:lang w:val="en-US"/>
        </w:rPr>
        <w:t>Energy</w:t>
      </w:r>
      <w:proofErr w:type="gramEnd"/>
      <w:r>
        <w:rPr>
          <w:rFonts w:ascii="Arial" w:hAnsi="Arial" w:cs="Arial"/>
          <w:sz w:val="24"/>
          <w:szCs w:val="24"/>
          <w:lang w:val="en-US"/>
        </w:rPr>
        <w:t xml:space="preserve"> and Industrial Strategy (BEIS), 2018).  </w:t>
      </w:r>
    </w:p>
    <w:p w14:paraId="2DAA0517" w14:textId="77777777" w:rsidR="00AC4475" w:rsidRDefault="004B5DFD">
      <w:pPr>
        <w:rPr>
          <w:rFonts w:ascii="Arial" w:hAnsi="Arial" w:cs="Arial"/>
          <w:sz w:val="24"/>
          <w:szCs w:val="24"/>
          <w:lang w:val="en-US"/>
        </w:rPr>
      </w:pPr>
      <w:r>
        <w:rPr>
          <w:rFonts w:ascii="Arial" w:hAnsi="Arial" w:cs="Arial"/>
          <w:sz w:val="24"/>
          <w:szCs w:val="24"/>
          <w:lang w:val="en-US"/>
        </w:rPr>
        <w:br w:type="page"/>
      </w:r>
    </w:p>
    <w:p w14:paraId="6E921D31" w14:textId="77777777" w:rsidR="006412BF" w:rsidRDefault="004B5DFD">
      <w:pPr>
        <w:pStyle w:val="Heading3"/>
      </w:pPr>
      <w:bookmarkStart w:id="23" w:name="_Toc95025818"/>
      <w:r>
        <w:lastRenderedPageBreak/>
        <w:t>3.1.</w:t>
      </w:r>
      <w:r w:rsidR="0082369A">
        <w:t>3</w:t>
      </w:r>
      <w:r>
        <w:t xml:space="preserve"> Flexible / Hybrid working</w:t>
      </w:r>
      <w:bookmarkEnd w:id="23"/>
    </w:p>
    <w:p w14:paraId="7676D8D5" w14:textId="77777777" w:rsidR="0085294B" w:rsidRDefault="004B5DFD" w:rsidP="0085294B">
      <w:pPr>
        <w:spacing w:line="480" w:lineRule="auto"/>
        <w:jc w:val="both"/>
        <w:rPr>
          <w:rFonts w:ascii="Arial" w:hAnsi="Arial" w:cs="Arial"/>
          <w:sz w:val="24"/>
          <w:szCs w:val="24"/>
          <w:lang w:val="en-US"/>
        </w:rPr>
      </w:pPr>
      <w:r>
        <w:rPr>
          <w:rFonts w:ascii="Arial" w:hAnsi="Arial" w:cs="Arial"/>
          <w:sz w:val="24"/>
          <w:szCs w:val="24"/>
          <w:lang w:val="en-US"/>
        </w:rPr>
        <w:t xml:space="preserve">The flexible firm model (Atkinson, 1984) is based on the composition of the workforce of an </w:t>
      </w:r>
      <w:r w:rsidRPr="00935D0F">
        <w:rPr>
          <w:rFonts w:ascii="Arial" w:hAnsi="Arial" w:cs="Arial"/>
          <w:sz w:val="24"/>
          <w:szCs w:val="24"/>
        </w:rPr>
        <w:t>organisation</w:t>
      </w:r>
      <w:r>
        <w:rPr>
          <w:rFonts w:ascii="Arial" w:hAnsi="Arial" w:cs="Arial"/>
          <w:sz w:val="24"/>
          <w:szCs w:val="24"/>
          <w:lang w:val="en-US"/>
        </w:rPr>
        <w:t xml:space="preserve"> comprising of 3 basic groups of employees: core, peripheral and subcontractors and two types of flexibility – functional and numerical.  </w:t>
      </w:r>
    </w:p>
    <w:p w14:paraId="48696348" w14:textId="77777777" w:rsidR="00967F88" w:rsidRDefault="004B5DFD" w:rsidP="00967F88">
      <w:pPr>
        <w:keepNext/>
        <w:spacing w:line="480" w:lineRule="auto"/>
        <w:jc w:val="center"/>
      </w:pPr>
      <w:r>
        <w:rPr>
          <w:noProof/>
          <w:lang w:val="en-US"/>
        </w:rPr>
        <w:drawing>
          <wp:inline distT="0" distB="0" distL="0" distR="0" wp14:anchorId="135BCC7E" wp14:editId="43C0B213">
            <wp:extent cx="3063600" cy="3088800"/>
            <wp:effectExtent l="0" t="0" r="3810" b="0"/>
            <wp:docPr id="6" name="Picture 6" descr="Chart, diagram,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6" descr="Chart, diagram, sunburst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3063600" cy="3088800"/>
                    </a:xfrm>
                    <a:prstGeom prst="rect">
                      <a:avLst/>
                    </a:prstGeom>
                    <a:noFill/>
                  </pic:spPr>
                </pic:pic>
              </a:graphicData>
            </a:graphic>
          </wp:inline>
        </w:drawing>
      </w:r>
    </w:p>
    <w:p w14:paraId="0E129D65" w14:textId="77777777" w:rsidR="0085294B" w:rsidRDefault="004B5DFD" w:rsidP="00967F88">
      <w:pPr>
        <w:pStyle w:val="Caption"/>
      </w:pPr>
      <w:bookmarkStart w:id="24" w:name="_Toc95025788"/>
      <w:r>
        <w:t xml:space="preserve">Figure </w:t>
      </w:r>
      <w:r w:rsidR="007C1DC6">
        <w:fldChar w:fldCharType="begin"/>
      </w:r>
      <w:r>
        <w:instrText xml:space="preserve"> SEQ Figure \* ARABIC </w:instrText>
      </w:r>
      <w:r w:rsidR="007C1DC6">
        <w:fldChar w:fldCharType="separate"/>
      </w:r>
      <w:r w:rsidR="007C1DC6">
        <w:rPr>
          <w:noProof/>
        </w:rPr>
        <w:t>2</w:t>
      </w:r>
      <w:r w:rsidR="007C1DC6">
        <w:rPr>
          <w:noProof/>
        </w:rPr>
        <w:fldChar w:fldCharType="end"/>
      </w:r>
      <w:r>
        <w:t xml:space="preserve"> - Flexible Firm (Atkinson, 1984)</w:t>
      </w:r>
      <w:bookmarkEnd w:id="24"/>
    </w:p>
    <w:p w14:paraId="7B2CF62B" w14:textId="77777777" w:rsidR="0085294B" w:rsidRDefault="004B5DFD" w:rsidP="0085294B">
      <w:pPr>
        <w:spacing w:line="480" w:lineRule="auto"/>
        <w:jc w:val="both"/>
        <w:rPr>
          <w:rFonts w:ascii="Arial" w:hAnsi="Arial" w:cs="Arial"/>
          <w:sz w:val="24"/>
          <w:szCs w:val="24"/>
          <w:lang w:val="en-US"/>
        </w:rPr>
      </w:pPr>
      <w:r>
        <w:rPr>
          <w:rFonts w:ascii="Arial" w:hAnsi="Arial" w:cs="Arial"/>
          <w:sz w:val="24"/>
          <w:szCs w:val="24"/>
          <w:lang w:val="en-US"/>
        </w:rPr>
        <w:t xml:space="preserve">Historically, the core group were the largest in most </w:t>
      </w:r>
      <w:proofErr w:type="spellStart"/>
      <w:r>
        <w:rPr>
          <w:rFonts w:ascii="Arial" w:hAnsi="Arial" w:cs="Arial"/>
          <w:sz w:val="24"/>
          <w:szCs w:val="24"/>
          <w:lang w:val="en-US"/>
        </w:rPr>
        <w:t>organisations</w:t>
      </w:r>
      <w:proofErr w:type="spellEnd"/>
      <w:r>
        <w:rPr>
          <w:rFonts w:ascii="Arial" w:hAnsi="Arial" w:cs="Arial"/>
          <w:sz w:val="24"/>
          <w:szCs w:val="24"/>
          <w:lang w:val="en-US"/>
        </w:rPr>
        <w:t xml:space="preserve">.  This has shifted in more recent years due to the rise of "gig working" (CIPD, 2017).  There are advantages to having a flexible </w:t>
      </w:r>
      <w:proofErr w:type="spellStart"/>
      <w:r>
        <w:rPr>
          <w:rFonts w:ascii="Arial" w:hAnsi="Arial" w:cs="Arial"/>
          <w:sz w:val="24"/>
          <w:szCs w:val="24"/>
          <w:lang w:val="en-US"/>
        </w:rPr>
        <w:t>organisation</w:t>
      </w:r>
      <w:proofErr w:type="spellEnd"/>
      <w:r>
        <w:rPr>
          <w:rFonts w:ascii="Arial" w:hAnsi="Arial" w:cs="Arial"/>
          <w:sz w:val="24"/>
          <w:szCs w:val="24"/>
          <w:lang w:val="en-US"/>
        </w:rPr>
        <w:t xml:space="preserve"> and a flexible workforce, but this is not always achievable in practice.  </w:t>
      </w:r>
    </w:p>
    <w:p w14:paraId="06ECBE98" w14:textId="77777777" w:rsidR="0085294B" w:rsidRDefault="004B5DFD" w:rsidP="0085294B">
      <w:pPr>
        <w:spacing w:line="480" w:lineRule="auto"/>
        <w:jc w:val="both"/>
        <w:rPr>
          <w:rFonts w:ascii="Arial" w:hAnsi="Arial" w:cs="Arial"/>
          <w:sz w:val="24"/>
          <w:szCs w:val="24"/>
          <w:lang w:val="en-US"/>
        </w:rPr>
      </w:pPr>
      <w:r>
        <w:rPr>
          <w:rFonts w:ascii="Arial" w:hAnsi="Arial" w:cs="Arial"/>
          <w:sz w:val="24"/>
          <w:szCs w:val="24"/>
          <w:lang w:val="en-US"/>
        </w:rPr>
        <w:t xml:space="preserve">Talent management strategy should also be considered under the flexible firm approach.  </w:t>
      </w:r>
      <w:proofErr w:type="spellStart"/>
      <w:r>
        <w:rPr>
          <w:rFonts w:ascii="Arial" w:hAnsi="Arial" w:cs="Arial"/>
          <w:sz w:val="24"/>
          <w:szCs w:val="24"/>
          <w:lang w:val="en-US"/>
        </w:rPr>
        <w:t>Organisations</w:t>
      </w:r>
      <w:proofErr w:type="spellEnd"/>
      <w:r>
        <w:rPr>
          <w:rFonts w:ascii="Arial" w:hAnsi="Arial" w:cs="Arial"/>
          <w:sz w:val="24"/>
          <w:szCs w:val="24"/>
          <w:lang w:val="en-US"/>
        </w:rPr>
        <w:t xml:space="preserve"> should decide whether to adopt an inclusive (offer opportunity to all) exclusive (target core group only) or blended approach to talent management.   A blended approach works to develop and engage all employees ensuring the </w:t>
      </w:r>
      <w:proofErr w:type="spellStart"/>
      <w:r>
        <w:rPr>
          <w:rFonts w:ascii="Arial" w:hAnsi="Arial" w:cs="Arial"/>
          <w:sz w:val="24"/>
          <w:szCs w:val="24"/>
          <w:lang w:val="en-US"/>
        </w:rPr>
        <w:t>organisation</w:t>
      </w:r>
      <w:proofErr w:type="spellEnd"/>
      <w:r>
        <w:rPr>
          <w:rFonts w:ascii="Arial" w:hAnsi="Arial" w:cs="Arial"/>
          <w:sz w:val="24"/>
          <w:szCs w:val="24"/>
          <w:lang w:val="en-US"/>
        </w:rPr>
        <w:t xml:space="preserve"> benefits from the widest possible pool (CIPD, 2021). </w:t>
      </w:r>
    </w:p>
    <w:p w14:paraId="43588125" w14:textId="77777777" w:rsidR="0085294B" w:rsidRDefault="004B5DFD" w:rsidP="0085294B">
      <w:pPr>
        <w:spacing w:line="480" w:lineRule="auto"/>
        <w:jc w:val="both"/>
        <w:rPr>
          <w:rFonts w:ascii="Arial" w:hAnsi="Arial" w:cs="Arial"/>
          <w:sz w:val="24"/>
          <w:szCs w:val="24"/>
          <w:lang w:val="en-US"/>
        </w:rPr>
      </w:pPr>
      <w:r>
        <w:rPr>
          <w:rFonts w:ascii="Arial" w:hAnsi="Arial" w:cs="Arial"/>
          <w:sz w:val="24"/>
          <w:szCs w:val="24"/>
          <w:lang w:val="en-US"/>
        </w:rPr>
        <w:lastRenderedPageBreak/>
        <w:t xml:space="preserve">At VCL </w:t>
      </w:r>
      <w:proofErr w:type="gramStart"/>
      <w:r>
        <w:rPr>
          <w:rFonts w:ascii="Arial" w:hAnsi="Arial" w:cs="Arial"/>
          <w:sz w:val="24"/>
          <w:szCs w:val="24"/>
          <w:lang w:val="en-US"/>
        </w:rPr>
        <w:t>the majority of</w:t>
      </w:r>
      <w:proofErr w:type="gramEnd"/>
      <w:r>
        <w:rPr>
          <w:rFonts w:ascii="Arial" w:hAnsi="Arial" w:cs="Arial"/>
          <w:sz w:val="24"/>
          <w:szCs w:val="24"/>
          <w:lang w:val="en-US"/>
        </w:rPr>
        <w:t xml:space="preserve"> the workforce are core group workers with a very small number of periphery workers.  This is due to the skill level and training time required for many of the production-related tasks making it very difficult to open these roles to agency workers for example</w:t>
      </w:r>
      <w:r w:rsidR="00FE4794">
        <w:rPr>
          <w:rFonts w:ascii="Arial" w:hAnsi="Arial" w:cs="Arial"/>
          <w:sz w:val="24"/>
          <w:szCs w:val="24"/>
          <w:lang w:val="en-US"/>
        </w:rPr>
        <w:t xml:space="preserve"> (</w:t>
      </w:r>
      <w:r w:rsidR="000E3C65">
        <w:rPr>
          <w:rFonts w:ascii="Arial" w:hAnsi="Arial" w:cs="Arial"/>
          <w:sz w:val="24"/>
          <w:szCs w:val="24"/>
          <w:lang w:val="en-US"/>
        </w:rPr>
        <w:t>Cappelli, 2019)</w:t>
      </w:r>
      <w:r>
        <w:rPr>
          <w:rFonts w:ascii="Arial" w:hAnsi="Arial" w:cs="Arial"/>
          <w:sz w:val="24"/>
          <w:szCs w:val="24"/>
          <w:lang w:val="en-US"/>
        </w:rPr>
        <w:t xml:space="preserve">.   Within the past </w:t>
      </w:r>
      <w:r w:rsidR="00D25B79">
        <w:rPr>
          <w:rFonts w:ascii="Arial" w:hAnsi="Arial" w:cs="Arial"/>
          <w:sz w:val="24"/>
          <w:szCs w:val="24"/>
          <w:lang w:val="en-US"/>
        </w:rPr>
        <w:t xml:space="preserve">12 </w:t>
      </w:r>
      <w:r>
        <w:rPr>
          <w:rFonts w:ascii="Arial" w:hAnsi="Arial" w:cs="Arial"/>
          <w:sz w:val="24"/>
          <w:szCs w:val="24"/>
          <w:lang w:val="en-US"/>
        </w:rPr>
        <w:t xml:space="preserve">months, VCL has also taken on employees on zero-hours contracts for the first time.  This allowed temporal flexibility to achieve short term customer hike in demand. </w:t>
      </w:r>
    </w:p>
    <w:p w14:paraId="355F3D90" w14:textId="77777777" w:rsidR="0085294B" w:rsidRDefault="004B5DFD" w:rsidP="0085294B">
      <w:pPr>
        <w:spacing w:line="480" w:lineRule="auto"/>
        <w:jc w:val="both"/>
        <w:rPr>
          <w:rFonts w:ascii="Arial" w:hAnsi="Arial" w:cs="Arial"/>
          <w:sz w:val="24"/>
          <w:szCs w:val="24"/>
          <w:lang w:val="en-US"/>
        </w:rPr>
      </w:pPr>
      <w:r>
        <w:rPr>
          <w:rFonts w:ascii="Arial" w:hAnsi="Arial" w:cs="Arial"/>
          <w:sz w:val="24"/>
          <w:szCs w:val="24"/>
          <w:lang w:val="en-US"/>
        </w:rPr>
        <w:t>VCL has introduced flexible working (for those who can effectively work from home) and implemented a hybrid working policy because of the success of home working during the pandemic.  This allows employees a better work-life balance which is becoming increasingly important for the modern workforce</w:t>
      </w:r>
      <w:r w:rsidR="00E24B11">
        <w:rPr>
          <w:rFonts w:ascii="Arial" w:hAnsi="Arial" w:cs="Arial"/>
          <w:sz w:val="24"/>
          <w:szCs w:val="24"/>
          <w:lang w:val="en-US"/>
        </w:rPr>
        <w:t xml:space="preserve"> (</w:t>
      </w:r>
      <w:proofErr w:type="spellStart"/>
      <w:r w:rsidR="00E24B11">
        <w:rPr>
          <w:rFonts w:ascii="Arial" w:hAnsi="Arial" w:cs="Arial"/>
          <w:sz w:val="24"/>
          <w:szCs w:val="24"/>
          <w:lang w:val="en-US"/>
        </w:rPr>
        <w:t>Fatania</w:t>
      </w:r>
      <w:proofErr w:type="spellEnd"/>
      <w:r w:rsidR="00E24B11">
        <w:rPr>
          <w:rFonts w:ascii="Arial" w:hAnsi="Arial" w:cs="Arial"/>
          <w:sz w:val="24"/>
          <w:szCs w:val="24"/>
          <w:lang w:val="en-US"/>
        </w:rPr>
        <w:t>, 2020)</w:t>
      </w:r>
      <w:r>
        <w:rPr>
          <w:rFonts w:ascii="Arial" w:hAnsi="Arial" w:cs="Arial"/>
          <w:sz w:val="24"/>
          <w:szCs w:val="24"/>
          <w:lang w:val="en-US"/>
        </w:rPr>
        <w:t xml:space="preserve">. This could also help with morale and staff retention (CIPD, 2021a).  A survey carried out by Price Waterhouse Coopers revealed that 77% of UK employees want a mix of face-to-face and remote working (PWC, 2021).  </w:t>
      </w:r>
    </w:p>
    <w:p w14:paraId="21C97DFA" w14:textId="77777777" w:rsidR="0085294B" w:rsidRPr="0085294B" w:rsidRDefault="004B5DFD" w:rsidP="0085294B">
      <w:pPr>
        <w:spacing w:line="480" w:lineRule="auto"/>
      </w:pPr>
      <w:r>
        <w:rPr>
          <w:rFonts w:ascii="Arial" w:hAnsi="Arial" w:cs="Arial"/>
          <w:sz w:val="24"/>
          <w:szCs w:val="24"/>
          <w:lang w:val="en-US"/>
        </w:rPr>
        <w:t>However, it is evident that hybrid working is not for everyone and may eventually be rejected by workers.  This could be due to the difficulty some face when setting up a workspace in the home, fatigue from video calls, feelings of isolation at home, feeling that they are less likely to be promoted when working from home etc. (Lufkin, 2021).</w:t>
      </w:r>
    </w:p>
    <w:p w14:paraId="49F2B04B" w14:textId="77777777" w:rsidR="00C84E8A" w:rsidRDefault="004B5DFD" w:rsidP="00C84E8A">
      <w:pPr>
        <w:pStyle w:val="Heading2"/>
        <w:rPr>
          <w:lang w:val="en-US"/>
        </w:rPr>
      </w:pPr>
      <w:bookmarkStart w:id="25" w:name="_Toc95025819"/>
      <w:r>
        <w:rPr>
          <w:lang w:val="en-US"/>
        </w:rPr>
        <w:t>3.2</w:t>
      </w:r>
      <w:r>
        <w:rPr>
          <w:lang w:val="en-US"/>
        </w:rPr>
        <w:tab/>
        <w:t xml:space="preserve"> </w:t>
      </w:r>
      <w:r w:rsidR="00CF423D">
        <w:rPr>
          <w:lang w:val="en-US"/>
        </w:rPr>
        <w:t>Talent Management Strategy at VCL</w:t>
      </w:r>
      <w:bookmarkEnd w:id="25"/>
    </w:p>
    <w:p w14:paraId="7E620A3B" w14:textId="77777777" w:rsidR="00072C77" w:rsidRDefault="004B5DFD" w:rsidP="00072C77">
      <w:pPr>
        <w:spacing w:line="480" w:lineRule="auto"/>
        <w:jc w:val="both"/>
        <w:rPr>
          <w:rFonts w:ascii="Arial" w:hAnsi="Arial" w:cs="Arial"/>
          <w:sz w:val="24"/>
          <w:szCs w:val="24"/>
          <w:lang w:val="en-US"/>
        </w:rPr>
      </w:pPr>
      <w:r>
        <w:rPr>
          <w:rFonts w:ascii="Arial" w:hAnsi="Arial" w:cs="Arial"/>
          <w:sz w:val="24"/>
          <w:szCs w:val="24"/>
          <w:lang w:val="en-US"/>
        </w:rPr>
        <w:t xml:space="preserve">In contrast to the </w:t>
      </w:r>
      <w:proofErr w:type="spellStart"/>
      <w:r>
        <w:rPr>
          <w:rFonts w:ascii="Arial" w:hAnsi="Arial" w:cs="Arial"/>
          <w:sz w:val="24"/>
          <w:szCs w:val="24"/>
          <w:lang w:val="en-US"/>
        </w:rPr>
        <w:t>organisation</w:t>
      </w:r>
      <w:proofErr w:type="spellEnd"/>
      <w:r>
        <w:rPr>
          <w:rFonts w:ascii="Arial" w:hAnsi="Arial" w:cs="Arial"/>
          <w:sz w:val="24"/>
          <w:szCs w:val="24"/>
          <w:lang w:val="en-US"/>
        </w:rPr>
        <w:t>-wide resourcing strategy, talent management strategy is usually focused on a small proportion of the workforce (</w:t>
      </w:r>
      <w:proofErr w:type="spellStart"/>
      <w:r>
        <w:rPr>
          <w:rFonts w:ascii="Arial" w:hAnsi="Arial" w:cs="Arial"/>
          <w:sz w:val="24"/>
          <w:szCs w:val="24"/>
          <w:lang w:val="en-US"/>
        </w:rPr>
        <w:t>Mupepi</w:t>
      </w:r>
      <w:proofErr w:type="spellEnd"/>
      <w:r>
        <w:rPr>
          <w:rFonts w:ascii="Arial" w:hAnsi="Arial" w:cs="Arial"/>
          <w:sz w:val="24"/>
          <w:szCs w:val="24"/>
          <w:lang w:val="en-US"/>
        </w:rPr>
        <w:t xml:space="preserve">, 2017).  Whilst there is danger in focusing only on the very best performers there is a clear business case for </w:t>
      </w:r>
      <w:proofErr w:type="spellStart"/>
      <w:r>
        <w:rPr>
          <w:rFonts w:ascii="Arial" w:hAnsi="Arial" w:cs="Arial"/>
          <w:sz w:val="24"/>
          <w:szCs w:val="24"/>
          <w:lang w:val="en-US"/>
        </w:rPr>
        <w:t>focussing</w:t>
      </w:r>
      <w:proofErr w:type="spellEnd"/>
      <w:r>
        <w:rPr>
          <w:rFonts w:ascii="Arial" w:hAnsi="Arial" w:cs="Arial"/>
          <w:sz w:val="24"/>
          <w:szCs w:val="24"/>
          <w:lang w:val="en-US"/>
        </w:rPr>
        <w:t xml:space="preserve"> on a group of conscientious employees who have greater potential. (Clutterbuck, 2012).  Other employees may have no interest in progressing in the company by learning new skills for example.  This is the case at VCL where some </w:t>
      </w:r>
      <w:r>
        <w:rPr>
          <w:rFonts w:ascii="Arial" w:hAnsi="Arial" w:cs="Arial"/>
          <w:sz w:val="24"/>
          <w:szCs w:val="24"/>
          <w:lang w:val="en-US"/>
        </w:rPr>
        <w:lastRenderedPageBreak/>
        <w:t>production operators who have been with the Company for many years still carry out the same 3 or 4 tasks during their working day.  They have been approached with training opportunities and they are not interested.</w:t>
      </w:r>
      <w:r w:rsidR="0095548F">
        <w:rPr>
          <w:rFonts w:ascii="Arial" w:hAnsi="Arial" w:cs="Arial"/>
          <w:sz w:val="24"/>
          <w:szCs w:val="24"/>
          <w:lang w:val="en-US"/>
        </w:rPr>
        <w:t xml:space="preserve">  </w:t>
      </w:r>
    </w:p>
    <w:p w14:paraId="122F633C" w14:textId="77777777" w:rsidR="00072C77" w:rsidRDefault="004B5DFD" w:rsidP="00072C77">
      <w:pPr>
        <w:spacing w:line="480" w:lineRule="auto"/>
        <w:jc w:val="both"/>
        <w:rPr>
          <w:rFonts w:ascii="Arial" w:hAnsi="Arial" w:cs="Arial"/>
          <w:sz w:val="24"/>
          <w:szCs w:val="24"/>
          <w:lang w:val="en-US"/>
        </w:rPr>
      </w:pPr>
      <w:r>
        <w:rPr>
          <w:rFonts w:ascii="Arial" w:hAnsi="Arial" w:cs="Arial"/>
          <w:sz w:val="24"/>
          <w:szCs w:val="24"/>
          <w:lang w:val="en-US"/>
        </w:rPr>
        <w:t>Netflix has taken the talent management approach whereby they “seek excellence”.  At Netflix mediocrity is rewarded by a handsome severance package (Hastings, 2009).</w:t>
      </w:r>
    </w:p>
    <w:p w14:paraId="3EFEBA8E" w14:textId="77777777" w:rsidR="00B035EC" w:rsidRDefault="004B5DFD">
      <w:pPr>
        <w:pStyle w:val="Heading2"/>
        <w:rPr>
          <w:lang w:val="en-US"/>
        </w:rPr>
      </w:pPr>
      <w:bookmarkStart w:id="26" w:name="_Toc95025820"/>
      <w:r>
        <w:rPr>
          <w:lang w:val="en-US"/>
        </w:rPr>
        <w:t>3.3</w:t>
      </w:r>
      <w:r>
        <w:rPr>
          <w:lang w:val="en-US"/>
        </w:rPr>
        <w:tab/>
      </w:r>
      <w:r w:rsidR="005C1880">
        <w:rPr>
          <w:lang w:val="en-US"/>
        </w:rPr>
        <w:t>Recruitment</w:t>
      </w:r>
      <w:r w:rsidR="002E14BD">
        <w:rPr>
          <w:lang w:val="en-US"/>
        </w:rPr>
        <w:t xml:space="preserve"> Strategy</w:t>
      </w:r>
      <w:bookmarkEnd w:id="26"/>
    </w:p>
    <w:p w14:paraId="4D47B78C" w14:textId="77777777" w:rsidR="00445761" w:rsidRDefault="004B5DFD" w:rsidP="00445761">
      <w:pPr>
        <w:keepNext/>
        <w:jc w:val="center"/>
      </w:pPr>
      <w:r>
        <w:rPr>
          <w:rFonts w:ascii="Arial" w:hAnsi="Arial" w:cs="Arial"/>
          <w:noProof/>
          <w:sz w:val="24"/>
          <w:szCs w:val="24"/>
          <w:lang w:val="en-US"/>
        </w:rPr>
        <w:drawing>
          <wp:inline distT="0" distB="0" distL="0" distR="0" wp14:anchorId="527C5480" wp14:editId="06C284ED">
            <wp:extent cx="3844800" cy="2970000"/>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3844800" cy="2970000"/>
                    </a:xfrm>
                    <a:prstGeom prst="rect">
                      <a:avLst/>
                    </a:prstGeom>
                    <a:noFill/>
                  </pic:spPr>
                </pic:pic>
              </a:graphicData>
            </a:graphic>
          </wp:inline>
        </w:drawing>
      </w:r>
    </w:p>
    <w:p w14:paraId="53594728" w14:textId="77777777" w:rsidR="005C1880" w:rsidRDefault="004B5DFD" w:rsidP="00445761">
      <w:pPr>
        <w:pStyle w:val="Caption"/>
        <w:jc w:val="center"/>
        <w:rPr>
          <w:lang w:val="en-US"/>
        </w:rPr>
      </w:pPr>
      <w:bookmarkStart w:id="27" w:name="_Toc95025789"/>
      <w:r>
        <w:t xml:space="preserve">Figure </w:t>
      </w:r>
      <w:r w:rsidR="007C1DC6">
        <w:fldChar w:fldCharType="begin"/>
      </w:r>
      <w:r>
        <w:instrText xml:space="preserve"> SEQ Figure \* ARABIC </w:instrText>
      </w:r>
      <w:r w:rsidR="007C1DC6">
        <w:fldChar w:fldCharType="separate"/>
      </w:r>
      <w:r w:rsidR="007C1DC6">
        <w:rPr>
          <w:noProof/>
        </w:rPr>
        <w:t>3</w:t>
      </w:r>
      <w:r w:rsidR="007C1DC6">
        <w:rPr>
          <w:noProof/>
        </w:rPr>
        <w:fldChar w:fldCharType="end"/>
      </w:r>
      <w:r>
        <w:t xml:space="preserve"> - The Full Cycle of Recruitment (Mishra, 2021)</w:t>
      </w:r>
      <w:bookmarkEnd w:id="27"/>
    </w:p>
    <w:p w14:paraId="230BA672" w14:textId="77777777" w:rsidR="005C1880" w:rsidRDefault="005C1880" w:rsidP="005C1880">
      <w:pPr>
        <w:jc w:val="center"/>
        <w:rPr>
          <w:lang w:val="en-US"/>
        </w:rPr>
      </w:pPr>
    </w:p>
    <w:p w14:paraId="10FD1FE2" w14:textId="77777777" w:rsidR="005C1880" w:rsidRPr="00D8074C" w:rsidRDefault="004B5DFD" w:rsidP="005C1880">
      <w:pPr>
        <w:spacing w:line="480" w:lineRule="auto"/>
        <w:jc w:val="both"/>
        <w:rPr>
          <w:rFonts w:ascii="Arial" w:hAnsi="Arial" w:cs="Arial"/>
          <w:sz w:val="24"/>
          <w:szCs w:val="24"/>
          <w:lang w:val="en-US"/>
        </w:rPr>
      </w:pPr>
      <w:r>
        <w:rPr>
          <w:rFonts w:ascii="Arial" w:hAnsi="Arial" w:cs="Arial"/>
          <w:sz w:val="24"/>
          <w:szCs w:val="24"/>
          <w:lang w:val="en-US"/>
        </w:rPr>
        <w:t xml:space="preserve">At VCL the six-stage model </w:t>
      </w:r>
      <w:r w:rsidR="000D6A49">
        <w:rPr>
          <w:rFonts w:ascii="Arial" w:hAnsi="Arial" w:cs="Arial"/>
          <w:sz w:val="24"/>
          <w:szCs w:val="24"/>
          <w:lang w:val="en-US"/>
        </w:rPr>
        <w:t>for</w:t>
      </w:r>
      <w:r w:rsidRPr="00D8074C">
        <w:rPr>
          <w:rFonts w:ascii="Arial" w:hAnsi="Arial" w:cs="Arial"/>
          <w:sz w:val="24"/>
          <w:szCs w:val="24"/>
          <w:lang w:val="en-US"/>
        </w:rPr>
        <w:t xml:space="preserve"> the recruitment life cycle</w:t>
      </w:r>
      <w:r w:rsidR="000D6A49">
        <w:rPr>
          <w:rFonts w:ascii="Arial" w:hAnsi="Arial" w:cs="Arial"/>
          <w:sz w:val="24"/>
          <w:szCs w:val="24"/>
          <w:lang w:val="en-US"/>
        </w:rPr>
        <w:t xml:space="preserve"> is followed.</w:t>
      </w:r>
    </w:p>
    <w:p w14:paraId="59BCEAFB" w14:textId="77777777" w:rsidR="005C1880" w:rsidRPr="00D8074C" w:rsidRDefault="004B5DFD" w:rsidP="005C1880">
      <w:pPr>
        <w:spacing w:line="480" w:lineRule="auto"/>
        <w:jc w:val="both"/>
        <w:rPr>
          <w:rFonts w:ascii="Arial" w:hAnsi="Arial" w:cs="Arial"/>
          <w:sz w:val="24"/>
          <w:szCs w:val="24"/>
          <w:lang w:val="en-US"/>
        </w:rPr>
      </w:pPr>
      <w:r w:rsidRPr="00D8074C">
        <w:rPr>
          <w:rFonts w:ascii="Arial" w:hAnsi="Arial" w:cs="Arial"/>
          <w:sz w:val="24"/>
          <w:szCs w:val="24"/>
          <w:lang w:val="en-US"/>
        </w:rPr>
        <w:t>Part of stage 1 include</w:t>
      </w:r>
      <w:r w:rsidR="000D6A49">
        <w:rPr>
          <w:rFonts w:ascii="Arial" w:hAnsi="Arial" w:cs="Arial"/>
          <w:sz w:val="24"/>
          <w:szCs w:val="24"/>
          <w:lang w:val="en-US"/>
        </w:rPr>
        <w:t>s</w:t>
      </w:r>
      <w:r w:rsidRPr="00D8074C">
        <w:rPr>
          <w:rFonts w:ascii="Arial" w:hAnsi="Arial" w:cs="Arial"/>
          <w:sz w:val="24"/>
          <w:szCs w:val="24"/>
          <w:lang w:val="en-US"/>
        </w:rPr>
        <w:t xml:space="preserve"> preparing or updating a job description (JD) and person specification for the role.  At this stage it is also important to consider the location for the role and whether it can be remote, flexible, hybrid etc.  </w:t>
      </w:r>
    </w:p>
    <w:p w14:paraId="3F8F7CC5" w14:textId="77777777" w:rsidR="005C1880" w:rsidRPr="00D8074C" w:rsidRDefault="004B5DFD" w:rsidP="005C1880">
      <w:pPr>
        <w:spacing w:line="480" w:lineRule="auto"/>
        <w:jc w:val="both"/>
        <w:rPr>
          <w:rFonts w:ascii="Arial" w:hAnsi="Arial" w:cs="Arial"/>
          <w:sz w:val="24"/>
          <w:szCs w:val="24"/>
          <w:lang w:val="en-US"/>
        </w:rPr>
      </w:pPr>
      <w:r w:rsidRPr="00D8074C">
        <w:rPr>
          <w:rFonts w:ascii="Arial" w:hAnsi="Arial" w:cs="Arial"/>
          <w:sz w:val="24"/>
          <w:szCs w:val="24"/>
          <w:lang w:val="en-US"/>
        </w:rPr>
        <w:t xml:space="preserve">Stage 2 requires a decision on whether recruitment will be internal, </w:t>
      </w:r>
      <w:proofErr w:type="gramStart"/>
      <w:r w:rsidRPr="00D8074C">
        <w:rPr>
          <w:rFonts w:ascii="Arial" w:hAnsi="Arial" w:cs="Arial"/>
          <w:sz w:val="24"/>
          <w:szCs w:val="24"/>
          <w:lang w:val="en-US"/>
        </w:rPr>
        <w:t>external</w:t>
      </w:r>
      <w:proofErr w:type="gramEnd"/>
      <w:r w:rsidRPr="00D8074C">
        <w:rPr>
          <w:rFonts w:ascii="Arial" w:hAnsi="Arial" w:cs="Arial"/>
          <w:sz w:val="24"/>
          <w:szCs w:val="24"/>
          <w:lang w:val="en-US"/>
        </w:rPr>
        <w:t xml:space="preserve"> and how the vacancy will be advertised. At VCL</w:t>
      </w:r>
      <w:r w:rsidR="002E14BD" w:rsidRPr="00D8074C">
        <w:rPr>
          <w:rFonts w:ascii="Arial" w:hAnsi="Arial" w:cs="Arial"/>
          <w:sz w:val="24"/>
          <w:szCs w:val="24"/>
          <w:lang w:val="en-US"/>
        </w:rPr>
        <w:t xml:space="preserve">, all permanent </w:t>
      </w:r>
      <w:r w:rsidRPr="00D8074C">
        <w:rPr>
          <w:rFonts w:ascii="Arial" w:hAnsi="Arial" w:cs="Arial"/>
          <w:sz w:val="24"/>
          <w:szCs w:val="24"/>
          <w:lang w:val="en-US"/>
        </w:rPr>
        <w:t>recruitment</w:t>
      </w:r>
      <w:r w:rsidR="002E14BD" w:rsidRPr="00D8074C">
        <w:rPr>
          <w:rFonts w:ascii="Arial" w:hAnsi="Arial" w:cs="Arial"/>
          <w:sz w:val="24"/>
          <w:szCs w:val="24"/>
          <w:lang w:val="en-US"/>
        </w:rPr>
        <w:t xml:space="preserve"> is</w:t>
      </w:r>
      <w:r w:rsidRPr="00D8074C">
        <w:rPr>
          <w:rFonts w:ascii="Arial" w:hAnsi="Arial" w:cs="Arial"/>
          <w:sz w:val="24"/>
          <w:szCs w:val="24"/>
          <w:lang w:val="en-US"/>
        </w:rPr>
        <w:t xml:space="preserve"> outsourced to </w:t>
      </w:r>
      <w:r w:rsidRPr="00D8074C">
        <w:rPr>
          <w:rFonts w:ascii="Arial" w:hAnsi="Arial" w:cs="Arial"/>
          <w:sz w:val="24"/>
          <w:szCs w:val="24"/>
          <w:lang w:val="en-US"/>
        </w:rPr>
        <w:lastRenderedPageBreak/>
        <w:t>recruitment companies.  The cost of doing this can be considerable and in house recruitment could be a more cost-effective option to consider.</w:t>
      </w:r>
    </w:p>
    <w:p w14:paraId="7EB26662" w14:textId="77777777" w:rsidR="005C1880" w:rsidRPr="00D8074C" w:rsidRDefault="004B5DFD" w:rsidP="005C1880">
      <w:pPr>
        <w:spacing w:line="480" w:lineRule="auto"/>
        <w:jc w:val="both"/>
        <w:rPr>
          <w:rFonts w:ascii="Arial" w:hAnsi="Arial" w:cs="Arial"/>
          <w:sz w:val="24"/>
          <w:szCs w:val="24"/>
          <w:lang w:val="en-US"/>
        </w:rPr>
      </w:pPr>
      <w:r w:rsidRPr="00D8074C">
        <w:rPr>
          <w:rFonts w:ascii="Arial" w:hAnsi="Arial" w:cs="Arial"/>
          <w:sz w:val="24"/>
          <w:szCs w:val="24"/>
          <w:lang w:val="en-US"/>
        </w:rPr>
        <w:t>Stage 3 – screening will be carried out by the recruiter</w:t>
      </w:r>
      <w:r w:rsidR="00A83377">
        <w:rPr>
          <w:rFonts w:ascii="Arial" w:hAnsi="Arial" w:cs="Arial"/>
          <w:sz w:val="24"/>
          <w:szCs w:val="24"/>
          <w:lang w:val="en-US"/>
        </w:rPr>
        <w:t xml:space="preserve"> initially then </w:t>
      </w:r>
      <w:r w:rsidR="004564B2">
        <w:rPr>
          <w:rFonts w:ascii="Arial" w:hAnsi="Arial" w:cs="Arial"/>
          <w:sz w:val="24"/>
          <w:szCs w:val="24"/>
          <w:lang w:val="en-US"/>
        </w:rPr>
        <w:t>the relevant line manager</w:t>
      </w:r>
      <w:r w:rsidRPr="00D8074C">
        <w:rPr>
          <w:rFonts w:ascii="Arial" w:hAnsi="Arial" w:cs="Arial"/>
          <w:sz w:val="24"/>
          <w:szCs w:val="24"/>
          <w:lang w:val="en-US"/>
        </w:rPr>
        <w:t xml:space="preserve"> to </w:t>
      </w:r>
      <w:r w:rsidR="004564B2">
        <w:rPr>
          <w:rFonts w:ascii="Arial" w:hAnsi="Arial" w:cs="Arial"/>
          <w:sz w:val="24"/>
          <w:szCs w:val="24"/>
          <w:lang w:val="en-US"/>
        </w:rPr>
        <w:t xml:space="preserve">create </w:t>
      </w:r>
      <w:r w:rsidRPr="00D8074C">
        <w:rPr>
          <w:rFonts w:ascii="Arial" w:hAnsi="Arial" w:cs="Arial"/>
          <w:sz w:val="24"/>
          <w:szCs w:val="24"/>
          <w:lang w:val="en-US"/>
        </w:rPr>
        <w:t xml:space="preserve">a shortlist for the next stage.  </w:t>
      </w:r>
    </w:p>
    <w:p w14:paraId="1D0EAF1F" w14:textId="77777777" w:rsidR="005C1880" w:rsidRPr="00D8074C" w:rsidRDefault="004B5DFD" w:rsidP="005C1880">
      <w:pPr>
        <w:spacing w:line="480" w:lineRule="auto"/>
        <w:jc w:val="both"/>
        <w:rPr>
          <w:rFonts w:ascii="Arial" w:hAnsi="Arial" w:cs="Arial"/>
          <w:sz w:val="24"/>
          <w:szCs w:val="24"/>
          <w:lang w:val="en-US"/>
        </w:rPr>
      </w:pPr>
      <w:r w:rsidRPr="00D8074C">
        <w:rPr>
          <w:rFonts w:ascii="Arial" w:hAnsi="Arial" w:cs="Arial"/>
          <w:sz w:val="24"/>
          <w:szCs w:val="24"/>
          <w:lang w:val="en-US"/>
        </w:rPr>
        <w:t xml:space="preserve">Stage 4 – selection. This stage usually involves the "classic trio" (Cook, 2016). That is what most people expect when they apply for a job - application form submission, one interview, then a job </w:t>
      </w:r>
      <w:proofErr w:type="gramStart"/>
      <w:r w:rsidRPr="00D8074C">
        <w:rPr>
          <w:rFonts w:ascii="Arial" w:hAnsi="Arial" w:cs="Arial"/>
          <w:sz w:val="24"/>
          <w:szCs w:val="24"/>
          <w:lang w:val="en-US"/>
        </w:rPr>
        <w:t>offer</w:t>
      </w:r>
      <w:proofErr w:type="gramEnd"/>
      <w:r w:rsidRPr="00D8074C">
        <w:rPr>
          <w:rFonts w:ascii="Arial" w:hAnsi="Arial" w:cs="Arial"/>
          <w:sz w:val="24"/>
          <w:szCs w:val="24"/>
          <w:lang w:val="en-US"/>
        </w:rPr>
        <w:t xml:space="preserve">.   </w:t>
      </w:r>
    </w:p>
    <w:p w14:paraId="5760F2EE" w14:textId="77777777" w:rsidR="005C1880" w:rsidRPr="00D8074C" w:rsidRDefault="004B5DFD" w:rsidP="005C1880">
      <w:pPr>
        <w:spacing w:line="480" w:lineRule="auto"/>
        <w:jc w:val="both"/>
        <w:rPr>
          <w:rFonts w:ascii="Arial" w:hAnsi="Arial" w:cs="Arial"/>
          <w:sz w:val="24"/>
          <w:szCs w:val="24"/>
          <w:lang w:val="en-US"/>
        </w:rPr>
      </w:pPr>
      <w:r w:rsidRPr="00D8074C">
        <w:rPr>
          <w:rFonts w:ascii="Arial" w:hAnsi="Arial" w:cs="Arial"/>
          <w:sz w:val="24"/>
          <w:szCs w:val="24"/>
          <w:lang w:val="en-US"/>
        </w:rPr>
        <w:t>However, advances in technology and artificial intelligence (AI) have meant that some screening and selection is carried out by computers, not people.  There are several arguments for and against this practice including the benefit of time not being spent sifting large numbers of CVs when a computer program can do versus the ethical /legal and professional dilemma of allowing a computer to screen / select potential employees based on algorithms (</w:t>
      </w:r>
      <w:proofErr w:type="spellStart"/>
      <w:r w:rsidRPr="00D8074C">
        <w:rPr>
          <w:rFonts w:ascii="Arial" w:hAnsi="Arial" w:cs="Arial"/>
          <w:sz w:val="24"/>
          <w:szCs w:val="24"/>
          <w:lang w:val="en-US"/>
        </w:rPr>
        <w:t>Schettler</w:t>
      </w:r>
      <w:proofErr w:type="spellEnd"/>
      <w:r w:rsidRPr="00D8074C">
        <w:rPr>
          <w:rFonts w:ascii="Arial" w:hAnsi="Arial" w:cs="Arial"/>
          <w:sz w:val="24"/>
          <w:szCs w:val="24"/>
          <w:lang w:val="en-US"/>
        </w:rPr>
        <w:t xml:space="preserve">, 2019).  There is clear cause for concern here and the need to proceed with caution.  Some companies may see AI as a time saving, money-saving way of at least carrying out some of the recruitment life cycle.  However, it would be advisable to proceed with caution as some companies have been forced to pay large settlement amounts to potential candidates based on the AI recruitment process being proven to be discriminatory.  An example of this is the case of </w:t>
      </w:r>
      <w:r w:rsidRPr="00D8074C">
        <w:rPr>
          <w:rFonts w:ascii="Arial" w:hAnsi="Arial" w:cs="Arial"/>
          <w:i/>
          <w:iCs/>
          <w:sz w:val="24"/>
          <w:szCs w:val="24"/>
          <w:lang w:val="en-US"/>
        </w:rPr>
        <w:t>‘British Telecommunications PLC v Meier’</w:t>
      </w:r>
      <w:r w:rsidRPr="00D8074C">
        <w:rPr>
          <w:rFonts w:ascii="Arial" w:hAnsi="Arial" w:cs="Arial"/>
          <w:sz w:val="24"/>
          <w:szCs w:val="24"/>
          <w:lang w:val="en-US"/>
        </w:rPr>
        <w:t xml:space="preserve"> (2019).   The initial stage of the recruitment process was a situational judgement </w:t>
      </w:r>
      <w:proofErr w:type="gramStart"/>
      <w:r w:rsidRPr="00D8074C">
        <w:rPr>
          <w:rFonts w:ascii="Arial" w:hAnsi="Arial" w:cs="Arial"/>
          <w:sz w:val="24"/>
          <w:szCs w:val="24"/>
          <w:lang w:val="en-US"/>
        </w:rPr>
        <w:t>test</w:t>
      </w:r>
      <w:proofErr w:type="gramEnd"/>
      <w:r w:rsidRPr="00D8074C">
        <w:rPr>
          <w:rFonts w:ascii="Arial" w:hAnsi="Arial" w:cs="Arial"/>
          <w:sz w:val="24"/>
          <w:szCs w:val="24"/>
          <w:lang w:val="en-US"/>
        </w:rPr>
        <w:t xml:space="preserve"> and they were at a disadvantage as they had Asperger’s syndrome.  They were refused an interview when they failed the test.  The court held that this was a failure to make reasonable adjustments. </w:t>
      </w:r>
    </w:p>
    <w:p w14:paraId="3D5476EB" w14:textId="77777777" w:rsidR="005C1880" w:rsidRPr="00D8074C" w:rsidRDefault="004B5DFD" w:rsidP="005C1880">
      <w:pPr>
        <w:spacing w:line="480" w:lineRule="auto"/>
        <w:jc w:val="both"/>
        <w:rPr>
          <w:rFonts w:ascii="Arial" w:hAnsi="Arial" w:cs="Arial"/>
          <w:sz w:val="24"/>
          <w:szCs w:val="24"/>
          <w:lang w:val="en-US"/>
        </w:rPr>
      </w:pPr>
      <w:r w:rsidRPr="00D8074C">
        <w:rPr>
          <w:rFonts w:ascii="Arial" w:hAnsi="Arial" w:cs="Arial"/>
          <w:sz w:val="24"/>
          <w:szCs w:val="24"/>
          <w:lang w:val="en-US"/>
        </w:rPr>
        <w:t>Stage 5 – hiring involves making an offer and negotiating over salary, benefits etc.</w:t>
      </w:r>
    </w:p>
    <w:p w14:paraId="6C62E2C5" w14:textId="77777777" w:rsidR="005C1880" w:rsidRDefault="004B5DFD" w:rsidP="005C1880">
      <w:pPr>
        <w:spacing w:line="480" w:lineRule="auto"/>
        <w:jc w:val="both"/>
        <w:rPr>
          <w:rFonts w:ascii="Arial" w:hAnsi="Arial" w:cs="Arial"/>
          <w:sz w:val="24"/>
          <w:szCs w:val="24"/>
          <w:lang w:val="en-US"/>
        </w:rPr>
      </w:pPr>
      <w:r w:rsidRPr="00D8074C">
        <w:rPr>
          <w:rFonts w:ascii="Arial" w:hAnsi="Arial" w:cs="Arial"/>
          <w:sz w:val="24"/>
          <w:szCs w:val="24"/>
          <w:lang w:val="en-US"/>
        </w:rPr>
        <w:lastRenderedPageBreak/>
        <w:t>Stage 6 – onboarding.  It is critical to get this right.  Make the new employee feel welcome and try not to focus solely on paperwork (</w:t>
      </w:r>
      <w:proofErr w:type="spellStart"/>
      <w:r w:rsidRPr="00D8074C">
        <w:rPr>
          <w:rFonts w:ascii="Arial" w:hAnsi="Arial" w:cs="Arial"/>
          <w:sz w:val="24"/>
          <w:szCs w:val="24"/>
          <w:lang w:val="en-US"/>
        </w:rPr>
        <w:t>Zojceska</w:t>
      </w:r>
      <w:proofErr w:type="spellEnd"/>
      <w:r w:rsidRPr="00D8074C">
        <w:rPr>
          <w:rFonts w:ascii="Arial" w:hAnsi="Arial" w:cs="Arial"/>
          <w:sz w:val="24"/>
          <w:szCs w:val="24"/>
          <w:lang w:val="en-US"/>
        </w:rPr>
        <w:t>, 2018).  One company that start the onboarding before the employee has officially joined is Essity.  They use technology to grant access to their web-based platform to new recruits (Essity, no date).</w:t>
      </w:r>
      <w:r>
        <w:rPr>
          <w:rFonts w:ascii="Arial" w:hAnsi="Arial" w:cs="Arial"/>
          <w:sz w:val="24"/>
          <w:szCs w:val="24"/>
          <w:lang w:val="en-US"/>
        </w:rPr>
        <w:t xml:space="preserve">  </w:t>
      </w:r>
    </w:p>
    <w:p w14:paraId="28A291C2" w14:textId="77777777" w:rsidR="00CF423D" w:rsidRDefault="004B5DFD" w:rsidP="00CF423D">
      <w:pPr>
        <w:pStyle w:val="Heading2"/>
        <w:rPr>
          <w:lang w:val="en-US"/>
        </w:rPr>
      </w:pPr>
      <w:bookmarkStart w:id="28" w:name="_Toc95025821"/>
      <w:r>
        <w:rPr>
          <w:lang w:val="en-US"/>
        </w:rPr>
        <w:t>3.</w:t>
      </w:r>
      <w:r w:rsidR="005C1880">
        <w:rPr>
          <w:lang w:val="en-US"/>
        </w:rPr>
        <w:t>4</w:t>
      </w:r>
      <w:r w:rsidR="005C1880">
        <w:rPr>
          <w:lang w:val="en-US"/>
        </w:rPr>
        <w:tab/>
      </w:r>
      <w:r>
        <w:rPr>
          <w:lang w:val="en-US"/>
        </w:rPr>
        <w:t>Workforce Planning at VCL</w:t>
      </w:r>
      <w:bookmarkEnd w:id="28"/>
    </w:p>
    <w:p w14:paraId="7FBE926B" w14:textId="77777777" w:rsidR="005C1880" w:rsidRDefault="004B5DFD" w:rsidP="005C1880">
      <w:pPr>
        <w:spacing w:line="480" w:lineRule="auto"/>
        <w:jc w:val="both"/>
        <w:rPr>
          <w:rFonts w:ascii="Arial" w:hAnsi="Arial" w:cs="Arial"/>
          <w:sz w:val="24"/>
          <w:szCs w:val="24"/>
          <w:lang w:val="en-US"/>
        </w:rPr>
      </w:pPr>
      <w:r>
        <w:rPr>
          <w:rFonts w:ascii="Arial" w:hAnsi="Arial" w:cs="Arial"/>
          <w:sz w:val="24"/>
          <w:szCs w:val="24"/>
          <w:lang w:val="en-US"/>
        </w:rPr>
        <w:t xml:space="preserve">Workforce planning (WP) is the process of ensuring an </w:t>
      </w:r>
      <w:proofErr w:type="spellStart"/>
      <w:r>
        <w:rPr>
          <w:rFonts w:ascii="Arial" w:hAnsi="Arial" w:cs="Arial"/>
          <w:sz w:val="24"/>
          <w:szCs w:val="24"/>
          <w:lang w:val="en-US"/>
        </w:rPr>
        <w:t>organisation</w:t>
      </w:r>
      <w:proofErr w:type="spellEnd"/>
      <w:r>
        <w:rPr>
          <w:rFonts w:ascii="Arial" w:hAnsi="Arial" w:cs="Arial"/>
          <w:sz w:val="24"/>
          <w:szCs w:val="24"/>
          <w:lang w:val="en-US"/>
        </w:rPr>
        <w:t xml:space="preserve"> has the right number of people with the right skills, in the right place and at the right time.  This process should be linked to the overall strategy of the </w:t>
      </w:r>
      <w:proofErr w:type="spellStart"/>
      <w:r>
        <w:rPr>
          <w:rFonts w:ascii="Arial" w:hAnsi="Arial" w:cs="Arial"/>
          <w:sz w:val="24"/>
          <w:szCs w:val="24"/>
          <w:lang w:val="en-US"/>
        </w:rPr>
        <w:t>organisation</w:t>
      </w:r>
      <w:proofErr w:type="spellEnd"/>
      <w:r>
        <w:rPr>
          <w:rFonts w:ascii="Arial" w:hAnsi="Arial" w:cs="Arial"/>
          <w:sz w:val="24"/>
          <w:szCs w:val="24"/>
          <w:lang w:val="en-US"/>
        </w:rPr>
        <w:t xml:space="preserve"> and is an important part of the strategic business planning process (CIPD, 2021</w:t>
      </w:r>
      <w:r w:rsidR="0030762F">
        <w:rPr>
          <w:rFonts w:ascii="Arial" w:hAnsi="Arial" w:cs="Arial"/>
          <w:sz w:val="24"/>
          <w:szCs w:val="24"/>
          <w:lang w:val="en-US"/>
        </w:rPr>
        <w:t>b</w:t>
      </w:r>
      <w:r>
        <w:rPr>
          <w:rFonts w:ascii="Arial" w:hAnsi="Arial" w:cs="Arial"/>
          <w:sz w:val="24"/>
          <w:szCs w:val="24"/>
          <w:lang w:val="en-US"/>
        </w:rPr>
        <w:t>).</w:t>
      </w:r>
    </w:p>
    <w:p w14:paraId="4D0415FF" w14:textId="77777777" w:rsidR="00242929" w:rsidRDefault="004B5DFD" w:rsidP="00242929">
      <w:pPr>
        <w:keepNext/>
        <w:spacing w:line="480" w:lineRule="auto"/>
        <w:jc w:val="both"/>
      </w:pPr>
      <w:r w:rsidRPr="00882100">
        <w:rPr>
          <w:rFonts w:ascii="Arial" w:hAnsi="Arial" w:cs="Arial"/>
          <w:noProof/>
          <w:sz w:val="24"/>
          <w:szCs w:val="24"/>
          <w:lang w:val="en-US"/>
        </w:rPr>
        <w:drawing>
          <wp:inline distT="0" distB="0" distL="0" distR="0" wp14:anchorId="6F722414" wp14:editId="08DF0503">
            <wp:extent cx="5731510" cy="3225800"/>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Diagram&#10;&#10;Description automatically generated"/>
                    <pic:cNvPicPr/>
                  </pic:nvPicPr>
                  <pic:blipFill>
                    <a:blip r:embed="rId17"/>
                    <a:stretch>
                      <a:fillRect/>
                    </a:stretch>
                  </pic:blipFill>
                  <pic:spPr>
                    <a:xfrm>
                      <a:off x="0" y="0"/>
                      <a:ext cx="5731510" cy="3225800"/>
                    </a:xfrm>
                    <a:prstGeom prst="rect">
                      <a:avLst/>
                    </a:prstGeom>
                  </pic:spPr>
                </pic:pic>
              </a:graphicData>
            </a:graphic>
          </wp:inline>
        </w:drawing>
      </w:r>
    </w:p>
    <w:p w14:paraId="30CCACAE" w14:textId="77777777" w:rsidR="005C1880" w:rsidRDefault="004B5DFD" w:rsidP="00242929">
      <w:pPr>
        <w:pStyle w:val="Caption"/>
        <w:jc w:val="both"/>
      </w:pPr>
      <w:bookmarkStart w:id="29" w:name="_Toc95025790"/>
      <w:r>
        <w:t xml:space="preserve">Figure </w:t>
      </w:r>
      <w:r w:rsidR="007C1DC6">
        <w:fldChar w:fldCharType="begin"/>
      </w:r>
      <w:r>
        <w:instrText xml:space="preserve"> SEQ Figure \* ARABIC </w:instrText>
      </w:r>
      <w:r w:rsidR="007C1DC6">
        <w:fldChar w:fldCharType="separate"/>
      </w:r>
      <w:r w:rsidR="007C1DC6">
        <w:rPr>
          <w:noProof/>
        </w:rPr>
        <w:t>4</w:t>
      </w:r>
      <w:r w:rsidR="007C1DC6">
        <w:rPr>
          <w:noProof/>
        </w:rPr>
        <w:fldChar w:fldCharType="end"/>
      </w:r>
      <w:r>
        <w:t xml:space="preserve"> - Workforce Planning (CIPD, 2021</w:t>
      </w:r>
      <w:r w:rsidR="0030762F">
        <w:t>b</w:t>
      </w:r>
      <w:r>
        <w:t>)</w:t>
      </w:r>
      <w:bookmarkEnd w:id="29"/>
    </w:p>
    <w:p w14:paraId="37096F45" w14:textId="77777777" w:rsidR="005C1880" w:rsidRDefault="004B5DFD" w:rsidP="005C1880">
      <w:pPr>
        <w:spacing w:line="480" w:lineRule="auto"/>
        <w:jc w:val="both"/>
        <w:rPr>
          <w:rFonts w:ascii="Arial" w:hAnsi="Arial" w:cs="Arial"/>
          <w:sz w:val="24"/>
          <w:szCs w:val="24"/>
          <w:lang w:val="en-US"/>
        </w:rPr>
      </w:pPr>
      <w:r>
        <w:rPr>
          <w:rFonts w:ascii="Arial" w:hAnsi="Arial" w:cs="Arial"/>
          <w:sz w:val="24"/>
          <w:szCs w:val="24"/>
          <w:lang w:val="en-US"/>
        </w:rPr>
        <w:t xml:space="preserve">The objectives of WP include several areas which have been made even more critical to </w:t>
      </w:r>
      <w:proofErr w:type="spellStart"/>
      <w:r>
        <w:rPr>
          <w:rFonts w:ascii="Arial" w:hAnsi="Arial" w:cs="Arial"/>
          <w:sz w:val="24"/>
          <w:szCs w:val="24"/>
          <w:lang w:val="en-US"/>
        </w:rPr>
        <w:t>organisations</w:t>
      </w:r>
      <w:proofErr w:type="spellEnd"/>
      <w:r>
        <w:rPr>
          <w:rFonts w:ascii="Arial" w:hAnsi="Arial" w:cs="Arial"/>
          <w:sz w:val="24"/>
          <w:szCs w:val="24"/>
          <w:lang w:val="en-US"/>
        </w:rPr>
        <w:t xml:space="preserve"> since the pandemic began.  Some of those which are most relevant to VCL </w:t>
      </w:r>
      <w:r w:rsidR="005A5840">
        <w:rPr>
          <w:rFonts w:ascii="Arial" w:hAnsi="Arial" w:cs="Arial"/>
          <w:sz w:val="24"/>
          <w:szCs w:val="24"/>
          <w:lang w:val="en-US"/>
        </w:rPr>
        <w:t xml:space="preserve">and are highlighted in </w:t>
      </w:r>
      <w:r w:rsidR="00E75558">
        <w:rPr>
          <w:rFonts w:ascii="Arial" w:hAnsi="Arial" w:cs="Arial"/>
          <w:sz w:val="24"/>
          <w:szCs w:val="24"/>
          <w:lang w:val="en-US"/>
        </w:rPr>
        <w:t>section 2 above are</w:t>
      </w:r>
      <w:r>
        <w:rPr>
          <w:rFonts w:ascii="Arial" w:hAnsi="Arial" w:cs="Arial"/>
          <w:sz w:val="24"/>
          <w:szCs w:val="24"/>
          <w:lang w:val="en-US"/>
        </w:rPr>
        <w:t>:</w:t>
      </w:r>
    </w:p>
    <w:p w14:paraId="7FFE7EA8" w14:textId="77777777" w:rsidR="005C1880" w:rsidRDefault="004B5DFD" w:rsidP="005C1880">
      <w:pPr>
        <w:pStyle w:val="ListParagraph"/>
        <w:numPr>
          <w:ilvl w:val="0"/>
          <w:numId w:val="43"/>
        </w:numPr>
        <w:spacing w:line="480" w:lineRule="auto"/>
        <w:jc w:val="both"/>
        <w:rPr>
          <w:rFonts w:ascii="Arial" w:hAnsi="Arial" w:cs="Arial"/>
          <w:sz w:val="24"/>
          <w:szCs w:val="24"/>
          <w:lang w:val="en-US"/>
        </w:rPr>
      </w:pPr>
      <w:r>
        <w:rPr>
          <w:rFonts w:ascii="Arial" w:hAnsi="Arial" w:cs="Arial"/>
          <w:sz w:val="24"/>
          <w:szCs w:val="24"/>
          <w:lang w:val="en-US"/>
        </w:rPr>
        <w:lastRenderedPageBreak/>
        <w:t xml:space="preserve">Anticipating problems of potential surplus/deficit of people.  </w:t>
      </w:r>
    </w:p>
    <w:p w14:paraId="614DF601" w14:textId="77777777" w:rsidR="005C1880" w:rsidRDefault="004B5DFD" w:rsidP="005C1880">
      <w:pPr>
        <w:pStyle w:val="ListParagraph"/>
        <w:numPr>
          <w:ilvl w:val="0"/>
          <w:numId w:val="43"/>
        </w:numPr>
        <w:spacing w:line="480" w:lineRule="auto"/>
        <w:jc w:val="both"/>
        <w:rPr>
          <w:rFonts w:ascii="Arial" w:hAnsi="Arial" w:cs="Arial"/>
          <w:sz w:val="24"/>
          <w:szCs w:val="24"/>
          <w:lang w:val="en-US"/>
        </w:rPr>
      </w:pPr>
      <w:r>
        <w:rPr>
          <w:rFonts w:ascii="Arial" w:hAnsi="Arial" w:cs="Arial"/>
          <w:sz w:val="24"/>
          <w:szCs w:val="24"/>
          <w:lang w:val="en-US"/>
        </w:rPr>
        <w:t xml:space="preserve">The development of a multi-skilled, flexible workforce allows </w:t>
      </w:r>
      <w:proofErr w:type="spellStart"/>
      <w:r>
        <w:rPr>
          <w:rFonts w:ascii="Arial" w:hAnsi="Arial" w:cs="Arial"/>
          <w:sz w:val="24"/>
          <w:szCs w:val="24"/>
          <w:lang w:val="en-US"/>
        </w:rPr>
        <w:t>organisations</w:t>
      </w:r>
      <w:proofErr w:type="spellEnd"/>
      <w:r>
        <w:rPr>
          <w:rFonts w:ascii="Arial" w:hAnsi="Arial" w:cs="Arial"/>
          <w:sz w:val="24"/>
          <w:szCs w:val="24"/>
          <w:lang w:val="en-US"/>
        </w:rPr>
        <w:t xml:space="preserve"> to adapt to a VUCA environment.</w:t>
      </w:r>
    </w:p>
    <w:p w14:paraId="06E371B0" w14:textId="77777777" w:rsidR="005C1880" w:rsidRDefault="004B5DFD" w:rsidP="005C1880">
      <w:pPr>
        <w:pStyle w:val="ListParagraph"/>
        <w:numPr>
          <w:ilvl w:val="0"/>
          <w:numId w:val="43"/>
        </w:numPr>
        <w:spacing w:line="480" w:lineRule="auto"/>
        <w:jc w:val="both"/>
        <w:rPr>
          <w:rFonts w:ascii="Arial" w:hAnsi="Arial" w:cs="Arial"/>
          <w:sz w:val="24"/>
          <w:szCs w:val="24"/>
          <w:lang w:val="en-US"/>
        </w:rPr>
      </w:pPr>
      <w:r>
        <w:rPr>
          <w:rFonts w:ascii="Arial" w:hAnsi="Arial" w:cs="Arial"/>
          <w:sz w:val="24"/>
          <w:szCs w:val="24"/>
          <w:lang w:val="en-US"/>
        </w:rPr>
        <w:t>Reduce dependence on external recruitment by formulating retention and development strategies (Armstrong, 2018).</w:t>
      </w:r>
    </w:p>
    <w:p w14:paraId="5E8D20F0" w14:textId="77777777" w:rsidR="005C1880" w:rsidRDefault="004B5DFD" w:rsidP="005C1880">
      <w:pPr>
        <w:spacing w:line="480" w:lineRule="auto"/>
        <w:jc w:val="both"/>
        <w:rPr>
          <w:rFonts w:ascii="Arial" w:hAnsi="Arial" w:cs="Arial"/>
          <w:sz w:val="24"/>
          <w:szCs w:val="24"/>
          <w:lang w:val="en-US"/>
        </w:rPr>
      </w:pPr>
      <w:r>
        <w:rPr>
          <w:rFonts w:ascii="Arial" w:hAnsi="Arial" w:cs="Arial"/>
          <w:sz w:val="24"/>
          <w:szCs w:val="24"/>
          <w:lang w:val="en-US"/>
        </w:rPr>
        <w:t>Considering item 1 above – this has been increasingly difficult at VCL since the pandemic began due to the unpredictability of who would catch the virus and how long they would need to be away from the workforce depending on the severity of the illness</w:t>
      </w:r>
      <w:r w:rsidR="005D5961">
        <w:rPr>
          <w:rFonts w:ascii="Arial" w:hAnsi="Arial" w:cs="Arial"/>
          <w:sz w:val="24"/>
          <w:szCs w:val="24"/>
          <w:lang w:val="en-US"/>
        </w:rPr>
        <w:t xml:space="preserve"> (</w:t>
      </w:r>
      <w:r w:rsidR="007C1D9C">
        <w:rPr>
          <w:rFonts w:ascii="Arial" w:hAnsi="Arial" w:cs="Arial"/>
          <w:sz w:val="24"/>
          <w:szCs w:val="24"/>
          <w:lang w:val="en-US"/>
        </w:rPr>
        <w:t>ONS</w:t>
      </w:r>
      <w:r w:rsidR="00394B1C">
        <w:rPr>
          <w:rFonts w:ascii="Arial" w:hAnsi="Arial" w:cs="Arial"/>
          <w:sz w:val="24"/>
          <w:szCs w:val="24"/>
          <w:lang w:val="en-US"/>
        </w:rPr>
        <w:t>, 2021</w:t>
      </w:r>
      <w:r w:rsidR="008F68C7">
        <w:rPr>
          <w:rFonts w:ascii="Arial" w:hAnsi="Arial" w:cs="Arial"/>
          <w:sz w:val="24"/>
          <w:szCs w:val="24"/>
          <w:lang w:val="en-US"/>
        </w:rPr>
        <w:t>d)</w:t>
      </w:r>
      <w:r>
        <w:rPr>
          <w:rFonts w:ascii="Arial" w:hAnsi="Arial" w:cs="Arial"/>
          <w:sz w:val="24"/>
          <w:szCs w:val="24"/>
          <w:lang w:val="en-US"/>
        </w:rPr>
        <w:t>.  For example, most employees who have contracted the virus have only needed to be away for the duration of the isolation period (14 or 10 days).  However, a small proportion has taken up to 3 months to return to work fully.  This cannot be predicted</w:t>
      </w:r>
      <w:r w:rsidR="00E810F9">
        <w:rPr>
          <w:rFonts w:ascii="Arial" w:hAnsi="Arial" w:cs="Arial"/>
          <w:sz w:val="24"/>
          <w:szCs w:val="24"/>
          <w:lang w:val="en-US"/>
        </w:rPr>
        <w:t xml:space="preserve"> (ACAS, </w:t>
      </w:r>
      <w:r w:rsidR="00BA3D48">
        <w:rPr>
          <w:rFonts w:ascii="Arial" w:hAnsi="Arial" w:cs="Arial"/>
          <w:sz w:val="24"/>
          <w:szCs w:val="24"/>
          <w:lang w:val="en-US"/>
        </w:rPr>
        <w:t>no date</w:t>
      </w:r>
      <w:r w:rsidR="00C014D9">
        <w:rPr>
          <w:rFonts w:ascii="Arial" w:hAnsi="Arial" w:cs="Arial"/>
          <w:sz w:val="24"/>
          <w:szCs w:val="24"/>
          <w:lang w:val="en-US"/>
        </w:rPr>
        <w:t xml:space="preserve"> a.</w:t>
      </w:r>
      <w:r w:rsidR="00BA3D48">
        <w:rPr>
          <w:rFonts w:ascii="Arial" w:hAnsi="Arial" w:cs="Arial"/>
          <w:sz w:val="24"/>
          <w:szCs w:val="24"/>
          <w:lang w:val="en-US"/>
        </w:rPr>
        <w:t>)</w:t>
      </w:r>
      <w:r w:rsidR="00C014D9">
        <w:rPr>
          <w:rFonts w:ascii="Arial" w:hAnsi="Arial" w:cs="Arial"/>
          <w:sz w:val="24"/>
          <w:szCs w:val="24"/>
          <w:lang w:val="en-US"/>
        </w:rPr>
        <w:t>.</w:t>
      </w:r>
    </w:p>
    <w:p w14:paraId="67357346" w14:textId="77777777" w:rsidR="005C1880" w:rsidRDefault="004B5DFD" w:rsidP="005C1880">
      <w:pPr>
        <w:spacing w:line="480" w:lineRule="auto"/>
        <w:jc w:val="both"/>
        <w:rPr>
          <w:rFonts w:ascii="Arial" w:hAnsi="Arial" w:cs="Arial"/>
          <w:sz w:val="24"/>
          <w:szCs w:val="24"/>
          <w:lang w:val="en-US"/>
        </w:rPr>
      </w:pPr>
      <w:r>
        <w:rPr>
          <w:rFonts w:ascii="Arial" w:hAnsi="Arial" w:cs="Arial"/>
          <w:sz w:val="24"/>
          <w:szCs w:val="24"/>
          <w:lang w:val="en-US"/>
        </w:rPr>
        <w:t xml:space="preserve">Item 2 relates to a multi-skilled workforce.  This has also been much more challenging since March 2020. </w:t>
      </w:r>
      <w:r w:rsidRPr="008C67D8">
        <w:rPr>
          <w:rFonts w:ascii="Arial" w:hAnsi="Arial" w:cs="Arial"/>
          <w:sz w:val="24"/>
          <w:szCs w:val="24"/>
          <w:lang w:val="en-US"/>
        </w:rPr>
        <w:t xml:space="preserve">Per Maslow's hierarchy of needs </w:t>
      </w:r>
      <w:r>
        <w:rPr>
          <w:rFonts w:ascii="Arial" w:hAnsi="Arial" w:cs="Arial"/>
          <w:sz w:val="24"/>
          <w:szCs w:val="24"/>
          <w:lang w:val="en-US"/>
        </w:rPr>
        <w:t>(figure 5 below</w:t>
      </w:r>
      <w:r w:rsidRPr="008C67D8">
        <w:rPr>
          <w:rFonts w:ascii="Arial" w:hAnsi="Arial" w:cs="Arial"/>
          <w:sz w:val="24"/>
          <w:szCs w:val="24"/>
          <w:lang w:val="en-US"/>
        </w:rPr>
        <w:t xml:space="preserve">) before an individual can achieve anything over and above basic functions the minimum safety needs must be satisfied (Macleod, 2020).  </w:t>
      </w:r>
    </w:p>
    <w:p w14:paraId="08942757" w14:textId="77777777" w:rsidR="007E43E5" w:rsidRDefault="004B5DFD" w:rsidP="007E43E5">
      <w:pPr>
        <w:keepNext/>
        <w:spacing w:line="480" w:lineRule="auto"/>
        <w:jc w:val="center"/>
      </w:pPr>
      <w:r w:rsidRPr="008C67D8">
        <w:rPr>
          <w:rFonts w:ascii="Arial" w:hAnsi="Arial" w:cs="Arial"/>
          <w:noProof/>
          <w:sz w:val="24"/>
          <w:szCs w:val="24"/>
        </w:rPr>
        <w:drawing>
          <wp:inline distT="0" distB="0" distL="0" distR="0" wp14:anchorId="6ECFED5F" wp14:editId="39D258F0">
            <wp:extent cx="2880000" cy="2138400"/>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3"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2880000" cy="2138400"/>
                    </a:xfrm>
                    <a:prstGeom prst="rect">
                      <a:avLst/>
                    </a:prstGeom>
                    <a:noFill/>
                  </pic:spPr>
                </pic:pic>
              </a:graphicData>
            </a:graphic>
          </wp:inline>
        </w:drawing>
      </w:r>
    </w:p>
    <w:p w14:paraId="36B5DF17" w14:textId="77777777" w:rsidR="005C1880" w:rsidRDefault="004B5DFD" w:rsidP="007E43E5">
      <w:pPr>
        <w:pStyle w:val="Caption"/>
      </w:pPr>
      <w:bookmarkStart w:id="30" w:name="_Toc95025791"/>
      <w:r>
        <w:t xml:space="preserve">Figure </w:t>
      </w:r>
      <w:r w:rsidR="007C1DC6">
        <w:fldChar w:fldCharType="begin"/>
      </w:r>
      <w:r>
        <w:instrText xml:space="preserve"> SEQ Figure \* ARABIC </w:instrText>
      </w:r>
      <w:r w:rsidR="007C1DC6">
        <w:fldChar w:fldCharType="separate"/>
      </w:r>
      <w:r w:rsidR="007C1DC6">
        <w:rPr>
          <w:noProof/>
        </w:rPr>
        <w:t>5</w:t>
      </w:r>
      <w:r w:rsidR="007C1DC6">
        <w:rPr>
          <w:noProof/>
        </w:rPr>
        <w:fldChar w:fldCharType="end"/>
      </w:r>
      <w:r>
        <w:t>-</w:t>
      </w:r>
      <w:r w:rsidRPr="00A26929">
        <w:t xml:space="preserve"> Maslow's Hierarchy of Needs, </w:t>
      </w:r>
      <w:proofErr w:type="spellStart"/>
      <w:r w:rsidRPr="00A26929">
        <w:t>Macloed</w:t>
      </w:r>
      <w:proofErr w:type="spellEnd"/>
      <w:r w:rsidRPr="00A26929">
        <w:t>, 2020</w:t>
      </w:r>
      <w:bookmarkEnd w:id="30"/>
    </w:p>
    <w:p w14:paraId="7A3C4ED1" w14:textId="77777777" w:rsidR="005C1880" w:rsidRDefault="004B5DFD" w:rsidP="005C1880">
      <w:pPr>
        <w:spacing w:line="480" w:lineRule="auto"/>
        <w:jc w:val="both"/>
        <w:rPr>
          <w:rFonts w:ascii="Arial" w:hAnsi="Arial" w:cs="Arial"/>
          <w:sz w:val="24"/>
          <w:szCs w:val="24"/>
          <w:lang w:val="en-US"/>
        </w:rPr>
      </w:pPr>
      <w:r w:rsidRPr="008C67D8">
        <w:rPr>
          <w:rFonts w:ascii="Arial" w:hAnsi="Arial" w:cs="Arial"/>
          <w:sz w:val="24"/>
          <w:szCs w:val="24"/>
          <w:lang w:val="en-US"/>
        </w:rPr>
        <w:lastRenderedPageBreak/>
        <w:t xml:space="preserve">This is </w:t>
      </w:r>
      <w:r>
        <w:rPr>
          <w:rFonts w:ascii="Arial" w:hAnsi="Arial" w:cs="Arial"/>
          <w:sz w:val="24"/>
          <w:szCs w:val="24"/>
          <w:lang w:val="en-US"/>
        </w:rPr>
        <w:t xml:space="preserve">also </w:t>
      </w:r>
      <w:r w:rsidRPr="008C67D8">
        <w:rPr>
          <w:rFonts w:ascii="Arial" w:hAnsi="Arial" w:cs="Arial"/>
          <w:sz w:val="24"/>
          <w:szCs w:val="24"/>
          <w:lang w:val="en-US"/>
        </w:rPr>
        <w:t xml:space="preserve">true </w:t>
      </w:r>
      <w:r>
        <w:rPr>
          <w:rFonts w:ascii="Arial" w:hAnsi="Arial" w:cs="Arial"/>
          <w:sz w:val="24"/>
          <w:szCs w:val="24"/>
          <w:lang w:val="en-US"/>
        </w:rPr>
        <w:t xml:space="preserve">in </w:t>
      </w:r>
      <w:r w:rsidRPr="008C67D8">
        <w:rPr>
          <w:rFonts w:ascii="Arial" w:hAnsi="Arial" w:cs="Arial"/>
          <w:sz w:val="24"/>
          <w:szCs w:val="24"/>
          <w:lang w:val="en-US"/>
        </w:rPr>
        <w:t xml:space="preserve">the workplace.  The basic needs of an employee must be met before they can feel a sense of belonging, accomplishment and can achieve their full potential.  </w:t>
      </w:r>
      <w:r w:rsidR="00946975">
        <w:rPr>
          <w:rFonts w:ascii="Arial" w:hAnsi="Arial" w:cs="Arial"/>
          <w:sz w:val="24"/>
          <w:szCs w:val="24"/>
          <w:lang w:val="en-US"/>
        </w:rPr>
        <w:t>At VCL t</w:t>
      </w:r>
      <w:r>
        <w:rPr>
          <w:rFonts w:ascii="Arial" w:hAnsi="Arial" w:cs="Arial"/>
          <w:sz w:val="24"/>
          <w:szCs w:val="24"/>
          <w:lang w:val="en-US"/>
        </w:rPr>
        <w:t xml:space="preserve">he basic health and safety needs were </w:t>
      </w:r>
      <w:r w:rsidR="00946975">
        <w:rPr>
          <w:rFonts w:ascii="Arial" w:hAnsi="Arial" w:cs="Arial"/>
          <w:sz w:val="24"/>
          <w:szCs w:val="24"/>
          <w:lang w:val="en-US"/>
        </w:rPr>
        <w:t xml:space="preserve">quickly </w:t>
      </w:r>
      <w:r>
        <w:rPr>
          <w:rFonts w:ascii="Arial" w:hAnsi="Arial" w:cs="Arial"/>
          <w:sz w:val="24"/>
          <w:szCs w:val="24"/>
          <w:lang w:val="en-US"/>
        </w:rPr>
        <w:t>met following the immediate introduction of Covid-19 safeguarding measures such as social distancing, face masks etc. in line with government and HSE advice (HSE, no date).  From a job security perspective, in a recent VCL employee survey (carried out in August 2021) 100% of respondents stated they feel that VCL offers job security (Parfitt, 2021, p.50).  However, the continued uncertainty and anxiety around the pandemic may still have an impact on employees fulfilling their full potential</w:t>
      </w:r>
      <w:r w:rsidR="003E1D1E">
        <w:rPr>
          <w:rFonts w:ascii="Arial" w:hAnsi="Arial" w:cs="Arial"/>
          <w:sz w:val="24"/>
          <w:szCs w:val="24"/>
          <w:lang w:val="en-US"/>
        </w:rPr>
        <w:t xml:space="preserve"> (</w:t>
      </w:r>
      <w:proofErr w:type="spellStart"/>
      <w:r w:rsidR="00935A70">
        <w:rPr>
          <w:rFonts w:ascii="Arial" w:hAnsi="Arial" w:cs="Arial"/>
          <w:sz w:val="24"/>
          <w:szCs w:val="24"/>
          <w:lang w:val="en-US"/>
        </w:rPr>
        <w:t>Godinic</w:t>
      </w:r>
      <w:proofErr w:type="spellEnd"/>
      <w:r w:rsidR="00935A70">
        <w:rPr>
          <w:rFonts w:ascii="Arial" w:hAnsi="Arial" w:cs="Arial"/>
          <w:sz w:val="24"/>
          <w:szCs w:val="24"/>
          <w:lang w:val="en-US"/>
        </w:rPr>
        <w:t>, et al., 2020).</w:t>
      </w:r>
      <w:r>
        <w:rPr>
          <w:rFonts w:ascii="Arial" w:hAnsi="Arial" w:cs="Arial"/>
          <w:sz w:val="24"/>
          <w:szCs w:val="24"/>
          <w:lang w:val="en-US"/>
        </w:rPr>
        <w:t xml:space="preserve"> </w:t>
      </w:r>
    </w:p>
    <w:p w14:paraId="76A8A37B" w14:textId="77777777" w:rsidR="005C1880" w:rsidRDefault="004B5DFD" w:rsidP="001B48D3">
      <w:pPr>
        <w:spacing w:line="480" w:lineRule="auto"/>
        <w:jc w:val="both"/>
        <w:rPr>
          <w:lang w:val="en-US"/>
        </w:rPr>
      </w:pPr>
      <w:r>
        <w:rPr>
          <w:rFonts w:ascii="Arial" w:hAnsi="Arial" w:cs="Arial"/>
          <w:sz w:val="24"/>
          <w:szCs w:val="24"/>
          <w:lang w:val="en-US"/>
        </w:rPr>
        <w:t>Item 3 refers to reducing the dependence on external recruitment by formulating retention and development strategies. This is covered in the next section of the report</w:t>
      </w:r>
      <w:r w:rsidR="00CF33EF">
        <w:rPr>
          <w:rFonts w:ascii="Arial" w:hAnsi="Arial" w:cs="Arial"/>
          <w:sz w:val="24"/>
          <w:szCs w:val="24"/>
          <w:lang w:val="en-US"/>
        </w:rPr>
        <w:t>.</w:t>
      </w:r>
    </w:p>
    <w:p w14:paraId="3E9493C1" w14:textId="77777777" w:rsidR="00D87059" w:rsidRPr="00D87059" w:rsidRDefault="004B5DFD" w:rsidP="00D87059">
      <w:pPr>
        <w:pStyle w:val="Heading2"/>
        <w:rPr>
          <w:lang w:val="en-US"/>
        </w:rPr>
      </w:pPr>
      <w:bookmarkStart w:id="31" w:name="_Toc95025822"/>
      <w:r>
        <w:rPr>
          <w:lang w:val="en-US"/>
        </w:rPr>
        <w:t>3.</w:t>
      </w:r>
      <w:r w:rsidR="005C1880">
        <w:rPr>
          <w:lang w:val="en-US"/>
        </w:rPr>
        <w:t>5</w:t>
      </w:r>
      <w:r>
        <w:rPr>
          <w:lang w:val="en-US"/>
        </w:rPr>
        <w:tab/>
        <w:t>Retention Strategies at VCL</w:t>
      </w:r>
      <w:bookmarkEnd w:id="31"/>
    </w:p>
    <w:p w14:paraId="64F52682" w14:textId="77777777" w:rsidR="001B48D3" w:rsidRDefault="004B5DFD" w:rsidP="001B48D3">
      <w:pPr>
        <w:spacing w:line="480" w:lineRule="auto"/>
        <w:jc w:val="both"/>
        <w:rPr>
          <w:rFonts w:ascii="Arial" w:hAnsi="Arial" w:cs="Arial"/>
          <w:sz w:val="24"/>
          <w:szCs w:val="24"/>
          <w:lang w:val="en-US"/>
        </w:rPr>
      </w:pPr>
      <w:r>
        <w:rPr>
          <w:rFonts w:ascii="Arial" w:hAnsi="Arial" w:cs="Arial"/>
          <w:sz w:val="24"/>
          <w:szCs w:val="24"/>
          <w:lang w:val="en-US"/>
        </w:rPr>
        <w:t>In the CIPD 2020 Resourcing and Talent Planning Survey 32% of respondents stated they had reduced their recruitment activity (CIPD, 2020a).  The CIPD 2021 Resourcing and Talent Planning Survey revealed 26% had not attempted to fill any short term or permanent positions in the last 12 months.  54% of SMEs have not attempted to recruit (CIPD, 2021</w:t>
      </w:r>
      <w:r w:rsidR="0048046D">
        <w:rPr>
          <w:rFonts w:ascii="Arial" w:hAnsi="Arial" w:cs="Arial"/>
          <w:sz w:val="24"/>
          <w:szCs w:val="24"/>
          <w:lang w:val="en-US"/>
        </w:rPr>
        <w:t>c</w:t>
      </w:r>
      <w:r>
        <w:rPr>
          <w:rFonts w:ascii="Arial" w:hAnsi="Arial" w:cs="Arial"/>
          <w:sz w:val="24"/>
          <w:szCs w:val="24"/>
          <w:lang w:val="en-US"/>
        </w:rPr>
        <w:t>).  The ONS reported a new record number of job vacancies from September to November 2021 of 1,219,000.  This is an increase of 434,500 since January to March 2020 (before the pandemic) (ONS, 2021a).</w:t>
      </w:r>
      <w:r w:rsidR="00C74D7F">
        <w:rPr>
          <w:rFonts w:ascii="Arial" w:hAnsi="Arial" w:cs="Arial"/>
          <w:sz w:val="24"/>
          <w:szCs w:val="24"/>
          <w:lang w:val="en-US"/>
        </w:rPr>
        <w:t xml:space="preserve">  At VCL </w:t>
      </w:r>
      <w:r w:rsidR="0048496F">
        <w:rPr>
          <w:rFonts w:ascii="Arial" w:hAnsi="Arial" w:cs="Arial"/>
          <w:sz w:val="24"/>
          <w:szCs w:val="24"/>
          <w:lang w:val="en-US"/>
        </w:rPr>
        <w:t xml:space="preserve">there has been minimal recruitment throughout the pandemic with 2 permanent positions being filled in November 2021 along with some </w:t>
      </w:r>
      <w:proofErr w:type="spellStart"/>
      <w:r w:rsidR="004350CF">
        <w:rPr>
          <w:rFonts w:ascii="Arial" w:hAnsi="Arial" w:cs="Arial"/>
          <w:sz w:val="24"/>
          <w:szCs w:val="24"/>
          <w:lang w:val="en-US"/>
        </w:rPr>
        <w:t>zero-hour</w:t>
      </w:r>
      <w:proofErr w:type="spellEnd"/>
      <w:r w:rsidR="0048496F">
        <w:rPr>
          <w:rFonts w:ascii="Arial" w:hAnsi="Arial" w:cs="Arial"/>
          <w:sz w:val="24"/>
          <w:szCs w:val="24"/>
          <w:lang w:val="en-US"/>
        </w:rPr>
        <w:t xml:space="preserve"> contracts.</w:t>
      </w:r>
    </w:p>
    <w:p w14:paraId="2BD32970" w14:textId="77777777" w:rsidR="001B48D3" w:rsidRDefault="004B5DFD" w:rsidP="001B48D3">
      <w:pPr>
        <w:spacing w:line="480" w:lineRule="auto"/>
        <w:jc w:val="both"/>
        <w:rPr>
          <w:rFonts w:ascii="Arial" w:hAnsi="Arial" w:cs="Arial"/>
          <w:sz w:val="24"/>
          <w:szCs w:val="24"/>
          <w:lang w:val="en-US"/>
        </w:rPr>
      </w:pPr>
      <w:r>
        <w:rPr>
          <w:rFonts w:ascii="Arial" w:hAnsi="Arial" w:cs="Arial"/>
          <w:sz w:val="24"/>
          <w:szCs w:val="24"/>
          <w:lang w:val="en-US"/>
        </w:rPr>
        <w:t>There are several reasons for an employee leaving, not all of which are in the control of the company</w:t>
      </w:r>
      <w:r w:rsidR="00157C2A">
        <w:rPr>
          <w:rFonts w:ascii="Arial" w:hAnsi="Arial" w:cs="Arial"/>
          <w:sz w:val="24"/>
          <w:szCs w:val="24"/>
          <w:lang w:val="en-US"/>
        </w:rPr>
        <w:t xml:space="preserve"> (Taylor, 2018)</w:t>
      </w:r>
      <w:r>
        <w:rPr>
          <w:rFonts w:ascii="Arial" w:hAnsi="Arial" w:cs="Arial"/>
          <w:sz w:val="24"/>
          <w:szCs w:val="24"/>
          <w:lang w:val="en-US"/>
        </w:rPr>
        <w:t xml:space="preserve">.  The attraction of potential employment elsewhere and unavoidable turnover due to illness for example is outside of the company's control.  </w:t>
      </w:r>
      <w:r>
        <w:rPr>
          <w:rFonts w:ascii="Arial" w:hAnsi="Arial" w:cs="Arial"/>
          <w:sz w:val="24"/>
          <w:szCs w:val="24"/>
          <w:lang w:val="en-US"/>
        </w:rPr>
        <w:lastRenderedPageBreak/>
        <w:t xml:space="preserve">However, push factors (such as something perceived to be wrong with the Company) and involuntary turnover (dismissal, redundancy) are within the Company's control (Croner, 2016).  Exit interviews can be used to try and keep track of reasons for leaving.  Another option would be to ask current employees the reason(s) for joining an </w:t>
      </w:r>
      <w:proofErr w:type="spellStart"/>
      <w:r>
        <w:rPr>
          <w:rFonts w:ascii="Arial" w:hAnsi="Arial" w:cs="Arial"/>
          <w:sz w:val="24"/>
          <w:szCs w:val="24"/>
          <w:lang w:val="en-US"/>
        </w:rPr>
        <w:t>organisation</w:t>
      </w:r>
      <w:proofErr w:type="spellEnd"/>
      <w:r>
        <w:rPr>
          <w:rFonts w:ascii="Arial" w:hAnsi="Arial" w:cs="Arial"/>
          <w:sz w:val="24"/>
          <w:szCs w:val="24"/>
          <w:lang w:val="en-US"/>
        </w:rPr>
        <w:t xml:space="preserve">. </w:t>
      </w:r>
    </w:p>
    <w:p w14:paraId="5EE969DA" w14:textId="77777777" w:rsidR="001B48D3" w:rsidRDefault="004B5DFD" w:rsidP="001B48D3">
      <w:pPr>
        <w:spacing w:line="480" w:lineRule="auto"/>
        <w:jc w:val="both"/>
        <w:rPr>
          <w:rFonts w:ascii="Arial" w:hAnsi="Arial" w:cs="Arial"/>
          <w:sz w:val="24"/>
          <w:szCs w:val="24"/>
          <w:lang w:val="en-US"/>
        </w:rPr>
      </w:pPr>
      <w:r>
        <w:rPr>
          <w:rFonts w:ascii="Arial" w:hAnsi="Arial" w:cs="Arial"/>
          <w:sz w:val="24"/>
          <w:szCs w:val="24"/>
          <w:lang w:val="en-US"/>
        </w:rPr>
        <w:t xml:space="preserve">Griffith and </w:t>
      </w:r>
      <w:proofErr w:type="spellStart"/>
      <w:r>
        <w:rPr>
          <w:rFonts w:ascii="Arial" w:hAnsi="Arial" w:cs="Arial"/>
          <w:sz w:val="24"/>
          <w:szCs w:val="24"/>
          <w:lang w:val="en-US"/>
        </w:rPr>
        <w:t>Hom</w:t>
      </w:r>
      <w:proofErr w:type="spellEnd"/>
      <w:r>
        <w:rPr>
          <w:rFonts w:ascii="Arial" w:hAnsi="Arial" w:cs="Arial"/>
          <w:sz w:val="24"/>
          <w:szCs w:val="24"/>
          <w:lang w:val="en-US"/>
        </w:rPr>
        <w:t xml:space="preserve"> (2001) identify 9 areas for employers to focus on for reducing turnover including job enrichment, workplace characteristics, reward practices etc.  </w:t>
      </w:r>
    </w:p>
    <w:p w14:paraId="3B8ECAEE" w14:textId="77777777" w:rsidR="001B48D3" w:rsidRDefault="004B5DFD" w:rsidP="001B48D3">
      <w:pPr>
        <w:spacing w:line="480" w:lineRule="auto"/>
        <w:jc w:val="both"/>
        <w:rPr>
          <w:rFonts w:ascii="Arial" w:hAnsi="Arial" w:cs="Arial"/>
          <w:sz w:val="24"/>
          <w:szCs w:val="24"/>
          <w:lang w:val="en-US"/>
        </w:rPr>
      </w:pPr>
      <w:r>
        <w:rPr>
          <w:rFonts w:ascii="Arial" w:hAnsi="Arial" w:cs="Arial"/>
          <w:sz w:val="24"/>
          <w:szCs w:val="24"/>
          <w:lang w:val="en-US"/>
        </w:rPr>
        <w:t>In an environment where it may not always be possible to retain staff using remuneration</w:t>
      </w:r>
      <w:r w:rsidR="00911AAA">
        <w:rPr>
          <w:rFonts w:ascii="Arial" w:hAnsi="Arial" w:cs="Arial"/>
          <w:sz w:val="24"/>
          <w:szCs w:val="24"/>
          <w:lang w:val="en-US"/>
        </w:rPr>
        <w:t xml:space="preserve">, </w:t>
      </w:r>
      <w:r w:rsidR="0009788F">
        <w:rPr>
          <w:rFonts w:ascii="Arial" w:hAnsi="Arial" w:cs="Arial"/>
          <w:sz w:val="24"/>
          <w:szCs w:val="24"/>
          <w:lang w:val="en-US"/>
        </w:rPr>
        <w:t xml:space="preserve">which may be </w:t>
      </w:r>
      <w:r w:rsidR="00911AAA">
        <w:rPr>
          <w:rFonts w:ascii="Arial" w:hAnsi="Arial" w:cs="Arial"/>
          <w:sz w:val="24"/>
          <w:szCs w:val="24"/>
          <w:lang w:val="en-US"/>
        </w:rPr>
        <w:t>the case at VCL</w:t>
      </w:r>
      <w:r>
        <w:rPr>
          <w:rFonts w:ascii="Arial" w:hAnsi="Arial" w:cs="Arial"/>
          <w:sz w:val="24"/>
          <w:szCs w:val="24"/>
          <w:lang w:val="en-US"/>
        </w:rPr>
        <w:t xml:space="preserve">, there are other options to consider (SHRM, no date).  These include effective line management (e.g., no </w:t>
      </w:r>
      <w:proofErr w:type="spellStart"/>
      <w:r>
        <w:rPr>
          <w:rFonts w:ascii="Arial" w:hAnsi="Arial" w:cs="Arial"/>
          <w:sz w:val="24"/>
          <w:szCs w:val="24"/>
          <w:lang w:val="en-US"/>
        </w:rPr>
        <w:t>favouritism</w:t>
      </w:r>
      <w:proofErr w:type="spellEnd"/>
      <w:r>
        <w:rPr>
          <w:rFonts w:ascii="Arial" w:hAnsi="Arial" w:cs="Arial"/>
          <w:sz w:val="24"/>
          <w:szCs w:val="24"/>
          <w:lang w:val="en-US"/>
        </w:rPr>
        <w:t xml:space="preserve">, acting quickly and fairly if problems arise and talking to everyone in the team regularly), employee engagement, </w:t>
      </w:r>
      <w:proofErr w:type="gramStart"/>
      <w:r>
        <w:rPr>
          <w:rFonts w:ascii="Arial" w:hAnsi="Arial" w:cs="Arial"/>
          <w:sz w:val="24"/>
          <w:szCs w:val="24"/>
          <w:lang w:val="en-US"/>
        </w:rPr>
        <w:t>training</w:t>
      </w:r>
      <w:proofErr w:type="gramEnd"/>
      <w:r>
        <w:rPr>
          <w:rFonts w:ascii="Arial" w:hAnsi="Arial" w:cs="Arial"/>
          <w:sz w:val="24"/>
          <w:szCs w:val="24"/>
          <w:lang w:val="en-US"/>
        </w:rPr>
        <w:t xml:space="preserve"> and development opportunities (</w:t>
      </w:r>
      <w:proofErr w:type="spellStart"/>
      <w:r>
        <w:rPr>
          <w:rFonts w:ascii="Arial" w:hAnsi="Arial" w:cs="Arial"/>
          <w:sz w:val="24"/>
          <w:szCs w:val="24"/>
          <w:lang w:val="en-US"/>
        </w:rPr>
        <w:t>Castrillon</w:t>
      </w:r>
      <w:proofErr w:type="spellEnd"/>
      <w:r>
        <w:rPr>
          <w:rFonts w:ascii="Arial" w:hAnsi="Arial" w:cs="Arial"/>
          <w:sz w:val="24"/>
          <w:szCs w:val="24"/>
          <w:lang w:val="en-US"/>
        </w:rPr>
        <w:t>, 2021).</w:t>
      </w:r>
    </w:p>
    <w:p w14:paraId="700BD42A" w14:textId="77777777" w:rsidR="001B48D3" w:rsidRDefault="004B5DFD" w:rsidP="001B48D3">
      <w:pPr>
        <w:spacing w:line="480" w:lineRule="auto"/>
        <w:jc w:val="both"/>
        <w:rPr>
          <w:rFonts w:ascii="Arial" w:hAnsi="Arial" w:cs="Arial"/>
          <w:sz w:val="24"/>
          <w:szCs w:val="24"/>
          <w:lang w:val="en-US"/>
        </w:rPr>
      </w:pPr>
      <w:r>
        <w:rPr>
          <w:rFonts w:ascii="Arial" w:hAnsi="Arial" w:cs="Arial"/>
          <w:sz w:val="24"/>
          <w:szCs w:val="24"/>
          <w:lang w:val="en-US"/>
        </w:rPr>
        <w:t xml:space="preserve">The redundancy rate between August and October 2021 was 3.5 per 1,000 employees.  This is the lowest rate since May 2019.  Redundancies peaked in September-November 2020 at 14.5 per 1,000 employees (ONS, 2021b).  Redundancy should be avoided as far as possible and should be a last resort. However, if redundancy is required the process must be carried out in a fair manner (Bennett, et al., 2020).  This is vital for the affected employees as well as remaining employees.  </w:t>
      </w:r>
      <w:r w:rsidRPr="00E800F2">
        <w:rPr>
          <w:rFonts w:ascii="Arial" w:hAnsi="Arial" w:cs="Arial"/>
          <w:sz w:val="24"/>
          <w:szCs w:val="24"/>
          <w:lang w:val="en-US"/>
        </w:rPr>
        <w:t xml:space="preserve">Even the fairest, most comprehensive redundancy process can have a lasting impact on the remaining employees.  This is known as survivor syndrome which encompasses several feelings employees can feel because of redundancy.  These symptoms include feelings of guilt for the colleagues who have left the business, feelings of bitterness as they may have to take on extra work, fear for their own job, loss of trust in leadership to name a few (Williamson, 2020).  </w:t>
      </w:r>
      <w:r>
        <w:rPr>
          <w:rFonts w:ascii="Arial" w:hAnsi="Arial" w:cs="Arial"/>
          <w:sz w:val="24"/>
          <w:szCs w:val="24"/>
          <w:lang w:val="en-US"/>
        </w:rPr>
        <w:t>T</w:t>
      </w:r>
      <w:r w:rsidRPr="00E800F2">
        <w:rPr>
          <w:rFonts w:ascii="Arial" w:hAnsi="Arial" w:cs="Arial"/>
          <w:sz w:val="24"/>
          <w:szCs w:val="24"/>
          <w:lang w:val="en-US"/>
        </w:rPr>
        <w:t xml:space="preserve">hese symptoms can be </w:t>
      </w:r>
      <w:r w:rsidRPr="00E800F2">
        <w:rPr>
          <w:rFonts w:ascii="Arial" w:hAnsi="Arial" w:cs="Arial"/>
          <w:sz w:val="24"/>
          <w:szCs w:val="24"/>
          <w:lang w:val="en-US"/>
        </w:rPr>
        <w:lastRenderedPageBreak/>
        <w:t xml:space="preserve">detrimental to </w:t>
      </w:r>
      <w:r>
        <w:rPr>
          <w:rFonts w:ascii="Arial" w:hAnsi="Arial" w:cs="Arial"/>
          <w:sz w:val="24"/>
          <w:szCs w:val="24"/>
          <w:lang w:val="en-US"/>
        </w:rPr>
        <w:t>employee morale</w:t>
      </w:r>
      <w:r w:rsidRPr="00E800F2">
        <w:rPr>
          <w:rFonts w:ascii="Arial" w:hAnsi="Arial" w:cs="Arial"/>
          <w:sz w:val="24"/>
          <w:szCs w:val="24"/>
          <w:lang w:val="en-US"/>
        </w:rPr>
        <w:t xml:space="preserve"> </w:t>
      </w:r>
      <w:r>
        <w:rPr>
          <w:rFonts w:ascii="Arial" w:hAnsi="Arial" w:cs="Arial"/>
          <w:sz w:val="24"/>
          <w:szCs w:val="24"/>
          <w:lang w:val="en-US"/>
        </w:rPr>
        <w:t xml:space="preserve">and </w:t>
      </w:r>
      <w:r w:rsidRPr="00E800F2">
        <w:rPr>
          <w:rFonts w:ascii="Arial" w:hAnsi="Arial" w:cs="Arial"/>
          <w:sz w:val="24"/>
          <w:szCs w:val="24"/>
          <w:lang w:val="en-US"/>
        </w:rPr>
        <w:t xml:space="preserve">could lead to </w:t>
      </w:r>
      <w:r>
        <w:rPr>
          <w:rFonts w:ascii="Arial" w:hAnsi="Arial" w:cs="Arial"/>
          <w:sz w:val="24"/>
          <w:szCs w:val="24"/>
          <w:lang w:val="en-US"/>
        </w:rPr>
        <w:t xml:space="preserve">employees looking for alternative employment.  </w:t>
      </w:r>
      <w:proofErr w:type="spellStart"/>
      <w:r w:rsidRPr="00E800F2">
        <w:rPr>
          <w:rFonts w:ascii="Arial" w:hAnsi="Arial" w:cs="Arial"/>
          <w:sz w:val="24"/>
          <w:szCs w:val="24"/>
          <w:lang w:val="en-US"/>
        </w:rPr>
        <w:t>Minimising</w:t>
      </w:r>
      <w:proofErr w:type="spellEnd"/>
      <w:r w:rsidRPr="00E800F2">
        <w:rPr>
          <w:rFonts w:ascii="Arial" w:hAnsi="Arial" w:cs="Arial"/>
          <w:sz w:val="24"/>
          <w:szCs w:val="24"/>
          <w:lang w:val="en-US"/>
        </w:rPr>
        <w:t xml:space="preserve"> the impact of survivor syndrome</w:t>
      </w:r>
      <w:r>
        <w:rPr>
          <w:rFonts w:ascii="Arial" w:hAnsi="Arial" w:cs="Arial"/>
          <w:sz w:val="24"/>
          <w:szCs w:val="24"/>
          <w:lang w:val="en-US"/>
        </w:rPr>
        <w:t xml:space="preserve"> on employees and employee retention </w:t>
      </w:r>
      <w:r w:rsidRPr="00E800F2">
        <w:rPr>
          <w:rFonts w:ascii="Arial" w:hAnsi="Arial" w:cs="Arial"/>
          <w:sz w:val="24"/>
          <w:szCs w:val="24"/>
          <w:lang w:val="en-US"/>
        </w:rPr>
        <w:t>c</w:t>
      </w:r>
      <w:r>
        <w:rPr>
          <w:rFonts w:ascii="Arial" w:hAnsi="Arial" w:cs="Arial"/>
          <w:sz w:val="24"/>
          <w:szCs w:val="24"/>
          <w:lang w:val="en-US"/>
        </w:rPr>
        <w:t>ould</w:t>
      </w:r>
      <w:r w:rsidRPr="00E800F2">
        <w:rPr>
          <w:rFonts w:ascii="Arial" w:hAnsi="Arial" w:cs="Arial"/>
          <w:sz w:val="24"/>
          <w:szCs w:val="24"/>
          <w:lang w:val="en-US"/>
        </w:rPr>
        <w:t xml:space="preserve"> be achieved by conducting open and honest discussions with employees and offer</w:t>
      </w:r>
      <w:r>
        <w:rPr>
          <w:rFonts w:ascii="Arial" w:hAnsi="Arial" w:cs="Arial"/>
          <w:sz w:val="24"/>
          <w:szCs w:val="24"/>
          <w:lang w:val="en-US"/>
        </w:rPr>
        <w:t>ing</w:t>
      </w:r>
      <w:r w:rsidRPr="00E800F2">
        <w:rPr>
          <w:rFonts w:ascii="Arial" w:hAnsi="Arial" w:cs="Arial"/>
          <w:sz w:val="24"/>
          <w:szCs w:val="24"/>
          <w:lang w:val="en-US"/>
        </w:rPr>
        <w:t xml:space="preserve"> further assistance such as counselling if necessary</w:t>
      </w:r>
      <w:r>
        <w:rPr>
          <w:rFonts w:ascii="Arial" w:hAnsi="Arial" w:cs="Arial"/>
          <w:sz w:val="24"/>
          <w:szCs w:val="24"/>
          <w:lang w:val="en-US"/>
        </w:rPr>
        <w:t xml:space="preserve">.  No redundancies have been required at VCL because of the pandemic and job security is a top priority for the CEO and management team. </w:t>
      </w:r>
    </w:p>
    <w:p w14:paraId="10D748F2" w14:textId="77777777" w:rsidR="003F4875" w:rsidRPr="003D5F4C" w:rsidRDefault="004B5DFD" w:rsidP="00CB2749">
      <w:pPr>
        <w:pStyle w:val="Heading1"/>
        <w:rPr>
          <w:rFonts w:ascii="Arial" w:hAnsi="Arial" w:cs="Arial"/>
          <w:sz w:val="24"/>
          <w:szCs w:val="24"/>
        </w:rPr>
      </w:pPr>
      <w:bookmarkStart w:id="32" w:name="_Toc95025823"/>
      <w:r>
        <w:rPr>
          <w:rFonts w:ascii="Arial" w:hAnsi="Arial" w:cs="Arial"/>
          <w:sz w:val="24"/>
          <w:szCs w:val="24"/>
          <w:lang w:val="en-US"/>
        </w:rPr>
        <w:t>4.</w:t>
      </w:r>
      <w:r>
        <w:rPr>
          <w:rFonts w:ascii="Arial" w:hAnsi="Arial" w:cs="Arial"/>
          <w:sz w:val="24"/>
          <w:szCs w:val="24"/>
          <w:lang w:val="en-US"/>
        </w:rPr>
        <w:tab/>
      </w:r>
      <w:r w:rsidR="00D71343" w:rsidRPr="003D5F4C">
        <w:rPr>
          <w:rFonts w:ascii="Arial" w:hAnsi="Arial" w:cs="Arial"/>
          <w:sz w:val="24"/>
          <w:szCs w:val="24"/>
          <w:lang w:val="en-US"/>
        </w:rPr>
        <w:t>Conclusions</w:t>
      </w:r>
      <w:bookmarkEnd w:id="32"/>
    </w:p>
    <w:p w14:paraId="2E161ECB" w14:textId="77777777" w:rsidR="0057570B" w:rsidRDefault="0057570B" w:rsidP="0057570B">
      <w:pPr>
        <w:spacing w:line="240" w:lineRule="auto"/>
        <w:jc w:val="both"/>
        <w:rPr>
          <w:rFonts w:ascii="Arial" w:hAnsi="Arial" w:cs="Arial"/>
          <w:sz w:val="24"/>
          <w:szCs w:val="24"/>
          <w:lang w:val="en-US"/>
        </w:rPr>
      </w:pPr>
    </w:p>
    <w:p w14:paraId="21A81209" w14:textId="77777777" w:rsidR="00BF465E" w:rsidRDefault="004B5DFD" w:rsidP="006E1BF5">
      <w:pPr>
        <w:spacing w:line="480" w:lineRule="auto"/>
        <w:jc w:val="both"/>
        <w:rPr>
          <w:rFonts w:ascii="Arial" w:hAnsi="Arial" w:cs="Arial"/>
          <w:sz w:val="24"/>
          <w:szCs w:val="24"/>
          <w:lang w:val="en-US"/>
        </w:rPr>
      </w:pPr>
      <w:r>
        <w:rPr>
          <w:rFonts w:ascii="Arial" w:hAnsi="Arial" w:cs="Arial"/>
          <w:sz w:val="24"/>
          <w:szCs w:val="24"/>
          <w:lang w:val="en-US"/>
        </w:rPr>
        <w:t>With the ongoing uncertainty regarding the continued impact of Covid-19 and the potential emergence of new variants</w:t>
      </w:r>
      <w:r w:rsidR="00F42377">
        <w:rPr>
          <w:rFonts w:ascii="Arial" w:hAnsi="Arial" w:cs="Arial"/>
          <w:sz w:val="24"/>
          <w:szCs w:val="24"/>
          <w:lang w:val="en-US"/>
        </w:rPr>
        <w:t>,</w:t>
      </w:r>
      <w:r>
        <w:rPr>
          <w:rFonts w:ascii="Arial" w:hAnsi="Arial" w:cs="Arial"/>
          <w:sz w:val="24"/>
          <w:szCs w:val="24"/>
          <w:lang w:val="en-US"/>
        </w:rPr>
        <w:t xml:space="preserve"> </w:t>
      </w:r>
      <w:proofErr w:type="spellStart"/>
      <w:r>
        <w:rPr>
          <w:rFonts w:ascii="Arial" w:hAnsi="Arial" w:cs="Arial"/>
          <w:sz w:val="24"/>
          <w:szCs w:val="24"/>
          <w:lang w:val="en-US"/>
        </w:rPr>
        <w:t>organisations</w:t>
      </w:r>
      <w:proofErr w:type="spellEnd"/>
      <w:r>
        <w:rPr>
          <w:rFonts w:ascii="Arial" w:hAnsi="Arial" w:cs="Arial"/>
          <w:sz w:val="24"/>
          <w:szCs w:val="24"/>
          <w:lang w:val="en-US"/>
        </w:rPr>
        <w:t xml:space="preserve"> must ensure they have the skills required</w:t>
      </w:r>
      <w:r w:rsidR="00F5102D">
        <w:rPr>
          <w:rFonts w:ascii="Arial" w:hAnsi="Arial" w:cs="Arial"/>
          <w:sz w:val="24"/>
          <w:szCs w:val="24"/>
          <w:lang w:val="en-US"/>
        </w:rPr>
        <w:t xml:space="preserve"> and are agile enough to keep business-critical operations going during staff shortages (CIPD, 2020a).  This is especially relevant at VCL due to the nature of operations and the requirement for 24-hour operation of the cellulose department.  Any shortage of staff in this area could impact the business severely and ultimately result in customer demand not being met.  The biggest threat to this is absence due to sickness, whether covid or not.  </w:t>
      </w:r>
      <w:r w:rsidR="00C36579">
        <w:rPr>
          <w:rFonts w:ascii="Arial" w:hAnsi="Arial" w:cs="Arial"/>
          <w:sz w:val="24"/>
          <w:szCs w:val="24"/>
          <w:lang w:val="en-US"/>
        </w:rPr>
        <w:t>A critical countermeasure to this would be the multi-skilling of the workforce allowing operators to move to other roles as required.  This is however easier said than done.  Barriers to multiskilling must first be identified and considerations made as to how they could be potentially surmounted</w:t>
      </w:r>
      <w:r w:rsidR="00095335">
        <w:rPr>
          <w:rFonts w:ascii="Arial" w:hAnsi="Arial" w:cs="Arial"/>
          <w:sz w:val="24"/>
          <w:szCs w:val="24"/>
          <w:lang w:val="en-US"/>
        </w:rPr>
        <w:t xml:space="preserve"> (Adamu, et al. 2012)</w:t>
      </w:r>
      <w:r w:rsidR="00C36579">
        <w:rPr>
          <w:rFonts w:ascii="Arial" w:hAnsi="Arial" w:cs="Arial"/>
          <w:sz w:val="24"/>
          <w:szCs w:val="24"/>
          <w:lang w:val="en-US"/>
        </w:rPr>
        <w:t>.  The main barrier</w:t>
      </w:r>
      <w:r w:rsidR="00FF6C5F">
        <w:rPr>
          <w:rFonts w:ascii="Arial" w:hAnsi="Arial" w:cs="Arial"/>
          <w:sz w:val="24"/>
          <w:szCs w:val="24"/>
          <w:lang w:val="en-US"/>
        </w:rPr>
        <w:t xml:space="preserve"> at VCL is a financial one.  The workforce is willing to learn, however for them to train in other areas their current machines must be operated</w:t>
      </w:r>
      <w:r w:rsidR="00DE3F80">
        <w:rPr>
          <w:rFonts w:ascii="Arial" w:hAnsi="Arial" w:cs="Arial"/>
          <w:sz w:val="24"/>
          <w:szCs w:val="24"/>
          <w:lang w:val="en-US"/>
        </w:rPr>
        <w:t xml:space="preserve"> meaning backfilling using temporary </w:t>
      </w:r>
      <w:proofErr w:type="spellStart"/>
      <w:r w:rsidR="00DE3F80">
        <w:rPr>
          <w:rFonts w:ascii="Arial" w:hAnsi="Arial" w:cs="Arial"/>
          <w:sz w:val="24"/>
          <w:szCs w:val="24"/>
          <w:lang w:val="en-US"/>
        </w:rPr>
        <w:t>labour</w:t>
      </w:r>
      <w:proofErr w:type="spellEnd"/>
      <w:r w:rsidR="00DE3F80">
        <w:rPr>
          <w:rFonts w:ascii="Arial" w:hAnsi="Arial" w:cs="Arial"/>
          <w:sz w:val="24"/>
          <w:szCs w:val="24"/>
          <w:lang w:val="en-US"/>
        </w:rPr>
        <w:t xml:space="preserve"> for example as there is no </w:t>
      </w:r>
      <w:r w:rsidR="00095335">
        <w:rPr>
          <w:rFonts w:ascii="Arial" w:hAnsi="Arial" w:cs="Arial"/>
          <w:sz w:val="24"/>
          <w:szCs w:val="24"/>
          <w:lang w:val="en-US"/>
        </w:rPr>
        <w:t xml:space="preserve">excess </w:t>
      </w:r>
      <w:proofErr w:type="spellStart"/>
      <w:r w:rsidR="00095335">
        <w:rPr>
          <w:rFonts w:ascii="Arial" w:hAnsi="Arial" w:cs="Arial"/>
          <w:sz w:val="24"/>
          <w:szCs w:val="24"/>
          <w:lang w:val="en-US"/>
        </w:rPr>
        <w:t>labour</w:t>
      </w:r>
      <w:proofErr w:type="spellEnd"/>
      <w:r w:rsidR="00095335">
        <w:rPr>
          <w:rFonts w:ascii="Arial" w:hAnsi="Arial" w:cs="Arial"/>
          <w:sz w:val="24"/>
          <w:szCs w:val="24"/>
          <w:lang w:val="en-US"/>
        </w:rPr>
        <w:t xml:space="preserve"> at VCL</w:t>
      </w:r>
      <w:r w:rsidR="00FF6C5F">
        <w:rPr>
          <w:rFonts w:ascii="Arial" w:hAnsi="Arial" w:cs="Arial"/>
          <w:sz w:val="24"/>
          <w:szCs w:val="24"/>
          <w:lang w:val="en-US"/>
        </w:rPr>
        <w:t xml:space="preserve">.   </w:t>
      </w:r>
      <w:r w:rsidR="00095335">
        <w:rPr>
          <w:rFonts w:ascii="Arial" w:hAnsi="Arial" w:cs="Arial"/>
          <w:sz w:val="24"/>
          <w:szCs w:val="24"/>
          <w:lang w:val="en-US"/>
        </w:rPr>
        <w:t>Having a mult</w:t>
      </w:r>
      <w:r w:rsidR="00251E9C">
        <w:rPr>
          <w:rFonts w:ascii="Arial" w:hAnsi="Arial" w:cs="Arial"/>
          <w:sz w:val="24"/>
          <w:szCs w:val="24"/>
          <w:lang w:val="en-US"/>
        </w:rPr>
        <w:t>i</w:t>
      </w:r>
      <w:r w:rsidR="00095335">
        <w:rPr>
          <w:rFonts w:ascii="Arial" w:hAnsi="Arial" w:cs="Arial"/>
          <w:sz w:val="24"/>
          <w:szCs w:val="24"/>
          <w:lang w:val="en-US"/>
        </w:rPr>
        <w:t>-skilled workforce</w:t>
      </w:r>
      <w:r w:rsidR="00FF6C5F">
        <w:rPr>
          <w:rFonts w:ascii="Arial" w:hAnsi="Arial" w:cs="Arial"/>
          <w:sz w:val="24"/>
          <w:szCs w:val="24"/>
          <w:lang w:val="en-US"/>
        </w:rPr>
        <w:t xml:space="preserve"> would increase productivity and cost-effectiveness eventually as disruption to production schedules would be </w:t>
      </w:r>
      <w:proofErr w:type="spellStart"/>
      <w:r w:rsidR="00FF6C5F">
        <w:rPr>
          <w:rFonts w:ascii="Arial" w:hAnsi="Arial" w:cs="Arial"/>
          <w:sz w:val="24"/>
          <w:szCs w:val="24"/>
          <w:lang w:val="en-US"/>
        </w:rPr>
        <w:t>minimi</w:t>
      </w:r>
      <w:r w:rsidR="00DE3F80">
        <w:rPr>
          <w:rFonts w:ascii="Arial" w:hAnsi="Arial" w:cs="Arial"/>
          <w:sz w:val="24"/>
          <w:szCs w:val="24"/>
          <w:lang w:val="en-US"/>
        </w:rPr>
        <w:t>s</w:t>
      </w:r>
      <w:r w:rsidR="00FF6C5F">
        <w:rPr>
          <w:rFonts w:ascii="Arial" w:hAnsi="Arial" w:cs="Arial"/>
          <w:sz w:val="24"/>
          <w:szCs w:val="24"/>
          <w:lang w:val="en-US"/>
        </w:rPr>
        <w:t>ed</w:t>
      </w:r>
      <w:proofErr w:type="spellEnd"/>
      <w:r w:rsidR="00095335">
        <w:rPr>
          <w:rFonts w:ascii="Arial" w:hAnsi="Arial" w:cs="Arial"/>
          <w:sz w:val="24"/>
          <w:szCs w:val="24"/>
          <w:lang w:val="en-US"/>
        </w:rPr>
        <w:t xml:space="preserve"> due to greater employee f</w:t>
      </w:r>
      <w:r w:rsidR="00251E9C">
        <w:rPr>
          <w:rFonts w:ascii="Arial" w:hAnsi="Arial" w:cs="Arial"/>
          <w:sz w:val="24"/>
          <w:szCs w:val="24"/>
          <w:lang w:val="en-US"/>
        </w:rPr>
        <w:t>l</w:t>
      </w:r>
      <w:r w:rsidR="00095335">
        <w:rPr>
          <w:rFonts w:ascii="Arial" w:hAnsi="Arial" w:cs="Arial"/>
          <w:sz w:val="24"/>
          <w:szCs w:val="24"/>
          <w:lang w:val="en-US"/>
        </w:rPr>
        <w:t>exibility</w:t>
      </w:r>
      <w:r w:rsidR="00FF6C5F">
        <w:rPr>
          <w:rFonts w:ascii="Arial" w:hAnsi="Arial" w:cs="Arial"/>
          <w:sz w:val="24"/>
          <w:szCs w:val="24"/>
          <w:lang w:val="en-US"/>
        </w:rPr>
        <w:t xml:space="preserve">.  The business would also be more flexible in </w:t>
      </w:r>
      <w:r w:rsidR="00FF6C5F">
        <w:rPr>
          <w:rFonts w:ascii="Arial" w:hAnsi="Arial" w:cs="Arial"/>
          <w:sz w:val="24"/>
          <w:szCs w:val="24"/>
          <w:lang w:val="en-US"/>
        </w:rPr>
        <w:lastRenderedPageBreak/>
        <w:t xml:space="preserve">meeting customer demands with the potential reduction in lead times.  This could ultimately make VCL more competitive and lead to the generation of more new business opportunities.  </w:t>
      </w:r>
      <w:r w:rsidR="00A85217">
        <w:rPr>
          <w:rFonts w:ascii="Arial" w:hAnsi="Arial" w:cs="Arial"/>
          <w:sz w:val="24"/>
          <w:szCs w:val="24"/>
          <w:lang w:val="en-US"/>
        </w:rPr>
        <w:t>Moreover, a</w:t>
      </w:r>
      <w:r w:rsidR="00095335">
        <w:rPr>
          <w:rFonts w:ascii="Arial" w:hAnsi="Arial" w:cs="Arial"/>
          <w:sz w:val="24"/>
          <w:szCs w:val="24"/>
          <w:lang w:val="en-US"/>
        </w:rPr>
        <w:t xml:space="preserve"> positive effect on employee morale</w:t>
      </w:r>
      <w:r w:rsidR="008E2F33">
        <w:rPr>
          <w:rFonts w:ascii="Arial" w:hAnsi="Arial" w:cs="Arial"/>
          <w:sz w:val="24"/>
          <w:szCs w:val="24"/>
          <w:lang w:val="en-US"/>
        </w:rPr>
        <w:t xml:space="preserve">, wellbeing </w:t>
      </w:r>
      <w:r w:rsidR="00095335">
        <w:rPr>
          <w:rFonts w:ascii="Arial" w:hAnsi="Arial" w:cs="Arial"/>
          <w:sz w:val="24"/>
          <w:szCs w:val="24"/>
          <w:lang w:val="en-US"/>
        </w:rPr>
        <w:t xml:space="preserve">and engagement </w:t>
      </w:r>
      <w:r w:rsidR="00A85217">
        <w:rPr>
          <w:rFonts w:ascii="Arial" w:hAnsi="Arial" w:cs="Arial"/>
          <w:sz w:val="24"/>
          <w:szCs w:val="24"/>
          <w:lang w:val="en-US"/>
        </w:rPr>
        <w:t xml:space="preserve">could occur </w:t>
      </w:r>
      <w:r w:rsidR="00095335">
        <w:rPr>
          <w:rFonts w:ascii="Arial" w:hAnsi="Arial" w:cs="Arial"/>
          <w:sz w:val="24"/>
          <w:szCs w:val="24"/>
          <w:lang w:val="en-US"/>
        </w:rPr>
        <w:t>as employees feel more fulfilled and valued</w:t>
      </w:r>
      <w:r w:rsidR="00251E9C">
        <w:rPr>
          <w:rFonts w:ascii="Arial" w:hAnsi="Arial" w:cs="Arial"/>
          <w:sz w:val="24"/>
          <w:szCs w:val="24"/>
          <w:lang w:val="en-US"/>
        </w:rPr>
        <w:t xml:space="preserve"> (</w:t>
      </w:r>
      <w:r w:rsidR="008E2F33">
        <w:rPr>
          <w:rFonts w:ascii="Arial" w:hAnsi="Arial" w:cs="Arial"/>
          <w:sz w:val="24"/>
          <w:szCs w:val="24"/>
          <w:lang w:val="en-US"/>
        </w:rPr>
        <w:t>Truss</w:t>
      </w:r>
      <w:r w:rsidR="00251E9C">
        <w:rPr>
          <w:rFonts w:ascii="Arial" w:hAnsi="Arial" w:cs="Arial"/>
          <w:sz w:val="24"/>
          <w:szCs w:val="24"/>
          <w:lang w:val="en-US"/>
        </w:rPr>
        <w:t>,</w:t>
      </w:r>
      <w:r w:rsidR="008E2F33">
        <w:rPr>
          <w:rFonts w:ascii="Arial" w:hAnsi="Arial" w:cs="Arial"/>
          <w:sz w:val="24"/>
          <w:szCs w:val="24"/>
          <w:lang w:val="en-US"/>
        </w:rPr>
        <w:t xml:space="preserve"> et al.,2013).</w:t>
      </w:r>
    </w:p>
    <w:p w14:paraId="47C8B744" w14:textId="77777777" w:rsidR="00583E2B" w:rsidRDefault="004B5DFD" w:rsidP="006E1BF5">
      <w:pPr>
        <w:spacing w:line="480" w:lineRule="auto"/>
        <w:jc w:val="both"/>
        <w:rPr>
          <w:rFonts w:ascii="Arial" w:hAnsi="Arial" w:cs="Arial"/>
          <w:sz w:val="24"/>
          <w:szCs w:val="24"/>
          <w:lang w:val="en-US"/>
        </w:rPr>
      </w:pPr>
      <w:r>
        <w:rPr>
          <w:rFonts w:ascii="Arial" w:hAnsi="Arial" w:cs="Arial"/>
          <w:sz w:val="24"/>
          <w:szCs w:val="24"/>
          <w:lang w:val="en-US"/>
        </w:rPr>
        <w:t xml:space="preserve">When it comes to resourcing and talent management strategies it can be concluded that one of the key factors to consider is the ways of working and how these are changing.  VCL has introduced flexible and hybrid working since the pandemic began and is continuing to look for ways of improving the “culture” measure of the Higgs model (Higgs, 2004).  </w:t>
      </w:r>
      <w:r w:rsidR="005F0F75">
        <w:rPr>
          <w:rFonts w:ascii="Arial" w:hAnsi="Arial" w:cs="Arial"/>
          <w:sz w:val="24"/>
          <w:szCs w:val="24"/>
          <w:lang w:val="en-US"/>
        </w:rPr>
        <w:t>Offering flexibility is key to retaining and attracting new staff (Downing, 2021).</w:t>
      </w:r>
      <w:r w:rsidR="00945EB1">
        <w:rPr>
          <w:rFonts w:ascii="Arial" w:hAnsi="Arial" w:cs="Arial"/>
          <w:sz w:val="24"/>
          <w:szCs w:val="24"/>
          <w:lang w:val="en-US"/>
        </w:rPr>
        <w:t xml:space="preserve">  </w:t>
      </w:r>
    </w:p>
    <w:p w14:paraId="7A2B76EE" w14:textId="2D8391F5" w:rsidR="00945EB1" w:rsidRDefault="004B5DFD" w:rsidP="006E1BF5">
      <w:pPr>
        <w:spacing w:line="480" w:lineRule="auto"/>
        <w:jc w:val="both"/>
        <w:rPr>
          <w:rFonts w:ascii="Arial" w:hAnsi="Arial" w:cs="Arial"/>
          <w:sz w:val="24"/>
          <w:szCs w:val="24"/>
          <w:lang w:val="en-US"/>
        </w:rPr>
      </w:pPr>
      <w:r>
        <w:rPr>
          <w:rFonts w:ascii="Arial" w:hAnsi="Arial" w:cs="Arial"/>
          <w:sz w:val="24"/>
          <w:szCs w:val="24"/>
          <w:lang w:val="en-US"/>
        </w:rPr>
        <w:t xml:space="preserve">Recruitment policy and strategy should be considered in line with workforce planning.  Forecasting </w:t>
      </w:r>
      <w:r w:rsidR="00051B2E">
        <w:rPr>
          <w:rFonts w:ascii="Arial" w:hAnsi="Arial" w:cs="Arial"/>
          <w:sz w:val="24"/>
          <w:szCs w:val="24"/>
          <w:lang w:val="en-US"/>
        </w:rPr>
        <w:t xml:space="preserve">the </w:t>
      </w:r>
      <w:proofErr w:type="spellStart"/>
      <w:r w:rsidR="00051B2E">
        <w:rPr>
          <w:rFonts w:ascii="Arial" w:hAnsi="Arial" w:cs="Arial"/>
          <w:sz w:val="24"/>
          <w:szCs w:val="24"/>
          <w:lang w:val="en-US"/>
        </w:rPr>
        <w:t>labour</w:t>
      </w:r>
      <w:proofErr w:type="spellEnd"/>
      <w:r w:rsidR="00051B2E">
        <w:rPr>
          <w:rFonts w:ascii="Arial" w:hAnsi="Arial" w:cs="Arial"/>
          <w:sz w:val="24"/>
          <w:szCs w:val="24"/>
          <w:lang w:val="en-US"/>
        </w:rPr>
        <w:t xml:space="preserve"> requirements based on future demand will potentially require the addition of new staff.  Currently, VCL outsources all recruitment to agencies at a substantial cost to the business</w:t>
      </w:r>
      <w:r w:rsidR="00FA422E">
        <w:rPr>
          <w:rFonts w:ascii="Arial" w:hAnsi="Arial" w:cs="Arial"/>
          <w:sz w:val="24"/>
          <w:szCs w:val="24"/>
          <w:lang w:val="en-US"/>
        </w:rPr>
        <w:t xml:space="preserve"> (Forbes, 2017).  VCL has spent more than £9k in 2021 on the external recruitment of 2 employees</w:t>
      </w:r>
      <w:r w:rsidR="00BD5D92">
        <w:rPr>
          <w:rFonts w:ascii="Arial" w:hAnsi="Arial" w:cs="Arial"/>
          <w:sz w:val="24"/>
          <w:szCs w:val="24"/>
          <w:lang w:val="en-US"/>
        </w:rPr>
        <w:t xml:space="preserve"> (VCL, 2021)</w:t>
      </w:r>
      <w:r w:rsidR="00FA422E">
        <w:rPr>
          <w:rFonts w:ascii="Arial" w:hAnsi="Arial" w:cs="Arial"/>
          <w:sz w:val="24"/>
          <w:szCs w:val="24"/>
          <w:lang w:val="en-US"/>
        </w:rPr>
        <w:t>.</w:t>
      </w:r>
    </w:p>
    <w:p w14:paraId="707E7062" w14:textId="77777777" w:rsidR="000F0288" w:rsidRDefault="004B5DFD" w:rsidP="006E1BF5">
      <w:pPr>
        <w:spacing w:line="480" w:lineRule="auto"/>
        <w:jc w:val="both"/>
        <w:rPr>
          <w:rFonts w:ascii="Arial" w:hAnsi="Arial" w:cs="Arial"/>
          <w:sz w:val="24"/>
          <w:szCs w:val="24"/>
          <w:lang w:val="en-US"/>
        </w:rPr>
      </w:pPr>
      <w:r>
        <w:rPr>
          <w:rFonts w:ascii="Arial" w:hAnsi="Arial" w:cs="Arial"/>
          <w:sz w:val="24"/>
          <w:szCs w:val="24"/>
          <w:lang w:val="en-US"/>
        </w:rPr>
        <w:t>Given the difficulties of recruitment, retention</w:t>
      </w:r>
      <w:r w:rsidR="008D4268">
        <w:rPr>
          <w:rFonts w:ascii="Arial" w:hAnsi="Arial" w:cs="Arial"/>
          <w:sz w:val="24"/>
          <w:szCs w:val="24"/>
          <w:lang w:val="en-US"/>
        </w:rPr>
        <w:t xml:space="preserve"> at VCL</w:t>
      </w:r>
      <w:r>
        <w:rPr>
          <w:rFonts w:ascii="Arial" w:hAnsi="Arial" w:cs="Arial"/>
          <w:sz w:val="24"/>
          <w:szCs w:val="24"/>
          <w:lang w:val="en-US"/>
        </w:rPr>
        <w:t xml:space="preserve"> is more critical than ever in the current tight </w:t>
      </w:r>
      <w:proofErr w:type="spellStart"/>
      <w:r>
        <w:rPr>
          <w:rFonts w:ascii="Arial" w:hAnsi="Arial" w:cs="Arial"/>
          <w:sz w:val="24"/>
          <w:szCs w:val="24"/>
          <w:lang w:val="en-US"/>
        </w:rPr>
        <w:t>labour</w:t>
      </w:r>
      <w:proofErr w:type="spellEnd"/>
      <w:r>
        <w:rPr>
          <w:rFonts w:ascii="Arial" w:hAnsi="Arial" w:cs="Arial"/>
          <w:sz w:val="24"/>
          <w:szCs w:val="24"/>
          <w:lang w:val="en-US"/>
        </w:rPr>
        <w:t xml:space="preserve"> market situation</w:t>
      </w:r>
      <w:r w:rsidR="00A85217">
        <w:rPr>
          <w:rFonts w:ascii="Arial" w:hAnsi="Arial" w:cs="Arial"/>
          <w:sz w:val="24"/>
          <w:szCs w:val="24"/>
          <w:lang w:val="en-US"/>
        </w:rPr>
        <w:t xml:space="preserve"> (Hunt and Rasmussen, 2007)</w:t>
      </w:r>
      <w:r>
        <w:rPr>
          <w:rFonts w:ascii="Arial" w:hAnsi="Arial" w:cs="Arial"/>
          <w:sz w:val="24"/>
          <w:szCs w:val="24"/>
          <w:lang w:val="en-US"/>
        </w:rPr>
        <w:t xml:space="preserve">.  Attracting new employees in this environment where demand for </w:t>
      </w:r>
      <w:proofErr w:type="spellStart"/>
      <w:r>
        <w:rPr>
          <w:rFonts w:ascii="Arial" w:hAnsi="Arial" w:cs="Arial"/>
          <w:sz w:val="24"/>
          <w:szCs w:val="24"/>
          <w:lang w:val="en-US"/>
        </w:rPr>
        <w:t>labour</w:t>
      </w:r>
      <w:proofErr w:type="spellEnd"/>
      <w:r>
        <w:rPr>
          <w:rFonts w:ascii="Arial" w:hAnsi="Arial" w:cs="Arial"/>
          <w:sz w:val="24"/>
          <w:szCs w:val="24"/>
          <w:lang w:val="en-US"/>
        </w:rPr>
        <w:t xml:space="preserve"> exceeds supply is </w:t>
      </w:r>
      <w:r w:rsidR="00494165">
        <w:rPr>
          <w:rFonts w:ascii="Arial" w:hAnsi="Arial" w:cs="Arial"/>
          <w:sz w:val="24"/>
          <w:szCs w:val="24"/>
          <w:lang w:val="en-US"/>
        </w:rPr>
        <w:t>very challenging</w:t>
      </w:r>
      <w:r w:rsidR="004B08BC">
        <w:rPr>
          <w:rFonts w:ascii="Arial" w:hAnsi="Arial" w:cs="Arial"/>
          <w:sz w:val="24"/>
          <w:szCs w:val="24"/>
          <w:lang w:val="en-US"/>
        </w:rPr>
        <w:t xml:space="preserve"> (</w:t>
      </w:r>
      <w:proofErr w:type="spellStart"/>
      <w:r w:rsidR="004B08BC">
        <w:rPr>
          <w:rFonts w:ascii="Arial" w:hAnsi="Arial" w:cs="Arial"/>
          <w:sz w:val="24"/>
          <w:szCs w:val="24"/>
          <w:lang w:val="en-US"/>
        </w:rPr>
        <w:t>Sanandaji</w:t>
      </w:r>
      <w:proofErr w:type="spellEnd"/>
      <w:r w:rsidR="004B08BC">
        <w:rPr>
          <w:rFonts w:ascii="Arial" w:hAnsi="Arial" w:cs="Arial"/>
          <w:sz w:val="24"/>
          <w:szCs w:val="24"/>
          <w:lang w:val="en-US"/>
        </w:rPr>
        <w:t>, et al., 2021)</w:t>
      </w:r>
      <w:r w:rsidR="00494165">
        <w:rPr>
          <w:rFonts w:ascii="Arial" w:hAnsi="Arial" w:cs="Arial"/>
          <w:sz w:val="24"/>
          <w:szCs w:val="24"/>
          <w:lang w:val="en-US"/>
        </w:rPr>
        <w:t xml:space="preserve">.  </w:t>
      </w:r>
      <w:proofErr w:type="spellStart"/>
      <w:r>
        <w:rPr>
          <w:rFonts w:ascii="Arial" w:hAnsi="Arial" w:cs="Arial"/>
          <w:sz w:val="24"/>
          <w:szCs w:val="24"/>
          <w:lang w:val="en-US"/>
        </w:rPr>
        <w:t>Focus</w:t>
      </w:r>
      <w:r w:rsidR="00494165">
        <w:rPr>
          <w:rFonts w:ascii="Arial" w:hAnsi="Arial" w:cs="Arial"/>
          <w:sz w:val="24"/>
          <w:szCs w:val="24"/>
          <w:lang w:val="en-US"/>
        </w:rPr>
        <w:t>sing</w:t>
      </w:r>
      <w:proofErr w:type="spellEnd"/>
      <w:r>
        <w:rPr>
          <w:rFonts w:ascii="Arial" w:hAnsi="Arial" w:cs="Arial"/>
          <w:sz w:val="24"/>
          <w:szCs w:val="24"/>
          <w:lang w:val="en-US"/>
        </w:rPr>
        <w:t xml:space="preserve"> on retaining employees and </w:t>
      </w:r>
      <w:proofErr w:type="spellStart"/>
      <w:r w:rsidR="00494165">
        <w:rPr>
          <w:rFonts w:ascii="Arial" w:hAnsi="Arial" w:cs="Arial"/>
          <w:sz w:val="24"/>
          <w:szCs w:val="24"/>
          <w:lang w:val="en-US"/>
        </w:rPr>
        <w:t>minimising</w:t>
      </w:r>
      <w:proofErr w:type="spellEnd"/>
      <w:r>
        <w:rPr>
          <w:rFonts w:ascii="Arial" w:hAnsi="Arial" w:cs="Arial"/>
          <w:sz w:val="24"/>
          <w:szCs w:val="24"/>
          <w:lang w:val="en-US"/>
        </w:rPr>
        <w:t xml:space="preserve"> leavers will lessen potential disruption to production schedules and ultimately customer deliveries.  </w:t>
      </w:r>
      <w:r w:rsidR="00494165">
        <w:rPr>
          <w:rFonts w:ascii="Arial" w:hAnsi="Arial" w:cs="Arial"/>
          <w:sz w:val="24"/>
          <w:szCs w:val="24"/>
          <w:lang w:val="en-US"/>
        </w:rPr>
        <w:t>Creating an environment where employees want to stay should be a priority</w:t>
      </w:r>
      <w:r>
        <w:rPr>
          <w:rFonts w:ascii="Arial" w:hAnsi="Arial" w:cs="Arial"/>
          <w:sz w:val="24"/>
          <w:szCs w:val="24"/>
          <w:lang w:val="en-US"/>
        </w:rPr>
        <w:t xml:space="preserve"> (Ravichandran, 2019).</w:t>
      </w:r>
    </w:p>
    <w:p w14:paraId="3DAA5D68" w14:textId="77777777" w:rsidR="000F0288" w:rsidRDefault="004B5DFD">
      <w:pPr>
        <w:rPr>
          <w:rFonts w:ascii="Arial" w:hAnsi="Arial" w:cs="Arial"/>
          <w:sz w:val="24"/>
          <w:szCs w:val="24"/>
          <w:lang w:val="en-US"/>
        </w:rPr>
      </w:pPr>
      <w:r>
        <w:rPr>
          <w:rFonts w:ascii="Arial" w:hAnsi="Arial" w:cs="Arial"/>
          <w:sz w:val="24"/>
          <w:szCs w:val="24"/>
          <w:lang w:val="en-US"/>
        </w:rPr>
        <w:br w:type="page"/>
      </w:r>
    </w:p>
    <w:p w14:paraId="4BCE37B9" w14:textId="77777777" w:rsidR="00975DD7" w:rsidRPr="00BC3C31" w:rsidRDefault="004B5DFD" w:rsidP="00CB2749">
      <w:pPr>
        <w:pStyle w:val="Heading1"/>
        <w:rPr>
          <w:rFonts w:ascii="Arial" w:hAnsi="Arial" w:cs="Arial"/>
          <w:sz w:val="24"/>
          <w:szCs w:val="24"/>
        </w:rPr>
      </w:pPr>
      <w:bookmarkStart w:id="33" w:name="_Toc95025824"/>
      <w:r>
        <w:rPr>
          <w:rFonts w:ascii="Arial" w:hAnsi="Arial" w:cs="Arial"/>
          <w:sz w:val="24"/>
          <w:szCs w:val="24"/>
          <w:lang w:val="en-US"/>
        </w:rPr>
        <w:lastRenderedPageBreak/>
        <w:t>5</w:t>
      </w:r>
      <w:r w:rsidR="007F232B" w:rsidRPr="00BC3C31">
        <w:rPr>
          <w:rFonts w:ascii="Arial" w:hAnsi="Arial" w:cs="Arial"/>
          <w:sz w:val="24"/>
          <w:szCs w:val="24"/>
          <w:lang w:val="en-US"/>
        </w:rPr>
        <w:t xml:space="preserve">. </w:t>
      </w:r>
      <w:r w:rsidR="00D71343" w:rsidRPr="00BC3C31">
        <w:rPr>
          <w:rFonts w:ascii="Arial" w:hAnsi="Arial" w:cs="Arial"/>
          <w:sz w:val="24"/>
          <w:szCs w:val="24"/>
          <w:lang w:val="en-US"/>
        </w:rPr>
        <w:t>R</w:t>
      </w:r>
      <w:r w:rsidR="00FA422E">
        <w:rPr>
          <w:rFonts w:ascii="Arial" w:hAnsi="Arial" w:cs="Arial"/>
          <w:sz w:val="24"/>
          <w:szCs w:val="24"/>
          <w:lang w:val="en-US"/>
        </w:rPr>
        <w:t>ec</w:t>
      </w:r>
      <w:r w:rsidR="00D71343" w:rsidRPr="00BC3C31">
        <w:rPr>
          <w:rFonts w:ascii="Arial" w:hAnsi="Arial" w:cs="Arial"/>
          <w:sz w:val="24"/>
          <w:szCs w:val="24"/>
          <w:lang w:val="en-US"/>
        </w:rPr>
        <w:t>ommendations</w:t>
      </w:r>
      <w:bookmarkEnd w:id="33"/>
    </w:p>
    <w:p w14:paraId="413C7EFC" w14:textId="77777777" w:rsidR="00D8472B" w:rsidRPr="000B0902" w:rsidRDefault="004B5DFD" w:rsidP="003F4875">
      <w:pPr>
        <w:spacing w:line="480" w:lineRule="auto"/>
        <w:jc w:val="both"/>
        <w:rPr>
          <w:rFonts w:ascii="Arial" w:hAnsi="Arial" w:cs="Arial"/>
          <w:sz w:val="24"/>
          <w:szCs w:val="24"/>
          <w:lang w:val="en-US"/>
        </w:rPr>
      </w:pPr>
      <w:r>
        <w:rPr>
          <w:rFonts w:ascii="Arial" w:hAnsi="Arial" w:cs="Arial"/>
          <w:sz w:val="24"/>
          <w:szCs w:val="24"/>
          <w:lang w:val="en-US"/>
        </w:rPr>
        <w:t>T</w:t>
      </w:r>
      <w:r w:rsidR="007F232B" w:rsidRPr="000B0902">
        <w:rPr>
          <w:rFonts w:ascii="Arial" w:hAnsi="Arial" w:cs="Arial"/>
          <w:sz w:val="24"/>
          <w:szCs w:val="24"/>
          <w:lang w:val="en-US"/>
        </w:rPr>
        <w:t xml:space="preserve">he following recommendations are </w:t>
      </w:r>
      <w:r>
        <w:rPr>
          <w:rFonts w:ascii="Arial" w:hAnsi="Arial" w:cs="Arial"/>
          <w:sz w:val="24"/>
          <w:szCs w:val="24"/>
          <w:lang w:val="en-US"/>
        </w:rPr>
        <w:t>suggested</w:t>
      </w:r>
      <w:r w:rsidR="004B30E9">
        <w:rPr>
          <w:rFonts w:ascii="Arial" w:hAnsi="Arial" w:cs="Arial"/>
          <w:sz w:val="24"/>
          <w:szCs w:val="24"/>
          <w:lang w:val="en-US"/>
        </w:rPr>
        <w:t xml:space="preserve"> to improve resourcing and talent management activities </w:t>
      </w:r>
      <w:r w:rsidR="007F232B" w:rsidRPr="000B0902">
        <w:rPr>
          <w:rFonts w:ascii="Arial" w:hAnsi="Arial" w:cs="Arial"/>
          <w:sz w:val="24"/>
          <w:szCs w:val="24"/>
          <w:lang w:val="en-US"/>
        </w:rPr>
        <w:t>at VCL.</w:t>
      </w:r>
      <w:r w:rsidR="002C1EC1" w:rsidRPr="000B0902">
        <w:rPr>
          <w:rFonts w:ascii="Arial" w:hAnsi="Arial" w:cs="Arial"/>
          <w:sz w:val="24"/>
          <w:szCs w:val="24"/>
          <w:lang w:val="en-US"/>
        </w:rPr>
        <w:t xml:space="preserve">  </w:t>
      </w:r>
    </w:p>
    <w:p w14:paraId="48E06E07" w14:textId="77777777" w:rsidR="001764B5" w:rsidRPr="007D398C" w:rsidRDefault="004B5DFD" w:rsidP="00CB2749">
      <w:pPr>
        <w:pStyle w:val="Heading2"/>
        <w:rPr>
          <w:rFonts w:ascii="Arial" w:hAnsi="Arial" w:cs="Arial"/>
          <w:lang w:val="en-US"/>
        </w:rPr>
      </w:pPr>
      <w:bookmarkStart w:id="34" w:name="_Toc95025825"/>
      <w:r>
        <w:rPr>
          <w:rFonts w:ascii="Arial" w:hAnsi="Arial" w:cs="Arial"/>
          <w:lang w:val="en-US"/>
        </w:rPr>
        <w:t>5</w:t>
      </w:r>
      <w:r w:rsidR="007F232B" w:rsidRPr="007D398C">
        <w:rPr>
          <w:rFonts w:ascii="Arial" w:hAnsi="Arial" w:cs="Arial"/>
          <w:lang w:val="en-US"/>
        </w:rPr>
        <w:t xml:space="preserve">.1 </w:t>
      </w:r>
      <w:r w:rsidR="007D0853" w:rsidRPr="007D398C">
        <w:rPr>
          <w:rFonts w:ascii="Arial" w:hAnsi="Arial" w:cs="Arial"/>
          <w:lang w:val="en-US"/>
        </w:rPr>
        <w:t xml:space="preserve">Focus on multi-skilling the </w:t>
      </w:r>
      <w:r w:rsidR="00832039" w:rsidRPr="007D398C">
        <w:rPr>
          <w:rFonts w:ascii="Arial" w:hAnsi="Arial" w:cs="Arial"/>
          <w:lang w:val="en-US"/>
        </w:rPr>
        <w:t>P</w:t>
      </w:r>
      <w:r w:rsidR="00CD2897">
        <w:rPr>
          <w:rFonts w:ascii="Arial" w:hAnsi="Arial" w:cs="Arial"/>
          <w:lang w:val="en-US"/>
        </w:rPr>
        <w:t>roduction-based</w:t>
      </w:r>
      <w:r w:rsidR="00832039" w:rsidRPr="007D398C">
        <w:rPr>
          <w:rFonts w:ascii="Arial" w:hAnsi="Arial" w:cs="Arial"/>
          <w:lang w:val="en-US"/>
        </w:rPr>
        <w:t xml:space="preserve"> </w:t>
      </w:r>
      <w:r w:rsidR="007D0853" w:rsidRPr="007D398C">
        <w:rPr>
          <w:rFonts w:ascii="Arial" w:hAnsi="Arial" w:cs="Arial"/>
          <w:lang w:val="en-US"/>
        </w:rPr>
        <w:t>workforce</w:t>
      </w:r>
      <w:bookmarkEnd w:id="34"/>
    </w:p>
    <w:p w14:paraId="64E9CC45" w14:textId="77777777" w:rsidR="008B6836" w:rsidRDefault="004B5DFD" w:rsidP="00801BD1">
      <w:pPr>
        <w:spacing w:line="480" w:lineRule="auto"/>
        <w:jc w:val="both"/>
        <w:rPr>
          <w:rFonts w:ascii="Arial" w:hAnsi="Arial" w:cs="Arial"/>
          <w:sz w:val="24"/>
          <w:szCs w:val="24"/>
          <w:lang w:val="en-US"/>
        </w:rPr>
      </w:pPr>
      <w:r>
        <w:rPr>
          <w:rFonts w:ascii="Arial" w:hAnsi="Arial" w:cs="Arial"/>
          <w:sz w:val="24"/>
          <w:szCs w:val="24"/>
          <w:lang w:val="en-US"/>
        </w:rPr>
        <w:t>“We cannot</w:t>
      </w:r>
      <w:r w:rsidR="006C308C">
        <w:rPr>
          <w:rFonts w:ascii="Arial" w:hAnsi="Arial" w:cs="Arial"/>
          <w:sz w:val="24"/>
          <w:szCs w:val="24"/>
          <w:lang w:val="en-US"/>
        </w:rPr>
        <w:t xml:space="preserve"> expect to recruit every skill we need”</w:t>
      </w:r>
      <w:r w:rsidR="00F6309E">
        <w:rPr>
          <w:rFonts w:ascii="Arial" w:hAnsi="Arial" w:cs="Arial"/>
          <w:sz w:val="24"/>
          <w:szCs w:val="24"/>
          <w:lang w:val="en-US"/>
        </w:rPr>
        <w:t xml:space="preserve"> (Cheese, 2021</w:t>
      </w:r>
      <w:r w:rsidR="00523FF2">
        <w:rPr>
          <w:rFonts w:ascii="Arial" w:hAnsi="Arial" w:cs="Arial"/>
          <w:sz w:val="24"/>
          <w:szCs w:val="24"/>
          <w:lang w:val="en-US"/>
        </w:rPr>
        <w:t>,</w:t>
      </w:r>
      <w:r w:rsidR="00C0081F">
        <w:rPr>
          <w:rFonts w:ascii="Arial" w:hAnsi="Arial" w:cs="Arial"/>
          <w:sz w:val="24"/>
          <w:szCs w:val="24"/>
          <w:lang w:val="en-US"/>
        </w:rPr>
        <w:t xml:space="preserve"> p.5</w:t>
      </w:r>
      <w:r w:rsidR="00F6309E">
        <w:rPr>
          <w:rFonts w:ascii="Arial" w:hAnsi="Arial" w:cs="Arial"/>
          <w:sz w:val="24"/>
          <w:szCs w:val="24"/>
          <w:lang w:val="en-US"/>
        </w:rPr>
        <w:t>)</w:t>
      </w:r>
      <w:r>
        <w:rPr>
          <w:rFonts w:ascii="Arial" w:hAnsi="Arial" w:cs="Arial"/>
          <w:sz w:val="24"/>
          <w:szCs w:val="24"/>
          <w:lang w:val="en-US"/>
        </w:rPr>
        <w:t>.</w:t>
      </w:r>
      <w:r w:rsidR="00543766">
        <w:rPr>
          <w:rFonts w:ascii="Arial" w:hAnsi="Arial" w:cs="Arial"/>
          <w:sz w:val="24"/>
          <w:szCs w:val="24"/>
          <w:lang w:val="en-US"/>
        </w:rPr>
        <w:t xml:space="preserve">  Skills need to be developed to meet the </w:t>
      </w:r>
      <w:r>
        <w:rPr>
          <w:rFonts w:ascii="Arial" w:hAnsi="Arial" w:cs="Arial"/>
          <w:sz w:val="24"/>
          <w:szCs w:val="24"/>
          <w:lang w:val="en-US"/>
        </w:rPr>
        <w:t>changing requirements of the business.</w:t>
      </w:r>
    </w:p>
    <w:p w14:paraId="784E6913" w14:textId="77777777" w:rsidR="00966831" w:rsidRDefault="004B5DFD" w:rsidP="00801BD1">
      <w:pPr>
        <w:spacing w:line="480" w:lineRule="auto"/>
        <w:jc w:val="both"/>
        <w:rPr>
          <w:rFonts w:ascii="Arial" w:hAnsi="Arial" w:cs="Arial"/>
          <w:sz w:val="24"/>
          <w:szCs w:val="24"/>
          <w:lang w:val="en-US"/>
        </w:rPr>
      </w:pPr>
      <w:r>
        <w:rPr>
          <w:rFonts w:ascii="Arial" w:hAnsi="Arial" w:cs="Arial"/>
          <w:sz w:val="24"/>
          <w:szCs w:val="24"/>
          <w:lang w:val="en-US"/>
        </w:rPr>
        <w:t xml:space="preserve">This is critical to the future success of the business and should be </w:t>
      </w:r>
      <w:proofErr w:type="spellStart"/>
      <w:r>
        <w:rPr>
          <w:rFonts w:ascii="Arial" w:hAnsi="Arial" w:cs="Arial"/>
          <w:sz w:val="24"/>
          <w:szCs w:val="24"/>
          <w:lang w:val="en-US"/>
        </w:rPr>
        <w:t>prioritised</w:t>
      </w:r>
      <w:proofErr w:type="spellEnd"/>
      <w:r w:rsidR="00941D26">
        <w:rPr>
          <w:rFonts w:ascii="Arial" w:hAnsi="Arial" w:cs="Arial"/>
          <w:sz w:val="24"/>
          <w:szCs w:val="24"/>
          <w:lang w:val="en-US"/>
        </w:rPr>
        <w:t xml:space="preserve"> (Agrawal, et al.</w:t>
      </w:r>
      <w:r w:rsidR="00FD48EA">
        <w:rPr>
          <w:rFonts w:ascii="Arial" w:hAnsi="Arial" w:cs="Arial"/>
          <w:sz w:val="24"/>
          <w:szCs w:val="24"/>
          <w:lang w:val="en-US"/>
        </w:rPr>
        <w:t>, 2020)</w:t>
      </w:r>
      <w:r>
        <w:rPr>
          <w:rFonts w:ascii="Arial" w:hAnsi="Arial" w:cs="Arial"/>
          <w:sz w:val="24"/>
          <w:szCs w:val="24"/>
          <w:lang w:val="en-US"/>
        </w:rPr>
        <w:t xml:space="preserve">.  </w:t>
      </w:r>
      <w:r w:rsidR="004F0952">
        <w:rPr>
          <w:rFonts w:ascii="Arial" w:hAnsi="Arial" w:cs="Arial"/>
          <w:sz w:val="24"/>
          <w:szCs w:val="24"/>
          <w:lang w:val="en-US"/>
        </w:rPr>
        <w:t xml:space="preserve">This will ensure business continuity as more employees will be </w:t>
      </w:r>
      <w:r w:rsidR="00055AE8">
        <w:rPr>
          <w:rFonts w:ascii="Arial" w:hAnsi="Arial" w:cs="Arial"/>
          <w:sz w:val="24"/>
          <w:szCs w:val="24"/>
          <w:lang w:val="en-US"/>
        </w:rPr>
        <w:t>trained to do more tasks</w:t>
      </w:r>
      <w:r w:rsidR="0077096A">
        <w:rPr>
          <w:rFonts w:ascii="Arial" w:hAnsi="Arial" w:cs="Arial"/>
          <w:sz w:val="24"/>
          <w:szCs w:val="24"/>
          <w:lang w:val="en-US"/>
        </w:rPr>
        <w:t xml:space="preserve"> (Ahmed</w:t>
      </w:r>
      <w:r w:rsidR="002B48DB">
        <w:rPr>
          <w:rFonts w:ascii="Arial" w:hAnsi="Arial" w:cs="Arial"/>
          <w:sz w:val="24"/>
          <w:szCs w:val="24"/>
          <w:lang w:val="en-US"/>
        </w:rPr>
        <w:t xml:space="preserve"> and Barry, 2018)</w:t>
      </w:r>
      <w:r w:rsidR="00055AE8">
        <w:rPr>
          <w:rFonts w:ascii="Arial" w:hAnsi="Arial" w:cs="Arial"/>
          <w:sz w:val="24"/>
          <w:szCs w:val="24"/>
          <w:lang w:val="en-US"/>
        </w:rPr>
        <w:t xml:space="preserve">. </w:t>
      </w:r>
      <w:r w:rsidR="00797FAF">
        <w:rPr>
          <w:rFonts w:ascii="Arial" w:hAnsi="Arial" w:cs="Arial"/>
          <w:sz w:val="24"/>
          <w:szCs w:val="24"/>
          <w:lang w:val="en-US"/>
        </w:rPr>
        <w:t xml:space="preserve">VCL will have the ability to </w:t>
      </w:r>
      <w:r w:rsidR="003B7EED">
        <w:rPr>
          <w:rFonts w:ascii="Arial" w:hAnsi="Arial" w:cs="Arial"/>
          <w:sz w:val="24"/>
          <w:szCs w:val="24"/>
          <w:lang w:val="en-US"/>
        </w:rPr>
        <w:t>arrange the workforce to meet the needs of the business (</w:t>
      </w:r>
      <w:proofErr w:type="gramStart"/>
      <w:r w:rsidR="003B7EED">
        <w:rPr>
          <w:rFonts w:ascii="Arial" w:hAnsi="Arial" w:cs="Arial"/>
          <w:sz w:val="24"/>
          <w:szCs w:val="24"/>
          <w:lang w:val="en-US"/>
        </w:rPr>
        <w:t>i.e.</w:t>
      </w:r>
      <w:proofErr w:type="gramEnd"/>
      <w:r w:rsidR="003B7EED">
        <w:rPr>
          <w:rFonts w:ascii="Arial" w:hAnsi="Arial" w:cs="Arial"/>
          <w:sz w:val="24"/>
          <w:szCs w:val="24"/>
          <w:lang w:val="en-US"/>
        </w:rPr>
        <w:t xml:space="preserve"> customer demand) (Af</w:t>
      </w:r>
      <w:r w:rsidR="00F32D11">
        <w:rPr>
          <w:rFonts w:ascii="Arial" w:hAnsi="Arial" w:cs="Arial"/>
          <w:sz w:val="24"/>
          <w:szCs w:val="24"/>
          <w:lang w:val="en-US"/>
        </w:rPr>
        <w:t>shar-</w:t>
      </w:r>
      <w:proofErr w:type="spellStart"/>
      <w:r w:rsidR="00F32D11">
        <w:rPr>
          <w:rFonts w:ascii="Arial" w:hAnsi="Arial" w:cs="Arial"/>
          <w:sz w:val="24"/>
          <w:szCs w:val="24"/>
          <w:lang w:val="en-US"/>
        </w:rPr>
        <w:t>Nadjafi</w:t>
      </w:r>
      <w:proofErr w:type="spellEnd"/>
      <w:r w:rsidR="00F32D11">
        <w:rPr>
          <w:rFonts w:ascii="Arial" w:hAnsi="Arial" w:cs="Arial"/>
          <w:sz w:val="24"/>
          <w:szCs w:val="24"/>
          <w:lang w:val="en-US"/>
        </w:rPr>
        <w:t>, 2020)</w:t>
      </w:r>
      <w:r w:rsidR="003B7EED">
        <w:rPr>
          <w:rFonts w:ascii="Arial" w:hAnsi="Arial" w:cs="Arial"/>
          <w:sz w:val="24"/>
          <w:szCs w:val="24"/>
          <w:lang w:val="en-US"/>
        </w:rPr>
        <w:t xml:space="preserve">.  </w:t>
      </w:r>
    </w:p>
    <w:p w14:paraId="73220153" w14:textId="77777777" w:rsidR="00966831" w:rsidRDefault="004B5DFD" w:rsidP="00801BD1">
      <w:pPr>
        <w:spacing w:line="480" w:lineRule="auto"/>
        <w:jc w:val="both"/>
        <w:rPr>
          <w:rFonts w:ascii="Arial" w:hAnsi="Arial" w:cs="Arial"/>
          <w:sz w:val="24"/>
          <w:szCs w:val="24"/>
          <w:lang w:val="en-US"/>
        </w:rPr>
      </w:pPr>
      <w:r>
        <w:rPr>
          <w:rFonts w:ascii="Arial" w:hAnsi="Arial" w:cs="Arial"/>
          <w:sz w:val="24"/>
          <w:szCs w:val="24"/>
          <w:lang w:val="en-US"/>
        </w:rPr>
        <w:t xml:space="preserve">There will be a financial impact on the business to allow for training, but this </w:t>
      </w:r>
      <w:r w:rsidR="001C498F">
        <w:rPr>
          <w:rFonts w:ascii="Arial" w:hAnsi="Arial" w:cs="Arial"/>
          <w:sz w:val="24"/>
          <w:szCs w:val="24"/>
          <w:lang w:val="en-US"/>
        </w:rPr>
        <w:t xml:space="preserve">is likely to </w:t>
      </w:r>
      <w:r>
        <w:rPr>
          <w:rFonts w:ascii="Arial" w:hAnsi="Arial" w:cs="Arial"/>
          <w:sz w:val="24"/>
          <w:szCs w:val="24"/>
          <w:lang w:val="en-US"/>
        </w:rPr>
        <w:t>be considerably less than the potential cost of not being able to continue operating for some time due to sickness for example, particularly in the cellulose department.</w:t>
      </w:r>
      <w:r w:rsidR="005C4978">
        <w:rPr>
          <w:rFonts w:ascii="Arial" w:hAnsi="Arial" w:cs="Arial"/>
          <w:sz w:val="24"/>
          <w:szCs w:val="24"/>
          <w:lang w:val="en-US"/>
        </w:rPr>
        <w:t xml:space="preserve">  </w:t>
      </w:r>
    </w:p>
    <w:p w14:paraId="7A99BE11" w14:textId="77777777" w:rsidR="00D8472B" w:rsidRDefault="004B5DFD" w:rsidP="00801BD1">
      <w:pPr>
        <w:spacing w:line="480" w:lineRule="auto"/>
        <w:jc w:val="both"/>
        <w:rPr>
          <w:rFonts w:ascii="Arial" w:hAnsi="Arial" w:cs="Arial"/>
          <w:sz w:val="24"/>
          <w:szCs w:val="24"/>
          <w:lang w:val="en-US"/>
        </w:rPr>
      </w:pPr>
      <w:r>
        <w:rPr>
          <w:rFonts w:ascii="Arial" w:hAnsi="Arial" w:cs="Arial"/>
          <w:sz w:val="24"/>
          <w:szCs w:val="24"/>
          <w:lang w:val="en-US"/>
        </w:rPr>
        <w:t xml:space="preserve">A case study at British Steel in </w:t>
      </w:r>
      <w:proofErr w:type="spellStart"/>
      <w:r>
        <w:rPr>
          <w:rFonts w:ascii="Arial" w:hAnsi="Arial" w:cs="Arial"/>
          <w:sz w:val="24"/>
          <w:szCs w:val="24"/>
          <w:lang w:val="en-US"/>
        </w:rPr>
        <w:t>Scunthorpe</w:t>
      </w:r>
      <w:proofErr w:type="spellEnd"/>
      <w:r>
        <w:rPr>
          <w:rFonts w:ascii="Arial" w:hAnsi="Arial" w:cs="Arial"/>
          <w:sz w:val="24"/>
          <w:szCs w:val="24"/>
          <w:lang w:val="en-US"/>
        </w:rPr>
        <w:t xml:space="preserve"> revealed that multiskilling increased H&amp;S </w:t>
      </w:r>
      <w:r w:rsidR="00C6050D">
        <w:rPr>
          <w:rFonts w:ascii="Arial" w:hAnsi="Arial" w:cs="Arial"/>
          <w:sz w:val="24"/>
          <w:szCs w:val="24"/>
          <w:lang w:val="en-US"/>
        </w:rPr>
        <w:t>incidents</w:t>
      </w:r>
      <w:r w:rsidR="006C4715">
        <w:rPr>
          <w:rFonts w:ascii="Arial" w:hAnsi="Arial" w:cs="Arial"/>
          <w:sz w:val="24"/>
          <w:szCs w:val="24"/>
          <w:lang w:val="en-US"/>
        </w:rPr>
        <w:t xml:space="preserve"> (Horbury</w:t>
      </w:r>
      <w:r w:rsidR="00AC768E">
        <w:rPr>
          <w:rFonts w:ascii="Arial" w:hAnsi="Arial" w:cs="Arial"/>
          <w:sz w:val="24"/>
          <w:szCs w:val="24"/>
          <w:lang w:val="en-US"/>
        </w:rPr>
        <w:t xml:space="preserve"> and Wright, 2001).</w:t>
      </w:r>
      <w:r w:rsidR="00C6050D">
        <w:rPr>
          <w:rFonts w:ascii="Arial" w:hAnsi="Arial" w:cs="Arial"/>
          <w:sz w:val="24"/>
          <w:szCs w:val="24"/>
          <w:lang w:val="en-US"/>
        </w:rPr>
        <w:t xml:space="preserve">  </w:t>
      </w:r>
      <w:r w:rsidR="00065733">
        <w:rPr>
          <w:rFonts w:ascii="Arial" w:hAnsi="Arial" w:cs="Arial"/>
          <w:sz w:val="24"/>
          <w:szCs w:val="24"/>
          <w:lang w:val="en-US"/>
        </w:rPr>
        <w:t>VCL should be aware of this, however, the safety culture at VCL should prevent a similar situation from happening</w:t>
      </w:r>
      <w:r w:rsidR="00AC768E">
        <w:rPr>
          <w:rFonts w:ascii="Arial" w:hAnsi="Arial" w:cs="Arial"/>
          <w:sz w:val="24"/>
          <w:szCs w:val="24"/>
          <w:lang w:val="en-US"/>
        </w:rPr>
        <w:t xml:space="preserve"> there</w:t>
      </w:r>
      <w:r w:rsidR="00065733">
        <w:rPr>
          <w:rFonts w:ascii="Arial" w:hAnsi="Arial" w:cs="Arial"/>
          <w:sz w:val="24"/>
          <w:szCs w:val="24"/>
          <w:lang w:val="en-US"/>
        </w:rPr>
        <w:t>.</w:t>
      </w:r>
    </w:p>
    <w:p w14:paraId="771D882F" w14:textId="77777777" w:rsidR="0040618D" w:rsidRDefault="004B5DFD">
      <w:pPr>
        <w:pStyle w:val="Heading2"/>
      </w:pPr>
      <w:bookmarkStart w:id="35" w:name="_Toc95025826"/>
      <w:r>
        <w:t xml:space="preserve">5.2 Consider Apprenticeships </w:t>
      </w:r>
      <w:r w:rsidR="006B3920">
        <w:t>to improve skills</w:t>
      </w:r>
      <w:bookmarkEnd w:id="35"/>
    </w:p>
    <w:p w14:paraId="42FE7693" w14:textId="77777777" w:rsidR="0040618D" w:rsidRDefault="004B5DFD" w:rsidP="006B3920">
      <w:pPr>
        <w:spacing w:line="480" w:lineRule="auto"/>
        <w:jc w:val="both"/>
        <w:rPr>
          <w:rFonts w:ascii="Arial" w:hAnsi="Arial" w:cs="Arial"/>
          <w:sz w:val="24"/>
          <w:szCs w:val="24"/>
        </w:rPr>
      </w:pPr>
      <w:r>
        <w:rPr>
          <w:rFonts w:ascii="Arial" w:hAnsi="Arial" w:cs="Arial"/>
          <w:sz w:val="24"/>
          <w:szCs w:val="24"/>
        </w:rPr>
        <w:t xml:space="preserve">Given the inflationary pressures VCL is facing a </w:t>
      </w:r>
      <w:r w:rsidR="00BA054C">
        <w:rPr>
          <w:rFonts w:ascii="Arial" w:hAnsi="Arial" w:cs="Arial"/>
          <w:sz w:val="24"/>
          <w:szCs w:val="24"/>
        </w:rPr>
        <w:t>cost-effective</w:t>
      </w:r>
      <w:r>
        <w:rPr>
          <w:rFonts w:ascii="Arial" w:hAnsi="Arial" w:cs="Arial"/>
          <w:sz w:val="24"/>
          <w:szCs w:val="24"/>
        </w:rPr>
        <w:t xml:space="preserve"> way of improving skills in the workforce could be to </w:t>
      </w:r>
      <w:r w:rsidR="00BA054C">
        <w:rPr>
          <w:rFonts w:ascii="Arial" w:hAnsi="Arial" w:cs="Arial"/>
          <w:sz w:val="24"/>
          <w:szCs w:val="24"/>
        </w:rPr>
        <w:t>take on apprentices</w:t>
      </w:r>
      <w:r w:rsidR="008E6EC7">
        <w:rPr>
          <w:rFonts w:ascii="Arial" w:hAnsi="Arial" w:cs="Arial"/>
          <w:sz w:val="24"/>
          <w:szCs w:val="24"/>
        </w:rPr>
        <w:t xml:space="preserve"> (Artur, et al., 2016).  </w:t>
      </w:r>
    </w:p>
    <w:p w14:paraId="3717B6DA" w14:textId="77777777" w:rsidR="008E6EC7" w:rsidRDefault="004B5DFD" w:rsidP="006B3920">
      <w:pPr>
        <w:spacing w:line="480" w:lineRule="auto"/>
        <w:jc w:val="both"/>
        <w:rPr>
          <w:rFonts w:ascii="Arial" w:hAnsi="Arial" w:cs="Arial"/>
          <w:sz w:val="24"/>
          <w:szCs w:val="24"/>
        </w:rPr>
      </w:pPr>
      <w:r>
        <w:rPr>
          <w:rFonts w:ascii="Arial" w:hAnsi="Arial" w:cs="Arial"/>
          <w:sz w:val="24"/>
          <w:szCs w:val="24"/>
        </w:rPr>
        <w:t xml:space="preserve">It is recognised this </w:t>
      </w:r>
      <w:r w:rsidR="007A2D64">
        <w:rPr>
          <w:rFonts w:ascii="Arial" w:hAnsi="Arial" w:cs="Arial"/>
          <w:sz w:val="24"/>
          <w:szCs w:val="24"/>
        </w:rPr>
        <w:t xml:space="preserve">may not be an appropriate solution for all roles at </w:t>
      </w:r>
      <w:proofErr w:type="gramStart"/>
      <w:r w:rsidR="007A2D64">
        <w:rPr>
          <w:rFonts w:ascii="Arial" w:hAnsi="Arial" w:cs="Arial"/>
          <w:sz w:val="24"/>
          <w:szCs w:val="24"/>
        </w:rPr>
        <w:t>VCL</w:t>
      </w:r>
      <w:proofErr w:type="gramEnd"/>
      <w:r w:rsidR="007A2D64">
        <w:rPr>
          <w:rFonts w:ascii="Arial" w:hAnsi="Arial" w:cs="Arial"/>
          <w:sz w:val="24"/>
          <w:szCs w:val="24"/>
        </w:rPr>
        <w:t xml:space="preserve"> </w:t>
      </w:r>
      <w:r w:rsidR="0026104E">
        <w:rPr>
          <w:rFonts w:ascii="Arial" w:hAnsi="Arial" w:cs="Arial"/>
          <w:sz w:val="24"/>
          <w:szCs w:val="24"/>
        </w:rPr>
        <w:t xml:space="preserve">but </w:t>
      </w:r>
      <w:r w:rsidR="007A2D64">
        <w:rPr>
          <w:rFonts w:ascii="Arial" w:hAnsi="Arial" w:cs="Arial"/>
          <w:sz w:val="24"/>
          <w:szCs w:val="24"/>
        </w:rPr>
        <w:t>some are well-suited to this approach, e.g. engineers.</w:t>
      </w:r>
      <w:r w:rsidR="0026104E">
        <w:rPr>
          <w:rFonts w:ascii="Arial" w:hAnsi="Arial" w:cs="Arial"/>
          <w:sz w:val="24"/>
          <w:szCs w:val="24"/>
        </w:rPr>
        <w:t xml:space="preserve"> (Gov.uk, no date a.).</w:t>
      </w:r>
    </w:p>
    <w:p w14:paraId="23CE8DAF" w14:textId="77777777" w:rsidR="00493D88" w:rsidRPr="006B3920" w:rsidRDefault="004B5DFD" w:rsidP="006B3920">
      <w:pPr>
        <w:spacing w:line="480" w:lineRule="auto"/>
        <w:jc w:val="both"/>
        <w:rPr>
          <w:rFonts w:ascii="Arial" w:hAnsi="Arial" w:cs="Arial"/>
          <w:sz w:val="24"/>
          <w:szCs w:val="24"/>
        </w:rPr>
      </w:pPr>
      <w:proofErr w:type="spellStart"/>
      <w:r>
        <w:rPr>
          <w:rFonts w:ascii="Arial" w:hAnsi="Arial" w:cs="Arial"/>
          <w:sz w:val="24"/>
          <w:szCs w:val="24"/>
        </w:rPr>
        <w:lastRenderedPageBreak/>
        <w:t>Unicef</w:t>
      </w:r>
      <w:proofErr w:type="spellEnd"/>
      <w:r>
        <w:rPr>
          <w:rFonts w:ascii="Arial" w:hAnsi="Arial" w:cs="Arial"/>
          <w:sz w:val="24"/>
          <w:szCs w:val="24"/>
        </w:rPr>
        <w:t xml:space="preserve"> has </w:t>
      </w:r>
      <w:r w:rsidR="00201CDB">
        <w:rPr>
          <w:rFonts w:ascii="Arial" w:hAnsi="Arial" w:cs="Arial"/>
          <w:sz w:val="24"/>
          <w:szCs w:val="24"/>
        </w:rPr>
        <w:t>highlight</w:t>
      </w:r>
      <w:r w:rsidR="00534619">
        <w:rPr>
          <w:rFonts w:ascii="Arial" w:hAnsi="Arial" w:cs="Arial"/>
          <w:sz w:val="24"/>
          <w:szCs w:val="24"/>
        </w:rPr>
        <w:t>ed benefitting from the introduction of an apprenticeship programme due to the</w:t>
      </w:r>
      <w:r w:rsidR="00201CDB">
        <w:rPr>
          <w:rFonts w:ascii="Arial" w:hAnsi="Arial" w:cs="Arial"/>
          <w:sz w:val="24"/>
          <w:szCs w:val="24"/>
        </w:rPr>
        <w:t xml:space="preserve"> </w:t>
      </w:r>
      <w:r w:rsidR="00E63519">
        <w:rPr>
          <w:rFonts w:ascii="Arial" w:hAnsi="Arial" w:cs="Arial"/>
          <w:sz w:val="24"/>
          <w:szCs w:val="24"/>
        </w:rPr>
        <w:t xml:space="preserve">wider audience </w:t>
      </w:r>
      <w:r w:rsidR="00534619">
        <w:rPr>
          <w:rFonts w:ascii="Arial" w:hAnsi="Arial" w:cs="Arial"/>
          <w:sz w:val="24"/>
          <w:szCs w:val="24"/>
        </w:rPr>
        <w:t xml:space="preserve">such a </w:t>
      </w:r>
      <w:r w:rsidR="00E63519">
        <w:rPr>
          <w:rFonts w:ascii="Arial" w:hAnsi="Arial" w:cs="Arial"/>
          <w:sz w:val="24"/>
          <w:szCs w:val="24"/>
        </w:rPr>
        <w:t>programme can attract a</w:t>
      </w:r>
      <w:r w:rsidR="00534619">
        <w:rPr>
          <w:rFonts w:ascii="Arial" w:hAnsi="Arial" w:cs="Arial"/>
          <w:sz w:val="24"/>
          <w:szCs w:val="24"/>
        </w:rPr>
        <w:t xml:space="preserve">s well as </w:t>
      </w:r>
      <w:r w:rsidR="007D2461">
        <w:rPr>
          <w:rFonts w:ascii="Arial" w:hAnsi="Arial" w:cs="Arial"/>
          <w:sz w:val="24"/>
          <w:szCs w:val="24"/>
        </w:rPr>
        <w:t xml:space="preserve">the important role it plays </w:t>
      </w:r>
      <w:r w:rsidR="00534619">
        <w:rPr>
          <w:rFonts w:ascii="Arial" w:hAnsi="Arial" w:cs="Arial"/>
          <w:sz w:val="24"/>
          <w:szCs w:val="24"/>
        </w:rPr>
        <w:t>in developing the future talent for the organisation (</w:t>
      </w:r>
      <w:proofErr w:type="spellStart"/>
      <w:r w:rsidR="004F092A">
        <w:rPr>
          <w:rFonts w:ascii="Arial" w:hAnsi="Arial" w:cs="Arial"/>
          <w:sz w:val="24"/>
          <w:szCs w:val="24"/>
        </w:rPr>
        <w:t>Weakley</w:t>
      </w:r>
      <w:proofErr w:type="spellEnd"/>
      <w:r w:rsidR="004F092A">
        <w:rPr>
          <w:rFonts w:ascii="Arial" w:hAnsi="Arial" w:cs="Arial"/>
          <w:sz w:val="24"/>
          <w:szCs w:val="24"/>
        </w:rPr>
        <w:t>, 2021)</w:t>
      </w:r>
      <w:r w:rsidR="00534619">
        <w:rPr>
          <w:rFonts w:ascii="Arial" w:hAnsi="Arial" w:cs="Arial"/>
          <w:sz w:val="24"/>
          <w:szCs w:val="24"/>
        </w:rPr>
        <w:t xml:space="preserve">. </w:t>
      </w:r>
    </w:p>
    <w:p w14:paraId="461E26CD" w14:textId="77777777" w:rsidR="00832039" w:rsidRPr="007D398C" w:rsidRDefault="004B5DFD" w:rsidP="00832039">
      <w:pPr>
        <w:pStyle w:val="Heading2"/>
        <w:rPr>
          <w:rFonts w:ascii="Arial" w:hAnsi="Arial" w:cs="Arial"/>
          <w:lang w:val="en-US"/>
        </w:rPr>
      </w:pPr>
      <w:bookmarkStart w:id="36" w:name="_Toc95025827"/>
      <w:r>
        <w:rPr>
          <w:rFonts w:ascii="Arial" w:hAnsi="Arial" w:cs="Arial"/>
          <w:lang w:val="en-US"/>
        </w:rPr>
        <w:t>5</w:t>
      </w:r>
      <w:r w:rsidR="007F232B" w:rsidRPr="007D398C">
        <w:rPr>
          <w:rFonts w:ascii="Arial" w:hAnsi="Arial" w:cs="Arial"/>
          <w:lang w:val="en-US"/>
        </w:rPr>
        <w:t>.</w:t>
      </w:r>
      <w:r w:rsidR="0040618D">
        <w:rPr>
          <w:rFonts w:ascii="Arial" w:hAnsi="Arial" w:cs="Arial"/>
          <w:lang w:val="en-US"/>
        </w:rPr>
        <w:t>3</w:t>
      </w:r>
      <w:r w:rsidR="007F232B" w:rsidRPr="007D398C">
        <w:rPr>
          <w:rFonts w:ascii="Arial" w:hAnsi="Arial" w:cs="Arial"/>
          <w:lang w:val="en-US"/>
        </w:rPr>
        <w:t xml:space="preserve"> Continuous improvement </w:t>
      </w:r>
      <w:r w:rsidR="007E296B">
        <w:rPr>
          <w:rFonts w:ascii="Arial" w:hAnsi="Arial" w:cs="Arial"/>
          <w:lang w:val="en-US"/>
        </w:rPr>
        <w:t>of</w:t>
      </w:r>
      <w:r w:rsidR="007F232B" w:rsidRPr="007D398C">
        <w:rPr>
          <w:rFonts w:ascii="Arial" w:hAnsi="Arial" w:cs="Arial"/>
          <w:lang w:val="en-US"/>
        </w:rPr>
        <w:t xml:space="preserve"> policies and procedures</w:t>
      </w:r>
      <w:bookmarkEnd w:id="36"/>
    </w:p>
    <w:p w14:paraId="0DC3511B" w14:textId="77777777" w:rsidR="00645BF4" w:rsidRDefault="004B5DFD" w:rsidP="00801BD1">
      <w:pPr>
        <w:spacing w:line="480" w:lineRule="auto"/>
        <w:jc w:val="both"/>
        <w:rPr>
          <w:rFonts w:ascii="Arial" w:hAnsi="Arial" w:cs="Arial"/>
          <w:sz w:val="24"/>
          <w:szCs w:val="24"/>
          <w:lang w:val="en-US"/>
        </w:rPr>
      </w:pPr>
      <w:r>
        <w:rPr>
          <w:rFonts w:ascii="Arial" w:hAnsi="Arial" w:cs="Arial"/>
          <w:sz w:val="24"/>
          <w:szCs w:val="24"/>
          <w:lang w:val="en-US"/>
        </w:rPr>
        <w:t xml:space="preserve">Following on from the Higgs model (Higgs, 2004) and the aspect of measuring an </w:t>
      </w:r>
      <w:proofErr w:type="spellStart"/>
      <w:r>
        <w:rPr>
          <w:rFonts w:ascii="Arial" w:hAnsi="Arial" w:cs="Arial"/>
          <w:sz w:val="24"/>
          <w:szCs w:val="24"/>
          <w:lang w:val="en-US"/>
        </w:rPr>
        <w:t>organisation</w:t>
      </w:r>
      <w:proofErr w:type="spellEnd"/>
      <w:r>
        <w:rPr>
          <w:rFonts w:ascii="Arial" w:hAnsi="Arial" w:cs="Arial"/>
          <w:sz w:val="24"/>
          <w:szCs w:val="24"/>
          <w:lang w:val="en-US"/>
        </w:rPr>
        <w:t xml:space="preserve"> on the way it treats its employees is a key measure employees and potential employees will consider in future</w:t>
      </w:r>
      <w:r w:rsidR="00F9720D">
        <w:rPr>
          <w:rFonts w:ascii="Arial" w:hAnsi="Arial" w:cs="Arial"/>
          <w:sz w:val="24"/>
          <w:szCs w:val="24"/>
          <w:lang w:val="en-US"/>
        </w:rPr>
        <w:t xml:space="preserve"> (</w:t>
      </w:r>
      <w:proofErr w:type="spellStart"/>
      <w:r w:rsidR="00F9720D">
        <w:rPr>
          <w:rFonts w:ascii="Arial" w:hAnsi="Arial" w:cs="Arial"/>
          <w:sz w:val="24"/>
          <w:szCs w:val="24"/>
          <w:lang w:val="en-US"/>
        </w:rPr>
        <w:t>Achor</w:t>
      </w:r>
      <w:proofErr w:type="spellEnd"/>
      <w:r w:rsidR="00F9720D">
        <w:rPr>
          <w:rFonts w:ascii="Arial" w:hAnsi="Arial" w:cs="Arial"/>
          <w:sz w:val="24"/>
          <w:szCs w:val="24"/>
          <w:lang w:val="en-US"/>
        </w:rPr>
        <w:t>, et al., 2018)</w:t>
      </w:r>
      <w:r>
        <w:rPr>
          <w:rFonts w:ascii="Arial" w:hAnsi="Arial" w:cs="Arial"/>
          <w:sz w:val="24"/>
          <w:szCs w:val="24"/>
          <w:lang w:val="en-US"/>
        </w:rPr>
        <w:t>. VCL should therefore be continuously improving policies, procedures and implementing new ones as the ways of work evolve</w:t>
      </w:r>
      <w:r w:rsidR="001E6A1B">
        <w:rPr>
          <w:rFonts w:ascii="Arial" w:hAnsi="Arial" w:cs="Arial"/>
          <w:sz w:val="24"/>
          <w:szCs w:val="24"/>
          <w:lang w:val="en-US"/>
        </w:rPr>
        <w:t xml:space="preserve"> to ensure it remains an employer of choice</w:t>
      </w:r>
      <w:r w:rsidR="00473344">
        <w:rPr>
          <w:rFonts w:ascii="Arial" w:hAnsi="Arial" w:cs="Arial"/>
          <w:sz w:val="24"/>
          <w:szCs w:val="24"/>
          <w:lang w:val="en-US"/>
        </w:rPr>
        <w:t xml:space="preserve"> (Jacobs, 2021)</w:t>
      </w:r>
      <w:r>
        <w:rPr>
          <w:rFonts w:ascii="Arial" w:hAnsi="Arial" w:cs="Arial"/>
          <w:sz w:val="24"/>
          <w:szCs w:val="24"/>
          <w:lang w:val="en-US"/>
        </w:rPr>
        <w:t xml:space="preserve"> and therefore increasing employee retention</w:t>
      </w:r>
      <w:r w:rsidR="001E6A1B">
        <w:rPr>
          <w:rFonts w:ascii="Arial" w:hAnsi="Arial" w:cs="Arial"/>
          <w:sz w:val="24"/>
          <w:szCs w:val="24"/>
          <w:lang w:val="en-US"/>
        </w:rPr>
        <w:t>.</w:t>
      </w:r>
      <w:r w:rsidR="0010385C">
        <w:rPr>
          <w:rFonts w:ascii="Arial" w:hAnsi="Arial" w:cs="Arial"/>
          <w:sz w:val="24"/>
          <w:szCs w:val="24"/>
          <w:lang w:val="en-US"/>
        </w:rPr>
        <w:t xml:space="preserve">  </w:t>
      </w:r>
    </w:p>
    <w:p w14:paraId="190B28FD" w14:textId="77777777" w:rsidR="003D7A34" w:rsidRDefault="004B5DFD" w:rsidP="00801BD1">
      <w:pPr>
        <w:spacing w:line="480" w:lineRule="auto"/>
        <w:jc w:val="both"/>
        <w:rPr>
          <w:rFonts w:ascii="Arial" w:hAnsi="Arial" w:cs="Arial"/>
          <w:sz w:val="24"/>
          <w:szCs w:val="24"/>
          <w:lang w:val="en-US"/>
        </w:rPr>
      </w:pPr>
      <w:r>
        <w:rPr>
          <w:rFonts w:ascii="Arial" w:hAnsi="Arial" w:cs="Arial"/>
          <w:sz w:val="24"/>
          <w:szCs w:val="24"/>
          <w:lang w:val="en-US"/>
        </w:rPr>
        <w:t xml:space="preserve">Practices that have historically been </w:t>
      </w:r>
      <w:r w:rsidR="00B75A87">
        <w:rPr>
          <w:rFonts w:ascii="Arial" w:hAnsi="Arial" w:cs="Arial"/>
          <w:sz w:val="24"/>
          <w:szCs w:val="24"/>
          <w:lang w:val="en-US"/>
        </w:rPr>
        <w:t>in place at Amazon such as the “3 strike system” should be avoided</w:t>
      </w:r>
      <w:r w:rsidR="009C4866">
        <w:rPr>
          <w:rFonts w:ascii="Arial" w:hAnsi="Arial" w:cs="Arial"/>
          <w:sz w:val="24"/>
          <w:szCs w:val="24"/>
          <w:lang w:val="en-US"/>
        </w:rPr>
        <w:t xml:space="preserve"> as these negatively impact the workforce</w:t>
      </w:r>
      <w:r w:rsidR="005745DC">
        <w:rPr>
          <w:rFonts w:ascii="Arial" w:hAnsi="Arial" w:cs="Arial"/>
          <w:sz w:val="24"/>
          <w:szCs w:val="24"/>
          <w:lang w:val="en-US"/>
        </w:rPr>
        <w:t xml:space="preserve"> (</w:t>
      </w:r>
      <w:r w:rsidR="00306867">
        <w:rPr>
          <w:rFonts w:ascii="Arial" w:hAnsi="Arial" w:cs="Arial"/>
          <w:sz w:val="24"/>
          <w:szCs w:val="24"/>
          <w:lang w:val="en-US"/>
        </w:rPr>
        <w:t>Panorama, 2014).</w:t>
      </w:r>
      <w:r w:rsidR="00AA0CF4">
        <w:rPr>
          <w:rFonts w:ascii="Arial" w:hAnsi="Arial" w:cs="Arial"/>
          <w:sz w:val="24"/>
          <w:szCs w:val="24"/>
          <w:lang w:val="en-US"/>
        </w:rPr>
        <w:t xml:space="preserve">  </w:t>
      </w:r>
      <w:r w:rsidR="00253EAF">
        <w:rPr>
          <w:rFonts w:ascii="Arial" w:hAnsi="Arial" w:cs="Arial"/>
          <w:sz w:val="24"/>
          <w:szCs w:val="24"/>
          <w:lang w:val="en-US"/>
        </w:rPr>
        <w:t>Examples of c</w:t>
      </w:r>
      <w:r w:rsidR="00AA0CF4">
        <w:rPr>
          <w:rFonts w:ascii="Arial" w:hAnsi="Arial" w:cs="Arial"/>
          <w:sz w:val="24"/>
          <w:szCs w:val="24"/>
          <w:lang w:val="en-US"/>
        </w:rPr>
        <w:t xml:space="preserve">ompanies </w:t>
      </w:r>
      <w:r w:rsidR="00253EAF">
        <w:rPr>
          <w:rFonts w:ascii="Arial" w:hAnsi="Arial" w:cs="Arial"/>
          <w:sz w:val="24"/>
          <w:szCs w:val="24"/>
          <w:lang w:val="en-US"/>
        </w:rPr>
        <w:t>displaying positive cultures</w:t>
      </w:r>
      <w:r w:rsidR="00AA2CB0">
        <w:rPr>
          <w:rFonts w:ascii="Arial" w:hAnsi="Arial" w:cs="Arial"/>
          <w:sz w:val="24"/>
          <w:szCs w:val="24"/>
          <w:lang w:val="en-US"/>
        </w:rPr>
        <w:t xml:space="preserve"> include </w:t>
      </w:r>
      <w:r w:rsidR="00BD5F2F">
        <w:rPr>
          <w:rFonts w:ascii="Arial" w:hAnsi="Arial" w:cs="Arial"/>
          <w:sz w:val="24"/>
          <w:szCs w:val="24"/>
          <w:lang w:val="en-US"/>
        </w:rPr>
        <w:t>S</w:t>
      </w:r>
      <w:r w:rsidR="00253EAF">
        <w:rPr>
          <w:rFonts w:ascii="Arial" w:hAnsi="Arial" w:cs="Arial"/>
          <w:sz w:val="24"/>
          <w:szCs w:val="24"/>
          <w:lang w:val="en-US"/>
        </w:rPr>
        <w:t>a</w:t>
      </w:r>
      <w:r w:rsidR="00BD5F2F">
        <w:rPr>
          <w:rFonts w:ascii="Arial" w:hAnsi="Arial" w:cs="Arial"/>
          <w:sz w:val="24"/>
          <w:szCs w:val="24"/>
          <w:lang w:val="en-US"/>
        </w:rPr>
        <w:t>lesforce</w:t>
      </w:r>
      <w:r w:rsidR="00B924E2">
        <w:rPr>
          <w:rFonts w:ascii="Arial" w:hAnsi="Arial" w:cs="Arial"/>
          <w:sz w:val="24"/>
          <w:szCs w:val="24"/>
          <w:lang w:val="en-US"/>
        </w:rPr>
        <w:t xml:space="preserve">, </w:t>
      </w:r>
      <w:r w:rsidR="00BD5F2F">
        <w:rPr>
          <w:rFonts w:ascii="Arial" w:hAnsi="Arial" w:cs="Arial"/>
          <w:sz w:val="24"/>
          <w:szCs w:val="24"/>
          <w:lang w:val="en-US"/>
        </w:rPr>
        <w:t>McKinsey and Company and Adobe</w:t>
      </w:r>
      <w:r w:rsidR="00253EAF">
        <w:rPr>
          <w:rFonts w:ascii="Arial" w:hAnsi="Arial" w:cs="Arial"/>
          <w:sz w:val="24"/>
          <w:szCs w:val="24"/>
          <w:lang w:val="en-US"/>
        </w:rPr>
        <w:t xml:space="preserve"> </w:t>
      </w:r>
      <w:r w:rsidR="00AA2CB0">
        <w:rPr>
          <w:rFonts w:ascii="Arial" w:hAnsi="Arial" w:cs="Arial"/>
          <w:sz w:val="24"/>
          <w:szCs w:val="24"/>
          <w:lang w:val="en-US"/>
        </w:rPr>
        <w:t xml:space="preserve">and </w:t>
      </w:r>
      <w:r w:rsidR="00253EAF">
        <w:rPr>
          <w:rFonts w:ascii="Arial" w:hAnsi="Arial" w:cs="Arial"/>
          <w:sz w:val="24"/>
          <w:szCs w:val="24"/>
          <w:lang w:val="en-US"/>
        </w:rPr>
        <w:t xml:space="preserve">were </w:t>
      </w:r>
      <w:r w:rsidR="00B924E2">
        <w:rPr>
          <w:rFonts w:ascii="Arial" w:hAnsi="Arial" w:cs="Arial"/>
          <w:sz w:val="24"/>
          <w:szCs w:val="24"/>
          <w:lang w:val="en-US"/>
        </w:rPr>
        <w:t>all rate</w:t>
      </w:r>
      <w:r w:rsidR="00AA2CB0">
        <w:rPr>
          <w:rFonts w:ascii="Arial" w:hAnsi="Arial" w:cs="Arial"/>
          <w:sz w:val="24"/>
          <w:szCs w:val="24"/>
          <w:lang w:val="en-US"/>
        </w:rPr>
        <w:t>d</w:t>
      </w:r>
      <w:r w:rsidR="00B924E2">
        <w:rPr>
          <w:rFonts w:ascii="Arial" w:hAnsi="Arial" w:cs="Arial"/>
          <w:sz w:val="24"/>
          <w:szCs w:val="24"/>
          <w:lang w:val="en-US"/>
        </w:rPr>
        <w:t xml:space="preserve"> very highly for culture in the </w:t>
      </w:r>
      <w:r w:rsidR="00645BF4">
        <w:rPr>
          <w:rFonts w:ascii="Arial" w:hAnsi="Arial" w:cs="Arial"/>
          <w:sz w:val="24"/>
          <w:szCs w:val="24"/>
          <w:lang w:val="en-US"/>
        </w:rPr>
        <w:t>employee’s</w:t>
      </w:r>
      <w:r w:rsidR="00B924E2">
        <w:rPr>
          <w:rFonts w:ascii="Arial" w:hAnsi="Arial" w:cs="Arial"/>
          <w:sz w:val="24"/>
          <w:szCs w:val="24"/>
          <w:lang w:val="en-US"/>
        </w:rPr>
        <w:t xml:space="preserve"> choice awards </w:t>
      </w:r>
      <w:r w:rsidR="002D60D6">
        <w:rPr>
          <w:rFonts w:ascii="Arial" w:hAnsi="Arial" w:cs="Arial"/>
          <w:sz w:val="24"/>
          <w:szCs w:val="24"/>
          <w:lang w:val="en-US"/>
        </w:rPr>
        <w:t xml:space="preserve">for best places to work in </w:t>
      </w:r>
      <w:r w:rsidR="00BD5F2F">
        <w:rPr>
          <w:rFonts w:ascii="Arial" w:hAnsi="Arial" w:cs="Arial"/>
          <w:sz w:val="24"/>
          <w:szCs w:val="24"/>
          <w:lang w:val="en-US"/>
        </w:rPr>
        <w:t xml:space="preserve">the UK in </w:t>
      </w:r>
      <w:r w:rsidR="002D60D6">
        <w:rPr>
          <w:rFonts w:ascii="Arial" w:hAnsi="Arial" w:cs="Arial"/>
          <w:sz w:val="24"/>
          <w:szCs w:val="24"/>
          <w:lang w:val="en-US"/>
        </w:rPr>
        <w:t xml:space="preserve">2022 </w:t>
      </w:r>
      <w:r w:rsidR="00FB7DF0">
        <w:rPr>
          <w:rFonts w:ascii="Arial" w:hAnsi="Arial" w:cs="Arial"/>
          <w:sz w:val="24"/>
          <w:szCs w:val="24"/>
          <w:lang w:val="en-US"/>
        </w:rPr>
        <w:t>in a recent Glassdoor survey</w:t>
      </w:r>
      <w:r w:rsidR="00253EAF">
        <w:rPr>
          <w:rFonts w:ascii="Arial" w:hAnsi="Arial" w:cs="Arial"/>
          <w:sz w:val="24"/>
          <w:szCs w:val="24"/>
          <w:lang w:val="en-US"/>
        </w:rPr>
        <w:t xml:space="preserve"> (Glassdoor, 2021).</w:t>
      </w:r>
    </w:p>
    <w:p w14:paraId="5C3043E1" w14:textId="77777777" w:rsidR="003D7A34" w:rsidRDefault="004B5DFD">
      <w:pPr>
        <w:rPr>
          <w:rFonts w:ascii="Arial" w:hAnsi="Arial" w:cs="Arial"/>
          <w:sz w:val="24"/>
          <w:szCs w:val="24"/>
          <w:lang w:val="en-US"/>
        </w:rPr>
      </w:pPr>
      <w:r>
        <w:rPr>
          <w:rFonts w:ascii="Arial" w:hAnsi="Arial" w:cs="Arial"/>
          <w:sz w:val="24"/>
          <w:szCs w:val="24"/>
          <w:lang w:val="en-US"/>
        </w:rPr>
        <w:br w:type="page"/>
      </w:r>
    </w:p>
    <w:p w14:paraId="42A90400" w14:textId="77777777" w:rsidR="005358CD" w:rsidRPr="007D398C" w:rsidRDefault="004B5DFD" w:rsidP="005358CD">
      <w:pPr>
        <w:pStyle w:val="Heading2"/>
        <w:rPr>
          <w:rFonts w:ascii="Arial" w:hAnsi="Arial" w:cs="Arial"/>
          <w:lang w:val="en-US"/>
        </w:rPr>
      </w:pPr>
      <w:bookmarkStart w:id="37" w:name="_Toc95025828"/>
      <w:r>
        <w:rPr>
          <w:rFonts w:ascii="Arial" w:hAnsi="Arial" w:cs="Arial"/>
          <w:lang w:val="en-US"/>
        </w:rPr>
        <w:lastRenderedPageBreak/>
        <w:t>5</w:t>
      </w:r>
      <w:r w:rsidR="007F232B" w:rsidRPr="007D398C">
        <w:rPr>
          <w:rFonts w:ascii="Arial" w:hAnsi="Arial" w:cs="Arial"/>
          <w:lang w:val="en-US"/>
        </w:rPr>
        <w:t>.</w:t>
      </w:r>
      <w:r w:rsidR="0040618D">
        <w:rPr>
          <w:rFonts w:ascii="Arial" w:hAnsi="Arial" w:cs="Arial"/>
          <w:lang w:val="en-US"/>
        </w:rPr>
        <w:t>4</w:t>
      </w:r>
      <w:r w:rsidR="007F232B" w:rsidRPr="007D398C">
        <w:rPr>
          <w:rFonts w:ascii="Arial" w:hAnsi="Arial" w:cs="Arial"/>
          <w:lang w:val="en-US"/>
        </w:rPr>
        <w:t xml:space="preserve"> Consider in house vs outsourcing recruitment</w:t>
      </w:r>
      <w:bookmarkEnd w:id="37"/>
    </w:p>
    <w:p w14:paraId="690B581A" w14:textId="77777777" w:rsidR="005358CD" w:rsidRDefault="004B5DFD" w:rsidP="00801BD1">
      <w:pPr>
        <w:spacing w:line="480" w:lineRule="auto"/>
        <w:jc w:val="both"/>
        <w:rPr>
          <w:rFonts w:ascii="Arial" w:hAnsi="Arial" w:cs="Arial"/>
          <w:sz w:val="24"/>
          <w:szCs w:val="24"/>
          <w:lang w:val="en-US"/>
        </w:rPr>
      </w:pPr>
      <w:r>
        <w:rPr>
          <w:rFonts w:ascii="Arial" w:hAnsi="Arial" w:cs="Arial"/>
          <w:sz w:val="24"/>
          <w:szCs w:val="24"/>
          <w:lang w:val="en-US"/>
        </w:rPr>
        <w:t>Turnover at VCL is low with many employees having more than 15 years of service</w:t>
      </w:r>
      <w:r w:rsidR="00FA6D42">
        <w:rPr>
          <w:rFonts w:ascii="Arial" w:hAnsi="Arial" w:cs="Arial"/>
          <w:sz w:val="24"/>
          <w:szCs w:val="24"/>
          <w:lang w:val="en-US"/>
        </w:rPr>
        <w:t xml:space="preserve"> (VCL, 2021). </w:t>
      </w:r>
      <w:r>
        <w:rPr>
          <w:rFonts w:ascii="Arial" w:hAnsi="Arial" w:cs="Arial"/>
          <w:sz w:val="24"/>
          <w:szCs w:val="24"/>
          <w:lang w:val="en-US"/>
        </w:rPr>
        <w:t>However, VCL should consider in house recruitment to reduce costs when required</w:t>
      </w:r>
      <w:r w:rsidR="00945665">
        <w:rPr>
          <w:rFonts w:ascii="Arial" w:hAnsi="Arial" w:cs="Arial"/>
          <w:sz w:val="24"/>
          <w:szCs w:val="24"/>
          <w:lang w:val="en-US"/>
        </w:rPr>
        <w:t xml:space="preserve"> (</w:t>
      </w:r>
      <w:proofErr w:type="spellStart"/>
      <w:r w:rsidR="00945665">
        <w:rPr>
          <w:rFonts w:ascii="Arial" w:hAnsi="Arial" w:cs="Arial"/>
          <w:sz w:val="24"/>
          <w:szCs w:val="24"/>
          <w:lang w:val="en-US"/>
        </w:rPr>
        <w:t>Reucroft</w:t>
      </w:r>
      <w:proofErr w:type="spellEnd"/>
      <w:r w:rsidR="00392322">
        <w:rPr>
          <w:rFonts w:ascii="Arial" w:hAnsi="Arial" w:cs="Arial"/>
          <w:sz w:val="24"/>
          <w:szCs w:val="24"/>
          <w:lang w:val="en-US"/>
        </w:rPr>
        <w:t>, no date)</w:t>
      </w:r>
      <w:r>
        <w:rPr>
          <w:rFonts w:ascii="Arial" w:hAnsi="Arial" w:cs="Arial"/>
          <w:sz w:val="24"/>
          <w:szCs w:val="24"/>
          <w:lang w:val="en-US"/>
        </w:rPr>
        <w:t xml:space="preserve">.  Widely used online platforms such as </w:t>
      </w:r>
      <w:r w:rsidR="00593D56">
        <w:rPr>
          <w:rFonts w:ascii="Arial" w:hAnsi="Arial" w:cs="Arial"/>
          <w:sz w:val="24"/>
          <w:szCs w:val="24"/>
          <w:lang w:val="en-US"/>
        </w:rPr>
        <w:t>I</w:t>
      </w:r>
      <w:r>
        <w:rPr>
          <w:rFonts w:ascii="Arial" w:hAnsi="Arial" w:cs="Arial"/>
          <w:sz w:val="24"/>
          <w:szCs w:val="24"/>
          <w:lang w:val="en-US"/>
        </w:rPr>
        <w:t>ndeed</w:t>
      </w:r>
      <w:r w:rsidR="007D398C">
        <w:rPr>
          <w:rFonts w:ascii="Arial" w:hAnsi="Arial" w:cs="Arial"/>
          <w:sz w:val="24"/>
          <w:szCs w:val="24"/>
          <w:lang w:val="en-US"/>
        </w:rPr>
        <w:t xml:space="preserve"> </w:t>
      </w:r>
      <w:r>
        <w:rPr>
          <w:rFonts w:ascii="Arial" w:hAnsi="Arial" w:cs="Arial"/>
          <w:sz w:val="24"/>
          <w:szCs w:val="24"/>
          <w:lang w:val="en-US"/>
        </w:rPr>
        <w:t xml:space="preserve">(Indeed, no date) are free/low cost to employers.  VCL is also launching a new website in </w:t>
      </w:r>
      <w:r w:rsidR="00401CCB">
        <w:rPr>
          <w:rFonts w:ascii="Arial" w:hAnsi="Arial" w:cs="Arial"/>
          <w:sz w:val="24"/>
          <w:szCs w:val="24"/>
          <w:lang w:val="en-US"/>
        </w:rPr>
        <w:t>February</w:t>
      </w:r>
      <w:r>
        <w:rPr>
          <w:rFonts w:ascii="Arial" w:hAnsi="Arial" w:cs="Arial"/>
          <w:sz w:val="24"/>
          <w:szCs w:val="24"/>
          <w:lang w:val="en-US"/>
        </w:rPr>
        <w:t xml:space="preserve"> 2022 which could be used for advertising vacancies as well as </w:t>
      </w:r>
      <w:r w:rsidR="001E6A1B">
        <w:rPr>
          <w:rFonts w:ascii="Arial" w:hAnsi="Arial" w:cs="Arial"/>
          <w:sz w:val="24"/>
          <w:szCs w:val="24"/>
          <w:lang w:val="en-US"/>
        </w:rPr>
        <w:t xml:space="preserve">social media platforms.  </w:t>
      </w:r>
      <w:r w:rsidR="001D0712">
        <w:rPr>
          <w:rFonts w:ascii="Arial" w:hAnsi="Arial" w:cs="Arial"/>
          <w:sz w:val="24"/>
          <w:szCs w:val="24"/>
          <w:lang w:val="en-US"/>
        </w:rPr>
        <w:t>One way of attracting the right candidates could be to create videos of what it is like to be a production operator at VCL for example and share them on the website.  This has been a successful approach at The Longhurst Group (Hogarth, 2021).  If in house recruitment is</w:t>
      </w:r>
      <w:r w:rsidR="001E6A1B">
        <w:rPr>
          <w:rFonts w:ascii="Arial" w:hAnsi="Arial" w:cs="Arial"/>
          <w:sz w:val="24"/>
          <w:szCs w:val="24"/>
          <w:lang w:val="en-US"/>
        </w:rPr>
        <w:t xml:space="preserve"> </w:t>
      </w:r>
      <w:r>
        <w:rPr>
          <w:rFonts w:ascii="Arial" w:hAnsi="Arial" w:cs="Arial"/>
          <w:sz w:val="24"/>
          <w:szCs w:val="24"/>
          <w:lang w:val="en-US"/>
        </w:rPr>
        <w:t>unsuccessful</w:t>
      </w:r>
      <w:r w:rsidR="001D0712">
        <w:rPr>
          <w:rFonts w:ascii="Arial" w:hAnsi="Arial" w:cs="Arial"/>
          <w:sz w:val="24"/>
          <w:szCs w:val="24"/>
          <w:lang w:val="en-US"/>
        </w:rPr>
        <w:t>,</w:t>
      </w:r>
      <w:r>
        <w:rPr>
          <w:rFonts w:ascii="Arial" w:hAnsi="Arial" w:cs="Arial"/>
          <w:sz w:val="24"/>
          <w:szCs w:val="24"/>
          <w:lang w:val="en-US"/>
        </w:rPr>
        <w:t xml:space="preserve"> VCL could then consider</w:t>
      </w:r>
      <w:r w:rsidR="001E6A1B">
        <w:rPr>
          <w:rFonts w:ascii="Arial" w:hAnsi="Arial" w:cs="Arial"/>
          <w:sz w:val="24"/>
          <w:szCs w:val="24"/>
          <w:lang w:val="en-US"/>
        </w:rPr>
        <w:t xml:space="preserve"> outsourcing. </w:t>
      </w:r>
    </w:p>
    <w:p w14:paraId="733FD10F" w14:textId="77777777" w:rsidR="0010068B" w:rsidRPr="000A6FBA" w:rsidRDefault="004B5DFD" w:rsidP="00CB2749">
      <w:pPr>
        <w:pStyle w:val="Heading2"/>
        <w:rPr>
          <w:rFonts w:ascii="Arial" w:hAnsi="Arial" w:cs="Arial"/>
          <w:lang w:val="en-US"/>
        </w:rPr>
      </w:pPr>
      <w:bookmarkStart w:id="38" w:name="_Toc95025829"/>
      <w:r>
        <w:rPr>
          <w:rFonts w:ascii="Arial" w:hAnsi="Arial" w:cs="Arial"/>
          <w:lang w:val="en-US"/>
        </w:rPr>
        <w:t>5</w:t>
      </w:r>
      <w:r w:rsidR="007F232B" w:rsidRPr="000A6FBA">
        <w:rPr>
          <w:rFonts w:ascii="Arial" w:hAnsi="Arial" w:cs="Arial"/>
          <w:lang w:val="en-US"/>
        </w:rPr>
        <w:t>.</w:t>
      </w:r>
      <w:r w:rsidR="0040618D">
        <w:rPr>
          <w:rFonts w:ascii="Arial" w:hAnsi="Arial" w:cs="Arial"/>
          <w:lang w:val="en-US"/>
        </w:rPr>
        <w:t>5</w:t>
      </w:r>
      <w:r w:rsidR="007F232B" w:rsidRPr="000A6FBA">
        <w:rPr>
          <w:rFonts w:ascii="Arial" w:hAnsi="Arial" w:cs="Arial"/>
          <w:lang w:val="en-US"/>
        </w:rPr>
        <w:t xml:space="preserve"> </w:t>
      </w:r>
      <w:r w:rsidR="00A20477" w:rsidRPr="000A6FBA">
        <w:rPr>
          <w:rFonts w:ascii="Arial" w:hAnsi="Arial" w:cs="Arial"/>
          <w:lang w:val="en-US"/>
        </w:rPr>
        <w:t>Timeframe and Costs</w:t>
      </w:r>
      <w:bookmarkEnd w:id="38"/>
    </w:p>
    <w:p w14:paraId="724410B3" w14:textId="77777777" w:rsidR="000D1B49" w:rsidRPr="000B0902" w:rsidRDefault="000D1B49" w:rsidP="000D1B49">
      <w:pPr>
        <w:rPr>
          <w:lang w:val="en-US"/>
        </w:rPr>
      </w:pPr>
    </w:p>
    <w:p w14:paraId="3841A4BB" w14:textId="77777777" w:rsidR="00682443" w:rsidRDefault="004B5DFD" w:rsidP="00D440A1">
      <w:pPr>
        <w:spacing w:line="480" w:lineRule="auto"/>
        <w:jc w:val="both"/>
        <w:rPr>
          <w:rFonts w:ascii="Arial" w:hAnsi="Arial" w:cs="Arial"/>
          <w:sz w:val="24"/>
          <w:szCs w:val="24"/>
        </w:rPr>
      </w:pPr>
      <w:r>
        <w:rPr>
          <w:rFonts w:ascii="Arial" w:hAnsi="Arial" w:cs="Arial"/>
          <w:sz w:val="24"/>
          <w:szCs w:val="24"/>
          <w:lang w:val="en-US"/>
        </w:rPr>
        <w:t xml:space="preserve">For the recommendations to be carried out a financial outlay from VCL will be required.  There is also the cost of the time of those involved to prepare, </w:t>
      </w:r>
      <w:proofErr w:type="gramStart"/>
      <w:r>
        <w:rPr>
          <w:rFonts w:ascii="Arial" w:hAnsi="Arial" w:cs="Arial"/>
          <w:sz w:val="24"/>
          <w:szCs w:val="24"/>
          <w:lang w:val="en-US"/>
        </w:rPr>
        <w:t>deliver</w:t>
      </w:r>
      <w:proofErr w:type="gramEnd"/>
      <w:r>
        <w:rPr>
          <w:rFonts w:ascii="Arial" w:hAnsi="Arial" w:cs="Arial"/>
          <w:sz w:val="24"/>
          <w:szCs w:val="24"/>
          <w:lang w:val="en-US"/>
        </w:rPr>
        <w:t xml:space="preserve"> and launch the recommendations as well as the opportunity cost of each person involved.  </w:t>
      </w:r>
      <w:r w:rsidR="009111F9">
        <w:rPr>
          <w:rFonts w:ascii="Arial" w:hAnsi="Arial" w:cs="Arial"/>
          <w:sz w:val="24"/>
          <w:szCs w:val="24"/>
          <w:lang w:val="en-US"/>
        </w:rPr>
        <w:t xml:space="preserve">The recommendation requiring the most planning from both a time and financial perspective is the multiskilling of the workforce.  </w:t>
      </w:r>
      <w:r w:rsidR="00D440A1" w:rsidRPr="00D440A1">
        <w:rPr>
          <w:rFonts w:ascii="Arial" w:hAnsi="Arial" w:cs="Arial"/>
          <w:sz w:val="24"/>
          <w:szCs w:val="24"/>
        </w:rPr>
        <w:t>A detail</w:t>
      </w:r>
      <w:r w:rsidR="00D440A1">
        <w:rPr>
          <w:rFonts w:ascii="Arial" w:hAnsi="Arial" w:cs="Arial"/>
          <w:sz w:val="24"/>
          <w:szCs w:val="24"/>
        </w:rPr>
        <w:t>ed</w:t>
      </w:r>
      <w:r w:rsidR="00D440A1" w:rsidRPr="00D440A1">
        <w:rPr>
          <w:rFonts w:ascii="Arial" w:hAnsi="Arial" w:cs="Arial"/>
          <w:sz w:val="24"/>
          <w:szCs w:val="24"/>
        </w:rPr>
        <w:t xml:space="preserve"> action plan is included</w:t>
      </w:r>
      <w:r w:rsidR="00044F57">
        <w:rPr>
          <w:rFonts w:ascii="Arial" w:hAnsi="Arial" w:cs="Arial"/>
          <w:sz w:val="24"/>
          <w:szCs w:val="24"/>
        </w:rPr>
        <w:t xml:space="preserve"> </w:t>
      </w:r>
      <w:r w:rsidR="00331AD3">
        <w:rPr>
          <w:rFonts w:ascii="Arial" w:hAnsi="Arial" w:cs="Arial"/>
          <w:sz w:val="24"/>
          <w:szCs w:val="24"/>
        </w:rPr>
        <w:t>in Appendix 2.</w:t>
      </w:r>
    </w:p>
    <w:p w14:paraId="49595D98" w14:textId="77777777" w:rsidR="0069236E" w:rsidRDefault="004B5DFD">
      <w:pPr>
        <w:rPr>
          <w:rFonts w:ascii="Arial" w:hAnsi="Arial" w:cs="Arial"/>
          <w:sz w:val="24"/>
          <w:szCs w:val="24"/>
        </w:rPr>
      </w:pPr>
      <w:r>
        <w:rPr>
          <w:rFonts w:ascii="Arial" w:hAnsi="Arial" w:cs="Arial"/>
          <w:sz w:val="24"/>
          <w:szCs w:val="24"/>
        </w:rPr>
        <w:br w:type="page"/>
      </w:r>
    </w:p>
    <w:p w14:paraId="04686AE3" w14:textId="77777777" w:rsidR="0069236E" w:rsidRPr="007A7EA5" w:rsidRDefault="004B5DFD" w:rsidP="0069236E">
      <w:pPr>
        <w:pStyle w:val="Heading1"/>
        <w:spacing w:line="360" w:lineRule="auto"/>
        <w:rPr>
          <w:rFonts w:ascii="Arial" w:hAnsi="Arial" w:cs="Arial"/>
          <w:sz w:val="24"/>
          <w:szCs w:val="24"/>
        </w:rPr>
      </w:pPr>
      <w:bookmarkStart w:id="39" w:name="_Toc95025830"/>
      <w:r w:rsidRPr="007A7EA5">
        <w:rPr>
          <w:rFonts w:ascii="Arial" w:hAnsi="Arial" w:cs="Arial"/>
          <w:sz w:val="24"/>
          <w:szCs w:val="24"/>
        </w:rPr>
        <w:lastRenderedPageBreak/>
        <w:t>References</w:t>
      </w:r>
      <w:bookmarkEnd w:id="39"/>
    </w:p>
    <w:p w14:paraId="34D931B3"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ACAS (no date) </w:t>
      </w:r>
      <w:r w:rsidRPr="00E91E9A">
        <w:rPr>
          <w:rFonts w:ascii="Arial" w:hAnsi="Arial" w:cs="Arial"/>
          <w:i/>
          <w:iCs/>
          <w:sz w:val="24"/>
          <w:szCs w:val="24"/>
          <w:lang w:val="en-US"/>
        </w:rPr>
        <w:t xml:space="preserve">Working from home and hybrid working.  </w:t>
      </w:r>
      <w:r w:rsidRPr="00E91E9A">
        <w:rPr>
          <w:rFonts w:ascii="Arial" w:hAnsi="Arial" w:cs="Arial"/>
          <w:sz w:val="24"/>
          <w:szCs w:val="24"/>
          <w:lang w:val="en-US"/>
        </w:rPr>
        <w:t xml:space="preserve">Available at: </w:t>
      </w:r>
      <w:hyperlink r:id="rId19" w:history="1">
        <w:r w:rsidRPr="00E91E9A">
          <w:rPr>
            <w:rFonts w:ascii="Arial" w:hAnsi="Arial" w:cs="Arial"/>
            <w:color w:val="0563C1" w:themeColor="hyperlink"/>
            <w:sz w:val="24"/>
            <w:szCs w:val="24"/>
            <w:u w:val="single"/>
          </w:rPr>
          <w:t xml:space="preserve">Working from home and hybrid working | </w:t>
        </w:r>
        <w:proofErr w:type="spellStart"/>
        <w:r w:rsidRPr="00E91E9A">
          <w:rPr>
            <w:rFonts w:ascii="Arial" w:hAnsi="Arial" w:cs="Arial"/>
            <w:color w:val="0563C1" w:themeColor="hyperlink"/>
            <w:sz w:val="24"/>
            <w:szCs w:val="24"/>
            <w:u w:val="single"/>
          </w:rPr>
          <w:t>Acas</w:t>
        </w:r>
        <w:proofErr w:type="spellEnd"/>
      </w:hyperlink>
      <w:r w:rsidRPr="00E91E9A">
        <w:rPr>
          <w:rFonts w:ascii="Arial" w:hAnsi="Arial" w:cs="Arial"/>
          <w:sz w:val="24"/>
          <w:szCs w:val="24"/>
          <w:lang w:val="en-US"/>
        </w:rPr>
        <w:t xml:space="preserve"> (Accessed: 20 January 2022).</w:t>
      </w:r>
    </w:p>
    <w:p w14:paraId="0B547274" w14:textId="77777777" w:rsidR="0069236E" w:rsidRPr="00BA3D48" w:rsidRDefault="004B5DFD" w:rsidP="0069236E">
      <w:pPr>
        <w:numPr>
          <w:ilvl w:val="0"/>
          <w:numId w:val="45"/>
        </w:numPr>
        <w:spacing w:before="0" w:after="160" w:line="480" w:lineRule="auto"/>
        <w:ind w:left="426"/>
        <w:contextualSpacing/>
        <w:rPr>
          <w:rFonts w:ascii="Arial" w:hAnsi="Arial" w:cs="Arial"/>
          <w:i/>
          <w:iCs/>
          <w:sz w:val="24"/>
          <w:szCs w:val="24"/>
          <w:lang w:val="en-US"/>
        </w:rPr>
      </w:pPr>
      <w:r>
        <w:rPr>
          <w:rFonts w:ascii="Arial" w:hAnsi="Arial" w:cs="Arial"/>
          <w:sz w:val="24"/>
          <w:szCs w:val="24"/>
          <w:lang w:val="en-US"/>
        </w:rPr>
        <w:t xml:space="preserve">ACAS (no date a.) </w:t>
      </w:r>
      <w:r>
        <w:rPr>
          <w:rFonts w:ascii="Arial" w:hAnsi="Arial" w:cs="Arial"/>
          <w:i/>
          <w:iCs/>
          <w:sz w:val="24"/>
          <w:szCs w:val="24"/>
          <w:lang w:val="en-US"/>
        </w:rPr>
        <w:t xml:space="preserve">Long covid – advice for employers and employees.  </w:t>
      </w:r>
      <w:r>
        <w:rPr>
          <w:rFonts w:ascii="Arial" w:hAnsi="Arial" w:cs="Arial"/>
          <w:sz w:val="24"/>
          <w:szCs w:val="24"/>
          <w:lang w:val="en-US"/>
        </w:rPr>
        <w:t xml:space="preserve">Available at: </w:t>
      </w:r>
      <w:hyperlink r:id="rId20" w:history="1">
        <w:r w:rsidRPr="004C42A3">
          <w:rPr>
            <w:rStyle w:val="Hyperlink"/>
            <w:rFonts w:ascii="Arial" w:hAnsi="Arial" w:cs="Arial"/>
            <w:sz w:val="24"/>
            <w:szCs w:val="24"/>
          </w:rPr>
          <w:t xml:space="preserve">Sickness and absence because of long COVID: Long COVID – advice for employers and employees - </w:t>
        </w:r>
        <w:proofErr w:type="spellStart"/>
        <w:r w:rsidRPr="004C42A3">
          <w:rPr>
            <w:rStyle w:val="Hyperlink"/>
            <w:rFonts w:ascii="Arial" w:hAnsi="Arial" w:cs="Arial"/>
            <w:sz w:val="24"/>
            <w:szCs w:val="24"/>
          </w:rPr>
          <w:t>Acas</w:t>
        </w:r>
        <w:proofErr w:type="spellEnd"/>
      </w:hyperlink>
      <w:r>
        <w:rPr>
          <w:rFonts w:ascii="Arial" w:hAnsi="Arial" w:cs="Arial"/>
          <w:sz w:val="24"/>
          <w:szCs w:val="24"/>
          <w:lang w:val="en-US"/>
        </w:rPr>
        <w:t xml:space="preserve"> (Accessed: 21 January 2022).</w:t>
      </w:r>
    </w:p>
    <w:p w14:paraId="41B77820" w14:textId="77777777" w:rsidR="0069236E" w:rsidRPr="00F9720D" w:rsidRDefault="004B5DFD" w:rsidP="0069236E">
      <w:pPr>
        <w:numPr>
          <w:ilvl w:val="0"/>
          <w:numId w:val="45"/>
        </w:numPr>
        <w:spacing w:before="0" w:after="160" w:line="480" w:lineRule="auto"/>
        <w:ind w:left="426"/>
        <w:contextualSpacing/>
        <w:rPr>
          <w:rFonts w:ascii="Arial" w:hAnsi="Arial" w:cs="Arial"/>
          <w:i/>
          <w:iCs/>
          <w:sz w:val="24"/>
          <w:szCs w:val="24"/>
          <w:lang w:val="en-US"/>
        </w:rPr>
      </w:pPr>
      <w:proofErr w:type="spellStart"/>
      <w:r>
        <w:rPr>
          <w:rFonts w:ascii="Arial" w:hAnsi="Arial" w:cs="Arial"/>
          <w:sz w:val="24"/>
          <w:szCs w:val="24"/>
          <w:lang w:val="en-US"/>
        </w:rPr>
        <w:t>Achor</w:t>
      </w:r>
      <w:proofErr w:type="spellEnd"/>
      <w:r>
        <w:rPr>
          <w:rFonts w:ascii="Arial" w:hAnsi="Arial" w:cs="Arial"/>
          <w:sz w:val="24"/>
          <w:szCs w:val="24"/>
          <w:lang w:val="en-US"/>
        </w:rPr>
        <w:t xml:space="preserve">, S. et </w:t>
      </w:r>
      <w:proofErr w:type="spellStart"/>
      <w:r>
        <w:rPr>
          <w:rFonts w:ascii="Arial" w:hAnsi="Arial" w:cs="Arial"/>
          <w:sz w:val="24"/>
          <w:szCs w:val="24"/>
          <w:lang w:val="en-US"/>
        </w:rPr>
        <w:t>atl.</w:t>
      </w:r>
      <w:proofErr w:type="spellEnd"/>
      <w:r>
        <w:rPr>
          <w:rFonts w:ascii="Arial" w:hAnsi="Arial" w:cs="Arial"/>
          <w:sz w:val="24"/>
          <w:szCs w:val="24"/>
          <w:lang w:val="en-US"/>
        </w:rPr>
        <w:t xml:space="preserve"> (2018) </w:t>
      </w:r>
      <w:r w:rsidRPr="00F9720D">
        <w:rPr>
          <w:rFonts w:ascii="Arial" w:hAnsi="Arial" w:cs="Arial"/>
          <w:i/>
          <w:iCs/>
          <w:sz w:val="24"/>
          <w:szCs w:val="24"/>
          <w:lang w:val="en-US"/>
        </w:rPr>
        <w:t>9 out of 10 people are willing to earn less money to do more meaningful work</w:t>
      </w:r>
      <w:r>
        <w:rPr>
          <w:rFonts w:ascii="Arial" w:hAnsi="Arial" w:cs="Arial"/>
          <w:sz w:val="24"/>
          <w:szCs w:val="24"/>
          <w:lang w:val="en-US"/>
        </w:rPr>
        <w:t xml:space="preserve">. Available at: </w:t>
      </w:r>
      <w:hyperlink r:id="rId21" w:history="1">
        <w:r w:rsidRPr="000F32DE">
          <w:rPr>
            <w:rStyle w:val="Hyperlink"/>
            <w:rFonts w:ascii="Arial" w:hAnsi="Arial" w:cs="Arial"/>
            <w:sz w:val="24"/>
            <w:szCs w:val="24"/>
          </w:rPr>
          <w:t>9 Out of 10 People Are Willing to Earn Less Money to Do More-Meaningful Work (hbr.org)</w:t>
        </w:r>
      </w:hyperlink>
      <w:r>
        <w:rPr>
          <w:rFonts w:ascii="Arial" w:hAnsi="Arial" w:cs="Arial"/>
          <w:sz w:val="24"/>
          <w:szCs w:val="24"/>
          <w:lang w:val="en-US"/>
        </w:rPr>
        <w:t xml:space="preserve"> (Accessed: 20 January 2022).</w:t>
      </w:r>
    </w:p>
    <w:p w14:paraId="36882F01" w14:textId="77777777" w:rsidR="0069236E" w:rsidRPr="00E91E9A" w:rsidRDefault="004B5DFD" w:rsidP="0069236E">
      <w:pPr>
        <w:numPr>
          <w:ilvl w:val="0"/>
          <w:numId w:val="45"/>
        </w:numPr>
        <w:spacing w:before="0" w:after="160" w:line="480" w:lineRule="auto"/>
        <w:ind w:left="426"/>
        <w:contextualSpacing/>
        <w:rPr>
          <w:rFonts w:ascii="Arial" w:hAnsi="Arial" w:cs="Arial"/>
          <w:i/>
          <w:iCs/>
          <w:sz w:val="24"/>
          <w:szCs w:val="24"/>
          <w:lang w:val="en-US"/>
        </w:rPr>
      </w:pPr>
      <w:r w:rsidRPr="00E91E9A">
        <w:rPr>
          <w:rFonts w:ascii="Arial" w:hAnsi="Arial" w:cs="Arial"/>
          <w:sz w:val="24"/>
          <w:szCs w:val="24"/>
          <w:lang w:val="en-US"/>
        </w:rPr>
        <w:t xml:space="preserve">Adamu, N. et al (2012) ‘multi-skilling barriers in the construction industry in northwestern Nigeria’, </w:t>
      </w:r>
      <w:r w:rsidRPr="00E91E9A">
        <w:rPr>
          <w:rFonts w:ascii="Arial" w:hAnsi="Arial" w:cs="Arial"/>
          <w:i/>
          <w:iCs/>
          <w:sz w:val="24"/>
          <w:szCs w:val="24"/>
          <w:lang w:val="en-US"/>
        </w:rPr>
        <w:t xml:space="preserve">Proceedings of the WABER 2021 Conference (Vol.1).  </w:t>
      </w:r>
      <w:r w:rsidRPr="00E91E9A">
        <w:rPr>
          <w:rFonts w:ascii="Arial" w:hAnsi="Arial" w:cs="Arial"/>
          <w:sz w:val="24"/>
          <w:szCs w:val="24"/>
          <w:lang w:val="en-US"/>
        </w:rPr>
        <w:t xml:space="preserve">Available at: </w:t>
      </w:r>
      <w:hyperlink r:id="rId22" w:anchor="page=89" w:history="1">
        <w:r w:rsidRPr="00E91E9A">
          <w:rPr>
            <w:rFonts w:ascii="Arial" w:hAnsi="Arial" w:cs="Arial"/>
            <w:color w:val="0563C1" w:themeColor="hyperlink"/>
            <w:sz w:val="24"/>
            <w:szCs w:val="24"/>
            <w:u w:val="single"/>
          </w:rPr>
          <w:t>WABER_Procs_2012_-_Vol_1.v3-with-cover-page-v2.pdf (d1wqtxts1xzle7.cloudfront.net)</w:t>
        </w:r>
      </w:hyperlink>
      <w:r w:rsidRPr="00E91E9A">
        <w:rPr>
          <w:rFonts w:ascii="Arial" w:hAnsi="Arial" w:cs="Arial"/>
          <w:sz w:val="24"/>
          <w:szCs w:val="24"/>
          <w:lang w:val="en-US"/>
        </w:rPr>
        <w:t xml:space="preserve"> (Accessed: 30 December 2021).</w:t>
      </w:r>
    </w:p>
    <w:p w14:paraId="218008DD" w14:textId="77777777" w:rsidR="0069236E" w:rsidRPr="00F32D11" w:rsidRDefault="004B5DFD" w:rsidP="0069236E">
      <w:pPr>
        <w:numPr>
          <w:ilvl w:val="0"/>
          <w:numId w:val="45"/>
        </w:numPr>
        <w:spacing w:before="0" w:after="160" w:line="480" w:lineRule="auto"/>
        <w:ind w:left="426"/>
        <w:contextualSpacing/>
        <w:rPr>
          <w:rFonts w:ascii="Arial" w:hAnsi="Arial" w:cs="Arial"/>
          <w:sz w:val="24"/>
          <w:szCs w:val="24"/>
          <w:lang w:val="en-US"/>
        </w:rPr>
      </w:pPr>
      <w:r w:rsidRPr="00F32D11">
        <w:rPr>
          <w:rFonts w:ascii="Arial" w:hAnsi="Arial" w:cs="Arial"/>
          <w:sz w:val="24"/>
          <w:szCs w:val="24"/>
          <w:lang w:val="en-US"/>
        </w:rPr>
        <w:t>Afshar-</w:t>
      </w:r>
      <w:proofErr w:type="spellStart"/>
      <w:r w:rsidRPr="00F32D11">
        <w:rPr>
          <w:rFonts w:ascii="Arial" w:hAnsi="Arial" w:cs="Arial"/>
          <w:sz w:val="24"/>
          <w:szCs w:val="24"/>
          <w:lang w:val="en-US"/>
        </w:rPr>
        <w:t>Na</w:t>
      </w:r>
      <w:r>
        <w:rPr>
          <w:rFonts w:ascii="Arial" w:hAnsi="Arial" w:cs="Arial"/>
          <w:sz w:val="24"/>
          <w:szCs w:val="24"/>
          <w:lang w:val="en-US"/>
        </w:rPr>
        <w:t>d</w:t>
      </w:r>
      <w:r w:rsidRPr="00F32D11">
        <w:rPr>
          <w:rFonts w:ascii="Arial" w:hAnsi="Arial" w:cs="Arial"/>
          <w:sz w:val="24"/>
          <w:szCs w:val="24"/>
          <w:lang w:val="en-US"/>
        </w:rPr>
        <w:t>jafi</w:t>
      </w:r>
      <w:proofErr w:type="spellEnd"/>
      <w:r>
        <w:rPr>
          <w:rFonts w:ascii="Arial" w:hAnsi="Arial" w:cs="Arial"/>
          <w:sz w:val="24"/>
          <w:szCs w:val="24"/>
          <w:lang w:val="en-US"/>
        </w:rPr>
        <w:t>, B. (2020) ‘</w:t>
      </w:r>
      <w:proofErr w:type="gramStart"/>
      <w:r>
        <w:rPr>
          <w:rFonts w:ascii="Arial" w:hAnsi="Arial" w:cs="Arial"/>
          <w:sz w:val="24"/>
          <w:szCs w:val="24"/>
          <w:lang w:val="en-US"/>
        </w:rPr>
        <w:t>Multi-skilling</w:t>
      </w:r>
      <w:proofErr w:type="gramEnd"/>
      <w:r>
        <w:rPr>
          <w:rFonts w:ascii="Arial" w:hAnsi="Arial" w:cs="Arial"/>
          <w:sz w:val="24"/>
          <w:szCs w:val="24"/>
          <w:lang w:val="en-US"/>
        </w:rPr>
        <w:t xml:space="preserve"> in scheduling problems@ a review on models, methods and applications’. </w:t>
      </w:r>
      <w:r>
        <w:rPr>
          <w:rFonts w:ascii="Arial" w:hAnsi="Arial" w:cs="Arial"/>
          <w:i/>
          <w:iCs/>
          <w:sz w:val="24"/>
          <w:szCs w:val="24"/>
          <w:lang w:val="en-US"/>
        </w:rPr>
        <w:t xml:space="preserve">Computers and Industrial Engineering.  </w:t>
      </w:r>
      <w:r>
        <w:rPr>
          <w:rFonts w:ascii="Arial" w:hAnsi="Arial" w:cs="Arial"/>
          <w:sz w:val="24"/>
          <w:szCs w:val="24"/>
          <w:lang w:val="en-US"/>
        </w:rPr>
        <w:t xml:space="preserve">151 (2) pp.1-26.  Available at: </w:t>
      </w:r>
      <w:hyperlink r:id="rId23" w:history="1">
        <w:r w:rsidRPr="00D63C7A">
          <w:rPr>
            <w:rStyle w:val="Hyperlink"/>
            <w:rFonts w:ascii="Arial" w:hAnsi="Arial" w:cs="Arial"/>
            <w:sz w:val="24"/>
            <w:szCs w:val="24"/>
          </w:rPr>
          <w:t>Multi-skilling in scheduling problems: A review on models, methods and applications - ScienceDirect</w:t>
        </w:r>
      </w:hyperlink>
      <w:r>
        <w:rPr>
          <w:rFonts w:ascii="Arial" w:hAnsi="Arial" w:cs="Arial"/>
          <w:sz w:val="24"/>
          <w:szCs w:val="24"/>
          <w:lang w:val="en-US"/>
        </w:rPr>
        <w:t xml:space="preserve"> (Accessed: 20 January 2022).</w:t>
      </w:r>
    </w:p>
    <w:p w14:paraId="47E0D569" w14:textId="77777777" w:rsidR="0069236E" w:rsidRPr="00E91E9A" w:rsidRDefault="004B5DFD" w:rsidP="0069236E">
      <w:pPr>
        <w:numPr>
          <w:ilvl w:val="0"/>
          <w:numId w:val="45"/>
        </w:numPr>
        <w:spacing w:before="0" w:after="160" w:line="480" w:lineRule="auto"/>
        <w:ind w:left="426"/>
        <w:contextualSpacing/>
        <w:rPr>
          <w:rFonts w:ascii="Arial" w:hAnsi="Arial" w:cs="Arial"/>
          <w:i/>
          <w:iCs/>
          <w:sz w:val="24"/>
          <w:szCs w:val="24"/>
          <w:lang w:val="en-US"/>
        </w:rPr>
      </w:pPr>
      <w:r w:rsidRPr="00E91E9A">
        <w:rPr>
          <w:rFonts w:ascii="Arial" w:hAnsi="Arial" w:cs="Arial"/>
          <w:sz w:val="24"/>
          <w:szCs w:val="24"/>
          <w:lang w:val="en-US"/>
        </w:rPr>
        <w:t xml:space="preserve">Agrawal, S. et al. (2020) </w:t>
      </w:r>
      <w:r w:rsidRPr="00E91E9A">
        <w:rPr>
          <w:rFonts w:ascii="Arial" w:hAnsi="Arial" w:cs="Arial"/>
          <w:i/>
          <w:iCs/>
          <w:sz w:val="24"/>
          <w:szCs w:val="24"/>
          <w:lang w:val="en-US"/>
        </w:rPr>
        <w:t xml:space="preserve">To emerge stronger from the COVID-19 crisis, companies should start reskilling their workforces now. </w:t>
      </w:r>
      <w:r w:rsidRPr="00E91E9A">
        <w:rPr>
          <w:rFonts w:ascii="Arial" w:hAnsi="Arial" w:cs="Arial"/>
          <w:sz w:val="24"/>
          <w:szCs w:val="24"/>
          <w:lang w:val="en-US"/>
        </w:rPr>
        <w:t xml:space="preserve"> Available at: </w:t>
      </w:r>
      <w:hyperlink r:id="rId24" w:history="1">
        <w:r w:rsidRPr="00E91E9A">
          <w:rPr>
            <w:rFonts w:ascii="Arial" w:hAnsi="Arial" w:cs="Arial"/>
            <w:color w:val="0563C1" w:themeColor="hyperlink"/>
            <w:sz w:val="24"/>
            <w:szCs w:val="24"/>
            <w:u w:val="single"/>
          </w:rPr>
          <w:t>COVID-19 and reskilling the workforce | McKinsey</w:t>
        </w:r>
      </w:hyperlink>
      <w:r w:rsidRPr="00E91E9A">
        <w:rPr>
          <w:rFonts w:ascii="Arial" w:hAnsi="Arial" w:cs="Arial"/>
          <w:sz w:val="24"/>
          <w:szCs w:val="24"/>
          <w:lang w:val="en-US"/>
        </w:rPr>
        <w:t xml:space="preserve"> (Accessed: 26 December 2021).</w:t>
      </w:r>
    </w:p>
    <w:p w14:paraId="1767EFCB" w14:textId="77777777" w:rsidR="0069236E" w:rsidRPr="008E27C0" w:rsidRDefault="004B5DFD" w:rsidP="0069236E">
      <w:pPr>
        <w:numPr>
          <w:ilvl w:val="0"/>
          <w:numId w:val="45"/>
        </w:numPr>
        <w:spacing w:before="0" w:after="160" w:line="480" w:lineRule="auto"/>
        <w:ind w:left="426"/>
        <w:contextualSpacing/>
        <w:rPr>
          <w:rFonts w:ascii="Arial" w:hAnsi="Arial" w:cs="Arial"/>
          <w:i/>
          <w:iCs/>
          <w:sz w:val="24"/>
          <w:szCs w:val="24"/>
          <w:lang w:val="en-US"/>
        </w:rPr>
      </w:pPr>
      <w:r>
        <w:rPr>
          <w:rFonts w:ascii="Arial" w:hAnsi="Arial" w:cs="Arial"/>
          <w:sz w:val="24"/>
          <w:szCs w:val="24"/>
          <w:lang w:val="en-US"/>
        </w:rPr>
        <w:t xml:space="preserve">Ahmed, N. and Barry, A. (2018) </w:t>
      </w:r>
      <w:r w:rsidRPr="008E27C0">
        <w:rPr>
          <w:rFonts w:ascii="Arial" w:hAnsi="Arial" w:cs="Arial"/>
          <w:i/>
          <w:iCs/>
          <w:sz w:val="24"/>
          <w:szCs w:val="24"/>
          <w:lang w:val="en-US"/>
        </w:rPr>
        <w:t>Significance of Multi-skilled employees in an organization</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25" w:history="1">
        <w:r w:rsidRPr="008E27C0">
          <w:rPr>
            <w:rStyle w:val="Hyperlink"/>
            <w:rFonts w:ascii="Arial" w:hAnsi="Arial" w:cs="Arial"/>
            <w:sz w:val="24"/>
            <w:szCs w:val="24"/>
          </w:rPr>
          <w:t>(14) Significance of Multi-skilled employees in an organization | LinkedIn</w:t>
        </w:r>
      </w:hyperlink>
      <w:r>
        <w:rPr>
          <w:rFonts w:ascii="Arial" w:hAnsi="Arial" w:cs="Arial"/>
          <w:sz w:val="24"/>
          <w:szCs w:val="24"/>
          <w:lang w:val="en-US"/>
        </w:rPr>
        <w:t xml:space="preserve"> (Accessed: 20 January 2022).</w:t>
      </w:r>
    </w:p>
    <w:p w14:paraId="0966FFA3"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Anderson, M. (2004) ‘The Metrics of Workforce Planning’, </w:t>
      </w:r>
      <w:r w:rsidRPr="00E91E9A">
        <w:rPr>
          <w:rFonts w:ascii="Arial" w:hAnsi="Arial" w:cs="Arial"/>
          <w:i/>
          <w:iCs/>
          <w:sz w:val="24"/>
          <w:szCs w:val="24"/>
          <w:lang w:val="en-US"/>
        </w:rPr>
        <w:t xml:space="preserve">Public Personnel Management, </w:t>
      </w:r>
      <w:r w:rsidRPr="00E91E9A">
        <w:rPr>
          <w:rFonts w:ascii="Arial" w:hAnsi="Arial" w:cs="Arial"/>
          <w:sz w:val="24"/>
          <w:szCs w:val="24"/>
          <w:lang w:val="en-US"/>
        </w:rPr>
        <w:t>33(4), pp. 363-378.  DOI: 10.1177/009102600403300402</w:t>
      </w:r>
    </w:p>
    <w:p w14:paraId="4F69CF3B"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lastRenderedPageBreak/>
        <w:t xml:space="preserve">Armstrong, M. (2017) </w:t>
      </w:r>
      <w:r w:rsidRPr="00E91E9A">
        <w:rPr>
          <w:rFonts w:ascii="Arial" w:hAnsi="Arial" w:cs="Arial"/>
          <w:i/>
          <w:iCs/>
          <w:sz w:val="24"/>
          <w:szCs w:val="24"/>
          <w:lang w:val="en-US"/>
        </w:rPr>
        <w:t xml:space="preserve">Armstrong’s handbook of human resource management practice. </w:t>
      </w:r>
      <w:r w:rsidRPr="00E91E9A">
        <w:rPr>
          <w:rFonts w:ascii="Arial" w:hAnsi="Arial" w:cs="Arial"/>
          <w:sz w:val="24"/>
          <w:szCs w:val="24"/>
          <w:lang w:val="en-US"/>
        </w:rPr>
        <w:t>14th ed.  London: Kogan Page.</w:t>
      </w:r>
    </w:p>
    <w:p w14:paraId="293FDB0F" w14:textId="77777777" w:rsidR="0069236E" w:rsidRDefault="004B5DFD" w:rsidP="0069236E">
      <w:pPr>
        <w:numPr>
          <w:ilvl w:val="0"/>
          <w:numId w:val="45"/>
        </w:numPr>
        <w:spacing w:before="0" w:after="160" w:line="480" w:lineRule="auto"/>
        <w:ind w:left="426"/>
        <w:contextualSpacing/>
        <w:rPr>
          <w:rFonts w:ascii="Arial" w:hAnsi="Arial" w:cs="Arial"/>
          <w:sz w:val="24"/>
          <w:szCs w:val="24"/>
          <w:lang w:val="en-US"/>
        </w:rPr>
      </w:pPr>
      <w:r>
        <w:rPr>
          <w:rFonts w:ascii="Arial" w:hAnsi="Arial" w:cs="Arial"/>
          <w:sz w:val="24"/>
          <w:szCs w:val="24"/>
          <w:lang w:val="en-US"/>
        </w:rPr>
        <w:t xml:space="preserve">Artur, A., et al. (2016) </w:t>
      </w:r>
      <w:r>
        <w:rPr>
          <w:rFonts w:ascii="Arial" w:hAnsi="Arial" w:cs="Arial"/>
          <w:i/>
          <w:iCs/>
          <w:sz w:val="24"/>
          <w:szCs w:val="24"/>
          <w:lang w:val="en-US"/>
        </w:rPr>
        <w:t xml:space="preserve">The cost-effectiveness of apprenticeship schemes.  </w:t>
      </w:r>
      <w:r>
        <w:rPr>
          <w:rFonts w:ascii="Arial" w:hAnsi="Arial" w:cs="Arial"/>
          <w:sz w:val="24"/>
          <w:szCs w:val="24"/>
          <w:lang w:val="en-US"/>
        </w:rPr>
        <w:t xml:space="preserve">Available at: </w:t>
      </w:r>
      <w:hyperlink r:id="rId26" w:history="1">
        <w:r w:rsidRPr="000C2CC1">
          <w:rPr>
            <w:rStyle w:val="Hyperlink"/>
            <w:rFonts w:ascii="Arial" w:hAnsi="Arial" w:cs="Arial"/>
            <w:sz w:val="24"/>
            <w:szCs w:val="24"/>
          </w:rPr>
          <w:t>Employers_Final-Report-on-Apprenticeships-May-2016.pdf (erc-online.eu)</w:t>
        </w:r>
      </w:hyperlink>
      <w:r>
        <w:rPr>
          <w:rFonts w:ascii="Arial" w:hAnsi="Arial" w:cs="Arial"/>
          <w:sz w:val="24"/>
          <w:szCs w:val="24"/>
          <w:lang w:val="en-US"/>
        </w:rPr>
        <w:t xml:space="preserve"> (Accessed: 21 January 2022).</w:t>
      </w:r>
    </w:p>
    <w:p w14:paraId="11C39303"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Atkinson, J. (1984) Manpower strategies for the flexible </w:t>
      </w:r>
      <w:proofErr w:type="spellStart"/>
      <w:r w:rsidRPr="00E91E9A">
        <w:rPr>
          <w:rFonts w:ascii="Arial" w:hAnsi="Arial" w:cs="Arial"/>
          <w:sz w:val="24"/>
          <w:szCs w:val="24"/>
          <w:lang w:val="en-US"/>
        </w:rPr>
        <w:t>organisation</w:t>
      </w:r>
      <w:proofErr w:type="spellEnd"/>
      <w:r w:rsidRPr="00E91E9A">
        <w:rPr>
          <w:rFonts w:ascii="Arial" w:hAnsi="Arial" w:cs="Arial"/>
          <w:i/>
          <w:iCs/>
          <w:sz w:val="24"/>
          <w:szCs w:val="24"/>
          <w:lang w:val="en-US"/>
        </w:rPr>
        <w:t xml:space="preserve">.  Personnel Management.  </w:t>
      </w:r>
      <w:r w:rsidRPr="00E91E9A">
        <w:rPr>
          <w:rFonts w:ascii="Arial" w:hAnsi="Arial" w:cs="Arial"/>
          <w:sz w:val="24"/>
          <w:szCs w:val="24"/>
          <w:lang w:val="en-US"/>
        </w:rPr>
        <w:t>August. pp.28-31.</w:t>
      </w:r>
    </w:p>
    <w:p w14:paraId="16EB9549"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Bach, </w:t>
      </w:r>
      <w:proofErr w:type="gramStart"/>
      <w:r w:rsidRPr="00E91E9A">
        <w:rPr>
          <w:rFonts w:ascii="Arial" w:hAnsi="Arial" w:cs="Arial"/>
          <w:sz w:val="24"/>
          <w:szCs w:val="24"/>
          <w:lang w:val="en-US"/>
        </w:rPr>
        <w:t>S.</w:t>
      </w:r>
      <w:proofErr w:type="gramEnd"/>
      <w:r w:rsidRPr="00E91E9A">
        <w:rPr>
          <w:rFonts w:ascii="Arial" w:hAnsi="Arial" w:cs="Arial"/>
          <w:sz w:val="24"/>
          <w:szCs w:val="24"/>
          <w:lang w:val="en-US"/>
        </w:rPr>
        <w:t xml:space="preserve"> and Edwards, M.R. (eds.) (2013) </w:t>
      </w:r>
      <w:r w:rsidRPr="00E91E9A">
        <w:rPr>
          <w:rFonts w:ascii="Arial" w:hAnsi="Arial" w:cs="Arial"/>
          <w:i/>
          <w:iCs/>
          <w:sz w:val="24"/>
          <w:szCs w:val="24"/>
          <w:lang w:val="en-US"/>
        </w:rPr>
        <w:t xml:space="preserve">Managing human resources. </w:t>
      </w:r>
      <w:r w:rsidRPr="00E91E9A">
        <w:rPr>
          <w:rFonts w:ascii="Arial" w:hAnsi="Arial" w:cs="Arial"/>
          <w:sz w:val="24"/>
          <w:szCs w:val="24"/>
          <w:lang w:val="en-US"/>
        </w:rPr>
        <w:t xml:space="preserve"> 5</w:t>
      </w:r>
      <w:r w:rsidRPr="00E91E9A">
        <w:rPr>
          <w:rFonts w:ascii="Arial" w:hAnsi="Arial" w:cs="Arial"/>
          <w:sz w:val="24"/>
          <w:szCs w:val="24"/>
          <w:vertAlign w:val="superscript"/>
          <w:lang w:val="en-US"/>
        </w:rPr>
        <w:t>th</w:t>
      </w:r>
      <w:r w:rsidRPr="00E91E9A">
        <w:rPr>
          <w:rFonts w:ascii="Arial" w:hAnsi="Arial" w:cs="Arial"/>
          <w:sz w:val="24"/>
          <w:szCs w:val="24"/>
          <w:lang w:val="en-US"/>
        </w:rPr>
        <w:t xml:space="preserve"> ed. Chichester: Wiley.</w:t>
      </w:r>
    </w:p>
    <w:p w14:paraId="66CAD806"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Barnard-Bahn, A. (2021) </w:t>
      </w:r>
      <w:r w:rsidRPr="00E91E9A">
        <w:rPr>
          <w:rFonts w:ascii="Arial" w:hAnsi="Arial" w:cs="Arial"/>
          <w:i/>
          <w:iCs/>
          <w:sz w:val="24"/>
          <w:szCs w:val="24"/>
          <w:lang w:val="en-US"/>
        </w:rPr>
        <w:t xml:space="preserve">5 reasons not to quit your job (yet).  </w:t>
      </w:r>
      <w:r w:rsidRPr="00E91E9A">
        <w:rPr>
          <w:rFonts w:ascii="Arial" w:hAnsi="Arial" w:cs="Arial"/>
          <w:sz w:val="24"/>
          <w:szCs w:val="24"/>
          <w:lang w:val="en-US"/>
        </w:rPr>
        <w:t xml:space="preserve">Available at: </w:t>
      </w:r>
      <w:hyperlink r:id="rId27" w:history="1">
        <w:r w:rsidRPr="00E91E9A">
          <w:rPr>
            <w:rFonts w:ascii="Arial" w:hAnsi="Arial" w:cs="Arial"/>
            <w:color w:val="0563C1" w:themeColor="hyperlink"/>
            <w:sz w:val="24"/>
            <w:szCs w:val="24"/>
            <w:u w:val="single"/>
          </w:rPr>
          <w:t>5 Reasons Not to Quit Your Job (Yet) (hbr.org)</w:t>
        </w:r>
      </w:hyperlink>
      <w:r w:rsidRPr="00E91E9A">
        <w:rPr>
          <w:rFonts w:ascii="Arial" w:hAnsi="Arial" w:cs="Arial"/>
          <w:sz w:val="24"/>
          <w:szCs w:val="24"/>
          <w:lang w:val="en-US"/>
        </w:rPr>
        <w:t xml:space="preserve"> (Accessed: 20 January 2022).</w:t>
      </w:r>
    </w:p>
    <w:p w14:paraId="0ECE5B77"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Barns-Graham, W. (2021) </w:t>
      </w:r>
      <w:r w:rsidRPr="00E91E9A">
        <w:rPr>
          <w:rFonts w:ascii="Arial" w:hAnsi="Arial" w:cs="Arial"/>
          <w:i/>
          <w:iCs/>
          <w:sz w:val="24"/>
          <w:szCs w:val="24"/>
          <w:lang w:val="en-US"/>
        </w:rPr>
        <w:t>Is the UK being disproportionately impacted by soaring freight prices due to Brexit?</w:t>
      </w:r>
    </w:p>
    <w:p w14:paraId="1D978C52" w14:textId="77777777" w:rsidR="0069236E" w:rsidRPr="00E91E9A" w:rsidRDefault="004B5DFD" w:rsidP="0069236E">
      <w:pPr>
        <w:numPr>
          <w:ilvl w:val="0"/>
          <w:numId w:val="45"/>
        </w:numPr>
        <w:spacing w:before="0" w:after="160" w:line="480" w:lineRule="auto"/>
        <w:ind w:left="426"/>
        <w:contextualSpacing/>
        <w:rPr>
          <w:rFonts w:ascii="Arial" w:hAnsi="Arial" w:cs="Arial"/>
          <w:i/>
          <w:iCs/>
          <w:sz w:val="24"/>
          <w:szCs w:val="24"/>
          <w:lang w:val="en-US"/>
        </w:rPr>
      </w:pPr>
      <w:proofErr w:type="spellStart"/>
      <w:r w:rsidRPr="00E91E9A">
        <w:rPr>
          <w:rFonts w:ascii="Arial" w:hAnsi="Arial" w:cs="Arial"/>
          <w:sz w:val="24"/>
          <w:szCs w:val="24"/>
          <w:lang w:val="en-US"/>
        </w:rPr>
        <w:t>Baska</w:t>
      </w:r>
      <w:proofErr w:type="spellEnd"/>
      <w:r w:rsidRPr="00E91E9A">
        <w:rPr>
          <w:rFonts w:ascii="Arial" w:hAnsi="Arial" w:cs="Arial"/>
          <w:sz w:val="24"/>
          <w:szCs w:val="24"/>
          <w:lang w:val="en-US"/>
        </w:rPr>
        <w:t xml:space="preserve">, M. (2020) </w:t>
      </w:r>
      <w:r w:rsidRPr="00E91E9A">
        <w:rPr>
          <w:rFonts w:ascii="Arial" w:hAnsi="Arial" w:cs="Arial"/>
          <w:i/>
          <w:iCs/>
          <w:sz w:val="24"/>
          <w:szCs w:val="24"/>
          <w:lang w:val="en-US"/>
        </w:rPr>
        <w:t xml:space="preserve">Return to work and redundancy worries affect more than half of workers, survey finds.  </w:t>
      </w:r>
      <w:r w:rsidRPr="00E91E9A">
        <w:rPr>
          <w:rFonts w:ascii="Arial" w:hAnsi="Arial" w:cs="Arial"/>
          <w:sz w:val="24"/>
          <w:szCs w:val="24"/>
          <w:lang w:val="en-US"/>
        </w:rPr>
        <w:t xml:space="preserve">Available at: </w:t>
      </w:r>
      <w:hyperlink r:id="rId28" w:anchor="gref" w:history="1">
        <w:r w:rsidRPr="00E91E9A">
          <w:rPr>
            <w:rFonts w:ascii="Arial" w:hAnsi="Arial" w:cs="Arial"/>
            <w:color w:val="0563C1" w:themeColor="hyperlink"/>
            <w:sz w:val="24"/>
            <w:szCs w:val="24"/>
            <w:u w:val="single"/>
          </w:rPr>
          <w:t>Return to work and redundancy worries affect more than half of workers, survey finds (peoplemanagement.co.uk)</w:t>
        </w:r>
      </w:hyperlink>
      <w:r w:rsidRPr="00E91E9A">
        <w:rPr>
          <w:rFonts w:ascii="Arial" w:hAnsi="Arial" w:cs="Arial"/>
          <w:sz w:val="24"/>
          <w:szCs w:val="24"/>
          <w:lang w:val="en-US"/>
        </w:rPr>
        <w:t xml:space="preserve"> (Accessed: 20 January 2022).</w:t>
      </w:r>
    </w:p>
    <w:p w14:paraId="59EEE015" w14:textId="77777777" w:rsidR="0069236E" w:rsidRPr="00E91E9A" w:rsidRDefault="004B5DFD" w:rsidP="0069236E">
      <w:pPr>
        <w:numPr>
          <w:ilvl w:val="0"/>
          <w:numId w:val="45"/>
        </w:numPr>
        <w:spacing w:before="0" w:after="160" w:line="480" w:lineRule="auto"/>
        <w:ind w:left="426"/>
        <w:contextualSpacing/>
        <w:rPr>
          <w:rFonts w:ascii="Arial" w:hAnsi="Arial" w:cs="Arial"/>
          <w:i/>
          <w:iCs/>
          <w:sz w:val="24"/>
          <w:szCs w:val="24"/>
          <w:lang w:val="en-US"/>
        </w:rPr>
      </w:pPr>
      <w:r w:rsidRPr="00E91E9A">
        <w:rPr>
          <w:rFonts w:ascii="Arial" w:hAnsi="Arial" w:cs="Arial"/>
          <w:sz w:val="24"/>
          <w:szCs w:val="24"/>
          <w:lang w:val="en-US"/>
        </w:rPr>
        <w:t xml:space="preserve">BBC (2021) </w:t>
      </w:r>
      <w:r w:rsidRPr="00E91E9A">
        <w:rPr>
          <w:rFonts w:ascii="Arial" w:hAnsi="Arial" w:cs="Arial"/>
          <w:i/>
          <w:iCs/>
          <w:sz w:val="24"/>
          <w:szCs w:val="24"/>
          <w:lang w:val="en-US"/>
        </w:rPr>
        <w:t xml:space="preserve">Uber drivers are workers not self-employed, supreme court rules.  </w:t>
      </w:r>
      <w:r w:rsidRPr="00E91E9A">
        <w:rPr>
          <w:rFonts w:ascii="Arial" w:hAnsi="Arial" w:cs="Arial"/>
          <w:sz w:val="24"/>
          <w:szCs w:val="24"/>
          <w:lang w:val="en-US"/>
        </w:rPr>
        <w:t xml:space="preserve">Available at: </w:t>
      </w:r>
      <w:hyperlink r:id="rId29" w:history="1">
        <w:r w:rsidRPr="00E91E9A">
          <w:rPr>
            <w:rFonts w:ascii="Arial" w:hAnsi="Arial" w:cs="Arial"/>
            <w:color w:val="0563C1" w:themeColor="hyperlink"/>
            <w:sz w:val="24"/>
            <w:szCs w:val="24"/>
            <w:u w:val="single"/>
          </w:rPr>
          <w:t>Uber drivers are workers not self-employed, Supreme Court rules - BBC News</w:t>
        </w:r>
      </w:hyperlink>
      <w:r w:rsidRPr="00E91E9A">
        <w:rPr>
          <w:rFonts w:ascii="Arial" w:hAnsi="Arial" w:cs="Arial"/>
          <w:sz w:val="24"/>
          <w:szCs w:val="24"/>
          <w:lang w:val="en-US"/>
        </w:rPr>
        <w:t xml:space="preserve"> (Accessed: 26 December 2021).</w:t>
      </w:r>
    </w:p>
    <w:p w14:paraId="3C176B9B"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rPr>
      </w:pPr>
      <w:r w:rsidRPr="00E91E9A">
        <w:rPr>
          <w:rFonts w:ascii="Arial" w:hAnsi="Arial" w:cs="Arial"/>
          <w:sz w:val="24"/>
          <w:szCs w:val="24"/>
          <w:lang w:val="en-US"/>
        </w:rPr>
        <w:t xml:space="preserve">BBC (2021a) </w:t>
      </w:r>
      <w:r w:rsidRPr="00E91E9A">
        <w:rPr>
          <w:rFonts w:ascii="Arial" w:hAnsi="Arial" w:cs="Arial"/>
          <w:i/>
          <w:iCs/>
          <w:sz w:val="24"/>
          <w:szCs w:val="24"/>
        </w:rPr>
        <w:t xml:space="preserve">What is the UK's inflation rate and why is the cost of living going up? </w:t>
      </w:r>
      <w:r w:rsidRPr="00E91E9A">
        <w:rPr>
          <w:rFonts w:ascii="Arial" w:hAnsi="Arial" w:cs="Arial"/>
          <w:sz w:val="24"/>
          <w:szCs w:val="24"/>
        </w:rPr>
        <w:t xml:space="preserve">Available at: </w:t>
      </w:r>
      <w:hyperlink r:id="rId30" w:history="1">
        <w:r w:rsidRPr="00E91E9A">
          <w:rPr>
            <w:rFonts w:ascii="Arial" w:hAnsi="Arial" w:cs="Arial"/>
            <w:color w:val="0563C1" w:themeColor="hyperlink"/>
            <w:sz w:val="24"/>
            <w:szCs w:val="24"/>
            <w:u w:val="single"/>
          </w:rPr>
          <w:t>What is the UK's inflation rate and why is the cost of living going up? - BBC News</w:t>
        </w:r>
      </w:hyperlink>
      <w:r w:rsidRPr="00E91E9A">
        <w:rPr>
          <w:rFonts w:ascii="Arial" w:hAnsi="Arial" w:cs="Arial"/>
          <w:sz w:val="24"/>
          <w:szCs w:val="24"/>
        </w:rPr>
        <w:t xml:space="preserve"> (Accessed: 20 January 2022)</w:t>
      </w:r>
    </w:p>
    <w:p w14:paraId="6987FB50"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Bennett, N. and Lemoine, G. (2014) </w:t>
      </w:r>
      <w:r w:rsidRPr="00E91E9A">
        <w:rPr>
          <w:rFonts w:ascii="Arial" w:hAnsi="Arial" w:cs="Arial"/>
          <w:i/>
          <w:iCs/>
          <w:sz w:val="24"/>
          <w:szCs w:val="24"/>
          <w:lang w:val="en-US"/>
        </w:rPr>
        <w:t xml:space="preserve">What VUCA really means for you. </w:t>
      </w:r>
      <w:r w:rsidRPr="00E91E9A">
        <w:rPr>
          <w:rFonts w:ascii="Arial" w:hAnsi="Arial" w:cs="Arial"/>
          <w:sz w:val="24"/>
          <w:szCs w:val="24"/>
          <w:lang w:val="en-US"/>
        </w:rPr>
        <w:t xml:space="preserve">Available at: </w:t>
      </w:r>
      <w:hyperlink r:id="rId31" w:history="1">
        <w:r w:rsidRPr="00E91E9A">
          <w:rPr>
            <w:rFonts w:ascii="Arial" w:hAnsi="Arial" w:cs="Arial"/>
            <w:color w:val="0563C1" w:themeColor="hyperlink"/>
            <w:sz w:val="24"/>
            <w:szCs w:val="24"/>
            <w:u w:val="single"/>
          </w:rPr>
          <w:t>What VUCA Really Means for You (hbr.org)</w:t>
        </w:r>
      </w:hyperlink>
      <w:r w:rsidRPr="00E91E9A">
        <w:rPr>
          <w:rFonts w:ascii="Arial" w:hAnsi="Arial" w:cs="Arial"/>
          <w:sz w:val="24"/>
          <w:szCs w:val="24"/>
          <w:lang w:val="en-US"/>
        </w:rPr>
        <w:t xml:space="preserve"> (Accessed: 26 December 2021).</w:t>
      </w:r>
    </w:p>
    <w:p w14:paraId="20C11C62"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lastRenderedPageBreak/>
        <w:t xml:space="preserve">Bennett, et al. (2020) </w:t>
      </w:r>
      <w:r w:rsidRPr="00E91E9A">
        <w:rPr>
          <w:rFonts w:ascii="Arial" w:hAnsi="Arial" w:cs="Arial"/>
          <w:i/>
          <w:iCs/>
          <w:sz w:val="24"/>
          <w:szCs w:val="24"/>
          <w:lang w:val="en-US"/>
        </w:rPr>
        <w:t xml:space="preserve">Managing Employment Relations.  </w:t>
      </w:r>
      <w:r w:rsidRPr="00E91E9A">
        <w:rPr>
          <w:rFonts w:ascii="Arial" w:hAnsi="Arial" w:cs="Arial"/>
          <w:sz w:val="24"/>
          <w:szCs w:val="24"/>
          <w:lang w:val="en-US"/>
        </w:rPr>
        <w:t>7</w:t>
      </w:r>
      <w:r w:rsidRPr="00E91E9A">
        <w:rPr>
          <w:rFonts w:ascii="Arial" w:hAnsi="Arial" w:cs="Arial"/>
          <w:sz w:val="24"/>
          <w:szCs w:val="24"/>
          <w:vertAlign w:val="superscript"/>
          <w:lang w:val="en-US"/>
        </w:rPr>
        <w:t>th</w:t>
      </w:r>
      <w:r w:rsidRPr="00E91E9A">
        <w:rPr>
          <w:rFonts w:ascii="Arial" w:hAnsi="Arial" w:cs="Arial"/>
          <w:sz w:val="24"/>
          <w:szCs w:val="24"/>
          <w:lang w:val="en-US"/>
        </w:rPr>
        <w:t xml:space="preserve"> ed.  London: Kogan Page. </w:t>
      </w:r>
    </w:p>
    <w:p w14:paraId="2B6A99CB"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proofErr w:type="spellStart"/>
      <w:r w:rsidRPr="00E91E9A">
        <w:rPr>
          <w:rFonts w:ascii="Arial" w:hAnsi="Arial" w:cs="Arial"/>
          <w:sz w:val="24"/>
          <w:szCs w:val="24"/>
          <w:lang w:val="en-US"/>
        </w:rPr>
        <w:t>Bridgland</w:t>
      </w:r>
      <w:proofErr w:type="spellEnd"/>
      <w:r w:rsidRPr="00E91E9A">
        <w:rPr>
          <w:rFonts w:ascii="Arial" w:hAnsi="Arial" w:cs="Arial"/>
          <w:sz w:val="24"/>
          <w:szCs w:val="24"/>
          <w:lang w:val="en-US"/>
        </w:rPr>
        <w:t xml:space="preserve">, J. (2018) </w:t>
      </w:r>
      <w:r w:rsidRPr="00E91E9A">
        <w:rPr>
          <w:rFonts w:ascii="Arial" w:hAnsi="Arial" w:cs="Arial"/>
          <w:i/>
          <w:iCs/>
          <w:sz w:val="24"/>
          <w:szCs w:val="24"/>
          <w:lang w:val="en-US"/>
        </w:rPr>
        <w:t xml:space="preserve">Flex or break – how to engage the new talent economy. </w:t>
      </w:r>
      <w:r w:rsidRPr="00E91E9A">
        <w:rPr>
          <w:rFonts w:ascii="Arial" w:hAnsi="Arial" w:cs="Arial"/>
          <w:sz w:val="24"/>
          <w:szCs w:val="24"/>
          <w:lang w:val="en-US"/>
        </w:rPr>
        <w:t xml:space="preserve"> Available at: </w:t>
      </w:r>
      <w:hyperlink r:id="rId32" w:history="1">
        <w:r w:rsidRPr="00E91E9A">
          <w:rPr>
            <w:rFonts w:ascii="Arial" w:hAnsi="Arial" w:cs="Arial"/>
            <w:color w:val="0563C1" w:themeColor="hyperlink"/>
            <w:sz w:val="24"/>
            <w:szCs w:val="24"/>
            <w:u w:val="single"/>
          </w:rPr>
          <w:t>Flex or Break - How to Engage the New Talent Economy (slideshare.net)</w:t>
        </w:r>
      </w:hyperlink>
      <w:r w:rsidRPr="00E91E9A">
        <w:rPr>
          <w:rFonts w:ascii="Arial" w:hAnsi="Arial" w:cs="Arial"/>
          <w:sz w:val="24"/>
          <w:szCs w:val="24"/>
          <w:lang w:val="en-US"/>
        </w:rPr>
        <w:t xml:space="preserve"> (Accessed: 26 December 2021).</w:t>
      </w:r>
    </w:p>
    <w:p w14:paraId="339AD172"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w:t>
      </w:r>
      <w:r w:rsidRPr="00E91E9A">
        <w:rPr>
          <w:rFonts w:ascii="Arial" w:hAnsi="Arial" w:cs="Arial"/>
          <w:i/>
          <w:iCs/>
          <w:sz w:val="24"/>
          <w:szCs w:val="24"/>
          <w:lang w:val="en-US"/>
        </w:rPr>
        <w:t xml:space="preserve">British Telecommunications PLC v Meier’ </w:t>
      </w:r>
      <w:r w:rsidRPr="00E91E9A">
        <w:rPr>
          <w:rFonts w:ascii="Arial" w:hAnsi="Arial" w:cs="Arial"/>
          <w:sz w:val="24"/>
          <w:szCs w:val="24"/>
          <w:lang w:val="en-US"/>
        </w:rPr>
        <w:t xml:space="preserve">(2019) Her Majesty's Court of Appeal in Northern Ireland, case 43.  Available at: </w:t>
      </w:r>
      <w:hyperlink r:id="rId33" w:history="1">
        <w:r w:rsidRPr="00E91E9A">
          <w:rPr>
            <w:rFonts w:ascii="Arial" w:hAnsi="Arial" w:cs="Arial"/>
            <w:color w:val="0563C1" w:themeColor="hyperlink"/>
            <w:sz w:val="24"/>
            <w:szCs w:val="24"/>
            <w:u w:val="single"/>
          </w:rPr>
          <w:t>British Telecommunications Plc v Meier [2019] NICA 43 (29 July 2019) (bailii.org)</w:t>
        </w:r>
      </w:hyperlink>
      <w:r w:rsidRPr="00E91E9A">
        <w:rPr>
          <w:rFonts w:ascii="Arial" w:hAnsi="Arial" w:cs="Arial"/>
          <w:sz w:val="24"/>
          <w:szCs w:val="24"/>
          <w:lang w:val="en-US"/>
        </w:rPr>
        <w:t xml:space="preserve"> (Accessed: 28 December 2021).</w:t>
      </w:r>
    </w:p>
    <w:p w14:paraId="5561CDF1" w14:textId="77777777" w:rsidR="0069236E" w:rsidRDefault="004B5DFD" w:rsidP="0069236E">
      <w:pPr>
        <w:numPr>
          <w:ilvl w:val="0"/>
          <w:numId w:val="45"/>
        </w:numPr>
        <w:spacing w:before="0" w:after="160" w:line="480" w:lineRule="auto"/>
        <w:ind w:left="426"/>
        <w:contextualSpacing/>
        <w:rPr>
          <w:rFonts w:ascii="Arial" w:hAnsi="Arial" w:cs="Arial"/>
          <w:sz w:val="24"/>
          <w:szCs w:val="24"/>
          <w:lang w:val="en-US"/>
        </w:rPr>
      </w:pPr>
      <w:r>
        <w:rPr>
          <w:rFonts w:ascii="Arial" w:hAnsi="Arial" w:cs="Arial"/>
          <w:sz w:val="24"/>
          <w:szCs w:val="24"/>
          <w:lang w:val="en-US"/>
        </w:rPr>
        <w:t xml:space="preserve">Cappelli, P. (2019) ‘Your approach to hiring is all wrong’, </w:t>
      </w:r>
      <w:r>
        <w:rPr>
          <w:rFonts w:ascii="Arial" w:hAnsi="Arial" w:cs="Arial"/>
          <w:i/>
          <w:iCs/>
          <w:sz w:val="24"/>
          <w:szCs w:val="24"/>
          <w:lang w:val="en-US"/>
        </w:rPr>
        <w:t xml:space="preserve">Harvard Business Review, </w:t>
      </w:r>
      <w:r>
        <w:rPr>
          <w:rFonts w:ascii="Arial" w:hAnsi="Arial" w:cs="Arial"/>
          <w:sz w:val="24"/>
          <w:szCs w:val="24"/>
          <w:lang w:val="en-US"/>
        </w:rPr>
        <w:t>May-June 2019, pp.48-58.</w:t>
      </w:r>
    </w:p>
    <w:p w14:paraId="242673FD"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proofErr w:type="spellStart"/>
      <w:r w:rsidRPr="00E91E9A">
        <w:rPr>
          <w:rFonts w:ascii="Arial" w:hAnsi="Arial" w:cs="Arial"/>
          <w:sz w:val="24"/>
          <w:szCs w:val="24"/>
          <w:lang w:val="en-US"/>
        </w:rPr>
        <w:t>Castrillon</w:t>
      </w:r>
      <w:proofErr w:type="spellEnd"/>
      <w:r w:rsidRPr="00E91E9A">
        <w:rPr>
          <w:rFonts w:ascii="Arial" w:hAnsi="Arial" w:cs="Arial"/>
          <w:sz w:val="24"/>
          <w:szCs w:val="24"/>
          <w:lang w:val="en-US"/>
        </w:rPr>
        <w:t xml:space="preserve">, C. (2021) </w:t>
      </w:r>
      <w:r w:rsidRPr="00E91E9A">
        <w:rPr>
          <w:rFonts w:ascii="Arial" w:hAnsi="Arial" w:cs="Arial"/>
          <w:i/>
          <w:iCs/>
          <w:sz w:val="24"/>
          <w:szCs w:val="24"/>
          <w:lang w:val="en-US"/>
        </w:rPr>
        <w:t xml:space="preserve">5 Strategies to improve employee retention.  </w:t>
      </w:r>
      <w:r w:rsidRPr="00E91E9A">
        <w:rPr>
          <w:rFonts w:ascii="Arial" w:hAnsi="Arial" w:cs="Arial"/>
          <w:sz w:val="24"/>
          <w:szCs w:val="24"/>
          <w:lang w:val="en-US"/>
        </w:rPr>
        <w:t xml:space="preserve">Available at: </w:t>
      </w:r>
      <w:hyperlink r:id="rId34" w:history="1">
        <w:r w:rsidRPr="00E91E9A">
          <w:rPr>
            <w:rFonts w:ascii="Arial" w:hAnsi="Arial" w:cs="Arial"/>
            <w:color w:val="0563C1" w:themeColor="hyperlink"/>
            <w:sz w:val="24"/>
            <w:szCs w:val="24"/>
            <w:u w:val="single"/>
          </w:rPr>
          <w:t>5 Strategies To Improve Employee Retention (forbes.com)</w:t>
        </w:r>
      </w:hyperlink>
      <w:r w:rsidRPr="00E91E9A">
        <w:rPr>
          <w:rFonts w:ascii="Arial" w:hAnsi="Arial" w:cs="Arial"/>
          <w:sz w:val="24"/>
          <w:szCs w:val="24"/>
          <w:lang w:val="en-US"/>
        </w:rPr>
        <w:t xml:space="preserve"> (Accessed: 28 December 2021). </w:t>
      </w:r>
    </w:p>
    <w:p w14:paraId="723C77CA" w14:textId="77777777" w:rsidR="0069236E" w:rsidRPr="008D5E17" w:rsidRDefault="004B5DFD" w:rsidP="0069236E">
      <w:pPr>
        <w:numPr>
          <w:ilvl w:val="0"/>
          <w:numId w:val="45"/>
        </w:numPr>
        <w:spacing w:before="0" w:after="160" w:line="480" w:lineRule="auto"/>
        <w:ind w:left="426"/>
        <w:contextualSpacing/>
        <w:rPr>
          <w:rFonts w:ascii="Arial" w:hAnsi="Arial" w:cs="Arial"/>
          <w:sz w:val="24"/>
          <w:szCs w:val="24"/>
          <w:lang w:val="en-US"/>
        </w:rPr>
      </w:pPr>
      <w:r>
        <w:rPr>
          <w:rFonts w:ascii="Arial" w:hAnsi="Arial" w:cs="Arial"/>
          <w:sz w:val="24"/>
          <w:szCs w:val="24"/>
          <w:lang w:val="en-US"/>
        </w:rPr>
        <w:t xml:space="preserve">Cheese, P. (2021) </w:t>
      </w:r>
      <w:r w:rsidRPr="008D5E17">
        <w:rPr>
          <w:rFonts w:ascii="Arial" w:hAnsi="Arial" w:cs="Arial"/>
          <w:sz w:val="24"/>
          <w:szCs w:val="24"/>
          <w:lang w:val="en-US"/>
        </w:rPr>
        <w:t>‘Another uncertain</w:t>
      </w:r>
      <w:r>
        <w:rPr>
          <w:rFonts w:ascii="Arial" w:hAnsi="Arial" w:cs="Arial"/>
          <w:sz w:val="24"/>
          <w:szCs w:val="24"/>
          <w:lang w:val="en-US"/>
        </w:rPr>
        <w:t xml:space="preserve"> year ahead’, </w:t>
      </w:r>
      <w:r>
        <w:rPr>
          <w:rFonts w:ascii="Arial" w:hAnsi="Arial" w:cs="Arial"/>
          <w:i/>
          <w:iCs/>
          <w:sz w:val="24"/>
          <w:szCs w:val="24"/>
          <w:lang w:val="en-US"/>
        </w:rPr>
        <w:t>People Management</w:t>
      </w:r>
      <w:r>
        <w:rPr>
          <w:rFonts w:ascii="Arial" w:hAnsi="Arial" w:cs="Arial"/>
          <w:sz w:val="24"/>
          <w:szCs w:val="24"/>
          <w:lang w:val="en-US"/>
        </w:rPr>
        <w:t>, December 2021/January 2022, p. 5.</w:t>
      </w:r>
    </w:p>
    <w:p w14:paraId="14CC7A25"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CIPD (2017) </w:t>
      </w:r>
      <w:r w:rsidRPr="00E91E9A">
        <w:rPr>
          <w:rFonts w:ascii="Arial" w:hAnsi="Arial" w:cs="Arial"/>
          <w:i/>
          <w:iCs/>
          <w:sz w:val="24"/>
          <w:szCs w:val="24"/>
          <w:lang w:val="en-US"/>
        </w:rPr>
        <w:t xml:space="preserve">The growing gig economy.  </w:t>
      </w:r>
      <w:r w:rsidRPr="00E91E9A">
        <w:rPr>
          <w:rFonts w:ascii="Arial" w:hAnsi="Arial" w:cs="Arial"/>
          <w:sz w:val="24"/>
          <w:szCs w:val="24"/>
          <w:lang w:val="en-US"/>
        </w:rPr>
        <w:t xml:space="preserve">Available at: </w:t>
      </w:r>
      <w:hyperlink r:id="rId35" w:history="1">
        <w:r w:rsidRPr="00E91E9A">
          <w:rPr>
            <w:rFonts w:ascii="Arial" w:hAnsi="Arial" w:cs="Arial"/>
            <w:color w:val="0563C1" w:themeColor="hyperlink"/>
            <w:sz w:val="24"/>
            <w:szCs w:val="24"/>
            <w:u w:val="single"/>
          </w:rPr>
          <w:t>The growing gig economy | CIPD Voice</w:t>
        </w:r>
      </w:hyperlink>
      <w:r w:rsidRPr="00E91E9A">
        <w:rPr>
          <w:rFonts w:ascii="Arial" w:hAnsi="Arial" w:cs="Arial"/>
          <w:sz w:val="24"/>
          <w:szCs w:val="24"/>
          <w:lang w:val="en-US"/>
        </w:rPr>
        <w:t xml:space="preserve"> (Accessed: 26 December 2021).</w:t>
      </w:r>
    </w:p>
    <w:p w14:paraId="0376975D"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CIPD (2020) </w:t>
      </w:r>
      <w:r w:rsidRPr="00E91E9A">
        <w:rPr>
          <w:rFonts w:ascii="Arial" w:hAnsi="Arial" w:cs="Arial"/>
          <w:i/>
          <w:iCs/>
          <w:sz w:val="24"/>
          <w:szCs w:val="24"/>
          <w:lang w:val="en-US"/>
        </w:rPr>
        <w:t>Factsheet – PESTLE Analysis</w:t>
      </w:r>
      <w:r w:rsidRPr="00E91E9A">
        <w:rPr>
          <w:rFonts w:ascii="Arial" w:hAnsi="Arial" w:cs="Arial"/>
          <w:sz w:val="24"/>
          <w:szCs w:val="24"/>
          <w:lang w:val="en-US"/>
        </w:rPr>
        <w:t xml:space="preserve">. Available at: </w:t>
      </w:r>
      <w:hyperlink r:id="rId36" w:history="1">
        <w:r w:rsidRPr="00E91E9A">
          <w:rPr>
            <w:rFonts w:ascii="Arial" w:hAnsi="Arial" w:cs="Arial"/>
            <w:color w:val="0563C1" w:themeColor="hyperlink"/>
            <w:sz w:val="24"/>
            <w:szCs w:val="24"/>
            <w:u w:val="single"/>
            <w:lang w:val="en-US"/>
          </w:rPr>
          <w:t>https://www.cipd.co.uk/knowledge/strategy/organisational-development/pestle-analysis</w:t>
        </w:r>
      </w:hyperlink>
      <w:r w:rsidRPr="00E91E9A">
        <w:rPr>
          <w:rFonts w:ascii="Arial" w:hAnsi="Arial" w:cs="Arial"/>
          <w:sz w:val="24"/>
          <w:szCs w:val="24"/>
          <w:lang w:val="en-US"/>
        </w:rPr>
        <w:t xml:space="preserve"> (Accessed: 26 December 2021).</w:t>
      </w:r>
    </w:p>
    <w:p w14:paraId="77998DEB"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CIPD (2020a) </w:t>
      </w:r>
      <w:r w:rsidRPr="00E91E9A">
        <w:rPr>
          <w:rFonts w:ascii="Arial" w:hAnsi="Arial" w:cs="Arial"/>
          <w:i/>
          <w:iCs/>
          <w:sz w:val="24"/>
          <w:szCs w:val="24"/>
          <w:lang w:val="en-US"/>
        </w:rPr>
        <w:t xml:space="preserve">Resourcing and talent planning survey 2020.  </w:t>
      </w:r>
      <w:r w:rsidRPr="00E91E9A">
        <w:rPr>
          <w:rFonts w:ascii="Arial" w:hAnsi="Arial" w:cs="Arial"/>
          <w:sz w:val="24"/>
          <w:szCs w:val="24"/>
          <w:lang w:val="en-US"/>
        </w:rPr>
        <w:t xml:space="preserve">Available at: </w:t>
      </w:r>
      <w:hyperlink r:id="rId37" w:history="1">
        <w:r w:rsidRPr="00E91E9A">
          <w:rPr>
            <w:rFonts w:ascii="Arial" w:hAnsi="Arial" w:cs="Arial"/>
            <w:color w:val="0563C1" w:themeColor="hyperlink"/>
            <w:sz w:val="24"/>
            <w:szCs w:val="24"/>
            <w:u w:val="single"/>
          </w:rPr>
          <w:t>Resourcing and talent planning survey 2020 (cipd.co.uk)</w:t>
        </w:r>
      </w:hyperlink>
      <w:r w:rsidRPr="00E91E9A">
        <w:rPr>
          <w:rFonts w:ascii="Arial" w:hAnsi="Arial" w:cs="Arial"/>
          <w:sz w:val="24"/>
          <w:szCs w:val="24"/>
          <w:lang w:val="en-US"/>
        </w:rPr>
        <w:t xml:space="preserve"> (Accessed: 28 December 2021).</w:t>
      </w:r>
    </w:p>
    <w:p w14:paraId="58E666FB" w14:textId="77777777" w:rsidR="0069236E" w:rsidRDefault="004B5DFD" w:rsidP="0069236E">
      <w:pPr>
        <w:numPr>
          <w:ilvl w:val="0"/>
          <w:numId w:val="45"/>
        </w:numPr>
        <w:spacing w:before="0" w:after="160" w:line="480" w:lineRule="auto"/>
        <w:ind w:left="426"/>
        <w:contextualSpacing/>
        <w:rPr>
          <w:rFonts w:ascii="Arial" w:hAnsi="Arial" w:cs="Arial"/>
          <w:sz w:val="24"/>
          <w:szCs w:val="24"/>
          <w:lang w:val="en-US"/>
        </w:rPr>
      </w:pPr>
      <w:r>
        <w:rPr>
          <w:rFonts w:ascii="Arial" w:hAnsi="Arial" w:cs="Arial"/>
          <w:sz w:val="24"/>
          <w:szCs w:val="24"/>
          <w:lang w:val="en-US"/>
        </w:rPr>
        <w:t xml:space="preserve">CIPD (2020b) </w:t>
      </w:r>
      <w:r>
        <w:rPr>
          <w:rFonts w:ascii="Arial" w:hAnsi="Arial" w:cs="Arial"/>
          <w:i/>
          <w:iCs/>
          <w:sz w:val="24"/>
          <w:szCs w:val="24"/>
          <w:lang w:val="en-US"/>
        </w:rPr>
        <w:t xml:space="preserve">Succession planning.  </w:t>
      </w:r>
      <w:r>
        <w:rPr>
          <w:rFonts w:ascii="Arial" w:hAnsi="Arial" w:cs="Arial"/>
          <w:sz w:val="24"/>
          <w:szCs w:val="24"/>
          <w:lang w:val="en-US"/>
        </w:rPr>
        <w:t xml:space="preserve">Available at: </w:t>
      </w:r>
      <w:hyperlink r:id="rId38" w:history="1">
        <w:r w:rsidRPr="00B45C84">
          <w:rPr>
            <w:rStyle w:val="Hyperlink"/>
            <w:rFonts w:ascii="Arial" w:hAnsi="Arial" w:cs="Arial"/>
            <w:sz w:val="24"/>
            <w:szCs w:val="24"/>
          </w:rPr>
          <w:t>Succession Planning | Factsheets | CIPD</w:t>
        </w:r>
      </w:hyperlink>
      <w:r>
        <w:rPr>
          <w:rFonts w:ascii="Arial" w:hAnsi="Arial" w:cs="Arial"/>
          <w:sz w:val="24"/>
          <w:szCs w:val="24"/>
          <w:lang w:val="en-US"/>
        </w:rPr>
        <w:t xml:space="preserve"> (Accessed: 30 January 2022).</w:t>
      </w:r>
    </w:p>
    <w:p w14:paraId="1A0999B5"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lastRenderedPageBreak/>
        <w:t xml:space="preserve">CIPD (2021) </w:t>
      </w:r>
      <w:r w:rsidRPr="00E91E9A">
        <w:rPr>
          <w:rFonts w:ascii="Arial" w:hAnsi="Arial" w:cs="Arial"/>
          <w:i/>
          <w:iCs/>
          <w:sz w:val="24"/>
          <w:szCs w:val="24"/>
          <w:lang w:val="en-US"/>
        </w:rPr>
        <w:t xml:space="preserve">Talent Management. </w:t>
      </w:r>
      <w:r w:rsidRPr="00E91E9A">
        <w:rPr>
          <w:rFonts w:ascii="Arial" w:hAnsi="Arial" w:cs="Arial"/>
          <w:sz w:val="24"/>
          <w:szCs w:val="24"/>
          <w:lang w:val="en-US"/>
        </w:rPr>
        <w:t xml:space="preserve"> Available at: </w:t>
      </w:r>
      <w:hyperlink r:id="rId39" w:anchor="gref" w:history="1">
        <w:r w:rsidRPr="00E91E9A">
          <w:rPr>
            <w:rFonts w:ascii="Arial" w:hAnsi="Arial" w:cs="Arial"/>
            <w:color w:val="0563C1" w:themeColor="hyperlink"/>
            <w:sz w:val="24"/>
            <w:szCs w:val="24"/>
            <w:u w:val="single"/>
          </w:rPr>
          <w:t>Talent Management | Factsheets | CIPD</w:t>
        </w:r>
      </w:hyperlink>
      <w:r w:rsidRPr="00E91E9A">
        <w:rPr>
          <w:rFonts w:ascii="Arial" w:hAnsi="Arial" w:cs="Arial"/>
          <w:sz w:val="24"/>
          <w:szCs w:val="24"/>
          <w:lang w:val="en-US"/>
        </w:rPr>
        <w:t xml:space="preserve"> (Accessed: 26 December 2021).</w:t>
      </w:r>
    </w:p>
    <w:p w14:paraId="7D5A6527"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CIPD (2021a) </w:t>
      </w:r>
      <w:r w:rsidRPr="00E91E9A">
        <w:rPr>
          <w:rFonts w:ascii="Arial" w:hAnsi="Arial" w:cs="Arial"/>
          <w:i/>
          <w:iCs/>
          <w:sz w:val="24"/>
          <w:szCs w:val="24"/>
          <w:lang w:val="en-US"/>
        </w:rPr>
        <w:t xml:space="preserve">Planning for hybrid working.  </w:t>
      </w:r>
      <w:r w:rsidRPr="00E91E9A">
        <w:rPr>
          <w:rFonts w:ascii="Arial" w:hAnsi="Arial" w:cs="Arial"/>
          <w:sz w:val="24"/>
          <w:szCs w:val="24"/>
          <w:lang w:val="en-US"/>
        </w:rPr>
        <w:t xml:space="preserve">Available at: </w:t>
      </w:r>
      <w:hyperlink r:id="rId40" w:history="1">
        <w:r w:rsidRPr="00E91E9A">
          <w:rPr>
            <w:rFonts w:ascii="Arial" w:hAnsi="Arial" w:cs="Arial"/>
            <w:color w:val="0563C1" w:themeColor="hyperlink"/>
            <w:sz w:val="24"/>
            <w:szCs w:val="24"/>
            <w:u w:val="single"/>
          </w:rPr>
          <w:t>Planning for hybrid working | CIPD</w:t>
        </w:r>
      </w:hyperlink>
      <w:r w:rsidRPr="00E91E9A">
        <w:rPr>
          <w:rFonts w:ascii="Arial" w:hAnsi="Arial" w:cs="Arial"/>
          <w:sz w:val="24"/>
          <w:szCs w:val="24"/>
          <w:lang w:val="en-US"/>
        </w:rPr>
        <w:t xml:space="preserve"> (Accessed: 28 December 2021).</w:t>
      </w:r>
    </w:p>
    <w:p w14:paraId="0FE79669"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CIPD (2021b) </w:t>
      </w:r>
      <w:r w:rsidRPr="00E91E9A">
        <w:rPr>
          <w:rFonts w:ascii="Arial" w:hAnsi="Arial" w:cs="Arial"/>
          <w:i/>
          <w:iCs/>
          <w:sz w:val="24"/>
          <w:szCs w:val="24"/>
          <w:lang w:val="en-US"/>
        </w:rPr>
        <w:t xml:space="preserve">Workforce planning.  </w:t>
      </w:r>
      <w:r w:rsidRPr="00E91E9A">
        <w:rPr>
          <w:rFonts w:ascii="Arial" w:hAnsi="Arial" w:cs="Arial"/>
          <w:sz w:val="24"/>
          <w:szCs w:val="24"/>
          <w:lang w:val="en-US"/>
        </w:rPr>
        <w:t xml:space="preserve">Available at: </w:t>
      </w:r>
      <w:hyperlink r:id="rId41" w:anchor="gref" w:history="1">
        <w:r w:rsidRPr="00E91E9A">
          <w:rPr>
            <w:rFonts w:ascii="Arial" w:hAnsi="Arial" w:cs="Arial"/>
            <w:color w:val="0563C1" w:themeColor="hyperlink"/>
            <w:sz w:val="24"/>
            <w:szCs w:val="24"/>
            <w:u w:val="single"/>
          </w:rPr>
          <w:t>Workforce Planning | Factsheets | CIPD</w:t>
        </w:r>
      </w:hyperlink>
      <w:r w:rsidRPr="00E91E9A">
        <w:rPr>
          <w:rFonts w:ascii="Arial" w:hAnsi="Arial" w:cs="Arial"/>
          <w:sz w:val="24"/>
          <w:szCs w:val="24"/>
          <w:lang w:val="en-US"/>
        </w:rPr>
        <w:t xml:space="preserve"> (Accessed: 28 December 2021).</w:t>
      </w:r>
    </w:p>
    <w:p w14:paraId="4281FCC2"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CIPD (2021c) </w:t>
      </w:r>
      <w:r w:rsidRPr="00E91E9A">
        <w:rPr>
          <w:rFonts w:ascii="Arial" w:hAnsi="Arial" w:cs="Arial"/>
          <w:i/>
          <w:iCs/>
          <w:sz w:val="24"/>
          <w:szCs w:val="24"/>
          <w:lang w:val="en-US"/>
        </w:rPr>
        <w:t xml:space="preserve">Resourcing and Talent Management Survey 2021.  </w:t>
      </w:r>
      <w:r w:rsidRPr="00E91E9A">
        <w:rPr>
          <w:rFonts w:ascii="Arial" w:hAnsi="Arial" w:cs="Arial"/>
          <w:sz w:val="24"/>
          <w:szCs w:val="24"/>
          <w:lang w:val="en-US"/>
        </w:rPr>
        <w:t xml:space="preserve">Available at: </w:t>
      </w:r>
      <w:hyperlink r:id="rId42" w:history="1">
        <w:r w:rsidRPr="00E91E9A">
          <w:rPr>
            <w:rFonts w:ascii="Arial" w:hAnsi="Arial" w:cs="Arial"/>
            <w:color w:val="0563C1" w:themeColor="hyperlink"/>
            <w:sz w:val="24"/>
            <w:szCs w:val="24"/>
            <w:u w:val="single"/>
          </w:rPr>
          <w:t>Resourcing and talent planning survey 2021 (cipd.co.uk)</w:t>
        </w:r>
      </w:hyperlink>
      <w:r w:rsidRPr="00E91E9A">
        <w:rPr>
          <w:rFonts w:ascii="Arial" w:hAnsi="Arial" w:cs="Arial"/>
          <w:sz w:val="24"/>
          <w:szCs w:val="24"/>
          <w:lang w:val="en-US"/>
        </w:rPr>
        <w:t xml:space="preserve"> (Accessed: 28 December 2021).</w:t>
      </w:r>
    </w:p>
    <w:p w14:paraId="0FCA6450"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Clutterbuck, D. (2012) </w:t>
      </w:r>
      <w:r w:rsidRPr="00E91E9A">
        <w:rPr>
          <w:rFonts w:ascii="Arial" w:hAnsi="Arial" w:cs="Arial"/>
          <w:i/>
          <w:iCs/>
          <w:sz w:val="24"/>
          <w:szCs w:val="24"/>
          <w:lang w:val="en-US"/>
        </w:rPr>
        <w:t xml:space="preserve">The Talent Wave.  </w:t>
      </w:r>
      <w:r w:rsidRPr="00E91E9A">
        <w:rPr>
          <w:rFonts w:ascii="Arial" w:hAnsi="Arial" w:cs="Arial"/>
          <w:sz w:val="24"/>
          <w:szCs w:val="24"/>
          <w:lang w:val="en-US"/>
        </w:rPr>
        <w:t xml:space="preserve">London: Kogan Page. </w:t>
      </w:r>
    </w:p>
    <w:p w14:paraId="62770FA0"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Coates, D. and Howe, D. (2019) ‘Combatting staff burnout in mental health: Key managerial and leadership tasks that are fundamental to staff wellbeing and retention, </w:t>
      </w:r>
      <w:r w:rsidRPr="00E91E9A">
        <w:rPr>
          <w:rFonts w:ascii="Arial" w:hAnsi="Arial" w:cs="Arial"/>
          <w:i/>
          <w:iCs/>
          <w:sz w:val="24"/>
          <w:szCs w:val="24"/>
          <w:lang w:val="en-US"/>
        </w:rPr>
        <w:t xml:space="preserve">Asia Pacific Journal of Health Management, </w:t>
      </w:r>
      <w:r w:rsidRPr="00E91E9A">
        <w:rPr>
          <w:rFonts w:ascii="Arial" w:hAnsi="Arial" w:cs="Arial"/>
          <w:sz w:val="24"/>
          <w:szCs w:val="24"/>
          <w:lang w:val="en-US"/>
        </w:rPr>
        <w:t xml:space="preserve">10(2), pp. 24-32.  Available at: </w:t>
      </w:r>
      <w:hyperlink r:id="rId43" w:history="1">
        <w:r w:rsidRPr="00E91E9A">
          <w:rPr>
            <w:rFonts w:ascii="Arial" w:hAnsi="Arial" w:cs="Arial"/>
            <w:color w:val="0563C1" w:themeColor="hyperlink"/>
            <w:sz w:val="24"/>
            <w:szCs w:val="24"/>
            <w:u w:val="single"/>
          </w:rPr>
          <w:t>Combatting staff burnout in mental health: Key managerial and leadership tasks that are fundamental to staff wellbeing and retention | Asia Pacific Journal of Health Management (informit.org)</w:t>
        </w:r>
      </w:hyperlink>
      <w:r w:rsidRPr="00E91E9A">
        <w:rPr>
          <w:rFonts w:ascii="Arial" w:hAnsi="Arial" w:cs="Arial"/>
          <w:sz w:val="24"/>
          <w:szCs w:val="24"/>
          <w:lang w:val="en-US"/>
        </w:rPr>
        <w:t xml:space="preserve"> (Accessed: 28 December 2021). </w:t>
      </w:r>
    </w:p>
    <w:p w14:paraId="0C9F60AB" w14:textId="77777777" w:rsidR="0069236E" w:rsidRPr="00E91E9A" w:rsidRDefault="004B5DFD" w:rsidP="0069236E">
      <w:pPr>
        <w:numPr>
          <w:ilvl w:val="0"/>
          <w:numId w:val="45"/>
        </w:numPr>
        <w:spacing w:before="0" w:after="160" w:line="480" w:lineRule="auto"/>
        <w:ind w:left="426"/>
        <w:contextualSpacing/>
        <w:rPr>
          <w:rFonts w:ascii="Arial" w:hAnsi="Arial" w:cs="Arial"/>
          <w:i/>
          <w:iCs/>
          <w:sz w:val="24"/>
          <w:szCs w:val="24"/>
          <w:lang w:val="en-US"/>
        </w:rPr>
      </w:pPr>
      <w:r w:rsidRPr="00E91E9A">
        <w:rPr>
          <w:rFonts w:ascii="Arial" w:hAnsi="Arial" w:cs="Arial"/>
          <w:sz w:val="24"/>
          <w:szCs w:val="24"/>
          <w:lang w:val="en-US"/>
        </w:rPr>
        <w:t xml:space="preserve">Cook, M. (2016) </w:t>
      </w:r>
      <w:r w:rsidRPr="00E91E9A">
        <w:rPr>
          <w:rFonts w:ascii="Arial" w:hAnsi="Arial" w:cs="Arial"/>
          <w:i/>
          <w:iCs/>
          <w:sz w:val="24"/>
          <w:szCs w:val="24"/>
          <w:lang w:val="en-US"/>
        </w:rPr>
        <w:t xml:space="preserve">Personnel selection: adding value through people – a changing picture. </w:t>
      </w:r>
      <w:r w:rsidRPr="00E91E9A">
        <w:rPr>
          <w:rFonts w:ascii="Arial" w:hAnsi="Arial" w:cs="Arial"/>
          <w:sz w:val="24"/>
          <w:szCs w:val="24"/>
          <w:lang w:val="en-US"/>
        </w:rPr>
        <w:t>6</w:t>
      </w:r>
      <w:r w:rsidRPr="00E91E9A">
        <w:rPr>
          <w:rFonts w:ascii="Arial" w:hAnsi="Arial" w:cs="Arial"/>
          <w:sz w:val="24"/>
          <w:szCs w:val="24"/>
          <w:vertAlign w:val="superscript"/>
          <w:lang w:val="en-US"/>
        </w:rPr>
        <w:t>th</w:t>
      </w:r>
      <w:r w:rsidRPr="00E91E9A">
        <w:rPr>
          <w:rFonts w:ascii="Arial" w:hAnsi="Arial" w:cs="Arial"/>
          <w:sz w:val="24"/>
          <w:szCs w:val="24"/>
          <w:lang w:val="en-US"/>
        </w:rPr>
        <w:t xml:space="preserve"> ed. Chichester: John Wiley.</w:t>
      </w:r>
    </w:p>
    <w:p w14:paraId="594C370B"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Croner (2016) </w:t>
      </w:r>
      <w:r w:rsidRPr="00E91E9A">
        <w:rPr>
          <w:rFonts w:ascii="Arial" w:hAnsi="Arial" w:cs="Arial"/>
          <w:i/>
          <w:iCs/>
          <w:sz w:val="24"/>
          <w:szCs w:val="24"/>
          <w:lang w:val="en-US"/>
        </w:rPr>
        <w:t xml:space="preserve">Push-pull factors in employment.  </w:t>
      </w:r>
      <w:r w:rsidRPr="00E91E9A">
        <w:rPr>
          <w:rFonts w:ascii="Arial" w:hAnsi="Arial" w:cs="Arial"/>
          <w:sz w:val="24"/>
          <w:szCs w:val="24"/>
          <w:lang w:val="en-US"/>
        </w:rPr>
        <w:t xml:space="preserve">Available at: </w:t>
      </w:r>
      <w:hyperlink r:id="rId44" w:history="1">
        <w:r w:rsidRPr="00E91E9A">
          <w:rPr>
            <w:rFonts w:ascii="Arial" w:hAnsi="Arial" w:cs="Arial"/>
            <w:color w:val="0563C1" w:themeColor="hyperlink"/>
            <w:sz w:val="24"/>
            <w:szCs w:val="24"/>
            <w:u w:val="single"/>
          </w:rPr>
          <w:t>Push-pull factors in employment | Croner-</w:t>
        </w:r>
        <w:proofErr w:type="spellStart"/>
        <w:r w:rsidRPr="00E91E9A">
          <w:rPr>
            <w:rFonts w:ascii="Arial" w:hAnsi="Arial" w:cs="Arial"/>
            <w:color w:val="0563C1" w:themeColor="hyperlink"/>
            <w:sz w:val="24"/>
            <w:szCs w:val="24"/>
            <w:u w:val="single"/>
          </w:rPr>
          <w:t>i</w:t>
        </w:r>
        <w:proofErr w:type="spellEnd"/>
        <w:r w:rsidRPr="00E91E9A">
          <w:rPr>
            <w:rFonts w:ascii="Arial" w:hAnsi="Arial" w:cs="Arial"/>
            <w:color w:val="0563C1" w:themeColor="hyperlink"/>
            <w:sz w:val="24"/>
            <w:szCs w:val="24"/>
            <w:u w:val="single"/>
          </w:rPr>
          <w:t xml:space="preserve"> (croneri.co.uk)</w:t>
        </w:r>
      </w:hyperlink>
      <w:r w:rsidRPr="00E91E9A">
        <w:rPr>
          <w:rFonts w:ascii="Arial" w:hAnsi="Arial" w:cs="Arial"/>
          <w:sz w:val="24"/>
          <w:szCs w:val="24"/>
          <w:lang w:val="en-US"/>
        </w:rPr>
        <w:t xml:space="preserve"> (Accessed: 28 December 2021).</w:t>
      </w:r>
    </w:p>
    <w:p w14:paraId="5BE8804E"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Department for Business, </w:t>
      </w:r>
      <w:proofErr w:type="gramStart"/>
      <w:r w:rsidRPr="00E91E9A">
        <w:rPr>
          <w:rFonts w:ascii="Arial" w:hAnsi="Arial" w:cs="Arial"/>
          <w:sz w:val="24"/>
          <w:szCs w:val="24"/>
          <w:lang w:val="en-US"/>
        </w:rPr>
        <w:t>Energy</w:t>
      </w:r>
      <w:proofErr w:type="gramEnd"/>
      <w:r w:rsidRPr="00E91E9A">
        <w:rPr>
          <w:rFonts w:ascii="Arial" w:hAnsi="Arial" w:cs="Arial"/>
          <w:sz w:val="24"/>
          <w:szCs w:val="24"/>
          <w:lang w:val="en-US"/>
        </w:rPr>
        <w:t xml:space="preserve"> and Industrial Strategy (2018), </w:t>
      </w:r>
      <w:r w:rsidRPr="00E91E9A">
        <w:rPr>
          <w:rFonts w:ascii="Arial" w:hAnsi="Arial" w:cs="Arial"/>
          <w:i/>
          <w:iCs/>
          <w:sz w:val="24"/>
          <w:szCs w:val="24"/>
          <w:lang w:val="en-US"/>
        </w:rPr>
        <w:t xml:space="preserve">The experience of individuals in the gig economy.  </w:t>
      </w:r>
      <w:r w:rsidRPr="00E91E9A">
        <w:rPr>
          <w:rFonts w:ascii="Arial" w:hAnsi="Arial" w:cs="Arial"/>
          <w:sz w:val="24"/>
          <w:szCs w:val="24"/>
          <w:lang w:val="en-US"/>
        </w:rPr>
        <w:t xml:space="preserve">Available at: </w:t>
      </w:r>
      <w:hyperlink r:id="rId45" w:history="1">
        <w:r w:rsidRPr="00E91E9A">
          <w:rPr>
            <w:rFonts w:ascii="Arial" w:hAnsi="Arial" w:cs="Arial"/>
            <w:color w:val="0563C1" w:themeColor="hyperlink"/>
            <w:sz w:val="24"/>
            <w:szCs w:val="24"/>
            <w:u w:val="single"/>
          </w:rPr>
          <w:t>171107_The_experiences_of_those_in_the_gig_economy.pdf (publishing.service.gov.uk)</w:t>
        </w:r>
      </w:hyperlink>
      <w:r w:rsidRPr="00E91E9A">
        <w:rPr>
          <w:rFonts w:ascii="Arial" w:hAnsi="Arial" w:cs="Arial"/>
          <w:sz w:val="24"/>
          <w:szCs w:val="24"/>
          <w:lang w:val="en-US"/>
        </w:rPr>
        <w:t xml:space="preserve"> (Accessed: 26 December 2021).</w:t>
      </w:r>
    </w:p>
    <w:p w14:paraId="018F0BFA"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r w:rsidRPr="00E91E9A">
        <w:rPr>
          <w:rFonts w:ascii="Arial" w:hAnsi="Arial" w:cs="Arial"/>
          <w:sz w:val="24"/>
          <w:szCs w:val="24"/>
          <w:lang w:val="en-US"/>
        </w:rPr>
        <w:lastRenderedPageBreak/>
        <w:t xml:space="preserve">Dixon, H. (2020) </w:t>
      </w:r>
      <w:r w:rsidRPr="00E91E9A">
        <w:rPr>
          <w:rFonts w:ascii="Arial" w:hAnsi="Arial" w:cs="Arial"/>
          <w:i/>
          <w:iCs/>
          <w:sz w:val="24"/>
          <w:szCs w:val="24"/>
          <w:lang w:val="en-US"/>
        </w:rPr>
        <w:t xml:space="preserve">Workers who </w:t>
      </w:r>
      <w:proofErr w:type="gramStart"/>
      <w:r w:rsidRPr="00E91E9A">
        <w:rPr>
          <w:rFonts w:ascii="Arial" w:hAnsi="Arial" w:cs="Arial"/>
          <w:i/>
          <w:iCs/>
          <w:sz w:val="24"/>
          <w:szCs w:val="24"/>
          <w:lang w:val="en-US"/>
        </w:rPr>
        <w:t>have to</w:t>
      </w:r>
      <w:proofErr w:type="gramEnd"/>
      <w:r w:rsidRPr="00E91E9A">
        <w:rPr>
          <w:rFonts w:ascii="Arial" w:hAnsi="Arial" w:cs="Arial"/>
          <w:i/>
          <w:iCs/>
          <w:sz w:val="24"/>
          <w:szCs w:val="24"/>
          <w:lang w:val="en-US"/>
        </w:rPr>
        <w:t xml:space="preserve"> go to the office resent those staying at home.  </w:t>
      </w:r>
      <w:r w:rsidRPr="00E91E9A">
        <w:rPr>
          <w:rFonts w:ascii="Arial" w:hAnsi="Arial" w:cs="Arial"/>
          <w:sz w:val="24"/>
          <w:szCs w:val="24"/>
          <w:lang w:val="en-US"/>
        </w:rPr>
        <w:t xml:space="preserve">Available at: </w:t>
      </w:r>
      <w:hyperlink r:id="rId46" w:history="1">
        <w:r w:rsidRPr="00E91E9A">
          <w:rPr>
            <w:rFonts w:ascii="Arial" w:hAnsi="Arial" w:cs="Arial"/>
            <w:color w:val="0563C1" w:themeColor="hyperlink"/>
            <w:sz w:val="24"/>
            <w:szCs w:val="24"/>
            <w:u w:val="single"/>
          </w:rPr>
          <w:t>Workers who have to go to the office resent those staying at home, experts say (telegraph.co.uk)</w:t>
        </w:r>
      </w:hyperlink>
      <w:r w:rsidRPr="00E91E9A">
        <w:rPr>
          <w:rFonts w:ascii="Arial" w:hAnsi="Arial" w:cs="Arial"/>
          <w:sz w:val="24"/>
          <w:szCs w:val="24"/>
          <w:lang w:val="en-US"/>
        </w:rPr>
        <w:t xml:space="preserve"> (Accessed: 20 January 2022).</w:t>
      </w:r>
    </w:p>
    <w:p w14:paraId="67CB2EEA"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Downing, N. (2021) </w:t>
      </w:r>
      <w:r w:rsidRPr="00E91E9A">
        <w:rPr>
          <w:rFonts w:ascii="Arial" w:hAnsi="Arial" w:cs="Arial"/>
          <w:i/>
          <w:iCs/>
          <w:sz w:val="24"/>
          <w:szCs w:val="24"/>
          <w:lang w:val="en-US"/>
        </w:rPr>
        <w:t xml:space="preserve">Why the battle for talent will be won or lost over hybrid working. </w:t>
      </w:r>
      <w:r w:rsidRPr="00E91E9A">
        <w:rPr>
          <w:rFonts w:ascii="Arial" w:hAnsi="Arial" w:cs="Arial"/>
          <w:sz w:val="24"/>
          <w:szCs w:val="24"/>
          <w:lang w:val="en-US"/>
        </w:rPr>
        <w:t xml:space="preserve">Available at: </w:t>
      </w:r>
      <w:hyperlink r:id="rId47" w:anchor="gref" w:history="1">
        <w:r w:rsidRPr="00E91E9A">
          <w:rPr>
            <w:rFonts w:ascii="Arial" w:hAnsi="Arial" w:cs="Arial"/>
            <w:color w:val="0563C1" w:themeColor="hyperlink"/>
            <w:sz w:val="24"/>
            <w:szCs w:val="24"/>
            <w:u w:val="single"/>
          </w:rPr>
          <w:t>Why the battle for talent will be won or lost over hybrid working (peoplemanagement.co.uk)</w:t>
        </w:r>
      </w:hyperlink>
      <w:r w:rsidRPr="00E91E9A">
        <w:rPr>
          <w:rFonts w:ascii="Arial" w:hAnsi="Arial" w:cs="Arial"/>
          <w:sz w:val="24"/>
          <w:szCs w:val="24"/>
          <w:lang w:val="en-US"/>
        </w:rPr>
        <w:t xml:space="preserve"> (Accessed: 30 December 2021). </w:t>
      </w:r>
    </w:p>
    <w:p w14:paraId="78D3B094"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Essity (no date) </w:t>
      </w:r>
      <w:r w:rsidRPr="00E91E9A">
        <w:rPr>
          <w:rFonts w:ascii="Arial" w:hAnsi="Arial" w:cs="Arial"/>
          <w:i/>
          <w:iCs/>
          <w:sz w:val="24"/>
          <w:szCs w:val="24"/>
          <w:lang w:val="en-US"/>
        </w:rPr>
        <w:t xml:space="preserve">What our recruitment process is like.  </w:t>
      </w:r>
      <w:r w:rsidRPr="00E91E9A">
        <w:rPr>
          <w:rFonts w:ascii="Arial" w:hAnsi="Arial" w:cs="Arial"/>
          <w:sz w:val="24"/>
          <w:szCs w:val="24"/>
          <w:lang w:val="en-US"/>
        </w:rPr>
        <w:t xml:space="preserve">Available at: </w:t>
      </w:r>
      <w:hyperlink r:id="rId48" w:history="1">
        <w:r w:rsidRPr="00E91E9A">
          <w:rPr>
            <w:rFonts w:ascii="Arial" w:hAnsi="Arial" w:cs="Arial"/>
            <w:color w:val="0563C1" w:themeColor="hyperlink"/>
            <w:sz w:val="24"/>
            <w:szCs w:val="24"/>
            <w:u w:val="single"/>
          </w:rPr>
          <w:t>What our recruitment process is like (essity.com)</w:t>
        </w:r>
      </w:hyperlink>
      <w:r w:rsidRPr="00E91E9A">
        <w:rPr>
          <w:rFonts w:ascii="Arial" w:hAnsi="Arial" w:cs="Arial"/>
          <w:sz w:val="24"/>
          <w:szCs w:val="24"/>
          <w:lang w:val="en-US"/>
        </w:rPr>
        <w:t xml:space="preserve"> (Accessed: 28 December 2021).</w:t>
      </w:r>
    </w:p>
    <w:p w14:paraId="6C2A26CF" w14:textId="77777777" w:rsidR="0069236E" w:rsidRPr="00747B95" w:rsidRDefault="004B5DFD" w:rsidP="0069236E">
      <w:pPr>
        <w:numPr>
          <w:ilvl w:val="0"/>
          <w:numId w:val="45"/>
        </w:numPr>
        <w:spacing w:before="0" w:after="160" w:line="480" w:lineRule="auto"/>
        <w:ind w:left="426"/>
        <w:contextualSpacing/>
        <w:rPr>
          <w:rFonts w:ascii="Arial" w:hAnsi="Arial" w:cs="Arial"/>
          <w:i/>
          <w:iCs/>
          <w:sz w:val="24"/>
          <w:szCs w:val="24"/>
          <w:lang w:val="en-US"/>
        </w:rPr>
      </w:pPr>
      <w:proofErr w:type="spellStart"/>
      <w:r>
        <w:rPr>
          <w:rFonts w:ascii="Arial" w:hAnsi="Arial" w:cs="Arial"/>
          <w:sz w:val="24"/>
          <w:szCs w:val="24"/>
          <w:lang w:val="en-US"/>
        </w:rPr>
        <w:t>Fatania</w:t>
      </w:r>
      <w:proofErr w:type="spellEnd"/>
      <w:r>
        <w:rPr>
          <w:rFonts w:ascii="Arial" w:hAnsi="Arial" w:cs="Arial"/>
          <w:sz w:val="24"/>
          <w:szCs w:val="24"/>
          <w:lang w:val="en-US"/>
        </w:rPr>
        <w:t xml:space="preserve">, T. (2020) </w:t>
      </w:r>
      <w:r w:rsidRPr="00747B95">
        <w:rPr>
          <w:rFonts w:ascii="Arial" w:hAnsi="Arial" w:cs="Arial"/>
          <w:i/>
          <w:iCs/>
          <w:sz w:val="24"/>
          <w:szCs w:val="24"/>
          <w:lang w:val="en-US"/>
        </w:rPr>
        <w:t>Working in the new normal: The future is here and there is no going back</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49" w:history="1">
        <w:r w:rsidRPr="00747B95">
          <w:rPr>
            <w:rStyle w:val="Hyperlink"/>
            <w:rFonts w:ascii="Arial" w:hAnsi="Arial" w:cs="Arial"/>
            <w:sz w:val="24"/>
            <w:szCs w:val="24"/>
          </w:rPr>
          <w:t>Working in the new normal: The future is here and there is no going back - CMI (managers.org.uk)</w:t>
        </w:r>
      </w:hyperlink>
      <w:r>
        <w:rPr>
          <w:rFonts w:ascii="Arial" w:hAnsi="Arial" w:cs="Arial"/>
          <w:sz w:val="24"/>
          <w:szCs w:val="24"/>
          <w:lang w:val="en-US"/>
        </w:rPr>
        <w:t xml:space="preserve"> (Accessed: 30 January 2022).</w:t>
      </w:r>
    </w:p>
    <w:p w14:paraId="281FB595"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Forbes (2017) </w:t>
      </w:r>
      <w:r w:rsidRPr="00E91E9A">
        <w:rPr>
          <w:rFonts w:ascii="Arial" w:hAnsi="Arial" w:cs="Arial"/>
          <w:i/>
          <w:iCs/>
          <w:sz w:val="24"/>
          <w:szCs w:val="24"/>
          <w:lang w:val="en-US"/>
        </w:rPr>
        <w:t xml:space="preserve">4 truths about working with recruiters.  </w:t>
      </w:r>
      <w:r w:rsidRPr="00E91E9A">
        <w:rPr>
          <w:rFonts w:ascii="Arial" w:hAnsi="Arial" w:cs="Arial"/>
          <w:sz w:val="24"/>
          <w:szCs w:val="24"/>
          <w:lang w:val="en-US"/>
        </w:rPr>
        <w:t xml:space="preserve">Available at: </w:t>
      </w:r>
      <w:hyperlink r:id="rId50" w:history="1">
        <w:r w:rsidRPr="00E91E9A">
          <w:rPr>
            <w:rFonts w:ascii="Arial" w:hAnsi="Arial" w:cs="Arial"/>
            <w:color w:val="0563C1" w:themeColor="hyperlink"/>
            <w:sz w:val="24"/>
            <w:szCs w:val="24"/>
            <w:u w:val="single"/>
          </w:rPr>
          <w:t>4 Truths About Working With Recruiters (That They'll Never Tell You) (forbes.com)</w:t>
        </w:r>
      </w:hyperlink>
      <w:r w:rsidRPr="00E91E9A">
        <w:rPr>
          <w:rFonts w:ascii="Arial" w:hAnsi="Arial" w:cs="Arial"/>
          <w:sz w:val="24"/>
          <w:szCs w:val="24"/>
          <w:lang w:val="en-US"/>
        </w:rPr>
        <w:t xml:space="preserve"> (Accessed: 30 December 2021).</w:t>
      </w:r>
    </w:p>
    <w:p w14:paraId="6385DBA2"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Gaskell, A. (2021) </w:t>
      </w:r>
      <w:r w:rsidRPr="00E91E9A">
        <w:rPr>
          <w:rFonts w:ascii="Arial" w:hAnsi="Arial" w:cs="Arial"/>
          <w:i/>
          <w:iCs/>
          <w:sz w:val="24"/>
          <w:szCs w:val="24"/>
          <w:lang w:val="en-US"/>
        </w:rPr>
        <w:t xml:space="preserve">Gig platforms failing to provide fair work (still).  </w:t>
      </w:r>
      <w:r w:rsidRPr="00E91E9A">
        <w:rPr>
          <w:rFonts w:ascii="Arial" w:hAnsi="Arial" w:cs="Arial"/>
          <w:sz w:val="24"/>
          <w:szCs w:val="24"/>
          <w:lang w:val="en-US"/>
        </w:rPr>
        <w:t xml:space="preserve">Available at: </w:t>
      </w:r>
      <w:hyperlink r:id="rId51" w:history="1">
        <w:r w:rsidRPr="00E91E9A">
          <w:rPr>
            <w:rFonts w:ascii="Arial" w:hAnsi="Arial" w:cs="Arial"/>
            <w:color w:val="0563C1" w:themeColor="hyperlink"/>
            <w:sz w:val="24"/>
            <w:szCs w:val="24"/>
            <w:u w:val="single"/>
          </w:rPr>
          <w:t>Gig Platforms Failing To Provide Fair Work (Still) (forbes.com)</w:t>
        </w:r>
      </w:hyperlink>
      <w:r w:rsidRPr="00E91E9A">
        <w:rPr>
          <w:rFonts w:ascii="Arial" w:hAnsi="Arial" w:cs="Arial"/>
          <w:sz w:val="24"/>
          <w:szCs w:val="24"/>
          <w:lang w:val="en-US"/>
        </w:rPr>
        <w:t xml:space="preserve"> (Accessed: 26 December 2021).</w:t>
      </w:r>
    </w:p>
    <w:p w14:paraId="2147D322" w14:textId="77777777" w:rsidR="0069236E" w:rsidRDefault="004B5DFD" w:rsidP="0069236E">
      <w:pPr>
        <w:numPr>
          <w:ilvl w:val="0"/>
          <w:numId w:val="45"/>
        </w:numPr>
        <w:spacing w:before="0" w:after="160" w:line="480" w:lineRule="auto"/>
        <w:ind w:left="426"/>
        <w:contextualSpacing/>
        <w:rPr>
          <w:rFonts w:ascii="Arial" w:hAnsi="Arial" w:cs="Arial"/>
          <w:sz w:val="24"/>
          <w:szCs w:val="24"/>
          <w:lang w:val="en-US"/>
        </w:rPr>
      </w:pPr>
      <w:r>
        <w:rPr>
          <w:rFonts w:ascii="Arial" w:hAnsi="Arial" w:cs="Arial"/>
          <w:sz w:val="24"/>
          <w:szCs w:val="24"/>
          <w:lang w:val="en-US"/>
        </w:rPr>
        <w:t xml:space="preserve">Glassdoor (2021) </w:t>
      </w:r>
      <w:r>
        <w:rPr>
          <w:rFonts w:ascii="Arial" w:hAnsi="Arial" w:cs="Arial"/>
          <w:i/>
          <w:iCs/>
          <w:sz w:val="24"/>
          <w:szCs w:val="24"/>
          <w:lang w:val="en-US"/>
        </w:rPr>
        <w:t xml:space="preserve">Best places to work 2022.  </w:t>
      </w:r>
      <w:r>
        <w:rPr>
          <w:rFonts w:ascii="Arial" w:hAnsi="Arial" w:cs="Arial"/>
          <w:sz w:val="24"/>
          <w:szCs w:val="24"/>
          <w:lang w:val="en-US"/>
        </w:rPr>
        <w:t xml:space="preserve">Available at: </w:t>
      </w:r>
      <w:hyperlink r:id="rId52" w:history="1">
        <w:r w:rsidRPr="00F12BC7">
          <w:rPr>
            <w:rStyle w:val="Hyperlink"/>
            <w:rFonts w:ascii="Arial" w:hAnsi="Arial" w:cs="Arial"/>
            <w:sz w:val="24"/>
            <w:szCs w:val="24"/>
          </w:rPr>
          <w:t>Best Places to Work UK | Glassdoor</w:t>
        </w:r>
      </w:hyperlink>
      <w:r>
        <w:rPr>
          <w:rFonts w:ascii="Arial" w:hAnsi="Arial" w:cs="Arial"/>
          <w:sz w:val="24"/>
          <w:szCs w:val="24"/>
          <w:lang w:val="en-US"/>
        </w:rPr>
        <w:t xml:space="preserve"> (Accessed: 20 January 2022).</w:t>
      </w:r>
    </w:p>
    <w:p w14:paraId="5B7B8DCD" w14:textId="77777777" w:rsidR="0069236E" w:rsidRDefault="004B5DFD" w:rsidP="0069236E">
      <w:pPr>
        <w:numPr>
          <w:ilvl w:val="0"/>
          <w:numId w:val="45"/>
        </w:numPr>
        <w:spacing w:before="0" w:after="160" w:line="480" w:lineRule="auto"/>
        <w:ind w:left="426"/>
        <w:contextualSpacing/>
        <w:rPr>
          <w:rFonts w:ascii="Arial" w:hAnsi="Arial" w:cs="Arial"/>
          <w:sz w:val="24"/>
          <w:szCs w:val="24"/>
          <w:lang w:val="en-US"/>
        </w:rPr>
      </w:pPr>
      <w:proofErr w:type="spellStart"/>
      <w:r>
        <w:rPr>
          <w:rFonts w:ascii="Arial" w:hAnsi="Arial" w:cs="Arial"/>
          <w:sz w:val="24"/>
          <w:szCs w:val="24"/>
          <w:lang w:val="en-US"/>
        </w:rPr>
        <w:t>Godinic</w:t>
      </w:r>
      <w:proofErr w:type="spellEnd"/>
      <w:r>
        <w:rPr>
          <w:rFonts w:ascii="Arial" w:hAnsi="Arial" w:cs="Arial"/>
          <w:sz w:val="24"/>
          <w:szCs w:val="24"/>
          <w:lang w:val="en-US"/>
        </w:rPr>
        <w:t>, D., et al. (2020) ‘</w:t>
      </w:r>
      <w:r w:rsidRPr="00D84BA3">
        <w:rPr>
          <w:rFonts w:ascii="Arial" w:hAnsi="Arial" w:cs="Arial"/>
          <w:sz w:val="24"/>
          <w:szCs w:val="24"/>
        </w:rPr>
        <w:t>Effects of Economic Uncertainty on Mental Health in the COVID-19 Pandemic Context: Social Identity Disturbance, Job Uncertainty and Psychological Well-Being Model</w:t>
      </w:r>
      <w:r>
        <w:rPr>
          <w:rFonts w:ascii="Arial" w:hAnsi="Arial" w:cs="Arial"/>
          <w:sz w:val="24"/>
          <w:szCs w:val="24"/>
        </w:rPr>
        <w:t xml:space="preserve">’, </w:t>
      </w:r>
      <w:r>
        <w:rPr>
          <w:rFonts w:ascii="Arial" w:hAnsi="Arial" w:cs="Arial"/>
          <w:i/>
          <w:iCs/>
          <w:sz w:val="24"/>
          <w:szCs w:val="24"/>
        </w:rPr>
        <w:t xml:space="preserve">International Journal of Innovation and Economic Development, </w:t>
      </w:r>
      <w:r>
        <w:rPr>
          <w:rFonts w:ascii="Arial" w:hAnsi="Arial" w:cs="Arial"/>
          <w:sz w:val="24"/>
          <w:szCs w:val="24"/>
        </w:rPr>
        <w:t xml:space="preserve">6(1), pp. 61-74.  Available at: </w:t>
      </w:r>
      <w:hyperlink r:id="rId53" w:history="1">
        <w:r w:rsidRPr="003D5AB9">
          <w:rPr>
            <w:rStyle w:val="Hyperlink"/>
            <w:rFonts w:ascii="Arial" w:hAnsi="Arial" w:cs="Arial"/>
            <w:sz w:val="24"/>
            <w:szCs w:val="24"/>
          </w:rPr>
          <w:t>Effects-of-Economic-Uncertainty-on-Mental-Health-in-the-COVID-19-Pandemic-Context-Social-</w:t>
        </w:r>
        <w:r w:rsidRPr="003D5AB9">
          <w:rPr>
            <w:rStyle w:val="Hyperlink"/>
            <w:rFonts w:ascii="Arial" w:hAnsi="Arial" w:cs="Arial"/>
            <w:sz w:val="24"/>
            <w:szCs w:val="24"/>
          </w:rPr>
          <w:lastRenderedPageBreak/>
          <w:t>Identity-Disturbance-Job-Uncertainty-and-Psychological-Well-Being-Model.pdf (researchgate.net)</w:t>
        </w:r>
      </w:hyperlink>
      <w:r>
        <w:rPr>
          <w:rFonts w:ascii="Arial" w:hAnsi="Arial" w:cs="Arial"/>
          <w:sz w:val="24"/>
          <w:szCs w:val="24"/>
        </w:rPr>
        <w:t xml:space="preserve"> (Accessed: 30 January 2022).</w:t>
      </w:r>
    </w:p>
    <w:p w14:paraId="2DFBD222"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Gov.uk (2021) </w:t>
      </w:r>
      <w:r w:rsidRPr="00E91E9A">
        <w:rPr>
          <w:rFonts w:ascii="Arial" w:hAnsi="Arial" w:cs="Arial"/>
          <w:i/>
          <w:iCs/>
          <w:sz w:val="24"/>
          <w:szCs w:val="24"/>
          <w:lang w:val="en-US"/>
        </w:rPr>
        <w:t>Plastic Packaging Tax: steps to take</w:t>
      </w:r>
      <w:r w:rsidRPr="00E91E9A">
        <w:rPr>
          <w:rFonts w:ascii="Arial" w:hAnsi="Arial" w:cs="Arial"/>
          <w:sz w:val="24"/>
          <w:szCs w:val="24"/>
          <w:lang w:val="en-US"/>
        </w:rPr>
        <w:t xml:space="preserve">.  Available at: </w:t>
      </w:r>
      <w:hyperlink r:id="rId54" w:history="1">
        <w:r w:rsidRPr="00E91E9A">
          <w:rPr>
            <w:rFonts w:ascii="Arial" w:hAnsi="Arial" w:cs="Arial"/>
            <w:color w:val="0563C1" w:themeColor="hyperlink"/>
            <w:sz w:val="24"/>
            <w:szCs w:val="24"/>
            <w:u w:val="single"/>
          </w:rPr>
          <w:t>Plastic Packaging Tax: steps to take - GOV.UK (www.gov.uk)</w:t>
        </w:r>
      </w:hyperlink>
      <w:r w:rsidRPr="00E91E9A">
        <w:rPr>
          <w:rFonts w:ascii="Arial" w:hAnsi="Arial" w:cs="Arial"/>
          <w:sz w:val="24"/>
          <w:szCs w:val="24"/>
          <w:lang w:val="en-US"/>
        </w:rPr>
        <w:t xml:space="preserve"> (Accessed: 20 January 2022).</w:t>
      </w:r>
    </w:p>
    <w:p w14:paraId="30B921F8"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Gov.uk (no date) </w:t>
      </w:r>
      <w:r w:rsidRPr="00E91E9A">
        <w:rPr>
          <w:rFonts w:ascii="Arial" w:hAnsi="Arial" w:cs="Arial"/>
          <w:i/>
          <w:iCs/>
          <w:sz w:val="24"/>
          <w:szCs w:val="24"/>
          <w:lang w:val="en-US"/>
        </w:rPr>
        <w:t xml:space="preserve">National Insurance.  </w:t>
      </w:r>
      <w:r w:rsidRPr="00E91E9A">
        <w:rPr>
          <w:rFonts w:ascii="Arial" w:hAnsi="Arial" w:cs="Arial"/>
          <w:sz w:val="24"/>
          <w:szCs w:val="24"/>
          <w:lang w:val="en-US"/>
        </w:rPr>
        <w:t xml:space="preserve">Available at: </w:t>
      </w:r>
      <w:hyperlink r:id="rId55" w:history="1">
        <w:r w:rsidRPr="00E91E9A">
          <w:rPr>
            <w:rFonts w:ascii="Arial" w:hAnsi="Arial" w:cs="Arial"/>
            <w:color w:val="0563C1" w:themeColor="hyperlink"/>
            <w:sz w:val="24"/>
            <w:szCs w:val="24"/>
            <w:u w:val="single"/>
          </w:rPr>
          <w:t>National Insurance: How much you pay - GOV.UK (www.gov.uk)</w:t>
        </w:r>
      </w:hyperlink>
      <w:r w:rsidRPr="00E91E9A">
        <w:rPr>
          <w:rFonts w:ascii="Arial" w:hAnsi="Arial" w:cs="Arial"/>
          <w:sz w:val="24"/>
          <w:szCs w:val="24"/>
          <w:lang w:val="en-US"/>
        </w:rPr>
        <w:t xml:space="preserve"> (Accessed: 20 January 2022).</w:t>
      </w:r>
    </w:p>
    <w:p w14:paraId="4958E2BD" w14:textId="77777777" w:rsidR="0069236E" w:rsidRDefault="004B5DFD" w:rsidP="0069236E">
      <w:pPr>
        <w:numPr>
          <w:ilvl w:val="0"/>
          <w:numId w:val="45"/>
        </w:numPr>
        <w:spacing w:before="0" w:after="160" w:line="480" w:lineRule="auto"/>
        <w:ind w:left="426"/>
        <w:contextualSpacing/>
        <w:rPr>
          <w:rFonts w:ascii="Arial" w:hAnsi="Arial" w:cs="Arial"/>
          <w:sz w:val="24"/>
          <w:szCs w:val="24"/>
          <w:lang w:val="en-US"/>
        </w:rPr>
      </w:pPr>
      <w:r>
        <w:rPr>
          <w:rFonts w:ascii="Arial" w:hAnsi="Arial" w:cs="Arial"/>
          <w:sz w:val="24"/>
          <w:szCs w:val="24"/>
          <w:lang w:val="en-US"/>
        </w:rPr>
        <w:t xml:space="preserve">Gov.uk (no date a.) </w:t>
      </w:r>
      <w:r>
        <w:rPr>
          <w:rFonts w:ascii="Arial" w:hAnsi="Arial" w:cs="Arial"/>
          <w:i/>
          <w:iCs/>
          <w:sz w:val="24"/>
          <w:szCs w:val="24"/>
          <w:lang w:val="en-US"/>
        </w:rPr>
        <w:t xml:space="preserve">Find an apprenticeship.  </w:t>
      </w:r>
      <w:r>
        <w:rPr>
          <w:rFonts w:ascii="Arial" w:hAnsi="Arial" w:cs="Arial"/>
          <w:sz w:val="24"/>
          <w:szCs w:val="24"/>
          <w:lang w:val="en-US"/>
        </w:rPr>
        <w:t xml:space="preserve">Available at: </w:t>
      </w:r>
      <w:hyperlink r:id="rId56" w:history="1">
        <w:r w:rsidRPr="00625D85">
          <w:rPr>
            <w:rStyle w:val="Hyperlink"/>
            <w:rFonts w:ascii="Arial" w:hAnsi="Arial" w:cs="Arial"/>
            <w:sz w:val="24"/>
            <w:szCs w:val="24"/>
          </w:rPr>
          <w:t>Find an apprenticeship - GOV.UK (www.gov.uk)</w:t>
        </w:r>
      </w:hyperlink>
      <w:r>
        <w:rPr>
          <w:rFonts w:ascii="Arial" w:hAnsi="Arial" w:cs="Arial"/>
          <w:sz w:val="24"/>
          <w:szCs w:val="24"/>
          <w:lang w:val="en-US"/>
        </w:rPr>
        <w:t xml:space="preserve"> (Accessed: 21 January 2022).</w:t>
      </w:r>
    </w:p>
    <w:p w14:paraId="71FF369D"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Griffith, R.W and </w:t>
      </w:r>
      <w:proofErr w:type="spellStart"/>
      <w:r w:rsidRPr="00E91E9A">
        <w:rPr>
          <w:rFonts w:ascii="Arial" w:hAnsi="Arial" w:cs="Arial"/>
          <w:sz w:val="24"/>
          <w:szCs w:val="24"/>
          <w:lang w:val="en-US"/>
        </w:rPr>
        <w:t>Hom</w:t>
      </w:r>
      <w:proofErr w:type="spellEnd"/>
      <w:r w:rsidRPr="00E91E9A">
        <w:rPr>
          <w:rFonts w:ascii="Arial" w:hAnsi="Arial" w:cs="Arial"/>
          <w:sz w:val="24"/>
          <w:szCs w:val="24"/>
          <w:lang w:val="en-US"/>
        </w:rPr>
        <w:t xml:space="preserve">, P.W. (2001) </w:t>
      </w:r>
      <w:r w:rsidRPr="00E91E9A">
        <w:rPr>
          <w:rFonts w:ascii="Arial" w:hAnsi="Arial" w:cs="Arial"/>
          <w:i/>
          <w:iCs/>
          <w:sz w:val="24"/>
          <w:szCs w:val="24"/>
          <w:lang w:val="en-US"/>
        </w:rPr>
        <w:t xml:space="preserve">Retaining valued employees.  </w:t>
      </w:r>
      <w:r w:rsidRPr="00E91E9A">
        <w:rPr>
          <w:rFonts w:ascii="Arial" w:hAnsi="Arial" w:cs="Arial"/>
          <w:sz w:val="24"/>
          <w:szCs w:val="24"/>
          <w:lang w:val="en-US"/>
        </w:rPr>
        <w:t xml:space="preserve">California: Sage. </w:t>
      </w:r>
    </w:p>
    <w:p w14:paraId="66DF0996"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Hassan, W. et al. (2013) ‘The effect of training on employee retention’, </w:t>
      </w:r>
      <w:r w:rsidRPr="00E91E9A">
        <w:rPr>
          <w:rFonts w:ascii="Arial" w:hAnsi="Arial" w:cs="Arial"/>
          <w:i/>
          <w:iCs/>
          <w:sz w:val="24"/>
          <w:szCs w:val="24"/>
          <w:lang w:val="en-US"/>
        </w:rPr>
        <w:t xml:space="preserve">Global Journal of Management and Business Research Administration and Management, </w:t>
      </w:r>
      <w:r w:rsidRPr="00E91E9A">
        <w:rPr>
          <w:rFonts w:ascii="Arial" w:hAnsi="Arial" w:cs="Arial"/>
          <w:sz w:val="24"/>
          <w:szCs w:val="24"/>
          <w:lang w:val="en-US"/>
        </w:rPr>
        <w:t xml:space="preserve">13(6), pp. 17-20. Available at: </w:t>
      </w:r>
      <w:hyperlink r:id="rId57" w:history="1">
        <w:r w:rsidRPr="00E91E9A">
          <w:rPr>
            <w:rFonts w:ascii="Arial" w:hAnsi="Arial" w:cs="Arial"/>
            <w:color w:val="0563C1" w:themeColor="hyperlink"/>
            <w:sz w:val="24"/>
            <w:szCs w:val="24"/>
            <w:u w:val="single"/>
          </w:rPr>
          <w:t>The Effect of Training on Employee Retention (psu.edu)</w:t>
        </w:r>
      </w:hyperlink>
      <w:r w:rsidRPr="00E91E9A">
        <w:rPr>
          <w:rFonts w:ascii="Arial" w:hAnsi="Arial" w:cs="Arial"/>
          <w:sz w:val="24"/>
          <w:szCs w:val="24"/>
          <w:lang w:val="en-US"/>
        </w:rPr>
        <w:t xml:space="preserve"> (Accessed: 26 December 2021).</w:t>
      </w:r>
    </w:p>
    <w:p w14:paraId="157FB6B5"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Hastings, R (2009) </w:t>
      </w:r>
      <w:r w:rsidRPr="00E91E9A">
        <w:rPr>
          <w:rFonts w:ascii="Arial" w:hAnsi="Arial" w:cs="Arial"/>
          <w:i/>
          <w:iCs/>
          <w:sz w:val="24"/>
          <w:szCs w:val="24"/>
          <w:lang w:val="en-US"/>
        </w:rPr>
        <w:t xml:space="preserve">Freedom and responsibility Culture (Version 1).  </w:t>
      </w:r>
      <w:r w:rsidRPr="00E91E9A">
        <w:rPr>
          <w:rFonts w:ascii="Arial" w:hAnsi="Arial" w:cs="Arial"/>
          <w:sz w:val="24"/>
          <w:szCs w:val="24"/>
          <w:lang w:val="en-US"/>
        </w:rPr>
        <w:t xml:space="preserve">Available at: </w:t>
      </w:r>
      <w:hyperlink r:id="rId58" w:history="1">
        <w:r w:rsidRPr="00E91E9A">
          <w:rPr>
            <w:rFonts w:ascii="Arial" w:hAnsi="Arial" w:cs="Arial"/>
            <w:color w:val="0563C1" w:themeColor="hyperlink"/>
            <w:sz w:val="24"/>
            <w:szCs w:val="24"/>
            <w:u w:val="single"/>
          </w:rPr>
          <w:t>Culture (Original 2009 version) (slideshare.net)</w:t>
        </w:r>
      </w:hyperlink>
      <w:r w:rsidRPr="00E91E9A">
        <w:rPr>
          <w:rFonts w:ascii="Arial" w:hAnsi="Arial" w:cs="Arial"/>
          <w:sz w:val="24"/>
          <w:szCs w:val="24"/>
          <w:lang w:val="en-US"/>
        </w:rPr>
        <w:t xml:space="preserve"> (Accessed: 28 December 2021).</w:t>
      </w:r>
    </w:p>
    <w:p w14:paraId="5F90F0DA"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Higgs, M. (2004) Future trends in HRM, in D. Rees and R. </w:t>
      </w:r>
      <w:proofErr w:type="spellStart"/>
      <w:proofErr w:type="gramStart"/>
      <w:r w:rsidRPr="00E91E9A">
        <w:rPr>
          <w:rFonts w:ascii="Arial" w:hAnsi="Arial" w:cs="Arial"/>
          <w:sz w:val="24"/>
          <w:szCs w:val="24"/>
          <w:lang w:val="en-US"/>
        </w:rPr>
        <w:t>Mc.Bain</w:t>
      </w:r>
      <w:proofErr w:type="spellEnd"/>
      <w:proofErr w:type="gramEnd"/>
      <w:r w:rsidRPr="00E91E9A">
        <w:rPr>
          <w:rFonts w:ascii="Arial" w:hAnsi="Arial" w:cs="Arial"/>
          <w:sz w:val="24"/>
          <w:szCs w:val="24"/>
          <w:lang w:val="en-US"/>
        </w:rPr>
        <w:t xml:space="preserve"> (eds) </w:t>
      </w:r>
      <w:r w:rsidRPr="00E91E9A">
        <w:rPr>
          <w:rFonts w:ascii="Arial" w:hAnsi="Arial" w:cs="Arial"/>
          <w:i/>
          <w:iCs/>
          <w:sz w:val="24"/>
          <w:szCs w:val="24"/>
          <w:lang w:val="en-US"/>
        </w:rPr>
        <w:t xml:space="preserve">People Management: challenges and opportunities.  </w:t>
      </w:r>
      <w:r w:rsidRPr="00E91E9A">
        <w:rPr>
          <w:rFonts w:ascii="Arial" w:hAnsi="Arial" w:cs="Arial"/>
          <w:sz w:val="24"/>
          <w:szCs w:val="24"/>
          <w:lang w:val="en-US"/>
        </w:rPr>
        <w:t>Basingstoke: Palgrave Macmillan</w:t>
      </w:r>
    </w:p>
    <w:p w14:paraId="5674D6C0" w14:textId="77777777" w:rsidR="0069236E" w:rsidRPr="00E91E9A" w:rsidRDefault="004B5DFD" w:rsidP="0069236E">
      <w:pPr>
        <w:numPr>
          <w:ilvl w:val="0"/>
          <w:numId w:val="45"/>
        </w:numPr>
        <w:spacing w:before="0" w:after="160" w:line="480" w:lineRule="auto"/>
        <w:ind w:left="426"/>
        <w:contextualSpacing/>
        <w:rPr>
          <w:rFonts w:ascii="Arial" w:hAnsi="Arial" w:cs="Arial"/>
          <w:i/>
          <w:iCs/>
          <w:sz w:val="24"/>
          <w:szCs w:val="24"/>
          <w:lang w:val="en-US"/>
        </w:rPr>
      </w:pPr>
      <w:r w:rsidRPr="00E91E9A">
        <w:rPr>
          <w:rFonts w:ascii="Arial" w:hAnsi="Arial" w:cs="Arial"/>
          <w:sz w:val="24"/>
          <w:szCs w:val="24"/>
          <w:lang w:val="en-US"/>
        </w:rPr>
        <w:t xml:space="preserve">Hogarth, A. (2021) </w:t>
      </w:r>
      <w:r w:rsidRPr="00E91E9A">
        <w:rPr>
          <w:rFonts w:ascii="Arial" w:hAnsi="Arial" w:cs="Arial"/>
          <w:i/>
          <w:iCs/>
          <w:sz w:val="24"/>
          <w:szCs w:val="24"/>
          <w:lang w:val="en-US"/>
        </w:rPr>
        <w:t xml:space="preserve">Resourcing and talent planning 2021: case studies.  </w:t>
      </w:r>
      <w:r w:rsidRPr="00E91E9A">
        <w:rPr>
          <w:rFonts w:ascii="Arial" w:hAnsi="Arial" w:cs="Arial"/>
          <w:sz w:val="24"/>
          <w:szCs w:val="24"/>
          <w:lang w:val="en-US"/>
        </w:rPr>
        <w:t>London: Chartered Institute of Personnel Development.</w:t>
      </w:r>
    </w:p>
    <w:p w14:paraId="5B5F71BE" w14:textId="77777777" w:rsidR="0069236E" w:rsidRPr="00AC768E" w:rsidRDefault="004B5DFD" w:rsidP="0069236E">
      <w:pPr>
        <w:numPr>
          <w:ilvl w:val="0"/>
          <w:numId w:val="45"/>
        </w:numPr>
        <w:spacing w:before="0" w:after="160" w:line="480" w:lineRule="auto"/>
        <w:ind w:left="426"/>
        <w:contextualSpacing/>
        <w:rPr>
          <w:rFonts w:ascii="Arial" w:hAnsi="Arial" w:cs="Arial"/>
          <w:i/>
          <w:iCs/>
          <w:sz w:val="24"/>
          <w:szCs w:val="24"/>
          <w:lang w:val="en-US"/>
        </w:rPr>
      </w:pPr>
      <w:r>
        <w:rPr>
          <w:rFonts w:ascii="Arial" w:hAnsi="Arial" w:cs="Arial"/>
          <w:sz w:val="24"/>
          <w:szCs w:val="24"/>
          <w:lang w:val="en-US"/>
        </w:rPr>
        <w:t xml:space="preserve">Horbury, C. Dr., and Wright, M. (2001) </w:t>
      </w:r>
      <w:r>
        <w:rPr>
          <w:rFonts w:ascii="Arial" w:hAnsi="Arial" w:cs="Arial"/>
          <w:i/>
          <w:iCs/>
          <w:sz w:val="24"/>
          <w:szCs w:val="24"/>
          <w:lang w:val="en-US"/>
        </w:rPr>
        <w:t xml:space="preserve">Development of a multiskilling lifecycle model.  </w:t>
      </w:r>
      <w:r>
        <w:rPr>
          <w:rFonts w:ascii="Arial" w:hAnsi="Arial" w:cs="Arial"/>
          <w:sz w:val="24"/>
          <w:szCs w:val="24"/>
          <w:lang w:val="en-US"/>
        </w:rPr>
        <w:t xml:space="preserve">Norwich: Health and Safety Executive. </w:t>
      </w:r>
    </w:p>
    <w:p w14:paraId="779B78BC" w14:textId="77777777" w:rsidR="0069236E" w:rsidRPr="00E91E9A" w:rsidRDefault="004B5DFD" w:rsidP="0069236E">
      <w:pPr>
        <w:numPr>
          <w:ilvl w:val="0"/>
          <w:numId w:val="45"/>
        </w:numPr>
        <w:spacing w:before="0" w:after="160" w:line="480" w:lineRule="auto"/>
        <w:ind w:left="426"/>
        <w:contextualSpacing/>
        <w:rPr>
          <w:rFonts w:ascii="Arial" w:hAnsi="Arial" w:cs="Arial"/>
          <w:i/>
          <w:iCs/>
          <w:sz w:val="24"/>
          <w:szCs w:val="24"/>
          <w:lang w:val="en-US"/>
        </w:rPr>
      </w:pPr>
      <w:r w:rsidRPr="00E91E9A">
        <w:rPr>
          <w:rFonts w:ascii="Arial" w:hAnsi="Arial" w:cs="Arial"/>
          <w:sz w:val="24"/>
          <w:szCs w:val="24"/>
          <w:lang w:val="en-US"/>
        </w:rPr>
        <w:t xml:space="preserve">HSE (no date) </w:t>
      </w:r>
      <w:r w:rsidRPr="00E91E9A">
        <w:rPr>
          <w:rFonts w:ascii="Arial" w:hAnsi="Arial" w:cs="Arial"/>
          <w:i/>
          <w:iCs/>
          <w:sz w:val="24"/>
          <w:szCs w:val="24"/>
          <w:lang w:val="en-US"/>
        </w:rPr>
        <w:t xml:space="preserve">Employer’s Responsibilities.  </w:t>
      </w:r>
      <w:r w:rsidRPr="00E91E9A">
        <w:rPr>
          <w:rFonts w:ascii="Arial" w:hAnsi="Arial" w:cs="Arial"/>
          <w:sz w:val="24"/>
          <w:szCs w:val="24"/>
          <w:lang w:val="en-US"/>
        </w:rPr>
        <w:t xml:space="preserve"> Available at: </w:t>
      </w:r>
      <w:hyperlink r:id="rId59" w:history="1">
        <w:r w:rsidRPr="00E91E9A">
          <w:rPr>
            <w:rFonts w:ascii="Arial" w:hAnsi="Arial" w:cs="Arial"/>
            <w:color w:val="0563C1" w:themeColor="hyperlink"/>
            <w:sz w:val="24"/>
            <w:szCs w:val="24"/>
            <w:u w:val="single"/>
            <w:lang w:val="en-US"/>
          </w:rPr>
          <w:t>https://www.hse.gov.uk/workers/employers.htm</w:t>
        </w:r>
      </w:hyperlink>
      <w:r w:rsidRPr="00E91E9A">
        <w:rPr>
          <w:rFonts w:ascii="Arial" w:hAnsi="Arial" w:cs="Arial"/>
          <w:sz w:val="24"/>
          <w:szCs w:val="24"/>
          <w:lang w:val="en-US"/>
        </w:rPr>
        <w:t xml:space="preserve"> (Accessed: 28 December 2021).</w:t>
      </w:r>
    </w:p>
    <w:p w14:paraId="2273C806"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lastRenderedPageBreak/>
        <w:t xml:space="preserve">Hunt, V. and Rasmussen, E. (2007) ‘Turnover and retention in a tight </w:t>
      </w:r>
      <w:proofErr w:type="spellStart"/>
      <w:r w:rsidRPr="00E91E9A">
        <w:rPr>
          <w:rFonts w:ascii="Arial" w:hAnsi="Arial" w:cs="Arial"/>
          <w:sz w:val="24"/>
          <w:szCs w:val="24"/>
          <w:lang w:val="en-US"/>
        </w:rPr>
        <w:t>labour</w:t>
      </w:r>
      <w:proofErr w:type="spellEnd"/>
      <w:r w:rsidRPr="00E91E9A">
        <w:rPr>
          <w:rFonts w:ascii="Arial" w:hAnsi="Arial" w:cs="Arial"/>
          <w:sz w:val="24"/>
          <w:szCs w:val="24"/>
          <w:lang w:val="en-US"/>
        </w:rPr>
        <w:t xml:space="preserve"> market: reflecting on New Zealand research’, </w:t>
      </w:r>
      <w:r w:rsidRPr="00E91E9A">
        <w:rPr>
          <w:rFonts w:ascii="Arial" w:hAnsi="Arial" w:cs="Arial"/>
          <w:i/>
          <w:iCs/>
          <w:sz w:val="24"/>
          <w:szCs w:val="24"/>
          <w:lang w:val="en-US"/>
        </w:rPr>
        <w:t xml:space="preserve">New Zealand Journal of Employment Relations, </w:t>
      </w:r>
      <w:r w:rsidRPr="00E91E9A">
        <w:rPr>
          <w:rFonts w:ascii="Arial" w:hAnsi="Arial" w:cs="Arial"/>
          <w:sz w:val="24"/>
          <w:szCs w:val="24"/>
          <w:lang w:val="en-US"/>
        </w:rPr>
        <w:t>32(1), pp.45-58. Available at:</w:t>
      </w:r>
      <w:r w:rsidRPr="00E91E9A">
        <w:t xml:space="preserve"> </w:t>
      </w:r>
      <w:hyperlink r:id="rId60" w:history="1">
        <w:r w:rsidRPr="00E91E9A">
          <w:rPr>
            <w:rFonts w:ascii="Arial" w:hAnsi="Arial" w:cs="Arial"/>
            <w:color w:val="0563C1" w:themeColor="hyperlink"/>
            <w:sz w:val="24"/>
            <w:szCs w:val="24"/>
            <w:u w:val="single"/>
          </w:rPr>
          <w:t>Turnover and Retention in a Tight Labour Market: Reflecting on New Zealand Research - ProQuest</w:t>
        </w:r>
      </w:hyperlink>
      <w:r w:rsidRPr="00E91E9A">
        <w:rPr>
          <w:rFonts w:ascii="Arial" w:hAnsi="Arial" w:cs="Arial"/>
          <w:sz w:val="24"/>
          <w:szCs w:val="24"/>
          <w:lang w:val="en-US"/>
        </w:rPr>
        <w:t xml:space="preserve"> (Accessed: 30 December 2021).</w:t>
      </w:r>
    </w:p>
    <w:p w14:paraId="4ECD4E3E"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Indeed (no date) </w:t>
      </w:r>
      <w:r w:rsidRPr="00E91E9A">
        <w:rPr>
          <w:rFonts w:ascii="Arial" w:hAnsi="Arial" w:cs="Arial"/>
          <w:i/>
          <w:iCs/>
          <w:sz w:val="24"/>
          <w:szCs w:val="24"/>
          <w:lang w:val="en-US"/>
        </w:rPr>
        <w:t xml:space="preserve">Hire your next candidate fast.  </w:t>
      </w:r>
      <w:r w:rsidRPr="00E91E9A">
        <w:rPr>
          <w:rFonts w:ascii="Arial" w:hAnsi="Arial" w:cs="Arial"/>
          <w:sz w:val="24"/>
          <w:szCs w:val="24"/>
          <w:lang w:val="en-US"/>
        </w:rPr>
        <w:t xml:space="preserve">Available at: </w:t>
      </w:r>
      <w:hyperlink r:id="rId61" w:history="1">
        <w:r w:rsidRPr="00E91E9A">
          <w:rPr>
            <w:rFonts w:ascii="Arial" w:hAnsi="Arial" w:cs="Arial"/>
            <w:color w:val="0563C1" w:themeColor="hyperlink"/>
            <w:sz w:val="24"/>
            <w:szCs w:val="24"/>
            <w:u w:val="single"/>
          </w:rPr>
          <w:t>Post a job | Indeed.com</w:t>
        </w:r>
      </w:hyperlink>
      <w:r w:rsidRPr="00E91E9A">
        <w:rPr>
          <w:rFonts w:ascii="Arial" w:hAnsi="Arial" w:cs="Arial"/>
          <w:sz w:val="24"/>
          <w:szCs w:val="24"/>
          <w:lang w:val="en-US"/>
        </w:rPr>
        <w:t xml:space="preserve"> (Accessed: 30 December 2021).</w:t>
      </w:r>
    </w:p>
    <w:p w14:paraId="353F85FA"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Jacobs, K. (2021) </w:t>
      </w:r>
      <w:r w:rsidRPr="00E91E9A">
        <w:rPr>
          <w:rFonts w:ascii="Arial" w:hAnsi="Arial" w:cs="Arial"/>
          <w:i/>
          <w:iCs/>
          <w:sz w:val="24"/>
          <w:szCs w:val="24"/>
          <w:lang w:val="en-US"/>
        </w:rPr>
        <w:t xml:space="preserve">How to be an employer of choice.  </w:t>
      </w:r>
      <w:r w:rsidRPr="00E91E9A">
        <w:rPr>
          <w:rFonts w:ascii="Arial" w:hAnsi="Arial" w:cs="Arial"/>
          <w:sz w:val="24"/>
          <w:szCs w:val="24"/>
          <w:lang w:val="en-US"/>
        </w:rPr>
        <w:t xml:space="preserve">Available at: </w:t>
      </w:r>
      <w:hyperlink r:id="rId62" w:anchor="gref" w:history="1">
        <w:r w:rsidRPr="00E91E9A">
          <w:rPr>
            <w:rFonts w:ascii="Arial" w:hAnsi="Arial" w:cs="Arial"/>
            <w:color w:val="0563C1" w:themeColor="hyperlink"/>
            <w:sz w:val="24"/>
            <w:szCs w:val="24"/>
            <w:u w:val="single"/>
          </w:rPr>
          <w:t>How to be an employer of choice (peoplemanagement.co.uk)</w:t>
        </w:r>
      </w:hyperlink>
      <w:r w:rsidRPr="00E91E9A">
        <w:rPr>
          <w:rFonts w:ascii="Arial" w:hAnsi="Arial" w:cs="Arial"/>
          <w:sz w:val="24"/>
          <w:szCs w:val="24"/>
          <w:lang w:val="en-US"/>
        </w:rPr>
        <w:t xml:space="preserve"> (Accessed: 20 January 2022).</w:t>
      </w:r>
    </w:p>
    <w:p w14:paraId="61039F69"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KPMG (2021) </w:t>
      </w:r>
      <w:r w:rsidRPr="00E91E9A">
        <w:rPr>
          <w:rFonts w:ascii="Arial" w:hAnsi="Arial" w:cs="Arial"/>
          <w:i/>
          <w:iCs/>
          <w:sz w:val="24"/>
          <w:szCs w:val="24"/>
          <w:lang w:val="en-US"/>
        </w:rPr>
        <w:t xml:space="preserve">KPMG and REC UK report on jobs.  </w:t>
      </w:r>
      <w:r w:rsidRPr="00E91E9A">
        <w:rPr>
          <w:rFonts w:ascii="Arial" w:hAnsi="Arial" w:cs="Arial"/>
          <w:sz w:val="24"/>
          <w:szCs w:val="24"/>
          <w:lang w:val="en-US"/>
        </w:rPr>
        <w:t xml:space="preserve">Available at: </w:t>
      </w:r>
      <w:hyperlink r:id="rId63" w:history="1">
        <w:r w:rsidRPr="00E91E9A">
          <w:rPr>
            <w:rFonts w:ascii="Arial" w:hAnsi="Arial" w:cs="Arial"/>
            <w:color w:val="0563C1" w:themeColor="hyperlink"/>
            <w:sz w:val="24"/>
            <w:szCs w:val="24"/>
            <w:u w:val="single"/>
          </w:rPr>
          <w:t>KPMG and REC UK Report on Jobs - KPMG United Kingdom (</w:t>
        </w:r>
        <w:proofErr w:type="spellStart"/>
        <w:r w:rsidRPr="00E91E9A">
          <w:rPr>
            <w:rFonts w:ascii="Arial" w:hAnsi="Arial" w:cs="Arial"/>
            <w:color w:val="0563C1" w:themeColor="hyperlink"/>
            <w:sz w:val="24"/>
            <w:szCs w:val="24"/>
            <w:u w:val="single"/>
          </w:rPr>
          <w:t>home.kpmg</w:t>
        </w:r>
        <w:proofErr w:type="spellEnd"/>
        <w:r w:rsidRPr="00E91E9A">
          <w:rPr>
            <w:rFonts w:ascii="Arial" w:hAnsi="Arial" w:cs="Arial"/>
            <w:color w:val="0563C1" w:themeColor="hyperlink"/>
            <w:sz w:val="24"/>
            <w:szCs w:val="24"/>
            <w:u w:val="single"/>
          </w:rPr>
          <w:t>)</w:t>
        </w:r>
      </w:hyperlink>
      <w:r w:rsidRPr="00E91E9A">
        <w:rPr>
          <w:rFonts w:ascii="Arial" w:hAnsi="Arial" w:cs="Arial"/>
          <w:sz w:val="24"/>
          <w:szCs w:val="24"/>
          <w:lang w:val="en-US"/>
        </w:rPr>
        <w:t xml:space="preserve"> (Accessed: 20 January 2022).</w:t>
      </w:r>
    </w:p>
    <w:p w14:paraId="630765F2"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Lawler, E. (2017) </w:t>
      </w:r>
      <w:r w:rsidRPr="00E91E9A">
        <w:rPr>
          <w:rFonts w:ascii="Arial" w:hAnsi="Arial" w:cs="Arial"/>
          <w:i/>
          <w:iCs/>
          <w:sz w:val="24"/>
          <w:szCs w:val="24"/>
          <w:lang w:val="en-US"/>
        </w:rPr>
        <w:t xml:space="preserve">Reinventing talent management: principles and practices for the new world of work.  </w:t>
      </w:r>
      <w:r w:rsidRPr="00E91E9A">
        <w:rPr>
          <w:rFonts w:ascii="Arial" w:hAnsi="Arial" w:cs="Arial"/>
          <w:sz w:val="24"/>
          <w:szCs w:val="24"/>
          <w:lang w:val="en-US"/>
        </w:rPr>
        <w:t>Oakland, California: Berrett-Koehler.</w:t>
      </w:r>
    </w:p>
    <w:p w14:paraId="2DDED6D9"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Lewin, K. (1939). </w:t>
      </w:r>
      <w:r w:rsidRPr="00E91E9A">
        <w:rPr>
          <w:rFonts w:ascii="Arial" w:hAnsi="Arial" w:cs="Arial"/>
          <w:i/>
          <w:iCs/>
          <w:sz w:val="24"/>
          <w:szCs w:val="24"/>
          <w:lang w:val="en-US"/>
        </w:rPr>
        <w:t>Lewin’s Leadership Styles</w:t>
      </w:r>
      <w:r w:rsidRPr="00E91E9A">
        <w:rPr>
          <w:rFonts w:ascii="Arial" w:hAnsi="Arial" w:cs="Arial"/>
          <w:sz w:val="24"/>
          <w:szCs w:val="24"/>
          <w:lang w:val="en-US"/>
        </w:rPr>
        <w:t xml:space="preserve">. Available at: </w:t>
      </w:r>
      <w:hyperlink r:id="rId64" w:history="1">
        <w:r w:rsidRPr="00E91E9A">
          <w:rPr>
            <w:rFonts w:ascii="Arial" w:hAnsi="Arial" w:cs="Arial"/>
            <w:color w:val="0563C1" w:themeColor="hyperlink"/>
            <w:sz w:val="24"/>
            <w:szCs w:val="24"/>
            <w:u w:val="single"/>
            <w:lang w:val="en-US"/>
          </w:rPr>
          <w:t>http://changingminds.org/disciplines/leadership/styles/lewin_style.htm</w:t>
        </w:r>
      </w:hyperlink>
      <w:r w:rsidRPr="00E91E9A">
        <w:rPr>
          <w:rFonts w:ascii="Arial" w:hAnsi="Arial" w:cs="Arial"/>
          <w:sz w:val="24"/>
          <w:szCs w:val="24"/>
          <w:lang w:val="en-US"/>
        </w:rPr>
        <w:t xml:space="preserve"> (Accessed: 26 December 2021).</w:t>
      </w:r>
    </w:p>
    <w:p w14:paraId="58E505D1"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Lipman, V. (2015) </w:t>
      </w:r>
      <w:r w:rsidRPr="00E91E9A">
        <w:rPr>
          <w:rFonts w:ascii="Arial" w:hAnsi="Arial" w:cs="Arial"/>
          <w:i/>
          <w:iCs/>
          <w:sz w:val="24"/>
          <w:szCs w:val="24"/>
          <w:lang w:val="en-US"/>
        </w:rPr>
        <w:t xml:space="preserve">People leave managers, no companies.  </w:t>
      </w:r>
      <w:r w:rsidRPr="00E91E9A">
        <w:rPr>
          <w:rFonts w:ascii="Arial" w:hAnsi="Arial" w:cs="Arial"/>
          <w:sz w:val="24"/>
          <w:szCs w:val="24"/>
          <w:lang w:val="en-US"/>
        </w:rPr>
        <w:t xml:space="preserve">Available at: </w:t>
      </w:r>
      <w:hyperlink r:id="rId65" w:history="1">
        <w:r w:rsidRPr="00E91E9A">
          <w:rPr>
            <w:rFonts w:ascii="Arial" w:hAnsi="Arial" w:cs="Arial"/>
            <w:color w:val="0563C1" w:themeColor="hyperlink"/>
            <w:sz w:val="24"/>
            <w:szCs w:val="24"/>
            <w:u w:val="single"/>
          </w:rPr>
          <w:t>People Leave Managers, Not Companies (forbes.com)</w:t>
        </w:r>
      </w:hyperlink>
      <w:r w:rsidRPr="00E91E9A">
        <w:rPr>
          <w:rFonts w:ascii="Arial" w:hAnsi="Arial" w:cs="Arial"/>
          <w:sz w:val="24"/>
          <w:szCs w:val="24"/>
          <w:lang w:val="en-US"/>
        </w:rPr>
        <w:t xml:space="preserve"> (Accessed: 20 January 2022).</w:t>
      </w:r>
    </w:p>
    <w:p w14:paraId="651D0B99" w14:textId="77777777" w:rsidR="0069236E" w:rsidRPr="00E91E9A" w:rsidRDefault="004B5DFD" w:rsidP="0069236E">
      <w:pPr>
        <w:numPr>
          <w:ilvl w:val="0"/>
          <w:numId w:val="45"/>
        </w:numPr>
        <w:spacing w:before="0" w:after="160" w:line="480" w:lineRule="auto"/>
        <w:ind w:left="426"/>
        <w:contextualSpacing/>
        <w:rPr>
          <w:rFonts w:ascii="Arial" w:hAnsi="Arial" w:cs="Arial"/>
          <w:sz w:val="24"/>
          <w:szCs w:val="24"/>
          <w:lang w:val="en-US"/>
        </w:rPr>
      </w:pPr>
      <w:r w:rsidRPr="00E91E9A">
        <w:rPr>
          <w:rFonts w:ascii="Arial" w:hAnsi="Arial" w:cs="Arial"/>
          <w:sz w:val="24"/>
          <w:szCs w:val="24"/>
          <w:lang w:val="en-US"/>
        </w:rPr>
        <w:t xml:space="preserve">Lufkin, B. (2021) </w:t>
      </w:r>
      <w:r w:rsidRPr="00E91E9A">
        <w:rPr>
          <w:rFonts w:ascii="Arial" w:hAnsi="Arial" w:cs="Arial"/>
          <w:i/>
          <w:iCs/>
          <w:sz w:val="24"/>
          <w:szCs w:val="24"/>
          <w:lang w:val="en-US"/>
        </w:rPr>
        <w:t xml:space="preserve">Why workers might eventually reject hybrid work.  </w:t>
      </w:r>
      <w:r w:rsidRPr="00E91E9A">
        <w:rPr>
          <w:rFonts w:ascii="Arial" w:hAnsi="Arial" w:cs="Arial"/>
          <w:sz w:val="24"/>
          <w:szCs w:val="24"/>
          <w:lang w:val="en-US"/>
        </w:rPr>
        <w:t xml:space="preserve">Available at: </w:t>
      </w:r>
      <w:hyperlink r:id="rId66" w:history="1">
        <w:r w:rsidRPr="00E91E9A">
          <w:rPr>
            <w:rFonts w:ascii="Arial" w:hAnsi="Arial" w:cs="Arial"/>
            <w:color w:val="0563C1" w:themeColor="hyperlink"/>
            <w:sz w:val="24"/>
            <w:szCs w:val="24"/>
            <w:u w:val="single"/>
          </w:rPr>
          <w:t xml:space="preserve">Why workers might eventually reject hybrid work - BBC </w:t>
        </w:r>
        <w:proofErr w:type="spellStart"/>
        <w:r w:rsidRPr="00E91E9A">
          <w:rPr>
            <w:rFonts w:ascii="Arial" w:hAnsi="Arial" w:cs="Arial"/>
            <w:color w:val="0563C1" w:themeColor="hyperlink"/>
            <w:sz w:val="24"/>
            <w:szCs w:val="24"/>
            <w:u w:val="single"/>
          </w:rPr>
          <w:t>Worklife</w:t>
        </w:r>
        <w:proofErr w:type="spellEnd"/>
      </w:hyperlink>
      <w:r w:rsidRPr="00E91E9A">
        <w:rPr>
          <w:rFonts w:ascii="Arial" w:hAnsi="Arial" w:cs="Arial"/>
          <w:sz w:val="24"/>
          <w:szCs w:val="24"/>
          <w:lang w:val="en-US"/>
        </w:rPr>
        <w:t xml:space="preserve"> (Accessed: 28 December 2021).</w:t>
      </w:r>
    </w:p>
    <w:p w14:paraId="2652E345" w14:textId="77777777" w:rsidR="0069236E" w:rsidRPr="00E91E9A" w:rsidRDefault="004B5DFD" w:rsidP="0069236E">
      <w:pPr>
        <w:numPr>
          <w:ilvl w:val="0"/>
          <w:numId w:val="45"/>
        </w:numPr>
        <w:spacing w:before="120" w:after="160" w:line="480" w:lineRule="auto"/>
        <w:ind w:left="426"/>
        <w:contextualSpacing/>
        <w:rPr>
          <w:rFonts w:ascii="Arial" w:hAnsi="Arial" w:cs="Arial"/>
          <w:sz w:val="24"/>
          <w:szCs w:val="24"/>
        </w:rPr>
      </w:pPr>
      <w:r w:rsidRPr="00E91E9A">
        <w:rPr>
          <w:rFonts w:ascii="Arial" w:hAnsi="Arial" w:cs="Arial"/>
          <w:sz w:val="24"/>
          <w:szCs w:val="24"/>
        </w:rPr>
        <w:t xml:space="preserve">MacLeod, S. (2020). </w:t>
      </w:r>
      <w:r w:rsidRPr="00E91E9A">
        <w:rPr>
          <w:rFonts w:ascii="Arial" w:hAnsi="Arial" w:cs="Arial"/>
          <w:i/>
          <w:iCs/>
          <w:sz w:val="24"/>
          <w:szCs w:val="24"/>
        </w:rPr>
        <w:t>Maslow's Hierarchy of Needs</w:t>
      </w:r>
      <w:r w:rsidRPr="00E91E9A">
        <w:rPr>
          <w:rFonts w:ascii="Arial" w:hAnsi="Arial" w:cs="Arial"/>
          <w:sz w:val="24"/>
          <w:szCs w:val="24"/>
        </w:rPr>
        <w:t>. Available at:</w:t>
      </w:r>
      <w:r w:rsidRPr="00E91E9A">
        <w:rPr>
          <w:rFonts w:ascii="Arial" w:hAnsi="Arial" w:cs="Arial"/>
          <w:sz w:val="28"/>
          <w:szCs w:val="28"/>
        </w:rPr>
        <w:t xml:space="preserve"> </w:t>
      </w:r>
      <w:hyperlink r:id="rId67" w:history="1">
        <w:r w:rsidRPr="00E91E9A">
          <w:rPr>
            <w:rFonts w:ascii="Arial" w:hAnsi="Arial" w:cs="Arial"/>
            <w:color w:val="0563C1" w:themeColor="hyperlink"/>
            <w:sz w:val="24"/>
            <w:szCs w:val="24"/>
            <w:u w:val="single"/>
          </w:rPr>
          <w:t>Maslow's Hierarchy of Needs | Simply Psychology</w:t>
        </w:r>
      </w:hyperlink>
      <w:r w:rsidRPr="00E91E9A">
        <w:rPr>
          <w:rFonts w:ascii="Arial" w:hAnsi="Arial" w:cs="Arial"/>
          <w:sz w:val="24"/>
          <w:szCs w:val="24"/>
        </w:rPr>
        <w:t xml:space="preserve"> (Accessed: 28 December 2021).</w:t>
      </w:r>
    </w:p>
    <w:p w14:paraId="54E59D1D"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r w:rsidRPr="00E91E9A">
        <w:rPr>
          <w:rFonts w:ascii="Arial" w:hAnsi="Arial" w:cs="Arial"/>
          <w:sz w:val="24"/>
          <w:szCs w:val="24"/>
          <w:lang w:val="en-US"/>
        </w:rPr>
        <w:lastRenderedPageBreak/>
        <w:t xml:space="preserve">Millmore, M. (2003) ‘Just how extensive is the practice of strategic recruitment and selection?’ </w:t>
      </w:r>
      <w:r w:rsidRPr="00E91E9A">
        <w:rPr>
          <w:rFonts w:ascii="Arial" w:hAnsi="Arial" w:cs="Arial"/>
          <w:i/>
          <w:iCs/>
          <w:sz w:val="24"/>
          <w:szCs w:val="24"/>
          <w:lang w:val="en-US"/>
        </w:rPr>
        <w:t xml:space="preserve">Irish Journal of Management.  </w:t>
      </w:r>
      <w:r w:rsidRPr="00E91E9A">
        <w:rPr>
          <w:rFonts w:ascii="Arial" w:hAnsi="Arial" w:cs="Arial"/>
          <w:sz w:val="24"/>
          <w:szCs w:val="24"/>
          <w:lang w:val="en-US"/>
        </w:rPr>
        <w:t>24(1), pp. 87-108.</w:t>
      </w:r>
    </w:p>
    <w:p w14:paraId="07C95394"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r w:rsidRPr="00E91E9A">
        <w:rPr>
          <w:rFonts w:ascii="Arial" w:hAnsi="Arial" w:cs="Arial"/>
          <w:sz w:val="24"/>
          <w:szCs w:val="24"/>
          <w:lang w:val="en-US"/>
        </w:rPr>
        <w:t xml:space="preserve">Mishra, A. (2021) </w:t>
      </w:r>
      <w:r w:rsidRPr="00E91E9A">
        <w:rPr>
          <w:rFonts w:ascii="Arial" w:hAnsi="Arial" w:cs="Arial"/>
          <w:i/>
          <w:iCs/>
          <w:sz w:val="24"/>
          <w:szCs w:val="24"/>
          <w:lang w:val="en-US"/>
        </w:rPr>
        <w:t xml:space="preserve">6 Stages of recruitment life cycle.  </w:t>
      </w:r>
      <w:r w:rsidRPr="00E91E9A">
        <w:rPr>
          <w:rFonts w:ascii="Arial" w:hAnsi="Arial" w:cs="Arial"/>
          <w:sz w:val="24"/>
          <w:szCs w:val="24"/>
          <w:lang w:val="en-US"/>
        </w:rPr>
        <w:t xml:space="preserve">Available at: </w:t>
      </w:r>
      <w:hyperlink r:id="rId68" w:history="1">
        <w:r w:rsidRPr="00E91E9A">
          <w:rPr>
            <w:rFonts w:ascii="Arial" w:hAnsi="Arial" w:cs="Arial"/>
            <w:color w:val="0563C1" w:themeColor="hyperlink"/>
            <w:sz w:val="24"/>
            <w:szCs w:val="24"/>
            <w:u w:val="single"/>
          </w:rPr>
          <w:t xml:space="preserve">6 Stages of Recruitment Life Cycle | Recruitment Process Steps | </w:t>
        </w:r>
        <w:proofErr w:type="spellStart"/>
        <w:r w:rsidRPr="00E91E9A">
          <w:rPr>
            <w:rFonts w:ascii="Arial" w:hAnsi="Arial" w:cs="Arial"/>
            <w:color w:val="0563C1" w:themeColor="hyperlink"/>
            <w:sz w:val="24"/>
            <w:szCs w:val="24"/>
            <w:u w:val="single"/>
          </w:rPr>
          <w:t>Oorwin</w:t>
        </w:r>
        <w:proofErr w:type="spellEnd"/>
      </w:hyperlink>
      <w:r w:rsidRPr="00E91E9A">
        <w:rPr>
          <w:rFonts w:ascii="Arial" w:hAnsi="Arial" w:cs="Arial"/>
          <w:sz w:val="24"/>
          <w:szCs w:val="24"/>
          <w:lang w:val="en-US"/>
        </w:rPr>
        <w:t xml:space="preserve"> (Accessed: 28 December 2021).</w:t>
      </w:r>
    </w:p>
    <w:p w14:paraId="519819C6"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proofErr w:type="spellStart"/>
      <w:r w:rsidRPr="00E91E9A">
        <w:rPr>
          <w:rFonts w:ascii="Arial" w:hAnsi="Arial" w:cs="Arial"/>
          <w:sz w:val="24"/>
          <w:szCs w:val="24"/>
          <w:lang w:val="en-US"/>
        </w:rPr>
        <w:t>Mupepi</w:t>
      </w:r>
      <w:proofErr w:type="spellEnd"/>
      <w:r w:rsidRPr="00E91E9A">
        <w:rPr>
          <w:rFonts w:ascii="Arial" w:hAnsi="Arial" w:cs="Arial"/>
          <w:sz w:val="24"/>
          <w:szCs w:val="24"/>
          <w:lang w:val="en-US"/>
        </w:rPr>
        <w:t xml:space="preserve">, M. (2017) </w:t>
      </w:r>
      <w:r w:rsidRPr="00E91E9A">
        <w:rPr>
          <w:rFonts w:ascii="Arial" w:hAnsi="Arial" w:cs="Arial"/>
          <w:i/>
          <w:iCs/>
          <w:sz w:val="24"/>
          <w:szCs w:val="24"/>
          <w:lang w:val="en-US"/>
        </w:rPr>
        <w:t xml:space="preserve">Effective talent management strategies for organizational success.  </w:t>
      </w:r>
      <w:r w:rsidRPr="00E91E9A">
        <w:rPr>
          <w:rFonts w:ascii="Arial" w:hAnsi="Arial" w:cs="Arial"/>
          <w:sz w:val="24"/>
          <w:szCs w:val="24"/>
          <w:lang w:val="en-US"/>
        </w:rPr>
        <w:t xml:space="preserve">Michigan: IGI Global. </w:t>
      </w:r>
    </w:p>
    <w:p w14:paraId="5321A5EF"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r w:rsidRPr="00E91E9A">
        <w:rPr>
          <w:rFonts w:ascii="Arial" w:hAnsi="Arial" w:cs="Arial"/>
          <w:sz w:val="24"/>
          <w:szCs w:val="24"/>
          <w:lang w:val="en-US"/>
        </w:rPr>
        <w:t xml:space="preserve">OECD (2020) </w:t>
      </w:r>
      <w:r w:rsidRPr="00E91E9A">
        <w:rPr>
          <w:rFonts w:ascii="Arial" w:hAnsi="Arial" w:cs="Arial"/>
          <w:i/>
          <w:iCs/>
          <w:sz w:val="24"/>
          <w:szCs w:val="24"/>
          <w:lang w:val="en-US"/>
        </w:rPr>
        <w:t xml:space="preserve">Coronavirus (COVID-19): SME policy responses.  </w:t>
      </w:r>
      <w:r w:rsidRPr="00E91E9A">
        <w:rPr>
          <w:rFonts w:ascii="Arial" w:hAnsi="Arial" w:cs="Arial"/>
          <w:sz w:val="24"/>
          <w:szCs w:val="24"/>
          <w:lang w:val="en-US"/>
        </w:rPr>
        <w:t xml:space="preserve">Available at: </w:t>
      </w:r>
      <w:hyperlink r:id="rId69" w:anchor="section-d1e29" w:history="1">
        <w:r w:rsidRPr="00E91E9A">
          <w:rPr>
            <w:rFonts w:ascii="Arial" w:hAnsi="Arial" w:cs="Arial"/>
            <w:color w:val="0563C1" w:themeColor="hyperlink"/>
            <w:sz w:val="24"/>
            <w:szCs w:val="24"/>
            <w:u w:val="single"/>
          </w:rPr>
          <w:t>Coronavirus (COVID-19): SME policy responses (oecd.org)</w:t>
        </w:r>
      </w:hyperlink>
      <w:r w:rsidRPr="00E91E9A">
        <w:rPr>
          <w:rFonts w:ascii="Arial" w:hAnsi="Arial" w:cs="Arial"/>
          <w:sz w:val="24"/>
          <w:szCs w:val="24"/>
          <w:lang w:val="en-US"/>
        </w:rPr>
        <w:t xml:space="preserve"> (Accessed: 20 January 2022).</w:t>
      </w:r>
    </w:p>
    <w:p w14:paraId="4CE795F8"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r w:rsidRPr="00E91E9A">
        <w:rPr>
          <w:rFonts w:ascii="Arial" w:hAnsi="Arial" w:cs="Arial"/>
          <w:sz w:val="24"/>
          <w:szCs w:val="24"/>
          <w:lang w:val="en-US"/>
        </w:rPr>
        <w:t xml:space="preserve">ONS (2021) </w:t>
      </w:r>
      <w:proofErr w:type="spellStart"/>
      <w:r w:rsidRPr="00E91E9A">
        <w:rPr>
          <w:rFonts w:ascii="Arial" w:hAnsi="Arial" w:cs="Arial"/>
          <w:i/>
          <w:iCs/>
          <w:sz w:val="24"/>
          <w:szCs w:val="24"/>
          <w:lang w:val="en-US"/>
        </w:rPr>
        <w:t>Labour</w:t>
      </w:r>
      <w:proofErr w:type="spellEnd"/>
      <w:r w:rsidRPr="00E91E9A">
        <w:rPr>
          <w:rFonts w:ascii="Arial" w:hAnsi="Arial" w:cs="Arial"/>
          <w:i/>
          <w:iCs/>
          <w:sz w:val="24"/>
          <w:szCs w:val="24"/>
          <w:lang w:val="en-US"/>
        </w:rPr>
        <w:t xml:space="preserve"> Market Overview.  </w:t>
      </w:r>
      <w:r w:rsidRPr="00E91E9A">
        <w:rPr>
          <w:rFonts w:ascii="Arial" w:hAnsi="Arial" w:cs="Arial"/>
          <w:sz w:val="24"/>
          <w:szCs w:val="24"/>
          <w:lang w:val="en-US"/>
        </w:rPr>
        <w:t xml:space="preserve">Available at: </w:t>
      </w:r>
      <w:hyperlink r:id="rId70" w:history="1">
        <w:r w:rsidRPr="00E91E9A">
          <w:rPr>
            <w:rFonts w:ascii="Arial" w:hAnsi="Arial" w:cs="Arial"/>
            <w:color w:val="0563C1" w:themeColor="hyperlink"/>
            <w:sz w:val="24"/>
            <w:szCs w:val="24"/>
            <w:u w:val="single"/>
          </w:rPr>
          <w:t>Labour market overview, UK - Office for National Statistics (ons.gov.uk)</w:t>
        </w:r>
      </w:hyperlink>
      <w:r w:rsidRPr="00E91E9A">
        <w:rPr>
          <w:rFonts w:ascii="Arial" w:hAnsi="Arial" w:cs="Arial"/>
          <w:sz w:val="24"/>
          <w:szCs w:val="24"/>
          <w:lang w:val="en-US"/>
        </w:rPr>
        <w:t xml:space="preserve"> (Accessed: 26 December 2021)</w:t>
      </w:r>
    </w:p>
    <w:p w14:paraId="6B712442" w14:textId="77777777" w:rsidR="0069236E" w:rsidRPr="00E91E9A" w:rsidRDefault="004B5DFD" w:rsidP="0069236E">
      <w:pPr>
        <w:numPr>
          <w:ilvl w:val="0"/>
          <w:numId w:val="45"/>
        </w:numPr>
        <w:spacing w:before="0" w:after="160" w:line="480" w:lineRule="auto"/>
        <w:ind w:left="426"/>
        <w:contextualSpacing/>
        <w:jc w:val="both"/>
        <w:rPr>
          <w:rFonts w:ascii="Arial" w:hAnsi="Arial" w:cs="Arial"/>
          <w:i/>
          <w:iCs/>
          <w:sz w:val="24"/>
          <w:szCs w:val="24"/>
          <w:lang w:val="en-US"/>
        </w:rPr>
      </w:pPr>
      <w:r w:rsidRPr="00E91E9A">
        <w:rPr>
          <w:rFonts w:ascii="Arial" w:hAnsi="Arial" w:cs="Arial"/>
          <w:sz w:val="24"/>
          <w:szCs w:val="24"/>
          <w:lang w:val="en-US"/>
        </w:rPr>
        <w:t xml:space="preserve">ONS (2021a) </w:t>
      </w:r>
      <w:proofErr w:type="spellStart"/>
      <w:r w:rsidRPr="00E91E9A">
        <w:rPr>
          <w:rFonts w:ascii="Arial" w:hAnsi="Arial" w:cs="Arial"/>
          <w:i/>
          <w:iCs/>
          <w:sz w:val="24"/>
          <w:szCs w:val="24"/>
          <w:lang w:val="en-US"/>
        </w:rPr>
        <w:t>Labour</w:t>
      </w:r>
      <w:proofErr w:type="spellEnd"/>
      <w:r w:rsidRPr="00E91E9A">
        <w:rPr>
          <w:rFonts w:ascii="Arial" w:hAnsi="Arial" w:cs="Arial"/>
          <w:i/>
          <w:iCs/>
          <w:sz w:val="24"/>
          <w:szCs w:val="24"/>
          <w:lang w:val="en-US"/>
        </w:rPr>
        <w:t xml:space="preserve"> Market Overview, </w:t>
      </w:r>
      <w:proofErr w:type="gramStart"/>
      <w:r w:rsidRPr="00E91E9A">
        <w:rPr>
          <w:rFonts w:ascii="Arial" w:hAnsi="Arial" w:cs="Arial"/>
          <w:i/>
          <w:iCs/>
          <w:sz w:val="24"/>
          <w:szCs w:val="24"/>
          <w:lang w:val="en-US"/>
        </w:rPr>
        <w:t>UK :</w:t>
      </w:r>
      <w:proofErr w:type="gramEnd"/>
      <w:r w:rsidRPr="00E91E9A">
        <w:rPr>
          <w:rFonts w:ascii="Arial" w:hAnsi="Arial" w:cs="Arial"/>
          <w:i/>
          <w:iCs/>
          <w:sz w:val="24"/>
          <w:szCs w:val="24"/>
          <w:lang w:val="en-US"/>
        </w:rPr>
        <w:t xml:space="preserve"> December 2021.  </w:t>
      </w:r>
      <w:r w:rsidRPr="00E91E9A">
        <w:rPr>
          <w:rFonts w:ascii="Arial" w:hAnsi="Arial" w:cs="Arial"/>
          <w:sz w:val="24"/>
          <w:szCs w:val="24"/>
          <w:lang w:val="en-US"/>
        </w:rPr>
        <w:t xml:space="preserve">Available at: </w:t>
      </w:r>
      <w:hyperlink r:id="rId71" w:history="1">
        <w:r w:rsidRPr="00E91E9A">
          <w:rPr>
            <w:rFonts w:ascii="Arial" w:hAnsi="Arial" w:cs="Arial"/>
            <w:color w:val="0563C1" w:themeColor="hyperlink"/>
            <w:sz w:val="24"/>
            <w:szCs w:val="24"/>
            <w:u w:val="single"/>
          </w:rPr>
          <w:t>Labour market overview, UK - Office for National Statistics (ons.gov.uk)</w:t>
        </w:r>
      </w:hyperlink>
      <w:r w:rsidRPr="00E91E9A">
        <w:rPr>
          <w:rFonts w:ascii="Arial" w:hAnsi="Arial" w:cs="Arial"/>
          <w:sz w:val="24"/>
          <w:szCs w:val="24"/>
          <w:lang w:val="en-US"/>
        </w:rPr>
        <w:t xml:space="preserve"> (Accessed: 1 January 2022).</w:t>
      </w:r>
    </w:p>
    <w:p w14:paraId="6E88D7A8" w14:textId="77777777" w:rsidR="0069236E" w:rsidRPr="00E91E9A" w:rsidRDefault="004B5DFD" w:rsidP="0069236E">
      <w:pPr>
        <w:numPr>
          <w:ilvl w:val="0"/>
          <w:numId w:val="45"/>
        </w:numPr>
        <w:spacing w:before="0" w:after="160" w:line="480" w:lineRule="auto"/>
        <w:ind w:left="426"/>
        <w:contextualSpacing/>
        <w:jc w:val="both"/>
        <w:rPr>
          <w:rFonts w:ascii="Arial" w:hAnsi="Arial" w:cs="Arial"/>
          <w:i/>
          <w:iCs/>
          <w:sz w:val="24"/>
          <w:szCs w:val="24"/>
          <w:lang w:val="en-US"/>
        </w:rPr>
      </w:pPr>
      <w:r w:rsidRPr="00E91E9A">
        <w:rPr>
          <w:rFonts w:ascii="Arial" w:hAnsi="Arial" w:cs="Arial"/>
          <w:sz w:val="24"/>
          <w:szCs w:val="24"/>
          <w:lang w:val="en-US"/>
        </w:rPr>
        <w:t xml:space="preserve">ONS (2021b) </w:t>
      </w:r>
      <w:r w:rsidRPr="00E91E9A">
        <w:rPr>
          <w:rFonts w:ascii="Arial" w:hAnsi="Arial" w:cs="Arial"/>
          <w:i/>
          <w:iCs/>
          <w:sz w:val="24"/>
          <w:szCs w:val="24"/>
          <w:lang w:val="en-US"/>
        </w:rPr>
        <w:t xml:space="preserve">LFS: ILO redundancy rate: UK: ALL: SA.  </w:t>
      </w:r>
      <w:r w:rsidRPr="00E91E9A">
        <w:rPr>
          <w:rFonts w:ascii="Arial" w:hAnsi="Arial" w:cs="Arial"/>
          <w:sz w:val="24"/>
          <w:szCs w:val="24"/>
          <w:lang w:val="en-US"/>
        </w:rPr>
        <w:t xml:space="preserve">Available at: </w:t>
      </w:r>
      <w:hyperlink r:id="rId72" w:history="1">
        <w:r w:rsidRPr="00E91E9A">
          <w:rPr>
            <w:rFonts w:ascii="Arial" w:hAnsi="Arial" w:cs="Arial"/>
            <w:color w:val="0563C1" w:themeColor="hyperlink"/>
            <w:sz w:val="24"/>
            <w:szCs w:val="24"/>
            <w:u w:val="single"/>
          </w:rPr>
          <w:t>LFS: ILO redundancy rate: UK: All: SA - Office for National Statistics (ons.gov.uk)</w:t>
        </w:r>
      </w:hyperlink>
      <w:r w:rsidRPr="00E91E9A">
        <w:rPr>
          <w:rFonts w:ascii="Arial" w:hAnsi="Arial" w:cs="Arial"/>
          <w:sz w:val="24"/>
          <w:szCs w:val="24"/>
          <w:lang w:val="en-US"/>
        </w:rPr>
        <w:t xml:space="preserve"> (Accessed: 1 January 2022).</w:t>
      </w:r>
    </w:p>
    <w:p w14:paraId="12C64697" w14:textId="77777777" w:rsidR="0069236E" w:rsidRPr="00DA753E" w:rsidRDefault="004B5DFD" w:rsidP="0069236E">
      <w:pPr>
        <w:numPr>
          <w:ilvl w:val="0"/>
          <w:numId w:val="45"/>
        </w:numPr>
        <w:spacing w:before="0" w:after="160" w:line="480" w:lineRule="auto"/>
        <w:ind w:left="426"/>
        <w:contextualSpacing/>
        <w:jc w:val="both"/>
        <w:rPr>
          <w:rFonts w:ascii="Arial" w:hAnsi="Arial" w:cs="Arial"/>
          <w:i/>
          <w:iCs/>
          <w:sz w:val="24"/>
          <w:szCs w:val="24"/>
          <w:lang w:val="en-US"/>
        </w:rPr>
      </w:pPr>
      <w:r w:rsidRPr="00E91E9A">
        <w:rPr>
          <w:rFonts w:ascii="Arial" w:hAnsi="Arial" w:cs="Arial"/>
          <w:sz w:val="24"/>
          <w:szCs w:val="24"/>
          <w:lang w:val="en-US"/>
        </w:rPr>
        <w:t xml:space="preserve">ONS (2021c) </w:t>
      </w:r>
      <w:r w:rsidRPr="00E91E9A">
        <w:rPr>
          <w:rFonts w:ascii="Arial" w:hAnsi="Arial" w:cs="Arial"/>
          <w:i/>
          <w:iCs/>
          <w:sz w:val="24"/>
          <w:szCs w:val="24"/>
          <w:lang w:val="en-US"/>
        </w:rPr>
        <w:t xml:space="preserve">Coronavirus and its impact on UK hospitality:  January 2020 to June 2021.  </w:t>
      </w:r>
      <w:r w:rsidRPr="00E91E9A">
        <w:rPr>
          <w:rFonts w:ascii="Arial" w:hAnsi="Arial" w:cs="Arial"/>
          <w:sz w:val="24"/>
          <w:szCs w:val="24"/>
          <w:lang w:val="en-US"/>
        </w:rPr>
        <w:t xml:space="preserve">Available at: </w:t>
      </w:r>
      <w:hyperlink r:id="rId73" w:history="1">
        <w:r w:rsidRPr="00E91E9A">
          <w:rPr>
            <w:rFonts w:ascii="Arial" w:hAnsi="Arial" w:cs="Arial"/>
            <w:color w:val="0563C1" w:themeColor="hyperlink"/>
            <w:sz w:val="24"/>
            <w:szCs w:val="24"/>
            <w:u w:val="single"/>
          </w:rPr>
          <w:t>Coronavirus and its impact on UK hospitality - Office for National Statistics (ons.gov.uk)</w:t>
        </w:r>
      </w:hyperlink>
      <w:r w:rsidRPr="00E91E9A">
        <w:rPr>
          <w:rFonts w:ascii="Arial" w:hAnsi="Arial" w:cs="Arial"/>
          <w:sz w:val="24"/>
          <w:szCs w:val="24"/>
          <w:lang w:val="en-US"/>
        </w:rPr>
        <w:t xml:space="preserve"> (Accessed: 20 January 2022).</w:t>
      </w:r>
    </w:p>
    <w:p w14:paraId="5B8EBA63" w14:textId="77777777" w:rsidR="0069236E" w:rsidRPr="008F68C7" w:rsidRDefault="004B5DFD" w:rsidP="0069236E">
      <w:pPr>
        <w:numPr>
          <w:ilvl w:val="0"/>
          <w:numId w:val="45"/>
        </w:numPr>
        <w:spacing w:before="0" w:after="160" w:line="480" w:lineRule="auto"/>
        <w:ind w:left="426"/>
        <w:contextualSpacing/>
        <w:jc w:val="both"/>
        <w:rPr>
          <w:rFonts w:ascii="Arial" w:hAnsi="Arial" w:cs="Arial"/>
          <w:i/>
          <w:iCs/>
          <w:sz w:val="24"/>
          <w:szCs w:val="24"/>
          <w:lang w:val="en-US"/>
        </w:rPr>
      </w:pPr>
      <w:r>
        <w:rPr>
          <w:rFonts w:ascii="Arial" w:hAnsi="Arial" w:cs="Arial"/>
          <w:sz w:val="24"/>
          <w:szCs w:val="24"/>
          <w:lang w:val="en-US"/>
        </w:rPr>
        <w:t xml:space="preserve">ONS (2021d) </w:t>
      </w:r>
      <w:r w:rsidRPr="008F68C7">
        <w:rPr>
          <w:rFonts w:ascii="Arial" w:hAnsi="Arial" w:cs="Arial"/>
          <w:i/>
          <w:iCs/>
          <w:sz w:val="24"/>
          <w:szCs w:val="24"/>
          <w:lang w:val="en-US"/>
        </w:rPr>
        <w:t xml:space="preserve">Sickness absence in the UK </w:t>
      </w:r>
      <w:proofErr w:type="spellStart"/>
      <w:r w:rsidRPr="008F68C7">
        <w:rPr>
          <w:rFonts w:ascii="Arial" w:hAnsi="Arial" w:cs="Arial"/>
          <w:i/>
          <w:iCs/>
          <w:sz w:val="24"/>
          <w:szCs w:val="24"/>
          <w:lang w:val="en-US"/>
        </w:rPr>
        <w:t>labour</w:t>
      </w:r>
      <w:proofErr w:type="spellEnd"/>
      <w:r w:rsidRPr="008F68C7">
        <w:rPr>
          <w:rFonts w:ascii="Arial" w:hAnsi="Arial" w:cs="Arial"/>
          <w:i/>
          <w:iCs/>
          <w:sz w:val="24"/>
          <w:szCs w:val="24"/>
          <w:lang w:val="en-US"/>
        </w:rPr>
        <w:t xml:space="preserve"> market: 2020</w:t>
      </w:r>
      <w:r>
        <w:rPr>
          <w:rFonts w:ascii="Arial" w:hAnsi="Arial" w:cs="Arial"/>
          <w:i/>
          <w:iCs/>
          <w:sz w:val="24"/>
          <w:szCs w:val="24"/>
          <w:lang w:val="en-US"/>
        </w:rPr>
        <w:t xml:space="preserve">.  </w:t>
      </w:r>
      <w:r>
        <w:rPr>
          <w:rFonts w:ascii="Arial" w:hAnsi="Arial" w:cs="Arial"/>
          <w:sz w:val="24"/>
          <w:szCs w:val="24"/>
          <w:lang w:val="en-US"/>
        </w:rPr>
        <w:t xml:space="preserve">Available at: </w:t>
      </w:r>
      <w:hyperlink r:id="rId74" w:history="1">
        <w:r w:rsidRPr="008F68C7">
          <w:rPr>
            <w:rStyle w:val="Hyperlink"/>
            <w:rFonts w:ascii="Arial" w:hAnsi="Arial" w:cs="Arial"/>
            <w:sz w:val="24"/>
            <w:szCs w:val="24"/>
          </w:rPr>
          <w:t>Sickness absence in the UK labour market - Office for National Statistics (ons.gov.uk)</w:t>
        </w:r>
      </w:hyperlink>
      <w:r>
        <w:rPr>
          <w:rFonts w:ascii="Arial" w:hAnsi="Arial" w:cs="Arial"/>
          <w:sz w:val="24"/>
          <w:szCs w:val="24"/>
          <w:lang w:val="en-US"/>
        </w:rPr>
        <w:t xml:space="preserve"> (Accessed: 21 January 2022).</w:t>
      </w:r>
    </w:p>
    <w:p w14:paraId="0D915643" w14:textId="77777777" w:rsidR="0069236E" w:rsidRPr="00E91E9A" w:rsidRDefault="004B5DFD" w:rsidP="0069236E">
      <w:pPr>
        <w:numPr>
          <w:ilvl w:val="0"/>
          <w:numId w:val="45"/>
        </w:numPr>
        <w:spacing w:before="0" w:after="160" w:line="480" w:lineRule="auto"/>
        <w:ind w:left="426"/>
        <w:contextualSpacing/>
        <w:jc w:val="both"/>
        <w:rPr>
          <w:rFonts w:ascii="Arial" w:hAnsi="Arial" w:cs="Arial"/>
          <w:i/>
          <w:iCs/>
          <w:sz w:val="24"/>
          <w:szCs w:val="24"/>
          <w:lang w:val="en-US"/>
        </w:rPr>
      </w:pPr>
      <w:r w:rsidRPr="00E91E9A">
        <w:rPr>
          <w:rFonts w:ascii="Arial" w:hAnsi="Arial" w:cs="Arial"/>
          <w:sz w:val="24"/>
          <w:szCs w:val="24"/>
          <w:lang w:val="en-US"/>
        </w:rPr>
        <w:lastRenderedPageBreak/>
        <w:t>ONS (2022)</w:t>
      </w:r>
      <w:r w:rsidRPr="00E91E9A">
        <w:rPr>
          <w:rFonts w:ascii="Arial" w:hAnsi="Arial" w:cs="Arial"/>
          <w:i/>
          <w:iCs/>
          <w:sz w:val="24"/>
          <w:szCs w:val="24"/>
          <w:lang w:val="en-US"/>
        </w:rPr>
        <w:t xml:space="preserve"> Consumer price inflation, UK: December 2021.  </w:t>
      </w:r>
      <w:r w:rsidRPr="00E91E9A">
        <w:rPr>
          <w:rFonts w:ascii="Arial" w:hAnsi="Arial" w:cs="Arial"/>
          <w:sz w:val="24"/>
          <w:szCs w:val="24"/>
          <w:lang w:val="en-US"/>
        </w:rPr>
        <w:t xml:space="preserve">Available at: </w:t>
      </w:r>
      <w:hyperlink r:id="rId75" w:history="1">
        <w:r w:rsidRPr="00E91E9A">
          <w:rPr>
            <w:rFonts w:ascii="Arial" w:hAnsi="Arial" w:cs="Arial"/>
            <w:color w:val="0563C1" w:themeColor="hyperlink"/>
            <w:sz w:val="24"/>
            <w:szCs w:val="24"/>
            <w:u w:val="single"/>
          </w:rPr>
          <w:t>Consumer price inflation, UK - Office for National Statistics</w:t>
        </w:r>
      </w:hyperlink>
      <w:r w:rsidRPr="00E91E9A">
        <w:rPr>
          <w:rFonts w:ascii="Arial" w:hAnsi="Arial" w:cs="Arial"/>
          <w:sz w:val="24"/>
          <w:szCs w:val="24"/>
          <w:lang w:val="en-US"/>
        </w:rPr>
        <w:t xml:space="preserve"> (Accessed: 20 January 2022).</w:t>
      </w:r>
    </w:p>
    <w:p w14:paraId="1BA70A34" w14:textId="77777777" w:rsidR="0069236E" w:rsidRDefault="004B5DFD" w:rsidP="0069236E">
      <w:pPr>
        <w:numPr>
          <w:ilvl w:val="0"/>
          <w:numId w:val="45"/>
        </w:numPr>
        <w:spacing w:before="0" w:after="160" w:line="480" w:lineRule="auto"/>
        <w:ind w:left="426"/>
        <w:contextualSpacing/>
        <w:jc w:val="both"/>
        <w:rPr>
          <w:rFonts w:ascii="Arial" w:hAnsi="Arial" w:cs="Arial"/>
          <w:sz w:val="24"/>
          <w:szCs w:val="24"/>
          <w:lang w:val="en-US"/>
        </w:rPr>
      </w:pPr>
      <w:r>
        <w:rPr>
          <w:rFonts w:ascii="Arial" w:hAnsi="Arial" w:cs="Arial"/>
          <w:sz w:val="24"/>
          <w:szCs w:val="24"/>
          <w:lang w:val="en-US"/>
        </w:rPr>
        <w:t xml:space="preserve">Panorama (2014) </w:t>
      </w:r>
      <w:r w:rsidRPr="00A658FE">
        <w:rPr>
          <w:rFonts w:ascii="Arial" w:hAnsi="Arial" w:cs="Arial"/>
          <w:i/>
          <w:iCs/>
          <w:sz w:val="24"/>
          <w:szCs w:val="24"/>
          <w:lang w:val="en-US"/>
        </w:rPr>
        <w:t>Amazon: the truth behind the click doc</w:t>
      </w:r>
      <w:r>
        <w:rPr>
          <w:rFonts w:ascii="Arial" w:hAnsi="Arial" w:cs="Arial"/>
          <w:i/>
          <w:iCs/>
          <w:sz w:val="24"/>
          <w:szCs w:val="24"/>
          <w:lang w:val="en-US"/>
        </w:rPr>
        <w:t>u</w:t>
      </w:r>
      <w:r w:rsidRPr="00A658FE">
        <w:rPr>
          <w:rFonts w:ascii="Arial" w:hAnsi="Arial" w:cs="Arial"/>
          <w:i/>
          <w:iCs/>
          <w:sz w:val="24"/>
          <w:szCs w:val="24"/>
          <w:lang w:val="en-US"/>
        </w:rPr>
        <w:t>mentary</w:t>
      </w:r>
      <w:r>
        <w:rPr>
          <w:rFonts w:ascii="Arial" w:hAnsi="Arial" w:cs="Arial"/>
          <w:i/>
          <w:iCs/>
          <w:sz w:val="24"/>
          <w:szCs w:val="24"/>
          <w:lang w:val="en-US"/>
        </w:rPr>
        <w:t xml:space="preserve"> </w:t>
      </w:r>
      <w:r w:rsidRPr="00A21E04">
        <w:rPr>
          <w:rFonts w:ascii="Arial" w:hAnsi="Arial" w:cs="Arial"/>
          <w:sz w:val="24"/>
          <w:szCs w:val="24"/>
          <w:lang w:val="en-US"/>
        </w:rPr>
        <w:t>[video]</w:t>
      </w:r>
      <w:r>
        <w:rPr>
          <w:rFonts w:ascii="Arial" w:hAnsi="Arial" w:cs="Arial"/>
          <w:sz w:val="24"/>
          <w:szCs w:val="24"/>
          <w:lang w:val="en-US"/>
        </w:rPr>
        <w:t xml:space="preserve">.  Available at: </w:t>
      </w:r>
      <w:hyperlink r:id="rId76" w:history="1">
        <w:r w:rsidRPr="00A21E04">
          <w:rPr>
            <w:rStyle w:val="Hyperlink"/>
            <w:rFonts w:ascii="Arial" w:hAnsi="Arial" w:cs="Arial"/>
            <w:sz w:val="24"/>
            <w:szCs w:val="24"/>
          </w:rPr>
          <w:t xml:space="preserve">BBC Panorama Amazon </w:t>
        </w:r>
        <w:proofErr w:type="gramStart"/>
        <w:r w:rsidRPr="00A21E04">
          <w:rPr>
            <w:rStyle w:val="Hyperlink"/>
            <w:rFonts w:ascii="Arial" w:hAnsi="Arial" w:cs="Arial"/>
            <w:sz w:val="24"/>
            <w:szCs w:val="24"/>
          </w:rPr>
          <w:t>The</w:t>
        </w:r>
        <w:proofErr w:type="gramEnd"/>
        <w:r w:rsidRPr="00A21E04">
          <w:rPr>
            <w:rStyle w:val="Hyperlink"/>
            <w:rFonts w:ascii="Arial" w:hAnsi="Arial" w:cs="Arial"/>
            <w:sz w:val="24"/>
            <w:szCs w:val="24"/>
          </w:rPr>
          <w:t xml:space="preserve"> Truth Behind the Click BBC </w:t>
        </w:r>
        <w:proofErr w:type="spellStart"/>
        <w:r w:rsidRPr="00A21E04">
          <w:rPr>
            <w:rStyle w:val="Hyperlink"/>
            <w:rFonts w:ascii="Arial" w:hAnsi="Arial" w:cs="Arial"/>
            <w:sz w:val="24"/>
            <w:szCs w:val="24"/>
          </w:rPr>
          <w:t>documenta</w:t>
        </w:r>
        <w:proofErr w:type="spellEnd"/>
        <w:r w:rsidRPr="00A21E04">
          <w:rPr>
            <w:rStyle w:val="Hyperlink"/>
            <w:rFonts w:ascii="Arial" w:hAnsi="Arial" w:cs="Arial"/>
            <w:sz w:val="24"/>
            <w:szCs w:val="24"/>
          </w:rPr>
          <w:t xml:space="preserve"> - YouTube</w:t>
        </w:r>
      </w:hyperlink>
      <w:r>
        <w:rPr>
          <w:rFonts w:ascii="Arial" w:hAnsi="Arial" w:cs="Arial"/>
          <w:sz w:val="24"/>
          <w:szCs w:val="24"/>
          <w:lang w:val="en-US"/>
        </w:rPr>
        <w:t xml:space="preserve"> (Accessed: 20 January 2022).</w:t>
      </w:r>
    </w:p>
    <w:p w14:paraId="723F39C4"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proofErr w:type="spellStart"/>
      <w:r w:rsidRPr="00E91E9A">
        <w:rPr>
          <w:rFonts w:ascii="Arial" w:hAnsi="Arial" w:cs="Arial"/>
          <w:sz w:val="24"/>
          <w:szCs w:val="24"/>
          <w:lang w:val="en-US"/>
        </w:rPr>
        <w:t>Pardey</w:t>
      </w:r>
      <w:proofErr w:type="spellEnd"/>
      <w:r w:rsidRPr="00E91E9A">
        <w:rPr>
          <w:rFonts w:ascii="Arial" w:hAnsi="Arial" w:cs="Arial"/>
          <w:sz w:val="24"/>
          <w:szCs w:val="24"/>
          <w:lang w:val="en-US"/>
        </w:rPr>
        <w:t xml:space="preserve">, D. (2010) </w:t>
      </w:r>
      <w:r w:rsidRPr="00E91E9A">
        <w:rPr>
          <w:rFonts w:ascii="Arial" w:hAnsi="Arial" w:cs="Arial"/>
          <w:i/>
          <w:iCs/>
          <w:sz w:val="24"/>
          <w:szCs w:val="24"/>
          <w:lang w:val="en-US"/>
        </w:rPr>
        <w:t xml:space="preserve">The changing relationship between trade unions and management.  </w:t>
      </w:r>
      <w:r w:rsidRPr="00E91E9A">
        <w:rPr>
          <w:rFonts w:ascii="Arial" w:hAnsi="Arial" w:cs="Arial"/>
          <w:sz w:val="24"/>
          <w:szCs w:val="24"/>
          <w:lang w:val="en-US"/>
        </w:rPr>
        <w:t xml:space="preserve">Available at: </w:t>
      </w:r>
      <w:hyperlink r:id="rId77" w:history="1">
        <w:r w:rsidRPr="00E91E9A">
          <w:rPr>
            <w:rFonts w:ascii="Arial" w:hAnsi="Arial" w:cs="Arial"/>
            <w:color w:val="0563C1" w:themeColor="hyperlink"/>
            <w:sz w:val="24"/>
            <w:szCs w:val="24"/>
            <w:u w:val="single"/>
          </w:rPr>
          <w:t>HR Magazine - The changing relationship between trades unions and management</w:t>
        </w:r>
      </w:hyperlink>
      <w:r w:rsidRPr="00E91E9A">
        <w:rPr>
          <w:rFonts w:ascii="Arial" w:hAnsi="Arial" w:cs="Arial"/>
          <w:sz w:val="24"/>
          <w:szCs w:val="24"/>
          <w:lang w:val="en-US"/>
        </w:rPr>
        <w:t xml:space="preserve"> (Accessed: 20 January 2022).</w:t>
      </w:r>
    </w:p>
    <w:p w14:paraId="7E97FBFA"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r w:rsidRPr="00E91E9A">
        <w:rPr>
          <w:rFonts w:ascii="Arial" w:hAnsi="Arial" w:cs="Arial"/>
          <w:sz w:val="24"/>
          <w:szCs w:val="24"/>
          <w:lang w:val="en-US"/>
        </w:rPr>
        <w:t xml:space="preserve">Parfitt, R. (2021) </w:t>
      </w:r>
      <w:r w:rsidRPr="00E91E9A">
        <w:rPr>
          <w:rFonts w:ascii="Arial" w:hAnsi="Arial" w:cs="Arial"/>
          <w:i/>
          <w:iCs/>
          <w:sz w:val="24"/>
          <w:szCs w:val="24"/>
          <w:lang w:val="en-US"/>
        </w:rPr>
        <w:t xml:space="preserve">An analysis of employee voice: a case study at VCL.  </w:t>
      </w:r>
      <w:r w:rsidRPr="00E91E9A">
        <w:rPr>
          <w:rFonts w:ascii="Arial" w:hAnsi="Arial" w:cs="Arial"/>
          <w:sz w:val="24"/>
          <w:szCs w:val="24"/>
          <w:lang w:val="en-US"/>
        </w:rPr>
        <w:t>Unpublished PG Dip Research Report. UWTSD.</w:t>
      </w:r>
    </w:p>
    <w:p w14:paraId="27AA95B1"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r w:rsidRPr="00E91E9A">
        <w:rPr>
          <w:rFonts w:ascii="Arial" w:hAnsi="Arial" w:cs="Arial"/>
          <w:sz w:val="24"/>
          <w:szCs w:val="24"/>
          <w:lang w:val="en-US"/>
        </w:rPr>
        <w:t xml:space="preserve">PWC (2021) </w:t>
      </w:r>
      <w:r w:rsidRPr="00E91E9A">
        <w:rPr>
          <w:rFonts w:ascii="Arial" w:hAnsi="Arial" w:cs="Arial"/>
          <w:i/>
          <w:iCs/>
          <w:sz w:val="24"/>
          <w:szCs w:val="24"/>
          <w:lang w:val="en-US"/>
        </w:rPr>
        <w:t xml:space="preserve">Hopes and Fears 2021.  </w:t>
      </w:r>
      <w:r w:rsidRPr="00E91E9A">
        <w:rPr>
          <w:rFonts w:ascii="Arial" w:hAnsi="Arial" w:cs="Arial"/>
          <w:sz w:val="24"/>
          <w:szCs w:val="24"/>
          <w:lang w:val="en-US"/>
        </w:rPr>
        <w:t xml:space="preserve">Available at: </w:t>
      </w:r>
      <w:hyperlink r:id="rId78" w:history="1">
        <w:r w:rsidRPr="00E91E9A">
          <w:rPr>
            <w:rFonts w:ascii="Arial" w:hAnsi="Arial" w:cs="Arial"/>
            <w:color w:val="0563C1" w:themeColor="hyperlink"/>
            <w:sz w:val="24"/>
            <w:szCs w:val="24"/>
            <w:u w:val="single"/>
          </w:rPr>
          <w:t>Upskilling Hopes and Fears 2021: PwC</w:t>
        </w:r>
      </w:hyperlink>
      <w:r w:rsidRPr="00E91E9A">
        <w:rPr>
          <w:rFonts w:ascii="Arial" w:hAnsi="Arial" w:cs="Arial"/>
          <w:sz w:val="24"/>
          <w:szCs w:val="24"/>
          <w:lang w:val="en-US"/>
        </w:rPr>
        <w:t xml:space="preserve"> (Accessed: 28 December 2021).</w:t>
      </w:r>
    </w:p>
    <w:p w14:paraId="563D621E"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r w:rsidRPr="00E91E9A">
        <w:rPr>
          <w:rFonts w:ascii="Arial" w:hAnsi="Arial" w:cs="Arial"/>
          <w:sz w:val="24"/>
          <w:szCs w:val="24"/>
          <w:lang w:val="en-US"/>
        </w:rPr>
        <w:t xml:space="preserve">Ravichandran, S. (2019) </w:t>
      </w:r>
      <w:r w:rsidRPr="00E91E9A">
        <w:rPr>
          <w:rFonts w:ascii="Arial" w:hAnsi="Arial" w:cs="Arial"/>
          <w:i/>
          <w:iCs/>
          <w:sz w:val="24"/>
          <w:szCs w:val="24"/>
          <w:lang w:val="en-US"/>
        </w:rPr>
        <w:t xml:space="preserve">10 reasons why employees want to stay in an organization.  </w:t>
      </w:r>
      <w:r w:rsidRPr="00E91E9A">
        <w:rPr>
          <w:rFonts w:ascii="Arial" w:hAnsi="Arial" w:cs="Arial"/>
          <w:sz w:val="24"/>
          <w:szCs w:val="24"/>
          <w:lang w:val="en-US"/>
        </w:rPr>
        <w:t xml:space="preserve">Available at: </w:t>
      </w:r>
      <w:hyperlink r:id="rId79" w:history="1">
        <w:r w:rsidRPr="00E91E9A">
          <w:rPr>
            <w:rFonts w:ascii="Arial" w:hAnsi="Arial" w:cs="Arial"/>
            <w:color w:val="0563C1" w:themeColor="hyperlink"/>
            <w:sz w:val="24"/>
            <w:szCs w:val="24"/>
            <w:u w:val="single"/>
          </w:rPr>
          <w:t>(51) 10 Reasons why employees want to stay in an organization | LinkedIn</w:t>
        </w:r>
      </w:hyperlink>
      <w:r w:rsidRPr="00E91E9A">
        <w:rPr>
          <w:rFonts w:ascii="Arial" w:hAnsi="Arial" w:cs="Arial"/>
          <w:sz w:val="24"/>
          <w:szCs w:val="24"/>
          <w:lang w:val="en-US"/>
        </w:rPr>
        <w:t xml:space="preserve"> (Accessed: 30  December 2021).</w:t>
      </w:r>
    </w:p>
    <w:p w14:paraId="0BEA094B" w14:textId="77777777" w:rsidR="0069236E" w:rsidRDefault="004B5DFD" w:rsidP="0069236E">
      <w:pPr>
        <w:numPr>
          <w:ilvl w:val="0"/>
          <w:numId w:val="45"/>
        </w:numPr>
        <w:spacing w:before="0" w:after="160" w:line="480" w:lineRule="auto"/>
        <w:ind w:left="426"/>
        <w:contextualSpacing/>
        <w:jc w:val="both"/>
        <w:rPr>
          <w:rFonts w:ascii="Arial" w:hAnsi="Arial" w:cs="Arial"/>
          <w:sz w:val="24"/>
          <w:szCs w:val="24"/>
          <w:lang w:val="en-US"/>
        </w:rPr>
      </w:pPr>
      <w:proofErr w:type="spellStart"/>
      <w:r>
        <w:rPr>
          <w:rFonts w:ascii="Arial" w:hAnsi="Arial" w:cs="Arial"/>
          <w:sz w:val="24"/>
          <w:szCs w:val="24"/>
          <w:lang w:val="en-US"/>
        </w:rPr>
        <w:t>Reucroft</w:t>
      </w:r>
      <w:proofErr w:type="spellEnd"/>
      <w:r>
        <w:rPr>
          <w:rFonts w:ascii="Arial" w:hAnsi="Arial" w:cs="Arial"/>
          <w:sz w:val="24"/>
          <w:szCs w:val="24"/>
          <w:lang w:val="en-US"/>
        </w:rPr>
        <w:t xml:space="preserve">, G (no date) </w:t>
      </w:r>
      <w:r>
        <w:rPr>
          <w:rFonts w:ascii="Arial" w:hAnsi="Arial" w:cs="Arial"/>
          <w:i/>
          <w:iCs/>
          <w:sz w:val="24"/>
          <w:szCs w:val="24"/>
          <w:lang w:val="en-US"/>
        </w:rPr>
        <w:t xml:space="preserve">How in house recruiting can save 200k on agency fees.  </w:t>
      </w:r>
      <w:r>
        <w:rPr>
          <w:rFonts w:ascii="Arial" w:hAnsi="Arial" w:cs="Arial"/>
          <w:sz w:val="24"/>
          <w:szCs w:val="24"/>
          <w:lang w:val="en-US"/>
        </w:rPr>
        <w:t xml:space="preserve">Available at: </w:t>
      </w:r>
      <w:hyperlink r:id="rId80" w:history="1">
        <w:r w:rsidRPr="00175E8A">
          <w:rPr>
            <w:rStyle w:val="Hyperlink"/>
            <w:rFonts w:ascii="Arial" w:hAnsi="Arial" w:cs="Arial"/>
            <w:sz w:val="24"/>
            <w:szCs w:val="24"/>
          </w:rPr>
          <w:t>How In-House Recruiting Can Save You 200k on Agency Fees (theundercoverrecruiter.com)</w:t>
        </w:r>
      </w:hyperlink>
      <w:r>
        <w:rPr>
          <w:rFonts w:ascii="Arial" w:hAnsi="Arial" w:cs="Arial"/>
          <w:sz w:val="24"/>
          <w:szCs w:val="24"/>
          <w:lang w:val="en-US"/>
        </w:rPr>
        <w:t xml:space="preserve"> (Accessed: 20 January 2022).</w:t>
      </w:r>
    </w:p>
    <w:p w14:paraId="2C734768"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r w:rsidRPr="00E91E9A">
        <w:rPr>
          <w:rFonts w:ascii="Arial" w:hAnsi="Arial" w:cs="Arial"/>
          <w:sz w:val="24"/>
          <w:szCs w:val="24"/>
          <w:lang w:val="en-US"/>
        </w:rPr>
        <w:t xml:space="preserve">Richmond, S. (2020) </w:t>
      </w:r>
      <w:r w:rsidRPr="00E91E9A">
        <w:rPr>
          <w:rFonts w:ascii="Arial" w:hAnsi="Arial" w:cs="Arial"/>
          <w:i/>
          <w:iCs/>
          <w:sz w:val="24"/>
          <w:szCs w:val="24"/>
          <w:lang w:val="en-US"/>
        </w:rPr>
        <w:t xml:space="preserve">Coronavirus: remote working worsens work-life balance, poll finds.  </w:t>
      </w:r>
      <w:r w:rsidRPr="00E91E9A">
        <w:rPr>
          <w:rFonts w:ascii="Arial" w:hAnsi="Arial" w:cs="Arial"/>
          <w:sz w:val="24"/>
          <w:szCs w:val="24"/>
          <w:lang w:val="en-US"/>
        </w:rPr>
        <w:t xml:space="preserve">Available at: </w:t>
      </w:r>
      <w:hyperlink r:id="rId81" w:history="1">
        <w:r w:rsidRPr="00E91E9A">
          <w:rPr>
            <w:rFonts w:ascii="Arial" w:hAnsi="Arial" w:cs="Arial"/>
            <w:color w:val="0563C1" w:themeColor="hyperlink"/>
            <w:sz w:val="24"/>
            <w:szCs w:val="24"/>
            <w:u w:val="single"/>
          </w:rPr>
          <w:t>Coronavirus: Remote working worsens work-life balance, poll finds | The Independent | The Independent</w:t>
        </w:r>
      </w:hyperlink>
      <w:r w:rsidRPr="00E91E9A">
        <w:rPr>
          <w:rFonts w:ascii="Arial" w:hAnsi="Arial" w:cs="Arial"/>
          <w:sz w:val="24"/>
          <w:szCs w:val="24"/>
          <w:lang w:val="en-US"/>
        </w:rPr>
        <w:t xml:space="preserve"> (Accessed: 20 January 2022).</w:t>
      </w:r>
    </w:p>
    <w:p w14:paraId="5D872D5B"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proofErr w:type="spellStart"/>
      <w:r w:rsidRPr="00E91E9A">
        <w:rPr>
          <w:rFonts w:ascii="Arial" w:hAnsi="Arial" w:cs="Arial"/>
          <w:sz w:val="24"/>
          <w:szCs w:val="24"/>
          <w:lang w:val="en-US"/>
        </w:rPr>
        <w:t>Sanandaji</w:t>
      </w:r>
      <w:proofErr w:type="spellEnd"/>
      <w:r w:rsidRPr="00E91E9A">
        <w:rPr>
          <w:rFonts w:ascii="Arial" w:hAnsi="Arial" w:cs="Arial"/>
          <w:sz w:val="24"/>
          <w:szCs w:val="24"/>
          <w:lang w:val="en-US"/>
        </w:rPr>
        <w:t xml:space="preserve">, T., et al. (2021) </w:t>
      </w:r>
      <w:r w:rsidRPr="00E91E9A">
        <w:rPr>
          <w:rFonts w:ascii="Arial" w:hAnsi="Arial" w:cs="Arial"/>
          <w:i/>
          <w:iCs/>
          <w:sz w:val="24"/>
          <w:szCs w:val="24"/>
          <w:lang w:val="en-US"/>
        </w:rPr>
        <w:t xml:space="preserve">Attracting talent during a worker shortage.   </w:t>
      </w:r>
      <w:r w:rsidRPr="00E91E9A">
        <w:rPr>
          <w:rFonts w:ascii="Arial" w:hAnsi="Arial" w:cs="Arial"/>
          <w:sz w:val="24"/>
          <w:szCs w:val="24"/>
          <w:lang w:val="en-US"/>
        </w:rPr>
        <w:t xml:space="preserve">Available at: </w:t>
      </w:r>
      <w:hyperlink r:id="rId82" w:history="1">
        <w:r w:rsidRPr="00E91E9A">
          <w:rPr>
            <w:rFonts w:ascii="Arial" w:hAnsi="Arial" w:cs="Arial"/>
            <w:color w:val="0563C1" w:themeColor="hyperlink"/>
            <w:sz w:val="24"/>
            <w:szCs w:val="24"/>
            <w:u w:val="single"/>
          </w:rPr>
          <w:t>Attracting Talent During a Worker Shortage (hbr.org)</w:t>
        </w:r>
      </w:hyperlink>
      <w:r w:rsidRPr="00E91E9A">
        <w:rPr>
          <w:rFonts w:ascii="Arial" w:hAnsi="Arial" w:cs="Arial"/>
          <w:sz w:val="24"/>
          <w:szCs w:val="24"/>
          <w:lang w:val="en-US"/>
        </w:rPr>
        <w:t xml:space="preserve"> (Accessed: 30 December 2021).</w:t>
      </w:r>
    </w:p>
    <w:p w14:paraId="25E3EE53"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proofErr w:type="spellStart"/>
      <w:r w:rsidRPr="00E91E9A">
        <w:rPr>
          <w:rFonts w:ascii="Arial" w:hAnsi="Arial" w:cs="Arial"/>
          <w:sz w:val="24"/>
          <w:szCs w:val="24"/>
          <w:lang w:val="en-US"/>
        </w:rPr>
        <w:lastRenderedPageBreak/>
        <w:t>Schettler</w:t>
      </w:r>
      <w:proofErr w:type="spellEnd"/>
      <w:r w:rsidRPr="00E91E9A">
        <w:rPr>
          <w:rFonts w:ascii="Arial" w:hAnsi="Arial" w:cs="Arial"/>
          <w:sz w:val="24"/>
          <w:szCs w:val="24"/>
          <w:lang w:val="en-US"/>
        </w:rPr>
        <w:t xml:space="preserve">, L. (2019) </w:t>
      </w:r>
      <w:r w:rsidRPr="00E91E9A">
        <w:rPr>
          <w:rFonts w:ascii="Arial" w:hAnsi="Arial" w:cs="Arial"/>
          <w:i/>
          <w:iCs/>
          <w:sz w:val="24"/>
          <w:szCs w:val="24"/>
          <w:lang w:val="en-US"/>
        </w:rPr>
        <w:t xml:space="preserve">The legal and ethical implications of using AI in hiring.  </w:t>
      </w:r>
      <w:r w:rsidRPr="00E91E9A">
        <w:rPr>
          <w:rFonts w:ascii="Arial" w:hAnsi="Arial" w:cs="Arial"/>
          <w:sz w:val="24"/>
          <w:szCs w:val="24"/>
          <w:lang w:val="en-US"/>
        </w:rPr>
        <w:t xml:space="preserve">Available at: </w:t>
      </w:r>
      <w:hyperlink r:id="rId83" w:history="1">
        <w:r w:rsidRPr="00E91E9A">
          <w:rPr>
            <w:rFonts w:ascii="Arial" w:hAnsi="Arial" w:cs="Arial"/>
            <w:color w:val="0563C1" w:themeColor="hyperlink"/>
            <w:sz w:val="24"/>
            <w:szCs w:val="24"/>
            <w:u w:val="single"/>
          </w:rPr>
          <w:t>The Legal and Ethical Implications of Using AI in Hiring (hbr.org)</w:t>
        </w:r>
      </w:hyperlink>
      <w:r w:rsidRPr="00E91E9A">
        <w:rPr>
          <w:rFonts w:ascii="Arial" w:hAnsi="Arial" w:cs="Arial"/>
          <w:sz w:val="24"/>
          <w:szCs w:val="24"/>
          <w:lang w:val="en-US"/>
        </w:rPr>
        <w:t xml:space="preserve"> (Accessed: 28 December 2021).</w:t>
      </w:r>
    </w:p>
    <w:p w14:paraId="343AC011"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r w:rsidRPr="00E91E9A">
        <w:rPr>
          <w:rFonts w:ascii="Arial" w:hAnsi="Arial" w:cs="Arial"/>
          <w:sz w:val="24"/>
          <w:szCs w:val="24"/>
          <w:lang w:val="en-US"/>
        </w:rPr>
        <w:t xml:space="preserve">SHRM (no date) </w:t>
      </w:r>
      <w:r w:rsidRPr="00E91E9A">
        <w:rPr>
          <w:rFonts w:ascii="Arial" w:hAnsi="Arial" w:cs="Arial"/>
          <w:i/>
          <w:iCs/>
          <w:sz w:val="24"/>
          <w:szCs w:val="24"/>
          <w:lang w:val="en-US"/>
        </w:rPr>
        <w:t xml:space="preserve">Managing for Employee Retention.  </w:t>
      </w:r>
      <w:r w:rsidRPr="00E91E9A">
        <w:rPr>
          <w:rFonts w:ascii="Arial" w:hAnsi="Arial" w:cs="Arial"/>
          <w:sz w:val="24"/>
          <w:szCs w:val="24"/>
          <w:lang w:val="en-US"/>
        </w:rPr>
        <w:t xml:space="preserve">Available at: </w:t>
      </w:r>
      <w:hyperlink r:id="rId84" w:history="1">
        <w:r w:rsidRPr="00E91E9A">
          <w:rPr>
            <w:rFonts w:ascii="Arial" w:hAnsi="Arial" w:cs="Arial"/>
            <w:color w:val="0563C1" w:themeColor="hyperlink"/>
            <w:sz w:val="24"/>
            <w:szCs w:val="24"/>
            <w:u w:val="single"/>
          </w:rPr>
          <w:t>Managing for Employee Retention (shrm.org)</w:t>
        </w:r>
      </w:hyperlink>
      <w:r w:rsidRPr="00E91E9A">
        <w:rPr>
          <w:rFonts w:ascii="Arial" w:hAnsi="Arial" w:cs="Arial"/>
          <w:sz w:val="24"/>
          <w:szCs w:val="24"/>
          <w:lang w:val="en-US"/>
        </w:rPr>
        <w:t xml:space="preserve"> (Accessed: 28 December 2021).</w:t>
      </w:r>
    </w:p>
    <w:p w14:paraId="4CE724D1"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proofErr w:type="spellStart"/>
      <w:r w:rsidRPr="00E91E9A">
        <w:rPr>
          <w:rFonts w:ascii="Arial" w:hAnsi="Arial" w:cs="Arial"/>
          <w:sz w:val="24"/>
          <w:szCs w:val="24"/>
          <w:lang w:val="en-US"/>
        </w:rPr>
        <w:t>Spiggle</w:t>
      </w:r>
      <w:proofErr w:type="spellEnd"/>
      <w:r w:rsidRPr="00E91E9A">
        <w:rPr>
          <w:rFonts w:ascii="Arial" w:hAnsi="Arial" w:cs="Arial"/>
          <w:sz w:val="24"/>
          <w:szCs w:val="24"/>
          <w:lang w:val="en-US"/>
        </w:rPr>
        <w:t xml:space="preserve">, T. (2020) </w:t>
      </w:r>
      <w:r w:rsidRPr="00E91E9A">
        <w:rPr>
          <w:rFonts w:ascii="Arial" w:hAnsi="Arial" w:cs="Arial"/>
          <w:i/>
          <w:iCs/>
          <w:sz w:val="24"/>
          <w:szCs w:val="24"/>
          <w:lang w:val="en-US"/>
        </w:rPr>
        <w:t xml:space="preserve">Coronavirus silver lining: a better work-life balance? </w:t>
      </w:r>
      <w:r w:rsidRPr="00E91E9A">
        <w:rPr>
          <w:rFonts w:ascii="Arial" w:hAnsi="Arial" w:cs="Arial"/>
          <w:sz w:val="24"/>
          <w:szCs w:val="24"/>
          <w:lang w:val="en-US"/>
        </w:rPr>
        <w:t xml:space="preserve">Available at: </w:t>
      </w:r>
      <w:hyperlink r:id="rId85" w:history="1">
        <w:r w:rsidRPr="00E91E9A">
          <w:rPr>
            <w:rFonts w:ascii="Arial" w:hAnsi="Arial" w:cs="Arial"/>
            <w:color w:val="0563C1" w:themeColor="hyperlink"/>
            <w:sz w:val="24"/>
            <w:szCs w:val="24"/>
            <w:u w:val="single"/>
          </w:rPr>
          <w:t>Coronavirus Silver Lining: A Better Work-Life Balance? (forbes.com)</w:t>
        </w:r>
      </w:hyperlink>
      <w:r w:rsidRPr="00E91E9A">
        <w:rPr>
          <w:rFonts w:ascii="Arial" w:hAnsi="Arial" w:cs="Arial"/>
          <w:sz w:val="24"/>
          <w:szCs w:val="24"/>
          <w:lang w:val="en-US"/>
        </w:rPr>
        <w:t xml:space="preserve"> (Accessed: 20 January 2022).</w:t>
      </w:r>
    </w:p>
    <w:p w14:paraId="5A7C3B31"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r w:rsidRPr="00E91E9A">
        <w:rPr>
          <w:rFonts w:ascii="Arial" w:hAnsi="Arial" w:cs="Arial"/>
          <w:sz w:val="24"/>
          <w:szCs w:val="24"/>
          <w:lang w:val="en-US"/>
        </w:rPr>
        <w:t xml:space="preserve">Standing, G (2011) </w:t>
      </w:r>
      <w:r w:rsidRPr="00E91E9A">
        <w:rPr>
          <w:rFonts w:ascii="Arial" w:hAnsi="Arial" w:cs="Arial"/>
          <w:i/>
          <w:iCs/>
          <w:sz w:val="24"/>
          <w:szCs w:val="24"/>
          <w:lang w:val="en-US"/>
        </w:rPr>
        <w:t xml:space="preserve">The precariat: the new dangerous class.  </w:t>
      </w:r>
      <w:r w:rsidRPr="00E91E9A">
        <w:rPr>
          <w:rFonts w:ascii="Arial" w:hAnsi="Arial" w:cs="Arial"/>
          <w:sz w:val="24"/>
          <w:szCs w:val="24"/>
          <w:lang w:val="en-US"/>
        </w:rPr>
        <w:t>London: Bloomsbury Academic.</w:t>
      </w:r>
    </w:p>
    <w:p w14:paraId="6AF7BBC3"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r w:rsidRPr="00E91E9A">
        <w:rPr>
          <w:rFonts w:ascii="Arial" w:hAnsi="Arial" w:cs="Arial"/>
          <w:sz w:val="24"/>
          <w:szCs w:val="24"/>
          <w:lang w:val="en-US"/>
        </w:rPr>
        <w:t xml:space="preserve">Taylor, S. (2018) </w:t>
      </w:r>
      <w:r w:rsidRPr="00E91E9A">
        <w:rPr>
          <w:rFonts w:ascii="Arial" w:hAnsi="Arial" w:cs="Arial"/>
          <w:i/>
          <w:iCs/>
          <w:sz w:val="24"/>
          <w:szCs w:val="24"/>
          <w:lang w:val="en-US"/>
        </w:rPr>
        <w:t xml:space="preserve">Resourcing and talent management.  </w:t>
      </w:r>
      <w:r w:rsidRPr="00E91E9A">
        <w:rPr>
          <w:rFonts w:ascii="Arial" w:hAnsi="Arial" w:cs="Arial"/>
          <w:sz w:val="24"/>
          <w:szCs w:val="24"/>
          <w:lang w:val="en-US"/>
        </w:rPr>
        <w:t>7</w:t>
      </w:r>
      <w:r w:rsidRPr="00E91E9A">
        <w:rPr>
          <w:rFonts w:ascii="Arial" w:hAnsi="Arial" w:cs="Arial"/>
          <w:sz w:val="24"/>
          <w:szCs w:val="24"/>
          <w:vertAlign w:val="superscript"/>
          <w:lang w:val="en-US"/>
        </w:rPr>
        <w:t>th</w:t>
      </w:r>
      <w:r w:rsidRPr="00E91E9A">
        <w:rPr>
          <w:rFonts w:ascii="Arial" w:hAnsi="Arial" w:cs="Arial"/>
          <w:sz w:val="24"/>
          <w:szCs w:val="24"/>
          <w:lang w:val="en-US"/>
        </w:rPr>
        <w:t xml:space="preserve"> ed.  London: Chartered Institute of Personnel Development.</w:t>
      </w:r>
    </w:p>
    <w:p w14:paraId="3CEB166F"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r w:rsidRPr="00E91E9A">
        <w:rPr>
          <w:rFonts w:ascii="Arial" w:hAnsi="Arial" w:cs="Arial"/>
          <w:sz w:val="24"/>
          <w:szCs w:val="24"/>
          <w:lang w:val="en-US"/>
        </w:rPr>
        <w:t xml:space="preserve">Taylor. S. and Perkins, G. (2021) </w:t>
      </w:r>
      <w:r w:rsidRPr="00E91E9A">
        <w:rPr>
          <w:rFonts w:ascii="Arial" w:hAnsi="Arial" w:cs="Arial"/>
          <w:i/>
          <w:iCs/>
          <w:sz w:val="24"/>
          <w:szCs w:val="24"/>
          <w:lang w:val="en-US"/>
        </w:rPr>
        <w:t xml:space="preserve">Work and employment in a changing business environment.  </w:t>
      </w:r>
      <w:r w:rsidRPr="00E91E9A">
        <w:rPr>
          <w:rFonts w:ascii="Arial" w:hAnsi="Arial" w:cs="Arial"/>
          <w:sz w:val="24"/>
          <w:szCs w:val="24"/>
          <w:lang w:val="en-US"/>
        </w:rPr>
        <w:t>London: Kogan Page.</w:t>
      </w:r>
    </w:p>
    <w:p w14:paraId="21C87E10" w14:textId="77777777" w:rsidR="0069236E" w:rsidRPr="00E91E9A" w:rsidRDefault="004B5DFD" w:rsidP="0069236E">
      <w:pPr>
        <w:numPr>
          <w:ilvl w:val="0"/>
          <w:numId w:val="45"/>
        </w:numPr>
        <w:spacing w:before="120" w:after="160" w:line="480" w:lineRule="auto"/>
        <w:ind w:left="426"/>
        <w:contextualSpacing/>
        <w:jc w:val="both"/>
        <w:rPr>
          <w:rFonts w:ascii="Arial" w:hAnsi="Arial" w:cs="Arial"/>
          <w:sz w:val="24"/>
          <w:szCs w:val="24"/>
        </w:rPr>
      </w:pPr>
      <w:r w:rsidRPr="00E91E9A">
        <w:rPr>
          <w:rFonts w:ascii="Arial" w:hAnsi="Arial" w:cs="Arial"/>
          <w:sz w:val="24"/>
          <w:szCs w:val="24"/>
        </w:rPr>
        <w:t xml:space="preserve">Truss, C. et al. (2013) ‘Employee Engagement, organisational performance and individual wellbeing: exploring the evidence, developing the theory’, </w:t>
      </w:r>
      <w:r w:rsidRPr="00E91E9A">
        <w:rPr>
          <w:rFonts w:ascii="Arial" w:hAnsi="Arial" w:cs="Arial"/>
          <w:i/>
          <w:iCs/>
          <w:sz w:val="24"/>
          <w:szCs w:val="24"/>
        </w:rPr>
        <w:t>International Journal of Human Resource Management</w:t>
      </w:r>
      <w:r w:rsidRPr="00E91E9A">
        <w:rPr>
          <w:rFonts w:ascii="Arial" w:hAnsi="Arial" w:cs="Arial"/>
          <w:sz w:val="24"/>
          <w:szCs w:val="24"/>
        </w:rPr>
        <w:t>, 24 (14), pp. 2657-2659.</w:t>
      </w:r>
    </w:p>
    <w:p w14:paraId="2398E835" w14:textId="77777777" w:rsidR="00FA6D42" w:rsidRPr="00FA6D42" w:rsidRDefault="004B5DFD" w:rsidP="0069236E">
      <w:pPr>
        <w:numPr>
          <w:ilvl w:val="0"/>
          <w:numId w:val="45"/>
        </w:numPr>
        <w:spacing w:before="0" w:after="160" w:line="480" w:lineRule="auto"/>
        <w:ind w:left="426"/>
        <w:contextualSpacing/>
        <w:rPr>
          <w:rFonts w:ascii="Arial" w:hAnsi="Arial" w:cs="Arial"/>
          <w:sz w:val="24"/>
          <w:szCs w:val="24"/>
          <w:lang w:val="en-US"/>
        </w:rPr>
      </w:pPr>
      <w:r>
        <w:rPr>
          <w:rFonts w:ascii="Arial" w:hAnsi="Arial" w:cs="Arial"/>
          <w:sz w:val="24"/>
          <w:szCs w:val="24"/>
          <w:lang w:val="en-US"/>
        </w:rPr>
        <w:t>VCL (2021)</w:t>
      </w:r>
      <w:r w:rsidR="00572EA3">
        <w:rPr>
          <w:rFonts w:ascii="Arial" w:hAnsi="Arial" w:cs="Arial"/>
          <w:sz w:val="24"/>
          <w:szCs w:val="24"/>
          <w:lang w:val="en-US"/>
        </w:rPr>
        <w:t xml:space="preserve"> </w:t>
      </w:r>
      <w:r w:rsidR="00572EA3">
        <w:rPr>
          <w:rFonts w:ascii="Arial" w:hAnsi="Arial" w:cs="Arial"/>
          <w:i/>
          <w:iCs/>
          <w:sz w:val="24"/>
          <w:szCs w:val="24"/>
          <w:lang w:val="en-US"/>
        </w:rPr>
        <w:t>VHL Board Pack</w:t>
      </w:r>
      <w:r w:rsidR="00F25733">
        <w:rPr>
          <w:rFonts w:ascii="Arial" w:hAnsi="Arial" w:cs="Arial"/>
          <w:i/>
          <w:iCs/>
          <w:sz w:val="24"/>
          <w:szCs w:val="24"/>
          <w:lang w:val="en-US"/>
        </w:rPr>
        <w:t xml:space="preserve">.  </w:t>
      </w:r>
      <w:r w:rsidR="00EA2A5A">
        <w:rPr>
          <w:rFonts w:ascii="Arial" w:hAnsi="Arial" w:cs="Arial"/>
          <w:sz w:val="24"/>
          <w:szCs w:val="24"/>
          <w:lang w:val="en-US"/>
        </w:rPr>
        <w:t xml:space="preserve">Unpublished </w:t>
      </w:r>
      <w:r w:rsidR="00F25733">
        <w:rPr>
          <w:rFonts w:ascii="Arial" w:hAnsi="Arial" w:cs="Arial"/>
          <w:sz w:val="24"/>
          <w:szCs w:val="24"/>
          <w:lang w:val="en-US"/>
        </w:rPr>
        <w:t>Internal VCL Report.</w:t>
      </w:r>
    </w:p>
    <w:p w14:paraId="3C10FC2A" w14:textId="77777777" w:rsidR="0069236E" w:rsidRDefault="004B5DFD" w:rsidP="0069236E">
      <w:pPr>
        <w:numPr>
          <w:ilvl w:val="0"/>
          <w:numId w:val="45"/>
        </w:numPr>
        <w:spacing w:before="0" w:after="160" w:line="480" w:lineRule="auto"/>
        <w:ind w:left="426"/>
        <w:contextualSpacing/>
        <w:rPr>
          <w:rFonts w:ascii="Arial" w:hAnsi="Arial" w:cs="Arial"/>
          <w:sz w:val="24"/>
          <w:szCs w:val="24"/>
          <w:lang w:val="en-US"/>
        </w:rPr>
      </w:pPr>
      <w:proofErr w:type="spellStart"/>
      <w:r w:rsidRPr="00032AEF">
        <w:rPr>
          <w:rFonts w:ascii="Arial" w:hAnsi="Arial" w:cs="Arial"/>
          <w:sz w:val="24"/>
          <w:szCs w:val="24"/>
        </w:rPr>
        <w:t>Weakley</w:t>
      </w:r>
      <w:proofErr w:type="spellEnd"/>
      <w:r w:rsidRPr="00032AEF">
        <w:rPr>
          <w:rFonts w:ascii="Arial" w:hAnsi="Arial" w:cs="Arial"/>
          <w:sz w:val="24"/>
          <w:szCs w:val="24"/>
        </w:rPr>
        <w:t>, K. (2021) Take on more apprentices to improve diversity, urges Bond, Available at: </w:t>
      </w:r>
      <w:hyperlink r:id="rId86" w:history="1">
        <w:r w:rsidRPr="00032AEF">
          <w:rPr>
            <w:rStyle w:val="Hyperlink"/>
            <w:rFonts w:ascii="Arial" w:hAnsi="Arial" w:cs="Arial"/>
            <w:sz w:val="24"/>
            <w:szCs w:val="24"/>
          </w:rPr>
          <w:t>Take on more apprentices to improve diversity, urges Bond (civilsociety.co.uk)</w:t>
        </w:r>
      </w:hyperlink>
      <w:r w:rsidRPr="00032AEF">
        <w:rPr>
          <w:rFonts w:ascii="Arial" w:hAnsi="Arial" w:cs="Arial"/>
          <w:sz w:val="24"/>
          <w:szCs w:val="24"/>
        </w:rPr>
        <w:t> (Accessed</w:t>
      </w:r>
      <w:r>
        <w:rPr>
          <w:rFonts w:ascii="Arial" w:hAnsi="Arial" w:cs="Arial"/>
          <w:sz w:val="24"/>
          <w:szCs w:val="24"/>
        </w:rPr>
        <w:t xml:space="preserve">: 21 </w:t>
      </w:r>
      <w:r w:rsidRPr="00032AEF">
        <w:rPr>
          <w:rFonts w:ascii="Arial" w:hAnsi="Arial" w:cs="Arial"/>
          <w:sz w:val="24"/>
          <w:szCs w:val="24"/>
        </w:rPr>
        <w:t>January 2022)</w:t>
      </w:r>
      <w:r>
        <w:rPr>
          <w:rFonts w:ascii="Arial" w:hAnsi="Arial" w:cs="Arial"/>
          <w:sz w:val="24"/>
          <w:szCs w:val="24"/>
        </w:rPr>
        <w:t>.</w:t>
      </w:r>
    </w:p>
    <w:p w14:paraId="72A6B8F6"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proofErr w:type="spellStart"/>
      <w:r w:rsidRPr="00E91E9A">
        <w:rPr>
          <w:rFonts w:ascii="Arial" w:hAnsi="Arial" w:cs="Arial"/>
          <w:sz w:val="24"/>
          <w:szCs w:val="24"/>
          <w:lang w:val="en-US"/>
        </w:rPr>
        <w:t>Weakliem</w:t>
      </w:r>
      <w:proofErr w:type="spellEnd"/>
      <w:r w:rsidRPr="00E91E9A">
        <w:rPr>
          <w:rFonts w:ascii="Arial" w:hAnsi="Arial" w:cs="Arial"/>
          <w:sz w:val="24"/>
          <w:szCs w:val="24"/>
          <w:lang w:val="en-US"/>
        </w:rPr>
        <w:t xml:space="preserve">, D. and Frenkel, S. (2006) ‘Moral and workplace performance’, </w:t>
      </w:r>
      <w:r w:rsidRPr="00E91E9A">
        <w:rPr>
          <w:rFonts w:ascii="Arial" w:hAnsi="Arial" w:cs="Arial"/>
          <w:i/>
          <w:iCs/>
          <w:sz w:val="24"/>
          <w:szCs w:val="24"/>
          <w:lang w:val="en-US"/>
        </w:rPr>
        <w:t>Sage Journals,</w:t>
      </w:r>
      <w:r w:rsidRPr="00E91E9A">
        <w:rPr>
          <w:rFonts w:ascii="Arial" w:hAnsi="Arial" w:cs="Arial"/>
          <w:sz w:val="24"/>
          <w:szCs w:val="24"/>
          <w:lang w:val="en-US"/>
        </w:rPr>
        <w:t xml:space="preserve"> 33(3), pp. 335-361.  Available at: </w:t>
      </w:r>
      <w:hyperlink r:id="rId87" w:history="1">
        <w:r w:rsidRPr="00E91E9A">
          <w:rPr>
            <w:rFonts w:ascii="Arial" w:hAnsi="Arial" w:cs="Arial"/>
            <w:color w:val="0563C1" w:themeColor="hyperlink"/>
            <w:sz w:val="24"/>
            <w:szCs w:val="24"/>
            <w:u w:val="single"/>
          </w:rPr>
          <w:t xml:space="preserve">Morale and Workplace Performance - David L. </w:t>
        </w:r>
        <w:proofErr w:type="spellStart"/>
        <w:r w:rsidRPr="00E91E9A">
          <w:rPr>
            <w:rFonts w:ascii="Arial" w:hAnsi="Arial" w:cs="Arial"/>
            <w:color w:val="0563C1" w:themeColor="hyperlink"/>
            <w:sz w:val="24"/>
            <w:szCs w:val="24"/>
            <w:u w:val="single"/>
          </w:rPr>
          <w:t>Weakliem</w:t>
        </w:r>
        <w:proofErr w:type="spellEnd"/>
        <w:r w:rsidRPr="00E91E9A">
          <w:rPr>
            <w:rFonts w:ascii="Arial" w:hAnsi="Arial" w:cs="Arial"/>
            <w:color w:val="0563C1" w:themeColor="hyperlink"/>
            <w:sz w:val="24"/>
            <w:szCs w:val="24"/>
            <w:u w:val="single"/>
          </w:rPr>
          <w:t>, Stephen J. Frenkel, 2006 (sagepub.com)</w:t>
        </w:r>
      </w:hyperlink>
      <w:r w:rsidRPr="00E91E9A">
        <w:rPr>
          <w:rFonts w:ascii="Arial" w:hAnsi="Arial" w:cs="Arial"/>
          <w:sz w:val="24"/>
          <w:szCs w:val="24"/>
          <w:lang w:val="en-US"/>
        </w:rPr>
        <w:t xml:space="preserve"> (Accessed: 28 December 2021).</w:t>
      </w:r>
    </w:p>
    <w:p w14:paraId="0112B02E"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r w:rsidRPr="00E91E9A">
        <w:rPr>
          <w:rFonts w:ascii="Arial" w:hAnsi="Arial" w:cs="Arial"/>
          <w:sz w:val="24"/>
          <w:szCs w:val="24"/>
          <w:lang w:val="en-US"/>
        </w:rPr>
        <w:lastRenderedPageBreak/>
        <w:t xml:space="preserve">Williamson, H. (2020). </w:t>
      </w:r>
      <w:r w:rsidRPr="00E91E9A">
        <w:rPr>
          <w:rFonts w:ascii="Arial" w:hAnsi="Arial" w:cs="Arial"/>
          <w:i/>
          <w:iCs/>
          <w:sz w:val="24"/>
          <w:szCs w:val="24"/>
          <w:lang w:val="en-US"/>
        </w:rPr>
        <w:t xml:space="preserve">What is Survivor Syndrome &amp; How Do I Combat </w:t>
      </w:r>
      <w:proofErr w:type="gramStart"/>
      <w:r w:rsidRPr="00E91E9A">
        <w:rPr>
          <w:rFonts w:ascii="Arial" w:hAnsi="Arial" w:cs="Arial"/>
          <w:i/>
          <w:iCs/>
          <w:sz w:val="24"/>
          <w:szCs w:val="24"/>
          <w:lang w:val="en-US"/>
        </w:rPr>
        <w:t>It?.</w:t>
      </w:r>
      <w:proofErr w:type="gramEnd"/>
      <w:r w:rsidRPr="00E91E9A">
        <w:rPr>
          <w:rFonts w:ascii="Arial" w:hAnsi="Arial" w:cs="Arial"/>
          <w:sz w:val="24"/>
          <w:szCs w:val="24"/>
          <w:lang w:val="en-US"/>
        </w:rPr>
        <w:t xml:space="preserve">  Available at: </w:t>
      </w:r>
      <w:hyperlink r:id="rId88" w:history="1">
        <w:r w:rsidRPr="00E91E9A">
          <w:rPr>
            <w:rFonts w:ascii="Arial" w:hAnsi="Arial" w:cs="Arial"/>
            <w:color w:val="0563C1" w:themeColor="hyperlink"/>
            <w:sz w:val="24"/>
            <w:szCs w:val="24"/>
            <w:u w:val="single"/>
          </w:rPr>
          <w:t>What is Survivor Syndrome &amp; How Do I Combat It? | Croner Group</w:t>
        </w:r>
      </w:hyperlink>
      <w:r w:rsidRPr="00E91E9A">
        <w:rPr>
          <w:rFonts w:ascii="Arial" w:hAnsi="Arial" w:cs="Arial"/>
          <w:sz w:val="24"/>
          <w:szCs w:val="24"/>
          <w:lang w:val="en-US"/>
        </w:rPr>
        <w:t xml:space="preserve"> (Accessed: 1 January 2022)</w:t>
      </w:r>
    </w:p>
    <w:p w14:paraId="44FD7D19" w14:textId="77777777" w:rsidR="0069236E" w:rsidRPr="00E91E9A" w:rsidRDefault="004B5DFD" w:rsidP="0069236E">
      <w:pPr>
        <w:numPr>
          <w:ilvl w:val="0"/>
          <w:numId w:val="45"/>
        </w:numPr>
        <w:spacing w:before="0" w:after="160" w:line="480" w:lineRule="auto"/>
        <w:ind w:left="426"/>
        <w:contextualSpacing/>
        <w:jc w:val="both"/>
        <w:rPr>
          <w:rFonts w:ascii="Arial" w:hAnsi="Arial" w:cs="Arial"/>
          <w:sz w:val="24"/>
          <w:szCs w:val="24"/>
          <w:lang w:val="en-US"/>
        </w:rPr>
      </w:pPr>
      <w:r w:rsidRPr="00E91E9A">
        <w:rPr>
          <w:rFonts w:ascii="Arial" w:hAnsi="Arial" w:cs="Arial"/>
          <w:sz w:val="24"/>
          <w:szCs w:val="24"/>
          <w:lang w:val="en-US"/>
        </w:rPr>
        <w:t xml:space="preserve">Worley, C. G. &amp; </w:t>
      </w:r>
      <w:proofErr w:type="spellStart"/>
      <w:r w:rsidRPr="00E91E9A">
        <w:rPr>
          <w:rFonts w:ascii="Arial" w:hAnsi="Arial" w:cs="Arial"/>
          <w:sz w:val="24"/>
          <w:szCs w:val="24"/>
          <w:lang w:val="en-US"/>
        </w:rPr>
        <w:t>Claudy</w:t>
      </w:r>
      <w:proofErr w:type="spellEnd"/>
      <w:r w:rsidRPr="00E91E9A">
        <w:rPr>
          <w:rFonts w:ascii="Arial" w:hAnsi="Arial" w:cs="Arial"/>
          <w:sz w:val="24"/>
          <w:szCs w:val="24"/>
          <w:lang w:val="en-US"/>
        </w:rPr>
        <w:t xml:space="preserve">, J. (2020) </w:t>
      </w:r>
      <w:r w:rsidRPr="00E91E9A">
        <w:rPr>
          <w:rFonts w:ascii="Arial" w:hAnsi="Arial" w:cs="Arial"/>
          <w:i/>
          <w:iCs/>
          <w:sz w:val="24"/>
          <w:szCs w:val="24"/>
          <w:lang w:val="en-US"/>
        </w:rPr>
        <w:t>COVID-19’s Uncomfortable Revelations About Agile and Sustainable Organizations in a VUCA World</w:t>
      </w:r>
      <w:r w:rsidRPr="00E91E9A">
        <w:rPr>
          <w:rFonts w:ascii="Arial" w:hAnsi="Arial" w:cs="Arial"/>
          <w:sz w:val="24"/>
          <w:szCs w:val="24"/>
          <w:lang w:val="en-US"/>
        </w:rPr>
        <w:t xml:space="preserve">. The Journal of Applied </w:t>
      </w:r>
      <w:proofErr w:type="spellStart"/>
      <w:r w:rsidRPr="00E91E9A">
        <w:rPr>
          <w:rFonts w:ascii="Arial" w:hAnsi="Arial" w:cs="Arial"/>
          <w:sz w:val="24"/>
          <w:szCs w:val="24"/>
          <w:lang w:val="en-US"/>
        </w:rPr>
        <w:t>Behavioural</w:t>
      </w:r>
      <w:proofErr w:type="spellEnd"/>
      <w:r w:rsidRPr="00E91E9A">
        <w:rPr>
          <w:rFonts w:ascii="Arial" w:hAnsi="Arial" w:cs="Arial"/>
          <w:sz w:val="24"/>
          <w:szCs w:val="24"/>
          <w:lang w:val="en-US"/>
        </w:rPr>
        <w:t xml:space="preserve"> Science, 16 June, 56(3), pp. 279-283.</w:t>
      </w:r>
    </w:p>
    <w:p w14:paraId="4BB4FE40" w14:textId="77777777" w:rsidR="0069236E" w:rsidRDefault="004B5DFD" w:rsidP="0069236E">
      <w:pPr>
        <w:numPr>
          <w:ilvl w:val="0"/>
          <w:numId w:val="45"/>
        </w:numPr>
        <w:spacing w:before="0" w:after="160" w:line="480" w:lineRule="auto"/>
        <w:ind w:left="426"/>
        <w:contextualSpacing/>
        <w:jc w:val="both"/>
        <w:rPr>
          <w:rFonts w:ascii="Arial" w:hAnsi="Arial" w:cs="Arial"/>
          <w:sz w:val="24"/>
          <w:szCs w:val="24"/>
          <w:lang w:val="en-US"/>
        </w:rPr>
      </w:pPr>
      <w:proofErr w:type="spellStart"/>
      <w:r w:rsidRPr="00E91E9A">
        <w:rPr>
          <w:rFonts w:ascii="Arial" w:hAnsi="Arial" w:cs="Arial"/>
          <w:sz w:val="24"/>
          <w:szCs w:val="24"/>
          <w:lang w:val="en-US"/>
        </w:rPr>
        <w:t>Zojceska</w:t>
      </w:r>
      <w:proofErr w:type="spellEnd"/>
      <w:r w:rsidRPr="00E91E9A">
        <w:rPr>
          <w:rFonts w:ascii="Arial" w:hAnsi="Arial" w:cs="Arial"/>
          <w:sz w:val="24"/>
          <w:szCs w:val="24"/>
          <w:lang w:val="en-US"/>
        </w:rPr>
        <w:t xml:space="preserve">, A. (2018) </w:t>
      </w:r>
      <w:r w:rsidRPr="00E91E9A">
        <w:rPr>
          <w:rFonts w:ascii="Arial" w:hAnsi="Arial" w:cs="Arial"/>
          <w:i/>
          <w:iCs/>
          <w:sz w:val="24"/>
          <w:szCs w:val="24"/>
          <w:lang w:val="en-US"/>
        </w:rPr>
        <w:t xml:space="preserve">Everything you need to know about full life cycle recruiting.  </w:t>
      </w:r>
      <w:r w:rsidRPr="00E91E9A">
        <w:rPr>
          <w:rFonts w:ascii="Arial" w:hAnsi="Arial" w:cs="Arial"/>
          <w:sz w:val="24"/>
          <w:szCs w:val="24"/>
          <w:lang w:val="en-US"/>
        </w:rPr>
        <w:t xml:space="preserve">Available at: </w:t>
      </w:r>
      <w:hyperlink r:id="rId89" w:history="1">
        <w:r w:rsidRPr="00E91E9A">
          <w:rPr>
            <w:rFonts w:ascii="Arial" w:hAnsi="Arial" w:cs="Arial"/>
            <w:color w:val="0563C1" w:themeColor="hyperlink"/>
            <w:sz w:val="24"/>
            <w:szCs w:val="24"/>
            <w:u w:val="single"/>
          </w:rPr>
          <w:t xml:space="preserve">Everything You Need to Know About Full Life Cycle Recruiting | </w:t>
        </w:r>
        <w:proofErr w:type="spellStart"/>
        <w:r w:rsidRPr="00E91E9A">
          <w:rPr>
            <w:rFonts w:ascii="Arial" w:hAnsi="Arial" w:cs="Arial"/>
            <w:color w:val="0563C1" w:themeColor="hyperlink"/>
            <w:sz w:val="24"/>
            <w:szCs w:val="24"/>
            <w:u w:val="single"/>
          </w:rPr>
          <w:t>TalentLyft</w:t>
        </w:r>
        <w:proofErr w:type="spellEnd"/>
      </w:hyperlink>
      <w:r w:rsidRPr="00E91E9A">
        <w:rPr>
          <w:rFonts w:ascii="Arial" w:hAnsi="Arial" w:cs="Arial"/>
          <w:sz w:val="24"/>
          <w:szCs w:val="24"/>
          <w:lang w:val="en-US"/>
        </w:rPr>
        <w:t xml:space="preserve"> (Accessed: 28 December 2021).</w:t>
      </w:r>
    </w:p>
    <w:p w14:paraId="798ABE34" w14:textId="77777777" w:rsidR="00D0559E" w:rsidRPr="00E91E9A" w:rsidRDefault="00D0559E" w:rsidP="00D0559E">
      <w:pPr>
        <w:spacing w:before="0" w:after="160" w:line="480" w:lineRule="auto"/>
        <w:ind w:left="66"/>
        <w:contextualSpacing/>
        <w:jc w:val="both"/>
        <w:rPr>
          <w:rFonts w:ascii="Arial" w:hAnsi="Arial" w:cs="Arial"/>
          <w:sz w:val="24"/>
          <w:szCs w:val="24"/>
          <w:lang w:val="en-US"/>
        </w:rPr>
      </w:pPr>
    </w:p>
    <w:p w14:paraId="5AAFD2BD" w14:textId="77777777" w:rsidR="0069236E" w:rsidRDefault="0069236E" w:rsidP="00D440A1">
      <w:pPr>
        <w:spacing w:line="480" w:lineRule="auto"/>
        <w:jc w:val="both"/>
        <w:rPr>
          <w:rFonts w:ascii="Arial" w:hAnsi="Arial" w:cs="Arial"/>
          <w:sz w:val="24"/>
          <w:szCs w:val="24"/>
        </w:rPr>
      </w:pPr>
    </w:p>
    <w:p w14:paraId="2634949F" w14:textId="77777777" w:rsidR="00682443" w:rsidRDefault="004B5DFD">
      <w:pPr>
        <w:rPr>
          <w:rFonts w:ascii="Arial" w:hAnsi="Arial" w:cs="Arial"/>
          <w:sz w:val="24"/>
          <w:szCs w:val="24"/>
        </w:rPr>
      </w:pPr>
      <w:r>
        <w:rPr>
          <w:rFonts w:ascii="Arial" w:hAnsi="Arial" w:cs="Arial"/>
          <w:sz w:val="24"/>
          <w:szCs w:val="24"/>
        </w:rPr>
        <w:br w:type="page"/>
      </w:r>
    </w:p>
    <w:p w14:paraId="4A366A2F" w14:textId="77777777" w:rsidR="00F33467" w:rsidRDefault="00F33467" w:rsidP="002E0821">
      <w:pPr>
        <w:pStyle w:val="Heading4"/>
        <w:rPr>
          <w:lang w:val="en-US"/>
        </w:rPr>
        <w:sectPr w:rsidR="00F33467">
          <w:footerReference w:type="default" r:id="rId90"/>
          <w:pgSz w:w="11906" w:h="16838"/>
          <w:pgMar w:top="1440" w:right="1440" w:bottom="1440" w:left="1440" w:header="708" w:footer="708" w:gutter="0"/>
          <w:cols w:space="708"/>
          <w:docGrid w:linePitch="360"/>
        </w:sectPr>
      </w:pPr>
    </w:p>
    <w:p w14:paraId="24945F6C" w14:textId="77777777" w:rsidR="000B603E" w:rsidRPr="0069236E" w:rsidRDefault="000B603E" w:rsidP="0069236E">
      <w:pPr>
        <w:rPr>
          <w:rFonts w:ascii="Arial" w:hAnsi="Arial" w:cs="Arial"/>
          <w:sz w:val="24"/>
          <w:szCs w:val="24"/>
          <w:lang w:val="en-US"/>
        </w:rPr>
      </w:pPr>
    </w:p>
    <w:p w14:paraId="6B1D7D9C" w14:textId="77777777" w:rsidR="002C5762" w:rsidRPr="002C5762" w:rsidRDefault="002C5762" w:rsidP="00151746">
      <w:pPr>
        <w:pStyle w:val="ListParagraph"/>
        <w:rPr>
          <w:rFonts w:ascii="Arial" w:hAnsi="Arial" w:cs="Arial"/>
          <w:sz w:val="24"/>
          <w:szCs w:val="24"/>
          <w:lang w:val="en-US"/>
        </w:rPr>
      </w:pPr>
    </w:p>
    <w:p w14:paraId="6568BF88" w14:textId="77777777" w:rsidR="00B96905" w:rsidRPr="00C27CD1" w:rsidRDefault="004B5DFD" w:rsidP="00C27CD1">
      <w:pPr>
        <w:pStyle w:val="Heading1"/>
        <w:rPr>
          <w:rFonts w:ascii="Arial" w:hAnsi="Arial" w:cs="Arial"/>
          <w:sz w:val="24"/>
          <w:szCs w:val="24"/>
          <w:lang w:val="en-US"/>
        </w:rPr>
      </w:pPr>
      <w:bookmarkStart w:id="40" w:name="_Toc95025831"/>
      <w:r w:rsidRPr="00C27CD1">
        <w:rPr>
          <w:rFonts w:ascii="Arial" w:hAnsi="Arial" w:cs="Arial"/>
          <w:sz w:val="24"/>
          <w:szCs w:val="24"/>
          <w:lang w:val="en-US"/>
        </w:rPr>
        <w:t>Appendix 1 – PESTLE</w:t>
      </w:r>
      <w:r w:rsidR="006D6CD4" w:rsidRPr="00C27CD1">
        <w:rPr>
          <w:rFonts w:ascii="Arial" w:hAnsi="Arial" w:cs="Arial"/>
          <w:sz w:val="24"/>
          <w:szCs w:val="24"/>
          <w:lang w:val="en-US"/>
        </w:rPr>
        <w:t xml:space="preserve"> Analysis</w:t>
      </w:r>
      <w:r w:rsidRPr="00C27CD1">
        <w:rPr>
          <w:rFonts w:ascii="Arial" w:hAnsi="Arial" w:cs="Arial"/>
          <w:sz w:val="24"/>
          <w:szCs w:val="24"/>
          <w:lang w:val="en-US"/>
        </w:rPr>
        <w:t xml:space="preserve"> for VCL</w:t>
      </w:r>
      <w:bookmarkEnd w:id="40"/>
    </w:p>
    <w:tbl>
      <w:tblPr>
        <w:tblStyle w:val="GridTable1Light-Accent5"/>
        <w:tblW w:w="0" w:type="auto"/>
        <w:tblLook w:val="04A0" w:firstRow="1" w:lastRow="0" w:firstColumn="1" w:lastColumn="0" w:noHBand="0" w:noVBand="1"/>
      </w:tblPr>
      <w:tblGrid>
        <w:gridCol w:w="2008"/>
        <w:gridCol w:w="4224"/>
        <w:gridCol w:w="5670"/>
        <w:gridCol w:w="2046"/>
      </w:tblGrid>
      <w:tr w:rsidR="00873056" w14:paraId="49601FA9" w14:textId="77777777" w:rsidTr="0087305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08" w:type="dxa"/>
          </w:tcPr>
          <w:p w14:paraId="7E88B9F7" w14:textId="77777777" w:rsidR="00D841E2" w:rsidRDefault="00D841E2" w:rsidP="00A766F0">
            <w:pPr>
              <w:spacing w:line="480" w:lineRule="auto"/>
              <w:jc w:val="both"/>
              <w:rPr>
                <w:rFonts w:ascii="Arial" w:hAnsi="Arial" w:cs="Arial"/>
                <w:sz w:val="24"/>
                <w:szCs w:val="24"/>
                <w:lang w:val="en-US"/>
              </w:rPr>
            </w:pPr>
          </w:p>
        </w:tc>
        <w:tc>
          <w:tcPr>
            <w:tcW w:w="4224" w:type="dxa"/>
          </w:tcPr>
          <w:p w14:paraId="5E5338B5" w14:textId="77777777" w:rsidR="00D841E2" w:rsidRPr="00C54FFA" w:rsidRDefault="004B5DFD" w:rsidP="00A766F0">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External Factors</w:t>
            </w:r>
          </w:p>
        </w:tc>
        <w:tc>
          <w:tcPr>
            <w:tcW w:w="5670" w:type="dxa"/>
          </w:tcPr>
          <w:p w14:paraId="39B35AE2" w14:textId="77777777" w:rsidR="00D841E2" w:rsidRPr="00C54FFA" w:rsidRDefault="004B5DFD" w:rsidP="00A766F0">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Effect on VCL</w:t>
            </w:r>
          </w:p>
        </w:tc>
        <w:tc>
          <w:tcPr>
            <w:tcW w:w="2046" w:type="dxa"/>
          </w:tcPr>
          <w:p w14:paraId="30B275DB" w14:textId="77777777" w:rsidR="00D841E2" w:rsidRPr="00BD30A8" w:rsidRDefault="004B5DFD" w:rsidP="00A766F0">
            <w:pPr>
              <w:spacing w:line="48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Importance</w:t>
            </w:r>
          </w:p>
        </w:tc>
      </w:tr>
      <w:tr w:rsidR="00873056" w14:paraId="5B59B8BE" w14:textId="77777777" w:rsidTr="00873056">
        <w:tc>
          <w:tcPr>
            <w:cnfStyle w:val="001000000000" w:firstRow="0" w:lastRow="0" w:firstColumn="1" w:lastColumn="0" w:oddVBand="0" w:evenVBand="0" w:oddHBand="0" w:evenHBand="0" w:firstRowFirstColumn="0" w:firstRowLastColumn="0" w:lastRowFirstColumn="0" w:lastRowLastColumn="0"/>
            <w:tcW w:w="2008" w:type="dxa"/>
          </w:tcPr>
          <w:p w14:paraId="07AB6CB7" w14:textId="77777777" w:rsidR="00D841E2" w:rsidRDefault="004B5DFD" w:rsidP="00A766F0">
            <w:pPr>
              <w:spacing w:line="480" w:lineRule="auto"/>
              <w:jc w:val="both"/>
              <w:rPr>
                <w:rFonts w:ascii="Arial" w:hAnsi="Arial" w:cs="Arial"/>
                <w:sz w:val="24"/>
                <w:szCs w:val="24"/>
                <w:lang w:val="en-US"/>
              </w:rPr>
            </w:pPr>
            <w:r>
              <w:rPr>
                <w:rFonts w:ascii="Arial" w:hAnsi="Arial" w:cs="Arial"/>
                <w:sz w:val="24"/>
                <w:szCs w:val="24"/>
                <w:lang w:val="en-US"/>
              </w:rPr>
              <w:t>Political</w:t>
            </w:r>
          </w:p>
        </w:tc>
        <w:tc>
          <w:tcPr>
            <w:tcW w:w="4224" w:type="dxa"/>
          </w:tcPr>
          <w:p w14:paraId="5676658C" w14:textId="77777777" w:rsidR="00D841E2" w:rsidRP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 xml:space="preserve">Government policy on lockdowns/restrictions, </w:t>
            </w:r>
          </w:p>
          <w:p w14:paraId="17228720" w14:textId="7777777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2A6933E" w14:textId="77777777" w:rsidR="00C54FFA" w:rsidRP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Brexit</w:t>
            </w:r>
          </w:p>
          <w:p w14:paraId="6B6B8956" w14:textId="7777777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1780A3F4" w14:textId="7777777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3D1E76EC" w14:textId="77777777" w:rsidR="00D841E2" w:rsidRP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Global trade agreements and or restrictions</w:t>
            </w:r>
          </w:p>
          <w:p w14:paraId="54C506D0"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5A3338E" w14:textId="77777777" w:rsidR="002E66C4" w:rsidRP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Increase in NI contributions from April 2022</w:t>
            </w:r>
          </w:p>
        </w:tc>
        <w:tc>
          <w:tcPr>
            <w:tcW w:w="5670" w:type="dxa"/>
          </w:tcPr>
          <w:p w14:paraId="00FD87D6" w14:textId="77777777" w:rsidR="00D841E2" w:rsidRP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 xml:space="preserve">Reduced customer base as many </w:t>
            </w:r>
            <w:proofErr w:type="gramStart"/>
            <w:r w:rsidRPr="00C54FFA">
              <w:rPr>
                <w:rFonts w:ascii="Arial" w:hAnsi="Arial" w:cs="Arial"/>
                <w:sz w:val="24"/>
                <w:szCs w:val="24"/>
                <w:lang w:val="en-US"/>
              </w:rPr>
              <w:t>are</w:t>
            </w:r>
            <w:proofErr w:type="gramEnd"/>
            <w:r w:rsidRPr="00C54FFA">
              <w:rPr>
                <w:rFonts w:ascii="Arial" w:hAnsi="Arial" w:cs="Arial"/>
                <w:sz w:val="24"/>
                <w:szCs w:val="24"/>
                <w:lang w:val="en-US"/>
              </w:rPr>
              <w:t xml:space="preserve"> in the hospitality</w:t>
            </w:r>
            <w:r w:rsidR="00C54FFA" w:rsidRPr="00C54FFA">
              <w:rPr>
                <w:rFonts w:ascii="Arial" w:hAnsi="Arial" w:cs="Arial"/>
                <w:sz w:val="24"/>
                <w:szCs w:val="24"/>
                <w:lang w:val="en-US"/>
              </w:rPr>
              <w:t xml:space="preserve"> sector</w:t>
            </w:r>
          </w:p>
          <w:p w14:paraId="1950C787" w14:textId="7777777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4B035505" w14:textId="77777777" w:rsidR="00D841E2" w:rsidRP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Affects import/export customers and the supply chain.  Trade deal still not reached</w:t>
            </w:r>
          </w:p>
          <w:p w14:paraId="59E17107" w14:textId="77777777" w:rsidR="00C54FFA" w:rsidRP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38B9F15C" w14:textId="77777777" w:rsidR="00D841E2"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 xml:space="preserve">Uncertainty of tariffs and </w:t>
            </w:r>
            <w:r w:rsidR="00C54FFA" w:rsidRPr="00C54FFA">
              <w:rPr>
                <w:rFonts w:ascii="Arial" w:hAnsi="Arial" w:cs="Arial"/>
                <w:sz w:val="24"/>
                <w:szCs w:val="24"/>
                <w:lang w:val="en-US"/>
              </w:rPr>
              <w:t xml:space="preserve">potential restriction on </w:t>
            </w:r>
            <w:r w:rsidRPr="00C54FFA">
              <w:rPr>
                <w:rFonts w:ascii="Arial" w:hAnsi="Arial" w:cs="Arial"/>
                <w:sz w:val="24"/>
                <w:szCs w:val="24"/>
                <w:lang w:val="en-US"/>
              </w:rPr>
              <w:t>movement of goods within Europe</w:t>
            </w:r>
          </w:p>
          <w:p w14:paraId="506D2BC4" w14:textId="77777777" w:rsidR="002E66C4" w:rsidRDefault="002E66C4"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0734D3C6" w14:textId="77777777" w:rsidR="002E66C4" w:rsidRP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 xml:space="preserve">Increased payroll costs of 1.25% </w:t>
            </w:r>
          </w:p>
        </w:tc>
        <w:tc>
          <w:tcPr>
            <w:tcW w:w="2046" w:type="dxa"/>
          </w:tcPr>
          <w:p w14:paraId="10AD170B" w14:textId="77777777" w:rsidR="00D841E2" w:rsidRPr="00BD30A8" w:rsidRDefault="004B5DFD"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 xml:space="preserve">Critical </w:t>
            </w:r>
          </w:p>
        </w:tc>
      </w:tr>
      <w:tr w:rsidR="00873056" w14:paraId="12958DF9" w14:textId="77777777" w:rsidTr="00873056">
        <w:tc>
          <w:tcPr>
            <w:cnfStyle w:val="001000000000" w:firstRow="0" w:lastRow="0" w:firstColumn="1" w:lastColumn="0" w:oddVBand="0" w:evenVBand="0" w:oddHBand="0" w:evenHBand="0" w:firstRowFirstColumn="0" w:firstRowLastColumn="0" w:lastRowFirstColumn="0" w:lastRowLastColumn="0"/>
            <w:tcW w:w="2008" w:type="dxa"/>
          </w:tcPr>
          <w:p w14:paraId="1C113043" w14:textId="77777777" w:rsidR="00D841E2" w:rsidRDefault="004B5DFD" w:rsidP="00A766F0">
            <w:pPr>
              <w:spacing w:line="480" w:lineRule="auto"/>
              <w:jc w:val="both"/>
              <w:rPr>
                <w:rFonts w:ascii="Arial" w:hAnsi="Arial" w:cs="Arial"/>
                <w:sz w:val="24"/>
                <w:szCs w:val="24"/>
                <w:lang w:val="en-US"/>
              </w:rPr>
            </w:pPr>
            <w:r>
              <w:rPr>
                <w:rFonts w:ascii="Arial" w:hAnsi="Arial" w:cs="Arial"/>
                <w:sz w:val="24"/>
                <w:szCs w:val="24"/>
                <w:lang w:val="en-US"/>
              </w:rPr>
              <w:t>Economic</w:t>
            </w:r>
          </w:p>
        </w:tc>
        <w:tc>
          <w:tcPr>
            <w:tcW w:w="4224" w:type="dxa"/>
          </w:tcPr>
          <w:p w14:paraId="5A7528A5" w14:textId="77777777" w:rsidR="009007A3"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 xml:space="preserve">Tight </w:t>
            </w:r>
            <w:proofErr w:type="spellStart"/>
            <w:r>
              <w:rPr>
                <w:rFonts w:ascii="Arial" w:hAnsi="Arial" w:cs="Arial"/>
                <w:sz w:val="24"/>
                <w:szCs w:val="24"/>
                <w:lang w:val="en-US"/>
              </w:rPr>
              <w:t>labour</w:t>
            </w:r>
            <w:proofErr w:type="spellEnd"/>
            <w:r>
              <w:rPr>
                <w:rFonts w:ascii="Arial" w:hAnsi="Arial" w:cs="Arial"/>
                <w:sz w:val="24"/>
                <w:szCs w:val="24"/>
                <w:lang w:val="en-US"/>
              </w:rPr>
              <w:t xml:space="preserve"> market</w:t>
            </w:r>
          </w:p>
          <w:p w14:paraId="5BA52585" w14:textId="77777777" w:rsidR="00052BAD" w:rsidRDefault="00052BA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699D4883" w14:textId="77777777" w:rsidR="00052BAD" w:rsidRDefault="00052BA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51F3CAB1" w14:textId="77777777" w:rsidR="00C54FFA" w:rsidRP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Economic decline</w:t>
            </w:r>
          </w:p>
          <w:p w14:paraId="10B3C0DF"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5AFAD2F2"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637B86FF" w14:textId="77777777" w:rsidR="00C54FFA" w:rsidRP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C</w:t>
            </w:r>
            <w:r w:rsidRPr="00C54FFA">
              <w:rPr>
                <w:rFonts w:ascii="Arial" w:hAnsi="Arial" w:cs="Arial"/>
                <w:sz w:val="24"/>
                <w:szCs w:val="24"/>
                <w:lang w:val="en-US"/>
              </w:rPr>
              <w:t>ost</w:t>
            </w:r>
            <w:r>
              <w:rPr>
                <w:rFonts w:ascii="Arial" w:hAnsi="Arial" w:cs="Arial"/>
                <w:sz w:val="24"/>
                <w:szCs w:val="24"/>
                <w:lang w:val="en-US"/>
              </w:rPr>
              <w:t xml:space="preserve"> base increase</w:t>
            </w:r>
          </w:p>
          <w:p w14:paraId="14F6D2DC"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5C03FCD0"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006AEED" w14:textId="77777777" w:rsidR="00C54FFA" w:rsidRP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Economic instability</w:t>
            </w:r>
          </w:p>
          <w:p w14:paraId="3B717B23"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0B8DBAAB"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573EFA80" w14:textId="77777777" w:rsidR="004461B8"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Pay freezes/redundancy</w:t>
            </w:r>
          </w:p>
          <w:p w14:paraId="261CEC2D"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3E9D2E80"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F0DA829" w14:textId="77777777" w:rsid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Consumer spending habits</w:t>
            </w:r>
          </w:p>
          <w:p w14:paraId="39F9078F" w14:textId="77777777" w:rsidR="00080E93" w:rsidRDefault="00080E9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1A3CA8C" w14:textId="77777777" w:rsidR="00080E93" w:rsidRDefault="00080E9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39E2F48" w14:textId="77777777" w:rsidR="00080E93" w:rsidRP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Energy price increases</w:t>
            </w:r>
          </w:p>
          <w:p w14:paraId="0688AF82" w14:textId="77777777" w:rsidR="00D841E2" w:rsidRPr="00C54FFA" w:rsidRDefault="00D841E2"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tc>
        <w:tc>
          <w:tcPr>
            <w:tcW w:w="5670" w:type="dxa"/>
          </w:tcPr>
          <w:p w14:paraId="44C1B33E" w14:textId="77777777" w:rsidR="009007A3"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lastRenderedPageBreak/>
              <w:t>Difficulty in recruiting new staff,</w:t>
            </w:r>
            <w:r w:rsidR="00052BAD">
              <w:rPr>
                <w:rFonts w:ascii="Arial" w:hAnsi="Arial" w:cs="Arial"/>
                <w:sz w:val="24"/>
                <w:szCs w:val="24"/>
                <w:lang w:val="en-US"/>
              </w:rPr>
              <w:t xml:space="preserve"> increased cost to the business as all recruitment is outsourced to agencies.</w:t>
            </w:r>
          </w:p>
          <w:p w14:paraId="56062105" w14:textId="77777777" w:rsidR="00052BAD" w:rsidRDefault="00052BA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442DB24E" w14:textId="77777777" w:rsid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The shrinking hospitality sector has resulted in a decrease in demand</w:t>
            </w:r>
            <w:r w:rsidR="0037108E">
              <w:rPr>
                <w:rFonts w:ascii="Arial" w:hAnsi="Arial" w:cs="Arial"/>
                <w:sz w:val="24"/>
                <w:szCs w:val="24"/>
                <w:lang w:val="en-US"/>
              </w:rPr>
              <w:t xml:space="preserve"> for some products</w:t>
            </w:r>
          </w:p>
          <w:p w14:paraId="281E2CFC"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8B08070" w14:textId="77777777" w:rsid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54FFA">
              <w:rPr>
                <w:rFonts w:ascii="Arial" w:hAnsi="Arial" w:cs="Arial"/>
                <w:sz w:val="24"/>
                <w:szCs w:val="24"/>
                <w:lang w:val="en-US"/>
              </w:rPr>
              <w:t>Increase costs of raw materials, increase in transport costs</w:t>
            </w:r>
          </w:p>
          <w:p w14:paraId="163C07B4" w14:textId="77777777" w:rsidR="00C54FFA" w:rsidRDefault="00C54FFA"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18005504" w14:textId="77777777" w:rsid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Difficult to forecast business performance with any accuracy due to pandemic</w:t>
            </w:r>
          </w:p>
          <w:p w14:paraId="5FCA3F03"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6CE037A5" w14:textId="77777777" w:rsidR="004461B8"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 xml:space="preserve">Zero redundancies and no pay freeze.  </w:t>
            </w:r>
            <w:r w:rsidR="00080E93">
              <w:rPr>
                <w:rFonts w:ascii="Arial" w:hAnsi="Arial" w:cs="Arial"/>
                <w:sz w:val="24"/>
                <w:szCs w:val="24"/>
                <w:lang w:val="en-US"/>
              </w:rPr>
              <w:t>3</w:t>
            </w:r>
            <w:r>
              <w:rPr>
                <w:rFonts w:ascii="Arial" w:hAnsi="Arial" w:cs="Arial"/>
                <w:sz w:val="24"/>
                <w:szCs w:val="24"/>
                <w:lang w:val="en-US"/>
              </w:rPr>
              <w:t xml:space="preserve">% pay increase agreed during annual collective pay negotiations in </w:t>
            </w:r>
            <w:r w:rsidR="00080E93">
              <w:rPr>
                <w:rFonts w:ascii="Arial" w:hAnsi="Arial" w:cs="Arial"/>
                <w:sz w:val="24"/>
                <w:szCs w:val="24"/>
                <w:lang w:val="en-US"/>
              </w:rPr>
              <w:t>December 2021.</w:t>
            </w:r>
          </w:p>
          <w:p w14:paraId="70C3A1CF" w14:textId="77777777" w:rsidR="004461B8" w:rsidRDefault="004461B8"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1C237F8F" w14:textId="77777777" w:rsid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Less money being spent in restaurants/bars more products purchased at supermarkets (positive for VCL)</w:t>
            </w:r>
          </w:p>
          <w:p w14:paraId="18E14015" w14:textId="77777777" w:rsidR="00080E93" w:rsidRDefault="00080E93"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146422C6" w14:textId="77777777" w:rsidR="00080E93" w:rsidRP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The huge rise in the cost of energy will impact VCL from October 2022 – currently in contract until then.</w:t>
            </w:r>
          </w:p>
        </w:tc>
        <w:tc>
          <w:tcPr>
            <w:tcW w:w="2046" w:type="dxa"/>
          </w:tcPr>
          <w:p w14:paraId="6096C1CC" w14:textId="77777777" w:rsidR="00D841E2" w:rsidRPr="00C54FFA" w:rsidRDefault="004B5DFD" w:rsidP="00C54FFA">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lastRenderedPageBreak/>
              <w:t>Critical (some positive)</w:t>
            </w:r>
          </w:p>
        </w:tc>
      </w:tr>
      <w:tr w:rsidR="00873056" w14:paraId="16C2C949" w14:textId="77777777" w:rsidTr="00873056">
        <w:tc>
          <w:tcPr>
            <w:cnfStyle w:val="001000000000" w:firstRow="0" w:lastRow="0" w:firstColumn="1" w:lastColumn="0" w:oddVBand="0" w:evenVBand="0" w:oddHBand="0" w:evenHBand="0" w:firstRowFirstColumn="0" w:firstRowLastColumn="0" w:lastRowFirstColumn="0" w:lastRowLastColumn="0"/>
            <w:tcW w:w="2008" w:type="dxa"/>
          </w:tcPr>
          <w:p w14:paraId="0E743B4A" w14:textId="77777777" w:rsidR="00D841E2" w:rsidRDefault="004B5DFD" w:rsidP="00A766F0">
            <w:pPr>
              <w:spacing w:line="480" w:lineRule="auto"/>
              <w:jc w:val="both"/>
              <w:rPr>
                <w:rFonts w:ascii="Arial" w:hAnsi="Arial" w:cs="Arial"/>
                <w:sz w:val="24"/>
                <w:szCs w:val="24"/>
                <w:lang w:val="en-US"/>
              </w:rPr>
            </w:pPr>
            <w:r>
              <w:rPr>
                <w:rFonts w:ascii="Arial" w:hAnsi="Arial" w:cs="Arial"/>
                <w:sz w:val="24"/>
                <w:szCs w:val="24"/>
                <w:lang w:val="en-US"/>
              </w:rPr>
              <w:t>Social</w:t>
            </w:r>
          </w:p>
        </w:tc>
        <w:tc>
          <w:tcPr>
            <w:tcW w:w="4224" w:type="dxa"/>
          </w:tcPr>
          <w:p w14:paraId="1C133158" w14:textId="77777777" w:rsidR="004461B8" w:rsidRDefault="004B5DFD"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Lifestyle factors / work-life balance</w:t>
            </w:r>
          </w:p>
          <w:p w14:paraId="2758BDEF" w14:textId="77777777" w:rsidR="005F4A80" w:rsidRDefault="005F4A80"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127B3FCF" w14:textId="77777777" w:rsidR="005F4A80" w:rsidRDefault="005F4A80"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1D4BB4B4" w14:textId="77777777" w:rsidR="0059379E" w:rsidRDefault="004B5DFD"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Career attitudes</w:t>
            </w:r>
            <w:r w:rsidR="00E20686">
              <w:rPr>
                <w:rFonts w:ascii="Arial" w:hAnsi="Arial" w:cs="Arial"/>
                <w:sz w:val="24"/>
                <w:szCs w:val="24"/>
                <w:lang w:val="en-US"/>
              </w:rPr>
              <w:t xml:space="preserve">/team </w:t>
            </w:r>
          </w:p>
          <w:p w14:paraId="7C602252" w14:textId="77777777" w:rsidR="00080E93" w:rsidRDefault="00080E93"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0F11A831" w14:textId="77777777" w:rsidR="00080E93" w:rsidRDefault="00080E93"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tc>
        <w:tc>
          <w:tcPr>
            <w:tcW w:w="5670" w:type="dxa"/>
          </w:tcPr>
          <w:p w14:paraId="336E11C7" w14:textId="77777777" w:rsidR="00D841E2" w:rsidRPr="004461B8" w:rsidRDefault="004B5DFD" w:rsidP="004461B8">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roofErr w:type="gramStart"/>
            <w:r w:rsidRPr="004461B8">
              <w:rPr>
                <w:rFonts w:ascii="Arial" w:hAnsi="Arial" w:cs="Arial"/>
                <w:sz w:val="24"/>
                <w:szCs w:val="24"/>
                <w:lang w:val="en-US"/>
              </w:rPr>
              <w:lastRenderedPageBreak/>
              <w:t>A large number of</w:t>
            </w:r>
            <w:proofErr w:type="gramEnd"/>
            <w:r w:rsidRPr="004461B8">
              <w:rPr>
                <w:rFonts w:ascii="Arial" w:hAnsi="Arial" w:cs="Arial"/>
                <w:sz w:val="24"/>
                <w:szCs w:val="24"/>
                <w:lang w:val="en-US"/>
              </w:rPr>
              <w:t xml:space="preserve"> workers now working from home due to the pandemic.  Whilst this has suited some it has not suited all</w:t>
            </w:r>
            <w:r w:rsidR="00E20686">
              <w:rPr>
                <w:rFonts w:ascii="Arial" w:hAnsi="Arial" w:cs="Arial"/>
                <w:sz w:val="24"/>
                <w:szCs w:val="24"/>
                <w:lang w:val="en-US"/>
              </w:rPr>
              <w:t xml:space="preserve"> – wellbeing issues</w:t>
            </w:r>
            <w:r w:rsidR="005F4A80">
              <w:rPr>
                <w:rFonts w:ascii="Arial" w:hAnsi="Arial" w:cs="Arial"/>
                <w:sz w:val="24"/>
                <w:szCs w:val="24"/>
                <w:lang w:val="en-US"/>
              </w:rPr>
              <w:t xml:space="preserve">. As the pandemic continues focus on mental health must be a priority. </w:t>
            </w:r>
          </w:p>
          <w:p w14:paraId="20ACDF0E" w14:textId="77777777" w:rsidR="005F4A80" w:rsidRDefault="005F4A80" w:rsidP="004461B8">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2F5D4CF" w14:textId="77777777" w:rsidR="004461B8" w:rsidRPr="00BD30A8" w:rsidRDefault="004B5DFD" w:rsidP="004461B8">
            <w:pPr>
              <w:pStyle w:val="NoSpacing"/>
              <w:cnfStyle w:val="000000000000" w:firstRow="0" w:lastRow="0" w:firstColumn="0" w:lastColumn="0" w:oddVBand="0" w:evenVBand="0" w:oddHBand="0" w:evenHBand="0" w:firstRowFirstColumn="0" w:firstRowLastColumn="0" w:lastRowFirstColumn="0" w:lastRowLastColumn="0"/>
              <w:rPr>
                <w:lang w:val="en-US"/>
              </w:rPr>
            </w:pPr>
            <w:r w:rsidRPr="004461B8">
              <w:rPr>
                <w:rFonts w:ascii="Arial" w:hAnsi="Arial" w:cs="Arial"/>
                <w:sz w:val="24"/>
                <w:szCs w:val="24"/>
                <w:lang w:val="en-US"/>
              </w:rPr>
              <w:t xml:space="preserve">Positive focus and dedication showed from all employees.  </w:t>
            </w:r>
            <w:r w:rsidR="00E20686">
              <w:rPr>
                <w:rFonts w:ascii="Arial" w:hAnsi="Arial" w:cs="Arial"/>
                <w:sz w:val="24"/>
                <w:szCs w:val="24"/>
                <w:lang w:val="en-US"/>
              </w:rPr>
              <w:t>The workforce pulled together almost as a family unit supporting each other</w:t>
            </w:r>
            <w:r w:rsidR="005F4A80">
              <w:rPr>
                <w:rFonts w:ascii="Arial" w:hAnsi="Arial" w:cs="Arial"/>
                <w:sz w:val="24"/>
                <w:szCs w:val="24"/>
                <w:lang w:val="en-US"/>
              </w:rPr>
              <w:t>.  This will be tested in the coming weeks/months as the workforce is re-integrated back to the workplace</w:t>
            </w:r>
          </w:p>
        </w:tc>
        <w:tc>
          <w:tcPr>
            <w:tcW w:w="2046" w:type="dxa"/>
          </w:tcPr>
          <w:p w14:paraId="4BF1CFEE" w14:textId="77777777" w:rsidR="00D841E2" w:rsidRPr="00BD30A8" w:rsidRDefault="004B5DFD"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lastRenderedPageBreak/>
              <w:t>Critical</w:t>
            </w:r>
          </w:p>
        </w:tc>
      </w:tr>
      <w:tr w:rsidR="00873056" w14:paraId="69A21EFB" w14:textId="77777777" w:rsidTr="00873056">
        <w:tc>
          <w:tcPr>
            <w:cnfStyle w:val="001000000000" w:firstRow="0" w:lastRow="0" w:firstColumn="1" w:lastColumn="0" w:oddVBand="0" w:evenVBand="0" w:oddHBand="0" w:evenHBand="0" w:firstRowFirstColumn="0" w:firstRowLastColumn="0" w:lastRowFirstColumn="0" w:lastRowLastColumn="0"/>
            <w:tcW w:w="2008" w:type="dxa"/>
          </w:tcPr>
          <w:p w14:paraId="49B0B79B" w14:textId="77777777" w:rsidR="00D841E2" w:rsidRDefault="004B5DFD" w:rsidP="00A766F0">
            <w:pPr>
              <w:spacing w:line="480" w:lineRule="auto"/>
              <w:jc w:val="both"/>
              <w:rPr>
                <w:rFonts w:ascii="Arial" w:hAnsi="Arial" w:cs="Arial"/>
                <w:sz w:val="24"/>
                <w:szCs w:val="24"/>
                <w:lang w:val="en-US"/>
              </w:rPr>
            </w:pPr>
            <w:r>
              <w:rPr>
                <w:rFonts w:ascii="Arial" w:hAnsi="Arial" w:cs="Arial"/>
                <w:sz w:val="24"/>
                <w:szCs w:val="24"/>
                <w:lang w:val="en-US"/>
              </w:rPr>
              <w:t>Technolog</w:t>
            </w:r>
            <w:r w:rsidR="0059379E">
              <w:rPr>
                <w:rFonts w:ascii="Arial" w:hAnsi="Arial" w:cs="Arial"/>
                <w:sz w:val="24"/>
                <w:szCs w:val="24"/>
                <w:lang w:val="en-US"/>
              </w:rPr>
              <w:t>y</w:t>
            </w:r>
          </w:p>
        </w:tc>
        <w:tc>
          <w:tcPr>
            <w:tcW w:w="4224" w:type="dxa"/>
          </w:tcPr>
          <w:p w14:paraId="1B809718" w14:textId="77777777" w:rsidR="0059379E" w:rsidRPr="0059379E" w:rsidRDefault="004B5DFD"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t xml:space="preserve">Automation / IT </w:t>
            </w:r>
          </w:p>
          <w:p w14:paraId="2F3128C5" w14:textId="77777777" w:rsidR="0059379E" w:rsidRDefault="0059379E"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0BF5D820" w14:textId="77777777" w:rsidR="00D841E2" w:rsidRDefault="00D841E2"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7170ECD5" w14:textId="77777777" w:rsidR="005F4A80" w:rsidRDefault="005F4A80"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143AA3D6" w14:textId="77777777" w:rsidR="005F4A80" w:rsidRDefault="005F4A80"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8AC1758" w14:textId="77777777" w:rsidR="0059379E" w:rsidRDefault="004B5DFD"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Upgrades</w:t>
            </w:r>
          </w:p>
          <w:p w14:paraId="6D085332" w14:textId="77777777" w:rsidR="0059379E" w:rsidRDefault="0059379E"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736CA943" w14:textId="77777777" w:rsidR="0059379E" w:rsidRDefault="0059379E"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2AA6522C" w14:textId="77777777" w:rsidR="00080E93" w:rsidRDefault="00080E93"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49AB2BF0" w14:textId="77777777" w:rsidR="0059379E" w:rsidRPr="0059379E" w:rsidRDefault="004B5DFD" w:rsidP="0059379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Security</w:t>
            </w:r>
          </w:p>
        </w:tc>
        <w:tc>
          <w:tcPr>
            <w:tcW w:w="5670" w:type="dxa"/>
          </w:tcPr>
          <w:p w14:paraId="46C17ABE" w14:textId="77777777" w:rsidR="00D841E2" w:rsidRDefault="004B5DFD"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t>Increased need for IT provision due to pandemic for homeworkers</w:t>
            </w:r>
          </w:p>
          <w:p w14:paraId="078E9BBA" w14:textId="77777777"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04F8D3BD" w14:textId="77777777" w:rsidR="0059379E" w:rsidRPr="0059379E" w:rsidRDefault="004B5DFD"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Training and learning time required to adapt to new platforms such as MST</w:t>
            </w:r>
            <w:r w:rsidR="00C44B1B">
              <w:rPr>
                <w:rFonts w:ascii="Arial" w:hAnsi="Arial" w:cs="Arial"/>
                <w:sz w:val="24"/>
                <w:szCs w:val="24"/>
                <w:lang w:val="en-US"/>
              </w:rPr>
              <w:t xml:space="preserve">, Zoom </w:t>
            </w:r>
          </w:p>
          <w:p w14:paraId="58DFB0BB" w14:textId="77777777"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lang w:val="en-US"/>
              </w:rPr>
            </w:pPr>
          </w:p>
          <w:p w14:paraId="188BE32F" w14:textId="77777777" w:rsidR="0059379E" w:rsidRPr="0059379E" w:rsidRDefault="004B5DFD"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t>The large</w:t>
            </w:r>
            <w:r>
              <w:rPr>
                <w:rFonts w:ascii="Arial" w:hAnsi="Arial" w:cs="Arial"/>
                <w:sz w:val="24"/>
                <w:szCs w:val="24"/>
                <w:lang w:val="en-US"/>
              </w:rPr>
              <w:t>,</w:t>
            </w:r>
            <w:r w:rsidRPr="0059379E">
              <w:rPr>
                <w:rFonts w:ascii="Arial" w:hAnsi="Arial" w:cs="Arial"/>
                <w:sz w:val="24"/>
                <w:szCs w:val="24"/>
                <w:lang w:val="en-US"/>
              </w:rPr>
              <w:t xml:space="preserve"> unexpected cost of provision of equipment required for those to work from home effectively </w:t>
            </w:r>
          </w:p>
          <w:p w14:paraId="49972F1B" w14:textId="77777777" w:rsidR="0059379E" w:rsidRPr="0059379E" w:rsidRDefault="004B5DFD"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T</w:t>
            </w:r>
            <w:r w:rsidR="00D71343">
              <w:rPr>
                <w:rFonts w:ascii="Arial" w:hAnsi="Arial" w:cs="Arial"/>
                <w:sz w:val="24"/>
                <w:szCs w:val="24"/>
                <w:lang w:val="en-US"/>
              </w:rPr>
              <w:t xml:space="preserve">he review was </w:t>
            </w:r>
            <w:proofErr w:type="gramStart"/>
            <w:r w:rsidR="00D71343">
              <w:rPr>
                <w:rFonts w:ascii="Arial" w:hAnsi="Arial" w:cs="Arial"/>
                <w:sz w:val="24"/>
                <w:szCs w:val="24"/>
                <w:lang w:val="en-US"/>
              </w:rPr>
              <w:t>undertaken</w:t>
            </w:r>
            <w:proofErr w:type="gramEnd"/>
            <w:r w:rsidR="00D71343">
              <w:rPr>
                <w:rFonts w:ascii="Arial" w:hAnsi="Arial" w:cs="Arial"/>
                <w:sz w:val="24"/>
                <w:szCs w:val="24"/>
                <w:lang w:val="en-US"/>
              </w:rPr>
              <w:t xml:space="preserve"> and investment was needed to improve system security (2 stage verification </w:t>
            </w:r>
            <w:proofErr w:type="spellStart"/>
            <w:r w:rsidR="00D71343">
              <w:rPr>
                <w:rFonts w:ascii="Arial" w:hAnsi="Arial" w:cs="Arial"/>
                <w:sz w:val="24"/>
                <w:szCs w:val="24"/>
                <w:lang w:val="en-US"/>
              </w:rPr>
              <w:t>etc</w:t>
            </w:r>
            <w:proofErr w:type="spellEnd"/>
            <w:r w:rsidR="00D71343">
              <w:rPr>
                <w:rFonts w:ascii="Arial" w:hAnsi="Arial" w:cs="Arial"/>
                <w:sz w:val="24"/>
                <w:szCs w:val="24"/>
                <w:lang w:val="en-US"/>
              </w:rPr>
              <w:t>)</w:t>
            </w:r>
          </w:p>
        </w:tc>
        <w:tc>
          <w:tcPr>
            <w:tcW w:w="2046" w:type="dxa"/>
          </w:tcPr>
          <w:p w14:paraId="47F6FF04" w14:textId="77777777" w:rsidR="00D841E2" w:rsidRPr="00BD30A8" w:rsidRDefault="004B5DFD"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Medium</w:t>
            </w:r>
          </w:p>
        </w:tc>
      </w:tr>
      <w:tr w:rsidR="00873056" w14:paraId="697B4CC6" w14:textId="77777777" w:rsidTr="00873056">
        <w:tc>
          <w:tcPr>
            <w:cnfStyle w:val="001000000000" w:firstRow="0" w:lastRow="0" w:firstColumn="1" w:lastColumn="0" w:oddVBand="0" w:evenVBand="0" w:oddHBand="0" w:evenHBand="0" w:firstRowFirstColumn="0" w:firstRowLastColumn="0" w:lastRowFirstColumn="0" w:lastRowLastColumn="0"/>
            <w:tcW w:w="2008" w:type="dxa"/>
          </w:tcPr>
          <w:p w14:paraId="0B8B7DEB" w14:textId="77777777" w:rsidR="00D841E2" w:rsidRDefault="004B5DFD" w:rsidP="00A766F0">
            <w:pPr>
              <w:spacing w:line="480" w:lineRule="auto"/>
              <w:jc w:val="both"/>
              <w:rPr>
                <w:rFonts w:ascii="Arial" w:hAnsi="Arial" w:cs="Arial"/>
                <w:sz w:val="24"/>
                <w:szCs w:val="24"/>
                <w:lang w:val="en-US"/>
              </w:rPr>
            </w:pPr>
            <w:r>
              <w:rPr>
                <w:rFonts w:ascii="Arial" w:hAnsi="Arial" w:cs="Arial"/>
                <w:sz w:val="24"/>
                <w:szCs w:val="24"/>
                <w:lang w:val="en-US"/>
              </w:rPr>
              <w:t>Legal</w:t>
            </w:r>
          </w:p>
        </w:tc>
        <w:tc>
          <w:tcPr>
            <w:tcW w:w="4224" w:type="dxa"/>
          </w:tcPr>
          <w:p w14:paraId="016A6815" w14:textId="77777777" w:rsidR="0059379E" w:rsidRDefault="004B5DFD"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t>Employment law</w:t>
            </w:r>
            <w:r>
              <w:rPr>
                <w:rFonts w:ascii="Arial" w:hAnsi="Arial" w:cs="Arial"/>
                <w:sz w:val="24"/>
                <w:szCs w:val="24"/>
                <w:lang w:val="en-US"/>
              </w:rPr>
              <w:t xml:space="preserve"> – EU Workers after Brexit 1 Jan 2021</w:t>
            </w:r>
          </w:p>
          <w:p w14:paraId="6A279A95" w14:textId="77777777"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0C6245BD" w14:textId="77777777"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311A090D" w14:textId="77777777" w:rsidR="00D841E2" w:rsidRPr="0059379E" w:rsidRDefault="004B5DFD"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t>Health and safety regulations</w:t>
            </w:r>
          </w:p>
        </w:tc>
        <w:tc>
          <w:tcPr>
            <w:tcW w:w="5670" w:type="dxa"/>
          </w:tcPr>
          <w:p w14:paraId="4EDA03B3" w14:textId="77777777" w:rsidR="00D841E2" w:rsidRDefault="004B5DFD"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59379E">
              <w:rPr>
                <w:rFonts w:ascii="Arial" w:hAnsi="Arial" w:cs="Arial"/>
                <w:sz w:val="24"/>
                <w:szCs w:val="24"/>
                <w:lang w:val="en-US"/>
              </w:rPr>
              <w:lastRenderedPageBreak/>
              <w:t>2 affected employees at VCL have already achieved settled status.  No imminent plans for recruitment so the impact is low.</w:t>
            </w:r>
          </w:p>
          <w:p w14:paraId="1CCCCAE9" w14:textId="77777777" w:rsidR="0059379E" w:rsidRDefault="0059379E"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77912129" w14:textId="77777777" w:rsidR="0059379E" w:rsidRPr="0059379E" w:rsidRDefault="004B5DFD" w:rsidP="0059379E">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Review regularly for any updates relating to COVID-19 safeguarding measures</w:t>
            </w:r>
          </w:p>
        </w:tc>
        <w:tc>
          <w:tcPr>
            <w:tcW w:w="2046" w:type="dxa"/>
          </w:tcPr>
          <w:p w14:paraId="15B21DE7" w14:textId="77777777" w:rsidR="00D841E2" w:rsidRDefault="004B5DFD"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lastRenderedPageBreak/>
              <w:t>Medium</w:t>
            </w:r>
          </w:p>
          <w:p w14:paraId="6D31F212" w14:textId="77777777" w:rsidR="0059379E" w:rsidRDefault="0059379E"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p w14:paraId="30207D7F" w14:textId="77777777" w:rsidR="0059379E" w:rsidRPr="00BD30A8" w:rsidRDefault="004B5DFD"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 xml:space="preserve">High </w:t>
            </w:r>
          </w:p>
        </w:tc>
      </w:tr>
      <w:tr w:rsidR="00873056" w14:paraId="22CCF6D7" w14:textId="77777777" w:rsidTr="00873056">
        <w:tc>
          <w:tcPr>
            <w:cnfStyle w:val="001000000000" w:firstRow="0" w:lastRow="0" w:firstColumn="1" w:lastColumn="0" w:oddVBand="0" w:evenVBand="0" w:oddHBand="0" w:evenHBand="0" w:firstRowFirstColumn="0" w:firstRowLastColumn="0" w:lastRowFirstColumn="0" w:lastRowLastColumn="0"/>
            <w:tcW w:w="2008" w:type="dxa"/>
          </w:tcPr>
          <w:p w14:paraId="3A3D2764" w14:textId="77777777" w:rsidR="00D841E2" w:rsidRDefault="004B5DFD" w:rsidP="00A766F0">
            <w:pPr>
              <w:spacing w:line="480" w:lineRule="auto"/>
              <w:jc w:val="both"/>
              <w:rPr>
                <w:rFonts w:ascii="Arial" w:hAnsi="Arial" w:cs="Arial"/>
                <w:sz w:val="24"/>
                <w:szCs w:val="24"/>
                <w:lang w:val="en-US"/>
              </w:rPr>
            </w:pPr>
            <w:r>
              <w:rPr>
                <w:rFonts w:ascii="Arial" w:hAnsi="Arial" w:cs="Arial"/>
                <w:sz w:val="24"/>
                <w:szCs w:val="24"/>
                <w:lang w:val="en-US"/>
              </w:rPr>
              <w:lastRenderedPageBreak/>
              <w:t>Environmental</w:t>
            </w:r>
          </w:p>
        </w:tc>
        <w:tc>
          <w:tcPr>
            <w:tcW w:w="4224" w:type="dxa"/>
          </w:tcPr>
          <w:p w14:paraId="571CEA8A" w14:textId="77777777" w:rsidR="0059379E" w:rsidRDefault="004B5DFD"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Plastics Tax</w:t>
            </w:r>
            <w:r w:rsidR="00080E93">
              <w:rPr>
                <w:rFonts w:ascii="Arial" w:hAnsi="Arial" w:cs="Arial"/>
                <w:sz w:val="24"/>
                <w:szCs w:val="24"/>
                <w:lang w:val="en-US"/>
              </w:rPr>
              <w:t xml:space="preserve"> (from April 2022)</w:t>
            </w:r>
          </w:p>
          <w:p w14:paraId="0B5E875A" w14:textId="77777777" w:rsidR="00B74D37" w:rsidRDefault="004B5DFD"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Waste reduction</w:t>
            </w:r>
          </w:p>
          <w:p w14:paraId="447B4BA8" w14:textId="77777777" w:rsidR="00D841E2" w:rsidRDefault="004B5DFD"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Environmentally friendly</w:t>
            </w:r>
          </w:p>
        </w:tc>
        <w:tc>
          <w:tcPr>
            <w:tcW w:w="5670" w:type="dxa"/>
          </w:tcPr>
          <w:p w14:paraId="49123C34" w14:textId="77777777" w:rsidR="00D841E2" w:rsidRDefault="004B5DFD" w:rsidP="00B74D3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B74D37">
              <w:rPr>
                <w:rFonts w:ascii="Arial" w:hAnsi="Arial" w:cs="Arial"/>
                <w:sz w:val="24"/>
                <w:szCs w:val="24"/>
                <w:lang w:val="en-US"/>
              </w:rPr>
              <w:t>Single-use plastic to be eradicated</w:t>
            </w:r>
          </w:p>
          <w:p w14:paraId="5B9C7E5E" w14:textId="77777777" w:rsidR="00B74D37" w:rsidRDefault="00B74D37" w:rsidP="00B74D3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lang w:val="en-US"/>
              </w:rPr>
            </w:pPr>
          </w:p>
          <w:p w14:paraId="1DA8B012" w14:textId="77777777" w:rsidR="00B74D37" w:rsidRDefault="004B5DFD" w:rsidP="00B74D3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B74D37">
              <w:rPr>
                <w:rFonts w:ascii="Arial" w:hAnsi="Arial" w:cs="Arial"/>
                <w:sz w:val="24"/>
                <w:szCs w:val="24"/>
                <w:lang w:val="en-US"/>
              </w:rPr>
              <w:t>Pressure to reduce waste</w:t>
            </w:r>
            <w:r>
              <w:rPr>
                <w:rFonts w:ascii="Arial" w:hAnsi="Arial" w:cs="Arial"/>
                <w:sz w:val="24"/>
                <w:szCs w:val="24"/>
                <w:lang w:val="en-US"/>
              </w:rPr>
              <w:t xml:space="preserve"> and energy consumption</w:t>
            </w:r>
          </w:p>
          <w:p w14:paraId="6B7766CC" w14:textId="77777777" w:rsidR="00B74D37" w:rsidRDefault="00B74D37" w:rsidP="00B74D3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lang w:val="en-US"/>
              </w:rPr>
            </w:pPr>
          </w:p>
          <w:p w14:paraId="5EAF8C28" w14:textId="77777777" w:rsidR="00B74D37" w:rsidRPr="00B74D37" w:rsidRDefault="004B5DFD" w:rsidP="00B74D37">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Push towards more eco</w:t>
            </w:r>
            <w:r w:rsidR="00D51852">
              <w:rPr>
                <w:rFonts w:ascii="Arial" w:hAnsi="Arial" w:cs="Arial"/>
                <w:sz w:val="24"/>
                <w:szCs w:val="24"/>
                <w:lang w:val="en-US"/>
              </w:rPr>
              <w:t>-</w:t>
            </w:r>
            <w:r>
              <w:rPr>
                <w:rFonts w:ascii="Arial" w:hAnsi="Arial" w:cs="Arial"/>
                <w:sz w:val="24"/>
                <w:szCs w:val="24"/>
                <w:lang w:val="en-US"/>
              </w:rPr>
              <w:t>friendly products and promote cellulose product</w:t>
            </w:r>
          </w:p>
        </w:tc>
        <w:tc>
          <w:tcPr>
            <w:tcW w:w="2046" w:type="dxa"/>
          </w:tcPr>
          <w:p w14:paraId="0FA0B1AD" w14:textId="77777777" w:rsidR="00D841E2" w:rsidRPr="00BD30A8" w:rsidRDefault="004B5DFD" w:rsidP="00A766F0">
            <w:pPr>
              <w:spacing w:line="48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High</w:t>
            </w:r>
          </w:p>
        </w:tc>
      </w:tr>
    </w:tbl>
    <w:p w14:paraId="2C266A67" w14:textId="77777777" w:rsidR="001E6408" w:rsidRDefault="001E6408" w:rsidP="00D549A2">
      <w:pPr>
        <w:rPr>
          <w:rFonts w:ascii="Arial" w:hAnsi="Arial" w:cs="Arial"/>
          <w:sz w:val="24"/>
          <w:szCs w:val="24"/>
          <w:lang w:val="en-US"/>
        </w:rPr>
      </w:pPr>
    </w:p>
    <w:p w14:paraId="58CCB228" w14:textId="77777777" w:rsidR="0098273E" w:rsidRDefault="004B5DFD">
      <w:pPr>
        <w:rPr>
          <w:rFonts w:ascii="Arial" w:hAnsi="Arial" w:cs="Arial"/>
          <w:sz w:val="24"/>
          <w:szCs w:val="24"/>
          <w:lang w:val="en-US"/>
        </w:rPr>
      </w:pPr>
      <w:r>
        <w:rPr>
          <w:rFonts w:ascii="Arial" w:hAnsi="Arial" w:cs="Arial"/>
          <w:sz w:val="24"/>
          <w:szCs w:val="24"/>
          <w:lang w:val="en-US"/>
        </w:rPr>
        <w:br w:type="page"/>
      </w:r>
    </w:p>
    <w:p w14:paraId="3FDB7FF9" w14:textId="77777777" w:rsidR="0098273E" w:rsidRPr="0098273E" w:rsidRDefault="004B5DFD" w:rsidP="0098273E">
      <w:pPr>
        <w:pStyle w:val="Heading1"/>
        <w:rPr>
          <w:rFonts w:ascii="Arial" w:hAnsi="Arial" w:cs="Arial"/>
          <w:sz w:val="24"/>
          <w:szCs w:val="24"/>
          <w:lang w:val="en-US"/>
        </w:rPr>
      </w:pPr>
      <w:bookmarkStart w:id="41" w:name="_Toc95025832"/>
      <w:r w:rsidRPr="0098273E">
        <w:rPr>
          <w:rFonts w:ascii="Arial" w:hAnsi="Arial" w:cs="Arial"/>
          <w:sz w:val="24"/>
          <w:szCs w:val="24"/>
          <w:lang w:val="en-US"/>
        </w:rPr>
        <w:lastRenderedPageBreak/>
        <w:t>Appendix 2 - Action Plan</w:t>
      </w:r>
      <w:bookmarkEnd w:id="41"/>
    </w:p>
    <w:tbl>
      <w:tblPr>
        <w:tblStyle w:val="GridTable5Dark-Accent11"/>
        <w:tblW w:w="0" w:type="auto"/>
        <w:tblLook w:val="0420" w:firstRow="1" w:lastRow="0" w:firstColumn="0" w:lastColumn="0" w:noHBand="0" w:noVBand="1"/>
      </w:tblPr>
      <w:tblGrid>
        <w:gridCol w:w="1655"/>
        <w:gridCol w:w="2223"/>
        <w:gridCol w:w="2569"/>
        <w:gridCol w:w="1418"/>
        <w:gridCol w:w="1625"/>
        <w:gridCol w:w="1915"/>
        <w:gridCol w:w="1565"/>
        <w:gridCol w:w="1425"/>
      </w:tblGrid>
      <w:tr w:rsidR="00873056" w14:paraId="5568D09B" w14:textId="77777777" w:rsidTr="00873056">
        <w:trPr>
          <w:cnfStyle w:val="100000000000" w:firstRow="1" w:lastRow="0" w:firstColumn="0" w:lastColumn="0" w:oddVBand="0" w:evenVBand="0" w:oddHBand="0" w:evenHBand="0" w:firstRowFirstColumn="0" w:firstRowLastColumn="0" w:lastRowFirstColumn="0" w:lastRowLastColumn="0"/>
          <w:trHeight w:val="557"/>
          <w:tblHeader/>
        </w:trPr>
        <w:tc>
          <w:tcPr>
            <w:tcW w:w="1655" w:type="dxa"/>
            <w:hideMark/>
          </w:tcPr>
          <w:p w14:paraId="62C94C52"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b w:val="0"/>
                <w:bCs w:val="0"/>
                <w:color w:val="auto"/>
                <w:sz w:val="20"/>
                <w:szCs w:val="20"/>
              </w:rPr>
              <w:t xml:space="preserve">Activity </w:t>
            </w:r>
          </w:p>
        </w:tc>
        <w:tc>
          <w:tcPr>
            <w:tcW w:w="2223" w:type="dxa"/>
            <w:hideMark/>
          </w:tcPr>
          <w:p w14:paraId="5F81CFF6"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b w:val="0"/>
                <w:bCs w:val="0"/>
                <w:color w:val="auto"/>
                <w:sz w:val="20"/>
                <w:szCs w:val="20"/>
              </w:rPr>
              <w:t xml:space="preserve">Sub activity </w:t>
            </w:r>
          </w:p>
        </w:tc>
        <w:tc>
          <w:tcPr>
            <w:tcW w:w="2569" w:type="dxa"/>
            <w:hideMark/>
          </w:tcPr>
          <w:p w14:paraId="1213F8F8"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b w:val="0"/>
                <w:bCs w:val="0"/>
                <w:color w:val="auto"/>
                <w:sz w:val="20"/>
                <w:szCs w:val="20"/>
              </w:rPr>
              <w:t>Justification</w:t>
            </w:r>
          </w:p>
        </w:tc>
        <w:tc>
          <w:tcPr>
            <w:tcW w:w="1418" w:type="dxa"/>
            <w:hideMark/>
          </w:tcPr>
          <w:p w14:paraId="23430B73"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b w:val="0"/>
                <w:bCs w:val="0"/>
                <w:color w:val="auto"/>
                <w:sz w:val="20"/>
                <w:szCs w:val="20"/>
              </w:rPr>
              <w:t xml:space="preserve">Person(s) responsible </w:t>
            </w:r>
          </w:p>
        </w:tc>
        <w:tc>
          <w:tcPr>
            <w:tcW w:w="1625" w:type="dxa"/>
            <w:hideMark/>
          </w:tcPr>
          <w:p w14:paraId="5E1B0DF2"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b w:val="0"/>
                <w:bCs w:val="0"/>
                <w:color w:val="auto"/>
                <w:sz w:val="20"/>
                <w:szCs w:val="20"/>
              </w:rPr>
              <w:t xml:space="preserve">Completion date  </w:t>
            </w:r>
          </w:p>
        </w:tc>
        <w:tc>
          <w:tcPr>
            <w:tcW w:w="0" w:type="auto"/>
            <w:hideMark/>
          </w:tcPr>
          <w:p w14:paraId="4EF2EE94"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b w:val="0"/>
                <w:bCs w:val="0"/>
                <w:color w:val="auto"/>
                <w:sz w:val="20"/>
                <w:szCs w:val="20"/>
              </w:rPr>
              <w:t xml:space="preserve">Location </w:t>
            </w:r>
          </w:p>
        </w:tc>
        <w:tc>
          <w:tcPr>
            <w:tcW w:w="0" w:type="auto"/>
            <w:hideMark/>
          </w:tcPr>
          <w:p w14:paraId="58B792A9"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b w:val="0"/>
                <w:bCs w:val="0"/>
                <w:color w:val="auto"/>
                <w:sz w:val="20"/>
                <w:szCs w:val="20"/>
              </w:rPr>
              <w:t xml:space="preserve">Method </w:t>
            </w:r>
          </w:p>
          <w:p w14:paraId="158230A5" w14:textId="77777777" w:rsidR="0098273E" w:rsidRPr="00D44136" w:rsidRDefault="0098273E" w:rsidP="00E87C0C">
            <w:pPr>
              <w:spacing w:before="100" w:after="160" w:line="259" w:lineRule="auto"/>
              <w:rPr>
                <w:rFonts w:eastAsiaTheme="minorEastAsia"/>
                <w:sz w:val="20"/>
                <w:szCs w:val="20"/>
              </w:rPr>
            </w:pPr>
          </w:p>
        </w:tc>
        <w:tc>
          <w:tcPr>
            <w:tcW w:w="0" w:type="auto"/>
            <w:hideMark/>
          </w:tcPr>
          <w:p w14:paraId="3E90D5DA"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b w:val="0"/>
                <w:bCs w:val="0"/>
                <w:color w:val="auto"/>
                <w:sz w:val="20"/>
                <w:szCs w:val="20"/>
              </w:rPr>
              <w:t>Costs</w:t>
            </w:r>
          </w:p>
        </w:tc>
      </w:tr>
      <w:tr w:rsidR="00873056" w14:paraId="712F2EC2" w14:textId="77777777" w:rsidTr="00873056">
        <w:trPr>
          <w:cnfStyle w:val="000000100000" w:firstRow="0" w:lastRow="0" w:firstColumn="0" w:lastColumn="0" w:oddVBand="0" w:evenVBand="0" w:oddHBand="1" w:evenHBand="0" w:firstRowFirstColumn="0" w:firstRowLastColumn="0" w:lastRowFirstColumn="0" w:lastRowLastColumn="0"/>
          <w:trHeight w:val="3195"/>
        </w:trPr>
        <w:tc>
          <w:tcPr>
            <w:tcW w:w="1655" w:type="dxa"/>
            <w:vMerge w:val="restart"/>
            <w:hideMark/>
          </w:tcPr>
          <w:p w14:paraId="31179DEE" w14:textId="77777777" w:rsidR="0098273E" w:rsidRPr="00D44136" w:rsidRDefault="004B5DFD" w:rsidP="00E87C0C">
            <w:pPr>
              <w:spacing w:before="100" w:after="160" w:line="259" w:lineRule="auto"/>
              <w:rPr>
                <w:rFonts w:eastAsiaTheme="minorEastAsia"/>
                <w:b/>
                <w:bCs/>
                <w:sz w:val="24"/>
                <w:szCs w:val="24"/>
              </w:rPr>
            </w:pPr>
            <w:r w:rsidRPr="00D44136">
              <w:rPr>
                <w:rFonts w:eastAsiaTheme="minorEastAsia"/>
                <w:b/>
                <w:bCs/>
                <w:i/>
                <w:iCs/>
                <w:sz w:val="24"/>
                <w:szCs w:val="24"/>
              </w:rPr>
              <w:t>1. Multi skilling the workforce</w:t>
            </w:r>
          </w:p>
        </w:tc>
        <w:tc>
          <w:tcPr>
            <w:tcW w:w="2223" w:type="dxa"/>
            <w:hideMark/>
          </w:tcPr>
          <w:p w14:paraId="72128235"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sz w:val="20"/>
                <w:szCs w:val="20"/>
              </w:rPr>
              <w:t xml:space="preserve">a) Identify critical areas to be addressed and priority order. </w:t>
            </w:r>
          </w:p>
        </w:tc>
        <w:tc>
          <w:tcPr>
            <w:tcW w:w="2569" w:type="dxa"/>
            <w:hideMark/>
          </w:tcPr>
          <w:p w14:paraId="4B1A27C9"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sz w:val="20"/>
                <w:szCs w:val="20"/>
              </w:rPr>
              <w:t>Focus on business continuity.</w:t>
            </w:r>
          </w:p>
        </w:tc>
        <w:tc>
          <w:tcPr>
            <w:tcW w:w="1418" w:type="dxa"/>
            <w:hideMark/>
          </w:tcPr>
          <w:p w14:paraId="45751FAA"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sz w:val="20"/>
                <w:szCs w:val="20"/>
              </w:rPr>
              <w:t>Head of Operations</w:t>
            </w:r>
          </w:p>
        </w:tc>
        <w:tc>
          <w:tcPr>
            <w:tcW w:w="1625" w:type="dxa"/>
            <w:hideMark/>
          </w:tcPr>
          <w:p w14:paraId="394C87D6"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sz w:val="20"/>
                <w:szCs w:val="20"/>
              </w:rPr>
              <w:t>28 February 2022</w:t>
            </w:r>
          </w:p>
        </w:tc>
        <w:tc>
          <w:tcPr>
            <w:tcW w:w="0" w:type="auto"/>
            <w:hideMark/>
          </w:tcPr>
          <w:p w14:paraId="4803F6BB"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sz w:val="20"/>
                <w:szCs w:val="20"/>
              </w:rPr>
              <w:t>Onsite at VCL – no external support required.</w:t>
            </w:r>
          </w:p>
        </w:tc>
        <w:tc>
          <w:tcPr>
            <w:tcW w:w="0" w:type="auto"/>
            <w:hideMark/>
          </w:tcPr>
          <w:p w14:paraId="5B1D438A"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sz w:val="20"/>
                <w:szCs w:val="20"/>
              </w:rPr>
              <w:t xml:space="preserve">Review skills and rank in order of risk to the business.   Identify any key person dependencies and single points of failure. </w:t>
            </w:r>
          </w:p>
        </w:tc>
        <w:tc>
          <w:tcPr>
            <w:tcW w:w="0" w:type="auto"/>
            <w:hideMark/>
          </w:tcPr>
          <w:p w14:paraId="0CB4FCA6"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sz w:val="20"/>
                <w:szCs w:val="20"/>
              </w:rPr>
              <w:t>Minimal financial cost as will use software already available. (MS Excel).</w:t>
            </w:r>
          </w:p>
          <w:p w14:paraId="164D14EB"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sz w:val="20"/>
                <w:szCs w:val="20"/>
              </w:rPr>
              <w:t>Head of Operations time to - estimated time requirement 15 hours.</w:t>
            </w:r>
          </w:p>
          <w:p w14:paraId="26284015" w14:textId="77777777" w:rsidR="0098273E" w:rsidRPr="00D44136" w:rsidRDefault="0098273E" w:rsidP="00E87C0C">
            <w:pPr>
              <w:spacing w:before="100" w:after="160" w:line="259" w:lineRule="auto"/>
              <w:rPr>
                <w:rFonts w:eastAsiaTheme="minorEastAsia"/>
                <w:sz w:val="20"/>
                <w:szCs w:val="20"/>
              </w:rPr>
            </w:pPr>
          </w:p>
        </w:tc>
      </w:tr>
      <w:tr w:rsidR="00873056" w14:paraId="19579E6C" w14:textId="77777777" w:rsidTr="00873056">
        <w:trPr>
          <w:trHeight w:val="1686"/>
        </w:trPr>
        <w:tc>
          <w:tcPr>
            <w:tcW w:w="1655" w:type="dxa"/>
            <w:vMerge/>
          </w:tcPr>
          <w:p w14:paraId="3A21AD1B" w14:textId="77777777" w:rsidR="0098273E" w:rsidRPr="00D44136" w:rsidRDefault="0098273E" w:rsidP="00E87C0C">
            <w:pPr>
              <w:spacing w:before="100" w:after="200" w:line="276" w:lineRule="auto"/>
              <w:rPr>
                <w:rFonts w:eastAsiaTheme="minorEastAsia"/>
                <w:sz w:val="20"/>
                <w:szCs w:val="20"/>
              </w:rPr>
            </w:pPr>
          </w:p>
        </w:tc>
        <w:tc>
          <w:tcPr>
            <w:tcW w:w="2223" w:type="dxa"/>
          </w:tcPr>
          <w:p w14:paraId="38FABC8D"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b) Identify staff who would like the opportunity to upskill.</w:t>
            </w:r>
          </w:p>
        </w:tc>
        <w:tc>
          <w:tcPr>
            <w:tcW w:w="2569" w:type="dxa"/>
          </w:tcPr>
          <w:p w14:paraId="06203B9A"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 xml:space="preserve">Not everyone is interested in </w:t>
            </w:r>
            <w:proofErr w:type="gramStart"/>
            <w:r w:rsidRPr="00D44136">
              <w:rPr>
                <w:rFonts w:eastAsiaTheme="minorEastAsia"/>
                <w:sz w:val="20"/>
                <w:szCs w:val="20"/>
              </w:rPr>
              <w:t>upskilling</w:t>
            </w:r>
            <w:proofErr w:type="gramEnd"/>
            <w:r w:rsidRPr="00D44136">
              <w:rPr>
                <w:rFonts w:eastAsiaTheme="minorEastAsia"/>
                <w:sz w:val="20"/>
                <w:szCs w:val="20"/>
              </w:rPr>
              <w:t xml:space="preserve"> and some are very keen.</w:t>
            </w:r>
          </w:p>
        </w:tc>
        <w:tc>
          <w:tcPr>
            <w:tcW w:w="1418" w:type="dxa"/>
          </w:tcPr>
          <w:p w14:paraId="1D9B3646"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Head of Operations</w:t>
            </w:r>
          </w:p>
        </w:tc>
        <w:tc>
          <w:tcPr>
            <w:tcW w:w="1625" w:type="dxa"/>
          </w:tcPr>
          <w:p w14:paraId="667DDF2A"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28 February 2022</w:t>
            </w:r>
          </w:p>
        </w:tc>
        <w:tc>
          <w:tcPr>
            <w:tcW w:w="0" w:type="auto"/>
          </w:tcPr>
          <w:p w14:paraId="05E72FE5"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Onsite at VCL – no external support required.</w:t>
            </w:r>
          </w:p>
        </w:tc>
        <w:tc>
          <w:tcPr>
            <w:tcW w:w="0" w:type="auto"/>
          </w:tcPr>
          <w:p w14:paraId="11250B4F"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 xml:space="preserve">This can run in parallel with the above.  Ask for volunteers from the workforce via word of mouth, noticeboards, briefings.  </w:t>
            </w:r>
          </w:p>
          <w:p w14:paraId="552F8221" w14:textId="77777777" w:rsidR="0098273E" w:rsidRPr="00D44136" w:rsidRDefault="0098273E" w:rsidP="00E87C0C">
            <w:pPr>
              <w:spacing w:before="100" w:after="200" w:line="276" w:lineRule="auto"/>
              <w:rPr>
                <w:rFonts w:eastAsiaTheme="minorEastAsia"/>
                <w:sz w:val="20"/>
                <w:szCs w:val="20"/>
              </w:rPr>
            </w:pPr>
          </w:p>
          <w:p w14:paraId="1AA0212E"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 xml:space="preserve">A list should be drawn up to proceed to the next stage. </w:t>
            </w:r>
          </w:p>
        </w:tc>
        <w:tc>
          <w:tcPr>
            <w:tcW w:w="0" w:type="auto"/>
          </w:tcPr>
          <w:p w14:paraId="0C25987D"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lastRenderedPageBreak/>
              <w:t>Head of Operations time – 4 hours.</w:t>
            </w:r>
          </w:p>
        </w:tc>
      </w:tr>
      <w:tr w:rsidR="00873056" w14:paraId="2E23764F" w14:textId="77777777" w:rsidTr="00873056">
        <w:trPr>
          <w:cnfStyle w:val="000000100000" w:firstRow="0" w:lastRow="0" w:firstColumn="0" w:lastColumn="0" w:oddVBand="0" w:evenVBand="0" w:oddHBand="1" w:evenHBand="0" w:firstRowFirstColumn="0" w:firstRowLastColumn="0" w:lastRowFirstColumn="0" w:lastRowLastColumn="0"/>
          <w:trHeight w:val="1686"/>
        </w:trPr>
        <w:tc>
          <w:tcPr>
            <w:tcW w:w="1655" w:type="dxa"/>
            <w:vMerge/>
          </w:tcPr>
          <w:p w14:paraId="516552C0" w14:textId="77777777" w:rsidR="0098273E" w:rsidRPr="00D44136" w:rsidRDefault="0098273E" w:rsidP="00E87C0C">
            <w:pPr>
              <w:spacing w:before="100" w:after="200" w:line="276" w:lineRule="auto"/>
              <w:rPr>
                <w:rFonts w:eastAsiaTheme="minorEastAsia"/>
                <w:sz w:val="20"/>
                <w:szCs w:val="20"/>
              </w:rPr>
            </w:pPr>
          </w:p>
        </w:tc>
        <w:tc>
          <w:tcPr>
            <w:tcW w:w="2223" w:type="dxa"/>
          </w:tcPr>
          <w:p w14:paraId="37246E76"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c) Create a training plan for each skill and individual.</w:t>
            </w:r>
          </w:p>
        </w:tc>
        <w:tc>
          <w:tcPr>
            <w:tcW w:w="2569" w:type="dxa"/>
          </w:tcPr>
          <w:p w14:paraId="0BAE6F20"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Set clear expectations for the business and the individual.</w:t>
            </w:r>
          </w:p>
        </w:tc>
        <w:tc>
          <w:tcPr>
            <w:tcW w:w="1418" w:type="dxa"/>
          </w:tcPr>
          <w:p w14:paraId="3DE9D253"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Head of Operations and Head of HR</w:t>
            </w:r>
          </w:p>
        </w:tc>
        <w:tc>
          <w:tcPr>
            <w:tcW w:w="1625" w:type="dxa"/>
          </w:tcPr>
          <w:p w14:paraId="4E36A0BB"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31 March 2022</w:t>
            </w:r>
          </w:p>
        </w:tc>
        <w:tc>
          <w:tcPr>
            <w:tcW w:w="0" w:type="auto"/>
          </w:tcPr>
          <w:p w14:paraId="20C0F2F6"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Onsite at VCL – no external support required.</w:t>
            </w:r>
          </w:p>
        </w:tc>
        <w:tc>
          <w:tcPr>
            <w:tcW w:w="0" w:type="auto"/>
          </w:tcPr>
          <w:p w14:paraId="253596B8"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Matching the individuals to the skills required using Excel and setting a timeline for completion of each task.  Completion of a task leads to sign off on the skills matrix meaning an individual is competent in that skill.</w:t>
            </w:r>
          </w:p>
          <w:p w14:paraId="13E3D209"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 xml:space="preserve">Review with </w:t>
            </w:r>
            <w:proofErr w:type="gramStart"/>
            <w:r w:rsidRPr="00D44136">
              <w:rPr>
                <w:rFonts w:eastAsiaTheme="minorEastAsia"/>
                <w:sz w:val="20"/>
                <w:szCs w:val="20"/>
              </w:rPr>
              <w:t>each individual</w:t>
            </w:r>
            <w:proofErr w:type="gramEnd"/>
            <w:r w:rsidRPr="00D44136">
              <w:rPr>
                <w:rFonts w:eastAsiaTheme="minorEastAsia"/>
                <w:sz w:val="20"/>
                <w:szCs w:val="20"/>
              </w:rPr>
              <w:t xml:space="preserve"> </w:t>
            </w:r>
            <w:r w:rsidRPr="00D44136">
              <w:rPr>
                <w:rFonts w:eastAsiaTheme="minorEastAsia"/>
                <w:sz w:val="20"/>
                <w:szCs w:val="20"/>
              </w:rPr>
              <w:lastRenderedPageBreak/>
              <w:t>before proceeding.</w:t>
            </w:r>
          </w:p>
        </w:tc>
        <w:tc>
          <w:tcPr>
            <w:tcW w:w="0" w:type="auto"/>
          </w:tcPr>
          <w:p w14:paraId="25FD57CC" w14:textId="77777777" w:rsidR="0098273E" w:rsidRPr="00D44136" w:rsidRDefault="004B5DFD" w:rsidP="00E87C0C">
            <w:pPr>
              <w:spacing w:before="100" w:after="160" w:line="259" w:lineRule="auto"/>
              <w:rPr>
                <w:rFonts w:eastAsiaTheme="minorEastAsia"/>
                <w:sz w:val="20"/>
                <w:szCs w:val="20"/>
              </w:rPr>
            </w:pPr>
            <w:r w:rsidRPr="00D44136">
              <w:rPr>
                <w:rFonts w:eastAsiaTheme="minorEastAsia"/>
                <w:sz w:val="20"/>
                <w:szCs w:val="20"/>
              </w:rPr>
              <w:lastRenderedPageBreak/>
              <w:t xml:space="preserve">Head of Operations and Head of HR time to prepare matrix – 15 hours. </w:t>
            </w:r>
          </w:p>
          <w:p w14:paraId="031DED41" w14:textId="77777777" w:rsidR="0098273E" w:rsidRPr="00D44136" w:rsidRDefault="0098273E" w:rsidP="00E87C0C">
            <w:pPr>
              <w:spacing w:before="100" w:after="200" w:line="276" w:lineRule="auto"/>
              <w:rPr>
                <w:rFonts w:eastAsiaTheme="minorEastAsia"/>
                <w:sz w:val="20"/>
                <w:szCs w:val="20"/>
              </w:rPr>
            </w:pPr>
          </w:p>
        </w:tc>
      </w:tr>
      <w:tr w:rsidR="00873056" w14:paraId="51F4A438" w14:textId="77777777" w:rsidTr="00873056">
        <w:trPr>
          <w:trHeight w:val="1686"/>
        </w:trPr>
        <w:tc>
          <w:tcPr>
            <w:tcW w:w="1655" w:type="dxa"/>
            <w:vMerge/>
          </w:tcPr>
          <w:p w14:paraId="217E882D" w14:textId="77777777" w:rsidR="0098273E" w:rsidRPr="00D44136" w:rsidRDefault="0098273E" w:rsidP="00E87C0C">
            <w:pPr>
              <w:spacing w:before="100" w:after="200" w:line="276" w:lineRule="auto"/>
              <w:rPr>
                <w:rFonts w:eastAsiaTheme="minorEastAsia"/>
                <w:sz w:val="20"/>
                <w:szCs w:val="20"/>
              </w:rPr>
            </w:pPr>
          </w:p>
        </w:tc>
        <w:tc>
          <w:tcPr>
            <w:tcW w:w="2223" w:type="dxa"/>
          </w:tcPr>
          <w:p w14:paraId="0E3AD7CE"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d) Arrange temporary labour to backfill for trainees.</w:t>
            </w:r>
          </w:p>
        </w:tc>
        <w:tc>
          <w:tcPr>
            <w:tcW w:w="2569" w:type="dxa"/>
          </w:tcPr>
          <w:p w14:paraId="0275A8D2"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To allow meaningful and consistent training, low skilled jobs should be backfilled by temporary labour / zero hours labour.</w:t>
            </w:r>
          </w:p>
        </w:tc>
        <w:tc>
          <w:tcPr>
            <w:tcW w:w="1418" w:type="dxa"/>
          </w:tcPr>
          <w:p w14:paraId="76DA2F7E"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Head of Operations and Head of HR</w:t>
            </w:r>
          </w:p>
        </w:tc>
        <w:tc>
          <w:tcPr>
            <w:tcW w:w="1625" w:type="dxa"/>
          </w:tcPr>
          <w:p w14:paraId="2B5CDF40"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31 March 2022</w:t>
            </w:r>
          </w:p>
        </w:tc>
        <w:tc>
          <w:tcPr>
            <w:tcW w:w="0" w:type="auto"/>
          </w:tcPr>
          <w:p w14:paraId="24ED6900"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External support from recruitment companies is potentially required.</w:t>
            </w:r>
          </w:p>
        </w:tc>
        <w:tc>
          <w:tcPr>
            <w:tcW w:w="0" w:type="auto"/>
          </w:tcPr>
          <w:p w14:paraId="42E1FB2B"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 xml:space="preserve">Advertising, </w:t>
            </w:r>
            <w:proofErr w:type="gramStart"/>
            <w:r w:rsidRPr="00D44136">
              <w:rPr>
                <w:rFonts w:eastAsiaTheme="minorEastAsia"/>
                <w:sz w:val="20"/>
                <w:szCs w:val="20"/>
              </w:rPr>
              <w:t>screening</w:t>
            </w:r>
            <w:proofErr w:type="gramEnd"/>
            <w:r w:rsidRPr="00D44136">
              <w:rPr>
                <w:rFonts w:eastAsiaTheme="minorEastAsia"/>
                <w:sz w:val="20"/>
                <w:szCs w:val="20"/>
              </w:rPr>
              <w:t xml:space="preserve"> and interviewing candidates. </w:t>
            </w:r>
          </w:p>
        </w:tc>
        <w:tc>
          <w:tcPr>
            <w:tcW w:w="0" w:type="auto"/>
          </w:tcPr>
          <w:p w14:paraId="726D761D"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Head of Ops and Head of HR time</w:t>
            </w:r>
          </w:p>
          <w:p w14:paraId="6C591A0A" w14:textId="77777777" w:rsidR="0098273E" w:rsidRPr="00D44136" w:rsidRDefault="0098273E" w:rsidP="00E87C0C">
            <w:pPr>
              <w:spacing w:before="100" w:after="200" w:line="276" w:lineRule="auto"/>
              <w:rPr>
                <w:rFonts w:eastAsiaTheme="minorEastAsia"/>
                <w:sz w:val="20"/>
                <w:szCs w:val="20"/>
              </w:rPr>
            </w:pPr>
          </w:p>
          <w:p w14:paraId="3148D3DD"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Cost of recruitment – approx. 15 % of annual salary (minimum wage).</w:t>
            </w:r>
          </w:p>
        </w:tc>
      </w:tr>
      <w:tr w:rsidR="00873056" w14:paraId="45CD57A1" w14:textId="77777777" w:rsidTr="00873056">
        <w:trPr>
          <w:cnfStyle w:val="000000100000" w:firstRow="0" w:lastRow="0" w:firstColumn="0" w:lastColumn="0" w:oddVBand="0" w:evenVBand="0" w:oddHBand="1" w:evenHBand="0" w:firstRowFirstColumn="0" w:firstRowLastColumn="0" w:lastRowFirstColumn="0" w:lastRowLastColumn="0"/>
          <w:trHeight w:val="1686"/>
        </w:trPr>
        <w:tc>
          <w:tcPr>
            <w:tcW w:w="1655" w:type="dxa"/>
          </w:tcPr>
          <w:p w14:paraId="314CD781" w14:textId="77777777" w:rsidR="0098273E" w:rsidRPr="00D44136" w:rsidRDefault="0098273E" w:rsidP="00E87C0C">
            <w:pPr>
              <w:spacing w:before="100" w:after="200" w:line="276" w:lineRule="auto"/>
              <w:rPr>
                <w:rFonts w:eastAsiaTheme="minorEastAsia"/>
                <w:sz w:val="20"/>
                <w:szCs w:val="20"/>
              </w:rPr>
            </w:pPr>
          </w:p>
        </w:tc>
        <w:tc>
          <w:tcPr>
            <w:tcW w:w="2223" w:type="dxa"/>
          </w:tcPr>
          <w:p w14:paraId="6BF43D90"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e) Launch training plan and review regularly.</w:t>
            </w:r>
          </w:p>
        </w:tc>
        <w:tc>
          <w:tcPr>
            <w:tcW w:w="2569" w:type="dxa"/>
          </w:tcPr>
          <w:p w14:paraId="13EAA504"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Ensure individuals are happy and progressing to ensure maximum benefit.</w:t>
            </w:r>
          </w:p>
        </w:tc>
        <w:tc>
          <w:tcPr>
            <w:tcW w:w="1418" w:type="dxa"/>
          </w:tcPr>
          <w:p w14:paraId="2BC94CEB"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Head of Operations / Assistant Head of Operations</w:t>
            </w:r>
          </w:p>
        </w:tc>
        <w:tc>
          <w:tcPr>
            <w:tcW w:w="1625" w:type="dxa"/>
          </w:tcPr>
          <w:p w14:paraId="64988B44"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 xml:space="preserve">At regular intervals throughout the training programme.  Duration will </w:t>
            </w:r>
            <w:r w:rsidRPr="00D44136">
              <w:rPr>
                <w:rFonts w:eastAsiaTheme="minorEastAsia"/>
                <w:sz w:val="20"/>
                <w:szCs w:val="20"/>
              </w:rPr>
              <w:lastRenderedPageBreak/>
              <w:t>vary depending on the skill.</w:t>
            </w:r>
          </w:p>
        </w:tc>
        <w:tc>
          <w:tcPr>
            <w:tcW w:w="0" w:type="auto"/>
          </w:tcPr>
          <w:p w14:paraId="4B239CE0"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lastRenderedPageBreak/>
              <w:t>Onsite at VCL – no external support required.</w:t>
            </w:r>
          </w:p>
        </w:tc>
        <w:tc>
          <w:tcPr>
            <w:tcW w:w="0" w:type="auto"/>
          </w:tcPr>
          <w:p w14:paraId="304609CE"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 xml:space="preserve">1-1 meetings with individuals to review progress against training matrix. </w:t>
            </w:r>
          </w:p>
        </w:tc>
        <w:tc>
          <w:tcPr>
            <w:tcW w:w="0" w:type="auto"/>
          </w:tcPr>
          <w:p w14:paraId="09F2E1CE"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 xml:space="preserve">Head of Operations / Assistant head of Operations time and operator time </w:t>
            </w:r>
            <w:r w:rsidRPr="00D44136">
              <w:rPr>
                <w:rFonts w:eastAsiaTheme="minorEastAsia"/>
                <w:sz w:val="20"/>
                <w:szCs w:val="20"/>
              </w:rPr>
              <w:lastRenderedPageBreak/>
              <w:t xml:space="preserve">– approx. 2-4 hours depending on the skill being trained. </w:t>
            </w:r>
          </w:p>
        </w:tc>
      </w:tr>
      <w:tr w:rsidR="00873056" w14:paraId="6B3337A8" w14:textId="77777777" w:rsidTr="00873056">
        <w:trPr>
          <w:trHeight w:val="1686"/>
        </w:trPr>
        <w:tc>
          <w:tcPr>
            <w:tcW w:w="1655" w:type="dxa"/>
            <w:vMerge w:val="restart"/>
          </w:tcPr>
          <w:p w14:paraId="71A79360" w14:textId="77777777" w:rsidR="0098273E" w:rsidRPr="00D44136" w:rsidRDefault="004B5DFD" w:rsidP="00E87C0C">
            <w:pPr>
              <w:spacing w:before="100" w:after="200" w:line="276" w:lineRule="auto"/>
              <w:rPr>
                <w:rFonts w:eastAsiaTheme="minorEastAsia"/>
                <w:b/>
                <w:bCs/>
                <w:i/>
                <w:iCs/>
                <w:sz w:val="20"/>
                <w:szCs w:val="20"/>
              </w:rPr>
            </w:pPr>
            <w:r w:rsidRPr="00D44136">
              <w:rPr>
                <w:rFonts w:eastAsiaTheme="minorEastAsia"/>
                <w:b/>
                <w:bCs/>
                <w:i/>
                <w:iCs/>
                <w:sz w:val="20"/>
                <w:szCs w:val="20"/>
              </w:rPr>
              <w:lastRenderedPageBreak/>
              <w:t>2) Consider apprenticeships</w:t>
            </w:r>
          </w:p>
        </w:tc>
        <w:tc>
          <w:tcPr>
            <w:tcW w:w="2223" w:type="dxa"/>
          </w:tcPr>
          <w:p w14:paraId="44CDCC8D"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Review suitability of roles for possible apprenticeship, starting with engineers.</w:t>
            </w:r>
          </w:p>
        </w:tc>
        <w:tc>
          <w:tcPr>
            <w:tcW w:w="2569" w:type="dxa"/>
          </w:tcPr>
          <w:p w14:paraId="262D0EAC"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A cost-effective way of increasing skill and developing future talent for the business.</w:t>
            </w:r>
          </w:p>
        </w:tc>
        <w:tc>
          <w:tcPr>
            <w:tcW w:w="1418" w:type="dxa"/>
          </w:tcPr>
          <w:p w14:paraId="2998A0F8"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Head of HR and Head of Operations</w:t>
            </w:r>
          </w:p>
        </w:tc>
        <w:tc>
          <w:tcPr>
            <w:tcW w:w="1625" w:type="dxa"/>
          </w:tcPr>
          <w:p w14:paraId="5F6424AE"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31 March 2022</w:t>
            </w:r>
          </w:p>
        </w:tc>
        <w:tc>
          <w:tcPr>
            <w:tcW w:w="0" w:type="auto"/>
          </w:tcPr>
          <w:p w14:paraId="1FE01835"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Onsite at VCL</w:t>
            </w:r>
          </w:p>
        </w:tc>
        <w:tc>
          <w:tcPr>
            <w:tcW w:w="0" w:type="auto"/>
          </w:tcPr>
          <w:p w14:paraId="730D596E"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Meeting, review of job descriptions.</w:t>
            </w:r>
          </w:p>
        </w:tc>
        <w:tc>
          <w:tcPr>
            <w:tcW w:w="0" w:type="auto"/>
          </w:tcPr>
          <w:p w14:paraId="622CC94B"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Head of HR and Head of Ops Time</w:t>
            </w:r>
          </w:p>
        </w:tc>
      </w:tr>
      <w:tr w:rsidR="00873056" w14:paraId="1A8DCE42" w14:textId="77777777" w:rsidTr="00873056">
        <w:trPr>
          <w:cnfStyle w:val="000000100000" w:firstRow="0" w:lastRow="0" w:firstColumn="0" w:lastColumn="0" w:oddVBand="0" w:evenVBand="0" w:oddHBand="1" w:evenHBand="0" w:firstRowFirstColumn="0" w:firstRowLastColumn="0" w:lastRowFirstColumn="0" w:lastRowLastColumn="0"/>
          <w:trHeight w:val="1686"/>
        </w:trPr>
        <w:tc>
          <w:tcPr>
            <w:tcW w:w="1655" w:type="dxa"/>
            <w:vMerge/>
          </w:tcPr>
          <w:p w14:paraId="26EB1A13" w14:textId="77777777" w:rsidR="0098273E" w:rsidRPr="00D44136" w:rsidRDefault="0098273E" w:rsidP="00E87C0C">
            <w:pPr>
              <w:spacing w:before="100" w:after="200" w:line="276" w:lineRule="auto"/>
              <w:rPr>
                <w:rFonts w:eastAsiaTheme="minorEastAsia"/>
                <w:b/>
                <w:bCs/>
                <w:i/>
                <w:iCs/>
                <w:sz w:val="20"/>
                <w:szCs w:val="20"/>
              </w:rPr>
            </w:pPr>
          </w:p>
        </w:tc>
        <w:tc>
          <w:tcPr>
            <w:tcW w:w="2223" w:type="dxa"/>
          </w:tcPr>
          <w:p w14:paraId="24541010"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Meet with local colleges to discuss the potential to offer an apprenticeship is determined.</w:t>
            </w:r>
          </w:p>
        </w:tc>
        <w:tc>
          <w:tcPr>
            <w:tcW w:w="2569" w:type="dxa"/>
          </w:tcPr>
          <w:p w14:paraId="47F90264"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As above</w:t>
            </w:r>
          </w:p>
        </w:tc>
        <w:tc>
          <w:tcPr>
            <w:tcW w:w="1418" w:type="dxa"/>
          </w:tcPr>
          <w:p w14:paraId="36DD823B"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Head of HR and Head of operations</w:t>
            </w:r>
          </w:p>
        </w:tc>
        <w:tc>
          <w:tcPr>
            <w:tcW w:w="1625" w:type="dxa"/>
          </w:tcPr>
          <w:p w14:paraId="6AD9EB58"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29 April 2022</w:t>
            </w:r>
          </w:p>
        </w:tc>
        <w:tc>
          <w:tcPr>
            <w:tcW w:w="0" w:type="auto"/>
          </w:tcPr>
          <w:p w14:paraId="45268DF9"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 xml:space="preserve">Onsite / at </w:t>
            </w:r>
            <w:proofErr w:type="gramStart"/>
            <w:r w:rsidRPr="00D44136">
              <w:rPr>
                <w:rFonts w:eastAsiaTheme="minorEastAsia"/>
                <w:sz w:val="20"/>
                <w:szCs w:val="20"/>
              </w:rPr>
              <w:t>College</w:t>
            </w:r>
            <w:proofErr w:type="gramEnd"/>
            <w:r w:rsidRPr="00D44136">
              <w:rPr>
                <w:rFonts w:eastAsiaTheme="minorEastAsia"/>
                <w:sz w:val="20"/>
                <w:szCs w:val="20"/>
              </w:rPr>
              <w:t xml:space="preserve"> premises</w:t>
            </w:r>
          </w:p>
        </w:tc>
        <w:tc>
          <w:tcPr>
            <w:tcW w:w="0" w:type="auto"/>
          </w:tcPr>
          <w:p w14:paraId="73215ECC"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Meeting</w:t>
            </w:r>
          </w:p>
        </w:tc>
        <w:tc>
          <w:tcPr>
            <w:tcW w:w="0" w:type="auto"/>
          </w:tcPr>
          <w:p w14:paraId="623EB40A"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Head of HR and Head of Ops Time</w:t>
            </w:r>
          </w:p>
        </w:tc>
      </w:tr>
      <w:tr w:rsidR="00873056" w14:paraId="5E199B40" w14:textId="77777777" w:rsidTr="00873056">
        <w:trPr>
          <w:trHeight w:val="1686"/>
        </w:trPr>
        <w:tc>
          <w:tcPr>
            <w:tcW w:w="1655" w:type="dxa"/>
          </w:tcPr>
          <w:p w14:paraId="4D2E7FA9"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b/>
                <w:bCs/>
                <w:i/>
                <w:iCs/>
                <w:sz w:val="20"/>
                <w:szCs w:val="20"/>
              </w:rPr>
              <w:t>3) Continuous improvement in policies and procedures</w:t>
            </w:r>
          </w:p>
        </w:tc>
        <w:tc>
          <w:tcPr>
            <w:tcW w:w="2223" w:type="dxa"/>
          </w:tcPr>
          <w:p w14:paraId="0BE44D64"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 xml:space="preserve">Reviewing, amending, </w:t>
            </w:r>
            <w:proofErr w:type="gramStart"/>
            <w:r w:rsidRPr="00D44136">
              <w:rPr>
                <w:rFonts w:eastAsiaTheme="minorEastAsia"/>
                <w:sz w:val="20"/>
                <w:szCs w:val="20"/>
              </w:rPr>
              <w:t>updating</w:t>
            </w:r>
            <w:proofErr w:type="gramEnd"/>
            <w:r w:rsidRPr="00D44136">
              <w:rPr>
                <w:rFonts w:eastAsiaTheme="minorEastAsia"/>
                <w:sz w:val="20"/>
                <w:szCs w:val="20"/>
              </w:rPr>
              <w:t xml:space="preserve"> and creating policies and procedures.</w:t>
            </w:r>
          </w:p>
        </w:tc>
        <w:tc>
          <w:tcPr>
            <w:tcW w:w="2569" w:type="dxa"/>
          </w:tcPr>
          <w:p w14:paraId="5079A462"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Ensuring VCL remains an Employer of Choice.</w:t>
            </w:r>
          </w:p>
        </w:tc>
        <w:tc>
          <w:tcPr>
            <w:tcW w:w="1418" w:type="dxa"/>
          </w:tcPr>
          <w:p w14:paraId="65A42023"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Head of HR</w:t>
            </w:r>
          </w:p>
        </w:tc>
        <w:tc>
          <w:tcPr>
            <w:tcW w:w="1625" w:type="dxa"/>
          </w:tcPr>
          <w:p w14:paraId="6471C511"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Continuous</w:t>
            </w:r>
          </w:p>
        </w:tc>
        <w:tc>
          <w:tcPr>
            <w:tcW w:w="0" w:type="auto"/>
          </w:tcPr>
          <w:p w14:paraId="7BA1FBA8"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Onsite at VCL, various online events.</w:t>
            </w:r>
          </w:p>
        </w:tc>
        <w:tc>
          <w:tcPr>
            <w:tcW w:w="0" w:type="auto"/>
          </w:tcPr>
          <w:p w14:paraId="10405E1C"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Website reviews, employment law updates, seminars, CIPD webinars etc.</w:t>
            </w:r>
          </w:p>
        </w:tc>
        <w:tc>
          <w:tcPr>
            <w:tcW w:w="0" w:type="auto"/>
          </w:tcPr>
          <w:p w14:paraId="1067183D"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Head of HR time, a small cost to attend Employment law updates – budget of £200 for 2022.</w:t>
            </w:r>
          </w:p>
        </w:tc>
      </w:tr>
      <w:tr w:rsidR="00873056" w14:paraId="35380CF5" w14:textId="77777777" w:rsidTr="00873056">
        <w:trPr>
          <w:cnfStyle w:val="000000100000" w:firstRow="0" w:lastRow="0" w:firstColumn="0" w:lastColumn="0" w:oddVBand="0" w:evenVBand="0" w:oddHBand="1" w:evenHBand="0" w:firstRowFirstColumn="0" w:firstRowLastColumn="0" w:lastRowFirstColumn="0" w:lastRowLastColumn="0"/>
          <w:trHeight w:val="1686"/>
        </w:trPr>
        <w:tc>
          <w:tcPr>
            <w:tcW w:w="1655" w:type="dxa"/>
            <w:vMerge w:val="restart"/>
          </w:tcPr>
          <w:p w14:paraId="1765BDD8" w14:textId="77777777" w:rsidR="0098273E" w:rsidRPr="00D44136" w:rsidRDefault="004B5DFD" w:rsidP="00E87C0C">
            <w:pPr>
              <w:spacing w:before="100" w:after="200" w:line="276" w:lineRule="auto"/>
              <w:rPr>
                <w:rFonts w:eastAsiaTheme="minorEastAsia"/>
                <w:b/>
                <w:bCs/>
                <w:i/>
                <w:iCs/>
                <w:sz w:val="20"/>
                <w:szCs w:val="20"/>
              </w:rPr>
            </w:pPr>
            <w:r w:rsidRPr="00D44136">
              <w:rPr>
                <w:rFonts w:eastAsiaTheme="minorEastAsia"/>
                <w:b/>
                <w:bCs/>
                <w:i/>
                <w:iCs/>
                <w:sz w:val="20"/>
                <w:szCs w:val="20"/>
              </w:rPr>
              <w:lastRenderedPageBreak/>
              <w:t>4) In-house recruitment</w:t>
            </w:r>
          </w:p>
        </w:tc>
        <w:tc>
          <w:tcPr>
            <w:tcW w:w="2223" w:type="dxa"/>
          </w:tcPr>
          <w:p w14:paraId="3530C7E8"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Create job advertisement / Job description and person specification</w:t>
            </w:r>
          </w:p>
        </w:tc>
        <w:tc>
          <w:tcPr>
            <w:tcW w:w="2569" w:type="dxa"/>
          </w:tcPr>
          <w:p w14:paraId="2B71F137"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Required for recruitment.</w:t>
            </w:r>
          </w:p>
        </w:tc>
        <w:tc>
          <w:tcPr>
            <w:tcW w:w="1418" w:type="dxa"/>
          </w:tcPr>
          <w:p w14:paraId="4D3F8DF7"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Head of HR and relevant Head of Department</w:t>
            </w:r>
          </w:p>
        </w:tc>
        <w:tc>
          <w:tcPr>
            <w:tcW w:w="1625" w:type="dxa"/>
          </w:tcPr>
          <w:p w14:paraId="1A362568"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As required – no immediate plans for recruitment</w:t>
            </w:r>
          </w:p>
        </w:tc>
        <w:tc>
          <w:tcPr>
            <w:tcW w:w="0" w:type="auto"/>
          </w:tcPr>
          <w:p w14:paraId="2A45D71B"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On-site at VCL – no external support required</w:t>
            </w:r>
          </w:p>
        </w:tc>
        <w:tc>
          <w:tcPr>
            <w:tcW w:w="0" w:type="auto"/>
          </w:tcPr>
          <w:p w14:paraId="5459F5DB"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Prepare documents and meetings to discuss with the relevant department head.</w:t>
            </w:r>
          </w:p>
        </w:tc>
        <w:tc>
          <w:tcPr>
            <w:tcW w:w="0" w:type="auto"/>
          </w:tcPr>
          <w:p w14:paraId="1A39C49A"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Head of HR and relevant Head of department time.</w:t>
            </w:r>
          </w:p>
        </w:tc>
      </w:tr>
      <w:tr w:rsidR="00873056" w14:paraId="30AE45E0" w14:textId="77777777" w:rsidTr="00873056">
        <w:trPr>
          <w:trHeight w:val="1686"/>
        </w:trPr>
        <w:tc>
          <w:tcPr>
            <w:tcW w:w="1655" w:type="dxa"/>
            <w:vMerge/>
          </w:tcPr>
          <w:p w14:paraId="4255D1A5" w14:textId="77777777" w:rsidR="0098273E" w:rsidRPr="00D44136" w:rsidRDefault="0098273E" w:rsidP="00E87C0C">
            <w:pPr>
              <w:spacing w:before="100" w:after="200" w:line="276" w:lineRule="auto"/>
              <w:rPr>
                <w:rFonts w:eastAsiaTheme="minorEastAsia"/>
                <w:b/>
                <w:bCs/>
                <w:i/>
                <w:iCs/>
                <w:sz w:val="20"/>
                <w:szCs w:val="20"/>
              </w:rPr>
            </w:pPr>
          </w:p>
        </w:tc>
        <w:tc>
          <w:tcPr>
            <w:tcW w:w="2223" w:type="dxa"/>
          </w:tcPr>
          <w:p w14:paraId="71587B15"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Create videos around what it’s like to work at Viscose.  Minimum 2 required – 1 production and 1 office.</w:t>
            </w:r>
          </w:p>
        </w:tc>
        <w:tc>
          <w:tcPr>
            <w:tcW w:w="2569" w:type="dxa"/>
          </w:tcPr>
          <w:p w14:paraId="6A76D428"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 xml:space="preserve">Allows candidates to determine whether they may like working at VCL.  Reduces time spent on applications for candidates and VCL if the business is not a good fit for them. </w:t>
            </w:r>
          </w:p>
        </w:tc>
        <w:tc>
          <w:tcPr>
            <w:tcW w:w="1418" w:type="dxa"/>
          </w:tcPr>
          <w:p w14:paraId="6BB5E25D"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Head of Sales and Marketing and Head of HR.</w:t>
            </w:r>
          </w:p>
        </w:tc>
        <w:tc>
          <w:tcPr>
            <w:tcW w:w="1625" w:type="dxa"/>
          </w:tcPr>
          <w:p w14:paraId="3BB9EFD7"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 xml:space="preserve">31 March 2022 – despite no immediate plans to recruit these can be ready should the need arise. </w:t>
            </w:r>
          </w:p>
        </w:tc>
        <w:tc>
          <w:tcPr>
            <w:tcW w:w="0" w:type="auto"/>
          </w:tcPr>
          <w:p w14:paraId="6732CDDD"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External support is required from the design company used by VCL for video/photography.</w:t>
            </w:r>
          </w:p>
        </w:tc>
        <w:tc>
          <w:tcPr>
            <w:tcW w:w="0" w:type="auto"/>
          </w:tcPr>
          <w:p w14:paraId="2310916C"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Videos to be created.</w:t>
            </w:r>
          </w:p>
        </w:tc>
        <w:tc>
          <w:tcPr>
            <w:tcW w:w="0" w:type="auto"/>
          </w:tcPr>
          <w:p w14:paraId="4DA7928F" w14:textId="77777777" w:rsidR="0098273E" w:rsidRPr="00D44136" w:rsidRDefault="004B5DFD" w:rsidP="00E87C0C">
            <w:pPr>
              <w:spacing w:before="100" w:after="200" w:line="276" w:lineRule="auto"/>
              <w:rPr>
                <w:rFonts w:eastAsiaTheme="minorEastAsia"/>
                <w:sz w:val="20"/>
                <w:szCs w:val="20"/>
              </w:rPr>
            </w:pPr>
            <w:r w:rsidRPr="00D44136">
              <w:rPr>
                <w:rFonts w:eastAsiaTheme="minorEastAsia"/>
                <w:sz w:val="20"/>
                <w:szCs w:val="20"/>
              </w:rPr>
              <w:t xml:space="preserve">Cost of creating and editing short videos and uploading to the website – approx. £1,000.  Head of Sales and Marketing and Head of HR time to oversee the activity – 8 hours. </w:t>
            </w:r>
          </w:p>
        </w:tc>
      </w:tr>
    </w:tbl>
    <w:p w14:paraId="28BB789F" w14:textId="77777777" w:rsidR="001E6408" w:rsidRDefault="001E6408" w:rsidP="0098273E">
      <w:pPr>
        <w:rPr>
          <w:rFonts w:ascii="Arial" w:hAnsi="Arial" w:cs="Arial"/>
          <w:sz w:val="24"/>
          <w:szCs w:val="24"/>
          <w:lang w:val="en-US"/>
        </w:rPr>
      </w:pPr>
    </w:p>
    <w:sectPr w:rsidR="001E6408" w:rsidSect="004D483B">
      <w:pgSz w:w="16838" w:h="11906" w:orient="landscape"/>
      <w:pgMar w:top="1800" w:right="1440" w:bottom="1800"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C0694" w14:textId="77777777" w:rsidR="007E28B7" w:rsidRDefault="007E28B7">
      <w:pPr>
        <w:spacing w:before="0" w:after="0" w:line="240" w:lineRule="auto"/>
      </w:pPr>
      <w:r>
        <w:separator/>
      </w:r>
    </w:p>
  </w:endnote>
  <w:endnote w:type="continuationSeparator" w:id="0">
    <w:p w14:paraId="6FB75A9E" w14:textId="77777777" w:rsidR="007E28B7" w:rsidRDefault="007E28B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761419"/>
      <w:docPartObj>
        <w:docPartGallery w:val="Page Numbers (Bottom of Page)"/>
        <w:docPartUnique/>
      </w:docPartObj>
    </w:sdtPr>
    <w:sdtEndPr>
      <w:rPr>
        <w:color w:val="7F7F7F" w:themeColor="background1" w:themeShade="7F"/>
        <w:spacing w:val="60"/>
      </w:rPr>
    </w:sdtEndPr>
    <w:sdtContent>
      <w:p w14:paraId="3A78FB12" w14:textId="77777777" w:rsidR="00E43EE1" w:rsidRDefault="004B5DF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E44B41C" w14:textId="77777777" w:rsidR="00E43EE1" w:rsidRPr="00151F69" w:rsidRDefault="004B5DFD">
    <w:pPr>
      <w:pStyle w:val="Footer"/>
      <w:rPr>
        <w:lang w:val="en-US"/>
      </w:rPr>
    </w:pPr>
    <w:r>
      <w:rPr>
        <w:lang w:val="en-US"/>
      </w:rPr>
      <w:t>Rachel Parfitt (2005681)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01BAB" w14:textId="77777777" w:rsidR="007E28B7" w:rsidRDefault="007E28B7">
      <w:pPr>
        <w:spacing w:before="0" w:after="0" w:line="240" w:lineRule="auto"/>
      </w:pPr>
      <w:r>
        <w:separator/>
      </w:r>
    </w:p>
  </w:footnote>
  <w:footnote w:type="continuationSeparator" w:id="0">
    <w:p w14:paraId="00EBF835" w14:textId="77777777" w:rsidR="007E28B7" w:rsidRDefault="007E28B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256DC"/>
    <w:multiLevelType w:val="hybridMultilevel"/>
    <w:tmpl w:val="8E0CDFC4"/>
    <w:lvl w:ilvl="0" w:tplc="158C1164">
      <w:start w:val="1"/>
      <w:numFmt w:val="decimal"/>
      <w:lvlText w:val="%1."/>
      <w:lvlJc w:val="left"/>
      <w:pPr>
        <w:ind w:left="720" w:hanging="360"/>
      </w:pPr>
      <w:rPr>
        <w:rFonts w:hint="default"/>
      </w:rPr>
    </w:lvl>
    <w:lvl w:ilvl="1" w:tplc="9E943062" w:tentative="1">
      <w:start w:val="1"/>
      <w:numFmt w:val="lowerLetter"/>
      <w:lvlText w:val="%2."/>
      <w:lvlJc w:val="left"/>
      <w:pPr>
        <w:ind w:left="1440" w:hanging="360"/>
      </w:pPr>
    </w:lvl>
    <w:lvl w:ilvl="2" w:tplc="65EEDD4C" w:tentative="1">
      <w:start w:val="1"/>
      <w:numFmt w:val="lowerRoman"/>
      <w:lvlText w:val="%3."/>
      <w:lvlJc w:val="right"/>
      <w:pPr>
        <w:ind w:left="2160" w:hanging="180"/>
      </w:pPr>
    </w:lvl>
    <w:lvl w:ilvl="3" w:tplc="27228E8C" w:tentative="1">
      <w:start w:val="1"/>
      <w:numFmt w:val="decimal"/>
      <w:lvlText w:val="%4."/>
      <w:lvlJc w:val="left"/>
      <w:pPr>
        <w:ind w:left="2880" w:hanging="360"/>
      </w:pPr>
    </w:lvl>
    <w:lvl w:ilvl="4" w:tplc="39CC9776" w:tentative="1">
      <w:start w:val="1"/>
      <w:numFmt w:val="lowerLetter"/>
      <w:lvlText w:val="%5."/>
      <w:lvlJc w:val="left"/>
      <w:pPr>
        <w:ind w:left="3600" w:hanging="360"/>
      </w:pPr>
    </w:lvl>
    <w:lvl w:ilvl="5" w:tplc="F8E6249E" w:tentative="1">
      <w:start w:val="1"/>
      <w:numFmt w:val="lowerRoman"/>
      <w:lvlText w:val="%6."/>
      <w:lvlJc w:val="right"/>
      <w:pPr>
        <w:ind w:left="4320" w:hanging="180"/>
      </w:pPr>
    </w:lvl>
    <w:lvl w:ilvl="6" w:tplc="460A405E" w:tentative="1">
      <w:start w:val="1"/>
      <w:numFmt w:val="decimal"/>
      <w:lvlText w:val="%7."/>
      <w:lvlJc w:val="left"/>
      <w:pPr>
        <w:ind w:left="5040" w:hanging="360"/>
      </w:pPr>
    </w:lvl>
    <w:lvl w:ilvl="7" w:tplc="DBDC1718" w:tentative="1">
      <w:start w:val="1"/>
      <w:numFmt w:val="lowerLetter"/>
      <w:lvlText w:val="%8."/>
      <w:lvlJc w:val="left"/>
      <w:pPr>
        <w:ind w:left="5760" w:hanging="360"/>
      </w:pPr>
    </w:lvl>
    <w:lvl w:ilvl="8" w:tplc="724412A2" w:tentative="1">
      <w:start w:val="1"/>
      <w:numFmt w:val="lowerRoman"/>
      <w:lvlText w:val="%9."/>
      <w:lvlJc w:val="right"/>
      <w:pPr>
        <w:ind w:left="6480" w:hanging="180"/>
      </w:pPr>
    </w:lvl>
  </w:abstractNum>
  <w:abstractNum w:abstractNumId="1" w15:restartNumberingAfterBreak="0">
    <w:nsid w:val="04CF33FC"/>
    <w:multiLevelType w:val="hybridMultilevel"/>
    <w:tmpl w:val="012434A8"/>
    <w:lvl w:ilvl="0" w:tplc="F99C9BC4">
      <w:start w:val="1"/>
      <w:numFmt w:val="decimal"/>
      <w:lvlText w:val="%1)"/>
      <w:lvlJc w:val="left"/>
      <w:pPr>
        <w:ind w:left="360" w:hanging="360"/>
      </w:pPr>
    </w:lvl>
    <w:lvl w:ilvl="1" w:tplc="26CA69F2" w:tentative="1">
      <w:start w:val="1"/>
      <w:numFmt w:val="lowerLetter"/>
      <w:lvlText w:val="%2."/>
      <w:lvlJc w:val="left"/>
      <w:pPr>
        <w:ind w:left="1080" w:hanging="360"/>
      </w:pPr>
    </w:lvl>
    <w:lvl w:ilvl="2" w:tplc="D1D461A6" w:tentative="1">
      <w:start w:val="1"/>
      <w:numFmt w:val="lowerRoman"/>
      <w:lvlText w:val="%3."/>
      <w:lvlJc w:val="right"/>
      <w:pPr>
        <w:ind w:left="1800" w:hanging="180"/>
      </w:pPr>
    </w:lvl>
    <w:lvl w:ilvl="3" w:tplc="8D5A4046" w:tentative="1">
      <w:start w:val="1"/>
      <w:numFmt w:val="decimal"/>
      <w:lvlText w:val="%4."/>
      <w:lvlJc w:val="left"/>
      <w:pPr>
        <w:ind w:left="2520" w:hanging="360"/>
      </w:pPr>
    </w:lvl>
    <w:lvl w:ilvl="4" w:tplc="1A4AF30A" w:tentative="1">
      <w:start w:val="1"/>
      <w:numFmt w:val="lowerLetter"/>
      <w:lvlText w:val="%5."/>
      <w:lvlJc w:val="left"/>
      <w:pPr>
        <w:ind w:left="3240" w:hanging="360"/>
      </w:pPr>
    </w:lvl>
    <w:lvl w:ilvl="5" w:tplc="4BAEA764" w:tentative="1">
      <w:start w:val="1"/>
      <w:numFmt w:val="lowerRoman"/>
      <w:lvlText w:val="%6."/>
      <w:lvlJc w:val="right"/>
      <w:pPr>
        <w:ind w:left="3960" w:hanging="180"/>
      </w:pPr>
    </w:lvl>
    <w:lvl w:ilvl="6" w:tplc="1588790E" w:tentative="1">
      <w:start w:val="1"/>
      <w:numFmt w:val="decimal"/>
      <w:lvlText w:val="%7."/>
      <w:lvlJc w:val="left"/>
      <w:pPr>
        <w:ind w:left="4680" w:hanging="360"/>
      </w:pPr>
    </w:lvl>
    <w:lvl w:ilvl="7" w:tplc="8A42917A" w:tentative="1">
      <w:start w:val="1"/>
      <w:numFmt w:val="lowerLetter"/>
      <w:lvlText w:val="%8."/>
      <w:lvlJc w:val="left"/>
      <w:pPr>
        <w:ind w:left="5400" w:hanging="360"/>
      </w:pPr>
    </w:lvl>
    <w:lvl w:ilvl="8" w:tplc="80F0ED4A" w:tentative="1">
      <w:start w:val="1"/>
      <w:numFmt w:val="lowerRoman"/>
      <w:lvlText w:val="%9."/>
      <w:lvlJc w:val="right"/>
      <w:pPr>
        <w:ind w:left="6120" w:hanging="180"/>
      </w:pPr>
    </w:lvl>
  </w:abstractNum>
  <w:abstractNum w:abstractNumId="2" w15:restartNumberingAfterBreak="0">
    <w:nsid w:val="066F0286"/>
    <w:multiLevelType w:val="hybridMultilevel"/>
    <w:tmpl w:val="0088C1DA"/>
    <w:lvl w:ilvl="0" w:tplc="0206D8CE">
      <w:start w:val="2"/>
      <w:numFmt w:val="decimal"/>
      <w:lvlText w:val="%1."/>
      <w:lvlJc w:val="left"/>
      <w:pPr>
        <w:ind w:left="360" w:hanging="360"/>
      </w:pPr>
      <w:rPr>
        <w:rFonts w:hint="default"/>
      </w:rPr>
    </w:lvl>
    <w:lvl w:ilvl="1" w:tplc="1356077A" w:tentative="1">
      <w:start w:val="1"/>
      <w:numFmt w:val="lowerLetter"/>
      <w:lvlText w:val="%2."/>
      <w:lvlJc w:val="left"/>
      <w:pPr>
        <w:ind w:left="1080" w:hanging="360"/>
      </w:pPr>
    </w:lvl>
    <w:lvl w:ilvl="2" w:tplc="48B6E5D6" w:tentative="1">
      <w:start w:val="1"/>
      <w:numFmt w:val="lowerRoman"/>
      <w:lvlText w:val="%3."/>
      <w:lvlJc w:val="right"/>
      <w:pPr>
        <w:ind w:left="1800" w:hanging="180"/>
      </w:pPr>
    </w:lvl>
    <w:lvl w:ilvl="3" w:tplc="C388E542" w:tentative="1">
      <w:start w:val="1"/>
      <w:numFmt w:val="decimal"/>
      <w:lvlText w:val="%4."/>
      <w:lvlJc w:val="left"/>
      <w:pPr>
        <w:ind w:left="2520" w:hanging="360"/>
      </w:pPr>
    </w:lvl>
    <w:lvl w:ilvl="4" w:tplc="AEE642AA" w:tentative="1">
      <w:start w:val="1"/>
      <w:numFmt w:val="lowerLetter"/>
      <w:lvlText w:val="%5."/>
      <w:lvlJc w:val="left"/>
      <w:pPr>
        <w:ind w:left="3240" w:hanging="360"/>
      </w:pPr>
    </w:lvl>
    <w:lvl w:ilvl="5" w:tplc="FB186D8A" w:tentative="1">
      <w:start w:val="1"/>
      <w:numFmt w:val="lowerRoman"/>
      <w:lvlText w:val="%6."/>
      <w:lvlJc w:val="right"/>
      <w:pPr>
        <w:ind w:left="3960" w:hanging="180"/>
      </w:pPr>
    </w:lvl>
    <w:lvl w:ilvl="6" w:tplc="E2E6550C" w:tentative="1">
      <w:start w:val="1"/>
      <w:numFmt w:val="decimal"/>
      <w:lvlText w:val="%7."/>
      <w:lvlJc w:val="left"/>
      <w:pPr>
        <w:ind w:left="4680" w:hanging="360"/>
      </w:pPr>
    </w:lvl>
    <w:lvl w:ilvl="7" w:tplc="213A0D3A" w:tentative="1">
      <w:start w:val="1"/>
      <w:numFmt w:val="lowerLetter"/>
      <w:lvlText w:val="%8."/>
      <w:lvlJc w:val="left"/>
      <w:pPr>
        <w:ind w:left="5400" w:hanging="360"/>
      </w:pPr>
    </w:lvl>
    <w:lvl w:ilvl="8" w:tplc="C4404052" w:tentative="1">
      <w:start w:val="1"/>
      <w:numFmt w:val="lowerRoman"/>
      <w:lvlText w:val="%9."/>
      <w:lvlJc w:val="right"/>
      <w:pPr>
        <w:ind w:left="6120" w:hanging="180"/>
      </w:pPr>
    </w:lvl>
  </w:abstractNum>
  <w:abstractNum w:abstractNumId="3" w15:restartNumberingAfterBreak="0">
    <w:nsid w:val="067D2AEF"/>
    <w:multiLevelType w:val="hybridMultilevel"/>
    <w:tmpl w:val="7D6653CA"/>
    <w:lvl w:ilvl="0" w:tplc="6C462ED2">
      <w:start w:val="1"/>
      <w:numFmt w:val="bullet"/>
      <w:lvlText w:val=""/>
      <w:lvlJc w:val="left"/>
      <w:pPr>
        <w:ind w:left="720" w:hanging="360"/>
      </w:pPr>
      <w:rPr>
        <w:rFonts w:ascii="Wingdings" w:hAnsi="Wingdings" w:hint="default"/>
      </w:rPr>
    </w:lvl>
    <w:lvl w:ilvl="1" w:tplc="AB0A16C0" w:tentative="1">
      <w:start w:val="1"/>
      <w:numFmt w:val="bullet"/>
      <w:lvlText w:val="o"/>
      <w:lvlJc w:val="left"/>
      <w:pPr>
        <w:ind w:left="1440" w:hanging="360"/>
      </w:pPr>
      <w:rPr>
        <w:rFonts w:ascii="Courier New" w:hAnsi="Courier New" w:cs="Courier New" w:hint="default"/>
      </w:rPr>
    </w:lvl>
    <w:lvl w:ilvl="2" w:tplc="095C693C" w:tentative="1">
      <w:start w:val="1"/>
      <w:numFmt w:val="bullet"/>
      <w:lvlText w:val=""/>
      <w:lvlJc w:val="left"/>
      <w:pPr>
        <w:ind w:left="2160" w:hanging="360"/>
      </w:pPr>
      <w:rPr>
        <w:rFonts w:ascii="Wingdings" w:hAnsi="Wingdings" w:hint="default"/>
      </w:rPr>
    </w:lvl>
    <w:lvl w:ilvl="3" w:tplc="8D8C981A" w:tentative="1">
      <w:start w:val="1"/>
      <w:numFmt w:val="bullet"/>
      <w:lvlText w:val=""/>
      <w:lvlJc w:val="left"/>
      <w:pPr>
        <w:ind w:left="2880" w:hanging="360"/>
      </w:pPr>
      <w:rPr>
        <w:rFonts w:ascii="Symbol" w:hAnsi="Symbol" w:hint="default"/>
      </w:rPr>
    </w:lvl>
    <w:lvl w:ilvl="4" w:tplc="942CCFE4" w:tentative="1">
      <w:start w:val="1"/>
      <w:numFmt w:val="bullet"/>
      <w:lvlText w:val="o"/>
      <w:lvlJc w:val="left"/>
      <w:pPr>
        <w:ind w:left="3600" w:hanging="360"/>
      </w:pPr>
      <w:rPr>
        <w:rFonts w:ascii="Courier New" w:hAnsi="Courier New" w:cs="Courier New" w:hint="default"/>
      </w:rPr>
    </w:lvl>
    <w:lvl w:ilvl="5" w:tplc="F6D4B26A" w:tentative="1">
      <w:start w:val="1"/>
      <w:numFmt w:val="bullet"/>
      <w:lvlText w:val=""/>
      <w:lvlJc w:val="left"/>
      <w:pPr>
        <w:ind w:left="4320" w:hanging="360"/>
      </w:pPr>
      <w:rPr>
        <w:rFonts w:ascii="Wingdings" w:hAnsi="Wingdings" w:hint="default"/>
      </w:rPr>
    </w:lvl>
    <w:lvl w:ilvl="6" w:tplc="3418F0D6" w:tentative="1">
      <w:start w:val="1"/>
      <w:numFmt w:val="bullet"/>
      <w:lvlText w:val=""/>
      <w:lvlJc w:val="left"/>
      <w:pPr>
        <w:ind w:left="5040" w:hanging="360"/>
      </w:pPr>
      <w:rPr>
        <w:rFonts w:ascii="Symbol" w:hAnsi="Symbol" w:hint="default"/>
      </w:rPr>
    </w:lvl>
    <w:lvl w:ilvl="7" w:tplc="E3FCFEE4" w:tentative="1">
      <w:start w:val="1"/>
      <w:numFmt w:val="bullet"/>
      <w:lvlText w:val="o"/>
      <w:lvlJc w:val="left"/>
      <w:pPr>
        <w:ind w:left="5760" w:hanging="360"/>
      </w:pPr>
      <w:rPr>
        <w:rFonts w:ascii="Courier New" w:hAnsi="Courier New" w:cs="Courier New" w:hint="default"/>
      </w:rPr>
    </w:lvl>
    <w:lvl w:ilvl="8" w:tplc="3B766CE8" w:tentative="1">
      <w:start w:val="1"/>
      <w:numFmt w:val="bullet"/>
      <w:lvlText w:val=""/>
      <w:lvlJc w:val="left"/>
      <w:pPr>
        <w:ind w:left="6480" w:hanging="360"/>
      </w:pPr>
      <w:rPr>
        <w:rFonts w:ascii="Wingdings" w:hAnsi="Wingdings" w:hint="default"/>
      </w:rPr>
    </w:lvl>
  </w:abstractNum>
  <w:abstractNum w:abstractNumId="4" w15:restartNumberingAfterBreak="0">
    <w:nsid w:val="07F90128"/>
    <w:multiLevelType w:val="hybridMultilevel"/>
    <w:tmpl w:val="1EC4CC86"/>
    <w:lvl w:ilvl="0" w:tplc="DF16CBF8">
      <w:start w:val="1"/>
      <w:numFmt w:val="bullet"/>
      <w:lvlText w:val=""/>
      <w:lvlJc w:val="left"/>
      <w:pPr>
        <w:ind w:left="720" w:hanging="360"/>
      </w:pPr>
      <w:rPr>
        <w:rFonts w:ascii="Wingdings" w:hAnsi="Wingdings" w:hint="default"/>
      </w:rPr>
    </w:lvl>
    <w:lvl w:ilvl="1" w:tplc="A83A3FCC" w:tentative="1">
      <w:start w:val="1"/>
      <w:numFmt w:val="bullet"/>
      <w:lvlText w:val="o"/>
      <w:lvlJc w:val="left"/>
      <w:pPr>
        <w:ind w:left="1440" w:hanging="360"/>
      </w:pPr>
      <w:rPr>
        <w:rFonts w:ascii="Courier New" w:hAnsi="Courier New" w:cs="Courier New" w:hint="default"/>
      </w:rPr>
    </w:lvl>
    <w:lvl w:ilvl="2" w:tplc="FEEC401A" w:tentative="1">
      <w:start w:val="1"/>
      <w:numFmt w:val="bullet"/>
      <w:lvlText w:val=""/>
      <w:lvlJc w:val="left"/>
      <w:pPr>
        <w:ind w:left="2160" w:hanging="360"/>
      </w:pPr>
      <w:rPr>
        <w:rFonts w:ascii="Wingdings" w:hAnsi="Wingdings" w:hint="default"/>
      </w:rPr>
    </w:lvl>
    <w:lvl w:ilvl="3" w:tplc="70746DCA" w:tentative="1">
      <w:start w:val="1"/>
      <w:numFmt w:val="bullet"/>
      <w:lvlText w:val=""/>
      <w:lvlJc w:val="left"/>
      <w:pPr>
        <w:ind w:left="2880" w:hanging="360"/>
      </w:pPr>
      <w:rPr>
        <w:rFonts w:ascii="Symbol" w:hAnsi="Symbol" w:hint="default"/>
      </w:rPr>
    </w:lvl>
    <w:lvl w:ilvl="4" w:tplc="3B34A83E" w:tentative="1">
      <w:start w:val="1"/>
      <w:numFmt w:val="bullet"/>
      <w:lvlText w:val="o"/>
      <w:lvlJc w:val="left"/>
      <w:pPr>
        <w:ind w:left="3600" w:hanging="360"/>
      </w:pPr>
      <w:rPr>
        <w:rFonts w:ascii="Courier New" w:hAnsi="Courier New" w:cs="Courier New" w:hint="default"/>
      </w:rPr>
    </w:lvl>
    <w:lvl w:ilvl="5" w:tplc="00A892CC" w:tentative="1">
      <w:start w:val="1"/>
      <w:numFmt w:val="bullet"/>
      <w:lvlText w:val=""/>
      <w:lvlJc w:val="left"/>
      <w:pPr>
        <w:ind w:left="4320" w:hanging="360"/>
      </w:pPr>
      <w:rPr>
        <w:rFonts w:ascii="Wingdings" w:hAnsi="Wingdings" w:hint="default"/>
      </w:rPr>
    </w:lvl>
    <w:lvl w:ilvl="6" w:tplc="39AA93E6" w:tentative="1">
      <w:start w:val="1"/>
      <w:numFmt w:val="bullet"/>
      <w:lvlText w:val=""/>
      <w:lvlJc w:val="left"/>
      <w:pPr>
        <w:ind w:left="5040" w:hanging="360"/>
      </w:pPr>
      <w:rPr>
        <w:rFonts w:ascii="Symbol" w:hAnsi="Symbol" w:hint="default"/>
      </w:rPr>
    </w:lvl>
    <w:lvl w:ilvl="7" w:tplc="4CBAD8B0" w:tentative="1">
      <w:start w:val="1"/>
      <w:numFmt w:val="bullet"/>
      <w:lvlText w:val="o"/>
      <w:lvlJc w:val="left"/>
      <w:pPr>
        <w:ind w:left="5760" w:hanging="360"/>
      </w:pPr>
      <w:rPr>
        <w:rFonts w:ascii="Courier New" w:hAnsi="Courier New" w:cs="Courier New" w:hint="default"/>
      </w:rPr>
    </w:lvl>
    <w:lvl w:ilvl="8" w:tplc="95928A18" w:tentative="1">
      <w:start w:val="1"/>
      <w:numFmt w:val="bullet"/>
      <w:lvlText w:val=""/>
      <w:lvlJc w:val="left"/>
      <w:pPr>
        <w:ind w:left="6480" w:hanging="360"/>
      </w:pPr>
      <w:rPr>
        <w:rFonts w:ascii="Wingdings" w:hAnsi="Wingdings" w:hint="default"/>
      </w:rPr>
    </w:lvl>
  </w:abstractNum>
  <w:abstractNum w:abstractNumId="5" w15:restartNumberingAfterBreak="0">
    <w:nsid w:val="0B2C599C"/>
    <w:multiLevelType w:val="hybridMultilevel"/>
    <w:tmpl w:val="04661F84"/>
    <w:lvl w:ilvl="0" w:tplc="2048B90C">
      <w:start w:val="1"/>
      <w:numFmt w:val="decimal"/>
      <w:lvlText w:val="%1)"/>
      <w:lvlJc w:val="left"/>
      <w:pPr>
        <w:ind w:left="360" w:hanging="360"/>
      </w:pPr>
      <w:rPr>
        <w:rFonts w:hint="default"/>
      </w:rPr>
    </w:lvl>
    <w:lvl w:ilvl="1" w:tplc="B6D238EA" w:tentative="1">
      <w:start w:val="1"/>
      <w:numFmt w:val="lowerLetter"/>
      <w:lvlText w:val="%2."/>
      <w:lvlJc w:val="left"/>
      <w:pPr>
        <w:ind w:left="1440" w:hanging="360"/>
      </w:pPr>
    </w:lvl>
    <w:lvl w:ilvl="2" w:tplc="E1EA6888" w:tentative="1">
      <w:start w:val="1"/>
      <w:numFmt w:val="lowerRoman"/>
      <w:lvlText w:val="%3."/>
      <w:lvlJc w:val="right"/>
      <w:pPr>
        <w:ind w:left="2160" w:hanging="180"/>
      </w:pPr>
    </w:lvl>
    <w:lvl w:ilvl="3" w:tplc="ABAC51BE" w:tentative="1">
      <w:start w:val="1"/>
      <w:numFmt w:val="decimal"/>
      <w:lvlText w:val="%4."/>
      <w:lvlJc w:val="left"/>
      <w:pPr>
        <w:ind w:left="2880" w:hanging="360"/>
      </w:pPr>
    </w:lvl>
    <w:lvl w:ilvl="4" w:tplc="6268CA2A" w:tentative="1">
      <w:start w:val="1"/>
      <w:numFmt w:val="lowerLetter"/>
      <w:lvlText w:val="%5."/>
      <w:lvlJc w:val="left"/>
      <w:pPr>
        <w:ind w:left="3600" w:hanging="360"/>
      </w:pPr>
    </w:lvl>
    <w:lvl w:ilvl="5" w:tplc="4752A04A" w:tentative="1">
      <w:start w:val="1"/>
      <w:numFmt w:val="lowerRoman"/>
      <w:lvlText w:val="%6."/>
      <w:lvlJc w:val="right"/>
      <w:pPr>
        <w:ind w:left="4320" w:hanging="180"/>
      </w:pPr>
    </w:lvl>
    <w:lvl w:ilvl="6" w:tplc="D324823C" w:tentative="1">
      <w:start w:val="1"/>
      <w:numFmt w:val="decimal"/>
      <w:lvlText w:val="%7."/>
      <w:lvlJc w:val="left"/>
      <w:pPr>
        <w:ind w:left="5040" w:hanging="360"/>
      </w:pPr>
    </w:lvl>
    <w:lvl w:ilvl="7" w:tplc="98A21BD2" w:tentative="1">
      <w:start w:val="1"/>
      <w:numFmt w:val="lowerLetter"/>
      <w:lvlText w:val="%8."/>
      <w:lvlJc w:val="left"/>
      <w:pPr>
        <w:ind w:left="5760" w:hanging="360"/>
      </w:pPr>
    </w:lvl>
    <w:lvl w:ilvl="8" w:tplc="9894D140" w:tentative="1">
      <w:start w:val="1"/>
      <w:numFmt w:val="lowerRoman"/>
      <w:lvlText w:val="%9."/>
      <w:lvlJc w:val="right"/>
      <w:pPr>
        <w:ind w:left="6480" w:hanging="180"/>
      </w:pPr>
    </w:lvl>
  </w:abstractNum>
  <w:abstractNum w:abstractNumId="6" w15:restartNumberingAfterBreak="0">
    <w:nsid w:val="0DB62701"/>
    <w:multiLevelType w:val="multilevel"/>
    <w:tmpl w:val="FB160ECE"/>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DE83124"/>
    <w:multiLevelType w:val="hybridMultilevel"/>
    <w:tmpl w:val="FF643882"/>
    <w:lvl w:ilvl="0" w:tplc="DC4C036A">
      <w:start w:val="1"/>
      <w:numFmt w:val="bullet"/>
      <w:lvlText w:val=""/>
      <w:lvlJc w:val="left"/>
      <w:pPr>
        <w:ind w:left="720" w:hanging="360"/>
      </w:pPr>
      <w:rPr>
        <w:rFonts w:ascii="Wingdings" w:hAnsi="Wingdings" w:hint="default"/>
      </w:rPr>
    </w:lvl>
    <w:lvl w:ilvl="1" w:tplc="374E3B9A" w:tentative="1">
      <w:start w:val="1"/>
      <w:numFmt w:val="bullet"/>
      <w:lvlText w:val="o"/>
      <w:lvlJc w:val="left"/>
      <w:pPr>
        <w:ind w:left="1440" w:hanging="360"/>
      </w:pPr>
      <w:rPr>
        <w:rFonts w:ascii="Courier New" w:hAnsi="Courier New" w:cs="Courier New" w:hint="default"/>
      </w:rPr>
    </w:lvl>
    <w:lvl w:ilvl="2" w:tplc="042A160A" w:tentative="1">
      <w:start w:val="1"/>
      <w:numFmt w:val="bullet"/>
      <w:lvlText w:val=""/>
      <w:lvlJc w:val="left"/>
      <w:pPr>
        <w:ind w:left="2160" w:hanging="360"/>
      </w:pPr>
      <w:rPr>
        <w:rFonts w:ascii="Wingdings" w:hAnsi="Wingdings" w:hint="default"/>
      </w:rPr>
    </w:lvl>
    <w:lvl w:ilvl="3" w:tplc="CB5637BC" w:tentative="1">
      <w:start w:val="1"/>
      <w:numFmt w:val="bullet"/>
      <w:lvlText w:val=""/>
      <w:lvlJc w:val="left"/>
      <w:pPr>
        <w:ind w:left="2880" w:hanging="360"/>
      </w:pPr>
      <w:rPr>
        <w:rFonts w:ascii="Symbol" w:hAnsi="Symbol" w:hint="default"/>
      </w:rPr>
    </w:lvl>
    <w:lvl w:ilvl="4" w:tplc="A6442E80" w:tentative="1">
      <w:start w:val="1"/>
      <w:numFmt w:val="bullet"/>
      <w:lvlText w:val="o"/>
      <w:lvlJc w:val="left"/>
      <w:pPr>
        <w:ind w:left="3600" w:hanging="360"/>
      </w:pPr>
      <w:rPr>
        <w:rFonts w:ascii="Courier New" w:hAnsi="Courier New" w:cs="Courier New" w:hint="default"/>
      </w:rPr>
    </w:lvl>
    <w:lvl w:ilvl="5" w:tplc="42423BB8" w:tentative="1">
      <w:start w:val="1"/>
      <w:numFmt w:val="bullet"/>
      <w:lvlText w:val=""/>
      <w:lvlJc w:val="left"/>
      <w:pPr>
        <w:ind w:left="4320" w:hanging="360"/>
      </w:pPr>
      <w:rPr>
        <w:rFonts w:ascii="Wingdings" w:hAnsi="Wingdings" w:hint="default"/>
      </w:rPr>
    </w:lvl>
    <w:lvl w:ilvl="6" w:tplc="50681472" w:tentative="1">
      <w:start w:val="1"/>
      <w:numFmt w:val="bullet"/>
      <w:lvlText w:val=""/>
      <w:lvlJc w:val="left"/>
      <w:pPr>
        <w:ind w:left="5040" w:hanging="360"/>
      </w:pPr>
      <w:rPr>
        <w:rFonts w:ascii="Symbol" w:hAnsi="Symbol" w:hint="default"/>
      </w:rPr>
    </w:lvl>
    <w:lvl w:ilvl="7" w:tplc="C8FAB3FA" w:tentative="1">
      <w:start w:val="1"/>
      <w:numFmt w:val="bullet"/>
      <w:lvlText w:val="o"/>
      <w:lvlJc w:val="left"/>
      <w:pPr>
        <w:ind w:left="5760" w:hanging="360"/>
      </w:pPr>
      <w:rPr>
        <w:rFonts w:ascii="Courier New" w:hAnsi="Courier New" w:cs="Courier New" w:hint="default"/>
      </w:rPr>
    </w:lvl>
    <w:lvl w:ilvl="8" w:tplc="02DC1076" w:tentative="1">
      <w:start w:val="1"/>
      <w:numFmt w:val="bullet"/>
      <w:lvlText w:val=""/>
      <w:lvlJc w:val="left"/>
      <w:pPr>
        <w:ind w:left="6480" w:hanging="360"/>
      </w:pPr>
      <w:rPr>
        <w:rFonts w:ascii="Wingdings" w:hAnsi="Wingdings" w:hint="default"/>
      </w:rPr>
    </w:lvl>
  </w:abstractNum>
  <w:abstractNum w:abstractNumId="8" w15:restartNumberingAfterBreak="0">
    <w:nsid w:val="1818101F"/>
    <w:multiLevelType w:val="multilevel"/>
    <w:tmpl w:val="A816C0C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1B815D3B"/>
    <w:multiLevelType w:val="multilevel"/>
    <w:tmpl w:val="F6860272"/>
    <w:lvl w:ilvl="0">
      <w:start w:val="1"/>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C6A35E8"/>
    <w:multiLevelType w:val="hybridMultilevel"/>
    <w:tmpl w:val="7CC055B6"/>
    <w:lvl w:ilvl="0" w:tplc="A092988C">
      <w:start w:val="1"/>
      <w:numFmt w:val="bullet"/>
      <w:lvlText w:val=""/>
      <w:lvlJc w:val="left"/>
      <w:pPr>
        <w:ind w:left="792" w:hanging="360"/>
      </w:pPr>
      <w:rPr>
        <w:rFonts w:ascii="Wingdings" w:hAnsi="Wingdings" w:hint="default"/>
      </w:rPr>
    </w:lvl>
    <w:lvl w:ilvl="1" w:tplc="B24A30CE" w:tentative="1">
      <w:start w:val="1"/>
      <w:numFmt w:val="bullet"/>
      <w:lvlText w:val="o"/>
      <w:lvlJc w:val="left"/>
      <w:pPr>
        <w:ind w:left="1512" w:hanging="360"/>
      </w:pPr>
      <w:rPr>
        <w:rFonts w:ascii="Courier New" w:hAnsi="Courier New" w:cs="Courier New" w:hint="default"/>
      </w:rPr>
    </w:lvl>
    <w:lvl w:ilvl="2" w:tplc="97BCA4DA" w:tentative="1">
      <w:start w:val="1"/>
      <w:numFmt w:val="bullet"/>
      <w:lvlText w:val=""/>
      <w:lvlJc w:val="left"/>
      <w:pPr>
        <w:ind w:left="2232" w:hanging="360"/>
      </w:pPr>
      <w:rPr>
        <w:rFonts w:ascii="Wingdings" w:hAnsi="Wingdings" w:hint="default"/>
      </w:rPr>
    </w:lvl>
    <w:lvl w:ilvl="3" w:tplc="E1E82D7E" w:tentative="1">
      <w:start w:val="1"/>
      <w:numFmt w:val="bullet"/>
      <w:lvlText w:val=""/>
      <w:lvlJc w:val="left"/>
      <w:pPr>
        <w:ind w:left="2952" w:hanging="360"/>
      </w:pPr>
      <w:rPr>
        <w:rFonts w:ascii="Symbol" w:hAnsi="Symbol" w:hint="default"/>
      </w:rPr>
    </w:lvl>
    <w:lvl w:ilvl="4" w:tplc="ADC872D6" w:tentative="1">
      <w:start w:val="1"/>
      <w:numFmt w:val="bullet"/>
      <w:lvlText w:val="o"/>
      <w:lvlJc w:val="left"/>
      <w:pPr>
        <w:ind w:left="3672" w:hanging="360"/>
      </w:pPr>
      <w:rPr>
        <w:rFonts w:ascii="Courier New" w:hAnsi="Courier New" w:cs="Courier New" w:hint="default"/>
      </w:rPr>
    </w:lvl>
    <w:lvl w:ilvl="5" w:tplc="DF74E5A6" w:tentative="1">
      <w:start w:val="1"/>
      <w:numFmt w:val="bullet"/>
      <w:lvlText w:val=""/>
      <w:lvlJc w:val="left"/>
      <w:pPr>
        <w:ind w:left="4392" w:hanging="360"/>
      </w:pPr>
      <w:rPr>
        <w:rFonts w:ascii="Wingdings" w:hAnsi="Wingdings" w:hint="default"/>
      </w:rPr>
    </w:lvl>
    <w:lvl w:ilvl="6" w:tplc="C07CE23C" w:tentative="1">
      <w:start w:val="1"/>
      <w:numFmt w:val="bullet"/>
      <w:lvlText w:val=""/>
      <w:lvlJc w:val="left"/>
      <w:pPr>
        <w:ind w:left="5112" w:hanging="360"/>
      </w:pPr>
      <w:rPr>
        <w:rFonts w:ascii="Symbol" w:hAnsi="Symbol" w:hint="default"/>
      </w:rPr>
    </w:lvl>
    <w:lvl w:ilvl="7" w:tplc="CEAC22D8" w:tentative="1">
      <w:start w:val="1"/>
      <w:numFmt w:val="bullet"/>
      <w:lvlText w:val="o"/>
      <w:lvlJc w:val="left"/>
      <w:pPr>
        <w:ind w:left="5832" w:hanging="360"/>
      </w:pPr>
      <w:rPr>
        <w:rFonts w:ascii="Courier New" w:hAnsi="Courier New" w:cs="Courier New" w:hint="default"/>
      </w:rPr>
    </w:lvl>
    <w:lvl w:ilvl="8" w:tplc="2FF2B2C8" w:tentative="1">
      <w:start w:val="1"/>
      <w:numFmt w:val="bullet"/>
      <w:lvlText w:val=""/>
      <w:lvlJc w:val="left"/>
      <w:pPr>
        <w:ind w:left="6552" w:hanging="360"/>
      </w:pPr>
      <w:rPr>
        <w:rFonts w:ascii="Wingdings" w:hAnsi="Wingdings" w:hint="default"/>
      </w:rPr>
    </w:lvl>
  </w:abstractNum>
  <w:abstractNum w:abstractNumId="11" w15:restartNumberingAfterBreak="0">
    <w:nsid w:val="1FED019D"/>
    <w:multiLevelType w:val="hybridMultilevel"/>
    <w:tmpl w:val="296A4090"/>
    <w:lvl w:ilvl="0" w:tplc="64744DAE">
      <w:start w:val="1"/>
      <w:numFmt w:val="bullet"/>
      <w:lvlText w:val=""/>
      <w:lvlJc w:val="left"/>
      <w:pPr>
        <w:ind w:left="720" w:hanging="360"/>
      </w:pPr>
      <w:rPr>
        <w:rFonts w:ascii="Wingdings" w:hAnsi="Wingdings" w:hint="default"/>
      </w:rPr>
    </w:lvl>
    <w:lvl w:ilvl="1" w:tplc="806666EA" w:tentative="1">
      <w:start w:val="1"/>
      <w:numFmt w:val="bullet"/>
      <w:lvlText w:val="o"/>
      <w:lvlJc w:val="left"/>
      <w:pPr>
        <w:ind w:left="1440" w:hanging="360"/>
      </w:pPr>
      <w:rPr>
        <w:rFonts w:ascii="Courier New" w:hAnsi="Courier New" w:cs="Courier New" w:hint="default"/>
      </w:rPr>
    </w:lvl>
    <w:lvl w:ilvl="2" w:tplc="AEC8BD1E" w:tentative="1">
      <w:start w:val="1"/>
      <w:numFmt w:val="bullet"/>
      <w:lvlText w:val=""/>
      <w:lvlJc w:val="left"/>
      <w:pPr>
        <w:ind w:left="2160" w:hanging="360"/>
      </w:pPr>
      <w:rPr>
        <w:rFonts w:ascii="Wingdings" w:hAnsi="Wingdings" w:hint="default"/>
      </w:rPr>
    </w:lvl>
    <w:lvl w:ilvl="3" w:tplc="9984076E" w:tentative="1">
      <w:start w:val="1"/>
      <w:numFmt w:val="bullet"/>
      <w:lvlText w:val=""/>
      <w:lvlJc w:val="left"/>
      <w:pPr>
        <w:ind w:left="2880" w:hanging="360"/>
      </w:pPr>
      <w:rPr>
        <w:rFonts w:ascii="Symbol" w:hAnsi="Symbol" w:hint="default"/>
      </w:rPr>
    </w:lvl>
    <w:lvl w:ilvl="4" w:tplc="4F4A3B8E" w:tentative="1">
      <w:start w:val="1"/>
      <w:numFmt w:val="bullet"/>
      <w:lvlText w:val="o"/>
      <w:lvlJc w:val="left"/>
      <w:pPr>
        <w:ind w:left="3600" w:hanging="360"/>
      </w:pPr>
      <w:rPr>
        <w:rFonts w:ascii="Courier New" w:hAnsi="Courier New" w:cs="Courier New" w:hint="default"/>
      </w:rPr>
    </w:lvl>
    <w:lvl w:ilvl="5" w:tplc="44F6FA4E" w:tentative="1">
      <w:start w:val="1"/>
      <w:numFmt w:val="bullet"/>
      <w:lvlText w:val=""/>
      <w:lvlJc w:val="left"/>
      <w:pPr>
        <w:ind w:left="4320" w:hanging="360"/>
      </w:pPr>
      <w:rPr>
        <w:rFonts w:ascii="Wingdings" w:hAnsi="Wingdings" w:hint="default"/>
      </w:rPr>
    </w:lvl>
    <w:lvl w:ilvl="6" w:tplc="444C93E8" w:tentative="1">
      <w:start w:val="1"/>
      <w:numFmt w:val="bullet"/>
      <w:lvlText w:val=""/>
      <w:lvlJc w:val="left"/>
      <w:pPr>
        <w:ind w:left="5040" w:hanging="360"/>
      </w:pPr>
      <w:rPr>
        <w:rFonts w:ascii="Symbol" w:hAnsi="Symbol" w:hint="default"/>
      </w:rPr>
    </w:lvl>
    <w:lvl w:ilvl="7" w:tplc="CC1A8F52" w:tentative="1">
      <w:start w:val="1"/>
      <w:numFmt w:val="bullet"/>
      <w:lvlText w:val="o"/>
      <w:lvlJc w:val="left"/>
      <w:pPr>
        <w:ind w:left="5760" w:hanging="360"/>
      </w:pPr>
      <w:rPr>
        <w:rFonts w:ascii="Courier New" w:hAnsi="Courier New" w:cs="Courier New" w:hint="default"/>
      </w:rPr>
    </w:lvl>
    <w:lvl w:ilvl="8" w:tplc="CC6E5778" w:tentative="1">
      <w:start w:val="1"/>
      <w:numFmt w:val="bullet"/>
      <w:lvlText w:val=""/>
      <w:lvlJc w:val="left"/>
      <w:pPr>
        <w:ind w:left="6480" w:hanging="360"/>
      </w:pPr>
      <w:rPr>
        <w:rFonts w:ascii="Wingdings" w:hAnsi="Wingdings" w:hint="default"/>
      </w:rPr>
    </w:lvl>
  </w:abstractNum>
  <w:abstractNum w:abstractNumId="12" w15:restartNumberingAfterBreak="0">
    <w:nsid w:val="212D61A7"/>
    <w:multiLevelType w:val="hybridMultilevel"/>
    <w:tmpl w:val="0B5C2FCE"/>
    <w:lvl w:ilvl="0" w:tplc="7FAE9BDC">
      <w:start w:val="1"/>
      <w:numFmt w:val="decimal"/>
      <w:lvlText w:val="%1)"/>
      <w:lvlJc w:val="left"/>
      <w:pPr>
        <w:ind w:left="720" w:hanging="360"/>
      </w:pPr>
    </w:lvl>
    <w:lvl w:ilvl="1" w:tplc="CBA2AA30" w:tentative="1">
      <w:start w:val="1"/>
      <w:numFmt w:val="lowerLetter"/>
      <w:lvlText w:val="%2."/>
      <w:lvlJc w:val="left"/>
      <w:pPr>
        <w:ind w:left="1440" w:hanging="360"/>
      </w:pPr>
    </w:lvl>
    <w:lvl w:ilvl="2" w:tplc="66624FC6" w:tentative="1">
      <w:start w:val="1"/>
      <w:numFmt w:val="lowerRoman"/>
      <w:lvlText w:val="%3."/>
      <w:lvlJc w:val="right"/>
      <w:pPr>
        <w:ind w:left="2160" w:hanging="180"/>
      </w:pPr>
    </w:lvl>
    <w:lvl w:ilvl="3" w:tplc="D764D4D8" w:tentative="1">
      <w:start w:val="1"/>
      <w:numFmt w:val="decimal"/>
      <w:lvlText w:val="%4."/>
      <w:lvlJc w:val="left"/>
      <w:pPr>
        <w:ind w:left="2880" w:hanging="360"/>
      </w:pPr>
    </w:lvl>
    <w:lvl w:ilvl="4" w:tplc="EBFCBD20" w:tentative="1">
      <w:start w:val="1"/>
      <w:numFmt w:val="lowerLetter"/>
      <w:lvlText w:val="%5."/>
      <w:lvlJc w:val="left"/>
      <w:pPr>
        <w:ind w:left="3600" w:hanging="360"/>
      </w:pPr>
    </w:lvl>
    <w:lvl w:ilvl="5" w:tplc="2958A082" w:tentative="1">
      <w:start w:val="1"/>
      <w:numFmt w:val="lowerRoman"/>
      <w:lvlText w:val="%6."/>
      <w:lvlJc w:val="right"/>
      <w:pPr>
        <w:ind w:left="4320" w:hanging="180"/>
      </w:pPr>
    </w:lvl>
    <w:lvl w:ilvl="6" w:tplc="1CE01DF2" w:tentative="1">
      <w:start w:val="1"/>
      <w:numFmt w:val="decimal"/>
      <w:lvlText w:val="%7."/>
      <w:lvlJc w:val="left"/>
      <w:pPr>
        <w:ind w:left="5040" w:hanging="360"/>
      </w:pPr>
    </w:lvl>
    <w:lvl w:ilvl="7" w:tplc="2BE2045E" w:tentative="1">
      <w:start w:val="1"/>
      <w:numFmt w:val="lowerLetter"/>
      <w:lvlText w:val="%8."/>
      <w:lvlJc w:val="left"/>
      <w:pPr>
        <w:ind w:left="5760" w:hanging="360"/>
      </w:pPr>
    </w:lvl>
    <w:lvl w:ilvl="8" w:tplc="C8564308" w:tentative="1">
      <w:start w:val="1"/>
      <w:numFmt w:val="lowerRoman"/>
      <w:lvlText w:val="%9."/>
      <w:lvlJc w:val="right"/>
      <w:pPr>
        <w:ind w:left="6480" w:hanging="180"/>
      </w:pPr>
    </w:lvl>
  </w:abstractNum>
  <w:abstractNum w:abstractNumId="13" w15:restartNumberingAfterBreak="0">
    <w:nsid w:val="21462705"/>
    <w:multiLevelType w:val="hybridMultilevel"/>
    <w:tmpl w:val="3B2EDC64"/>
    <w:lvl w:ilvl="0" w:tplc="2D160C9E">
      <w:start w:val="1"/>
      <w:numFmt w:val="decimal"/>
      <w:lvlText w:val="%1."/>
      <w:lvlJc w:val="left"/>
      <w:pPr>
        <w:ind w:left="720" w:hanging="360"/>
      </w:pPr>
    </w:lvl>
    <w:lvl w:ilvl="1" w:tplc="7EAACAD2" w:tentative="1">
      <w:start w:val="1"/>
      <w:numFmt w:val="lowerLetter"/>
      <w:lvlText w:val="%2."/>
      <w:lvlJc w:val="left"/>
      <w:pPr>
        <w:ind w:left="1440" w:hanging="360"/>
      </w:pPr>
    </w:lvl>
    <w:lvl w:ilvl="2" w:tplc="8F4E3DD6" w:tentative="1">
      <w:start w:val="1"/>
      <w:numFmt w:val="lowerRoman"/>
      <w:lvlText w:val="%3."/>
      <w:lvlJc w:val="right"/>
      <w:pPr>
        <w:ind w:left="2160" w:hanging="180"/>
      </w:pPr>
    </w:lvl>
    <w:lvl w:ilvl="3" w:tplc="B89A5A42" w:tentative="1">
      <w:start w:val="1"/>
      <w:numFmt w:val="decimal"/>
      <w:lvlText w:val="%4."/>
      <w:lvlJc w:val="left"/>
      <w:pPr>
        <w:ind w:left="2880" w:hanging="360"/>
      </w:pPr>
    </w:lvl>
    <w:lvl w:ilvl="4" w:tplc="28A0CAFE" w:tentative="1">
      <w:start w:val="1"/>
      <w:numFmt w:val="lowerLetter"/>
      <w:lvlText w:val="%5."/>
      <w:lvlJc w:val="left"/>
      <w:pPr>
        <w:ind w:left="3600" w:hanging="360"/>
      </w:pPr>
    </w:lvl>
    <w:lvl w:ilvl="5" w:tplc="EF589340" w:tentative="1">
      <w:start w:val="1"/>
      <w:numFmt w:val="lowerRoman"/>
      <w:lvlText w:val="%6."/>
      <w:lvlJc w:val="right"/>
      <w:pPr>
        <w:ind w:left="4320" w:hanging="180"/>
      </w:pPr>
    </w:lvl>
    <w:lvl w:ilvl="6" w:tplc="959AB8A4" w:tentative="1">
      <w:start w:val="1"/>
      <w:numFmt w:val="decimal"/>
      <w:lvlText w:val="%7."/>
      <w:lvlJc w:val="left"/>
      <w:pPr>
        <w:ind w:left="5040" w:hanging="360"/>
      </w:pPr>
    </w:lvl>
    <w:lvl w:ilvl="7" w:tplc="E8D6F3B2" w:tentative="1">
      <w:start w:val="1"/>
      <w:numFmt w:val="lowerLetter"/>
      <w:lvlText w:val="%8."/>
      <w:lvlJc w:val="left"/>
      <w:pPr>
        <w:ind w:left="5760" w:hanging="360"/>
      </w:pPr>
    </w:lvl>
    <w:lvl w:ilvl="8" w:tplc="76946D28" w:tentative="1">
      <w:start w:val="1"/>
      <w:numFmt w:val="lowerRoman"/>
      <w:lvlText w:val="%9."/>
      <w:lvlJc w:val="right"/>
      <w:pPr>
        <w:ind w:left="6480" w:hanging="180"/>
      </w:pPr>
    </w:lvl>
  </w:abstractNum>
  <w:abstractNum w:abstractNumId="14" w15:restartNumberingAfterBreak="0">
    <w:nsid w:val="21C95FE3"/>
    <w:multiLevelType w:val="hybridMultilevel"/>
    <w:tmpl w:val="CB2CE6DA"/>
    <w:lvl w:ilvl="0" w:tplc="93F23D36">
      <w:start w:val="1"/>
      <w:numFmt w:val="decimal"/>
      <w:lvlText w:val="%1."/>
      <w:lvlJc w:val="left"/>
      <w:pPr>
        <w:ind w:left="720" w:hanging="360"/>
      </w:pPr>
    </w:lvl>
    <w:lvl w:ilvl="1" w:tplc="ADE83ED4" w:tentative="1">
      <w:start w:val="1"/>
      <w:numFmt w:val="lowerLetter"/>
      <w:lvlText w:val="%2."/>
      <w:lvlJc w:val="left"/>
      <w:pPr>
        <w:ind w:left="1440" w:hanging="360"/>
      </w:pPr>
    </w:lvl>
    <w:lvl w:ilvl="2" w:tplc="C560AD70" w:tentative="1">
      <w:start w:val="1"/>
      <w:numFmt w:val="lowerRoman"/>
      <w:lvlText w:val="%3."/>
      <w:lvlJc w:val="right"/>
      <w:pPr>
        <w:ind w:left="2160" w:hanging="180"/>
      </w:pPr>
    </w:lvl>
    <w:lvl w:ilvl="3" w:tplc="4B962420" w:tentative="1">
      <w:start w:val="1"/>
      <w:numFmt w:val="decimal"/>
      <w:lvlText w:val="%4."/>
      <w:lvlJc w:val="left"/>
      <w:pPr>
        <w:ind w:left="2880" w:hanging="360"/>
      </w:pPr>
    </w:lvl>
    <w:lvl w:ilvl="4" w:tplc="30D85D94" w:tentative="1">
      <w:start w:val="1"/>
      <w:numFmt w:val="lowerLetter"/>
      <w:lvlText w:val="%5."/>
      <w:lvlJc w:val="left"/>
      <w:pPr>
        <w:ind w:left="3600" w:hanging="360"/>
      </w:pPr>
    </w:lvl>
    <w:lvl w:ilvl="5" w:tplc="7DDCE5BE" w:tentative="1">
      <w:start w:val="1"/>
      <w:numFmt w:val="lowerRoman"/>
      <w:lvlText w:val="%6."/>
      <w:lvlJc w:val="right"/>
      <w:pPr>
        <w:ind w:left="4320" w:hanging="180"/>
      </w:pPr>
    </w:lvl>
    <w:lvl w:ilvl="6" w:tplc="58D68DFA" w:tentative="1">
      <w:start w:val="1"/>
      <w:numFmt w:val="decimal"/>
      <w:lvlText w:val="%7."/>
      <w:lvlJc w:val="left"/>
      <w:pPr>
        <w:ind w:left="5040" w:hanging="360"/>
      </w:pPr>
    </w:lvl>
    <w:lvl w:ilvl="7" w:tplc="4F862898" w:tentative="1">
      <w:start w:val="1"/>
      <w:numFmt w:val="lowerLetter"/>
      <w:lvlText w:val="%8."/>
      <w:lvlJc w:val="left"/>
      <w:pPr>
        <w:ind w:left="5760" w:hanging="360"/>
      </w:pPr>
    </w:lvl>
    <w:lvl w:ilvl="8" w:tplc="D1BA5DF0" w:tentative="1">
      <w:start w:val="1"/>
      <w:numFmt w:val="lowerRoman"/>
      <w:lvlText w:val="%9."/>
      <w:lvlJc w:val="right"/>
      <w:pPr>
        <w:ind w:left="6480" w:hanging="180"/>
      </w:pPr>
    </w:lvl>
  </w:abstractNum>
  <w:abstractNum w:abstractNumId="15" w15:restartNumberingAfterBreak="0">
    <w:nsid w:val="21E50E72"/>
    <w:multiLevelType w:val="hybridMultilevel"/>
    <w:tmpl w:val="71787C34"/>
    <w:lvl w:ilvl="0" w:tplc="07E082F0">
      <w:start w:val="1"/>
      <w:numFmt w:val="decimal"/>
      <w:lvlText w:val="%1)"/>
      <w:lvlJc w:val="left"/>
      <w:pPr>
        <w:ind w:left="720" w:hanging="360"/>
      </w:pPr>
      <w:rPr>
        <w:rFonts w:hint="default"/>
      </w:rPr>
    </w:lvl>
    <w:lvl w:ilvl="1" w:tplc="CC94CB74" w:tentative="1">
      <w:start w:val="1"/>
      <w:numFmt w:val="lowerLetter"/>
      <w:lvlText w:val="%2."/>
      <w:lvlJc w:val="left"/>
      <w:pPr>
        <w:ind w:left="1440" w:hanging="360"/>
      </w:pPr>
    </w:lvl>
    <w:lvl w:ilvl="2" w:tplc="A4947406" w:tentative="1">
      <w:start w:val="1"/>
      <w:numFmt w:val="lowerRoman"/>
      <w:lvlText w:val="%3."/>
      <w:lvlJc w:val="right"/>
      <w:pPr>
        <w:ind w:left="2160" w:hanging="180"/>
      </w:pPr>
    </w:lvl>
    <w:lvl w:ilvl="3" w:tplc="6BCCD67E" w:tentative="1">
      <w:start w:val="1"/>
      <w:numFmt w:val="decimal"/>
      <w:lvlText w:val="%4."/>
      <w:lvlJc w:val="left"/>
      <w:pPr>
        <w:ind w:left="2880" w:hanging="360"/>
      </w:pPr>
    </w:lvl>
    <w:lvl w:ilvl="4" w:tplc="19681072" w:tentative="1">
      <w:start w:val="1"/>
      <w:numFmt w:val="lowerLetter"/>
      <w:lvlText w:val="%5."/>
      <w:lvlJc w:val="left"/>
      <w:pPr>
        <w:ind w:left="3600" w:hanging="360"/>
      </w:pPr>
    </w:lvl>
    <w:lvl w:ilvl="5" w:tplc="61A8FA4E" w:tentative="1">
      <w:start w:val="1"/>
      <w:numFmt w:val="lowerRoman"/>
      <w:lvlText w:val="%6."/>
      <w:lvlJc w:val="right"/>
      <w:pPr>
        <w:ind w:left="4320" w:hanging="180"/>
      </w:pPr>
    </w:lvl>
    <w:lvl w:ilvl="6" w:tplc="164A8966" w:tentative="1">
      <w:start w:val="1"/>
      <w:numFmt w:val="decimal"/>
      <w:lvlText w:val="%7."/>
      <w:lvlJc w:val="left"/>
      <w:pPr>
        <w:ind w:left="5040" w:hanging="360"/>
      </w:pPr>
    </w:lvl>
    <w:lvl w:ilvl="7" w:tplc="A05EBDB6" w:tentative="1">
      <w:start w:val="1"/>
      <w:numFmt w:val="lowerLetter"/>
      <w:lvlText w:val="%8."/>
      <w:lvlJc w:val="left"/>
      <w:pPr>
        <w:ind w:left="5760" w:hanging="360"/>
      </w:pPr>
    </w:lvl>
    <w:lvl w:ilvl="8" w:tplc="70980A74" w:tentative="1">
      <w:start w:val="1"/>
      <w:numFmt w:val="lowerRoman"/>
      <w:lvlText w:val="%9."/>
      <w:lvlJc w:val="right"/>
      <w:pPr>
        <w:ind w:left="6480" w:hanging="180"/>
      </w:pPr>
    </w:lvl>
  </w:abstractNum>
  <w:abstractNum w:abstractNumId="16" w15:restartNumberingAfterBreak="0">
    <w:nsid w:val="243E20BD"/>
    <w:multiLevelType w:val="hybridMultilevel"/>
    <w:tmpl w:val="0ECC04F0"/>
    <w:lvl w:ilvl="0" w:tplc="860884E2">
      <w:start w:val="1"/>
      <w:numFmt w:val="decimal"/>
      <w:lvlText w:val="%1)"/>
      <w:lvlJc w:val="left"/>
      <w:pPr>
        <w:ind w:left="360" w:hanging="360"/>
      </w:pPr>
      <w:rPr>
        <w:rFonts w:hint="default"/>
      </w:rPr>
    </w:lvl>
    <w:lvl w:ilvl="1" w:tplc="57804704" w:tentative="1">
      <w:start w:val="1"/>
      <w:numFmt w:val="lowerLetter"/>
      <w:lvlText w:val="%2."/>
      <w:lvlJc w:val="left"/>
      <w:pPr>
        <w:ind w:left="1080" w:hanging="360"/>
      </w:pPr>
    </w:lvl>
    <w:lvl w:ilvl="2" w:tplc="AFF25E36" w:tentative="1">
      <w:start w:val="1"/>
      <w:numFmt w:val="lowerRoman"/>
      <w:lvlText w:val="%3."/>
      <w:lvlJc w:val="right"/>
      <w:pPr>
        <w:ind w:left="1800" w:hanging="180"/>
      </w:pPr>
    </w:lvl>
    <w:lvl w:ilvl="3" w:tplc="B7B29C3C" w:tentative="1">
      <w:start w:val="1"/>
      <w:numFmt w:val="decimal"/>
      <w:lvlText w:val="%4."/>
      <w:lvlJc w:val="left"/>
      <w:pPr>
        <w:ind w:left="2520" w:hanging="360"/>
      </w:pPr>
    </w:lvl>
    <w:lvl w:ilvl="4" w:tplc="2892D27E" w:tentative="1">
      <w:start w:val="1"/>
      <w:numFmt w:val="lowerLetter"/>
      <w:lvlText w:val="%5."/>
      <w:lvlJc w:val="left"/>
      <w:pPr>
        <w:ind w:left="3240" w:hanging="360"/>
      </w:pPr>
    </w:lvl>
    <w:lvl w:ilvl="5" w:tplc="DE783EB6" w:tentative="1">
      <w:start w:val="1"/>
      <w:numFmt w:val="lowerRoman"/>
      <w:lvlText w:val="%6."/>
      <w:lvlJc w:val="right"/>
      <w:pPr>
        <w:ind w:left="3960" w:hanging="180"/>
      </w:pPr>
    </w:lvl>
    <w:lvl w:ilvl="6" w:tplc="152EDF46" w:tentative="1">
      <w:start w:val="1"/>
      <w:numFmt w:val="decimal"/>
      <w:lvlText w:val="%7."/>
      <w:lvlJc w:val="left"/>
      <w:pPr>
        <w:ind w:left="4680" w:hanging="360"/>
      </w:pPr>
    </w:lvl>
    <w:lvl w:ilvl="7" w:tplc="2F509130" w:tentative="1">
      <w:start w:val="1"/>
      <w:numFmt w:val="lowerLetter"/>
      <w:lvlText w:val="%8."/>
      <w:lvlJc w:val="left"/>
      <w:pPr>
        <w:ind w:left="5400" w:hanging="360"/>
      </w:pPr>
    </w:lvl>
    <w:lvl w:ilvl="8" w:tplc="8A823162" w:tentative="1">
      <w:start w:val="1"/>
      <w:numFmt w:val="lowerRoman"/>
      <w:lvlText w:val="%9."/>
      <w:lvlJc w:val="right"/>
      <w:pPr>
        <w:ind w:left="6120" w:hanging="180"/>
      </w:pPr>
    </w:lvl>
  </w:abstractNum>
  <w:abstractNum w:abstractNumId="17" w15:restartNumberingAfterBreak="0">
    <w:nsid w:val="300E4C52"/>
    <w:multiLevelType w:val="multilevel"/>
    <w:tmpl w:val="66A8D320"/>
    <w:lvl w:ilvl="0">
      <w:start w:val="1"/>
      <w:numFmt w:val="decimal"/>
      <w:lvlText w:val="%1"/>
      <w:lvlJc w:val="left"/>
      <w:pPr>
        <w:ind w:left="372" w:hanging="37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3107186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3B27C6C"/>
    <w:multiLevelType w:val="hybridMultilevel"/>
    <w:tmpl w:val="FC169140"/>
    <w:lvl w:ilvl="0" w:tplc="6A48B190">
      <w:start w:val="1"/>
      <w:numFmt w:val="decimal"/>
      <w:lvlText w:val="%1)"/>
      <w:lvlJc w:val="left"/>
      <w:pPr>
        <w:ind w:left="720" w:hanging="360"/>
      </w:pPr>
      <w:rPr>
        <w:rFonts w:hint="default"/>
      </w:rPr>
    </w:lvl>
    <w:lvl w:ilvl="1" w:tplc="8BEC833E" w:tentative="1">
      <w:start w:val="1"/>
      <w:numFmt w:val="lowerLetter"/>
      <w:lvlText w:val="%2."/>
      <w:lvlJc w:val="left"/>
      <w:pPr>
        <w:ind w:left="1440" w:hanging="360"/>
      </w:pPr>
    </w:lvl>
    <w:lvl w:ilvl="2" w:tplc="563A5B8E" w:tentative="1">
      <w:start w:val="1"/>
      <w:numFmt w:val="lowerRoman"/>
      <w:lvlText w:val="%3."/>
      <w:lvlJc w:val="right"/>
      <w:pPr>
        <w:ind w:left="2160" w:hanging="180"/>
      </w:pPr>
    </w:lvl>
    <w:lvl w:ilvl="3" w:tplc="EBBAF6CE" w:tentative="1">
      <w:start w:val="1"/>
      <w:numFmt w:val="decimal"/>
      <w:lvlText w:val="%4."/>
      <w:lvlJc w:val="left"/>
      <w:pPr>
        <w:ind w:left="2880" w:hanging="360"/>
      </w:pPr>
    </w:lvl>
    <w:lvl w:ilvl="4" w:tplc="08B6AE42" w:tentative="1">
      <w:start w:val="1"/>
      <w:numFmt w:val="lowerLetter"/>
      <w:lvlText w:val="%5."/>
      <w:lvlJc w:val="left"/>
      <w:pPr>
        <w:ind w:left="3600" w:hanging="360"/>
      </w:pPr>
    </w:lvl>
    <w:lvl w:ilvl="5" w:tplc="BAD03CDC" w:tentative="1">
      <w:start w:val="1"/>
      <w:numFmt w:val="lowerRoman"/>
      <w:lvlText w:val="%6."/>
      <w:lvlJc w:val="right"/>
      <w:pPr>
        <w:ind w:left="4320" w:hanging="180"/>
      </w:pPr>
    </w:lvl>
    <w:lvl w:ilvl="6" w:tplc="4A0E67D6" w:tentative="1">
      <w:start w:val="1"/>
      <w:numFmt w:val="decimal"/>
      <w:lvlText w:val="%7."/>
      <w:lvlJc w:val="left"/>
      <w:pPr>
        <w:ind w:left="5040" w:hanging="360"/>
      </w:pPr>
    </w:lvl>
    <w:lvl w:ilvl="7" w:tplc="E5A8115E" w:tentative="1">
      <w:start w:val="1"/>
      <w:numFmt w:val="lowerLetter"/>
      <w:lvlText w:val="%8."/>
      <w:lvlJc w:val="left"/>
      <w:pPr>
        <w:ind w:left="5760" w:hanging="360"/>
      </w:pPr>
    </w:lvl>
    <w:lvl w:ilvl="8" w:tplc="C99283CE" w:tentative="1">
      <w:start w:val="1"/>
      <w:numFmt w:val="lowerRoman"/>
      <w:lvlText w:val="%9."/>
      <w:lvlJc w:val="right"/>
      <w:pPr>
        <w:ind w:left="6480" w:hanging="180"/>
      </w:pPr>
    </w:lvl>
  </w:abstractNum>
  <w:abstractNum w:abstractNumId="20" w15:restartNumberingAfterBreak="0">
    <w:nsid w:val="398C7658"/>
    <w:multiLevelType w:val="hybridMultilevel"/>
    <w:tmpl w:val="5E30B0A2"/>
    <w:lvl w:ilvl="0" w:tplc="316206D6">
      <w:start w:val="2"/>
      <w:numFmt w:val="decimal"/>
      <w:lvlText w:val="%1."/>
      <w:lvlJc w:val="left"/>
      <w:pPr>
        <w:ind w:left="360" w:hanging="360"/>
      </w:pPr>
      <w:rPr>
        <w:rFonts w:hint="default"/>
        <w:sz w:val="24"/>
        <w:szCs w:val="24"/>
      </w:rPr>
    </w:lvl>
    <w:lvl w:ilvl="1" w:tplc="84DA07AC">
      <w:start w:val="1"/>
      <w:numFmt w:val="lowerLetter"/>
      <w:lvlText w:val="%2."/>
      <w:lvlJc w:val="left"/>
      <w:pPr>
        <w:ind w:left="1080" w:hanging="360"/>
      </w:pPr>
    </w:lvl>
    <w:lvl w:ilvl="2" w:tplc="B50CFCCA" w:tentative="1">
      <w:start w:val="1"/>
      <w:numFmt w:val="lowerRoman"/>
      <w:lvlText w:val="%3."/>
      <w:lvlJc w:val="right"/>
      <w:pPr>
        <w:ind w:left="1800" w:hanging="180"/>
      </w:pPr>
    </w:lvl>
    <w:lvl w:ilvl="3" w:tplc="67DE4308" w:tentative="1">
      <w:start w:val="1"/>
      <w:numFmt w:val="decimal"/>
      <w:lvlText w:val="%4."/>
      <w:lvlJc w:val="left"/>
      <w:pPr>
        <w:ind w:left="2520" w:hanging="360"/>
      </w:pPr>
    </w:lvl>
    <w:lvl w:ilvl="4" w:tplc="1908C8E2" w:tentative="1">
      <w:start w:val="1"/>
      <w:numFmt w:val="lowerLetter"/>
      <w:lvlText w:val="%5."/>
      <w:lvlJc w:val="left"/>
      <w:pPr>
        <w:ind w:left="3240" w:hanging="360"/>
      </w:pPr>
    </w:lvl>
    <w:lvl w:ilvl="5" w:tplc="35F08FAC" w:tentative="1">
      <w:start w:val="1"/>
      <w:numFmt w:val="lowerRoman"/>
      <w:lvlText w:val="%6."/>
      <w:lvlJc w:val="right"/>
      <w:pPr>
        <w:ind w:left="3960" w:hanging="180"/>
      </w:pPr>
    </w:lvl>
    <w:lvl w:ilvl="6" w:tplc="64CA1FE8" w:tentative="1">
      <w:start w:val="1"/>
      <w:numFmt w:val="decimal"/>
      <w:lvlText w:val="%7."/>
      <w:lvlJc w:val="left"/>
      <w:pPr>
        <w:ind w:left="4680" w:hanging="360"/>
      </w:pPr>
    </w:lvl>
    <w:lvl w:ilvl="7" w:tplc="542A3B68" w:tentative="1">
      <w:start w:val="1"/>
      <w:numFmt w:val="lowerLetter"/>
      <w:lvlText w:val="%8."/>
      <w:lvlJc w:val="left"/>
      <w:pPr>
        <w:ind w:left="5400" w:hanging="360"/>
      </w:pPr>
    </w:lvl>
    <w:lvl w:ilvl="8" w:tplc="891A3A20" w:tentative="1">
      <w:start w:val="1"/>
      <w:numFmt w:val="lowerRoman"/>
      <w:lvlText w:val="%9."/>
      <w:lvlJc w:val="right"/>
      <w:pPr>
        <w:ind w:left="6120" w:hanging="180"/>
      </w:pPr>
    </w:lvl>
  </w:abstractNum>
  <w:abstractNum w:abstractNumId="21" w15:restartNumberingAfterBreak="0">
    <w:nsid w:val="3B9031EE"/>
    <w:multiLevelType w:val="hybridMultilevel"/>
    <w:tmpl w:val="6930B82E"/>
    <w:lvl w:ilvl="0" w:tplc="8BACCB8C">
      <w:start w:val="1"/>
      <w:numFmt w:val="decimal"/>
      <w:lvlText w:val="%1)"/>
      <w:lvlJc w:val="left"/>
      <w:pPr>
        <w:ind w:left="360" w:hanging="360"/>
      </w:pPr>
    </w:lvl>
    <w:lvl w:ilvl="1" w:tplc="6F6046D8" w:tentative="1">
      <w:start w:val="1"/>
      <w:numFmt w:val="lowerLetter"/>
      <w:lvlText w:val="%2."/>
      <w:lvlJc w:val="left"/>
      <w:pPr>
        <w:ind w:left="1080" w:hanging="360"/>
      </w:pPr>
    </w:lvl>
    <w:lvl w:ilvl="2" w:tplc="4A62FD14" w:tentative="1">
      <w:start w:val="1"/>
      <w:numFmt w:val="lowerRoman"/>
      <w:lvlText w:val="%3."/>
      <w:lvlJc w:val="right"/>
      <w:pPr>
        <w:ind w:left="1800" w:hanging="180"/>
      </w:pPr>
    </w:lvl>
    <w:lvl w:ilvl="3" w:tplc="8CB2EF2A" w:tentative="1">
      <w:start w:val="1"/>
      <w:numFmt w:val="decimal"/>
      <w:lvlText w:val="%4."/>
      <w:lvlJc w:val="left"/>
      <w:pPr>
        <w:ind w:left="2520" w:hanging="360"/>
      </w:pPr>
    </w:lvl>
    <w:lvl w:ilvl="4" w:tplc="AC1AEBC6" w:tentative="1">
      <w:start w:val="1"/>
      <w:numFmt w:val="lowerLetter"/>
      <w:lvlText w:val="%5."/>
      <w:lvlJc w:val="left"/>
      <w:pPr>
        <w:ind w:left="3240" w:hanging="360"/>
      </w:pPr>
    </w:lvl>
    <w:lvl w:ilvl="5" w:tplc="C2B2BBEC" w:tentative="1">
      <w:start w:val="1"/>
      <w:numFmt w:val="lowerRoman"/>
      <w:lvlText w:val="%6."/>
      <w:lvlJc w:val="right"/>
      <w:pPr>
        <w:ind w:left="3960" w:hanging="180"/>
      </w:pPr>
    </w:lvl>
    <w:lvl w:ilvl="6" w:tplc="E2FEEC82" w:tentative="1">
      <w:start w:val="1"/>
      <w:numFmt w:val="decimal"/>
      <w:lvlText w:val="%7."/>
      <w:lvlJc w:val="left"/>
      <w:pPr>
        <w:ind w:left="4680" w:hanging="360"/>
      </w:pPr>
    </w:lvl>
    <w:lvl w:ilvl="7" w:tplc="E3166EEE" w:tentative="1">
      <w:start w:val="1"/>
      <w:numFmt w:val="lowerLetter"/>
      <w:lvlText w:val="%8."/>
      <w:lvlJc w:val="left"/>
      <w:pPr>
        <w:ind w:left="5400" w:hanging="360"/>
      </w:pPr>
    </w:lvl>
    <w:lvl w:ilvl="8" w:tplc="39224CFA" w:tentative="1">
      <w:start w:val="1"/>
      <w:numFmt w:val="lowerRoman"/>
      <w:lvlText w:val="%9."/>
      <w:lvlJc w:val="right"/>
      <w:pPr>
        <w:ind w:left="6120" w:hanging="180"/>
      </w:pPr>
    </w:lvl>
  </w:abstractNum>
  <w:abstractNum w:abstractNumId="22" w15:restartNumberingAfterBreak="0">
    <w:nsid w:val="3CA716DA"/>
    <w:multiLevelType w:val="hybridMultilevel"/>
    <w:tmpl w:val="FE1C29B2"/>
    <w:lvl w:ilvl="0" w:tplc="4A7E2312">
      <w:start w:val="3"/>
      <w:numFmt w:val="bullet"/>
      <w:lvlText w:val="-"/>
      <w:lvlJc w:val="left"/>
      <w:pPr>
        <w:ind w:left="720" w:hanging="360"/>
      </w:pPr>
      <w:rPr>
        <w:rFonts w:ascii="Arial" w:eastAsiaTheme="minorEastAsia" w:hAnsi="Arial" w:cs="Arial" w:hint="default"/>
      </w:rPr>
    </w:lvl>
    <w:lvl w:ilvl="1" w:tplc="DC66DA36" w:tentative="1">
      <w:start w:val="1"/>
      <w:numFmt w:val="bullet"/>
      <w:lvlText w:val="o"/>
      <w:lvlJc w:val="left"/>
      <w:pPr>
        <w:ind w:left="1440" w:hanging="360"/>
      </w:pPr>
      <w:rPr>
        <w:rFonts w:ascii="Courier New" w:hAnsi="Courier New" w:cs="Courier New" w:hint="default"/>
      </w:rPr>
    </w:lvl>
    <w:lvl w:ilvl="2" w:tplc="F68CDEE2" w:tentative="1">
      <w:start w:val="1"/>
      <w:numFmt w:val="bullet"/>
      <w:lvlText w:val=""/>
      <w:lvlJc w:val="left"/>
      <w:pPr>
        <w:ind w:left="2160" w:hanging="360"/>
      </w:pPr>
      <w:rPr>
        <w:rFonts w:ascii="Wingdings" w:hAnsi="Wingdings" w:hint="default"/>
      </w:rPr>
    </w:lvl>
    <w:lvl w:ilvl="3" w:tplc="27A2DF22" w:tentative="1">
      <w:start w:val="1"/>
      <w:numFmt w:val="bullet"/>
      <w:lvlText w:val=""/>
      <w:lvlJc w:val="left"/>
      <w:pPr>
        <w:ind w:left="2880" w:hanging="360"/>
      </w:pPr>
      <w:rPr>
        <w:rFonts w:ascii="Symbol" w:hAnsi="Symbol" w:hint="default"/>
      </w:rPr>
    </w:lvl>
    <w:lvl w:ilvl="4" w:tplc="B96E3910" w:tentative="1">
      <w:start w:val="1"/>
      <w:numFmt w:val="bullet"/>
      <w:lvlText w:val="o"/>
      <w:lvlJc w:val="left"/>
      <w:pPr>
        <w:ind w:left="3600" w:hanging="360"/>
      </w:pPr>
      <w:rPr>
        <w:rFonts w:ascii="Courier New" w:hAnsi="Courier New" w:cs="Courier New" w:hint="default"/>
      </w:rPr>
    </w:lvl>
    <w:lvl w:ilvl="5" w:tplc="80A26F72" w:tentative="1">
      <w:start w:val="1"/>
      <w:numFmt w:val="bullet"/>
      <w:lvlText w:val=""/>
      <w:lvlJc w:val="left"/>
      <w:pPr>
        <w:ind w:left="4320" w:hanging="360"/>
      </w:pPr>
      <w:rPr>
        <w:rFonts w:ascii="Wingdings" w:hAnsi="Wingdings" w:hint="default"/>
      </w:rPr>
    </w:lvl>
    <w:lvl w:ilvl="6" w:tplc="00EE1550" w:tentative="1">
      <w:start w:val="1"/>
      <w:numFmt w:val="bullet"/>
      <w:lvlText w:val=""/>
      <w:lvlJc w:val="left"/>
      <w:pPr>
        <w:ind w:left="5040" w:hanging="360"/>
      </w:pPr>
      <w:rPr>
        <w:rFonts w:ascii="Symbol" w:hAnsi="Symbol" w:hint="default"/>
      </w:rPr>
    </w:lvl>
    <w:lvl w:ilvl="7" w:tplc="F5C65138" w:tentative="1">
      <w:start w:val="1"/>
      <w:numFmt w:val="bullet"/>
      <w:lvlText w:val="o"/>
      <w:lvlJc w:val="left"/>
      <w:pPr>
        <w:ind w:left="5760" w:hanging="360"/>
      </w:pPr>
      <w:rPr>
        <w:rFonts w:ascii="Courier New" w:hAnsi="Courier New" w:cs="Courier New" w:hint="default"/>
      </w:rPr>
    </w:lvl>
    <w:lvl w:ilvl="8" w:tplc="59B27BDA" w:tentative="1">
      <w:start w:val="1"/>
      <w:numFmt w:val="bullet"/>
      <w:lvlText w:val=""/>
      <w:lvlJc w:val="left"/>
      <w:pPr>
        <w:ind w:left="6480" w:hanging="360"/>
      </w:pPr>
      <w:rPr>
        <w:rFonts w:ascii="Wingdings" w:hAnsi="Wingdings" w:hint="default"/>
      </w:rPr>
    </w:lvl>
  </w:abstractNum>
  <w:abstractNum w:abstractNumId="23" w15:restartNumberingAfterBreak="0">
    <w:nsid w:val="3DD712A6"/>
    <w:multiLevelType w:val="hybridMultilevel"/>
    <w:tmpl w:val="F6A00194"/>
    <w:lvl w:ilvl="0" w:tplc="755CCF8A">
      <w:start w:val="1"/>
      <w:numFmt w:val="decimal"/>
      <w:lvlText w:val="%1)"/>
      <w:lvlJc w:val="left"/>
      <w:pPr>
        <w:ind w:left="720" w:hanging="360"/>
      </w:pPr>
      <w:rPr>
        <w:rFonts w:hint="default"/>
      </w:rPr>
    </w:lvl>
    <w:lvl w:ilvl="1" w:tplc="770699BE" w:tentative="1">
      <w:start w:val="1"/>
      <w:numFmt w:val="lowerLetter"/>
      <w:lvlText w:val="%2."/>
      <w:lvlJc w:val="left"/>
      <w:pPr>
        <w:ind w:left="1440" w:hanging="360"/>
      </w:pPr>
    </w:lvl>
    <w:lvl w:ilvl="2" w:tplc="8C2CE95E" w:tentative="1">
      <w:start w:val="1"/>
      <w:numFmt w:val="lowerRoman"/>
      <w:lvlText w:val="%3."/>
      <w:lvlJc w:val="right"/>
      <w:pPr>
        <w:ind w:left="2160" w:hanging="180"/>
      </w:pPr>
    </w:lvl>
    <w:lvl w:ilvl="3" w:tplc="429A84EC" w:tentative="1">
      <w:start w:val="1"/>
      <w:numFmt w:val="decimal"/>
      <w:lvlText w:val="%4."/>
      <w:lvlJc w:val="left"/>
      <w:pPr>
        <w:ind w:left="2880" w:hanging="360"/>
      </w:pPr>
    </w:lvl>
    <w:lvl w:ilvl="4" w:tplc="DD547764" w:tentative="1">
      <w:start w:val="1"/>
      <w:numFmt w:val="lowerLetter"/>
      <w:lvlText w:val="%5."/>
      <w:lvlJc w:val="left"/>
      <w:pPr>
        <w:ind w:left="3600" w:hanging="360"/>
      </w:pPr>
    </w:lvl>
    <w:lvl w:ilvl="5" w:tplc="A4C838A2" w:tentative="1">
      <w:start w:val="1"/>
      <w:numFmt w:val="lowerRoman"/>
      <w:lvlText w:val="%6."/>
      <w:lvlJc w:val="right"/>
      <w:pPr>
        <w:ind w:left="4320" w:hanging="180"/>
      </w:pPr>
    </w:lvl>
    <w:lvl w:ilvl="6" w:tplc="11205A36" w:tentative="1">
      <w:start w:val="1"/>
      <w:numFmt w:val="decimal"/>
      <w:lvlText w:val="%7."/>
      <w:lvlJc w:val="left"/>
      <w:pPr>
        <w:ind w:left="5040" w:hanging="360"/>
      </w:pPr>
    </w:lvl>
    <w:lvl w:ilvl="7" w:tplc="610C5ECC" w:tentative="1">
      <w:start w:val="1"/>
      <w:numFmt w:val="lowerLetter"/>
      <w:lvlText w:val="%8."/>
      <w:lvlJc w:val="left"/>
      <w:pPr>
        <w:ind w:left="5760" w:hanging="360"/>
      </w:pPr>
    </w:lvl>
    <w:lvl w:ilvl="8" w:tplc="115E9E0C" w:tentative="1">
      <w:start w:val="1"/>
      <w:numFmt w:val="lowerRoman"/>
      <w:lvlText w:val="%9."/>
      <w:lvlJc w:val="right"/>
      <w:pPr>
        <w:ind w:left="6480" w:hanging="180"/>
      </w:pPr>
    </w:lvl>
  </w:abstractNum>
  <w:abstractNum w:abstractNumId="24" w15:restartNumberingAfterBreak="0">
    <w:nsid w:val="3FE85F9F"/>
    <w:multiLevelType w:val="hybridMultilevel"/>
    <w:tmpl w:val="47A03C76"/>
    <w:lvl w:ilvl="0" w:tplc="DA00B8D4">
      <w:start w:val="1"/>
      <w:numFmt w:val="bullet"/>
      <w:lvlText w:val=""/>
      <w:lvlJc w:val="left"/>
      <w:pPr>
        <w:ind w:left="720" w:hanging="360"/>
      </w:pPr>
      <w:rPr>
        <w:rFonts w:ascii="Wingdings" w:hAnsi="Wingdings" w:hint="default"/>
      </w:rPr>
    </w:lvl>
    <w:lvl w:ilvl="1" w:tplc="47669032" w:tentative="1">
      <w:start w:val="1"/>
      <w:numFmt w:val="bullet"/>
      <w:lvlText w:val="o"/>
      <w:lvlJc w:val="left"/>
      <w:pPr>
        <w:ind w:left="1440" w:hanging="360"/>
      </w:pPr>
      <w:rPr>
        <w:rFonts w:ascii="Courier New" w:hAnsi="Courier New" w:cs="Courier New" w:hint="default"/>
      </w:rPr>
    </w:lvl>
    <w:lvl w:ilvl="2" w:tplc="43661132" w:tentative="1">
      <w:start w:val="1"/>
      <w:numFmt w:val="bullet"/>
      <w:lvlText w:val=""/>
      <w:lvlJc w:val="left"/>
      <w:pPr>
        <w:ind w:left="2160" w:hanging="360"/>
      </w:pPr>
      <w:rPr>
        <w:rFonts w:ascii="Wingdings" w:hAnsi="Wingdings" w:hint="default"/>
      </w:rPr>
    </w:lvl>
    <w:lvl w:ilvl="3" w:tplc="1C12536C" w:tentative="1">
      <w:start w:val="1"/>
      <w:numFmt w:val="bullet"/>
      <w:lvlText w:val=""/>
      <w:lvlJc w:val="left"/>
      <w:pPr>
        <w:ind w:left="2880" w:hanging="360"/>
      </w:pPr>
      <w:rPr>
        <w:rFonts w:ascii="Symbol" w:hAnsi="Symbol" w:hint="default"/>
      </w:rPr>
    </w:lvl>
    <w:lvl w:ilvl="4" w:tplc="BCF462F8" w:tentative="1">
      <w:start w:val="1"/>
      <w:numFmt w:val="bullet"/>
      <w:lvlText w:val="o"/>
      <w:lvlJc w:val="left"/>
      <w:pPr>
        <w:ind w:left="3600" w:hanging="360"/>
      </w:pPr>
      <w:rPr>
        <w:rFonts w:ascii="Courier New" w:hAnsi="Courier New" w:cs="Courier New" w:hint="default"/>
      </w:rPr>
    </w:lvl>
    <w:lvl w:ilvl="5" w:tplc="2F122606" w:tentative="1">
      <w:start w:val="1"/>
      <w:numFmt w:val="bullet"/>
      <w:lvlText w:val=""/>
      <w:lvlJc w:val="left"/>
      <w:pPr>
        <w:ind w:left="4320" w:hanging="360"/>
      </w:pPr>
      <w:rPr>
        <w:rFonts w:ascii="Wingdings" w:hAnsi="Wingdings" w:hint="default"/>
      </w:rPr>
    </w:lvl>
    <w:lvl w:ilvl="6" w:tplc="1A16FEAA" w:tentative="1">
      <w:start w:val="1"/>
      <w:numFmt w:val="bullet"/>
      <w:lvlText w:val=""/>
      <w:lvlJc w:val="left"/>
      <w:pPr>
        <w:ind w:left="5040" w:hanging="360"/>
      </w:pPr>
      <w:rPr>
        <w:rFonts w:ascii="Symbol" w:hAnsi="Symbol" w:hint="default"/>
      </w:rPr>
    </w:lvl>
    <w:lvl w:ilvl="7" w:tplc="567EA5D6" w:tentative="1">
      <w:start w:val="1"/>
      <w:numFmt w:val="bullet"/>
      <w:lvlText w:val="o"/>
      <w:lvlJc w:val="left"/>
      <w:pPr>
        <w:ind w:left="5760" w:hanging="360"/>
      </w:pPr>
      <w:rPr>
        <w:rFonts w:ascii="Courier New" w:hAnsi="Courier New" w:cs="Courier New" w:hint="default"/>
      </w:rPr>
    </w:lvl>
    <w:lvl w:ilvl="8" w:tplc="83E43A1A" w:tentative="1">
      <w:start w:val="1"/>
      <w:numFmt w:val="bullet"/>
      <w:lvlText w:val=""/>
      <w:lvlJc w:val="left"/>
      <w:pPr>
        <w:ind w:left="6480" w:hanging="360"/>
      </w:pPr>
      <w:rPr>
        <w:rFonts w:ascii="Wingdings" w:hAnsi="Wingdings" w:hint="default"/>
      </w:rPr>
    </w:lvl>
  </w:abstractNum>
  <w:abstractNum w:abstractNumId="25" w15:restartNumberingAfterBreak="0">
    <w:nsid w:val="401D5C40"/>
    <w:multiLevelType w:val="hybridMultilevel"/>
    <w:tmpl w:val="88A82104"/>
    <w:lvl w:ilvl="0" w:tplc="F420FE56">
      <w:start w:val="4"/>
      <w:numFmt w:val="decimal"/>
      <w:lvlText w:val="%1."/>
      <w:lvlJc w:val="left"/>
      <w:pPr>
        <w:ind w:left="360" w:hanging="360"/>
      </w:pPr>
      <w:rPr>
        <w:rFonts w:hint="default"/>
      </w:rPr>
    </w:lvl>
    <w:lvl w:ilvl="1" w:tplc="E48A0EC4" w:tentative="1">
      <w:start w:val="1"/>
      <w:numFmt w:val="lowerLetter"/>
      <w:lvlText w:val="%2."/>
      <w:lvlJc w:val="left"/>
      <w:pPr>
        <w:ind w:left="1080" w:hanging="360"/>
      </w:pPr>
    </w:lvl>
    <w:lvl w:ilvl="2" w:tplc="CBB46258" w:tentative="1">
      <w:start w:val="1"/>
      <w:numFmt w:val="lowerRoman"/>
      <w:lvlText w:val="%3."/>
      <w:lvlJc w:val="right"/>
      <w:pPr>
        <w:ind w:left="1800" w:hanging="180"/>
      </w:pPr>
    </w:lvl>
    <w:lvl w:ilvl="3" w:tplc="2A94DF2C" w:tentative="1">
      <w:start w:val="1"/>
      <w:numFmt w:val="decimal"/>
      <w:lvlText w:val="%4."/>
      <w:lvlJc w:val="left"/>
      <w:pPr>
        <w:ind w:left="2520" w:hanging="360"/>
      </w:pPr>
    </w:lvl>
    <w:lvl w:ilvl="4" w:tplc="2BDACE92" w:tentative="1">
      <w:start w:val="1"/>
      <w:numFmt w:val="lowerLetter"/>
      <w:lvlText w:val="%5."/>
      <w:lvlJc w:val="left"/>
      <w:pPr>
        <w:ind w:left="3240" w:hanging="360"/>
      </w:pPr>
    </w:lvl>
    <w:lvl w:ilvl="5" w:tplc="38FEBDC8" w:tentative="1">
      <w:start w:val="1"/>
      <w:numFmt w:val="lowerRoman"/>
      <w:lvlText w:val="%6."/>
      <w:lvlJc w:val="right"/>
      <w:pPr>
        <w:ind w:left="3960" w:hanging="180"/>
      </w:pPr>
    </w:lvl>
    <w:lvl w:ilvl="6" w:tplc="2B98ADA2" w:tentative="1">
      <w:start w:val="1"/>
      <w:numFmt w:val="decimal"/>
      <w:lvlText w:val="%7."/>
      <w:lvlJc w:val="left"/>
      <w:pPr>
        <w:ind w:left="4680" w:hanging="360"/>
      </w:pPr>
    </w:lvl>
    <w:lvl w:ilvl="7" w:tplc="B170BECC" w:tentative="1">
      <w:start w:val="1"/>
      <w:numFmt w:val="lowerLetter"/>
      <w:lvlText w:val="%8."/>
      <w:lvlJc w:val="left"/>
      <w:pPr>
        <w:ind w:left="5400" w:hanging="360"/>
      </w:pPr>
    </w:lvl>
    <w:lvl w:ilvl="8" w:tplc="1A9423F4" w:tentative="1">
      <w:start w:val="1"/>
      <w:numFmt w:val="lowerRoman"/>
      <w:lvlText w:val="%9."/>
      <w:lvlJc w:val="right"/>
      <w:pPr>
        <w:ind w:left="6120" w:hanging="180"/>
      </w:pPr>
    </w:lvl>
  </w:abstractNum>
  <w:abstractNum w:abstractNumId="26" w15:restartNumberingAfterBreak="0">
    <w:nsid w:val="40652F0F"/>
    <w:multiLevelType w:val="hybridMultilevel"/>
    <w:tmpl w:val="569618AA"/>
    <w:lvl w:ilvl="0" w:tplc="4260E928">
      <w:start w:val="1"/>
      <w:numFmt w:val="decimal"/>
      <w:lvlText w:val="%1."/>
      <w:lvlJc w:val="left"/>
      <w:pPr>
        <w:ind w:left="360" w:hanging="360"/>
      </w:pPr>
      <w:rPr>
        <w:rFonts w:hint="default"/>
        <w:i w:val="0"/>
        <w:iCs w:val="0"/>
      </w:rPr>
    </w:lvl>
    <w:lvl w:ilvl="1" w:tplc="3656E34E" w:tentative="1">
      <w:start w:val="1"/>
      <w:numFmt w:val="lowerLetter"/>
      <w:lvlText w:val="%2."/>
      <w:lvlJc w:val="left"/>
      <w:pPr>
        <w:ind w:left="1080" w:hanging="360"/>
      </w:pPr>
    </w:lvl>
    <w:lvl w:ilvl="2" w:tplc="B0FA1470" w:tentative="1">
      <w:start w:val="1"/>
      <w:numFmt w:val="lowerRoman"/>
      <w:lvlText w:val="%3."/>
      <w:lvlJc w:val="right"/>
      <w:pPr>
        <w:ind w:left="1800" w:hanging="180"/>
      </w:pPr>
    </w:lvl>
    <w:lvl w:ilvl="3" w:tplc="67C200AA" w:tentative="1">
      <w:start w:val="1"/>
      <w:numFmt w:val="decimal"/>
      <w:lvlText w:val="%4."/>
      <w:lvlJc w:val="left"/>
      <w:pPr>
        <w:ind w:left="2520" w:hanging="360"/>
      </w:pPr>
    </w:lvl>
    <w:lvl w:ilvl="4" w:tplc="DD6AD03E" w:tentative="1">
      <w:start w:val="1"/>
      <w:numFmt w:val="lowerLetter"/>
      <w:lvlText w:val="%5."/>
      <w:lvlJc w:val="left"/>
      <w:pPr>
        <w:ind w:left="3240" w:hanging="360"/>
      </w:pPr>
    </w:lvl>
    <w:lvl w:ilvl="5" w:tplc="949A519E" w:tentative="1">
      <w:start w:val="1"/>
      <w:numFmt w:val="lowerRoman"/>
      <w:lvlText w:val="%6."/>
      <w:lvlJc w:val="right"/>
      <w:pPr>
        <w:ind w:left="3960" w:hanging="180"/>
      </w:pPr>
    </w:lvl>
    <w:lvl w:ilvl="6" w:tplc="6BA641A2" w:tentative="1">
      <w:start w:val="1"/>
      <w:numFmt w:val="decimal"/>
      <w:lvlText w:val="%7."/>
      <w:lvlJc w:val="left"/>
      <w:pPr>
        <w:ind w:left="4680" w:hanging="360"/>
      </w:pPr>
    </w:lvl>
    <w:lvl w:ilvl="7" w:tplc="32123204" w:tentative="1">
      <w:start w:val="1"/>
      <w:numFmt w:val="lowerLetter"/>
      <w:lvlText w:val="%8."/>
      <w:lvlJc w:val="left"/>
      <w:pPr>
        <w:ind w:left="5400" w:hanging="360"/>
      </w:pPr>
    </w:lvl>
    <w:lvl w:ilvl="8" w:tplc="33D24EB4" w:tentative="1">
      <w:start w:val="1"/>
      <w:numFmt w:val="lowerRoman"/>
      <w:lvlText w:val="%9."/>
      <w:lvlJc w:val="right"/>
      <w:pPr>
        <w:ind w:left="6120" w:hanging="180"/>
      </w:pPr>
    </w:lvl>
  </w:abstractNum>
  <w:abstractNum w:abstractNumId="27" w15:restartNumberingAfterBreak="0">
    <w:nsid w:val="470F4990"/>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933774D"/>
    <w:multiLevelType w:val="hybridMultilevel"/>
    <w:tmpl w:val="24C01C98"/>
    <w:lvl w:ilvl="0" w:tplc="A992B07E">
      <w:start w:val="1"/>
      <w:numFmt w:val="decimal"/>
      <w:lvlText w:val="%1."/>
      <w:lvlJc w:val="left"/>
      <w:pPr>
        <w:ind w:left="720" w:hanging="360"/>
      </w:pPr>
      <w:rPr>
        <w:rFonts w:hint="default"/>
      </w:rPr>
    </w:lvl>
    <w:lvl w:ilvl="1" w:tplc="3D287BE8" w:tentative="1">
      <w:start w:val="1"/>
      <w:numFmt w:val="lowerLetter"/>
      <w:lvlText w:val="%2."/>
      <w:lvlJc w:val="left"/>
      <w:pPr>
        <w:ind w:left="1440" w:hanging="360"/>
      </w:pPr>
    </w:lvl>
    <w:lvl w:ilvl="2" w:tplc="DAC40BF8" w:tentative="1">
      <w:start w:val="1"/>
      <w:numFmt w:val="lowerRoman"/>
      <w:lvlText w:val="%3."/>
      <w:lvlJc w:val="right"/>
      <w:pPr>
        <w:ind w:left="2160" w:hanging="180"/>
      </w:pPr>
    </w:lvl>
    <w:lvl w:ilvl="3" w:tplc="9CB41B44" w:tentative="1">
      <w:start w:val="1"/>
      <w:numFmt w:val="decimal"/>
      <w:lvlText w:val="%4."/>
      <w:lvlJc w:val="left"/>
      <w:pPr>
        <w:ind w:left="2880" w:hanging="360"/>
      </w:pPr>
    </w:lvl>
    <w:lvl w:ilvl="4" w:tplc="7C288242" w:tentative="1">
      <w:start w:val="1"/>
      <w:numFmt w:val="lowerLetter"/>
      <w:lvlText w:val="%5."/>
      <w:lvlJc w:val="left"/>
      <w:pPr>
        <w:ind w:left="3600" w:hanging="360"/>
      </w:pPr>
    </w:lvl>
    <w:lvl w:ilvl="5" w:tplc="915A993C" w:tentative="1">
      <w:start w:val="1"/>
      <w:numFmt w:val="lowerRoman"/>
      <w:lvlText w:val="%6."/>
      <w:lvlJc w:val="right"/>
      <w:pPr>
        <w:ind w:left="4320" w:hanging="180"/>
      </w:pPr>
    </w:lvl>
    <w:lvl w:ilvl="6" w:tplc="2FA8957C" w:tentative="1">
      <w:start w:val="1"/>
      <w:numFmt w:val="decimal"/>
      <w:lvlText w:val="%7."/>
      <w:lvlJc w:val="left"/>
      <w:pPr>
        <w:ind w:left="5040" w:hanging="360"/>
      </w:pPr>
    </w:lvl>
    <w:lvl w:ilvl="7" w:tplc="1D56C5CA" w:tentative="1">
      <w:start w:val="1"/>
      <w:numFmt w:val="lowerLetter"/>
      <w:lvlText w:val="%8."/>
      <w:lvlJc w:val="left"/>
      <w:pPr>
        <w:ind w:left="5760" w:hanging="360"/>
      </w:pPr>
    </w:lvl>
    <w:lvl w:ilvl="8" w:tplc="7BA2971A" w:tentative="1">
      <w:start w:val="1"/>
      <w:numFmt w:val="lowerRoman"/>
      <w:lvlText w:val="%9."/>
      <w:lvlJc w:val="right"/>
      <w:pPr>
        <w:ind w:left="6480" w:hanging="180"/>
      </w:pPr>
    </w:lvl>
  </w:abstractNum>
  <w:abstractNum w:abstractNumId="29" w15:restartNumberingAfterBreak="0">
    <w:nsid w:val="49C71DB9"/>
    <w:multiLevelType w:val="hybridMultilevel"/>
    <w:tmpl w:val="75DAD1F8"/>
    <w:lvl w:ilvl="0" w:tplc="9BC089DE">
      <w:start w:val="1"/>
      <w:numFmt w:val="decimal"/>
      <w:lvlText w:val="%1)"/>
      <w:lvlJc w:val="left"/>
      <w:pPr>
        <w:ind w:left="360" w:hanging="360"/>
      </w:pPr>
      <w:rPr>
        <w:rFonts w:hint="default"/>
        <w:sz w:val="24"/>
      </w:rPr>
    </w:lvl>
    <w:lvl w:ilvl="1" w:tplc="947A9EC0" w:tentative="1">
      <w:start w:val="1"/>
      <w:numFmt w:val="lowerLetter"/>
      <w:lvlText w:val="%2."/>
      <w:lvlJc w:val="left"/>
      <w:pPr>
        <w:ind w:left="1080" w:hanging="360"/>
      </w:pPr>
    </w:lvl>
    <w:lvl w:ilvl="2" w:tplc="DDDE1ADA" w:tentative="1">
      <w:start w:val="1"/>
      <w:numFmt w:val="lowerRoman"/>
      <w:lvlText w:val="%3."/>
      <w:lvlJc w:val="right"/>
      <w:pPr>
        <w:ind w:left="1800" w:hanging="180"/>
      </w:pPr>
    </w:lvl>
    <w:lvl w:ilvl="3" w:tplc="761C72FE" w:tentative="1">
      <w:start w:val="1"/>
      <w:numFmt w:val="decimal"/>
      <w:lvlText w:val="%4."/>
      <w:lvlJc w:val="left"/>
      <w:pPr>
        <w:ind w:left="2520" w:hanging="360"/>
      </w:pPr>
    </w:lvl>
    <w:lvl w:ilvl="4" w:tplc="DC3A5212" w:tentative="1">
      <w:start w:val="1"/>
      <w:numFmt w:val="lowerLetter"/>
      <w:lvlText w:val="%5."/>
      <w:lvlJc w:val="left"/>
      <w:pPr>
        <w:ind w:left="3240" w:hanging="360"/>
      </w:pPr>
    </w:lvl>
    <w:lvl w:ilvl="5" w:tplc="D8B8CA34" w:tentative="1">
      <w:start w:val="1"/>
      <w:numFmt w:val="lowerRoman"/>
      <w:lvlText w:val="%6."/>
      <w:lvlJc w:val="right"/>
      <w:pPr>
        <w:ind w:left="3960" w:hanging="180"/>
      </w:pPr>
    </w:lvl>
    <w:lvl w:ilvl="6" w:tplc="D7E61CCC" w:tentative="1">
      <w:start w:val="1"/>
      <w:numFmt w:val="decimal"/>
      <w:lvlText w:val="%7."/>
      <w:lvlJc w:val="left"/>
      <w:pPr>
        <w:ind w:left="4680" w:hanging="360"/>
      </w:pPr>
    </w:lvl>
    <w:lvl w:ilvl="7" w:tplc="3B42BC86" w:tentative="1">
      <w:start w:val="1"/>
      <w:numFmt w:val="lowerLetter"/>
      <w:lvlText w:val="%8."/>
      <w:lvlJc w:val="left"/>
      <w:pPr>
        <w:ind w:left="5400" w:hanging="360"/>
      </w:pPr>
    </w:lvl>
    <w:lvl w:ilvl="8" w:tplc="D0A0470C" w:tentative="1">
      <w:start w:val="1"/>
      <w:numFmt w:val="lowerRoman"/>
      <w:lvlText w:val="%9."/>
      <w:lvlJc w:val="right"/>
      <w:pPr>
        <w:ind w:left="6120" w:hanging="180"/>
      </w:pPr>
    </w:lvl>
  </w:abstractNum>
  <w:abstractNum w:abstractNumId="30" w15:restartNumberingAfterBreak="0">
    <w:nsid w:val="4C68038D"/>
    <w:multiLevelType w:val="multilevel"/>
    <w:tmpl w:val="B5B8E2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EA2707E"/>
    <w:multiLevelType w:val="multilevel"/>
    <w:tmpl w:val="A7EA33F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1A32794"/>
    <w:multiLevelType w:val="hybridMultilevel"/>
    <w:tmpl w:val="FC1EA652"/>
    <w:lvl w:ilvl="0" w:tplc="D0ACE41A">
      <w:start w:val="1"/>
      <w:numFmt w:val="decimal"/>
      <w:lvlText w:val="%1)"/>
      <w:lvlJc w:val="left"/>
      <w:pPr>
        <w:ind w:left="360" w:hanging="360"/>
      </w:pPr>
      <w:rPr>
        <w:i w:val="0"/>
        <w:iCs w:val="0"/>
      </w:rPr>
    </w:lvl>
    <w:lvl w:ilvl="1" w:tplc="567ADEC6" w:tentative="1">
      <w:start w:val="1"/>
      <w:numFmt w:val="lowerLetter"/>
      <w:lvlText w:val="%2."/>
      <w:lvlJc w:val="left"/>
      <w:pPr>
        <w:ind w:left="1080" w:hanging="360"/>
      </w:pPr>
    </w:lvl>
    <w:lvl w:ilvl="2" w:tplc="E622661E" w:tentative="1">
      <w:start w:val="1"/>
      <w:numFmt w:val="lowerRoman"/>
      <w:lvlText w:val="%3."/>
      <w:lvlJc w:val="right"/>
      <w:pPr>
        <w:ind w:left="1800" w:hanging="180"/>
      </w:pPr>
    </w:lvl>
    <w:lvl w:ilvl="3" w:tplc="11DEAD8A" w:tentative="1">
      <w:start w:val="1"/>
      <w:numFmt w:val="decimal"/>
      <w:lvlText w:val="%4."/>
      <w:lvlJc w:val="left"/>
      <w:pPr>
        <w:ind w:left="2520" w:hanging="360"/>
      </w:pPr>
    </w:lvl>
    <w:lvl w:ilvl="4" w:tplc="0E8A42D4" w:tentative="1">
      <w:start w:val="1"/>
      <w:numFmt w:val="lowerLetter"/>
      <w:lvlText w:val="%5."/>
      <w:lvlJc w:val="left"/>
      <w:pPr>
        <w:ind w:left="3240" w:hanging="360"/>
      </w:pPr>
    </w:lvl>
    <w:lvl w:ilvl="5" w:tplc="32381DCE" w:tentative="1">
      <w:start w:val="1"/>
      <w:numFmt w:val="lowerRoman"/>
      <w:lvlText w:val="%6."/>
      <w:lvlJc w:val="right"/>
      <w:pPr>
        <w:ind w:left="3960" w:hanging="180"/>
      </w:pPr>
    </w:lvl>
    <w:lvl w:ilvl="6" w:tplc="CB726CAE" w:tentative="1">
      <w:start w:val="1"/>
      <w:numFmt w:val="decimal"/>
      <w:lvlText w:val="%7."/>
      <w:lvlJc w:val="left"/>
      <w:pPr>
        <w:ind w:left="4680" w:hanging="360"/>
      </w:pPr>
    </w:lvl>
    <w:lvl w:ilvl="7" w:tplc="E3CE10BC" w:tentative="1">
      <w:start w:val="1"/>
      <w:numFmt w:val="lowerLetter"/>
      <w:lvlText w:val="%8."/>
      <w:lvlJc w:val="left"/>
      <w:pPr>
        <w:ind w:left="5400" w:hanging="360"/>
      </w:pPr>
    </w:lvl>
    <w:lvl w:ilvl="8" w:tplc="42AC3BEE" w:tentative="1">
      <w:start w:val="1"/>
      <w:numFmt w:val="lowerRoman"/>
      <w:lvlText w:val="%9."/>
      <w:lvlJc w:val="right"/>
      <w:pPr>
        <w:ind w:left="6120" w:hanging="180"/>
      </w:pPr>
    </w:lvl>
  </w:abstractNum>
  <w:abstractNum w:abstractNumId="33" w15:restartNumberingAfterBreak="0">
    <w:nsid w:val="54EB0D3E"/>
    <w:multiLevelType w:val="hybridMultilevel"/>
    <w:tmpl w:val="225A5018"/>
    <w:lvl w:ilvl="0" w:tplc="D2AEED40">
      <w:start w:val="1"/>
      <w:numFmt w:val="decimal"/>
      <w:lvlText w:val="%1)"/>
      <w:lvlJc w:val="left"/>
      <w:pPr>
        <w:ind w:left="360" w:hanging="360"/>
      </w:pPr>
      <w:rPr>
        <w:rFonts w:hint="default"/>
      </w:rPr>
    </w:lvl>
    <w:lvl w:ilvl="1" w:tplc="403A7854" w:tentative="1">
      <w:start w:val="1"/>
      <w:numFmt w:val="lowerLetter"/>
      <w:lvlText w:val="%2."/>
      <w:lvlJc w:val="left"/>
      <w:pPr>
        <w:ind w:left="1080" w:hanging="360"/>
      </w:pPr>
    </w:lvl>
    <w:lvl w:ilvl="2" w:tplc="BFB2C63A" w:tentative="1">
      <w:start w:val="1"/>
      <w:numFmt w:val="lowerRoman"/>
      <w:lvlText w:val="%3."/>
      <w:lvlJc w:val="right"/>
      <w:pPr>
        <w:ind w:left="1800" w:hanging="180"/>
      </w:pPr>
    </w:lvl>
    <w:lvl w:ilvl="3" w:tplc="43FEF022" w:tentative="1">
      <w:start w:val="1"/>
      <w:numFmt w:val="decimal"/>
      <w:lvlText w:val="%4."/>
      <w:lvlJc w:val="left"/>
      <w:pPr>
        <w:ind w:left="2520" w:hanging="360"/>
      </w:pPr>
    </w:lvl>
    <w:lvl w:ilvl="4" w:tplc="FBB03E08" w:tentative="1">
      <w:start w:val="1"/>
      <w:numFmt w:val="lowerLetter"/>
      <w:lvlText w:val="%5."/>
      <w:lvlJc w:val="left"/>
      <w:pPr>
        <w:ind w:left="3240" w:hanging="360"/>
      </w:pPr>
    </w:lvl>
    <w:lvl w:ilvl="5" w:tplc="406A6F0A" w:tentative="1">
      <w:start w:val="1"/>
      <w:numFmt w:val="lowerRoman"/>
      <w:lvlText w:val="%6."/>
      <w:lvlJc w:val="right"/>
      <w:pPr>
        <w:ind w:left="3960" w:hanging="180"/>
      </w:pPr>
    </w:lvl>
    <w:lvl w:ilvl="6" w:tplc="4146A77A" w:tentative="1">
      <w:start w:val="1"/>
      <w:numFmt w:val="decimal"/>
      <w:lvlText w:val="%7."/>
      <w:lvlJc w:val="left"/>
      <w:pPr>
        <w:ind w:left="4680" w:hanging="360"/>
      </w:pPr>
    </w:lvl>
    <w:lvl w:ilvl="7" w:tplc="6CD6ECE4" w:tentative="1">
      <w:start w:val="1"/>
      <w:numFmt w:val="lowerLetter"/>
      <w:lvlText w:val="%8."/>
      <w:lvlJc w:val="left"/>
      <w:pPr>
        <w:ind w:left="5400" w:hanging="360"/>
      </w:pPr>
    </w:lvl>
    <w:lvl w:ilvl="8" w:tplc="9A7271C6" w:tentative="1">
      <w:start w:val="1"/>
      <w:numFmt w:val="lowerRoman"/>
      <w:lvlText w:val="%9."/>
      <w:lvlJc w:val="right"/>
      <w:pPr>
        <w:ind w:left="6120" w:hanging="180"/>
      </w:pPr>
    </w:lvl>
  </w:abstractNum>
  <w:abstractNum w:abstractNumId="34" w15:restartNumberingAfterBreak="0">
    <w:nsid w:val="574F4013"/>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C99206C"/>
    <w:multiLevelType w:val="hybridMultilevel"/>
    <w:tmpl w:val="FFECC3A8"/>
    <w:lvl w:ilvl="0" w:tplc="A476D8C4">
      <w:start w:val="1"/>
      <w:numFmt w:val="decimal"/>
      <w:lvlText w:val="%1."/>
      <w:lvlJc w:val="left"/>
      <w:pPr>
        <w:ind w:left="720" w:hanging="360"/>
      </w:pPr>
      <w:rPr>
        <w:rFonts w:hint="default"/>
      </w:rPr>
    </w:lvl>
    <w:lvl w:ilvl="1" w:tplc="73C6EE50" w:tentative="1">
      <w:start w:val="1"/>
      <w:numFmt w:val="lowerLetter"/>
      <w:lvlText w:val="%2."/>
      <w:lvlJc w:val="left"/>
      <w:pPr>
        <w:ind w:left="1440" w:hanging="360"/>
      </w:pPr>
    </w:lvl>
    <w:lvl w:ilvl="2" w:tplc="0AF4A514" w:tentative="1">
      <w:start w:val="1"/>
      <w:numFmt w:val="lowerRoman"/>
      <w:lvlText w:val="%3."/>
      <w:lvlJc w:val="right"/>
      <w:pPr>
        <w:ind w:left="2160" w:hanging="180"/>
      </w:pPr>
    </w:lvl>
    <w:lvl w:ilvl="3" w:tplc="7A94F794" w:tentative="1">
      <w:start w:val="1"/>
      <w:numFmt w:val="decimal"/>
      <w:lvlText w:val="%4."/>
      <w:lvlJc w:val="left"/>
      <w:pPr>
        <w:ind w:left="2880" w:hanging="360"/>
      </w:pPr>
    </w:lvl>
    <w:lvl w:ilvl="4" w:tplc="7F3A4B44" w:tentative="1">
      <w:start w:val="1"/>
      <w:numFmt w:val="lowerLetter"/>
      <w:lvlText w:val="%5."/>
      <w:lvlJc w:val="left"/>
      <w:pPr>
        <w:ind w:left="3600" w:hanging="360"/>
      </w:pPr>
    </w:lvl>
    <w:lvl w:ilvl="5" w:tplc="F9FA8000" w:tentative="1">
      <w:start w:val="1"/>
      <w:numFmt w:val="lowerRoman"/>
      <w:lvlText w:val="%6."/>
      <w:lvlJc w:val="right"/>
      <w:pPr>
        <w:ind w:left="4320" w:hanging="180"/>
      </w:pPr>
    </w:lvl>
    <w:lvl w:ilvl="6" w:tplc="EF7AA8A2" w:tentative="1">
      <w:start w:val="1"/>
      <w:numFmt w:val="decimal"/>
      <w:lvlText w:val="%7."/>
      <w:lvlJc w:val="left"/>
      <w:pPr>
        <w:ind w:left="5040" w:hanging="360"/>
      </w:pPr>
    </w:lvl>
    <w:lvl w:ilvl="7" w:tplc="B9FCA26A" w:tentative="1">
      <w:start w:val="1"/>
      <w:numFmt w:val="lowerLetter"/>
      <w:lvlText w:val="%8."/>
      <w:lvlJc w:val="left"/>
      <w:pPr>
        <w:ind w:left="5760" w:hanging="360"/>
      </w:pPr>
    </w:lvl>
    <w:lvl w:ilvl="8" w:tplc="62082434" w:tentative="1">
      <w:start w:val="1"/>
      <w:numFmt w:val="lowerRoman"/>
      <w:lvlText w:val="%9."/>
      <w:lvlJc w:val="right"/>
      <w:pPr>
        <w:ind w:left="6480" w:hanging="180"/>
      </w:pPr>
    </w:lvl>
  </w:abstractNum>
  <w:abstractNum w:abstractNumId="36" w15:restartNumberingAfterBreak="0">
    <w:nsid w:val="625E0B74"/>
    <w:multiLevelType w:val="multilevel"/>
    <w:tmpl w:val="2A066F7A"/>
    <w:lvl w:ilvl="0">
      <w:start w:val="2"/>
      <w:numFmt w:val="decimal"/>
      <w:lvlText w:val="%1"/>
      <w:lvlJc w:val="left"/>
      <w:pPr>
        <w:ind w:left="372" w:hanging="37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3B55E67"/>
    <w:multiLevelType w:val="hybridMultilevel"/>
    <w:tmpl w:val="B4709FD8"/>
    <w:lvl w:ilvl="0" w:tplc="31888772">
      <w:start w:val="1"/>
      <w:numFmt w:val="bullet"/>
      <w:lvlText w:val=""/>
      <w:lvlJc w:val="left"/>
      <w:pPr>
        <w:ind w:left="720" w:hanging="360"/>
      </w:pPr>
      <w:rPr>
        <w:rFonts w:ascii="Wingdings" w:hAnsi="Wingdings" w:hint="default"/>
      </w:rPr>
    </w:lvl>
    <w:lvl w:ilvl="1" w:tplc="C26EA1C0" w:tentative="1">
      <w:start w:val="1"/>
      <w:numFmt w:val="bullet"/>
      <w:lvlText w:val="o"/>
      <w:lvlJc w:val="left"/>
      <w:pPr>
        <w:ind w:left="1440" w:hanging="360"/>
      </w:pPr>
      <w:rPr>
        <w:rFonts w:ascii="Courier New" w:hAnsi="Courier New" w:cs="Courier New" w:hint="default"/>
      </w:rPr>
    </w:lvl>
    <w:lvl w:ilvl="2" w:tplc="E58E239A" w:tentative="1">
      <w:start w:val="1"/>
      <w:numFmt w:val="bullet"/>
      <w:lvlText w:val=""/>
      <w:lvlJc w:val="left"/>
      <w:pPr>
        <w:ind w:left="2160" w:hanging="360"/>
      </w:pPr>
      <w:rPr>
        <w:rFonts w:ascii="Wingdings" w:hAnsi="Wingdings" w:hint="default"/>
      </w:rPr>
    </w:lvl>
    <w:lvl w:ilvl="3" w:tplc="42F07C84" w:tentative="1">
      <w:start w:val="1"/>
      <w:numFmt w:val="bullet"/>
      <w:lvlText w:val=""/>
      <w:lvlJc w:val="left"/>
      <w:pPr>
        <w:ind w:left="2880" w:hanging="360"/>
      </w:pPr>
      <w:rPr>
        <w:rFonts w:ascii="Symbol" w:hAnsi="Symbol" w:hint="default"/>
      </w:rPr>
    </w:lvl>
    <w:lvl w:ilvl="4" w:tplc="3C006090" w:tentative="1">
      <w:start w:val="1"/>
      <w:numFmt w:val="bullet"/>
      <w:lvlText w:val="o"/>
      <w:lvlJc w:val="left"/>
      <w:pPr>
        <w:ind w:left="3600" w:hanging="360"/>
      </w:pPr>
      <w:rPr>
        <w:rFonts w:ascii="Courier New" w:hAnsi="Courier New" w:cs="Courier New" w:hint="default"/>
      </w:rPr>
    </w:lvl>
    <w:lvl w:ilvl="5" w:tplc="F3466148" w:tentative="1">
      <w:start w:val="1"/>
      <w:numFmt w:val="bullet"/>
      <w:lvlText w:val=""/>
      <w:lvlJc w:val="left"/>
      <w:pPr>
        <w:ind w:left="4320" w:hanging="360"/>
      </w:pPr>
      <w:rPr>
        <w:rFonts w:ascii="Wingdings" w:hAnsi="Wingdings" w:hint="default"/>
      </w:rPr>
    </w:lvl>
    <w:lvl w:ilvl="6" w:tplc="96F0190A" w:tentative="1">
      <w:start w:val="1"/>
      <w:numFmt w:val="bullet"/>
      <w:lvlText w:val=""/>
      <w:lvlJc w:val="left"/>
      <w:pPr>
        <w:ind w:left="5040" w:hanging="360"/>
      </w:pPr>
      <w:rPr>
        <w:rFonts w:ascii="Symbol" w:hAnsi="Symbol" w:hint="default"/>
      </w:rPr>
    </w:lvl>
    <w:lvl w:ilvl="7" w:tplc="ECC4D2F4" w:tentative="1">
      <w:start w:val="1"/>
      <w:numFmt w:val="bullet"/>
      <w:lvlText w:val="o"/>
      <w:lvlJc w:val="left"/>
      <w:pPr>
        <w:ind w:left="5760" w:hanging="360"/>
      </w:pPr>
      <w:rPr>
        <w:rFonts w:ascii="Courier New" w:hAnsi="Courier New" w:cs="Courier New" w:hint="default"/>
      </w:rPr>
    </w:lvl>
    <w:lvl w:ilvl="8" w:tplc="5E464134" w:tentative="1">
      <w:start w:val="1"/>
      <w:numFmt w:val="bullet"/>
      <w:lvlText w:val=""/>
      <w:lvlJc w:val="left"/>
      <w:pPr>
        <w:ind w:left="6480" w:hanging="360"/>
      </w:pPr>
      <w:rPr>
        <w:rFonts w:ascii="Wingdings" w:hAnsi="Wingdings" w:hint="default"/>
      </w:rPr>
    </w:lvl>
  </w:abstractNum>
  <w:abstractNum w:abstractNumId="38" w15:restartNumberingAfterBreak="0">
    <w:nsid w:val="644C114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0147DA0"/>
    <w:multiLevelType w:val="hybridMultilevel"/>
    <w:tmpl w:val="3BA6AE50"/>
    <w:lvl w:ilvl="0" w:tplc="E70C72D0">
      <w:start w:val="1"/>
      <w:numFmt w:val="decimal"/>
      <w:lvlText w:val="%1)"/>
      <w:lvlJc w:val="left"/>
      <w:pPr>
        <w:ind w:left="360" w:hanging="360"/>
      </w:pPr>
      <w:rPr>
        <w:rFonts w:hint="default"/>
      </w:rPr>
    </w:lvl>
    <w:lvl w:ilvl="1" w:tplc="1C4A987C" w:tentative="1">
      <w:start w:val="1"/>
      <w:numFmt w:val="lowerLetter"/>
      <w:lvlText w:val="%2."/>
      <w:lvlJc w:val="left"/>
      <w:pPr>
        <w:ind w:left="1080" w:hanging="360"/>
      </w:pPr>
    </w:lvl>
    <w:lvl w:ilvl="2" w:tplc="5A0846C0" w:tentative="1">
      <w:start w:val="1"/>
      <w:numFmt w:val="lowerRoman"/>
      <w:lvlText w:val="%3."/>
      <w:lvlJc w:val="right"/>
      <w:pPr>
        <w:ind w:left="1800" w:hanging="180"/>
      </w:pPr>
    </w:lvl>
    <w:lvl w:ilvl="3" w:tplc="BD141946" w:tentative="1">
      <w:start w:val="1"/>
      <w:numFmt w:val="decimal"/>
      <w:lvlText w:val="%4."/>
      <w:lvlJc w:val="left"/>
      <w:pPr>
        <w:ind w:left="2520" w:hanging="360"/>
      </w:pPr>
    </w:lvl>
    <w:lvl w:ilvl="4" w:tplc="DC7073BE" w:tentative="1">
      <w:start w:val="1"/>
      <w:numFmt w:val="lowerLetter"/>
      <w:lvlText w:val="%5."/>
      <w:lvlJc w:val="left"/>
      <w:pPr>
        <w:ind w:left="3240" w:hanging="360"/>
      </w:pPr>
    </w:lvl>
    <w:lvl w:ilvl="5" w:tplc="E50A706C" w:tentative="1">
      <w:start w:val="1"/>
      <w:numFmt w:val="lowerRoman"/>
      <w:lvlText w:val="%6."/>
      <w:lvlJc w:val="right"/>
      <w:pPr>
        <w:ind w:left="3960" w:hanging="180"/>
      </w:pPr>
    </w:lvl>
    <w:lvl w:ilvl="6" w:tplc="66A66EA6" w:tentative="1">
      <w:start w:val="1"/>
      <w:numFmt w:val="decimal"/>
      <w:lvlText w:val="%7."/>
      <w:lvlJc w:val="left"/>
      <w:pPr>
        <w:ind w:left="4680" w:hanging="360"/>
      </w:pPr>
    </w:lvl>
    <w:lvl w:ilvl="7" w:tplc="4882130A" w:tentative="1">
      <w:start w:val="1"/>
      <w:numFmt w:val="lowerLetter"/>
      <w:lvlText w:val="%8."/>
      <w:lvlJc w:val="left"/>
      <w:pPr>
        <w:ind w:left="5400" w:hanging="360"/>
      </w:pPr>
    </w:lvl>
    <w:lvl w:ilvl="8" w:tplc="E81C18FA" w:tentative="1">
      <w:start w:val="1"/>
      <w:numFmt w:val="lowerRoman"/>
      <w:lvlText w:val="%9."/>
      <w:lvlJc w:val="right"/>
      <w:pPr>
        <w:ind w:left="6120" w:hanging="180"/>
      </w:pPr>
    </w:lvl>
  </w:abstractNum>
  <w:abstractNum w:abstractNumId="40" w15:restartNumberingAfterBreak="0">
    <w:nsid w:val="708E459A"/>
    <w:multiLevelType w:val="multilevel"/>
    <w:tmpl w:val="DC08BD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69F05B3"/>
    <w:multiLevelType w:val="multilevel"/>
    <w:tmpl w:val="C16036F2"/>
    <w:lvl w:ilvl="0">
      <w:start w:val="2"/>
      <w:numFmt w:val="decimal"/>
      <w:lvlText w:val="%1"/>
      <w:lvlJc w:val="left"/>
      <w:pPr>
        <w:ind w:left="372" w:hanging="372"/>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87203F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E572747"/>
    <w:multiLevelType w:val="hybridMultilevel"/>
    <w:tmpl w:val="21FC43C2"/>
    <w:lvl w:ilvl="0" w:tplc="32A69982">
      <w:start w:val="1"/>
      <w:numFmt w:val="decimal"/>
      <w:lvlText w:val="%1."/>
      <w:lvlJc w:val="left"/>
      <w:pPr>
        <w:ind w:left="720" w:hanging="360"/>
      </w:pPr>
      <w:rPr>
        <w:rFonts w:hint="default"/>
      </w:rPr>
    </w:lvl>
    <w:lvl w:ilvl="1" w:tplc="B3AE9760" w:tentative="1">
      <w:start w:val="1"/>
      <w:numFmt w:val="bullet"/>
      <w:lvlText w:val="o"/>
      <w:lvlJc w:val="left"/>
      <w:pPr>
        <w:ind w:left="1440" w:hanging="360"/>
      </w:pPr>
      <w:rPr>
        <w:rFonts w:ascii="Courier New" w:hAnsi="Courier New" w:cs="Courier New" w:hint="default"/>
      </w:rPr>
    </w:lvl>
    <w:lvl w:ilvl="2" w:tplc="A484FAF4" w:tentative="1">
      <w:start w:val="1"/>
      <w:numFmt w:val="bullet"/>
      <w:lvlText w:val=""/>
      <w:lvlJc w:val="left"/>
      <w:pPr>
        <w:ind w:left="2160" w:hanging="360"/>
      </w:pPr>
      <w:rPr>
        <w:rFonts w:ascii="Wingdings" w:hAnsi="Wingdings" w:hint="default"/>
      </w:rPr>
    </w:lvl>
    <w:lvl w:ilvl="3" w:tplc="2076C7C2" w:tentative="1">
      <w:start w:val="1"/>
      <w:numFmt w:val="bullet"/>
      <w:lvlText w:val=""/>
      <w:lvlJc w:val="left"/>
      <w:pPr>
        <w:ind w:left="2880" w:hanging="360"/>
      </w:pPr>
      <w:rPr>
        <w:rFonts w:ascii="Symbol" w:hAnsi="Symbol" w:hint="default"/>
      </w:rPr>
    </w:lvl>
    <w:lvl w:ilvl="4" w:tplc="DFE27FB6" w:tentative="1">
      <w:start w:val="1"/>
      <w:numFmt w:val="bullet"/>
      <w:lvlText w:val="o"/>
      <w:lvlJc w:val="left"/>
      <w:pPr>
        <w:ind w:left="3600" w:hanging="360"/>
      </w:pPr>
      <w:rPr>
        <w:rFonts w:ascii="Courier New" w:hAnsi="Courier New" w:cs="Courier New" w:hint="default"/>
      </w:rPr>
    </w:lvl>
    <w:lvl w:ilvl="5" w:tplc="F2E03EC6" w:tentative="1">
      <w:start w:val="1"/>
      <w:numFmt w:val="bullet"/>
      <w:lvlText w:val=""/>
      <w:lvlJc w:val="left"/>
      <w:pPr>
        <w:ind w:left="4320" w:hanging="360"/>
      </w:pPr>
      <w:rPr>
        <w:rFonts w:ascii="Wingdings" w:hAnsi="Wingdings" w:hint="default"/>
      </w:rPr>
    </w:lvl>
    <w:lvl w:ilvl="6" w:tplc="9FC24F50" w:tentative="1">
      <w:start w:val="1"/>
      <w:numFmt w:val="bullet"/>
      <w:lvlText w:val=""/>
      <w:lvlJc w:val="left"/>
      <w:pPr>
        <w:ind w:left="5040" w:hanging="360"/>
      </w:pPr>
      <w:rPr>
        <w:rFonts w:ascii="Symbol" w:hAnsi="Symbol" w:hint="default"/>
      </w:rPr>
    </w:lvl>
    <w:lvl w:ilvl="7" w:tplc="1178A288" w:tentative="1">
      <w:start w:val="1"/>
      <w:numFmt w:val="bullet"/>
      <w:lvlText w:val="o"/>
      <w:lvlJc w:val="left"/>
      <w:pPr>
        <w:ind w:left="5760" w:hanging="360"/>
      </w:pPr>
      <w:rPr>
        <w:rFonts w:ascii="Courier New" w:hAnsi="Courier New" w:cs="Courier New" w:hint="default"/>
      </w:rPr>
    </w:lvl>
    <w:lvl w:ilvl="8" w:tplc="A2F88B58" w:tentative="1">
      <w:start w:val="1"/>
      <w:numFmt w:val="bullet"/>
      <w:lvlText w:val=""/>
      <w:lvlJc w:val="left"/>
      <w:pPr>
        <w:ind w:left="6480" w:hanging="360"/>
      </w:pPr>
      <w:rPr>
        <w:rFonts w:ascii="Wingdings" w:hAnsi="Wingdings" w:hint="default"/>
      </w:rPr>
    </w:lvl>
  </w:abstractNum>
  <w:abstractNum w:abstractNumId="44" w15:restartNumberingAfterBreak="0">
    <w:nsid w:val="7E752BB4"/>
    <w:multiLevelType w:val="hybridMultilevel"/>
    <w:tmpl w:val="AB22A306"/>
    <w:lvl w:ilvl="0" w:tplc="C4FEC3DE">
      <w:start w:val="1"/>
      <w:numFmt w:val="decimal"/>
      <w:lvlText w:val="%1)"/>
      <w:lvlJc w:val="left"/>
      <w:pPr>
        <w:ind w:left="720" w:hanging="360"/>
      </w:pPr>
      <w:rPr>
        <w:rFonts w:hint="default"/>
      </w:rPr>
    </w:lvl>
    <w:lvl w:ilvl="1" w:tplc="C5666C14" w:tentative="1">
      <w:start w:val="1"/>
      <w:numFmt w:val="bullet"/>
      <w:lvlText w:val="o"/>
      <w:lvlJc w:val="left"/>
      <w:pPr>
        <w:ind w:left="1440" w:hanging="360"/>
      </w:pPr>
      <w:rPr>
        <w:rFonts w:ascii="Courier New" w:hAnsi="Courier New" w:cs="Courier New" w:hint="default"/>
      </w:rPr>
    </w:lvl>
    <w:lvl w:ilvl="2" w:tplc="DBB680F2" w:tentative="1">
      <w:start w:val="1"/>
      <w:numFmt w:val="bullet"/>
      <w:lvlText w:val=""/>
      <w:lvlJc w:val="left"/>
      <w:pPr>
        <w:ind w:left="2160" w:hanging="360"/>
      </w:pPr>
      <w:rPr>
        <w:rFonts w:ascii="Wingdings" w:hAnsi="Wingdings" w:hint="default"/>
      </w:rPr>
    </w:lvl>
    <w:lvl w:ilvl="3" w:tplc="57524A26" w:tentative="1">
      <w:start w:val="1"/>
      <w:numFmt w:val="bullet"/>
      <w:lvlText w:val=""/>
      <w:lvlJc w:val="left"/>
      <w:pPr>
        <w:ind w:left="2880" w:hanging="360"/>
      </w:pPr>
      <w:rPr>
        <w:rFonts w:ascii="Symbol" w:hAnsi="Symbol" w:hint="default"/>
      </w:rPr>
    </w:lvl>
    <w:lvl w:ilvl="4" w:tplc="15ACE95C" w:tentative="1">
      <w:start w:val="1"/>
      <w:numFmt w:val="bullet"/>
      <w:lvlText w:val="o"/>
      <w:lvlJc w:val="left"/>
      <w:pPr>
        <w:ind w:left="3600" w:hanging="360"/>
      </w:pPr>
      <w:rPr>
        <w:rFonts w:ascii="Courier New" w:hAnsi="Courier New" w:cs="Courier New" w:hint="default"/>
      </w:rPr>
    </w:lvl>
    <w:lvl w:ilvl="5" w:tplc="EDD4A6A8" w:tentative="1">
      <w:start w:val="1"/>
      <w:numFmt w:val="bullet"/>
      <w:lvlText w:val=""/>
      <w:lvlJc w:val="left"/>
      <w:pPr>
        <w:ind w:left="4320" w:hanging="360"/>
      </w:pPr>
      <w:rPr>
        <w:rFonts w:ascii="Wingdings" w:hAnsi="Wingdings" w:hint="default"/>
      </w:rPr>
    </w:lvl>
    <w:lvl w:ilvl="6" w:tplc="EEB2DDCA" w:tentative="1">
      <w:start w:val="1"/>
      <w:numFmt w:val="bullet"/>
      <w:lvlText w:val=""/>
      <w:lvlJc w:val="left"/>
      <w:pPr>
        <w:ind w:left="5040" w:hanging="360"/>
      </w:pPr>
      <w:rPr>
        <w:rFonts w:ascii="Symbol" w:hAnsi="Symbol" w:hint="default"/>
      </w:rPr>
    </w:lvl>
    <w:lvl w:ilvl="7" w:tplc="26784D54" w:tentative="1">
      <w:start w:val="1"/>
      <w:numFmt w:val="bullet"/>
      <w:lvlText w:val="o"/>
      <w:lvlJc w:val="left"/>
      <w:pPr>
        <w:ind w:left="5760" w:hanging="360"/>
      </w:pPr>
      <w:rPr>
        <w:rFonts w:ascii="Courier New" w:hAnsi="Courier New" w:cs="Courier New" w:hint="default"/>
      </w:rPr>
    </w:lvl>
    <w:lvl w:ilvl="8" w:tplc="E6DE60EC" w:tentative="1">
      <w:start w:val="1"/>
      <w:numFmt w:val="bullet"/>
      <w:lvlText w:val=""/>
      <w:lvlJc w:val="left"/>
      <w:pPr>
        <w:ind w:left="6480" w:hanging="360"/>
      </w:pPr>
      <w:rPr>
        <w:rFonts w:ascii="Wingdings" w:hAnsi="Wingdings" w:hint="default"/>
      </w:rPr>
    </w:lvl>
  </w:abstractNum>
  <w:num w:numId="1">
    <w:abstractNumId w:val="27"/>
  </w:num>
  <w:num w:numId="2">
    <w:abstractNumId w:val="30"/>
  </w:num>
  <w:num w:numId="3">
    <w:abstractNumId w:val="40"/>
  </w:num>
  <w:num w:numId="4">
    <w:abstractNumId w:val="31"/>
  </w:num>
  <w:num w:numId="5">
    <w:abstractNumId w:val="26"/>
  </w:num>
  <w:num w:numId="6">
    <w:abstractNumId w:val="34"/>
  </w:num>
  <w:num w:numId="7">
    <w:abstractNumId w:val="12"/>
  </w:num>
  <w:num w:numId="8">
    <w:abstractNumId w:val="22"/>
  </w:num>
  <w:num w:numId="9">
    <w:abstractNumId w:val="19"/>
  </w:num>
  <w:num w:numId="10">
    <w:abstractNumId w:val="21"/>
  </w:num>
  <w:num w:numId="11">
    <w:abstractNumId w:val="16"/>
  </w:num>
  <w:num w:numId="12">
    <w:abstractNumId w:val="29"/>
  </w:num>
  <w:num w:numId="13">
    <w:abstractNumId w:val="39"/>
  </w:num>
  <w:num w:numId="14">
    <w:abstractNumId w:val="15"/>
  </w:num>
  <w:num w:numId="15">
    <w:abstractNumId w:val="33"/>
  </w:num>
  <w:num w:numId="16">
    <w:abstractNumId w:val="5"/>
  </w:num>
  <w:num w:numId="17">
    <w:abstractNumId w:val="25"/>
  </w:num>
  <w:num w:numId="18">
    <w:abstractNumId w:val="32"/>
  </w:num>
  <w:num w:numId="19">
    <w:abstractNumId w:val="1"/>
  </w:num>
  <w:num w:numId="20">
    <w:abstractNumId w:val="8"/>
  </w:num>
  <w:num w:numId="21">
    <w:abstractNumId w:val="2"/>
  </w:num>
  <w:num w:numId="22">
    <w:abstractNumId w:val="11"/>
  </w:num>
  <w:num w:numId="23">
    <w:abstractNumId w:val="37"/>
  </w:num>
  <w:num w:numId="24">
    <w:abstractNumId w:val="17"/>
  </w:num>
  <w:num w:numId="25">
    <w:abstractNumId w:val="9"/>
  </w:num>
  <w:num w:numId="26">
    <w:abstractNumId w:val="20"/>
  </w:num>
  <w:num w:numId="27">
    <w:abstractNumId w:val="36"/>
  </w:num>
  <w:num w:numId="28">
    <w:abstractNumId w:val="41"/>
  </w:num>
  <w:num w:numId="29">
    <w:abstractNumId w:val="6"/>
  </w:num>
  <w:num w:numId="30">
    <w:abstractNumId w:val="28"/>
  </w:num>
  <w:num w:numId="31">
    <w:abstractNumId w:val="10"/>
  </w:num>
  <w:num w:numId="32">
    <w:abstractNumId w:val="38"/>
  </w:num>
  <w:num w:numId="33">
    <w:abstractNumId w:val="18"/>
  </w:num>
  <w:num w:numId="34">
    <w:abstractNumId w:val="35"/>
  </w:num>
  <w:num w:numId="35">
    <w:abstractNumId w:val="0"/>
  </w:num>
  <w:num w:numId="36">
    <w:abstractNumId w:val="42"/>
  </w:num>
  <w:num w:numId="37">
    <w:abstractNumId w:val="23"/>
  </w:num>
  <w:num w:numId="38">
    <w:abstractNumId w:val="14"/>
  </w:num>
  <w:num w:numId="39">
    <w:abstractNumId w:val="13"/>
  </w:num>
  <w:num w:numId="40">
    <w:abstractNumId w:val="4"/>
  </w:num>
  <w:num w:numId="41">
    <w:abstractNumId w:val="3"/>
  </w:num>
  <w:num w:numId="42">
    <w:abstractNumId w:val="44"/>
  </w:num>
  <w:num w:numId="43">
    <w:abstractNumId w:val="43"/>
  </w:num>
  <w:num w:numId="44">
    <w:abstractNumId w:val="7"/>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C47"/>
    <w:rsid w:val="00000755"/>
    <w:rsid w:val="00001699"/>
    <w:rsid w:val="00003793"/>
    <w:rsid w:val="000055D5"/>
    <w:rsid w:val="00005BC8"/>
    <w:rsid w:val="00007C2B"/>
    <w:rsid w:val="000103D9"/>
    <w:rsid w:val="00012281"/>
    <w:rsid w:val="000138EA"/>
    <w:rsid w:val="0001419C"/>
    <w:rsid w:val="000226A5"/>
    <w:rsid w:val="00023019"/>
    <w:rsid w:val="00023847"/>
    <w:rsid w:val="000258DA"/>
    <w:rsid w:val="000318E2"/>
    <w:rsid w:val="000320F5"/>
    <w:rsid w:val="00032AEF"/>
    <w:rsid w:val="00033A94"/>
    <w:rsid w:val="00037587"/>
    <w:rsid w:val="000448C8"/>
    <w:rsid w:val="00044F57"/>
    <w:rsid w:val="00045456"/>
    <w:rsid w:val="000462FF"/>
    <w:rsid w:val="00051836"/>
    <w:rsid w:val="00051B2E"/>
    <w:rsid w:val="00052BAD"/>
    <w:rsid w:val="000547C8"/>
    <w:rsid w:val="00054DEB"/>
    <w:rsid w:val="00054E56"/>
    <w:rsid w:val="00055AE8"/>
    <w:rsid w:val="00056F3F"/>
    <w:rsid w:val="000571DA"/>
    <w:rsid w:val="000620BC"/>
    <w:rsid w:val="00062778"/>
    <w:rsid w:val="00063480"/>
    <w:rsid w:val="00063B9C"/>
    <w:rsid w:val="0006456E"/>
    <w:rsid w:val="00064BDA"/>
    <w:rsid w:val="00065733"/>
    <w:rsid w:val="00066568"/>
    <w:rsid w:val="00067CCF"/>
    <w:rsid w:val="00072349"/>
    <w:rsid w:val="00072C77"/>
    <w:rsid w:val="00075CDB"/>
    <w:rsid w:val="00075DBC"/>
    <w:rsid w:val="00076885"/>
    <w:rsid w:val="00080E93"/>
    <w:rsid w:val="00084579"/>
    <w:rsid w:val="00087280"/>
    <w:rsid w:val="00090C7D"/>
    <w:rsid w:val="00092AF2"/>
    <w:rsid w:val="00093B5E"/>
    <w:rsid w:val="00095335"/>
    <w:rsid w:val="00095EF0"/>
    <w:rsid w:val="000970D1"/>
    <w:rsid w:val="00097851"/>
    <w:rsid w:val="0009788F"/>
    <w:rsid w:val="000A3CDE"/>
    <w:rsid w:val="000A48C5"/>
    <w:rsid w:val="000A6FBA"/>
    <w:rsid w:val="000B063A"/>
    <w:rsid w:val="000B0902"/>
    <w:rsid w:val="000B603E"/>
    <w:rsid w:val="000B740B"/>
    <w:rsid w:val="000C03A4"/>
    <w:rsid w:val="000C1152"/>
    <w:rsid w:val="000C2CC1"/>
    <w:rsid w:val="000C709E"/>
    <w:rsid w:val="000C7121"/>
    <w:rsid w:val="000C7E74"/>
    <w:rsid w:val="000D0628"/>
    <w:rsid w:val="000D0761"/>
    <w:rsid w:val="000D1B49"/>
    <w:rsid w:val="000D22C8"/>
    <w:rsid w:val="000D296C"/>
    <w:rsid w:val="000D6704"/>
    <w:rsid w:val="000D6A49"/>
    <w:rsid w:val="000E20A2"/>
    <w:rsid w:val="000E3C65"/>
    <w:rsid w:val="000E4084"/>
    <w:rsid w:val="000E42FC"/>
    <w:rsid w:val="000F0288"/>
    <w:rsid w:val="000F1083"/>
    <w:rsid w:val="000F32DE"/>
    <w:rsid w:val="000F4F0B"/>
    <w:rsid w:val="000F5812"/>
    <w:rsid w:val="0010068B"/>
    <w:rsid w:val="00101213"/>
    <w:rsid w:val="00102E60"/>
    <w:rsid w:val="0010385C"/>
    <w:rsid w:val="0010414A"/>
    <w:rsid w:val="001041EA"/>
    <w:rsid w:val="001069E9"/>
    <w:rsid w:val="00107037"/>
    <w:rsid w:val="00111071"/>
    <w:rsid w:val="00112093"/>
    <w:rsid w:val="00114BE6"/>
    <w:rsid w:val="00116014"/>
    <w:rsid w:val="00117D7E"/>
    <w:rsid w:val="001217AA"/>
    <w:rsid w:val="00121CBE"/>
    <w:rsid w:val="00122087"/>
    <w:rsid w:val="00123E96"/>
    <w:rsid w:val="00131894"/>
    <w:rsid w:val="00132065"/>
    <w:rsid w:val="00133B06"/>
    <w:rsid w:val="001432C0"/>
    <w:rsid w:val="00144183"/>
    <w:rsid w:val="001454BC"/>
    <w:rsid w:val="001468DB"/>
    <w:rsid w:val="00147E32"/>
    <w:rsid w:val="00150510"/>
    <w:rsid w:val="00151239"/>
    <w:rsid w:val="00151746"/>
    <w:rsid w:val="00151F69"/>
    <w:rsid w:val="001529BE"/>
    <w:rsid w:val="0015305B"/>
    <w:rsid w:val="001554DF"/>
    <w:rsid w:val="00155E14"/>
    <w:rsid w:val="0015664E"/>
    <w:rsid w:val="00157C2A"/>
    <w:rsid w:val="001609C9"/>
    <w:rsid w:val="00163E73"/>
    <w:rsid w:val="00166406"/>
    <w:rsid w:val="00170A4D"/>
    <w:rsid w:val="00171E32"/>
    <w:rsid w:val="00172031"/>
    <w:rsid w:val="00173994"/>
    <w:rsid w:val="001755CE"/>
    <w:rsid w:val="00175E8A"/>
    <w:rsid w:val="00175F81"/>
    <w:rsid w:val="0017648A"/>
    <w:rsid w:val="001764B5"/>
    <w:rsid w:val="00182A4A"/>
    <w:rsid w:val="001848B6"/>
    <w:rsid w:val="00184FF2"/>
    <w:rsid w:val="00185335"/>
    <w:rsid w:val="00186B3D"/>
    <w:rsid w:val="00190F66"/>
    <w:rsid w:val="00194461"/>
    <w:rsid w:val="00197976"/>
    <w:rsid w:val="00197A8C"/>
    <w:rsid w:val="001A5CDD"/>
    <w:rsid w:val="001A6B03"/>
    <w:rsid w:val="001B0927"/>
    <w:rsid w:val="001B1994"/>
    <w:rsid w:val="001B2355"/>
    <w:rsid w:val="001B23DB"/>
    <w:rsid w:val="001B2988"/>
    <w:rsid w:val="001B3604"/>
    <w:rsid w:val="001B48D3"/>
    <w:rsid w:val="001B5240"/>
    <w:rsid w:val="001B6345"/>
    <w:rsid w:val="001B6D67"/>
    <w:rsid w:val="001C2B30"/>
    <w:rsid w:val="001C498F"/>
    <w:rsid w:val="001C4C64"/>
    <w:rsid w:val="001C4CF9"/>
    <w:rsid w:val="001C64D9"/>
    <w:rsid w:val="001C65C0"/>
    <w:rsid w:val="001C66FA"/>
    <w:rsid w:val="001D0712"/>
    <w:rsid w:val="001D2D73"/>
    <w:rsid w:val="001D44B6"/>
    <w:rsid w:val="001D5399"/>
    <w:rsid w:val="001D5504"/>
    <w:rsid w:val="001E3D44"/>
    <w:rsid w:val="001E3F03"/>
    <w:rsid w:val="001E42B6"/>
    <w:rsid w:val="001E6408"/>
    <w:rsid w:val="001E6A1B"/>
    <w:rsid w:val="001E6DE8"/>
    <w:rsid w:val="001F134E"/>
    <w:rsid w:val="001F393B"/>
    <w:rsid w:val="001F5948"/>
    <w:rsid w:val="0020125E"/>
    <w:rsid w:val="00201C42"/>
    <w:rsid w:val="00201CDB"/>
    <w:rsid w:val="00201E52"/>
    <w:rsid w:val="00203B55"/>
    <w:rsid w:val="00207D5B"/>
    <w:rsid w:val="0021470E"/>
    <w:rsid w:val="00220450"/>
    <w:rsid w:val="00220A20"/>
    <w:rsid w:val="00221425"/>
    <w:rsid w:val="00223667"/>
    <w:rsid w:val="00223B63"/>
    <w:rsid w:val="00226505"/>
    <w:rsid w:val="002314F0"/>
    <w:rsid w:val="00231547"/>
    <w:rsid w:val="00232C6A"/>
    <w:rsid w:val="002362A1"/>
    <w:rsid w:val="00242929"/>
    <w:rsid w:val="00243388"/>
    <w:rsid w:val="0024474F"/>
    <w:rsid w:val="00245A25"/>
    <w:rsid w:val="0025129E"/>
    <w:rsid w:val="0025142A"/>
    <w:rsid w:val="00251E9C"/>
    <w:rsid w:val="00253EAF"/>
    <w:rsid w:val="00254349"/>
    <w:rsid w:val="00256610"/>
    <w:rsid w:val="00257224"/>
    <w:rsid w:val="00260CBD"/>
    <w:rsid w:val="0026104E"/>
    <w:rsid w:val="0026346A"/>
    <w:rsid w:val="00266E60"/>
    <w:rsid w:val="00270D64"/>
    <w:rsid w:val="00271CB5"/>
    <w:rsid w:val="00272C44"/>
    <w:rsid w:val="00276772"/>
    <w:rsid w:val="00281F06"/>
    <w:rsid w:val="00285145"/>
    <w:rsid w:val="00286D57"/>
    <w:rsid w:val="002919EC"/>
    <w:rsid w:val="0029230E"/>
    <w:rsid w:val="00292D9D"/>
    <w:rsid w:val="00293951"/>
    <w:rsid w:val="00295BCA"/>
    <w:rsid w:val="00297802"/>
    <w:rsid w:val="002A00FA"/>
    <w:rsid w:val="002A014D"/>
    <w:rsid w:val="002A0739"/>
    <w:rsid w:val="002A3CBD"/>
    <w:rsid w:val="002A4F25"/>
    <w:rsid w:val="002B0F5E"/>
    <w:rsid w:val="002B2145"/>
    <w:rsid w:val="002B32F5"/>
    <w:rsid w:val="002B3D10"/>
    <w:rsid w:val="002B3FA5"/>
    <w:rsid w:val="002B48DB"/>
    <w:rsid w:val="002B6B48"/>
    <w:rsid w:val="002B7DEA"/>
    <w:rsid w:val="002C1EC1"/>
    <w:rsid w:val="002C3B58"/>
    <w:rsid w:val="002C5064"/>
    <w:rsid w:val="002C5762"/>
    <w:rsid w:val="002C5BA5"/>
    <w:rsid w:val="002D1ADF"/>
    <w:rsid w:val="002D373B"/>
    <w:rsid w:val="002D4067"/>
    <w:rsid w:val="002D450E"/>
    <w:rsid w:val="002D5663"/>
    <w:rsid w:val="002D5C15"/>
    <w:rsid w:val="002D60D6"/>
    <w:rsid w:val="002D6347"/>
    <w:rsid w:val="002E07DE"/>
    <w:rsid w:val="002E0821"/>
    <w:rsid w:val="002E14BD"/>
    <w:rsid w:val="002E1A64"/>
    <w:rsid w:val="002E1FBF"/>
    <w:rsid w:val="002E54B7"/>
    <w:rsid w:val="002E66C4"/>
    <w:rsid w:val="002E7266"/>
    <w:rsid w:val="002E741B"/>
    <w:rsid w:val="002F3410"/>
    <w:rsid w:val="002F4B36"/>
    <w:rsid w:val="002F7003"/>
    <w:rsid w:val="002F747E"/>
    <w:rsid w:val="002F7695"/>
    <w:rsid w:val="0030338C"/>
    <w:rsid w:val="00304C57"/>
    <w:rsid w:val="00305725"/>
    <w:rsid w:val="00305E68"/>
    <w:rsid w:val="00306867"/>
    <w:rsid w:val="0030762F"/>
    <w:rsid w:val="00307D17"/>
    <w:rsid w:val="00310DBF"/>
    <w:rsid w:val="00314148"/>
    <w:rsid w:val="00317852"/>
    <w:rsid w:val="00322E2D"/>
    <w:rsid w:val="00323A50"/>
    <w:rsid w:val="003259AB"/>
    <w:rsid w:val="003265E1"/>
    <w:rsid w:val="003273D0"/>
    <w:rsid w:val="003313C1"/>
    <w:rsid w:val="00331AD3"/>
    <w:rsid w:val="0033256E"/>
    <w:rsid w:val="0033689C"/>
    <w:rsid w:val="00337D57"/>
    <w:rsid w:val="00337E20"/>
    <w:rsid w:val="003404F0"/>
    <w:rsid w:val="0034054B"/>
    <w:rsid w:val="00342E72"/>
    <w:rsid w:val="003431BB"/>
    <w:rsid w:val="0034623E"/>
    <w:rsid w:val="0034713A"/>
    <w:rsid w:val="003500B4"/>
    <w:rsid w:val="00350304"/>
    <w:rsid w:val="003527E5"/>
    <w:rsid w:val="00356F5D"/>
    <w:rsid w:val="00356FEB"/>
    <w:rsid w:val="00360746"/>
    <w:rsid w:val="00363345"/>
    <w:rsid w:val="00364E99"/>
    <w:rsid w:val="0036532D"/>
    <w:rsid w:val="0036549B"/>
    <w:rsid w:val="003657BC"/>
    <w:rsid w:val="00367C14"/>
    <w:rsid w:val="0037108E"/>
    <w:rsid w:val="00373616"/>
    <w:rsid w:val="003746F9"/>
    <w:rsid w:val="00374956"/>
    <w:rsid w:val="00374C04"/>
    <w:rsid w:val="00376197"/>
    <w:rsid w:val="003807FB"/>
    <w:rsid w:val="00382DE3"/>
    <w:rsid w:val="00382E24"/>
    <w:rsid w:val="00382E87"/>
    <w:rsid w:val="003834D2"/>
    <w:rsid w:val="00383A74"/>
    <w:rsid w:val="0038426B"/>
    <w:rsid w:val="0038426E"/>
    <w:rsid w:val="00384B3D"/>
    <w:rsid w:val="00384F33"/>
    <w:rsid w:val="00386049"/>
    <w:rsid w:val="00392322"/>
    <w:rsid w:val="00394B1C"/>
    <w:rsid w:val="00394B43"/>
    <w:rsid w:val="00396362"/>
    <w:rsid w:val="003964FB"/>
    <w:rsid w:val="00397B76"/>
    <w:rsid w:val="003A144D"/>
    <w:rsid w:val="003A16C6"/>
    <w:rsid w:val="003A3A49"/>
    <w:rsid w:val="003A4319"/>
    <w:rsid w:val="003A62AF"/>
    <w:rsid w:val="003A637D"/>
    <w:rsid w:val="003A6E8B"/>
    <w:rsid w:val="003B3AB6"/>
    <w:rsid w:val="003B46DC"/>
    <w:rsid w:val="003B5500"/>
    <w:rsid w:val="003B6254"/>
    <w:rsid w:val="003B7EED"/>
    <w:rsid w:val="003C1378"/>
    <w:rsid w:val="003C1545"/>
    <w:rsid w:val="003C4960"/>
    <w:rsid w:val="003C4E42"/>
    <w:rsid w:val="003C5A16"/>
    <w:rsid w:val="003C6BE3"/>
    <w:rsid w:val="003C798A"/>
    <w:rsid w:val="003D04DC"/>
    <w:rsid w:val="003D0B83"/>
    <w:rsid w:val="003D30C7"/>
    <w:rsid w:val="003D421D"/>
    <w:rsid w:val="003D5AB9"/>
    <w:rsid w:val="003D5F4C"/>
    <w:rsid w:val="003D6DCC"/>
    <w:rsid w:val="003D7A34"/>
    <w:rsid w:val="003E11F3"/>
    <w:rsid w:val="003E1D1E"/>
    <w:rsid w:val="003E202C"/>
    <w:rsid w:val="003E5029"/>
    <w:rsid w:val="003E631C"/>
    <w:rsid w:val="003F081C"/>
    <w:rsid w:val="003F100C"/>
    <w:rsid w:val="003F27F0"/>
    <w:rsid w:val="003F2E0B"/>
    <w:rsid w:val="003F4875"/>
    <w:rsid w:val="003F59D2"/>
    <w:rsid w:val="003F6301"/>
    <w:rsid w:val="0040055A"/>
    <w:rsid w:val="0040141A"/>
    <w:rsid w:val="00401CCB"/>
    <w:rsid w:val="00401ED0"/>
    <w:rsid w:val="004024F6"/>
    <w:rsid w:val="0040369C"/>
    <w:rsid w:val="00403756"/>
    <w:rsid w:val="0040426C"/>
    <w:rsid w:val="0040618D"/>
    <w:rsid w:val="0040668D"/>
    <w:rsid w:val="00407ABE"/>
    <w:rsid w:val="004106D4"/>
    <w:rsid w:val="00415313"/>
    <w:rsid w:val="00415816"/>
    <w:rsid w:val="00415930"/>
    <w:rsid w:val="0041674A"/>
    <w:rsid w:val="004218B3"/>
    <w:rsid w:val="00422C79"/>
    <w:rsid w:val="00424401"/>
    <w:rsid w:val="00424658"/>
    <w:rsid w:val="0042557C"/>
    <w:rsid w:val="00426A2F"/>
    <w:rsid w:val="00430221"/>
    <w:rsid w:val="00434444"/>
    <w:rsid w:val="00434ABF"/>
    <w:rsid w:val="004350CF"/>
    <w:rsid w:val="00440DA3"/>
    <w:rsid w:val="0044187A"/>
    <w:rsid w:val="004419F8"/>
    <w:rsid w:val="00443F58"/>
    <w:rsid w:val="004450C1"/>
    <w:rsid w:val="00445761"/>
    <w:rsid w:val="004461B8"/>
    <w:rsid w:val="00446776"/>
    <w:rsid w:val="0044761E"/>
    <w:rsid w:val="00447C91"/>
    <w:rsid w:val="0045084E"/>
    <w:rsid w:val="00452E89"/>
    <w:rsid w:val="00453235"/>
    <w:rsid w:val="00454848"/>
    <w:rsid w:val="004564B2"/>
    <w:rsid w:val="004568F9"/>
    <w:rsid w:val="00462BA2"/>
    <w:rsid w:val="00463535"/>
    <w:rsid w:val="004636BE"/>
    <w:rsid w:val="004639CC"/>
    <w:rsid w:val="00465BBE"/>
    <w:rsid w:val="00470049"/>
    <w:rsid w:val="00472EED"/>
    <w:rsid w:val="00472FAD"/>
    <w:rsid w:val="00473344"/>
    <w:rsid w:val="004751DA"/>
    <w:rsid w:val="004766FF"/>
    <w:rsid w:val="004770CD"/>
    <w:rsid w:val="0048046D"/>
    <w:rsid w:val="00480D7E"/>
    <w:rsid w:val="00481330"/>
    <w:rsid w:val="00482530"/>
    <w:rsid w:val="0048496F"/>
    <w:rsid w:val="004851E4"/>
    <w:rsid w:val="004857C3"/>
    <w:rsid w:val="004859A7"/>
    <w:rsid w:val="00485CEA"/>
    <w:rsid w:val="00486ABA"/>
    <w:rsid w:val="00493C9E"/>
    <w:rsid w:val="00493D88"/>
    <w:rsid w:val="00494165"/>
    <w:rsid w:val="004943EC"/>
    <w:rsid w:val="004A1375"/>
    <w:rsid w:val="004A218B"/>
    <w:rsid w:val="004A633D"/>
    <w:rsid w:val="004A6432"/>
    <w:rsid w:val="004A752F"/>
    <w:rsid w:val="004B08BC"/>
    <w:rsid w:val="004B09A1"/>
    <w:rsid w:val="004B23AA"/>
    <w:rsid w:val="004B293A"/>
    <w:rsid w:val="004B2DDF"/>
    <w:rsid w:val="004B30E9"/>
    <w:rsid w:val="004B38FE"/>
    <w:rsid w:val="004B4D5C"/>
    <w:rsid w:val="004B4E09"/>
    <w:rsid w:val="004B5D6A"/>
    <w:rsid w:val="004B5DFD"/>
    <w:rsid w:val="004B724F"/>
    <w:rsid w:val="004B79FC"/>
    <w:rsid w:val="004C0D9B"/>
    <w:rsid w:val="004C37D5"/>
    <w:rsid w:val="004C42A3"/>
    <w:rsid w:val="004C6D74"/>
    <w:rsid w:val="004C7922"/>
    <w:rsid w:val="004D03F4"/>
    <w:rsid w:val="004D2AF6"/>
    <w:rsid w:val="004D2F6B"/>
    <w:rsid w:val="004D4237"/>
    <w:rsid w:val="004D483B"/>
    <w:rsid w:val="004D65C0"/>
    <w:rsid w:val="004D6CA4"/>
    <w:rsid w:val="004D78D6"/>
    <w:rsid w:val="004E39C5"/>
    <w:rsid w:val="004E78BD"/>
    <w:rsid w:val="004F092A"/>
    <w:rsid w:val="004F0952"/>
    <w:rsid w:val="004F1CFC"/>
    <w:rsid w:val="004F2190"/>
    <w:rsid w:val="004F3145"/>
    <w:rsid w:val="004F47BA"/>
    <w:rsid w:val="004F6729"/>
    <w:rsid w:val="004F688F"/>
    <w:rsid w:val="00500D9B"/>
    <w:rsid w:val="00501382"/>
    <w:rsid w:val="00501EED"/>
    <w:rsid w:val="005030F9"/>
    <w:rsid w:val="00504E59"/>
    <w:rsid w:val="00505AB0"/>
    <w:rsid w:val="0050759F"/>
    <w:rsid w:val="0051113F"/>
    <w:rsid w:val="0051165B"/>
    <w:rsid w:val="00511993"/>
    <w:rsid w:val="00512AD4"/>
    <w:rsid w:val="00515872"/>
    <w:rsid w:val="00515F38"/>
    <w:rsid w:val="00520A34"/>
    <w:rsid w:val="005211B0"/>
    <w:rsid w:val="005213FD"/>
    <w:rsid w:val="0052148A"/>
    <w:rsid w:val="005222D2"/>
    <w:rsid w:val="00523FF2"/>
    <w:rsid w:val="00525D18"/>
    <w:rsid w:val="005264D2"/>
    <w:rsid w:val="00526B2E"/>
    <w:rsid w:val="00527040"/>
    <w:rsid w:val="005273BC"/>
    <w:rsid w:val="00527548"/>
    <w:rsid w:val="005303F9"/>
    <w:rsid w:val="00530A56"/>
    <w:rsid w:val="00531013"/>
    <w:rsid w:val="005313C8"/>
    <w:rsid w:val="00534619"/>
    <w:rsid w:val="005358CD"/>
    <w:rsid w:val="00536EC9"/>
    <w:rsid w:val="00540EF6"/>
    <w:rsid w:val="00541E72"/>
    <w:rsid w:val="00542607"/>
    <w:rsid w:val="00543766"/>
    <w:rsid w:val="005444B6"/>
    <w:rsid w:val="0054612C"/>
    <w:rsid w:val="00547AED"/>
    <w:rsid w:val="00547C47"/>
    <w:rsid w:val="005501B3"/>
    <w:rsid w:val="00550B8D"/>
    <w:rsid w:val="00552A0E"/>
    <w:rsid w:val="00552D51"/>
    <w:rsid w:val="00553891"/>
    <w:rsid w:val="005563ED"/>
    <w:rsid w:val="00557FC8"/>
    <w:rsid w:val="00562035"/>
    <w:rsid w:val="00563A8D"/>
    <w:rsid w:val="00564421"/>
    <w:rsid w:val="00565C4B"/>
    <w:rsid w:val="005675A0"/>
    <w:rsid w:val="00567685"/>
    <w:rsid w:val="0057034E"/>
    <w:rsid w:val="00571516"/>
    <w:rsid w:val="00572AB5"/>
    <w:rsid w:val="00572EA3"/>
    <w:rsid w:val="00573C7F"/>
    <w:rsid w:val="0057405E"/>
    <w:rsid w:val="005745DC"/>
    <w:rsid w:val="0057570B"/>
    <w:rsid w:val="005764F7"/>
    <w:rsid w:val="005773C1"/>
    <w:rsid w:val="005821B1"/>
    <w:rsid w:val="005826CC"/>
    <w:rsid w:val="00583E2B"/>
    <w:rsid w:val="0058455C"/>
    <w:rsid w:val="00585154"/>
    <w:rsid w:val="0058734F"/>
    <w:rsid w:val="00590F6C"/>
    <w:rsid w:val="0059379E"/>
    <w:rsid w:val="00593D56"/>
    <w:rsid w:val="0059517C"/>
    <w:rsid w:val="005A2970"/>
    <w:rsid w:val="005A35FF"/>
    <w:rsid w:val="005A5840"/>
    <w:rsid w:val="005A62FB"/>
    <w:rsid w:val="005B1961"/>
    <w:rsid w:val="005B24E3"/>
    <w:rsid w:val="005B6093"/>
    <w:rsid w:val="005C0321"/>
    <w:rsid w:val="005C1880"/>
    <w:rsid w:val="005C1CEE"/>
    <w:rsid w:val="005C4394"/>
    <w:rsid w:val="005C45D4"/>
    <w:rsid w:val="005C4978"/>
    <w:rsid w:val="005C68F6"/>
    <w:rsid w:val="005D2662"/>
    <w:rsid w:val="005D2801"/>
    <w:rsid w:val="005D5961"/>
    <w:rsid w:val="005D67A2"/>
    <w:rsid w:val="005D7B0F"/>
    <w:rsid w:val="005E004A"/>
    <w:rsid w:val="005E425A"/>
    <w:rsid w:val="005E4627"/>
    <w:rsid w:val="005E537B"/>
    <w:rsid w:val="005E7BFB"/>
    <w:rsid w:val="005F0F75"/>
    <w:rsid w:val="005F3049"/>
    <w:rsid w:val="005F3B0D"/>
    <w:rsid w:val="005F4A80"/>
    <w:rsid w:val="005F4EB1"/>
    <w:rsid w:val="005F56B9"/>
    <w:rsid w:val="005F6623"/>
    <w:rsid w:val="005F707A"/>
    <w:rsid w:val="005F796E"/>
    <w:rsid w:val="00600E97"/>
    <w:rsid w:val="00600EB7"/>
    <w:rsid w:val="00601466"/>
    <w:rsid w:val="00601D7D"/>
    <w:rsid w:val="0060228E"/>
    <w:rsid w:val="00602667"/>
    <w:rsid w:val="00602727"/>
    <w:rsid w:val="00610722"/>
    <w:rsid w:val="00610BF8"/>
    <w:rsid w:val="006119E5"/>
    <w:rsid w:val="006132B7"/>
    <w:rsid w:val="006143AA"/>
    <w:rsid w:val="00614930"/>
    <w:rsid w:val="006206AD"/>
    <w:rsid w:val="00625D85"/>
    <w:rsid w:val="006260C5"/>
    <w:rsid w:val="0062760C"/>
    <w:rsid w:val="00631BDA"/>
    <w:rsid w:val="00631EE2"/>
    <w:rsid w:val="0063384C"/>
    <w:rsid w:val="006360BD"/>
    <w:rsid w:val="006372B8"/>
    <w:rsid w:val="00637C29"/>
    <w:rsid w:val="006412BF"/>
    <w:rsid w:val="00642427"/>
    <w:rsid w:val="00642D6A"/>
    <w:rsid w:val="006433FA"/>
    <w:rsid w:val="006450E5"/>
    <w:rsid w:val="00645BF4"/>
    <w:rsid w:val="006461CB"/>
    <w:rsid w:val="00646F03"/>
    <w:rsid w:val="006511C3"/>
    <w:rsid w:val="0065196D"/>
    <w:rsid w:val="00652185"/>
    <w:rsid w:val="0065250A"/>
    <w:rsid w:val="00653AB5"/>
    <w:rsid w:val="0065672A"/>
    <w:rsid w:val="006570AD"/>
    <w:rsid w:val="00657A6F"/>
    <w:rsid w:val="006604EB"/>
    <w:rsid w:val="00662163"/>
    <w:rsid w:val="00663AD4"/>
    <w:rsid w:val="006665BC"/>
    <w:rsid w:val="00666A74"/>
    <w:rsid w:val="00667722"/>
    <w:rsid w:val="006701FF"/>
    <w:rsid w:val="006708E3"/>
    <w:rsid w:val="006715CC"/>
    <w:rsid w:val="00671C60"/>
    <w:rsid w:val="00673261"/>
    <w:rsid w:val="00675E7C"/>
    <w:rsid w:val="0067635B"/>
    <w:rsid w:val="0067788A"/>
    <w:rsid w:val="00681EB8"/>
    <w:rsid w:val="00682443"/>
    <w:rsid w:val="00683A9D"/>
    <w:rsid w:val="0068423F"/>
    <w:rsid w:val="00686C53"/>
    <w:rsid w:val="0069065E"/>
    <w:rsid w:val="00690D59"/>
    <w:rsid w:val="006914B0"/>
    <w:rsid w:val="0069236E"/>
    <w:rsid w:val="00692B4E"/>
    <w:rsid w:val="00693818"/>
    <w:rsid w:val="006945EA"/>
    <w:rsid w:val="006957D8"/>
    <w:rsid w:val="006964D3"/>
    <w:rsid w:val="006969A0"/>
    <w:rsid w:val="006A05E5"/>
    <w:rsid w:val="006A05FE"/>
    <w:rsid w:val="006A2069"/>
    <w:rsid w:val="006A2923"/>
    <w:rsid w:val="006A39D9"/>
    <w:rsid w:val="006A42BF"/>
    <w:rsid w:val="006A4C70"/>
    <w:rsid w:val="006A5B60"/>
    <w:rsid w:val="006A6554"/>
    <w:rsid w:val="006A6F2F"/>
    <w:rsid w:val="006A7D4C"/>
    <w:rsid w:val="006B0C2D"/>
    <w:rsid w:val="006B3920"/>
    <w:rsid w:val="006B4D69"/>
    <w:rsid w:val="006B660A"/>
    <w:rsid w:val="006B7064"/>
    <w:rsid w:val="006B7150"/>
    <w:rsid w:val="006C308C"/>
    <w:rsid w:val="006C3CCD"/>
    <w:rsid w:val="006C4715"/>
    <w:rsid w:val="006C756F"/>
    <w:rsid w:val="006D0D14"/>
    <w:rsid w:val="006D260F"/>
    <w:rsid w:val="006D288D"/>
    <w:rsid w:val="006D2ECF"/>
    <w:rsid w:val="006D6CD4"/>
    <w:rsid w:val="006E1280"/>
    <w:rsid w:val="006E1BF5"/>
    <w:rsid w:val="006E26B8"/>
    <w:rsid w:val="006E2E80"/>
    <w:rsid w:val="006E51BF"/>
    <w:rsid w:val="006E5A65"/>
    <w:rsid w:val="006E6F60"/>
    <w:rsid w:val="006E71C6"/>
    <w:rsid w:val="006E7EEA"/>
    <w:rsid w:val="006F0847"/>
    <w:rsid w:val="006F2376"/>
    <w:rsid w:val="006F60A6"/>
    <w:rsid w:val="006F6A46"/>
    <w:rsid w:val="0070044B"/>
    <w:rsid w:val="007013D0"/>
    <w:rsid w:val="00701DAF"/>
    <w:rsid w:val="007032C0"/>
    <w:rsid w:val="0070330C"/>
    <w:rsid w:val="00705CA1"/>
    <w:rsid w:val="00706651"/>
    <w:rsid w:val="00706ADF"/>
    <w:rsid w:val="00707BFB"/>
    <w:rsid w:val="007106EB"/>
    <w:rsid w:val="00711053"/>
    <w:rsid w:val="007134AD"/>
    <w:rsid w:val="007139A0"/>
    <w:rsid w:val="007171F9"/>
    <w:rsid w:val="00720FFF"/>
    <w:rsid w:val="00724B83"/>
    <w:rsid w:val="00724D13"/>
    <w:rsid w:val="00725E21"/>
    <w:rsid w:val="00726157"/>
    <w:rsid w:val="007309D7"/>
    <w:rsid w:val="00730ECE"/>
    <w:rsid w:val="00732EBD"/>
    <w:rsid w:val="00733BAF"/>
    <w:rsid w:val="00736797"/>
    <w:rsid w:val="00737331"/>
    <w:rsid w:val="0073786F"/>
    <w:rsid w:val="00740BA7"/>
    <w:rsid w:val="00741222"/>
    <w:rsid w:val="00747B95"/>
    <w:rsid w:val="00747EEA"/>
    <w:rsid w:val="00760A8E"/>
    <w:rsid w:val="00760D47"/>
    <w:rsid w:val="0076127A"/>
    <w:rsid w:val="00761943"/>
    <w:rsid w:val="00763DB1"/>
    <w:rsid w:val="00763F8D"/>
    <w:rsid w:val="007671AC"/>
    <w:rsid w:val="00767F65"/>
    <w:rsid w:val="007708B7"/>
    <w:rsid w:val="0077096A"/>
    <w:rsid w:val="00775EBE"/>
    <w:rsid w:val="00780140"/>
    <w:rsid w:val="0078190E"/>
    <w:rsid w:val="00781AA2"/>
    <w:rsid w:val="007820EF"/>
    <w:rsid w:val="007829B0"/>
    <w:rsid w:val="00782FD2"/>
    <w:rsid w:val="00783B0F"/>
    <w:rsid w:val="007867E3"/>
    <w:rsid w:val="00787401"/>
    <w:rsid w:val="00787BE5"/>
    <w:rsid w:val="0079001F"/>
    <w:rsid w:val="0079173D"/>
    <w:rsid w:val="00791F64"/>
    <w:rsid w:val="00793619"/>
    <w:rsid w:val="007942D3"/>
    <w:rsid w:val="00797FAF"/>
    <w:rsid w:val="007A2A55"/>
    <w:rsid w:val="007A2D64"/>
    <w:rsid w:val="007A41B8"/>
    <w:rsid w:val="007A44CE"/>
    <w:rsid w:val="007A7EA5"/>
    <w:rsid w:val="007B0B86"/>
    <w:rsid w:val="007B0CA2"/>
    <w:rsid w:val="007B250A"/>
    <w:rsid w:val="007B424A"/>
    <w:rsid w:val="007B51C8"/>
    <w:rsid w:val="007C1D9C"/>
    <w:rsid w:val="007C1DC6"/>
    <w:rsid w:val="007C69E5"/>
    <w:rsid w:val="007D0853"/>
    <w:rsid w:val="007D0D33"/>
    <w:rsid w:val="007D11B7"/>
    <w:rsid w:val="007D1AB6"/>
    <w:rsid w:val="007D2461"/>
    <w:rsid w:val="007D398C"/>
    <w:rsid w:val="007D758E"/>
    <w:rsid w:val="007D7C09"/>
    <w:rsid w:val="007E05BB"/>
    <w:rsid w:val="007E0CBE"/>
    <w:rsid w:val="007E0E37"/>
    <w:rsid w:val="007E28B7"/>
    <w:rsid w:val="007E296B"/>
    <w:rsid w:val="007E2BB9"/>
    <w:rsid w:val="007E358C"/>
    <w:rsid w:val="007E3645"/>
    <w:rsid w:val="007E3683"/>
    <w:rsid w:val="007E407C"/>
    <w:rsid w:val="007E43E5"/>
    <w:rsid w:val="007E55C4"/>
    <w:rsid w:val="007E78A6"/>
    <w:rsid w:val="007F005D"/>
    <w:rsid w:val="007F232B"/>
    <w:rsid w:val="007F2B2D"/>
    <w:rsid w:val="007F4BD3"/>
    <w:rsid w:val="007F5B2F"/>
    <w:rsid w:val="007F72FD"/>
    <w:rsid w:val="00801BD1"/>
    <w:rsid w:val="008076FD"/>
    <w:rsid w:val="00813EB6"/>
    <w:rsid w:val="00814F1D"/>
    <w:rsid w:val="00816806"/>
    <w:rsid w:val="008174B5"/>
    <w:rsid w:val="008209F4"/>
    <w:rsid w:val="0082298D"/>
    <w:rsid w:val="0082369A"/>
    <w:rsid w:val="008253FA"/>
    <w:rsid w:val="00826766"/>
    <w:rsid w:val="00826A8E"/>
    <w:rsid w:val="008274F2"/>
    <w:rsid w:val="008304AA"/>
    <w:rsid w:val="00832039"/>
    <w:rsid w:val="008331D8"/>
    <w:rsid w:val="00833FC8"/>
    <w:rsid w:val="00837DBA"/>
    <w:rsid w:val="008405FE"/>
    <w:rsid w:val="00841188"/>
    <w:rsid w:val="00841780"/>
    <w:rsid w:val="00841A07"/>
    <w:rsid w:val="008451CE"/>
    <w:rsid w:val="00850FE1"/>
    <w:rsid w:val="00851879"/>
    <w:rsid w:val="00851C04"/>
    <w:rsid w:val="00851C3A"/>
    <w:rsid w:val="0085294B"/>
    <w:rsid w:val="00853FD9"/>
    <w:rsid w:val="00855182"/>
    <w:rsid w:val="008607F3"/>
    <w:rsid w:val="00865ADF"/>
    <w:rsid w:val="00871812"/>
    <w:rsid w:val="00873056"/>
    <w:rsid w:val="008733EB"/>
    <w:rsid w:val="00873EF5"/>
    <w:rsid w:val="00874C09"/>
    <w:rsid w:val="00875E72"/>
    <w:rsid w:val="008803D3"/>
    <w:rsid w:val="00881645"/>
    <w:rsid w:val="00882100"/>
    <w:rsid w:val="0088293F"/>
    <w:rsid w:val="00883075"/>
    <w:rsid w:val="00887C74"/>
    <w:rsid w:val="00891CC9"/>
    <w:rsid w:val="00892555"/>
    <w:rsid w:val="00893322"/>
    <w:rsid w:val="00893347"/>
    <w:rsid w:val="00896486"/>
    <w:rsid w:val="008A192D"/>
    <w:rsid w:val="008A506F"/>
    <w:rsid w:val="008A642A"/>
    <w:rsid w:val="008A68B4"/>
    <w:rsid w:val="008A7370"/>
    <w:rsid w:val="008A7AB5"/>
    <w:rsid w:val="008B03FC"/>
    <w:rsid w:val="008B0ABC"/>
    <w:rsid w:val="008B1AEA"/>
    <w:rsid w:val="008B223F"/>
    <w:rsid w:val="008B5294"/>
    <w:rsid w:val="008B6836"/>
    <w:rsid w:val="008B7E43"/>
    <w:rsid w:val="008B7F05"/>
    <w:rsid w:val="008C1F59"/>
    <w:rsid w:val="008C4ADF"/>
    <w:rsid w:val="008C4CF7"/>
    <w:rsid w:val="008C6594"/>
    <w:rsid w:val="008C67D8"/>
    <w:rsid w:val="008C6C43"/>
    <w:rsid w:val="008C70BC"/>
    <w:rsid w:val="008C7BAC"/>
    <w:rsid w:val="008D3441"/>
    <w:rsid w:val="008D4268"/>
    <w:rsid w:val="008D5E17"/>
    <w:rsid w:val="008E0692"/>
    <w:rsid w:val="008E15BA"/>
    <w:rsid w:val="008E27C0"/>
    <w:rsid w:val="008E2F33"/>
    <w:rsid w:val="008E3DCA"/>
    <w:rsid w:val="008E5621"/>
    <w:rsid w:val="008E63AE"/>
    <w:rsid w:val="008E6EC7"/>
    <w:rsid w:val="008E73AF"/>
    <w:rsid w:val="008F1758"/>
    <w:rsid w:val="008F1944"/>
    <w:rsid w:val="008F33C9"/>
    <w:rsid w:val="008F68C7"/>
    <w:rsid w:val="008F760D"/>
    <w:rsid w:val="009001A1"/>
    <w:rsid w:val="0090038E"/>
    <w:rsid w:val="009007A3"/>
    <w:rsid w:val="00900E19"/>
    <w:rsid w:val="009021E7"/>
    <w:rsid w:val="0090393C"/>
    <w:rsid w:val="00905AB0"/>
    <w:rsid w:val="00910F25"/>
    <w:rsid w:val="009111F1"/>
    <w:rsid w:val="009111F9"/>
    <w:rsid w:val="00911AAA"/>
    <w:rsid w:val="00911D47"/>
    <w:rsid w:val="0091420F"/>
    <w:rsid w:val="00915EC3"/>
    <w:rsid w:val="00916C8E"/>
    <w:rsid w:val="00921D0F"/>
    <w:rsid w:val="009225B1"/>
    <w:rsid w:val="00924867"/>
    <w:rsid w:val="00927923"/>
    <w:rsid w:val="009311B4"/>
    <w:rsid w:val="00931588"/>
    <w:rsid w:val="00933708"/>
    <w:rsid w:val="00933E29"/>
    <w:rsid w:val="00934130"/>
    <w:rsid w:val="00935A70"/>
    <w:rsid w:val="00935D0F"/>
    <w:rsid w:val="0094014E"/>
    <w:rsid w:val="00940693"/>
    <w:rsid w:val="009412AC"/>
    <w:rsid w:val="00941D26"/>
    <w:rsid w:val="009440AE"/>
    <w:rsid w:val="009446D7"/>
    <w:rsid w:val="00945665"/>
    <w:rsid w:val="00945EB1"/>
    <w:rsid w:val="00945FA9"/>
    <w:rsid w:val="00946975"/>
    <w:rsid w:val="009476D9"/>
    <w:rsid w:val="0095126E"/>
    <w:rsid w:val="00952487"/>
    <w:rsid w:val="00953633"/>
    <w:rsid w:val="00954D9A"/>
    <w:rsid w:val="0095548F"/>
    <w:rsid w:val="009557C9"/>
    <w:rsid w:val="00955CF7"/>
    <w:rsid w:val="0095781A"/>
    <w:rsid w:val="00963853"/>
    <w:rsid w:val="00966831"/>
    <w:rsid w:val="0096699A"/>
    <w:rsid w:val="00966CC4"/>
    <w:rsid w:val="0096749E"/>
    <w:rsid w:val="00967F88"/>
    <w:rsid w:val="009705D6"/>
    <w:rsid w:val="00972A21"/>
    <w:rsid w:val="009734A5"/>
    <w:rsid w:val="00975755"/>
    <w:rsid w:val="00975DD7"/>
    <w:rsid w:val="009775E9"/>
    <w:rsid w:val="00981F21"/>
    <w:rsid w:val="0098273E"/>
    <w:rsid w:val="00984A36"/>
    <w:rsid w:val="00985EB0"/>
    <w:rsid w:val="00986C13"/>
    <w:rsid w:val="00991C81"/>
    <w:rsid w:val="00994E73"/>
    <w:rsid w:val="009A1083"/>
    <w:rsid w:val="009A1C79"/>
    <w:rsid w:val="009A3372"/>
    <w:rsid w:val="009A4219"/>
    <w:rsid w:val="009A66C5"/>
    <w:rsid w:val="009A7D6A"/>
    <w:rsid w:val="009B0B79"/>
    <w:rsid w:val="009B13C4"/>
    <w:rsid w:val="009B1A43"/>
    <w:rsid w:val="009B50FD"/>
    <w:rsid w:val="009C4866"/>
    <w:rsid w:val="009C4BD4"/>
    <w:rsid w:val="009C5674"/>
    <w:rsid w:val="009C5F77"/>
    <w:rsid w:val="009D0823"/>
    <w:rsid w:val="009D0CB5"/>
    <w:rsid w:val="009D3B75"/>
    <w:rsid w:val="009D3DBF"/>
    <w:rsid w:val="009D4492"/>
    <w:rsid w:val="009D4BA8"/>
    <w:rsid w:val="009D537C"/>
    <w:rsid w:val="009D56CC"/>
    <w:rsid w:val="009D7AB8"/>
    <w:rsid w:val="009E0263"/>
    <w:rsid w:val="009E1C47"/>
    <w:rsid w:val="009E3000"/>
    <w:rsid w:val="009E405C"/>
    <w:rsid w:val="009E531C"/>
    <w:rsid w:val="009E62E8"/>
    <w:rsid w:val="009E7CC8"/>
    <w:rsid w:val="009F3378"/>
    <w:rsid w:val="009F5BAD"/>
    <w:rsid w:val="009F7C78"/>
    <w:rsid w:val="00A02522"/>
    <w:rsid w:val="00A066CB"/>
    <w:rsid w:val="00A06F14"/>
    <w:rsid w:val="00A106EF"/>
    <w:rsid w:val="00A109AC"/>
    <w:rsid w:val="00A15622"/>
    <w:rsid w:val="00A17A63"/>
    <w:rsid w:val="00A20477"/>
    <w:rsid w:val="00A21E04"/>
    <w:rsid w:val="00A229D0"/>
    <w:rsid w:val="00A26929"/>
    <w:rsid w:val="00A26D56"/>
    <w:rsid w:val="00A26F91"/>
    <w:rsid w:val="00A2767C"/>
    <w:rsid w:val="00A30E9D"/>
    <w:rsid w:val="00A331AB"/>
    <w:rsid w:val="00A336CF"/>
    <w:rsid w:val="00A34938"/>
    <w:rsid w:val="00A3572D"/>
    <w:rsid w:val="00A378C8"/>
    <w:rsid w:val="00A4051D"/>
    <w:rsid w:val="00A41C61"/>
    <w:rsid w:val="00A44BDF"/>
    <w:rsid w:val="00A45191"/>
    <w:rsid w:val="00A4525D"/>
    <w:rsid w:val="00A46758"/>
    <w:rsid w:val="00A46C1E"/>
    <w:rsid w:val="00A47C80"/>
    <w:rsid w:val="00A50907"/>
    <w:rsid w:val="00A5107A"/>
    <w:rsid w:val="00A5434E"/>
    <w:rsid w:val="00A55CD1"/>
    <w:rsid w:val="00A576F3"/>
    <w:rsid w:val="00A57B99"/>
    <w:rsid w:val="00A629BD"/>
    <w:rsid w:val="00A658FE"/>
    <w:rsid w:val="00A704BE"/>
    <w:rsid w:val="00A729FF"/>
    <w:rsid w:val="00A766F0"/>
    <w:rsid w:val="00A821EB"/>
    <w:rsid w:val="00A826F1"/>
    <w:rsid w:val="00A83377"/>
    <w:rsid w:val="00A83484"/>
    <w:rsid w:val="00A85217"/>
    <w:rsid w:val="00A85EFC"/>
    <w:rsid w:val="00A862F0"/>
    <w:rsid w:val="00A913B7"/>
    <w:rsid w:val="00A92804"/>
    <w:rsid w:val="00A93702"/>
    <w:rsid w:val="00A953E1"/>
    <w:rsid w:val="00A95786"/>
    <w:rsid w:val="00AA02F7"/>
    <w:rsid w:val="00AA0CF4"/>
    <w:rsid w:val="00AA211C"/>
    <w:rsid w:val="00AA2C77"/>
    <w:rsid w:val="00AA2CB0"/>
    <w:rsid w:val="00AA4EE4"/>
    <w:rsid w:val="00AA680E"/>
    <w:rsid w:val="00AB35C8"/>
    <w:rsid w:val="00AB3710"/>
    <w:rsid w:val="00AB37BE"/>
    <w:rsid w:val="00AB3D2D"/>
    <w:rsid w:val="00AB6A61"/>
    <w:rsid w:val="00AC03D4"/>
    <w:rsid w:val="00AC348E"/>
    <w:rsid w:val="00AC355D"/>
    <w:rsid w:val="00AC4475"/>
    <w:rsid w:val="00AC5022"/>
    <w:rsid w:val="00AC73C5"/>
    <w:rsid w:val="00AC768E"/>
    <w:rsid w:val="00AD002E"/>
    <w:rsid w:val="00AD04C3"/>
    <w:rsid w:val="00AD2B95"/>
    <w:rsid w:val="00AD4F89"/>
    <w:rsid w:val="00AD5B93"/>
    <w:rsid w:val="00AD6E47"/>
    <w:rsid w:val="00AD7624"/>
    <w:rsid w:val="00AE345F"/>
    <w:rsid w:val="00AE4965"/>
    <w:rsid w:val="00AF1DE4"/>
    <w:rsid w:val="00AF6ED9"/>
    <w:rsid w:val="00AF77F9"/>
    <w:rsid w:val="00B0094A"/>
    <w:rsid w:val="00B01B52"/>
    <w:rsid w:val="00B022E9"/>
    <w:rsid w:val="00B0256A"/>
    <w:rsid w:val="00B035EC"/>
    <w:rsid w:val="00B03E4F"/>
    <w:rsid w:val="00B054DC"/>
    <w:rsid w:val="00B079AE"/>
    <w:rsid w:val="00B1041C"/>
    <w:rsid w:val="00B11738"/>
    <w:rsid w:val="00B12B92"/>
    <w:rsid w:val="00B20241"/>
    <w:rsid w:val="00B213E9"/>
    <w:rsid w:val="00B2232A"/>
    <w:rsid w:val="00B22B99"/>
    <w:rsid w:val="00B24A3D"/>
    <w:rsid w:val="00B2564C"/>
    <w:rsid w:val="00B302ED"/>
    <w:rsid w:val="00B31347"/>
    <w:rsid w:val="00B3306C"/>
    <w:rsid w:val="00B33799"/>
    <w:rsid w:val="00B33A01"/>
    <w:rsid w:val="00B35423"/>
    <w:rsid w:val="00B40BD8"/>
    <w:rsid w:val="00B42984"/>
    <w:rsid w:val="00B42F29"/>
    <w:rsid w:val="00B45296"/>
    <w:rsid w:val="00B45652"/>
    <w:rsid w:val="00B45C84"/>
    <w:rsid w:val="00B45D17"/>
    <w:rsid w:val="00B45EC0"/>
    <w:rsid w:val="00B4613C"/>
    <w:rsid w:val="00B479B8"/>
    <w:rsid w:val="00B518E0"/>
    <w:rsid w:val="00B528C7"/>
    <w:rsid w:val="00B52B91"/>
    <w:rsid w:val="00B531CF"/>
    <w:rsid w:val="00B56511"/>
    <w:rsid w:val="00B56812"/>
    <w:rsid w:val="00B64263"/>
    <w:rsid w:val="00B67CA2"/>
    <w:rsid w:val="00B704F4"/>
    <w:rsid w:val="00B70818"/>
    <w:rsid w:val="00B70B99"/>
    <w:rsid w:val="00B74D37"/>
    <w:rsid w:val="00B75A87"/>
    <w:rsid w:val="00B8126E"/>
    <w:rsid w:val="00B85442"/>
    <w:rsid w:val="00B924E2"/>
    <w:rsid w:val="00B96905"/>
    <w:rsid w:val="00B97021"/>
    <w:rsid w:val="00BA054C"/>
    <w:rsid w:val="00BA219D"/>
    <w:rsid w:val="00BA3D48"/>
    <w:rsid w:val="00BA41A5"/>
    <w:rsid w:val="00BA5224"/>
    <w:rsid w:val="00BA53E1"/>
    <w:rsid w:val="00BA5BE6"/>
    <w:rsid w:val="00BA698A"/>
    <w:rsid w:val="00BA6D83"/>
    <w:rsid w:val="00BB01FC"/>
    <w:rsid w:val="00BB05C9"/>
    <w:rsid w:val="00BB2D33"/>
    <w:rsid w:val="00BB3005"/>
    <w:rsid w:val="00BB3525"/>
    <w:rsid w:val="00BB549B"/>
    <w:rsid w:val="00BB6D8C"/>
    <w:rsid w:val="00BB7511"/>
    <w:rsid w:val="00BC045D"/>
    <w:rsid w:val="00BC17B1"/>
    <w:rsid w:val="00BC2289"/>
    <w:rsid w:val="00BC2B81"/>
    <w:rsid w:val="00BC3C31"/>
    <w:rsid w:val="00BC3E4E"/>
    <w:rsid w:val="00BC5578"/>
    <w:rsid w:val="00BD18CB"/>
    <w:rsid w:val="00BD30A8"/>
    <w:rsid w:val="00BD32BB"/>
    <w:rsid w:val="00BD42A8"/>
    <w:rsid w:val="00BD5D92"/>
    <w:rsid w:val="00BD5F2F"/>
    <w:rsid w:val="00BE1866"/>
    <w:rsid w:val="00BE1F5C"/>
    <w:rsid w:val="00BE2B9B"/>
    <w:rsid w:val="00BE34D6"/>
    <w:rsid w:val="00BE6665"/>
    <w:rsid w:val="00BE7682"/>
    <w:rsid w:val="00BE79B5"/>
    <w:rsid w:val="00BF0DC9"/>
    <w:rsid w:val="00BF2328"/>
    <w:rsid w:val="00BF465E"/>
    <w:rsid w:val="00BF69A4"/>
    <w:rsid w:val="00BF6D00"/>
    <w:rsid w:val="00BF7447"/>
    <w:rsid w:val="00C0081F"/>
    <w:rsid w:val="00C014D9"/>
    <w:rsid w:val="00C0352C"/>
    <w:rsid w:val="00C11224"/>
    <w:rsid w:val="00C12604"/>
    <w:rsid w:val="00C12893"/>
    <w:rsid w:val="00C13492"/>
    <w:rsid w:val="00C159CD"/>
    <w:rsid w:val="00C16A82"/>
    <w:rsid w:val="00C172F3"/>
    <w:rsid w:val="00C178B9"/>
    <w:rsid w:val="00C207B4"/>
    <w:rsid w:val="00C20B68"/>
    <w:rsid w:val="00C224DC"/>
    <w:rsid w:val="00C225CB"/>
    <w:rsid w:val="00C22BD7"/>
    <w:rsid w:val="00C23EC1"/>
    <w:rsid w:val="00C24E22"/>
    <w:rsid w:val="00C25DAB"/>
    <w:rsid w:val="00C26177"/>
    <w:rsid w:val="00C26D9E"/>
    <w:rsid w:val="00C27216"/>
    <w:rsid w:val="00C27CD1"/>
    <w:rsid w:val="00C30E69"/>
    <w:rsid w:val="00C311D2"/>
    <w:rsid w:val="00C313BD"/>
    <w:rsid w:val="00C34F8F"/>
    <w:rsid w:val="00C35A11"/>
    <w:rsid w:val="00C36579"/>
    <w:rsid w:val="00C40C36"/>
    <w:rsid w:val="00C41C42"/>
    <w:rsid w:val="00C41F0D"/>
    <w:rsid w:val="00C424D4"/>
    <w:rsid w:val="00C42E60"/>
    <w:rsid w:val="00C4423A"/>
    <w:rsid w:val="00C44B1B"/>
    <w:rsid w:val="00C464F8"/>
    <w:rsid w:val="00C51162"/>
    <w:rsid w:val="00C518F2"/>
    <w:rsid w:val="00C54FFA"/>
    <w:rsid w:val="00C56DA4"/>
    <w:rsid w:val="00C57300"/>
    <w:rsid w:val="00C574B7"/>
    <w:rsid w:val="00C6050D"/>
    <w:rsid w:val="00C65AAB"/>
    <w:rsid w:val="00C66835"/>
    <w:rsid w:val="00C66898"/>
    <w:rsid w:val="00C70691"/>
    <w:rsid w:val="00C7444C"/>
    <w:rsid w:val="00C74D7F"/>
    <w:rsid w:val="00C75CAC"/>
    <w:rsid w:val="00C771D9"/>
    <w:rsid w:val="00C77312"/>
    <w:rsid w:val="00C8030B"/>
    <w:rsid w:val="00C81B4D"/>
    <w:rsid w:val="00C828A4"/>
    <w:rsid w:val="00C84730"/>
    <w:rsid w:val="00C84E8A"/>
    <w:rsid w:val="00C9003D"/>
    <w:rsid w:val="00C921B1"/>
    <w:rsid w:val="00C93251"/>
    <w:rsid w:val="00C937D5"/>
    <w:rsid w:val="00C9430D"/>
    <w:rsid w:val="00C94C37"/>
    <w:rsid w:val="00C9601F"/>
    <w:rsid w:val="00C974F8"/>
    <w:rsid w:val="00C97A84"/>
    <w:rsid w:val="00CA02FE"/>
    <w:rsid w:val="00CA040E"/>
    <w:rsid w:val="00CA0789"/>
    <w:rsid w:val="00CA0F21"/>
    <w:rsid w:val="00CA19F7"/>
    <w:rsid w:val="00CA4B14"/>
    <w:rsid w:val="00CA5BD0"/>
    <w:rsid w:val="00CB0B59"/>
    <w:rsid w:val="00CB1B3F"/>
    <w:rsid w:val="00CB2749"/>
    <w:rsid w:val="00CC0688"/>
    <w:rsid w:val="00CC068D"/>
    <w:rsid w:val="00CC1E81"/>
    <w:rsid w:val="00CC264D"/>
    <w:rsid w:val="00CC3522"/>
    <w:rsid w:val="00CC352E"/>
    <w:rsid w:val="00CC3791"/>
    <w:rsid w:val="00CD2897"/>
    <w:rsid w:val="00CD2B92"/>
    <w:rsid w:val="00CD47DA"/>
    <w:rsid w:val="00CD5496"/>
    <w:rsid w:val="00CD57C8"/>
    <w:rsid w:val="00CD6A5D"/>
    <w:rsid w:val="00CE0814"/>
    <w:rsid w:val="00CE272C"/>
    <w:rsid w:val="00CF33EF"/>
    <w:rsid w:val="00CF423D"/>
    <w:rsid w:val="00CF4CC1"/>
    <w:rsid w:val="00CF55A1"/>
    <w:rsid w:val="00CF74C2"/>
    <w:rsid w:val="00D00EB2"/>
    <w:rsid w:val="00D01802"/>
    <w:rsid w:val="00D0538B"/>
    <w:rsid w:val="00D0559E"/>
    <w:rsid w:val="00D07D60"/>
    <w:rsid w:val="00D11FDD"/>
    <w:rsid w:val="00D12C05"/>
    <w:rsid w:val="00D12EDF"/>
    <w:rsid w:val="00D15304"/>
    <w:rsid w:val="00D226A2"/>
    <w:rsid w:val="00D23642"/>
    <w:rsid w:val="00D24079"/>
    <w:rsid w:val="00D25109"/>
    <w:rsid w:val="00D25B79"/>
    <w:rsid w:val="00D27BD3"/>
    <w:rsid w:val="00D3005B"/>
    <w:rsid w:val="00D30C89"/>
    <w:rsid w:val="00D32989"/>
    <w:rsid w:val="00D333E7"/>
    <w:rsid w:val="00D35917"/>
    <w:rsid w:val="00D3632B"/>
    <w:rsid w:val="00D41886"/>
    <w:rsid w:val="00D42942"/>
    <w:rsid w:val="00D4326E"/>
    <w:rsid w:val="00D440A1"/>
    <w:rsid w:val="00D44136"/>
    <w:rsid w:val="00D44244"/>
    <w:rsid w:val="00D45CF9"/>
    <w:rsid w:val="00D45F5F"/>
    <w:rsid w:val="00D47441"/>
    <w:rsid w:val="00D47586"/>
    <w:rsid w:val="00D51852"/>
    <w:rsid w:val="00D5272C"/>
    <w:rsid w:val="00D549A2"/>
    <w:rsid w:val="00D564C7"/>
    <w:rsid w:val="00D600B6"/>
    <w:rsid w:val="00D6153F"/>
    <w:rsid w:val="00D62A86"/>
    <w:rsid w:val="00D62F8D"/>
    <w:rsid w:val="00D634D9"/>
    <w:rsid w:val="00D63C7A"/>
    <w:rsid w:val="00D642C8"/>
    <w:rsid w:val="00D64E28"/>
    <w:rsid w:val="00D65843"/>
    <w:rsid w:val="00D667B8"/>
    <w:rsid w:val="00D7068F"/>
    <w:rsid w:val="00D71343"/>
    <w:rsid w:val="00D716ED"/>
    <w:rsid w:val="00D729F4"/>
    <w:rsid w:val="00D74026"/>
    <w:rsid w:val="00D740F6"/>
    <w:rsid w:val="00D7782F"/>
    <w:rsid w:val="00D8074C"/>
    <w:rsid w:val="00D8100F"/>
    <w:rsid w:val="00D835B8"/>
    <w:rsid w:val="00D841E2"/>
    <w:rsid w:val="00D8472B"/>
    <w:rsid w:val="00D84734"/>
    <w:rsid w:val="00D84BA3"/>
    <w:rsid w:val="00D859F0"/>
    <w:rsid w:val="00D86279"/>
    <w:rsid w:val="00D87059"/>
    <w:rsid w:val="00D92EDA"/>
    <w:rsid w:val="00D962D3"/>
    <w:rsid w:val="00D9788B"/>
    <w:rsid w:val="00DA13DE"/>
    <w:rsid w:val="00DA14B6"/>
    <w:rsid w:val="00DA2D95"/>
    <w:rsid w:val="00DA3611"/>
    <w:rsid w:val="00DA42F1"/>
    <w:rsid w:val="00DA628C"/>
    <w:rsid w:val="00DA71FE"/>
    <w:rsid w:val="00DA748C"/>
    <w:rsid w:val="00DA753E"/>
    <w:rsid w:val="00DB03B5"/>
    <w:rsid w:val="00DB0C17"/>
    <w:rsid w:val="00DB1439"/>
    <w:rsid w:val="00DB1FA2"/>
    <w:rsid w:val="00DB2CE5"/>
    <w:rsid w:val="00DB2D96"/>
    <w:rsid w:val="00DB3A46"/>
    <w:rsid w:val="00DB421E"/>
    <w:rsid w:val="00DC0862"/>
    <w:rsid w:val="00DC1567"/>
    <w:rsid w:val="00DC2991"/>
    <w:rsid w:val="00DC5F6A"/>
    <w:rsid w:val="00DC62D5"/>
    <w:rsid w:val="00DD0025"/>
    <w:rsid w:val="00DD1D38"/>
    <w:rsid w:val="00DD2223"/>
    <w:rsid w:val="00DD34E5"/>
    <w:rsid w:val="00DD3635"/>
    <w:rsid w:val="00DD37FC"/>
    <w:rsid w:val="00DD3CF8"/>
    <w:rsid w:val="00DD3D2C"/>
    <w:rsid w:val="00DD3D46"/>
    <w:rsid w:val="00DD4593"/>
    <w:rsid w:val="00DD487F"/>
    <w:rsid w:val="00DD505D"/>
    <w:rsid w:val="00DD55DA"/>
    <w:rsid w:val="00DD6D43"/>
    <w:rsid w:val="00DD7D9B"/>
    <w:rsid w:val="00DE2A10"/>
    <w:rsid w:val="00DE39D1"/>
    <w:rsid w:val="00DE3F80"/>
    <w:rsid w:val="00DE3F85"/>
    <w:rsid w:val="00DE4C9E"/>
    <w:rsid w:val="00DE566E"/>
    <w:rsid w:val="00DE75D8"/>
    <w:rsid w:val="00DE7A6A"/>
    <w:rsid w:val="00DF1EA5"/>
    <w:rsid w:val="00DF2F2D"/>
    <w:rsid w:val="00DF531B"/>
    <w:rsid w:val="00DF68C4"/>
    <w:rsid w:val="00E00143"/>
    <w:rsid w:val="00E073D3"/>
    <w:rsid w:val="00E10927"/>
    <w:rsid w:val="00E1158B"/>
    <w:rsid w:val="00E121B1"/>
    <w:rsid w:val="00E125EB"/>
    <w:rsid w:val="00E13B61"/>
    <w:rsid w:val="00E1585B"/>
    <w:rsid w:val="00E17C40"/>
    <w:rsid w:val="00E20686"/>
    <w:rsid w:val="00E21912"/>
    <w:rsid w:val="00E22AC3"/>
    <w:rsid w:val="00E22F6A"/>
    <w:rsid w:val="00E23ABE"/>
    <w:rsid w:val="00E24B11"/>
    <w:rsid w:val="00E30999"/>
    <w:rsid w:val="00E31911"/>
    <w:rsid w:val="00E31BBA"/>
    <w:rsid w:val="00E3249D"/>
    <w:rsid w:val="00E34448"/>
    <w:rsid w:val="00E36503"/>
    <w:rsid w:val="00E36908"/>
    <w:rsid w:val="00E40266"/>
    <w:rsid w:val="00E40662"/>
    <w:rsid w:val="00E4070C"/>
    <w:rsid w:val="00E40918"/>
    <w:rsid w:val="00E42A60"/>
    <w:rsid w:val="00E43902"/>
    <w:rsid w:val="00E43EE1"/>
    <w:rsid w:val="00E44D84"/>
    <w:rsid w:val="00E46E0B"/>
    <w:rsid w:val="00E47107"/>
    <w:rsid w:val="00E477ED"/>
    <w:rsid w:val="00E4799B"/>
    <w:rsid w:val="00E47E53"/>
    <w:rsid w:val="00E50B8B"/>
    <w:rsid w:val="00E52329"/>
    <w:rsid w:val="00E5481E"/>
    <w:rsid w:val="00E5515C"/>
    <w:rsid w:val="00E551FF"/>
    <w:rsid w:val="00E556FD"/>
    <w:rsid w:val="00E57877"/>
    <w:rsid w:val="00E60771"/>
    <w:rsid w:val="00E62896"/>
    <w:rsid w:val="00E63519"/>
    <w:rsid w:val="00E66326"/>
    <w:rsid w:val="00E71DE8"/>
    <w:rsid w:val="00E71FE3"/>
    <w:rsid w:val="00E74A63"/>
    <w:rsid w:val="00E75558"/>
    <w:rsid w:val="00E759EF"/>
    <w:rsid w:val="00E768DE"/>
    <w:rsid w:val="00E800F2"/>
    <w:rsid w:val="00E810F9"/>
    <w:rsid w:val="00E841FD"/>
    <w:rsid w:val="00E85137"/>
    <w:rsid w:val="00E87C0C"/>
    <w:rsid w:val="00E90CB5"/>
    <w:rsid w:val="00E90E79"/>
    <w:rsid w:val="00E91E9A"/>
    <w:rsid w:val="00E95D12"/>
    <w:rsid w:val="00E96D36"/>
    <w:rsid w:val="00E96EA3"/>
    <w:rsid w:val="00EA1B9B"/>
    <w:rsid w:val="00EA2A5A"/>
    <w:rsid w:val="00EA420E"/>
    <w:rsid w:val="00EA5FF1"/>
    <w:rsid w:val="00EA7F7F"/>
    <w:rsid w:val="00EB1DE3"/>
    <w:rsid w:val="00EB3AEB"/>
    <w:rsid w:val="00EB3EEA"/>
    <w:rsid w:val="00EB4C4C"/>
    <w:rsid w:val="00EB4D52"/>
    <w:rsid w:val="00EB641E"/>
    <w:rsid w:val="00EB6DFE"/>
    <w:rsid w:val="00EC2A72"/>
    <w:rsid w:val="00EC46B2"/>
    <w:rsid w:val="00ED026A"/>
    <w:rsid w:val="00ED1DEA"/>
    <w:rsid w:val="00ED2948"/>
    <w:rsid w:val="00ED2B65"/>
    <w:rsid w:val="00ED4CFB"/>
    <w:rsid w:val="00ED55C5"/>
    <w:rsid w:val="00ED798F"/>
    <w:rsid w:val="00ED7AB9"/>
    <w:rsid w:val="00EE033E"/>
    <w:rsid w:val="00EE259F"/>
    <w:rsid w:val="00EE2FD1"/>
    <w:rsid w:val="00EE6FD9"/>
    <w:rsid w:val="00EE79A4"/>
    <w:rsid w:val="00EE79C2"/>
    <w:rsid w:val="00EF44C9"/>
    <w:rsid w:val="00EF73C0"/>
    <w:rsid w:val="00F00311"/>
    <w:rsid w:val="00F01811"/>
    <w:rsid w:val="00F02988"/>
    <w:rsid w:val="00F0429E"/>
    <w:rsid w:val="00F1015B"/>
    <w:rsid w:val="00F111EB"/>
    <w:rsid w:val="00F112EE"/>
    <w:rsid w:val="00F11C68"/>
    <w:rsid w:val="00F123C5"/>
    <w:rsid w:val="00F12BC7"/>
    <w:rsid w:val="00F14722"/>
    <w:rsid w:val="00F15E3A"/>
    <w:rsid w:val="00F21821"/>
    <w:rsid w:val="00F231D1"/>
    <w:rsid w:val="00F234CB"/>
    <w:rsid w:val="00F244A5"/>
    <w:rsid w:val="00F25733"/>
    <w:rsid w:val="00F26527"/>
    <w:rsid w:val="00F26FD0"/>
    <w:rsid w:val="00F3044C"/>
    <w:rsid w:val="00F3222E"/>
    <w:rsid w:val="00F32D11"/>
    <w:rsid w:val="00F33467"/>
    <w:rsid w:val="00F33EA7"/>
    <w:rsid w:val="00F3509F"/>
    <w:rsid w:val="00F351D5"/>
    <w:rsid w:val="00F37ADE"/>
    <w:rsid w:val="00F41233"/>
    <w:rsid w:val="00F420B1"/>
    <w:rsid w:val="00F42377"/>
    <w:rsid w:val="00F44DE4"/>
    <w:rsid w:val="00F5102D"/>
    <w:rsid w:val="00F51ED0"/>
    <w:rsid w:val="00F531DD"/>
    <w:rsid w:val="00F55741"/>
    <w:rsid w:val="00F55768"/>
    <w:rsid w:val="00F61577"/>
    <w:rsid w:val="00F6309E"/>
    <w:rsid w:val="00F64946"/>
    <w:rsid w:val="00F65F7A"/>
    <w:rsid w:val="00F676EA"/>
    <w:rsid w:val="00F7166D"/>
    <w:rsid w:val="00F7250D"/>
    <w:rsid w:val="00F725AF"/>
    <w:rsid w:val="00F7376D"/>
    <w:rsid w:val="00F73E1B"/>
    <w:rsid w:val="00F74A01"/>
    <w:rsid w:val="00F77731"/>
    <w:rsid w:val="00F80242"/>
    <w:rsid w:val="00F811F3"/>
    <w:rsid w:val="00F81DB4"/>
    <w:rsid w:val="00F840FF"/>
    <w:rsid w:val="00F862D8"/>
    <w:rsid w:val="00F879C6"/>
    <w:rsid w:val="00F941C6"/>
    <w:rsid w:val="00F9693E"/>
    <w:rsid w:val="00F9720D"/>
    <w:rsid w:val="00FA0507"/>
    <w:rsid w:val="00FA1096"/>
    <w:rsid w:val="00FA422E"/>
    <w:rsid w:val="00FA6D42"/>
    <w:rsid w:val="00FA755A"/>
    <w:rsid w:val="00FB14D7"/>
    <w:rsid w:val="00FB2BBF"/>
    <w:rsid w:val="00FB411C"/>
    <w:rsid w:val="00FB595E"/>
    <w:rsid w:val="00FB7DF0"/>
    <w:rsid w:val="00FC0865"/>
    <w:rsid w:val="00FC0C54"/>
    <w:rsid w:val="00FC14F8"/>
    <w:rsid w:val="00FC1BA0"/>
    <w:rsid w:val="00FC23D0"/>
    <w:rsid w:val="00FC3106"/>
    <w:rsid w:val="00FC3622"/>
    <w:rsid w:val="00FD0038"/>
    <w:rsid w:val="00FD12FD"/>
    <w:rsid w:val="00FD39FF"/>
    <w:rsid w:val="00FD44E4"/>
    <w:rsid w:val="00FD48EA"/>
    <w:rsid w:val="00FD4C28"/>
    <w:rsid w:val="00FD4DDA"/>
    <w:rsid w:val="00FD595D"/>
    <w:rsid w:val="00FD61BE"/>
    <w:rsid w:val="00FD76F4"/>
    <w:rsid w:val="00FE0C6A"/>
    <w:rsid w:val="00FE3B08"/>
    <w:rsid w:val="00FE4794"/>
    <w:rsid w:val="00FE666F"/>
    <w:rsid w:val="00FE759B"/>
    <w:rsid w:val="00FE78BD"/>
    <w:rsid w:val="00FF044E"/>
    <w:rsid w:val="00FF1268"/>
    <w:rsid w:val="00FF1957"/>
    <w:rsid w:val="00FF1E14"/>
    <w:rsid w:val="00FF3444"/>
    <w:rsid w:val="00FF3487"/>
    <w:rsid w:val="00FF3C8D"/>
    <w:rsid w:val="00FF4DEE"/>
    <w:rsid w:val="00FF6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3B52C"/>
  <w15:docId w15:val="{AA85F944-1F94-40ED-BA38-CB1232CC5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4136"/>
  </w:style>
  <w:style w:type="paragraph" w:styleId="Heading1">
    <w:name w:val="heading 1"/>
    <w:basedOn w:val="Normal"/>
    <w:next w:val="Normal"/>
    <w:link w:val="Heading1Char"/>
    <w:uiPriority w:val="9"/>
    <w:qFormat/>
    <w:rsid w:val="0067635B"/>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635B"/>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635B"/>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67635B"/>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unhideWhenUsed/>
    <w:qFormat/>
    <w:rsid w:val="0067635B"/>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67635B"/>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67635B"/>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67635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635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35B"/>
    <w:rPr>
      <w:caps/>
      <w:color w:val="FFFFFF" w:themeColor="background1"/>
      <w:spacing w:val="15"/>
      <w:sz w:val="22"/>
      <w:szCs w:val="22"/>
      <w:shd w:val="clear" w:color="auto" w:fill="4472C4" w:themeFill="accent1"/>
    </w:rPr>
  </w:style>
  <w:style w:type="paragraph" w:styleId="Bibliography">
    <w:name w:val="Bibliography"/>
    <w:basedOn w:val="Normal"/>
    <w:next w:val="Normal"/>
    <w:uiPriority w:val="37"/>
    <w:unhideWhenUsed/>
    <w:rsid w:val="00DA3611"/>
  </w:style>
  <w:style w:type="paragraph" w:styleId="Header">
    <w:name w:val="header"/>
    <w:basedOn w:val="Normal"/>
    <w:link w:val="HeaderChar"/>
    <w:uiPriority w:val="99"/>
    <w:unhideWhenUsed/>
    <w:rsid w:val="00151F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F69"/>
  </w:style>
  <w:style w:type="paragraph" w:styleId="Footer">
    <w:name w:val="footer"/>
    <w:basedOn w:val="Normal"/>
    <w:link w:val="FooterChar"/>
    <w:uiPriority w:val="99"/>
    <w:unhideWhenUsed/>
    <w:rsid w:val="00151F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F69"/>
  </w:style>
  <w:style w:type="paragraph" w:styleId="ListParagraph">
    <w:name w:val="List Paragraph"/>
    <w:basedOn w:val="Normal"/>
    <w:uiPriority w:val="34"/>
    <w:qFormat/>
    <w:rsid w:val="003E11F3"/>
    <w:pPr>
      <w:ind w:left="720"/>
      <w:contextualSpacing/>
    </w:pPr>
  </w:style>
  <w:style w:type="character" w:styleId="Hyperlink">
    <w:name w:val="Hyperlink"/>
    <w:basedOn w:val="DefaultParagraphFont"/>
    <w:uiPriority w:val="99"/>
    <w:unhideWhenUsed/>
    <w:rsid w:val="00323A50"/>
    <w:rPr>
      <w:color w:val="0563C1" w:themeColor="hyperlink"/>
      <w:u w:val="single"/>
    </w:rPr>
  </w:style>
  <w:style w:type="character" w:customStyle="1" w:styleId="UnresolvedMention1">
    <w:name w:val="Unresolved Mention1"/>
    <w:basedOn w:val="DefaultParagraphFont"/>
    <w:uiPriority w:val="99"/>
    <w:semiHidden/>
    <w:unhideWhenUsed/>
    <w:rsid w:val="00323A50"/>
    <w:rPr>
      <w:color w:val="605E5C"/>
      <w:shd w:val="clear" w:color="auto" w:fill="E1DFDD"/>
    </w:rPr>
  </w:style>
  <w:style w:type="character" w:styleId="FollowedHyperlink">
    <w:name w:val="FollowedHyperlink"/>
    <w:basedOn w:val="DefaultParagraphFont"/>
    <w:uiPriority w:val="99"/>
    <w:semiHidden/>
    <w:unhideWhenUsed/>
    <w:rsid w:val="00122087"/>
    <w:rPr>
      <w:color w:val="954F72" w:themeColor="followedHyperlink"/>
      <w:u w:val="single"/>
    </w:rPr>
  </w:style>
  <w:style w:type="table" w:styleId="TableGrid">
    <w:name w:val="Table Grid"/>
    <w:basedOn w:val="TableNormal"/>
    <w:uiPriority w:val="39"/>
    <w:rsid w:val="00122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122087"/>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NoSpacing">
    <w:name w:val="No Spacing"/>
    <w:uiPriority w:val="1"/>
    <w:qFormat/>
    <w:rsid w:val="0067635B"/>
    <w:pPr>
      <w:spacing w:after="0" w:line="240" w:lineRule="auto"/>
    </w:pPr>
  </w:style>
  <w:style w:type="character" w:customStyle="1" w:styleId="Heading2Char">
    <w:name w:val="Heading 2 Char"/>
    <w:basedOn w:val="DefaultParagraphFont"/>
    <w:link w:val="Heading2"/>
    <w:uiPriority w:val="9"/>
    <w:rsid w:val="0067635B"/>
    <w:rPr>
      <w:caps/>
      <w:spacing w:val="15"/>
      <w:shd w:val="clear" w:color="auto" w:fill="D9E2F3" w:themeFill="accent1" w:themeFillTint="33"/>
    </w:rPr>
  </w:style>
  <w:style w:type="character" w:customStyle="1" w:styleId="Heading3Char">
    <w:name w:val="Heading 3 Char"/>
    <w:basedOn w:val="DefaultParagraphFont"/>
    <w:link w:val="Heading3"/>
    <w:uiPriority w:val="9"/>
    <w:rsid w:val="0067635B"/>
    <w:rPr>
      <w:caps/>
      <w:color w:val="1F3763" w:themeColor="accent1" w:themeShade="7F"/>
      <w:spacing w:val="15"/>
    </w:rPr>
  </w:style>
  <w:style w:type="character" w:customStyle="1" w:styleId="Heading4Char">
    <w:name w:val="Heading 4 Char"/>
    <w:basedOn w:val="DefaultParagraphFont"/>
    <w:link w:val="Heading4"/>
    <w:uiPriority w:val="9"/>
    <w:rsid w:val="0067635B"/>
    <w:rPr>
      <w:caps/>
      <w:color w:val="2F5496" w:themeColor="accent1" w:themeShade="BF"/>
      <w:spacing w:val="10"/>
    </w:rPr>
  </w:style>
  <w:style w:type="character" w:customStyle="1" w:styleId="Heading5Char">
    <w:name w:val="Heading 5 Char"/>
    <w:basedOn w:val="DefaultParagraphFont"/>
    <w:link w:val="Heading5"/>
    <w:uiPriority w:val="9"/>
    <w:rsid w:val="0067635B"/>
    <w:rPr>
      <w:caps/>
      <w:color w:val="2F5496" w:themeColor="accent1" w:themeShade="BF"/>
      <w:spacing w:val="10"/>
    </w:rPr>
  </w:style>
  <w:style w:type="character" w:customStyle="1" w:styleId="Heading6Char">
    <w:name w:val="Heading 6 Char"/>
    <w:basedOn w:val="DefaultParagraphFont"/>
    <w:link w:val="Heading6"/>
    <w:uiPriority w:val="9"/>
    <w:semiHidden/>
    <w:rsid w:val="0067635B"/>
    <w:rPr>
      <w:caps/>
      <w:color w:val="2F5496" w:themeColor="accent1" w:themeShade="BF"/>
      <w:spacing w:val="10"/>
    </w:rPr>
  </w:style>
  <w:style w:type="character" w:customStyle="1" w:styleId="Heading7Char">
    <w:name w:val="Heading 7 Char"/>
    <w:basedOn w:val="DefaultParagraphFont"/>
    <w:link w:val="Heading7"/>
    <w:uiPriority w:val="9"/>
    <w:semiHidden/>
    <w:rsid w:val="0067635B"/>
    <w:rPr>
      <w:caps/>
      <w:color w:val="2F5496" w:themeColor="accent1" w:themeShade="BF"/>
      <w:spacing w:val="10"/>
    </w:rPr>
  </w:style>
  <w:style w:type="character" w:customStyle="1" w:styleId="Heading8Char">
    <w:name w:val="Heading 8 Char"/>
    <w:basedOn w:val="DefaultParagraphFont"/>
    <w:link w:val="Heading8"/>
    <w:uiPriority w:val="9"/>
    <w:semiHidden/>
    <w:rsid w:val="0067635B"/>
    <w:rPr>
      <w:caps/>
      <w:spacing w:val="10"/>
      <w:sz w:val="18"/>
      <w:szCs w:val="18"/>
    </w:rPr>
  </w:style>
  <w:style w:type="character" w:customStyle="1" w:styleId="Heading9Char">
    <w:name w:val="Heading 9 Char"/>
    <w:basedOn w:val="DefaultParagraphFont"/>
    <w:link w:val="Heading9"/>
    <w:uiPriority w:val="9"/>
    <w:semiHidden/>
    <w:rsid w:val="0067635B"/>
    <w:rPr>
      <w:i/>
      <w:iCs/>
      <w:caps/>
      <w:spacing w:val="10"/>
      <w:sz w:val="18"/>
      <w:szCs w:val="18"/>
    </w:rPr>
  </w:style>
  <w:style w:type="paragraph" w:styleId="Caption">
    <w:name w:val="caption"/>
    <w:basedOn w:val="Normal"/>
    <w:next w:val="Normal"/>
    <w:uiPriority w:val="35"/>
    <w:unhideWhenUsed/>
    <w:qFormat/>
    <w:rsid w:val="0067635B"/>
    <w:rPr>
      <w:b/>
      <w:bCs/>
      <w:color w:val="2F5496" w:themeColor="accent1" w:themeShade="BF"/>
      <w:sz w:val="16"/>
      <w:szCs w:val="16"/>
    </w:rPr>
  </w:style>
  <w:style w:type="paragraph" w:styleId="Title">
    <w:name w:val="Title"/>
    <w:basedOn w:val="Normal"/>
    <w:next w:val="Normal"/>
    <w:link w:val="TitleChar"/>
    <w:uiPriority w:val="10"/>
    <w:qFormat/>
    <w:rsid w:val="0067635B"/>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67635B"/>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67635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635B"/>
    <w:rPr>
      <w:caps/>
      <w:color w:val="595959" w:themeColor="text1" w:themeTint="A6"/>
      <w:spacing w:val="10"/>
      <w:sz w:val="21"/>
      <w:szCs w:val="21"/>
    </w:rPr>
  </w:style>
  <w:style w:type="character" w:styleId="Strong">
    <w:name w:val="Strong"/>
    <w:uiPriority w:val="22"/>
    <w:qFormat/>
    <w:rsid w:val="0067635B"/>
    <w:rPr>
      <w:b/>
      <w:bCs/>
    </w:rPr>
  </w:style>
  <w:style w:type="character" w:styleId="Emphasis">
    <w:name w:val="Emphasis"/>
    <w:uiPriority w:val="20"/>
    <w:qFormat/>
    <w:rsid w:val="0067635B"/>
    <w:rPr>
      <w:caps/>
      <w:color w:val="1F3763" w:themeColor="accent1" w:themeShade="7F"/>
      <w:spacing w:val="5"/>
    </w:rPr>
  </w:style>
  <w:style w:type="paragraph" w:styleId="Quote">
    <w:name w:val="Quote"/>
    <w:basedOn w:val="Normal"/>
    <w:next w:val="Normal"/>
    <w:link w:val="QuoteChar"/>
    <w:uiPriority w:val="29"/>
    <w:qFormat/>
    <w:rsid w:val="0067635B"/>
    <w:rPr>
      <w:i/>
      <w:iCs/>
      <w:sz w:val="24"/>
      <w:szCs w:val="24"/>
    </w:rPr>
  </w:style>
  <w:style w:type="character" w:customStyle="1" w:styleId="QuoteChar">
    <w:name w:val="Quote Char"/>
    <w:basedOn w:val="DefaultParagraphFont"/>
    <w:link w:val="Quote"/>
    <w:uiPriority w:val="29"/>
    <w:rsid w:val="0067635B"/>
    <w:rPr>
      <w:i/>
      <w:iCs/>
      <w:sz w:val="24"/>
      <w:szCs w:val="24"/>
    </w:rPr>
  </w:style>
  <w:style w:type="paragraph" w:styleId="IntenseQuote">
    <w:name w:val="Intense Quote"/>
    <w:basedOn w:val="Normal"/>
    <w:next w:val="Normal"/>
    <w:link w:val="IntenseQuoteChar"/>
    <w:uiPriority w:val="30"/>
    <w:qFormat/>
    <w:rsid w:val="0067635B"/>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67635B"/>
    <w:rPr>
      <w:color w:val="4472C4" w:themeColor="accent1"/>
      <w:sz w:val="24"/>
      <w:szCs w:val="24"/>
    </w:rPr>
  </w:style>
  <w:style w:type="character" w:styleId="SubtleEmphasis">
    <w:name w:val="Subtle Emphasis"/>
    <w:uiPriority w:val="19"/>
    <w:qFormat/>
    <w:rsid w:val="0067635B"/>
    <w:rPr>
      <w:i/>
      <w:iCs/>
      <w:color w:val="1F3763" w:themeColor="accent1" w:themeShade="7F"/>
    </w:rPr>
  </w:style>
  <w:style w:type="character" w:styleId="IntenseEmphasis">
    <w:name w:val="Intense Emphasis"/>
    <w:uiPriority w:val="21"/>
    <w:qFormat/>
    <w:rsid w:val="0067635B"/>
    <w:rPr>
      <w:b/>
      <w:bCs/>
      <w:caps/>
      <w:color w:val="1F3763" w:themeColor="accent1" w:themeShade="7F"/>
      <w:spacing w:val="10"/>
    </w:rPr>
  </w:style>
  <w:style w:type="character" w:styleId="SubtleReference">
    <w:name w:val="Subtle Reference"/>
    <w:uiPriority w:val="31"/>
    <w:qFormat/>
    <w:rsid w:val="0067635B"/>
    <w:rPr>
      <w:b/>
      <w:bCs/>
      <w:color w:val="4472C4" w:themeColor="accent1"/>
    </w:rPr>
  </w:style>
  <w:style w:type="character" w:styleId="IntenseReference">
    <w:name w:val="Intense Reference"/>
    <w:uiPriority w:val="32"/>
    <w:qFormat/>
    <w:rsid w:val="0067635B"/>
    <w:rPr>
      <w:b/>
      <w:bCs/>
      <w:i/>
      <w:iCs/>
      <w:caps/>
      <w:color w:val="4472C4" w:themeColor="accent1"/>
    </w:rPr>
  </w:style>
  <w:style w:type="character" w:styleId="BookTitle">
    <w:name w:val="Book Title"/>
    <w:uiPriority w:val="33"/>
    <w:qFormat/>
    <w:rsid w:val="0067635B"/>
    <w:rPr>
      <w:b/>
      <w:bCs/>
      <w:i/>
      <w:iCs/>
      <w:spacing w:val="0"/>
    </w:rPr>
  </w:style>
  <w:style w:type="paragraph" w:styleId="TOCHeading">
    <w:name w:val="TOC Heading"/>
    <w:basedOn w:val="Heading1"/>
    <w:next w:val="Normal"/>
    <w:uiPriority w:val="39"/>
    <w:unhideWhenUsed/>
    <w:qFormat/>
    <w:rsid w:val="0067635B"/>
    <w:pPr>
      <w:outlineLvl w:val="9"/>
    </w:pPr>
  </w:style>
  <w:style w:type="table" w:styleId="GridTable6Colorful-Accent1">
    <w:name w:val="Grid Table 6 Colorful Accent 1"/>
    <w:basedOn w:val="TableNormal"/>
    <w:uiPriority w:val="51"/>
    <w:rsid w:val="00434ABF"/>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5">
    <w:name w:val="Grid Table 6 Colorful Accent 5"/>
    <w:basedOn w:val="TableNormal"/>
    <w:uiPriority w:val="51"/>
    <w:rsid w:val="00434ABF"/>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CommentReference">
    <w:name w:val="annotation reference"/>
    <w:basedOn w:val="DefaultParagraphFont"/>
    <w:uiPriority w:val="99"/>
    <w:semiHidden/>
    <w:unhideWhenUsed/>
    <w:rsid w:val="00384F33"/>
    <w:rPr>
      <w:sz w:val="16"/>
      <w:szCs w:val="16"/>
    </w:rPr>
  </w:style>
  <w:style w:type="paragraph" w:styleId="CommentText">
    <w:name w:val="annotation text"/>
    <w:basedOn w:val="Normal"/>
    <w:link w:val="CommentTextChar"/>
    <w:uiPriority w:val="99"/>
    <w:semiHidden/>
    <w:unhideWhenUsed/>
    <w:rsid w:val="00384F33"/>
    <w:pPr>
      <w:spacing w:line="240" w:lineRule="auto"/>
    </w:pPr>
  </w:style>
  <w:style w:type="character" w:customStyle="1" w:styleId="CommentTextChar">
    <w:name w:val="Comment Text Char"/>
    <w:basedOn w:val="DefaultParagraphFont"/>
    <w:link w:val="CommentText"/>
    <w:uiPriority w:val="99"/>
    <w:semiHidden/>
    <w:rsid w:val="00384F33"/>
  </w:style>
  <w:style w:type="paragraph" w:styleId="CommentSubject">
    <w:name w:val="annotation subject"/>
    <w:basedOn w:val="CommentText"/>
    <w:next w:val="CommentText"/>
    <w:link w:val="CommentSubjectChar"/>
    <w:uiPriority w:val="99"/>
    <w:semiHidden/>
    <w:unhideWhenUsed/>
    <w:rsid w:val="00384F33"/>
    <w:rPr>
      <w:b/>
      <w:bCs/>
    </w:rPr>
  </w:style>
  <w:style w:type="character" w:customStyle="1" w:styleId="CommentSubjectChar">
    <w:name w:val="Comment Subject Char"/>
    <w:basedOn w:val="CommentTextChar"/>
    <w:link w:val="CommentSubject"/>
    <w:uiPriority w:val="99"/>
    <w:semiHidden/>
    <w:rsid w:val="00384F33"/>
    <w:rPr>
      <w:b/>
      <w:bCs/>
    </w:rPr>
  </w:style>
  <w:style w:type="paragraph" w:styleId="BalloonText">
    <w:name w:val="Balloon Text"/>
    <w:basedOn w:val="Normal"/>
    <w:link w:val="BalloonTextChar"/>
    <w:uiPriority w:val="99"/>
    <w:semiHidden/>
    <w:unhideWhenUsed/>
    <w:rsid w:val="00384F33"/>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4F33"/>
    <w:rPr>
      <w:rFonts w:ascii="Segoe UI" w:hAnsi="Segoe UI" w:cs="Segoe UI"/>
      <w:sz w:val="18"/>
      <w:szCs w:val="18"/>
    </w:rPr>
  </w:style>
  <w:style w:type="table" w:styleId="GridTable1Light-Accent1">
    <w:name w:val="Grid Table 1 Light Accent 1"/>
    <w:basedOn w:val="TableNormal"/>
    <w:uiPriority w:val="46"/>
    <w:rsid w:val="00BC3E4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3657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3657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1">
    <w:name w:val="Grid Table 4 Accent 1"/>
    <w:basedOn w:val="TableNormal"/>
    <w:uiPriority w:val="49"/>
    <w:rsid w:val="003657B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UnresolvedMention2">
    <w:name w:val="Unresolved Mention2"/>
    <w:basedOn w:val="DefaultParagraphFont"/>
    <w:uiPriority w:val="99"/>
    <w:rsid w:val="00121CBE"/>
    <w:rPr>
      <w:color w:val="605E5C"/>
      <w:shd w:val="clear" w:color="auto" w:fill="E1DFDD"/>
    </w:rPr>
  </w:style>
  <w:style w:type="paragraph" w:styleId="TOC1">
    <w:name w:val="toc 1"/>
    <w:basedOn w:val="Normal"/>
    <w:next w:val="Normal"/>
    <w:autoRedefine/>
    <w:uiPriority w:val="39"/>
    <w:unhideWhenUsed/>
    <w:rsid w:val="00CB2749"/>
    <w:pPr>
      <w:spacing w:after="100"/>
    </w:pPr>
  </w:style>
  <w:style w:type="paragraph" w:styleId="TOC2">
    <w:name w:val="toc 2"/>
    <w:basedOn w:val="Normal"/>
    <w:next w:val="Normal"/>
    <w:autoRedefine/>
    <w:uiPriority w:val="39"/>
    <w:unhideWhenUsed/>
    <w:rsid w:val="00CB2749"/>
    <w:pPr>
      <w:spacing w:after="100"/>
      <w:ind w:left="200"/>
    </w:pPr>
  </w:style>
  <w:style w:type="paragraph" w:styleId="TableofFigures">
    <w:name w:val="table of figures"/>
    <w:basedOn w:val="Normal"/>
    <w:next w:val="Normal"/>
    <w:uiPriority w:val="99"/>
    <w:unhideWhenUsed/>
    <w:rsid w:val="00AA680E"/>
    <w:pPr>
      <w:spacing w:after="0"/>
    </w:pPr>
  </w:style>
  <w:style w:type="paragraph" w:styleId="TOC3">
    <w:name w:val="toc 3"/>
    <w:basedOn w:val="Normal"/>
    <w:next w:val="Normal"/>
    <w:autoRedefine/>
    <w:uiPriority w:val="39"/>
    <w:unhideWhenUsed/>
    <w:rsid w:val="00851C04"/>
    <w:pPr>
      <w:spacing w:after="100"/>
      <w:ind w:left="400"/>
    </w:pPr>
  </w:style>
  <w:style w:type="table" w:customStyle="1" w:styleId="GridTable5Dark-Accent11">
    <w:name w:val="Grid Table 5 Dark - Accent 11"/>
    <w:basedOn w:val="TableNormal"/>
    <w:next w:val="GridTable5Dark-Accent1"/>
    <w:uiPriority w:val="50"/>
    <w:rsid w:val="00045456"/>
    <w:pPr>
      <w:spacing w:before="0" w:after="0" w:line="240" w:lineRule="auto"/>
    </w:pPr>
    <w:rPr>
      <w:rFonts w:eastAsiaTheme="minorHAns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UnresolvedMention3">
    <w:name w:val="Unresolved Mention3"/>
    <w:basedOn w:val="DefaultParagraphFont"/>
    <w:uiPriority w:val="99"/>
    <w:rsid w:val="003F27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erc-online.eu/wp-content/uploads/2016/05/Employers_Final-Report-on-Apprenticeships-May-2016.pdf" TargetMode="External"/><Relationship Id="rId21" Type="http://schemas.openxmlformats.org/officeDocument/2006/relationships/hyperlink" Target="https://hbr.org/2018/11/9-out-of-10-people-are-willing-to-earn-less-money-to-do-more-meaningful-work" TargetMode="External"/><Relationship Id="rId42" Type="http://schemas.openxmlformats.org/officeDocument/2006/relationships/hyperlink" Target="https://www.cipd.co.uk/Images/resourcing-and-talent-planning-2021-1_tcm18-100907.pdf" TargetMode="External"/><Relationship Id="rId47" Type="http://schemas.openxmlformats.org/officeDocument/2006/relationships/hyperlink" Target="https://www.peoplemanagement.co.uk/voices/comment/why-battle-for-talent-will-won-lost-over-hybrid-working" TargetMode="External"/><Relationship Id="rId63" Type="http://schemas.openxmlformats.org/officeDocument/2006/relationships/hyperlink" Target="https://home.kpmg/uk/en/home/media/press-releases/2021/11/kpmg-and-rec-uk-report-on-jobs.html" TargetMode="External"/><Relationship Id="rId68" Type="http://schemas.openxmlformats.org/officeDocument/2006/relationships/hyperlink" Target="https://oorwin.com/blog/6-stages-of-the-recruitment-life-cycle.html" TargetMode="External"/><Relationship Id="rId84" Type="http://schemas.openxmlformats.org/officeDocument/2006/relationships/hyperlink" Target="https://www.shrm.org/resourcesandtools/tools-and-samples/toolkits/pages/managingforemployeeretention.aspx" TargetMode="External"/><Relationship Id="rId89" Type="http://schemas.openxmlformats.org/officeDocument/2006/relationships/hyperlink" Target="https://www.talentlyft.com/en/blog/article/88/everything-you-need-to-know-about-full-life-cycle-recruiting" TargetMode="External"/><Relationship Id="rId16" Type="http://schemas.openxmlformats.org/officeDocument/2006/relationships/image" Target="media/image4.png"/><Relationship Id="rId11" Type="http://schemas.openxmlformats.org/officeDocument/2006/relationships/image" Target="media/image1.png"/><Relationship Id="rId32" Type="http://schemas.openxmlformats.org/officeDocument/2006/relationships/hyperlink" Target="https://www.slideshare.net/TalintPartners/flex-or-break-how-to-engage-the-new-talent-economy" TargetMode="External"/><Relationship Id="rId37" Type="http://schemas.openxmlformats.org/officeDocument/2006/relationships/hyperlink" Target="https://www.cipd.co.uk/Images/resourcing-and-talent-planning-2020_tcm18-85530.pdf" TargetMode="External"/><Relationship Id="rId53" Type="http://schemas.openxmlformats.org/officeDocument/2006/relationships/hyperlink" Target="https://www.researchgate.net/profile/Danijela-Godinic-2/publication/341435545_Effects_of_Economic_Uncertainty_on_Mental_Health_in_the_COVID-19_Pandemic_Context_Social_Identity_Disturbance_Job_Uncertainty_and_Psychological_Well-Being_Model/links/5ec06e8d299bf1c09ac0e7e7/Effects-of-Economic-Uncertainty-on-Mental-Health-in-the-COVID-19-Pandemic-Context-Social-Identity-Disturbance-Job-Uncertainty-and-Psychological-Well-Being-Model.pdf" TargetMode="External"/><Relationship Id="rId58" Type="http://schemas.openxmlformats.org/officeDocument/2006/relationships/hyperlink" Target="https://www.slideshare.net/reed2001/culture-2009" TargetMode="External"/><Relationship Id="rId74" Type="http://schemas.openxmlformats.org/officeDocument/2006/relationships/hyperlink" Target="https://www.ons.gov.uk/employmentandlabourmarket/peopleinwork/labourproductivity/articles/sicknessabsenceinthelabourmarket/2020" TargetMode="External"/><Relationship Id="rId79" Type="http://schemas.openxmlformats.org/officeDocument/2006/relationships/hyperlink" Target="https://www.linkedin.com/pulse/10-reasons-why-employees-want-stay-organization-swathi-ravichandran/" TargetMode="External"/><Relationship Id="rId5" Type="http://schemas.openxmlformats.org/officeDocument/2006/relationships/numbering" Target="numbering.xml"/><Relationship Id="rId90"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hyperlink" Target="https://d1wqtxts1xzle7.cloudfront.net/39556507/WABER_Procs_2012_-_Vol_1.v3-with-cover-page-v2.pdf?Expires=1640865851&amp;Signature=SmEeTygXa9IHkvyU0Gzg50gQ9rkV4PODT2ySfM~Fkxjfw8hMKohU7xiD2J1BfgWJ9mxYpTLPoJaOOVCC82RJhHkl1mwJw5DjiVRPXlvSLQlnc~v44562k-UaDrdZlNUiCPTs9YeQd-rA9Dq1t9K6tOHRwwa5yY3IHdK-udf~ydQxCBbaO4hkyjRG3DCylxv4G-2gKgfK4omqdV20AyD6-srnbVWxkrgg56dn2hlKmTbleMPm9gEeFOGFTyC6jiV2lgZxJ0D2tSefJWGkvMAaPaZp7hJ2cjjgjyGxa9jWEJ-7ALg7goGtJJEGoIv~mSMsAbvCCU~xUdML7FQ8lQ5I7Q__&amp;Key-Pair-Id=APKAJLOHF5GGSLRBV4ZA" TargetMode="External"/><Relationship Id="rId27" Type="http://schemas.openxmlformats.org/officeDocument/2006/relationships/hyperlink" Target="https://hbr.org/2021/10/5-reasons-not-to-quit-your-job-yet" TargetMode="External"/><Relationship Id="rId30" Type="http://schemas.openxmlformats.org/officeDocument/2006/relationships/hyperlink" Target="https://www.bbc.co.uk/news/business-12196322" TargetMode="External"/><Relationship Id="rId35" Type="http://schemas.openxmlformats.org/officeDocument/2006/relationships/hyperlink" Target="https://www.cipd.co.uk/news-views/cipd-voice/issue-9/growing-gig-economy" TargetMode="External"/><Relationship Id="rId43" Type="http://schemas.openxmlformats.org/officeDocument/2006/relationships/hyperlink" Target="https://search.informit.org/doi/epdf/10.3316/ielapa.445686169940617" TargetMode="External"/><Relationship Id="rId48" Type="http://schemas.openxmlformats.org/officeDocument/2006/relationships/hyperlink" Target="https://www.essity.com/careers/students-graduates/graduates/what-our-recruitment-process-looks-like/" TargetMode="External"/><Relationship Id="rId56" Type="http://schemas.openxmlformats.org/officeDocument/2006/relationships/hyperlink" Target="https://www.gov.uk/apply-apprenticeship" TargetMode="External"/><Relationship Id="rId64" Type="http://schemas.openxmlformats.org/officeDocument/2006/relationships/hyperlink" Target="http://changingminds.org/disciplines/leadership/styles/lewin_style.htm" TargetMode="External"/><Relationship Id="rId69" Type="http://schemas.openxmlformats.org/officeDocument/2006/relationships/hyperlink" Target="https://www.oecd.org/coronavirus/policy-responses/coronavirus-covid-19-sme-policy-responses-04440101/" TargetMode="External"/><Relationship Id="rId77" Type="http://schemas.openxmlformats.org/officeDocument/2006/relationships/hyperlink" Target="https://www.hrmagazine.co.uk/content/other/the-changing-relationship-between-trades-unions-and-management" TargetMode="External"/><Relationship Id="rId8" Type="http://schemas.openxmlformats.org/officeDocument/2006/relationships/webSettings" Target="webSettings.xml"/><Relationship Id="rId51" Type="http://schemas.openxmlformats.org/officeDocument/2006/relationships/hyperlink" Target="https://www.forbes.com/sites/adigaskell/2021/08/17/gig-platforms-failing-to-provide-fair-work-still/?sh=813207558e65" TargetMode="External"/><Relationship Id="rId72" Type="http://schemas.openxmlformats.org/officeDocument/2006/relationships/hyperlink" Target="https://www.ons.gov.uk/employmentandlabourmarket/peoplenotinwork/redundancies/timeseries/beir/lms" TargetMode="External"/><Relationship Id="rId80" Type="http://schemas.openxmlformats.org/officeDocument/2006/relationships/hyperlink" Target="https://theundercoverrecruiter.com/in-house-recruiting-agency/" TargetMode="External"/><Relationship Id="rId85" Type="http://schemas.openxmlformats.org/officeDocument/2006/relationships/hyperlink" Target="https://www.forbes.com/sites/tomspiggle/2020/10/14/coronavirus-silver-lining-a-better-work-life-balance/?sh=371dc6a71fc2" TargetMode="External"/><Relationship Id="rId3" Type="http://schemas.openxmlformats.org/officeDocument/2006/relationships/customXml" Target="../customXml/item3.xml"/><Relationship Id="rId12" Type="http://schemas.openxmlformats.org/officeDocument/2006/relationships/hyperlink" Target="https://www.mckinsey.com/business-functions/people-and-organizational-performance/our-insights/to-emerge-stronger-from-the-covid-19-crisis-companies-should-start-reskilling-their-workforces-now" TargetMode="External"/><Relationship Id="rId17" Type="http://schemas.openxmlformats.org/officeDocument/2006/relationships/image" Target="media/image5.png"/><Relationship Id="rId25" Type="http://schemas.openxmlformats.org/officeDocument/2006/relationships/hyperlink" Target="https://www.linkedin.com/pulse/significance-multi-skilled-employees-organization-neaz-ahmad/" TargetMode="External"/><Relationship Id="rId33" Type="http://schemas.openxmlformats.org/officeDocument/2006/relationships/hyperlink" Target="https://www.bailii.org/nie/cases/NICA/2019/43.html" TargetMode="External"/><Relationship Id="rId38" Type="http://schemas.openxmlformats.org/officeDocument/2006/relationships/hyperlink" Target="https://www.cipd.co.uk/knowledge/strategy/resourcing/succession-planning-factsheet" TargetMode="External"/><Relationship Id="rId46" Type="http://schemas.openxmlformats.org/officeDocument/2006/relationships/hyperlink" Target="https://www.telegraph.co.uk/news/2020/08/03/workers-have-go-office-resent-staying-home-experts-say/" TargetMode="External"/><Relationship Id="rId59" Type="http://schemas.openxmlformats.org/officeDocument/2006/relationships/hyperlink" Target="https://www.hse.gov.uk/workers/employers.htm" TargetMode="External"/><Relationship Id="rId67" Type="http://schemas.openxmlformats.org/officeDocument/2006/relationships/hyperlink" Target="https://www.simplypsychology.org/maslow.html" TargetMode="External"/><Relationship Id="rId20" Type="http://schemas.openxmlformats.org/officeDocument/2006/relationships/hyperlink" Target="https://www.acas.org.uk/long-covid" TargetMode="External"/><Relationship Id="rId41" Type="http://schemas.openxmlformats.org/officeDocument/2006/relationships/hyperlink" Target="https://www.cipd.co.uk/knowledge/strategy/organisational-development/workforce-planning-factsheet" TargetMode="External"/><Relationship Id="rId54" Type="http://schemas.openxmlformats.org/officeDocument/2006/relationships/hyperlink" Target="https://www.gov.uk/guidance/check-if-you-need-to-register-for-plastic-packaging-tax" TargetMode="External"/><Relationship Id="rId62" Type="http://schemas.openxmlformats.org/officeDocument/2006/relationships/hyperlink" Target="https://www.peoplemanagement.co.uk/long-reads/articles/how-be-employer-choice-talent-attraction-retention" TargetMode="External"/><Relationship Id="rId70" Type="http://schemas.openxmlformats.org/officeDocument/2006/relationships/hyperlink" Target="https://www.ons.gov.uk/employmentandlabourmarket/peopleinwork/employmentandemployeetypes/bulletins/uklabourmarket/october2021" TargetMode="External"/><Relationship Id="rId75" Type="http://schemas.openxmlformats.org/officeDocument/2006/relationships/hyperlink" Target="https://www.ons.gov.uk/economy/inflationandpriceindices/bulletins/consumerpriceinflation/december2021" TargetMode="External"/><Relationship Id="rId83" Type="http://schemas.openxmlformats.org/officeDocument/2006/relationships/hyperlink" Target="https://hbr.org/2019/04/the-legal-and-ethical-implications-of-using-ai-in-hiring" TargetMode="External"/><Relationship Id="rId88" Type="http://schemas.openxmlformats.org/officeDocument/2006/relationships/hyperlink" Target="https://croner.co.uk/resources/end-of-contract/survivor-syndrome/"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www.sciencedirect.com/science/article/pii/S0360835220306744?via%3Dihub" TargetMode="External"/><Relationship Id="rId28" Type="http://schemas.openxmlformats.org/officeDocument/2006/relationships/hyperlink" Target="https://www.peoplemanagement.co.uk/news/articles/return-work-redundancy-worries-affect-more-than-half-workers-research-finds" TargetMode="External"/><Relationship Id="rId36" Type="http://schemas.openxmlformats.org/officeDocument/2006/relationships/hyperlink" Target="https://www.cipd.co.uk/knowledge/strategy/organisational-development/pestle-analysis" TargetMode="External"/><Relationship Id="rId49" Type="http://schemas.openxmlformats.org/officeDocument/2006/relationships/hyperlink" Target="https://www.managers.org.uk/knowledge-and-insights/blog/working-in-the-new-normal-the-future-is-here-there-is-no-going-back/" TargetMode="External"/><Relationship Id="rId57" Type="http://schemas.openxmlformats.org/officeDocument/2006/relationships/hyperlink" Target="https://citeseerx.ist.psu.edu/viewdoc/download?doi=10.1.1.1078.4505&amp;rep=rep1&amp;type=pdf" TargetMode="External"/><Relationship Id="rId10" Type="http://schemas.openxmlformats.org/officeDocument/2006/relationships/endnotes" Target="endnotes.xml"/><Relationship Id="rId31" Type="http://schemas.openxmlformats.org/officeDocument/2006/relationships/hyperlink" Target="https://hbr.org/2014/01/what-vuca-really-means-for-you" TargetMode="External"/><Relationship Id="rId44" Type="http://schemas.openxmlformats.org/officeDocument/2006/relationships/hyperlink" Target="https://app.croneri.co.uk/feature-articles/push-pull-factors-employment" TargetMode="External"/><Relationship Id="rId52" Type="http://schemas.openxmlformats.org/officeDocument/2006/relationships/hyperlink" Target="https://www.glassdoor.co.uk/Award/Best-Places-to-Work-UK-LST_KQ0,22.htm" TargetMode="External"/><Relationship Id="rId60" Type="http://schemas.openxmlformats.org/officeDocument/2006/relationships/hyperlink" Target="https://www.proquest.com/openview/ed71f5a4299bd84c550b9034ee516df5/1?pq-origsite=gscholar&amp;cbl=39964" TargetMode="External"/><Relationship Id="rId65" Type="http://schemas.openxmlformats.org/officeDocument/2006/relationships/hyperlink" Target="https://www.forbes.com/sites/victorlipman/2015/08/04/people-leave-managers-not-companies/?sh=57a3129547a9" TargetMode="External"/><Relationship Id="rId73" Type="http://schemas.openxmlformats.org/officeDocument/2006/relationships/hyperlink" Target="https://www.ons.gov.uk/businessindustryandtrade/business/activitysizeandlocation/articles/coronavirusanditsimpactonukhospitality/january2020tojune2021" TargetMode="External"/><Relationship Id="rId78" Type="http://schemas.openxmlformats.org/officeDocument/2006/relationships/hyperlink" Target="https://www.pwc.com/gx/en/issues/upskilling/hopes-and-fears.html" TargetMode="External"/><Relationship Id="rId81" Type="http://schemas.openxmlformats.org/officeDocument/2006/relationships/hyperlink" Target="https://www.independent.co.uk/news/uk/home-news/coronavirus-remote-working-worsens-work-life-balance-poll-a9640151.html" TargetMode="External"/><Relationship Id="rId86" Type="http://schemas.openxmlformats.org/officeDocument/2006/relationships/hyperlink" Target="https://www.civilsociety.co.uk/news/take-on-more-apprentices-to-improve-diversity-urges-bond.html"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slideshare.net/TalintPartners/flex-or-break-how-to-engage-the-new-talent-economy" TargetMode="External"/><Relationship Id="rId18" Type="http://schemas.openxmlformats.org/officeDocument/2006/relationships/image" Target="media/image6.png"/><Relationship Id="rId39" Type="http://schemas.openxmlformats.org/officeDocument/2006/relationships/hyperlink" Target="https://www.cipd.co.uk/knowledge/strategy/resourcing/talent-factsheet" TargetMode="External"/><Relationship Id="rId34" Type="http://schemas.openxmlformats.org/officeDocument/2006/relationships/hyperlink" Target="https://www.forbes.com/sites/carolinecastrillon/2021/11/07/5-strategies-to-improve-employee-retention/?sh=13e089c01330" TargetMode="External"/><Relationship Id="rId50" Type="http://schemas.openxmlformats.org/officeDocument/2006/relationships/hyperlink" Target="https://www.forbes.com/sites/dailymuse/2017/05/22/4-truths-about-working-with-recruiters-that-theyll-never-tell-you/?sh=7a985a4a2705" TargetMode="External"/><Relationship Id="rId55" Type="http://schemas.openxmlformats.org/officeDocument/2006/relationships/hyperlink" Target="https://www.gov.uk/national-insurance/how-much-you-pay" TargetMode="External"/><Relationship Id="rId76" Type="http://schemas.openxmlformats.org/officeDocument/2006/relationships/hyperlink" Target="https://www.youtube.com/watch?v=Vfi9Isw8WBY" TargetMode="External"/><Relationship Id="rId7" Type="http://schemas.openxmlformats.org/officeDocument/2006/relationships/settings" Target="settings.xml"/><Relationship Id="rId71" Type="http://schemas.openxmlformats.org/officeDocument/2006/relationships/hyperlink" Target="https://www.ons.gov.uk/employmentandlabourmarket/peopleinwork/employmentandemployeetypes/bulletins/uklabourmarket/december2021" TargetMode="External"/><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www.bbc.co.uk/news/business-56123668" TargetMode="External"/><Relationship Id="rId24" Type="http://schemas.openxmlformats.org/officeDocument/2006/relationships/hyperlink" Target="https://www.mckinsey.com/business-functions/people-and-organizational-performance/our-insights/to-emerge-stronger-from-the-covid-19-crisis-companies-should-start-reskilling-their-workforces-now" TargetMode="External"/><Relationship Id="rId40" Type="http://schemas.openxmlformats.org/officeDocument/2006/relationships/hyperlink" Target="https://www.cipd.co.uk/knowledge/fundamentals/relations/flexible-working/planning-hybrid-working" TargetMode="External"/><Relationship Id="rId45" Type="http://schemas.openxmlformats.org/officeDocument/2006/relationships/hyperlink" Target="https://assets.publishing.service.gov.uk/government/uploads/system/uploads/attachment_data/file/679987/171107_The_experiences_of_those_in_the_gig_economy.pdf" TargetMode="External"/><Relationship Id="rId66" Type="http://schemas.openxmlformats.org/officeDocument/2006/relationships/hyperlink" Target="https://www.bbc.com/worklife/article/20210920-why-workers-might-eventually-reject-hybrid-work" TargetMode="External"/><Relationship Id="rId87" Type="http://schemas.openxmlformats.org/officeDocument/2006/relationships/hyperlink" Target="https://journals.sagepub.com/doi/10.1177/0730888406290054" TargetMode="External"/><Relationship Id="rId61" Type="http://schemas.openxmlformats.org/officeDocument/2006/relationships/hyperlink" Target="https://uk.indeed.com/hire?co=GB&amp;hl=en&amp;from=gnav-menu-homepage" TargetMode="External"/><Relationship Id="rId82" Type="http://schemas.openxmlformats.org/officeDocument/2006/relationships/hyperlink" Target="https://hbr.org/2021/06/attracting-talent-during-a-worker-shortage" TargetMode="External"/><Relationship Id="rId19" Type="http://schemas.openxmlformats.org/officeDocument/2006/relationships/hyperlink" Target="https://www.acas.org.uk/working-from-home-and-hybrid-wor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388e52e8df3204ba70055bed54af1b18">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dbfea2ebc57b184a604eb7cddef36854"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CoreTextbook</b:Tag>
    <b:SourceType>Book</b:SourceType>
    <b:Guid>{5A526504-F79B-4FFE-9184-56EC8235F6B2}</b:Guid>
    <b:Author>
      <b:Author>
        <b:NameList>
          <b:Person>
            <b:Last>Bennett</b:Last>
            <b:First>Saundry</b:First>
            <b:Middle>and Fisher</b:Middle>
          </b:Person>
        </b:NameList>
      </b:Author>
    </b:Author>
    <b:Title>Managing Employment Relations</b:Title>
    <b:Year>2020</b:Year>
    <b:City>London</b:City>
    <b:Publisher>Kogan Page</b:Publisher>
    <b:Edition>7th</b:Edition>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A99506-5ADD-40D9-8E8D-70C114C33880}">
  <ds:schemaRefs>
    <ds:schemaRef ds:uri="http://schemas.microsoft.com/sharepoint/v3/contenttype/forms"/>
  </ds:schemaRefs>
</ds:datastoreItem>
</file>

<file path=customXml/itemProps2.xml><?xml version="1.0" encoding="utf-8"?>
<ds:datastoreItem xmlns:ds="http://schemas.openxmlformats.org/officeDocument/2006/customXml" ds:itemID="{11A41747-D048-41D2-9502-C28BDD616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EE661-FE52-42C3-938D-4F1CBCC2AD15}">
  <ds:schemaRefs>
    <ds:schemaRef ds:uri="http://schemas.openxmlformats.org/officeDocument/2006/bibliography"/>
  </ds:schemaRefs>
</ds:datastoreItem>
</file>

<file path=customXml/itemProps4.xml><?xml version="1.0" encoding="utf-8"?>
<ds:datastoreItem xmlns:ds="http://schemas.openxmlformats.org/officeDocument/2006/customXml" ds:itemID="{E8470873-14B9-40CE-A55E-77921A0EC91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47</Pages>
  <Words>10225</Words>
  <Characters>58287</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Parfitt</dc:creator>
  <cp:lastModifiedBy>Rachel Parfitt (2005681)</cp:lastModifiedBy>
  <cp:revision>5</cp:revision>
  <dcterms:created xsi:type="dcterms:W3CDTF">2022-02-06T07:41:00Z</dcterms:created>
  <dcterms:modified xsi:type="dcterms:W3CDTF">2022-02-06T07:43:00Z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