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footnotes.xml" ContentType="application/vnd.openxmlformats-officedocument.wordprocessingml.footnotes+xml"/>
  <Override PartName="/word/glossary/fontTable.xml" ContentType="application/vnd.openxmlformats-officedocument.wordprocessingml.fontTable+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sdt>
      <w:sdtPr>
        <w:rPr>
          <w:rFonts w:ascii="Times New Roman" w:hAnsi="Times New Roman" w:cs="Times New Roman" w:eastAsiaTheme="minorHAnsi"/>
          <w:b/>
          <w:color w:val="4472C4" w:themeColor="accent1"/>
          <w:sz w:val="32"/>
          <w:szCs w:val="32"/>
          <w:lang w:val="en-GB"/>
        </w:rPr>
        <w:id w:val="-1522475554"/>
        <w:docPartObj>
          <w:docPartGallery w:val="Cover Pages"/>
          <w:docPartUnique/>
        </w:docPartObj>
      </w:sdtPr>
      <w:sdtEndPr>
        <w:rPr>
          <w:rFonts w:eastAsiaTheme="majorEastAsia"/>
          <w:color w:val="2F5496" w:themeColor="accent1" w:themeShade="BF"/>
        </w:rPr>
      </w:sdtEndPr>
      <w:sdtContent>
        <w:p xmlns:wp14="http://schemas.microsoft.com/office/word/2010/wordml" w:rsidRPr="003B11FA" w:rsidR="00D03D64" w:rsidP="00D03D64" w:rsidRDefault="00D03D64" w14:paraId="672A6659" wp14:textId="77777777">
          <w:pPr>
            <w:pStyle w:val="NoSpacing"/>
            <w:spacing w:before="1540" w:after="240"/>
            <w:jc w:val="center"/>
            <w:rPr>
              <w:rFonts w:ascii="Times New Roman" w:hAnsi="Times New Roman" w:cs="Times New Roman"/>
              <w:color w:val="4472C4" w:themeColor="accent1"/>
            </w:rPr>
          </w:pPr>
          <w:r w:rsidRPr="003B11FA">
            <w:rPr>
              <w:rFonts w:ascii="Times New Roman" w:hAnsi="Times New Roman" w:cs="Times New Roman"/>
              <w:noProof/>
              <w:color w:val="4472C4" w:themeColor="accent1"/>
            </w:rPr>
            <w:drawing>
              <wp:inline xmlns:wp14="http://schemas.microsoft.com/office/word/2010/wordprocessingDrawing" distT="0" distB="0" distL="0" distR="0" wp14:anchorId="4CC62609" wp14:editId="777777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eastAsiaTheme="majorEastAsia"/>
              <w:caps/>
              <w:color w:val="4472C4" w:themeColor="accent1"/>
              <w:sz w:val="72"/>
              <w:szCs w:val="72"/>
            </w:rPr>
            <w:alias w:val="Title"/>
            <w:tag w:val=""/>
            <w:id w:val="1735040861"/>
            <w:placeholder>
              <w:docPart w:val="CBFA319393AA45DFA48F3A11DA1E6EF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3B11FA" w:rsidR="00D03D64" w:rsidP="00D03D64" w:rsidRDefault="00D03D64" w14:paraId="1B89DA0E" wp14:textId="77777777">
              <w:pPr>
                <w:pStyle w:val="NoSpacing"/>
                <w:pBdr>
                  <w:top w:val="single" w:color="4472C4" w:themeColor="accent1" w:sz="6" w:space="6"/>
                  <w:bottom w:val="single" w:color="4472C4" w:themeColor="accent1" w:sz="6" w:space="6"/>
                </w:pBdr>
                <w:spacing w:after="240"/>
                <w:jc w:val="center"/>
                <w:rPr>
                  <w:rFonts w:ascii="Times New Roman" w:hAnsi="Times New Roman" w:cs="Times New Roman" w:eastAsiaTheme="majorEastAsia"/>
                  <w:caps/>
                  <w:color w:val="4472C4" w:themeColor="accent1"/>
                  <w:sz w:val="80"/>
                  <w:szCs w:val="80"/>
                </w:rPr>
              </w:pPr>
              <w:r w:rsidRPr="003B11FA">
                <w:rPr>
                  <w:rFonts w:ascii="Times New Roman" w:hAnsi="Times New Roman" w:cs="Times New Roman" w:eastAsiaTheme="majorEastAsia"/>
                  <w:caps/>
                  <w:color w:val="4472C4" w:themeColor="accent1"/>
                  <w:sz w:val="72"/>
                  <w:szCs w:val="72"/>
                </w:rPr>
                <w:t xml:space="preserve">Financial </w:t>
              </w:r>
              <w:r w:rsidRPr="003B11FA" w:rsidR="009234C2">
                <w:rPr>
                  <w:rFonts w:ascii="Times New Roman" w:hAnsi="Times New Roman" w:cs="Times New Roman" w:eastAsiaTheme="majorEastAsia"/>
                  <w:caps/>
                  <w:color w:val="4472C4" w:themeColor="accent1"/>
                  <w:sz w:val="72"/>
                  <w:szCs w:val="72"/>
                </w:rPr>
                <w:t>Management</w:t>
              </w:r>
              <w:r w:rsidRPr="003B11FA">
                <w:rPr>
                  <w:rFonts w:ascii="Times New Roman" w:hAnsi="Times New Roman" w:cs="Times New Roman" w:eastAsiaTheme="majorEastAsia"/>
                  <w:caps/>
                  <w:color w:val="4472C4" w:themeColor="accent1"/>
                  <w:sz w:val="72"/>
                  <w:szCs w:val="72"/>
                </w:rPr>
                <w:t xml:space="preserve"> for the hotel </w:t>
              </w:r>
              <w:r w:rsidRPr="003B11FA" w:rsidR="009234C2">
                <w:rPr>
                  <w:rFonts w:ascii="Times New Roman" w:hAnsi="Times New Roman" w:cs="Times New Roman" w:eastAsiaTheme="majorEastAsia"/>
                  <w:caps/>
                  <w:color w:val="4472C4" w:themeColor="accent1"/>
                  <w:sz w:val="72"/>
                  <w:szCs w:val="72"/>
                </w:rPr>
                <w:t>industry</w:t>
              </w:r>
            </w:p>
          </w:sdtContent>
        </w:sdt>
        <w:p xmlns:wp14="http://schemas.microsoft.com/office/word/2010/wordml" w:rsidRPr="003B11FA" w:rsidR="00D03D64" w:rsidP="201B3736" w:rsidRDefault="00832D76" w14:paraId="7C4225F2" wp14:textId="183ED3C8">
          <w:pPr>
            <w:pStyle w:val="NoSpacing"/>
            <w:spacing w:before="480"/>
            <w:jc w:val="center"/>
            <w:rPr>
              <w:rFonts w:ascii="Times New Roman" w:hAnsi="Times New Roman" w:eastAsia="Times New Roman" w:cs="Times New Roman"/>
              <w:sz w:val="24"/>
              <w:szCs w:val="24"/>
            </w:rPr>
          </w:pPr>
          <w:sdt>
            <w:sdtPr>
              <w:id w:val="957810555"/>
              <w:alias w:val="Subtitle"/>
              <w:showingPlcHdr/>
              <w:placeholder>
                <w:docPart w:val="2F94DB8C86174CF5AD7A42D1AAC1D64F"/>
              </w:placeholder>
              <w:rPr>
                <w:rFonts w:ascii="Times New Roman" w:hAnsi="Times New Roman" w:cs="Times New Roman"/>
                <w:color w:val="4472C4" w:themeColor="accent1" w:themeTint="FF" w:themeShade="FF"/>
                <w:sz w:val="28"/>
                <w:szCs w:val="28"/>
              </w:rPr>
            </w:sdtPr>
            <w:sdtContent>
              <w:r w:rsidRPr="201B3736" w:rsidR="00D03D64">
                <w:rPr>
                  <w:rFonts w:ascii="Times New Roman" w:hAnsi="Times New Roman" w:cs="Times New Roman"/>
                  <w:color w:val="4472C4" w:themeColor="accent1" w:themeTint="FF" w:themeShade="FF"/>
                  <w:sz w:val="28"/>
                  <w:szCs w:val="28"/>
                </w:rPr>
                <w:t>[Document subtitle]</w:t>
              </w:r>
            </w:sdtContent>
            <w:sdtEndPr>
              <w:rPr>
                <w:rFonts w:ascii="Times New Roman" w:hAnsi="Times New Roman" w:cs="Times New Roman"/>
                <w:color w:val="4472C4" w:themeColor="accent1" w:themeTint="FF" w:themeShade="FF"/>
                <w:sz w:val="28"/>
                <w:szCs w:val="28"/>
              </w:rPr>
            </w:sdtEndPr>
          </w:sdt>
        </w:p>
        <w:p xmlns:wp14="http://schemas.microsoft.com/office/word/2010/wordml" w:rsidRPr="003B11FA" w:rsidR="00D03D64" w:rsidP="201B3736" w:rsidRDefault="00832D76" w14:paraId="1D247400" wp14:textId="36D06080">
          <w:pPr>
            <w:pStyle w:val="NoSpacing"/>
            <w:spacing w:before="480"/>
            <w:jc w:val="center"/>
            <w:rPr>
              <w:rFonts w:ascii="Times New Roman" w:hAnsi="Times New Roman" w:eastAsia="Times New Roman" w:cs="Times New Roman"/>
              <w:sz w:val="24"/>
              <w:szCs w:val="24"/>
            </w:rPr>
          </w:pPr>
          <w:r w:rsidRPr="201B3736" w:rsidR="0BACE506">
            <w:rPr>
              <w:rFonts w:ascii="Times New Roman" w:hAnsi="Times New Roman" w:eastAsia="Times New Roman" w:cs="Times New Roman"/>
              <w:sz w:val="24"/>
              <w:szCs w:val="24"/>
            </w:rPr>
            <w:t xml:space="preserve">Student name - Laxshan </w:t>
          </w:r>
          <w:proofErr w:type="spellStart"/>
          <w:r w:rsidRPr="201B3736" w:rsidR="0BACE506">
            <w:rPr>
              <w:rFonts w:ascii="Times New Roman" w:hAnsi="Times New Roman" w:eastAsia="Times New Roman" w:cs="Times New Roman"/>
              <w:sz w:val="24"/>
              <w:szCs w:val="24"/>
            </w:rPr>
            <w:t>Rajagopalasingam</w:t>
          </w:r>
          <w:proofErr w:type="spellEnd"/>
          <w:r w:rsidRPr="201B3736" w:rsidR="0BACE506">
            <w:rPr>
              <w:rFonts w:ascii="Times New Roman" w:hAnsi="Times New Roman" w:eastAsia="Times New Roman" w:cs="Times New Roman"/>
              <w:sz w:val="24"/>
              <w:szCs w:val="24"/>
            </w:rPr>
            <w:t xml:space="preserve"> </w:t>
          </w:r>
        </w:p>
        <w:p xmlns:wp14="http://schemas.microsoft.com/office/word/2010/wordml" w:rsidRPr="003B11FA" w:rsidR="00D03D64" w:rsidP="201B3736" w:rsidRDefault="00832D76" w14:paraId="00036C67" wp14:textId="626258EA">
          <w:pPr>
            <w:pStyle w:val="NoSpacing"/>
            <w:spacing w:before="480"/>
            <w:jc w:val="center"/>
            <w:rPr>
              <w:rFonts w:ascii="Times New Roman" w:hAnsi="Times New Roman" w:eastAsia="Times New Roman" w:cs="Times New Roman"/>
              <w:sz w:val="24"/>
              <w:szCs w:val="24"/>
            </w:rPr>
          </w:pPr>
          <w:r w:rsidRPr="201B3736" w:rsidR="0BACE506">
            <w:rPr>
              <w:rFonts w:ascii="Times New Roman" w:hAnsi="Times New Roman" w:eastAsia="Times New Roman" w:cs="Times New Roman"/>
              <w:sz w:val="24"/>
              <w:szCs w:val="24"/>
            </w:rPr>
            <w:t>Stude</w:t>
          </w:r>
          <w:r w:rsidRPr="201B3736" w:rsidR="201BFA3E">
            <w:rPr>
              <w:rFonts w:ascii="Times New Roman" w:hAnsi="Times New Roman" w:eastAsia="Times New Roman" w:cs="Times New Roman"/>
              <w:sz w:val="24"/>
              <w:szCs w:val="24"/>
            </w:rPr>
            <w:t xml:space="preserve">nt number – </w:t>
          </w:r>
          <w:r w:rsidRPr="201B3736" w:rsidR="2D9EBD9A">
            <w:rPr>
              <w:rFonts w:ascii="Times New Roman" w:hAnsi="Times New Roman" w:eastAsia="Times New Roman" w:cs="Times New Roman"/>
              <w:sz w:val="24"/>
              <w:szCs w:val="24"/>
            </w:rPr>
            <w:t>2017474</w:t>
          </w:r>
        </w:p>
        <w:p xmlns:wp14="http://schemas.microsoft.com/office/word/2010/wordml" w:rsidRPr="003B11FA" w:rsidR="00D03D64" w:rsidP="201B3736" w:rsidRDefault="00832D76" w14:paraId="26408654" wp14:textId="57CC098B">
          <w:pPr>
            <w:pStyle w:val="NoSpacing"/>
            <w:spacing w:before="480"/>
            <w:jc w:val="center"/>
            <w:rPr>
              <w:rFonts w:ascii="Times New Roman" w:hAnsi="Times New Roman" w:eastAsia="Times New Roman" w:cs="Times New Roman"/>
              <w:sz w:val="24"/>
              <w:szCs w:val="24"/>
            </w:rPr>
          </w:pPr>
          <w:r w:rsidRPr="201B3736" w:rsidR="201BFA3E">
            <w:rPr>
              <w:rFonts w:ascii="Times New Roman" w:hAnsi="Times New Roman" w:eastAsia="Times New Roman" w:cs="Times New Roman"/>
              <w:sz w:val="24"/>
              <w:szCs w:val="24"/>
            </w:rPr>
            <w:t>Tutor – Dale Clark</w:t>
          </w:r>
          <w:r w:rsidRPr="201B3736" w:rsidR="462EEA23">
            <w:rPr>
              <w:rFonts w:ascii="Times New Roman" w:hAnsi="Times New Roman" w:eastAsia="Times New Roman" w:cs="Times New Roman"/>
              <w:sz w:val="24"/>
              <w:szCs w:val="24"/>
            </w:rPr>
            <w:t>e</w:t>
          </w:r>
        </w:p>
        <w:p xmlns:wp14="http://schemas.microsoft.com/office/word/2010/wordml" w:rsidRPr="003B11FA" w:rsidR="00D03D64" w:rsidP="00D03D64" w:rsidRDefault="00832D76" w14:paraId="4C9B08C8" wp14:textId="77777777">
          <w:pPr>
            <w:pStyle w:val="NoSpacing"/>
            <w:spacing w:before="480"/>
            <w:jc w:val="center"/>
            <w:rPr>
              <w:rFonts w:ascii="Times New Roman" w:hAnsi="Times New Roman" w:cs="Times New Roman"/>
              <w:color w:val="4472C4" w:themeColor="accent1"/>
            </w:rPr>
          </w:pPr>
          <w:r w:rsidRPr="003B11FA" w:rsidR="00D03D64">
            <w:rPr>
              <w:rFonts w:ascii="Times New Roman" w:hAnsi="Times New Roman" w:cs="Times New Roman"/>
              <w:noProof/>
              <w:color w:val="4472C4" w:themeColor="accent1"/>
            </w:rPr>
            <w:drawing>
              <wp:inline xmlns:wp14="http://schemas.microsoft.com/office/word/2010/wordprocessingDrawing" distT="0" distB="0" distL="0" distR="0" wp14:anchorId="42AAB598" wp14:editId="777777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r w:rsidR="00D03D64">
            <w:drawing>
              <wp:inline xmlns:wp14="http://schemas.microsoft.com/office/word/2010/wordprocessingDrawing" wp14:editId="2842B721" wp14:anchorId="7E80D814">
                <wp:extent cx="758952" cy="478932"/>
                <wp:effectExtent l="0" t="0" r="3175" b="0"/>
                <wp:docPr id="144" name="Picture 144" title=""/>
                <wp:cNvGraphicFramePr>
                  <a:graphicFrameLocks noChangeAspect="1"/>
                </wp:cNvGraphicFramePr>
                <a:graphic>
                  <a:graphicData uri="http://schemas.openxmlformats.org/drawingml/2006/picture">
                    <pic:pic>
                      <pic:nvPicPr>
                        <pic:cNvPr id="0" name="Picture 144"/>
                        <pic:cNvPicPr/>
                      </pic:nvPicPr>
                      <pic:blipFill>
                        <a:blip r:embed="R4237adbaa54b414a">
                          <a:extLst xmlns:a="http://schemas.openxmlformats.org/drawingml/2006/main">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0" flipH="0" flipV="0">
                          <a:off x="0" y="0"/>
                          <a:ext cx="758952" cy="478932"/>
                        </a:xfrm>
                        <a:prstGeom prst="rect">
                          <a:avLst/>
                        </a:prstGeom>
                      </pic:spPr>
                    </pic:pic>
                  </a:graphicData>
                </a:graphic>
              </wp:inline>
            </w:drawing>
          </w:r>
        </w:p>
        <w:p xmlns:wp14="http://schemas.microsoft.com/office/word/2010/wordml" w:rsidRPr="003B11FA" w:rsidR="00D03D64" w:rsidP="00B11A4A" w:rsidRDefault="00D03D64" w14:paraId="2664F4B3" wp14:textId="77777777">
          <w:pPr>
            <w:pStyle w:val="Heading1"/>
            <w:rPr>
              <w:rFonts w:cs="Times New Roman"/>
              <w:b w:val="0"/>
            </w:rPr>
          </w:pPr>
          <w:r w:rsidRPr="003B11FA">
            <w:rPr>
              <w:rFonts w:cs="Times New Roman"/>
            </w:rPr>
            <w:br w:type="page"/>
          </w:r>
          <w:bookmarkStart w:name="_Toc120292050" w:id="0"/>
          <w:r w:rsidRPr="003B11FA">
            <w:rPr>
              <w:rFonts w:cs="Times New Roman"/>
            </w:rPr>
            <w:lastRenderedPageBreak/>
            <w:t>Executive Summary</w:t>
          </w:r>
          <w:bookmarkEnd w:id="0"/>
        </w:p>
        <w:p xmlns:wp14="http://schemas.microsoft.com/office/word/2010/wordml" w:rsidR="00041A0F" w:rsidP="007F6BE9" w:rsidRDefault="00041A0F" w14:paraId="3BF68003" wp14:textId="77777777">
          <w:pPr>
            <w:spacing w:line="276" w:lineRule="auto"/>
            <w:rPr>
              <w:rFonts w:cs="Times New Roman"/>
            </w:rPr>
          </w:pPr>
          <w:r w:rsidRPr="00041A0F">
            <w:rPr>
              <w:rFonts w:cs="Times New Roman"/>
            </w:rPr>
            <w:t>The main goal of this assignment is to assess Hilton Worldwide Holding Inc.'s overall performance. The study indicates the company's success over the past two years, which shows a substantial result of the performance of the business. There is a ratio analysis for this corporation as well as a horizontal evaluation of the company that shows the performance over the previous two years. A brief proposal for the Horizontal Analysis and the Performance Analysis is included in the study.</w:t>
          </w:r>
        </w:p>
        <w:p xmlns:wp14="http://schemas.microsoft.com/office/word/2010/wordml" w:rsidRPr="003B11FA" w:rsidR="007F6BE9" w:rsidP="007F6BE9" w:rsidRDefault="007F6BE9" w14:paraId="313586EC" wp14:textId="77777777">
          <w:pPr>
            <w:spacing w:line="276" w:lineRule="auto"/>
            <w:rPr>
              <w:rFonts w:cs="Times New Roman"/>
              <w:szCs w:val="24"/>
            </w:rPr>
          </w:pPr>
          <w:r w:rsidRPr="003B11FA">
            <w:rPr>
              <w:rFonts w:cs="Times New Roman"/>
              <w:szCs w:val="24"/>
            </w:rPr>
            <w:t>The compensation of CEOs and other top executives has recently generated debate. The CEO's compensation has a greater effect on the company's profitability and the contentment of workers who put in extra effort to fulfill deadlines. Over the past few decades, there have been large pay disparities in a number of American businesses. A CEO now earns significantly more money than the ordinary worker.</w:t>
          </w:r>
        </w:p>
        <w:p xmlns:wp14="http://schemas.microsoft.com/office/word/2010/wordml" w:rsidRPr="003B11FA" w:rsidR="007F6BE9" w:rsidP="007F6BE9" w:rsidRDefault="007F6BE9" w14:paraId="0A37501D" wp14:textId="77777777">
          <w:pPr>
            <w:spacing w:line="276" w:lineRule="auto"/>
            <w:rPr>
              <w:rFonts w:cs="Times New Roman"/>
              <w:szCs w:val="24"/>
            </w:rPr>
          </w:pPr>
        </w:p>
        <w:p xmlns:wp14="http://schemas.microsoft.com/office/word/2010/wordml" w:rsidRPr="003B11FA" w:rsidR="007F6BE9" w:rsidP="007F6BE9" w:rsidRDefault="007F6BE9" w14:paraId="551FB306" wp14:textId="77777777">
          <w:pPr>
            <w:spacing w:line="276" w:lineRule="auto"/>
            <w:rPr>
              <w:rFonts w:cs="Times New Roman"/>
              <w:szCs w:val="24"/>
            </w:rPr>
          </w:pPr>
          <w:r w:rsidRPr="003B11FA">
            <w:rPr>
              <w:rFonts w:cs="Times New Roman"/>
              <w:szCs w:val="24"/>
            </w:rPr>
            <w:t>Industry experts take a number of approaches to this important problem. According to some, CEOs have a moral and ethical duty to leave a sizable portion of their wealth to their staff. Mr. Banoff issues a warning that problems could develop if the CEO's pay increases more quickly than that of the average employee. The company's compensation committee must therefore pay close attention to this situation. It is essential that the CEO and his or her staff have a remuneration agreement. True, publicly traded companies inform the public of the justifications for the higher salaries of their CEOs. CEOs typically make more money when their compensation is performance-based.</w:t>
          </w:r>
        </w:p>
        <w:p xmlns:wp14="http://schemas.microsoft.com/office/word/2010/wordml" w:rsidRPr="003B11FA" w:rsidR="007F6BE9" w:rsidP="007F6BE9" w:rsidRDefault="007F6BE9" w14:paraId="5DAB6C7B" wp14:textId="77777777">
          <w:pPr>
            <w:spacing w:line="276" w:lineRule="auto"/>
            <w:rPr>
              <w:rFonts w:cs="Times New Roman"/>
              <w:szCs w:val="24"/>
            </w:rPr>
          </w:pPr>
        </w:p>
        <w:p xmlns:wp14="http://schemas.microsoft.com/office/word/2010/wordml" w:rsidRPr="003B11FA" w:rsidR="007F6BE9" w:rsidP="007F6BE9" w:rsidRDefault="003B11FA" w14:paraId="4C6A8257" wp14:textId="77777777">
          <w:pPr>
            <w:spacing w:line="276" w:lineRule="auto"/>
            <w:rPr>
              <w:rFonts w:cs="Times New Roman"/>
              <w:b/>
              <w:bCs/>
              <w:szCs w:val="24"/>
            </w:rPr>
          </w:pPr>
          <w:r>
            <w:rPr>
              <w:rFonts w:cs="Times New Roman"/>
              <w:b/>
              <w:bCs/>
              <w:szCs w:val="24"/>
            </w:rPr>
            <w:t>“</w:t>
          </w:r>
          <w:r w:rsidRPr="003B11FA" w:rsidR="007F6BE9">
            <w:rPr>
              <w:rFonts w:cs="Times New Roman"/>
              <w:b/>
              <w:bCs/>
              <w:szCs w:val="24"/>
            </w:rPr>
            <w:t>Zacks Equity Research reports that Hilton's (HLT) third-quarter earnings and revenues beat expectations and rose year over year</w:t>
          </w:r>
          <w:r>
            <w:rPr>
              <w:rFonts w:cs="Times New Roman"/>
              <w:b/>
              <w:bCs/>
              <w:szCs w:val="24"/>
            </w:rPr>
            <w:t>”</w:t>
          </w:r>
          <w:r w:rsidRPr="003B11FA" w:rsidR="007F6BE9">
            <w:rPr>
              <w:rFonts w:cs="Times New Roman"/>
              <w:b/>
              <w:bCs/>
              <w:szCs w:val="24"/>
            </w:rPr>
            <w:t>.</w:t>
          </w:r>
        </w:p>
        <w:p xmlns:wp14="http://schemas.microsoft.com/office/word/2010/wordml" w:rsidRPr="003B11FA" w:rsidR="007F6BE9" w:rsidP="007F6BE9" w:rsidRDefault="007F6BE9" w14:paraId="02EB378F" wp14:textId="77777777">
          <w:pPr>
            <w:spacing w:line="276" w:lineRule="auto"/>
            <w:rPr>
              <w:rFonts w:cs="Times New Roman"/>
              <w:szCs w:val="24"/>
            </w:rPr>
          </w:pPr>
        </w:p>
        <w:p xmlns:wp14="http://schemas.microsoft.com/office/word/2010/wordml" w:rsidRPr="003B11FA" w:rsidR="007F6BE9" w:rsidP="007F6BE9" w:rsidRDefault="007F6BE9" w14:paraId="343532D7" wp14:textId="77777777">
          <w:pPr>
            <w:pStyle w:val="ListParagraph"/>
            <w:numPr>
              <w:ilvl w:val="0"/>
              <w:numId w:val="1"/>
            </w:numPr>
            <w:spacing w:line="276" w:lineRule="auto"/>
            <w:jc w:val="both"/>
            <w:rPr>
              <w:rFonts w:ascii="Times New Roman" w:hAnsi="Times New Roman" w:cs="Times New Roman"/>
              <w:sz w:val="24"/>
              <w:szCs w:val="24"/>
            </w:rPr>
          </w:pPr>
          <w:r w:rsidRPr="003B11FA">
            <w:rPr>
              <w:rFonts w:ascii="Times New Roman" w:hAnsi="Times New Roman" w:cs="Times New Roman"/>
              <w:sz w:val="24"/>
              <w:szCs w:val="24"/>
            </w:rPr>
            <w:t>HLT +0.93%</w:t>
          </w:r>
        </w:p>
        <w:p xmlns:wp14="http://schemas.microsoft.com/office/word/2010/wordml" w:rsidRPr="003B11FA" w:rsidR="007F6BE9" w:rsidP="007F6BE9" w:rsidRDefault="007F6BE9" w14:paraId="02B2B517" wp14:textId="77777777">
          <w:pPr>
            <w:pStyle w:val="ListParagraph"/>
            <w:numPr>
              <w:ilvl w:val="0"/>
              <w:numId w:val="1"/>
            </w:numPr>
            <w:spacing w:line="276" w:lineRule="auto"/>
            <w:jc w:val="both"/>
            <w:rPr>
              <w:rFonts w:ascii="Times New Roman" w:hAnsi="Times New Roman" w:cs="Times New Roman"/>
              <w:sz w:val="24"/>
              <w:szCs w:val="24"/>
            </w:rPr>
          </w:pPr>
          <w:r w:rsidRPr="003B11FA">
            <w:rPr>
              <w:rFonts w:ascii="Times New Roman" w:hAnsi="Times New Roman" w:cs="Times New Roman"/>
              <w:sz w:val="24"/>
              <w:szCs w:val="24"/>
            </w:rPr>
            <w:t>CROX -2.15%</w:t>
          </w:r>
        </w:p>
        <w:p xmlns:wp14="http://schemas.microsoft.com/office/word/2010/wordml" w:rsidRPr="003B11FA" w:rsidR="007F6BE9" w:rsidP="007F6BE9" w:rsidRDefault="007F6BE9" w14:paraId="5A8992C5" wp14:textId="77777777">
          <w:pPr>
            <w:pStyle w:val="ListParagraph"/>
            <w:numPr>
              <w:ilvl w:val="0"/>
              <w:numId w:val="1"/>
            </w:numPr>
            <w:spacing w:line="276" w:lineRule="auto"/>
            <w:jc w:val="both"/>
            <w:rPr>
              <w:rFonts w:ascii="Times New Roman" w:hAnsi="Times New Roman" w:cs="Times New Roman"/>
              <w:sz w:val="24"/>
              <w:szCs w:val="24"/>
            </w:rPr>
          </w:pPr>
          <w:r w:rsidRPr="003B11FA">
            <w:rPr>
              <w:rFonts w:ascii="Times New Roman" w:hAnsi="Times New Roman" w:cs="Times New Roman"/>
              <w:sz w:val="24"/>
              <w:szCs w:val="24"/>
            </w:rPr>
            <w:t>H +1.91%</w:t>
          </w:r>
        </w:p>
        <w:p xmlns:wp14="http://schemas.microsoft.com/office/word/2010/wordml" w:rsidRPr="003B11FA" w:rsidR="007F6BE9" w:rsidP="00B11A4A" w:rsidRDefault="007F6BE9" w14:paraId="6A05A809" wp14:textId="77777777">
          <w:pPr>
            <w:rPr>
              <w:rFonts w:cs="Times New Roman"/>
            </w:rPr>
          </w:pPr>
        </w:p>
        <w:p xmlns:wp14="http://schemas.microsoft.com/office/word/2010/wordml" w:rsidRPr="003B11FA" w:rsidR="00935EC6" w:rsidP="00D03D64" w:rsidRDefault="00935EC6" w14:paraId="5A39BBE3" wp14:textId="77777777">
          <w:pPr>
            <w:rPr>
              <w:rFonts w:cs="Times New Roman"/>
              <w:szCs w:val="24"/>
            </w:rPr>
          </w:pPr>
        </w:p>
        <w:p xmlns:wp14="http://schemas.microsoft.com/office/word/2010/wordml" w:rsidRPr="003B11FA" w:rsidR="00935EC6" w:rsidP="00D03D64" w:rsidRDefault="00935EC6" w14:paraId="41C8F396" wp14:textId="77777777">
          <w:pPr>
            <w:rPr>
              <w:rFonts w:cs="Times New Roman"/>
              <w:szCs w:val="24"/>
            </w:rPr>
          </w:pPr>
        </w:p>
        <w:p xmlns:wp14="http://schemas.microsoft.com/office/word/2010/wordml" w:rsidRPr="003B11FA" w:rsidR="00074A1E" w:rsidRDefault="00074A1E" w14:paraId="72A3D3EC" wp14:textId="77777777">
          <w:pPr>
            <w:spacing w:before="0" w:after="160" w:line="259" w:lineRule="auto"/>
            <w:jc w:val="left"/>
            <w:rPr>
              <w:rFonts w:cs="Times New Roman"/>
            </w:rPr>
          </w:pPr>
          <w:r w:rsidRPr="003B11FA">
            <w:rPr>
              <w:rFonts w:cs="Times New Roman"/>
            </w:rPr>
            <w:br w:type="page"/>
          </w:r>
        </w:p>
        <w:sdt>
          <w:sdtPr>
            <w:rPr>
              <w:rFonts w:cs="Times New Roman" w:eastAsiaTheme="minorHAnsi"/>
              <w:b w:val="0"/>
              <w:color w:val="auto"/>
              <w:sz w:val="22"/>
              <w:szCs w:val="22"/>
              <w:lang w:val="en-GB"/>
            </w:rPr>
            <w:id w:val="-1297214018"/>
            <w:docPartObj>
              <w:docPartGallery w:val="Table of Contents"/>
              <w:docPartUnique/>
            </w:docPartObj>
          </w:sdtPr>
          <w:sdtEndPr>
            <w:rPr>
              <w:bCs/>
              <w:noProof/>
              <w:sz w:val="24"/>
            </w:rPr>
          </w:sdtEndPr>
          <w:sdtContent>
            <w:p xmlns:wp14="http://schemas.microsoft.com/office/word/2010/wordml" w:rsidRPr="003B11FA" w:rsidR="00D03D64" w:rsidP="00245A99" w:rsidRDefault="00D03D64" w14:paraId="22E0FC93" wp14:textId="77777777">
              <w:pPr>
                <w:pStyle w:val="TOCHeading"/>
                <w:pBdr>
                  <w:bottom w:val="single" w:color="000000" w:themeColor="text1" w:sz="4" w:space="1"/>
                </w:pBdr>
                <w:jc w:val="center"/>
                <w:rPr>
                  <w:rFonts w:cs="Times New Roman"/>
                  <w:b w:val="0"/>
                  <w:bCs/>
                </w:rPr>
              </w:pPr>
              <w:r w:rsidRPr="003B11FA">
                <w:rPr>
                  <w:rFonts w:cs="Times New Roman"/>
                  <w:bCs/>
                </w:rPr>
                <w:t>Table of Contents</w:t>
              </w:r>
            </w:p>
            <w:p xmlns:wp14="http://schemas.microsoft.com/office/word/2010/wordml" w:rsidR="00012A16" w:rsidP="00012A16" w:rsidRDefault="00832D76" w14:paraId="7DE7CDB6" wp14:textId="77777777">
              <w:pPr>
                <w:pStyle w:val="TOC1"/>
                <w:tabs>
                  <w:tab w:val="right" w:leader="dot" w:pos="9016"/>
                </w:tabs>
                <w:spacing w:line="360" w:lineRule="auto"/>
                <w:rPr>
                  <w:rFonts w:asciiTheme="minorHAnsi" w:hAnsiTheme="minorHAnsi" w:eastAsiaTheme="minorEastAsia"/>
                  <w:noProof/>
                  <w:sz w:val="22"/>
                  <w:lang w:val="en-US"/>
                </w:rPr>
              </w:pPr>
              <w:r w:rsidRPr="003B11FA">
                <w:rPr>
                  <w:rFonts w:cs="Times New Roman"/>
                </w:rPr>
                <w:fldChar w:fldCharType="begin"/>
              </w:r>
              <w:r w:rsidRPr="003B11FA" w:rsidR="00D03D64">
                <w:rPr>
                  <w:rFonts w:cs="Times New Roman"/>
                </w:rPr>
                <w:instrText xml:space="preserve"> TOC \o "1-3" \h \z \u </w:instrText>
              </w:r>
              <w:r w:rsidRPr="003B11FA">
                <w:rPr>
                  <w:rFonts w:cs="Times New Roman"/>
                </w:rPr>
                <w:fldChar w:fldCharType="separate"/>
              </w:r>
              <w:hyperlink w:history="1" w:anchor="_Toc120292050">
                <w:r w:rsidRPr="00602757" w:rsidR="00012A16">
                  <w:rPr>
                    <w:rStyle w:val="Hyperlink"/>
                    <w:rFonts w:cs="Times New Roman"/>
                    <w:noProof/>
                  </w:rPr>
                  <w:t>Executive Summary</w:t>
                </w:r>
                <w:r w:rsidR="00012A16">
                  <w:rPr>
                    <w:noProof/>
                    <w:webHidden/>
                  </w:rPr>
                  <w:tab/>
                </w:r>
                <w:r w:rsidR="00012A16">
                  <w:rPr>
                    <w:noProof/>
                    <w:webHidden/>
                  </w:rPr>
                  <w:fldChar w:fldCharType="begin"/>
                </w:r>
                <w:r w:rsidR="00012A16">
                  <w:rPr>
                    <w:noProof/>
                    <w:webHidden/>
                  </w:rPr>
                  <w:instrText xml:space="preserve"> PAGEREF _Toc120292050 \h </w:instrText>
                </w:r>
                <w:r w:rsidR="00012A16">
                  <w:rPr>
                    <w:noProof/>
                    <w:webHidden/>
                  </w:rPr>
                </w:r>
                <w:r w:rsidR="00012A16">
                  <w:rPr>
                    <w:noProof/>
                    <w:webHidden/>
                  </w:rPr>
                  <w:fldChar w:fldCharType="separate"/>
                </w:r>
                <w:r w:rsidR="00012A16">
                  <w:rPr>
                    <w:noProof/>
                    <w:webHidden/>
                  </w:rPr>
                  <w:t>1</w:t>
                </w:r>
                <w:r w:rsidR="00012A16">
                  <w:rPr>
                    <w:noProof/>
                    <w:webHidden/>
                  </w:rPr>
                  <w:fldChar w:fldCharType="end"/>
                </w:r>
              </w:hyperlink>
            </w:p>
            <w:p xmlns:wp14="http://schemas.microsoft.com/office/word/2010/wordml" w:rsidR="00012A16" w:rsidP="00012A16" w:rsidRDefault="00012A16" w14:paraId="289A2DCB" wp14:textId="77777777">
              <w:pPr>
                <w:pStyle w:val="TOC1"/>
                <w:tabs>
                  <w:tab w:val="right" w:leader="dot" w:pos="9016"/>
                </w:tabs>
                <w:spacing w:line="360" w:lineRule="auto"/>
                <w:rPr>
                  <w:rFonts w:asciiTheme="minorHAnsi" w:hAnsiTheme="minorHAnsi" w:eastAsiaTheme="minorEastAsia"/>
                  <w:noProof/>
                  <w:sz w:val="22"/>
                  <w:lang w:val="en-US"/>
                </w:rPr>
              </w:pPr>
              <w:hyperlink w:history="1" w:anchor="_Toc120292051">
                <w:r w:rsidRPr="00602757">
                  <w:rPr>
                    <w:rStyle w:val="Hyperlink"/>
                    <w:noProof/>
                  </w:rPr>
                  <w:t>Introduction</w:t>
                </w:r>
                <w:r>
                  <w:rPr>
                    <w:noProof/>
                    <w:webHidden/>
                  </w:rPr>
                  <w:tab/>
                </w:r>
                <w:r>
                  <w:rPr>
                    <w:noProof/>
                    <w:webHidden/>
                  </w:rPr>
                  <w:fldChar w:fldCharType="begin"/>
                </w:r>
                <w:r>
                  <w:rPr>
                    <w:noProof/>
                    <w:webHidden/>
                  </w:rPr>
                  <w:instrText xml:space="preserve"> PAGEREF _Toc120292051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12A16" w:rsidP="00012A16" w:rsidRDefault="00012A16" w14:paraId="41464186" wp14:textId="77777777">
              <w:pPr>
                <w:pStyle w:val="TOC1"/>
                <w:tabs>
                  <w:tab w:val="right" w:leader="dot" w:pos="9016"/>
                </w:tabs>
                <w:spacing w:line="360" w:lineRule="auto"/>
                <w:rPr>
                  <w:rFonts w:asciiTheme="minorHAnsi" w:hAnsiTheme="minorHAnsi" w:eastAsiaTheme="minorEastAsia"/>
                  <w:noProof/>
                  <w:sz w:val="22"/>
                  <w:lang w:val="en-US"/>
                </w:rPr>
              </w:pPr>
              <w:hyperlink w:history="1" w:anchor="_Toc120292052">
                <w:r w:rsidRPr="00602757">
                  <w:rPr>
                    <w:rStyle w:val="Hyperlink"/>
                    <w:noProof/>
                  </w:rPr>
                  <w:t>“Financial Analysis”</w:t>
                </w:r>
                <w:r>
                  <w:rPr>
                    <w:noProof/>
                    <w:webHidden/>
                  </w:rPr>
                  <w:tab/>
                </w:r>
                <w:r>
                  <w:rPr>
                    <w:noProof/>
                    <w:webHidden/>
                  </w:rPr>
                  <w:fldChar w:fldCharType="begin"/>
                </w:r>
                <w:r>
                  <w:rPr>
                    <w:noProof/>
                    <w:webHidden/>
                  </w:rPr>
                  <w:instrText xml:space="preserve"> PAGEREF _Toc120292052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012A16" w:rsidP="00012A16" w:rsidRDefault="00012A16" w14:paraId="163BBEE5" wp14:textId="77777777">
              <w:pPr>
                <w:pStyle w:val="TOC1"/>
                <w:tabs>
                  <w:tab w:val="right" w:leader="dot" w:pos="9016"/>
                </w:tabs>
                <w:spacing w:line="360" w:lineRule="auto"/>
                <w:rPr>
                  <w:rFonts w:asciiTheme="minorHAnsi" w:hAnsiTheme="minorHAnsi" w:eastAsiaTheme="minorEastAsia"/>
                  <w:noProof/>
                  <w:sz w:val="22"/>
                  <w:lang w:val="en-US"/>
                </w:rPr>
              </w:pPr>
              <w:hyperlink w:history="1" w:anchor="_Toc120292053">
                <w:r w:rsidRPr="00602757">
                  <w:rPr>
                    <w:rStyle w:val="Hyperlink"/>
                    <w:rFonts w:cs="Times New Roman"/>
                    <w:noProof/>
                  </w:rPr>
                  <w:t>Financial Analysis Trends</w:t>
                </w:r>
                <w:r>
                  <w:rPr>
                    <w:noProof/>
                    <w:webHidden/>
                  </w:rPr>
                  <w:tab/>
                </w:r>
                <w:r>
                  <w:rPr>
                    <w:noProof/>
                    <w:webHidden/>
                  </w:rPr>
                  <w:fldChar w:fldCharType="begin"/>
                </w:r>
                <w:r>
                  <w:rPr>
                    <w:noProof/>
                    <w:webHidden/>
                  </w:rPr>
                  <w:instrText xml:space="preserve"> PAGEREF _Toc120292053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12A16" w:rsidP="00012A16" w:rsidRDefault="00012A16" w14:paraId="1D73DC1F" wp14:textId="77777777">
              <w:pPr>
                <w:pStyle w:val="TOC2"/>
                <w:tabs>
                  <w:tab w:val="right" w:leader="dot" w:pos="9016"/>
                </w:tabs>
                <w:spacing w:line="360" w:lineRule="auto"/>
                <w:rPr>
                  <w:rFonts w:asciiTheme="minorHAnsi" w:hAnsiTheme="minorHAnsi" w:eastAsiaTheme="minorEastAsia"/>
                  <w:noProof/>
                  <w:sz w:val="22"/>
                  <w:lang w:val="en-US"/>
                </w:rPr>
              </w:pPr>
              <w:hyperlink w:history="1" w:anchor="_Toc120292054">
                <w:r w:rsidRPr="00602757">
                  <w:rPr>
                    <w:rStyle w:val="Hyperlink"/>
                    <w:rFonts w:cs="Times New Roman"/>
                    <w:bCs/>
                    <w:noProof/>
                  </w:rPr>
                  <w:t>A) Calculation of Horizontal Ratios for 2019 and 2020</w:t>
                </w:r>
                <w:r>
                  <w:rPr>
                    <w:noProof/>
                    <w:webHidden/>
                  </w:rPr>
                  <w:tab/>
                </w:r>
                <w:r>
                  <w:rPr>
                    <w:noProof/>
                    <w:webHidden/>
                  </w:rPr>
                  <w:fldChar w:fldCharType="begin"/>
                </w:r>
                <w:r>
                  <w:rPr>
                    <w:noProof/>
                    <w:webHidden/>
                  </w:rPr>
                  <w:instrText xml:space="preserve"> PAGEREF _Toc120292054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012A16" w:rsidP="00012A16" w:rsidRDefault="00012A16" w14:paraId="55F38553" wp14:textId="77777777">
              <w:pPr>
                <w:pStyle w:val="TOC2"/>
                <w:tabs>
                  <w:tab w:val="right" w:leader="dot" w:pos="9016"/>
                </w:tabs>
                <w:spacing w:line="360" w:lineRule="auto"/>
                <w:rPr>
                  <w:rFonts w:asciiTheme="minorHAnsi" w:hAnsiTheme="minorHAnsi" w:eastAsiaTheme="minorEastAsia"/>
                  <w:noProof/>
                  <w:sz w:val="22"/>
                  <w:lang w:val="en-US"/>
                </w:rPr>
              </w:pPr>
              <w:hyperlink w:history="1" w:anchor="_Toc120292055">
                <w:r w:rsidRPr="00602757">
                  <w:rPr>
                    <w:rStyle w:val="Hyperlink"/>
                    <w:rFonts w:cs="Times New Roman"/>
                    <w:noProof/>
                  </w:rPr>
                  <w:t>Discussion On the Trends in These Ratios Analysis</w:t>
                </w:r>
                <w:r>
                  <w:rPr>
                    <w:noProof/>
                    <w:webHidden/>
                  </w:rPr>
                  <w:tab/>
                </w:r>
                <w:r>
                  <w:rPr>
                    <w:noProof/>
                    <w:webHidden/>
                  </w:rPr>
                  <w:fldChar w:fldCharType="begin"/>
                </w:r>
                <w:r>
                  <w:rPr>
                    <w:noProof/>
                    <w:webHidden/>
                  </w:rPr>
                  <w:instrText xml:space="preserve"> PAGEREF _Toc120292055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12A16" w:rsidP="00012A16" w:rsidRDefault="00012A16" w14:paraId="0B98825E" wp14:textId="77777777">
              <w:pPr>
                <w:pStyle w:val="TOC3"/>
                <w:tabs>
                  <w:tab w:val="right" w:leader="dot" w:pos="9016"/>
                </w:tabs>
                <w:spacing w:line="360" w:lineRule="auto"/>
                <w:rPr>
                  <w:rFonts w:asciiTheme="minorHAnsi" w:hAnsiTheme="minorHAnsi" w:eastAsiaTheme="minorEastAsia"/>
                  <w:noProof/>
                  <w:sz w:val="22"/>
                  <w:lang w:val="en-US"/>
                </w:rPr>
              </w:pPr>
              <w:hyperlink w:history="1" w:anchor="_Toc120292056">
                <w:r w:rsidRPr="00602757">
                  <w:rPr>
                    <w:rStyle w:val="Hyperlink"/>
                    <w:rFonts w:cs="Times New Roman"/>
                    <w:noProof/>
                  </w:rPr>
                  <w:t>Gross Profit Ratio</w:t>
                </w:r>
                <w:r>
                  <w:rPr>
                    <w:noProof/>
                    <w:webHidden/>
                  </w:rPr>
                  <w:tab/>
                </w:r>
                <w:r>
                  <w:rPr>
                    <w:noProof/>
                    <w:webHidden/>
                  </w:rPr>
                  <w:fldChar w:fldCharType="begin"/>
                </w:r>
                <w:r>
                  <w:rPr>
                    <w:noProof/>
                    <w:webHidden/>
                  </w:rPr>
                  <w:instrText xml:space="preserve"> PAGEREF _Toc120292056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012A16" w:rsidP="00012A16" w:rsidRDefault="00012A16" w14:paraId="7E129AA7" wp14:textId="77777777">
              <w:pPr>
                <w:pStyle w:val="TOC3"/>
                <w:tabs>
                  <w:tab w:val="right" w:leader="dot" w:pos="9016"/>
                </w:tabs>
                <w:spacing w:line="360" w:lineRule="auto"/>
                <w:rPr>
                  <w:rFonts w:asciiTheme="minorHAnsi" w:hAnsiTheme="minorHAnsi" w:eastAsiaTheme="minorEastAsia"/>
                  <w:noProof/>
                  <w:sz w:val="22"/>
                  <w:lang w:val="en-US"/>
                </w:rPr>
              </w:pPr>
              <w:hyperlink w:history="1" w:anchor="_Toc120292057">
                <w:r w:rsidRPr="00602757">
                  <w:rPr>
                    <w:rStyle w:val="Hyperlink"/>
                    <w:rFonts w:cs="Times New Roman"/>
                    <w:bCs/>
                    <w:noProof/>
                  </w:rPr>
                  <w:t>Operating Profit Ratio</w:t>
                </w:r>
                <w:r>
                  <w:rPr>
                    <w:noProof/>
                    <w:webHidden/>
                  </w:rPr>
                  <w:tab/>
                </w:r>
                <w:r>
                  <w:rPr>
                    <w:noProof/>
                    <w:webHidden/>
                  </w:rPr>
                  <w:fldChar w:fldCharType="begin"/>
                </w:r>
                <w:r>
                  <w:rPr>
                    <w:noProof/>
                    <w:webHidden/>
                  </w:rPr>
                  <w:instrText xml:space="preserve"> PAGEREF _Toc120292057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012A16" w:rsidP="00012A16" w:rsidRDefault="00012A16" w14:paraId="2C94AF06" wp14:textId="77777777">
              <w:pPr>
                <w:pStyle w:val="TOC3"/>
                <w:tabs>
                  <w:tab w:val="right" w:leader="dot" w:pos="9016"/>
                </w:tabs>
                <w:spacing w:line="360" w:lineRule="auto"/>
                <w:rPr>
                  <w:rFonts w:asciiTheme="minorHAnsi" w:hAnsiTheme="minorHAnsi" w:eastAsiaTheme="minorEastAsia"/>
                  <w:noProof/>
                  <w:sz w:val="22"/>
                  <w:lang w:val="en-US"/>
                </w:rPr>
              </w:pPr>
              <w:hyperlink w:history="1" w:anchor="_Toc120292058">
                <w:r w:rsidRPr="00602757">
                  <w:rPr>
                    <w:rStyle w:val="Hyperlink"/>
                    <w:rFonts w:cs="Times New Roman"/>
                    <w:noProof/>
                  </w:rPr>
                  <w:t>Net Profit Ratio</w:t>
                </w:r>
                <w:r>
                  <w:rPr>
                    <w:noProof/>
                    <w:webHidden/>
                  </w:rPr>
                  <w:tab/>
                </w:r>
                <w:r>
                  <w:rPr>
                    <w:noProof/>
                    <w:webHidden/>
                  </w:rPr>
                  <w:fldChar w:fldCharType="begin"/>
                </w:r>
                <w:r>
                  <w:rPr>
                    <w:noProof/>
                    <w:webHidden/>
                  </w:rPr>
                  <w:instrText xml:space="preserve"> PAGEREF _Toc120292058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012A16" w:rsidP="00012A16" w:rsidRDefault="00012A16" w14:paraId="68423A4C" wp14:textId="77777777">
              <w:pPr>
                <w:pStyle w:val="TOC3"/>
                <w:tabs>
                  <w:tab w:val="right" w:leader="dot" w:pos="9016"/>
                </w:tabs>
                <w:spacing w:line="360" w:lineRule="auto"/>
                <w:rPr>
                  <w:rFonts w:asciiTheme="minorHAnsi" w:hAnsiTheme="minorHAnsi" w:eastAsiaTheme="minorEastAsia"/>
                  <w:noProof/>
                  <w:sz w:val="22"/>
                  <w:lang w:val="en-US"/>
                </w:rPr>
              </w:pPr>
              <w:hyperlink w:history="1" w:anchor="_Toc120292059">
                <w:r w:rsidRPr="00602757">
                  <w:rPr>
                    <w:rStyle w:val="Hyperlink"/>
                    <w:rFonts w:cs="Times New Roman"/>
                    <w:noProof/>
                  </w:rPr>
                  <w:t>Interest Coverage Ratio</w:t>
                </w:r>
                <w:r>
                  <w:rPr>
                    <w:noProof/>
                    <w:webHidden/>
                  </w:rPr>
                  <w:tab/>
                </w:r>
                <w:r>
                  <w:rPr>
                    <w:noProof/>
                    <w:webHidden/>
                  </w:rPr>
                  <w:fldChar w:fldCharType="begin"/>
                </w:r>
                <w:r>
                  <w:rPr>
                    <w:noProof/>
                    <w:webHidden/>
                  </w:rPr>
                  <w:instrText xml:space="preserve"> PAGEREF _Toc120292059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012A16" w:rsidP="00012A16" w:rsidRDefault="00012A16" w14:paraId="6558D02A" wp14:textId="77777777">
              <w:pPr>
                <w:pStyle w:val="TOC3"/>
                <w:tabs>
                  <w:tab w:val="right" w:leader="dot" w:pos="9016"/>
                </w:tabs>
                <w:spacing w:line="360" w:lineRule="auto"/>
                <w:rPr>
                  <w:rFonts w:asciiTheme="minorHAnsi" w:hAnsiTheme="minorHAnsi" w:eastAsiaTheme="minorEastAsia"/>
                  <w:noProof/>
                  <w:sz w:val="22"/>
                  <w:lang w:val="en-US"/>
                </w:rPr>
              </w:pPr>
              <w:hyperlink w:history="1" w:anchor="_Toc120292060">
                <w:r w:rsidRPr="00602757">
                  <w:rPr>
                    <w:rStyle w:val="Hyperlink"/>
                    <w:rFonts w:cs="Times New Roman"/>
                    <w:noProof/>
                  </w:rPr>
                  <w:t>Current Ratio</w:t>
                </w:r>
                <w:r>
                  <w:rPr>
                    <w:noProof/>
                    <w:webHidden/>
                  </w:rPr>
                  <w:tab/>
                </w:r>
                <w:r>
                  <w:rPr>
                    <w:noProof/>
                    <w:webHidden/>
                  </w:rPr>
                  <w:fldChar w:fldCharType="begin"/>
                </w:r>
                <w:r>
                  <w:rPr>
                    <w:noProof/>
                    <w:webHidden/>
                  </w:rPr>
                  <w:instrText xml:space="preserve"> PAGEREF _Toc120292060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012A16" w:rsidP="00012A16" w:rsidRDefault="00012A16" w14:paraId="3B21DC85" wp14:textId="77777777">
              <w:pPr>
                <w:pStyle w:val="TOC3"/>
                <w:tabs>
                  <w:tab w:val="right" w:leader="dot" w:pos="9016"/>
                </w:tabs>
                <w:spacing w:line="360" w:lineRule="auto"/>
                <w:rPr>
                  <w:rFonts w:asciiTheme="minorHAnsi" w:hAnsiTheme="minorHAnsi" w:eastAsiaTheme="minorEastAsia"/>
                  <w:noProof/>
                  <w:sz w:val="22"/>
                  <w:lang w:val="en-US"/>
                </w:rPr>
              </w:pPr>
              <w:hyperlink w:history="1" w:anchor="_Toc120292061">
                <w:r w:rsidRPr="00602757">
                  <w:rPr>
                    <w:rStyle w:val="Hyperlink"/>
                    <w:rFonts w:cs="Times New Roman"/>
                    <w:noProof/>
                  </w:rPr>
                  <w:t>Debt to Assets Ratio</w:t>
                </w:r>
                <w:r>
                  <w:rPr>
                    <w:noProof/>
                    <w:webHidden/>
                  </w:rPr>
                  <w:tab/>
                </w:r>
                <w:r>
                  <w:rPr>
                    <w:noProof/>
                    <w:webHidden/>
                  </w:rPr>
                  <w:fldChar w:fldCharType="begin"/>
                </w:r>
                <w:r>
                  <w:rPr>
                    <w:noProof/>
                    <w:webHidden/>
                  </w:rPr>
                  <w:instrText xml:space="preserve"> PAGEREF _Toc120292061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012A16" w:rsidP="00012A16" w:rsidRDefault="00012A16" w14:paraId="6D7A5500" wp14:textId="77777777">
              <w:pPr>
                <w:pStyle w:val="TOC2"/>
                <w:tabs>
                  <w:tab w:val="right" w:leader="dot" w:pos="9016"/>
                </w:tabs>
                <w:spacing w:line="360" w:lineRule="auto"/>
                <w:rPr>
                  <w:rFonts w:asciiTheme="minorHAnsi" w:hAnsiTheme="minorHAnsi" w:eastAsiaTheme="minorEastAsia"/>
                  <w:noProof/>
                  <w:sz w:val="22"/>
                  <w:lang w:val="en-US"/>
                </w:rPr>
              </w:pPr>
              <w:hyperlink w:history="1" w:anchor="_Toc120292062">
                <w:r w:rsidRPr="00602757">
                  <w:rPr>
                    <w:rStyle w:val="Hyperlink"/>
                    <w:rFonts w:cs="Times New Roman"/>
                    <w:noProof/>
                  </w:rPr>
                  <w:t>B) “The Importance of Using Ratio Analysis for Decision-Making”</w:t>
                </w:r>
                <w:r>
                  <w:rPr>
                    <w:noProof/>
                    <w:webHidden/>
                  </w:rPr>
                  <w:tab/>
                </w:r>
                <w:r>
                  <w:rPr>
                    <w:noProof/>
                    <w:webHidden/>
                  </w:rPr>
                  <w:fldChar w:fldCharType="begin"/>
                </w:r>
                <w:r>
                  <w:rPr>
                    <w:noProof/>
                    <w:webHidden/>
                  </w:rPr>
                  <w:instrText xml:space="preserve"> PAGEREF _Toc120292062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012A16" w:rsidP="00012A16" w:rsidRDefault="00012A16" w14:paraId="5BE4A3D1" wp14:textId="77777777">
              <w:pPr>
                <w:pStyle w:val="TOC1"/>
                <w:tabs>
                  <w:tab w:val="right" w:leader="dot" w:pos="9016"/>
                </w:tabs>
                <w:spacing w:line="360" w:lineRule="auto"/>
                <w:rPr>
                  <w:rFonts w:asciiTheme="minorHAnsi" w:hAnsiTheme="minorHAnsi" w:eastAsiaTheme="minorEastAsia"/>
                  <w:noProof/>
                  <w:sz w:val="22"/>
                  <w:lang w:val="en-US"/>
                </w:rPr>
              </w:pPr>
              <w:hyperlink w:history="1" w:anchor="_Toc120292063">
                <w:r w:rsidRPr="00602757">
                  <w:rPr>
                    <w:rStyle w:val="Hyperlink"/>
                    <w:rFonts w:cs="Times New Roman"/>
                    <w:noProof/>
                  </w:rPr>
                  <w:t>The Limitation of Ratio Analysis</w:t>
                </w:r>
                <w:r>
                  <w:rPr>
                    <w:noProof/>
                    <w:webHidden/>
                  </w:rPr>
                  <w:tab/>
                </w:r>
                <w:r>
                  <w:rPr>
                    <w:noProof/>
                    <w:webHidden/>
                  </w:rPr>
                  <w:fldChar w:fldCharType="begin"/>
                </w:r>
                <w:r>
                  <w:rPr>
                    <w:noProof/>
                    <w:webHidden/>
                  </w:rPr>
                  <w:instrText xml:space="preserve"> PAGEREF _Toc120292063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012A16" w:rsidP="00012A16" w:rsidRDefault="00012A16" w14:paraId="302F0ED8" wp14:textId="77777777">
              <w:pPr>
                <w:pStyle w:val="TOC2"/>
                <w:tabs>
                  <w:tab w:val="right" w:leader="dot" w:pos="9016"/>
                </w:tabs>
                <w:spacing w:line="360" w:lineRule="auto"/>
                <w:rPr>
                  <w:rFonts w:asciiTheme="minorHAnsi" w:hAnsiTheme="minorHAnsi" w:eastAsiaTheme="minorEastAsia"/>
                  <w:noProof/>
                  <w:sz w:val="22"/>
                  <w:lang w:val="en-US"/>
                </w:rPr>
              </w:pPr>
              <w:hyperlink w:history="1" w:anchor="_Toc120292064">
                <w:r w:rsidRPr="00602757">
                  <w:rPr>
                    <w:rStyle w:val="Hyperlink"/>
                    <w:rFonts w:cs="Times New Roman"/>
                    <w:noProof/>
                  </w:rPr>
                  <w:t>“An Understanding of Ratios and Their Fluctuations Is Essential for Hotel Management”</w:t>
                </w:r>
                <w:r>
                  <w:rPr>
                    <w:noProof/>
                    <w:webHidden/>
                  </w:rPr>
                  <w:tab/>
                </w:r>
                <w:r>
                  <w:rPr>
                    <w:noProof/>
                    <w:webHidden/>
                  </w:rPr>
                  <w:fldChar w:fldCharType="begin"/>
                </w:r>
                <w:r>
                  <w:rPr>
                    <w:noProof/>
                    <w:webHidden/>
                  </w:rPr>
                  <w:instrText xml:space="preserve"> PAGEREF _Toc120292064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012A16" w:rsidP="00012A16" w:rsidRDefault="00012A16" w14:paraId="0DF49AF7" wp14:textId="77777777">
              <w:pPr>
                <w:pStyle w:val="TOC1"/>
                <w:tabs>
                  <w:tab w:val="right" w:leader="dot" w:pos="9016"/>
                </w:tabs>
                <w:spacing w:line="360" w:lineRule="auto"/>
                <w:rPr>
                  <w:rFonts w:asciiTheme="minorHAnsi" w:hAnsiTheme="minorHAnsi" w:eastAsiaTheme="minorEastAsia"/>
                  <w:noProof/>
                  <w:sz w:val="22"/>
                  <w:lang w:val="en-US"/>
                </w:rPr>
              </w:pPr>
              <w:hyperlink w:history="1" w:anchor="_Toc120292065">
                <w:r w:rsidRPr="00602757">
                  <w:rPr>
                    <w:rStyle w:val="Hyperlink"/>
                    <w:rFonts w:cs="Times New Roman"/>
                    <w:noProof/>
                  </w:rPr>
                  <w:t>“Conclusion”</w:t>
                </w:r>
                <w:r>
                  <w:rPr>
                    <w:noProof/>
                    <w:webHidden/>
                  </w:rPr>
                  <w:tab/>
                </w:r>
                <w:r>
                  <w:rPr>
                    <w:noProof/>
                    <w:webHidden/>
                  </w:rPr>
                  <w:fldChar w:fldCharType="begin"/>
                </w:r>
                <w:r>
                  <w:rPr>
                    <w:noProof/>
                    <w:webHidden/>
                  </w:rPr>
                  <w:instrText xml:space="preserve"> PAGEREF _Toc120292065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012A16" w:rsidP="00012A16" w:rsidRDefault="00012A16" w14:paraId="59CA75DC" wp14:textId="77777777">
              <w:pPr>
                <w:pStyle w:val="TOC1"/>
                <w:tabs>
                  <w:tab w:val="right" w:leader="dot" w:pos="9016"/>
                </w:tabs>
                <w:spacing w:line="360" w:lineRule="auto"/>
                <w:rPr>
                  <w:rFonts w:asciiTheme="minorHAnsi" w:hAnsiTheme="minorHAnsi" w:eastAsiaTheme="minorEastAsia"/>
                  <w:noProof/>
                  <w:sz w:val="22"/>
                  <w:lang w:val="en-US"/>
                </w:rPr>
              </w:pPr>
              <w:hyperlink w:history="1" w:anchor="_Toc120292066">
                <w:r w:rsidRPr="00602757">
                  <w:rPr>
                    <w:rStyle w:val="Hyperlink"/>
                    <w:rFonts w:cs="Times New Roman"/>
                    <w:bCs/>
                    <w:noProof/>
                  </w:rPr>
                  <w:t>References</w:t>
                </w:r>
                <w:r>
                  <w:rPr>
                    <w:noProof/>
                    <w:webHidden/>
                  </w:rPr>
                  <w:tab/>
                </w:r>
                <w:r>
                  <w:rPr>
                    <w:noProof/>
                    <w:webHidden/>
                  </w:rPr>
                  <w:fldChar w:fldCharType="begin"/>
                </w:r>
                <w:r>
                  <w:rPr>
                    <w:noProof/>
                    <w:webHidden/>
                  </w:rPr>
                  <w:instrText xml:space="preserve"> PAGEREF _Toc120292066 \h </w:instrText>
                </w:r>
                <w:r>
                  <w:rPr>
                    <w:noProof/>
                    <w:webHidden/>
                  </w:rPr>
                </w:r>
                <w:r>
                  <w:rPr>
                    <w:noProof/>
                    <w:webHidden/>
                  </w:rPr>
                  <w:fldChar w:fldCharType="separate"/>
                </w:r>
                <w:r>
                  <w:rPr>
                    <w:noProof/>
                    <w:webHidden/>
                  </w:rPr>
                  <w:t>14</w:t>
                </w:r>
                <w:r>
                  <w:rPr>
                    <w:noProof/>
                    <w:webHidden/>
                  </w:rPr>
                  <w:fldChar w:fldCharType="end"/>
                </w:r>
              </w:hyperlink>
            </w:p>
            <w:p xmlns:wp14="http://schemas.microsoft.com/office/word/2010/wordml" w:rsidRPr="003B11FA" w:rsidR="00D03D64" w:rsidP="00D03D64" w:rsidRDefault="00832D76" w14:paraId="0D0B940D" wp14:textId="77777777">
              <w:pPr>
                <w:rPr>
                  <w:rFonts w:cs="Times New Roman"/>
                </w:rPr>
              </w:pPr>
              <w:r w:rsidRPr="003B11FA">
                <w:rPr>
                  <w:rFonts w:cs="Times New Roman"/>
                  <w:b/>
                  <w:bCs/>
                  <w:noProof/>
                </w:rPr>
                <w:fldChar w:fldCharType="end"/>
              </w:r>
            </w:p>
          </w:sdtContent>
        </w:sdt>
        <w:p xmlns:wp14="http://schemas.microsoft.com/office/word/2010/wordml" w:rsidRPr="003B11FA" w:rsidR="00074A1E" w:rsidRDefault="00074A1E" w14:paraId="0E27B00A" wp14:textId="77777777">
          <w:pPr>
            <w:spacing w:before="0" w:after="160" w:line="259" w:lineRule="auto"/>
            <w:jc w:val="left"/>
            <w:rPr>
              <w:rFonts w:cs="Times New Roman"/>
            </w:rPr>
          </w:pPr>
          <w:r w:rsidRPr="003B11FA">
            <w:rPr>
              <w:rFonts w:cs="Times New Roman"/>
            </w:rPr>
            <w:br w:type="page"/>
          </w:r>
        </w:p>
        <w:p xmlns:wp14="http://schemas.microsoft.com/office/word/2010/wordml" w:rsidRPr="003B11FA" w:rsidR="008F5102" w:rsidP="009C7B13" w:rsidRDefault="00D03D64" w14:paraId="3E7A9F1C" wp14:textId="77777777">
          <w:pPr>
            <w:pStyle w:val="Heading1"/>
            <w:rPr>
              <w:b w:val="0"/>
            </w:rPr>
          </w:pPr>
          <w:bookmarkStart w:name="_Toc120292051" w:id="1"/>
          <w:r w:rsidRPr="009C7B13">
            <w:lastRenderedPageBreak/>
            <w:t>Introduction</w:t>
          </w:r>
          <w:bookmarkEnd w:id="1"/>
        </w:p>
        <w:p xmlns:wp14="http://schemas.microsoft.com/office/word/2010/wordml" w:rsidR="006E2FFE" w:rsidP="201B3736" w:rsidRDefault="006E2FFE" w14:paraId="796810AF" wp14:textId="2E6477B1">
          <w:pPr>
            <w:rPr>
              <w:rFonts w:cs="Times New Roman"/>
              <w:b w:val="1"/>
              <w:bCs w:val="1"/>
            </w:rPr>
          </w:pPr>
          <w:r w:rsidR="006E2FFE">
            <w:rPr/>
            <w:t xml:space="preserve">Overall examination of financial ratios and their significance in any business may be found throughout the entire paper. Following that discussion, the ratio of Hilton Worldwide Holding Inc. is examined for the years 2019 to 2020. At that time, the company's overall performance is discussed, and the ratio analysis </w:t>
          </w:r>
          <w:r w:rsidR="006E2FFE">
            <w:rPr/>
            <w:t>essentially covers</w:t>
          </w:r>
          <w:r w:rsidR="006E2FFE">
            <w:rPr/>
            <w:t xml:space="preserve"> the entire structure with </w:t>
          </w:r>
          <w:proofErr w:type="gramStart"/>
          <w:r w:rsidR="006E2FFE">
            <w:rPr/>
            <w:t>all of</w:t>
          </w:r>
          <w:proofErr w:type="gramEnd"/>
          <w:r w:rsidR="006E2FFE">
            <w:rPr/>
            <w:t xml:space="preserve"> its activities. If the ratios do not fluctuate, </w:t>
          </w:r>
          <w:r w:rsidR="00A25BFB">
            <w:rPr/>
            <w:t>the various kinds of issues</w:t>
          </w:r>
          <w:r w:rsidR="006E2FFE">
            <w:rPr/>
            <w:t xml:space="preserve"> mi</w:t>
          </w:r>
          <w:r w:rsidR="00A25BFB">
            <w:rPr/>
            <w:t>ght the company be experiencing</w:t>
          </w:r>
          <w:r w:rsidR="006E2FFE">
            <w:rPr/>
            <w:t xml:space="preserve"> </w:t>
          </w:r>
          <w:r w:rsidR="7C340517">
            <w:rPr/>
            <w:t>in</w:t>
          </w:r>
          <w:r w:rsidR="006E2FFE">
            <w:rPr/>
            <w:t xml:space="preserve"> other words, both positive and negative aspects are discussed below, but those are only the benefits of financial ratios; the downsides are also covered</w:t>
          </w:r>
          <w:r w:rsidRPr="201B3736" w:rsidR="006E2FFE">
            <w:rPr>
              <w:rFonts w:cs="Times New Roman"/>
            </w:rPr>
            <w:t>.</w:t>
          </w:r>
        </w:p>
        <w:p xmlns:wp14="http://schemas.microsoft.com/office/word/2010/wordml" w:rsidRPr="003B11FA" w:rsidR="00D03D64" w:rsidP="009C7B13" w:rsidRDefault="009C7B13" w14:paraId="134182EC" wp14:textId="77777777">
          <w:pPr>
            <w:pStyle w:val="Heading1"/>
          </w:pPr>
          <w:bookmarkStart w:name="_Toc120292052" w:id="2"/>
          <w:r>
            <w:t>“</w:t>
          </w:r>
          <w:r w:rsidRPr="003B11FA" w:rsidR="00D03D64">
            <w:t>Financial Analysis</w:t>
          </w:r>
          <w:r>
            <w:t>”</w:t>
          </w:r>
          <w:bookmarkEnd w:id="2"/>
        </w:p>
        <w:tbl>
          <w:tblPr>
            <w:tblW w:w="9654" w:type="dxa"/>
            <w:tblLook w:val="04A0"/>
          </w:tblPr>
          <w:tblGrid>
            <w:gridCol w:w="3964"/>
            <w:gridCol w:w="1418"/>
            <w:gridCol w:w="1417"/>
            <w:gridCol w:w="1446"/>
            <w:gridCol w:w="1409"/>
          </w:tblGrid>
          <w:tr xmlns:wp14="http://schemas.microsoft.com/office/word/2010/wordml" w:rsidRPr="003B11FA" w:rsidR="00EF2F76" w:rsidTr="00154CBE" w14:paraId="37B614BB" wp14:textId="77777777">
            <w:trPr>
              <w:trHeight w:val="425"/>
            </w:trPr>
            <w:tc>
              <w:tcPr>
                <w:tcW w:w="9654" w:type="dxa"/>
                <w:gridSpan w:val="5"/>
                <w:tcBorders>
                  <w:top w:val="single" w:color="auto" w:sz="4" w:space="0"/>
                  <w:left w:val="single" w:color="auto" w:sz="4" w:space="0"/>
                  <w:bottom w:val="nil"/>
                  <w:right w:val="single" w:color="auto" w:sz="4" w:space="0"/>
                </w:tcBorders>
                <w:shd w:val="clear" w:color="000000" w:fill="333F4F"/>
                <w:noWrap/>
                <w:vAlign w:val="bottom"/>
                <w:hideMark/>
              </w:tcPr>
              <w:p w:rsidRPr="003B11FA" w:rsidR="00EF2F76" w:rsidP="00EF2F76" w:rsidRDefault="00687243" w14:paraId="1E172F40" wp14:textId="77777777">
                <w:pPr>
                  <w:spacing w:after="0"/>
                  <w:jc w:val="center"/>
                  <w:rPr>
                    <w:rFonts w:eastAsia="Times New Roman" w:cs="Times New Roman"/>
                    <w:b/>
                    <w:bCs/>
                    <w:color w:val="FFFFFF"/>
                    <w:sz w:val="28"/>
                    <w:szCs w:val="28"/>
                    <w:lang w:val="en-IN" w:eastAsia="en-IN"/>
                  </w:rPr>
                </w:pPr>
                <w:r>
                  <w:rPr>
                    <w:rFonts w:eastAsia="Times New Roman" w:cs="Times New Roman"/>
                    <w:b/>
                    <w:bCs/>
                    <w:color w:val="FFFFFF"/>
                    <w:sz w:val="28"/>
                    <w:szCs w:val="28"/>
                    <w:lang w:val="en-IN" w:eastAsia="en-IN"/>
                  </w:rPr>
                  <w:t>“</w:t>
                </w:r>
                <w:r w:rsidRPr="003B11FA" w:rsidR="00EF2F76">
                  <w:rPr>
                    <w:rFonts w:eastAsia="Times New Roman" w:cs="Times New Roman"/>
                    <w:b/>
                    <w:bCs/>
                    <w:color w:val="FFFFFF"/>
                    <w:sz w:val="28"/>
                    <w:szCs w:val="28"/>
                    <w:lang w:val="en-IN" w:eastAsia="en-IN"/>
                  </w:rPr>
                  <w:t>Horizontal Analysis</w:t>
                </w:r>
                <w:r>
                  <w:rPr>
                    <w:rFonts w:eastAsia="Times New Roman" w:cs="Times New Roman"/>
                    <w:b/>
                    <w:bCs/>
                    <w:color w:val="FFFFFF"/>
                    <w:sz w:val="28"/>
                    <w:szCs w:val="28"/>
                    <w:lang w:val="en-IN" w:eastAsia="en-IN"/>
                  </w:rPr>
                  <w:t>”</w:t>
                </w:r>
              </w:p>
            </w:tc>
          </w:tr>
          <w:tr xmlns:wp14="http://schemas.microsoft.com/office/word/2010/wordml" w:rsidRPr="003B11FA" w:rsidR="00EF2F76" w:rsidTr="00154CBE" w14:paraId="4A50B6FD" wp14:textId="77777777">
            <w:trPr>
              <w:trHeight w:val="381"/>
            </w:trPr>
            <w:tc>
              <w:tcPr>
                <w:tcW w:w="9654" w:type="dxa"/>
                <w:gridSpan w:val="5"/>
                <w:tcBorders>
                  <w:top w:val="nil"/>
                  <w:left w:val="single" w:color="auto" w:sz="4" w:space="0"/>
                  <w:bottom w:val="nil"/>
                  <w:right w:val="single" w:color="auto" w:sz="4" w:space="0"/>
                </w:tcBorders>
                <w:shd w:val="clear" w:color="000000" w:fill="AEAAAA"/>
                <w:noWrap/>
                <w:vAlign w:val="bottom"/>
                <w:hideMark/>
              </w:tcPr>
              <w:p w:rsidRPr="003B11FA" w:rsidR="00EF2F76" w:rsidP="00EF2F76" w:rsidRDefault="00EF2F76" w14:paraId="1FF93168" wp14:textId="77777777">
                <w:pPr>
                  <w:spacing w:after="0"/>
                  <w:jc w:val="center"/>
                  <w:rPr>
                    <w:rFonts w:eastAsia="Times New Roman" w:cs="Times New Roman"/>
                    <w:b/>
                    <w:bCs/>
                    <w:szCs w:val="24"/>
                    <w:lang w:val="en-IN" w:eastAsia="en-IN"/>
                  </w:rPr>
                </w:pPr>
                <w:r w:rsidRPr="003B11FA">
                  <w:rPr>
                    <w:rFonts w:eastAsia="Times New Roman" w:cs="Times New Roman"/>
                    <w:b/>
                    <w:bCs/>
                    <w:szCs w:val="24"/>
                    <w:lang w:val="en-IN" w:eastAsia="en-IN"/>
                  </w:rPr>
                  <w:t>Hilton Worldwide Holding Inc</w:t>
                </w:r>
              </w:p>
            </w:tc>
          </w:tr>
          <w:tr xmlns:wp14="http://schemas.microsoft.com/office/word/2010/wordml" w:rsidRPr="003B11FA" w:rsidR="00EF2F76" w:rsidTr="004B3134" w14:paraId="715A51C1" wp14:textId="77777777">
            <w:trPr>
              <w:trHeight w:val="352"/>
            </w:trPr>
            <w:tc>
              <w:tcPr>
                <w:tcW w:w="3964" w:type="dxa"/>
                <w:tcBorders>
                  <w:top w:val="nil"/>
                  <w:left w:val="single" w:color="auto" w:sz="4" w:space="0"/>
                  <w:bottom w:val="single" w:color="000000" w:themeColor="text1" w:sz="4" w:space="0"/>
                  <w:right w:val="nil"/>
                </w:tcBorders>
                <w:shd w:val="clear" w:color="000000" w:fill="333F4F"/>
                <w:noWrap/>
                <w:vAlign w:val="bottom"/>
                <w:hideMark/>
              </w:tcPr>
              <w:p w:rsidRPr="003B11FA" w:rsidR="00EF2F76" w:rsidP="00EF2F76" w:rsidRDefault="00EF2F76" w14:paraId="27248D7D" wp14:textId="77777777">
                <w:pPr>
                  <w:spacing w:after="0"/>
                  <w:rPr>
                    <w:rFonts w:eastAsia="Times New Roman" w:cs="Times New Roman"/>
                    <w:b/>
                    <w:bCs/>
                    <w:color w:val="FFFFFF"/>
                    <w:lang w:val="en-IN" w:eastAsia="en-IN"/>
                  </w:rPr>
                </w:pPr>
                <w:r w:rsidRPr="003B11FA">
                  <w:rPr>
                    <w:rFonts w:eastAsia="Times New Roman" w:cs="Times New Roman"/>
                    <w:b/>
                    <w:bCs/>
                    <w:color w:val="FFFFFF"/>
                    <w:lang w:val="en-IN" w:eastAsia="en-IN"/>
                  </w:rPr>
                  <w:t>Income Statement</w:t>
                </w:r>
              </w:p>
            </w:tc>
            <w:tc>
              <w:tcPr>
                <w:tcW w:w="1418" w:type="dxa"/>
                <w:tcBorders>
                  <w:top w:val="nil"/>
                  <w:left w:val="nil"/>
                  <w:bottom w:val="single" w:color="000000" w:themeColor="text1" w:sz="4" w:space="0"/>
                  <w:right w:val="nil"/>
                </w:tcBorders>
                <w:shd w:val="clear" w:color="000000" w:fill="333F4F"/>
                <w:noWrap/>
                <w:vAlign w:val="center"/>
                <w:hideMark/>
              </w:tcPr>
              <w:p w:rsidRPr="003B11FA" w:rsidR="00EF2F76" w:rsidP="004B3134" w:rsidRDefault="00EF2F76" w14:paraId="42B71CCD"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2020</w:t>
                </w:r>
              </w:p>
            </w:tc>
            <w:tc>
              <w:tcPr>
                <w:tcW w:w="1417" w:type="dxa"/>
                <w:tcBorders>
                  <w:top w:val="nil"/>
                  <w:left w:val="nil"/>
                  <w:bottom w:val="single" w:color="000000" w:themeColor="text1" w:sz="4" w:space="0"/>
                  <w:right w:val="nil"/>
                </w:tcBorders>
                <w:shd w:val="clear" w:color="000000" w:fill="333F4F"/>
                <w:noWrap/>
                <w:vAlign w:val="center"/>
                <w:hideMark/>
              </w:tcPr>
              <w:p w:rsidRPr="003B11FA" w:rsidR="00EF2F76" w:rsidP="004B3134" w:rsidRDefault="00EF2F76" w14:paraId="650B5A13"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2019</w:t>
                </w:r>
              </w:p>
            </w:tc>
            <w:tc>
              <w:tcPr>
                <w:tcW w:w="1446" w:type="dxa"/>
                <w:tcBorders>
                  <w:top w:val="nil"/>
                  <w:left w:val="nil"/>
                  <w:bottom w:val="single" w:color="000000" w:themeColor="text1" w:sz="4" w:space="0"/>
                  <w:right w:val="nil"/>
                </w:tcBorders>
                <w:shd w:val="clear" w:color="000000" w:fill="333F4F"/>
                <w:noWrap/>
                <w:vAlign w:val="center"/>
                <w:hideMark/>
              </w:tcPr>
              <w:p w:rsidRPr="003B11FA" w:rsidR="00EF2F76" w:rsidP="004B3134" w:rsidRDefault="00EF2F76" w14:paraId="51F6C5CC"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Change</w:t>
                </w:r>
              </w:p>
            </w:tc>
            <w:tc>
              <w:tcPr>
                <w:tcW w:w="1409" w:type="dxa"/>
                <w:tcBorders>
                  <w:top w:val="nil"/>
                  <w:left w:val="nil"/>
                  <w:bottom w:val="single" w:color="000000" w:themeColor="text1" w:sz="4" w:space="0"/>
                  <w:right w:val="single" w:color="auto" w:sz="4" w:space="0"/>
                </w:tcBorders>
                <w:shd w:val="clear" w:color="000000" w:fill="333F4F"/>
                <w:noWrap/>
                <w:vAlign w:val="center"/>
                <w:hideMark/>
              </w:tcPr>
              <w:p w:rsidRPr="003B11FA" w:rsidR="00EF2F76" w:rsidP="004B3134" w:rsidRDefault="00EF2F76" w14:paraId="280622A4"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 Change</w:t>
                </w:r>
              </w:p>
            </w:tc>
          </w:tr>
          <w:tr xmlns:wp14="http://schemas.microsoft.com/office/word/2010/wordml" w:rsidRPr="003B11FA" w:rsidR="00EF2F76" w:rsidTr="004B3134" w14:paraId="0DF9AEB7" wp14:textId="77777777">
            <w:trPr>
              <w:trHeight w:val="352"/>
            </w:trPr>
            <w:tc>
              <w:tcPr>
                <w:tcW w:w="39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vAlign w:val="center"/>
                <w:hideMark/>
              </w:tcPr>
              <w:p w:rsidRPr="003B11FA" w:rsidR="00EF2F76" w:rsidP="00EF2F76" w:rsidRDefault="00EF2F76" w14:paraId="6BC0AFDB" wp14:textId="77777777">
                <w:pPr>
                  <w:spacing w:after="0"/>
                  <w:rPr>
                    <w:rFonts w:eastAsia="Times New Roman" w:cs="Times New Roman"/>
                    <w:b/>
                    <w:bCs/>
                    <w:color w:val="000000"/>
                    <w:szCs w:val="20"/>
                    <w:lang w:val="en-IN" w:eastAsia="en-IN"/>
                  </w:rPr>
                </w:pPr>
                <w:r w:rsidRPr="003B11FA">
                  <w:rPr>
                    <w:rFonts w:eastAsia="Times New Roman" w:cs="Times New Roman"/>
                    <w:b/>
                    <w:bCs/>
                    <w:color w:val="000000"/>
                    <w:sz w:val="22"/>
                    <w:szCs w:val="20"/>
                    <w:lang w:val="en-IN" w:eastAsia="en-IN"/>
                  </w:rPr>
                  <w:t>Fiscal Year Ends</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vAlign w:val="center"/>
                <w:hideMark/>
              </w:tcPr>
              <w:p w:rsidRPr="003B11FA" w:rsidR="00EF2F76" w:rsidP="00EF2F76" w:rsidRDefault="00EF2F76" w14:paraId="75BDC4CC" wp14:textId="77777777">
                <w:pPr>
                  <w:spacing w:after="0"/>
                  <w:jc w:val="right"/>
                  <w:rPr>
                    <w:rFonts w:eastAsia="Times New Roman" w:cs="Times New Roman"/>
                    <w:b/>
                    <w:bCs/>
                    <w:color w:val="000000"/>
                    <w:szCs w:val="20"/>
                    <w:lang w:val="en-IN" w:eastAsia="en-IN"/>
                  </w:rPr>
                </w:pPr>
                <w:r w:rsidRPr="003B11FA">
                  <w:rPr>
                    <w:rFonts w:eastAsia="Times New Roman" w:cs="Times New Roman"/>
                    <w:b/>
                    <w:bCs/>
                    <w:color w:val="000000"/>
                    <w:sz w:val="22"/>
                    <w:szCs w:val="20"/>
                    <w:lang w:val="en-IN" w:eastAsia="en-IN"/>
                  </w:rPr>
                  <w:t>31-12-2021</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vAlign w:val="center"/>
                <w:hideMark/>
              </w:tcPr>
              <w:p w:rsidRPr="003B11FA" w:rsidR="00EF2F76" w:rsidP="00EF2F76" w:rsidRDefault="00EF2F76" w14:paraId="4362CCCC" wp14:textId="77777777">
                <w:pPr>
                  <w:spacing w:after="0"/>
                  <w:jc w:val="right"/>
                  <w:rPr>
                    <w:rFonts w:eastAsia="Times New Roman" w:cs="Times New Roman"/>
                    <w:b/>
                    <w:bCs/>
                    <w:color w:val="000000"/>
                    <w:szCs w:val="20"/>
                    <w:lang w:val="en-IN" w:eastAsia="en-IN"/>
                  </w:rPr>
                </w:pPr>
                <w:r w:rsidRPr="003B11FA">
                  <w:rPr>
                    <w:rFonts w:eastAsia="Times New Roman" w:cs="Times New Roman"/>
                    <w:b/>
                    <w:bCs/>
                    <w:color w:val="000000"/>
                    <w:sz w:val="22"/>
                    <w:szCs w:val="20"/>
                    <w:lang w:val="en-IN" w:eastAsia="en-IN"/>
                  </w:rPr>
                  <w:t>31-12-2020</w:t>
                </w:r>
              </w:p>
            </w:tc>
            <w:tc>
              <w:tcPr>
                <w:tcW w:w="14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vAlign w:val="bottom"/>
                <w:hideMark/>
              </w:tcPr>
              <w:p w:rsidRPr="003B11FA" w:rsidR="00EF2F76" w:rsidP="00EF2F76" w:rsidRDefault="00EF2F76" w14:paraId="60061E4C" wp14:textId="77777777">
                <w:pPr>
                  <w:spacing w:after="0"/>
                  <w:jc w:val="right"/>
                  <w:rPr>
                    <w:rFonts w:eastAsia="Times New Roman" w:cs="Times New Roman"/>
                    <w:b/>
                    <w:bCs/>
                    <w:color w:val="000000"/>
                    <w:szCs w:val="20"/>
                    <w:lang w:val="en-IN" w:eastAsia="en-IN"/>
                  </w:rPr>
                </w:pPr>
              </w:p>
            </w:tc>
            <w:tc>
              <w:tcPr>
                <w:tcW w:w="14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noWrap/>
                <w:vAlign w:val="bottom"/>
                <w:hideMark/>
              </w:tcPr>
              <w:p w:rsidRPr="003B11FA" w:rsidR="00EF2F76" w:rsidP="00EF2F76" w:rsidRDefault="00EF2F76" w14:paraId="44EAFD9C" wp14:textId="77777777">
                <w:pPr>
                  <w:spacing w:after="0"/>
                  <w:rPr>
                    <w:rFonts w:eastAsia="Times New Roman" w:cs="Times New Roman"/>
                    <w:szCs w:val="20"/>
                    <w:lang w:val="en-IN" w:eastAsia="en-IN"/>
                  </w:rPr>
                </w:pPr>
              </w:p>
            </w:tc>
          </w:tr>
          <w:tr xmlns:wp14="http://schemas.microsoft.com/office/word/2010/wordml" w:rsidRPr="003B11FA" w:rsidR="00EF2F76" w:rsidTr="004B3134" w14:paraId="360C6C10" wp14:textId="77777777">
            <w:trPr>
              <w:trHeight w:val="352"/>
            </w:trPr>
            <w:tc>
              <w:tcPr>
                <w:tcW w:w="3964" w:type="dxa"/>
                <w:tcBorders>
                  <w:top w:val="single" w:color="000000" w:themeColor="text1" w:sz="4" w:space="0"/>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25D0AA86"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Sales</w:t>
                </w:r>
              </w:p>
            </w:tc>
            <w:tc>
              <w:tcPr>
                <w:tcW w:w="1418" w:type="dxa"/>
                <w:tcBorders>
                  <w:top w:val="single" w:color="000000" w:themeColor="text1" w:sz="4" w:space="0"/>
                  <w:left w:val="nil"/>
                  <w:bottom w:val="single" w:color="auto" w:sz="4" w:space="0"/>
                  <w:right w:val="single" w:color="auto" w:sz="4" w:space="0"/>
                </w:tcBorders>
                <w:shd w:val="clear" w:color="auto" w:fill="auto"/>
                <w:noWrap/>
                <w:vAlign w:val="center"/>
                <w:hideMark/>
              </w:tcPr>
              <w:p w:rsidRPr="003B11FA" w:rsidR="00EF2F76" w:rsidP="00EF2F76" w:rsidRDefault="00EF2F76" w14:paraId="44C85D0A"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43,07,000</w:t>
                </w:r>
              </w:p>
            </w:tc>
            <w:tc>
              <w:tcPr>
                <w:tcW w:w="1417" w:type="dxa"/>
                <w:tcBorders>
                  <w:top w:val="single" w:color="000000" w:themeColor="text1" w:sz="4" w:space="0"/>
                  <w:left w:val="nil"/>
                  <w:bottom w:val="single" w:color="auto" w:sz="4" w:space="0"/>
                  <w:right w:val="single" w:color="auto" w:sz="4" w:space="0"/>
                </w:tcBorders>
                <w:shd w:val="clear" w:color="auto" w:fill="auto"/>
                <w:noWrap/>
                <w:vAlign w:val="center"/>
                <w:hideMark/>
              </w:tcPr>
              <w:p w:rsidRPr="003B11FA" w:rsidR="00EF2F76" w:rsidP="00EF2F76" w:rsidRDefault="00EF2F76" w14:paraId="5368160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94,52,000</w:t>
                </w:r>
              </w:p>
            </w:tc>
            <w:tc>
              <w:tcPr>
                <w:tcW w:w="1446" w:type="dxa"/>
                <w:tcBorders>
                  <w:top w:val="single" w:color="000000" w:themeColor="text1"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484277A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-51,45,000</w:t>
                </w:r>
              </w:p>
            </w:tc>
            <w:tc>
              <w:tcPr>
                <w:tcW w:w="1409" w:type="dxa"/>
                <w:tcBorders>
                  <w:top w:val="single" w:color="000000" w:themeColor="text1"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2E2B0EF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-54%</w:t>
                </w:r>
              </w:p>
            </w:tc>
          </w:tr>
          <w:tr xmlns:wp14="http://schemas.microsoft.com/office/word/2010/wordml" w:rsidRPr="003B11FA" w:rsidR="00EF2F76" w:rsidTr="00154CBE" w14:paraId="598BF7ED" wp14:textId="77777777">
            <w:trPr>
              <w:trHeight w:val="352"/>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2AE2FF16"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Cost of goods sold</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585A140F"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37,24,000</w:t>
                </w:r>
              </w:p>
            </w:tc>
            <w:tc>
              <w:tcPr>
                <w:tcW w:w="1417"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3572788A"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70,17,000</w:t>
                </w:r>
              </w:p>
            </w:tc>
            <w:tc>
              <w:tcPr>
                <w:tcW w:w="1446"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63E0800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-32,93,000</w:t>
                </w:r>
              </w:p>
            </w:tc>
            <w:tc>
              <w:tcPr>
                <w:tcW w:w="140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6F37BCC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-47%</w:t>
                </w:r>
              </w:p>
            </w:tc>
          </w:tr>
          <w:tr xmlns:wp14="http://schemas.microsoft.com/office/word/2010/wordml" w:rsidRPr="003B11FA" w:rsidR="00EF2F76" w:rsidTr="00154CBE" w14:paraId="1A8D35C6" wp14:textId="77777777">
            <w:trPr>
              <w:trHeight w:val="352"/>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206D809E"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Gross profit</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23BEBEF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5,83,000</w:t>
                </w:r>
              </w:p>
            </w:tc>
            <w:tc>
              <w:tcPr>
                <w:tcW w:w="1417"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D83F93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24,35,000</w:t>
                </w:r>
              </w:p>
            </w:tc>
            <w:tc>
              <w:tcPr>
                <w:tcW w:w="1446"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04DF04E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-18,52,000</w:t>
                </w:r>
              </w:p>
            </w:tc>
            <w:tc>
              <w:tcPr>
                <w:tcW w:w="140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C83C002"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-76%</w:t>
                </w:r>
              </w:p>
            </w:tc>
          </w:tr>
          <w:tr xmlns:wp14="http://schemas.microsoft.com/office/word/2010/wordml" w:rsidRPr="003B11FA" w:rsidR="00EF2F76" w:rsidTr="00154CBE" w14:paraId="5370FC7D" wp14:textId="77777777">
            <w:trPr>
              <w:trHeight w:val="352"/>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291B090E"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Operating Expenses</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4FFC5C42"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7,02,000</w:t>
                </w:r>
              </w:p>
            </w:tc>
            <w:tc>
              <w:tcPr>
                <w:tcW w:w="1417"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07464ED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8,59,000</w:t>
                </w:r>
              </w:p>
            </w:tc>
            <w:tc>
              <w:tcPr>
                <w:tcW w:w="1446"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9A8F6B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-1,57,000</w:t>
                </w:r>
              </w:p>
            </w:tc>
            <w:tc>
              <w:tcPr>
                <w:tcW w:w="140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1D27D41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-18%</w:t>
                </w:r>
              </w:p>
            </w:tc>
          </w:tr>
          <w:tr xmlns:wp14="http://schemas.microsoft.com/office/word/2010/wordml" w:rsidRPr="003B11FA" w:rsidR="00EF2F76" w:rsidTr="00154CBE" w14:paraId="25795266" wp14:textId="77777777">
            <w:trPr>
              <w:trHeight w:val="352"/>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5697B92C"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Operating income</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2FD1B0D2"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-1,19,000</w:t>
                </w:r>
              </w:p>
            </w:tc>
            <w:tc>
              <w:tcPr>
                <w:tcW w:w="1417"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4B1B2E1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15,76,000</w:t>
                </w:r>
              </w:p>
            </w:tc>
            <w:tc>
              <w:tcPr>
                <w:tcW w:w="1446"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1B6EE78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-16,95,000</w:t>
                </w:r>
              </w:p>
            </w:tc>
            <w:tc>
              <w:tcPr>
                <w:tcW w:w="140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67DD8BDA"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-108%</w:t>
                </w:r>
              </w:p>
            </w:tc>
          </w:tr>
          <w:tr xmlns:wp14="http://schemas.microsoft.com/office/word/2010/wordml" w:rsidRPr="003B11FA" w:rsidR="00EF2F76" w:rsidTr="00154CBE" w14:paraId="3A2E0A3C" wp14:textId="77777777">
            <w:trPr>
              <w:trHeight w:val="352"/>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30A52085"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Interest Expense</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644C5FCF"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4,29,000</w:t>
                </w:r>
              </w:p>
            </w:tc>
            <w:tc>
              <w:tcPr>
                <w:tcW w:w="1417"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4685D0A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4,14,000</w:t>
                </w:r>
              </w:p>
            </w:tc>
            <w:tc>
              <w:tcPr>
                <w:tcW w:w="1446"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6A35104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15,000</w:t>
                </w:r>
              </w:p>
            </w:tc>
            <w:tc>
              <w:tcPr>
                <w:tcW w:w="140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56B0775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w:t>
                </w:r>
              </w:p>
            </w:tc>
          </w:tr>
          <w:tr xmlns:wp14="http://schemas.microsoft.com/office/word/2010/wordml" w:rsidRPr="003B11FA" w:rsidR="00EF2F76" w:rsidTr="00154CBE" w14:paraId="223D16EB" wp14:textId="77777777">
            <w:trPr>
              <w:trHeight w:val="352"/>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5C3D60ED"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 xml:space="preserve">Total Other income/ expenses net </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447C525A"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-3,76,000</w:t>
                </w:r>
              </w:p>
            </w:tc>
            <w:tc>
              <w:tcPr>
                <w:tcW w:w="1417"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0A4D078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82,000</w:t>
                </w:r>
              </w:p>
            </w:tc>
            <w:tc>
              <w:tcPr>
                <w:tcW w:w="1446"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581442A8"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-4,58,000</w:t>
                </w:r>
              </w:p>
            </w:tc>
            <w:tc>
              <w:tcPr>
                <w:tcW w:w="140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895F1F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-559%</w:t>
                </w:r>
              </w:p>
            </w:tc>
          </w:tr>
          <w:tr xmlns:wp14="http://schemas.microsoft.com/office/word/2010/wordml" w:rsidRPr="003B11FA" w:rsidR="00EF2F76" w:rsidTr="00154CBE" w14:paraId="2B52896B" wp14:textId="77777777">
            <w:trPr>
              <w:trHeight w:val="352"/>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4D2DD3E4"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Income before taxes</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2385E92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-9,24,000</w:t>
                </w:r>
              </w:p>
            </w:tc>
            <w:tc>
              <w:tcPr>
                <w:tcW w:w="1417"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68CD41B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12,44,000</w:t>
                </w:r>
              </w:p>
            </w:tc>
            <w:tc>
              <w:tcPr>
                <w:tcW w:w="1446"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4CEC3EE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-21,68,000</w:t>
                </w:r>
              </w:p>
            </w:tc>
            <w:tc>
              <w:tcPr>
                <w:tcW w:w="140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7940B33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-174%</w:t>
                </w:r>
              </w:p>
            </w:tc>
          </w:tr>
          <w:tr xmlns:wp14="http://schemas.microsoft.com/office/word/2010/wordml" w:rsidRPr="003B11FA" w:rsidR="00EF2F76" w:rsidTr="00154CBE" w14:paraId="2DBF57BF" wp14:textId="77777777">
            <w:trPr>
              <w:trHeight w:val="352"/>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792E48E7"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Net income</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356A673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-7,15,000</w:t>
                </w:r>
              </w:p>
            </w:tc>
            <w:tc>
              <w:tcPr>
                <w:tcW w:w="1417"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19EBFFF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8,81,000</w:t>
                </w:r>
              </w:p>
            </w:tc>
            <w:tc>
              <w:tcPr>
                <w:tcW w:w="1446"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5FC4E29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-15,96,000</w:t>
                </w:r>
              </w:p>
            </w:tc>
            <w:tc>
              <w:tcPr>
                <w:tcW w:w="140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5097FA4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-181%</w:t>
                </w:r>
              </w:p>
            </w:tc>
          </w:tr>
        </w:tbl>
        <w:p xmlns:wp14="http://schemas.microsoft.com/office/word/2010/wordml" w:rsidRPr="003B11FA" w:rsidR="00D03D64" w:rsidP="00D03D64" w:rsidRDefault="00D03D64" w14:paraId="4B94D5A5" wp14:textId="77777777">
          <w:pPr>
            <w:rPr>
              <w:rFonts w:cs="Times New Roman"/>
            </w:rPr>
          </w:pPr>
        </w:p>
        <w:tbl>
          <w:tblPr>
            <w:tblW w:w="967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Look w:val="04A0"/>
          </w:tblPr>
          <w:tblGrid>
            <w:gridCol w:w="3681"/>
            <w:gridCol w:w="1559"/>
            <w:gridCol w:w="1559"/>
            <w:gridCol w:w="1441"/>
            <w:gridCol w:w="1430"/>
          </w:tblGrid>
          <w:tr xmlns:wp14="http://schemas.microsoft.com/office/word/2010/wordml" w:rsidRPr="003B11FA" w:rsidR="00EF2F76" w:rsidTr="00DA7E87" w14:paraId="1B0F5393" wp14:textId="77777777">
            <w:trPr>
              <w:trHeight w:val="476"/>
            </w:trPr>
            <w:tc>
              <w:tcPr>
                <w:tcW w:w="9670" w:type="dxa"/>
                <w:gridSpan w:val="5"/>
                <w:shd w:val="clear" w:color="000000" w:fill="3A3838"/>
                <w:noWrap/>
                <w:vAlign w:val="bottom"/>
                <w:hideMark/>
              </w:tcPr>
              <w:p w:rsidRPr="003B11FA" w:rsidR="00EF2F76" w:rsidP="00EF2F76" w:rsidRDefault="00EF2F76" w14:paraId="6F91012D" wp14:textId="77777777">
                <w:pPr>
                  <w:spacing w:after="0"/>
                  <w:jc w:val="center"/>
                  <w:rPr>
                    <w:rFonts w:eastAsia="Times New Roman" w:cs="Times New Roman"/>
                    <w:color w:val="FFFFFF"/>
                    <w:sz w:val="28"/>
                    <w:szCs w:val="28"/>
                    <w:lang w:val="en-IN" w:eastAsia="en-IN"/>
                  </w:rPr>
                </w:pPr>
                <w:r w:rsidRPr="003B11FA">
                  <w:rPr>
                    <w:rFonts w:eastAsia="Times New Roman" w:cs="Times New Roman"/>
                    <w:color w:val="FFFFFF"/>
                    <w:sz w:val="28"/>
                    <w:szCs w:val="28"/>
                    <w:lang w:val="en-IN" w:eastAsia="en-IN"/>
                  </w:rPr>
                  <w:t>Horizontal Analysis</w:t>
                </w:r>
              </w:p>
            </w:tc>
          </w:tr>
          <w:tr xmlns:wp14="http://schemas.microsoft.com/office/word/2010/wordml" w:rsidRPr="003B11FA" w:rsidR="00EF2F76" w:rsidTr="00DA7E87" w14:paraId="1F8A94DE" wp14:textId="77777777">
            <w:trPr>
              <w:trHeight w:val="413"/>
            </w:trPr>
            <w:tc>
              <w:tcPr>
                <w:tcW w:w="9670" w:type="dxa"/>
                <w:gridSpan w:val="5"/>
                <w:shd w:val="clear" w:color="000000" w:fill="AEAAAA"/>
                <w:noWrap/>
                <w:vAlign w:val="bottom"/>
                <w:hideMark/>
              </w:tcPr>
              <w:p w:rsidRPr="003B11FA" w:rsidR="00EF2F76" w:rsidP="00EF2F76" w:rsidRDefault="00EF2F76" w14:paraId="33812834" wp14:textId="77777777">
                <w:pPr>
                  <w:spacing w:after="0"/>
                  <w:jc w:val="center"/>
                  <w:rPr>
                    <w:rFonts w:eastAsia="Times New Roman" w:cs="Times New Roman"/>
                    <w:b/>
                    <w:bCs/>
                    <w:szCs w:val="24"/>
                    <w:lang w:val="en-IN" w:eastAsia="en-IN"/>
                  </w:rPr>
                </w:pPr>
                <w:r w:rsidRPr="003B11FA">
                  <w:rPr>
                    <w:rFonts w:eastAsia="Times New Roman" w:cs="Times New Roman"/>
                    <w:b/>
                    <w:bCs/>
                    <w:szCs w:val="24"/>
                    <w:lang w:val="en-IN" w:eastAsia="en-IN"/>
                  </w:rPr>
                  <w:t>Hilton Worldwide Holding Inc</w:t>
                </w:r>
              </w:p>
            </w:tc>
          </w:tr>
          <w:tr xmlns:wp14="http://schemas.microsoft.com/office/word/2010/wordml" w:rsidRPr="003B11FA" w:rsidR="00EF2F76" w:rsidTr="00DA7E87" w14:paraId="6BCFDA88" wp14:textId="77777777">
            <w:trPr>
              <w:trHeight w:val="365"/>
            </w:trPr>
            <w:tc>
              <w:tcPr>
                <w:tcW w:w="3681" w:type="dxa"/>
                <w:shd w:val="clear" w:color="000000" w:fill="3A3838"/>
                <w:noWrap/>
                <w:vAlign w:val="bottom"/>
                <w:hideMark/>
              </w:tcPr>
              <w:p w:rsidRPr="003B11FA" w:rsidR="00EF2F76" w:rsidP="00EF2F76" w:rsidRDefault="00EF2F76" w14:paraId="0CA17B8A" wp14:textId="77777777">
                <w:pPr>
                  <w:spacing w:after="0"/>
                  <w:rPr>
                    <w:rFonts w:eastAsia="Times New Roman" w:cs="Times New Roman"/>
                    <w:b/>
                    <w:bCs/>
                    <w:color w:val="FFFFFF"/>
                    <w:lang w:val="en-IN" w:eastAsia="en-IN"/>
                  </w:rPr>
                </w:pPr>
                <w:r w:rsidRPr="003B11FA">
                  <w:rPr>
                    <w:rFonts w:eastAsia="Times New Roman" w:cs="Times New Roman"/>
                    <w:b/>
                    <w:bCs/>
                    <w:color w:val="FFFFFF"/>
                    <w:lang w:val="en-IN" w:eastAsia="en-IN"/>
                  </w:rPr>
                  <w:t>Balance Sheet</w:t>
                </w:r>
              </w:p>
            </w:tc>
            <w:tc>
              <w:tcPr>
                <w:tcW w:w="1559" w:type="dxa"/>
                <w:shd w:val="clear" w:color="000000" w:fill="3A3838"/>
                <w:noWrap/>
                <w:vAlign w:val="center"/>
                <w:hideMark/>
              </w:tcPr>
              <w:p w:rsidRPr="003B11FA" w:rsidR="00EF2F76" w:rsidP="004B3134" w:rsidRDefault="00EF2F76" w14:paraId="77F781D2"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2020</w:t>
                </w:r>
              </w:p>
            </w:tc>
            <w:tc>
              <w:tcPr>
                <w:tcW w:w="1559" w:type="dxa"/>
                <w:shd w:val="clear" w:color="000000" w:fill="3A3838"/>
                <w:noWrap/>
                <w:vAlign w:val="center"/>
                <w:hideMark/>
              </w:tcPr>
              <w:p w:rsidRPr="003B11FA" w:rsidR="00EF2F76" w:rsidP="004B3134" w:rsidRDefault="00EF2F76" w14:paraId="59DEC491"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2019</w:t>
                </w:r>
              </w:p>
            </w:tc>
            <w:tc>
              <w:tcPr>
                <w:tcW w:w="1441" w:type="dxa"/>
                <w:shd w:val="clear" w:color="000000" w:fill="3A3838"/>
                <w:noWrap/>
                <w:vAlign w:val="center"/>
                <w:hideMark/>
              </w:tcPr>
              <w:p w:rsidRPr="003B11FA" w:rsidR="00EF2F76" w:rsidP="004B3134" w:rsidRDefault="00EF2F76" w14:paraId="0F014F5C"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 xml:space="preserve">   Change</w:t>
                </w:r>
              </w:p>
            </w:tc>
            <w:tc>
              <w:tcPr>
                <w:tcW w:w="1430" w:type="dxa"/>
                <w:shd w:val="clear" w:color="000000" w:fill="3A3838"/>
                <w:noWrap/>
                <w:vAlign w:val="center"/>
                <w:hideMark/>
              </w:tcPr>
              <w:p w:rsidRPr="003B11FA" w:rsidR="00EF2F76" w:rsidP="004B3134" w:rsidRDefault="00EF2F76" w14:paraId="2887FEB6"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 Change</w:t>
                </w:r>
              </w:p>
            </w:tc>
          </w:tr>
          <w:tr xmlns:wp14="http://schemas.microsoft.com/office/word/2010/wordml" w:rsidRPr="003B11FA" w:rsidR="00EF2F76" w:rsidTr="00DA7E87" w14:paraId="0CFD1F1E" wp14:textId="77777777">
            <w:trPr>
              <w:trHeight w:val="365"/>
            </w:trPr>
            <w:tc>
              <w:tcPr>
                <w:tcW w:w="3681" w:type="dxa"/>
                <w:shd w:val="clear" w:color="auto" w:fill="auto"/>
                <w:noWrap/>
                <w:vAlign w:val="center"/>
                <w:hideMark/>
              </w:tcPr>
              <w:p w:rsidRPr="003B11FA" w:rsidR="00EF2F76" w:rsidP="00EF2F76" w:rsidRDefault="00EF2F76" w14:paraId="7CC60073"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Current Asset</w:t>
                </w:r>
              </w:p>
            </w:tc>
            <w:tc>
              <w:tcPr>
                <w:tcW w:w="1559" w:type="dxa"/>
                <w:shd w:val="clear" w:color="auto" w:fill="auto"/>
                <w:noWrap/>
                <w:vAlign w:val="center"/>
                <w:hideMark/>
              </w:tcPr>
              <w:p w:rsidRPr="003B11FA" w:rsidR="00EF2F76" w:rsidP="00EF2F76" w:rsidRDefault="00EF2F76" w14:paraId="2B45D2F2"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42,02,000</w:t>
                </w:r>
              </w:p>
            </w:tc>
            <w:tc>
              <w:tcPr>
                <w:tcW w:w="1559" w:type="dxa"/>
                <w:shd w:val="clear" w:color="auto" w:fill="auto"/>
                <w:noWrap/>
                <w:vAlign w:val="center"/>
                <w:hideMark/>
              </w:tcPr>
              <w:p w:rsidRPr="003B11FA" w:rsidR="00EF2F76" w:rsidP="00EF2F76" w:rsidRDefault="00EF2F76" w14:paraId="4B385EA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20,93,000</w:t>
                </w:r>
              </w:p>
            </w:tc>
            <w:tc>
              <w:tcPr>
                <w:tcW w:w="1441" w:type="dxa"/>
                <w:shd w:val="clear" w:color="auto" w:fill="auto"/>
                <w:noWrap/>
                <w:vAlign w:val="bottom"/>
                <w:hideMark/>
              </w:tcPr>
              <w:p w:rsidRPr="003B11FA" w:rsidR="00EF2F76" w:rsidP="00EF2F76" w:rsidRDefault="00EF2F76" w14:paraId="265CC1C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21,09,000</w:t>
                </w:r>
              </w:p>
            </w:tc>
            <w:tc>
              <w:tcPr>
                <w:tcW w:w="1430" w:type="dxa"/>
                <w:shd w:val="clear" w:color="auto" w:fill="auto"/>
                <w:noWrap/>
                <w:vAlign w:val="bottom"/>
                <w:hideMark/>
              </w:tcPr>
              <w:p w:rsidRPr="003B11FA" w:rsidR="00EF2F76" w:rsidP="00EF2F76" w:rsidRDefault="00EF2F76" w14:paraId="0B6C351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101%</w:t>
                </w:r>
              </w:p>
            </w:tc>
          </w:tr>
          <w:tr xmlns:wp14="http://schemas.microsoft.com/office/word/2010/wordml" w:rsidRPr="003B11FA" w:rsidR="00EF2F76" w:rsidTr="00DA7E87" w14:paraId="7587FDC7" wp14:textId="77777777">
            <w:trPr>
              <w:trHeight w:val="365"/>
            </w:trPr>
            <w:tc>
              <w:tcPr>
                <w:tcW w:w="3681" w:type="dxa"/>
                <w:shd w:val="clear" w:color="auto" w:fill="auto"/>
                <w:noWrap/>
                <w:vAlign w:val="center"/>
                <w:hideMark/>
              </w:tcPr>
              <w:p w:rsidRPr="003B11FA" w:rsidR="00EF2F76" w:rsidP="00EF2F76" w:rsidRDefault="00EF2F76" w14:paraId="35E53C7B"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Non-Current Asset</w:t>
                </w:r>
              </w:p>
            </w:tc>
            <w:tc>
              <w:tcPr>
                <w:tcW w:w="1559" w:type="dxa"/>
                <w:shd w:val="clear" w:color="auto" w:fill="auto"/>
                <w:noWrap/>
                <w:vAlign w:val="center"/>
                <w:hideMark/>
              </w:tcPr>
              <w:p w:rsidRPr="003B11FA" w:rsidR="00EF2F76" w:rsidP="00EF2F76" w:rsidRDefault="00EF2F76" w14:paraId="19C432B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1,58,10,000</w:t>
                </w:r>
              </w:p>
            </w:tc>
            <w:tc>
              <w:tcPr>
                <w:tcW w:w="1559" w:type="dxa"/>
                <w:shd w:val="clear" w:color="auto" w:fill="auto"/>
                <w:noWrap/>
                <w:vAlign w:val="center"/>
                <w:hideMark/>
              </w:tcPr>
              <w:p w:rsidRPr="003B11FA" w:rsidR="00EF2F76" w:rsidP="00EF2F76" w:rsidRDefault="00EF2F76" w14:paraId="464D5752"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1,25,58,000</w:t>
                </w:r>
              </w:p>
            </w:tc>
            <w:tc>
              <w:tcPr>
                <w:tcW w:w="1441" w:type="dxa"/>
                <w:shd w:val="clear" w:color="auto" w:fill="auto"/>
                <w:noWrap/>
                <w:vAlign w:val="bottom"/>
                <w:hideMark/>
              </w:tcPr>
              <w:p w:rsidRPr="003B11FA" w:rsidR="00EF2F76" w:rsidP="00EF2F76" w:rsidRDefault="00EF2F76" w14:paraId="0B266E05"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32,52,000</w:t>
                </w:r>
              </w:p>
            </w:tc>
            <w:tc>
              <w:tcPr>
                <w:tcW w:w="1430" w:type="dxa"/>
                <w:shd w:val="clear" w:color="auto" w:fill="auto"/>
                <w:noWrap/>
                <w:vAlign w:val="bottom"/>
                <w:hideMark/>
              </w:tcPr>
              <w:p w:rsidRPr="003B11FA" w:rsidR="00EF2F76" w:rsidP="00EF2F76" w:rsidRDefault="00EF2F76" w14:paraId="5D8ECBF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26%</w:t>
                </w:r>
              </w:p>
            </w:tc>
          </w:tr>
          <w:tr xmlns:wp14="http://schemas.microsoft.com/office/word/2010/wordml" w:rsidRPr="003B11FA" w:rsidR="00EF2F76" w:rsidTr="00DA7E87" w14:paraId="4D89DFEB" wp14:textId="77777777">
            <w:trPr>
              <w:trHeight w:val="365"/>
            </w:trPr>
            <w:tc>
              <w:tcPr>
                <w:tcW w:w="3681" w:type="dxa"/>
                <w:shd w:val="clear" w:color="auto" w:fill="auto"/>
                <w:noWrap/>
                <w:vAlign w:val="center"/>
                <w:hideMark/>
              </w:tcPr>
              <w:p w:rsidRPr="003B11FA" w:rsidR="00EF2F76" w:rsidP="00EF2F76" w:rsidRDefault="00EF2F76" w14:paraId="1B18A709"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Total Asset</w:t>
                </w:r>
              </w:p>
            </w:tc>
            <w:tc>
              <w:tcPr>
                <w:tcW w:w="1559" w:type="dxa"/>
                <w:shd w:val="clear" w:color="auto" w:fill="auto"/>
                <w:noWrap/>
                <w:vAlign w:val="center"/>
                <w:hideMark/>
              </w:tcPr>
              <w:p w:rsidRPr="003B11FA" w:rsidR="00EF2F76" w:rsidP="00EF2F76" w:rsidRDefault="00EF2F76" w14:paraId="6E002D5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1,67,55,000</w:t>
                </w:r>
              </w:p>
            </w:tc>
            <w:tc>
              <w:tcPr>
                <w:tcW w:w="1559" w:type="dxa"/>
                <w:shd w:val="clear" w:color="auto" w:fill="auto"/>
                <w:noWrap/>
                <w:vAlign w:val="center"/>
                <w:hideMark/>
              </w:tcPr>
              <w:p w:rsidRPr="003B11FA" w:rsidR="00EF2F76" w:rsidP="00EF2F76" w:rsidRDefault="00EF2F76" w14:paraId="7EDEDBD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1,49,57,000</w:t>
                </w:r>
              </w:p>
            </w:tc>
            <w:tc>
              <w:tcPr>
                <w:tcW w:w="1441" w:type="dxa"/>
                <w:shd w:val="clear" w:color="auto" w:fill="auto"/>
                <w:noWrap/>
                <w:vAlign w:val="bottom"/>
                <w:hideMark/>
              </w:tcPr>
              <w:p w:rsidRPr="003B11FA" w:rsidR="00EF2F76" w:rsidP="00EF2F76" w:rsidRDefault="00EF2F76" w14:paraId="0FB458D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17,98,000</w:t>
                </w:r>
              </w:p>
            </w:tc>
            <w:tc>
              <w:tcPr>
                <w:tcW w:w="1430" w:type="dxa"/>
                <w:shd w:val="clear" w:color="auto" w:fill="auto"/>
                <w:noWrap/>
                <w:vAlign w:val="bottom"/>
                <w:hideMark/>
              </w:tcPr>
              <w:p w:rsidRPr="003B11FA" w:rsidR="00EF2F76" w:rsidP="00EF2F76" w:rsidRDefault="00EF2F76" w14:paraId="75974B2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12%</w:t>
                </w:r>
              </w:p>
            </w:tc>
          </w:tr>
          <w:tr xmlns:wp14="http://schemas.microsoft.com/office/word/2010/wordml" w:rsidRPr="003B11FA" w:rsidR="00EF2F76" w:rsidTr="00DA7E87" w14:paraId="0341CCC5" wp14:textId="77777777">
            <w:trPr>
              <w:trHeight w:val="365"/>
            </w:trPr>
            <w:tc>
              <w:tcPr>
                <w:tcW w:w="3681" w:type="dxa"/>
                <w:shd w:val="clear" w:color="auto" w:fill="auto"/>
                <w:noWrap/>
                <w:vAlign w:val="center"/>
                <w:hideMark/>
              </w:tcPr>
              <w:p w:rsidRPr="003B11FA" w:rsidR="00EF2F76" w:rsidP="00EF2F76" w:rsidRDefault="00EF2F76" w14:paraId="22D6CCE0"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Current Liabilities</w:t>
                </w:r>
              </w:p>
            </w:tc>
            <w:tc>
              <w:tcPr>
                <w:tcW w:w="1559" w:type="dxa"/>
                <w:shd w:val="clear" w:color="auto" w:fill="auto"/>
                <w:noWrap/>
                <w:vAlign w:val="center"/>
                <w:hideMark/>
              </w:tcPr>
              <w:p w:rsidRPr="003B11FA" w:rsidR="00EF2F76" w:rsidP="00EF2F76" w:rsidRDefault="00EF2F76" w14:paraId="3540775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24,31,000</w:t>
                </w:r>
              </w:p>
            </w:tc>
            <w:tc>
              <w:tcPr>
                <w:tcW w:w="1559" w:type="dxa"/>
                <w:shd w:val="clear" w:color="auto" w:fill="auto"/>
                <w:noWrap/>
                <w:vAlign w:val="center"/>
                <w:hideMark/>
              </w:tcPr>
              <w:p w:rsidRPr="003B11FA" w:rsidR="00EF2F76" w:rsidP="00EF2F76" w:rsidRDefault="00EF2F76" w14:paraId="4CEADC9A"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28,71,000</w:t>
                </w:r>
              </w:p>
            </w:tc>
            <w:tc>
              <w:tcPr>
                <w:tcW w:w="1441" w:type="dxa"/>
                <w:shd w:val="clear" w:color="auto" w:fill="auto"/>
                <w:noWrap/>
                <w:vAlign w:val="bottom"/>
                <w:hideMark/>
              </w:tcPr>
              <w:p w:rsidRPr="003B11FA" w:rsidR="00EF2F76" w:rsidP="00EF2F76" w:rsidRDefault="00EF2F76" w14:paraId="477DDA8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-4,40,000</w:t>
                </w:r>
              </w:p>
            </w:tc>
            <w:tc>
              <w:tcPr>
                <w:tcW w:w="1430" w:type="dxa"/>
                <w:shd w:val="clear" w:color="auto" w:fill="auto"/>
                <w:noWrap/>
                <w:vAlign w:val="bottom"/>
                <w:hideMark/>
              </w:tcPr>
              <w:p w:rsidRPr="003B11FA" w:rsidR="00EF2F76" w:rsidP="00EF2F76" w:rsidRDefault="00EF2F76" w14:paraId="300C289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w:t>
                </w:r>
              </w:p>
            </w:tc>
          </w:tr>
          <w:tr xmlns:wp14="http://schemas.microsoft.com/office/word/2010/wordml" w:rsidRPr="003B11FA" w:rsidR="00EF2F76" w:rsidTr="00DA7E87" w14:paraId="6C6A844D" wp14:textId="77777777">
            <w:trPr>
              <w:trHeight w:val="365"/>
            </w:trPr>
            <w:tc>
              <w:tcPr>
                <w:tcW w:w="3681" w:type="dxa"/>
                <w:shd w:val="clear" w:color="auto" w:fill="auto"/>
                <w:noWrap/>
                <w:vAlign w:val="center"/>
                <w:hideMark/>
              </w:tcPr>
              <w:p w:rsidRPr="003B11FA" w:rsidR="00EF2F76" w:rsidP="00EF2F76" w:rsidRDefault="00EF2F76" w14:paraId="60DB682F"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Non-current Liabilities</w:t>
                </w:r>
              </w:p>
            </w:tc>
            <w:tc>
              <w:tcPr>
                <w:tcW w:w="1559" w:type="dxa"/>
                <w:shd w:val="clear" w:color="auto" w:fill="auto"/>
                <w:noWrap/>
                <w:vAlign w:val="center"/>
                <w:hideMark/>
              </w:tcPr>
              <w:p w:rsidRPr="003B11FA" w:rsidR="00EF2F76" w:rsidP="00EF2F76" w:rsidRDefault="00EF2F76" w14:paraId="5D63812F"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1,58,10,000</w:t>
                </w:r>
              </w:p>
            </w:tc>
            <w:tc>
              <w:tcPr>
                <w:tcW w:w="1559" w:type="dxa"/>
                <w:shd w:val="clear" w:color="auto" w:fill="auto"/>
                <w:noWrap/>
                <w:vAlign w:val="center"/>
                <w:hideMark/>
              </w:tcPr>
              <w:p w:rsidRPr="003B11FA" w:rsidR="00EF2F76" w:rsidP="00EF2F76" w:rsidRDefault="00EF2F76" w14:paraId="101829F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1,25,58,000</w:t>
                </w:r>
              </w:p>
            </w:tc>
            <w:tc>
              <w:tcPr>
                <w:tcW w:w="1441" w:type="dxa"/>
                <w:shd w:val="clear" w:color="auto" w:fill="auto"/>
                <w:noWrap/>
                <w:vAlign w:val="bottom"/>
                <w:hideMark/>
              </w:tcPr>
              <w:p w:rsidRPr="003B11FA" w:rsidR="00EF2F76" w:rsidP="00EF2F76" w:rsidRDefault="00EF2F76" w14:paraId="4D71638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32,52,000</w:t>
                </w:r>
              </w:p>
            </w:tc>
            <w:tc>
              <w:tcPr>
                <w:tcW w:w="1430" w:type="dxa"/>
                <w:shd w:val="clear" w:color="auto" w:fill="auto"/>
                <w:noWrap/>
                <w:vAlign w:val="bottom"/>
                <w:hideMark/>
              </w:tcPr>
              <w:p w:rsidRPr="003B11FA" w:rsidR="00EF2F76" w:rsidP="00EF2F76" w:rsidRDefault="00EF2F76" w14:paraId="096CAB0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26%</w:t>
                </w:r>
              </w:p>
            </w:tc>
          </w:tr>
          <w:tr xmlns:wp14="http://schemas.microsoft.com/office/word/2010/wordml" w:rsidRPr="003B11FA" w:rsidR="00EF2F76" w:rsidTr="00DA7E87" w14:paraId="45DCA344" wp14:textId="77777777">
            <w:trPr>
              <w:trHeight w:val="365"/>
            </w:trPr>
            <w:tc>
              <w:tcPr>
                <w:tcW w:w="3681" w:type="dxa"/>
                <w:shd w:val="clear" w:color="auto" w:fill="auto"/>
                <w:noWrap/>
                <w:vAlign w:val="center"/>
                <w:hideMark/>
              </w:tcPr>
              <w:p w:rsidRPr="003B11FA" w:rsidR="00EF2F76" w:rsidP="00EF2F76" w:rsidRDefault="00EF2F76" w14:paraId="67638AA5"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Total Liabilities</w:t>
                </w:r>
              </w:p>
            </w:tc>
            <w:tc>
              <w:tcPr>
                <w:tcW w:w="1559" w:type="dxa"/>
                <w:shd w:val="clear" w:color="auto" w:fill="auto"/>
                <w:noWrap/>
                <w:vAlign w:val="center"/>
                <w:hideMark/>
              </w:tcPr>
              <w:p w:rsidRPr="003B11FA" w:rsidR="00EF2F76" w:rsidP="00EF2F76" w:rsidRDefault="00EF2F76" w14:paraId="0A1DCF1A"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1,82,41,000</w:t>
                </w:r>
              </w:p>
            </w:tc>
            <w:tc>
              <w:tcPr>
                <w:tcW w:w="1559" w:type="dxa"/>
                <w:shd w:val="clear" w:color="auto" w:fill="auto"/>
                <w:noWrap/>
                <w:vAlign w:val="center"/>
                <w:hideMark/>
              </w:tcPr>
              <w:p w:rsidRPr="003B11FA" w:rsidR="00EF2F76" w:rsidP="00EF2F76" w:rsidRDefault="00EF2F76" w14:paraId="29765AB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1,54,29,000</w:t>
                </w:r>
              </w:p>
            </w:tc>
            <w:tc>
              <w:tcPr>
                <w:tcW w:w="1441" w:type="dxa"/>
                <w:shd w:val="clear" w:color="auto" w:fill="auto"/>
                <w:noWrap/>
                <w:vAlign w:val="bottom"/>
                <w:hideMark/>
              </w:tcPr>
              <w:p w:rsidRPr="003B11FA" w:rsidR="00EF2F76" w:rsidP="00EF2F76" w:rsidRDefault="00EF2F76" w14:paraId="078DF97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28,12,000</w:t>
                </w:r>
              </w:p>
            </w:tc>
            <w:tc>
              <w:tcPr>
                <w:tcW w:w="1430" w:type="dxa"/>
                <w:shd w:val="clear" w:color="auto" w:fill="auto"/>
                <w:noWrap/>
                <w:vAlign w:val="bottom"/>
                <w:hideMark/>
              </w:tcPr>
              <w:p w:rsidRPr="003B11FA" w:rsidR="00EF2F76" w:rsidP="00EF2F76" w:rsidRDefault="00EF2F76" w14:paraId="34DB2A6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18%</w:t>
                </w:r>
              </w:p>
            </w:tc>
          </w:tr>
          <w:tr xmlns:wp14="http://schemas.microsoft.com/office/word/2010/wordml" w:rsidRPr="003B11FA" w:rsidR="00EF2F76" w:rsidTr="00DA7E87" w14:paraId="6099B8E5" wp14:textId="77777777">
            <w:trPr>
              <w:trHeight w:val="365"/>
            </w:trPr>
            <w:tc>
              <w:tcPr>
                <w:tcW w:w="3681" w:type="dxa"/>
                <w:shd w:val="clear" w:color="auto" w:fill="auto"/>
                <w:noWrap/>
                <w:vAlign w:val="center"/>
                <w:hideMark/>
              </w:tcPr>
              <w:p w:rsidRPr="003B11FA" w:rsidR="00EF2F76" w:rsidP="00EF2F76" w:rsidRDefault="00EF2F76" w14:paraId="62959526"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Common Stock</w:t>
                </w:r>
              </w:p>
            </w:tc>
            <w:tc>
              <w:tcPr>
                <w:tcW w:w="1559" w:type="dxa"/>
                <w:shd w:val="clear" w:color="auto" w:fill="auto"/>
                <w:noWrap/>
                <w:vAlign w:val="center"/>
                <w:hideMark/>
              </w:tcPr>
              <w:p w:rsidRPr="003B11FA" w:rsidR="00EF2F76" w:rsidP="00EF2F76" w:rsidRDefault="00EF2F76" w14:paraId="52EEED92"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3,000</w:t>
                </w:r>
              </w:p>
            </w:tc>
            <w:tc>
              <w:tcPr>
                <w:tcW w:w="1559" w:type="dxa"/>
                <w:shd w:val="clear" w:color="auto" w:fill="auto"/>
                <w:noWrap/>
                <w:vAlign w:val="center"/>
                <w:hideMark/>
              </w:tcPr>
              <w:p w:rsidRPr="003B11FA" w:rsidR="00EF2F76" w:rsidP="00EF2F76" w:rsidRDefault="00EF2F76" w14:paraId="149FF91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3,000</w:t>
                </w:r>
              </w:p>
            </w:tc>
            <w:tc>
              <w:tcPr>
                <w:tcW w:w="1441" w:type="dxa"/>
                <w:shd w:val="clear" w:color="auto" w:fill="auto"/>
                <w:noWrap/>
                <w:vAlign w:val="bottom"/>
                <w:hideMark/>
              </w:tcPr>
              <w:p w:rsidRPr="003B11FA" w:rsidR="00EF2F76" w:rsidP="00EF2F76" w:rsidRDefault="00EF2F76" w14:paraId="4B584315"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w:t>
                </w:r>
              </w:p>
            </w:tc>
            <w:tc>
              <w:tcPr>
                <w:tcW w:w="1430" w:type="dxa"/>
                <w:shd w:val="clear" w:color="auto" w:fill="auto"/>
                <w:noWrap/>
                <w:vAlign w:val="bottom"/>
                <w:hideMark/>
              </w:tcPr>
              <w:p w:rsidRPr="003B11FA" w:rsidR="00EF2F76" w:rsidP="00EF2F76" w:rsidRDefault="00EF2F76" w14:paraId="6D414B9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w:t>
                </w:r>
              </w:p>
            </w:tc>
          </w:tr>
          <w:tr xmlns:wp14="http://schemas.microsoft.com/office/word/2010/wordml" w:rsidRPr="003B11FA" w:rsidR="00EF2F76" w:rsidTr="00DA7E87" w14:paraId="44F61137" wp14:textId="77777777">
            <w:trPr>
              <w:trHeight w:val="365"/>
            </w:trPr>
            <w:tc>
              <w:tcPr>
                <w:tcW w:w="3681" w:type="dxa"/>
                <w:shd w:val="clear" w:color="auto" w:fill="auto"/>
                <w:noWrap/>
                <w:vAlign w:val="center"/>
                <w:hideMark/>
              </w:tcPr>
              <w:p w:rsidRPr="003B11FA" w:rsidR="00EF2F76" w:rsidP="00EF2F76" w:rsidRDefault="00EF2F76" w14:paraId="7402A99A"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Retained Earnings</w:t>
                </w:r>
              </w:p>
            </w:tc>
            <w:tc>
              <w:tcPr>
                <w:tcW w:w="1559" w:type="dxa"/>
                <w:shd w:val="clear" w:color="auto" w:fill="auto"/>
                <w:noWrap/>
                <w:vAlign w:val="center"/>
                <w:hideMark/>
              </w:tcPr>
              <w:p w:rsidRPr="003B11FA" w:rsidR="00EF2F76" w:rsidP="00EF2F76" w:rsidRDefault="00EF2F76" w14:paraId="68E03AD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-67,32,000</w:t>
                </w:r>
              </w:p>
            </w:tc>
            <w:tc>
              <w:tcPr>
                <w:tcW w:w="1559" w:type="dxa"/>
                <w:shd w:val="clear" w:color="auto" w:fill="auto"/>
                <w:noWrap/>
                <w:vAlign w:val="center"/>
                <w:hideMark/>
              </w:tcPr>
              <w:p w:rsidRPr="003B11FA" w:rsidR="00EF2F76" w:rsidP="00EF2F76" w:rsidRDefault="00EF2F76" w14:paraId="44481E5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-59,65,000</w:t>
                </w:r>
              </w:p>
            </w:tc>
            <w:tc>
              <w:tcPr>
                <w:tcW w:w="1441" w:type="dxa"/>
                <w:shd w:val="clear" w:color="auto" w:fill="auto"/>
                <w:noWrap/>
                <w:vAlign w:val="bottom"/>
                <w:hideMark/>
              </w:tcPr>
              <w:p w:rsidRPr="003B11FA" w:rsidR="00EF2F76" w:rsidP="00EF2F76" w:rsidRDefault="00EF2F76" w14:paraId="3F6A18E2"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-7,67,000</w:t>
                </w:r>
              </w:p>
            </w:tc>
            <w:tc>
              <w:tcPr>
                <w:tcW w:w="1430" w:type="dxa"/>
                <w:shd w:val="clear" w:color="auto" w:fill="auto"/>
                <w:noWrap/>
                <w:vAlign w:val="bottom"/>
                <w:hideMark/>
              </w:tcPr>
              <w:p w:rsidRPr="003B11FA" w:rsidR="00EF2F76" w:rsidP="00EF2F76" w:rsidRDefault="00EF2F76" w14:paraId="2FFC5AE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13%</w:t>
                </w:r>
              </w:p>
            </w:tc>
          </w:tr>
          <w:tr xmlns:wp14="http://schemas.microsoft.com/office/word/2010/wordml" w:rsidRPr="003B11FA" w:rsidR="00EF2F76" w:rsidTr="00DA7E87" w14:paraId="0BA0B58E" wp14:textId="77777777">
            <w:trPr>
              <w:trHeight w:val="365"/>
            </w:trPr>
            <w:tc>
              <w:tcPr>
                <w:tcW w:w="3681" w:type="dxa"/>
                <w:shd w:val="clear" w:color="auto" w:fill="auto"/>
                <w:noWrap/>
                <w:vAlign w:val="center"/>
                <w:hideMark/>
              </w:tcPr>
              <w:p w:rsidRPr="003B11FA" w:rsidR="00EF2F76" w:rsidP="00EF2F76" w:rsidRDefault="00EF2F76" w14:paraId="295594BB"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Total Stockholders' Equity</w:t>
                </w:r>
              </w:p>
            </w:tc>
            <w:tc>
              <w:tcPr>
                <w:tcW w:w="1559" w:type="dxa"/>
                <w:shd w:val="clear" w:color="auto" w:fill="auto"/>
                <w:noWrap/>
                <w:vAlign w:val="center"/>
                <w:hideMark/>
              </w:tcPr>
              <w:p w:rsidRPr="003B11FA" w:rsidR="00EF2F76" w:rsidP="00EF2F76" w:rsidRDefault="00EF2F76" w14:paraId="7E03A028"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-14,90,000</w:t>
                </w:r>
              </w:p>
            </w:tc>
            <w:tc>
              <w:tcPr>
                <w:tcW w:w="1559" w:type="dxa"/>
                <w:shd w:val="clear" w:color="auto" w:fill="auto"/>
                <w:noWrap/>
                <w:vAlign w:val="center"/>
                <w:hideMark/>
              </w:tcPr>
              <w:p w:rsidRPr="003B11FA" w:rsidR="00EF2F76" w:rsidP="00EF2F76" w:rsidRDefault="00EF2F76" w14:paraId="32EE4E1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-4,82,000</w:t>
                </w:r>
              </w:p>
            </w:tc>
            <w:tc>
              <w:tcPr>
                <w:tcW w:w="1441" w:type="dxa"/>
                <w:shd w:val="clear" w:color="auto" w:fill="auto"/>
                <w:noWrap/>
                <w:vAlign w:val="bottom"/>
                <w:hideMark/>
              </w:tcPr>
              <w:p w:rsidRPr="003B11FA" w:rsidR="00EF2F76" w:rsidP="00EF2F76" w:rsidRDefault="00EF2F76" w14:paraId="0174B1A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-10,08,000</w:t>
                </w:r>
              </w:p>
            </w:tc>
            <w:tc>
              <w:tcPr>
                <w:tcW w:w="1430" w:type="dxa"/>
                <w:shd w:val="clear" w:color="auto" w:fill="auto"/>
                <w:noWrap/>
                <w:vAlign w:val="bottom"/>
                <w:hideMark/>
              </w:tcPr>
              <w:p w:rsidRPr="003B11FA" w:rsidR="00EF2F76" w:rsidP="00EF2F76" w:rsidRDefault="00EF2F76" w14:paraId="1C7BEDA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209%</w:t>
                </w:r>
              </w:p>
            </w:tc>
          </w:tr>
          <w:tr xmlns:wp14="http://schemas.microsoft.com/office/word/2010/wordml" w:rsidRPr="003B11FA" w:rsidR="00EF2F76" w:rsidTr="00DA7E87" w14:paraId="767C92A2" wp14:textId="77777777">
            <w:trPr>
              <w:trHeight w:val="365"/>
            </w:trPr>
            <w:tc>
              <w:tcPr>
                <w:tcW w:w="3681" w:type="dxa"/>
                <w:shd w:val="clear" w:color="auto" w:fill="auto"/>
                <w:noWrap/>
                <w:vAlign w:val="center"/>
                <w:hideMark/>
              </w:tcPr>
              <w:p w:rsidRPr="003B11FA" w:rsidR="00EF2F76" w:rsidP="00EF2F76" w:rsidRDefault="00EF2F76" w14:paraId="1717B6B2"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Total Liabilities and Stockholder</w:t>
                </w:r>
              </w:p>
            </w:tc>
            <w:tc>
              <w:tcPr>
                <w:tcW w:w="1559" w:type="dxa"/>
                <w:shd w:val="clear" w:color="auto" w:fill="auto"/>
                <w:noWrap/>
                <w:vAlign w:val="center"/>
                <w:hideMark/>
              </w:tcPr>
              <w:p w:rsidRPr="003B11FA" w:rsidR="00EF2F76" w:rsidP="00EF2F76" w:rsidRDefault="00EF2F76" w14:paraId="5A217DD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1,67,55,000</w:t>
                </w:r>
              </w:p>
            </w:tc>
            <w:tc>
              <w:tcPr>
                <w:tcW w:w="1559" w:type="dxa"/>
                <w:shd w:val="clear" w:color="auto" w:fill="auto"/>
                <w:noWrap/>
                <w:vAlign w:val="center"/>
                <w:hideMark/>
              </w:tcPr>
              <w:p w:rsidRPr="003B11FA" w:rsidR="00EF2F76" w:rsidP="00EF2F76" w:rsidRDefault="00EF2F76" w14:paraId="4329DF6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1,49,57,000</w:t>
                </w:r>
              </w:p>
            </w:tc>
            <w:tc>
              <w:tcPr>
                <w:tcW w:w="1441" w:type="dxa"/>
                <w:shd w:val="clear" w:color="auto" w:fill="auto"/>
                <w:noWrap/>
                <w:vAlign w:val="bottom"/>
                <w:hideMark/>
              </w:tcPr>
              <w:p w:rsidRPr="003B11FA" w:rsidR="00EF2F76" w:rsidP="00EF2F76" w:rsidRDefault="00EF2F76" w14:paraId="7119E8A2"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17,98,000</w:t>
                </w:r>
              </w:p>
            </w:tc>
            <w:tc>
              <w:tcPr>
                <w:tcW w:w="1430" w:type="dxa"/>
                <w:shd w:val="clear" w:color="auto" w:fill="auto"/>
                <w:noWrap/>
                <w:vAlign w:val="bottom"/>
                <w:hideMark/>
              </w:tcPr>
              <w:p w:rsidRPr="003B11FA" w:rsidR="00EF2F76" w:rsidP="00EF2F76" w:rsidRDefault="00EF2F76" w14:paraId="45771F6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12%</w:t>
                </w:r>
              </w:p>
            </w:tc>
          </w:tr>
        </w:tbl>
        <w:p xmlns:wp14="http://schemas.microsoft.com/office/word/2010/wordml" w:rsidRPr="003B11FA" w:rsidR="00D03D64" w:rsidP="00685851" w:rsidRDefault="00D03D64" w14:paraId="5203A95B" wp14:textId="77777777">
          <w:pPr>
            <w:pStyle w:val="Heading1"/>
            <w:rPr>
              <w:rFonts w:cs="Times New Roman"/>
              <w:b w:val="0"/>
            </w:rPr>
          </w:pPr>
          <w:bookmarkStart w:name="_Toc120292053" w:id="3"/>
          <w:r w:rsidRPr="003B11FA">
            <w:rPr>
              <w:rFonts w:cs="Times New Roman"/>
            </w:rPr>
            <w:lastRenderedPageBreak/>
            <w:t>Financial Analysis Trends</w:t>
          </w:r>
          <w:bookmarkEnd w:id="3"/>
          <w:r w:rsidRPr="003B11FA">
            <w:rPr>
              <w:rFonts w:cs="Times New Roman"/>
            </w:rPr>
            <w:tab/>
          </w:r>
        </w:p>
        <w:p xmlns:wp14="http://schemas.microsoft.com/office/word/2010/wordml" w:rsidRPr="003B11FA" w:rsidR="00D03D64" w:rsidP="00D03D64" w:rsidRDefault="00D03D64" w14:paraId="54798C04" wp14:textId="77777777">
          <w:pPr>
            <w:pStyle w:val="Heading2"/>
            <w:rPr>
              <w:rFonts w:cs="Times New Roman"/>
              <w:b w:val="0"/>
              <w:bCs/>
            </w:rPr>
          </w:pPr>
          <w:bookmarkStart w:name="_Toc120292054" w:id="4"/>
          <w:r w:rsidRPr="003B11FA">
            <w:rPr>
              <w:rFonts w:cs="Times New Roman"/>
              <w:bCs/>
            </w:rPr>
            <w:t>A) Calculation of Horizontal Ratios for 2019 and 2020</w:t>
          </w:r>
          <w:bookmarkEnd w:id="4"/>
        </w:p>
        <w:tbl>
          <w:tblPr>
            <w:tblW w:w="9666" w:type="dxa"/>
            <w:tblLook w:val="04A0"/>
          </w:tblPr>
          <w:tblGrid>
            <w:gridCol w:w="3964"/>
            <w:gridCol w:w="1418"/>
            <w:gridCol w:w="1559"/>
            <w:gridCol w:w="1313"/>
            <w:gridCol w:w="1412"/>
          </w:tblGrid>
          <w:tr xmlns:wp14="http://schemas.microsoft.com/office/word/2010/wordml" w:rsidRPr="003B11FA" w:rsidR="00EF2F76" w:rsidTr="00B11A4A" w14:paraId="743E4ECF" wp14:textId="77777777">
            <w:trPr>
              <w:trHeight w:val="411"/>
            </w:trPr>
            <w:tc>
              <w:tcPr>
                <w:tcW w:w="9666" w:type="dxa"/>
                <w:gridSpan w:val="5"/>
                <w:tcBorders>
                  <w:top w:val="single" w:color="auto" w:sz="4" w:space="0"/>
                  <w:left w:val="single" w:color="auto" w:sz="4" w:space="0"/>
                  <w:bottom w:val="nil"/>
                  <w:right w:val="single" w:color="auto" w:sz="4" w:space="0"/>
                </w:tcBorders>
                <w:shd w:val="clear" w:color="000000" w:fill="333F4F"/>
                <w:noWrap/>
                <w:vAlign w:val="bottom"/>
                <w:hideMark/>
              </w:tcPr>
              <w:p w:rsidRPr="003B11FA" w:rsidR="00EF2F76" w:rsidP="00EF2F76" w:rsidRDefault="00EF2F76" w14:paraId="41094C60" wp14:textId="77777777">
                <w:pPr>
                  <w:spacing w:after="0"/>
                  <w:jc w:val="center"/>
                  <w:rPr>
                    <w:rFonts w:eastAsia="Times New Roman" w:cs="Times New Roman"/>
                    <w:b/>
                    <w:bCs/>
                    <w:color w:val="FFFFFF"/>
                    <w:sz w:val="28"/>
                    <w:szCs w:val="28"/>
                    <w:lang w:val="en-IN" w:eastAsia="en-IN"/>
                  </w:rPr>
                </w:pPr>
                <w:r w:rsidRPr="003B11FA">
                  <w:rPr>
                    <w:rFonts w:eastAsia="Times New Roman" w:cs="Times New Roman"/>
                    <w:b/>
                    <w:bCs/>
                    <w:color w:val="FFFFFF"/>
                    <w:sz w:val="28"/>
                    <w:szCs w:val="28"/>
                    <w:lang w:val="en-IN" w:eastAsia="en-IN"/>
                  </w:rPr>
                  <w:t>Horizontal Analysis</w:t>
                </w:r>
              </w:p>
            </w:tc>
          </w:tr>
          <w:tr xmlns:wp14="http://schemas.microsoft.com/office/word/2010/wordml" w:rsidRPr="003B11FA" w:rsidR="00EF2F76" w:rsidTr="00B11A4A" w14:paraId="6C05C887" wp14:textId="77777777">
            <w:trPr>
              <w:trHeight w:val="368"/>
            </w:trPr>
            <w:tc>
              <w:tcPr>
                <w:tcW w:w="9666" w:type="dxa"/>
                <w:gridSpan w:val="5"/>
                <w:tcBorders>
                  <w:top w:val="nil"/>
                  <w:left w:val="single" w:color="auto" w:sz="4" w:space="0"/>
                  <w:bottom w:val="nil"/>
                  <w:right w:val="single" w:color="auto" w:sz="4" w:space="0"/>
                </w:tcBorders>
                <w:shd w:val="clear" w:color="000000" w:fill="AEAAAA"/>
                <w:noWrap/>
                <w:vAlign w:val="bottom"/>
                <w:hideMark/>
              </w:tcPr>
              <w:p w:rsidRPr="003B11FA" w:rsidR="00EF2F76" w:rsidP="00EF2F76" w:rsidRDefault="00EF2F76" w14:paraId="07C9B1C6" wp14:textId="77777777">
                <w:pPr>
                  <w:spacing w:after="0"/>
                  <w:jc w:val="center"/>
                  <w:rPr>
                    <w:rFonts w:eastAsia="Times New Roman" w:cs="Times New Roman"/>
                    <w:b/>
                    <w:bCs/>
                    <w:szCs w:val="24"/>
                    <w:lang w:val="en-IN" w:eastAsia="en-IN"/>
                  </w:rPr>
                </w:pPr>
                <w:r w:rsidRPr="003B11FA">
                  <w:rPr>
                    <w:rFonts w:eastAsia="Times New Roman" w:cs="Times New Roman"/>
                    <w:b/>
                    <w:bCs/>
                    <w:szCs w:val="24"/>
                    <w:lang w:val="en-IN" w:eastAsia="en-IN"/>
                  </w:rPr>
                  <w:t>Hilton Worldwide Holding Inc</w:t>
                </w:r>
              </w:p>
            </w:tc>
          </w:tr>
          <w:tr xmlns:wp14="http://schemas.microsoft.com/office/word/2010/wordml" w:rsidRPr="003B11FA" w:rsidR="00EF2F76" w:rsidTr="004B3134" w14:paraId="3513ED95" wp14:textId="77777777">
            <w:trPr>
              <w:trHeight w:val="340"/>
            </w:trPr>
            <w:tc>
              <w:tcPr>
                <w:tcW w:w="3964" w:type="dxa"/>
                <w:tcBorders>
                  <w:top w:val="nil"/>
                  <w:left w:val="single" w:color="auto" w:sz="4" w:space="0"/>
                  <w:bottom w:val="single" w:color="auto" w:sz="4" w:space="0"/>
                  <w:right w:val="nil"/>
                </w:tcBorders>
                <w:shd w:val="clear" w:color="000000" w:fill="333F4F"/>
                <w:noWrap/>
                <w:vAlign w:val="bottom"/>
                <w:hideMark/>
              </w:tcPr>
              <w:p w:rsidRPr="003B11FA" w:rsidR="00EF2F76" w:rsidP="00EF2F76" w:rsidRDefault="00EF2F76" w14:paraId="7DB1F4F8" wp14:textId="77777777">
                <w:pPr>
                  <w:spacing w:after="0"/>
                  <w:rPr>
                    <w:rFonts w:eastAsia="Times New Roman" w:cs="Times New Roman"/>
                    <w:b/>
                    <w:bCs/>
                    <w:color w:val="FFFFFF"/>
                    <w:lang w:val="en-IN" w:eastAsia="en-IN"/>
                  </w:rPr>
                </w:pPr>
                <w:r w:rsidRPr="003B11FA">
                  <w:rPr>
                    <w:rFonts w:eastAsia="Times New Roman" w:cs="Times New Roman"/>
                    <w:b/>
                    <w:bCs/>
                    <w:color w:val="FFFFFF"/>
                    <w:lang w:val="en-IN" w:eastAsia="en-IN"/>
                  </w:rPr>
                  <w:t>Income Statement</w:t>
                </w:r>
              </w:p>
            </w:tc>
            <w:tc>
              <w:tcPr>
                <w:tcW w:w="1418" w:type="dxa"/>
                <w:tcBorders>
                  <w:top w:val="nil"/>
                  <w:left w:val="nil"/>
                  <w:bottom w:val="single" w:color="auto" w:sz="4" w:space="0"/>
                  <w:right w:val="nil"/>
                </w:tcBorders>
                <w:shd w:val="clear" w:color="000000" w:fill="333F4F"/>
                <w:noWrap/>
                <w:vAlign w:val="center"/>
                <w:hideMark/>
              </w:tcPr>
              <w:p w:rsidRPr="003B11FA" w:rsidR="00EF2F76" w:rsidP="004B3134" w:rsidRDefault="00EF2F76" w14:paraId="30C877E0"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2020</w:t>
                </w:r>
              </w:p>
            </w:tc>
            <w:tc>
              <w:tcPr>
                <w:tcW w:w="1559" w:type="dxa"/>
                <w:tcBorders>
                  <w:top w:val="nil"/>
                  <w:left w:val="nil"/>
                  <w:bottom w:val="single" w:color="auto" w:sz="4" w:space="0"/>
                  <w:right w:val="nil"/>
                </w:tcBorders>
                <w:shd w:val="clear" w:color="000000" w:fill="333F4F"/>
                <w:noWrap/>
                <w:vAlign w:val="center"/>
                <w:hideMark/>
              </w:tcPr>
              <w:p w:rsidRPr="003B11FA" w:rsidR="00EF2F76" w:rsidP="004B3134" w:rsidRDefault="00EF2F76" w14:paraId="112EA8C5"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2019</w:t>
                </w:r>
              </w:p>
            </w:tc>
            <w:tc>
              <w:tcPr>
                <w:tcW w:w="1313" w:type="dxa"/>
                <w:tcBorders>
                  <w:top w:val="nil"/>
                  <w:left w:val="nil"/>
                  <w:bottom w:val="single" w:color="auto" w:sz="4" w:space="0"/>
                  <w:right w:val="nil"/>
                </w:tcBorders>
                <w:shd w:val="clear" w:color="000000" w:fill="333F4F"/>
                <w:noWrap/>
                <w:vAlign w:val="center"/>
                <w:hideMark/>
              </w:tcPr>
              <w:p w:rsidRPr="003B11FA" w:rsidR="00EF2F76" w:rsidP="004B3134" w:rsidRDefault="00EF2F76" w14:paraId="4938B13C"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Change</w:t>
                </w:r>
              </w:p>
            </w:tc>
            <w:tc>
              <w:tcPr>
                <w:tcW w:w="1412" w:type="dxa"/>
                <w:tcBorders>
                  <w:top w:val="nil"/>
                  <w:left w:val="nil"/>
                  <w:bottom w:val="single" w:color="auto" w:sz="4" w:space="0"/>
                  <w:right w:val="single" w:color="auto" w:sz="4" w:space="0"/>
                </w:tcBorders>
                <w:shd w:val="clear" w:color="000000" w:fill="333F4F"/>
                <w:noWrap/>
                <w:vAlign w:val="center"/>
                <w:hideMark/>
              </w:tcPr>
              <w:p w:rsidRPr="003B11FA" w:rsidR="00EF2F76" w:rsidP="004B3134" w:rsidRDefault="00EF2F76" w14:paraId="19A0B583"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 Change</w:t>
                </w:r>
              </w:p>
            </w:tc>
          </w:tr>
          <w:tr xmlns:wp14="http://schemas.microsoft.com/office/word/2010/wordml" w:rsidRPr="003B11FA" w:rsidR="00EF2F76" w:rsidTr="004B3134" w14:paraId="2252CC48" wp14:textId="77777777">
            <w:trPr>
              <w:trHeight w:val="340"/>
            </w:trPr>
            <w:tc>
              <w:tcPr>
                <w:tcW w:w="3964"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7054A4FF" wp14:textId="77777777">
                <w:pPr>
                  <w:spacing w:after="0"/>
                  <w:rPr>
                    <w:rFonts w:eastAsia="Times New Roman" w:cs="Times New Roman"/>
                    <w:b/>
                    <w:bCs/>
                    <w:color w:val="000000"/>
                    <w:szCs w:val="20"/>
                    <w:lang w:val="en-IN" w:eastAsia="en-IN"/>
                  </w:rPr>
                </w:pPr>
                <w:r w:rsidRPr="003B11FA">
                  <w:rPr>
                    <w:rFonts w:eastAsia="Times New Roman" w:cs="Times New Roman"/>
                    <w:b/>
                    <w:bCs/>
                    <w:color w:val="000000"/>
                    <w:sz w:val="22"/>
                    <w:szCs w:val="20"/>
                    <w:lang w:val="en-IN" w:eastAsia="en-IN"/>
                  </w:rPr>
                  <w:t>Fiscal Year Ends</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245137EA" wp14:textId="77777777">
                <w:pPr>
                  <w:spacing w:after="0"/>
                  <w:jc w:val="right"/>
                  <w:rPr>
                    <w:rFonts w:eastAsia="Times New Roman" w:cs="Times New Roman"/>
                    <w:b/>
                    <w:bCs/>
                    <w:color w:val="000000"/>
                    <w:szCs w:val="20"/>
                    <w:lang w:val="en-IN" w:eastAsia="en-IN"/>
                  </w:rPr>
                </w:pPr>
                <w:r w:rsidRPr="003B11FA">
                  <w:rPr>
                    <w:rFonts w:eastAsia="Times New Roman" w:cs="Times New Roman"/>
                    <w:b/>
                    <w:bCs/>
                    <w:color w:val="000000"/>
                    <w:sz w:val="22"/>
                    <w:szCs w:val="20"/>
                    <w:lang w:val="en-IN" w:eastAsia="en-IN"/>
                  </w:rPr>
                  <w:t>31-12-2021</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5A9A5427" wp14:textId="77777777">
                <w:pPr>
                  <w:spacing w:after="0"/>
                  <w:jc w:val="right"/>
                  <w:rPr>
                    <w:rFonts w:eastAsia="Times New Roman" w:cs="Times New Roman"/>
                    <w:b/>
                    <w:bCs/>
                    <w:color w:val="000000"/>
                    <w:szCs w:val="20"/>
                    <w:lang w:val="en-IN" w:eastAsia="en-IN"/>
                  </w:rPr>
                </w:pPr>
                <w:r w:rsidRPr="003B11FA">
                  <w:rPr>
                    <w:rFonts w:eastAsia="Times New Roman" w:cs="Times New Roman"/>
                    <w:b/>
                    <w:bCs/>
                    <w:color w:val="000000"/>
                    <w:sz w:val="22"/>
                    <w:szCs w:val="20"/>
                    <w:lang w:val="en-IN" w:eastAsia="en-IN"/>
                  </w:rPr>
                  <w:t>31-12-2020</w:t>
                </w:r>
              </w:p>
            </w:tc>
            <w:tc>
              <w:tcPr>
                <w:tcW w:w="1313"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3B11FA" w:rsidR="00EF2F76" w:rsidP="00EF2F76" w:rsidRDefault="00EF2F76" w14:paraId="3DEEC669" wp14:textId="77777777">
                <w:pPr>
                  <w:spacing w:after="0"/>
                  <w:jc w:val="right"/>
                  <w:rPr>
                    <w:rFonts w:eastAsia="Times New Roman" w:cs="Times New Roman"/>
                    <w:b/>
                    <w:bCs/>
                    <w:color w:val="000000"/>
                    <w:szCs w:val="20"/>
                    <w:lang w:val="en-IN" w:eastAsia="en-IN"/>
                  </w:rPr>
                </w:pPr>
              </w:p>
            </w:tc>
            <w:tc>
              <w:tcPr>
                <w:tcW w:w="1412"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3B11FA" w:rsidR="00EF2F76" w:rsidP="00EF2F76" w:rsidRDefault="00EF2F76" w14:paraId="3656B9AB" wp14:textId="77777777">
                <w:pPr>
                  <w:spacing w:after="0"/>
                  <w:rPr>
                    <w:rFonts w:eastAsia="Times New Roman" w:cs="Times New Roman"/>
                    <w:szCs w:val="20"/>
                    <w:lang w:val="en-IN" w:eastAsia="en-IN"/>
                  </w:rPr>
                </w:pPr>
              </w:p>
            </w:tc>
          </w:tr>
          <w:tr xmlns:wp14="http://schemas.microsoft.com/office/word/2010/wordml" w:rsidRPr="003B11FA" w:rsidR="00EF2F76" w:rsidTr="004B3134" w14:paraId="71574112" wp14:textId="77777777">
            <w:trPr>
              <w:trHeight w:val="340"/>
            </w:trPr>
            <w:tc>
              <w:tcPr>
                <w:tcW w:w="3964"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3506818B"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Sales</w:t>
                </w:r>
              </w:p>
            </w:tc>
            <w:tc>
              <w:tcPr>
                <w:tcW w:w="1418" w:type="dxa"/>
                <w:tcBorders>
                  <w:top w:val="single" w:color="auto" w:sz="4" w:space="0"/>
                  <w:left w:val="nil"/>
                  <w:bottom w:val="single" w:color="auto" w:sz="4" w:space="0"/>
                  <w:right w:val="single" w:color="auto" w:sz="4" w:space="0"/>
                </w:tcBorders>
                <w:shd w:val="clear" w:color="auto" w:fill="auto"/>
                <w:noWrap/>
                <w:vAlign w:val="center"/>
                <w:hideMark/>
              </w:tcPr>
              <w:p w:rsidRPr="003B11FA" w:rsidR="00EF2F76" w:rsidP="00EF2F76" w:rsidRDefault="00EF2F76" w14:paraId="0D25833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43,07,000</w:t>
                </w:r>
              </w:p>
            </w:tc>
            <w:tc>
              <w:tcPr>
                <w:tcW w:w="1559" w:type="dxa"/>
                <w:tcBorders>
                  <w:top w:val="single" w:color="auto" w:sz="4" w:space="0"/>
                  <w:left w:val="nil"/>
                  <w:bottom w:val="single" w:color="auto" w:sz="4" w:space="0"/>
                  <w:right w:val="single" w:color="auto" w:sz="4" w:space="0"/>
                </w:tcBorders>
                <w:shd w:val="clear" w:color="auto" w:fill="auto"/>
                <w:noWrap/>
                <w:vAlign w:val="center"/>
                <w:hideMark/>
              </w:tcPr>
              <w:p w:rsidRPr="003B11FA" w:rsidR="00EF2F76" w:rsidP="00EF2F76" w:rsidRDefault="00EF2F76" w14:paraId="447E3C6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94,52,000</w:t>
                </w:r>
              </w:p>
            </w:tc>
            <w:tc>
              <w:tcPr>
                <w:tcW w:w="1313"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3A000B9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-51,45,000</w:t>
                </w:r>
              </w:p>
            </w:tc>
            <w:tc>
              <w:tcPr>
                <w:tcW w:w="1412"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67DB881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-54%</w:t>
                </w:r>
              </w:p>
            </w:tc>
          </w:tr>
          <w:tr xmlns:wp14="http://schemas.microsoft.com/office/word/2010/wordml" w:rsidRPr="003B11FA" w:rsidR="00EF2F76" w:rsidTr="004B3134" w14:paraId="14CD2AB9"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39169DF5"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Cost of goods sold</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7D1CC8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37,24,000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31B721B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70,17,000</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DEEBE3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-32,93,000</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5539DF0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-47%</w:t>
                </w:r>
              </w:p>
            </w:tc>
          </w:tr>
          <w:tr xmlns:wp14="http://schemas.microsoft.com/office/word/2010/wordml" w:rsidRPr="003B11FA" w:rsidR="00EF2F76" w:rsidTr="004B3134" w14:paraId="05289478"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1F1235EA"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Gross profit</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476B3AA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5,83,000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3B4BD8D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24,35,000</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7F4FDA5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-18,52,000</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6ACF1F3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-76%</w:t>
                </w:r>
              </w:p>
            </w:tc>
          </w:tr>
          <w:tr xmlns:wp14="http://schemas.microsoft.com/office/word/2010/wordml" w:rsidRPr="003B11FA" w:rsidR="00EF2F76" w:rsidTr="004B3134" w14:paraId="236166FF"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65A43F6A"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Operating Expenses</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30429A2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7,02,000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02CDB7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8,59,000</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67F1265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-1,57,000</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7DD79D25"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-18%</w:t>
                </w:r>
              </w:p>
            </w:tc>
          </w:tr>
          <w:tr xmlns:wp14="http://schemas.microsoft.com/office/word/2010/wordml" w:rsidRPr="003B11FA" w:rsidR="00EF2F76" w:rsidTr="004B3134" w14:paraId="5CF059FE"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07A22335"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Operating income</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50912C48"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-1,19,000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B4728B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15,76,000</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1DEED7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-16,95,000</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33F71A48"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-108%</w:t>
                </w:r>
              </w:p>
            </w:tc>
          </w:tr>
          <w:tr xmlns:wp14="http://schemas.microsoft.com/office/word/2010/wordml" w:rsidRPr="003B11FA" w:rsidR="00EF2F76" w:rsidTr="004B3134" w14:paraId="0E78621E"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12811FA5"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Interest Expense</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3184E0E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4,29,000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8A0F33A"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4,14,000</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5902D37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15,000</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1BC514B2"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w:t>
                </w:r>
              </w:p>
            </w:tc>
          </w:tr>
          <w:tr xmlns:wp14="http://schemas.microsoft.com/office/word/2010/wordml" w:rsidRPr="003B11FA" w:rsidR="00EF2F76" w:rsidTr="004B3134" w14:paraId="6C0027D1"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770612A1"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 xml:space="preserve">Total Other income/ expenses net </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2B61523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-3,76,000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169B1C6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82,000</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5634D035"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-4,58,000</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303D7F4A"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-559%</w:t>
                </w:r>
              </w:p>
            </w:tc>
          </w:tr>
          <w:tr xmlns:wp14="http://schemas.microsoft.com/office/word/2010/wordml" w:rsidRPr="003B11FA" w:rsidR="00EF2F76" w:rsidTr="004B3134" w14:paraId="516985C8"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3D57ACFE"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Income before taxes</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33BED0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-9,24,000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EEDB8C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12,44,000</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6E978BE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-21,68,000</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1B57C52B"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-174%</w:t>
                </w:r>
              </w:p>
            </w:tc>
          </w:tr>
          <w:tr xmlns:wp14="http://schemas.microsoft.com/office/word/2010/wordml" w:rsidRPr="003B11FA" w:rsidR="00EF2F76" w:rsidTr="004B3134" w14:paraId="58E46E8D"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71999967"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Net income</w:t>
                </w:r>
              </w:p>
            </w:tc>
            <w:tc>
              <w:tcPr>
                <w:tcW w:w="1418"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35841EE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-7,15,000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2C5FFAF"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8,81,000</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31725CD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-15,96,000</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198E1F9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-181%</w:t>
                </w:r>
              </w:p>
            </w:tc>
          </w:tr>
          <w:tr xmlns:wp14="http://schemas.microsoft.com/office/word/2010/wordml" w:rsidRPr="003B11FA" w:rsidR="00EF2F76" w:rsidTr="004B3134" w14:paraId="45FB0818" wp14:textId="77777777">
            <w:trPr>
              <w:trHeight w:val="340"/>
            </w:trPr>
            <w:tc>
              <w:tcPr>
                <w:tcW w:w="3964" w:type="dxa"/>
                <w:tcBorders>
                  <w:top w:val="nil"/>
                  <w:left w:val="single" w:color="auto" w:sz="4" w:space="0"/>
                  <w:bottom w:val="nil"/>
                  <w:right w:val="nil"/>
                </w:tcBorders>
                <w:shd w:val="clear" w:color="auto" w:fill="auto"/>
                <w:noWrap/>
                <w:vAlign w:val="bottom"/>
                <w:hideMark/>
              </w:tcPr>
              <w:p w:rsidRPr="003B11FA" w:rsidR="00EF2F76" w:rsidP="00EF2F76" w:rsidRDefault="00EF2F76" w14:paraId="049F31CB" wp14:textId="77777777">
                <w:pPr>
                  <w:spacing w:after="0"/>
                  <w:jc w:val="right"/>
                  <w:rPr>
                    <w:rFonts w:eastAsia="Times New Roman" w:cs="Times New Roman"/>
                    <w:color w:val="000000"/>
                    <w:sz w:val="20"/>
                    <w:szCs w:val="20"/>
                    <w:lang w:val="en-IN" w:eastAsia="en-IN"/>
                  </w:rPr>
                </w:pPr>
              </w:p>
            </w:tc>
            <w:tc>
              <w:tcPr>
                <w:tcW w:w="1418" w:type="dxa"/>
                <w:tcBorders>
                  <w:top w:val="nil"/>
                  <w:left w:val="nil"/>
                  <w:bottom w:val="nil"/>
                  <w:right w:val="nil"/>
                </w:tcBorders>
                <w:shd w:val="clear" w:color="auto" w:fill="auto"/>
                <w:noWrap/>
                <w:vAlign w:val="bottom"/>
                <w:hideMark/>
              </w:tcPr>
              <w:p w:rsidRPr="003B11FA" w:rsidR="00EF2F76" w:rsidP="00EF2F76" w:rsidRDefault="00EF2F76" w14:paraId="53128261" wp14:textId="77777777">
                <w:pPr>
                  <w:spacing w:after="0"/>
                  <w:rPr>
                    <w:rFonts w:eastAsia="Times New Roman" w:cs="Times New Roman"/>
                    <w:sz w:val="20"/>
                    <w:szCs w:val="20"/>
                    <w:lang w:val="en-IN" w:eastAsia="en-IN"/>
                  </w:rPr>
                </w:pPr>
              </w:p>
            </w:tc>
            <w:tc>
              <w:tcPr>
                <w:tcW w:w="1559" w:type="dxa"/>
                <w:tcBorders>
                  <w:top w:val="nil"/>
                  <w:left w:val="nil"/>
                  <w:bottom w:val="nil"/>
                  <w:right w:val="nil"/>
                </w:tcBorders>
                <w:shd w:val="clear" w:color="auto" w:fill="auto"/>
                <w:noWrap/>
                <w:vAlign w:val="bottom"/>
                <w:hideMark/>
              </w:tcPr>
              <w:p w:rsidRPr="003B11FA" w:rsidR="00EF2F76" w:rsidP="00EF2F76" w:rsidRDefault="00EF2F76" w14:paraId="62486C05" wp14:textId="77777777">
                <w:pPr>
                  <w:spacing w:after="0"/>
                  <w:rPr>
                    <w:rFonts w:eastAsia="Times New Roman" w:cs="Times New Roman"/>
                    <w:sz w:val="20"/>
                    <w:szCs w:val="20"/>
                    <w:lang w:val="en-IN" w:eastAsia="en-IN"/>
                  </w:rPr>
                </w:pPr>
              </w:p>
            </w:tc>
            <w:tc>
              <w:tcPr>
                <w:tcW w:w="1313" w:type="dxa"/>
                <w:tcBorders>
                  <w:top w:val="nil"/>
                  <w:left w:val="nil"/>
                  <w:bottom w:val="nil"/>
                  <w:right w:val="nil"/>
                </w:tcBorders>
                <w:shd w:val="clear" w:color="auto" w:fill="auto"/>
                <w:noWrap/>
                <w:vAlign w:val="bottom"/>
                <w:hideMark/>
              </w:tcPr>
              <w:p w:rsidRPr="003B11FA" w:rsidR="00EF2F76" w:rsidP="00EF2F76" w:rsidRDefault="00EF2F76" w14:paraId="4101652C" wp14:textId="77777777">
                <w:pPr>
                  <w:spacing w:after="0"/>
                  <w:rPr>
                    <w:rFonts w:eastAsia="Times New Roman" w:cs="Times New Roman"/>
                    <w:sz w:val="20"/>
                    <w:szCs w:val="20"/>
                    <w:lang w:val="en-IN" w:eastAsia="en-IN"/>
                  </w:rPr>
                </w:pPr>
              </w:p>
            </w:tc>
            <w:tc>
              <w:tcPr>
                <w:tcW w:w="1412" w:type="dxa"/>
                <w:tcBorders>
                  <w:top w:val="nil"/>
                  <w:left w:val="nil"/>
                  <w:bottom w:val="nil"/>
                  <w:right w:val="single" w:color="auto" w:sz="4" w:space="0"/>
                </w:tcBorders>
                <w:shd w:val="clear" w:color="auto" w:fill="auto"/>
                <w:noWrap/>
                <w:vAlign w:val="bottom"/>
                <w:hideMark/>
              </w:tcPr>
              <w:p w:rsidRPr="003B11FA" w:rsidR="00EF2F76" w:rsidP="00EF2F76" w:rsidRDefault="00EF2F76" w14:paraId="4B99056E" wp14:textId="77777777">
                <w:pPr>
                  <w:spacing w:after="0"/>
                  <w:rPr>
                    <w:rFonts w:eastAsia="Times New Roman" w:cs="Times New Roman"/>
                    <w:sz w:val="20"/>
                    <w:szCs w:val="20"/>
                    <w:lang w:val="en-IN" w:eastAsia="en-IN"/>
                  </w:rPr>
                </w:pPr>
              </w:p>
            </w:tc>
          </w:tr>
          <w:tr xmlns:wp14="http://schemas.microsoft.com/office/word/2010/wordml" w:rsidRPr="003B11FA" w:rsidR="00EF2F76" w:rsidTr="004B3134" w14:paraId="7D32000D" wp14:textId="77777777">
            <w:trPr>
              <w:trHeight w:val="425"/>
            </w:trPr>
            <w:tc>
              <w:tcPr>
                <w:tcW w:w="3964" w:type="dxa"/>
                <w:tcBorders>
                  <w:top w:val="nil"/>
                  <w:left w:val="single" w:color="auto" w:sz="4" w:space="0"/>
                  <w:bottom w:val="nil"/>
                  <w:right w:val="nil"/>
                </w:tcBorders>
                <w:shd w:val="clear" w:color="000000" w:fill="333F4F"/>
                <w:noWrap/>
                <w:vAlign w:val="bottom"/>
                <w:hideMark/>
              </w:tcPr>
              <w:p w:rsidRPr="003B11FA" w:rsidR="00EF2F76" w:rsidP="00EF2F76" w:rsidRDefault="00EF2F76" w14:paraId="531BA2E4" wp14:textId="77777777">
                <w:pPr>
                  <w:spacing w:after="0"/>
                  <w:rPr>
                    <w:rFonts w:eastAsia="Times New Roman" w:cs="Times New Roman"/>
                    <w:b/>
                    <w:bCs/>
                    <w:color w:val="FFFFFF"/>
                    <w:sz w:val="28"/>
                    <w:szCs w:val="28"/>
                    <w:lang w:val="en-IN" w:eastAsia="en-IN"/>
                  </w:rPr>
                </w:pPr>
                <w:r w:rsidRPr="003B11FA">
                  <w:rPr>
                    <w:rFonts w:eastAsia="Times New Roman" w:cs="Times New Roman"/>
                    <w:b/>
                    <w:bCs/>
                    <w:color w:val="FFFFFF"/>
                    <w:sz w:val="28"/>
                    <w:szCs w:val="28"/>
                    <w:lang w:val="en-IN" w:eastAsia="en-IN"/>
                  </w:rPr>
                  <w:t>Ratios</w:t>
                </w:r>
              </w:p>
            </w:tc>
            <w:tc>
              <w:tcPr>
                <w:tcW w:w="1418" w:type="dxa"/>
                <w:tcBorders>
                  <w:top w:val="nil"/>
                  <w:left w:val="nil"/>
                  <w:bottom w:val="nil"/>
                  <w:right w:val="nil"/>
                </w:tcBorders>
                <w:shd w:val="clear" w:color="000000" w:fill="333F4F"/>
                <w:noWrap/>
                <w:vAlign w:val="bottom"/>
                <w:hideMark/>
              </w:tcPr>
              <w:p w:rsidRPr="003B11FA" w:rsidR="00EF2F76" w:rsidP="00EF2F76" w:rsidRDefault="00EF2F76" w14:paraId="6458ECF6" wp14:textId="77777777">
                <w:pPr>
                  <w:spacing w:after="0"/>
                  <w:jc w:val="right"/>
                  <w:rPr>
                    <w:rFonts w:eastAsia="Times New Roman" w:cs="Times New Roman"/>
                    <w:b/>
                    <w:bCs/>
                    <w:color w:val="FFFFFF"/>
                    <w:szCs w:val="24"/>
                    <w:lang w:val="en-IN" w:eastAsia="en-IN"/>
                  </w:rPr>
                </w:pPr>
                <w:r w:rsidRPr="003B11FA">
                  <w:rPr>
                    <w:rFonts w:eastAsia="Times New Roman" w:cs="Times New Roman"/>
                    <w:b/>
                    <w:bCs/>
                    <w:color w:val="FFFFFF"/>
                    <w:szCs w:val="24"/>
                    <w:lang w:val="en-IN" w:eastAsia="en-IN"/>
                  </w:rPr>
                  <w:t>2020</w:t>
                </w:r>
              </w:p>
            </w:tc>
            <w:tc>
              <w:tcPr>
                <w:tcW w:w="1559" w:type="dxa"/>
                <w:tcBorders>
                  <w:top w:val="nil"/>
                  <w:left w:val="nil"/>
                  <w:bottom w:val="nil"/>
                  <w:right w:val="nil"/>
                </w:tcBorders>
                <w:shd w:val="clear" w:color="000000" w:fill="333F4F"/>
                <w:noWrap/>
                <w:vAlign w:val="bottom"/>
                <w:hideMark/>
              </w:tcPr>
              <w:p w:rsidRPr="003B11FA" w:rsidR="00EF2F76" w:rsidP="00EF2F76" w:rsidRDefault="00EF2F76" w14:paraId="41419408" wp14:textId="77777777">
                <w:pPr>
                  <w:spacing w:after="0"/>
                  <w:jc w:val="right"/>
                  <w:rPr>
                    <w:rFonts w:eastAsia="Times New Roman" w:cs="Times New Roman"/>
                    <w:b/>
                    <w:bCs/>
                    <w:color w:val="FFFFFF"/>
                    <w:szCs w:val="24"/>
                    <w:lang w:val="en-IN" w:eastAsia="en-IN"/>
                  </w:rPr>
                </w:pPr>
                <w:r w:rsidRPr="003B11FA">
                  <w:rPr>
                    <w:rFonts w:eastAsia="Times New Roman" w:cs="Times New Roman"/>
                    <w:b/>
                    <w:bCs/>
                    <w:color w:val="FFFFFF"/>
                    <w:szCs w:val="24"/>
                    <w:lang w:val="en-IN" w:eastAsia="en-IN"/>
                  </w:rPr>
                  <w:t>2019</w:t>
                </w:r>
              </w:p>
            </w:tc>
            <w:tc>
              <w:tcPr>
                <w:tcW w:w="1313" w:type="dxa"/>
                <w:tcBorders>
                  <w:top w:val="nil"/>
                  <w:left w:val="nil"/>
                  <w:bottom w:val="nil"/>
                  <w:right w:val="nil"/>
                </w:tcBorders>
                <w:shd w:val="clear" w:color="000000" w:fill="333F4F"/>
                <w:noWrap/>
                <w:vAlign w:val="bottom"/>
                <w:hideMark/>
              </w:tcPr>
              <w:p w:rsidRPr="003B11FA" w:rsidR="00EF2F76" w:rsidP="004B3134" w:rsidRDefault="00EF2F76" w14:paraId="2C49A42B" wp14:textId="77777777">
                <w:pPr>
                  <w:spacing w:after="0"/>
                  <w:jc w:val="right"/>
                  <w:rPr>
                    <w:rFonts w:eastAsia="Times New Roman" w:cs="Times New Roman"/>
                    <w:b/>
                    <w:bCs/>
                    <w:color w:val="FFFFFF"/>
                    <w:szCs w:val="24"/>
                    <w:lang w:val="en-IN" w:eastAsia="en-IN"/>
                  </w:rPr>
                </w:pPr>
                <w:r w:rsidRPr="003B11FA">
                  <w:rPr>
                    <w:rFonts w:eastAsia="Times New Roman" w:cs="Times New Roman"/>
                    <w:b/>
                    <w:bCs/>
                    <w:color w:val="FFFFFF"/>
                    <w:szCs w:val="24"/>
                    <w:lang w:val="en-IN" w:eastAsia="en-IN"/>
                  </w:rPr>
                  <w:t>Change</w:t>
                </w:r>
              </w:p>
            </w:tc>
            <w:tc>
              <w:tcPr>
                <w:tcW w:w="1412" w:type="dxa"/>
                <w:tcBorders>
                  <w:top w:val="nil"/>
                  <w:left w:val="nil"/>
                  <w:bottom w:val="nil"/>
                  <w:right w:val="single" w:color="auto" w:sz="4" w:space="0"/>
                </w:tcBorders>
                <w:shd w:val="clear" w:color="000000" w:fill="333F4F"/>
                <w:noWrap/>
                <w:vAlign w:val="bottom"/>
                <w:hideMark/>
              </w:tcPr>
              <w:p w:rsidRPr="003B11FA" w:rsidR="00EF2F76" w:rsidP="004B3134" w:rsidRDefault="00EF2F76" w14:paraId="47CA39E0" wp14:textId="77777777">
                <w:pPr>
                  <w:spacing w:after="0"/>
                  <w:jc w:val="right"/>
                  <w:rPr>
                    <w:rFonts w:eastAsia="Times New Roman" w:cs="Times New Roman"/>
                    <w:b/>
                    <w:bCs/>
                    <w:color w:val="FFFFFF"/>
                    <w:szCs w:val="24"/>
                    <w:lang w:val="en-IN" w:eastAsia="en-IN"/>
                  </w:rPr>
                </w:pPr>
                <w:r w:rsidRPr="003B11FA">
                  <w:rPr>
                    <w:rFonts w:eastAsia="Times New Roman" w:cs="Times New Roman"/>
                    <w:b/>
                    <w:bCs/>
                    <w:color w:val="FFFFFF"/>
                    <w:szCs w:val="24"/>
                    <w:lang w:val="en-IN" w:eastAsia="en-IN"/>
                  </w:rPr>
                  <w:t>% Change</w:t>
                </w:r>
              </w:p>
            </w:tc>
          </w:tr>
          <w:tr xmlns:wp14="http://schemas.microsoft.com/office/word/2010/wordml" w:rsidRPr="003B11FA" w:rsidR="00EF2F76" w:rsidTr="004B3134" w14:paraId="5E808D0F" wp14:textId="77777777">
            <w:trPr>
              <w:trHeight w:val="340"/>
            </w:trPr>
            <w:tc>
              <w:tcPr>
                <w:tcW w:w="3964"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621016AE"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Gross Profit Ratio</w:t>
                </w:r>
              </w:p>
            </w:tc>
            <w:tc>
              <w:tcPr>
                <w:tcW w:w="1418"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3021738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0.14</w:t>
                </w:r>
              </w:p>
            </w:tc>
            <w:tc>
              <w:tcPr>
                <w:tcW w:w="1559"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247536A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0.26</w:t>
                </w:r>
              </w:p>
            </w:tc>
            <w:tc>
              <w:tcPr>
                <w:tcW w:w="1313"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4379DE3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-0.12</w:t>
                </w:r>
              </w:p>
            </w:tc>
            <w:tc>
              <w:tcPr>
                <w:tcW w:w="1412"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1BEA7AC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-47%</w:t>
                </w:r>
              </w:p>
            </w:tc>
          </w:tr>
          <w:tr xmlns:wp14="http://schemas.microsoft.com/office/word/2010/wordml" w:rsidRPr="003B11FA" w:rsidR="00EF2F76" w:rsidTr="004B3134" w14:paraId="3A550C4A"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6D35ED8C"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Operating Profit Ratio</w:t>
                </w:r>
              </w:p>
            </w:tc>
            <w:tc>
              <w:tcPr>
                <w:tcW w:w="1418"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7517F78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-0.03</w:t>
                </w:r>
              </w:p>
            </w:tc>
            <w:tc>
              <w:tcPr>
                <w:tcW w:w="155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0E3006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0.17</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8EC6DC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-0.19</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1A45D1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-117%</w:t>
                </w:r>
              </w:p>
            </w:tc>
          </w:tr>
          <w:tr xmlns:wp14="http://schemas.microsoft.com/office/word/2010/wordml" w:rsidRPr="003B11FA" w:rsidR="00EF2F76" w:rsidTr="004B3134" w14:paraId="52CD8128"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0ECBB8BB"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Net Profit Ratio</w:t>
                </w:r>
              </w:p>
            </w:tc>
            <w:tc>
              <w:tcPr>
                <w:tcW w:w="1418"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3F57F78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-0.17</w:t>
                </w:r>
              </w:p>
            </w:tc>
            <w:tc>
              <w:tcPr>
                <w:tcW w:w="155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67FC2D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0.09</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061DBC3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-0.26</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43CA8A1A"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-278%</w:t>
                </w:r>
              </w:p>
            </w:tc>
          </w:tr>
          <w:tr xmlns:wp14="http://schemas.microsoft.com/office/word/2010/wordml" w:rsidRPr="003B11FA" w:rsidR="00EF2F76" w:rsidTr="004B3134" w14:paraId="57B44E03" wp14:textId="77777777">
            <w:trPr>
              <w:trHeight w:val="340"/>
            </w:trPr>
            <w:tc>
              <w:tcPr>
                <w:tcW w:w="3964"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1AE7FAB5"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Interest Coverage Ratio</w:t>
                </w:r>
              </w:p>
            </w:tc>
            <w:tc>
              <w:tcPr>
                <w:tcW w:w="1418"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4F954C7F"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-0.28</w:t>
                </w:r>
              </w:p>
            </w:tc>
            <w:tc>
              <w:tcPr>
                <w:tcW w:w="155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60C3A6B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3.81</w:t>
                </w:r>
              </w:p>
            </w:tc>
            <w:tc>
              <w:tcPr>
                <w:tcW w:w="1313"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4271B428"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-4.08</w:t>
                </w:r>
              </w:p>
            </w:tc>
            <w:tc>
              <w:tcPr>
                <w:tcW w:w="1412"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4A5ECF05"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-107%</w:t>
                </w:r>
              </w:p>
            </w:tc>
          </w:tr>
        </w:tbl>
        <w:p xmlns:wp14="http://schemas.microsoft.com/office/word/2010/wordml" w:rsidRPr="003B11FA" w:rsidR="00D03D64" w:rsidP="00D03D64" w:rsidRDefault="00D03D64" w14:paraId="1299C43A" wp14:textId="77777777">
          <w:pPr>
            <w:rPr>
              <w:rFonts w:cs="Times New Roman"/>
            </w:rPr>
          </w:pPr>
        </w:p>
        <w:tbl>
          <w:tblPr>
            <w:tblW w:w="9639" w:type="dxa"/>
            <w:tblLook w:val="04A0"/>
          </w:tblPr>
          <w:tblGrid>
            <w:gridCol w:w="3681"/>
            <w:gridCol w:w="1559"/>
            <w:gridCol w:w="1559"/>
            <w:gridCol w:w="1375"/>
            <w:gridCol w:w="1465"/>
          </w:tblGrid>
          <w:tr xmlns:wp14="http://schemas.microsoft.com/office/word/2010/wordml" w:rsidRPr="003B11FA" w:rsidR="00EF2F76" w:rsidTr="00B11A4A" w14:paraId="58C7928C" wp14:textId="77777777">
            <w:trPr>
              <w:trHeight w:val="372"/>
            </w:trPr>
            <w:tc>
              <w:tcPr>
                <w:tcW w:w="9639" w:type="dxa"/>
                <w:gridSpan w:val="5"/>
                <w:tcBorders>
                  <w:top w:val="single" w:color="auto" w:sz="4" w:space="0"/>
                  <w:left w:val="single" w:color="auto" w:sz="4" w:space="0"/>
                  <w:bottom w:val="nil"/>
                  <w:right w:val="single" w:color="auto" w:sz="4" w:space="0"/>
                </w:tcBorders>
                <w:shd w:val="clear" w:color="000000" w:fill="3A3838"/>
                <w:noWrap/>
                <w:vAlign w:val="bottom"/>
                <w:hideMark/>
              </w:tcPr>
              <w:p w:rsidRPr="003B11FA" w:rsidR="00EF2F76" w:rsidP="00EF2F76" w:rsidRDefault="00EF2F76" w14:paraId="336B854C" wp14:textId="77777777">
                <w:pPr>
                  <w:spacing w:after="0"/>
                  <w:jc w:val="center"/>
                  <w:rPr>
                    <w:rFonts w:eastAsia="Times New Roman" w:cs="Times New Roman"/>
                    <w:b/>
                    <w:bCs/>
                    <w:color w:val="FFFFFF"/>
                    <w:sz w:val="28"/>
                    <w:szCs w:val="28"/>
                    <w:lang w:val="en-IN" w:eastAsia="en-IN"/>
                  </w:rPr>
                </w:pPr>
                <w:r w:rsidRPr="003B11FA">
                  <w:rPr>
                    <w:rFonts w:eastAsia="Times New Roman" w:cs="Times New Roman"/>
                    <w:b/>
                    <w:bCs/>
                    <w:color w:val="FFFFFF"/>
                    <w:sz w:val="28"/>
                    <w:szCs w:val="28"/>
                    <w:lang w:val="en-IN" w:eastAsia="en-IN"/>
                  </w:rPr>
                  <w:t>Horizontal Analysis</w:t>
                </w:r>
              </w:p>
            </w:tc>
          </w:tr>
          <w:tr xmlns:wp14="http://schemas.microsoft.com/office/word/2010/wordml" w:rsidRPr="003B11FA" w:rsidR="00EF2F76" w:rsidTr="00B11A4A" w14:paraId="33DD4536" wp14:textId="77777777">
            <w:trPr>
              <w:trHeight w:val="322"/>
            </w:trPr>
            <w:tc>
              <w:tcPr>
                <w:tcW w:w="9639" w:type="dxa"/>
                <w:gridSpan w:val="5"/>
                <w:tcBorders>
                  <w:top w:val="nil"/>
                  <w:left w:val="single" w:color="auto" w:sz="4" w:space="0"/>
                  <w:bottom w:val="nil"/>
                  <w:right w:val="single" w:color="auto" w:sz="4" w:space="0"/>
                </w:tcBorders>
                <w:shd w:val="clear" w:color="000000" w:fill="AEAAAA"/>
                <w:noWrap/>
                <w:vAlign w:val="bottom"/>
                <w:hideMark/>
              </w:tcPr>
              <w:p w:rsidRPr="003B11FA" w:rsidR="00EF2F76" w:rsidP="00EF2F76" w:rsidRDefault="00EF2F76" w14:paraId="1C92A688" wp14:textId="77777777">
                <w:pPr>
                  <w:spacing w:after="0"/>
                  <w:jc w:val="center"/>
                  <w:rPr>
                    <w:rFonts w:eastAsia="Times New Roman" w:cs="Times New Roman"/>
                    <w:b/>
                    <w:bCs/>
                    <w:szCs w:val="24"/>
                    <w:lang w:val="en-IN" w:eastAsia="en-IN"/>
                  </w:rPr>
                </w:pPr>
                <w:r w:rsidRPr="003B11FA">
                  <w:rPr>
                    <w:rFonts w:eastAsia="Times New Roman" w:cs="Times New Roman"/>
                    <w:b/>
                    <w:bCs/>
                    <w:szCs w:val="24"/>
                    <w:lang w:val="en-IN" w:eastAsia="en-IN"/>
                  </w:rPr>
                  <w:t>Hilton Worldwide Holding Inc</w:t>
                </w:r>
              </w:p>
            </w:tc>
          </w:tr>
          <w:tr xmlns:wp14="http://schemas.microsoft.com/office/word/2010/wordml" w:rsidRPr="003B11FA" w:rsidR="00EF2F76" w:rsidTr="00685851" w14:paraId="44F84835" wp14:textId="77777777">
            <w:trPr>
              <w:trHeight w:val="285"/>
            </w:trPr>
            <w:tc>
              <w:tcPr>
                <w:tcW w:w="3681" w:type="dxa"/>
                <w:tcBorders>
                  <w:top w:val="nil"/>
                  <w:left w:val="single" w:color="auto" w:sz="4" w:space="0"/>
                  <w:bottom w:val="nil"/>
                  <w:right w:val="nil"/>
                </w:tcBorders>
                <w:shd w:val="clear" w:color="000000" w:fill="3A3838"/>
                <w:noWrap/>
                <w:vAlign w:val="center"/>
                <w:hideMark/>
              </w:tcPr>
              <w:p w:rsidRPr="003B11FA" w:rsidR="00EF2F76" w:rsidP="004B3134" w:rsidRDefault="00EF2F76" w14:paraId="5D95A5FF" wp14:textId="77777777">
                <w:pPr>
                  <w:spacing w:after="0"/>
                  <w:jc w:val="left"/>
                  <w:rPr>
                    <w:rFonts w:eastAsia="Times New Roman" w:cs="Times New Roman"/>
                    <w:b/>
                    <w:bCs/>
                    <w:color w:val="FFFFFF"/>
                    <w:lang w:val="en-IN" w:eastAsia="en-IN"/>
                  </w:rPr>
                </w:pPr>
                <w:r w:rsidRPr="003B11FA">
                  <w:rPr>
                    <w:rFonts w:eastAsia="Times New Roman" w:cs="Times New Roman"/>
                    <w:b/>
                    <w:bCs/>
                    <w:color w:val="FFFFFF"/>
                    <w:lang w:val="en-IN" w:eastAsia="en-IN"/>
                  </w:rPr>
                  <w:t>Balance Sheet</w:t>
                </w:r>
              </w:p>
            </w:tc>
            <w:tc>
              <w:tcPr>
                <w:tcW w:w="1559" w:type="dxa"/>
                <w:tcBorders>
                  <w:top w:val="nil"/>
                  <w:left w:val="nil"/>
                  <w:bottom w:val="nil"/>
                  <w:right w:val="nil"/>
                </w:tcBorders>
                <w:shd w:val="clear" w:color="000000" w:fill="3A3838"/>
                <w:noWrap/>
                <w:vAlign w:val="center"/>
                <w:hideMark/>
              </w:tcPr>
              <w:p w:rsidRPr="003B11FA" w:rsidR="00EF2F76" w:rsidP="004B3134" w:rsidRDefault="00EF2F76" w14:paraId="12406FD9"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2020</w:t>
                </w:r>
              </w:p>
            </w:tc>
            <w:tc>
              <w:tcPr>
                <w:tcW w:w="1559" w:type="dxa"/>
                <w:tcBorders>
                  <w:top w:val="nil"/>
                  <w:left w:val="nil"/>
                  <w:bottom w:val="nil"/>
                  <w:right w:val="nil"/>
                </w:tcBorders>
                <w:shd w:val="clear" w:color="000000" w:fill="3A3838"/>
                <w:noWrap/>
                <w:vAlign w:val="center"/>
                <w:hideMark/>
              </w:tcPr>
              <w:p w:rsidRPr="003B11FA" w:rsidR="00EF2F76" w:rsidP="004B3134" w:rsidRDefault="00EF2F76" w14:paraId="26C68D88"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2019</w:t>
                </w:r>
              </w:p>
            </w:tc>
            <w:tc>
              <w:tcPr>
                <w:tcW w:w="1375" w:type="dxa"/>
                <w:tcBorders>
                  <w:top w:val="nil"/>
                  <w:left w:val="nil"/>
                  <w:bottom w:val="nil"/>
                  <w:right w:val="nil"/>
                </w:tcBorders>
                <w:shd w:val="clear" w:color="000000" w:fill="3A3838"/>
                <w:noWrap/>
                <w:vAlign w:val="center"/>
                <w:hideMark/>
              </w:tcPr>
              <w:p w:rsidRPr="003B11FA" w:rsidR="00EF2F76" w:rsidP="004B3134" w:rsidRDefault="00EF2F76" w14:paraId="21F08545"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Change</w:t>
                </w:r>
              </w:p>
            </w:tc>
            <w:tc>
              <w:tcPr>
                <w:tcW w:w="1465" w:type="dxa"/>
                <w:tcBorders>
                  <w:top w:val="nil"/>
                  <w:left w:val="nil"/>
                  <w:bottom w:val="nil"/>
                  <w:right w:val="single" w:color="auto" w:sz="4" w:space="0"/>
                </w:tcBorders>
                <w:shd w:val="clear" w:color="000000" w:fill="3A3838"/>
                <w:noWrap/>
                <w:vAlign w:val="center"/>
                <w:hideMark/>
              </w:tcPr>
              <w:p w:rsidRPr="003B11FA" w:rsidR="00EF2F76" w:rsidP="004B3134" w:rsidRDefault="00EF2F76" w14:paraId="4BB210AA" wp14:textId="77777777">
                <w:pPr>
                  <w:spacing w:after="0"/>
                  <w:jc w:val="right"/>
                  <w:rPr>
                    <w:rFonts w:eastAsia="Times New Roman" w:cs="Times New Roman"/>
                    <w:b/>
                    <w:bCs/>
                    <w:color w:val="FFFFFF"/>
                    <w:lang w:val="en-IN" w:eastAsia="en-IN"/>
                  </w:rPr>
                </w:pPr>
                <w:r w:rsidRPr="003B11FA">
                  <w:rPr>
                    <w:rFonts w:eastAsia="Times New Roman" w:cs="Times New Roman"/>
                    <w:b/>
                    <w:bCs/>
                    <w:color w:val="FFFFFF"/>
                    <w:lang w:val="en-IN" w:eastAsia="en-IN"/>
                  </w:rPr>
                  <w:t>% Change</w:t>
                </w:r>
              </w:p>
            </w:tc>
          </w:tr>
          <w:tr xmlns:wp14="http://schemas.microsoft.com/office/word/2010/wordml" w:rsidRPr="003B11FA" w:rsidR="00EF2F76" w:rsidTr="00685851" w14:paraId="3FE4BD5D" wp14:textId="77777777">
            <w:trPr>
              <w:trHeight w:val="285"/>
            </w:trPr>
            <w:tc>
              <w:tcPr>
                <w:tcW w:w="3681"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1D7C3BD9"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Current Asset</w:t>
                </w:r>
              </w:p>
            </w:tc>
            <w:tc>
              <w:tcPr>
                <w:tcW w:w="1559" w:type="dxa"/>
                <w:tcBorders>
                  <w:top w:val="single" w:color="auto" w:sz="4" w:space="0"/>
                  <w:left w:val="nil"/>
                  <w:bottom w:val="single" w:color="auto" w:sz="4" w:space="0"/>
                  <w:right w:val="single" w:color="auto" w:sz="4" w:space="0"/>
                </w:tcBorders>
                <w:shd w:val="clear" w:color="auto" w:fill="auto"/>
                <w:noWrap/>
                <w:vAlign w:val="center"/>
                <w:hideMark/>
              </w:tcPr>
              <w:p w:rsidRPr="003B11FA" w:rsidR="00EF2F76" w:rsidP="00EF2F76" w:rsidRDefault="00EF2F76" w14:paraId="31C6054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42,02,000</w:t>
                </w:r>
              </w:p>
            </w:tc>
            <w:tc>
              <w:tcPr>
                <w:tcW w:w="1559" w:type="dxa"/>
                <w:tcBorders>
                  <w:top w:val="single" w:color="auto" w:sz="4" w:space="0"/>
                  <w:left w:val="nil"/>
                  <w:bottom w:val="single" w:color="auto" w:sz="4" w:space="0"/>
                  <w:right w:val="single" w:color="auto" w:sz="4" w:space="0"/>
                </w:tcBorders>
                <w:shd w:val="clear" w:color="auto" w:fill="auto"/>
                <w:noWrap/>
                <w:vAlign w:val="center"/>
                <w:hideMark/>
              </w:tcPr>
              <w:p w:rsidRPr="003B11FA" w:rsidR="00EF2F76" w:rsidP="00EF2F76" w:rsidRDefault="00EF2F76" w14:paraId="7B942AA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20,93,000</w:t>
                </w:r>
              </w:p>
            </w:tc>
            <w:tc>
              <w:tcPr>
                <w:tcW w:w="1375"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6A361FC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21,09,000</w:t>
                </w:r>
              </w:p>
            </w:tc>
            <w:tc>
              <w:tcPr>
                <w:tcW w:w="1465"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49D8F2A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101%</w:t>
                </w:r>
              </w:p>
            </w:tc>
          </w:tr>
          <w:tr xmlns:wp14="http://schemas.microsoft.com/office/word/2010/wordml" w:rsidRPr="003B11FA" w:rsidR="00EF2F76" w:rsidTr="00685851" w14:paraId="58719E06" wp14:textId="77777777">
            <w:trPr>
              <w:trHeight w:val="285"/>
            </w:trPr>
            <w:tc>
              <w:tcPr>
                <w:tcW w:w="3681"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7D3F9F26"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Non-Current Asset</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94A46D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1,58,10,000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699EA0E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1,25,58,000</w:t>
                </w:r>
              </w:p>
            </w:tc>
            <w:tc>
              <w:tcPr>
                <w:tcW w:w="137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42B402F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32,52,000</w:t>
                </w:r>
              </w:p>
            </w:tc>
            <w:tc>
              <w:tcPr>
                <w:tcW w:w="146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3DFC8FD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26%</w:t>
                </w:r>
              </w:p>
            </w:tc>
          </w:tr>
          <w:tr xmlns:wp14="http://schemas.microsoft.com/office/word/2010/wordml" w:rsidRPr="003B11FA" w:rsidR="00EF2F76" w:rsidTr="00685851" w14:paraId="56D050B8" wp14:textId="77777777">
            <w:trPr>
              <w:trHeight w:val="285"/>
            </w:trPr>
            <w:tc>
              <w:tcPr>
                <w:tcW w:w="3681"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0402682E"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Total Asset</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0693F15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1,67,55,000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9873FD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1,49,57,000</w:t>
                </w:r>
              </w:p>
            </w:tc>
            <w:tc>
              <w:tcPr>
                <w:tcW w:w="137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31A734E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17,98,000</w:t>
                </w:r>
              </w:p>
            </w:tc>
            <w:tc>
              <w:tcPr>
                <w:tcW w:w="146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0A75972"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12%</w:t>
                </w:r>
              </w:p>
            </w:tc>
          </w:tr>
          <w:tr xmlns:wp14="http://schemas.microsoft.com/office/word/2010/wordml" w:rsidRPr="003B11FA" w:rsidR="00EF2F76" w:rsidTr="00685851" w14:paraId="5B255C04" wp14:textId="77777777">
            <w:trPr>
              <w:trHeight w:val="285"/>
            </w:trPr>
            <w:tc>
              <w:tcPr>
                <w:tcW w:w="3681"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428C3E43"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Current Liabilities</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2591C82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24,31,000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5411E82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28,71,000</w:t>
                </w:r>
              </w:p>
            </w:tc>
            <w:tc>
              <w:tcPr>
                <w:tcW w:w="137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1204E00F"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-4,40,000</w:t>
                </w:r>
              </w:p>
            </w:tc>
            <w:tc>
              <w:tcPr>
                <w:tcW w:w="146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0B18252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w:t>
                </w:r>
              </w:p>
            </w:tc>
          </w:tr>
          <w:tr xmlns:wp14="http://schemas.microsoft.com/office/word/2010/wordml" w:rsidRPr="003B11FA" w:rsidR="00EF2F76" w:rsidTr="00685851" w14:paraId="1AF61574" wp14:textId="77777777">
            <w:trPr>
              <w:trHeight w:val="285"/>
            </w:trPr>
            <w:tc>
              <w:tcPr>
                <w:tcW w:w="3681"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190B3433"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Non-current Liabilities</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2427117B"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1,58,10,000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EC52C3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1,25,58,000</w:t>
                </w:r>
              </w:p>
            </w:tc>
            <w:tc>
              <w:tcPr>
                <w:tcW w:w="137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5DCCE0CF"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32,52,000</w:t>
                </w:r>
              </w:p>
            </w:tc>
            <w:tc>
              <w:tcPr>
                <w:tcW w:w="146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507D910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26%</w:t>
                </w:r>
              </w:p>
            </w:tc>
          </w:tr>
          <w:tr xmlns:wp14="http://schemas.microsoft.com/office/word/2010/wordml" w:rsidRPr="003B11FA" w:rsidR="00EF2F76" w:rsidTr="00685851" w14:paraId="79247273" wp14:textId="77777777">
            <w:trPr>
              <w:trHeight w:val="285"/>
            </w:trPr>
            <w:tc>
              <w:tcPr>
                <w:tcW w:w="3681"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6A3C6D64"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Total Liabilities</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4120081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1,82,41,000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54979C45"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1,54,29,000</w:t>
                </w:r>
              </w:p>
            </w:tc>
            <w:tc>
              <w:tcPr>
                <w:tcW w:w="137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463A950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28,12,000</w:t>
                </w:r>
              </w:p>
            </w:tc>
            <w:tc>
              <w:tcPr>
                <w:tcW w:w="146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0AE39B7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18%</w:t>
                </w:r>
              </w:p>
            </w:tc>
          </w:tr>
          <w:tr xmlns:wp14="http://schemas.microsoft.com/office/word/2010/wordml" w:rsidRPr="003B11FA" w:rsidR="00EF2F76" w:rsidTr="00685851" w14:paraId="101C3415" wp14:textId="77777777">
            <w:trPr>
              <w:trHeight w:val="285"/>
            </w:trPr>
            <w:tc>
              <w:tcPr>
                <w:tcW w:w="3681"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377B2492"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Common Stock</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455320B6"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11337FFA"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3,000</w:t>
                </w:r>
              </w:p>
            </w:tc>
            <w:tc>
              <w:tcPr>
                <w:tcW w:w="137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2322F001"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w:t>
                </w:r>
              </w:p>
            </w:tc>
            <w:tc>
              <w:tcPr>
                <w:tcW w:w="146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4018C83E"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0%</w:t>
                </w:r>
              </w:p>
            </w:tc>
          </w:tr>
          <w:tr xmlns:wp14="http://schemas.microsoft.com/office/word/2010/wordml" w:rsidRPr="003B11FA" w:rsidR="00EF2F76" w:rsidTr="00685851" w14:paraId="7D181215" wp14:textId="77777777">
            <w:trPr>
              <w:trHeight w:val="285"/>
            </w:trPr>
            <w:tc>
              <w:tcPr>
                <w:tcW w:w="3681"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1A81004C"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Retained Earnings</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7089EA5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-67,32,000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15C3C8DC"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-59,65,000</w:t>
                </w:r>
              </w:p>
            </w:tc>
            <w:tc>
              <w:tcPr>
                <w:tcW w:w="137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46F3DC95"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-7,67,000</w:t>
                </w:r>
              </w:p>
            </w:tc>
            <w:tc>
              <w:tcPr>
                <w:tcW w:w="146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030CC565"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13%</w:t>
                </w:r>
              </w:p>
            </w:tc>
          </w:tr>
          <w:tr xmlns:wp14="http://schemas.microsoft.com/office/word/2010/wordml" w:rsidRPr="003B11FA" w:rsidR="00EF2F76" w:rsidTr="00685851" w14:paraId="4E989144" wp14:textId="77777777">
            <w:trPr>
              <w:trHeight w:val="285"/>
            </w:trPr>
            <w:tc>
              <w:tcPr>
                <w:tcW w:w="3681"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7EBECFB8"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t>Total Stockholders' Equity</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307861D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-14,90,000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6F723D24"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-4,82,000</w:t>
                </w:r>
              </w:p>
            </w:tc>
            <w:tc>
              <w:tcPr>
                <w:tcW w:w="137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76EA3195"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-10,08,000</w:t>
                </w:r>
              </w:p>
            </w:tc>
            <w:tc>
              <w:tcPr>
                <w:tcW w:w="146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017DCEF0"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209%</w:t>
                </w:r>
              </w:p>
            </w:tc>
          </w:tr>
          <w:tr xmlns:wp14="http://schemas.microsoft.com/office/word/2010/wordml" w:rsidRPr="003B11FA" w:rsidR="00EF2F76" w:rsidTr="00685851" w14:paraId="16A04498" wp14:textId="77777777">
            <w:trPr>
              <w:trHeight w:val="285"/>
            </w:trPr>
            <w:tc>
              <w:tcPr>
                <w:tcW w:w="3681" w:type="dxa"/>
                <w:tcBorders>
                  <w:top w:val="nil"/>
                  <w:left w:val="single" w:color="auto" w:sz="4" w:space="0"/>
                  <w:bottom w:val="single" w:color="auto" w:sz="4" w:space="0"/>
                  <w:right w:val="single" w:color="auto" w:sz="4" w:space="0"/>
                </w:tcBorders>
                <w:shd w:val="clear" w:color="auto" w:fill="auto"/>
                <w:noWrap/>
                <w:vAlign w:val="center"/>
                <w:hideMark/>
              </w:tcPr>
              <w:p w:rsidRPr="003B11FA" w:rsidR="00EF2F76" w:rsidP="00EF2F76" w:rsidRDefault="00EF2F76" w14:paraId="3EECCA01" wp14:textId="77777777">
                <w:pPr>
                  <w:spacing w:after="0"/>
                  <w:rPr>
                    <w:rFonts w:eastAsia="Times New Roman" w:cs="Times New Roman"/>
                    <w:color w:val="000000"/>
                    <w:lang w:val="en-IN" w:eastAsia="en-IN"/>
                  </w:rPr>
                </w:pPr>
                <w:r w:rsidRPr="003B11FA">
                  <w:rPr>
                    <w:rFonts w:eastAsia="Times New Roman" w:cs="Times New Roman"/>
                    <w:color w:val="000000"/>
                    <w:sz w:val="22"/>
                    <w:lang w:val="en-IN" w:eastAsia="en-IN"/>
                  </w:rPr>
                  <w:lastRenderedPageBreak/>
                  <w:t>Total Liabilities and Stockholder</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3DE4F737"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1,67,55,000</w:t>
                </w:r>
              </w:p>
            </w:tc>
            <w:tc>
              <w:tcPr>
                <w:tcW w:w="1559" w:type="dxa"/>
                <w:tcBorders>
                  <w:top w:val="nil"/>
                  <w:left w:val="nil"/>
                  <w:bottom w:val="single" w:color="auto" w:sz="4" w:space="0"/>
                  <w:right w:val="single" w:color="auto" w:sz="4" w:space="0"/>
                </w:tcBorders>
                <w:shd w:val="clear" w:color="auto" w:fill="auto"/>
                <w:noWrap/>
                <w:vAlign w:val="center"/>
                <w:hideMark/>
              </w:tcPr>
              <w:p w:rsidRPr="003B11FA" w:rsidR="00EF2F76" w:rsidP="00EF2F76" w:rsidRDefault="00EF2F76" w14:paraId="08494ACD"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1,49,57,000</w:t>
                </w:r>
              </w:p>
            </w:tc>
            <w:tc>
              <w:tcPr>
                <w:tcW w:w="137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03107843"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17,98,000</w:t>
                </w:r>
              </w:p>
            </w:tc>
            <w:tc>
              <w:tcPr>
                <w:tcW w:w="146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383F0D29" wp14:textId="77777777">
                <w:pPr>
                  <w:spacing w:after="0"/>
                  <w:jc w:val="right"/>
                  <w:rPr>
                    <w:rFonts w:eastAsia="Times New Roman" w:cs="Times New Roman"/>
                    <w:color w:val="000000"/>
                    <w:lang w:val="en-IN" w:eastAsia="en-IN"/>
                  </w:rPr>
                </w:pPr>
                <w:r w:rsidRPr="003B11FA">
                  <w:rPr>
                    <w:rFonts w:eastAsia="Times New Roman" w:cs="Times New Roman"/>
                    <w:color w:val="000000"/>
                    <w:sz w:val="22"/>
                    <w:lang w:val="en-IN" w:eastAsia="en-IN"/>
                  </w:rPr>
                  <w:t>12%</w:t>
                </w:r>
              </w:p>
            </w:tc>
          </w:tr>
          <w:tr xmlns:wp14="http://schemas.microsoft.com/office/word/2010/wordml" w:rsidRPr="003B11FA" w:rsidR="00EF2F76" w:rsidTr="00685851" w14:paraId="4DDBEF00" wp14:textId="77777777">
            <w:trPr>
              <w:trHeight w:val="285"/>
            </w:trPr>
            <w:tc>
              <w:tcPr>
                <w:tcW w:w="3681" w:type="dxa"/>
                <w:tcBorders>
                  <w:top w:val="nil"/>
                  <w:left w:val="single" w:color="auto" w:sz="4" w:space="0"/>
                  <w:bottom w:val="nil"/>
                  <w:right w:val="nil"/>
                </w:tcBorders>
                <w:shd w:val="clear" w:color="auto" w:fill="auto"/>
                <w:noWrap/>
                <w:vAlign w:val="bottom"/>
                <w:hideMark/>
              </w:tcPr>
              <w:p w:rsidRPr="003B11FA" w:rsidR="00EF2F76" w:rsidP="00EF2F76" w:rsidRDefault="00EF2F76" w14:paraId="3461D779" wp14:textId="77777777">
                <w:pPr>
                  <w:spacing w:after="0"/>
                  <w:jc w:val="right"/>
                  <w:rPr>
                    <w:rFonts w:eastAsia="Times New Roman" w:cs="Times New Roman"/>
                    <w:color w:val="000000"/>
                    <w:sz w:val="20"/>
                    <w:szCs w:val="20"/>
                    <w:lang w:val="en-IN" w:eastAsia="en-IN"/>
                  </w:rPr>
                </w:pPr>
              </w:p>
            </w:tc>
            <w:tc>
              <w:tcPr>
                <w:tcW w:w="1559" w:type="dxa"/>
                <w:tcBorders>
                  <w:top w:val="nil"/>
                  <w:left w:val="nil"/>
                  <w:bottom w:val="nil"/>
                  <w:right w:val="nil"/>
                </w:tcBorders>
                <w:shd w:val="clear" w:color="auto" w:fill="auto"/>
                <w:noWrap/>
                <w:vAlign w:val="bottom"/>
                <w:hideMark/>
              </w:tcPr>
              <w:p w:rsidRPr="003B11FA" w:rsidR="00EF2F76" w:rsidP="00EF2F76" w:rsidRDefault="00EF2F76" w14:paraId="3CF2D8B6" wp14:textId="77777777">
                <w:pPr>
                  <w:spacing w:after="0"/>
                  <w:rPr>
                    <w:rFonts w:eastAsia="Times New Roman" w:cs="Times New Roman"/>
                    <w:sz w:val="20"/>
                    <w:szCs w:val="20"/>
                    <w:lang w:val="en-IN" w:eastAsia="en-IN"/>
                  </w:rPr>
                </w:pPr>
              </w:p>
            </w:tc>
            <w:tc>
              <w:tcPr>
                <w:tcW w:w="1559" w:type="dxa"/>
                <w:tcBorders>
                  <w:top w:val="nil"/>
                  <w:left w:val="nil"/>
                  <w:bottom w:val="nil"/>
                  <w:right w:val="nil"/>
                </w:tcBorders>
                <w:shd w:val="clear" w:color="auto" w:fill="auto"/>
                <w:noWrap/>
                <w:vAlign w:val="bottom"/>
                <w:hideMark/>
              </w:tcPr>
              <w:p w:rsidRPr="003B11FA" w:rsidR="00EF2F76" w:rsidP="00EF2F76" w:rsidRDefault="00EF2F76" w14:paraId="0FB78278" wp14:textId="77777777">
                <w:pPr>
                  <w:spacing w:after="0"/>
                  <w:rPr>
                    <w:rFonts w:eastAsia="Times New Roman" w:cs="Times New Roman"/>
                    <w:sz w:val="20"/>
                    <w:szCs w:val="20"/>
                    <w:lang w:val="en-IN" w:eastAsia="en-IN"/>
                  </w:rPr>
                </w:pPr>
              </w:p>
            </w:tc>
            <w:tc>
              <w:tcPr>
                <w:tcW w:w="1375" w:type="dxa"/>
                <w:tcBorders>
                  <w:top w:val="nil"/>
                  <w:left w:val="nil"/>
                  <w:bottom w:val="nil"/>
                  <w:right w:val="nil"/>
                </w:tcBorders>
                <w:shd w:val="clear" w:color="auto" w:fill="auto"/>
                <w:noWrap/>
                <w:vAlign w:val="bottom"/>
                <w:hideMark/>
              </w:tcPr>
              <w:p w:rsidRPr="003B11FA" w:rsidR="00EF2F76" w:rsidP="00EF2F76" w:rsidRDefault="00EF2F76" w14:paraId="1FC39945" wp14:textId="77777777">
                <w:pPr>
                  <w:spacing w:after="0"/>
                  <w:rPr>
                    <w:rFonts w:eastAsia="Times New Roman" w:cs="Times New Roman"/>
                    <w:sz w:val="20"/>
                    <w:szCs w:val="20"/>
                    <w:lang w:val="en-IN" w:eastAsia="en-IN"/>
                  </w:rPr>
                </w:pPr>
              </w:p>
            </w:tc>
            <w:tc>
              <w:tcPr>
                <w:tcW w:w="1465" w:type="dxa"/>
                <w:tcBorders>
                  <w:top w:val="nil"/>
                  <w:left w:val="nil"/>
                  <w:bottom w:val="nil"/>
                  <w:right w:val="single" w:color="auto" w:sz="4" w:space="0"/>
                </w:tcBorders>
                <w:shd w:val="clear" w:color="auto" w:fill="auto"/>
                <w:noWrap/>
                <w:vAlign w:val="bottom"/>
                <w:hideMark/>
              </w:tcPr>
              <w:p w:rsidRPr="003B11FA" w:rsidR="00EF2F76" w:rsidP="00EF2F76" w:rsidRDefault="00EF2F76" w14:paraId="0562CB0E" wp14:textId="77777777">
                <w:pPr>
                  <w:spacing w:after="0"/>
                  <w:rPr>
                    <w:rFonts w:eastAsia="Times New Roman" w:cs="Times New Roman"/>
                    <w:sz w:val="20"/>
                    <w:szCs w:val="20"/>
                    <w:lang w:val="en-IN" w:eastAsia="en-IN"/>
                  </w:rPr>
                </w:pPr>
              </w:p>
            </w:tc>
          </w:tr>
          <w:tr xmlns:wp14="http://schemas.microsoft.com/office/word/2010/wordml" w:rsidRPr="003B11FA" w:rsidR="00EF2F76" w:rsidTr="00685851" w14:paraId="51435837" wp14:textId="77777777">
            <w:trPr>
              <w:trHeight w:val="322"/>
            </w:trPr>
            <w:tc>
              <w:tcPr>
                <w:tcW w:w="3681" w:type="dxa"/>
                <w:tcBorders>
                  <w:top w:val="nil"/>
                  <w:left w:val="single" w:color="auto" w:sz="4" w:space="0"/>
                  <w:bottom w:val="nil"/>
                  <w:right w:val="nil"/>
                </w:tcBorders>
                <w:shd w:val="clear" w:color="000000" w:fill="3A3838"/>
                <w:noWrap/>
                <w:vAlign w:val="bottom"/>
                <w:hideMark/>
              </w:tcPr>
              <w:p w:rsidRPr="003B11FA" w:rsidR="00EF2F76" w:rsidP="00EF2F76" w:rsidRDefault="00EF2F76" w14:paraId="1DD347F3" wp14:textId="77777777">
                <w:pPr>
                  <w:spacing w:after="0"/>
                  <w:rPr>
                    <w:rFonts w:eastAsia="Times New Roman" w:cs="Times New Roman"/>
                    <w:b/>
                    <w:bCs/>
                    <w:color w:val="FFFFFF"/>
                    <w:szCs w:val="24"/>
                    <w:lang w:val="en-IN" w:eastAsia="en-IN"/>
                  </w:rPr>
                </w:pPr>
                <w:r w:rsidRPr="003B11FA">
                  <w:rPr>
                    <w:rFonts w:eastAsia="Times New Roman" w:cs="Times New Roman"/>
                    <w:b/>
                    <w:bCs/>
                    <w:color w:val="FFFFFF"/>
                    <w:szCs w:val="24"/>
                    <w:lang w:val="en-IN" w:eastAsia="en-IN"/>
                  </w:rPr>
                  <w:t>Ratios</w:t>
                </w:r>
              </w:p>
            </w:tc>
            <w:tc>
              <w:tcPr>
                <w:tcW w:w="1559" w:type="dxa"/>
                <w:tcBorders>
                  <w:top w:val="nil"/>
                  <w:left w:val="nil"/>
                  <w:bottom w:val="nil"/>
                  <w:right w:val="nil"/>
                </w:tcBorders>
                <w:shd w:val="clear" w:color="000000" w:fill="3A3838"/>
                <w:noWrap/>
                <w:vAlign w:val="bottom"/>
                <w:hideMark/>
              </w:tcPr>
              <w:p w:rsidRPr="003B11FA" w:rsidR="00EF2F76" w:rsidP="00EF2F76" w:rsidRDefault="00EF2F76" w14:paraId="0D42C9D5" wp14:textId="77777777">
                <w:pPr>
                  <w:spacing w:after="0"/>
                  <w:jc w:val="right"/>
                  <w:rPr>
                    <w:rFonts w:eastAsia="Times New Roman" w:cs="Times New Roman"/>
                    <w:b/>
                    <w:bCs/>
                    <w:color w:val="FFFFFF"/>
                    <w:szCs w:val="24"/>
                    <w:lang w:val="en-IN" w:eastAsia="en-IN"/>
                  </w:rPr>
                </w:pPr>
                <w:r w:rsidRPr="003B11FA">
                  <w:rPr>
                    <w:rFonts w:eastAsia="Times New Roman" w:cs="Times New Roman"/>
                    <w:b/>
                    <w:bCs/>
                    <w:color w:val="FFFFFF"/>
                    <w:szCs w:val="24"/>
                    <w:lang w:val="en-IN" w:eastAsia="en-IN"/>
                  </w:rPr>
                  <w:t>2020</w:t>
                </w:r>
              </w:p>
            </w:tc>
            <w:tc>
              <w:tcPr>
                <w:tcW w:w="1559" w:type="dxa"/>
                <w:tcBorders>
                  <w:top w:val="nil"/>
                  <w:left w:val="nil"/>
                  <w:bottom w:val="nil"/>
                  <w:right w:val="nil"/>
                </w:tcBorders>
                <w:shd w:val="clear" w:color="000000" w:fill="3A3838"/>
                <w:noWrap/>
                <w:vAlign w:val="bottom"/>
                <w:hideMark/>
              </w:tcPr>
              <w:p w:rsidRPr="003B11FA" w:rsidR="00EF2F76" w:rsidP="00EF2F76" w:rsidRDefault="00EF2F76" w14:paraId="190286A4" wp14:textId="77777777">
                <w:pPr>
                  <w:spacing w:after="0"/>
                  <w:jc w:val="right"/>
                  <w:rPr>
                    <w:rFonts w:eastAsia="Times New Roman" w:cs="Times New Roman"/>
                    <w:b/>
                    <w:bCs/>
                    <w:color w:val="FFFFFF"/>
                    <w:szCs w:val="24"/>
                    <w:lang w:val="en-IN" w:eastAsia="en-IN"/>
                  </w:rPr>
                </w:pPr>
                <w:r w:rsidRPr="003B11FA">
                  <w:rPr>
                    <w:rFonts w:eastAsia="Times New Roman" w:cs="Times New Roman"/>
                    <w:b/>
                    <w:bCs/>
                    <w:color w:val="FFFFFF"/>
                    <w:szCs w:val="24"/>
                    <w:lang w:val="en-IN" w:eastAsia="en-IN"/>
                  </w:rPr>
                  <w:t>2019</w:t>
                </w:r>
              </w:p>
            </w:tc>
            <w:tc>
              <w:tcPr>
                <w:tcW w:w="1375" w:type="dxa"/>
                <w:tcBorders>
                  <w:top w:val="nil"/>
                  <w:left w:val="nil"/>
                  <w:bottom w:val="nil"/>
                  <w:right w:val="nil"/>
                </w:tcBorders>
                <w:shd w:val="clear" w:color="000000" w:fill="3A3838"/>
                <w:noWrap/>
                <w:vAlign w:val="bottom"/>
                <w:hideMark/>
              </w:tcPr>
              <w:p w:rsidRPr="003B11FA" w:rsidR="00EF2F76" w:rsidP="00EF2F76" w:rsidRDefault="00EF2F76" w14:paraId="689B98F4" wp14:textId="77777777">
                <w:pPr>
                  <w:spacing w:after="0"/>
                  <w:rPr>
                    <w:rFonts w:eastAsia="Times New Roman" w:cs="Times New Roman"/>
                    <w:b/>
                    <w:bCs/>
                    <w:color w:val="FFFFFF"/>
                    <w:szCs w:val="24"/>
                    <w:lang w:val="en-IN" w:eastAsia="en-IN"/>
                  </w:rPr>
                </w:pPr>
                <w:r w:rsidRPr="003B11FA">
                  <w:rPr>
                    <w:rFonts w:eastAsia="Times New Roman" w:cs="Times New Roman"/>
                    <w:b/>
                    <w:bCs/>
                    <w:color w:val="FFFFFF"/>
                    <w:szCs w:val="24"/>
                    <w:lang w:val="en-IN" w:eastAsia="en-IN"/>
                  </w:rPr>
                  <w:t xml:space="preserve">Change </w:t>
                </w:r>
              </w:p>
            </w:tc>
            <w:tc>
              <w:tcPr>
                <w:tcW w:w="1465" w:type="dxa"/>
                <w:tcBorders>
                  <w:top w:val="nil"/>
                  <w:left w:val="nil"/>
                  <w:bottom w:val="nil"/>
                  <w:right w:val="single" w:color="auto" w:sz="4" w:space="0"/>
                </w:tcBorders>
                <w:shd w:val="clear" w:color="000000" w:fill="3A3838"/>
                <w:noWrap/>
                <w:vAlign w:val="bottom"/>
                <w:hideMark/>
              </w:tcPr>
              <w:p w:rsidRPr="003B11FA" w:rsidR="00EF2F76" w:rsidP="00EF2F76" w:rsidRDefault="00EF2F76" w14:paraId="5F0919DC" wp14:textId="77777777">
                <w:pPr>
                  <w:spacing w:after="0"/>
                  <w:rPr>
                    <w:rFonts w:eastAsia="Times New Roman" w:cs="Times New Roman"/>
                    <w:b/>
                    <w:bCs/>
                    <w:color w:val="FFFFFF"/>
                    <w:szCs w:val="24"/>
                    <w:lang w:val="en-IN" w:eastAsia="en-IN"/>
                  </w:rPr>
                </w:pPr>
                <w:r w:rsidRPr="003B11FA">
                  <w:rPr>
                    <w:rFonts w:eastAsia="Times New Roman" w:cs="Times New Roman"/>
                    <w:b/>
                    <w:bCs/>
                    <w:color w:val="FFFFFF"/>
                    <w:szCs w:val="24"/>
                    <w:lang w:val="en-IN" w:eastAsia="en-IN"/>
                  </w:rPr>
                  <w:t xml:space="preserve">% Change </w:t>
                </w:r>
              </w:p>
            </w:tc>
          </w:tr>
          <w:tr xmlns:wp14="http://schemas.microsoft.com/office/word/2010/wordml" w:rsidRPr="003B11FA" w:rsidR="00EF2F76" w:rsidTr="00685851" w14:paraId="760F72A3" wp14:textId="77777777">
            <w:trPr>
              <w:trHeight w:val="285"/>
            </w:trPr>
            <w:tc>
              <w:tcPr>
                <w:tcW w:w="3681" w:type="dxa"/>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3B11FA" w:rsidR="00EF2F76" w:rsidP="00EF2F76" w:rsidRDefault="00EF2F76" w14:paraId="117A7646" wp14:textId="77777777">
                <w:pPr>
                  <w:spacing w:after="0"/>
                  <w:rPr>
                    <w:rFonts w:eastAsia="Times New Roman" w:cs="Times New Roman"/>
                    <w:color w:val="000000"/>
                    <w:szCs w:val="20"/>
                    <w:lang w:val="en-IN" w:eastAsia="en-IN"/>
                  </w:rPr>
                </w:pPr>
                <w:r w:rsidRPr="003B11FA">
                  <w:rPr>
                    <w:rFonts w:eastAsia="Times New Roman" w:cs="Times New Roman"/>
                    <w:color w:val="000000"/>
                    <w:sz w:val="22"/>
                    <w:szCs w:val="20"/>
                    <w:lang w:val="en-IN" w:eastAsia="en-IN"/>
                  </w:rPr>
                  <w:t>Current Ratio</w:t>
                </w:r>
              </w:p>
            </w:tc>
            <w:tc>
              <w:tcPr>
                <w:tcW w:w="1559"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5F44392A" wp14:textId="77777777">
                <w:pPr>
                  <w:spacing w:after="0"/>
                  <w:jc w:val="right"/>
                  <w:rPr>
                    <w:rFonts w:eastAsia="Times New Roman" w:cs="Times New Roman"/>
                    <w:color w:val="000000"/>
                    <w:szCs w:val="20"/>
                    <w:lang w:val="en-IN" w:eastAsia="en-IN"/>
                  </w:rPr>
                </w:pPr>
                <w:r w:rsidRPr="003B11FA">
                  <w:rPr>
                    <w:rFonts w:eastAsia="Times New Roman" w:cs="Times New Roman"/>
                    <w:color w:val="000000"/>
                    <w:sz w:val="22"/>
                    <w:szCs w:val="20"/>
                    <w:lang w:val="en-IN" w:eastAsia="en-IN"/>
                  </w:rPr>
                  <w:t>1.73</w:t>
                </w:r>
              </w:p>
            </w:tc>
            <w:tc>
              <w:tcPr>
                <w:tcW w:w="1559"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67FC2C09" wp14:textId="77777777">
                <w:pPr>
                  <w:spacing w:after="0"/>
                  <w:jc w:val="right"/>
                  <w:rPr>
                    <w:rFonts w:eastAsia="Times New Roman" w:cs="Times New Roman"/>
                    <w:color w:val="000000"/>
                    <w:szCs w:val="20"/>
                    <w:lang w:val="en-IN" w:eastAsia="en-IN"/>
                  </w:rPr>
                </w:pPr>
                <w:r w:rsidRPr="003B11FA">
                  <w:rPr>
                    <w:rFonts w:eastAsia="Times New Roman" w:cs="Times New Roman"/>
                    <w:color w:val="000000"/>
                    <w:sz w:val="22"/>
                    <w:szCs w:val="20"/>
                    <w:lang w:val="en-IN" w:eastAsia="en-IN"/>
                  </w:rPr>
                  <w:t>0.73</w:t>
                </w:r>
              </w:p>
            </w:tc>
            <w:tc>
              <w:tcPr>
                <w:tcW w:w="1375"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27B99E8C" wp14:textId="77777777">
                <w:pPr>
                  <w:spacing w:after="0"/>
                  <w:jc w:val="right"/>
                  <w:rPr>
                    <w:rFonts w:eastAsia="Times New Roman" w:cs="Times New Roman"/>
                    <w:color w:val="000000"/>
                    <w:szCs w:val="20"/>
                    <w:lang w:val="en-IN" w:eastAsia="en-IN"/>
                  </w:rPr>
                </w:pPr>
                <w:r w:rsidRPr="003B11FA">
                  <w:rPr>
                    <w:rFonts w:eastAsia="Times New Roman" w:cs="Times New Roman"/>
                    <w:color w:val="000000"/>
                    <w:sz w:val="22"/>
                    <w:szCs w:val="20"/>
                    <w:lang w:val="en-IN" w:eastAsia="en-IN"/>
                  </w:rPr>
                  <w:t>1.00</w:t>
                </w:r>
              </w:p>
            </w:tc>
            <w:tc>
              <w:tcPr>
                <w:tcW w:w="1465" w:type="dxa"/>
                <w:tcBorders>
                  <w:top w:val="single" w:color="auto" w:sz="4" w:space="0"/>
                  <w:left w:val="nil"/>
                  <w:bottom w:val="single" w:color="auto" w:sz="4" w:space="0"/>
                  <w:right w:val="single" w:color="auto" w:sz="4" w:space="0"/>
                </w:tcBorders>
                <w:shd w:val="clear" w:color="auto" w:fill="auto"/>
                <w:noWrap/>
                <w:vAlign w:val="bottom"/>
                <w:hideMark/>
              </w:tcPr>
              <w:p w:rsidRPr="003B11FA" w:rsidR="00EF2F76" w:rsidP="00EF2F76" w:rsidRDefault="00EF2F76" w14:paraId="2A78BD3D" wp14:textId="77777777">
                <w:pPr>
                  <w:spacing w:after="0"/>
                  <w:jc w:val="right"/>
                  <w:rPr>
                    <w:rFonts w:eastAsia="Times New Roman" w:cs="Times New Roman"/>
                    <w:color w:val="000000"/>
                    <w:szCs w:val="20"/>
                    <w:lang w:val="en-IN" w:eastAsia="en-IN"/>
                  </w:rPr>
                </w:pPr>
                <w:r w:rsidRPr="003B11FA">
                  <w:rPr>
                    <w:rFonts w:eastAsia="Times New Roman" w:cs="Times New Roman"/>
                    <w:color w:val="000000"/>
                    <w:sz w:val="22"/>
                    <w:szCs w:val="20"/>
                    <w:lang w:val="en-IN" w:eastAsia="en-IN"/>
                  </w:rPr>
                  <w:t>137%</w:t>
                </w:r>
              </w:p>
            </w:tc>
          </w:tr>
          <w:tr xmlns:wp14="http://schemas.microsoft.com/office/word/2010/wordml" w:rsidRPr="003B11FA" w:rsidR="00EF2F76" w:rsidTr="00685851" w14:paraId="787B663D" wp14:textId="77777777">
            <w:trPr>
              <w:trHeight w:val="285"/>
            </w:trPr>
            <w:tc>
              <w:tcPr>
                <w:tcW w:w="3681" w:type="dxa"/>
                <w:tcBorders>
                  <w:top w:val="nil"/>
                  <w:left w:val="single" w:color="auto" w:sz="4" w:space="0"/>
                  <w:bottom w:val="single" w:color="auto" w:sz="4" w:space="0"/>
                  <w:right w:val="single" w:color="auto" w:sz="4" w:space="0"/>
                </w:tcBorders>
                <w:shd w:val="clear" w:color="auto" w:fill="auto"/>
                <w:noWrap/>
                <w:vAlign w:val="bottom"/>
                <w:hideMark/>
              </w:tcPr>
              <w:p w:rsidRPr="003B11FA" w:rsidR="00EF2F76" w:rsidP="00EF2F76" w:rsidRDefault="00EF2F76" w14:paraId="14BAF294" wp14:textId="77777777">
                <w:pPr>
                  <w:spacing w:after="0"/>
                  <w:rPr>
                    <w:rFonts w:eastAsia="Times New Roman" w:cs="Times New Roman"/>
                    <w:color w:val="000000"/>
                    <w:szCs w:val="20"/>
                    <w:lang w:val="en-IN" w:eastAsia="en-IN"/>
                  </w:rPr>
                </w:pPr>
                <w:r w:rsidRPr="003B11FA">
                  <w:rPr>
                    <w:rFonts w:eastAsia="Times New Roman" w:cs="Times New Roman"/>
                    <w:color w:val="000000"/>
                    <w:sz w:val="22"/>
                    <w:szCs w:val="20"/>
                    <w:lang w:val="en-IN" w:eastAsia="en-IN"/>
                  </w:rPr>
                  <w:t>Debt To Assets Ratio</w:t>
                </w:r>
              </w:p>
            </w:tc>
            <w:tc>
              <w:tcPr>
                <w:tcW w:w="155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0C34D9F0" wp14:textId="77777777">
                <w:pPr>
                  <w:spacing w:after="0"/>
                  <w:jc w:val="right"/>
                  <w:rPr>
                    <w:rFonts w:eastAsia="Times New Roman" w:cs="Times New Roman"/>
                    <w:color w:val="000000"/>
                    <w:szCs w:val="20"/>
                    <w:lang w:val="en-IN" w:eastAsia="en-IN"/>
                  </w:rPr>
                </w:pPr>
                <w:r w:rsidRPr="003B11FA">
                  <w:rPr>
                    <w:rFonts w:eastAsia="Times New Roman" w:cs="Times New Roman"/>
                    <w:color w:val="000000"/>
                    <w:sz w:val="22"/>
                    <w:szCs w:val="20"/>
                    <w:lang w:val="en-IN" w:eastAsia="en-IN"/>
                  </w:rPr>
                  <w:t>1.09</w:t>
                </w:r>
              </w:p>
            </w:tc>
            <w:tc>
              <w:tcPr>
                <w:tcW w:w="1559"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4E560E6B" wp14:textId="77777777">
                <w:pPr>
                  <w:spacing w:after="0"/>
                  <w:jc w:val="right"/>
                  <w:rPr>
                    <w:rFonts w:eastAsia="Times New Roman" w:cs="Times New Roman"/>
                    <w:color w:val="000000"/>
                    <w:szCs w:val="20"/>
                    <w:lang w:val="en-IN" w:eastAsia="en-IN"/>
                  </w:rPr>
                </w:pPr>
                <w:r w:rsidRPr="003B11FA">
                  <w:rPr>
                    <w:rFonts w:eastAsia="Times New Roman" w:cs="Times New Roman"/>
                    <w:color w:val="000000"/>
                    <w:sz w:val="22"/>
                    <w:szCs w:val="20"/>
                    <w:lang w:val="en-IN" w:eastAsia="en-IN"/>
                  </w:rPr>
                  <w:t>1.03</w:t>
                </w:r>
              </w:p>
            </w:tc>
            <w:tc>
              <w:tcPr>
                <w:tcW w:w="137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60BF6C43" wp14:textId="77777777">
                <w:pPr>
                  <w:spacing w:after="0"/>
                  <w:jc w:val="right"/>
                  <w:rPr>
                    <w:rFonts w:eastAsia="Times New Roman" w:cs="Times New Roman"/>
                    <w:color w:val="000000"/>
                    <w:szCs w:val="20"/>
                    <w:lang w:val="en-IN" w:eastAsia="en-IN"/>
                  </w:rPr>
                </w:pPr>
                <w:r w:rsidRPr="003B11FA">
                  <w:rPr>
                    <w:rFonts w:eastAsia="Times New Roman" w:cs="Times New Roman"/>
                    <w:color w:val="000000"/>
                    <w:sz w:val="22"/>
                    <w:szCs w:val="20"/>
                    <w:lang w:val="en-IN" w:eastAsia="en-IN"/>
                  </w:rPr>
                  <w:t>0.06</w:t>
                </w:r>
              </w:p>
            </w:tc>
            <w:tc>
              <w:tcPr>
                <w:tcW w:w="1465" w:type="dxa"/>
                <w:tcBorders>
                  <w:top w:val="nil"/>
                  <w:left w:val="nil"/>
                  <w:bottom w:val="single" w:color="auto" w:sz="4" w:space="0"/>
                  <w:right w:val="single" w:color="auto" w:sz="4" w:space="0"/>
                </w:tcBorders>
                <w:shd w:val="clear" w:color="auto" w:fill="auto"/>
                <w:noWrap/>
                <w:vAlign w:val="bottom"/>
                <w:hideMark/>
              </w:tcPr>
              <w:p w:rsidRPr="003B11FA" w:rsidR="00EF2F76" w:rsidP="00EF2F76" w:rsidRDefault="00EF2F76" w14:paraId="31E91FA6" wp14:textId="77777777">
                <w:pPr>
                  <w:spacing w:after="0"/>
                  <w:jc w:val="right"/>
                  <w:rPr>
                    <w:rFonts w:eastAsia="Times New Roman" w:cs="Times New Roman"/>
                    <w:color w:val="000000"/>
                    <w:szCs w:val="20"/>
                    <w:lang w:val="en-IN" w:eastAsia="en-IN"/>
                  </w:rPr>
                </w:pPr>
                <w:r w:rsidRPr="003B11FA">
                  <w:rPr>
                    <w:rFonts w:eastAsia="Times New Roman" w:cs="Times New Roman"/>
                    <w:color w:val="000000"/>
                    <w:sz w:val="22"/>
                    <w:szCs w:val="20"/>
                    <w:lang w:val="en-IN" w:eastAsia="en-IN"/>
                  </w:rPr>
                  <w:t>6%</w:t>
                </w:r>
              </w:p>
            </w:tc>
          </w:tr>
        </w:tbl>
        <w:p xmlns:wp14="http://schemas.microsoft.com/office/word/2010/wordml" w:rsidRPr="003B11FA" w:rsidR="00685851" w:rsidP="00685851" w:rsidRDefault="00685851" w14:paraId="34CE0A41" wp14:textId="77777777">
          <w:pPr>
            <w:rPr>
              <w:rFonts w:cs="Times New Roman"/>
            </w:rPr>
          </w:pPr>
        </w:p>
        <w:p xmlns:wp14="http://schemas.microsoft.com/office/word/2010/wordml" w:rsidRPr="003B11FA" w:rsidR="00D03D64" w:rsidP="00685851" w:rsidRDefault="00D03D64" w14:paraId="2938BC22" wp14:textId="77777777">
          <w:pPr>
            <w:pStyle w:val="Heading2"/>
            <w:rPr>
              <w:rFonts w:cs="Times New Roman"/>
            </w:rPr>
          </w:pPr>
          <w:bookmarkStart w:name="_Toc120292055" w:id="5"/>
          <w:r w:rsidRPr="003B11FA">
            <w:rPr>
              <w:rFonts w:cs="Times New Roman"/>
            </w:rPr>
            <w:t>Discussion On the Trends in These Ratios Analysis</w:t>
          </w:r>
          <w:bookmarkEnd w:id="5"/>
        </w:p>
        <w:p xmlns:wp14="http://schemas.microsoft.com/office/word/2010/wordml" w:rsidR="0002133B" w:rsidP="00685851" w:rsidRDefault="0002133B" w14:paraId="5DEE8A5C" wp14:textId="77777777">
          <w:pPr>
            <w:pStyle w:val="Heading3"/>
            <w:rPr>
              <w:rFonts w:cs="Times New Roman" w:eastAsiaTheme="minorHAnsi"/>
              <w:b w:val="0"/>
              <w:color w:val="auto"/>
            </w:rPr>
          </w:pPr>
          <w:bookmarkStart w:name="_Toc120292056" w:id="6"/>
          <w:r w:rsidRPr="0002133B">
            <w:rPr>
              <w:rFonts w:cs="Times New Roman" w:eastAsiaTheme="minorHAnsi"/>
              <w:b w:val="0"/>
              <w:color w:val="auto"/>
            </w:rPr>
            <w:t>The company's horizontal analysis, which includes a ratio of Hilton Worldwide Holding Inc., has been discussed (Islami and Rio, 2019). The type of analysis that aids in determining a company's performance is picture of ratio analysis. The ratio analysis is one of the measures that the organisation uses most frequently. In this study, additional types of ratio analysis that reflect the success of the organisation Hilton Worldwide Holding Inc. are calculated and are listed below:</w:t>
          </w:r>
        </w:p>
        <w:p xmlns:wp14="http://schemas.microsoft.com/office/word/2010/wordml" w:rsidRPr="003B11FA" w:rsidR="00E01683" w:rsidP="00685851" w:rsidRDefault="00D03D64" w14:paraId="33147C5C" wp14:textId="77777777">
          <w:pPr>
            <w:pStyle w:val="Heading3"/>
            <w:rPr>
              <w:rFonts w:cs="Times New Roman"/>
            </w:rPr>
          </w:pPr>
          <w:r w:rsidRPr="003B11FA">
            <w:rPr>
              <w:rFonts w:cs="Times New Roman"/>
            </w:rPr>
            <w:t>Gross Profit Ratio</w:t>
          </w:r>
          <w:bookmarkEnd w:id="6"/>
        </w:p>
        <w:p xmlns:wp14="http://schemas.microsoft.com/office/word/2010/wordml" w:rsidR="00287491" w:rsidP="00E01683" w:rsidRDefault="00287491" w14:paraId="29F34005" wp14:textId="77777777">
          <w:pPr>
            <w:rPr>
              <w:rFonts w:cs="Times New Roman"/>
              <w:szCs w:val="24"/>
            </w:rPr>
          </w:pPr>
          <w:r w:rsidRPr="00287491">
            <w:rPr>
              <w:rFonts w:cs="Times New Roman"/>
              <w:szCs w:val="24"/>
            </w:rPr>
            <w:t>Popular financial indicators like "gross profit ratio" are used to assess a company's performance. An important factor in determining a company's productivity is the gross profit ratio (Islami and Rio, 2019). The gross profit ratio illustrates a company's profitability. In the case of Hilton Worldwide Holding Inc., the gross profit ratio in the year 2020 was 0.14, while in the year 2019, it was 0.26.</w:t>
          </w:r>
        </w:p>
        <w:p xmlns:wp14="http://schemas.microsoft.com/office/word/2010/wordml" w:rsidR="00091E34" w:rsidP="00091E34" w:rsidRDefault="00C4215F" w14:paraId="2C535D78" wp14:textId="77777777">
          <w:pPr>
            <w:rPr>
              <w:rFonts w:cs="Times New Roman"/>
              <w:szCs w:val="24"/>
            </w:rPr>
          </w:pPr>
          <w:r w:rsidRPr="00C4215F">
            <w:rPr>
              <w:rFonts w:cs="Times New Roman"/>
              <w:szCs w:val="24"/>
            </w:rPr>
            <w:t xml:space="preserve">Despite a little change of roughly 47%, the gross profit ratio shows a significant decrease in the cost of the gross profit ratio. The primary justification for the change in the importance of the gross profit ratio was that Hilton Worldwide Holding Inc.'s 2020 gross profit would be lower than its 2019 gross profit, and as a result, 2020's value would be lower. The corporation wants to increase sales in order to elevate the importance of the gross profit ratio. </w:t>
          </w:r>
          <w:r w:rsidRPr="00091E34" w:rsidR="00091E34">
            <w:rPr>
              <w:rFonts w:cs="Times New Roman"/>
              <w:szCs w:val="24"/>
            </w:rPr>
            <w:t>In order to ascertain the significance of the gross profit ratio that can be raised for Hilton Worldwide Holding Inc., the company must develop its cost management techniques.</w:t>
          </w:r>
        </w:p>
        <w:p xmlns:wp14="http://schemas.microsoft.com/office/word/2010/wordml" w:rsidRPr="003B11FA" w:rsidR="007F6BE9" w:rsidP="00091E34" w:rsidRDefault="007F6BE9" w14:paraId="7403A124" wp14:textId="77777777">
          <w:pPr>
            <w:rPr>
              <w:rFonts w:cs="Times New Roman"/>
              <w:b/>
              <w:bCs/>
              <w:szCs w:val="24"/>
            </w:rPr>
          </w:pPr>
          <w:r w:rsidRPr="003B11FA">
            <w:rPr>
              <w:rFonts w:cs="Times New Roman"/>
              <w:b/>
              <w:bCs/>
              <w:szCs w:val="24"/>
            </w:rPr>
            <w:t>Zacks Equity Research reports that Hilton's (HLT) third-quarter earnings and revenues beat expectations and rose year over year.</w:t>
          </w:r>
        </w:p>
        <w:p xmlns:wp14="http://schemas.microsoft.com/office/word/2010/wordml" w:rsidRPr="003B11FA" w:rsidR="007F6BE9" w:rsidP="007F6BE9" w:rsidRDefault="007F6BE9" w14:paraId="62EBF3C5" wp14:textId="77777777">
          <w:pPr>
            <w:spacing w:line="276" w:lineRule="auto"/>
            <w:rPr>
              <w:rFonts w:cs="Times New Roman"/>
              <w:szCs w:val="24"/>
            </w:rPr>
          </w:pPr>
        </w:p>
        <w:p xmlns:wp14="http://schemas.microsoft.com/office/word/2010/wordml" w:rsidRPr="003B11FA" w:rsidR="007F6BE9" w:rsidP="007F6BE9" w:rsidRDefault="007F6BE9" w14:paraId="64FAE9B0" wp14:textId="77777777">
          <w:pPr>
            <w:pStyle w:val="ListParagraph"/>
            <w:numPr>
              <w:ilvl w:val="0"/>
              <w:numId w:val="1"/>
            </w:numPr>
            <w:spacing w:line="276" w:lineRule="auto"/>
            <w:jc w:val="both"/>
            <w:rPr>
              <w:rFonts w:ascii="Times New Roman" w:hAnsi="Times New Roman" w:cs="Times New Roman"/>
              <w:sz w:val="24"/>
              <w:szCs w:val="24"/>
            </w:rPr>
          </w:pPr>
          <w:r w:rsidRPr="003B11FA">
            <w:rPr>
              <w:rFonts w:ascii="Times New Roman" w:hAnsi="Times New Roman" w:cs="Times New Roman"/>
              <w:sz w:val="24"/>
              <w:szCs w:val="24"/>
            </w:rPr>
            <w:t>HLT +0.93%</w:t>
          </w:r>
        </w:p>
        <w:p xmlns:wp14="http://schemas.microsoft.com/office/word/2010/wordml" w:rsidRPr="003B11FA" w:rsidR="007F6BE9" w:rsidP="007F6BE9" w:rsidRDefault="007F6BE9" w14:paraId="057A98CE" wp14:textId="77777777">
          <w:pPr>
            <w:pStyle w:val="ListParagraph"/>
            <w:numPr>
              <w:ilvl w:val="0"/>
              <w:numId w:val="1"/>
            </w:numPr>
            <w:spacing w:line="276" w:lineRule="auto"/>
            <w:jc w:val="both"/>
            <w:rPr>
              <w:rFonts w:ascii="Times New Roman" w:hAnsi="Times New Roman" w:cs="Times New Roman"/>
              <w:sz w:val="24"/>
              <w:szCs w:val="24"/>
            </w:rPr>
          </w:pPr>
          <w:r w:rsidRPr="003B11FA">
            <w:rPr>
              <w:rFonts w:ascii="Times New Roman" w:hAnsi="Times New Roman" w:cs="Times New Roman"/>
              <w:sz w:val="24"/>
              <w:szCs w:val="24"/>
            </w:rPr>
            <w:t>CROX -2.15%</w:t>
          </w:r>
        </w:p>
        <w:p xmlns:wp14="http://schemas.microsoft.com/office/word/2010/wordml" w:rsidRPr="003B11FA" w:rsidR="007F6BE9" w:rsidP="007F6BE9" w:rsidRDefault="007F6BE9" w14:paraId="6CFEEF71" wp14:textId="77777777">
          <w:pPr>
            <w:pStyle w:val="ListParagraph"/>
            <w:numPr>
              <w:ilvl w:val="0"/>
              <w:numId w:val="1"/>
            </w:numPr>
            <w:spacing w:line="276" w:lineRule="auto"/>
            <w:jc w:val="both"/>
            <w:rPr>
              <w:rFonts w:ascii="Times New Roman" w:hAnsi="Times New Roman" w:cs="Times New Roman"/>
              <w:sz w:val="24"/>
              <w:szCs w:val="24"/>
            </w:rPr>
          </w:pPr>
          <w:r w:rsidRPr="003B11FA">
            <w:rPr>
              <w:rFonts w:ascii="Times New Roman" w:hAnsi="Times New Roman" w:cs="Times New Roman"/>
              <w:sz w:val="24"/>
              <w:szCs w:val="24"/>
            </w:rPr>
            <w:t>H +1.91%</w:t>
          </w:r>
        </w:p>
        <w:p xmlns:wp14="http://schemas.microsoft.com/office/word/2010/wordml" w:rsidRPr="003B11FA" w:rsidR="007F6BE9" w:rsidP="007F6BE9" w:rsidRDefault="007F6BE9" w14:paraId="6D98A12B" wp14:textId="77777777">
          <w:pPr>
            <w:spacing w:line="276" w:lineRule="auto"/>
            <w:rPr>
              <w:rFonts w:cs="Times New Roman"/>
              <w:szCs w:val="24"/>
            </w:rPr>
          </w:pPr>
        </w:p>
        <w:p xmlns:wp14="http://schemas.microsoft.com/office/word/2010/wordml" w:rsidRPr="003B11FA" w:rsidR="007F6BE9" w:rsidP="007F6BE9" w:rsidRDefault="007F6BE9" w14:paraId="3C4212C9" wp14:textId="77777777">
          <w:pPr>
            <w:spacing w:line="276" w:lineRule="auto"/>
            <w:rPr>
              <w:rFonts w:cs="Times New Roman"/>
              <w:szCs w:val="24"/>
            </w:rPr>
          </w:pPr>
          <w:r w:rsidRPr="003B11FA">
            <w:rPr>
              <w:rFonts w:cs="Times New Roman"/>
              <w:szCs w:val="24"/>
            </w:rPr>
            <w:t>For the third quarter of 2022, Hilton Worldwide Holdings Inc. HLT reported strong earnings and revenues, both of which beat the Zacks Consensus Estimate and increased from the same quarter the previous year. For the fourth straight quarter, both the bottom line and the top line performed better than anticipated.</w:t>
          </w:r>
        </w:p>
        <w:p xmlns:wp14="http://schemas.microsoft.com/office/word/2010/wordml" w:rsidRPr="003B11FA" w:rsidR="007F6BE9" w:rsidP="007F6BE9" w:rsidRDefault="007F6BE9" w14:paraId="2946DB82" wp14:textId="77777777">
          <w:pPr>
            <w:spacing w:line="276" w:lineRule="auto"/>
            <w:rPr>
              <w:rFonts w:cs="Times New Roman"/>
              <w:szCs w:val="24"/>
            </w:rPr>
          </w:pPr>
        </w:p>
        <w:p xmlns:wp14="http://schemas.microsoft.com/office/word/2010/wordml" w:rsidRPr="003B11FA" w:rsidR="007F6BE9" w:rsidP="007F6BE9" w:rsidRDefault="007F6BE9" w14:paraId="703B6C61" wp14:textId="77777777">
          <w:pPr>
            <w:spacing w:line="276" w:lineRule="auto"/>
            <w:rPr>
              <w:rFonts w:cs="Times New Roman"/>
              <w:szCs w:val="24"/>
            </w:rPr>
          </w:pPr>
          <w:r w:rsidRPr="003B11FA">
            <w:rPr>
              <w:rFonts w:cs="Times New Roman"/>
              <w:szCs w:val="24"/>
            </w:rPr>
            <w:t xml:space="preserve">The following comment was made by Christopher J. Nassetta, Hilton's president and CEO "Our adjusted EBITDA exceeded our expectations, as did our adjusted diluted earnings per </w:t>
          </w:r>
          <w:r w:rsidRPr="003B11FA">
            <w:rPr>
              <w:rFonts w:cs="Times New Roman"/>
              <w:szCs w:val="24"/>
            </w:rPr>
            <w:lastRenderedPageBreak/>
            <w:t>share. The continuous growth of the leisure travel sector and the rebound in demand from transient businesses and group travellers were the main factors in the improved performance. These promising developments are expected to hold into the fourth quarter, resulting in a higher-than-anticipated gain in RevPAR."</w:t>
          </w:r>
        </w:p>
        <w:p xmlns:wp14="http://schemas.microsoft.com/office/word/2010/wordml" w:rsidRPr="003B11FA" w:rsidR="007F6BE9" w:rsidP="007F6BE9" w:rsidRDefault="007F6BE9" w14:paraId="5997CC1D" wp14:textId="77777777">
          <w:pPr>
            <w:spacing w:line="276" w:lineRule="auto"/>
            <w:rPr>
              <w:rFonts w:cs="Times New Roman"/>
              <w:szCs w:val="24"/>
            </w:rPr>
          </w:pPr>
        </w:p>
        <w:p xmlns:wp14="http://schemas.microsoft.com/office/word/2010/wordml" w:rsidRPr="003B11FA" w:rsidR="007F6BE9" w:rsidP="007F6BE9" w:rsidRDefault="007F6BE9" w14:paraId="58422245" wp14:textId="77777777">
          <w:pPr>
            <w:spacing w:line="276" w:lineRule="auto"/>
            <w:rPr>
              <w:rFonts w:cs="Times New Roman"/>
              <w:szCs w:val="24"/>
            </w:rPr>
          </w:pPr>
          <w:r w:rsidRPr="003B11FA">
            <w:rPr>
              <w:rFonts w:cs="Times New Roman"/>
              <w:szCs w:val="24"/>
            </w:rPr>
            <w:t>Hilton's adjusted earnings per share for the third quarter came in at $1.31, exceeding the $1.25 Zacks Consensus Estimate. The business generated adjusted earnings of 78 cents per share during the same quarter of the previous fiscal year.</w:t>
          </w:r>
        </w:p>
        <w:p xmlns:wp14="http://schemas.microsoft.com/office/word/2010/wordml" w:rsidRPr="003B11FA" w:rsidR="007F6BE9" w:rsidP="00E01683" w:rsidRDefault="007F6BE9" w14:paraId="110FFD37" wp14:textId="77777777">
          <w:pPr>
            <w:rPr>
              <w:rFonts w:cs="Times New Roman"/>
              <w:szCs w:val="24"/>
            </w:rPr>
          </w:pPr>
        </w:p>
        <w:p xmlns:wp14="http://schemas.microsoft.com/office/word/2010/wordml" w:rsidRPr="003B11FA" w:rsidR="007F6BE9" w:rsidP="00E01683" w:rsidRDefault="007F6BE9" w14:paraId="6B699379" wp14:textId="77777777">
          <w:pPr>
            <w:rPr>
              <w:rFonts w:cs="Times New Roman"/>
              <w:szCs w:val="24"/>
            </w:rPr>
          </w:pPr>
        </w:p>
        <w:p xmlns:wp14="http://schemas.microsoft.com/office/word/2010/wordml" w:rsidRPr="003B11FA" w:rsidR="00D03D64" w:rsidP="00D03D64" w:rsidRDefault="00D03D64" w14:paraId="510D80BB" wp14:textId="77777777">
          <w:pPr>
            <w:pStyle w:val="Heading3"/>
            <w:rPr>
              <w:rFonts w:cs="Times New Roman"/>
              <w:b w:val="0"/>
              <w:bCs/>
            </w:rPr>
          </w:pPr>
          <w:bookmarkStart w:name="_Toc120292057" w:id="7"/>
          <w:r w:rsidRPr="003B11FA">
            <w:rPr>
              <w:rFonts w:cs="Times New Roman"/>
              <w:bCs/>
            </w:rPr>
            <w:t>Operating Profit Ratio</w:t>
          </w:r>
          <w:bookmarkEnd w:id="7"/>
        </w:p>
        <w:p xmlns:wp14="http://schemas.microsoft.com/office/word/2010/wordml" w:rsidR="00915E11" w:rsidP="00C775CB" w:rsidRDefault="00915E11" w14:paraId="3AAF1A8E" wp14:textId="77777777">
          <w:pPr>
            <w:rPr>
              <w:rFonts w:cs="Times New Roman"/>
              <w:szCs w:val="24"/>
            </w:rPr>
          </w:pPr>
          <w:r w:rsidRPr="00915E11">
            <w:rPr>
              <w:rFonts w:cs="Times New Roman"/>
              <w:szCs w:val="24"/>
            </w:rPr>
            <w:t>One of the most important ratios for assessing a company's performance and profitability is the operational profit ratio, which is one of the most important financial indicators used to quantify a company's performance (Nugraha, Puspitasari and Amalia, 2020). By dividing operating profit by sales, the operating ratio is determined, and the result is the operating profit ratio's value. In this instance, Hilton Worldwide Holding Inc. has undergone a ratio study, and in 2019 and 2020, the company's operating ratio was 0.17 and 0.17, respectively.</w:t>
          </w:r>
        </w:p>
        <w:p xmlns:wp14="http://schemas.microsoft.com/office/word/2010/wordml" w:rsidRPr="003B11FA" w:rsidR="007F6BE9" w:rsidP="00C775CB" w:rsidRDefault="00915E11" w14:paraId="707B8482" wp14:textId="77777777">
          <w:pPr>
            <w:rPr>
              <w:rFonts w:cs="Times New Roman"/>
              <w:szCs w:val="24"/>
            </w:rPr>
          </w:pPr>
          <w:r w:rsidRPr="00915E11">
            <w:rPr>
              <w:rFonts w:cs="Times New Roman"/>
              <w:szCs w:val="24"/>
            </w:rPr>
            <w:t>The value has dropped to -0.03 during the year 2020, a change of almost 117%, making it a significant decline. The primary cause of this change is the company's operating loss, which causes the annual profit ratio to turn negative. The corporation must increase sales and reduce expenses in order to enhance the operational profit ratio, which illustrates the company's success.</w:t>
          </w:r>
        </w:p>
        <w:p xmlns:wp14="http://schemas.microsoft.com/office/word/2010/wordml" w:rsidRPr="003B11FA" w:rsidR="007F6BE9" w:rsidP="007F6BE9" w:rsidRDefault="00D87F9F" w14:paraId="61E1329A" wp14:textId="77777777">
          <w:pPr>
            <w:spacing w:line="276" w:lineRule="auto"/>
            <w:rPr>
              <w:rFonts w:cs="Times New Roman"/>
              <w:b/>
              <w:bCs/>
              <w:szCs w:val="24"/>
            </w:rPr>
          </w:pPr>
          <w:r>
            <w:rPr>
              <w:rFonts w:cs="Times New Roman"/>
              <w:b/>
              <w:bCs/>
              <w:szCs w:val="24"/>
            </w:rPr>
            <w:t>“</w:t>
          </w:r>
          <w:r w:rsidRPr="003B11FA" w:rsidR="007F6BE9">
            <w:rPr>
              <w:rFonts w:cs="Times New Roman"/>
              <w:b/>
              <w:bCs/>
              <w:szCs w:val="24"/>
            </w:rPr>
            <w:t>Price, Earnings Per Share, and Consensus Surprises for Hilton Worldwide Holdings, Inc</w:t>
          </w:r>
          <w:r>
            <w:rPr>
              <w:rFonts w:cs="Times New Roman"/>
              <w:b/>
              <w:bCs/>
              <w:szCs w:val="24"/>
            </w:rPr>
            <w:t>”</w:t>
          </w:r>
          <w:r w:rsidRPr="003B11FA" w:rsidR="007F6BE9">
            <w:rPr>
              <w:rFonts w:cs="Times New Roman"/>
              <w:b/>
              <w:bCs/>
              <w:szCs w:val="24"/>
            </w:rPr>
            <w:t>.</w:t>
          </w:r>
        </w:p>
        <w:p xmlns:wp14="http://schemas.microsoft.com/office/word/2010/wordml" w:rsidRPr="003B11FA" w:rsidR="007F6BE9" w:rsidP="007F6BE9" w:rsidRDefault="007F6BE9" w14:paraId="3FE9F23F" wp14:textId="77777777">
          <w:pPr>
            <w:spacing w:line="276" w:lineRule="auto"/>
            <w:rPr>
              <w:rFonts w:cs="Times New Roman"/>
              <w:szCs w:val="24"/>
            </w:rPr>
          </w:pPr>
        </w:p>
        <w:p xmlns:wp14="http://schemas.microsoft.com/office/word/2010/wordml" w:rsidRPr="003B11FA" w:rsidR="007F6BE9" w:rsidP="007F6BE9" w:rsidRDefault="007F6BE9" w14:paraId="0C2A8B6D" wp14:textId="77777777">
          <w:pPr>
            <w:spacing w:line="276" w:lineRule="auto"/>
            <w:rPr>
              <w:rFonts w:cs="Times New Roman"/>
              <w:szCs w:val="24"/>
            </w:rPr>
          </w:pPr>
          <w:r w:rsidRPr="003B11FA">
            <w:rPr>
              <w:rFonts w:cs="Times New Roman"/>
              <w:szCs w:val="24"/>
            </w:rPr>
            <w:t>Hilton Worldwide Holdings Inc.'s share price, consensus, and profitability all exceeded forecasts. The Hilton Worldwide Holdings Inc. Price, Consensus, and EPS that Unexpectedly Increased Hilton Worldwide Inc.</w:t>
          </w:r>
        </w:p>
        <w:p xmlns:wp14="http://schemas.microsoft.com/office/word/2010/wordml" w:rsidRPr="003B11FA" w:rsidR="007F6BE9" w:rsidP="007F6BE9" w:rsidRDefault="007F6BE9" w14:paraId="1F72F646" wp14:textId="77777777">
          <w:pPr>
            <w:spacing w:line="276" w:lineRule="auto"/>
            <w:rPr>
              <w:rFonts w:cs="Times New Roman"/>
              <w:szCs w:val="24"/>
            </w:rPr>
          </w:pPr>
        </w:p>
        <w:p xmlns:wp14="http://schemas.microsoft.com/office/word/2010/wordml" w:rsidRPr="003B11FA" w:rsidR="007F6BE9" w:rsidP="007F6BE9" w:rsidRDefault="007F6BE9" w14:paraId="0D3FAD17" wp14:textId="77777777">
          <w:pPr>
            <w:spacing w:line="276" w:lineRule="auto"/>
            <w:rPr>
              <w:rFonts w:cs="Times New Roman"/>
              <w:szCs w:val="24"/>
            </w:rPr>
          </w:pPr>
          <w:r w:rsidRPr="003B11FA">
            <w:rPr>
              <w:rFonts w:cs="Times New Roman"/>
              <w:szCs w:val="24"/>
            </w:rPr>
            <w:t>The $2.36 billion in quarterly revenues exceeded the $2.36 billion market expectation by a significant amount. In addition, when compared to the same quarter last year, the top line increased by 35.4%.</w:t>
          </w:r>
        </w:p>
        <w:p xmlns:wp14="http://schemas.microsoft.com/office/word/2010/wordml" w:rsidRPr="003B11FA" w:rsidR="007F6BE9" w:rsidP="007F6BE9" w:rsidRDefault="007F6BE9" w14:paraId="08CE6F91" wp14:textId="77777777">
          <w:pPr>
            <w:spacing w:line="276" w:lineRule="auto"/>
            <w:rPr>
              <w:rFonts w:cs="Times New Roman"/>
              <w:szCs w:val="24"/>
            </w:rPr>
          </w:pPr>
        </w:p>
        <w:p xmlns:wp14="http://schemas.microsoft.com/office/word/2010/wordml" w:rsidRPr="003B11FA" w:rsidR="007F6BE9" w:rsidP="007F6BE9" w:rsidRDefault="007F6BE9" w14:paraId="232E69BE" wp14:textId="77777777">
          <w:pPr>
            <w:spacing w:line="276" w:lineRule="auto"/>
            <w:rPr>
              <w:rFonts w:cs="Times New Roman"/>
              <w:szCs w:val="24"/>
            </w:rPr>
          </w:pPr>
          <w:r w:rsidRPr="003B11FA">
            <w:rPr>
              <w:rFonts w:cs="Times New Roman"/>
              <w:szCs w:val="24"/>
            </w:rPr>
            <w:t>Over the course of the review period, comparable system-wide occupancy levels and average daily rates grew. As a result, currency-neutral comparable system-wide revenue per available room (RevPAR) climbed by 29.9% from the previous year (ADR). Additionally, RevPAR grew 5% from 2019 to 2020.</w:t>
          </w:r>
        </w:p>
        <w:p xmlns:wp14="http://schemas.microsoft.com/office/word/2010/wordml" w:rsidRPr="003B11FA" w:rsidR="007F6BE9" w:rsidP="007F6BE9" w:rsidRDefault="007F6BE9" w14:paraId="61CDCEAD" wp14:textId="77777777">
          <w:pPr>
            <w:spacing w:line="276" w:lineRule="auto"/>
            <w:rPr>
              <w:rFonts w:cs="Times New Roman"/>
              <w:szCs w:val="24"/>
            </w:rPr>
          </w:pPr>
        </w:p>
        <w:p xmlns:wp14="http://schemas.microsoft.com/office/word/2010/wordml" w:rsidRPr="003B11FA" w:rsidR="007F6BE9" w:rsidP="007F6BE9" w:rsidRDefault="007F6BE9" w14:paraId="6D3A437C" wp14:textId="77777777">
          <w:pPr>
            <w:spacing w:line="276" w:lineRule="auto"/>
            <w:rPr>
              <w:rFonts w:cs="Times New Roman"/>
              <w:szCs w:val="24"/>
            </w:rPr>
          </w:pPr>
          <w:r w:rsidRPr="003B11FA">
            <w:rPr>
              <w:rFonts w:cs="Times New Roman"/>
              <w:szCs w:val="24"/>
            </w:rPr>
            <w:lastRenderedPageBreak/>
            <w:t>The most recent quarter saw a 33% yearly increase in fee revenue. EBITDA, or earnings before interest, taxes, depreciation, and amortization, reached $732 million in the third quarter, up from $519 million in the corresponding period of the previous year.</w:t>
          </w:r>
        </w:p>
        <w:p xmlns:wp14="http://schemas.microsoft.com/office/word/2010/wordml" w:rsidRPr="003B11FA" w:rsidR="007F6BE9" w:rsidP="00C775CB" w:rsidRDefault="007F6BE9" w14:paraId="6BB9E253" wp14:textId="77777777">
          <w:pPr>
            <w:rPr>
              <w:rFonts w:cs="Times New Roman"/>
              <w:szCs w:val="24"/>
            </w:rPr>
          </w:pPr>
        </w:p>
        <w:p xmlns:wp14="http://schemas.microsoft.com/office/word/2010/wordml" w:rsidRPr="003B11FA" w:rsidR="00D03D64" w:rsidP="00842F97" w:rsidRDefault="00D03D64" w14:paraId="67201DDA" wp14:textId="77777777">
          <w:pPr>
            <w:pStyle w:val="Heading3"/>
            <w:rPr>
              <w:rFonts w:cs="Times New Roman"/>
              <w:b w:val="0"/>
            </w:rPr>
          </w:pPr>
          <w:bookmarkStart w:name="_Toc120292058" w:id="8"/>
          <w:r w:rsidRPr="003B11FA">
            <w:rPr>
              <w:rFonts w:cs="Times New Roman"/>
            </w:rPr>
            <w:t>Net Profit Ratio</w:t>
          </w:r>
          <w:bookmarkEnd w:id="8"/>
        </w:p>
        <w:p xmlns:wp14="http://schemas.microsoft.com/office/word/2010/wordml" w:rsidR="00295131" w:rsidP="006F50D4" w:rsidRDefault="008D1A87" w14:paraId="6169D3D6" wp14:textId="77777777">
          <w:pPr>
            <w:rPr>
              <w:rFonts w:cs="Times New Roman"/>
              <w:szCs w:val="24"/>
            </w:rPr>
          </w:pPr>
          <w:r>
            <w:rPr>
              <w:rFonts w:cs="Times New Roman"/>
              <w:szCs w:val="24"/>
            </w:rPr>
            <w:t>The</w:t>
          </w:r>
          <w:r w:rsidRPr="00295131" w:rsidR="00295131">
            <w:rPr>
              <w:rFonts w:cs="Times New Roman"/>
              <w:szCs w:val="24"/>
            </w:rPr>
            <w:t xml:space="preserve"> key financial </w:t>
          </w:r>
          <w:r w:rsidRPr="00295131">
            <w:rPr>
              <w:rFonts w:cs="Times New Roman"/>
              <w:szCs w:val="24"/>
            </w:rPr>
            <w:t>measurements used to gauge a company’s performance are</w:t>
          </w:r>
          <w:r w:rsidRPr="00295131" w:rsidR="00295131">
            <w:rPr>
              <w:rFonts w:cs="Times New Roman"/>
              <w:szCs w:val="24"/>
            </w:rPr>
            <w:t xml:space="preserve"> the net profit ratio. One of the key metrics used to assess a company's profitability is its net profit ratio (Nugraha, Puspitasari and Amalia, 2020). The Hilton Worldwide Holding Inc.'s net profit ratio was 0.09 in the year 2019; however, it changed to -0.17 in the next year, a 27</w:t>
          </w:r>
          <w:r w:rsidR="00295131">
            <w:rPr>
              <w:rFonts w:cs="Times New Roman"/>
              <w:szCs w:val="24"/>
            </w:rPr>
            <w:t>.</w:t>
          </w:r>
          <w:r w:rsidRPr="00295131" w:rsidR="00295131">
            <w:rPr>
              <w:rFonts w:cs="Times New Roman"/>
              <w:szCs w:val="24"/>
            </w:rPr>
            <w:t>8% shift.</w:t>
          </w:r>
        </w:p>
        <w:p xmlns:wp14="http://schemas.microsoft.com/office/word/2010/wordml" w:rsidR="00295131" w:rsidP="007F6BE9" w:rsidRDefault="00295131" w14:paraId="786181DB" wp14:textId="77777777">
          <w:pPr>
            <w:spacing w:line="276" w:lineRule="auto"/>
            <w:rPr>
              <w:rFonts w:cs="Times New Roman"/>
              <w:szCs w:val="24"/>
            </w:rPr>
          </w:pPr>
          <w:r w:rsidRPr="00295131">
            <w:rPr>
              <w:rFonts w:cs="Times New Roman"/>
              <w:szCs w:val="24"/>
            </w:rPr>
            <w:t>The company's Net Profit Ratio paints a poor picture of the business. The company suffered a net loss in 2020, which caused the value of the net profit ratio to decline that year. This is the main cause of the change in the net profit ratio's value. In order to increase the net profit ratio's value, the business must reduce costs and increase sales. This will help the business's net profit ratio in the long run.</w:t>
          </w:r>
        </w:p>
        <w:p xmlns:wp14="http://schemas.microsoft.com/office/word/2010/wordml" w:rsidRPr="003B11FA" w:rsidR="007F6BE9" w:rsidP="007F6BE9" w:rsidRDefault="007F6BE9" w14:paraId="2645A1F1" wp14:textId="77777777">
          <w:pPr>
            <w:spacing w:line="276" w:lineRule="auto"/>
            <w:rPr>
              <w:rFonts w:cs="Times New Roman"/>
              <w:b/>
              <w:bCs/>
              <w:szCs w:val="24"/>
            </w:rPr>
          </w:pPr>
          <w:r w:rsidRPr="003B11FA">
            <w:rPr>
              <w:rFonts w:cs="Times New Roman"/>
              <w:b/>
              <w:bCs/>
              <w:szCs w:val="24"/>
            </w:rPr>
            <w:t>Financial Report</w:t>
          </w:r>
        </w:p>
        <w:p xmlns:wp14="http://schemas.microsoft.com/office/word/2010/wordml" w:rsidRPr="003B11FA" w:rsidR="007F6BE9" w:rsidP="007F6BE9" w:rsidRDefault="007F6BE9" w14:paraId="39AD8015" wp14:textId="77777777">
          <w:pPr>
            <w:spacing w:line="276" w:lineRule="auto"/>
            <w:rPr>
              <w:rFonts w:cs="Times New Roman"/>
              <w:szCs w:val="24"/>
            </w:rPr>
          </w:pPr>
          <w:r w:rsidRPr="003B11FA">
            <w:rPr>
              <w:rFonts w:cs="Times New Roman"/>
              <w:szCs w:val="24"/>
            </w:rPr>
            <w:t>At the end of the third quarter of 2022, the amount of cash and cash equivalents (including restricted cash) increased from $1,252 million to $1,362 million. Long-term debt for the corporation has consistently been reported around $8.8 billion. This represents an average weighted interest rate, exclusive of discounts and deferred financing charges, of approximately 4.29 percent.</w:t>
          </w:r>
        </w:p>
        <w:p xmlns:wp14="http://schemas.microsoft.com/office/word/2010/wordml" w:rsidRPr="003B11FA" w:rsidR="007F6BE9" w:rsidP="007F6BE9" w:rsidRDefault="007F6BE9" w14:paraId="23DE523C" wp14:textId="77777777">
          <w:pPr>
            <w:spacing w:line="276" w:lineRule="auto"/>
            <w:rPr>
              <w:rFonts w:cs="Times New Roman"/>
              <w:szCs w:val="24"/>
            </w:rPr>
          </w:pPr>
        </w:p>
        <w:p xmlns:wp14="http://schemas.microsoft.com/office/word/2010/wordml" w:rsidRPr="003B11FA" w:rsidR="007F6BE9" w:rsidP="007F6BE9" w:rsidRDefault="007F6BE9" w14:paraId="4D9411F3" wp14:textId="77777777">
          <w:pPr>
            <w:spacing w:line="276" w:lineRule="auto"/>
            <w:rPr>
              <w:rFonts w:cs="Times New Roman"/>
              <w:szCs w:val="24"/>
            </w:rPr>
          </w:pPr>
          <w:r w:rsidRPr="003B11FA">
            <w:rPr>
              <w:rFonts w:cs="Times New Roman"/>
              <w:szCs w:val="24"/>
            </w:rPr>
            <w:t>The company repurchased almost 4 million shares of common stock during that time for close to $497 million.</w:t>
          </w:r>
        </w:p>
        <w:p xmlns:wp14="http://schemas.microsoft.com/office/word/2010/wordml" w:rsidRPr="003B11FA" w:rsidR="007F6BE9" w:rsidP="007F6BE9" w:rsidRDefault="007F6BE9" w14:paraId="52E56223" wp14:textId="77777777">
          <w:pPr>
            <w:spacing w:line="276" w:lineRule="auto"/>
            <w:rPr>
              <w:rFonts w:cs="Times New Roman"/>
              <w:szCs w:val="24"/>
            </w:rPr>
          </w:pPr>
        </w:p>
        <w:p xmlns:wp14="http://schemas.microsoft.com/office/word/2010/wordml" w:rsidRPr="003B11FA" w:rsidR="007F6BE9" w:rsidP="00295131" w:rsidRDefault="007F6BE9" w14:paraId="1ACEAF50" wp14:textId="77777777">
          <w:pPr>
            <w:spacing w:line="276" w:lineRule="auto"/>
            <w:rPr>
              <w:rFonts w:cs="Times New Roman"/>
              <w:szCs w:val="24"/>
            </w:rPr>
          </w:pPr>
          <w:r w:rsidRPr="003B11FA">
            <w:rPr>
              <w:rFonts w:cs="Times New Roman"/>
              <w:szCs w:val="24"/>
            </w:rPr>
            <w:t>The corporation has paid its shareholders 15 cents per share in dividends on a quarterly basis. The dividend payment will be delivered on or before December 30, 2022, to stockholders whose ownership was recorded on November 10, 2022.</w:t>
          </w:r>
        </w:p>
        <w:p xmlns:wp14="http://schemas.microsoft.com/office/word/2010/wordml" w:rsidRPr="003B11FA" w:rsidR="00D03D64" w:rsidP="00842F97" w:rsidRDefault="00D03D64" w14:paraId="7C9C1AFF" wp14:textId="77777777">
          <w:pPr>
            <w:pStyle w:val="Heading3"/>
            <w:rPr>
              <w:rFonts w:cs="Times New Roman"/>
              <w:b w:val="0"/>
            </w:rPr>
          </w:pPr>
          <w:bookmarkStart w:name="_Toc120292059" w:id="9"/>
          <w:r w:rsidRPr="003B11FA">
            <w:rPr>
              <w:rFonts w:cs="Times New Roman"/>
            </w:rPr>
            <w:t>Interest Coverage Ratio</w:t>
          </w:r>
          <w:bookmarkEnd w:id="9"/>
          <w:r w:rsidRPr="003B11FA">
            <w:rPr>
              <w:rFonts w:cs="Times New Roman"/>
            </w:rPr>
            <w:tab/>
          </w:r>
        </w:p>
        <w:p xmlns:wp14="http://schemas.microsoft.com/office/word/2010/wordml" w:rsidR="00291664" w:rsidP="00D03D64" w:rsidRDefault="00291664" w14:paraId="33208DCC" wp14:textId="77777777">
          <w:pPr>
            <w:tabs>
              <w:tab w:val="left" w:pos="2136"/>
              <w:tab w:val="left" w:pos="3492"/>
            </w:tabs>
            <w:rPr>
              <w:rFonts w:cs="Times New Roman"/>
              <w:szCs w:val="24"/>
            </w:rPr>
          </w:pPr>
          <w:r w:rsidRPr="00291664">
            <w:rPr>
              <w:rFonts w:cs="Times New Roman"/>
              <w:szCs w:val="24"/>
            </w:rPr>
            <w:t>One of the key financial metrics used to assess a company's performance is the interest coverage ratio, which demonstrates how much of the company's earnings are used to cover its interest costs. This ratio must be calculated in order to more accurately depict the company's performance (Otekunrinet al.,2018). The Hilton Worldwide Holding Inc.'s interest coverage ratio changed by 107% between the years 2020 and 2019, from -0.28 to 3.81.</w:t>
          </w:r>
        </w:p>
        <w:p xmlns:wp14="http://schemas.microsoft.com/office/word/2010/wordml" w:rsidR="003E2E89" w:rsidP="007F6BE9" w:rsidRDefault="003E2E89" w14:paraId="6A06D8CD" wp14:textId="77777777">
          <w:pPr>
            <w:spacing w:line="276" w:lineRule="auto"/>
            <w:rPr>
              <w:rFonts w:cs="Times New Roman"/>
              <w:szCs w:val="24"/>
            </w:rPr>
          </w:pPr>
          <w:r w:rsidRPr="003E2E89">
            <w:rPr>
              <w:rFonts w:cs="Times New Roman"/>
              <w:szCs w:val="24"/>
            </w:rPr>
            <w:t>The business's i</w:t>
          </w:r>
          <w:r>
            <w:rPr>
              <w:rFonts w:cs="Times New Roman"/>
              <w:szCs w:val="24"/>
            </w:rPr>
            <w:t>nterest coverage ratio in</w:t>
          </w:r>
          <w:r w:rsidRPr="003E2E89">
            <w:rPr>
              <w:rFonts w:cs="Times New Roman"/>
              <w:szCs w:val="24"/>
            </w:rPr>
            <w:t xml:space="preserve"> 2020 reduces its operating profit and converts it into a loss for the company, is the main cause of the value changes. As a result, the interest coverage ratio's value changes from positive to negative. To boost the price of interest coverage ratio, which will be beneficial for the company in the long run, the company must increase sales and operational profit.</w:t>
          </w:r>
        </w:p>
        <w:p xmlns:wp14="http://schemas.microsoft.com/office/word/2010/wordml" w:rsidRPr="003B11FA" w:rsidR="007F6BE9" w:rsidP="007F6BE9" w:rsidRDefault="007F6BE9" w14:paraId="0214DCF3" wp14:textId="77777777">
          <w:pPr>
            <w:spacing w:line="276" w:lineRule="auto"/>
            <w:rPr>
              <w:rFonts w:cs="Times New Roman"/>
              <w:b/>
              <w:bCs/>
              <w:szCs w:val="24"/>
            </w:rPr>
          </w:pPr>
          <w:r w:rsidRPr="003B11FA">
            <w:rPr>
              <w:rFonts w:cs="Times New Roman"/>
              <w:b/>
              <w:bCs/>
              <w:szCs w:val="24"/>
            </w:rPr>
            <w:t xml:space="preserve">Business Developments </w:t>
          </w:r>
        </w:p>
        <w:p xmlns:wp14="http://schemas.microsoft.com/office/word/2010/wordml" w:rsidRPr="003B11FA" w:rsidR="007F6BE9" w:rsidP="007F6BE9" w:rsidRDefault="007F6BE9" w14:paraId="214D9EE5" wp14:textId="77777777">
          <w:pPr>
            <w:spacing w:line="276" w:lineRule="auto"/>
            <w:rPr>
              <w:rFonts w:cs="Times New Roman"/>
              <w:szCs w:val="24"/>
            </w:rPr>
          </w:pPr>
          <w:r w:rsidRPr="003B11FA">
            <w:rPr>
              <w:rFonts w:cs="Times New Roman"/>
              <w:szCs w:val="24"/>
            </w:rPr>
            <w:lastRenderedPageBreak/>
            <w:t>80 brand-new Hilton hotels will start accepting guests in the third quarter of 2022. Around 12,100 additional hotel rooms were also added. The company introduced the Curio Collection by Hilton brand during the quarter, which also saw the opening of the 600th Hilton Hotels &amp; Resorts location. The company also disclosed the addition of Kuwait's Waldorf Astoria to its network of upscale accommodations.</w:t>
          </w:r>
        </w:p>
        <w:p xmlns:wp14="http://schemas.microsoft.com/office/word/2010/wordml" w:rsidRPr="003B11FA" w:rsidR="007F6BE9" w:rsidP="007F6BE9" w:rsidRDefault="007F6BE9" w14:paraId="07547A01" wp14:textId="77777777">
          <w:pPr>
            <w:spacing w:line="276" w:lineRule="auto"/>
            <w:rPr>
              <w:rFonts w:cs="Times New Roman"/>
              <w:szCs w:val="24"/>
            </w:rPr>
          </w:pPr>
        </w:p>
        <w:p xmlns:wp14="http://schemas.microsoft.com/office/word/2010/wordml" w:rsidRPr="003B11FA" w:rsidR="007F6BE9" w:rsidP="007F6BE9" w:rsidRDefault="007F6BE9" w14:paraId="26B1D131" wp14:textId="77777777">
          <w:pPr>
            <w:spacing w:line="276" w:lineRule="auto"/>
            <w:rPr>
              <w:rFonts w:cs="Times New Roman"/>
              <w:szCs w:val="24"/>
            </w:rPr>
          </w:pPr>
          <w:r w:rsidRPr="003B11FA">
            <w:rPr>
              <w:rFonts w:cs="Times New Roman"/>
              <w:szCs w:val="24"/>
            </w:rPr>
            <w:t>As of September 30, 2022, Hilton had more over 416,000 rooms spread across 2,810 locations in 112 different countries and territories. The firm did not yet run hotels in 29 of these countries and territories. In addition, 204,200 rooms were being built in countries other than the United States, and 242,600 more were in the planning stage. In 2022, the company projects net unit growth of above 5%.</w:t>
          </w:r>
        </w:p>
        <w:p xmlns:wp14="http://schemas.microsoft.com/office/word/2010/wordml" w:rsidRPr="003B11FA" w:rsidR="007F6BE9" w:rsidP="00D03D64" w:rsidRDefault="007F6BE9" w14:paraId="5043CB0F" wp14:textId="77777777">
          <w:pPr>
            <w:tabs>
              <w:tab w:val="left" w:pos="2136"/>
              <w:tab w:val="left" w:pos="3492"/>
            </w:tabs>
            <w:rPr>
              <w:rFonts w:cs="Times New Roman"/>
              <w:szCs w:val="24"/>
            </w:rPr>
          </w:pPr>
        </w:p>
        <w:p xmlns:wp14="http://schemas.microsoft.com/office/word/2010/wordml" w:rsidRPr="003B11FA" w:rsidR="001A3E89" w:rsidP="00842F97" w:rsidRDefault="00D03D64" w14:paraId="4188B813" wp14:textId="77777777">
          <w:pPr>
            <w:pStyle w:val="Heading3"/>
            <w:rPr>
              <w:rFonts w:cs="Times New Roman"/>
              <w:b w:val="0"/>
            </w:rPr>
          </w:pPr>
          <w:bookmarkStart w:name="_Toc120292060" w:id="10"/>
          <w:r w:rsidRPr="003B11FA">
            <w:rPr>
              <w:rFonts w:cs="Times New Roman"/>
            </w:rPr>
            <w:t>Current Ratio</w:t>
          </w:r>
          <w:bookmarkEnd w:id="10"/>
        </w:p>
        <w:p xmlns:wp14="http://schemas.microsoft.com/office/word/2010/wordml" w:rsidR="004F51B9" w:rsidP="00B80E59" w:rsidRDefault="004F51B9" w14:paraId="67206720" wp14:textId="77777777">
          <w:pPr>
            <w:rPr>
              <w:rFonts w:cs="Times New Roman"/>
            </w:rPr>
          </w:pPr>
          <w:r w:rsidRPr="009C7B13">
            <w:t xml:space="preserve">The most popular financial statistic for assessing a company's performance is the current ratio (Otekunrinet al.,2018). One of the key tools for assessing a company's liquidity is the current ratio, which assesses a company's capacity to meet short-term obligations. By dividing current assets by current liabilities, the current ratio is determined. Hilton Worldwide Holding Inc.'s current ratio was 1.73 in the year 2020 and was 137% lower in the year 2019; as a result, the company's current ratio value has increased and is now better. The business must further raise the current ratio's value in order for the value can be </w:t>
          </w:r>
          <w:r w:rsidRPr="009C7B13" w:rsidR="00B773C0">
            <w:t>enhanced</w:t>
          </w:r>
          <w:r w:rsidRPr="004F51B9">
            <w:rPr>
              <w:rFonts w:cs="Times New Roman"/>
            </w:rPr>
            <w:t>.</w:t>
          </w:r>
        </w:p>
        <w:p xmlns:wp14="http://schemas.microsoft.com/office/word/2010/wordml" w:rsidRPr="003B11FA" w:rsidR="00D03D64" w:rsidP="00842F97" w:rsidRDefault="00D03D64" w14:paraId="0D2A1307" wp14:textId="77777777">
          <w:pPr>
            <w:pStyle w:val="Heading3"/>
            <w:rPr>
              <w:rFonts w:cs="Times New Roman"/>
              <w:b w:val="0"/>
            </w:rPr>
          </w:pPr>
          <w:bookmarkStart w:name="_Toc120292061" w:id="11"/>
          <w:r w:rsidRPr="003B11FA">
            <w:rPr>
              <w:rFonts w:cs="Times New Roman"/>
            </w:rPr>
            <w:t>Debt to Assets Ratio</w:t>
          </w:r>
          <w:bookmarkEnd w:id="11"/>
        </w:p>
        <w:p xmlns:wp14="http://schemas.microsoft.com/office/word/2010/wordml" w:rsidR="00B773C0" w:rsidP="007F6BE9" w:rsidRDefault="00B773C0" w14:paraId="1DC4C460" wp14:textId="77777777">
          <w:pPr>
            <w:spacing w:line="276" w:lineRule="auto"/>
            <w:rPr>
              <w:rFonts w:cs="Times New Roman"/>
              <w:szCs w:val="24"/>
            </w:rPr>
          </w:pPr>
          <w:r w:rsidRPr="00B773C0">
            <w:rPr>
              <w:rFonts w:cs="Times New Roman"/>
              <w:szCs w:val="24"/>
            </w:rPr>
            <w:t xml:space="preserve">The debt to assets ratio is a financial indicator used to assess a firm's performance, but this ratio ultimately establishes how much debt a company has in relation to its assets (Dance and Imade, 2019). By dividing the company's debts by its assets, the ratio of debt to assets is determined. The ratio of debt </w:t>
          </w:r>
          <w:r w:rsidR="00B67114">
            <w:rPr>
              <w:rFonts w:cs="Times New Roman"/>
              <w:szCs w:val="24"/>
            </w:rPr>
            <w:t xml:space="preserve">of </w:t>
          </w:r>
          <w:r w:rsidRPr="00B773C0" w:rsidR="00B67114">
            <w:rPr>
              <w:rFonts w:cs="Times New Roman"/>
              <w:szCs w:val="24"/>
            </w:rPr>
            <w:t>possessions</w:t>
          </w:r>
          <w:r w:rsidRPr="00B773C0">
            <w:rPr>
              <w:rFonts w:cs="Times New Roman"/>
              <w:szCs w:val="24"/>
            </w:rPr>
            <w:t xml:space="preserve"> of Hilton Worldwide Holding Inc. was 1.09 in 2020 compared to 1.03 the year before, a gain of 6%. The employer requires </w:t>
          </w:r>
          <w:r w:rsidRPr="00B773C0" w:rsidR="00B8217E">
            <w:rPr>
              <w:rFonts w:cs="Times New Roman"/>
              <w:szCs w:val="24"/>
            </w:rPr>
            <w:t>continuing</w:t>
          </w:r>
          <w:r w:rsidRPr="00B773C0">
            <w:rPr>
              <w:rFonts w:cs="Times New Roman"/>
              <w:szCs w:val="24"/>
            </w:rPr>
            <w:t xml:space="preserve"> to improve its debt-to-assets </w:t>
          </w:r>
          <w:r w:rsidRPr="00B773C0" w:rsidR="00B8217E">
            <w:rPr>
              <w:rFonts w:cs="Times New Roman"/>
              <w:szCs w:val="24"/>
            </w:rPr>
            <w:t>ratio</w:t>
          </w:r>
          <w:r w:rsidRPr="00B773C0">
            <w:rPr>
              <w:rFonts w:cs="Times New Roman"/>
              <w:szCs w:val="24"/>
            </w:rPr>
            <w:t xml:space="preserve"> and in order to do that, it must maintain its debt and asset levels.</w:t>
          </w:r>
        </w:p>
        <w:p xmlns:wp14="http://schemas.microsoft.com/office/word/2010/wordml" w:rsidRPr="00B8217E" w:rsidR="007F6BE9" w:rsidP="007F6BE9" w:rsidRDefault="007F6BE9" w14:paraId="04BF6384" wp14:textId="77777777">
          <w:pPr>
            <w:spacing w:line="276" w:lineRule="auto"/>
            <w:rPr>
              <w:rFonts w:cs="Times New Roman"/>
              <w:b/>
              <w:bCs/>
              <w:szCs w:val="24"/>
            </w:rPr>
          </w:pPr>
          <w:r w:rsidRPr="003B11FA">
            <w:rPr>
              <w:rFonts w:cs="Times New Roman"/>
              <w:b/>
              <w:bCs/>
              <w:szCs w:val="24"/>
            </w:rPr>
            <w:t>Outlook</w:t>
          </w:r>
        </w:p>
        <w:p xmlns:wp14="http://schemas.microsoft.com/office/word/2010/wordml" w:rsidRPr="003B11FA" w:rsidR="007F6BE9" w:rsidP="007F6BE9" w:rsidRDefault="007F6BE9" w14:paraId="0972631C" wp14:textId="77777777">
          <w:pPr>
            <w:spacing w:line="276" w:lineRule="auto"/>
            <w:rPr>
              <w:rFonts w:cs="Times New Roman"/>
              <w:szCs w:val="24"/>
            </w:rPr>
          </w:pPr>
          <w:r w:rsidRPr="003B11FA">
            <w:rPr>
              <w:rFonts w:cs="Times New Roman"/>
              <w:szCs w:val="24"/>
            </w:rPr>
            <w:t>The corporation estimates a net income of between $295 and 316 million dollars for the last three months of 2022. The estimated range for adjusted EBITDA is $641 million to $671 million. The company projects that adjusted diluted earnings per share for the fourth quarter would fall between $1.15 and $1.23.</w:t>
          </w:r>
        </w:p>
        <w:p xmlns:wp14="http://schemas.microsoft.com/office/word/2010/wordml" w:rsidRPr="003B11FA" w:rsidR="007F6BE9" w:rsidP="007F6BE9" w:rsidRDefault="007F6BE9" w14:paraId="07459315" wp14:textId="77777777">
          <w:pPr>
            <w:spacing w:line="276" w:lineRule="auto"/>
            <w:rPr>
              <w:rFonts w:cs="Times New Roman"/>
              <w:szCs w:val="24"/>
            </w:rPr>
          </w:pPr>
        </w:p>
        <w:p xmlns:wp14="http://schemas.microsoft.com/office/word/2010/wordml" w:rsidRPr="003B11FA" w:rsidR="007F6BE9" w:rsidP="007F6BE9" w:rsidRDefault="007F6BE9" w14:paraId="107ABF58" wp14:textId="77777777">
          <w:pPr>
            <w:spacing w:line="276" w:lineRule="auto"/>
            <w:rPr>
              <w:rFonts w:cs="Times New Roman"/>
              <w:szCs w:val="24"/>
            </w:rPr>
          </w:pPr>
          <w:r w:rsidRPr="003B11FA">
            <w:rPr>
              <w:rFonts w:cs="Times New Roman"/>
              <w:szCs w:val="24"/>
            </w:rPr>
            <w:t>According to the company, system-wide RevPAR would increase by 19 to 23% in the fourth quarter compared to the same time last year. In addition, it is expected that the metric will rise by 2-6% in 2020 compared to levels in 2019.</w:t>
          </w:r>
        </w:p>
        <w:p xmlns:wp14="http://schemas.microsoft.com/office/word/2010/wordml" w:rsidRPr="003B11FA" w:rsidR="007F6BE9" w:rsidP="007F6BE9" w:rsidRDefault="007F6BE9" w14:paraId="6537F28F" wp14:textId="77777777">
          <w:pPr>
            <w:spacing w:line="276" w:lineRule="auto"/>
            <w:rPr>
              <w:rFonts w:cs="Times New Roman"/>
              <w:szCs w:val="24"/>
            </w:rPr>
          </w:pPr>
        </w:p>
        <w:p xmlns:wp14="http://schemas.microsoft.com/office/word/2010/wordml" w:rsidRPr="003B11FA" w:rsidR="007F6BE9" w:rsidP="007F6BE9" w:rsidRDefault="007F6BE9" w14:paraId="613E6F6D" wp14:textId="77777777">
          <w:pPr>
            <w:spacing w:line="276" w:lineRule="auto"/>
            <w:rPr>
              <w:rFonts w:cs="Times New Roman"/>
              <w:szCs w:val="24"/>
            </w:rPr>
          </w:pPr>
          <w:r w:rsidRPr="003B11FA">
            <w:rPr>
              <w:rFonts w:cs="Times New Roman"/>
              <w:szCs w:val="24"/>
            </w:rPr>
            <w:t xml:space="preserve">The company's net income is expected to be between $1,219 and $1,240 million in 2022, up from the prior prediction of between $1,146 and $1,216 million. The expected range for </w:t>
          </w:r>
          <w:r w:rsidRPr="003B11FA">
            <w:rPr>
              <w:rFonts w:cs="Times New Roman"/>
              <w:szCs w:val="24"/>
            </w:rPr>
            <w:lastRenderedPageBreak/>
            <w:t>adjusted EBITDA has increased from $2,400 million to $2,500 million to $2,500 million to $2,530 million. From the previous estimate of $400 to $420 million, the increased estimate for general and administrative costs in 2022 is between $380 and $400 million.</w:t>
          </w:r>
        </w:p>
        <w:p xmlns:wp14="http://schemas.microsoft.com/office/word/2010/wordml" w:rsidRPr="003B11FA" w:rsidR="007F6BE9" w:rsidP="007F6BE9" w:rsidRDefault="007F6BE9" w14:paraId="6DFB9E20" wp14:textId="77777777">
          <w:pPr>
            <w:spacing w:line="276" w:lineRule="auto"/>
            <w:rPr>
              <w:rFonts w:cs="Times New Roman"/>
              <w:szCs w:val="24"/>
            </w:rPr>
          </w:pPr>
        </w:p>
        <w:p xmlns:wp14="http://schemas.microsoft.com/office/word/2010/wordml" w:rsidRPr="003B11FA" w:rsidR="007F6BE9" w:rsidP="007F6BE9" w:rsidRDefault="007F6BE9" w14:paraId="22E3300D" wp14:textId="77777777">
          <w:pPr>
            <w:spacing w:line="276" w:lineRule="auto"/>
            <w:rPr>
              <w:rFonts w:cs="Times New Roman"/>
              <w:szCs w:val="24"/>
            </w:rPr>
          </w:pPr>
          <w:r w:rsidRPr="003B11FA">
            <w:rPr>
              <w:rFonts w:cs="Times New Roman"/>
              <w:szCs w:val="24"/>
            </w:rPr>
            <w:t>The company's EPS prediction for 2022 has changed from the prior range of $4.21 to $4.46 to $4.46 to $4.54. This is more expensive than the prior price range of $4.21 to $4.46. The estimated range of the annual capital return is $1.5 billion to $1.9 billion.</w:t>
          </w:r>
        </w:p>
        <w:p xmlns:wp14="http://schemas.microsoft.com/office/word/2010/wordml" w:rsidRPr="003B11FA" w:rsidR="007F6BE9" w:rsidP="007F6BE9" w:rsidRDefault="007F6BE9" w14:paraId="70DF9E56" wp14:textId="77777777">
          <w:pPr>
            <w:spacing w:line="276" w:lineRule="auto"/>
            <w:rPr>
              <w:rFonts w:cs="Times New Roman"/>
              <w:szCs w:val="24"/>
            </w:rPr>
          </w:pPr>
        </w:p>
        <w:p xmlns:wp14="http://schemas.microsoft.com/office/word/2010/wordml" w:rsidRPr="003B11FA" w:rsidR="007F6BE9" w:rsidP="007F6BE9" w:rsidRDefault="007F6BE9" w14:paraId="3E74FB36" wp14:textId="77777777">
          <w:pPr>
            <w:spacing w:line="276" w:lineRule="auto"/>
            <w:rPr>
              <w:rFonts w:cs="Times New Roman"/>
              <w:szCs w:val="24"/>
            </w:rPr>
          </w:pPr>
          <w:r w:rsidRPr="003B11FA">
            <w:rPr>
              <w:rFonts w:cs="Times New Roman"/>
              <w:szCs w:val="24"/>
            </w:rPr>
            <w:t>The business has raised its forecast for system-wide RevPAR growth for 2022 from its previous projection of 37-43% growth to a rise of 40-43% year over year. But it's projected that the metric would fall by 1% to 3% from 2019 levels.</w:t>
          </w:r>
        </w:p>
        <w:p xmlns:wp14="http://schemas.microsoft.com/office/word/2010/wordml" w:rsidRPr="003B11FA" w:rsidR="007F6BE9" w:rsidP="007C7ACB" w:rsidRDefault="007F6BE9" w14:paraId="44E871BC" wp14:textId="77777777">
          <w:pPr>
            <w:rPr>
              <w:rFonts w:cs="Times New Roman"/>
              <w:szCs w:val="24"/>
            </w:rPr>
          </w:pPr>
        </w:p>
        <w:p xmlns:wp14="http://schemas.microsoft.com/office/word/2010/wordml" w:rsidRPr="003B11FA" w:rsidR="007F6BE9" w:rsidP="007C7ACB" w:rsidRDefault="007F6BE9" w14:paraId="144A5D23" wp14:textId="77777777">
          <w:pPr>
            <w:rPr>
              <w:rFonts w:cs="Times New Roman"/>
              <w:b/>
              <w:bCs/>
              <w:szCs w:val="24"/>
            </w:rPr>
          </w:pPr>
        </w:p>
        <w:p xmlns:wp14="http://schemas.microsoft.com/office/word/2010/wordml" w:rsidRPr="003B11FA" w:rsidR="00D03D64" w:rsidP="00842F97" w:rsidRDefault="00D03D64" w14:paraId="553F8775" wp14:textId="77777777">
          <w:pPr>
            <w:pStyle w:val="Heading2"/>
            <w:rPr>
              <w:rFonts w:cs="Times New Roman"/>
            </w:rPr>
          </w:pPr>
          <w:bookmarkStart w:name="_Toc120292062" w:id="12"/>
          <w:r w:rsidRPr="003B11FA">
            <w:rPr>
              <w:rFonts w:cs="Times New Roman"/>
            </w:rPr>
            <w:t xml:space="preserve">B) </w:t>
          </w:r>
          <w:r w:rsidR="00D87F9F">
            <w:rPr>
              <w:rFonts w:cs="Times New Roman"/>
            </w:rPr>
            <w:t>“</w:t>
          </w:r>
          <w:r w:rsidRPr="003B11FA">
            <w:rPr>
              <w:rFonts w:cs="Times New Roman"/>
            </w:rPr>
            <w:t>The Importance of Using Ratio Analysis for Decision-Making</w:t>
          </w:r>
          <w:r w:rsidR="00D87F9F">
            <w:rPr>
              <w:rFonts w:cs="Times New Roman"/>
            </w:rPr>
            <w:t>”</w:t>
          </w:r>
          <w:bookmarkEnd w:id="12"/>
        </w:p>
        <w:p xmlns:wp14="http://schemas.microsoft.com/office/word/2010/wordml" w:rsidRPr="003B11FA" w:rsidR="007C7ACB" w:rsidP="00842F97" w:rsidRDefault="00B8217E" w14:paraId="684B18F6" wp14:textId="2B6A62D1">
          <w:pPr>
            <w:rPr>
              <w:rFonts w:cs="Times New Roman"/>
            </w:rPr>
          </w:pPr>
          <w:r w:rsidRPr="201B3736" w:rsidR="00B8217E">
            <w:rPr>
              <w:rFonts w:cs="Times New Roman"/>
            </w:rPr>
            <w:t xml:space="preserve">As it gauges a company's success, the ratio analysis is one of the key instruments for performance management. One of the primary financial indicators used to assess a company's performance is the ratio analysis (Bozkurt et al., 2019). The ratio analysis is what </w:t>
          </w:r>
          <w:r w:rsidRPr="201B3736" w:rsidR="00B8217E">
            <w:rPr>
              <w:rFonts w:cs="Times New Roman"/>
            </w:rPr>
            <w:t>provides</w:t>
          </w:r>
          <w:r w:rsidRPr="201B3736" w:rsidR="00B8217E">
            <w:rPr>
              <w:rFonts w:cs="Times New Roman"/>
            </w:rPr>
            <w:t xml:space="preserve"> the view of a company's performance and aids in comparing the company's performance to other companies. Ratio analysis </w:t>
          </w:r>
          <w:r w:rsidRPr="201B3736" w:rsidR="00B8217E">
            <w:rPr>
              <w:rFonts w:cs="Times New Roman"/>
            </w:rPr>
            <w:t>provides</w:t>
          </w:r>
          <w:r w:rsidRPr="201B3736" w:rsidR="00B8217E">
            <w:rPr>
              <w:rFonts w:cs="Times New Roman"/>
            </w:rPr>
            <w:t xml:space="preserve"> a more comprehensive perspective of corporate performance, which </w:t>
          </w:r>
          <w:r w:rsidRPr="201B3736" w:rsidR="00B8217E">
            <w:rPr>
              <w:rFonts w:cs="Times New Roman"/>
            </w:rPr>
            <w:t>assists</w:t>
          </w:r>
          <w:r w:rsidRPr="201B3736" w:rsidR="00B8217E">
            <w:rPr>
              <w:rFonts w:cs="Times New Roman"/>
            </w:rPr>
            <w:t xml:space="preserve"> decision-makers in formulating plan</w:t>
          </w:r>
          <w:r w:rsidRPr="201B3736" w:rsidR="00CF7C7E">
            <w:rPr>
              <w:rFonts w:cs="Times New Roman"/>
            </w:rPr>
            <w:t>s for the company's improvement</w:t>
          </w:r>
          <w:r w:rsidRPr="201B3736" w:rsidR="00AD4EEE">
            <w:rPr>
              <w:rFonts w:cs="Times New Roman"/>
            </w:rPr>
            <w:t xml:space="preserve">. </w:t>
          </w:r>
          <w:r w:rsidRPr="201B3736" w:rsidR="00CF7C7E">
            <w:rPr>
              <w:rFonts w:cs="Times New Roman"/>
            </w:rPr>
            <w:t xml:space="preserve">The ratio analysis reveals a firm's true performance; if the performance is poor, the company's decision-makers may quickly </w:t>
          </w:r>
          <w:r w:rsidRPr="201B3736" w:rsidR="00CF7C7E">
            <w:rPr>
              <w:rFonts w:cs="Times New Roman"/>
            </w:rPr>
            <w:t>identify</w:t>
          </w:r>
          <w:r w:rsidRPr="201B3736" w:rsidR="00CF7C7E">
            <w:rPr>
              <w:rFonts w:cs="Times New Roman"/>
            </w:rPr>
            <w:t xml:space="preserve"> the issues the company is facing and can then quickly </w:t>
          </w:r>
          <w:r w:rsidRPr="201B3736" w:rsidR="00CF7C7E">
            <w:rPr>
              <w:rFonts w:cs="Times New Roman"/>
            </w:rPr>
            <w:t>establish</w:t>
          </w:r>
          <w:r w:rsidRPr="201B3736" w:rsidR="00CF7C7E">
            <w:rPr>
              <w:rFonts w:cs="Times New Roman"/>
            </w:rPr>
            <w:t xml:space="preserve"> new plans for the company's </w:t>
          </w:r>
          <w:r w:rsidRPr="201B3736" w:rsidR="4E58FDF1">
            <w:rPr>
              <w:rFonts w:cs="Times New Roman"/>
            </w:rPr>
            <w:t>growth.</w:t>
          </w:r>
          <w:r w:rsidRPr="201B3736" w:rsidR="00AD4EEE">
            <w:rPr>
              <w:rFonts w:cs="Times New Roman"/>
            </w:rPr>
            <w:t xml:space="preserve"> </w:t>
          </w:r>
        </w:p>
        <w:p xmlns:wp14="http://schemas.microsoft.com/office/word/2010/wordml" w:rsidRPr="003B11FA" w:rsidR="007F6BE9" w:rsidP="00842F97" w:rsidRDefault="007F6BE9" w14:paraId="738610EB" wp14:textId="77777777">
          <w:pPr>
            <w:rPr>
              <w:rFonts w:cs="Times New Roman"/>
            </w:rPr>
          </w:pPr>
        </w:p>
        <w:p xmlns:wp14="http://schemas.microsoft.com/office/word/2010/wordml" w:rsidRPr="003B11FA" w:rsidR="007F6BE9" w:rsidP="007F6BE9" w:rsidRDefault="007F6BE9" w14:paraId="635FB179" wp14:textId="77777777">
          <w:pPr>
            <w:spacing w:line="276" w:lineRule="auto"/>
            <w:rPr>
              <w:rFonts w:cs="Times New Roman"/>
              <w:b/>
              <w:bCs/>
              <w:szCs w:val="24"/>
            </w:rPr>
          </w:pPr>
          <w:r w:rsidRPr="003B11FA">
            <w:rPr>
              <w:rFonts w:cs="Times New Roman"/>
              <w:b/>
              <w:bCs/>
              <w:szCs w:val="24"/>
            </w:rPr>
            <w:t>Top Picks of the Week and the Zacks Rank</w:t>
          </w:r>
        </w:p>
        <w:p xmlns:wp14="http://schemas.microsoft.com/office/word/2010/wordml" w:rsidRPr="003B11FA" w:rsidR="007F6BE9" w:rsidP="007F6BE9" w:rsidRDefault="007F6BE9" w14:paraId="21749876" wp14:textId="77777777">
          <w:pPr>
            <w:spacing w:line="276" w:lineRule="auto"/>
            <w:rPr>
              <w:rFonts w:cs="Times New Roman"/>
              <w:szCs w:val="24"/>
            </w:rPr>
          </w:pPr>
          <w:r w:rsidRPr="003B11FA">
            <w:rPr>
              <w:rFonts w:cs="Times New Roman"/>
              <w:szCs w:val="24"/>
            </w:rPr>
            <w:t>Hilton is currently placed third, per Zacks (Hold). The stocks with the current Zacks #1 Rank (Strong Buy) are listed in the table below.</w:t>
          </w:r>
        </w:p>
        <w:p xmlns:wp14="http://schemas.microsoft.com/office/word/2010/wordml" w:rsidRPr="003B11FA" w:rsidR="007F6BE9" w:rsidP="007F6BE9" w:rsidRDefault="007F6BE9" w14:paraId="637805D2" wp14:textId="77777777">
          <w:pPr>
            <w:spacing w:line="276" w:lineRule="auto"/>
            <w:rPr>
              <w:rFonts w:cs="Times New Roman"/>
              <w:szCs w:val="24"/>
            </w:rPr>
          </w:pPr>
        </w:p>
        <w:p xmlns:wp14="http://schemas.microsoft.com/office/word/2010/wordml" w:rsidRPr="003B11FA" w:rsidR="007F6BE9" w:rsidP="007F6BE9" w:rsidRDefault="007F6BE9" w14:paraId="2A30CBAB" wp14:textId="77777777">
          <w:pPr>
            <w:spacing w:line="276" w:lineRule="auto"/>
            <w:rPr>
              <w:rFonts w:cs="Times New Roman"/>
              <w:szCs w:val="24"/>
            </w:rPr>
          </w:pPr>
          <w:r w:rsidRPr="003B11FA">
            <w:rPr>
              <w:rFonts w:cs="Times New Roman"/>
              <w:szCs w:val="24"/>
            </w:rPr>
            <w:t>One of the top-ranked stocks in the Zacks Consumer Discretionary industry is Crocs, Inc. Other top-ranked companies include Hyatt Hotels Corporation H and Live Nation Entertainment, Inc.</w:t>
          </w:r>
        </w:p>
        <w:p xmlns:wp14="http://schemas.microsoft.com/office/word/2010/wordml" w:rsidRPr="003B11FA" w:rsidR="007F6BE9" w:rsidP="007F6BE9" w:rsidRDefault="007F6BE9" w14:paraId="463F29E8" wp14:textId="77777777">
          <w:pPr>
            <w:spacing w:line="276" w:lineRule="auto"/>
            <w:rPr>
              <w:rFonts w:cs="Times New Roman"/>
              <w:szCs w:val="24"/>
            </w:rPr>
          </w:pPr>
        </w:p>
        <w:p xmlns:wp14="http://schemas.microsoft.com/office/word/2010/wordml" w:rsidRPr="003B11FA" w:rsidR="007F6BE9" w:rsidP="007F6BE9" w:rsidRDefault="007F6BE9" w14:paraId="0972C943" wp14:textId="77777777">
          <w:pPr>
            <w:spacing w:line="276" w:lineRule="auto"/>
            <w:rPr>
              <w:rFonts w:cs="Times New Roman"/>
              <w:szCs w:val="24"/>
            </w:rPr>
          </w:pPr>
          <w:r w:rsidRPr="003B11FA">
            <w:rPr>
              <w:rFonts w:cs="Times New Roman"/>
              <w:szCs w:val="24"/>
            </w:rPr>
            <w:t>The company with the highest Zacks Rank right now is Crocs (Strong Buy). Long-term earnings should climb by 15%, according to CROX. A share of Crocs stock has lost 48.5% of its value in the last year.</w:t>
          </w:r>
        </w:p>
        <w:p xmlns:wp14="http://schemas.microsoft.com/office/word/2010/wordml" w:rsidRPr="003B11FA" w:rsidR="007F6BE9" w:rsidP="007F6BE9" w:rsidRDefault="007F6BE9" w14:paraId="3B7B4B86" wp14:textId="77777777">
          <w:pPr>
            <w:spacing w:line="276" w:lineRule="auto"/>
            <w:rPr>
              <w:rFonts w:cs="Times New Roman"/>
              <w:szCs w:val="24"/>
            </w:rPr>
          </w:pPr>
        </w:p>
        <w:p xmlns:wp14="http://schemas.microsoft.com/office/word/2010/wordml" w:rsidRPr="003B11FA" w:rsidR="007F6BE9" w:rsidP="007F6BE9" w:rsidRDefault="007F6BE9" w14:paraId="5FC99E97" wp14:textId="77777777">
          <w:pPr>
            <w:spacing w:line="276" w:lineRule="auto"/>
            <w:rPr>
              <w:rFonts w:cs="Times New Roman"/>
              <w:szCs w:val="24"/>
            </w:rPr>
          </w:pPr>
          <w:r w:rsidRPr="003B11FA">
            <w:rPr>
              <w:rFonts w:cs="Times New Roman"/>
              <w:szCs w:val="24"/>
            </w:rPr>
            <w:t>The Zacks Consensus predicts that CROX's revenues will climb by 49.7% in 2022 and its earnings per share will rise by 20%.</w:t>
          </w:r>
        </w:p>
        <w:p xmlns:wp14="http://schemas.microsoft.com/office/word/2010/wordml" w:rsidRPr="003B11FA" w:rsidR="007F6BE9" w:rsidP="007F6BE9" w:rsidRDefault="007F6BE9" w14:paraId="3A0FF5F2" wp14:textId="77777777">
          <w:pPr>
            <w:spacing w:line="276" w:lineRule="auto"/>
            <w:rPr>
              <w:rFonts w:cs="Times New Roman"/>
              <w:szCs w:val="24"/>
            </w:rPr>
          </w:pPr>
        </w:p>
        <w:p xmlns:wp14="http://schemas.microsoft.com/office/word/2010/wordml" w:rsidRPr="003B11FA" w:rsidR="007F6BE9" w:rsidP="007F6BE9" w:rsidRDefault="007F6BE9" w14:paraId="0BBA4AA5" wp14:textId="77777777">
          <w:pPr>
            <w:spacing w:line="276" w:lineRule="auto"/>
            <w:rPr>
              <w:rFonts w:cs="Times New Roman"/>
              <w:szCs w:val="24"/>
            </w:rPr>
          </w:pPr>
          <w:r w:rsidRPr="003B11FA">
            <w:rPr>
              <w:rFonts w:cs="Times New Roman"/>
              <w:szCs w:val="24"/>
            </w:rPr>
            <w:t>Hyatt currently has the top Zacks Rank. H's earnings outperformed forecasts for the previous four quarters by 798%. The stock's price has increased by 8% during the past year.</w:t>
          </w:r>
        </w:p>
        <w:p xmlns:wp14="http://schemas.microsoft.com/office/word/2010/wordml" w:rsidRPr="003B11FA" w:rsidR="007F6BE9" w:rsidP="007F6BE9" w:rsidRDefault="007F6BE9" w14:paraId="5630AD66" wp14:textId="77777777">
          <w:pPr>
            <w:spacing w:line="276" w:lineRule="auto"/>
            <w:rPr>
              <w:rFonts w:cs="Times New Roman"/>
              <w:szCs w:val="24"/>
            </w:rPr>
          </w:pPr>
        </w:p>
        <w:p xmlns:wp14="http://schemas.microsoft.com/office/word/2010/wordml" w:rsidRPr="003B11FA" w:rsidR="007F6BE9" w:rsidP="007F6BE9" w:rsidRDefault="007F6BE9" w14:paraId="5A870219" wp14:textId="77777777">
          <w:pPr>
            <w:spacing w:line="276" w:lineRule="auto"/>
            <w:rPr>
              <w:rFonts w:cs="Times New Roman"/>
              <w:szCs w:val="24"/>
            </w:rPr>
          </w:pPr>
          <w:r w:rsidRPr="003B11FA">
            <w:rPr>
              <w:rFonts w:cs="Times New Roman"/>
              <w:szCs w:val="24"/>
            </w:rPr>
            <w:t>In comparison to last year's levels, Zacks anticipates that H's current fiscal year revenues and earnings per share will rise by 89.1% and 113%, respectively.</w:t>
          </w:r>
        </w:p>
        <w:p xmlns:wp14="http://schemas.microsoft.com/office/word/2010/wordml" w:rsidRPr="003B11FA" w:rsidR="007F6BE9" w:rsidP="007F6BE9" w:rsidRDefault="007F6BE9" w14:paraId="61829076" wp14:textId="77777777">
          <w:pPr>
            <w:spacing w:line="276" w:lineRule="auto"/>
            <w:rPr>
              <w:rFonts w:cs="Times New Roman"/>
              <w:szCs w:val="24"/>
            </w:rPr>
          </w:pPr>
        </w:p>
        <w:p xmlns:wp14="http://schemas.microsoft.com/office/word/2010/wordml" w:rsidRPr="003B11FA" w:rsidR="007F6BE9" w:rsidP="007F6BE9" w:rsidRDefault="007F6BE9" w14:paraId="2ED9799D" wp14:textId="77777777">
          <w:pPr>
            <w:spacing w:line="276" w:lineRule="auto"/>
            <w:rPr>
              <w:rFonts w:cs="Times New Roman"/>
              <w:szCs w:val="24"/>
            </w:rPr>
          </w:pPr>
          <w:r w:rsidRPr="003B11FA">
            <w:rPr>
              <w:rFonts w:cs="Times New Roman"/>
              <w:szCs w:val="24"/>
            </w:rPr>
            <w:t>Live Nation is the market leader, according to Zacks. Over the previous four quarters, LYV's average earnings surprise was 70.7%. Over the past year, the stock's price has dropped 19.2%.</w:t>
          </w:r>
        </w:p>
        <w:p xmlns:wp14="http://schemas.microsoft.com/office/word/2010/wordml" w:rsidRPr="003B11FA" w:rsidR="007F6BE9" w:rsidP="007F6BE9" w:rsidRDefault="007F6BE9" w14:paraId="2BA226A1" wp14:textId="77777777">
          <w:pPr>
            <w:spacing w:line="276" w:lineRule="auto"/>
            <w:rPr>
              <w:rFonts w:cs="Times New Roman"/>
              <w:szCs w:val="24"/>
            </w:rPr>
          </w:pPr>
        </w:p>
        <w:p xmlns:wp14="http://schemas.microsoft.com/office/word/2010/wordml" w:rsidRPr="003B11FA" w:rsidR="007F6BE9" w:rsidP="007F6BE9" w:rsidRDefault="007F6BE9" w14:paraId="094C1949" wp14:textId="77777777">
          <w:pPr>
            <w:spacing w:line="276" w:lineRule="auto"/>
            <w:rPr>
              <w:rFonts w:cs="Times New Roman"/>
              <w:szCs w:val="24"/>
            </w:rPr>
          </w:pPr>
          <w:r w:rsidRPr="003B11FA">
            <w:rPr>
              <w:rFonts w:cs="Times New Roman"/>
              <w:szCs w:val="24"/>
            </w:rPr>
            <w:t>The current fiscal year's sales and earnings per share for LYV are anticipated to rise by 130.8% and 117.2%, respectively, over the levels of the prior fiscal year, according to the consensus estimate provided by Zacks.</w:t>
          </w:r>
        </w:p>
        <w:p xmlns:wp14="http://schemas.microsoft.com/office/word/2010/wordml" w:rsidRPr="003B11FA" w:rsidR="007F6BE9" w:rsidP="00842F97" w:rsidRDefault="007F6BE9" w14:paraId="17AD93B2" wp14:textId="77777777">
          <w:pPr>
            <w:rPr>
              <w:rFonts w:cs="Times New Roman"/>
            </w:rPr>
          </w:pPr>
        </w:p>
        <w:p xmlns:wp14="http://schemas.microsoft.com/office/word/2010/wordml" w:rsidRPr="003B11FA" w:rsidR="00D03D64" w:rsidP="00842F97" w:rsidRDefault="00D03D64" w14:paraId="3C2D7F41" wp14:textId="77777777">
          <w:pPr>
            <w:pStyle w:val="Heading1"/>
            <w:rPr>
              <w:rFonts w:cs="Times New Roman"/>
              <w:b w:val="0"/>
            </w:rPr>
          </w:pPr>
          <w:bookmarkStart w:name="_Toc120292063" w:id="13"/>
          <w:r w:rsidRPr="003B11FA">
            <w:rPr>
              <w:rFonts w:cs="Times New Roman"/>
            </w:rPr>
            <w:t>The Limitation of Ratio Analysis</w:t>
          </w:r>
          <w:bookmarkEnd w:id="13"/>
        </w:p>
        <w:p xmlns:wp14="http://schemas.microsoft.com/office/word/2010/wordml" w:rsidR="00CF7C7E" w:rsidP="00012A16" w:rsidRDefault="00CF7C7E" w14:paraId="49A56A25" wp14:textId="77777777">
          <w:pPr>
            <w:rPr>
              <w:b/>
            </w:rPr>
          </w:pPr>
          <w:r w:rsidRPr="00CF7C7E">
            <w:t>Ratio analysis has some other drawbacks as well. For example, one of the biggest drawbacks of ratio analysis is that it is not standardised and cannot be used to determine a company's performance using a single ratio; rather, it requires a set of ratios to do so</w:t>
          </w:r>
          <w:r>
            <w:rPr>
              <w:b/>
            </w:rPr>
            <w:t xml:space="preserve"> (Caesar et al., 2019)</w:t>
          </w:r>
          <w:r w:rsidRPr="00CF7C7E">
            <w:t>.</w:t>
          </w:r>
        </w:p>
        <w:p xmlns:wp14="http://schemas.microsoft.com/office/word/2010/wordml" w:rsidRPr="003B11FA" w:rsidR="00D03D64" w:rsidP="00842F97" w:rsidRDefault="00D87F9F" w14:paraId="51A20694" wp14:textId="77777777">
          <w:pPr>
            <w:pStyle w:val="Heading2"/>
            <w:rPr>
              <w:rFonts w:cs="Times New Roman"/>
              <w:b w:val="0"/>
            </w:rPr>
          </w:pPr>
          <w:bookmarkStart w:name="_Toc120292064" w:id="14"/>
          <w:r>
            <w:rPr>
              <w:rFonts w:cs="Times New Roman"/>
            </w:rPr>
            <w:t>“</w:t>
          </w:r>
          <w:r w:rsidRPr="003B11FA" w:rsidR="00D03D64">
            <w:rPr>
              <w:rFonts w:cs="Times New Roman"/>
            </w:rPr>
            <w:t>An Understanding of Ratios and Their Fluctuations Is Essential for Hotel Management</w:t>
          </w:r>
          <w:r>
            <w:rPr>
              <w:rFonts w:cs="Times New Roman"/>
            </w:rPr>
            <w:t>”</w:t>
          </w:r>
          <w:bookmarkEnd w:id="14"/>
        </w:p>
        <w:p xmlns:wp14="http://schemas.microsoft.com/office/word/2010/wordml" w:rsidRPr="003B11FA" w:rsidR="00C742AA" w:rsidP="00C742AA" w:rsidRDefault="00CF7C7E" w14:paraId="4D193BAE" wp14:textId="77777777">
          <w:pPr>
            <w:rPr>
              <w:rFonts w:cs="Times New Roman"/>
              <w:szCs w:val="24"/>
            </w:rPr>
          </w:pPr>
          <w:r w:rsidRPr="00CF7C7E">
            <w:rPr>
              <w:rFonts w:cs="Times New Roman"/>
              <w:szCs w:val="24"/>
            </w:rPr>
            <w:t>The main financial indicator used to assess a company's performance is the ratio analysis (Meiling, 2019). Every organisation needs ratio analysis in order to see how the companies are performing. Every business, even hotel management, needs to perform ratio analyses. The operation of the firm Hilton Worldwide Holding Inc. is shown in the ratio analysis above, and there is a performance issue that the company is dealing with. When this happens, the ratios' values fluctuate as well, revealing the company's performance. By observing this, the decision-makers may then enhance the business operations, which is very beneficial for the company's expansion.</w:t>
          </w:r>
          <w:r w:rsidRPr="003B11FA" w:rsidR="00932EB8">
            <w:rPr>
              <w:rFonts w:cs="Times New Roman"/>
              <w:szCs w:val="24"/>
            </w:rPr>
            <w:t xml:space="preserve"> </w:t>
          </w:r>
        </w:p>
        <w:p xmlns:wp14="http://schemas.microsoft.com/office/word/2010/wordml" w:rsidRPr="003B11FA" w:rsidR="00D03D64" w:rsidP="00842F97" w:rsidRDefault="00B80E59" w14:paraId="4C3A1AAF" wp14:textId="77777777">
          <w:pPr>
            <w:pStyle w:val="Heading1"/>
            <w:rPr>
              <w:rFonts w:cs="Times New Roman"/>
            </w:rPr>
          </w:pPr>
          <w:bookmarkStart w:name="_Toc120292065" w:id="15"/>
          <w:r>
            <w:rPr>
              <w:rFonts w:cs="Times New Roman"/>
            </w:rPr>
            <w:t>“</w:t>
          </w:r>
          <w:r w:rsidRPr="003B11FA" w:rsidR="00D03D64">
            <w:rPr>
              <w:rFonts w:cs="Times New Roman"/>
            </w:rPr>
            <w:t>Conclusion</w:t>
          </w:r>
          <w:r>
            <w:rPr>
              <w:rFonts w:cs="Times New Roman"/>
            </w:rPr>
            <w:t>”</w:t>
          </w:r>
          <w:bookmarkEnd w:id="15"/>
        </w:p>
        <w:p xmlns:wp14="http://schemas.microsoft.com/office/word/2010/wordml" w:rsidRPr="003B11FA" w:rsidR="007F6BE9" w:rsidP="201B3736" w:rsidRDefault="006F4F02" w14:paraId="07F4690B" wp14:textId="5EA5B1D0">
          <w:pPr>
            <w:rPr>
              <w:rFonts w:cs="Times New Roman"/>
            </w:rPr>
          </w:pPr>
          <w:r w:rsidRPr="201B3736" w:rsidR="006F4F02">
            <w:rPr>
              <w:rFonts w:cs="Times New Roman"/>
            </w:rPr>
            <w:t xml:space="preserve">The worth of the financial ratio was covered throughout the entire paper. </w:t>
          </w:r>
          <w:r w:rsidRPr="201B3736" w:rsidR="2EDE20B9">
            <w:rPr>
              <w:rFonts w:cs="Times New Roman"/>
            </w:rPr>
            <w:t>Because</w:t>
          </w:r>
          <w:r w:rsidRPr="201B3736" w:rsidR="006F4F02">
            <w:rPr>
              <w:rFonts w:cs="Times New Roman"/>
            </w:rPr>
            <w:t xml:space="preserve"> t</w:t>
          </w:r>
          <w:r w:rsidRPr="201B3736" w:rsidR="006F4F02">
            <w:rPr>
              <w:rFonts w:cs="Times New Roman"/>
            </w:rPr>
            <w:t xml:space="preserve">he corporation always </w:t>
          </w:r>
          <w:r w:rsidRPr="201B3736" w:rsidR="006F4F02">
            <w:rPr>
              <w:rFonts w:cs="Times New Roman"/>
            </w:rPr>
            <w:t>identifies</w:t>
          </w:r>
          <w:r w:rsidRPr="201B3736" w:rsidR="006F4F02">
            <w:rPr>
              <w:rFonts w:cs="Times New Roman"/>
            </w:rPr>
            <w:t xml:space="preserve"> its difficulties </w:t>
          </w:r>
          <w:r w:rsidRPr="201B3736" w:rsidR="006F4F02">
            <w:rPr>
              <w:rFonts w:cs="Times New Roman"/>
            </w:rPr>
            <w:t>it will</w:t>
          </w:r>
          <w:r w:rsidRPr="201B3736" w:rsidR="006F4F02">
            <w:rPr>
              <w:rFonts w:cs="Times New Roman"/>
            </w:rPr>
            <w:t xml:space="preserve"> find a remedy with the aid of the ratio. Furthermore, the ratios </w:t>
          </w:r>
          <w:r w:rsidRPr="201B3736" w:rsidR="006F4F02">
            <w:rPr>
              <w:rFonts w:cs="Times New Roman"/>
            </w:rPr>
            <w:t>demonstrate</w:t>
          </w:r>
          <w:r w:rsidRPr="201B3736" w:rsidR="006F4F02">
            <w:rPr>
              <w:rFonts w:cs="Times New Roman"/>
            </w:rPr>
            <w:t xml:space="preserve"> how Hilton Worldwide Holding Inc.'s business is </w:t>
          </w:r>
          <w:r w:rsidRPr="201B3736" w:rsidR="006F4F02">
            <w:rPr>
              <w:rFonts w:cs="Times New Roman"/>
            </w:rPr>
            <w:t>assisted</w:t>
          </w:r>
          <w:r w:rsidRPr="201B3736" w:rsidR="006F4F02">
            <w:rPr>
              <w:rFonts w:cs="Times New Roman"/>
            </w:rPr>
            <w:t xml:space="preserve"> in defining how it performs as well as how it resolves problems. The overall </w:t>
          </w:r>
          <w:r w:rsidRPr="201B3736" w:rsidR="1B2C90C8">
            <w:rPr>
              <w:rFonts w:cs="Times New Roman"/>
            </w:rPr>
            <w:t>balance</w:t>
          </w:r>
          <w:r w:rsidRPr="201B3736" w:rsidR="006F4F02">
            <w:rPr>
              <w:rFonts w:cs="Times New Roman"/>
            </w:rPr>
            <w:t xml:space="preserve"> does, however, have some restrictions, which were mentioned in this article's general content. If the ratio is positive, the company is performing well; if it is negative, </w:t>
          </w:r>
          <w:r w:rsidRPr="201B3736" w:rsidR="24800A5B">
            <w:rPr>
              <w:rFonts w:cs="Times New Roman"/>
            </w:rPr>
            <w:t xml:space="preserve">it needs to improve </w:t>
          </w:r>
          <w:r w:rsidRPr="201B3736" w:rsidR="006F4F02">
            <w:rPr>
              <w:rFonts w:cs="Times New Roman"/>
            </w:rPr>
            <w:t>o</w:t>
          </w:r>
          <w:r w:rsidRPr="201B3736" w:rsidR="006F4F02">
            <w:rPr>
              <w:rFonts w:cs="Times New Roman"/>
            </w:rPr>
            <w:t xml:space="preserve"> how it is conducting business.</w:t>
          </w:r>
        </w:p>
        <w:p xmlns:wp14="http://schemas.microsoft.com/office/word/2010/wordml" w:rsidRPr="003B11FA" w:rsidR="007F6BE9" w:rsidP="008F5102" w:rsidRDefault="007F6BE9" w14:paraId="0DE4B5B7" wp14:textId="77777777">
          <w:pPr>
            <w:rPr>
              <w:rFonts w:cs="Times New Roman"/>
              <w:szCs w:val="24"/>
            </w:rPr>
          </w:pPr>
          <w:r w:rsidRPr="003B11FA">
            <w:rPr>
              <w:rFonts w:cs="Times New Roman"/>
              <w:noProof/>
              <w:szCs w:val="24"/>
              <w:lang w:val="en-US"/>
            </w:rPr>
            <w:lastRenderedPageBreak/>
            <w:drawing>
              <wp:inline xmlns:wp14="http://schemas.microsoft.com/office/word/2010/wordprocessingDrawing" distT="0" distB="0" distL="0" distR="0" wp14:anchorId="09B0DF54" wp14:editId="7777777">
                <wp:extent cx="5731510" cy="79273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7927340"/>
                        </a:xfrm>
                        <a:prstGeom prst="rect">
                          <a:avLst/>
                        </a:prstGeom>
                      </pic:spPr>
                    </pic:pic>
                  </a:graphicData>
                </a:graphic>
              </wp:inline>
            </w:drawing>
          </w:r>
        </w:p>
        <w:p xmlns:wp14="http://schemas.microsoft.com/office/word/2010/wordml" w:rsidRPr="003B11FA" w:rsidR="007F6BE9" w:rsidP="008F5102" w:rsidRDefault="007F6BE9" w14:paraId="66204FF1" wp14:textId="77777777">
          <w:pPr>
            <w:rPr>
              <w:rFonts w:cs="Times New Roman"/>
              <w:szCs w:val="24"/>
            </w:rPr>
          </w:pPr>
        </w:p>
        <w:p xmlns:wp14="http://schemas.microsoft.com/office/word/2010/wordml" w:rsidRPr="003B11FA" w:rsidR="007F6BE9" w:rsidP="008F5102" w:rsidRDefault="007F6BE9" w14:paraId="2DBF0D7D" wp14:textId="77777777">
          <w:pPr>
            <w:rPr>
              <w:rFonts w:cs="Times New Roman"/>
              <w:szCs w:val="24"/>
            </w:rPr>
          </w:pPr>
          <w:r w:rsidRPr="003B11FA">
            <w:rPr>
              <w:rFonts w:cs="Times New Roman"/>
              <w:noProof/>
              <w:szCs w:val="24"/>
              <w:lang w:val="en-US"/>
            </w:rPr>
            <w:lastRenderedPageBreak/>
            <w:drawing>
              <wp:inline xmlns:wp14="http://schemas.microsoft.com/office/word/2010/wordprocessingDrawing" distT="0" distB="0" distL="0" distR="0" wp14:anchorId="76B11A8C" wp14:editId="7777777">
                <wp:extent cx="5731510" cy="5166360"/>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5166360"/>
                        </a:xfrm>
                        <a:prstGeom prst="rect">
                          <a:avLst/>
                        </a:prstGeom>
                      </pic:spPr>
                    </pic:pic>
                  </a:graphicData>
                </a:graphic>
              </wp:inline>
            </w:drawing>
          </w:r>
        </w:p>
        <w:p xmlns:wp14="http://schemas.microsoft.com/office/word/2010/wordml" w:rsidRPr="003B11FA" w:rsidR="007F6BE9" w:rsidP="008F5102" w:rsidRDefault="007F6BE9" w14:paraId="6B62F1B3" wp14:textId="77777777">
          <w:pPr>
            <w:rPr>
              <w:rFonts w:cs="Times New Roman"/>
              <w:szCs w:val="24"/>
            </w:rPr>
          </w:pPr>
        </w:p>
        <w:p xmlns:wp14="http://schemas.microsoft.com/office/word/2010/wordml" w:rsidRPr="003B11FA" w:rsidR="007F6BE9" w:rsidP="008F5102" w:rsidRDefault="007F6BE9" w14:paraId="02F2C34E" wp14:textId="77777777">
          <w:pPr>
            <w:rPr>
              <w:rFonts w:cs="Times New Roman"/>
              <w:szCs w:val="24"/>
            </w:rPr>
          </w:pPr>
          <w:r w:rsidRPr="003B11FA">
            <w:rPr>
              <w:rFonts w:cs="Times New Roman"/>
              <w:noProof/>
              <w:szCs w:val="24"/>
              <w:lang w:val="en-US"/>
            </w:rPr>
            <w:lastRenderedPageBreak/>
            <w:drawing>
              <wp:inline xmlns:wp14="http://schemas.microsoft.com/office/word/2010/wordprocessingDrawing" distT="0" distB="0" distL="0" distR="0" wp14:anchorId="52EB11FD" wp14:editId="7777777">
                <wp:extent cx="5731510" cy="4074795"/>
                <wp:effectExtent l="0" t="0" r="2540" b="1905"/>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1510" cy="4074795"/>
                        </a:xfrm>
                        <a:prstGeom prst="rect">
                          <a:avLst/>
                        </a:prstGeom>
                      </pic:spPr>
                    </pic:pic>
                  </a:graphicData>
                </a:graphic>
              </wp:inline>
            </w:drawing>
          </w:r>
        </w:p>
        <w:p xmlns:wp14="http://schemas.microsoft.com/office/word/2010/wordml" w:rsidRPr="003B11FA" w:rsidR="00842F97" w:rsidRDefault="00842F97" w14:paraId="680A4E5D" wp14:textId="77777777">
          <w:pPr>
            <w:spacing w:before="0" w:after="160" w:line="259" w:lineRule="auto"/>
            <w:jc w:val="left"/>
            <w:rPr>
              <w:rFonts w:cs="Times New Roman" w:eastAsiaTheme="majorEastAsia"/>
              <w:b/>
              <w:bCs/>
              <w:color w:val="2F5496" w:themeColor="accent1" w:themeShade="BF"/>
              <w:sz w:val="32"/>
              <w:szCs w:val="32"/>
            </w:rPr>
          </w:pPr>
          <w:r w:rsidRPr="003B11FA">
            <w:rPr>
              <w:rFonts w:cs="Times New Roman"/>
              <w:bCs/>
            </w:rPr>
            <w:br w:type="page"/>
          </w:r>
        </w:p>
        <w:p xmlns:wp14="http://schemas.microsoft.com/office/word/2010/wordml" w:rsidRPr="003B11FA" w:rsidR="00842F97" w:rsidP="00842F97" w:rsidRDefault="00D03D64" w14:paraId="071E4E01" wp14:textId="77777777">
          <w:pPr>
            <w:pStyle w:val="Heading1"/>
            <w:rPr>
              <w:rFonts w:cs="Times New Roman"/>
              <w:bCs/>
            </w:rPr>
          </w:pPr>
          <w:bookmarkStart w:name="_Toc120292066" w:id="16"/>
          <w:r w:rsidRPr="003B11FA">
            <w:rPr>
              <w:rFonts w:cs="Times New Roman"/>
              <w:bCs/>
            </w:rPr>
            <w:lastRenderedPageBreak/>
            <w:t>References</w:t>
          </w:r>
        </w:p>
      </w:sdtContent>
    </w:sdt>
    <w:bookmarkEnd w:displacedByCustomXml="prev" w:id="16"/>
    <w:p xmlns:wp14="http://schemas.microsoft.com/office/word/2010/wordml" w:rsidRPr="003B11FA" w:rsidR="00245A99" w:rsidP="00842F97" w:rsidRDefault="00245A99" w14:paraId="21137025" wp14:textId="77777777">
      <w:pPr>
        <w:rPr>
          <w:rFonts w:cs="Times New Roman"/>
        </w:rPr>
      </w:pPr>
      <w:r w:rsidRPr="003B11FA">
        <w:rPr>
          <w:rFonts w:cs="Times New Roman"/>
        </w:rPr>
        <w:t>Bozkurt, H.H., Tokgöz, M.A., Yapar, A. and Atik, O.Ş., 2019. What is the importance of canal-to-diaphysis ratio on osteoporosis-related hip fractures?. </w:t>
      </w:r>
      <w:r w:rsidRPr="003B11FA">
        <w:rPr>
          <w:rFonts w:cs="Times New Roman"/>
          <w:i/>
          <w:iCs/>
        </w:rPr>
        <w:t>EklemHastaliklariveCerrahisi= Joint Diseases &amp; Related Surgery</w:t>
      </w:r>
      <w:r w:rsidRPr="003B11FA">
        <w:rPr>
          <w:rFonts w:cs="Times New Roman"/>
        </w:rPr>
        <w:t>, </w:t>
      </w:r>
      <w:r w:rsidRPr="003B11FA">
        <w:rPr>
          <w:rFonts w:cs="Times New Roman"/>
          <w:i/>
          <w:iCs/>
        </w:rPr>
        <w:t>30</w:t>
      </w:r>
      <w:r w:rsidRPr="003B11FA">
        <w:rPr>
          <w:rFonts w:cs="Times New Roman"/>
        </w:rPr>
        <w:t>(3), pp.296-300.</w:t>
      </w:r>
    </w:p>
    <w:p xmlns:wp14="http://schemas.microsoft.com/office/word/2010/wordml" w:rsidRPr="003B11FA" w:rsidR="00245A99" w:rsidP="00842F97" w:rsidRDefault="00245A99" w14:paraId="4E715E5D" wp14:textId="77777777">
      <w:pPr>
        <w:rPr>
          <w:rFonts w:cs="Times New Roman"/>
        </w:rPr>
      </w:pPr>
      <w:r w:rsidRPr="003B11FA">
        <w:rPr>
          <w:rFonts w:cs="Times New Roman"/>
        </w:rPr>
        <w:t>Caesar, L.K., Kellogg, J.J., Kvalheim, O.M. and Cech, N.B., 2019. Opportunities and limitations for untargeted mass spectrometry metabolomics to identify biologically active constituents in complex natural product mixtures. </w:t>
      </w:r>
      <w:r w:rsidRPr="003B11FA">
        <w:rPr>
          <w:rFonts w:cs="Times New Roman"/>
          <w:i/>
          <w:iCs/>
        </w:rPr>
        <w:t>Journal of natural products</w:t>
      </w:r>
      <w:r w:rsidRPr="003B11FA">
        <w:rPr>
          <w:rFonts w:cs="Times New Roman"/>
        </w:rPr>
        <w:t>, </w:t>
      </w:r>
      <w:r w:rsidRPr="003B11FA">
        <w:rPr>
          <w:rFonts w:cs="Times New Roman"/>
          <w:i/>
          <w:iCs/>
        </w:rPr>
        <w:t>82</w:t>
      </w:r>
      <w:r w:rsidRPr="003B11FA">
        <w:rPr>
          <w:rFonts w:cs="Times New Roman"/>
        </w:rPr>
        <w:t>(3), pp.469-484.</w:t>
      </w:r>
    </w:p>
    <w:p xmlns:wp14="http://schemas.microsoft.com/office/word/2010/wordml" w:rsidRPr="003B11FA" w:rsidR="00245A99" w:rsidP="00842F97" w:rsidRDefault="00245A99" w14:paraId="2DF9E35C" wp14:textId="77777777">
      <w:pPr>
        <w:rPr>
          <w:rFonts w:cs="Times New Roman"/>
        </w:rPr>
      </w:pPr>
      <w:r w:rsidRPr="003B11FA">
        <w:rPr>
          <w:rFonts w:cs="Times New Roman"/>
        </w:rPr>
        <w:t>Dance, M. and Imade, S., 2019. Financial ratio analysis in predicting financial conditions distress in indonesia stock exchange. </w:t>
      </w:r>
      <w:r w:rsidRPr="003B11FA">
        <w:rPr>
          <w:rFonts w:cs="Times New Roman"/>
          <w:i/>
          <w:iCs/>
        </w:rPr>
        <w:t>Russian Journal of Agricultural and Socio-Economic Sciences</w:t>
      </w:r>
      <w:r w:rsidRPr="003B11FA">
        <w:rPr>
          <w:rFonts w:cs="Times New Roman"/>
        </w:rPr>
        <w:t>, </w:t>
      </w:r>
      <w:r w:rsidRPr="003B11FA">
        <w:rPr>
          <w:rFonts w:cs="Times New Roman"/>
          <w:i/>
          <w:iCs/>
        </w:rPr>
        <w:t>86</w:t>
      </w:r>
      <w:r w:rsidRPr="003B11FA">
        <w:rPr>
          <w:rFonts w:cs="Times New Roman"/>
        </w:rPr>
        <w:t>(2).</w:t>
      </w:r>
    </w:p>
    <w:p xmlns:wp14="http://schemas.microsoft.com/office/word/2010/wordml" w:rsidRPr="003B11FA" w:rsidR="00245A99" w:rsidP="00842F97" w:rsidRDefault="00245A99" w14:paraId="0505E817" wp14:textId="77777777">
      <w:pPr>
        <w:rPr>
          <w:rFonts w:cs="Times New Roman"/>
        </w:rPr>
      </w:pPr>
      <w:r w:rsidRPr="003B11FA">
        <w:rPr>
          <w:rFonts w:cs="Times New Roman"/>
        </w:rPr>
        <w:t>Islami, I.N. and Rio, W., 2019. Financial ratio analysis to predict financial distress on property and real estate company listed in indonesia stock exchange. </w:t>
      </w:r>
      <w:r w:rsidRPr="003B11FA">
        <w:rPr>
          <w:rFonts w:cs="Times New Roman"/>
          <w:i/>
          <w:iCs/>
        </w:rPr>
        <w:t>JAAF (Journal of Applied Accounting and Finance)</w:t>
      </w:r>
      <w:r w:rsidRPr="003B11FA">
        <w:rPr>
          <w:rFonts w:cs="Times New Roman"/>
        </w:rPr>
        <w:t>, </w:t>
      </w:r>
      <w:r w:rsidRPr="003B11FA">
        <w:rPr>
          <w:rFonts w:cs="Times New Roman"/>
          <w:i/>
          <w:iCs/>
        </w:rPr>
        <w:t>2</w:t>
      </w:r>
      <w:r w:rsidRPr="003B11FA">
        <w:rPr>
          <w:rFonts w:cs="Times New Roman"/>
        </w:rPr>
        <w:t>(2), pp.125-137.</w:t>
      </w:r>
    </w:p>
    <w:p xmlns:wp14="http://schemas.microsoft.com/office/word/2010/wordml" w:rsidRPr="003B11FA" w:rsidR="00245A99" w:rsidP="00842F97" w:rsidRDefault="00245A99" w14:paraId="0DEB770A" wp14:textId="77777777">
      <w:pPr>
        <w:rPr>
          <w:rFonts w:cs="Times New Roman"/>
        </w:rPr>
      </w:pPr>
      <w:r w:rsidRPr="003B11FA">
        <w:rPr>
          <w:rFonts w:cs="Times New Roman"/>
        </w:rPr>
        <w:t>Meiling, H., 2019, December. Research on Bank–Enterprise Relationship and SMEs Financing. In </w:t>
      </w:r>
      <w:r w:rsidRPr="003B11FA">
        <w:rPr>
          <w:rFonts w:cs="Times New Roman"/>
          <w:i/>
          <w:iCs/>
        </w:rPr>
        <w:t>International Conference on Economic Management and Cultural Industry. Shenzhen, China</w:t>
      </w:r>
      <w:r w:rsidRPr="003B11FA">
        <w:rPr>
          <w:rFonts w:cs="Times New Roman"/>
        </w:rPr>
        <w:t> (pp. 239-242).</w:t>
      </w:r>
    </w:p>
    <w:p xmlns:wp14="http://schemas.microsoft.com/office/word/2010/wordml" w:rsidRPr="003B11FA" w:rsidR="00245A99" w:rsidP="00842F97" w:rsidRDefault="00245A99" w14:paraId="2D045A17" wp14:textId="77777777">
      <w:pPr>
        <w:rPr>
          <w:rFonts w:cs="Times New Roman"/>
        </w:rPr>
      </w:pPr>
      <w:r w:rsidRPr="003B11FA">
        <w:rPr>
          <w:rFonts w:cs="Times New Roman"/>
        </w:rPr>
        <w:t>Nugraha, N.M., Puspitasari, D.M. and Amalia, S., 2020. The effect of financial ratio factors on the percentage of income increasing of automotive companies in Indonesia. </w:t>
      </w:r>
      <w:r w:rsidRPr="003B11FA">
        <w:rPr>
          <w:rFonts w:cs="Times New Roman"/>
          <w:i/>
          <w:iCs/>
        </w:rPr>
        <w:t>International Journal of Psychosocial Rehabilitation</w:t>
      </w:r>
      <w:r w:rsidRPr="003B11FA">
        <w:rPr>
          <w:rFonts w:cs="Times New Roman"/>
        </w:rPr>
        <w:t>, </w:t>
      </w:r>
      <w:r w:rsidRPr="003B11FA">
        <w:rPr>
          <w:rFonts w:cs="Times New Roman"/>
          <w:i/>
          <w:iCs/>
        </w:rPr>
        <w:t>24</w:t>
      </w:r>
      <w:r w:rsidRPr="003B11FA">
        <w:rPr>
          <w:rFonts w:cs="Times New Roman"/>
        </w:rPr>
        <w:t>(1), pp.2539-2545.</w:t>
      </w:r>
    </w:p>
    <w:p xmlns:wp14="http://schemas.microsoft.com/office/word/2010/wordml" w:rsidRPr="003B11FA" w:rsidR="00245A99" w:rsidP="00842F97" w:rsidRDefault="00245A99" w14:paraId="79570E90" wp14:textId="77777777">
      <w:pPr>
        <w:rPr>
          <w:rFonts w:cs="Times New Roman"/>
        </w:rPr>
      </w:pPr>
      <w:r w:rsidRPr="003B11FA">
        <w:rPr>
          <w:rFonts w:cs="Times New Roman"/>
        </w:rPr>
        <w:t>Otekunrin, A.O., Nwanji, T.I., Olowookere, J.K., Egbide, B.C., Fakile, S.A., Lawal, A.I., Ajayi, S.A., Falaye, A.J. and Eluyela, F.D., 2018. Financial ratio analysis and market price of share of selected quoted agriculture and agro-allied firms in Nigeria afteradoption of international financial reporting standard. </w:t>
      </w:r>
      <w:r w:rsidRPr="003B11FA">
        <w:rPr>
          <w:rFonts w:cs="Times New Roman"/>
          <w:i/>
          <w:iCs/>
        </w:rPr>
        <w:t>The Journal of Social Sciences Research</w:t>
      </w:r>
      <w:r w:rsidRPr="003B11FA">
        <w:rPr>
          <w:rFonts w:cs="Times New Roman"/>
        </w:rPr>
        <w:t>, </w:t>
      </w:r>
      <w:r w:rsidRPr="003B11FA">
        <w:rPr>
          <w:rFonts w:cs="Times New Roman"/>
          <w:i/>
          <w:iCs/>
        </w:rPr>
        <w:t>4</w:t>
      </w:r>
      <w:r w:rsidRPr="003B11FA">
        <w:rPr>
          <w:rFonts w:cs="Times New Roman"/>
        </w:rPr>
        <w:t>(12), pp.736-744.</w:t>
      </w:r>
    </w:p>
    <w:sectPr w:rsidRPr="003B11FA" w:rsidR="00245A99" w:rsidSect="005D5770">
      <w:footerReference w:type="default" r:id="rId12"/>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0"/>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AB46D0" w:rsidRDefault="00AB46D0" w14:paraId="296FEF7D" wp14:textId="77777777">
      <w:pPr>
        <w:spacing w:after="0"/>
      </w:pPr>
      <w:r>
        <w:separator/>
      </w:r>
    </w:p>
  </w:endnote>
  <w:endnote w:type="continuationSeparator" w:id="1">
    <w:p xmlns:wp14="http://schemas.microsoft.com/office/word/2010/wordml" w:rsidR="00AB46D0" w:rsidRDefault="00AB46D0" w14:paraId="7194DBDC" wp14:textId="7777777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2122749113"/>
      <w:docPartObj>
        <w:docPartGallery w:val="Page Numbers (Bottom of Page)"/>
        <w:docPartUnique/>
      </w:docPartObj>
    </w:sdtPr>
    <w:sdtContent>
      <w:p xmlns:wp14="http://schemas.microsoft.com/office/word/2010/wordml" w:rsidR="005D5770" w:rsidRDefault="005D5770" w14:paraId="1680B58F" wp14:textId="77777777">
        <w:pPr>
          <w:pStyle w:val="Footer"/>
          <w:jc w:val="right"/>
        </w:pPr>
        <w:r>
          <w:t xml:space="preserve">Page | </w:t>
        </w:r>
        <w:r>
          <w:fldChar w:fldCharType="begin"/>
        </w:r>
        <w:r>
          <w:instrText> PAGE   \* MERGEFORMAT </w:instrText>
        </w:r>
        <w:r>
          <w:fldChar w:fldCharType="separate"/>
        </w:r>
        <w:r w:rsidR="00091E34">
          <w:rPr>
            <w:noProof/>
          </w:rPr>
          <w:t>6</w:t>
        </w:r>
        <w:r>
          <w:fldChar w:fldCharType="end"/>
        </w:r>
      </w:p>
    </w:sdtContent>
  </w:sdt>
  <w:p xmlns:wp14="http://schemas.microsoft.com/office/word/2010/wordml" w:rsidR="005D5770" w:rsidRDefault="005D5770" w14:paraId="19219836"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AB46D0" w:rsidRDefault="00AB46D0" w14:paraId="769D0D3C" wp14:textId="77777777">
      <w:pPr>
        <w:spacing w:after="0"/>
      </w:pPr>
      <w:r>
        <w:separator/>
      </w:r>
    </w:p>
  </w:footnote>
  <w:footnote w:type="continuationSeparator" w:id="1">
    <w:p xmlns:wp14="http://schemas.microsoft.com/office/word/2010/wordml" w:rsidR="00AB46D0" w:rsidRDefault="00AB46D0" w14:paraId="54CD245A" wp14:textId="77777777">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575CCE"/>
    <w:multiLevelType w:val="hybridMultilevel"/>
    <w:tmpl w:val="146A69B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NDQ1NDKyMDI3MzIwNTZW0lEKTi0uzszPAykwrAUAv5u6ZywAAAA="/>
  </w:docVars>
  <w:rsids>
    <w:rsidRoot w:val="009A1C3B"/>
    <w:rsid w:val="000032B6"/>
    <w:rsid w:val="00012A16"/>
    <w:rsid w:val="0002133B"/>
    <w:rsid w:val="00031696"/>
    <w:rsid w:val="00035D71"/>
    <w:rsid w:val="00041A0F"/>
    <w:rsid w:val="00074A1E"/>
    <w:rsid w:val="00091E34"/>
    <w:rsid w:val="000A6D2F"/>
    <w:rsid w:val="000F051E"/>
    <w:rsid w:val="000F664B"/>
    <w:rsid w:val="0012799A"/>
    <w:rsid w:val="00154CBE"/>
    <w:rsid w:val="001A3E89"/>
    <w:rsid w:val="001C2FF2"/>
    <w:rsid w:val="0022196D"/>
    <w:rsid w:val="00245A99"/>
    <w:rsid w:val="00254DAC"/>
    <w:rsid w:val="00287491"/>
    <w:rsid w:val="00291664"/>
    <w:rsid w:val="00295131"/>
    <w:rsid w:val="002A4AD6"/>
    <w:rsid w:val="002C2AFF"/>
    <w:rsid w:val="002C67E1"/>
    <w:rsid w:val="00323C3B"/>
    <w:rsid w:val="003505C4"/>
    <w:rsid w:val="00372E1D"/>
    <w:rsid w:val="003B11FA"/>
    <w:rsid w:val="003E2E89"/>
    <w:rsid w:val="003E4B86"/>
    <w:rsid w:val="003E5488"/>
    <w:rsid w:val="004B3134"/>
    <w:rsid w:val="004B67F7"/>
    <w:rsid w:val="004F51B9"/>
    <w:rsid w:val="00500043"/>
    <w:rsid w:val="00527156"/>
    <w:rsid w:val="0053479D"/>
    <w:rsid w:val="005A2481"/>
    <w:rsid w:val="005B6EB5"/>
    <w:rsid w:val="005D5770"/>
    <w:rsid w:val="005D7A13"/>
    <w:rsid w:val="0063395C"/>
    <w:rsid w:val="00685851"/>
    <w:rsid w:val="00687243"/>
    <w:rsid w:val="0069443B"/>
    <w:rsid w:val="006D6708"/>
    <w:rsid w:val="006E2FFE"/>
    <w:rsid w:val="006E42E4"/>
    <w:rsid w:val="006F4F02"/>
    <w:rsid w:val="006F50D4"/>
    <w:rsid w:val="00757031"/>
    <w:rsid w:val="007917E7"/>
    <w:rsid w:val="007C1BF6"/>
    <w:rsid w:val="007C7ACB"/>
    <w:rsid w:val="007F6BE9"/>
    <w:rsid w:val="008213BE"/>
    <w:rsid w:val="00832D76"/>
    <w:rsid w:val="00842F97"/>
    <w:rsid w:val="0086162D"/>
    <w:rsid w:val="00894B06"/>
    <w:rsid w:val="008D1A87"/>
    <w:rsid w:val="008E5344"/>
    <w:rsid w:val="008E61C0"/>
    <w:rsid w:val="008F5102"/>
    <w:rsid w:val="00915E11"/>
    <w:rsid w:val="009234C2"/>
    <w:rsid w:val="00925B6D"/>
    <w:rsid w:val="00932EB8"/>
    <w:rsid w:val="00935EC6"/>
    <w:rsid w:val="009369FB"/>
    <w:rsid w:val="00974203"/>
    <w:rsid w:val="009A1C3B"/>
    <w:rsid w:val="009C0123"/>
    <w:rsid w:val="009C7B13"/>
    <w:rsid w:val="00A25BFB"/>
    <w:rsid w:val="00A72D81"/>
    <w:rsid w:val="00A74A3E"/>
    <w:rsid w:val="00AB46D0"/>
    <w:rsid w:val="00AD1C64"/>
    <w:rsid w:val="00AD4EEE"/>
    <w:rsid w:val="00B11A4A"/>
    <w:rsid w:val="00B12EC7"/>
    <w:rsid w:val="00B15167"/>
    <w:rsid w:val="00B67114"/>
    <w:rsid w:val="00B773C0"/>
    <w:rsid w:val="00B80E59"/>
    <w:rsid w:val="00B8217E"/>
    <w:rsid w:val="00BC0DDE"/>
    <w:rsid w:val="00C31C85"/>
    <w:rsid w:val="00C4215F"/>
    <w:rsid w:val="00C4442F"/>
    <w:rsid w:val="00C742AA"/>
    <w:rsid w:val="00C775CB"/>
    <w:rsid w:val="00C863A3"/>
    <w:rsid w:val="00CA11CF"/>
    <w:rsid w:val="00CF7C7E"/>
    <w:rsid w:val="00D03D64"/>
    <w:rsid w:val="00D1305D"/>
    <w:rsid w:val="00D20310"/>
    <w:rsid w:val="00D275BA"/>
    <w:rsid w:val="00D87F9F"/>
    <w:rsid w:val="00DA7E87"/>
    <w:rsid w:val="00DE40E8"/>
    <w:rsid w:val="00E01683"/>
    <w:rsid w:val="00E478EC"/>
    <w:rsid w:val="00EA2120"/>
    <w:rsid w:val="00EA777F"/>
    <w:rsid w:val="00EB02F0"/>
    <w:rsid w:val="00EF2572"/>
    <w:rsid w:val="00EF2F76"/>
    <w:rsid w:val="00F968F1"/>
    <w:rsid w:val="00FF03EC"/>
    <w:rsid w:val="00FF3DCB"/>
    <w:rsid w:val="0BACE506"/>
    <w:rsid w:val="1B2C90C8"/>
    <w:rsid w:val="1FEE6C85"/>
    <w:rsid w:val="201B3736"/>
    <w:rsid w:val="201BFA3E"/>
    <w:rsid w:val="24800A5B"/>
    <w:rsid w:val="25948AB8"/>
    <w:rsid w:val="264485AC"/>
    <w:rsid w:val="2D9EBD9A"/>
    <w:rsid w:val="2EDE20B9"/>
    <w:rsid w:val="34808CFF"/>
    <w:rsid w:val="462EEA23"/>
    <w:rsid w:val="4E58FDF1"/>
    <w:rsid w:val="5C23C1EC"/>
    <w:rsid w:val="60F7330F"/>
    <w:rsid w:val="67485503"/>
    <w:rsid w:val="778485E3"/>
    <w:rsid w:val="7C3405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E56281"/>
  <w15:docId w15:val="{5A603533-A44F-42C5-83D3-8074C7B049C3}"/>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C7B13"/>
    <w:pPr>
      <w:spacing w:before="120" w:after="120" w:line="24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74A1E"/>
    <w:pPr>
      <w:keepNext/>
      <w:keepLines/>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85851"/>
    <w:pPr>
      <w:keepNext/>
      <w:keepLines/>
      <w:outlineLvl w:val="1"/>
    </w:pPr>
    <w:rPr>
      <w:rFonts w:eastAsiaTheme="majorEastAsia" w:cstheme="majorBidi"/>
      <w:b/>
      <w:color w:val="ED7D31" w:themeColor="accent2"/>
      <w:sz w:val="28"/>
      <w:szCs w:val="26"/>
    </w:rPr>
  </w:style>
  <w:style w:type="paragraph" w:styleId="Heading3">
    <w:name w:val="heading 3"/>
    <w:basedOn w:val="Normal"/>
    <w:next w:val="Normal"/>
    <w:link w:val="Heading3Char"/>
    <w:uiPriority w:val="9"/>
    <w:unhideWhenUsed/>
    <w:qFormat/>
    <w:rsid w:val="00685851"/>
    <w:pPr>
      <w:keepNext/>
      <w:keepLines/>
      <w:outlineLvl w:val="2"/>
    </w:pPr>
    <w:rPr>
      <w:rFonts w:eastAsiaTheme="majorEastAsia" w:cstheme="majorBidi"/>
      <w:b/>
      <w:color w:val="1F3763" w:themeColor="accent1" w:themeShade="7F"/>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74A1E"/>
    <w:rPr>
      <w:rFonts w:ascii="Arial" w:hAnsi="Arial" w:eastAsiaTheme="majorEastAsia" w:cstheme="majorBidi"/>
      <w:b/>
      <w:color w:val="2F5496" w:themeColor="accent1" w:themeShade="BF"/>
      <w:sz w:val="32"/>
      <w:szCs w:val="32"/>
      <w:lang w:val="en-GB"/>
    </w:rPr>
  </w:style>
  <w:style w:type="character" w:styleId="Heading2Char" w:customStyle="1">
    <w:name w:val="Heading 2 Char"/>
    <w:basedOn w:val="DefaultParagraphFont"/>
    <w:link w:val="Heading2"/>
    <w:uiPriority w:val="9"/>
    <w:rsid w:val="00685851"/>
    <w:rPr>
      <w:rFonts w:ascii="Arial" w:hAnsi="Arial" w:eastAsiaTheme="majorEastAsia" w:cstheme="majorBidi"/>
      <w:b/>
      <w:color w:val="ED7D31" w:themeColor="accent2"/>
      <w:sz w:val="28"/>
      <w:szCs w:val="26"/>
      <w:lang w:val="en-GB"/>
    </w:rPr>
  </w:style>
  <w:style w:type="character" w:styleId="Heading3Char" w:customStyle="1">
    <w:name w:val="Heading 3 Char"/>
    <w:basedOn w:val="DefaultParagraphFont"/>
    <w:link w:val="Heading3"/>
    <w:uiPriority w:val="9"/>
    <w:rsid w:val="00685851"/>
    <w:rPr>
      <w:rFonts w:ascii="Arial" w:hAnsi="Arial" w:eastAsiaTheme="majorEastAsia" w:cstheme="majorBidi"/>
      <w:b/>
      <w:color w:val="1F3763" w:themeColor="accent1" w:themeShade="7F"/>
      <w:sz w:val="24"/>
      <w:szCs w:val="24"/>
      <w:lang w:val="en-GB"/>
    </w:rPr>
  </w:style>
  <w:style w:type="paragraph" w:styleId="NoSpacing">
    <w:name w:val="No Spacing"/>
    <w:link w:val="NoSpacingChar"/>
    <w:uiPriority w:val="1"/>
    <w:rsid w:val="00D03D64"/>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D03D64"/>
    <w:rPr>
      <w:rFonts w:eastAsiaTheme="minorEastAsia"/>
      <w:lang w:val="en-US"/>
    </w:rPr>
  </w:style>
  <w:style w:type="paragraph" w:styleId="TOCHeading">
    <w:name w:val="TOC Heading"/>
    <w:basedOn w:val="Heading1"/>
    <w:next w:val="Normal"/>
    <w:uiPriority w:val="39"/>
    <w:unhideWhenUsed/>
    <w:qFormat/>
    <w:rsid w:val="00D03D64"/>
    <w:pPr>
      <w:outlineLvl w:val="9"/>
    </w:pPr>
    <w:rPr>
      <w:lang w:val="en-US"/>
    </w:rPr>
  </w:style>
  <w:style w:type="paragraph" w:styleId="TOC1">
    <w:name w:val="toc 1"/>
    <w:basedOn w:val="Normal"/>
    <w:next w:val="Normal"/>
    <w:autoRedefine/>
    <w:uiPriority w:val="39"/>
    <w:unhideWhenUsed/>
    <w:rsid w:val="00D03D64"/>
    <w:pPr>
      <w:spacing w:after="100"/>
    </w:pPr>
  </w:style>
  <w:style w:type="character" w:styleId="Hyperlink">
    <w:name w:val="Hyperlink"/>
    <w:basedOn w:val="DefaultParagraphFont"/>
    <w:uiPriority w:val="99"/>
    <w:unhideWhenUsed/>
    <w:rsid w:val="00D03D64"/>
    <w:rPr>
      <w:color w:val="0563C1" w:themeColor="hyperlink"/>
      <w:u w:val="single"/>
    </w:rPr>
  </w:style>
  <w:style w:type="paragraph" w:styleId="TOC2">
    <w:name w:val="toc 2"/>
    <w:basedOn w:val="Normal"/>
    <w:next w:val="Normal"/>
    <w:autoRedefine/>
    <w:uiPriority w:val="39"/>
    <w:unhideWhenUsed/>
    <w:rsid w:val="00D03D64"/>
    <w:pPr>
      <w:spacing w:after="100"/>
      <w:ind w:left="220"/>
    </w:pPr>
  </w:style>
  <w:style w:type="paragraph" w:styleId="Footer">
    <w:name w:val="footer"/>
    <w:basedOn w:val="Normal"/>
    <w:link w:val="FooterChar"/>
    <w:uiPriority w:val="99"/>
    <w:unhideWhenUsed/>
    <w:rsid w:val="00D03D64"/>
    <w:pPr>
      <w:tabs>
        <w:tab w:val="center" w:pos="4513"/>
        <w:tab w:val="right" w:pos="9026"/>
      </w:tabs>
      <w:spacing w:after="0"/>
    </w:pPr>
  </w:style>
  <w:style w:type="character" w:styleId="FooterChar" w:customStyle="1">
    <w:name w:val="Footer Char"/>
    <w:basedOn w:val="DefaultParagraphFont"/>
    <w:link w:val="Footer"/>
    <w:uiPriority w:val="99"/>
    <w:rsid w:val="00D03D64"/>
    <w:rPr>
      <w:lang w:val="en-GB"/>
    </w:rPr>
  </w:style>
  <w:style w:type="paragraph" w:styleId="TOC3">
    <w:name w:val="toc 3"/>
    <w:basedOn w:val="Normal"/>
    <w:next w:val="Normal"/>
    <w:autoRedefine/>
    <w:uiPriority w:val="39"/>
    <w:unhideWhenUsed/>
    <w:rsid w:val="00D03D64"/>
    <w:pPr>
      <w:spacing w:after="100"/>
      <w:ind w:left="440"/>
    </w:pPr>
  </w:style>
  <w:style w:type="paragraph" w:styleId="ListParagraph">
    <w:name w:val="List Paragraph"/>
    <w:basedOn w:val="Normal"/>
    <w:uiPriority w:val="34"/>
    <w:qFormat/>
    <w:rsid w:val="007F6BE9"/>
    <w:pPr>
      <w:spacing w:before="0" w:after="160" w:line="259" w:lineRule="auto"/>
      <w:ind w:left="720"/>
      <w:contextualSpacing/>
      <w:jc w:val="left"/>
    </w:pPr>
    <w:rPr>
      <w:rFonts w:cs="Mangal" w:asciiTheme="minorHAnsi" w:hAnsiTheme="minorHAnsi"/>
      <w:sz w:val="22"/>
      <w:szCs w:val="20"/>
      <w:lang w:val="en-IN" w:bidi="hi-IN"/>
    </w:rPr>
  </w:style>
  <w:style w:type="paragraph" w:styleId="BalloonText">
    <w:name w:val="Balloon Text"/>
    <w:basedOn w:val="Normal"/>
    <w:link w:val="BalloonTextChar"/>
    <w:uiPriority w:val="99"/>
    <w:semiHidden/>
    <w:unhideWhenUsed/>
    <w:rsid w:val="005D5770"/>
    <w:pPr>
      <w:spacing w:before="0" w:after="0"/>
    </w:pPr>
    <w:rPr>
      <w:rFonts w:ascii="Tahoma" w:hAnsi="Tahoma" w:cs="Tahoma"/>
      <w:sz w:val="16"/>
      <w:szCs w:val="16"/>
    </w:rPr>
  </w:style>
  <w:style w:type="character" w:styleId="BalloonTextChar" w:customStyle="1">
    <w:name w:val="Balloon Text Char"/>
    <w:basedOn w:val="DefaultParagraphFont"/>
    <w:link w:val="BalloonText"/>
    <w:uiPriority w:val="99"/>
    <w:semiHidden/>
    <w:rsid w:val="005D5770"/>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0837971">
      <w:bodyDiv w:val="1"/>
      <w:marLeft w:val="0"/>
      <w:marRight w:val="0"/>
      <w:marTop w:val="0"/>
      <w:marBottom w:val="0"/>
      <w:divBdr>
        <w:top w:val="none" w:sz="0" w:space="0" w:color="auto"/>
        <w:left w:val="none" w:sz="0" w:space="0" w:color="auto"/>
        <w:bottom w:val="none" w:sz="0" w:space="0" w:color="auto"/>
        <w:right w:val="none" w:sz="0" w:space="0" w:color="auto"/>
      </w:divBdr>
    </w:div>
    <w:div w:id="271712289">
      <w:bodyDiv w:val="1"/>
      <w:marLeft w:val="0"/>
      <w:marRight w:val="0"/>
      <w:marTop w:val="0"/>
      <w:marBottom w:val="0"/>
      <w:divBdr>
        <w:top w:val="none" w:sz="0" w:space="0" w:color="auto"/>
        <w:left w:val="none" w:sz="0" w:space="0" w:color="auto"/>
        <w:bottom w:val="none" w:sz="0" w:space="0" w:color="auto"/>
        <w:right w:val="none" w:sz="0" w:space="0" w:color="auto"/>
      </w:divBdr>
      <w:divsChild>
        <w:div w:id="949124474">
          <w:marLeft w:val="0"/>
          <w:marRight w:val="0"/>
          <w:marTop w:val="0"/>
          <w:marBottom w:val="0"/>
          <w:divBdr>
            <w:top w:val="none" w:sz="0" w:space="0" w:color="auto"/>
            <w:left w:val="none" w:sz="0" w:space="0" w:color="auto"/>
            <w:bottom w:val="none" w:sz="0" w:space="0" w:color="auto"/>
            <w:right w:val="none" w:sz="0" w:space="0" w:color="auto"/>
          </w:divBdr>
        </w:div>
      </w:divsChild>
    </w:div>
    <w:div w:id="446048261">
      <w:bodyDiv w:val="1"/>
      <w:marLeft w:val="0"/>
      <w:marRight w:val="0"/>
      <w:marTop w:val="0"/>
      <w:marBottom w:val="0"/>
      <w:divBdr>
        <w:top w:val="none" w:sz="0" w:space="0" w:color="auto"/>
        <w:left w:val="none" w:sz="0" w:space="0" w:color="auto"/>
        <w:bottom w:val="none" w:sz="0" w:space="0" w:color="auto"/>
        <w:right w:val="none" w:sz="0" w:space="0" w:color="auto"/>
      </w:divBdr>
      <w:divsChild>
        <w:div w:id="1525904644">
          <w:marLeft w:val="0"/>
          <w:marRight w:val="0"/>
          <w:marTop w:val="0"/>
          <w:marBottom w:val="0"/>
          <w:divBdr>
            <w:top w:val="none" w:sz="0" w:space="0" w:color="auto"/>
            <w:left w:val="none" w:sz="0" w:space="0" w:color="auto"/>
            <w:bottom w:val="none" w:sz="0" w:space="0" w:color="auto"/>
            <w:right w:val="none" w:sz="0" w:space="0" w:color="auto"/>
          </w:divBdr>
        </w:div>
      </w:divsChild>
    </w:div>
    <w:div w:id="819687702">
      <w:bodyDiv w:val="1"/>
      <w:marLeft w:val="0"/>
      <w:marRight w:val="0"/>
      <w:marTop w:val="0"/>
      <w:marBottom w:val="0"/>
      <w:divBdr>
        <w:top w:val="none" w:sz="0" w:space="0" w:color="auto"/>
        <w:left w:val="none" w:sz="0" w:space="0" w:color="auto"/>
        <w:bottom w:val="none" w:sz="0" w:space="0" w:color="auto"/>
        <w:right w:val="none" w:sz="0" w:space="0" w:color="auto"/>
      </w:divBdr>
    </w:div>
    <w:div w:id="866718552">
      <w:bodyDiv w:val="1"/>
      <w:marLeft w:val="0"/>
      <w:marRight w:val="0"/>
      <w:marTop w:val="0"/>
      <w:marBottom w:val="0"/>
      <w:divBdr>
        <w:top w:val="none" w:sz="0" w:space="0" w:color="auto"/>
        <w:left w:val="none" w:sz="0" w:space="0" w:color="auto"/>
        <w:bottom w:val="none" w:sz="0" w:space="0" w:color="auto"/>
        <w:right w:val="none" w:sz="0" w:space="0" w:color="auto"/>
      </w:divBdr>
    </w:div>
    <w:div w:id="938564886">
      <w:bodyDiv w:val="1"/>
      <w:marLeft w:val="0"/>
      <w:marRight w:val="0"/>
      <w:marTop w:val="0"/>
      <w:marBottom w:val="0"/>
      <w:divBdr>
        <w:top w:val="none" w:sz="0" w:space="0" w:color="auto"/>
        <w:left w:val="none" w:sz="0" w:space="0" w:color="auto"/>
        <w:bottom w:val="none" w:sz="0" w:space="0" w:color="auto"/>
        <w:right w:val="none" w:sz="0" w:space="0" w:color="auto"/>
      </w:divBdr>
    </w:div>
    <w:div w:id="1190223571">
      <w:bodyDiv w:val="1"/>
      <w:marLeft w:val="0"/>
      <w:marRight w:val="0"/>
      <w:marTop w:val="0"/>
      <w:marBottom w:val="0"/>
      <w:divBdr>
        <w:top w:val="none" w:sz="0" w:space="0" w:color="auto"/>
        <w:left w:val="none" w:sz="0" w:space="0" w:color="auto"/>
        <w:bottom w:val="none" w:sz="0" w:space="0" w:color="auto"/>
        <w:right w:val="none" w:sz="0" w:space="0" w:color="auto"/>
      </w:divBdr>
    </w:div>
    <w:div w:id="166569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jpeg"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image" Target="media/image4.jpeg" Id="rId10"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glossaryDocument" Target="glossary/document.xml" Id="rId14" /><Relationship Type="http://schemas.openxmlformats.org/officeDocument/2006/relationships/image" Target="/media/image3.png" Id="R4237adbaa54b414a"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BFA319393AA45DFA48F3A11DA1E6EF9"/>
        <w:category>
          <w:name w:val="General"/>
          <w:gallery w:val="placeholder"/>
        </w:category>
        <w:types>
          <w:type w:val="bbPlcHdr"/>
        </w:types>
        <w:behaviors>
          <w:behavior w:val="content"/>
        </w:behaviors>
        <w:guid w:val="{5BF2D4A7-DBC0-4D30-BA74-9C5B44C8921E}"/>
      </w:docPartPr>
      <w:docPartBody>
        <w:p w:rsidR="00AA73C9" w:rsidRDefault="00C86CD2" w:rsidP="00C86CD2">
          <w:pPr>
            <w:pStyle w:val="CBFA319393AA45DFA48F3A11DA1E6EF9"/>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86CD2"/>
    <w:rsid w:val="003B3126"/>
    <w:rsid w:val="004E3B7C"/>
    <w:rsid w:val="006B1586"/>
    <w:rsid w:val="007B3859"/>
    <w:rsid w:val="009D58D2"/>
    <w:rsid w:val="00AA73C9"/>
    <w:rsid w:val="00B21E77"/>
    <w:rsid w:val="00C15532"/>
    <w:rsid w:val="00C86CD2"/>
    <w:rsid w:val="00E05F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B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FA319393AA45DFA48F3A11DA1E6EF9">
    <w:name w:val="CBFA319393AA45DFA48F3A11DA1E6EF9"/>
    <w:rsid w:val="00C86CD2"/>
  </w:style>
  <w:style w:type="paragraph" w:customStyle="1" w:styleId="2F94DB8C86174CF5AD7A42D1AAC1D64F">
    <w:name w:val="2F94DB8C86174CF5AD7A42D1AAC1D64F"/>
    <w:rsid w:val="00C86CD2"/>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Financial Management for the hotel industry</dc:title>
  <dc:subject/>
  <keywords/>
  <dc:description/>
  <lastModifiedBy>Laxshan Rajagopalasingam (2017474)</lastModifiedBy>
  <revision>45</revision>
  <dcterms:created xsi:type="dcterms:W3CDTF">2022-05-26T10:26:00.0000000Z</dcterms:created>
  <dcterms:modified xsi:type="dcterms:W3CDTF">2022-11-28T09:37:56.7247044Z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13c87cea17ece9312a45fe8bdde4eeac29b3a57fbee9e5dd7ba9a73d0c626332</vt:lpwstr>
  </property>
</Properties>
</file>