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3BE09" w14:textId="0C5CADA9" w:rsidR="00C96E6A" w:rsidRDefault="00C96E6A" w:rsidP="00864B7B">
      <w:pPr>
        <w:spacing w:line="480" w:lineRule="auto"/>
        <w:jc w:val="center"/>
        <w:rPr>
          <w:b/>
          <w:bCs/>
        </w:rPr>
      </w:pPr>
      <w:r w:rsidRPr="00DC2E21">
        <w:rPr>
          <w:b/>
          <w:bCs/>
        </w:rPr>
        <w:t xml:space="preserve">Archival Exercise on </w:t>
      </w:r>
      <w:proofErr w:type="spellStart"/>
      <w:r w:rsidRPr="00DC2E21">
        <w:rPr>
          <w:b/>
          <w:bCs/>
        </w:rPr>
        <w:t>Malmesbury</w:t>
      </w:r>
      <w:proofErr w:type="spellEnd"/>
      <w:r w:rsidRPr="00DC2E21">
        <w:rPr>
          <w:b/>
          <w:bCs/>
        </w:rPr>
        <w:t xml:space="preserve"> Abbey</w:t>
      </w:r>
    </w:p>
    <w:p w14:paraId="7E486022" w14:textId="6CC4F30B" w:rsidR="009721EA" w:rsidRDefault="00822CED" w:rsidP="008C2F4E">
      <w:pPr>
        <w:spacing w:line="480" w:lineRule="auto"/>
      </w:pPr>
      <w:proofErr w:type="spellStart"/>
      <w:r>
        <w:t>Malmesbury</w:t>
      </w:r>
      <w:proofErr w:type="spellEnd"/>
      <w:r>
        <w:t xml:space="preserve"> Abbey is a particularly interesting case in the study of </w:t>
      </w:r>
      <w:r w:rsidR="008E002A">
        <w:t xml:space="preserve">early </w:t>
      </w:r>
      <w:r>
        <w:t xml:space="preserve">religious houses in England as it is one of very few which existed from its foundation in the </w:t>
      </w:r>
      <w:r w:rsidR="001D6E7C">
        <w:t xml:space="preserve">seventh </w:t>
      </w:r>
      <w:r>
        <w:t xml:space="preserve">century through to </w:t>
      </w:r>
      <w:r w:rsidR="008A2F8B">
        <w:t>its</w:t>
      </w:r>
      <w:r>
        <w:t xml:space="preserve"> </w:t>
      </w:r>
      <w:r w:rsidR="008A2F8B">
        <w:t>dissolution in 1539</w:t>
      </w:r>
      <w:r w:rsidR="00BF5BE9">
        <w:t>.</w:t>
      </w:r>
      <w:r w:rsidR="000D65F9">
        <w:t xml:space="preserve"> </w:t>
      </w:r>
      <w:r>
        <w:t xml:space="preserve"> </w:t>
      </w:r>
      <w:r w:rsidR="00BF5BE9">
        <w:t>It still</w:t>
      </w:r>
      <w:r>
        <w:t xml:space="preserve"> has a continued presence</w:t>
      </w:r>
      <w:r w:rsidR="008E002A">
        <w:t xml:space="preserve"> in the town</w:t>
      </w:r>
      <w:r>
        <w:t xml:space="preserve"> as the </w:t>
      </w:r>
      <w:r w:rsidR="00735D21">
        <w:t>Abbey</w:t>
      </w:r>
      <w:r>
        <w:t xml:space="preserve"> </w:t>
      </w:r>
      <w:r w:rsidR="009208DD">
        <w:t>C</w:t>
      </w:r>
      <w:r>
        <w:t>hurch</w:t>
      </w:r>
      <w:r w:rsidR="009208DD">
        <w:t xml:space="preserve"> of St Mary and St Aldhelm</w:t>
      </w:r>
      <w:r>
        <w:t>, albeit in a somewhat diminished form from its heyday</w:t>
      </w:r>
      <w:r w:rsidR="003D2887">
        <w:t xml:space="preserve"> in the late medieval period</w:t>
      </w:r>
      <w:r w:rsidR="00387BF4">
        <w:t>, famously shown</w:t>
      </w:r>
      <w:r w:rsidR="00A505F5">
        <w:t xml:space="preserve"> in a painting by Turner now in the local museum</w:t>
      </w:r>
      <w:r w:rsidR="00C06BC1">
        <w:t>.</w:t>
      </w:r>
      <w:r w:rsidR="00A62489">
        <w:rPr>
          <w:rStyle w:val="FootnoteReference"/>
        </w:rPr>
        <w:footnoteReference w:id="1"/>
      </w:r>
      <w:r w:rsidR="006C76BD" w:rsidRPr="00554411">
        <w:rPr>
          <w:vertAlign w:val="superscript"/>
        </w:rPr>
        <w:t>,</w:t>
      </w:r>
      <w:r w:rsidR="006C76BD">
        <w:rPr>
          <w:rStyle w:val="FootnoteReference"/>
        </w:rPr>
        <w:footnoteReference w:id="2"/>
      </w:r>
      <w:r w:rsidR="003D2887">
        <w:t xml:space="preserve"> </w:t>
      </w:r>
      <w:proofErr w:type="spellStart"/>
      <w:r w:rsidR="0099072B">
        <w:t>Malmesbury</w:t>
      </w:r>
      <w:proofErr w:type="spellEnd"/>
      <w:r w:rsidR="0099072B">
        <w:t xml:space="preserve"> is also unusual </w:t>
      </w:r>
      <w:r w:rsidR="003B77F4">
        <w:t>in that there is a significant</w:t>
      </w:r>
      <w:r w:rsidR="0006650D">
        <w:t xml:space="preserve"> extant</w:t>
      </w:r>
      <w:r w:rsidR="003B77F4">
        <w:t xml:space="preserve"> </w:t>
      </w:r>
      <w:r w:rsidR="00824794">
        <w:t>wealth</w:t>
      </w:r>
      <w:r w:rsidR="003B77F4">
        <w:t xml:space="preserve"> of </w:t>
      </w:r>
      <w:r w:rsidR="00A56A69">
        <w:t xml:space="preserve">early </w:t>
      </w:r>
      <w:r w:rsidR="003B77F4">
        <w:t>material</w:t>
      </w:r>
      <w:r w:rsidR="009D0653">
        <w:t xml:space="preserve">, dating as far back as the seventh </w:t>
      </w:r>
      <w:r w:rsidR="00866FB8">
        <w:t>century</w:t>
      </w:r>
      <w:r w:rsidR="0009613E">
        <w:t>,</w:t>
      </w:r>
      <w:r w:rsidR="009D0653">
        <w:t xml:space="preserve"> including charters</w:t>
      </w:r>
      <w:r w:rsidR="00824DC5">
        <w:t xml:space="preserve"> </w:t>
      </w:r>
      <w:r w:rsidR="00DE51D7">
        <w:t>granting land to the monastery,</w:t>
      </w:r>
      <w:r w:rsidR="00CF3F34">
        <w:t xml:space="preserve"> letters between bishops and saints of the period</w:t>
      </w:r>
      <w:r w:rsidR="0090762D">
        <w:t>,</w:t>
      </w:r>
      <w:r w:rsidR="00D81CF7">
        <w:t xml:space="preserve"> as well </w:t>
      </w:r>
      <w:r w:rsidR="003353F4">
        <w:t>as the major opus of work by</w:t>
      </w:r>
      <w:r w:rsidR="00DA772D">
        <w:t xml:space="preserve"> one of the best known</w:t>
      </w:r>
      <w:r w:rsidR="00A53E83">
        <w:t xml:space="preserve"> mon</w:t>
      </w:r>
      <w:r w:rsidR="009B1F65">
        <w:t>astic historian</w:t>
      </w:r>
      <w:r w:rsidR="00DA772D">
        <w:t>s</w:t>
      </w:r>
      <w:r w:rsidR="007409BF">
        <w:t xml:space="preserve"> of the </w:t>
      </w:r>
      <w:r w:rsidR="001A3C9C">
        <w:t>twelfth</w:t>
      </w:r>
      <w:r w:rsidR="007409BF">
        <w:t xml:space="preserve"> century, William of </w:t>
      </w:r>
      <w:proofErr w:type="spellStart"/>
      <w:r w:rsidR="007409BF">
        <w:t>Malmesbury</w:t>
      </w:r>
      <w:proofErr w:type="spellEnd"/>
      <w:r w:rsidR="00BF1DFE">
        <w:t>.</w:t>
      </w:r>
      <w:r w:rsidR="00762F65">
        <w:t xml:space="preserve"> </w:t>
      </w:r>
    </w:p>
    <w:p w14:paraId="4C668B14" w14:textId="78C546BF" w:rsidR="00B5576C" w:rsidRDefault="00511476" w:rsidP="008C2F4E">
      <w:pPr>
        <w:spacing w:line="480" w:lineRule="auto"/>
      </w:pPr>
      <w:r>
        <w:t>An Irish monk</w:t>
      </w:r>
      <w:r w:rsidR="00866FB8">
        <w:t>,</w:t>
      </w:r>
      <w:r w:rsidR="001B2898">
        <w:t xml:space="preserve"> </w:t>
      </w:r>
      <w:proofErr w:type="spellStart"/>
      <w:r>
        <w:t>Maildulf</w:t>
      </w:r>
      <w:proofErr w:type="spellEnd"/>
      <w:r>
        <w:t xml:space="preserve"> or </w:t>
      </w:r>
      <w:proofErr w:type="spellStart"/>
      <w:r>
        <w:t>Maeldubh</w:t>
      </w:r>
      <w:proofErr w:type="spellEnd"/>
      <w:r w:rsidR="00866FB8">
        <w:t>,</w:t>
      </w:r>
      <w:r w:rsidR="00626C0F">
        <w:t xml:space="preserve"> </w:t>
      </w:r>
      <w:r w:rsidR="006356D0">
        <w:t xml:space="preserve">founded </w:t>
      </w:r>
      <w:r w:rsidR="00626C0F">
        <w:t>the original monastic cell</w:t>
      </w:r>
      <w:r w:rsidR="00ED20E0">
        <w:t xml:space="preserve"> around </w:t>
      </w:r>
      <w:r w:rsidR="00264848">
        <w:t>the mid</w:t>
      </w:r>
      <w:r w:rsidR="00F40E91">
        <w:t>-</w:t>
      </w:r>
      <w:r w:rsidR="00264848">
        <w:t>seventh century</w:t>
      </w:r>
      <w:r w:rsidR="00F40E91">
        <w:t>,</w:t>
      </w:r>
      <w:r w:rsidR="00A40F11">
        <w:t xml:space="preserve"> </w:t>
      </w:r>
      <w:r w:rsidR="001007A3">
        <w:t>although t</w:t>
      </w:r>
      <w:r w:rsidR="00264848">
        <w:t xml:space="preserve">here is no </w:t>
      </w:r>
      <w:r w:rsidR="00FC3E9C">
        <w:t xml:space="preserve">contemporary </w:t>
      </w:r>
      <w:r w:rsidR="00264848">
        <w:t xml:space="preserve">written </w:t>
      </w:r>
      <w:r w:rsidR="00E319CD">
        <w:t xml:space="preserve">source that </w:t>
      </w:r>
      <w:r w:rsidR="000C0CA5">
        <w:t xml:space="preserve">contains the name until William of </w:t>
      </w:r>
      <w:proofErr w:type="spellStart"/>
      <w:r w:rsidR="000C0CA5">
        <w:t>Malmesbury</w:t>
      </w:r>
      <w:proofErr w:type="spellEnd"/>
      <w:r w:rsidR="000C0CA5">
        <w:t xml:space="preserve"> writes </w:t>
      </w:r>
      <w:r w:rsidR="00741870">
        <w:t xml:space="preserve">the </w:t>
      </w:r>
      <w:proofErr w:type="spellStart"/>
      <w:r w:rsidR="00741870">
        <w:t>Gesta</w:t>
      </w:r>
      <w:proofErr w:type="spellEnd"/>
      <w:r w:rsidR="00741870">
        <w:t xml:space="preserve"> Pontificum Anglorum</w:t>
      </w:r>
      <w:r w:rsidR="00CD5588">
        <w:t xml:space="preserve"> </w:t>
      </w:r>
      <w:r w:rsidR="004056A1">
        <w:t>around the early 1130s</w:t>
      </w:r>
      <w:r w:rsidR="001007A3">
        <w:t>,</w:t>
      </w:r>
      <w:r w:rsidR="001507A6">
        <w:t xml:space="preserve"> telling the </w:t>
      </w:r>
      <w:r w:rsidR="00176C56">
        <w:t xml:space="preserve">Abbey </w:t>
      </w:r>
      <w:r w:rsidR="001507A6">
        <w:t>foundation story</w:t>
      </w:r>
      <w:r w:rsidR="00460D3E">
        <w:t xml:space="preserve"> and</w:t>
      </w:r>
      <w:r w:rsidR="00FF4507">
        <w:t xml:space="preserve"> th</w:t>
      </w:r>
      <w:r w:rsidR="00C7218D">
        <w:t>erefore</w:t>
      </w:r>
      <w:r w:rsidR="00460D3E">
        <w:t xml:space="preserve"> is a primary source of information</w:t>
      </w:r>
      <w:r w:rsidR="007F6E06">
        <w:t>.</w:t>
      </w:r>
      <w:r w:rsidR="007F6E06">
        <w:rPr>
          <w:rStyle w:val="FootnoteReference"/>
        </w:rPr>
        <w:footnoteReference w:id="3"/>
      </w:r>
      <w:r w:rsidR="00282679">
        <w:t xml:space="preserve"> </w:t>
      </w:r>
      <w:r w:rsidR="00AA59FD">
        <w:t xml:space="preserve"> </w:t>
      </w:r>
      <w:r w:rsidR="00B5576C">
        <w:t xml:space="preserve">William would have had access to many manuscripts in the great monastic library which </w:t>
      </w:r>
      <w:r w:rsidR="00645745">
        <w:t>were</w:t>
      </w:r>
      <w:r w:rsidR="00B5576C">
        <w:t xml:space="preserve"> subsequently lost</w:t>
      </w:r>
      <w:r w:rsidR="003B0D39">
        <w:t xml:space="preserve"> after the dissolution</w:t>
      </w:r>
      <w:r w:rsidR="00B5576C">
        <w:t>, ‘… used for such purposes as stopping the bungholes of barrels of special ale, and for lighting the bakery ovens’</w:t>
      </w:r>
      <w:r w:rsidR="008E632D">
        <w:t>,</w:t>
      </w:r>
      <w:r w:rsidR="00B5576C">
        <w:t xml:space="preserve"> according to Dixon writing around 1900.</w:t>
      </w:r>
      <w:r w:rsidR="00B5576C">
        <w:rPr>
          <w:rStyle w:val="FootnoteReference"/>
        </w:rPr>
        <w:footnoteReference w:id="4"/>
      </w:r>
      <w:r w:rsidR="00B5576C">
        <w:t xml:space="preserve"> </w:t>
      </w:r>
      <w:r w:rsidR="00351B6B">
        <w:t>William’s</w:t>
      </w:r>
      <w:r w:rsidR="00B5576C">
        <w:t xml:space="preserve"> manuscript is invaluable for </w:t>
      </w:r>
      <w:r w:rsidR="00B5576C">
        <w:lastRenderedPageBreak/>
        <w:t xml:space="preserve">tracing the early years of the institution although </w:t>
      </w:r>
      <w:r w:rsidR="00351B6B">
        <w:t>he</w:t>
      </w:r>
      <w:r w:rsidR="00B5576C">
        <w:t xml:space="preserve"> was writing within certain biases of his own time as well as limited </w:t>
      </w:r>
      <w:r w:rsidR="00B12D12">
        <w:t xml:space="preserve">by </w:t>
      </w:r>
      <w:r w:rsidR="00B46538">
        <w:t>a</w:t>
      </w:r>
      <w:r w:rsidR="00B12D12">
        <w:t xml:space="preserve"> lack of</w:t>
      </w:r>
      <w:r w:rsidR="00B5576C">
        <w:t xml:space="preserve"> documented evidence.</w:t>
      </w:r>
    </w:p>
    <w:p w14:paraId="6F327658" w14:textId="2EAF58B8" w:rsidR="009F0A94" w:rsidRDefault="00E05F48" w:rsidP="008C2F4E">
      <w:pPr>
        <w:spacing w:line="480" w:lineRule="auto"/>
      </w:pPr>
      <w:r>
        <w:t xml:space="preserve">There </w:t>
      </w:r>
      <w:r w:rsidR="00080B27">
        <w:t>is</w:t>
      </w:r>
      <w:r>
        <w:t xml:space="preserve">, however, </w:t>
      </w:r>
      <w:r w:rsidR="008E099F">
        <w:t>a greater range of</w:t>
      </w:r>
      <w:r w:rsidR="00E04989">
        <w:t xml:space="preserve"> primary sources available for </w:t>
      </w:r>
      <w:proofErr w:type="spellStart"/>
      <w:r w:rsidR="00E04989">
        <w:t>Maildulf’s</w:t>
      </w:r>
      <w:proofErr w:type="spellEnd"/>
      <w:r w:rsidR="00E04989">
        <w:t xml:space="preserve"> successor</w:t>
      </w:r>
      <w:r w:rsidR="00AE3E01">
        <w:t>, A</w:t>
      </w:r>
      <w:r w:rsidR="00191550">
        <w:t>ldhelm</w:t>
      </w:r>
      <w:r w:rsidR="008E002A">
        <w:t>,</w:t>
      </w:r>
      <w:r w:rsidR="00191550">
        <w:t xml:space="preserve"> including charters granting land to the monastery</w:t>
      </w:r>
      <w:r w:rsidR="00FF0550">
        <w:t xml:space="preserve"> and a Papal Bull </w:t>
      </w:r>
      <w:r w:rsidR="002E3C86">
        <w:t>of Pope Ser</w:t>
      </w:r>
      <w:r w:rsidR="00DD0035">
        <w:t xml:space="preserve">gius </w:t>
      </w:r>
      <w:r w:rsidR="00FF0550">
        <w:t>granting privileges</w:t>
      </w:r>
      <w:r w:rsidR="00E81CD0">
        <w:t xml:space="preserve">, </w:t>
      </w:r>
      <w:r w:rsidR="000924FE">
        <w:t>the latter surviving</w:t>
      </w:r>
      <w:r w:rsidR="00E81CD0">
        <w:t xml:space="preserve"> in a later copied form</w:t>
      </w:r>
      <w:r w:rsidR="00241191">
        <w:t xml:space="preserve"> in a manuscript held in the British Library</w:t>
      </w:r>
      <w:r w:rsidR="000260DB">
        <w:t>.</w:t>
      </w:r>
      <w:r w:rsidR="00956F81">
        <w:rPr>
          <w:rStyle w:val="FootnoteReference"/>
        </w:rPr>
        <w:footnoteReference w:id="5"/>
      </w:r>
      <w:r w:rsidR="00E81CD0">
        <w:t xml:space="preserve">  </w:t>
      </w:r>
      <w:r w:rsidR="008E002A">
        <w:t xml:space="preserve">In addition, </w:t>
      </w:r>
      <w:proofErr w:type="spellStart"/>
      <w:r w:rsidR="008E002A">
        <w:t>Malmesbury</w:t>
      </w:r>
      <w:proofErr w:type="spellEnd"/>
      <w:r w:rsidR="008E002A">
        <w:t xml:space="preserve"> is mentioned in the letters between Saint Boniface and Saint Lull, the latter having been a monk at </w:t>
      </w:r>
      <w:proofErr w:type="spellStart"/>
      <w:r w:rsidR="008E002A">
        <w:t>Malmesbury</w:t>
      </w:r>
      <w:proofErr w:type="spellEnd"/>
      <w:r w:rsidR="008E002A">
        <w:t xml:space="preserve"> before travelling on the </w:t>
      </w:r>
      <w:r w:rsidR="008B3737">
        <w:t xml:space="preserve">Christian </w:t>
      </w:r>
      <w:r w:rsidR="008E002A">
        <w:t xml:space="preserve">mission to </w:t>
      </w:r>
      <w:r w:rsidR="00CE23AA">
        <w:t>Germany</w:t>
      </w:r>
      <w:r w:rsidR="00E002E6">
        <w:t>.</w:t>
      </w:r>
      <w:r w:rsidR="008E002A">
        <w:t xml:space="preserve"> </w:t>
      </w:r>
      <w:r w:rsidR="00E002E6">
        <w:t xml:space="preserve"> T</w:t>
      </w:r>
      <w:r w:rsidR="008E002A">
        <w:t>hese letters are now kept in archives in Vienna, Munich</w:t>
      </w:r>
      <w:r w:rsidR="00CE23AA">
        <w:t xml:space="preserve"> </w:t>
      </w:r>
      <w:r w:rsidR="008E002A">
        <w:t>and Karlsruhe</w:t>
      </w:r>
      <w:r w:rsidR="00BE057A">
        <w:t xml:space="preserve"> and are accessible </w:t>
      </w:r>
      <w:r w:rsidR="00586952">
        <w:t>online.</w:t>
      </w:r>
      <w:r w:rsidR="00B7481A">
        <w:rPr>
          <w:rStyle w:val="FootnoteReference"/>
        </w:rPr>
        <w:footnoteReference w:id="6"/>
      </w:r>
      <w:r w:rsidR="00B7481A" w:rsidRPr="00B7481A">
        <w:rPr>
          <w:vertAlign w:val="superscript"/>
        </w:rPr>
        <w:t>,</w:t>
      </w:r>
      <w:r w:rsidR="00B7481A">
        <w:rPr>
          <w:rStyle w:val="FootnoteReference"/>
        </w:rPr>
        <w:footnoteReference w:id="7"/>
      </w:r>
      <w:r w:rsidR="00B7481A" w:rsidRPr="00B7481A">
        <w:rPr>
          <w:vertAlign w:val="superscript"/>
        </w:rPr>
        <w:t>,</w:t>
      </w:r>
      <w:r w:rsidR="00B7481A">
        <w:rPr>
          <w:rStyle w:val="FootnoteReference"/>
        </w:rPr>
        <w:footnoteReference w:id="8"/>
      </w:r>
      <w:r w:rsidR="00B7481A">
        <w:t xml:space="preserve"> </w:t>
      </w:r>
      <w:r w:rsidR="00CE23AA">
        <w:t xml:space="preserve"> </w:t>
      </w:r>
      <w:r w:rsidR="00AD1C43">
        <w:t>Such sources</w:t>
      </w:r>
      <w:r w:rsidR="00664385">
        <w:t xml:space="preserve"> </w:t>
      </w:r>
      <w:r w:rsidR="00C42F7E">
        <w:t>allow a wider view of the</w:t>
      </w:r>
      <w:r w:rsidR="00A7614C">
        <w:t xml:space="preserve"> contemporary</w:t>
      </w:r>
      <w:r w:rsidR="00C42F7E">
        <w:t xml:space="preserve"> importance of </w:t>
      </w:r>
      <w:proofErr w:type="spellStart"/>
      <w:r w:rsidR="00C42F7E">
        <w:t>Malmesbury</w:t>
      </w:r>
      <w:proofErr w:type="spellEnd"/>
      <w:r w:rsidR="00653EB0">
        <w:t xml:space="preserve">, </w:t>
      </w:r>
      <w:r w:rsidR="0082793D">
        <w:t>not only</w:t>
      </w:r>
      <w:r w:rsidR="00653EB0">
        <w:t xml:space="preserve"> </w:t>
      </w:r>
      <w:r w:rsidR="009B5FFC">
        <w:t>locally</w:t>
      </w:r>
      <w:r w:rsidR="0082793D">
        <w:t>, but also internationally</w:t>
      </w:r>
      <w:r w:rsidR="005A5E2C">
        <w:t>.</w:t>
      </w:r>
    </w:p>
    <w:p w14:paraId="01F9901A" w14:textId="61C267CD" w:rsidR="0062166F" w:rsidRDefault="00E130E8" w:rsidP="008C2F4E">
      <w:pPr>
        <w:spacing w:line="480" w:lineRule="auto"/>
      </w:pPr>
      <w:r>
        <w:t>The significance of the Abbey was emphasised</w:t>
      </w:r>
      <w:r w:rsidR="00437BEA">
        <w:t xml:space="preserve"> some </w:t>
      </w:r>
      <w:r w:rsidR="00AA3021">
        <w:t xml:space="preserve">two </w:t>
      </w:r>
      <w:r w:rsidR="00135C8D">
        <w:t>centuries</w:t>
      </w:r>
      <w:r w:rsidR="00AA3021">
        <w:t xml:space="preserve"> later</w:t>
      </w:r>
      <w:r>
        <w:t xml:space="preserve"> </w:t>
      </w:r>
      <w:r w:rsidR="00A11C06">
        <w:t xml:space="preserve">by </w:t>
      </w:r>
      <w:r w:rsidR="00AA3021">
        <w:t xml:space="preserve">the </w:t>
      </w:r>
      <w:r w:rsidR="00295C08">
        <w:t>decision</w:t>
      </w:r>
      <w:r w:rsidR="00AA3021">
        <w:t xml:space="preserve"> of King Aethelstan</w:t>
      </w:r>
      <w:r w:rsidR="000E4302">
        <w:t xml:space="preserve"> to be buried there, </w:t>
      </w:r>
      <w:r w:rsidR="00873866">
        <w:t>its location in the borderlands between Wessex and Mercia</w:t>
      </w:r>
      <w:r w:rsidR="003F5FE5">
        <w:t xml:space="preserve"> not incidental</w:t>
      </w:r>
      <w:r w:rsidR="00874DE2">
        <w:t xml:space="preserve">. </w:t>
      </w:r>
      <w:r w:rsidR="002119E1">
        <w:t xml:space="preserve">There are charters </w:t>
      </w:r>
      <w:r w:rsidR="00635620">
        <w:t xml:space="preserve">such as S436 </w:t>
      </w:r>
      <w:r w:rsidR="00583EA8">
        <w:t>granting land to the Abbey from Athelstan</w:t>
      </w:r>
      <w:r w:rsidR="005A75F0">
        <w:t xml:space="preserve"> </w:t>
      </w:r>
      <w:r w:rsidR="00583EA8">
        <w:t>but th</w:t>
      </w:r>
      <w:r w:rsidR="00874DE2">
        <w:t xml:space="preserve">ese </w:t>
      </w:r>
      <w:r w:rsidR="006B38DF">
        <w:t>may</w:t>
      </w:r>
      <w:r w:rsidR="00D7293C">
        <w:t xml:space="preserve"> be</w:t>
      </w:r>
      <w:r w:rsidR="00AD6650">
        <w:t xml:space="preserve"> </w:t>
      </w:r>
      <w:r w:rsidR="005C12F8">
        <w:t>potentially</w:t>
      </w:r>
      <w:r w:rsidR="008F4662">
        <w:t xml:space="preserve"> </w:t>
      </w:r>
      <w:r w:rsidR="00C27A89">
        <w:t>fraudulent</w:t>
      </w:r>
      <w:r w:rsidR="00D07F78">
        <w:t>,</w:t>
      </w:r>
      <w:r w:rsidR="00C27A89">
        <w:t xml:space="preserve"> as detailed in the online catalogue of </w:t>
      </w:r>
      <w:r w:rsidR="00586952">
        <w:t>Anglo-Saxon</w:t>
      </w:r>
      <w:r w:rsidR="00C27A89">
        <w:t xml:space="preserve"> charters</w:t>
      </w:r>
      <w:r w:rsidR="00086C87">
        <w:t xml:space="preserve">, </w:t>
      </w:r>
      <w:r w:rsidR="00CB345D" w:rsidRPr="005D1FD6">
        <w:rPr>
          <w:i/>
          <w:iCs/>
        </w:rPr>
        <w:t>The Electronic Sawyer</w:t>
      </w:r>
      <w:r w:rsidR="00CB345D">
        <w:t>, which</w:t>
      </w:r>
      <w:r w:rsidR="00D07F78">
        <w:t xml:space="preserve"> also</w:t>
      </w:r>
      <w:r w:rsidR="00CB345D">
        <w:t xml:space="preserve"> indicates where the originals are held, in this case</w:t>
      </w:r>
      <w:r w:rsidR="0027654E">
        <w:t xml:space="preserve"> The British Library and Magdalen College, Oxford.</w:t>
      </w:r>
      <w:r w:rsidR="009323FC">
        <w:rPr>
          <w:rStyle w:val="FootnoteReference"/>
        </w:rPr>
        <w:footnoteReference w:id="9"/>
      </w:r>
      <w:r w:rsidR="00B025B1">
        <w:t xml:space="preserve"> </w:t>
      </w:r>
      <w:r w:rsidR="009323FC">
        <w:t xml:space="preserve"> </w:t>
      </w:r>
      <w:r w:rsidR="00B025B1">
        <w:lastRenderedPageBreak/>
        <w:t xml:space="preserve">Such archival material is </w:t>
      </w:r>
      <w:r w:rsidR="00CE1A9E">
        <w:t>valuable</w:t>
      </w:r>
      <w:r w:rsidR="00B025B1">
        <w:t xml:space="preserve"> </w:t>
      </w:r>
      <w:r w:rsidR="00FC48CF">
        <w:t>as under</w:t>
      </w:r>
      <w:r w:rsidR="00FF5A6B">
        <w:t>standing the reasons for such possible forgeries gives us insight and more information about the actions</w:t>
      </w:r>
      <w:r w:rsidR="005A7FF9">
        <w:t xml:space="preserve"> of people at this time.</w:t>
      </w:r>
    </w:p>
    <w:p w14:paraId="225B473E" w14:textId="2040983E" w:rsidR="00E82833" w:rsidRDefault="008E002A" w:rsidP="008C2F4E">
      <w:pPr>
        <w:spacing w:line="480" w:lineRule="auto"/>
      </w:pPr>
      <w:r>
        <w:t xml:space="preserve">A useful starting point to research the history of the Abbey is an excellent </w:t>
      </w:r>
      <w:r w:rsidR="009B5C20">
        <w:t>book</w:t>
      </w:r>
      <w:r>
        <w:t xml:space="preserve"> by local historian, Tony McAleavy</w:t>
      </w:r>
      <w:r w:rsidR="002E51D6">
        <w:t xml:space="preserve"> which</w:t>
      </w:r>
      <w:r w:rsidR="002E51D6" w:rsidRPr="002E51D6">
        <w:t xml:space="preserve"> </w:t>
      </w:r>
      <w:r w:rsidR="002E51D6">
        <w:t>contains an extensive bibliography</w:t>
      </w:r>
      <w:r w:rsidR="00043453">
        <w:t>.</w:t>
      </w:r>
      <w:r w:rsidR="009B5C20">
        <w:rPr>
          <w:rStyle w:val="FootnoteReference"/>
        </w:rPr>
        <w:footnoteReference w:id="10"/>
      </w:r>
      <w:r w:rsidR="00043453">
        <w:t xml:space="preserve"> </w:t>
      </w:r>
      <w:r w:rsidR="006312E1">
        <w:t xml:space="preserve"> In addition, there is a local museum and history society, both of which have useful websites</w:t>
      </w:r>
      <w:r w:rsidR="00887C51">
        <w:t xml:space="preserve"> and the latter has a very useful section </w:t>
      </w:r>
      <w:r w:rsidR="006D4951">
        <w:t xml:space="preserve">on </w:t>
      </w:r>
      <w:proofErr w:type="spellStart"/>
      <w:r w:rsidR="006D4951">
        <w:t>Malmesbury’s</w:t>
      </w:r>
      <w:proofErr w:type="spellEnd"/>
      <w:r w:rsidR="006D4951">
        <w:t xml:space="preserve"> </w:t>
      </w:r>
      <w:r w:rsidR="00CD2E33">
        <w:t xml:space="preserve">original </w:t>
      </w:r>
      <w:r w:rsidR="006D4951">
        <w:t xml:space="preserve">Medieval Library with thumbnail images of </w:t>
      </w:r>
      <w:r w:rsidR="00720D92">
        <w:t xml:space="preserve">the manuscripts </w:t>
      </w:r>
      <w:r w:rsidR="00BB5F21">
        <w:t>and links to their current location</w:t>
      </w:r>
      <w:r w:rsidR="00955521">
        <w:t>s</w:t>
      </w:r>
      <w:r w:rsidR="0025194E">
        <w:t>.</w:t>
      </w:r>
      <w:r w:rsidR="00D24B3D">
        <w:rPr>
          <w:rStyle w:val="FootnoteReference"/>
        </w:rPr>
        <w:footnoteReference w:id="11"/>
      </w:r>
      <w:r w:rsidR="007C09A7" w:rsidRPr="0096099A">
        <w:rPr>
          <w:vertAlign w:val="superscript"/>
        </w:rPr>
        <w:t>,</w:t>
      </w:r>
      <w:r w:rsidR="007C09A7">
        <w:rPr>
          <w:rStyle w:val="FootnoteReference"/>
        </w:rPr>
        <w:footnoteReference w:id="12"/>
      </w:r>
    </w:p>
    <w:p w14:paraId="600F995C" w14:textId="633BA728" w:rsidR="003E08BB" w:rsidRDefault="004F75EF" w:rsidP="008C2F4E">
      <w:pPr>
        <w:spacing w:line="480" w:lineRule="auto"/>
      </w:pPr>
      <w:r>
        <w:t>It is possible to see some of the primary sources in a digitised form online</w:t>
      </w:r>
      <w:r w:rsidR="00DC43B8">
        <w:t xml:space="preserve"> although this has its limitations as</w:t>
      </w:r>
      <w:r w:rsidR="00476B5E">
        <w:t>,</w:t>
      </w:r>
      <w:r w:rsidR="00DC43B8">
        <w:t xml:space="preserve"> for example, the Pap</w:t>
      </w:r>
      <w:r w:rsidR="003E5683">
        <w:t>al Bull of Pope Sergius</w:t>
      </w:r>
      <w:r w:rsidR="00E82833">
        <w:t>,</w:t>
      </w:r>
      <w:r w:rsidR="003E5683">
        <w:t xml:space="preserve"> </w:t>
      </w:r>
      <w:r w:rsidR="007536A5">
        <w:t xml:space="preserve">contained in </w:t>
      </w:r>
      <w:r w:rsidR="00914821">
        <w:t xml:space="preserve">MS </w:t>
      </w:r>
      <w:r w:rsidR="000154C1">
        <w:t xml:space="preserve">Cotton Otho c </w:t>
      </w:r>
      <w:proofErr w:type="spellStart"/>
      <w:r w:rsidR="000154C1">
        <w:t>i</w:t>
      </w:r>
      <w:proofErr w:type="spellEnd"/>
      <w:r w:rsidR="000154C1">
        <w:t xml:space="preserve">/1 at the </w:t>
      </w:r>
      <w:r w:rsidR="004113B1">
        <w:t>British Library</w:t>
      </w:r>
      <w:r w:rsidR="00E82833">
        <w:t>,</w:t>
      </w:r>
      <w:r w:rsidR="0016543C">
        <w:t xml:space="preserve"> </w:t>
      </w:r>
      <w:r w:rsidR="00FC5381">
        <w:t xml:space="preserve">which </w:t>
      </w:r>
      <w:r w:rsidR="004113B1">
        <w:t>was badly damaged by fire in 1731</w:t>
      </w:r>
      <w:r w:rsidR="000C1590" w:rsidRPr="000C1590">
        <w:t xml:space="preserve"> </w:t>
      </w:r>
      <w:r w:rsidR="000C1590">
        <w:t>along with other manuscripts from the Cotton collection</w:t>
      </w:r>
      <w:r w:rsidR="00214093">
        <w:rPr>
          <w:rStyle w:val="FootnoteReference"/>
        </w:rPr>
        <w:footnoteReference w:id="13"/>
      </w:r>
      <w:r w:rsidR="0016543C">
        <w:t xml:space="preserve">.  </w:t>
      </w:r>
      <w:r w:rsidR="00786301">
        <w:t>Where the script has become damaged in this case</w:t>
      </w:r>
      <w:r w:rsidR="00FC5381">
        <w:t>,</w:t>
      </w:r>
      <w:r w:rsidR="00786301">
        <w:t xml:space="preserve"> or </w:t>
      </w:r>
      <w:r w:rsidR="00304CF4">
        <w:t xml:space="preserve">is </w:t>
      </w:r>
      <w:r w:rsidR="00786301">
        <w:t>unclear for other reasons, it may then be better to visit the archive in person to view such an item</w:t>
      </w:r>
      <w:r w:rsidR="00E433DD">
        <w:t xml:space="preserve"> for better clarity</w:t>
      </w:r>
      <w:r w:rsidR="00611B6F">
        <w:t>.</w:t>
      </w:r>
      <w:r w:rsidR="00786301">
        <w:t xml:space="preserve"> </w:t>
      </w:r>
      <w:r w:rsidR="0027207E">
        <w:t>I</w:t>
      </w:r>
      <w:r w:rsidR="00786301">
        <w:t xml:space="preserve">n any case, since a </w:t>
      </w:r>
      <w:r w:rsidR="00D6686A">
        <w:t>cyber-attack</w:t>
      </w:r>
      <w:r w:rsidR="001501D1">
        <w:t xml:space="preserve"> at The British Library</w:t>
      </w:r>
      <w:r w:rsidR="00786301">
        <w:t xml:space="preserve"> in 2023, many </w:t>
      </w:r>
      <w:r w:rsidR="005C2A50">
        <w:t>manuscripts</w:t>
      </w:r>
      <w:r w:rsidR="005E0516">
        <w:t xml:space="preserve"> are no longer available to view digitally.  </w:t>
      </w:r>
      <w:r w:rsidR="0047520B">
        <w:t xml:space="preserve">This </w:t>
      </w:r>
      <w:r w:rsidR="00FA0335">
        <w:t>issue is also affecting other</w:t>
      </w:r>
      <w:r w:rsidR="0047520B">
        <w:t xml:space="preserve"> institutions </w:t>
      </w:r>
      <w:r w:rsidR="0011164B">
        <w:t>such as the Bodleian</w:t>
      </w:r>
      <w:r w:rsidR="0027207E">
        <w:t xml:space="preserve"> Library</w:t>
      </w:r>
      <w:r w:rsidR="00FA0335">
        <w:t>, Oxford where the Gough Ma</w:t>
      </w:r>
      <w:r w:rsidR="0076102F">
        <w:t xml:space="preserve">p, which shows the </w:t>
      </w:r>
      <w:r w:rsidR="007E0065">
        <w:t xml:space="preserve">strategic importance of </w:t>
      </w:r>
      <w:proofErr w:type="spellStart"/>
      <w:r w:rsidR="007E0065">
        <w:t>Malmesbury</w:t>
      </w:r>
      <w:r w:rsidR="004D3499">
        <w:t>’s</w:t>
      </w:r>
      <w:proofErr w:type="spellEnd"/>
      <w:r w:rsidR="004D3499">
        <w:t xml:space="preserve"> location</w:t>
      </w:r>
      <w:r w:rsidR="00D54735">
        <w:t xml:space="preserve">, </w:t>
      </w:r>
      <w:r w:rsidR="00E164EF">
        <w:t>has been taken offline as a cybersecurity precaution</w:t>
      </w:r>
      <w:r w:rsidR="0038690D">
        <w:t>.</w:t>
      </w:r>
      <w:r w:rsidR="008514A0">
        <w:rPr>
          <w:rStyle w:val="FootnoteReference"/>
        </w:rPr>
        <w:footnoteReference w:id="14"/>
      </w:r>
      <w:r w:rsidR="0038690D">
        <w:t xml:space="preserve"> </w:t>
      </w:r>
      <w:r w:rsidR="00F36D6B">
        <w:t xml:space="preserve"> </w:t>
      </w:r>
      <w:r w:rsidR="00DC3041">
        <w:t>Digital access has</w:t>
      </w:r>
      <w:r w:rsidR="00D22419">
        <w:t>, however,</w:t>
      </w:r>
      <w:r w:rsidR="00DC3041">
        <w:t xml:space="preserve"> democratised access </w:t>
      </w:r>
      <w:r w:rsidR="0085069E">
        <w:t>to archives</w:t>
      </w:r>
      <w:r w:rsidR="00985860">
        <w:t xml:space="preserve"> allowing</w:t>
      </w:r>
      <w:r w:rsidR="00F24BA1">
        <w:t xml:space="preserve"> anyone to use them without an academic introduction </w:t>
      </w:r>
      <w:r w:rsidR="009967B7">
        <w:t xml:space="preserve">that can be </w:t>
      </w:r>
      <w:r w:rsidR="00F24BA1">
        <w:t xml:space="preserve">necessary for </w:t>
      </w:r>
      <w:r w:rsidR="00D16719">
        <w:t>some institutions,</w:t>
      </w:r>
      <w:r w:rsidR="0085069E">
        <w:t xml:space="preserve"> as well </w:t>
      </w:r>
      <w:r w:rsidR="006508FB">
        <w:t xml:space="preserve">as </w:t>
      </w:r>
      <w:r w:rsidR="009967B7">
        <w:t xml:space="preserve">having </w:t>
      </w:r>
      <w:r w:rsidR="006508FB">
        <w:lastRenderedPageBreak/>
        <w:t>facilitated their use by those</w:t>
      </w:r>
      <w:r w:rsidR="00FA0F67">
        <w:t xml:space="preserve"> who,</w:t>
      </w:r>
      <w:r w:rsidR="006508FB">
        <w:t xml:space="preserve"> for whatever reason, </w:t>
      </w:r>
      <w:r w:rsidR="00FA0F67">
        <w:t xml:space="preserve">cannot </w:t>
      </w:r>
      <w:r w:rsidR="00D6686A">
        <w:t>visit</w:t>
      </w:r>
      <w:r w:rsidR="00FA0F67">
        <w:t xml:space="preserve"> a physical archive in person</w:t>
      </w:r>
      <w:r w:rsidR="00926642">
        <w:t>.</w:t>
      </w:r>
      <w:r w:rsidR="007F4DF1">
        <w:t xml:space="preserve">  </w:t>
      </w:r>
    </w:p>
    <w:p w14:paraId="0429EAA6" w14:textId="4C7C6122" w:rsidR="008E002A" w:rsidRDefault="001C0C61" w:rsidP="008C2F4E">
      <w:pPr>
        <w:spacing w:line="480" w:lineRule="auto"/>
      </w:pPr>
      <w:r>
        <w:t>Going forward, it would be interesting to look further at European sources</w:t>
      </w:r>
      <w:r w:rsidR="00F278BF">
        <w:t xml:space="preserve"> such as the Boniface letters</w:t>
      </w:r>
      <w:r w:rsidR="008D0A2E">
        <w:t xml:space="preserve"> </w:t>
      </w:r>
      <w:r w:rsidR="00F278BF">
        <w:t>as these can give an insight to the</w:t>
      </w:r>
      <w:r w:rsidR="00D537A5">
        <w:t xml:space="preserve"> life the monks led in the early period</w:t>
      </w:r>
      <w:r w:rsidR="005265EC">
        <w:t xml:space="preserve"> </w:t>
      </w:r>
      <w:r w:rsidR="005874FE">
        <w:t>such as</w:t>
      </w:r>
      <w:r w:rsidR="005265EC">
        <w:t xml:space="preserve"> Bishop Daniel of Winchester</w:t>
      </w:r>
      <w:r w:rsidR="009A5F10">
        <w:t>,</w:t>
      </w:r>
      <w:r w:rsidR="002B7590">
        <w:t xml:space="preserve"> a pupil of Aldhelm</w:t>
      </w:r>
      <w:r w:rsidR="005265EC">
        <w:t xml:space="preserve"> </w:t>
      </w:r>
      <w:r w:rsidR="00BB67C2">
        <w:t>at</w:t>
      </w:r>
      <w:r w:rsidR="005265EC">
        <w:t xml:space="preserve"> </w:t>
      </w:r>
      <w:proofErr w:type="spellStart"/>
      <w:r w:rsidR="005265EC">
        <w:t>Malmesbury</w:t>
      </w:r>
      <w:proofErr w:type="spellEnd"/>
      <w:r w:rsidR="001C3428">
        <w:t xml:space="preserve"> and who</w:t>
      </w:r>
      <w:r w:rsidR="008C02D5">
        <w:t xml:space="preserve"> </w:t>
      </w:r>
      <w:r w:rsidR="0099734F">
        <w:t>returned</w:t>
      </w:r>
      <w:r w:rsidR="00266E3E">
        <w:t xml:space="preserve"> there</w:t>
      </w:r>
      <w:r w:rsidR="008C02D5">
        <w:t xml:space="preserve"> in his old age</w:t>
      </w:r>
      <w:r w:rsidR="001C3428">
        <w:t xml:space="preserve">. </w:t>
      </w:r>
      <w:r w:rsidR="00F942B4">
        <w:t>Cross referencing with other sources</w:t>
      </w:r>
      <w:r w:rsidR="00357512">
        <w:t xml:space="preserve"> such as </w:t>
      </w:r>
      <w:r w:rsidR="0042239A">
        <w:t>Bede</w:t>
      </w:r>
      <w:r w:rsidR="005C5C85">
        <w:t>, with whom there is evidence he was in correspondence, as well as later sources such as</w:t>
      </w:r>
      <w:r w:rsidR="00FD4479">
        <w:t xml:space="preserve"> manuscripts by</w:t>
      </w:r>
      <w:r w:rsidR="005C5C85">
        <w:t xml:space="preserve"> William of </w:t>
      </w:r>
      <w:proofErr w:type="spellStart"/>
      <w:r w:rsidR="005C5C85">
        <w:t>Malmesbury</w:t>
      </w:r>
      <w:proofErr w:type="spellEnd"/>
      <w:r w:rsidR="005C5C85">
        <w:t xml:space="preserve">, allows </w:t>
      </w:r>
      <w:r w:rsidR="000A25A9">
        <w:t xml:space="preserve">a </w:t>
      </w:r>
      <w:r w:rsidR="003C7076">
        <w:t>more rounded image of such figures to emerge.</w:t>
      </w:r>
      <w:r w:rsidR="005928E5">
        <w:rPr>
          <w:rStyle w:val="FootnoteReference"/>
        </w:rPr>
        <w:footnoteReference w:id="15"/>
      </w:r>
    </w:p>
    <w:p w14:paraId="6B175CBC" w14:textId="77777777" w:rsidR="00E31330" w:rsidRDefault="00E31330">
      <w:pPr>
        <w:rPr>
          <w:b/>
          <w:bCs/>
        </w:rPr>
      </w:pPr>
    </w:p>
    <w:p w14:paraId="5C91DDD2" w14:textId="34E25D05" w:rsidR="009C273B" w:rsidRPr="00C85263" w:rsidRDefault="009C273B">
      <w:pPr>
        <w:rPr>
          <w:b/>
          <w:bCs/>
        </w:rPr>
      </w:pPr>
      <w:r w:rsidRPr="00C85263">
        <w:rPr>
          <w:b/>
          <w:bCs/>
        </w:rPr>
        <w:t>Archival Material</w:t>
      </w:r>
    </w:p>
    <w:p w14:paraId="21F6D462" w14:textId="77777777" w:rsidR="0068654D" w:rsidRPr="00392583" w:rsidRDefault="0068654D" w:rsidP="0068654D">
      <w:pPr>
        <w:rPr>
          <w:i/>
          <w:iCs/>
        </w:rPr>
      </w:pPr>
      <w:r w:rsidRPr="00392583">
        <w:rPr>
          <w:i/>
          <w:iCs/>
        </w:rPr>
        <w:t xml:space="preserve">Cambridge, University Library </w:t>
      </w:r>
    </w:p>
    <w:p w14:paraId="153E7C6F" w14:textId="77777777" w:rsidR="0068654D" w:rsidRDefault="0068654D" w:rsidP="0068654D">
      <w:r w:rsidRPr="00355969">
        <w:t>MS Ff.1.25(2)</w:t>
      </w:r>
      <w:r>
        <w:t xml:space="preserve"> </w:t>
      </w:r>
      <w:proofErr w:type="spellStart"/>
      <w:r w:rsidRPr="00355969">
        <w:t>Gesta</w:t>
      </w:r>
      <w:proofErr w:type="spellEnd"/>
      <w:r w:rsidRPr="00355969">
        <w:t xml:space="preserve"> </w:t>
      </w:r>
      <w:r>
        <w:t>P</w:t>
      </w:r>
      <w:r w:rsidRPr="00355969">
        <w:t>ontificum Anglorum (Book Five)</w:t>
      </w:r>
      <w:r>
        <w:t xml:space="preserve"> </w:t>
      </w:r>
      <w:hyperlink r:id="rId7" w:history="1">
        <w:r w:rsidRPr="000D67E7">
          <w:rPr>
            <w:rStyle w:val="Hyperlink"/>
          </w:rPr>
          <w:t>https://cudl.lib.cam.ac.uk/view/MS-FF-00001-00025-00002/1</w:t>
        </w:r>
      </w:hyperlink>
    </w:p>
    <w:p w14:paraId="1C891253" w14:textId="0B53DB32" w:rsidR="009C273B" w:rsidRPr="00392583" w:rsidRDefault="00FE3145">
      <w:pPr>
        <w:rPr>
          <w:i/>
          <w:iCs/>
        </w:rPr>
      </w:pPr>
      <w:r w:rsidRPr="00392583">
        <w:rPr>
          <w:i/>
          <w:iCs/>
        </w:rPr>
        <w:t xml:space="preserve">London, </w:t>
      </w:r>
      <w:r w:rsidR="0097230D" w:rsidRPr="00392583">
        <w:rPr>
          <w:i/>
          <w:iCs/>
        </w:rPr>
        <w:t>The British Library</w:t>
      </w:r>
    </w:p>
    <w:p w14:paraId="3D6ADFE1" w14:textId="3B975EF8" w:rsidR="00FE3145" w:rsidRDefault="00FE3145">
      <w:r>
        <w:t>Cotton Otho</w:t>
      </w:r>
      <w:r w:rsidR="00844CEB">
        <w:t xml:space="preserve"> C </w:t>
      </w:r>
      <w:proofErr w:type="spellStart"/>
      <w:r w:rsidR="00844CEB">
        <w:t>i</w:t>
      </w:r>
      <w:proofErr w:type="spellEnd"/>
      <w:r w:rsidR="00844CEB">
        <w:t>/1</w:t>
      </w:r>
      <w:r w:rsidR="00E74BB8" w:rsidRPr="00E74BB8">
        <w:t xml:space="preserve"> </w:t>
      </w:r>
      <w:hyperlink r:id="rId8" w:anchor="?manifest=https://bl.digirati.io/iiif/ark:/81055/vdc_100058086978.0x000001" w:history="1">
        <w:r w:rsidR="00E74BB8" w:rsidRPr="000D67E7">
          <w:rPr>
            <w:rStyle w:val="Hyperlink"/>
          </w:rPr>
          <w:t>https://iiif.bl.uk/uv/#?manifest=https://bl.digirati.io/iiif/ark:/81055/vdc_100058086978.0x000001</w:t>
        </w:r>
      </w:hyperlink>
      <w:r w:rsidR="004617F0">
        <w:t xml:space="preserve"> [</w:t>
      </w:r>
      <w:r w:rsidR="001B5A06">
        <w:t>Contains Papal Bull of Sergius]</w:t>
      </w:r>
    </w:p>
    <w:p w14:paraId="7463C7B7" w14:textId="330550D6" w:rsidR="00DD0FD3" w:rsidRPr="0034428F" w:rsidRDefault="0034428F" w:rsidP="00355969">
      <w:hyperlink r:id="rId9" w:history="1">
        <w:r w:rsidRPr="0034428F">
          <w:rPr>
            <w:rFonts w:cs="Arial"/>
          </w:rPr>
          <w:t>Royal 13 D II</w:t>
        </w:r>
      </w:hyperlink>
      <w:r w:rsidRPr="0034428F">
        <w:rPr>
          <w:rFonts w:cs="Arial"/>
        </w:rPr>
        <w:t>, ff. 34v-35r (s. xii; part only)</w:t>
      </w:r>
      <w:r w:rsidR="003C5C14">
        <w:rPr>
          <w:rFonts w:cs="Arial"/>
        </w:rPr>
        <w:t xml:space="preserve"> [</w:t>
      </w:r>
      <w:r w:rsidR="00236572">
        <w:rPr>
          <w:rFonts w:cs="Arial"/>
        </w:rPr>
        <w:t xml:space="preserve">Charter granting land from Athelstan to </w:t>
      </w:r>
      <w:proofErr w:type="spellStart"/>
      <w:r w:rsidR="00236572">
        <w:rPr>
          <w:rFonts w:cs="Arial"/>
        </w:rPr>
        <w:t>Malmesbury</w:t>
      </w:r>
      <w:proofErr w:type="spellEnd"/>
      <w:r w:rsidR="00236572">
        <w:rPr>
          <w:rFonts w:cs="Arial"/>
        </w:rPr>
        <w:t>]</w:t>
      </w:r>
    </w:p>
    <w:p w14:paraId="0CD56B29" w14:textId="372DD57C" w:rsidR="00A020CD" w:rsidRPr="00392583" w:rsidRDefault="00E17CF5" w:rsidP="00355969">
      <w:pPr>
        <w:rPr>
          <w:i/>
          <w:iCs/>
        </w:rPr>
      </w:pPr>
      <w:r w:rsidRPr="00392583">
        <w:rPr>
          <w:i/>
          <w:iCs/>
        </w:rPr>
        <w:t>London, The National Archives</w:t>
      </w:r>
    </w:p>
    <w:p w14:paraId="726F886B" w14:textId="3A2AA757" w:rsidR="00573308" w:rsidRDefault="00573308" w:rsidP="00355969">
      <w:r>
        <w:t>E</w:t>
      </w:r>
      <w:r w:rsidR="003C73EF">
        <w:t xml:space="preserve"> 164/24</w:t>
      </w:r>
      <w:r w:rsidR="006C1B7B">
        <w:t xml:space="preserve"> </w:t>
      </w:r>
      <w:r w:rsidR="006C1B7B" w:rsidRPr="006C1B7B">
        <w:t xml:space="preserve">Cartulary of </w:t>
      </w:r>
      <w:proofErr w:type="spellStart"/>
      <w:r w:rsidR="006C1B7B" w:rsidRPr="006C1B7B">
        <w:t>Malmesbury</w:t>
      </w:r>
      <w:proofErr w:type="spellEnd"/>
      <w:r w:rsidR="006C1B7B" w:rsidRPr="006C1B7B">
        <w:t xml:space="preserve"> Abbey, Wilts</w:t>
      </w:r>
      <w:r w:rsidR="00D8656F">
        <w:t xml:space="preserve"> [Charters from </w:t>
      </w:r>
      <w:proofErr w:type="spellStart"/>
      <w:r w:rsidR="00D8656F">
        <w:t>Malmesbury</w:t>
      </w:r>
      <w:proofErr w:type="spellEnd"/>
      <w:r w:rsidR="00D8656F">
        <w:t xml:space="preserve"> Abbey]</w:t>
      </w:r>
    </w:p>
    <w:p w14:paraId="55933036" w14:textId="77356DDB" w:rsidR="00DB6E73" w:rsidRDefault="00430ABE" w:rsidP="00355969">
      <w:pPr>
        <w:rPr>
          <w:i/>
          <w:iCs/>
        </w:rPr>
      </w:pPr>
      <w:r>
        <w:rPr>
          <w:i/>
          <w:iCs/>
        </w:rPr>
        <w:t>Oxford, The Bodleian Library</w:t>
      </w:r>
    </w:p>
    <w:p w14:paraId="233E03AA" w14:textId="62BFEA73" w:rsidR="00430ABE" w:rsidRDefault="00E93945" w:rsidP="00355969">
      <w:r>
        <w:t>MS Gen Top 16 ‘The Gough Map’</w:t>
      </w:r>
      <w:r w:rsidR="00462D79">
        <w:t xml:space="preserve"> </w:t>
      </w:r>
      <w:hyperlink r:id="rId10" w:history="1">
        <w:r w:rsidR="00601251" w:rsidRPr="00087302">
          <w:rPr>
            <w:rStyle w:val="Hyperlink"/>
          </w:rPr>
          <w:t>https://digital.bodleian.ox.ac.uk/objects/32638ab9-c0b2-4258-9ca7-980b4b9268f2/</w:t>
        </w:r>
      </w:hyperlink>
    </w:p>
    <w:p w14:paraId="3CC93DE1" w14:textId="6142AA7C" w:rsidR="00A7157C" w:rsidRPr="00F07432" w:rsidRDefault="003F4F81" w:rsidP="00355969">
      <w:pPr>
        <w:rPr>
          <w:i/>
          <w:iCs/>
        </w:rPr>
      </w:pPr>
      <w:r w:rsidRPr="00F07432">
        <w:rPr>
          <w:i/>
          <w:iCs/>
        </w:rPr>
        <w:lastRenderedPageBreak/>
        <w:t>Oxford, Magdalen College Library</w:t>
      </w:r>
      <w:r w:rsidR="00F658CC" w:rsidRPr="00F07432">
        <w:rPr>
          <w:i/>
          <w:iCs/>
        </w:rPr>
        <w:t xml:space="preserve"> </w:t>
      </w:r>
    </w:p>
    <w:p w14:paraId="275A04CE" w14:textId="1917F8AB" w:rsidR="00F658CC" w:rsidRDefault="00F658CC" w:rsidP="00355969">
      <w:r>
        <w:t>MS</w:t>
      </w:r>
      <w:r w:rsidR="002300F6">
        <w:t xml:space="preserve"> Lat 172 </w:t>
      </w:r>
      <w:proofErr w:type="spellStart"/>
      <w:r w:rsidR="002300F6">
        <w:t>Gesta</w:t>
      </w:r>
      <w:proofErr w:type="spellEnd"/>
      <w:r w:rsidR="002300F6">
        <w:t xml:space="preserve"> Pontificum Anglorum</w:t>
      </w:r>
      <w:r w:rsidR="0041136B">
        <w:t xml:space="preserve"> </w:t>
      </w:r>
      <w:hyperlink r:id="rId11" w:history="1">
        <w:r w:rsidR="0041136B" w:rsidRPr="000D67E7">
          <w:rPr>
            <w:rStyle w:val="Hyperlink"/>
          </w:rPr>
          <w:t>https://digital.bodleian.ox.ac.uk/objects/b18b9f25-baa4-4943-a641-5e184908a34d/surfaces/dcfae994-2826-4833-8314-b4b0008b1608/</w:t>
        </w:r>
      </w:hyperlink>
    </w:p>
    <w:p w14:paraId="24D9EB35" w14:textId="4A69EEE3" w:rsidR="00355969" w:rsidRPr="001F797B" w:rsidRDefault="00CA1864">
      <w:pPr>
        <w:rPr>
          <w:b/>
          <w:bCs/>
        </w:rPr>
      </w:pPr>
      <w:r w:rsidRPr="001F797B">
        <w:rPr>
          <w:b/>
          <w:bCs/>
        </w:rPr>
        <w:t>Published Materials</w:t>
      </w:r>
    </w:p>
    <w:p w14:paraId="715617B1" w14:textId="016B88BA" w:rsidR="006F0479" w:rsidRDefault="00467193" w:rsidP="006A25B0">
      <w:pPr>
        <w:shd w:val="clear" w:color="auto" w:fill="FFFFFF"/>
        <w:spacing w:after="0" w:line="240" w:lineRule="auto"/>
        <w:outlineLvl w:val="0"/>
      </w:pPr>
      <w:r w:rsidRPr="00467193">
        <w:t xml:space="preserve">Boniface, Saint**, </w:t>
      </w:r>
      <w:r w:rsidRPr="00467193">
        <w:rPr>
          <w:i/>
          <w:iCs/>
        </w:rPr>
        <w:t>The Letters of Saint Boniface, Archbishop of Mainz, Approximately 675–754</w:t>
      </w:r>
      <w:r w:rsidRPr="00467193">
        <w:t xml:space="preserve">, trans. by Ephraim Emerton, ed. by George La Piana (New York: Columbia University Press, 1940), </w:t>
      </w:r>
      <w:hyperlink r:id="rId12" w:history="1">
        <w:r w:rsidR="006F0479" w:rsidRPr="007B2BB6">
          <w:rPr>
            <w:rStyle w:val="Hyperlink"/>
          </w:rPr>
          <w:t>https://archive.org/details/lettersofsaintbo00boni_0/page/n15/mode/2up</w:t>
        </w:r>
      </w:hyperlink>
    </w:p>
    <w:p w14:paraId="1E9D6E98" w14:textId="1603753C" w:rsidR="00937F1C" w:rsidRDefault="006F0479" w:rsidP="006A25B0">
      <w:pPr>
        <w:shd w:val="clear" w:color="auto" w:fill="FFFFFF"/>
        <w:spacing w:after="0" w:line="240" w:lineRule="auto"/>
        <w:outlineLvl w:val="0"/>
        <w:rPr>
          <w:rFonts w:eastAsia="Times New Roman" w:cs="Helvetica"/>
          <w:color w:val="2C2C2C"/>
          <w:kern w:val="0"/>
          <w:lang w:eastAsia="en-GB"/>
          <w14:ligatures w14:val="none"/>
        </w:rPr>
      </w:pPr>
      <w:r>
        <w:t>[</w:t>
      </w:r>
      <w:r w:rsidR="00467193" w:rsidRPr="00467193">
        <w:t>accessed 22 October 2025].</w:t>
      </w:r>
    </w:p>
    <w:p w14:paraId="0EF06D86" w14:textId="2E8DBC1E" w:rsidR="00467193" w:rsidRDefault="00467193" w:rsidP="006A25B0">
      <w:pPr>
        <w:shd w:val="clear" w:color="auto" w:fill="FFFFFF"/>
        <w:spacing w:after="0" w:line="240" w:lineRule="auto"/>
        <w:outlineLvl w:val="0"/>
        <w:rPr>
          <w:rFonts w:cs="Helvetica"/>
          <w:color w:val="000000"/>
          <w:spacing w:val="-5"/>
          <w:shd w:val="clear" w:color="auto" w:fill="FFFFFF"/>
        </w:rPr>
      </w:pPr>
    </w:p>
    <w:p w14:paraId="0FEF4444" w14:textId="6E20A889" w:rsidR="002B3D9A" w:rsidRPr="00680C0E" w:rsidRDefault="002B3D9A" w:rsidP="002B3D9A">
      <w:pPr>
        <w:shd w:val="clear" w:color="auto" w:fill="FFFFFF"/>
        <w:spacing w:after="0" w:line="240" w:lineRule="auto"/>
        <w:outlineLvl w:val="0"/>
        <w:rPr>
          <w:rFonts w:eastAsia="Times New Roman" w:cs="Helvetica"/>
          <w:color w:val="2C2C2C"/>
          <w:kern w:val="0"/>
          <w:lang w:eastAsia="en-GB"/>
          <w14:ligatures w14:val="none"/>
        </w:rPr>
      </w:pPr>
      <w:r>
        <w:t xml:space="preserve">Hahn, Heinrich, </w:t>
      </w:r>
      <w:r>
        <w:rPr>
          <w:rStyle w:val="Emphasis"/>
        </w:rPr>
        <w:t xml:space="preserve">Bonifaz und Lul: </w:t>
      </w:r>
      <w:proofErr w:type="spellStart"/>
      <w:r>
        <w:rPr>
          <w:rStyle w:val="Emphasis"/>
        </w:rPr>
        <w:t>ihre</w:t>
      </w:r>
      <w:proofErr w:type="spellEnd"/>
      <w:r>
        <w:rPr>
          <w:rStyle w:val="Emphasis"/>
        </w:rPr>
        <w:t xml:space="preserve"> </w:t>
      </w:r>
      <w:proofErr w:type="spellStart"/>
      <w:r>
        <w:rPr>
          <w:rStyle w:val="Emphasis"/>
        </w:rPr>
        <w:t>angelsächsischen</w:t>
      </w:r>
      <w:proofErr w:type="spellEnd"/>
      <w:r>
        <w:rPr>
          <w:rStyle w:val="Emphasis"/>
        </w:rPr>
        <w:t xml:space="preserve"> </w:t>
      </w:r>
      <w:proofErr w:type="spellStart"/>
      <w:r>
        <w:rPr>
          <w:rStyle w:val="Emphasis"/>
        </w:rPr>
        <w:t>Korrespondenten</w:t>
      </w:r>
      <w:proofErr w:type="spellEnd"/>
      <w:r>
        <w:rPr>
          <w:rStyle w:val="Emphasis"/>
        </w:rPr>
        <w:t xml:space="preserve">. </w:t>
      </w:r>
      <w:proofErr w:type="spellStart"/>
      <w:r>
        <w:rPr>
          <w:rStyle w:val="Emphasis"/>
        </w:rPr>
        <w:t>Erzbischofs</w:t>
      </w:r>
      <w:proofErr w:type="spellEnd"/>
      <w:r>
        <w:rPr>
          <w:rStyle w:val="Emphasis"/>
        </w:rPr>
        <w:t xml:space="preserve"> Luls Leben</w:t>
      </w:r>
      <w:r>
        <w:t xml:space="preserve"> (Leipzig: Veit, 1883), </w:t>
      </w:r>
      <w:hyperlink r:id="rId13" w:history="1">
        <w:r w:rsidR="00F7506D" w:rsidRPr="007B2BB6">
          <w:rPr>
            <w:rStyle w:val="Hyperlink"/>
          </w:rPr>
          <w:t>https://www.digitale-sammlungen.de/en/view/bsb11663214?page=,1</w:t>
        </w:r>
      </w:hyperlink>
      <w:r w:rsidR="00F7506D">
        <w:t xml:space="preserve"> </w:t>
      </w:r>
      <w:r>
        <w:t>[accessed 22 October 2025].</w:t>
      </w:r>
    </w:p>
    <w:p w14:paraId="555A9ABE" w14:textId="77777777" w:rsidR="002B3D9A" w:rsidRDefault="002B3D9A" w:rsidP="006A25B0">
      <w:pPr>
        <w:shd w:val="clear" w:color="auto" w:fill="FFFFFF"/>
        <w:spacing w:after="0" w:line="240" w:lineRule="auto"/>
        <w:outlineLvl w:val="0"/>
        <w:rPr>
          <w:rFonts w:cs="Helvetica"/>
          <w:color w:val="000000"/>
          <w:spacing w:val="-5"/>
          <w:shd w:val="clear" w:color="auto" w:fill="FFFFFF"/>
        </w:rPr>
      </w:pPr>
    </w:p>
    <w:p w14:paraId="75CD74BD" w14:textId="77777777" w:rsidR="007E4124" w:rsidRDefault="007E4124" w:rsidP="007E4124">
      <w:proofErr w:type="spellStart"/>
      <w:r w:rsidRPr="00D27BEB">
        <w:rPr>
          <w:i/>
          <w:iCs/>
        </w:rPr>
        <w:t>Registrum</w:t>
      </w:r>
      <w:proofErr w:type="spellEnd"/>
      <w:r w:rsidRPr="00D27BEB">
        <w:rPr>
          <w:i/>
          <w:iCs/>
        </w:rPr>
        <w:t xml:space="preserve"> </w:t>
      </w:r>
      <w:proofErr w:type="spellStart"/>
      <w:r w:rsidRPr="00D27BEB">
        <w:rPr>
          <w:i/>
          <w:iCs/>
        </w:rPr>
        <w:t>Malmesburiense</w:t>
      </w:r>
      <w:proofErr w:type="spellEnd"/>
      <w:r w:rsidRPr="00D27BEB">
        <w:rPr>
          <w:i/>
          <w:iCs/>
        </w:rPr>
        <w:t>: From the Manuscript of the Late William Stokes in the Public Record Office</w:t>
      </w:r>
      <w:r w:rsidRPr="00D27BEB">
        <w:t>, vol. I, ed. by J. S. Brewer (London: Longman &amp; Co., 1879)</w:t>
      </w:r>
      <w:r>
        <w:t xml:space="preserve"> </w:t>
      </w:r>
      <w:hyperlink r:id="rId14" w:history="1">
        <w:r w:rsidRPr="007B2BB6">
          <w:rPr>
            <w:rStyle w:val="Hyperlink"/>
          </w:rPr>
          <w:t>https://gallica.bnf.fr/ark:/12148/bpt6k503375/f39.item</w:t>
        </w:r>
      </w:hyperlink>
      <w:r>
        <w:t xml:space="preserve"> [accessed 22 October 2025].</w:t>
      </w:r>
    </w:p>
    <w:p w14:paraId="01327922" w14:textId="77777777" w:rsidR="00E14BB7" w:rsidRDefault="00E14BB7" w:rsidP="00E14BB7">
      <w:pPr>
        <w:shd w:val="clear" w:color="auto" w:fill="FFFFFF"/>
        <w:spacing w:after="0" w:line="240" w:lineRule="auto"/>
        <w:outlineLvl w:val="0"/>
        <w:rPr>
          <w:rFonts w:cs="Helvetica"/>
          <w:color w:val="000000"/>
          <w:spacing w:val="-5"/>
          <w:shd w:val="clear" w:color="auto" w:fill="FFFFFF"/>
        </w:rPr>
      </w:pPr>
      <w:r w:rsidRPr="004D0B30">
        <w:rPr>
          <w:rFonts w:cs="Helvetica"/>
          <w:color w:val="000000"/>
          <w:spacing w:val="-5"/>
          <w:shd w:val="clear" w:color="auto" w:fill="FFFFFF"/>
        </w:rPr>
        <w:t xml:space="preserve">William of </w:t>
      </w:r>
      <w:proofErr w:type="spellStart"/>
      <w:r w:rsidRPr="004D0B30">
        <w:rPr>
          <w:rFonts w:cs="Helvetica"/>
          <w:color w:val="000000"/>
          <w:spacing w:val="-5"/>
          <w:shd w:val="clear" w:color="auto" w:fill="FFFFFF"/>
        </w:rPr>
        <w:t>Malmesbury</w:t>
      </w:r>
      <w:proofErr w:type="spellEnd"/>
      <w:r w:rsidRPr="004D0B30">
        <w:rPr>
          <w:rFonts w:cs="Helvetica"/>
          <w:color w:val="000000"/>
          <w:spacing w:val="-5"/>
          <w:shd w:val="clear" w:color="auto" w:fill="FFFFFF"/>
        </w:rPr>
        <w:t xml:space="preserve">, </w:t>
      </w:r>
      <w:proofErr w:type="spellStart"/>
      <w:r w:rsidRPr="004D0B30">
        <w:rPr>
          <w:rFonts w:cs="Helvetica"/>
          <w:i/>
          <w:iCs/>
          <w:color w:val="000000"/>
          <w:spacing w:val="-5"/>
          <w:shd w:val="clear" w:color="auto" w:fill="FFFFFF"/>
        </w:rPr>
        <w:t>Gesta</w:t>
      </w:r>
      <w:proofErr w:type="spellEnd"/>
      <w:r w:rsidRPr="004D0B30">
        <w:rPr>
          <w:rFonts w:cs="Helvetica"/>
          <w:i/>
          <w:iCs/>
          <w:color w:val="000000"/>
          <w:spacing w:val="-5"/>
          <w:shd w:val="clear" w:color="auto" w:fill="FFFFFF"/>
        </w:rPr>
        <w:t xml:space="preserve"> Pontificum Anglorum: The History of the English Bishops</w:t>
      </w:r>
      <w:r w:rsidRPr="004D0B30">
        <w:rPr>
          <w:rFonts w:cs="Helvetica"/>
          <w:color w:val="000000"/>
          <w:spacing w:val="-5"/>
          <w:shd w:val="clear" w:color="auto" w:fill="FFFFFF"/>
        </w:rPr>
        <w:t>, ed. and trans. by Michael Winterbottom, 2 vols (Oxford: Clarendon Press, 2007)</w:t>
      </w:r>
    </w:p>
    <w:p w14:paraId="737E8C3A" w14:textId="77777777" w:rsidR="00E14BB7" w:rsidRDefault="00E14BB7" w:rsidP="006A25B0">
      <w:pPr>
        <w:shd w:val="clear" w:color="auto" w:fill="FFFFFF"/>
        <w:spacing w:after="0" w:line="240" w:lineRule="auto"/>
        <w:outlineLvl w:val="0"/>
        <w:rPr>
          <w:rFonts w:cs="Helvetica"/>
          <w:color w:val="000000"/>
          <w:spacing w:val="-5"/>
          <w:shd w:val="clear" w:color="auto" w:fill="FFFFFF"/>
        </w:rPr>
      </w:pPr>
    </w:p>
    <w:p w14:paraId="12653DEA" w14:textId="6DE7DFB8" w:rsidR="00937F1C" w:rsidRDefault="00937F1C" w:rsidP="006A25B0">
      <w:pPr>
        <w:shd w:val="clear" w:color="auto" w:fill="FFFFFF"/>
        <w:spacing w:after="0" w:line="240" w:lineRule="auto"/>
        <w:outlineLvl w:val="0"/>
        <w:rPr>
          <w:rFonts w:cs="Helvetica"/>
          <w:color w:val="000000"/>
          <w:spacing w:val="-5"/>
          <w:shd w:val="clear" w:color="auto" w:fill="FFFFFF"/>
        </w:rPr>
      </w:pPr>
      <w:r w:rsidRPr="00937F1C">
        <w:rPr>
          <w:rFonts w:cs="Helvetica"/>
          <w:color w:val="000000"/>
          <w:spacing w:val="-5"/>
          <w:shd w:val="clear" w:color="auto" w:fill="FFFFFF"/>
        </w:rPr>
        <w:t xml:space="preserve">Winterbottom, Michael. “An Edition of </w:t>
      </w:r>
      <w:proofErr w:type="spellStart"/>
      <w:r w:rsidRPr="00937F1C">
        <w:rPr>
          <w:rFonts w:cs="Helvetica"/>
          <w:color w:val="000000"/>
          <w:spacing w:val="-5"/>
          <w:shd w:val="clear" w:color="auto" w:fill="FFFFFF"/>
        </w:rPr>
        <w:t>Faricius</w:t>
      </w:r>
      <w:proofErr w:type="spellEnd"/>
      <w:r w:rsidRPr="00937F1C">
        <w:rPr>
          <w:rFonts w:cs="Helvetica"/>
          <w:color w:val="000000"/>
          <w:spacing w:val="-5"/>
          <w:shd w:val="clear" w:color="auto" w:fill="FFFFFF"/>
        </w:rPr>
        <w:t xml:space="preserve">, Vita S. </w:t>
      </w:r>
      <w:proofErr w:type="spellStart"/>
      <w:r w:rsidRPr="00937F1C">
        <w:rPr>
          <w:rFonts w:cs="Helvetica"/>
          <w:color w:val="000000"/>
          <w:spacing w:val="-5"/>
          <w:shd w:val="clear" w:color="auto" w:fill="FFFFFF"/>
        </w:rPr>
        <w:t>Aldhelmi</w:t>
      </w:r>
      <w:proofErr w:type="spellEnd"/>
      <w:r w:rsidRPr="00937F1C">
        <w:rPr>
          <w:rFonts w:cs="Helvetica"/>
          <w:color w:val="000000"/>
          <w:spacing w:val="-5"/>
          <w:shd w:val="clear" w:color="auto" w:fill="FFFFFF"/>
        </w:rPr>
        <w:t>.” </w:t>
      </w:r>
      <w:r w:rsidRPr="00937F1C">
        <w:rPr>
          <w:rFonts w:cs="Helvetica"/>
          <w:i/>
          <w:iCs/>
          <w:color w:val="000000"/>
          <w:spacing w:val="-5"/>
          <w:shd w:val="clear" w:color="auto" w:fill="FFFFFF"/>
        </w:rPr>
        <w:t>The Journal of Medieval Latin</w:t>
      </w:r>
      <w:r w:rsidRPr="00937F1C">
        <w:rPr>
          <w:rFonts w:cs="Helvetica"/>
          <w:color w:val="000000"/>
          <w:spacing w:val="-5"/>
          <w:shd w:val="clear" w:color="auto" w:fill="FFFFFF"/>
        </w:rPr>
        <w:t>, vol. 15, 2005, pp. 93–147. </w:t>
      </w:r>
      <w:r w:rsidRPr="00937F1C">
        <w:rPr>
          <w:rFonts w:cs="Helvetica"/>
          <w:i/>
          <w:iCs/>
          <w:color w:val="000000"/>
          <w:spacing w:val="-5"/>
          <w:shd w:val="clear" w:color="auto" w:fill="FFFFFF"/>
        </w:rPr>
        <w:t>JSTOR</w:t>
      </w:r>
      <w:r w:rsidRPr="00937F1C">
        <w:rPr>
          <w:rFonts w:cs="Helvetica"/>
          <w:color w:val="000000"/>
          <w:spacing w:val="-5"/>
          <w:shd w:val="clear" w:color="auto" w:fill="FFFFFF"/>
        </w:rPr>
        <w:t>,</w:t>
      </w:r>
      <w:r w:rsidR="00B91CDF" w:rsidRPr="00B91CDF">
        <w:t xml:space="preserve"> </w:t>
      </w:r>
      <w:hyperlink r:id="rId15" w:history="1">
        <w:r w:rsidR="00B91CDF" w:rsidRPr="007B2BB6">
          <w:rPr>
            <w:rStyle w:val="Hyperlink"/>
            <w:rFonts w:cs="Helvetica"/>
            <w:spacing w:val="-5"/>
            <w:shd w:val="clear" w:color="auto" w:fill="FFFFFF"/>
          </w:rPr>
          <w:t>https://www.jstor.org/stable/45019789?seq=1</w:t>
        </w:r>
      </w:hyperlink>
      <w:r w:rsidRPr="00937F1C">
        <w:rPr>
          <w:rFonts w:cs="Helvetica"/>
          <w:color w:val="000000"/>
          <w:spacing w:val="-5"/>
          <w:shd w:val="clear" w:color="auto" w:fill="FFFFFF"/>
        </w:rPr>
        <w:t xml:space="preserve"> </w:t>
      </w:r>
      <w:r w:rsidR="00B15D73">
        <w:rPr>
          <w:rFonts w:cs="Helvetica"/>
          <w:color w:val="000000"/>
          <w:spacing w:val="-5"/>
          <w:shd w:val="clear" w:color="auto" w:fill="FFFFFF"/>
        </w:rPr>
        <w:t>[a</w:t>
      </w:r>
      <w:r w:rsidRPr="00937F1C">
        <w:rPr>
          <w:rFonts w:cs="Helvetica"/>
          <w:color w:val="000000"/>
          <w:spacing w:val="-5"/>
          <w:shd w:val="clear" w:color="auto" w:fill="FFFFFF"/>
        </w:rPr>
        <w:t>ccessed 22 Oct</w:t>
      </w:r>
      <w:r w:rsidR="00B15D73">
        <w:rPr>
          <w:rFonts w:cs="Helvetica"/>
          <w:color w:val="000000"/>
          <w:spacing w:val="-5"/>
          <w:shd w:val="clear" w:color="auto" w:fill="FFFFFF"/>
        </w:rPr>
        <w:t>ober</w:t>
      </w:r>
      <w:r w:rsidRPr="00937F1C">
        <w:rPr>
          <w:rFonts w:cs="Helvetica"/>
          <w:color w:val="000000"/>
          <w:spacing w:val="-5"/>
          <w:shd w:val="clear" w:color="auto" w:fill="FFFFFF"/>
        </w:rPr>
        <w:t xml:space="preserve"> 2025</w:t>
      </w:r>
      <w:r w:rsidR="00B15D73">
        <w:rPr>
          <w:rFonts w:cs="Helvetica"/>
          <w:color w:val="000000"/>
          <w:spacing w:val="-5"/>
          <w:shd w:val="clear" w:color="auto" w:fill="FFFFFF"/>
        </w:rPr>
        <w:t>].</w:t>
      </w:r>
    </w:p>
    <w:p w14:paraId="4DD53984" w14:textId="77777777" w:rsidR="003B4002" w:rsidRDefault="003B4002" w:rsidP="006A25B0">
      <w:pPr>
        <w:shd w:val="clear" w:color="auto" w:fill="FFFFFF"/>
        <w:spacing w:after="0" w:line="240" w:lineRule="auto"/>
        <w:outlineLvl w:val="0"/>
        <w:rPr>
          <w:rFonts w:cs="Helvetica"/>
          <w:color w:val="000000"/>
          <w:spacing w:val="-5"/>
          <w:shd w:val="clear" w:color="auto" w:fill="FFFFFF"/>
        </w:rPr>
      </w:pPr>
    </w:p>
    <w:p w14:paraId="26281EA6" w14:textId="77777777" w:rsidR="00F740B6" w:rsidRDefault="00F740B6" w:rsidP="006A25B0">
      <w:pPr>
        <w:shd w:val="clear" w:color="auto" w:fill="FFFFFF"/>
        <w:spacing w:after="0" w:line="240" w:lineRule="auto"/>
        <w:outlineLvl w:val="0"/>
        <w:rPr>
          <w:rFonts w:cs="Helvetica"/>
          <w:color w:val="000000"/>
          <w:spacing w:val="-5"/>
          <w:shd w:val="clear" w:color="auto" w:fill="FFFFFF"/>
        </w:rPr>
      </w:pPr>
    </w:p>
    <w:p w14:paraId="1713493C" w14:textId="17ABD8BC" w:rsidR="009848EB" w:rsidRPr="002E4D5F" w:rsidRDefault="009848EB">
      <w:pPr>
        <w:rPr>
          <w:b/>
          <w:bCs/>
        </w:rPr>
      </w:pPr>
      <w:r w:rsidRPr="002E4D5F">
        <w:rPr>
          <w:b/>
          <w:bCs/>
        </w:rPr>
        <w:t>Visual Materials</w:t>
      </w:r>
    </w:p>
    <w:p w14:paraId="2711D223" w14:textId="1D921021" w:rsidR="009848EB" w:rsidRDefault="00BF1C47">
      <w:r>
        <w:t xml:space="preserve">Turner, J. M. W., </w:t>
      </w:r>
      <w:proofErr w:type="spellStart"/>
      <w:r>
        <w:rPr>
          <w:rStyle w:val="Emphasis"/>
        </w:rPr>
        <w:t>Malmesbury</w:t>
      </w:r>
      <w:proofErr w:type="spellEnd"/>
      <w:r>
        <w:rPr>
          <w:rStyle w:val="Emphasis"/>
        </w:rPr>
        <w:t xml:space="preserve"> Abbey</w:t>
      </w:r>
      <w:r>
        <w:t xml:space="preserve"> (c. </w:t>
      </w:r>
      <w:r w:rsidR="004B32DE">
        <w:t>1827</w:t>
      </w:r>
      <w:r>
        <w:t xml:space="preserve">), painting, </w:t>
      </w:r>
      <w:r w:rsidR="004B32DE">
        <w:t>Athelstan</w:t>
      </w:r>
      <w:r>
        <w:t xml:space="preserve"> Museum, </w:t>
      </w:r>
      <w:proofErr w:type="spellStart"/>
      <w:r>
        <w:t>Malmesbury</w:t>
      </w:r>
      <w:proofErr w:type="spellEnd"/>
      <w:r>
        <w:t xml:space="preserve">, </w:t>
      </w:r>
      <w:hyperlink r:id="rId16" w:history="1">
        <w:r w:rsidR="002E4D5F" w:rsidRPr="000D67E7">
          <w:rPr>
            <w:rStyle w:val="Hyperlink"/>
          </w:rPr>
          <w:t>https://www.athelstanmuseum.org.uk/our-collection/art-gallery/</w:t>
        </w:r>
      </w:hyperlink>
      <w:r w:rsidR="002E4D5F">
        <w:t xml:space="preserve"> [accessed 22 October 2025]</w:t>
      </w:r>
      <w:r>
        <w:t>.</w:t>
      </w:r>
    </w:p>
    <w:p w14:paraId="63611B17" w14:textId="77777777" w:rsidR="0020309E" w:rsidRDefault="0020309E"/>
    <w:sectPr w:rsidR="002030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F6E27" w14:textId="77777777" w:rsidR="00705FB5" w:rsidRDefault="00705FB5" w:rsidP="00BB2ADD">
      <w:pPr>
        <w:spacing w:after="0" w:line="240" w:lineRule="auto"/>
      </w:pPr>
      <w:r>
        <w:separator/>
      </w:r>
    </w:p>
  </w:endnote>
  <w:endnote w:type="continuationSeparator" w:id="0">
    <w:p w14:paraId="53067E82" w14:textId="77777777" w:rsidR="00705FB5" w:rsidRDefault="00705FB5" w:rsidP="00BB2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36047" w14:textId="77777777" w:rsidR="00705FB5" w:rsidRDefault="00705FB5" w:rsidP="00BB2ADD">
      <w:pPr>
        <w:spacing w:after="0" w:line="240" w:lineRule="auto"/>
      </w:pPr>
      <w:r>
        <w:separator/>
      </w:r>
    </w:p>
  </w:footnote>
  <w:footnote w:type="continuationSeparator" w:id="0">
    <w:p w14:paraId="60774A51" w14:textId="77777777" w:rsidR="00705FB5" w:rsidRDefault="00705FB5" w:rsidP="00BB2ADD">
      <w:pPr>
        <w:spacing w:after="0" w:line="240" w:lineRule="auto"/>
      </w:pPr>
      <w:r>
        <w:continuationSeparator/>
      </w:r>
    </w:p>
  </w:footnote>
  <w:footnote w:id="1">
    <w:p w14:paraId="7E8D6708" w14:textId="34DA6150" w:rsidR="00A62489" w:rsidRDefault="00A62489">
      <w:pPr>
        <w:pStyle w:val="FootnoteText"/>
      </w:pPr>
      <w:r>
        <w:rPr>
          <w:rStyle w:val="FootnoteReference"/>
        </w:rPr>
        <w:footnoteRef/>
      </w:r>
      <w:r>
        <w:t xml:space="preserve"> </w:t>
      </w:r>
      <w:r>
        <w:fldChar w:fldCharType="begin"/>
      </w:r>
      <w:r>
        <w:instrText xml:space="preserve"> ADDIN ZOTERO_ITEM CSL_CITATION {"citationID":"AmRKKqMV","properties":{"formattedCitation":"{\\i{}History \\uc0\\u8211{} Malmesbury Abbey}, n.d. &lt;https://www.malmesburyabbey.com/history/&gt; [accessed 21 October 2025].","plainCitation":"History – Malmesbury Abbey, n.d. &lt;https://www.malmesburyabbey.com/history/&gt; [accessed 21 October 2025].","noteIndex":1},"citationItems":[{"id":17,"uris":["http://zotero.org/users/local/l3RS6WXl/items/YUQ4QWZ2"],"itemData":{"id":17,"type":"post-weblog","language":"en-GB","title":"History – Malmesbury Abbey","URL":"https://www.malmesburyabbey.com/history/","accessed":{"date-parts":[["2025",10,21]]}}}],"schema":"https://github.com/citation-style-language/schema/raw/master/csl-citation.json"} </w:instrText>
      </w:r>
      <w:r>
        <w:fldChar w:fldCharType="separate"/>
      </w:r>
      <w:r w:rsidRPr="00A62489">
        <w:rPr>
          <w:rFonts w:ascii="Aptos" w:hAnsi="Aptos" w:cs="Times New Roman"/>
          <w:i/>
          <w:iCs/>
          <w:kern w:val="0"/>
        </w:rPr>
        <w:t>History – Malmesbury Abbey</w:t>
      </w:r>
      <w:r w:rsidRPr="00A62489">
        <w:rPr>
          <w:rFonts w:ascii="Aptos" w:hAnsi="Aptos" w:cs="Times New Roman"/>
          <w:kern w:val="0"/>
        </w:rPr>
        <w:t>, n.d. &lt;https://www.malmesburyabbey.com/history/&gt; [accessed 21 October 2025].</w:t>
      </w:r>
      <w:r>
        <w:fldChar w:fldCharType="end"/>
      </w:r>
    </w:p>
  </w:footnote>
  <w:footnote w:id="2">
    <w:p w14:paraId="7568A0A4" w14:textId="2A8E2DD4" w:rsidR="006C76BD" w:rsidRDefault="006C76BD">
      <w:pPr>
        <w:pStyle w:val="FootnoteText"/>
      </w:pPr>
      <w:r>
        <w:rPr>
          <w:rStyle w:val="FootnoteReference"/>
        </w:rPr>
        <w:footnoteRef/>
      </w:r>
      <w:r>
        <w:t xml:space="preserve"> </w:t>
      </w:r>
      <w:r>
        <w:fldChar w:fldCharType="begin"/>
      </w:r>
      <w:r>
        <w:instrText xml:space="preserve"> ADDIN ZOTERO_ITEM CSL_CITATION {"citationID":"U6SGBdsX","properties":{"formattedCitation":"\\uc0\\u8216{}Athelstan Museum - Capturing Our History in Malmesbury, Wiltshire\\uc0\\u8217{}, Athelstan Museum, n.d. &lt;https://www.athelstanmuseum.org.uk/&gt; [accessed 21 October 2025].","plainCitation":"‘Athelstan Museum - Capturing Our History in Malmesbury, Wiltshire’, Athelstan Museum, n.d. &lt;https://www.athelstanmuseum.org.uk/&gt; [accessed 21 October 2025].","noteIndex":2},"citationItems":[{"id":26,"uris":["http://zotero.org/users/local/l3RS6WXl/items/9ABC7R6R"],"itemData":{"id":26,"type":"webpage","abstract":"Explore our collection which dates back to the Iron Age. Most of our Malmesbury collection is of local interest but there are some articles of national significance such as our Malmesbury Lace.","container-title":"Athelstan Museum","language":"en-GB","title":"Athelstan Museum - Capturing our history in Malmesbury, Wiltshire","URL":"https://www.athelstanmuseum.org.uk/","accessed":{"date-parts":[["2025",10,21]]}}}],"schema":"https://github.com/citation-style-language/schema/raw/master/csl-citation.json"} </w:instrText>
      </w:r>
      <w:r>
        <w:fldChar w:fldCharType="separate"/>
      </w:r>
      <w:r w:rsidRPr="006C76BD">
        <w:rPr>
          <w:rFonts w:ascii="Aptos" w:hAnsi="Aptos" w:cs="Times New Roman"/>
          <w:kern w:val="0"/>
        </w:rPr>
        <w:t>‘Athelstan Museum - Capturing Our History in Malmesbury, Wiltshire’, Athelstan Museum, n.d. &lt;https://www.athelstanmuseum.org.uk/&gt; [accessed 21 October 2025].</w:t>
      </w:r>
      <w:r>
        <w:fldChar w:fldCharType="end"/>
      </w:r>
    </w:p>
  </w:footnote>
  <w:footnote w:id="3">
    <w:p w14:paraId="7BFB9BE6" w14:textId="77777777" w:rsidR="007F6E06" w:rsidRDefault="007F6E06" w:rsidP="007F6E06">
      <w:pPr>
        <w:pStyle w:val="FootnoteText"/>
      </w:pPr>
      <w:r>
        <w:rPr>
          <w:rStyle w:val="FootnoteReference"/>
        </w:rPr>
        <w:footnoteRef/>
      </w:r>
      <w:r>
        <w:t xml:space="preserve"> </w:t>
      </w:r>
      <w:r>
        <w:fldChar w:fldCharType="begin"/>
      </w:r>
      <w:r>
        <w:instrText xml:space="preserve"> ADDIN ZOTERO_ITEM CSL_CITATION {"citationID":"3bzNnZyz","properties":{"formattedCitation":"\\uc0\\u8216{}Magdalen College MS Lat 172\\uc0\\u8217{}, n.d. &lt;https://digital.bodleian.ox.ac.uk/objects/b18b9f25-baa4-4943-a641-5e184908a34d/&gt; [accessed 21 October 2025].","plainCitation":"‘Magdalen College MS Lat 172’, n.d. &lt;https://digital.bodleian.ox.ac.uk/objects/b18b9f25-baa4-4943-a641-5e184908a34d/&gt; [accessed 21 October 2025].","noteIndex":3},"citationItems":[{"id":15,"uris":["http://zotero.org/users/local/l3RS6WXl/items/UM58VFVS"],"itemData":{"id":15,"type":"webpage","abstract":"View high resolution digitized images of Magdalen College MS Lat 172 Gesta pontificum Anglorum","language":"en","title":"Magdalen College MS Lat 172","URL":"https://digital.bodleian.ox.ac.uk/objects/b18b9f25-baa4-4943-a641-5e184908a34d/","accessed":{"date-parts":[["2025",10,21]]}}}],"schema":"https://github.com/citation-style-language/schema/raw/master/csl-citation.json"} </w:instrText>
      </w:r>
      <w:r>
        <w:fldChar w:fldCharType="separate"/>
      </w:r>
      <w:r w:rsidRPr="00BB2ADD">
        <w:rPr>
          <w:rFonts w:ascii="Aptos" w:hAnsi="Aptos" w:cs="Times New Roman"/>
          <w:kern w:val="0"/>
        </w:rPr>
        <w:t>‘Magdalen College MS Lat 172’, n.d. &lt;https://digital.bodleian.ox.ac.uk/objects/b18b9f25-baa4-4943-a641-5e184908a34d/&gt; [accessed 21 October 2025].</w:t>
      </w:r>
      <w:r>
        <w:fldChar w:fldCharType="end"/>
      </w:r>
    </w:p>
  </w:footnote>
  <w:footnote w:id="4">
    <w:p w14:paraId="305BB348" w14:textId="53186816" w:rsidR="00B5576C" w:rsidRDefault="00B5576C" w:rsidP="00B5576C">
      <w:pPr>
        <w:pStyle w:val="FootnoteText"/>
      </w:pPr>
      <w:r>
        <w:rPr>
          <w:rStyle w:val="FootnoteReference"/>
        </w:rPr>
        <w:footnoteRef/>
      </w:r>
      <w:r>
        <w:t xml:space="preserve"> </w:t>
      </w:r>
      <w:r>
        <w:fldChar w:fldCharType="begin"/>
      </w:r>
      <w:r w:rsidR="00214093">
        <w:instrText xml:space="preserve"> ADDIN ZOTERO_ITEM CSL_CITATION {"citationID":"uht6yJIR","properties":{"formattedCitation":"\\uc0\\u8216{}The Project Gutenberg eBook of The Abbeys of Great Britain, by H. Claiborne Dixon.\\uc0\\u8217{}, n.d. &lt;https://www.gutenberg.org/files/49087/49087-h/49087-h.htm#MALMESBURY&gt; [accessed 30 October 2025].","plainCitation":"‘The Project Gutenberg eBook of The Abbeys of Great Britain, by H. Claiborne Dixon.’, n.d. &lt;https://www.gutenberg.org/files/49087/49087-h/49087-h.htm#MALMESBURY&gt; [accessed 30 October 2025].","noteIndex":4},"citationItems":[{"id":51,"uris":["http://zotero.org/users/local/l3RS6WXl/items/EMLBWEUV"],"itemData":{"id":51,"type":"webpage","title":"The Project Gutenberg eBook of The Abbeys of Great Britain, by H. Claiborne Dixon.","URL":"https://www.gutenberg.org/files/49087/49087-h/49087-h.htm#MALMESBURY","accessed":{"date-parts":[["2025",10,30]]}}}],"schema":"https://github.com/citation-style-language/schema/raw/master/csl-citation.json"} </w:instrText>
      </w:r>
      <w:r>
        <w:fldChar w:fldCharType="separate"/>
      </w:r>
      <w:r w:rsidRPr="00413891">
        <w:rPr>
          <w:rFonts w:ascii="Aptos" w:hAnsi="Aptos" w:cs="Times New Roman"/>
          <w:kern w:val="0"/>
        </w:rPr>
        <w:t>‘The Project Gutenberg eBook of The Abbeys of Great Britain, by H. Claiborne Dixon.’, n.d. &lt;https://www.gutenberg.org/files/49087/49087-h/49087-h.htm#MALMESBURY&gt; [accessed 30 October 2025].</w:t>
      </w:r>
      <w:r>
        <w:fldChar w:fldCharType="end"/>
      </w:r>
    </w:p>
  </w:footnote>
  <w:footnote w:id="5">
    <w:p w14:paraId="26CEF9E7" w14:textId="7409B396" w:rsidR="00956F81" w:rsidRDefault="00956F81" w:rsidP="00956F81">
      <w:pPr>
        <w:pStyle w:val="FootnoteText"/>
      </w:pPr>
      <w:r>
        <w:rPr>
          <w:rStyle w:val="FootnoteReference"/>
        </w:rPr>
        <w:footnoteRef/>
      </w:r>
      <w:r>
        <w:t xml:space="preserve"> </w:t>
      </w:r>
      <w:r>
        <w:fldChar w:fldCharType="begin"/>
      </w:r>
      <w:r>
        <w:instrText xml:space="preserve"> ADDIN ZOTERO_ITEM CSL_CITATION {"citationID":"OJiptSbl","properties":{"formattedCitation":"\\uc0\\u8216{}Translation\\uc0\\u8217{}, n.d. &lt;https://www.st-andrews.ac.uk/~cr30/sergius/&gt; [accessed 22 October 2025].","plainCitation":"‘Translation’, n.d. &lt;https://www.st-andrews.ac.uk/~cr30/sergius/&gt; [accessed 22 October 2025].","noteIndex":5},"citationItems":[{"id":47,"uris":["http://zotero.org/users/local/l3RS6WXl/items/Y8B6BVTD"],"itemData":{"id":47,"type":"webpage","title":"Translation","URL":"https://www.st-andrews.ac.uk/~cr30/sergius/","accessed":{"date-parts":[["2025",10,22]]}}}],"schema":"https://github.com/citation-style-language/schema/raw/master/csl-citation.json"} </w:instrText>
      </w:r>
      <w:r>
        <w:fldChar w:fldCharType="separate"/>
      </w:r>
      <w:r w:rsidR="00214093" w:rsidRPr="00214093">
        <w:rPr>
          <w:rFonts w:ascii="Aptos" w:hAnsi="Aptos" w:cs="Times New Roman"/>
          <w:kern w:val="0"/>
        </w:rPr>
        <w:t>‘Translation’, n.d. &lt;https://www.st-andrews.ac.uk/~cr30/sergius/&gt; [accessed 22 October 2025].</w:t>
      </w:r>
      <w:r>
        <w:fldChar w:fldCharType="end"/>
      </w:r>
    </w:p>
  </w:footnote>
  <w:footnote w:id="6">
    <w:p w14:paraId="4609E426" w14:textId="652B78A2" w:rsidR="00B7481A" w:rsidRDefault="00B7481A" w:rsidP="00B7481A">
      <w:pPr>
        <w:pStyle w:val="FootnoteText"/>
      </w:pPr>
      <w:r>
        <w:rPr>
          <w:rStyle w:val="FootnoteReference"/>
        </w:rPr>
        <w:footnoteRef/>
      </w:r>
      <w:r>
        <w:t xml:space="preserve"> </w:t>
      </w:r>
      <w:r>
        <w:fldChar w:fldCharType="begin"/>
      </w:r>
      <w:r w:rsidR="00214093">
        <w:instrText xml:space="preserve"> ADDIN ZOTERO_ITEM CSL_CITATION {"citationID":"fdVdaHhJ","properties":{"formattedCitation":"\\uc0\\u8216{}\\uc0\\u8220{}Hahn, Heinrich: Bonifaz Und Lul\\uc0\\u8221{}, Image 4 of 376 | MDZ\\uc0\\u8217{}, n.d. &lt;https://www.digitale-sammlungen.de/en/view/bsb11663214?page=4,5&gt; [accessed 22 October 2025].","plainCitation":"‘“Hahn, Heinrich: Bonifaz Und Lul”, Image 4 of 376 | MDZ’, n.d. &lt;https://www.digitale-sammlungen.de/en/view/bsb11663214?page=4,5&gt; [accessed 22 October 2025].","noteIndex":6},"citationItems":[{"id":34,"uris":["http://zotero.org/users/local/l3RS6WXl/items/Y77XM48Y"],"itemData":{"id":34,"type":"webpage","title":"'Hahn, Heinrich: Bonifaz und Lul', Image 4 of 376 | MDZ","URL":"https://www.digitale-sammlungen.de/en/view/bsb11663214?page=4,5","accessed":{"date-parts":[["2025",10,22]]}}}],"schema":"https://github.com/citation-style-language/schema/raw/master/csl-citation.json"} </w:instrText>
      </w:r>
      <w:r>
        <w:fldChar w:fldCharType="separate"/>
      </w:r>
      <w:r w:rsidRPr="000A5584">
        <w:rPr>
          <w:rFonts w:ascii="Aptos" w:hAnsi="Aptos" w:cs="Times New Roman"/>
          <w:kern w:val="0"/>
        </w:rPr>
        <w:t>‘“Hahn, Heinrich: Bonifaz Und Lul”, Image 4 of 376 | MDZ’, n.d. &lt;https://www.digitale-sammlungen.de/en/view/bsb11663214?page=4,5&gt; [accessed 22 October 2025].</w:t>
      </w:r>
      <w:r>
        <w:fldChar w:fldCharType="end"/>
      </w:r>
    </w:p>
  </w:footnote>
  <w:footnote w:id="7">
    <w:p w14:paraId="048268B7" w14:textId="2AA18519" w:rsidR="00B7481A" w:rsidRDefault="00B7481A" w:rsidP="00B7481A">
      <w:pPr>
        <w:pStyle w:val="FootnoteText"/>
      </w:pPr>
      <w:r>
        <w:rPr>
          <w:rStyle w:val="FootnoteReference"/>
        </w:rPr>
        <w:footnoteRef/>
      </w:r>
      <w:r>
        <w:t xml:space="preserve"> </w:t>
      </w:r>
      <w:r w:rsidR="003B1AAB" w:rsidRPr="003B1AAB">
        <w:t xml:space="preserve">Epistolae S. </w:t>
      </w:r>
      <w:proofErr w:type="spellStart"/>
      <w:r w:rsidR="003B1AAB" w:rsidRPr="003B1AAB">
        <w:t>Bonifacii</w:t>
      </w:r>
      <w:proofErr w:type="spellEnd"/>
      <w:r w:rsidR="003B1AAB">
        <w:t xml:space="preserve"> </w:t>
      </w:r>
      <w:r>
        <w:fldChar w:fldCharType="begin"/>
      </w:r>
      <w:r w:rsidR="00214093">
        <w:instrText xml:space="preserve"> ADDIN ZOTERO_ITEM CSL_CITATION {"citationID":"5CDWWFTu","properties":{"formattedCitation":"\\uc0\\u8216{}Digitale Bibliothek - M\\uc0\\u252{}nchener Digitalisierungszentrum\\uc0\\u8217{}, n.d. &lt;https://daten.digitale-sammlungen.de/0001/bsb00011833/images/index.html?fip=193.174.98.30&amp;seite=5&amp;pdfseitex=&gt; [accessed 22 October 2025].","plainCitation":"‘Digitale Bibliothek - Münchener Digitalisierungszentrum’, n.d. &lt;https://daten.digitale-sammlungen.de/0001/bsb00011833/images/index.html?fip=193.174.98.30&amp;seite=5&amp;pdfseitex=&gt; [accessed 22 October 2025].","noteIndex":7},"citationItems":[{"id":32,"uris":["http://zotero.org/users/local/l3RS6WXl/items/WCNDH9HQ"],"itemData":{"id":32,"type":"webpage","title":"Digitale Bibliothek - Münchener Digitalisierungszentrum","URL":"https://daten.digitale-sammlungen.de/0001/bsb00011833/images/index.html?fip=193.174.98.30&amp;seite=5&amp;pdfseitex=","accessed":{"date-parts":[["2025",10,22]]}}}],"schema":"https://github.com/citation-style-language/schema/raw/master/csl-citation.json"} </w:instrText>
      </w:r>
      <w:r>
        <w:fldChar w:fldCharType="separate"/>
      </w:r>
      <w:r w:rsidRPr="00A021BC">
        <w:rPr>
          <w:rFonts w:ascii="Aptos" w:hAnsi="Aptos" w:cs="Times New Roman"/>
          <w:kern w:val="0"/>
        </w:rPr>
        <w:t>‘</w:t>
      </w:r>
      <w:proofErr w:type="spellStart"/>
      <w:r w:rsidRPr="00A021BC">
        <w:rPr>
          <w:rFonts w:ascii="Aptos" w:hAnsi="Aptos" w:cs="Times New Roman"/>
          <w:kern w:val="0"/>
        </w:rPr>
        <w:t>Digitale</w:t>
      </w:r>
      <w:proofErr w:type="spellEnd"/>
      <w:r w:rsidRPr="00A021BC">
        <w:rPr>
          <w:rFonts w:ascii="Aptos" w:hAnsi="Aptos" w:cs="Times New Roman"/>
          <w:kern w:val="0"/>
        </w:rPr>
        <w:t xml:space="preserve"> </w:t>
      </w:r>
      <w:proofErr w:type="spellStart"/>
      <w:r w:rsidRPr="00A021BC">
        <w:rPr>
          <w:rFonts w:ascii="Aptos" w:hAnsi="Aptos" w:cs="Times New Roman"/>
          <w:kern w:val="0"/>
        </w:rPr>
        <w:t>Bibliothek</w:t>
      </w:r>
      <w:proofErr w:type="spellEnd"/>
      <w:r w:rsidRPr="00A021BC">
        <w:rPr>
          <w:rFonts w:ascii="Aptos" w:hAnsi="Aptos" w:cs="Times New Roman"/>
          <w:kern w:val="0"/>
        </w:rPr>
        <w:t xml:space="preserve"> - </w:t>
      </w:r>
      <w:proofErr w:type="spellStart"/>
      <w:r w:rsidRPr="00A021BC">
        <w:rPr>
          <w:rFonts w:ascii="Aptos" w:hAnsi="Aptos" w:cs="Times New Roman"/>
          <w:kern w:val="0"/>
        </w:rPr>
        <w:t>Münchener</w:t>
      </w:r>
      <w:proofErr w:type="spellEnd"/>
      <w:r w:rsidRPr="00A021BC">
        <w:rPr>
          <w:rFonts w:ascii="Aptos" w:hAnsi="Aptos" w:cs="Times New Roman"/>
          <w:kern w:val="0"/>
        </w:rPr>
        <w:t xml:space="preserve"> Digitalisierungszentrum’, n.d. &lt;https://daten.digitale-sammlungen.de/0001/bsb00011833/images/index.html?fip=193.174.98.30&amp;seite=5&amp;pdfseitex=&gt; [accessed 22 October 2025].</w:t>
      </w:r>
      <w:r>
        <w:fldChar w:fldCharType="end"/>
      </w:r>
    </w:p>
  </w:footnote>
  <w:footnote w:id="8">
    <w:p w14:paraId="22BEC6B9" w14:textId="2D0E553D" w:rsidR="00B7481A" w:rsidRDefault="00B7481A" w:rsidP="00B7481A">
      <w:pPr>
        <w:pStyle w:val="FootnoteText"/>
      </w:pPr>
      <w:r>
        <w:rPr>
          <w:rStyle w:val="FootnoteReference"/>
        </w:rPr>
        <w:footnoteRef/>
      </w:r>
      <w:r>
        <w:t xml:space="preserve"> </w:t>
      </w:r>
      <w:r>
        <w:fldChar w:fldCharType="begin"/>
      </w:r>
      <w:r w:rsidR="00214093">
        <w:instrText xml:space="preserve"> ADDIN ZOTERO_ITEM CSL_CITATION {"citationID":"uo0YM0po","properties":{"formattedCitation":"\\uc0\\u8216{}S. Bonifatii Aliorum Epistolae - Cod. Rastatt 22\\uc0\\u8217{}, 967 &lt;http://digital.blb-karlsruhe.de/blbhs/305913&gt; [accessed 22 October 2025].","plainCitation":"‘S. Bonifatii Aliorum Epistolae - Cod. Rastatt 22’, 967 &lt;http://digital.blb-karlsruhe.de/blbhs/305913&gt; [accessed 22 October 2025].","noteIndex":8},"citationItems":[{"id":36,"uris":["http://zotero.org/users/local/l3RS6WXl/items/FWYBV2BW"],"itemData":{"id":36,"type":"webpage","abstract":"Handschriften","language":"en","title":"S. Bonifatii aliorum epistolae - Cod. Rastatt 22","URL":"http://digital.blb-karlsruhe.de/blbhs/305913","accessed":{"date-parts":[["2025",10,22]]},"issued":{"date-parts":[["967"]]}}}],"schema":"https://github.com/citation-style-language/schema/raw/master/csl-citation.json"} </w:instrText>
      </w:r>
      <w:r>
        <w:fldChar w:fldCharType="separate"/>
      </w:r>
      <w:r w:rsidRPr="008925EA">
        <w:rPr>
          <w:rFonts w:ascii="Aptos" w:hAnsi="Aptos" w:cs="Times New Roman"/>
          <w:kern w:val="0"/>
        </w:rPr>
        <w:t>‘S. Bonifatii Aliorum Epistolae - Cod. Rastatt 22’, 967 &lt;http://digital.blb-karlsruhe.de/blbhs/305913&gt; [accessed 22 October 2025].</w:t>
      </w:r>
      <w:r>
        <w:fldChar w:fldCharType="end"/>
      </w:r>
    </w:p>
  </w:footnote>
  <w:footnote w:id="9">
    <w:p w14:paraId="464041C1" w14:textId="2FA8D623" w:rsidR="009323FC" w:rsidRDefault="009323FC" w:rsidP="009323FC">
      <w:pPr>
        <w:pStyle w:val="FootnoteText"/>
      </w:pPr>
      <w:r>
        <w:rPr>
          <w:rStyle w:val="FootnoteReference"/>
        </w:rPr>
        <w:footnoteRef/>
      </w:r>
      <w:r>
        <w:t xml:space="preserve"> </w:t>
      </w:r>
      <w:r>
        <w:fldChar w:fldCharType="begin"/>
      </w:r>
      <w:r w:rsidR="00214093">
        <w:instrText xml:space="preserve"> ADDIN ZOTERO_ITEM CSL_CITATION {"citationID":"Wh9yqQZ5","properties":{"formattedCitation":"\\uc0\\u8216{}Electronic Sawyer - Archive\\uc0\\u8217{}, n.d. &lt;https://esawyer.org.uk/charter/436.html&gt; [accessed 22 October 2025].","plainCitation":"‘Electronic Sawyer - Archive’, n.d. &lt;https://esawyer.org.uk/charter/436.html&gt; [accessed 22 October 2025].","noteIndex":9},"citationItems":[{"id":39,"uris":["http://zotero.org/users/local/l3RS6WXl/items/GNRUPRSC"],"itemData":{"id":39,"type":"webpage","title":"Electronic Sawyer - Archive","URL":"https://esawyer.org.uk/charter/436.html","accessed":{"date-parts":[["2025",10,22]]}}}],"schema":"https://github.com/citation-style-language/schema/raw/master/csl-citation.json"} </w:instrText>
      </w:r>
      <w:r>
        <w:fldChar w:fldCharType="separate"/>
      </w:r>
      <w:r w:rsidRPr="00874DE2">
        <w:rPr>
          <w:rFonts w:ascii="Aptos" w:hAnsi="Aptos" w:cs="Times New Roman"/>
          <w:kern w:val="0"/>
        </w:rPr>
        <w:t>‘Electronic Sawyer - Archive’, n.d. &lt;https://esawyer.org.uk/charter/436.html&gt; [accessed 22 October 2025].</w:t>
      </w:r>
      <w:r>
        <w:fldChar w:fldCharType="end"/>
      </w:r>
    </w:p>
  </w:footnote>
  <w:footnote w:id="10">
    <w:p w14:paraId="7D86510F" w14:textId="19FA4B90" w:rsidR="009B5C20" w:rsidRDefault="009B5C20">
      <w:pPr>
        <w:pStyle w:val="FootnoteText"/>
      </w:pPr>
      <w:r>
        <w:rPr>
          <w:rStyle w:val="FootnoteReference"/>
        </w:rPr>
        <w:footnoteRef/>
      </w:r>
      <w:r>
        <w:t xml:space="preserve"> </w:t>
      </w:r>
      <w:r>
        <w:fldChar w:fldCharType="begin"/>
      </w:r>
      <w:r w:rsidR="00214093">
        <w:instrText xml:space="preserve"> ADDIN ZOTERO_ITEM CSL_CITATION {"citationID":"3S8FPyFW","properties":{"formattedCitation":"Tony McAleavy, {\\i{}Malmesbury Abbey 670\\uc0\\u8211{}1539: Patronage, Scholarship and Scandal.} (Boydell &amp; Brewer, 2023).","plainCitation":"Tony McAleavy, Malmesbury Abbey 670–1539: Patronage, Scholarship and Scandal. (Boydell &amp; Brewer, 2023).","noteIndex":10},"citationItems":[{"id":14,"uris":["http://zotero.org/users/local/l3RS6WXl/items/KDKFL3X3"],"itemData":{"id":14,"type":"book","ISBN":"978-1-78327-714-8","publisher":"Boydell &amp; Brewer","title":"Malmesbury Abbey 670–1539: Patronage, Scholarship and Scandal.","author":[{"family":"McAleavy","given":"Tony"}],"issued":{"date-parts":[["2023",9,5]]}}}],"schema":"https://github.com/citation-style-language/schema/raw/master/csl-citation.json"} </w:instrText>
      </w:r>
      <w:r>
        <w:fldChar w:fldCharType="separate"/>
      </w:r>
      <w:r w:rsidRPr="009B5C20">
        <w:rPr>
          <w:rFonts w:ascii="Aptos" w:hAnsi="Aptos" w:cs="Times New Roman"/>
          <w:kern w:val="0"/>
        </w:rPr>
        <w:t xml:space="preserve">Tony McAleavy, </w:t>
      </w:r>
      <w:proofErr w:type="spellStart"/>
      <w:r w:rsidRPr="009B5C20">
        <w:rPr>
          <w:rFonts w:ascii="Aptos" w:hAnsi="Aptos" w:cs="Times New Roman"/>
          <w:i/>
          <w:iCs/>
          <w:kern w:val="0"/>
        </w:rPr>
        <w:t>Malmesbury</w:t>
      </w:r>
      <w:proofErr w:type="spellEnd"/>
      <w:r w:rsidRPr="009B5C20">
        <w:rPr>
          <w:rFonts w:ascii="Aptos" w:hAnsi="Aptos" w:cs="Times New Roman"/>
          <w:i/>
          <w:iCs/>
          <w:kern w:val="0"/>
        </w:rPr>
        <w:t xml:space="preserve"> Abbey 670–1539: Patronage, Scholarship and Scandal.</w:t>
      </w:r>
      <w:r w:rsidRPr="009B5C20">
        <w:rPr>
          <w:rFonts w:ascii="Aptos" w:hAnsi="Aptos" w:cs="Times New Roman"/>
          <w:kern w:val="0"/>
        </w:rPr>
        <w:t xml:space="preserve"> (Boydell &amp; Brewer, 2023).</w:t>
      </w:r>
      <w:r>
        <w:fldChar w:fldCharType="end"/>
      </w:r>
    </w:p>
  </w:footnote>
  <w:footnote w:id="11">
    <w:p w14:paraId="367582BF" w14:textId="5CCFFF6C" w:rsidR="00D24B3D" w:rsidRDefault="00D24B3D" w:rsidP="00D24B3D">
      <w:pPr>
        <w:pStyle w:val="FootnoteText"/>
      </w:pPr>
      <w:r>
        <w:rPr>
          <w:rStyle w:val="FootnoteReference"/>
        </w:rPr>
        <w:footnoteRef/>
      </w:r>
      <w:r>
        <w:t xml:space="preserve"> </w:t>
      </w:r>
      <w:r>
        <w:fldChar w:fldCharType="begin"/>
      </w:r>
      <w:r w:rsidR="006C76BD">
        <w:instrText xml:space="preserve"> ADDIN ZOTERO_ITEM CSL_CITATION {"citationID":"CwuJIeme","properties":{"formattedCitation":"\\uc0\\u8216{}Athelstan Museum - Capturing Our History in Malmesbury, Wiltshire\\uc0\\u8217{}.","plainCitation":"‘Athelstan Museum - Capturing Our History in Malmesbury, Wiltshire’.","noteIndex":11},"citationItems":[{"id":26,"uris":["http://zotero.org/users/local/l3RS6WXl/items/9ABC7R6R"],"itemData":{"id":26,"type":"webpage","abstract":"Explore our collection which dates back to the Iron Age. Most of our Malmesbury collection is of local interest but there are some articles of national significance such as our Malmesbury Lace.","container-title":"Athelstan Museum","language":"en-GB","title":"Athelstan Museum - Capturing our history in Malmesbury, Wiltshire","URL":"https://www.athelstanmuseum.org.uk/","accessed":{"date-parts":[["2025",10,21]]}}}],"schema":"https://github.com/citation-style-language/schema/raw/master/csl-citation.json"} </w:instrText>
      </w:r>
      <w:r>
        <w:fldChar w:fldCharType="separate"/>
      </w:r>
      <w:r w:rsidR="006C76BD" w:rsidRPr="006C76BD">
        <w:rPr>
          <w:rFonts w:ascii="Aptos" w:hAnsi="Aptos" w:cs="Times New Roman"/>
          <w:kern w:val="0"/>
        </w:rPr>
        <w:t>‘Athelstan Museum - Capturing Our History in Malmesbury, Wiltshire’.</w:t>
      </w:r>
      <w:r>
        <w:fldChar w:fldCharType="end"/>
      </w:r>
    </w:p>
  </w:footnote>
  <w:footnote w:id="12">
    <w:p w14:paraId="46ACEE34" w14:textId="5D45417B" w:rsidR="007C09A7" w:rsidRDefault="007C09A7" w:rsidP="007C09A7">
      <w:pPr>
        <w:pStyle w:val="FootnoteText"/>
      </w:pPr>
      <w:r>
        <w:rPr>
          <w:rStyle w:val="FootnoteReference"/>
        </w:rPr>
        <w:footnoteRef/>
      </w:r>
      <w:r>
        <w:t xml:space="preserve"> </w:t>
      </w:r>
      <w:r>
        <w:fldChar w:fldCharType="begin"/>
      </w:r>
      <w:r w:rsidR="00214093">
        <w:instrText xml:space="preserve"> ADDIN ZOTERO_ITEM CSL_CITATION {"citationID":"7SxRFKVb","properties":{"formattedCitation":"\\uc0\\u8216{}Malmesbury History Society\\uc0\\u8217{}, Malmesbury History Society, n.d. &lt;https://www.malmesburyhistorysociety.org.uk&gt; [accessed 21 October 2025].","plainCitation":"‘Malmesbury History Society’, Malmesbury History Society, n.d. &lt;https://www.malmesburyhistorysociety.org.uk&gt; [accessed 21 October 2025].","noteIndex":12},"citationItems":[{"id":27,"uris":["http://zotero.org/users/local/l3RS6WXl/items/QWREDALW"],"itemData":{"id":27,"type":"webpage","container-title":"Malmesbury History Society","language":"en-GB","title":"Malmesbury History Society","URL":"https://www.malmesburyhistorysociety.org.uk","accessed":{"date-parts":[["2025",10,21]]}}}],"schema":"https://github.com/citation-style-language/schema/raw/master/csl-citation.json"} </w:instrText>
      </w:r>
      <w:r>
        <w:fldChar w:fldCharType="separate"/>
      </w:r>
      <w:r w:rsidRPr="0025194E">
        <w:rPr>
          <w:rFonts w:ascii="Aptos" w:hAnsi="Aptos" w:cs="Times New Roman"/>
          <w:kern w:val="0"/>
        </w:rPr>
        <w:t>‘</w:t>
      </w:r>
      <w:proofErr w:type="spellStart"/>
      <w:r w:rsidRPr="0025194E">
        <w:rPr>
          <w:rFonts w:ascii="Aptos" w:hAnsi="Aptos" w:cs="Times New Roman"/>
          <w:kern w:val="0"/>
        </w:rPr>
        <w:t>Malmesbury</w:t>
      </w:r>
      <w:proofErr w:type="spellEnd"/>
      <w:r w:rsidRPr="0025194E">
        <w:rPr>
          <w:rFonts w:ascii="Aptos" w:hAnsi="Aptos" w:cs="Times New Roman"/>
          <w:kern w:val="0"/>
        </w:rPr>
        <w:t xml:space="preserve"> History Society’, </w:t>
      </w:r>
      <w:proofErr w:type="spellStart"/>
      <w:r w:rsidRPr="0025194E">
        <w:rPr>
          <w:rFonts w:ascii="Aptos" w:hAnsi="Aptos" w:cs="Times New Roman"/>
          <w:kern w:val="0"/>
        </w:rPr>
        <w:t>Malmesbury</w:t>
      </w:r>
      <w:proofErr w:type="spellEnd"/>
      <w:r w:rsidRPr="0025194E">
        <w:rPr>
          <w:rFonts w:ascii="Aptos" w:hAnsi="Aptos" w:cs="Times New Roman"/>
          <w:kern w:val="0"/>
        </w:rPr>
        <w:t xml:space="preserve"> History Society, n.d. &lt;https://www.malmesburyhistorysociety.org.uk&gt; [accessed 21 October 2025].</w:t>
      </w:r>
      <w:r>
        <w:fldChar w:fldCharType="end"/>
      </w:r>
    </w:p>
  </w:footnote>
  <w:footnote w:id="13">
    <w:p w14:paraId="02889967" w14:textId="5778FB0C" w:rsidR="00214093" w:rsidRDefault="00214093">
      <w:pPr>
        <w:pStyle w:val="FootnoteText"/>
      </w:pPr>
      <w:r>
        <w:rPr>
          <w:rStyle w:val="FootnoteReference"/>
        </w:rPr>
        <w:footnoteRef/>
      </w:r>
      <w:r>
        <w:t xml:space="preserve"> </w:t>
      </w:r>
      <w:r w:rsidR="00E20E9F">
        <w:t>MS Cotton Otho</w:t>
      </w:r>
      <w:r w:rsidR="003D499A">
        <w:t xml:space="preserve"> C </w:t>
      </w:r>
      <w:proofErr w:type="spellStart"/>
      <w:r w:rsidR="003D499A">
        <w:t>i</w:t>
      </w:r>
      <w:proofErr w:type="spellEnd"/>
      <w:r w:rsidR="003D499A">
        <w:t xml:space="preserve">/1 The British Library </w:t>
      </w:r>
      <w:r>
        <w:fldChar w:fldCharType="begin"/>
      </w:r>
      <w:r>
        <w:instrText xml:space="preserve"> ADDIN ZOTERO_ITEM CSL_CITATION {"citationID":"LfFHZKMs","properties":{"formattedCitation":"\\uc0\\u8216{}Iiif.Bl.Uk/Uv/#?Manifest=https://Bl.Digirati.Io/Iiif/Ark:/81055/Vdc_100058086978.0x000001\\uc0\\u8217{}, n.d. &lt;https://iiif.bl.uk/uv/#?manifest=https://bl.digirati.io/iiif/ark:/81055/vdc_100058086978.0x000001&gt; [accessed 2 November 2025].","plainCitation":"‘Iiif.Bl.Uk/Uv/#?Manifest=https://Bl.Digirati.Io/Iiif/Ark:/81055/Vdc_100058086978.0x000001’, n.d. &lt;https://iiif.bl.uk/uv/#?manifest=https://bl.digirati.io/iiif/ark:/81055/vdc_100058086978.0x000001&gt; [accessed 2 November 2025].","noteIndex":13},"citationItems":[{"id":56,"uris":["http://zotero.org/users/local/l3RS6WXl/items/VUD4TELR"],"itemData":{"id":56,"type":"webpage","title":"iiif.bl.uk/uv/#?manifest=https://bl.digirati.io/iiif/ark:/81055/vdc_100058086978.0x000001","URL":"https://iiif.bl.uk/uv/#?manifest=https://bl.digirati.io/iiif/ark:/81055/vdc_100058086978.0x000001","accessed":{"date-parts":[["2025",11,2]]}}}],"schema":"https://github.com/citation-style-language/schema/raw/master/csl-citation.json"} </w:instrText>
      </w:r>
      <w:r>
        <w:fldChar w:fldCharType="separate"/>
      </w:r>
      <w:r w:rsidRPr="00214093">
        <w:rPr>
          <w:rFonts w:ascii="Aptos" w:hAnsi="Aptos" w:cs="Times New Roman"/>
          <w:kern w:val="0"/>
        </w:rPr>
        <w:t xml:space="preserve"> &lt;https://iiif.bl.uk/uv/#?manifest=https://bl.digirati.io/iiif/ark:/81055/vdc_100058086978.0x000001&gt; [accessed 2 November 2025].</w:t>
      </w:r>
      <w:r>
        <w:fldChar w:fldCharType="end"/>
      </w:r>
    </w:p>
  </w:footnote>
  <w:footnote w:id="14">
    <w:p w14:paraId="21F09922" w14:textId="6C0A1227" w:rsidR="008514A0" w:rsidRDefault="008514A0">
      <w:pPr>
        <w:pStyle w:val="FootnoteText"/>
      </w:pPr>
      <w:r>
        <w:rPr>
          <w:rStyle w:val="FootnoteReference"/>
        </w:rPr>
        <w:footnoteRef/>
      </w:r>
      <w:r>
        <w:t xml:space="preserve"> </w:t>
      </w:r>
      <w:r>
        <w:fldChar w:fldCharType="begin"/>
      </w:r>
      <w:r w:rsidR="00214093">
        <w:instrText xml:space="preserve"> ADDIN ZOTERO_ITEM CSL_CITATION {"citationID":"M4hgYeZU","properties":{"formattedCitation":"\\uc0\\u8216{}Gough Map of Great Britain\\uc0\\u8217{}, n.d. &lt;https://goughmap.bodleian.ox.ac.uk/&gt; [accessed 22 October 2025].","plainCitation":"‘Gough Map of Great Britain’, n.d. &lt;https://goughmap.bodleian.ox.ac.uk/&gt; [accessed 22 October 2025].","noteIndex":14},"citationItems":[{"id":49,"uris":["http://zotero.org/users/local/l3RS6WXl/items/ZZG7TCVF"],"itemData":{"id":49,"type":"webpage","title":"Gough Map of Great Britain","URL":"https://goughmap.bodleian.ox.ac.uk/","accessed":{"date-parts":[["2025",10,22]]}}}],"schema":"https://github.com/citation-style-language/schema/raw/master/csl-citation.json"} </w:instrText>
      </w:r>
      <w:r>
        <w:fldChar w:fldCharType="separate"/>
      </w:r>
      <w:r w:rsidRPr="008514A0">
        <w:rPr>
          <w:rFonts w:ascii="Aptos" w:hAnsi="Aptos" w:cs="Times New Roman"/>
          <w:kern w:val="0"/>
        </w:rPr>
        <w:t>‘Gough Map of Great Britain’, n.d. &lt;https://goughmap.bodleian.ox.ac.uk/&gt; [accessed 22 October 2025].</w:t>
      </w:r>
      <w:r>
        <w:fldChar w:fldCharType="end"/>
      </w:r>
    </w:p>
  </w:footnote>
  <w:footnote w:id="15">
    <w:p w14:paraId="36CE142A" w14:textId="35B39298" w:rsidR="005928E5" w:rsidRDefault="005928E5">
      <w:pPr>
        <w:pStyle w:val="FootnoteText"/>
      </w:pPr>
      <w:r>
        <w:rPr>
          <w:rStyle w:val="FootnoteReference"/>
        </w:rPr>
        <w:footnoteRef/>
      </w:r>
      <w:r>
        <w:t xml:space="preserve"> </w:t>
      </w:r>
      <w:r>
        <w:fldChar w:fldCharType="begin"/>
      </w:r>
      <w:r w:rsidR="00214093">
        <w:instrText xml:space="preserve"> ADDIN ZOTERO_ITEM CSL_CITATION {"citationID":"BZywnfkI","properties":{"formattedCitation":"J. W. Pearce and Thomas Miller, \\uc0\\u8216{}The Old English Version of Bede\\uc0\\u8217{}s Ecclesiastical History of the English People.\\uc0\\u8217{}, {\\i{}Modern Language Notes}, 7.2 (1892), p. 51, doi:10.2307/2918626.","plainCitation":"J. W. Pearce and Thomas Miller, ‘The Old English Version of Bede’s Ecclesiastical History of the English People.’, Modern Language Notes, 7.2 (1892), p. 51, doi:10.2307/2918626.","noteIndex":15},"citationItems":[{"id":55,"uris":["http://zotero.org/users/local/l3RS6WXl/items/5GFYB8SQ"],"itemData":{"id":55,"type":"article-journal","container-title":"Modern Language Notes","DOI":"10.2307/2918626","ISSN":"01496611","issue":"2","journalAbbreviation":"Modern Language Notes","language":"en","page":"51","source":"DOI.org (Crossref)","title":"The Old English Version of Bede's Ecclesiastical History of the English People.","volume":"7","author":[{"family":"Pearce","given":"J. W."},{"family":"Miller","given":"Thomas"}],"issued":{"date-parts":[["1892",2]]}}}],"schema":"https://github.com/citation-style-language/schema/raw/master/csl-citation.json"} </w:instrText>
      </w:r>
      <w:r>
        <w:fldChar w:fldCharType="separate"/>
      </w:r>
      <w:r w:rsidRPr="005928E5">
        <w:rPr>
          <w:rFonts w:ascii="Aptos" w:hAnsi="Aptos" w:cs="Times New Roman"/>
          <w:kern w:val="0"/>
        </w:rPr>
        <w:t xml:space="preserve">J. W. Pearce and Thomas Miller, ‘The Old English Version of Bede’s Ecclesiastical History of the English People.’, </w:t>
      </w:r>
      <w:r w:rsidRPr="005928E5">
        <w:rPr>
          <w:rFonts w:ascii="Aptos" w:hAnsi="Aptos" w:cs="Times New Roman"/>
          <w:i/>
          <w:iCs/>
          <w:kern w:val="0"/>
        </w:rPr>
        <w:t>Modern Language Notes</w:t>
      </w:r>
      <w:r w:rsidRPr="005928E5">
        <w:rPr>
          <w:rFonts w:ascii="Aptos" w:hAnsi="Aptos" w:cs="Times New Roman"/>
          <w:kern w:val="0"/>
        </w:rPr>
        <w:t>, 7.2 (1892), p. 51, doi:10.2307/2918626.</w:t>
      </w:r>
      <w:r>
        <w:fldChar w:fldCharType="end"/>
      </w:r>
      <w:r w:rsidR="00DF461B">
        <w:t xml:space="preserve"> </w:t>
      </w:r>
      <w:hyperlink r:id="rId1" w:history="1">
        <w:r w:rsidR="00DF461B" w:rsidRPr="006B1483">
          <w:rPr>
            <w:rStyle w:val="Hyperlink"/>
          </w:rPr>
          <w:t>https://www.yorku.ca/inpar/Bede_Miller.pdf</w:t>
        </w:r>
      </w:hyperlink>
      <w:r w:rsidR="00DF461B">
        <w:t xml:space="preserve"> [accessed 30/10/2025]</w:t>
      </w:r>
      <w:r w:rsidR="005826D0">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E6A"/>
    <w:rsid w:val="00007BE1"/>
    <w:rsid w:val="000154C1"/>
    <w:rsid w:val="00025F00"/>
    <w:rsid w:val="000260DB"/>
    <w:rsid w:val="00031964"/>
    <w:rsid w:val="00043453"/>
    <w:rsid w:val="000525F9"/>
    <w:rsid w:val="00065893"/>
    <w:rsid w:val="0006650D"/>
    <w:rsid w:val="00066D50"/>
    <w:rsid w:val="00080B27"/>
    <w:rsid w:val="00084295"/>
    <w:rsid w:val="00085E30"/>
    <w:rsid w:val="00086C87"/>
    <w:rsid w:val="000924FE"/>
    <w:rsid w:val="0009613E"/>
    <w:rsid w:val="000A25A9"/>
    <w:rsid w:val="000A5584"/>
    <w:rsid w:val="000A661E"/>
    <w:rsid w:val="000B5423"/>
    <w:rsid w:val="000C0CA5"/>
    <w:rsid w:val="000C1590"/>
    <w:rsid w:val="000C5E66"/>
    <w:rsid w:val="000D65F9"/>
    <w:rsid w:val="000E314B"/>
    <w:rsid w:val="000E4302"/>
    <w:rsid w:val="001007A3"/>
    <w:rsid w:val="00103B10"/>
    <w:rsid w:val="0011164B"/>
    <w:rsid w:val="00135C8D"/>
    <w:rsid w:val="001501D1"/>
    <w:rsid w:val="001507A6"/>
    <w:rsid w:val="001600C0"/>
    <w:rsid w:val="0016543C"/>
    <w:rsid w:val="001714E8"/>
    <w:rsid w:val="00176C56"/>
    <w:rsid w:val="0018259A"/>
    <w:rsid w:val="001876D0"/>
    <w:rsid w:val="00190DBE"/>
    <w:rsid w:val="00191550"/>
    <w:rsid w:val="001974D0"/>
    <w:rsid w:val="001A3C9C"/>
    <w:rsid w:val="001A4EC8"/>
    <w:rsid w:val="001B1B77"/>
    <w:rsid w:val="001B2898"/>
    <w:rsid w:val="001B5A06"/>
    <w:rsid w:val="001C0C61"/>
    <w:rsid w:val="001C1DAD"/>
    <w:rsid w:val="001C3428"/>
    <w:rsid w:val="001D6E7C"/>
    <w:rsid w:val="001E5285"/>
    <w:rsid w:val="001F797B"/>
    <w:rsid w:val="0020309E"/>
    <w:rsid w:val="002119E1"/>
    <w:rsid w:val="00214093"/>
    <w:rsid w:val="002265D6"/>
    <w:rsid w:val="002300F6"/>
    <w:rsid w:val="00236572"/>
    <w:rsid w:val="00241191"/>
    <w:rsid w:val="0024135A"/>
    <w:rsid w:val="00244FA4"/>
    <w:rsid w:val="0025194E"/>
    <w:rsid w:val="00264848"/>
    <w:rsid w:val="00266E3E"/>
    <w:rsid w:val="002672EE"/>
    <w:rsid w:val="0027207E"/>
    <w:rsid w:val="0027654E"/>
    <w:rsid w:val="00282679"/>
    <w:rsid w:val="002826D0"/>
    <w:rsid w:val="002875AE"/>
    <w:rsid w:val="0029510E"/>
    <w:rsid w:val="00295C08"/>
    <w:rsid w:val="002A007C"/>
    <w:rsid w:val="002B3D9A"/>
    <w:rsid w:val="002B7590"/>
    <w:rsid w:val="002C32A8"/>
    <w:rsid w:val="002E3C86"/>
    <w:rsid w:val="002E4D5F"/>
    <w:rsid w:val="002E51D6"/>
    <w:rsid w:val="002F2BFB"/>
    <w:rsid w:val="002F6ABC"/>
    <w:rsid w:val="00301AE4"/>
    <w:rsid w:val="00304CF4"/>
    <w:rsid w:val="00311734"/>
    <w:rsid w:val="003353F4"/>
    <w:rsid w:val="0034428F"/>
    <w:rsid w:val="00351B6B"/>
    <w:rsid w:val="00355969"/>
    <w:rsid w:val="00357512"/>
    <w:rsid w:val="0038044D"/>
    <w:rsid w:val="0038690D"/>
    <w:rsid w:val="00387BF4"/>
    <w:rsid w:val="00392583"/>
    <w:rsid w:val="00397D89"/>
    <w:rsid w:val="003A59C8"/>
    <w:rsid w:val="003B0D39"/>
    <w:rsid w:val="003B1AAB"/>
    <w:rsid w:val="003B4002"/>
    <w:rsid w:val="003B77F4"/>
    <w:rsid w:val="003C277F"/>
    <w:rsid w:val="003C5C14"/>
    <w:rsid w:val="003C7076"/>
    <w:rsid w:val="003C73EF"/>
    <w:rsid w:val="003D23DF"/>
    <w:rsid w:val="003D2887"/>
    <w:rsid w:val="003D499A"/>
    <w:rsid w:val="003E08BB"/>
    <w:rsid w:val="003E30D3"/>
    <w:rsid w:val="003E5683"/>
    <w:rsid w:val="003F4F81"/>
    <w:rsid w:val="003F525C"/>
    <w:rsid w:val="003F5FE5"/>
    <w:rsid w:val="00400F12"/>
    <w:rsid w:val="00401AE2"/>
    <w:rsid w:val="004056A1"/>
    <w:rsid w:val="00407DEA"/>
    <w:rsid w:val="0041136B"/>
    <w:rsid w:val="004113B1"/>
    <w:rsid w:val="00413891"/>
    <w:rsid w:val="004176D0"/>
    <w:rsid w:val="0042239A"/>
    <w:rsid w:val="00430ABE"/>
    <w:rsid w:val="00435A25"/>
    <w:rsid w:val="00437BEA"/>
    <w:rsid w:val="004409DB"/>
    <w:rsid w:val="00445DCD"/>
    <w:rsid w:val="00453B2F"/>
    <w:rsid w:val="00460D3E"/>
    <w:rsid w:val="004617F0"/>
    <w:rsid w:val="00462D79"/>
    <w:rsid w:val="00467193"/>
    <w:rsid w:val="0047485A"/>
    <w:rsid w:val="0047520B"/>
    <w:rsid w:val="0047618F"/>
    <w:rsid w:val="00476B5E"/>
    <w:rsid w:val="00494288"/>
    <w:rsid w:val="00495854"/>
    <w:rsid w:val="004A4800"/>
    <w:rsid w:val="004A7B77"/>
    <w:rsid w:val="004B32DE"/>
    <w:rsid w:val="004B3CEF"/>
    <w:rsid w:val="004D0B30"/>
    <w:rsid w:val="004D3499"/>
    <w:rsid w:val="004E7B9D"/>
    <w:rsid w:val="004F75EF"/>
    <w:rsid w:val="00511476"/>
    <w:rsid w:val="005220FD"/>
    <w:rsid w:val="005265EC"/>
    <w:rsid w:val="00545019"/>
    <w:rsid w:val="00554411"/>
    <w:rsid w:val="00555E91"/>
    <w:rsid w:val="00573308"/>
    <w:rsid w:val="005826D0"/>
    <w:rsid w:val="00583EA8"/>
    <w:rsid w:val="00586952"/>
    <w:rsid w:val="005874FE"/>
    <w:rsid w:val="005928E5"/>
    <w:rsid w:val="005A272C"/>
    <w:rsid w:val="005A5E2C"/>
    <w:rsid w:val="005A75F0"/>
    <w:rsid w:val="005A7FF9"/>
    <w:rsid w:val="005B2DC5"/>
    <w:rsid w:val="005C12F8"/>
    <w:rsid w:val="005C2A50"/>
    <w:rsid w:val="005C5C85"/>
    <w:rsid w:val="005C6FBB"/>
    <w:rsid w:val="005D1FD6"/>
    <w:rsid w:val="005E0516"/>
    <w:rsid w:val="005F5747"/>
    <w:rsid w:val="00601251"/>
    <w:rsid w:val="00603B75"/>
    <w:rsid w:val="00611B6F"/>
    <w:rsid w:val="0062166F"/>
    <w:rsid w:val="00622CCA"/>
    <w:rsid w:val="00626C0F"/>
    <w:rsid w:val="006312E1"/>
    <w:rsid w:val="00635620"/>
    <w:rsid w:val="006356D0"/>
    <w:rsid w:val="006364A7"/>
    <w:rsid w:val="00645745"/>
    <w:rsid w:val="00647EFF"/>
    <w:rsid w:val="006508FB"/>
    <w:rsid w:val="0065356D"/>
    <w:rsid w:val="00653EB0"/>
    <w:rsid w:val="00661042"/>
    <w:rsid w:val="0066301D"/>
    <w:rsid w:val="00664385"/>
    <w:rsid w:val="00667FB8"/>
    <w:rsid w:val="006809B3"/>
    <w:rsid w:val="00680C0E"/>
    <w:rsid w:val="00685EEB"/>
    <w:rsid w:val="0068654D"/>
    <w:rsid w:val="006A25B0"/>
    <w:rsid w:val="006B38DF"/>
    <w:rsid w:val="006C1B7B"/>
    <w:rsid w:val="006C76BD"/>
    <w:rsid w:val="006D4951"/>
    <w:rsid w:val="006F0479"/>
    <w:rsid w:val="00705063"/>
    <w:rsid w:val="00705FB5"/>
    <w:rsid w:val="00720D92"/>
    <w:rsid w:val="00732736"/>
    <w:rsid w:val="00732DAC"/>
    <w:rsid w:val="00735D21"/>
    <w:rsid w:val="00737CCE"/>
    <w:rsid w:val="007409BF"/>
    <w:rsid w:val="00741870"/>
    <w:rsid w:val="007536A5"/>
    <w:rsid w:val="0076102F"/>
    <w:rsid w:val="00762F65"/>
    <w:rsid w:val="00764095"/>
    <w:rsid w:val="007838D8"/>
    <w:rsid w:val="00783C76"/>
    <w:rsid w:val="00786301"/>
    <w:rsid w:val="007962D3"/>
    <w:rsid w:val="007B3E00"/>
    <w:rsid w:val="007C09A7"/>
    <w:rsid w:val="007D6503"/>
    <w:rsid w:val="007E0065"/>
    <w:rsid w:val="007E1E68"/>
    <w:rsid w:val="007E2A41"/>
    <w:rsid w:val="007E4124"/>
    <w:rsid w:val="007F116C"/>
    <w:rsid w:val="007F4DF1"/>
    <w:rsid w:val="007F6E06"/>
    <w:rsid w:val="007F73BD"/>
    <w:rsid w:val="00806A9B"/>
    <w:rsid w:val="00815335"/>
    <w:rsid w:val="00816DD6"/>
    <w:rsid w:val="008219CC"/>
    <w:rsid w:val="008224F0"/>
    <w:rsid w:val="00822CED"/>
    <w:rsid w:val="00824794"/>
    <w:rsid w:val="00824DC5"/>
    <w:rsid w:val="0082793D"/>
    <w:rsid w:val="008441B1"/>
    <w:rsid w:val="00844CEB"/>
    <w:rsid w:val="008475DB"/>
    <w:rsid w:val="0085069E"/>
    <w:rsid w:val="008514A0"/>
    <w:rsid w:val="00864B7B"/>
    <w:rsid w:val="00865CFD"/>
    <w:rsid w:val="00866FB8"/>
    <w:rsid w:val="008712AD"/>
    <w:rsid w:val="00873866"/>
    <w:rsid w:val="008738A1"/>
    <w:rsid w:val="00874DE2"/>
    <w:rsid w:val="00887C51"/>
    <w:rsid w:val="008925EA"/>
    <w:rsid w:val="008A2F8B"/>
    <w:rsid w:val="008B3737"/>
    <w:rsid w:val="008B5380"/>
    <w:rsid w:val="008C02D5"/>
    <w:rsid w:val="008C1B89"/>
    <w:rsid w:val="008C2F4E"/>
    <w:rsid w:val="008C7C00"/>
    <w:rsid w:val="008C7D5D"/>
    <w:rsid w:val="008D0A2E"/>
    <w:rsid w:val="008D6708"/>
    <w:rsid w:val="008E002A"/>
    <w:rsid w:val="008E099F"/>
    <w:rsid w:val="008E211B"/>
    <w:rsid w:val="008E2687"/>
    <w:rsid w:val="008E3835"/>
    <w:rsid w:val="008E632D"/>
    <w:rsid w:val="008F4662"/>
    <w:rsid w:val="0090762D"/>
    <w:rsid w:val="009131DC"/>
    <w:rsid w:val="00914821"/>
    <w:rsid w:val="009208DD"/>
    <w:rsid w:val="00926642"/>
    <w:rsid w:val="00926808"/>
    <w:rsid w:val="009323FC"/>
    <w:rsid w:val="00937F1C"/>
    <w:rsid w:val="0095240B"/>
    <w:rsid w:val="00955521"/>
    <w:rsid w:val="00956F81"/>
    <w:rsid w:val="0096099A"/>
    <w:rsid w:val="00962555"/>
    <w:rsid w:val="00964046"/>
    <w:rsid w:val="00971DDA"/>
    <w:rsid w:val="009721EA"/>
    <w:rsid w:val="0097230D"/>
    <w:rsid w:val="00981192"/>
    <w:rsid w:val="009848EB"/>
    <w:rsid w:val="00985860"/>
    <w:rsid w:val="0099072B"/>
    <w:rsid w:val="00991180"/>
    <w:rsid w:val="009967B7"/>
    <w:rsid w:val="0099734F"/>
    <w:rsid w:val="009A5F10"/>
    <w:rsid w:val="009A5F87"/>
    <w:rsid w:val="009B1F65"/>
    <w:rsid w:val="009B5C20"/>
    <w:rsid w:val="009B5FFC"/>
    <w:rsid w:val="009C249A"/>
    <w:rsid w:val="009C273B"/>
    <w:rsid w:val="009C7D7C"/>
    <w:rsid w:val="009D0653"/>
    <w:rsid w:val="009E24FE"/>
    <w:rsid w:val="009E639F"/>
    <w:rsid w:val="009F0A94"/>
    <w:rsid w:val="009F3657"/>
    <w:rsid w:val="00A020CD"/>
    <w:rsid w:val="00A021BC"/>
    <w:rsid w:val="00A03E7C"/>
    <w:rsid w:val="00A11C06"/>
    <w:rsid w:val="00A221E4"/>
    <w:rsid w:val="00A40F11"/>
    <w:rsid w:val="00A505F5"/>
    <w:rsid w:val="00A53E83"/>
    <w:rsid w:val="00A5626E"/>
    <w:rsid w:val="00A56A69"/>
    <w:rsid w:val="00A62489"/>
    <w:rsid w:val="00A71381"/>
    <w:rsid w:val="00A7157C"/>
    <w:rsid w:val="00A7614C"/>
    <w:rsid w:val="00A95B3D"/>
    <w:rsid w:val="00AA3021"/>
    <w:rsid w:val="00AA59FD"/>
    <w:rsid w:val="00AB6C28"/>
    <w:rsid w:val="00AD1C43"/>
    <w:rsid w:val="00AD252F"/>
    <w:rsid w:val="00AD6650"/>
    <w:rsid w:val="00AE3E01"/>
    <w:rsid w:val="00B025B1"/>
    <w:rsid w:val="00B04553"/>
    <w:rsid w:val="00B120B6"/>
    <w:rsid w:val="00B12B10"/>
    <w:rsid w:val="00B12D12"/>
    <w:rsid w:val="00B15D73"/>
    <w:rsid w:val="00B425C8"/>
    <w:rsid w:val="00B46538"/>
    <w:rsid w:val="00B5576C"/>
    <w:rsid w:val="00B7481A"/>
    <w:rsid w:val="00B76727"/>
    <w:rsid w:val="00B8485F"/>
    <w:rsid w:val="00B903BC"/>
    <w:rsid w:val="00B91CDF"/>
    <w:rsid w:val="00BB2ADD"/>
    <w:rsid w:val="00BB5F21"/>
    <w:rsid w:val="00BB67C2"/>
    <w:rsid w:val="00BC221D"/>
    <w:rsid w:val="00BE057A"/>
    <w:rsid w:val="00BF0C7B"/>
    <w:rsid w:val="00BF1C47"/>
    <w:rsid w:val="00BF1DFE"/>
    <w:rsid w:val="00BF5BE9"/>
    <w:rsid w:val="00C04C51"/>
    <w:rsid w:val="00C0507F"/>
    <w:rsid w:val="00C06BC1"/>
    <w:rsid w:val="00C27A89"/>
    <w:rsid w:val="00C334E2"/>
    <w:rsid w:val="00C34524"/>
    <w:rsid w:val="00C42F7E"/>
    <w:rsid w:val="00C470E0"/>
    <w:rsid w:val="00C621E0"/>
    <w:rsid w:val="00C7218D"/>
    <w:rsid w:val="00C85263"/>
    <w:rsid w:val="00C919C5"/>
    <w:rsid w:val="00C956AA"/>
    <w:rsid w:val="00C96AA4"/>
    <w:rsid w:val="00C96E6A"/>
    <w:rsid w:val="00CA1864"/>
    <w:rsid w:val="00CA727C"/>
    <w:rsid w:val="00CB345D"/>
    <w:rsid w:val="00CB621F"/>
    <w:rsid w:val="00CD042E"/>
    <w:rsid w:val="00CD2E33"/>
    <w:rsid w:val="00CD40D5"/>
    <w:rsid w:val="00CD5588"/>
    <w:rsid w:val="00CE1A9E"/>
    <w:rsid w:val="00CE1C25"/>
    <w:rsid w:val="00CE23AA"/>
    <w:rsid w:val="00CF3F34"/>
    <w:rsid w:val="00D03A68"/>
    <w:rsid w:val="00D07F78"/>
    <w:rsid w:val="00D16719"/>
    <w:rsid w:val="00D22419"/>
    <w:rsid w:val="00D24B3D"/>
    <w:rsid w:val="00D2783D"/>
    <w:rsid w:val="00D27BEB"/>
    <w:rsid w:val="00D537A5"/>
    <w:rsid w:val="00D54735"/>
    <w:rsid w:val="00D56121"/>
    <w:rsid w:val="00D56D27"/>
    <w:rsid w:val="00D61F35"/>
    <w:rsid w:val="00D6686A"/>
    <w:rsid w:val="00D7293C"/>
    <w:rsid w:val="00D81CF7"/>
    <w:rsid w:val="00D8481A"/>
    <w:rsid w:val="00D84E68"/>
    <w:rsid w:val="00D856F2"/>
    <w:rsid w:val="00D8656F"/>
    <w:rsid w:val="00D87105"/>
    <w:rsid w:val="00D94B70"/>
    <w:rsid w:val="00DA2D33"/>
    <w:rsid w:val="00DA772D"/>
    <w:rsid w:val="00DB6E73"/>
    <w:rsid w:val="00DC2E21"/>
    <w:rsid w:val="00DC3041"/>
    <w:rsid w:val="00DC43B8"/>
    <w:rsid w:val="00DD0035"/>
    <w:rsid w:val="00DD0FD3"/>
    <w:rsid w:val="00DE275C"/>
    <w:rsid w:val="00DE51D7"/>
    <w:rsid w:val="00DF461B"/>
    <w:rsid w:val="00E002E6"/>
    <w:rsid w:val="00E04989"/>
    <w:rsid w:val="00E05F48"/>
    <w:rsid w:val="00E130E8"/>
    <w:rsid w:val="00E14BB7"/>
    <w:rsid w:val="00E164EF"/>
    <w:rsid w:val="00E17CF5"/>
    <w:rsid w:val="00E20E9F"/>
    <w:rsid w:val="00E25D99"/>
    <w:rsid w:val="00E26317"/>
    <w:rsid w:val="00E30407"/>
    <w:rsid w:val="00E30FF1"/>
    <w:rsid w:val="00E31330"/>
    <w:rsid w:val="00E319CD"/>
    <w:rsid w:val="00E32742"/>
    <w:rsid w:val="00E433DD"/>
    <w:rsid w:val="00E73D7F"/>
    <w:rsid w:val="00E74BB8"/>
    <w:rsid w:val="00E81CD0"/>
    <w:rsid w:val="00E82833"/>
    <w:rsid w:val="00E8527F"/>
    <w:rsid w:val="00E90820"/>
    <w:rsid w:val="00E93945"/>
    <w:rsid w:val="00E93CA8"/>
    <w:rsid w:val="00EC3F48"/>
    <w:rsid w:val="00EC6559"/>
    <w:rsid w:val="00ED20E0"/>
    <w:rsid w:val="00ED670E"/>
    <w:rsid w:val="00EF07DC"/>
    <w:rsid w:val="00EF6755"/>
    <w:rsid w:val="00F05175"/>
    <w:rsid w:val="00F07432"/>
    <w:rsid w:val="00F07ABF"/>
    <w:rsid w:val="00F10DC2"/>
    <w:rsid w:val="00F12A6B"/>
    <w:rsid w:val="00F24BA1"/>
    <w:rsid w:val="00F278BF"/>
    <w:rsid w:val="00F30202"/>
    <w:rsid w:val="00F36D6B"/>
    <w:rsid w:val="00F40E91"/>
    <w:rsid w:val="00F455E3"/>
    <w:rsid w:val="00F635B2"/>
    <w:rsid w:val="00F658CC"/>
    <w:rsid w:val="00F740B6"/>
    <w:rsid w:val="00F7506D"/>
    <w:rsid w:val="00F942B4"/>
    <w:rsid w:val="00F96CCB"/>
    <w:rsid w:val="00FA0335"/>
    <w:rsid w:val="00FA0F67"/>
    <w:rsid w:val="00FA6290"/>
    <w:rsid w:val="00FA6594"/>
    <w:rsid w:val="00FB33D1"/>
    <w:rsid w:val="00FC3E9C"/>
    <w:rsid w:val="00FC48CF"/>
    <w:rsid w:val="00FC5381"/>
    <w:rsid w:val="00FD4479"/>
    <w:rsid w:val="00FD644C"/>
    <w:rsid w:val="00FE3145"/>
    <w:rsid w:val="00FE4172"/>
    <w:rsid w:val="00FE49F0"/>
    <w:rsid w:val="00FE76D2"/>
    <w:rsid w:val="00FF0550"/>
    <w:rsid w:val="00FF4507"/>
    <w:rsid w:val="00FF5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43358"/>
  <w15:chartTrackingRefBased/>
  <w15:docId w15:val="{7EA45C87-70F4-4BA9-974C-CB34C151D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E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6E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6E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6E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6E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6E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6E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6E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6E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E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6E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6E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6E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6E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6E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6E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6E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6E6A"/>
    <w:rPr>
      <w:rFonts w:eastAsiaTheme="majorEastAsia" w:cstheme="majorBidi"/>
      <w:color w:val="272727" w:themeColor="text1" w:themeTint="D8"/>
    </w:rPr>
  </w:style>
  <w:style w:type="paragraph" w:styleId="Title">
    <w:name w:val="Title"/>
    <w:basedOn w:val="Normal"/>
    <w:next w:val="Normal"/>
    <w:link w:val="TitleChar"/>
    <w:uiPriority w:val="10"/>
    <w:qFormat/>
    <w:rsid w:val="00C96E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E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6E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6E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6E6A"/>
    <w:pPr>
      <w:spacing w:before="160"/>
      <w:jc w:val="center"/>
    </w:pPr>
    <w:rPr>
      <w:i/>
      <w:iCs/>
      <w:color w:val="404040" w:themeColor="text1" w:themeTint="BF"/>
    </w:rPr>
  </w:style>
  <w:style w:type="character" w:customStyle="1" w:styleId="QuoteChar">
    <w:name w:val="Quote Char"/>
    <w:basedOn w:val="DefaultParagraphFont"/>
    <w:link w:val="Quote"/>
    <w:uiPriority w:val="29"/>
    <w:rsid w:val="00C96E6A"/>
    <w:rPr>
      <w:i/>
      <w:iCs/>
      <w:color w:val="404040" w:themeColor="text1" w:themeTint="BF"/>
    </w:rPr>
  </w:style>
  <w:style w:type="paragraph" w:styleId="ListParagraph">
    <w:name w:val="List Paragraph"/>
    <w:basedOn w:val="Normal"/>
    <w:uiPriority w:val="34"/>
    <w:qFormat/>
    <w:rsid w:val="00C96E6A"/>
    <w:pPr>
      <w:ind w:left="720"/>
      <w:contextualSpacing/>
    </w:pPr>
  </w:style>
  <w:style w:type="character" w:styleId="IntenseEmphasis">
    <w:name w:val="Intense Emphasis"/>
    <w:basedOn w:val="DefaultParagraphFont"/>
    <w:uiPriority w:val="21"/>
    <w:qFormat/>
    <w:rsid w:val="00C96E6A"/>
    <w:rPr>
      <w:i/>
      <w:iCs/>
      <w:color w:val="0F4761" w:themeColor="accent1" w:themeShade="BF"/>
    </w:rPr>
  </w:style>
  <w:style w:type="paragraph" w:styleId="IntenseQuote">
    <w:name w:val="Intense Quote"/>
    <w:basedOn w:val="Normal"/>
    <w:next w:val="Normal"/>
    <w:link w:val="IntenseQuoteChar"/>
    <w:uiPriority w:val="30"/>
    <w:qFormat/>
    <w:rsid w:val="00C96E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6E6A"/>
    <w:rPr>
      <w:i/>
      <w:iCs/>
      <w:color w:val="0F4761" w:themeColor="accent1" w:themeShade="BF"/>
    </w:rPr>
  </w:style>
  <w:style w:type="character" w:styleId="IntenseReference">
    <w:name w:val="Intense Reference"/>
    <w:basedOn w:val="DefaultParagraphFont"/>
    <w:uiPriority w:val="32"/>
    <w:qFormat/>
    <w:rsid w:val="00C96E6A"/>
    <w:rPr>
      <w:b/>
      <w:bCs/>
      <w:smallCaps/>
      <w:color w:val="0F4761" w:themeColor="accent1" w:themeShade="BF"/>
      <w:spacing w:val="5"/>
    </w:rPr>
  </w:style>
  <w:style w:type="paragraph" w:styleId="FootnoteText">
    <w:name w:val="footnote text"/>
    <w:basedOn w:val="Normal"/>
    <w:link w:val="FootnoteTextChar"/>
    <w:uiPriority w:val="99"/>
    <w:semiHidden/>
    <w:unhideWhenUsed/>
    <w:rsid w:val="00BB2A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2ADD"/>
    <w:rPr>
      <w:sz w:val="20"/>
      <w:szCs w:val="20"/>
    </w:rPr>
  </w:style>
  <w:style w:type="character" w:styleId="FootnoteReference">
    <w:name w:val="footnote reference"/>
    <w:basedOn w:val="DefaultParagraphFont"/>
    <w:uiPriority w:val="99"/>
    <w:semiHidden/>
    <w:unhideWhenUsed/>
    <w:rsid w:val="00BB2ADD"/>
    <w:rPr>
      <w:vertAlign w:val="superscript"/>
    </w:rPr>
  </w:style>
  <w:style w:type="character" w:styleId="Hyperlink">
    <w:name w:val="Hyperlink"/>
    <w:basedOn w:val="DefaultParagraphFont"/>
    <w:uiPriority w:val="99"/>
    <w:unhideWhenUsed/>
    <w:rsid w:val="00A7157C"/>
    <w:rPr>
      <w:color w:val="467886" w:themeColor="hyperlink"/>
      <w:u w:val="single"/>
    </w:rPr>
  </w:style>
  <w:style w:type="character" w:styleId="UnresolvedMention">
    <w:name w:val="Unresolved Mention"/>
    <w:basedOn w:val="DefaultParagraphFont"/>
    <w:uiPriority w:val="99"/>
    <w:semiHidden/>
    <w:unhideWhenUsed/>
    <w:rsid w:val="00A7157C"/>
    <w:rPr>
      <w:color w:val="605E5C"/>
      <w:shd w:val="clear" w:color="auto" w:fill="E1DFDD"/>
    </w:rPr>
  </w:style>
  <w:style w:type="character" w:styleId="Emphasis">
    <w:name w:val="Emphasis"/>
    <w:basedOn w:val="DefaultParagraphFont"/>
    <w:uiPriority w:val="20"/>
    <w:qFormat/>
    <w:rsid w:val="003C277F"/>
    <w:rPr>
      <w:i/>
      <w:iCs/>
    </w:rPr>
  </w:style>
  <w:style w:type="paragraph" w:styleId="NormalWeb">
    <w:name w:val="Normal (Web)"/>
    <w:basedOn w:val="Normal"/>
    <w:uiPriority w:val="99"/>
    <w:semiHidden/>
    <w:unhideWhenUsed/>
    <w:rsid w:val="0096404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iif.bl.uk/uv/" TargetMode="External"/><Relationship Id="rId13" Type="http://schemas.openxmlformats.org/officeDocument/2006/relationships/hyperlink" Target="https://www.digitale-sammlungen.de/en/view/bsb11663214?page=,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udl.lib.cam.ac.uk/view/MS-FF-00001-00025-00002/1" TargetMode="External"/><Relationship Id="rId12" Type="http://schemas.openxmlformats.org/officeDocument/2006/relationships/hyperlink" Target="https://archive.org/details/lettersofsaintbo00boni_0/page/n15/mode/2u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thelstanmuseum.org.uk/our-collection/art-galler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gital.bodleian.ox.ac.uk/objects/b18b9f25-baa4-4943-a641-5e184908a34d/surfaces/dcfae994-2826-4833-8314-b4b0008b1608/" TargetMode="External"/><Relationship Id="rId5" Type="http://schemas.openxmlformats.org/officeDocument/2006/relationships/footnotes" Target="footnotes.xml"/><Relationship Id="rId15" Type="http://schemas.openxmlformats.org/officeDocument/2006/relationships/hyperlink" Target="https://www.jstor.org/stable/45019789?seq=1" TargetMode="External"/><Relationship Id="rId10" Type="http://schemas.openxmlformats.org/officeDocument/2006/relationships/hyperlink" Target="https://digital.bodleian.ox.ac.uk/objects/32638ab9-c0b2-4258-9ca7-980b4b9268f2/" TargetMode="External"/><Relationship Id="rId4" Type="http://schemas.openxmlformats.org/officeDocument/2006/relationships/webSettings" Target="webSettings.xml"/><Relationship Id="rId9" Type="http://schemas.openxmlformats.org/officeDocument/2006/relationships/hyperlink" Target="https://www.esawyer.org.uk/" TargetMode="External"/><Relationship Id="rId14" Type="http://schemas.openxmlformats.org/officeDocument/2006/relationships/hyperlink" Target="https://gallica.bnf.fr/ark:/12148/bpt6k503375/f39.ite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yorku.ca/inpar/Bede_Mill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AE2DF-3EC6-4637-A2B4-960CE9BE1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5</Pages>
  <Words>1226</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Clerck</dc:creator>
  <cp:keywords/>
  <dc:description/>
  <cp:lastModifiedBy>Teresa Clerck</cp:lastModifiedBy>
  <cp:revision>125</cp:revision>
  <cp:lastPrinted>2025-10-30T16:40:00Z</cp:lastPrinted>
  <dcterms:created xsi:type="dcterms:W3CDTF">2025-10-30T12:01:00Z</dcterms:created>
  <dcterms:modified xsi:type="dcterms:W3CDTF">2025-11-02T16:58:00Z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id="4sSqyPGx"/&gt;&lt;style id="http://www.zotero.org/styles/modern-humanities-research-association-notes-subsequent-ibid" hasBibliography="1" bibliographyStyleHasBeenSet="0"/&gt;&lt;prefs&gt;&lt;pref name="fieldType"</vt:lpwstr>
  </property>
  <property fmtid="{D5CDD505-2E9C-101B-9397-08002B2CF9AE}" pid="3" name="ZOTERO_PREF_2">
    <vt:lpwstr> value="Field"/&gt;&lt;pref name="noteType" value="1"/&gt;&lt;/prefs&gt;&lt;/data&gt;</vt:lpwstr>
  </property>
</Properties>
</file>