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82783" w14:textId="505D68FB" w:rsidR="004C0411" w:rsidRDefault="004C0411" w:rsidP="004C0411">
      <w:pPr>
        <w:ind w:left="720" w:hanging="360"/>
      </w:pPr>
      <w:r>
        <w:t>Revision Question 3 – Payment Cycles</w:t>
      </w:r>
    </w:p>
    <w:p w14:paraId="0181D114" w14:textId="27086B89" w:rsidR="004C0411" w:rsidRDefault="004C0411" w:rsidP="004C0411">
      <w:pPr>
        <w:pStyle w:val="ListParagraph"/>
        <w:numPr>
          <w:ilvl w:val="0"/>
          <w:numId w:val="1"/>
        </w:numPr>
      </w:pPr>
      <w:r>
        <w:t xml:space="preserve">You are considering using </w:t>
      </w:r>
      <w:r>
        <w:t xml:space="preserve">a </w:t>
      </w:r>
      <w:r>
        <w:t>bespoke</w:t>
      </w:r>
      <w:r>
        <w:t xml:space="preserve"> non-standard</w:t>
      </w:r>
      <w:r>
        <w:t xml:space="preserve"> contract that we have drafted for ourselves. </w:t>
      </w:r>
    </w:p>
    <w:p w14:paraId="2E3964B9" w14:textId="615F2EC4" w:rsidR="00297FDA" w:rsidRDefault="004C0411" w:rsidP="004C0411">
      <w:pPr>
        <w:ind w:left="360"/>
      </w:pPr>
      <w:r>
        <w:t xml:space="preserve">Although it is a complex piece of legislation; we need to conform with </w:t>
      </w:r>
      <w:r>
        <w:t xml:space="preserve">industry </w:t>
      </w:r>
      <w:r>
        <w:t>statute, so what are the key considerations regarding</w:t>
      </w:r>
      <w:r>
        <w:t xml:space="preserve"> payments within</w:t>
      </w:r>
      <w:r>
        <w:t xml:space="preserve"> The </w:t>
      </w:r>
      <w:r>
        <w:t xml:space="preserve">Construction </w:t>
      </w:r>
      <w:r>
        <w:t>Act</w:t>
      </w:r>
      <w:r>
        <w:t xml:space="preserve"> 1996?</w:t>
      </w:r>
    </w:p>
    <w:p w14:paraId="380DB4D8" w14:textId="1B9201DA" w:rsidR="004C0411" w:rsidRDefault="004C0411" w:rsidP="004C0411">
      <w:pPr>
        <w:ind w:left="360"/>
      </w:pPr>
      <w:r w:rsidRPr="004C0411">
        <w:t>Could you provide a timeline and description for the monthly payment procedure</w:t>
      </w:r>
      <w:r>
        <w:t>?</w:t>
      </w:r>
      <w:r w:rsidRPr="004C0411">
        <w:t xml:space="preserve"> (incl. when applications must be submitted, interim valuation dates, pay less, due date, payment notice, final date for payment etc.)</w:t>
      </w:r>
    </w:p>
    <w:p w14:paraId="6489C5E4" w14:textId="77777777" w:rsidR="004C0411" w:rsidRDefault="004C0411" w:rsidP="004C0411"/>
    <w:p w14:paraId="17D42E45" w14:textId="28AB21B6" w:rsidR="004C0411" w:rsidRDefault="004C0411" w:rsidP="004C0411">
      <w:pPr>
        <w:pStyle w:val="ListParagraph"/>
        <w:numPr>
          <w:ilvl w:val="0"/>
          <w:numId w:val="1"/>
        </w:numPr>
      </w:pPr>
      <w:r w:rsidRPr="004C0411">
        <w:t>Does the Act have a standard monthly payment procedure</w:t>
      </w:r>
      <w:r>
        <w:t xml:space="preserve"> and/or what are the options?</w:t>
      </w:r>
    </w:p>
    <w:p w14:paraId="44AD1EC4" w14:textId="77777777" w:rsidR="004C0411" w:rsidRDefault="004C0411" w:rsidP="004C0411"/>
    <w:p w14:paraId="74A01411" w14:textId="77777777" w:rsidR="004C0411" w:rsidRDefault="004C0411" w:rsidP="004C0411"/>
    <w:sectPr w:rsidR="004C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C36C67"/>
    <w:multiLevelType w:val="hybridMultilevel"/>
    <w:tmpl w:val="D6D68DB6"/>
    <w:lvl w:ilvl="0" w:tplc="106A33F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649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411"/>
    <w:rsid w:val="00297FDA"/>
    <w:rsid w:val="004C0411"/>
    <w:rsid w:val="009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0F21E"/>
  <w15:chartTrackingRefBased/>
  <w15:docId w15:val="{637AC7D2-56FF-483D-AE3E-C92946F7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4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</cp:revision>
  <dcterms:created xsi:type="dcterms:W3CDTF">2024-03-18T09:10:00Z</dcterms:created>
  <dcterms:modified xsi:type="dcterms:W3CDTF">2024-03-18T09:15:00Z</dcterms:modified>
</cp:coreProperties>
</file>