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729E9" w14:textId="77777777" w:rsidR="009C06D0" w:rsidRDefault="009C06D0" w:rsidP="009C06D0">
      <w:pPr>
        <w:jc w:val="center"/>
        <w:rPr>
          <w:rFonts w:ascii="Times New Roman" w:eastAsia="Times New Roman" w:hAnsi="Times New Roman" w:cs="Times New Roman"/>
          <w:sz w:val="24"/>
          <w:lang w:val="en-GB" w:eastAsia="zh-CN"/>
        </w:rPr>
      </w:pPr>
    </w:p>
    <w:p w14:paraId="1C9F9F72" w14:textId="77777777" w:rsidR="009C06D0" w:rsidRDefault="009C06D0" w:rsidP="009C06D0">
      <w:pPr>
        <w:jc w:val="center"/>
        <w:rPr>
          <w:rFonts w:ascii="Times New Roman" w:eastAsia="Times New Roman" w:hAnsi="Times New Roman" w:cs="Times New Roman"/>
          <w:sz w:val="24"/>
          <w:lang w:val="en-GB" w:eastAsia="zh-CN"/>
        </w:rPr>
      </w:pPr>
    </w:p>
    <w:p w14:paraId="32B49D0D" w14:textId="77777777" w:rsidR="009C06D0" w:rsidRDefault="009C06D0" w:rsidP="009C06D0">
      <w:pPr>
        <w:jc w:val="center"/>
        <w:rPr>
          <w:rFonts w:ascii="Times New Roman" w:eastAsia="Times New Roman" w:hAnsi="Times New Roman" w:cs="Times New Roman"/>
          <w:sz w:val="24"/>
          <w:lang w:val="en-GB" w:eastAsia="zh-CN"/>
        </w:rPr>
      </w:pPr>
    </w:p>
    <w:p w14:paraId="55F9BDE2" w14:textId="77777777" w:rsidR="009C06D0" w:rsidRDefault="009C06D0" w:rsidP="009C06D0">
      <w:pPr>
        <w:jc w:val="center"/>
        <w:rPr>
          <w:rFonts w:ascii="Times New Roman" w:eastAsia="Times New Roman" w:hAnsi="Times New Roman" w:cs="Times New Roman"/>
          <w:sz w:val="24"/>
          <w:lang w:val="en-GB" w:eastAsia="zh-CN"/>
        </w:rPr>
      </w:pPr>
    </w:p>
    <w:p w14:paraId="68F66FD9" w14:textId="77777777" w:rsidR="009C06D0" w:rsidRDefault="003664BB" w:rsidP="009C06D0">
      <w:pPr>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MODELS OF COMMUNICATION/ COMMUNICATION SKILLS</w:t>
      </w:r>
    </w:p>
    <w:p w14:paraId="512DD57C" w14:textId="77777777" w:rsidR="009C06D0" w:rsidRDefault="009C06D0" w:rsidP="009C06D0">
      <w:pPr>
        <w:jc w:val="center"/>
        <w:rPr>
          <w:rFonts w:ascii="Times New Roman" w:eastAsia="Times New Roman" w:hAnsi="Times New Roman" w:cs="Times New Roman"/>
          <w:sz w:val="24"/>
          <w:lang w:val="en-GB" w:eastAsia="zh-CN"/>
        </w:rPr>
      </w:pPr>
    </w:p>
    <w:p w14:paraId="6663E756" w14:textId="77777777" w:rsidR="009C06D0" w:rsidRDefault="009C06D0" w:rsidP="009C06D0">
      <w:pPr>
        <w:jc w:val="center"/>
        <w:rPr>
          <w:rFonts w:ascii="Times New Roman" w:eastAsia="Times New Roman" w:hAnsi="Times New Roman" w:cs="Times New Roman"/>
          <w:sz w:val="24"/>
          <w:lang w:val="en-GB" w:eastAsia="zh-CN"/>
        </w:rPr>
      </w:pPr>
    </w:p>
    <w:p w14:paraId="21AEC0A9" w14:textId="77777777" w:rsidR="009C06D0" w:rsidRDefault="003664BB" w:rsidP="009C06D0">
      <w:pPr>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Student Name</w:t>
      </w:r>
      <w:r w:rsidR="0018615A">
        <w:rPr>
          <w:rFonts w:ascii="Times New Roman" w:eastAsia="Times New Roman" w:hAnsi="Times New Roman" w:cs="Times New Roman"/>
          <w:sz w:val="24"/>
          <w:lang w:val="en-GB" w:eastAsia="zh-CN"/>
        </w:rPr>
        <w:t xml:space="preserve">: </w:t>
      </w:r>
      <w:proofErr w:type="spellStart"/>
      <w:r w:rsidR="0018615A">
        <w:rPr>
          <w:rFonts w:ascii="Times New Roman" w:eastAsia="Times New Roman" w:hAnsi="Times New Roman" w:cs="Times New Roman"/>
          <w:sz w:val="24"/>
          <w:lang w:val="en-GB" w:eastAsia="zh-CN"/>
        </w:rPr>
        <w:t>Plamena</w:t>
      </w:r>
      <w:proofErr w:type="spellEnd"/>
      <w:r w:rsidR="0018615A">
        <w:rPr>
          <w:rFonts w:ascii="Times New Roman" w:eastAsia="Times New Roman" w:hAnsi="Times New Roman" w:cs="Times New Roman"/>
          <w:sz w:val="24"/>
          <w:lang w:val="en-GB" w:eastAsia="zh-CN"/>
        </w:rPr>
        <w:t xml:space="preserve"> Dimitrova</w:t>
      </w:r>
      <w:r w:rsidR="00060897">
        <w:rPr>
          <w:rFonts w:ascii="Times New Roman" w:eastAsia="Times New Roman" w:hAnsi="Times New Roman" w:cs="Times New Roman"/>
          <w:sz w:val="24"/>
          <w:lang w:val="en-GB" w:eastAsia="zh-CN"/>
        </w:rPr>
        <w:t xml:space="preserve">  Koleva</w:t>
      </w:r>
    </w:p>
    <w:p w14:paraId="4821D4E2" w14:textId="77777777" w:rsidR="009C06D0" w:rsidRDefault="009C06D0" w:rsidP="009C06D0">
      <w:pPr>
        <w:jc w:val="center"/>
        <w:rPr>
          <w:rFonts w:ascii="Times New Roman" w:eastAsia="Times New Roman" w:hAnsi="Times New Roman" w:cs="Times New Roman"/>
          <w:sz w:val="24"/>
          <w:lang w:val="en-GB" w:eastAsia="zh-CN"/>
        </w:rPr>
      </w:pPr>
    </w:p>
    <w:p w14:paraId="54F0B280" w14:textId="77777777" w:rsidR="009C06D0" w:rsidRDefault="0018615A" w:rsidP="009C06D0">
      <w:pPr>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 xml:space="preserve">Student ID: </w:t>
      </w:r>
      <w:r w:rsidR="00EA63AD">
        <w:rPr>
          <w:rFonts w:ascii="Times New Roman" w:eastAsia="Times New Roman" w:hAnsi="Times New Roman" w:cs="Times New Roman"/>
          <w:sz w:val="24"/>
          <w:lang w:val="en-GB" w:eastAsia="zh-CN"/>
        </w:rPr>
        <w:t>2022810</w:t>
      </w:r>
    </w:p>
    <w:p w14:paraId="30FCAE85" w14:textId="77777777" w:rsidR="009C06D0" w:rsidRDefault="009C06D0" w:rsidP="009C06D0">
      <w:pPr>
        <w:jc w:val="center"/>
        <w:rPr>
          <w:rFonts w:ascii="Times New Roman" w:eastAsia="Times New Roman" w:hAnsi="Times New Roman" w:cs="Times New Roman"/>
          <w:sz w:val="24"/>
          <w:lang w:val="en-GB" w:eastAsia="zh-CN"/>
        </w:rPr>
      </w:pPr>
    </w:p>
    <w:p w14:paraId="68BFEBDF" w14:textId="77777777" w:rsidR="009C06D0" w:rsidRDefault="009C06D0" w:rsidP="009C06D0">
      <w:pPr>
        <w:spacing w:line="480" w:lineRule="auto"/>
        <w:jc w:val="center"/>
        <w:rPr>
          <w:rFonts w:ascii="Times New Roman" w:eastAsia="Times New Roman" w:hAnsi="Times New Roman" w:cs="Times New Roman"/>
          <w:sz w:val="24"/>
          <w:lang w:val="en-GB" w:eastAsia="zh-CN"/>
        </w:rPr>
      </w:pPr>
    </w:p>
    <w:p w14:paraId="25C8B5C3" w14:textId="77777777" w:rsidR="009C06D0" w:rsidRDefault="003664BB" w:rsidP="009C06D0">
      <w:pPr>
        <w:spacing w:line="480" w:lineRule="auto"/>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Course</w:t>
      </w:r>
      <w:r w:rsidR="00AC3AD6">
        <w:rPr>
          <w:rFonts w:ascii="Times New Roman" w:eastAsia="Times New Roman" w:hAnsi="Times New Roman" w:cs="Times New Roman"/>
          <w:sz w:val="24"/>
          <w:lang w:val="en-GB" w:eastAsia="zh-CN"/>
        </w:rPr>
        <w:t xml:space="preserve">: </w:t>
      </w:r>
      <w:r w:rsidR="00BF18AD">
        <w:rPr>
          <w:rFonts w:ascii="Times New Roman" w:eastAsia="Times New Roman" w:hAnsi="Times New Roman" w:cs="Times New Roman"/>
          <w:sz w:val="24"/>
          <w:lang w:val="en-GB" w:eastAsia="zh-CN"/>
        </w:rPr>
        <w:t xml:space="preserve">effective team working and communication (BMSW4002_LON) </w:t>
      </w:r>
    </w:p>
    <w:p w14:paraId="1FF1B4F6" w14:textId="77777777" w:rsidR="009C06D0" w:rsidRDefault="003664BB" w:rsidP="009C06D0">
      <w:pPr>
        <w:spacing w:line="480" w:lineRule="auto"/>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Professor’s Name</w:t>
      </w:r>
      <w:r w:rsidR="00FA4CB4">
        <w:rPr>
          <w:rFonts w:ascii="Times New Roman" w:eastAsia="Times New Roman" w:hAnsi="Times New Roman" w:cs="Times New Roman"/>
          <w:sz w:val="24"/>
          <w:lang w:val="en-GB" w:eastAsia="zh-CN"/>
        </w:rPr>
        <w:t xml:space="preserve">: Lloyd </w:t>
      </w:r>
      <w:proofErr w:type="spellStart"/>
      <w:r w:rsidR="00FA4CB4">
        <w:rPr>
          <w:rFonts w:ascii="Times New Roman" w:eastAsia="Times New Roman" w:hAnsi="Times New Roman" w:cs="Times New Roman"/>
          <w:sz w:val="24"/>
          <w:lang w:val="en-GB" w:eastAsia="zh-CN"/>
        </w:rPr>
        <w:t>beharry</w:t>
      </w:r>
      <w:proofErr w:type="spellEnd"/>
    </w:p>
    <w:p w14:paraId="16B800E9" w14:textId="77777777" w:rsidR="009C06D0" w:rsidRDefault="003664BB" w:rsidP="009C06D0">
      <w:pPr>
        <w:spacing w:line="480" w:lineRule="auto"/>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University</w:t>
      </w:r>
      <w:r w:rsidR="00FA4CB4">
        <w:rPr>
          <w:rFonts w:ascii="Times New Roman" w:eastAsia="Times New Roman" w:hAnsi="Times New Roman" w:cs="Times New Roman"/>
          <w:sz w:val="24"/>
          <w:lang w:val="en-GB" w:eastAsia="zh-CN"/>
        </w:rPr>
        <w:t xml:space="preserve"> of Wales trinity Saint David</w:t>
      </w:r>
    </w:p>
    <w:p w14:paraId="2C079F52" w14:textId="77777777" w:rsidR="009C06D0" w:rsidRDefault="003664BB" w:rsidP="00060897">
      <w:pPr>
        <w:spacing w:line="480" w:lineRule="auto"/>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t>City</w:t>
      </w:r>
      <w:r w:rsidR="00FA4CB4">
        <w:rPr>
          <w:rFonts w:ascii="Times New Roman" w:eastAsia="Times New Roman" w:hAnsi="Times New Roman" w:cs="Times New Roman"/>
          <w:sz w:val="24"/>
          <w:lang w:val="en-GB" w:eastAsia="zh-CN"/>
        </w:rPr>
        <w:t xml:space="preserve">: London </w:t>
      </w:r>
    </w:p>
    <w:p w14:paraId="3B77DADD" w14:textId="77777777" w:rsidR="009C06D0" w:rsidRDefault="009C06D0" w:rsidP="009C06D0">
      <w:pPr>
        <w:spacing w:line="480" w:lineRule="auto"/>
        <w:jc w:val="center"/>
        <w:rPr>
          <w:rFonts w:ascii="Times New Roman" w:eastAsia="Times New Roman" w:hAnsi="Times New Roman" w:cs="Times New Roman"/>
          <w:sz w:val="24"/>
          <w:lang w:val="en-GB" w:eastAsia="zh-CN"/>
        </w:rPr>
      </w:pPr>
    </w:p>
    <w:p w14:paraId="00143478" w14:textId="77777777" w:rsidR="007E0C77" w:rsidRDefault="007E0C77">
      <w:pPr>
        <w:rPr>
          <w:rFonts w:ascii="Times New Roman" w:hAnsi="Times New Roman" w:cs="Times New Roman"/>
          <w:sz w:val="24"/>
          <w:szCs w:val="24"/>
        </w:rPr>
      </w:pPr>
    </w:p>
    <w:p w14:paraId="222D8D74" w14:textId="77777777" w:rsidR="007E0C77" w:rsidRDefault="003664BB">
      <w:pPr>
        <w:rPr>
          <w:rFonts w:ascii="Times New Roman" w:hAnsi="Times New Roman" w:cs="Times New Roman"/>
          <w:sz w:val="24"/>
          <w:szCs w:val="24"/>
        </w:rPr>
      </w:pPr>
      <w:r>
        <w:rPr>
          <w:rFonts w:ascii="Times New Roman" w:hAnsi="Times New Roman" w:cs="Times New Roman"/>
          <w:sz w:val="24"/>
          <w:szCs w:val="24"/>
        </w:rPr>
        <w:br w:type="page"/>
      </w:r>
    </w:p>
    <w:p w14:paraId="489854E9" w14:textId="77777777" w:rsidR="007E0C77" w:rsidRDefault="003664BB" w:rsidP="006273F9">
      <w:pPr>
        <w:spacing w:line="480" w:lineRule="auto"/>
        <w:jc w:val="center"/>
        <w:rPr>
          <w:rFonts w:ascii="Times New Roman" w:eastAsia="Times New Roman" w:hAnsi="Times New Roman" w:cs="Times New Roman"/>
          <w:sz w:val="24"/>
          <w:lang w:val="en-GB" w:eastAsia="zh-CN"/>
        </w:rPr>
      </w:pPr>
      <w:r>
        <w:rPr>
          <w:rFonts w:ascii="Times New Roman" w:eastAsia="Times New Roman" w:hAnsi="Times New Roman" w:cs="Times New Roman"/>
          <w:sz w:val="24"/>
          <w:lang w:val="en-GB" w:eastAsia="zh-CN"/>
        </w:rPr>
        <w:lastRenderedPageBreak/>
        <w:t>Models of Communication/ Communication Skills</w:t>
      </w:r>
    </w:p>
    <w:p w14:paraId="16FE57D9" w14:textId="77777777" w:rsidR="007360A4" w:rsidRPr="007360A4" w:rsidRDefault="003664BB" w:rsidP="00A644A4">
      <w:pPr>
        <w:spacing w:line="480" w:lineRule="auto"/>
        <w:jc w:val="both"/>
        <w:rPr>
          <w:rFonts w:ascii="Times New Roman" w:eastAsia="Times New Roman" w:hAnsi="Times New Roman" w:cs="Times New Roman"/>
          <w:b/>
          <w:sz w:val="24"/>
          <w:lang w:val="en-GB" w:eastAsia="zh-CN"/>
        </w:rPr>
      </w:pPr>
      <w:r w:rsidRPr="007360A4">
        <w:rPr>
          <w:rFonts w:ascii="Times New Roman" w:eastAsia="Times New Roman" w:hAnsi="Times New Roman" w:cs="Times New Roman"/>
          <w:b/>
          <w:sz w:val="24"/>
          <w:lang w:val="en-GB" w:eastAsia="zh-CN"/>
        </w:rPr>
        <w:t xml:space="preserve">Introduction </w:t>
      </w:r>
    </w:p>
    <w:p w14:paraId="367CD435" w14:textId="77777777" w:rsidR="009A288C"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Communication is the act of sending, receiving and sharing information. This can be in the form of writing, speaking, listening or reading. Communication skills are important in all sectors of life, from class interactions to interactions in workplaces. However, several barriers get in the way of sending and receiving messages. These barriers may include physical barriers, emotional, cultural, and also language barriers. In order to communicate effectively, one needs to put into consideration the effects of these barriers on communication. </w:t>
      </w:r>
    </w:p>
    <w:p w14:paraId="6DE5CDD1" w14:textId="77777777" w:rsidR="004116E1" w:rsidRPr="004116E1" w:rsidRDefault="003664BB" w:rsidP="00A644A4">
      <w:pPr>
        <w:spacing w:line="480" w:lineRule="auto"/>
        <w:ind w:firstLine="720"/>
        <w:jc w:val="both"/>
        <w:rPr>
          <w:rFonts w:ascii="Times New Roman" w:hAnsi="Times New Roman" w:cs="Times New Roman"/>
          <w:b/>
          <w:sz w:val="24"/>
          <w:szCs w:val="24"/>
        </w:rPr>
      </w:pPr>
      <w:r w:rsidRPr="004116E1">
        <w:rPr>
          <w:rFonts w:ascii="Times New Roman" w:hAnsi="Times New Roman" w:cs="Times New Roman"/>
          <w:b/>
          <w:sz w:val="24"/>
          <w:szCs w:val="24"/>
        </w:rPr>
        <w:t>Models of Communication</w:t>
      </w:r>
    </w:p>
    <w:p w14:paraId="2415BF97" w14:textId="77777777" w:rsidR="004116E1" w:rsidRPr="00565B35" w:rsidRDefault="003664BB" w:rsidP="00A644A4">
      <w:pPr>
        <w:spacing w:line="480" w:lineRule="auto"/>
        <w:jc w:val="both"/>
        <w:rPr>
          <w:rFonts w:ascii="Times New Roman" w:hAnsi="Times New Roman" w:cs="Times New Roman"/>
          <w:b/>
          <w:sz w:val="24"/>
          <w:szCs w:val="24"/>
        </w:rPr>
      </w:pPr>
      <w:r w:rsidRPr="00565B35">
        <w:rPr>
          <w:rFonts w:ascii="Times New Roman" w:hAnsi="Times New Roman" w:cs="Times New Roman"/>
          <w:b/>
          <w:sz w:val="24"/>
          <w:szCs w:val="24"/>
        </w:rPr>
        <w:t>Shannon and Weaver (1948/49)</w:t>
      </w:r>
    </w:p>
    <w:p w14:paraId="7163D6A6" w14:textId="77777777" w:rsidR="007E0C77" w:rsidRDefault="003664BB" w:rsidP="00A644A4">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EC59EC">
        <w:rPr>
          <w:rFonts w:ascii="Times New Roman" w:hAnsi="Times New Roman" w:cs="Times New Roman"/>
          <w:sz w:val="24"/>
          <w:szCs w:val="24"/>
        </w:rPr>
        <w:t xml:space="preserve">The Shannon and Weaver </w:t>
      </w:r>
      <w:r w:rsidR="00730DDD">
        <w:rPr>
          <w:rFonts w:ascii="Times New Roman" w:hAnsi="Times New Roman" w:cs="Times New Roman"/>
          <w:sz w:val="24"/>
          <w:szCs w:val="24"/>
        </w:rPr>
        <w:t xml:space="preserve">style </w:t>
      </w:r>
      <w:r w:rsidR="00EC59EC">
        <w:rPr>
          <w:rFonts w:ascii="Times New Roman" w:hAnsi="Times New Roman" w:cs="Times New Roman"/>
          <w:sz w:val="24"/>
          <w:szCs w:val="24"/>
        </w:rPr>
        <w:t xml:space="preserve">of communication is a </w:t>
      </w:r>
      <w:r w:rsidR="00730DDD">
        <w:rPr>
          <w:rFonts w:ascii="Times New Roman" w:hAnsi="Times New Roman" w:cs="Times New Roman"/>
          <w:sz w:val="24"/>
          <w:szCs w:val="24"/>
        </w:rPr>
        <w:t>widespread</w:t>
      </w:r>
      <w:r w:rsidR="00EC59EC">
        <w:rPr>
          <w:rFonts w:ascii="Times New Roman" w:hAnsi="Times New Roman" w:cs="Times New Roman"/>
          <w:sz w:val="24"/>
          <w:szCs w:val="24"/>
        </w:rPr>
        <w:t xml:space="preserve"> </w:t>
      </w:r>
      <w:r w:rsidR="00730DDD">
        <w:rPr>
          <w:rFonts w:ascii="Times New Roman" w:hAnsi="Times New Roman" w:cs="Times New Roman"/>
          <w:sz w:val="24"/>
          <w:szCs w:val="24"/>
        </w:rPr>
        <w:t>form</w:t>
      </w:r>
      <w:r w:rsidR="00EC59EC">
        <w:rPr>
          <w:rFonts w:ascii="Times New Roman" w:hAnsi="Times New Roman" w:cs="Times New Roman"/>
          <w:sz w:val="24"/>
          <w:szCs w:val="24"/>
        </w:rPr>
        <w:t xml:space="preserve"> of communication that is </w:t>
      </w:r>
      <w:r w:rsidR="00730DDD">
        <w:rPr>
          <w:rFonts w:ascii="Times New Roman" w:hAnsi="Times New Roman" w:cs="Times New Roman"/>
          <w:sz w:val="24"/>
          <w:szCs w:val="24"/>
        </w:rPr>
        <w:t>extensively</w:t>
      </w:r>
      <w:r w:rsidR="00EC59EC">
        <w:rPr>
          <w:rFonts w:ascii="Times New Roman" w:hAnsi="Times New Roman" w:cs="Times New Roman"/>
          <w:sz w:val="24"/>
          <w:szCs w:val="24"/>
        </w:rPr>
        <w:t xml:space="preserve"> </w:t>
      </w:r>
      <w:r w:rsidR="00730DDD">
        <w:rPr>
          <w:rFonts w:ascii="Times New Roman" w:hAnsi="Times New Roman" w:cs="Times New Roman"/>
          <w:sz w:val="24"/>
          <w:szCs w:val="24"/>
        </w:rPr>
        <w:t>acknowledged</w:t>
      </w:r>
      <w:r w:rsidR="00EC59EC">
        <w:rPr>
          <w:rFonts w:ascii="Times New Roman" w:hAnsi="Times New Roman" w:cs="Times New Roman"/>
          <w:sz w:val="24"/>
          <w:szCs w:val="24"/>
        </w:rPr>
        <w:t xml:space="preserve"> across the world due to this, and the model is also </w:t>
      </w:r>
      <w:r w:rsidR="00C6394E">
        <w:rPr>
          <w:rFonts w:ascii="Times New Roman" w:hAnsi="Times New Roman" w:cs="Times New Roman"/>
          <w:sz w:val="24"/>
          <w:szCs w:val="24"/>
        </w:rPr>
        <w:t>referred</w:t>
      </w:r>
      <w:r w:rsidR="00EC59EC">
        <w:rPr>
          <w:rFonts w:ascii="Times New Roman" w:hAnsi="Times New Roman" w:cs="Times New Roman"/>
          <w:sz w:val="24"/>
          <w:szCs w:val="24"/>
        </w:rPr>
        <w:t xml:space="preserve"> to as the mother of all models. This model of communication is also known as the information theory. </w:t>
      </w:r>
      <w:r w:rsidR="00FD5AE8">
        <w:rPr>
          <w:rFonts w:ascii="Times New Roman" w:hAnsi="Times New Roman" w:cs="Times New Roman"/>
          <w:sz w:val="24"/>
          <w:szCs w:val="24"/>
        </w:rPr>
        <w:t xml:space="preserve">The Shannon and Weaver model of communication is a mathematical theory that follows a linear communication model. The model </w:t>
      </w:r>
      <w:r w:rsidR="00730DDD">
        <w:rPr>
          <w:rFonts w:ascii="Times New Roman" w:hAnsi="Times New Roman" w:cs="Times New Roman"/>
          <w:sz w:val="24"/>
          <w:szCs w:val="24"/>
        </w:rPr>
        <w:t>affords</w:t>
      </w:r>
      <w:r w:rsidR="00FD5AE8">
        <w:rPr>
          <w:rFonts w:ascii="Times New Roman" w:hAnsi="Times New Roman" w:cs="Times New Roman"/>
          <w:sz w:val="24"/>
          <w:szCs w:val="24"/>
        </w:rPr>
        <w:t xml:space="preserve"> a framework for </w:t>
      </w:r>
      <w:r w:rsidR="00730DDD">
        <w:rPr>
          <w:rFonts w:ascii="Times New Roman" w:hAnsi="Times New Roman" w:cs="Times New Roman"/>
          <w:sz w:val="24"/>
          <w:szCs w:val="24"/>
        </w:rPr>
        <w:t>examining</w:t>
      </w:r>
      <w:r w:rsidR="00FD5AE8">
        <w:rPr>
          <w:rFonts w:ascii="Times New Roman" w:hAnsi="Times New Roman" w:cs="Times New Roman"/>
          <w:sz w:val="24"/>
          <w:szCs w:val="24"/>
        </w:rPr>
        <w:t xml:space="preserve"> the process by which information is transferred and received. This communication model involves several concepts: the sender, who is the source of the information or the person sending the message and who is in charge of choosing the channels by which to send a message</w:t>
      </w:r>
      <w:r w:rsidR="002C105C">
        <w:rPr>
          <w:rFonts w:ascii="Times New Roman" w:hAnsi="Times New Roman" w:cs="Times New Roman"/>
          <w:sz w:val="24"/>
          <w:szCs w:val="24"/>
        </w:rPr>
        <w:t>. An example of a sender is a news presenter who reads nightly news</w:t>
      </w:r>
      <w:r w:rsidR="00E617FA" w:rsidRPr="00E617FA">
        <w:rPr>
          <w:rFonts w:ascii="Times New Roman" w:hAnsi="Times New Roman" w:cs="Times New Roman"/>
          <w:sz w:val="24"/>
          <w:szCs w:val="24"/>
        </w:rPr>
        <w:t xml:space="preserve"> </w:t>
      </w:r>
      <w:r w:rsidR="00E617FA">
        <w:rPr>
          <w:rFonts w:ascii="Times New Roman" w:hAnsi="Times New Roman" w:cs="Times New Roman"/>
          <w:sz w:val="24"/>
          <w:szCs w:val="24"/>
        </w:rPr>
        <w:t>(</w:t>
      </w:r>
      <w:r w:rsidR="00E617FA" w:rsidRPr="00E617FA">
        <w:rPr>
          <w:rFonts w:ascii="Times New Roman" w:hAnsi="Times New Roman" w:cs="Times New Roman"/>
          <w:sz w:val="24"/>
          <w:szCs w:val="24"/>
        </w:rPr>
        <w:t>Al</w:t>
      </w:r>
      <w:r w:rsidR="00E617FA">
        <w:rPr>
          <w:rFonts w:ascii="Times New Roman" w:hAnsi="Times New Roman" w:cs="Times New Roman"/>
          <w:sz w:val="24"/>
          <w:szCs w:val="24"/>
        </w:rPr>
        <w:t>shanqiti and Khozium</w:t>
      </w:r>
      <w:r w:rsidR="00E617FA" w:rsidRPr="00E617FA">
        <w:rPr>
          <w:rFonts w:ascii="Times New Roman" w:hAnsi="Times New Roman" w:cs="Times New Roman"/>
          <w:sz w:val="24"/>
          <w:szCs w:val="24"/>
        </w:rPr>
        <w:t xml:space="preserve"> 2021</w:t>
      </w:r>
      <w:r w:rsidR="00E617FA">
        <w:rPr>
          <w:rFonts w:ascii="Times New Roman" w:hAnsi="Times New Roman" w:cs="Times New Roman"/>
          <w:sz w:val="24"/>
          <w:szCs w:val="24"/>
        </w:rPr>
        <w:t>)</w:t>
      </w:r>
      <w:r w:rsidR="00FD5AE8">
        <w:rPr>
          <w:rFonts w:ascii="Times New Roman" w:hAnsi="Times New Roman" w:cs="Times New Roman"/>
          <w:sz w:val="24"/>
          <w:szCs w:val="24"/>
        </w:rPr>
        <w:t>. Then the encoder or the transmitter of the message might refer to the machine that converts the sent message into binary data or signals, or the sender of the message who uses a machine</w:t>
      </w:r>
      <w:r w:rsidR="002C105C">
        <w:rPr>
          <w:rFonts w:ascii="Times New Roman" w:hAnsi="Times New Roman" w:cs="Times New Roman"/>
          <w:sz w:val="24"/>
          <w:szCs w:val="24"/>
        </w:rPr>
        <w:t xml:space="preserve"> an example of an encoder might be a telephone or a radio station</w:t>
      </w:r>
      <w:r w:rsidR="00FD5AE8">
        <w:rPr>
          <w:rFonts w:ascii="Times New Roman" w:hAnsi="Times New Roman" w:cs="Times New Roman"/>
          <w:sz w:val="24"/>
          <w:szCs w:val="24"/>
        </w:rPr>
        <w:t xml:space="preserve">. The </w:t>
      </w:r>
      <w:r w:rsidR="002C105C">
        <w:rPr>
          <w:rFonts w:ascii="Times New Roman" w:hAnsi="Times New Roman" w:cs="Times New Roman"/>
          <w:sz w:val="24"/>
          <w:szCs w:val="24"/>
        </w:rPr>
        <w:t xml:space="preserve">third concept is the channel. The channel refers to the </w:t>
      </w:r>
      <w:r w:rsidR="002C105C">
        <w:rPr>
          <w:rFonts w:ascii="Times New Roman" w:hAnsi="Times New Roman" w:cs="Times New Roman"/>
          <w:sz w:val="24"/>
          <w:szCs w:val="24"/>
        </w:rPr>
        <w:lastRenderedPageBreak/>
        <w:t xml:space="preserve">infrastructure </w:t>
      </w:r>
      <w:r w:rsidR="00365E4F">
        <w:rPr>
          <w:rFonts w:ascii="Times New Roman" w:hAnsi="Times New Roman" w:cs="Times New Roman"/>
          <w:sz w:val="24"/>
          <w:szCs w:val="24"/>
        </w:rPr>
        <w:t xml:space="preserve">or the medium that gets the </w:t>
      </w:r>
      <w:r w:rsidR="00C6394E">
        <w:rPr>
          <w:rFonts w:ascii="Times New Roman" w:hAnsi="Times New Roman" w:cs="Times New Roman"/>
          <w:sz w:val="24"/>
          <w:szCs w:val="24"/>
        </w:rPr>
        <w:t>deco</w:t>
      </w:r>
      <w:r w:rsidR="00365E4F">
        <w:rPr>
          <w:rFonts w:ascii="Times New Roman" w:hAnsi="Times New Roman" w:cs="Times New Roman"/>
          <w:sz w:val="24"/>
          <w:szCs w:val="24"/>
        </w:rPr>
        <w:t>ded information from the sender to the receiver. For instance, when sending an email, the internet is the medium</w:t>
      </w:r>
      <w:r w:rsidR="007B3ED3" w:rsidRPr="007B3ED3">
        <w:rPr>
          <w:rFonts w:ascii="Times New Roman" w:hAnsi="Times New Roman" w:cs="Times New Roman"/>
          <w:sz w:val="24"/>
          <w:szCs w:val="24"/>
        </w:rPr>
        <w:t xml:space="preserve"> </w:t>
      </w:r>
      <w:r w:rsidR="007B3ED3">
        <w:rPr>
          <w:rFonts w:ascii="Times New Roman" w:hAnsi="Times New Roman" w:cs="Times New Roman"/>
          <w:sz w:val="24"/>
          <w:szCs w:val="24"/>
        </w:rPr>
        <w:t>(</w:t>
      </w:r>
      <w:r w:rsidR="007B3ED3" w:rsidRPr="007B3ED3">
        <w:rPr>
          <w:rFonts w:ascii="Times New Roman" w:hAnsi="Times New Roman" w:cs="Times New Roman"/>
          <w:sz w:val="24"/>
          <w:szCs w:val="24"/>
        </w:rPr>
        <w:t>C</w:t>
      </w:r>
      <w:r w:rsidR="007B3ED3">
        <w:rPr>
          <w:rFonts w:ascii="Times New Roman" w:hAnsi="Times New Roman" w:cs="Times New Roman"/>
          <w:sz w:val="24"/>
          <w:szCs w:val="24"/>
        </w:rPr>
        <w:t>obley and Schulz</w:t>
      </w:r>
      <w:r w:rsidR="007B3ED3" w:rsidRPr="007B3ED3">
        <w:rPr>
          <w:rFonts w:ascii="Times New Roman" w:hAnsi="Times New Roman" w:cs="Times New Roman"/>
          <w:sz w:val="24"/>
          <w:szCs w:val="24"/>
        </w:rPr>
        <w:t xml:space="preserve"> 2013</w:t>
      </w:r>
      <w:r w:rsidR="007B3ED3">
        <w:rPr>
          <w:rFonts w:ascii="Times New Roman" w:hAnsi="Times New Roman" w:cs="Times New Roman"/>
          <w:sz w:val="24"/>
          <w:szCs w:val="24"/>
        </w:rPr>
        <w:t>)</w:t>
      </w:r>
      <w:r w:rsidR="00365E4F">
        <w:rPr>
          <w:rFonts w:ascii="Times New Roman" w:hAnsi="Times New Roman" w:cs="Times New Roman"/>
          <w:sz w:val="24"/>
          <w:szCs w:val="24"/>
        </w:rPr>
        <w:t xml:space="preserve">. </w:t>
      </w:r>
    </w:p>
    <w:p w14:paraId="1E2E937F" w14:textId="77777777" w:rsidR="00365E4F" w:rsidRDefault="003664BB" w:rsidP="00A644A4">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fourth step in the Shannon and weaver model is the noise. Noise is any unpleasant sound or physical disturbances that interrupt and change a message's intended meaning or distort the source. Noise can be internal when the sender of the message makes a mistake when encoding a message or the receiver makes a mistake when decoding, e.g. misspelt word, or it can be external beyond the sender's and the receiver's control </w:t>
      </w:r>
      <w:r w:rsidR="00D56C13">
        <w:rPr>
          <w:rFonts w:ascii="Times New Roman" w:hAnsi="Times New Roman" w:cs="Times New Roman"/>
          <w:sz w:val="24"/>
          <w:szCs w:val="24"/>
        </w:rPr>
        <w:t>physical noise</w:t>
      </w:r>
      <w:r>
        <w:rPr>
          <w:rFonts w:ascii="Times New Roman" w:hAnsi="Times New Roman" w:cs="Times New Roman"/>
          <w:sz w:val="24"/>
          <w:szCs w:val="24"/>
        </w:rPr>
        <w:t>. The fifth step of the model is the decoder. The decoder is the opposite of encoding, wh</w:t>
      </w:r>
      <w:r w:rsidR="00D56C13">
        <w:rPr>
          <w:rFonts w:ascii="Times New Roman" w:hAnsi="Times New Roman" w:cs="Times New Roman"/>
          <w:sz w:val="24"/>
          <w:szCs w:val="24"/>
        </w:rPr>
        <w:t>ereby a machine is used to convert the signals sent into understandable messages, for instance, a telephone which converts signals into sounds</w:t>
      </w:r>
      <w:r w:rsidR="007B3ED3">
        <w:rPr>
          <w:rFonts w:ascii="Times New Roman" w:hAnsi="Times New Roman" w:cs="Times New Roman"/>
          <w:sz w:val="24"/>
          <w:szCs w:val="24"/>
        </w:rPr>
        <w:t xml:space="preserve"> </w:t>
      </w:r>
      <w:r w:rsidR="007B3ED3" w:rsidRPr="007B3ED3">
        <w:rPr>
          <w:rFonts w:ascii="Times New Roman" w:hAnsi="Times New Roman" w:cs="Times New Roman"/>
          <w:sz w:val="24"/>
          <w:szCs w:val="24"/>
        </w:rPr>
        <w:t>(Cobley and Schulz 2013)</w:t>
      </w:r>
      <w:r w:rsidR="00D56C13">
        <w:rPr>
          <w:rFonts w:ascii="Times New Roman" w:hAnsi="Times New Roman" w:cs="Times New Roman"/>
          <w:sz w:val="24"/>
          <w:szCs w:val="24"/>
        </w:rPr>
        <w:t xml:space="preserve">. The final step is the receiver who is the intended destination or recipient of a message, for example, a person at the other end of a phone. </w:t>
      </w:r>
    </w:p>
    <w:p w14:paraId="7BDD25E8" w14:textId="77777777" w:rsidR="00D56C13" w:rsidRDefault="003664BB" w:rsidP="00A644A4">
      <w:pPr>
        <w:spacing w:line="480" w:lineRule="auto"/>
        <w:jc w:val="both"/>
        <w:rPr>
          <w:rFonts w:ascii="Times New Roman" w:hAnsi="Times New Roman" w:cs="Times New Roman"/>
          <w:sz w:val="24"/>
          <w:szCs w:val="24"/>
        </w:rPr>
      </w:pPr>
      <w:r>
        <w:rPr>
          <w:rFonts w:ascii="Times New Roman" w:hAnsi="Times New Roman" w:cs="Times New Roman"/>
          <w:sz w:val="24"/>
          <w:szCs w:val="24"/>
        </w:rPr>
        <w:tab/>
        <w:t>The Shannon and weaver model was first made to improve telephone communication. To improve the transmission of a message and reduce message distortion, Shannon and Weaver suggested noise reduction</w:t>
      </w:r>
      <w:r w:rsidR="00232899">
        <w:rPr>
          <w:rFonts w:ascii="Times New Roman" w:hAnsi="Times New Roman" w:cs="Times New Roman"/>
          <w:sz w:val="24"/>
          <w:szCs w:val="24"/>
        </w:rPr>
        <w:t>. For instance, in my workplace,</w:t>
      </w:r>
      <w:r w:rsidR="00E179CB">
        <w:rPr>
          <w:rFonts w:ascii="Times New Roman" w:hAnsi="Times New Roman" w:cs="Times New Roman"/>
          <w:sz w:val="24"/>
          <w:szCs w:val="24"/>
        </w:rPr>
        <w:t xml:space="preserve"> the manager wanted to inform the marketing team supervisor via a telephone that there would be a </w:t>
      </w:r>
      <w:r w:rsidR="00232899">
        <w:rPr>
          <w:rFonts w:ascii="Times New Roman" w:hAnsi="Times New Roman" w:cs="Times New Roman"/>
          <w:sz w:val="24"/>
          <w:szCs w:val="24"/>
        </w:rPr>
        <w:t xml:space="preserve">scheduled meeting which was to occur on the coming Friday at 10 am; however, </w:t>
      </w:r>
      <w:r w:rsidR="00E179CB">
        <w:rPr>
          <w:rFonts w:ascii="Times New Roman" w:hAnsi="Times New Roman" w:cs="Times New Roman"/>
          <w:sz w:val="24"/>
          <w:szCs w:val="24"/>
        </w:rPr>
        <w:t xml:space="preserve">the marketing team was in working a noisy mall marketing the company's products therefore when the manager called, the supervisor heard the wrong message where he heard that Heidi would lead the meeting. </w:t>
      </w:r>
      <w:r w:rsidR="00232899">
        <w:rPr>
          <w:rFonts w:ascii="Times New Roman" w:hAnsi="Times New Roman" w:cs="Times New Roman"/>
          <w:sz w:val="24"/>
          <w:szCs w:val="24"/>
        </w:rPr>
        <w:t xml:space="preserve">This forced </w:t>
      </w:r>
      <w:r w:rsidR="00E179CB">
        <w:rPr>
          <w:rFonts w:ascii="Times New Roman" w:hAnsi="Times New Roman" w:cs="Times New Roman"/>
          <w:sz w:val="24"/>
          <w:szCs w:val="24"/>
        </w:rPr>
        <w:t>the supervisor to inquire further about what the manager was saying. Even though some messages were misinterpreted, he was able to understand when the meeting would be held</w:t>
      </w:r>
      <w:r w:rsidR="00232899">
        <w:rPr>
          <w:rFonts w:ascii="Times New Roman" w:hAnsi="Times New Roman" w:cs="Times New Roman"/>
          <w:sz w:val="24"/>
          <w:szCs w:val="24"/>
        </w:rPr>
        <w:t xml:space="preserve">. </w:t>
      </w:r>
      <w:r w:rsidR="001709B7">
        <w:rPr>
          <w:rFonts w:ascii="Times New Roman" w:hAnsi="Times New Roman" w:cs="Times New Roman"/>
          <w:sz w:val="24"/>
          <w:szCs w:val="24"/>
        </w:rPr>
        <w:t xml:space="preserve">The Shannon-Weaver model of communication, however has some limitations. For instance, the </w:t>
      </w:r>
      <w:r w:rsidR="00C6394E">
        <w:rPr>
          <w:rFonts w:ascii="Times New Roman" w:hAnsi="Times New Roman" w:cs="Times New Roman"/>
          <w:sz w:val="24"/>
          <w:szCs w:val="24"/>
        </w:rPr>
        <w:t xml:space="preserve">model does not include feedback, the sender of the message is perceived to play an active role in the process of sending a </w:t>
      </w:r>
      <w:r w:rsidR="00C6394E">
        <w:rPr>
          <w:rFonts w:ascii="Times New Roman" w:hAnsi="Times New Roman" w:cs="Times New Roman"/>
          <w:sz w:val="24"/>
          <w:szCs w:val="24"/>
        </w:rPr>
        <w:lastRenderedPageBreak/>
        <w:t xml:space="preserve">message. In contrast, the receiver plays a passive role, and the model is more inclined towards interpersonal communication rather than group communication. </w:t>
      </w:r>
    </w:p>
    <w:p w14:paraId="6E042D04" w14:textId="77777777" w:rsidR="00232899" w:rsidRPr="00232899" w:rsidRDefault="003664BB" w:rsidP="00A644A4">
      <w:pPr>
        <w:spacing w:line="480" w:lineRule="auto"/>
        <w:jc w:val="both"/>
        <w:rPr>
          <w:rFonts w:ascii="Times New Roman" w:hAnsi="Times New Roman" w:cs="Times New Roman"/>
          <w:b/>
          <w:sz w:val="24"/>
          <w:szCs w:val="24"/>
        </w:rPr>
      </w:pPr>
      <w:r w:rsidRPr="00232899">
        <w:rPr>
          <w:rFonts w:ascii="Times New Roman" w:hAnsi="Times New Roman" w:cs="Times New Roman"/>
          <w:b/>
          <w:sz w:val="24"/>
          <w:szCs w:val="24"/>
        </w:rPr>
        <w:t xml:space="preserve">Schramm (1954) </w:t>
      </w:r>
    </w:p>
    <w:p w14:paraId="313FD67C" w14:textId="77777777" w:rsidR="00232899" w:rsidRDefault="003664BB" w:rsidP="00A644A4">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w:t>
      </w:r>
      <w:r w:rsidR="00AF6B7E">
        <w:rPr>
          <w:rFonts w:ascii="Times New Roman" w:hAnsi="Times New Roman" w:cs="Times New Roman"/>
          <w:sz w:val="24"/>
          <w:szCs w:val="24"/>
        </w:rPr>
        <w:t>S</w:t>
      </w:r>
      <w:r>
        <w:rPr>
          <w:rFonts w:ascii="Times New Roman" w:hAnsi="Times New Roman" w:cs="Times New Roman"/>
          <w:sz w:val="24"/>
          <w:szCs w:val="24"/>
        </w:rPr>
        <w:t xml:space="preserve">chramm model of communication is a circular model of communication which consists of all the essential </w:t>
      </w:r>
      <w:r w:rsidR="00730DDD">
        <w:rPr>
          <w:rFonts w:ascii="Times New Roman" w:hAnsi="Times New Roman" w:cs="Times New Roman"/>
          <w:sz w:val="24"/>
          <w:szCs w:val="24"/>
        </w:rPr>
        <w:t>features</w:t>
      </w:r>
      <w:r>
        <w:rPr>
          <w:rFonts w:ascii="Times New Roman" w:hAnsi="Times New Roman" w:cs="Times New Roman"/>
          <w:sz w:val="24"/>
          <w:szCs w:val="24"/>
        </w:rPr>
        <w:t xml:space="preserve"> of communication. This model of communicati</w:t>
      </w:r>
      <w:r w:rsidR="00AF6B7E">
        <w:rPr>
          <w:rFonts w:ascii="Times New Roman" w:hAnsi="Times New Roman" w:cs="Times New Roman"/>
          <w:sz w:val="24"/>
          <w:szCs w:val="24"/>
        </w:rPr>
        <w:t xml:space="preserve">on </w:t>
      </w:r>
      <w:r w:rsidR="00730DDD">
        <w:rPr>
          <w:rFonts w:ascii="Times New Roman" w:hAnsi="Times New Roman" w:cs="Times New Roman"/>
          <w:sz w:val="24"/>
          <w:szCs w:val="24"/>
        </w:rPr>
        <w:t>proposes</w:t>
      </w:r>
      <w:r w:rsidR="00AF6B7E">
        <w:rPr>
          <w:rFonts w:ascii="Times New Roman" w:hAnsi="Times New Roman" w:cs="Times New Roman"/>
          <w:sz w:val="24"/>
          <w:szCs w:val="24"/>
        </w:rPr>
        <w:t xml:space="preserve"> that communication is a two way </w:t>
      </w:r>
      <w:r w:rsidR="00730DDD">
        <w:rPr>
          <w:rFonts w:ascii="Times New Roman" w:hAnsi="Times New Roman" w:cs="Times New Roman"/>
          <w:sz w:val="24"/>
          <w:szCs w:val="24"/>
        </w:rPr>
        <w:t>lane</w:t>
      </w:r>
      <w:r w:rsidR="00AF6B7E">
        <w:rPr>
          <w:rFonts w:ascii="Times New Roman" w:hAnsi="Times New Roman" w:cs="Times New Roman"/>
          <w:sz w:val="24"/>
          <w:szCs w:val="24"/>
        </w:rPr>
        <w:t xml:space="preserve"> whereby the message is </w:t>
      </w:r>
      <w:r w:rsidR="00730DDD">
        <w:rPr>
          <w:rFonts w:ascii="Times New Roman" w:hAnsi="Times New Roman" w:cs="Times New Roman"/>
          <w:sz w:val="24"/>
          <w:szCs w:val="24"/>
        </w:rPr>
        <w:t>constantly</w:t>
      </w:r>
      <w:r w:rsidR="00AF6B7E">
        <w:rPr>
          <w:rFonts w:ascii="Times New Roman" w:hAnsi="Times New Roman" w:cs="Times New Roman"/>
          <w:sz w:val="24"/>
          <w:szCs w:val="24"/>
        </w:rPr>
        <w:t xml:space="preserve"> being passed between the sender and the recipient. The model suggest that the message being passed is of no use unless both the sender and the receiver understand it. According to this model, encoding and decoding play a critical role in message transfer, whereby the recipient of the message should decode and understand the received message for communication to occur</w:t>
      </w:r>
      <w:r w:rsidR="00E617FA" w:rsidRPr="00E617FA">
        <w:rPr>
          <w:rFonts w:ascii="Times New Roman" w:hAnsi="Times New Roman" w:cs="Times New Roman"/>
          <w:sz w:val="24"/>
          <w:szCs w:val="24"/>
        </w:rPr>
        <w:t xml:space="preserve"> </w:t>
      </w:r>
      <w:r w:rsidR="00E617FA">
        <w:rPr>
          <w:rFonts w:ascii="Times New Roman" w:hAnsi="Times New Roman" w:cs="Times New Roman"/>
          <w:sz w:val="24"/>
          <w:szCs w:val="24"/>
        </w:rPr>
        <w:t xml:space="preserve">(Dissanayake </w:t>
      </w:r>
      <w:r w:rsidR="00E617FA" w:rsidRPr="00E617FA">
        <w:rPr>
          <w:rFonts w:ascii="Times New Roman" w:hAnsi="Times New Roman" w:cs="Times New Roman"/>
          <w:sz w:val="24"/>
          <w:szCs w:val="24"/>
        </w:rPr>
        <w:t>2018</w:t>
      </w:r>
      <w:r w:rsidR="00E617FA">
        <w:rPr>
          <w:rFonts w:ascii="Times New Roman" w:hAnsi="Times New Roman" w:cs="Times New Roman"/>
          <w:sz w:val="24"/>
          <w:szCs w:val="24"/>
        </w:rPr>
        <w:t>)</w:t>
      </w:r>
      <w:r w:rsidR="00AF6B7E">
        <w:rPr>
          <w:rFonts w:ascii="Times New Roman" w:hAnsi="Times New Roman" w:cs="Times New Roman"/>
          <w:sz w:val="24"/>
          <w:szCs w:val="24"/>
        </w:rPr>
        <w:t xml:space="preserve">. The Schramm model also emphasizes the importance of </w:t>
      </w:r>
      <w:r w:rsidR="00C6394E">
        <w:rPr>
          <w:rFonts w:ascii="Times New Roman" w:hAnsi="Times New Roman" w:cs="Times New Roman"/>
          <w:sz w:val="24"/>
          <w:szCs w:val="24"/>
        </w:rPr>
        <w:t>receiving</w:t>
      </w:r>
      <w:r w:rsidR="00AF6B7E">
        <w:rPr>
          <w:rFonts w:ascii="Times New Roman" w:hAnsi="Times New Roman" w:cs="Times New Roman"/>
          <w:sz w:val="24"/>
          <w:szCs w:val="24"/>
        </w:rPr>
        <w:t xml:space="preserve"> feedback on communication. The model suggests that communication is incomplete unless and until the sender receives feedback from the recipient. </w:t>
      </w:r>
    </w:p>
    <w:p w14:paraId="79141967" w14:textId="77777777" w:rsidR="00E54F33" w:rsidRDefault="003664BB" w:rsidP="00A644A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Schramm communication has several different parts which include the sender who is the person sending the message, the encoder who turns the message into signals or binary data, the decoder </w:t>
      </w:r>
      <w:r w:rsidR="001709B7">
        <w:rPr>
          <w:rFonts w:ascii="Times New Roman" w:hAnsi="Times New Roman" w:cs="Times New Roman"/>
          <w:sz w:val="24"/>
          <w:szCs w:val="24"/>
        </w:rPr>
        <w:t>who is the person who changes the encoded message into words which can be understood by a person, the interpreter who is the person who’s work is to analyze and the message, the receiver who is the person who gets the message, the message itself, and the feed which is the process of acknowledging that the message has been received</w:t>
      </w:r>
      <w:r w:rsidR="007B3ED3">
        <w:rPr>
          <w:rFonts w:ascii="Times New Roman" w:hAnsi="Times New Roman" w:cs="Times New Roman"/>
          <w:sz w:val="24"/>
          <w:szCs w:val="24"/>
        </w:rPr>
        <w:t xml:space="preserve"> </w:t>
      </w:r>
      <w:r w:rsidR="007B3ED3" w:rsidRPr="007B3ED3">
        <w:rPr>
          <w:rFonts w:ascii="Times New Roman" w:hAnsi="Times New Roman" w:cs="Times New Roman"/>
          <w:sz w:val="24"/>
          <w:szCs w:val="24"/>
        </w:rPr>
        <w:t>(Cobley and Schulz 2013)</w:t>
      </w:r>
      <w:r w:rsidR="001709B7">
        <w:rPr>
          <w:rFonts w:ascii="Times New Roman" w:hAnsi="Times New Roman" w:cs="Times New Roman"/>
          <w:sz w:val="24"/>
          <w:szCs w:val="24"/>
        </w:rPr>
        <w:t xml:space="preserve">. The elements </w:t>
      </w:r>
      <w:r w:rsidR="00C6394E">
        <w:rPr>
          <w:rFonts w:ascii="Times New Roman" w:hAnsi="Times New Roman" w:cs="Times New Roman"/>
          <w:sz w:val="24"/>
          <w:szCs w:val="24"/>
        </w:rPr>
        <w:t>of the Schramm model of communication, on the other hand, includes the source who is the sender of the message, the receiver is also known as the decoder, the message being transferred, the</w:t>
      </w:r>
      <w:r w:rsidR="00E179CB">
        <w:rPr>
          <w:rFonts w:ascii="Times New Roman" w:hAnsi="Times New Roman" w:cs="Times New Roman"/>
          <w:sz w:val="24"/>
          <w:szCs w:val="24"/>
        </w:rPr>
        <w:t xml:space="preserve"> feedback</w:t>
      </w:r>
      <w:r>
        <w:rPr>
          <w:rFonts w:ascii="Times New Roman" w:hAnsi="Times New Roman" w:cs="Times New Roman"/>
          <w:sz w:val="24"/>
          <w:szCs w:val="24"/>
        </w:rPr>
        <w:t xml:space="preserve"> which signifies that the receiver has received and understood the message being </w:t>
      </w:r>
      <w:r>
        <w:rPr>
          <w:rFonts w:ascii="Times New Roman" w:hAnsi="Times New Roman" w:cs="Times New Roman"/>
          <w:sz w:val="24"/>
          <w:szCs w:val="24"/>
        </w:rPr>
        <w:lastRenderedPageBreak/>
        <w:t xml:space="preserve">transferred and finally the sematic noise which is the interruption which causes disruption of the message. </w:t>
      </w:r>
    </w:p>
    <w:p w14:paraId="131F73C4" w14:textId="77777777" w:rsidR="00E54F33" w:rsidRDefault="003664BB" w:rsidP="00A644A4">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8216B8" wp14:editId="1CAE8655">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8A8D6AF" w14:textId="77777777" w:rsidR="00AF6B7E"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Schramm communication model has several differences from the Shannon and Weaver communication model, for instance, the Schramm communication model is circular, whereas the Shannon and Weaver communication model is linear. Schramm communication model emphasizes the need for feedback, whereas </w:t>
      </w:r>
      <w:r w:rsidR="00D97B8F">
        <w:rPr>
          <w:rFonts w:ascii="Times New Roman" w:hAnsi="Times New Roman" w:cs="Times New Roman"/>
          <w:sz w:val="24"/>
          <w:szCs w:val="24"/>
        </w:rPr>
        <w:t>S/M model does not</w:t>
      </w:r>
      <w:r w:rsidR="00E617FA">
        <w:rPr>
          <w:rFonts w:ascii="Times New Roman" w:hAnsi="Times New Roman" w:cs="Times New Roman"/>
          <w:sz w:val="24"/>
          <w:szCs w:val="24"/>
        </w:rPr>
        <w:t xml:space="preserve"> </w:t>
      </w:r>
      <w:r w:rsidR="00E617FA" w:rsidRPr="00E617FA">
        <w:rPr>
          <w:rFonts w:ascii="Times New Roman" w:hAnsi="Times New Roman" w:cs="Times New Roman"/>
          <w:sz w:val="24"/>
          <w:szCs w:val="24"/>
        </w:rPr>
        <w:t>(Alshanqiti and Khozium 2021)</w:t>
      </w:r>
      <w:r w:rsidR="00D97B8F">
        <w:rPr>
          <w:rFonts w:ascii="Times New Roman" w:hAnsi="Times New Roman" w:cs="Times New Roman"/>
          <w:sz w:val="24"/>
          <w:szCs w:val="24"/>
        </w:rPr>
        <w:t xml:space="preserve">. The Schramm communication model also sees the sender and receiver of a message as equal. </w:t>
      </w:r>
      <w:r w:rsidR="006C25FC">
        <w:rPr>
          <w:rFonts w:ascii="Times New Roman" w:hAnsi="Times New Roman" w:cs="Times New Roman"/>
          <w:sz w:val="24"/>
          <w:szCs w:val="24"/>
        </w:rPr>
        <w:t>The Schramm model of communication is used in several cases in workplaces. For instance, the manager recently enquired who would be available to work during the Thanksgiving holiday in my workplace. Some of the people in the meeting volunteered to come at different hours of the day, and since the manager was able to receive feedback, the communication was complete. If no one had responded to his inquiries, the communication would have been incomplete and consequently of no use as feedback is crucial when using the Schramm communication model</w:t>
      </w:r>
      <w:r w:rsidR="00E617FA">
        <w:rPr>
          <w:rFonts w:ascii="Times New Roman" w:hAnsi="Times New Roman" w:cs="Times New Roman"/>
          <w:sz w:val="24"/>
          <w:szCs w:val="24"/>
        </w:rPr>
        <w:t xml:space="preserve"> </w:t>
      </w:r>
      <w:r w:rsidR="00E617FA" w:rsidRPr="00E617FA">
        <w:rPr>
          <w:rFonts w:ascii="Times New Roman" w:hAnsi="Times New Roman" w:cs="Times New Roman"/>
          <w:sz w:val="24"/>
          <w:szCs w:val="24"/>
        </w:rPr>
        <w:lastRenderedPageBreak/>
        <w:t>(Dissanayake 2018)</w:t>
      </w:r>
      <w:r w:rsidR="006C25FC">
        <w:rPr>
          <w:rFonts w:ascii="Times New Roman" w:hAnsi="Times New Roman" w:cs="Times New Roman"/>
          <w:sz w:val="24"/>
          <w:szCs w:val="24"/>
        </w:rPr>
        <w:t xml:space="preserve">. According to this model, when the sender sends a message, the recipient decodes and gives feedback to the message for the communication process to be comprehensive. </w:t>
      </w:r>
    </w:p>
    <w:p w14:paraId="4040BF0E" w14:textId="77777777" w:rsidR="00D97B8F" w:rsidRPr="00D97B8F" w:rsidRDefault="003664BB" w:rsidP="00A644A4">
      <w:pPr>
        <w:spacing w:line="480" w:lineRule="auto"/>
        <w:jc w:val="both"/>
        <w:rPr>
          <w:rFonts w:ascii="Times New Roman" w:hAnsi="Times New Roman" w:cs="Times New Roman"/>
          <w:b/>
          <w:sz w:val="24"/>
          <w:szCs w:val="24"/>
        </w:rPr>
      </w:pPr>
      <w:r w:rsidRPr="00D97B8F">
        <w:rPr>
          <w:rFonts w:ascii="Times New Roman" w:hAnsi="Times New Roman" w:cs="Times New Roman"/>
          <w:b/>
          <w:sz w:val="24"/>
          <w:szCs w:val="24"/>
        </w:rPr>
        <w:t>Berlo (1964)</w:t>
      </w:r>
    </w:p>
    <w:p w14:paraId="0EEE60DE" w14:textId="77777777" w:rsidR="00D97B8F"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Berlo model of communication </w:t>
      </w:r>
      <w:r w:rsidR="000C5D3A">
        <w:rPr>
          <w:rFonts w:ascii="Times New Roman" w:hAnsi="Times New Roman" w:cs="Times New Roman"/>
          <w:sz w:val="24"/>
          <w:szCs w:val="24"/>
        </w:rPr>
        <w:t xml:space="preserve">is a linear communication model, but it </w:t>
      </w:r>
      <w:r>
        <w:rPr>
          <w:rFonts w:ascii="Times New Roman" w:hAnsi="Times New Roman" w:cs="Times New Roman"/>
          <w:sz w:val="24"/>
          <w:szCs w:val="24"/>
        </w:rPr>
        <w:t xml:space="preserve">differs from other models as it takes into account the speaker’s emotions. This model of communication </w:t>
      </w:r>
      <w:r w:rsidR="00730DDD">
        <w:rPr>
          <w:rFonts w:ascii="Times New Roman" w:hAnsi="Times New Roman" w:cs="Times New Roman"/>
          <w:sz w:val="24"/>
          <w:szCs w:val="24"/>
        </w:rPr>
        <w:t>functions on the SMCR model, an acronym</w:t>
      </w:r>
      <w:r>
        <w:rPr>
          <w:rFonts w:ascii="Times New Roman" w:hAnsi="Times New Roman" w:cs="Times New Roman"/>
          <w:sz w:val="24"/>
          <w:szCs w:val="24"/>
        </w:rPr>
        <w:t xml:space="preserve"> for Source, Message, Channel, and Receiver</w:t>
      </w:r>
      <w:r w:rsidR="00E617FA" w:rsidRPr="00E617FA">
        <w:rPr>
          <w:rFonts w:ascii="Times New Roman" w:hAnsi="Times New Roman" w:cs="Times New Roman"/>
          <w:sz w:val="24"/>
          <w:szCs w:val="24"/>
        </w:rPr>
        <w:t xml:space="preserve"> </w:t>
      </w:r>
      <w:r w:rsidR="00E617FA">
        <w:rPr>
          <w:rFonts w:ascii="Times New Roman" w:hAnsi="Times New Roman" w:cs="Times New Roman"/>
          <w:sz w:val="24"/>
          <w:szCs w:val="24"/>
        </w:rPr>
        <w:t>(Talukdar</w:t>
      </w:r>
      <w:r w:rsidR="00E617FA" w:rsidRPr="00E617FA">
        <w:rPr>
          <w:rFonts w:ascii="Times New Roman" w:hAnsi="Times New Roman" w:cs="Times New Roman"/>
          <w:sz w:val="24"/>
          <w:szCs w:val="24"/>
        </w:rPr>
        <w:t xml:space="preserve"> 2017</w:t>
      </w:r>
      <w:r w:rsidR="00E617FA">
        <w:rPr>
          <w:rFonts w:ascii="Times New Roman" w:hAnsi="Times New Roman" w:cs="Times New Roman"/>
          <w:sz w:val="24"/>
          <w:szCs w:val="24"/>
        </w:rPr>
        <w:t>)</w:t>
      </w:r>
      <w:r>
        <w:rPr>
          <w:rFonts w:ascii="Times New Roman" w:hAnsi="Times New Roman" w:cs="Times New Roman"/>
          <w:sz w:val="24"/>
          <w:szCs w:val="24"/>
        </w:rPr>
        <w:t>. The SMCR are the components of these communication models, and various factors influe</w:t>
      </w:r>
      <w:r w:rsidR="004E3FF6">
        <w:rPr>
          <w:rFonts w:ascii="Times New Roman" w:hAnsi="Times New Roman" w:cs="Times New Roman"/>
          <w:sz w:val="24"/>
          <w:szCs w:val="24"/>
        </w:rPr>
        <w:t xml:space="preserve">nce these components. For instance, the sender is the source of the message which creates what needs to be sent. Some of the factors which affect the sender include the senders' communication skills, attitude, knowledge of the message they want to communicate, the social system such as the values and beliefs which influence how the sender communicates, and the cultural differences which might affect how a message is received and understood. </w:t>
      </w:r>
    </w:p>
    <w:p w14:paraId="6A06E3E3" w14:textId="77777777" w:rsidR="004E3FF6"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message is the second component of the Berlo communication model, whereby it is the process of packaging information or meaning which is also known as encoding. Some of the factors which </w:t>
      </w:r>
      <w:r w:rsidR="00730DDD">
        <w:rPr>
          <w:rFonts w:ascii="Times New Roman" w:hAnsi="Times New Roman" w:cs="Times New Roman"/>
          <w:sz w:val="24"/>
          <w:szCs w:val="24"/>
        </w:rPr>
        <w:t>impact</w:t>
      </w:r>
      <w:r>
        <w:rPr>
          <w:rFonts w:ascii="Times New Roman" w:hAnsi="Times New Roman" w:cs="Times New Roman"/>
          <w:sz w:val="24"/>
          <w:szCs w:val="24"/>
        </w:rPr>
        <w:t xml:space="preserve"> the message include the </w:t>
      </w:r>
      <w:r w:rsidR="00730DDD">
        <w:rPr>
          <w:rFonts w:ascii="Times New Roman" w:hAnsi="Times New Roman" w:cs="Times New Roman"/>
          <w:sz w:val="24"/>
          <w:szCs w:val="24"/>
        </w:rPr>
        <w:t xml:space="preserve">subject matter </w:t>
      </w:r>
      <w:r>
        <w:rPr>
          <w:rFonts w:ascii="Times New Roman" w:hAnsi="Times New Roman" w:cs="Times New Roman"/>
          <w:sz w:val="24"/>
          <w:szCs w:val="24"/>
        </w:rPr>
        <w:t xml:space="preserve">of the message </w:t>
      </w:r>
      <w:r w:rsidR="000C5D3A">
        <w:rPr>
          <w:rFonts w:ascii="Times New Roman" w:hAnsi="Times New Roman" w:cs="Times New Roman"/>
          <w:sz w:val="24"/>
          <w:szCs w:val="24"/>
        </w:rPr>
        <w:t xml:space="preserve">which is the matter of conversation, the element of communication which is the non-verbal elements of the communication, the treatment or the packaging of the message, the structure of the message and the code or the form in which a message is </w:t>
      </w:r>
      <w:r w:rsidR="00730DDD">
        <w:rPr>
          <w:rFonts w:ascii="Times New Roman" w:hAnsi="Times New Roman" w:cs="Times New Roman"/>
          <w:sz w:val="24"/>
          <w:szCs w:val="24"/>
        </w:rPr>
        <w:t>conducted</w:t>
      </w:r>
      <w:r w:rsidR="000C5D3A">
        <w:rPr>
          <w:rFonts w:ascii="Times New Roman" w:hAnsi="Times New Roman" w:cs="Times New Roman"/>
          <w:sz w:val="24"/>
          <w:szCs w:val="24"/>
        </w:rPr>
        <w:t xml:space="preserve">. </w:t>
      </w:r>
    </w:p>
    <w:p w14:paraId="256160FF" w14:textId="77777777" w:rsidR="00804AE2"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channel is the third component of the Berlo communication model. This is the medium of how the information moves from the </w:t>
      </w:r>
      <w:r w:rsidR="00730DDD">
        <w:rPr>
          <w:rFonts w:ascii="Times New Roman" w:hAnsi="Times New Roman" w:cs="Times New Roman"/>
          <w:sz w:val="24"/>
          <w:szCs w:val="24"/>
        </w:rPr>
        <w:t>dispatcher</w:t>
      </w:r>
      <w:r>
        <w:rPr>
          <w:rFonts w:ascii="Times New Roman" w:hAnsi="Times New Roman" w:cs="Times New Roman"/>
          <w:sz w:val="24"/>
          <w:szCs w:val="24"/>
        </w:rPr>
        <w:t xml:space="preserve"> to the</w:t>
      </w:r>
      <w:r w:rsidR="00730DDD" w:rsidRPr="00730DDD">
        <w:rPr>
          <w:rFonts w:ascii="Times New Roman" w:hAnsi="Times New Roman" w:cs="Times New Roman"/>
          <w:sz w:val="24"/>
          <w:szCs w:val="24"/>
        </w:rPr>
        <w:t xml:space="preserve"> </w:t>
      </w:r>
      <w:r w:rsidR="00730DDD">
        <w:rPr>
          <w:rFonts w:ascii="Times New Roman" w:hAnsi="Times New Roman" w:cs="Times New Roman"/>
          <w:sz w:val="24"/>
          <w:szCs w:val="24"/>
        </w:rPr>
        <w:t>recipient</w:t>
      </w:r>
      <w:r>
        <w:rPr>
          <w:rFonts w:ascii="Times New Roman" w:hAnsi="Times New Roman" w:cs="Times New Roman"/>
          <w:sz w:val="24"/>
          <w:szCs w:val="24"/>
        </w:rPr>
        <w:t xml:space="preserve">. The message being sent is received by the receiver through their sensory system. This sometimes involves hearing, touching, smelling, tasting and seeing. The final component of this communication </w:t>
      </w:r>
      <w:r w:rsidR="00730DDD">
        <w:rPr>
          <w:rFonts w:ascii="Times New Roman" w:hAnsi="Times New Roman" w:cs="Times New Roman"/>
          <w:sz w:val="24"/>
          <w:szCs w:val="24"/>
        </w:rPr>
        <w:t xml:space="preserve">style </w:t>
      </w:r>
      <w:r>
        <w:rPr>
          <w:rFonts w:ascii="Times New Roman" w:hAnsi="Times New Roman" w:cs="Times New Roman"/>
          <w:sz w:val="24"/>
          <w:szCs w:val="24"/>
        </w:rPr>
        <w:t xml:space="preserve">is the receiver. The </w:t>
      </w:r>
      <w:r>
        <w:rPr>
          <w:rFonts w:ascii="Times New Roman" w:hAnsi="Times New Roman" w:cs="Times New Roman"/>
          <w:sz w:val="24"/>
          <w:szCs w:val="24"/>
        </w:rPr>
        <w:lastRenderedPageBreak/>
        <w:t xml:space="preserve">receiver is the </w:t>
      </w:r>
      <w:r w:rsidR="00730DDD">
        <w:rPr>
          <w:rFonts w:ascii="Times New Roman" w:hAnsi="Times New Roman" w:cs="Times New Roman"/>
          <w:sz w:val="24"/>
          <w:szCs w:val="24"/>
        </w:rPr>
        <w:t>individual</w:t>
      </w:r>
      <w:r>
        <w:rPr>
          <w:rFonts w:ascii="Times New Roman" w:hAnsi="Times New Roman" w:cs="Times New Roman"/>
          <w:sz w:val="24"/>
          <w:szCs w:val="24"/>
        </w:rPr>
        <w:t xml:space="preserve"> who receives and decodes the message that has been sent</w:t>
      </w:r>
      <w:r w:rsidR="002872AF">
        <w:rPr>
          <w:rFonts w:ascii="Times New Roman" w:hAnsi="Times New Roman" w:cs="Times New Roman"/>
          <w:sz w:val="24"/>
          <w:szCs w:val="24"/>
        </w:rPr>
        <w:t xml:space="preserve">. The </w:t>
      </w:r>
      <w:r w:rsidR="006273F9">
        <w:rPr>
          <w:rFonts w:ascii="Times New Roman" w:hAnsi="Times New Roman" w:cs="Times New Roman"/>
          <w:sz w:val="24"/>
          <w:szCs w:val="24"/>
        </w:rPr>
        <w:t xml:space="preserve">recipient </w:t>
      </w:r>
      <w:r w:rsidR="002872AF">
        <w:rPr>
          <w:rFonts w:ascii="Times New Roman" w:hAnsi="Times New Roman" w:cs="Times New Roman"/>
          <w:sz w:val="24"/>
          <w:szCs w:val="24"/>
        </w:rPr>
        <w:t>is supposed to be in the same platform as the sender of the message as this allows information to flow smoothly. The receiver is affected by the same factors which affect the senders of the message. Communication may, however face some disruptions due to loss or distortion of the message where some information may be lost during the process of encoding and decoding the message</w:t>
      </w:r>
      <w:r w:rsidR="00E617FA" w:rsidRPr="00E617FA">
        <w:rPr>
          <w:rFonts w:ascii="Times New Roman" w:hAnsi="Times New Roman" w:cs="Times New Roman"/>
          <w:sz w:val="24"/>
          <w:szCs w:val="24"/>
        </w:rPr>
        <w:t xml:space="preserve"> </w:t>
      </w:r>
      <w:r w:rsidR="00E617FA">
        <w:rPr>
          <w:rFonts w:ascii="Times New Roman" w:hAnsi="Times New Roman" w:cs="Times New Roman"/>
          <w:sz w:val="24"/>
          <w:szCs w:val="24"/>
        </w:rPr>
        <w:t xml:space="preserve">(Noskova and Kulikova </w:t>
      </w:r>
      <w:r w:rsidR="00E617FA" w:rsidRPr="00E617FA">
        <w:rPr>
          <w:rFonts w:ascii="Times New Roman" w:hAnsi="Times New Roman" w:cs="Times New Roman"/>
          <w:sz w:val="24"/>
          <w:szCs w:val="24"/>
        </w:rPr>
        <w:t>2019</w:t>
      </w:r>
      <w:r w:rsidR="00E617FA">
        <w:rPr>
          <w:rFonts w:ascii="Times New Roman" w:hAnsi="Times New Roman" w:cs="Times New Roman"/>
          <w:sz w:val="24"/>
          <w:szCs w:val="24"/>
        </w:rPr>
        <w:t>)</w:t>
      </w:r>
      <w:r w:rsidR="002872AF">
        <w:rPr>
          <w:rFonts w:ascii="Times New Roman" w:hAnsi="Times New Roman" w:cs="Times New Roman"/>
          <w:sz w:val="24"/>
          <w:szCs w:val="24"/>
        </w:rPr>
        <w:t xml:space="preserve">. </w:t>
      </w:r>
    </w:p>
    <w:p w14:paraId="23D2CED6" w14:textId="77777777" w:rsidR="000C5D3A"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Noise may also disrupt the message and cause the receiver to receive half the message or not receive the message at all. The noise may be internal and external. To preve</w:t>
      </w:r>
      <w:r w:rsidR="006C25FC">
        <w:rPr>
          <w:rFonts w:ascii="Times New Roman" w:hAnsi="Times New Roman" w:cs="Times New Roman"/>
          <w:sz w:val="24"/>
          <w:szCs w:val="24"/>
        </w:rPr>
        <w:t>nt disruption of the message, ca</w:t>
      </w:r>
      <w:r>
        <w:rPr>
          <w:rFonts w:ascii="Times New Roman" w:hAnsi="Times New Roman" w:cs="Times New Roman"/>
          <w:sz w:val="24"/>
          <w:szCs w:val="24"/>
        </w:rPr>
        <w:t>re should be taken when encoding and decoding a message. The sender and the receiver of the message should also avoid noise disruption</w:t>
      </w:r>
      <w:r w:rsidR="00E617FA">
        <w:rPr>
          <w:rFonts w:ascii="Times New Roman" w:hAnsi="Times New Roman" w:cs="Times New Roman"/>
          <w:sz w:val="24"/>
          <w:szCs w:val="24"/>
        </w:rPr>
        <w:t xml:space="preserve"> </w:t>
      </w:r>
      <w:r w:rsidR="00E617FA" w:rsidRPr="00E617FA">
        <w:rPr>
          <w:rFonts w:ascii="Times New Roman" w:hAnsi="Times New Roman" w:cs="Times New Roman"/>
          <w:sz w:val="24"/>
          <w:szCs w:val="24"/>
        </w:rPr>
        <w:t>(Talukdar 2017)</w:t>
      </w:r>
      <w:r>
        <w:rPr>
          <w:rFonts w:ascii="Times New Roman" w:hAnsi="Times New Roman" w:cs="Times New Roman"/>
          <w:sz w:val="24"/>
          <w:szCs w:val="24"/>
        </w:rPr>
        <w:t xml:space="preserve">. </w:t>
      </w:r>
      <w:r w:rsidR="00EE2D65">
        <w:rPr>
          <w:rFonts w:ascii="Times New Roman" w:hAnsi="Times New Roman" w:cs="Times New Roman"/>
          <w:sz w:val="24"/>
          <w:szCs w:val="24"/>
        </w:rPr>
        <w:t xml:space="preserve">The Berlo communication model is often used in </w:t>
      </w:r>
      <w:r w:rsidR="00804AE2">
        <w:rPr>
          <w:rFonts w:ascii="Times New Roman" w:hAnsi="Times New Roman" w:cs="Times New Roman"/>
          <w:sz w:val="24"/>
          <w:szCs w:val="24"/>
        </w:rPr>
        <w:t xml:space="preserve">workplaces, for instance, a couple of months ago, our company's management was conducting an e-training on all the employees working in the institution. The training involved watching and listening to presentations on the expected conduct in the organization. Since the training was prerecorded, we had to use our hearing and visual senses to understand the message being passed. The message being passed did not require feedback and both the sender and us, the recipient, were all on the same platform, which allowed us to obtain the information. </w:t>
      </w:r>
    </w:p>
    <w:p w14:paraId="6955A40F" w14:textId="77777777" w:rsidR="00804AE2" w:rsidRPr="00C31454" w:rsidRDefault="003664BB" w:rsidP="00A644A4">
      <w:pPr>
        <w:spacing w:line="480" w:lineRule="auto"/>
        <w:ind w:firstLine="720"/>
        <w:jc w:val="both"/>
        <w:rPr>
          <w:rFonts w:ascii="Times New Roman" w:hAnsi="Times New Roman" w:cs="Times New Roman"/>
          <w:b/>
          <w:sz w:val="24"/>
          <w:szCs w:val="24"/>
        </w:rPr>
      </w:pPr>
      <w:r w:rsidRPr="00C31454">
        <w:rPr>
          <w:rFonts w:ascii="Times New Roman" w:hAnsi="Times New Roman" w:cs="Times New Roman"/>
          <w:b/>
          <w:sz w:val="24"/>
          <w:szCs w:val="24"/>
        </w:rPr>
        <w:t>Communication Skills</w:t>
      </w:r>
    </w:p>
    <w:p w14:paraId="1583B5C2" w14:textId="77777777" w:rsidR="00804AE2"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most important life skills that an individual should possess is the ability to communicate effectively. Communication skills are essential when pursuing a career and in our private life. Effective communication skills allow a person to </w:t>
      </w:r>
      <w:r w:rsidR="00591E66">
        <w:rPr>
          <w:rFonts w:ascii="Times New Roman" w:hAnsi="Times New Roman" w:cs="Times New Roman"/>
          <w:sz w:val="24"/>
          <w:szCs w:val="24"/>
        </w:rPr>
        <w:t xml:space="preserve">understand other people's situations, overcome differences, and build trust and respect between our colleagues and us. In workplaces, for instance, proper communication skills allow us to develop teamwork and work together to find </w:t>
      </w:r>
      <w:r w:rsidR="00591E66">
        <w:rPr>
          <w:rFonts w:ascii="Times New Roman" w:hAnsi="Times New Roman" w:cs="Times New Roman"/>
          <w:sz w:val="24"/>
          <w:szCs w:val="24"/>
        </w:rPr>
        <w:lastRenderedPageBreak/>
        <w:t>solutions to some of the challenges which we might encounter</w:t>
      </w:r>
      <w:r w:rsidR="00E617FA">
        <w:rPr>
          <w:rFonts w:ascii="Times New Roman" w:hAnsi="Times New Roman" w:cs="Times New Roman"/>
          <w:sz w:val="24"/>
          <w:szCs w:val="24"/>
        </w:rPr>
        <w:t xml:space="preserve"> (Back 2020)</w:t>
      </w:r>
      <w:r w:rsidR="00591E66">
        <w:rPr>
          <w:rFonts w:ascii="Times New Roman" w:hAnsi="Times New Roman" w:cs="Times New Roman"/>
          <w:sz w:val="24"/>
          <w:szCs w:val="24"/>
        </w:rPr>
        <w:t xml:space="preserve">. </w:t>
      </w:r>
      <w:r w:rsidR="00131638">
        <w:rPr>
          <w:rFonts w:ascii="Times New Roman" w:hAnsi="Times New Roman" w:cs="Times New Roman"/>
          <w:sz w:val="24"/>
          <w:szCs w:val="24"/>
        </w:rPr>
        <w:t xml:space="preserve">There are several forms of communication skills. These include verbal, non-verbal, empathetic listening and active listening. </w:t>
      </w:r>
    </w:p>
    <w:p w14:paraId="78E092F0" w14:textId="77777777" w:rsidR="00E03E6E"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Verbal communication can either be written or spoken. It refers to the use of words, language, sounds or speech to pass a message. Verbal can either involve intrapersonal communication which is silent conversations a person has with themselves, or interpersonal communication </w:t>
      </w:r>
      <w:r w:rsidR="008A53D7">
        <w:rPr>
          <w:rFonts w:ascii="Times New Roman" w:hAnsi="Times New Roman" w:cs="Times New Roman"/>
          <w:sz w:val="24"/>
          <w:szCs w:val="24"/>
        </w:rPr>
        <w:t>takes between two individuals where one is the sender, and the other is the receiver. Small group communication occurs when more than two people are involved, and public communication occurs between a large group of people. The effectiveness of verbal communication depends on the choice of words used when communicating, tone, and the pitch of the speaker. Written communication, on the other hand, can either be formal or informal examples of formal communication, including reports a</w:t>
      </w:r>
      <w:r>
        <w:rPr>
          <w:rFonts w:ascii="Times New Roman" w:hAnsi="Times New Roman" w:cs="Times New Roman"/>
          <w:sz w:val="24"/>
          <w:szCs w:val="24"/>
        </w:rPr>
        <w:t>nd official emails. In contrast, informal communication includes text messages and emails to friends and family</w:t>
      </w:r>
      <w:r w:rsidR="00730DDD">
        <w:rPr>
          <w:rFonts w:ascii="Times New Roman" w:hAnsi="Times New Roman" w:cs="Times New Roman"/>
          <w:sz w:val="24"/>
          <w:szCs w:val="24"/>
        </w:rPr>
        <w:t xml:space="preserve"> </w:t>
      </w:r>
      <w:r w:rsidR="00730DDD" w:rsidRPr="00730DDD">
        <w:rPr>
          <w:rFonts w:ascii="Times New Roman" w:hAnsi="Times New Roman" w:cs="Times New Roman"/>
          <w:sz w:val="24"/>
          <w:szCs w:val="24"/>
        </w:rPr>
        <w:t>(Sternberg and Kostić 2020)</w:t>
      </w:r>
      <w:r>
        <w:rPr>
          <w:rFonts w:ascii="Times New Roman" w:hAnsi="Times New Roman" w:cs="Times New Roman"/>
          <w:sz w:val="24"/>
          <w:szCs w:val="24"/>
        </w:rPr>
        <w:t>.</w:t>
      </w:r>
    </w:p>
    <w:p w14:paraId="5A71FB9E" w14:textId="77777777" w:rsidR="00131638" w:rsidRDefault="003664BB" w:rsidP="00A644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Nonverbal communication, on the other hand includes the gestures a person uses when communicating, their facial expression when passing the message, physical appearance and body language. Nonverbal communication is very important when communicating. For instance, some gestures might be acceptable in some cultures but are offensive in others and this may cause miscommunication. An individuals' nonverbal communication skills can either reinforce or undermine the message they intend to pass across. </w:t>
      </w:r>
      <w:r w:rsidR="000B07D5">
        <w:rPr>
          <w:rFonts w:ascii="Times New Roman" w:hAnsi="Times New Roman" w:cs="Times New Roman"/>
          <w:sz w:val="24"/>
          <w:szCs w:val="24"/>
        </w:rPr>
        <w:t xml:space="preserve"> </w:t>
      </w:r>
      <w:r>
        <w:rPr>
          <w:rFonts w:ascii="Times New Roman" w:hAnsi="Times New Roman" w:cs="Times New Roman"/>
          <w:sz w:val="24"/>
          <w:szCs w:val="24"/>
        </w:rPr>
        <w:t>For an individual to be an effective communicator, they should also be able to actively listen without doing other activities. They should be able to be able to pay attention to the speaker and empathize with the situation of others</w:t>
      </w:r>
      <w:r w:rsidR="00730DDD" w:rsidRPr="00730DDD">
        <w:rPr>
          <w:rFonts w:ascii="Times New Roman" w:hAnsi="Times New Roman" w:cs="Times New Roman"/>
          <w:sz w:val="24"/>
          <w:szCs w:val="24"/>
        </w:rPr>
        <w:t xml:space="preserve"> </w:t>
      </w:r>
      <w:r w:rsidR="00730DDD">
        <w:rPr>
          <w:rFonts w:ascii="Times New Roman" w:hAnsi="Times New Roman" w:cs="Times New Roman"/>
          <w:sz w:val="24"/>
          <w:szCs w:val="24"/>
        </w:rPr>
        <w:t>(</w:t>
      </w:r>
      <w:r w:rsidR="00730DDD" w:rsidRPr="00730DDD">
        <w:rPr>
          <w:rFonts w:ascii="Times New Roman" w:hAnsi="Times New Roman" w:cs="Times New Roman"/>
          <w:sz w:val="24"/>
          <w:szCs w:val="24"/>
        </w:rPr>
        <w:t>Ster</w:t>
      </w:r>
      <w:r w:rsidR="00730DDD">
        <w:rPr>
          <w:rFonts w:ascii="Times New Roman" w:hAnsi="Times New Roman" w:cs="Times New Roman"/>
          <w:sz w:val="24"/>
          <w:szCs w:val="24"/>
        </w:rPr>
        <w:t>nberg and Kostić</w:t>
      </w:r>
      <w:r w:rsidR="00730DDD" w:rsidRPr="00730DDD">
        <w:rPr>
          <w:rFonts w:ascii="Times New Roman" w:hAnsi="Times New Roman" w:cs="Times New Roman"/>
          <w:sz w:val="24"/>
          <w:szCs w:val="24"/>
        </w:rPr>
        <w:t xml:space="preserve"> 2020</w:t>
      </w:r>
      <w:r w:rsidR="00730DDD">
        <w:rPr>
          <w:rFonts w:ascii="Times New Roman" w:hAnsi="Times New Roman" w:cs="Times New Roman"/>
          <w:sz w:val="24"/>
          <w:szCs w:val="24"/>
        </w:rPr>
        <w:t>)</w:t>
      </w:r>
      <w:r>
        <w:rPr>
          <w:rFonts w:ascii="Times New Roman" w:hAnsi="Times New Roman" w:cs="Times New Roman"/>
          <w:sz w:val="24"/>
          <w:szCs w:val="24"/>
        </w:rPr>
        <w:t>.</w:t>
      </w:r>
    </w:p>
    <w:p w14:paraId="61CED51B" w14:textId="77777777" w:rsidR="002A41CD" w:rsidRPr="00935840" w:rsidRDefault="003664BB" w:rsidP="002A41C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Recently, my colleagues and I were working on an expansion project for or company. This required employees from different departments to work together to ensure the success of the project. Unfortunately, the person who was selected to be the group leader was very smart but did not possess effective communication skills. The lady rarely listened to anyone, and when she spoke, she spoke in a condescending manner, making everyone feel uncomfortable and willing to share their ideas. Her non-verbal communication </w:t>
      </w:r>
      <w:r w:rsidR="00131638">
        <w:rPr>
          <w:rFonts w:ascii="Times New Roman" w:hAnsi="Times New Roman" w:cs="Times New Roman"/>
          <w:sz w:val="24"/>
          <w:szCs w:val="24"/>
        </w:rPr>
        <w:t xml:space="preserve">skills were also wanting </w:t>
      </w:r>
      <w:r>
        <w:rPr>
          <w:rFonts w:ascii="Times New Roman" w:hAnsi="Times New Roman" w:cs="Times New Roman"/>
          <w:sz w:val="24"/>
          <w:szCs w:val="24"/>
        </w:rPr>
        <w:t xml:space="preserve">as she always seemed angry </w:t>
      </w:r>
      <w:r w:rsidR="00131638">
        <w:rPr>
          <w:rFonts w:ascii="Times New Roman" w:hAnsi="Times New Roman" w:cs="Times New Roman"/>
          <w:sz w:val="24"/>
          <w:szCs w:val="24"/>
        </w:rPr>
        <w:t>and rarely maintained eye contact. Slowly by slowly, it was becoming visible to the management that the team project was deemed to fail, which prompted them to change the team leader. This change led to a drastic improvement in teamwork and cooperation as the new leader had better communication skills.</w:t>
      </w:r>
    </w:p>
    <w:p w14:paraId="56D25E8C" w14:textId="77777777" w:rsidR="00E617FA" w:rsidRPr="00935840" w:rsidRDefault="00E617FA" w:rsidP="00A644A4">
      <w:pPr>
        <w:spacing w:line="480" w:lineRule="auto"/>
        <w:jc w:val="both"/>
        <w:rPr>
          <w:rFonts w:ascii="Times New Roman" w:hAnsi="Times New Roman" w:cs="Times New Roman"/>
          <w:sz w:val="24"/>
          <w:szCs w:val="24"/>
        </w:rPr>
      </w:pPr>
    </w:p>
    <w:sectPr w:rsidR="00E617FA" w:rsidRPr="00935840">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28147" w14:textId="77777777" w:rsidR="00B30096" w:rsidRDefault="003664BB">
      <w:pPr>
        <w:spacing w:after="0" w:line="240" w:lineRule="auto"/>
      </w:pPr>
      <w:r>
        <w:separator/>
      </w:r>
    </w:p>
  </w:endnote>
  <w:endnote w:type="continuationSeparator" w:id="0">
    <w:p w14:paraId="2484DE20" w14:textId="77777777" w:rsidR="00B30096" w:rsidRDefault="00366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43D86" w14:textId="77777777" w:rsidR="00B30096" w:rsidRDefault="003664BB">
      <w:pPr>
        <w:spacing w:after="0" w:line="240" w:lineRule="auto"/>
      </w:pPr>
      <w:r>
        <w:separator/>
      </w:r>
    </w:p>
  </w:footnote>
  <w:footnote w:type="continuationSeparator" w:id="0">
    <w:p w14:paraId="0C2AA3FE" w14:textId="77777777" w:rsidR="00B30096" w:rsidRDefault="00366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36FBA" w14:textId="77777777" w:rsidR="00935840" w:rsidRDefault="003664BB">
    <w:pPr>
      <w:pStyle w:val="Header"/>
      <w:jc w:val="right"/>
    </w:pPr>
    <w:r>
      <w:t xml:space="preserve">Communication </w:t>
    </w:r>
    <w:sdt>
      <w:sdtPr>
        <w:id w:val="-23424419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644A4">
          <w:rPr>
            <w:noProof/>
          </w:rPr>
          <w:t>2</w:t>
        </w:r>
        <w:r>
          <w:rPr>
            <w:noProof/>
          </w:rPr>
          <w:fldChar w:fldCharType="end"/>
        </w:r>
      </w:sdtContent>
    </w:sdt>
  </w:p>
  <w:p w14:paraId="25C2389E" w14:textId="77777777" w:rsidR="00935840" w:rsidRDefault="009358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840"/>
    <w:rsid w:val="00060897"/>
    <w:rsid w:val="000B07D5"/>
    <w:rsid w:val="000C5D3A"/>
    <w:rsid w:val="00131638"/>
    <w:rsid w:val="001709B7"/>
    <w:rsid w:val="0018615A"/>
    <w:rsid w:val="00227B48"/>
    <w:rsid w:val="00232899"/>
    <w:rsid w:val="002872AF"/>
    <w:rsid w:val="002A41CD"/>
    <w:rsid w:val="002C105C"/>
    <w:rsid w:val="00365E4F"/>
    <w:rsid w:val="003664BB"/>
    <w:rsid w:val="004116E1"/>
    <w:rsid w:val="004E3FF6"/>
    <w:rsid w:val="005129EC"/>
    <w:rsid w:val="00565B35"/>
    <w:rsid w:val="00591E66"/>
    <w:rsid w:val="006273F9"/>
    <w:rsid w:val="006C25FC"/>
    <w:rsid w:val="00730DDD"/>
    <w:rsid w:val="007360A4"/>
    <w:rsid w:val="007B3ED3"/>
    <w:rsid w:val="007E0C77"/>
    <w:rsid w:val="00804AE2"/>
    <w:rsid w:val="008A53D7"/>
    <w:rsid w:val="00935840"/>
    <w:rsid w:val="009A288C"/>
    <w:rsid w:val="009C06D0"/>
    <w:rsid w:val="00A0115E"/>
    <w:rsid w:val="00A644A4"/>
    <w:rsid w:val="00AC3AD6"/>
    <w:rsid w:val="00AF6B7E"/>
    <w:rsid w:val="00B30096"/>
    <w:rsid w:val="00BE4416"/>
    <w:rsid w:val="00BF18AD"/>
    <w:rsid w:val="00C31454"/>
    <w:rsid w:val="00C6394E"/>
    <w:rsid w:val="00C86EE1"/>
    <w:rsid w:val="00D56C13"/>
    <w:rsid w:val="00D97B8F"/>
    <w:rsid w:val="00DD6879"/>
    <w:rsid w:val="00E03E6E"/>
    <w:rsid w:val="00E179CB"/>
    <w:rsid w:val="00E54F33"/>
    <w:rsid w:val="00E617FA"/>
    <w:rsid w:val="00EA63AD"/>
    <w:rsid w:val="00EC59EC"/>
    <w:rsid w:val="00EE2D65"/>
    <w:rsid w:val="00FA4CB4"/>
    <w:rsid w:val="00FD5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CBBD8"/>
  <w15:chartTrackingRefBased/>
  <w15:docId w15:val="{965C904F-A56C-478A-B283-D6D82D54D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6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8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840"/>
  </w:style>
  <w:style w:type="paragraph" w:styleId="Footer">
    <w:name w:val="footer"/>
    <w:basedOn w:val="Normal"/>
    <w:link w:val="FooterChar"/>
    <w:uiPriority w:val="99"/>
    <w:unhideWhenUsed/>
    <w:rsid w:val="00935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eader" Target="head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4E9FB3-E2D0-4C67-B9F2-F223C285AB7D}" type="doc">
      <dgm:prSet loTypeId="urn:microsoft.com/office/officeart/2005/8/layout/cycle2#1" loCatId="cycle" qsTypeId="urn:microsoft.com/office/officeart/2005/8/quickstyle/simple1" qsCatId="simple" csTypeId="urn:microsoft.com/office/officeart/2005/8/colors/accent1_2" csCatId="accent1" phldr="1"/>
      <dgm:spPr/>
      <dgm:t>
        <a:bodyPr/>
        <a:lstStyle/>
        <a:p>
          <a:endParaRPr lang="en-US"/>
        </a:p>
      </dgm:t>
    </dgm:pt>
    <dgm:pt modelId="{D3BCC05A-0D2F-474E-BD5B-D1B69FE7322A}">
      <dgm:prSet phldrT="[Text]"/>
      <dgm:spPr/>
      <dgm:t>
        <a:bodyPr/>
        <a:lstStyle/>
        <a:p>
          <a:r>
            <a:rPr lang="en-US"/>
            <a:t>Message</a:t>
          </a:r>
        </a:p>
      </dgm:t>
    </dgm:pt>
    <dgm:pt modelId="{905D8AC3-6F10-4648-8932-C0CCD5E51B47}" type="parTrans" cxnId="{DFB3B940-26EF-4F76-86DC-E57A56CE658B}">
      <dgm:prSet/>
      <dgm:spPr/>
      <dgm:t>
        <a:bodyPr/>
        <a:lstStyle/>
        <a:p>
          <a:endParaRPr lang="en-US"/>
        </a:p>
      </dgm:t>
    </dgm:pt>
    <dgm:pt modelId="{206F4DE5-02B3-495B-BF3C-5259752C8DF6}" type="sibTrans" cxnId="{DFB3B940-26EF-4F76-86DC-E57A56CE658B}">
      <dgm:prSet/>
      <dgm:spPr/>
      <dgm:t>
        <a:bodyPr/>
        <a:lstStyle/>
        <a:p>
          <a:endParaRPr lang="en-US"/>
        </a:p>
      </dgm:t>
    </dgm:pt>
    <dgm:pt modelId="{FCE079B3-8317-432E-9F64-A9659111A5F5}">
      <dgm:prSet phldrT="[Text]"/>
      <dgm:spPr/>
      <dgm:t>
        <a:bodyPr/>
        <a:lstStyle/>
        <a:p>
          <a:r>
            <a:rPr lang="en-US"/>
            <a:t>Decoder</a:t>
          </a:r>
        </a:p>
        <a:p>
          <a:r>
            <a:rPr lang="en-US"/>
            <a:t>Interpretor</a:t>
          </a:r>
        </a:p>
        <a:p>
          <a:r>
            <a:rPr lang="en-US"/>
            <a:t>Encoder</a:t>
          </a:r>
        </a:p>
      </dgm:t>
    </dgm:pt>
    <dgm:pt modelId="{1F61764E-A8B7-45DD-A3A8-FE01C990D376}" type="parTrans" cxnId="{8A928315-8C54-4FD5-9F00-113938C2339B}">
      <dgm:prSet/>
      <dgm:spPr/>
      <dgm:t>
        <a:bodyPr/>
        <a:lstStyle/>
        <a:p>
          <a:endParaRPr lang="en-US"/>
        </a:p>
      </dgm:t>
    </dgm:pt>
    <dgm:pt modelId="{941DB7BF-EFD0-4998-AA52-7C338D9D6A0A}" type="sibTrans" cxnId="{8A928315-8C54-4FD5-9F00-113938C2339B}">
      <dgm:prSet/>
      <dgm:spPr/>
      <dgm:t>
        <a:bodyPr/>
        <a:lstStyle/>
        <a:p>
          <a:endParaRPr lang="en-US"/>
        </a:p>
      </dgm:t>
    </dgm:pt>
    <dgm:pt modelId="{69832D79-07C9-4E1A-92CA-B50FB1C34652}">
      <dgm:prSet phldrT="[Text]"/>
      <dgm:spPr/>
      <dgm:t>
        <a:bodyPr/>
        <a:lstStyle/>
        <a:p>
          <a:r>
            <a:rPr lang="en-US"/>
            <a:t>Feedback</a:t>
          </a:r>
        </a:p>
      </dgm:t>
    </dgm:pt>
    <dgm:pt modelId="{19B9F746-FFAD-4A51-9F55-60F22AD7B250}" type="parTrans" cxnId="{2DDDC1F9-6F12-4DFA-A214-F9B7703FE4D8}">
      <dgm:prSet/>
      <dgm:spPr/>
      <dgm:t>
        <a:bodyPr/>
        <a:lstStyle/>
        <a:p>
          <a:endParaRPr lang="en-US"/>
        </a:p>
      </dgm:t>
    </dgm:pt>
    <dgm:pt modelId="{D22C7250-E99A-41BE-ACD6-23A2C7BFD6B3}" type="sibTrans" cxnId="{2DDDC1F9-6F12-4DFA-A214-F9B7703FE4D8}">
      <dgm:prSet/>
      <dgm:spPr/>
      <dgm:t>
        <a:bodyPr/>
        <a:lstStyle/>
        <a:p>
          <a:endParaRPr lang="en-US"/>
        </a:p>
      </dgm:t>
    </dgm:pt>
    <dgm:pt modelId="{AB0D2EB4-C54C-4B19-823D-41A6B8772284}">
      <dgm:prSet phldrT="[Text]"/>
      <dgm:spPr/>
      <dgm:t>
        <a:bodyPr/>
        <a:lstStyle/>
        <a:p>
          <a:r>
            <a:rPr lang="en-US"/>
            <a:t>Encoder</a:t>
          </a:r>
        </a:p>
        <a:p>
          <a:r>
            <a:rPr lang="en-US"/>
            <a:t>Interpreter</a:t>
          </a:r>
        </a:p>
        <a:p>
          <a:r>
            <a:rPr lang="en-US"/>
            <a:t>Decoder</a:t>
          </a:r>
        </a:p>
      </dgm:t>
    </dgm:pt>
    <dgm:pt modelId="{750E4A47-CC4A-4051-9893-F61133F68A9F}" type="parTrans" cxnId="{608229F5-C8F2-47C7-A9F3-526C9093ECEB}">
      <dgm:prSet/>
      <dgm:spPr/>
      <dgm:t>
        <a:bodyPr/>
        <a:lstStyle/>
        <a:p>
          <a:endParaRPr lang="en-US"/>
        </a:p>
      </dgm:t>
    </dgm:pt>
    <dgm:pt modelId="{DCCA2C15-209F-4E6D-99B7-D4E72A7FF479}" type="sibTrans" cxnId="{608229F5-C8F2-47C7-A9F3-526C9093ECEB}">
      <dgm:prSet/>
      <dgm:spPr/>
      <dgm:t>
        <a:bodyPr/>
        <a:lstStyle/>
        <a:p>
          <a:endParaRPr lang="en-US"/>
        </a:p>
      </dgm:t>
    </dgm:pt>
    <dgm:pt modelId="{59994728-6EE5-4CC3-8F93-F0483E90F4DB}" type="pres">
      <dgm:prSet presAssocID="{2D4E9FB3-E2D0-4C67-B9F2-F223C285AB7D}" presName="cycle" presStyleCnt="0">
        <dgm:presLayoutVars>
          <dgm:dir/>
          <dgm:resizeHandles val="exact"/>
        </dgm:presLayoutVars>
      </dgm:prSet>
      <dgm:spPr/>
    </dgm:pt>
    <dgm:pt modelId="{3ED68EC1-ED7E-45F7-89EB-258A21CE0D56}" type="pres">
      <dgm:prSet presAssocID="{D3BCC05A-0D2F-474E-BD5B-D1B69FE7322A}" presName="node" presStyleLbl="node1" presStyleIdx="0" presStyleCnt="4">
        <dgm:presLayoutVars>
          <dgm:bulletEnabled val="1"/>
        </dgm:presLayoutVars>
      </dgm:prSet>
      <dgm:spPr/>
    </dgm:pt>
    <dgm:pt modelId="{E1258FEC-98CD-4190-A225-B334D5C87BDB}" type="pres">
      <dgm:prSet presAssocID="{206F4DE5-02B3-495B-BF3C-5259752C8DF6}" presName="sibTrans" presStyleLbl="sibTrans2D1" presStyleIdx="0" presStyleCnt="4"/>
      <dgm:spPr/>
    </dgm:pt>
    <dgm:pt modelId="{7DBDE326-3F27-4AC6-804C-6FE9A4787449}" type="pres">
      <dgm:prSet presAssocID="{206F4DE5-02B3-495B-BF3C-5259752C8DF6}" presName="connectorText" presStyleLbl="sibTrans2D1" presStyleIdx="0" presStyleCnt="4"/>
      <dgm:spPr/>
    </dgm:pt>
    <dgm:pt modelId="{BB46C711-EE4C-4153-9361-C1BEB58D19C2}" type="pres">
      <dgm:prSet presAssocID="{FCE079B3-8317-432E-9F64-A9659111A5F5}" presName="node" presStyleLbl="node1" presStyleIdx="1" presStyleCnt="4" custRadScaleRad="193791" custRadScaleInc="-1727">
        <dgm:presLayoutVars>
          <dgm:bulletEnabled val="1"/>
        </dgm:presLayoutVars>
      </dgm:prSet>
      <dgm:spPr/>
    </dgm:pt>
    <dgm:pt modelId="{F476C38C-435A-4407-850B-4D908825CF88}" type="pres">
      <dgm:prSet presAssocID="{941DB7BF-EFD0-4998-AA52-7C338D9D6A0A}" presName="sibTrans" presStyleLbl="sibTrans2D1" presStyleIdx="1" presStyleCnt="4"/>
      <dgm:spPr/>
    </dgm:pt>
    <dgm:pt modelId="{2853BEFC-4543-4D4E-B133-6D8D59B5A5F6}" type="pres">
      <dgm:prSet presAssocID="{941DB7BF-EFD0-4998-AA52-7C338D9D6A0A}" presName="connectorText" presStyleLbl="sibTrans2D1" presStyleIdx="1" presStyleCnt="4"/>
      <dgm:spPr/>
    </dgm:pt>
    <dgm:pt modelId="{962FFF5C-6ABC-46F9-8EAD-206DF4EAB5E9}" type="pres">
      <dgm:prSet presAssocID="{69832D79-07C9-4E1A-92CA-B50FB1C34652}" presName="node" presStyleLbl="node1" presStyleIdx="2" presStyleCnt="4">
        <dgm:presLayoutVars>
          <dgm:bulletEnabled val="1"/>
        </dgm:presLayoutVars>
      </dgm:prSet>
      <dgm:spPr/>
    </dgm:pt>
    <dgm:pt modelId="{480048C6-B79B-450C-AFBF-B49C7BF882D4}" type="pres">
      <dgm:prSet presAssocID="{D22C7250-E99A-41BE-ACD6-23A2C7BFD6B3}" presName="sibTrans" presStyleLbl="sibTrans2D1" presStyleIdx="2" presStyleCnt="4"/>
      <dgm:spPr/>
    </dgm:pt>
    <dgm:pt modelId="{10CE0063-EBE7-436C-9B30-3F7B78AB5AB2}" type="pres">
      <dgm:prSet presAssocID="{D22C7250-E99A-41BE-ACD6-23A2C7BFD6B3}" presName="connectorText" presStyleLbl="sibTrans2D1" presStyleIdx="2" presStyleCnt="4"/>
      <dgm:spPr/>
    </dgm:pt>
    <dgm:pt modelId="{911D273E-4DA3-4DB5-931C-25B6D4013C90}" type="pres">
      <dgm:prSet presAssocID="{AB0D2EB4-C54C-4B19-823D-41A6B8772284}" presName="node" presStyleLbl="node1" presStyleIdx="3" presStyleCnt="4" custRadScaleRad="186762">
        <dgm:presLayoutVars>
          <dgm:bulletEnabled val="1"/>
        </dgm:presLayoutVars>
      </dgm:prSet>
      <dgm:spPr/>
    </dgm:pt>
    <dgm:pt modelId="{20B61E36-9F89-4B20-B9D9-CB3C0CAAB538}" type="pres">
      <dgm:prSet presAssocID="{DCCA2C15-209F-4E6D-99B7-D4E72A7FF479}" presName="sibTrans" presStyleLbl="sibTrans2D1" presStyleIdx="3" presStyleCnt="4"/>
      <dgm:spPr/>
    </dgm:pt>
    <dgm:pt modelId="{376014C2-98BD-4E99-8310-A7CF1FCF7522}" type="pres">
      <dgm:prSet presAssocID="{DCCA2C15-209F-4E6D-99B7-D4E72A7FF479}" presName="connectorText" presStyleLbl="sibTrans2D1" presStyleIdx="3" presStyleCnt="4"/>
      <dgm:spPr/>
    </dgm:pt>
  </dgm:ptLst>
  <dgm:cxnLst>
    <dgm:cxn modelId="{6E1D3A01-07DD-4C96-9D6A-D0CD6C044CD4}" type="presOf" srcId="{FCE079B3-8317-432E-9F64-A9659111A5F5}" destId="{BB46C711-EE4C-4153-9361-C1BEB58D19C2}" srcOrd="0" destOrd="0" presId="urn:microsoft.com/office/officeart/2005/8/layout/cycle2#1"/>
    <dgm:cxn modelId="{820D000A-0839-4D07-BDFC-E82D10329DD4}" type="presOf" srcId="{D22C7250-E99A-41BE-ACD6-23A2C7BFD6B3}" destId="{480048C6-B79B-450C-AFBF-B49C7BF882D4}" srcOrd="0" destOrd="0" presId="urn:microsoft.com/office/officeart/2005/8/layout/cycle2#1"/>
    <dgm:cxn modelId="{8A928315-8C54-4FD5-9F00-113938C2339B}" srcId="{2D4E9FB3-E2D0-4C67-B9F2-F223C285AB7D}" destId="{FCE079B3-8317-432E-9F64-A9659111A5F5}" srcOrd="1" destOrd="0" parTransId="{1F61764E-A8B7-45DD-A3A8-FE01C990D376}" sibTransId="{941DB7BF-EFD0-4998-AA52-7C338D9D6A0A}"/>
    <dgm:cxn modelId="{1B6F591B-E36D-414E-A86B-3B29B89C7DBF}" type="presOf" srcId="{D3BCC05A-0D2F-474E-BD5B-D1B69FE7322A}" destId="{3ED68EC1-ED7E-45F7-89EB-258A21CE0D56}" srcOrd="0" destOrd="0" presId="urn:microsoft.com/office/officeart/2005/8/layout/cycle2#1"/>
    <dgm:cxn modelId="{366E0B1F-1192-4D0E-BE3B-3ED0DA2EDCFF}" type="presOf" srcId="{941DB7BF-EFD0-4998-AA52-7C338D9D6A0A}" destId="{2853BEFC-4543-4D4E-B133-6D8D59B5A5F6}" srcOrd="1" destOrd="0" presId="urn:microsoft.com/office/officeart/2005/8/layout/cycle2#1"/>
    <dgm:cxn modelId="{AF2D1220-30C8-4CD8-9976-087310D8A835}" type="presOf" srcId="{206F4DE5-02B3-495B-BF3C-5259752C8DF6}" destId="{7DBDE326-3F27-4AC6-804C-6FE9A4787449}" srcOrd="1" destOrd="0" presId="urn:microsoft.com/office/officeart/2005/8/layout/cycle2#1"/>
    <dgm:cxn modelId="{E3F9AA2B-40A6-4555-B2B3-38AE6455EAF1}" type="presOf" srcId="{2D4E9FB3-E2D0-4C67-B9F2-F223C285AB7D}" destId="{59994728-6EE5-4CC3-8F93-F0483E90F4DB}" srcOrd="0" destOrd="0" presId="urn:microsoft.com/office/officeart/2005/8/layout/cycle2#1"/>
    <dgm:cxn modelId="{DFB3B940-26EF-4F76-86DC-E57A56CE658B}" srcId="{2D4E9FB3-E2D0-4C67-B9F2-F223C285AB7D}" destId="{D3BCC05A-0D2F-474E-BD5B-D1B69FE7322A}" srcOrd="0" destOrd="0" parTransId="{905D8AC3-6F10-4648-8932-C0CCD5E51B47}" sibTransId="{206F4DE5-02B3-495B-BF3C-5259752C8DF6}"/>
    <dgm:cxn modelId="{AF7A967F-9202-4E8E-BA65-0DB14B022475}" type="presOf" srcId="{AB0D2EB4-C54C-4B19-823D-41A6B8772284}" destId="{911D273E-4DA3-4DB5-931C-25B6D4013C90}" srcOrd="0" destOrd="0" presId="urn:microsoft.com/office/officeart/2005/8/layout/cycle2#1"/>
    <dgm:cxn modelId="{C3D9D78C-9FBD-460B-93B2-FC306D31D57D}" type="presOf" srcId="{206F4DE5-02B3-495B-BF3C-5259752C8DF6}" destId="{E1258FEC-98CD-4190-A225-B334D5C87BDB}" srcOrd="0" destOrd="0" presId="urn:microsoft.com/office/officeart/2005/8/layout/cycle2#1"/>
    <dgm:cxn modelId="{09B992A6-6599-4E43-A7FE-8517DDC565C4}" type="presOf" srcId="{941DB7BF-EFD0-4998-AA52-7C338D9D6A0A}" destId="{F476C38C-435A-4407-850B-4D908825CF88}" srcOrd="0" destOrd="0" presId="urn:microsoft.com/office/officeart/2005/8/layout/cycle2#1"/>
    <dgm:cxn modelId="{DE108EB3-5F6B-46D5-A892-216B0D4F1944}" type="presOf" srcId="{DCCA2C15-209F-4E6D-99B7-D4E72A7FF479}" destId="{376014C2-98BD-4E99-8310-A7CF1FCF7522}" srcOrd="1" destOrd="0" presId="urn:microsoft.com/office/officeart/2005/8/layout/cycle2#1"/>
    <dgm:cxn modelId="{C2CB21C9-3B35-4BEC-9BEF-1421F449A9FD}" type="presOf" srcId="{D22C7250-E99A-41BE-ACD6-23A2C7BFD6B3}" destId="{10CE0063-EBE7-436C-9B30-3F7B78AB5AB2}" srcOrd="1" destOrd="0" presId="urn:microsoft.com/office/officeart/2005/8/layout/cycle2#1"/>
    <dgm:cxn modelId="{432916D8-8044-42C8-A761-BDB521A28FF2}" type="presOf" srcId="{DCCA2C15-209F-4E6D-99B7-D4E72A7FF479}" destId="{20B61E36-9F89-4B20-B9D9-CB3C0CAAB538}" srcOrd="0" destOrd="0" presId="urn:microsoft.com/office/officeart/2005/8/layout/cycle2#1"/>
    <dgm:cxn modelId="{608229F5-C8F2-47C7-A9F3-526C9093ECEB}" srcId="{2D4E9FB3-E2D0-4C67-B9F2-F223C285AB7D}" destId="{AB0D2EB4-C54C-4B19-823D-41A6B8772284}" srcOrd="3" destOrd="0" parTransId="{750E4A47-CC4A-4051-9893-F61133F68A9F}" sibTransId="{DCCA2C15-209F-4E6D-99B7-D4E72A7FF479}"/>
    <dgm:cxn modelId="{2DDDC1F9-6F12-4DFA-A214-F9B7703FE4D8}" srcId="{2D4E9FB3-E2D0-4C67-B9F2-F223C285AB7D}" destId="{69832D79-07C9-4E1A-92CA-B50FB1C34652}" srcOrd="2" destOrd="0" parTransId="{19B9F746-FFAD-4A51-9F55-60F22AD7B250}" sibTransId="{D22C7250-E99A-41BE-ACD6-23A2C7BFD6B3}"/>
    <dgm:cxn modelId="{0CAD94FB-EFC3-4E76-AB8B-4AE449FA0981}" type="presOf" srcId="{69832D79-07C9-4E1A-92CA-B50FB1C34652}" destId="{962FFF5C-6ABC-46F9-8EAD-206DF4EAB5E9}" srcOrd="0" destOrd="0" presId="urn:microsoft.com/office/officeart/2005/8/layout/cycle2#1"/>
    <dgm:cxn modelId="{213AF2D5-73A0-4525-B6A9-1C17F09FD8EA}" type="presParOf" srcId="{59994728-6EE5-4CC3-8F93-F0483E90F4DB}" destId="{3ED68EC1-ED7E-45F7-89EB-258A21CE0D56}" srcOrd="0" destOrd="0" presId="urn:microsoft.com/office/officeart/2005/8/layout/cycle2#1"/>
    <dgm:cxn modelId="{D1764873-0F70-4D28-8701-A694274E6576}" type="presParOf" srcId="{59994728-6EE5-4CC3-8F93-F0483E90F4DB}" destId="{E1258FEC-98CD-4190-A225-B334D5C87BDB}" srcOrd="1" destOrd="0" presId="urn:microsoft.com/office/officeart/2005/8/layout/cycle2#1"/>
    <dgm:cxn modelId="{A23178E4-50F8-49FB-A8A6-73E5C618B920}" type="presParOf" srcId="{E1258FEC-98CD-4190-A225-B334D5C87BDB}" destId="{7DBDE326-3F27-4AC6-804C-6FE9A4787449}" srcOrd="0" destOrd="0" presId="urn:microsoft.com/office/officeart/2005/8/layout/cycle2#1"/>
    <dgm:cxn modelId="{2DAD762F-F5B1-4689-A0B6-7A4E3A3117E8}" type="presParOf" srcId="{59994728-6EE5-4CC3-8F93-F0483E90F4DB}" destId="{BB46C711-EE4C-4153-9361-C1BEB58D19C2}" srcOrd="2" destOrd="0" presId="urn:microsoft.com/office/officeart/2005/8/layout/cycle2#1"/>
    <dgm:cxn modelId="{08041E5D-E374-4D5D-821D-4AD6F86CF8B0}" type="presParOf" srcId="{59994728-6EE5-4CC3-8F93-F0483E90F4DB}" destId="{F476C38C-435A-4407-850B-4D908825CF88}" srcOrd="3" destOrd="0" presId="urn:microsoft.com/office/officeart/2005/8/layout/cycle2#1"/>
    <dgm:cxn modelId="{502F97F5-F419-423A-9041-BB82A2F2A0A3}" type="presParOf" srcId="{F476C38C-435A-4407-850B-4D908825CF88}" destId="{2853BEFC-4543-4D4E-B133-6D8D59B5A5F6}" srcOrd="0" destOrd="0" presId="urn:microsoft.com/office/officeart/2005/8/layout/cycle2#1"/>
    <dgm:cxn modelId="{72791A37-9A8B-4209-85F3-055D69F32234}" type="presParOf" srcId="{59994728-6EE5-4CC3-8F93-F0483E90F4DB}" destId="{962FFF5C-6ABC-46F9-8EAD-206DF4EAB5E9}" srcOrd="4" destOrd="0" presId="urn:microsoft.com/office/officeart/2005/8/layout/cycle2#1"/>
    <dgm:cxn modelId="{44623202-313D-40AE-A4AA-F7B02FB41ADE}" type="presParOf" srcId="{59994728-6EE5-4CC3-8F93-F0483E90F4DB}" destId="{480048C6-B79B-450C-AFBF-B49C7BF882D4}" srcOrd="5" destOrd="0" presId="urn:microsoft.com/office/officeart/2005/8/layout/cycle2#1"/>
    <dgm:cxn modelId="{11732B9C-8F9E-4E23-A773-8C63CE875044}" type="presParOf" srcId="{480048C6-B79B-450C-AFBF-B49C7BF882D4}" destId="{10CE0063-EBE7-436C-9B30-3F7B78AB5AB2}" srcOrd="0" destOrd="0" presId="urn:microsoft.com/office/officeart/2005/8/layout/cycle2#1"/>
    <dgm:cxn modelId="{F1E82D81-6059-47B4-A9D6-24CB07B8B89B}" type="presParOf" srcId="{59994728-6EE5-4CC3-8F93-F0483E90F4DB}" destId="{911D273E-4DA3-4DB5-931C-25B6D4013C90}" srcOrd="6" destOrd="0" presId="urn:microsoft.com/office/officeart/2005/8/layout/cycle2#1"/>
    <dgm:cxn modelId="{9333917A-34A5-426C-9A9A-6F76DF0BAC05}" type="presParOf" srcId="{59994728-6EE5-4CC3-8F93-F0483E90F4DB}" destId="{20B61E36-9F89-4B20-B9D9-CB3C0CAAB538}" srcOrd="7" destOrd="0" presId="urn:microsoft.com/office/officeart/2005/8/layout/cycle2#1"/>
    <dgm:cxn modelId="{B1795051-AC3E-43DB-B23A-39DBC89ABEB2}" type="presParOf" srcId="{20B61E36-9F89-4B20-B9D9-CB3C0CAAB538}" destId="{376014C2-98BD-4E99-8310-A7CF1FCF7522}" srcOrd="0" destOrd="0" presId="urn:microsoft.com/office/officeart/2005/8/layout/cycle2#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D68EC1-ED7E-45F7-89EB-258A21CE0D56}">
      <dsp:nvSpPr>
        <dsp:cNvPr id="0" name=""/>
        <dsp:cNvSpPr/>
      </dsp:nvSpPr>
      <dsp:spPr>
        <a:xfrm>
          <a:off x="2230859" y="1004"/>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Message</a:t>
          </a:r>
        </a:p>
      </dsp:txBody>
      <dsp:txXfrm>
        <a:off x="2380920" y="151065"/>
        <a:ext cx="724559" cy="724559"/>
      </dsp:txXfrm>
    </dsp:sp>
    <dsp:sp modelId="{E1258FEC-98CD-4190-A225-B334D5C87BDB}">
      <dsp:nvSpPr>
        <dsp:cNvPr id="0" name=""/>
        <dsp:cNvSpPr/>
      </dsp:nvSpPr>
      <dsp:spPr>
        <a:xfrm rot="1600779">
          <a:off x="3425301" y="860600"/>
          <a:ext cx="706117"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430824" y="906474"/>
        <a:ext cx="602368" cy="207498"/>
      </dsp:txXfrm>
    </dsp:sp>
    <dsp:sp modelId="{BB46C711-EE4C-4153-9361-C1BEB58D19C2}">
      <dsp:nvSpPr>
        <dsp:cNvPr id="0" name=""/>
        <dsp:cNvSpPr/>
      </dsp:nvSpPr>
      <dsp:spPr>
        <a:xfrm>
          <a:off x="4336892" y="1059291"/>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Decoder</a:t>
          </a:r>
        </a:p>
        <a:p>
          <a:pPr marL="0" lvl="0" indent="0" algn="ctr" defTabSz="533400">
            <a:lnSpc>
              <a:spcPct val="90000"/>
            </a:lnSpc>
            <a:spcBef>
              <a:spcPct val="0"/>
            </a:spcBef>
            <a:spcAft>
              <a:spcPct val="35000"/>
            </a:spcAft>
            <a:buNone/>
          </a:pPr>
          <a:r>
            <a:rPr lang="en-US" sz="1200" kern="1200"/>
            <a:t>Interpretor</a:t>
          </a:r>
        </a:p>
        <a:p>
          <a:pPr marL="0" lvl="0" indent="0" algn="ctr" defTabSz="533400">
            <a:lnSpc>
              <a:spcPct val="90000"/>
            </a:lnSpc>
            <a:spcBef>
              <a:spcPct val="0"/>
            </a:spcBef>
            <a:spcAft>
              <a:spcPct val="35000"/>
            </a:spcAft>
            <a:buNone/>
          </a:pPr>
          <a:r>
            <a:rPr lang="en-US" sz="1200" kern="1200"/>
            <a:t>Encoder</a:t>
          </a:r>
        </a:p>
      </dsp:txBody>
      <dsp:txXfrm>
        <a:off x="4486953" y="1209352"/>
        <a:ext cx="724559" cy="724559"/>
      </dsp:txXfrm>
    </dsp:sp>
    <dsp:sp modelId="{F476C38C-435A-4407-850B-4D908825CF88}">
      <dsp:nvSpPr>
        <dsp:cNvPr id="0" name=""/>
        <dsp:cNvSpPr/>
      </dsp:nvSpPr>
      <dsp:spPr>
        <a:xfrm rot="9125573">
          <a:off x="3454222" y="1946891"/>
          <a:ext cx="720003"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3551938" y="1991778"/>
        <a:ext cx="616254" cy="207498"/>
      </dsp:txXfrm>
    </dsp:sp>
    <dsp:sp modelId="{962FFF5C-6ABC-46F9-8EAD-206DF4EAB5E9}">
      <dsp:nvSpPr>
        <dsp:cNvPr id="0" name=""/>
        <dsp:cNvSpPr/>
      </dsp:nvSpPr>
      <dsp:spPr>
        <a:xfrm>
          <a:off x="2230859" y="2174713"/>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Feedback</a:t>
          </a:r>
        </a:p>
      </dsp:txBody>
      <dsp:txXfrm>
        <a:off x="2380920" y="2324774"/>
        <a:ext cx="724559" cy="724559"/>
      </dsp:txXfrm>
    </dsp:sp>
    <dsp:sp modelId="{480048C6-B79B-450C-AFBF-B49C7BF882D4}">
      <dsp:nvSpPr>
        <dsp:cNvPr id="0" name=""/>
        <dsp:cNvSpPr/>
      </dsp:nvSpPr>
      <dsp:spPr>
        <a:xfrm rot="12489985">
          <a:off x="1406561" y="1979759"/>
          <a:ext cx="677239"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504167" y="2073412"/>
        <a:ext cx="573490" cy="207498"/>
      </dsp:txXfrm>
    </dsp:sp>
    <dsp:sp modelId="{911D273E-4DA3-4DB5-931C-25B6D4013C90}">
      <dsp:nvSpPr>
        <dsp:cNvPr id="0" name=""/>
        <dsp:cNvSpPr/>
      </dsp:nvSpPr>
      <dsp:spPr>
        <a:xfrm>
          <a:off x="201027" y="1087859"/>
          <a:ext cx="1024681" cy="1024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Encoder</a:t>
          </a:r>
        </a:p>
        <a:p>
          <a:pPr marL="0" lvl="0" indent="0" algn="ctr" defTabSz="533400">
            <a:lnSpc>
              <a:spcPct val="90000"/>
            </a:lnSpc>
            <a:spcBef>
              <a:spcPct val="0"/>
            </a:spcBef>
            <a:spcAft>
              <a:spcPct val="35000"/>
            </a:spcAft>
            <a:buNone/>
          </a:pPr>
          <a:r>
            <a:rPr lang="en-US" sz="1200" kern="1200"/>
            <a:t>Interpreter</a:t>
          </a:r>
        </a:p>
        <a:p>
          <a:pPr marL="0" lvl="0" indent="0" algn="ctr" defTabSz="533400">
            <a:lnSpc>
              <a:spcPct val="90000"/>
            </a:lnSpc>
            <a:spcBef>
              <a:spcPct val="0"/>
            </a:spcBef>
            <a:spcAft>
              <a:spcPct val="35000"/>
            </a:spcAft>
            <a:buNone/>
          </a:pPr>
          <a:r>
            <a:rPr lang="en-US" sz="1200" kern="1200"/>
            <a:t>Decoder</a:t>
          </a:r>
        </a:p>
      </dsp:txBody>
      <dsp:txXfrm>
        <a:off x="351088" y="1237920"/>
        <a:ext cx="724559" cy="724559"/>
      </dsp:txXfrm>
    </dsp:sp>
    <dsp:sp modelId="{20B61E36-9F89-4B20-B9D9-CB3C0CAAB538}">
      <dsp:nvSpPr>
        <dsp:cNvPr id="0" name=""/>
        <dsp:cNvSpPr/>
      </dsp:nvSpPr>
      <dsp:spPr>
        <a:xfrm rot="19910015">
          <a:off x="1372767" y="892905"/>
          <a:ext cx="677239"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378910" y="986558"/>
        <a:ext cx="573490"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Manjula Sivasatkunanathan</cp:lastModifiedBy>
  <cp:revision>2</cp:revision>
  <dcterms:created xsi:type="dcterms:W3CDTF">2022-01-17T09:42:00Z</dcterms:created>
  <dcterms:modified xsi:type="dcterms:W3CDTF">2022-01-17T09:42:00Z</dcterms:modified>
</cp:coreProperties>
</file>