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95306" w14:textId="77777777" w:rsidR="00BB55A8" w:rsidRDefault="006A3809">
      <w:pPr>
        <w:spacing w:after="160" w:line="360" w:lineRule="auto"/>
        <w:rPr>
          <w:rFonts w:ascii="Times New Roman" w:hAnsi="Times New Roman" w:cs="Times New Roman"/>
          <w:b/>
          <w:sz w:val="24"/>
          <w:szCs w:val="24"/>
          <w:lang w:val="en-GB"/>
        </w:rPr>
      </w:pPr>
      <w:bookmarkStart w:id="0" w:name="_Hlk97543424"/>
      <w:r>
        <w:rPr>
          <w:rFonts w:ascii="Times New Roman" w:hAnsi="Times New Roman" w:cs="Times New Roman"/>
          <w:b/>
          <w:sz w:val="24"/>
          <w:szCs w:val="24"/>
          <w:lang w:val="en-GB"/>
        </w:rPr>
        <w:t>Procurement, importance to organizational success; Category management, types of procurement &amp; types of contracts.</w:t>
      </w:r>
    </w:p>
    <w:p w14:paraId="01430D50" w14:textId="77777777" w:rsidR="00BB55A8" w:rsidRDefault="00BB55A8">
      <w:pPr>
        <w:spacing w:after="160" w:line="480" w:lineRule="auto"/>
        <w:rPr>
          <w:rFonts w:ascii="Times New Roman" w:hAnsi="Times New Roman" w:cs="Times New Roman"/>
          <w:b/>
          <w:sz w:val="24"/>
          <w:szCs w:val="24"/>
          <w:lang w:val="en-GB"/>
        </w:rPr>
      </w:pPr>
    </w:p>
    <w:p w14:paraId="04625A8E" w14:textId="77777777" w:rsidR="00BB55A8" w:rsidRDefault="006A3809">
      <w:pPr>
        <w:spacing w:after="160" w:line="480" w:lineRule="auto"/>
        <w:jc w:val="both"/>
      </w:pPr>
      <w:r>
        <w:rPr>
          <w:rFonts w:ascii="Times New Roman" w:hAnsi="Times New Roman" w:cs="Times New Roman"/>
          <w:b/>
          <w:bCs/>
          <w:sz w:val="24"/>
          <w:szCs w:val="24"/>
        </w:rPr>
        <w:t>Introduction.</w:t>
      </w:r>
      <w:r>
        <w:rPr>
          <w:rFonts w:ascii="Times New Roman" w:hAnsi="Times New Roman" w:cs="Times New Roman"/>
          <w:sz w:val="24"/>
          <w:szCs w:val="24"/>
        </w:rPr>
        <w:t xml:space="preserve"> </w:t>
      </w:r>
    </w:p>
    <w:p w14:paraId="4C38BEAC" w14:textId="3AE7CB79"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 xml:space="preserve">Procurement entails acquiring goods and services with the objective of businesses to obtain the right quality, in the right quantity, at the right price, from the right source and at the right time to enhance </w:t>
      </w:r>
      <w:r w:rsidR="006B242B">
        <w:rPr>
          <w:rFonts w:ascii="Times New Roman" w:hAnsi="Times New Roman" w:cs="Times New Roman"/>
          <w:sz w:val="24"/>
          <w:szCs w:val="24"/>
        </w:rPr>
        <w:t>organizations’</w:t>
      </w:r>
      <w:r>
        <w:rPr>
          <w:rFonts w:ascii="Times New Roman" w:hAnsi="Times New Roman" w:cs="Times New Roman"/>
          <w:sz w:val="24"/>
          <w:szCs w:val="24"/>
        </w:rPr>
        <w:t xml:space="preserve"> main and ancillary activities (</w:t>
      </w:r>
      <w:proofErr w:type="spellStart"/>
      <w:r>
        <w:rPr>
          <w:rFonts w:ascii="Times New Roman" w:hAnsi="Times New Roman" w:cs="Times New Roman"/>
          <w:sz w:val="24"/>
          <w:szCs w:val="24"/>
        </w:rPr>
        <w:t>Coyel</w:t>
      </w:r>
      <w:proofErr w:type="spellEnd"/>
      <w:r>
        <w:rPr>
          <w:rFonts w:ascii="Times New Roman" w:hAnsi="Times New Roman" w:cs="Times New Roman"/>
          <w:sz w:val="24"/>
          <w:szCs w:val="24"/>
        </w:rPr>
        <w:t xml:space="preserve"> et al., 1988; Shah &amp; Hasan, 2016).  </w:t>
      </w:r>
    </w:p>
    <w:p w14:paraId="37F79D97" w14:textId="351F0F5C"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 xml:space="preserve">Until the late twentieth century, generally, procurement was not viewed as a vital aspect of any </w:t>
      </w:r>
      <w:r w:rsidR="006B242B">
        <w:rPr>
          <w:rFonts w:ascii="Times New Roman" w:hAnsi="Times New Roman" w:cs="Times New Roman"/>
          <w:sz w:val="24"/>
          <w:szCs w:val="24"/>
        </w:rPr>
        <w:t>organization’s</w:t>
      </w:r>
      <w:r>
        <w:rPr>
          <w:rFonts w:ascii="Times New Roman" w:hAnsi="Times New Roman" w:cs="Times New Roman"/>
          <w:sz w:val="24"/>
          <w:szCs w:val="24"/>
        </w:rPr>
        <w:t xml:space="preserve"> performance and ability to compete. However, when the global markets began to develop, this also brought with it the need to create formidable procurement systems. Moreover, sustainability and the company’s competitive advantage </w:t>
      </w:r>
      <w:r w:rsidR="006B242B">
        <w:rPr>
          <w:rFonts w:ascii="Times New Roman" w:hAnsi="Times New Roman" w:cs="Times New Roman"/>
          <w:sz w:val="24"/>
          <w:szCs w:val="24"/>
        </w:rPr>
        <w:t>remain</w:t>
      </w:r>
      <w:r>
        <w:rPr>
          <w:rFonts w:ascii="Times New Roman" w:hAnsi="Times New Roman" w:cs="Times New Roman"/>
          <w:sz w:val="24"/>
          <w:szCs w:val="24"/>
        </w:rPr>
        <w:t xml:space="preserve"> a key goal, and they </w:t>
      </w:r>
      <w:r w:rsidR="006B242B">
        <w:rPr>
          <w:rFonts w:ascii="Times New Roman" w:hAnsi="Times New Roman" w:cs="Times New Roman"/>
          <w:sz w:val="24"/>
          <w:szCs w:val="24"/>
        </w:rPr>
        <w:t>recognize</w:t>
      </w:r>
      <w:r>
        <w:rPr>
          <w:rFonts w:ascii="Times New Roman" w:hAnsi="Times New Roman" w:cs="Times New Roman"/>
          <w:sz w:val="24"/>
          <w:szCs w:val="24"/>
        </w:rPr>
        <w:t xml:space="preserve"> the valuable role of procurement within them. </w:t>
      </w:r>
      <w:proofErr w:type="spellStart"/>
      <w:r>
        <w:rPr>
          <w:rFonts w:ascii="Times New Roman" w:hAnsi="Times New Roman" w:cs="Times New Roman"/>
          <w:sz w:val="24"/>
          <w:szCs w:val="24"/>
        </w:rPr>
        <w:t>Dahwa</w:t>
      </w:r>
      <w:proofErr w:type="spellEnd"/>
      <w:r>
        <w:rPr>
          <w:rFonts w:ascii="Times New Roman" w:hAnsi="Times New Roman" w:cs="Times New Roman"/>
          <w:sz w:val="24"/>
          <w:szCs w:val="24"/>
        </w:rPr>
        <w:t xml:space="preserve"> et al. (2013) also maintain that procurement processes have moved from administrative to strategic, creating competitive advantage as it forms an important aspect of </w:t>
      </w:r>
      <w:r w:rsidR="006B242B">
        <w:rPr>
          <w:rFonts w:ascii="Times New Roman" w:hAnsi="Times New Roman" w:cs="Times New Roman"/>
          <w:sz w:val="24"/>
          <w:szCs w:val="24"/>
        </w:rPr>
        <w:t>organizations</w:t>
      </w:r>
      <w:r>
        <w:rPr>
          <w:rFonts w:ascii="Times New Roman" w:hAnsi="Times New Roman" w:cs="Times New Roman"/>
          <w:sz w:val="24"/>
          <w:szCs w:val="24"/>
        </w:rPr>
        <w:t xml:space="preserve">. Studies indicate that over time procurement operations consider </w:t>
      </w:r>
      <w:r w:rsidR="006B242B">
        <w:rPr>
          <w:rFonts w:ascii="Times New Roman" w:hAnsi="Times New Roman" w:cs="Times New Roman"/>
          <w:sz w:val="24"/>
          <w:szCs w:val="24"/>
        </w:rPr>
        <w:t>organizational</w:t>
      </w:r>
      <w:r>
        <w:rPr>
          <w:rFonts w:ascii="Times New Roman" w:hAnsi="Times New Roman" w:cs="Times New Roman"/>
          <w:sz w:val="24"/>
          <w:szCs w:val="24"/>
        </w:rPr>
        <w:t xml:space="preserve"> needs and try to build connections with suppliers while understanding customer requirements (Sullivan &amp; Kern, 2021). As a result, even as supply chain management is developing, the reliance on procurement procedures brings to </w:t>
      </w:r>
      <w:r w:rsidR="006B242B">
        <w:rPr>
          <w:rFonts w:ascii="Times New Roman" w:hAnsi="Times New Roman" w:cs="Times New Roman"/>
          <w:sz w:val="24"/>
          <w:szCs w:val="24"/>
        </w:rPr>
        <w:t xml:space="preserve">the </w:t>
      </w:r>
      <w:r>
        <w:rPr>
          <w:rFonts w:ascii="Times New Roman" w:hAnsi="Times New Roman" w:cs="Times New Roman"/>
          <w:sz w:val="24"/>
          <w:szCs w:val="24"/>
        </w:rPr>
        <w:t xml:space="preserve">fore the extent of competitiveness and expertise of </w:t>
      </w:r>
      <w:r w:rsidR="006B242B">
        <w:rPr>
          <w:rFonts w:ascii="Times New Roman" w:hAnsi="Times New Roman" w:cs="Times New Roman"/>
          <w:sz w:val="24"/>
          <w:szCs w:val="24"/>
        </w:rPr>
        <w:t>organizations</w:t>
      </w:r>
      <w:r>
        <w:rPr>
          <w:rFonts w:ascii="Times New Roman" w:hAnsi="Times New Roman" w:cs="Times New Roman"/>
          <w:sz w:val="24"/>
          <w:szCs w:val="24"/>
        </w:rPr>
        <w:t xml:space="preserve">. Notwithstanding, recent studies show the positive impact effective procurement has on the quality of products which reflects the worthy relationship between buyer and provider and the high performance of </w:t>
      </w:r>
      <w:r w:rsidR="006B242B">
        <w:rPr>
          <w:rFonts w:ascii="Times New Roman" w:hAnsi="Times New Roman" w:cs="Times New Roman"/>
          <w:sz w:val="24"/>
          <w:szCs w:val="24"/>
        </w:rPr>
        <w:t>organizations</w:t>
      </w:r>
      <w:r>
        <w:rPr>
          <w:rFonts w:ascii="Times New Roman" w:hAnsi="Times New Roman" w:cs="Times New Roman"/>
          <w:sz w:val="24"/>
          <w:szCs w:val="24"/>
        </w:rPr>
        <w:t xml:space="preserve"> (</w:t>
      </w:r>
      <w:proofErr w:type="spellStart"/>
      <w:r>
        <w:rPr>
          <w:rFonts w:ascii="Times New Roman" w:hAnsi="Times New Roman" w:cs="Times New Roman"/>
          <w:sz w:val="24"/>
          <w:szCs w:val="24"/>
        </w:rPr>
        <w:t>Onkal</w:t>
      </w:r>
      <w:proofErr w:type="spellEnd"/>
      <w:r>
        <w:rPr>
          <w:rFonts w:ascii="Times New Roman" w:hAnsi="Times New Roman" w:cs="Times New Roman"/>
          <w:sz w:val="24"/>
          <w:szCs w:val="24"/>
        </w:rPr>
        <w:t xml:space="preserve">, 2011). </w:t>
      </w:r>
    </w:p>
    <w:p w14:paraId="316580EC" w14:textId="77777777" w:rsidR="00BB55A8" w:rsidRDefault="006A3809">
      <w:pPr>
        <w:spacing w:after="160" w:line="480" w:lineRule="auto"/>
        <w:jc w:val="both"/>
      </w:pPr>
      <w:r>
        <w:rPr>
          <w:rFonts w:ascii="Times New Roman" w:hAnsi="Times New Roman" w:cs="Times New Roman"/>
          <w:sz w:val="24"/>
          <w:szCs w:val="24"/>
          <w:lang w:val="en-GB"/>
        </w:rPr>
        <w:t>Better procurement management can result in significant savings in the public budget as well as greater investment. EU Commission 2017</w:t>
      </w:r>
    </w:p>
    <w:p w14:paraId="1E0FBA20" w14:textId="0C2A9B1F" w:rsidR="00BB55A8" w:rsidRDefault="006A3809">
      <w:pPr>
        <w:spacing w:after="160" w:line="480" w:lineRule="auto"/>
        <w:jc w:val="both"/>
      </w:pPr>
      <w:r>
        <w:rPr>
          <w:rFonts w:ascii="Times New Roman" w:hAnsi="Times New Roman" w:cs="Times New Roman"/>
          <w:sz w:val="24"/>
          <w:szCs w:val="24"/>
          <w:lang w:val="en-GB"/>
        </w:rPr>
        <w:lastRenderedPageBreak/>
        <w:t xml:space="preserve">The level of success of procurement implementation, from procurement planning to work handover, can be used to measure the performance of the procurement process for goods and services. Focussing on procurement performance can provide organizations with benefits such as cost savings, increased profits, supply assurance, improved quality and competitive advantage. </w:t>
      </w:r>
      <w:proofErr w:type="spellStart"/>
      <w:r>
        <w:rPr>
          <w:rFonts w:ascii="Times New Roman" w:hAnsi="Times New Roman" w:cs="Times New Roman"/>
          <w:sz w:val="24"/>
          <w:szCs w:val="24"/>
          <w:lang w:val="en-GB"/>
        </w:rPr>
        <w:t>Batenburg</w:t>
      </w:r>
      <w:proofErr w:type="spellEnd"/>
      <w:r>
        <w:rPr>
          <w:rFonts w:ascii="Times New Roman" w:hAnsi="Times New Roman" w:cs="Times New Roman"/>
          <w:sz w:val="24"/>
          <w:szCs w:val="24"/>
          <w:lang w:val="en-GB"/>
        </w:rPr>
        <w:t xml:space="preserve">, R. &amp; </w:t>
      </w:r>
      <w:proofErr w:type="spellStart"/>
      <w:r>
        <w:rPr>
          <w:rFonts w:ascii="Times New Roman" w:hAnsi="Times New Roman" w:cs="Times New Roman"/>
          <w:sz w:val="24"/>
          <w:szCs w:val="24"/>
          <w:lang w:val="en-GB"/>
        </w:rPr>
        <w:t>Versendaal</w:t>
      </w:r>
      <w:proofErr w:type="spellEnd"/>
      <w:r>
        <w:rPr>
          <w:rFonts w:ascii="Times New Roman" w:hAnsi="Times New Roman" w:cs="Times New Roman"/>
          <w:sz w:val="24"/>
          <w:szCs w:val="24"/>
          <w:lang w:val="en-GB"/>
        </w:rPr>
        <w:t xml:space="preserve">, J. 2006 </w:t>
      </w:r>
    </w:p>
    <w:p w14:paraId="5C640FAD" w14:textId="14A4AA6C"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 xml:space="preserve">Therefore, </w:t>
      </w:r>
      <w:proofErr w:type="spellStart"/>
      <w:r>
        <w:rPr>
          <w:rFonts w:ascii="Times New Roman" w:hAnsi="Times New Roman" w:cs="Times New Roman"/>
          <w:sz w:val="24"/>
          <w:szCs w:val="24"/>
        </w:rPr>
        <w:t>Monczka</w:t>
      </w:r>
      <w:proofErr w:type="spellEnd"/>
      <w:r>
        <w:rPr>
          <w:rFonts w:ascii="Times New Roman" w:hAnsi="Times New Roman" w:cs="Times New Roman"/>
          <w:sz w:val="24"/>
          <w:szCs w:val="24"/>
        </w:rPr>
        <w:t xml:space="preserve"> et al. (2015) define procurement as using the ‘five rights: getting the right quality, right quantity, at the right price, for the right place, from the right source. Long term, it helps the </w:t>
      </w:r>
      <w:r w:rsidR="006B242B">
        <w:rPr>
          <w:rFonts w:ascii="Times New Roman" w:hAnsi="Times New Roman" w:cs="Times New Roman"/>
          <w:sz w:val="24"/>
          <w:szCs w:val="24"/>
        </w:rPr>
        <w:t>organization</w:t>
      </w:r>
      <w:r>
        <w:rPr>
          <w:rFonts w:ascii="Times New Roman" w:hAnsi="Times New Roman" w:cs="Times New Roman"/>
          <w:sz w:val="24"/>
          <w:szCs w:val="24"/>
        </w:rPr>
        <w:t xml:space="preserve"> by:</w:t>
      </w:r>
    </w:p>
    <w:p w14:paraId="05BA4694" w14:textId="77777777" w:rsidR="00BB55A8" w:rsidRDefault="006A3809">
      <w:pPr>
        <w:pStyle w:val="ListParagraph"/>
        <w:numPr>
          <w:ilvl w:val="0"/>
          <w:numId w:val="1"/>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Ensuring the quality of the products and services is acquired.</w:t>
      </w:r>
    </w:p>
    <w:p w14:paraId="5632505D" w14:textId="77777777" w:rsidR="00BB55A8" w:rsidRDefault="006A3809">
      <w:pPr>
        <w:pStyle w:val="ListParagraph"/>
        <w:numPr>
          <w:ilvl w:val="0"/>
          <w:numId w:val="1"/>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Purchasing the correct quantity of product or required services since the increased cost in services could result from either over or under quantities.</w:t>
      </w:r>
    </w:p>
    <w:p w14:paraId="6341ED41" w14:textId="351E5003" w:rsidR="00BB55A8" w:rsidRDefault="006A3809">
      <w:pPr>
        <w:pStyle w:val="ListParagraph"/>
        <w:numPr>
          <w:ilvl w:val="0"/>
          <w:numId w:val="1"/>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 xml:space="preserve">Using procurement specialists to constantly forecast expenditure and cost </w:t>
      </w:r>
      <w:r w:rsidR="006B242B">
        <w:rPr>
          <w:rFonts w:ascii="Times New Roman" w:hAnsi="Times New Roman" w:cs="Times New Roman"/>
          <w:sz w:val="24"/>
          <w:szCs w:val="24"/>
        </w:rPr>
        <w:t xml:space="preserve">in </w:t>
      </w:r>
      <w:r>
        <w:rPr>
          <w:rFonts w:ascii="Times New Roman" w:hAnsi="Times New Roman" w:cs="Times New Roman"/>
          <w:sz w:val="24"/>
          <w:szCs w:val="24"/>
        </w:rPr>
        <w:t xml:space="preserve">timely. </w:t>
      </w:r>
    </w:p>
    <w:p w14:paraId="7337BEE9" w14:textId="619DB789" w:rsidR="00BB55A8" w:rsidRDefault="006A3809">
      <w:pPr>
        <w:pStyle w:val="ListParagraph"/>
        <w:numPr>
          <w:ilvl w:val="0"/>
          <w:numId w:val="1"/>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 xml:space="preserve">It impacts the pricing of products and services that </w:t>
      </w:r>
      <w:r w:rsidR="006B242B">
        <w:rPr>
          <w:rFonts w:ascii="Times New Roman" w:hAnsi="Times New Roman" w:cs="Times New Roman"/>
          <w:sz w:val="24"/>
          <w:szCs w:val="24"/>
        </w:rPr>
        <w:t>must</w:t>
      </w:r>
      <w:r>
        <w:rPr>
          <w:rFonts w:ascii="Times New Roman" w:hAnsi="Times New Roman" w:cs="Times New Roman"/>
          <w:sz w:val="24"/>
          <w:szCs w:val="24"/>
        </w:rPr>
        <w:t xml:space="preserve"> be maintained with the right source. This also entails the cost of moving such products or services through the supply chain, ensuring that they are delivered to the designated place.</w:t>
      </w:r>
    </w:p>
    <w:p w14:paraId="3CA3EADA" w14:textId="6B87ECDB" w:rsidR="00BB55A8" w:rsidRDefault="006A3809">
      <w:pPr>
        <w:pStyle w:val="ListParagraph"/>
        <w:numPr>
          <w:ilvl w:val="0"/>
          <w:numId w:val="1"/>
        </w:numPr>
        <w:spacing w:after="160" w:line="480" w:lineRule="auto"/>
        <w:jc w:val="both"/>
      </w:pPr>
      <w:r>
        <w:rPr>
          <w:rFonts w:ascii="Times New Roman" w:hAnsi="Times New Roman" w:cs="Times New Roman"/>
          <w:sz w:val="24"/>
          <w:szCs w:val="24"/>
        </w:rPr>
        <w:t xml:space="preserve">In essence, the notion of ‘the last mile’ in </w:t>
      </w:r>
      <w:r w:rsidR="006B242B">
        <w:rPr>
          <w:rFonts w:ascii="Times New Roman" w:hAnsi="Times New Roman" w:cs="Times New Roman"/>
          <w:sz w:val="24"/>
          <w:szCs w:val="24"/>
        </w:rPr>
        <w:t xml:space="preserve">the </w:t>
      </w:r>
      <w:r>
        <w:rPr>
          <w:rFonts w:ascii="Times New Roman" w:hAnsi="Times New Roman" w:cs="Times New Roman"/>
          <w:sz w:val="24"/>
          <w:szCs w:val="24"/>
        </w:rPr>
        <w:t xml:space="preserve">supply chain process and distribution planning emphasizes the end-user. </w:t>
      </w:r>
    </w:p>
    <w:p w14:paraId="777590EC" w14:textId="77777777" w:rsidR="00BB55A8" w:rsidRDefault="006A3809">
      <w:pPr>
        <w:spacing w:after="160" w:line="480" w:lineRule="auto"/>
        <w:jc w:val="both"/>
        <w:rPr>
          <w:rFonts w:ascii="Times New Roman" w:hAnsi="Times New Roman" w:cs="Times New Roman"/>
          <w:b/>
          <w:sz w:val="24"/>
          <w:szCs w:val="24"/>
        </w:rPr>
      </w:pPr>
      <w:r>
        <w:rPr>
          <w:rFonts w:ascii="Times New Roman" w:hAnsi="Times New Roman" w:cs="Times New Roman"/>
          <w:b/>
          <w:sz w:val="24"/>
          <w:szCs w:val="24"/>
        </w:rPr>
        <w:t>b) Category management and the types of commodity procurement.</w:t>
      </w:r>
    </w:p>
    <w:p w14:paraId="7445A4DE" w14:textId="4A238A2A" w:rsidR="00BB55A8" w:rsidRDefault="006A3809">
      <w:pPr>
        <w:spacing w:after="160" w:line="480" w:lineRule="auto"/>
        <w:jc w:val="both"/>
      </w:pPr>
      <w:r>
        <w:rPr>
          <w:rFonts w:ascii="Times New Roman" w:hAnsi="Times New Roman" w:cs="Times New Roman"/>
          <w:sz w:val="24"/>
          <w:szCs w:val="24"/>
          <w:lang w:val="en-GB"/>
        </w:rPr>
        <w:t xml:space="preserve">In organizations, operations are required to increasingly focus on increasing the </w:t>
      </w:r>
      <w:r w:rsidR="006B242B">
        <w:rPr>
          <w:rFonts w:ascii="Times New Roman" w:hAnsi="Times New Roman" w:cs="Times New Roman"/>
          <w:sz w:val="24"/>
          <w:szCs w:val="24"/>
          <w:lang w:val="en-GB"/>
        </w:rPr>
        <w:t>bottom line</w:t>
      </w:r>
      <w:r>
        <w:rPr>
          <w:rFonts w:ascii="Times New Roman" w:hAnsi="Times New Roman" w:cs="Times New Roman"/>
          <w:sz w:val="24"/>
          <w:szCs w:val="24"/>
          <w:lang w:val="en-GB"/>
        </w:rPr>
        <w:t xml:space="preserve"> to ensure funding for future expansion </w:t>
      </w:r>
      <w:r w:rsidR="006B242B">
        <w:rPr>
          <w:rFonts w:ascii="Times New Roman" w:hAnsi="Times New Roman" w:cs="Times New Roman"/>
          <w:sz w:val="24"/>
          <w:szCs w:val="24"/>
          <w:lang w:val="en-GB"/>
        </w:rPr>
        <w:t xml:space="preserve">and </w:t>
      </w:r>
      <w:r>
        <w:rPr>
          <w:rFonts w:ascii="Times New Roman" w:hAnsi="Times New Roman" w:cs="Times New Roman"/>
          <w:sz w:val="24"/>
          <w:szCs w:val="24"/>
          <w:lang w:val="en-GB"/>
        </w:rPr>
        <w:t>increase organization efficiency and profitability. Strategic procurement in form of category management</w:t>
      </w:r>
      <w:r w:rsidR="006B242B">
        <w:rPr>
          <w:rFonts w:ascii="Times New Roman" w:hAnsi="Times New Roman" w:cs="Times New Roman"/>
          <w:sz w:val="24"/>
          <w:szCs w:val="24"/>
          <w:lang w:val="en-GB"/>
        </w:rPr>
        <w:t>, therefore,</w:t>
      </w:r>
      <w:r>
        <w:rPr>
          <w:rFonts w:ascii="Times New Roman" w:hAnsi="Times New Roman" w:cs="Times New Roman"/>
          <w:sz w:val="24"/>
          <w:szCs w:val="24"/>
          <w:lang w:val="en-GB"/>
        </w:rPr>
        <w:t xml:space="preserve"> comes into centre play by enabling procurement transition from </w:t>
      </w:r>
      <w:r w:rsidR="006B242B">
        <w:rPr>
          <w:rFonts w:ascii="Times New Roman" w:hAnsi="Times New Roman" w:cs="Times New Roman"/>
          <w:sz w:val="24"/>
          <w:szCs w:val="24"/>
          <w:lang w:val="en-GB"/>
        </w:rPr>
        <w:t xml:space="preserve">an </w:t>
      </w:r>
      <w:r>
        <w:rPr>
          <w:rFonts w:ascii="Times New Roman" w:hAnsi="Times New Roman" w:cs="Times New Roman"/>
          <w:sz w:val="24"/>
          <w:szCs w:val="24"/>
          <w:lang w:val="en-GB"/>
        </w:rPr>
        <w:t>ad-hoc support function to a long term strategic one. Erick P, (2012)</w:t>
      </w:r>
    </w:p>
    <w:p w14:paraId="2ED2D1A9" w14:textId="2B7A56ED" w:rsidR="00BB55A8" w:rsidRDefault="006A3809">
      <w:pPr>
        <w:spacing w:after="160" w:line="480" w:lineRule="auto"/>
        <w:jc w:val="both"/>
      </w:pPr>
      <w:r>
        <w:rPr>
          <w:rFonts w:ascii="Times New Roman" w:hAnsi="Times New Roman" w:cs="Times New Roman"/>
          <w:sz w:val="24"/>
          <w:szCs w:val="24"/>
          <w:lang w:val="en-GB"/>
        </w:rPr>
        <w:lastRenderedPageBreak/>
        <w:t xml:space="preserve">The successful implementation of category management in procurement can help organizations improve their Earnings Before Interest and Tax margin significantly through savings of 3-10% which directly translate to </w:t>
      </w:r>
      <w:r w:rsidR="006B242B">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bottom line (Delta Partners 2010) </w:t>
      </w:r>
    </w:p>
    <w:p w14:paraId="68C2015B" w14:textId="77777777" w:rsidR="00BB55A8" w:rsidRDefault="006A3809">
      <w:pPr>
        <w:spacing w:after="160" w:line="480" w:lineRule="auto"/>
        <w:jc w:val="both"/>
      </w:pPr>
      <w:r>
        <w:rPr>
          <w:rFonts w:ascii="Times New Roman" w:hAnsi="Times New Roman" w:cs="Times New Roman"/>
          <w:sz w:val="24"/>
          <w:szCs w:val="24"/>
          <w:lang w:val="en-GB"/>
        </w:rPr>
        <w:t>Category management is a concept in which the range of products purchased by an organization is broken down into discrete groups of similar or related products known as product categories. It is then managed as business units. (Harris, 2008)</w:t>
      </w:r>
    </w:p>
    <w:p w14:paraId="75BAEC67" w14:textId="166640C5" w:rsidR="00BB55A8" w:rsidRDefault="006A3809">
      <w:pPr>
        <w:spacing w:after="160" w:line="480" w:lineRule="auto"/>
        <w:jc w:val="both"/>
      </w:pPr>
      <w:r>
        <w:rPr>
          <w:rFonts w:ascii="Times New Roman" w:hAnsi="Times New Roman" w:cs="Times New Roman"/>
          <w:sz w:val="24"/>
          <w:szCs w:val="24"/>
          <w:lang w:val="en-GB"/>
        </w:rPr>
        <w:t xml:space="preserve">In procurement and supply management, category management refers to organizing the resources of the procurement team to focus on the </w:t>
      </w:r>
      <w:r w:rsidR="006B242B">
        <w:rPr>
          <w:rFonts w:ascii="Times New Roman" w:hAnsi="Times New Roman" w:cs="Times New Roman"/>
          <w:sz w:val="24"/>
          <w:szCs w:val="24"/>
          <w:lang w:val="en-GB"/>
        </w:rPr>
        <w:t>organization's</w:t>
      </w:r>
      <w:r>
        <w:rPr>
          <w:rFonts w:ascii="Times New Roman" w:hAnsi="Times New Roman" w:cs="Times New Roman"/>
          <w:sz w:val="24"/>
          <w:szCs w:val="24"/>
          <w:lang w:val="en-GB"/>
        </w:rPr>
        <w:t xml:space="preserve"> supply market as opposed to </w:t>
      </w:r>
      <w:r w:rsidR="006B242B">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internal structure of the organization. The supply market approach helps in leveraging and optimizing purchasing decisions. Category management can be viewed as a holistic approach to procurement where </w:t>
      </w:r>
      <w:r w:rsidR="006B242B">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emphasis is on driving savings from 360 degrees instead of on </w:t>
      </w:r>
      <w:r w:rsidR="006B242B">
        <w:rPr>
          <w:rFonts w:ascii="Times New Roman" w:hAnsi="Times New Roman" w:cs="Times New Roman"/>
          <w:sz w:val="24"/>
          <w:szCs w:val="24"/>
          <w:lang w:val="en-GB"/>
        </w:rPr>
        <w:t xml:space="preserve">a </w:t>
      </w:r>
      <w:r>
        <w:rPr>
          <w:rFonts w:ascii="Times New Roman" w:hAnsi="Times New Roman" w:cs="Times New Roman"/>
          <w:sz w:val="24"/>
          <w:szCs w:val="24"/>
          <w:lang w:val="en-GB"/>
        </w:rPr>
        <w:t xml:space="preserve">percent basis (Weston, 2009) </w:t>
      </w:r>
    </w:p>
    <w:p w14:paraId="1F0C1E49" w14:textId="1266CBB9" w:rsidR="00BB55A8" w:rsidRDefault="006A3809">
      <w:pPr>
        <w:spacing w:after="160" w:line="480" w:lineRule="auto"/>
        <w:jc w:val="both"/>
      </w:pPr>
      <w:r>
        <w:rPr>
          <w:rFonts w:ascii="Times New Roman" w:hAnsi="Times New Roman" w:cs="Times New Roman"/>
          <w:sz w:val="24"/>
          <w:szCs w:val="24"/>
          <w:lang w:val="en-GB"/>
        </w:rPr>
        <w:t xml:space="preserve">Example - Categories in an organization like travel or Information Technology (IT) services and equipment. Each of these categories can be managed as one unit independent of the department requesting the services. When the travel plan for the whole organization is put in place, then </w:t>
      </w:r>
      <w:r w:rsidR="006B242B">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category management expert gets insights into the rends </w:t>
      </w:r>
      <w:r w:rsidR="006B242B">
        <w:rPr>
          <w:rFonts w:ascii="Times New Roman" w:hAnsi="Times New Roman" w:cs="Times New Roman"/>
          <w:sz w:val="24"/>
          <w:szCs w:val="24"/>
          <w:lang w:val="en-GB"/>
        </w:rPr>
        <w:t>and gets</w:t>
      </w:r>
      <w:r>
        <w:rPr>
          <w:rFonts w:ascii="Times New Roman" w:hAnsi="Times New Roman" w:cs="Times New Roman"/>
          <w:sz w:val="24"/>
          <w:szCs w:val="24"/>
          <w:lang w:val="en-GB"/>
        </w:rPr>
        <w:t xml:space="preserve"> a single supplier for all the tickets or </w:t>
      </w:r>
      <w:r w:rsidR="006B242B">
        <w:rPr>
          <w:rFonts w:ascii="Times New Roman" w:hAnsi="Times New Roman" w:cs="Times New Roman"/>
          <w:sz w:val="24"/>
          <w:szCs w:val="24"/>
          <w:lang w:val="en-GB"/>
        </w:rPr>
        <w:t>partners</w:t>
      </w:r>
      <w:r>
        <w:rPr>
          <w:rFonts w:ascii="Times New Roman" w:hAnsi="Times New Roman" w:cs="Times New Roman"/>
          <w:sz w:val="24"/>
          <w:szCs w:val="24"/>
          <w:lang w:val="en-GB"/>
        </w:rPr>
        <w:t xml:space="preserve"> with an airline for a full annual travel solution. For IT services and </w:t>
      </w:r>
      <w:r w:rsidR="006B242B">
        <w:rPr>
          <w:rFonts w:ascii="Times New Roman" w:hAnsi="Times New Roman" w:cs="Times New Roman"/>
          <w:sz w:val="24"/>
          <w:szCs w:val="24"/>
          <w:lang w:val="en-GB"/>
        </w:rPr>
        <w:t>equipment</w:t>
      </w:r>
      <w:r>
        <w:rPr>
          <w:rFonts w:ascii="Times New Roman" w:hAnsi="Times New Roman" w:cs="Times New Roman"/>
          <w:sz w:val="24"/>
          <w:szCs w:val="24"/>
          <w:lang w:val="en-GB"/>
        </w:rPr>
        <w:t xml:space="preserve">, a category management strategy </w:t>
      </w:r>
      <w:proofErr w:type="gramStart"/>
      <w:r w:rsidR="006B242B">
        <w:rPr>
          <w:rFonts w:ascii="Times New Roman" w:hAnsi="Times New Roman" w:cs="Times New Roman"/>
          <w:sz w:val="24"/>
          <w:szCs w:val="24"/>
          <w:lang w:val="en-GB"/>
        </w:rPr>
        <w:t>help</w:t>
      </w:r>
      <w:proofErr w:type="gramEnd"/>
      <w:r>
        <w:rPr>
          <w:rFonts w:ascii="Times New Roman" w:hAnsi="Times New Roman" w:cs="Times New Roman"/>
          <w:sz w:val="24"/>
          <w:szCs w:val="24"/>
          <w:lang w:val="en-GB"/>
        </w:rPr>
        <w:t xml:space="preserve"> in getting the full view of the </w:t>
      </w:r>
      <w:r w:rsidR="006B242B">
        <w:rPr>
          <w:rFonts w:ascii="Times New Roman" w:hAnsi="Times New Roman" w:cs="Times New Roman"/>
          <w:sz w:val="24"/>
          <w:szCs w:val="24"/>
          <w:lang w:val="en-GB"/>
        </w:rPr>
        <w:t>organization's</w:t>
      </w:r>
      <w:r>
        <w:rPr>
          <w:rFonts w:ascii="Times New Roman" w:hAnsi="Times New Roman" w:cs="Times New Roman"/>
          <w:sz w:val="24"/>
          <w:szCs w:val="24"/>
          <w:lang w:val="en-GB"/>
        </w:rPr>
        <w:t xml:space="preserve"> requirements, looks at the direction technology is taking in the years to come and </w:t>
      </w:r>
      <w:r w:rsidR="006B242B">
        <w:rPr>
          <w:rFonts w:ascii="Times New Roman" w:hAnsi="Times New Roman" w:cs="Times New Roman"/>
          <w:sz w:val="24"/>
          <w:szCs w:val="24"/>
          <w:lang w:val="en-GB"/>
        </w:rPr>
        <w:t>seeks</w:t>
      </w:r>
      <w:r>
        <w:rPr>
          <w:rFonts w:ascii="Times New Roman" w:hAnsi="Times New Roman" w:cs="Times New Roman"/>
          <w:sz w:val="24"/>
          <w:szCs w:val="24"/>
          <w:lang w:val="en-GB"/>
        </w:rPr>
        <w:t xml:space="preserve"> </w:t>
      </w:r>
      <w:r w:rsidR="006B242B">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best partnership as opposed to short term functional solutions. The category management solution may include </w:t>
      </w:r>
      <w:r w:rsidR="006B242B">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provision of compatible equipment where an organization do not own the assets but gets service from an IT service provider. </w:t>
      </w:r>
    </w:p>
    <w:p w14:paraId="2EF29B88"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Depending on the value of the procurement and/or the nature of the products to be procured, the following are the main methods of procurement.</w:t>
      </w:r>
    </w:p>
    <w:p w14:paraId="2C456F0C" w14:textId="77777777" w:rsidR="00BB55A8" w:rsidRDefault="006A3809">
      <w:pPr>
        <w:spacing w:after="160" w:line="480" w:lineRule="auto"/>
        <w:jc w:val="both"/>
      </w:pPr>
      <w:r>
        <w:rPr>
          <w:rFonts w:ascii="Times New Roman" w:hAnsi="Times New Roman" w:cs="Times New Roman"/>
          <w:b/>
          <w:sz w:val="24"/>
          <w:szCs w:val="24"/>
        </w:rPr>
        <w:lastRenderedPageBreak/>
        <w:t>“Shopping”:</w:t>
      </w:r>
      <w:r>
        <w:rPr>
          <w:rFonts w:ascii="Times New Roman" w:hAnsi="Times New Roman" w:cs="Times New Roman"/>
          <w:sz w:val="24"/>
          <w:szCs w:val="24"/>
        </w:rPr>
        <w:t xml:space="preserve"> there is usually a threshold under which organizations authorize the procurement unit to simply buy the products without any formal competitive bidding.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an organization may define this non-competitive method of procurement in its procurement manual as a method of procuring all items estimated to cost less than $1000. However, there is the risk of splitting procurement to get over this regulation.</w:t>
      </w:r>
    </w:p>
    <w:p w14:paraId="7EC1F380" w14:textId="0DD2E98E" w:rsidR="00BB55A8" w:rsidRDefault="006A3809">
      <w:pPr>
        <w:spacing w:after="160" w:line="480" w:lineRule="auto"/>
        <w:jc w:val="both"/>
      </w:pPr>
      <w:r>
        <w:rPr>
          <w:rFonts w:ascii="Times New Roman" w:hAnsi="Times New Roman" w:cs="Times New Roman"/>
          <w:b/>
          <w:sz w:val="24"/>
          <w:szCs w:val="24"/>
        </w:rPr>
        <w:t>Limited-competitive bidding:</w:t>
      </w:r>
      <w:r>
        <w:rPr>
          <w:rFonts w:ascii="Times New Roman" w:hAnsi="Times New Roman" w:cs="Times New Roman"/>
          <w:sz w:val="24"/>
          <w:szCs w:val="24"/>
        </w:rPr>
        <w:t xml:space="preserve"> only a limited number of suppliers are invited to participate </w:t>
      </w:r>
      <w:r w:rsidR="006B242B">
        <w:rPr>
          <w:rFonts w:ascii="Times New Roman" w:hAnsi="Times New Roman" w:cs="Times New Roman"/>
          <w:sz w:val="24"/>
          <w:szCs w:val="24"/>
        </w:rPr>
        <w:t>in</w:t>
      </w:r>
      <w:r>
        <w:rPr>
          <w:rFonts w:ascii="Times New Roman" w:hAnsi="Times New Roman" w:cs="Times New Roman"/>
          <w:sz w:val="24"/>
          <w:szCs w:val="24"/>
        </w:rPr>
        <w:t xml:space="preserve"> the bidding process. This occurs when the organization or procurement agency have rules and regulations limiting procurement of certain products from only pre-selected suppliers. In this scenario, it is important that the procurement unit carefully documents the rationale behind the limited-competitive bidding. </w:t>
      </w:r>
      <w:r w:rsidR="006B242B">
        <w:rPr>
          <w:rFonts w:ascii="Times New Roman" w:hAnsi="Times New Roman" w:cs="Times New Roman"/>
          <w:sz w:val="24"/>
          <w:szCs w:val="24"/>
        </w:rPr>
        <w:t xml:space="preserve">For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an organization could use this method for commodities over $1000 to get 3 quotes and with a threshold of up to $100,000 in total. </w:t>
      </w:r>
    </w:p>
    <w:p w14:paraId="71A77506" w14:textId="77777777" w:rsidR="00BB55A8" w:rsidRDefault="006A3809">
      <w:pPr>
        <w:spacing w:after="160" w:line="480" w:lineRule="auto"/>
        <w:jc w:val="both"/>
      </w:pPr>
      <w:r>
        <w:rPr>
          <w:rFonts w:ascii="Times New Roman" w:hAnsi="Times New Roman" w:cs="Times New Roman"/>
          <w:b/>
          <w:sz w:val="24"/>
          <w:szCs w:val="24"/>
        </w:rPr>
        <w:t>Competitive bidding:</w:t>
      </w:r>
      <w:r>
        <w:rPr>
          <w:rFonts w:ascii="Times New Roman" w:hAnsi="Times New Roman" w:cs="Times New Roman"/>
          <w:sz w:val="24"/>
          <w:szCs w:val="24"/>
        </w:rPr>
        <w:t xml:space="preserve"> Suppliers are invited to submit formal bids in response to a tender which is publicly published, advertising the scope, specifications, and terms and conditions of the proposed contract, as well as the criteria by which the bids will be evaluated. The procurement unit creates a tender document, to solicit formal offers from suppliers.</w:t>
      </w:r>
      <w:r>
        <w:rPr>
          <w:rFonts w:ascii="Times New Roman" w:hAnsi="Times New Roman" w:cs="Times New Roman"/>
          <w:sz w:val="24"/>
          <w:szCs w:val="24"/>
          <w:lang w:val="en-GB"/>
        </w:rPr>
        <w:t xml:space="preserve"> </w:t>
      </w:r>
    </w:p>
    <w:p w14:paraId="40416D60" w14:textId="3225B5D5" w:rsidR="00BB55A8" w:rsidRDefault="006B242B">
      <w:pPr>
        <w:spacing w:after="160" w:line="480" w:lineRule="auto"/>
        <w:jc w:val="both"/>
      </w:pPr>
      <w:r>
        <w:rPr>
          <w:rFonts w:ascii="Times New Roman" w:hAnsi="Times New Roman" w:cs="Times New Roman"/>
          <w:sz w:val="24"/>
          <w:szCs w:val="24"/>
          <w:lang w:val="en-GB"/>
        </w:rPr>
        <w:t>The competitive</w:t>
      </w:r>
      <w:r w:rsidR="006A3809">
        <w:rPr>
          <w:rFonts w:ascii="Times New Roman" w:hAnsi="Times New Roman" w:cs="Times New Roman"/>
          <w:sz w:val="24"/>
          <w:szCs w:val="24"/>
          <w:lang w:val="en-GB"/>
        </w:rPr>
        <w:t xml:space="preserve"> bidding procurement method is used by organizations for complex procurements involving services where much more detailed decryption of the services required is provided in the scope and specifications. The procurement of a building construction fits this method of procurement. </w:t>
      </w:r>
    </w:p>
    <w:p w14:paraId="290DE201" w14:textId="60A20636" w:rsidR="00BB55A8" w:rsidRDefault="006A3809">
      <w:pPr>
        <w:spacing w:after="160" w:line="480" w:lineRule="auto"/>
        <w:jc w:val="both"/>
      </w:pPr>
      <w:r>
        <w:rPr>
          <w:rFonts w:ascii="Times New Roman" w:hAnsi="Times New Roman" w:cs="Times New Roman"/>
          <w:b/>
          <w:sz w:val="24"/>
          <w:szCs w:val="24"/>
        </w:rPr>
        <w:t>Sole-source procurement:</w:t>
      </w:r>
      <w:r>
        <w:rPr>
          <w:rFonts w:ascii="Times New Roman" w:hAnsi="Times New Roman" w:cs="Times New Roman"/>
          <w:sz w:val="24"/>
          <w:szCs w:val="24"/>
        </w:rPr>
        <w:t xml:space="preserve"> only one single supplier is invited to participate in the bidding process. This occurs when only one source </w:t>
      </w:r>
      <w:r w:rsidR="006B242B">
        <w:rPr>
          <w:rFonts w:ascii="Times New Roman" w:hAnsi="Times New Roman" w:cs="Times New Roman"/>
          <w:sz w:val="24"/>
          <w:szCs w:val="24"/>
        </w:rPr>
        <w:t>can</w:t>
      </w:r>
      <w:r>
        <w:rPr>
          <w:rFonts w:ascii="Times New Roman" w:hAnsi="Times New Roman" w:cs="Times New Roman"/>
          <w:sz w:val="24"/>
          <w:szCs w:val="24"/>
        </w:rPr>
        <w:t xml:space="preserve"> supply the requested product. In this scenario, it is important that the procurement unit carefully documents the rationale behind the sole-source justification.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this method can be used by organizations where the item under consideration is patented or produced only by the supplier. The Pfizer COVID-19 vaccine is </w:t>
      </w:r>
      <w:r>
        <w:rPr>
          <w:rFonts w:ascii="Times New Roman" w:hAnsi="Times New Roman" w:cs="Times New Roman"/>
          <w:sz w:val="24"/>
          <w:szCs w:val="24"/>
        </w:rPr>
        <w:lastRenderedPageBreak/>
        <w:t>produced by Pfizer as the sole source and any organization requiring it will have to procure it from Pfizer.</w:t>
      </w:r>
      <w:r>
        <w:rPr>
          <w:rFonts w:ascii="Times New Roman" w:hAnsi="Times New Roman" w:cs="Times New Roman"/>
          <w:sz w:val="24"/>
          <w:szCs w:val="24"/>
          <w:lang w:val="en-GB"/>
        </w:rPr>
        <w:t xml:space="preserve"> </w:t>
      </w:r>
    </w:p>
    <w:p w14:paraId="14A409F2" w14:textId="77777777" w:rsidR="00BB55A8" w:rsidRDefault="006A3809">
      <w:pPr>
        <w:spacing w:after="160" w:line="480" w:lineRule="auto"/>
        <w:jc w:val="both"/>
        <w:rPr>
          <w:rFonts w:ascii="Times New Roman" w:hAnsi="Times New Roman" w:cs="Times New Roman"/>
          <w:b/>
          <w:sz w:val="24"/>
          <w:szCs w:val="24"/>
        </w:rPr>
      </w:pPr>
      <w:r>
        <w:rPr>
          <w:rFonts w:ascii="Times New Roman" w:hAnsi="Times New Roman" w:cs="Times New Roman"/>
          <w:b/>
          <w:sz w:val="24"/>
          <w:szCs w:val="24"/>
        </w:rPr>
        <w:t>c) Types of contracts for a company – John Snow Incorporated</w:t>
      </w:r>
    </w:p>
    <w:p w14:paraId="741E4AA0"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For any deal that’s done between two organizations, a contract needs to be drawn up. In the case of one organization buying goods or services from another, a procurement contract is required. So, what is a procurement contract?</w:t>
      </w:r>
    </w:p>
    <w:p w14:paraId="4921C16E"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Put simply, a procurement contract is a document that details the legally binding agreement between a buyer and seller. The purpose of a procurement contract is to delineate the rights and duties of each party. Upon signing a procurement contract, the supplier will be contractually obligated to fulfil its terms – usually with regards to quantities, quality of goods and timeframes for delivery. The buyer, in return, is obligated to acknowledge receipt of goods or services and pay for them. Establishing the foundation of the business relationship, procurement contracts set forth the parameters of the deal, including:</w:t>
      </w:r>
    </w:p>
    <w:p w14:paraId="2F06629E" w14:textId="77777777" w:rsidR="00BB55A8" w:rsidRDefault="006A3809">
      <w:pPr>
        <w:numPr>
          <w:ilvl w:val="0"/>
          <w:numId w:val="2"/>
        </w:numPr>
        <w:shd w:val="clear" w:color="auto" w:fill="FFFFFF"/>
        <w:tabs>
          <w:tab w:val="left" w:pos="720"/>
        </w:tabs>
        <w:suppressAutoHyphens w:val="0"/>
        <w:spacing w:after="180" w:line="240" w:lineRule="auto"/>
        <w:ind w:left="0"/>
        <w:textAlignment w:val="auto"/>
        <w:rPr>
          <w:rFonts w:ascii="Times New Roman" w:hAnsi="Times New Roman" w:cs="Times New Roman"/>
          <w:sz w:val="24"/>
          <w:szCs w:val="24"/>
        </w:rPr>
      </w:pPr>
      <w:r>
        <w:rPr>
          <w:rFonts w:ascii="Times New Roman" w:hAnsi="Times New Roman" w:cs="Times New Roman"/>
          <w:sz w:val="24"/>
          <w:szCs w:val="24"/>
        </w:rPr>
        <w:t>Vendor selection</w:t>
      </w:r>
    </w:p>
    <w:p w14:paraId="23021015" w14:textId="77777777" w:rsidR="00BB55A8" w:rsidRDefault="006A3809">
      <w:pPr>
        <w:numPr>
          <w:ilvl w:val="0"/>
          <w:numId w:val="2"/>
        </w:numPr>
        <w:shd w:val="clear" w:color="auto" w:fill="FFFFFF"/>
        <w:tabs>
          <w:tab w:val="left" w:pos="720"/>
        </w:tabs>
        <w:suppressAutoHyphens w:val="0"/>
        <w:spacing w:before="180" w:after="180" w:line="240" w:lineRule="auto"/>
        <w:ind w:left="0"/>
        <w:textAlignment w:val="auto"/>
        <w:rPr>
          <w:rFonts w:ascii="Times New Roman" w:hAnsi="Times New Roman" w:cs="Times New Roman"/>
          <w:sz w:val="24"/>
          <w:szCs w:val="24"/>
        </w:rPr>
      </w:pPr>
      <w:r>
        <w:rPr>
          <w:rFonts w:ascii="Times New Roman" w:hAnsi="Times New Roman" w:cs="Times New Roman"/>
          <w:sz w:val="24"/>
          <w:szCs w:val="24"/>
        </w:rPr>
        <w:t>Product selection</w:t>
      </w:r>
    </w:p>
    <w:p w14:paraId="212FB073" w14:textId="77777777" w:rsidR="00BB55A8" w:rsidRDefault="006A3809">
      <w:pPr>
        <w:numPr>
          <w:ilvl w:val="0"/>
          <w:numId w:val="2"/>
        </w:numPr>
        <w:shd w:val="clear" w:color="auto" w:fill="FFFFFF"/>
        <w:tabs>
          <w:tab w:val="left" w:pos="720"/>
        </w:tabs>
        <w:suppressAutoHyphens w:val="0"/>
        <w:spacing w:before="180" w:after="180" w:line="240" w:lineRule="auto"/>
        <w:ind w:left="0"/>
        <w:textAlignment w:val="auto"/>
        <w:rPr>
          <w:rFonts w:ascii="Times New Roman" w:hAnsi="Times New Roman" w:cs="Times New Roman"/>
          <w:sz w:val="24"/>
          <w:szCs w:val="24"/>
        </w:rPr>
      </w:pPr>
      <w:r>
        <w:rPr>
          <w:rFonts w:ascii="Times New Roman" w:hAnsi="Times New Roman" w:cs="Times New Roman"/>
          <w:sz w:val="24"/>
          <w:szCs w:val="24"/>
        </w:rPr>
        <w:t>Vetting</w:t>
      </w:r>
    </w:p>
    <w:p w14:paraId="3D90F5CF" w14:textId="77777777" w:rsidR="00BB55A8" w:rsidRDefault="006A3809">
      <w:pPr>
        <w:numPr>
          <w:ilvl w:val="0"/>
          <w:numId w:val="2"/>
        </w:numPr>
        <w:shd w:val="clear" w:color="auto" w:fill="FFFFFF"/>
        <w:tabs>
          <w:tab w:val="left" w:pos="720"/>
        </w:tabs>
        <w:suppressAutoHyphens w:val="0"/>
        <w:spacing w:before="180" w:after="180" w:line="240" w:lineRule="auto"/>
        <w:ind w:left="0"/>
        <w:textAlignment w:val="auto"/>
        <w:rPr>
          <w:rFonts w:ascii="Times New Roman" w:hAnsi="Times New Roman" w:cs="Times New Roman"/>
          <w:sz w:val="24"/>
          <w:szCs w:val="24"/>
        </w:rPr>
      </w:pPr>
      <w:r>
        <w:rPr>
          <w:rFonts w:ascii="Times New Roman" w:hAnsi="Times New Roman" w:cs="Times New Roman"/>
          <w:sz w:val="24"/>
          <w:szCs w:val="24"/>
        </w:rPr>
        <w:t>Payment terms and conditions</w:t>
      </w:r>
    </w:p>
    <w:p w14:paraId="7D32CB5B" w14:textId="77777777" w:rsidR="00BB55A8" w:rsidRDefault="006A3809">
      <w:pPr>
        <w:numPr>
          <w:ilvl w:val="0"/>
          <w:numId w:val="2"/>
        </w:numPr>
        <w:shd w:val="clear" w:color="auto" w:fill="FFFFFF"/>
        <w:tabs>
          <w:tab w:val="left" w:pos="720"/>
        </w:tabs>
        <w:suppressAutoHyphens w:val="0"/>
        <w:spacing w:before="180" w:after="180" w:line="240" w:lineRule="auto"/>
        <w:ind w:left="0"/>
        <w:textAlignment w:val="auto"/>
        <w:rPr>
          <w:rFonts w:ascii="Times New Roman" w:hAnsi="Times New Roman" w:cs="Times New Roman"/>
          <w:sz w:val="24"/>
          <w:szCs w:val="24"/>
        </w:rPr>
      </w:pPr>
      <w:r>
        <w:rPr>
          <w:rFonts w:ascii="Times New Roman" w:hAnsi="Times New Roman" w:cs="Times New Roman"/>
          <w:sz w:val="24"/>
          <w:szCs w:val="24"/>
        </w:rPr>
        <w:t>Contract negotiation</w:t>
      </w:r>
    </w:p>
    <w:p w14:paraId="20B05500" w14:textId="77777777" w:rsidR="00BB55A8" w:rsidRDefault="006A3809">
      <w:pPr>
        <w:numPr>
          <w:ilvl w:val="0"/>
          <w:numId w:val="2"/>
        </w:numPr>
        <w:shd w:val="clear" w:color="auto" w:fill="FFFFFF"/>
        <w:tabs>
          <w:tab w:val="left" w:pos="720"/>
        </w:tabs>
        <w:suppressAutoHyphens w:val="0"/>
        <w:spacing w:before="180" w:line="240" w:lineRule="auto"/>
        <w:ind w:left="0"/>
        <w:textAlignment w:val="auto"/>
        <w:rPr>
          <w:rFonts w:ascii="Times New Roman" w:hAnsi="Times New Roman" w:cs="Times New Roman"/>
          <w:sz w:val="24"/>
          <w:szCs w:val="24"/>
        </w:rPr>
      </w:pPr>
      <w:r>
        <w:rPr>
          <w:rFonts w:ascii="Times New Roman" w:hAnsi="Times New Roman" w:cs="Times New Roman"/>
          <w:sz w:val="24"/>
          <w:szCs w:val="24"/>
        </w:rPr>
        <w:t>Product management (ordering, payment and delivery)</w:t>
      </w:r>
    </w:p>
    <w:p w14:paraId="27B9AD0E" w14:textId="77777777" w:rsidR="00BB55A8" w:rsidRDefault="006A3809">
      <w:pPr>
        <w:shd w:val="clear" w:color="auto" w:fill="FFFFFF"/>
        <w:suppressAutoHyphens w:val="0"/>
        <w:spacing w:before="180" w:line="240" w:lineRule="auto"/>
        <w:textAlignment w:val="auto"/>
        <w:rPr>
          <w:rFonts w:ascii="Times New Roman" w:hAnsi="Times New Roman" w:cs="Times New Roman"/>
          <w:sz w:val="24"/>
          <w:szCs w:val="24"/>
        </w:rPr>
      </w:pPr>
      <w:r>
        <w:rPr>
          <w:rFonts w:ascii="Times New Roman" w:hAnsi="Times New Roman" w:cs="Times New Roman"/>
          <w:sz w:val="24"/>
          <w:szCs w:val="24"/>
        </w:rPr>
        <w:t>And set the stage for a mutually satisfying business relationship overall.</w:t>
      </w:r>
    </w:p>
    <w:p w14:paraId="1930B393" w14:textId="77777777" w:rsidR="00BB55A8" w:rsidRDefault="006A3809">
      <w:pPr>
        <w:shd w:val="clear" w:color="auto" w:fill="FFFFFF"/>
        <w:suppressAutoHyphens w:val="0"/>
        <w:spacing w:before="180"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The significance of the procurement contract cannot be over-emphasized.</w:t>
      </w:r>
    </w:p>
    <w:p w14:paraId="7C65DECC" w14:textId="09D6271F" w:rsidR="00BB55A8" w:rsidRDefault="006A3809">
      <w:pPr>
        <w:pStyle w:val="NormalWeb"/>
        <w:shd w:val="clear" w:color="auto" w:fill="FFFFFF"/>
        <w:spacing w:before="0" w:after="300" w:line="480" w:lineRule="auto"/>
        <w:jc w:val="both"/>
        <w:rPr>
          <w:rFonts w:eastAsia="Calibri"/>
          <w:lang w:val="en-US" w:eastAsia="en-US"/>
        </w:rPr>
      </w:pPr>
      <w:r>
        <w:rPr>
          <w:rFonts w:eastAsia="Calibri"/>
          <w:lang w:val="en-US" w:eastAsia="en-US"/>
        </w:rPr>
        <w:t xml:space="preserve">The </w:t>
      </w:r>
      <w:r w:rsidR="006B242B">
        <w:rPr>
          <w:rFonts w:eastAsia="Calibri"/>
          <w:lang w:val="en-US" w:eastAsia="en-US"/>
        </w:rPr>
        <w:t>adage</w:t>
      </w:r>
      <w:r>
        <w:rPr>
          <w:rFonts w:eastAsia="Calibri"/>
          <w:lang w:val="en-US" w:eastAsia="en-US"/>
        </w:rPr>
        <w:t xml:space="preserve">, “time is money,” is at the heart of the procurement contract. To maximize profits and survive in a competitive marketplace, businesses need to be able to rely on their suppliers. Conversely, suppliers need to be able to trust that if they meet their end of the bargain, they will receive the agreed-upon compensation. An effective procurement contract solidifies </w:t>
      </w:r>
      <w:r>
        <w:rPr>
          <w:rFonts w:eastAsia="Calibri"/>
          <w:lang w:val="en-US" w:eastAsia="en-US"/>
        </w:rPr>
        <w:lastRenderedPageBreak/>
        <w:t>business relationships by protecting both the buyer and seller. By including agreed-upon details — including the quality of the materials to be used, the parameters of the services to be provided, delivery times, fees, costs, etc. — procurement contacts provide a solid blueprint that allows both parties to collaborate confidently. In addition, procurement contracts allow businesses to diversify and use resources more effectively. Companies can outsource specific actions and processes to vendors who can fulfill their needs more cost-effectively by using procurement contracts. Vendors often produce products more cheaply and provide more comprehensive service at a better price because they operate on a larger scale through their agreements with similar businesses. For example, a company can outsource customer service to a third-party vendor who can fulfill that need at a lower cost because that vendor already has the customer-service infrastructure in place and supplies similar services to other businesses.</w:t>
      </w:r>
    </w:p>
    <w:p w14:paraId="6B21347D" w14:textId="77777777" w:rsidR="00BB55A8" w:rsidRDefault="006A3809">
      <w:pPr>
        <w:pStyle w:val="NormalWeb"/>
        <w:shd w:val="clear" w:color="auto" w:fill="FFFFFF"/>
        <w:spacing w:before="0" w:after="300" w:line="480" w:lineRule="auto"/>
        <w:jc w:val="both"/>
        <w:rPr>
          <w:rFonts w:eastAsia="Calibri"/>
          <w:lang w:val="en-US" w:eastAsia="en-US"/>
        </w:rPr>
      </w:pPr>
      <w:r>
        <w:rPr>
          <w:rFonts w:eastAsia="Calibri"/>
          <w:lang w:val="en-US" w:eastAsia="en-US"/>
        </w:rPr>
        <w:t>The procurement contract process starts with it being generated by the buyer. At the start, the project team communicates with the buying department to establish what will be needed for a project, including materials, services, staffing, technical specs and other requirements.</w:t>
      </w:r>
    </w:p>
    <w:p w14:paraId="73E78D54" w14:textId="77777777" w:rsidR="00BB55A8" w:rsidRDefault="006A3809">
      <w:pPr>
        <w:pStyle w:val="NormalWeb"/>
        <w:shd w:val="clear" w:color="auto" w:fill="FFFFFF"/>
        <w:spacing w:before="180" w:after="0" w:line="480" w:lineRule="auto"/>
        <w:jc w:val="both"/>
      </w:pPr>
      <w:r>
        <w:rPr>
          <w:rFonts w:eastAsia="Calibri"/>
          <w:lang w:val="en-US" w:eastAsia="en-US"/>
        </w:rPr>
        <w:t>From there, the procurement team takes over, using this information to solicit bids from various vendors. Once a proposal is selected, the buyer uses the information gleaned from the buying department and project team to create the procurement contract.  </w:t>
      </w:r>
      <w:hyperlink r:id="rId7" w:history="1">
        <w:r>
          <w:rPr>
            <w:rFonts w:eastAsia="Calibri"/>
            <w:lang w:val="en-US" w:eastAsia="en-US"/>
          </w:rPr>
          <w:t>Contract management</w:t>
        </w:r>
      </w:hyperlink>
      <w:r>
        <w:rPr>
          <w:rFonts w:eastAsia="Calibri"/>
          <w:lang w:val="en-US" w:eastAsia="en-US"/>
        </w:rPr>
        <w:t> for procurement contracts requires managing vendor relationships and coordinating across the different parties at every step of the process.</w:t>
      </w:r>
    </w:p>
    <w:p w14:paraId="1525BB57" w14:textId="77777777" w:rsidR="00BB55A8" w:rsidRDefault="006A3809">
      <w:pPr>
        <w:pStyle w:val="NormalWeb"/>
        <w:shd w:val="clear" w:color="auto" w:fill="FFFFFF"/>
        <w:spacing w:before="180" w:after="0" w:line="480" w:lineRule="auto"/>
        <w:jc w:val="both"/>
      </w:pPr>
      <w:r>
        <w:rPr>
          <w:rFonts w:eastAsia="Calibri"/>
          <w:b/>
          <w:lang w:val="en-US" w:eastAsia="en-US"/>
        </w:rPr>
        <w:t>John Snow Incorporated (JSI)</w:t>
      </w:r>
      <w:r>
        <w:rPr>
          <w:rFonts w:eastAsia="Calibri"/>
          <w:lang w:val="en-US" w:eastAsia="en-US"/>
        </w:rPr>
        <w:t xml:space="preserve"> is an organization that is into procurement and logistics of health commodities. In contracting for commodities and services from suppliers, JSI will have a variety of contracts to choose from. Generally, the contracts can be broken down into the following categories:</w:t>
      </w:r>
    </w:p>
    <w:p w14:paraId="6390BAC4" w14:textId="77777777" w:rsidR="00BB55A8" w:rsidRDefault="006A3809">
      <w:pPr>
        <w:numPr>
          <w:ilvl w:val="0"/>
          <w:numId w:val="3"/>
        </w:numPr>
        <w:shd w:val="clear" w:color="auto" w:fill="FFFFFF"/>
        <w:suppressAutoHyphens w:val="0"/>
        <w:spacing w:before="100" w:after="100"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Fixed price contracts</w:t>
      </w:r>
    </w:p>
    <w:p w14:paraId="4259D9F4" w14:textId="77777777" w:rsidR="00BB55A8" w:rsidRDefault="006A3809">
      <w:pPr>
        <w:numPr>
          <w:ilvl w:val="0"/>
          <w:numId w:val="3"/>
        </w:numPr>
        <w:shd w:val="clear" w:color="auto" w:fill="FFFFFF"/>
        <w:suppressAutoHyphens w:val="0"/>
        <w:spacing w:before="100" w:after="100"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lastRenderedPageBreak/>
        <w:t>Cost reimbursable contracts</w:t>
      </w:r>
    </w:p>
    <w:p w14:paraId="0C0B3CF0" w14:textId="77777777" w:rsidR="00BB55A8" w:rsidRDefault="006A3809">
      <w:pPr>
        <w:numPr>
          <w:ilvl w:val="0"/>
          <w:numId w:val="3"/>
        </w:numPr>
        <w:shd w:val="clear" w:color="auto" w:fill="FFFFFF"/>
        <w:suppressAutoHyphens w:val="0"/>
        <w:spacing w:before="100" w:after="100" w:line="480" w:lineRule="auto"/>
        <w:jc w:val="both"/>
        <w:textAlignment w:val="auto"/>
        <w:rPr>
          <w:rFonts w:ascii="Times New Roman" w:hAnsi="Times New Roman" w:cs="Times New Roman"/>
          <w:sz w:val="24"/>
          <w:szCs w:val="24"/>
        </w:rPr>
      </w:pPr>
      <w:r>
        <w:rPr>
          <w:rFonts w:ascii="Times New Roman" w:hAnsi="Times New Roman" w:cs="Times New Roman"/>
          <w:sz w:val="24"/>
          <w:szCs w:val="24"/>
        </w:rPr>
        <w:t>Time and materials contracts </w:t>
      </w:r>
    </w:p>
    <w:p w14:paraId="262D67C1" w14:textId="77777777" w:rsidR="00BB55A8" w:rsidRDefault="006A3809">
      <w:pPr>
        <w:pStyle w:val="NormalWeb"/>
        <w:shd w:val="clear" w:color="auto" w:fill="FFFFFF"/>
        <w:spacing w:before="0" w:after="384" w:line="480" w:lineRule="auto"/>
        <w:jc w:val="both"/>
        <w:rPr>
          <w:rFonts w:eastAsia="Calibri"/>
          <w:lang w:val="en-US" w:eastAsia="en-US"/>
        </w:rPr>
      </w:pPr>
      <w:r>
        <w:rPr>
          <w:rFonts w:eastAsia="Calibri"/>
          <w:lang w:val="en-US" w:eastAsia="en-US"/>
        </w:rPr>
        <w:t>There are, however, subtypes of each main type of contract. It’s crucial that the procurement team understand the differences as using the right procurement contract is crucial to the success of any given procurement. Ultimately, the onus is on procurement management to select the contract that satisfies JSI requirements. </w:t>
      </w:r>
    </w:p>
    <w:p w14:paraId="36F2232B"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FIXED PRICE CONTRACTS</w:t>
      </w:r>
    </w:p>
    <w:p w14:paraId="023BEA1D"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With a fixed price contract, the vendor agrees to supply a product or service for a fixed price. This means that the seller bears most of the risk – once the contract is signed, the seller must produce the goods. If costs end up exceeding the agreed-upon amount, it is the seller that must shoulder them.  </w:t>
      </w:r>
    </w:p>
    <w:p w14:paraId="4F910492"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As such, fixed price contracts have the least risk for the buyer. That said, what can sometimes happen is that the seller ups the price to allow for any risks, which may mean you end up paying more for your goods. Nonetheless, this type of contract is best used when you know exactly what the project scope is – since the cost cannot change, this contract is ideal for controlling price. Let’s briefly consider the subtypes of the fixed price contract:</w:t>
      </w:r>
    </w:p>
    <w:p w14:paraId="09692B10" w14:textId="77777777" w:rsidR="00BB55A8" w:rsidRDefault="006A3809">
      <w:pPr>
        <w:spacing w:after="160" w:line="480" w:lineRule="auto"/>
        <w:jc w:val="both"/>
      </w:pPr>
      <w:r>
        <w:rPr>
          <w:rFonts w:ascii="Times New Roman" w:hAnsi="Times New Roman" w:cs="Times New Roman"/>
          <w:b/>
          <w:bCs/>
          <w:sz w:val="24"/>
          <w:szCs w:val="24"/>
        </w:rPr>
        <w:t>Firm Fixed Price (FFP): </w:t>
      </w:r>
      <w:r>
        <w:rPr>
          <w:rFonts w:ascii="Times New Roman" w:hAnsi="Times New Roman" w:cs="Times New Roman"/>
          <w:sz w:val="24"/>
          <w:szCs w:val="24"/>
        </w:rPr>
        <w:t>The seller must complete the job or supply the product or service within an agreed amount of time and at a set price. </w:t>
      </w:r>
    </w:p>
    <w:p w14:paraId="22A5BD03" w14:textId="77777777" w:rsidR="00BB55A8" w:rsidRDefault="006A3809">
      <w:pPr>
        <w:spacing w:before="240" w:after="160" w:line="480" w:lineRule="auto"/>
        <w:jc w:val="both"/>
      </w:pPr>
      <w:r>
        <w:rPr>
          <w:rFonts w:ascii="Times New Roman" w:hAnsi="Times New Roman" w:cs="Times New Roman"/>
          <w:b/>
          <w:bCs/>
          <w:sz w:val="24"/>
          <w:szCs w:val="24"/>
        </w:rPr>
        <w:t>Fixed Price Incentive Fee (FPIF): </w:t>
      </w:r>
      <w:r>
        <w:rPr>
          <w:rFonts w:ascii="Times New Roman" w:hAnsi="Times New Roman" w:cs="Times New Roman"/>
          <w:sz w:val="24"/>
          <w:szCs w:val="24"/>
        </w:rPr>
        <w:t xml:space="preserve">Identical to a FFP contract except that the seller may receive an additional monetary incentive if they perform well – for example, completing the project ahead of schedule. While there is no universal optimized FPIF model, contract parameters can be adjusted to best suite both sides. Flexibility thus </w:t>
      </w:r>
      <w:proofErr w:type="gramStart"/>
      <w:r>
        <w:rPr>
          <w:rFonts w:ascii="Times New Roman" w:hAnsi="Times New Roman" w:cs="Times New Roman"/>
          <w:sz w:val="24"/>
          <w:szCs w:val="24"/>
        </w:rPr>
        <w:t>come</w:t>
      </w:r>
      <w:proofErr w:type="gramEnd"/>
      <w:r>
        <w:rPr>
          <w:rFonts w:ascii="Times New Roman" w:hAnsi="Times New Roman" w:cs="Times New Roman"/>
          <w:sz w:val="24"/>
          <w:szCs w:val="24"/>
        </w:rPr>
        <w:t xml:space="preserve"> with greater </w:t>
      </w:r>
      <w:r>
        <w:rPr>
          <w:rFonts w:ascii="Times New Roman" w:hAnsi="Times New Roman" w:cs="Times New Roman"/>
          <w:sz w:val="24"/>
          <w:szCs w:val="24"/>
        </w:rPr>
        <w:lastRenderedPageBreak/>
        <w:t>complexity, but when properly executed, FPIF contracts can be highly effective in motivating contractors to control cost (Hurt et al. 2015)</w:t>
      </w:r>
    </w:p>
    <w:p w14:paraId="4B50D868" w14:textId="77777777" w:rsidR="00BB55A8" w:rsidRDefault="006A3809">
      <w:pPr>
        <w:spacing w:after="160" w:line="480" w:lineRule="auto"/>
        <w:jc w:val="both"/>
      </w:pPr>
      <w:r>
        <w:rPr>
          <w:rFonts w:ascii="Times New Roman" w:hAnsi="Times New Roman" w:cs="Times New Roman"/>
          <w:b/>
          <w:bCs/>
          <w:sz w:val="24"/>
          <w:szCs w:val="24"/>
        </w:rPr>
        <w:t>Fixed Price with Economic Price Adjustment (FP-EPA): </w:t>
      </w:r>
      <w:r>
        <w:rPr>
          <w:rFonts w:ascii="Times New Roman" w:hAnsi="Times New Roman" w:cs="Times New Roman"/>
          <w:sz w:val="24"/>
          <w:szCs w:val="24"/>
        </w:rPr>
        <w:t>Used in multi-year agreements to protect the seller from inflation – for example, costs will increase 3% after a certain amount of time. </w:t>
      </w:r>
    </w:p>
    <w:p w14:paraId="778AF016" w14:textId="77777777" w:rsidR="00BB55A8" w:rsidRDefault="006A3809">
      <w:pPr>
        <w:spacing w:after="160" w:line="480" w:lineRule="auto"/>
        <w:jc w:val="both"/>
      </w:pPr>
      <w:r>
        <w:rPr>
          <w:rFonts w:ascii="Times New Roman" w:hAnsi="Times New Roman" w:cs="Times New Roman"/>
          <w:b/>
          <w:sz w:val="24"/>
          <w:szCs w:val="24"/>
        </w:rPr>
        <w:t>JSI</w:t>
      </w:r>
      <w:r>
        <w:rPr>
          <w:rFonts w:ascii="Times New Roman" w:hAnsi="Times New Roman" w:cs="Times New Roman"/>
          <w:sz w:val="24"/>
          <w:szCs w:val="24"/>
        </w:rPr>
        <w:t xml:space="preserve"> makes use of the fixed price contract and its subtypes to procure pharmaceutical commodities such as drugs from its suppliers. When placing international tenders for the supply </w:t>
      </w:r>
      <w:proofErr w:type="spellStart"/>
      <w:r>
        <w:rPr>
          <w:rFonts w:ascii="Times New Roman" w:hAnsi="Times New Roman" w:cs="Times New Roman"/>
          <w:sz w:val="24"/>
          <w:szCs w:val="24"/>
        </w:rPr>
        <w:t>fo</w:t>
      </w:r>
      <w:proofErr w:type="spellEnd"/>
      <w:r>
        <w:rPr>
          <w:rFonts w:ascii="Times New Roman" w:hAnsi="Times New Roman" w:cs="Times New Roman"/>
          <w:sz w:val="24"/>
          <w:szCs w:val="24"/>
        </w:rPr>
        <w:t xml:space="preserve"> drugs, JSI states clearly that it intends to enter a fixed price contract with successful suppliers. This is because drugs are well suited for this type of contracts as described above and this has proved successful for JSI over the years.</w:t>
      </w:r>
    </w:p>
    <w:p w14:paraId="282961D2" w14:textId="77777777" w:rsidR="00BB55A8" w:rsidRDefault="006A3809">
      <w:pPr>
        <w:spacing w:after="160" w:line="480" w:lineRule="auto"/>
        <w:jc w:val="both"/>
        <w:rPr>
          <w:rFonts w:ascii="Times New Roman" w:hAnsi="Times New Roman" w:cs="Times New Roman"/>
          <w:b/>
          <w:sz w:val="24"/>
          <w:szCs w:val="24"/>
        </w:rPr>
      </w:pPr>
      <w:r>
        <w:rPr>
          <w:rFonts w:ascii="Times New Roman" w:hAnsi="Times New Roman" w:cs="Times New Roman"/>
          <w:b/>
          <w:sz w:val="24"/>
          <w:szCs w:val="24"/>
        </w:rPr>
        <w:t>COST REIMBURSABLE CONTRACTS</w:t>
      </w:r>
    </w:p>
    <w:p w14:paraId="569A896F"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Cost reimbursable contracts are best suited to projects when the scope of work is not fully known or will likely change by the end of the project. With this type of procurement contract, the buyer pays the seller for the actual cost of the work performed – including the costs of materials, equipment and salaries – plus an additional fee on top, which represents the seller’s profit.</w:t>
      </w:r>
    </w:p>
    <w:p w14:paraId="0197407E" w14:textId="77777777" w:rsidR="00BB55A8" w:rsidRDefault="006A3809">
      <w:pPr>
        <w:spacing w:after="160" w:line="480" w:lineRule="auto"/>
        <w:jc w:val="both"/>
        <w:rPr>
          <w:rFonts w:ascii="Times New Roman" w:hAnsi="Times New Roman" w:cs="Times New Roman"/>
          <w:sz w:val="24"/>
          <w:szCs w:val="24"/>
        </w:rPr>
      </w:pPr>
      <w:r>
        <w:rPr>
          <w:rFonts w:ascii="Times New Roman" w:hAnsi="Times New Roman" w:cs="Times New Roman"/>
          <w:sz w:val="24"/>
          <w:szCs w:val="24"/>
        </w:rPr>
        <w:t>Again, there are subtypes of cost reimbursable contracts:</w:t>
      </w:r>
    </w:p>
    <w:p w14:paraId="2291DB19" w14:textId="77777777" w:rsidR="00BB55A8" w:rsidRDefault="006A3809">
      <w:pPr>
        <w:spacing w:after="160" w:line="480" w:lineRule="auto"/>
        <w:jc w:val="both"/>
      </w:pPr>
      <w:r>
        <w:rPr>
          <w:rFonts w:ascii="Times New Roman" w:hAnsi="Times New Roman" w:cs="Times New Roman"/>
          <w:b/>
          <w:bCs/>
          <w:sz w:val="24"/>
          <w:szCs w:val="24"/>
        </w:rPr>
        <w:t>Cost Plus Fixed Fee (CPFF): </w:t>
      </w:r>
      <w:r>
        <w:rPr>
          <w:rFonts w:ascii="Times New Roman" w:hAnsi="Times New Roman" w:cs="Times New Roman"/>
          <w:sz w:val="24"/>
          <w:szCs w:val="24"/>
        </w:rPr>
        <w:t>The buyer pays the seller for all incurred costs plus a pre-negotiated fee, which is paid regardless of the seller’s performance. </w:t>
      </w:r>
    </w:p>
    <w:p w14:paraId="508EFFD6" w14:textId="77777777" w:rsidR="00BB55A8" w:rsidRDefault="006A3809">
      <w:pPr>
        <w:spacing w:after="160" w:line="480" w:lineRule="auto"/>
        <w:jc w:val="both"/>
      </w:pPr>
      <w:r>
        <w:rPr>
          <w:rFonts w:ascii="Times New Roman" w:hAnsi="Times New Roman" w:cs="Times New Roman"/>
          <w:b/>
          <w:bCs/>
          <w:sz w:val="24"/>
          <w:szCs w:val="24"/>
        </w:rPr>
        <w:t>Cost Plus Incentive Fee (CPIF): </w:t>
      </w:r>
      <w:r>
        <w:rPr>
          <w:rFonts w:ascii="Times New Roman" w:hAnsi="Times New Roman" w:cs="Times New Roman"/>
          <w:sz w:val="24"/>
          <w:szCs w:val="24"/>
        </w:rPr>
        <w:t>The same as CPFF, the difference being the fee is based on achieving certain performance objectives outlined in the contract – for example, if the project is completed under budget, the seller receives X% of the savings. </w:t>
      </w:r>
    </w:p>
    <w:p w14:paraId="18F98B1A" w14:textId="77777777" w:rsidR="00BB55A8" w:rsidRDefault="006A3809">
      <w:pPr>
        <w:spacing w:after="160" w:line="480" w:lineRule="auto"/>
        <w:jc w:val="both"/>
      </w:pPr>
      <w:r>
        <w:rPr>
          <w:rFonts w:ascii="Times New Roman" w:hAnsi="Times New Roman" w:cs="Times New Roman"/>
          <w:b/>
          <w:bCs/>
          <w:sz w:val="24"/>
          <w:szCs w:val="24"/>
        </w:rPr>
        <w:lastRenderedPageBreak/>
        <w:t>Cost Plus Percentage of Cost (CPPC): </w:t>
      </w:r>
      <w:r>
        <w:rPr>
          <w:rFonts w:ascii="Times New Roman" w:hAnsi="Times New Roman" w:cs="Times New Roman"/>
          <w:sz w:val="24"/>
          <w:szCs w:val="24"/>
        </w:rPr>
        <w:t xml:space="preserve">The buyer pays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seller’s costs, plus a percentage of those costs as a fee. Considered risky for the buyer as sellers may artificially increase their costs to get a higher profit. </w:t>
      </w:r>
    </w:p>
    <w:p w14:paraId="385A11DA" w14:textId="77777777" w:rsidR="00BB55A8" w:rsidRDefault="006A3809">
      <w:pPr>
        <w:spacing w:after="160" w:line="480" w:lineRule="auto"/>
        <w:jc w:val="both"/>
      </w:pPr>
      <w:r>
        <w:rPr>
          <w:rFonts w:ascii="Times New Roman" w:hAnsi="Times New Roman" w:cs="Times New Roman"/>
          <w:sz w:val="24"/>
          <w:szCs w:val="24"/>
        </w:rPr>
        <w:t xml:space="preserve">On the other hand, JSI is contracted by donors such as European Union, Foreign, Commonwealth and Development Office and United States AID on a cost and reimbursable basis to undertake projects in developing countries on their behalf. Such projects are in areas of health such as Malaria, provision of essential drugs to health facilities, HIV/AIDS and other diseases. Example of such project </w:t>
      </w:r>
      <w:proofErr w:type="gramStart"/>
      <w:r>
        <w:rPr>
          <w:rFonts w:ascii="Times New Roman" w:hAnsi="Times New Roman" w:cs="Times New Roman"/>
          <w:sz w:val="24"/>
          <w:szCs w:val="24"/>
        </w:rPr>
        <w:t>includes;</w:t>
      </w:r>
      <w:proofErr w:type="gramEnd"/>
      <w:r>
        <w:rPr>
          <w:rFonts w:ascii="Times New Roman" w:hAnsi="Times New Roman" w:cs="Times New Roman"/>
          <w:sz w:val="24"/>
          <w:szCs w:val="24"/>
        </w:rPr>
        <w:t xml:space="preserve"> Supply Chain Management Project which was awarded to JSI by US AID in 2007 and which ended in 2016.</w:t>
      </w:r>
    </w:p>
    <w:p w14:paraId="726BB4E1" w14:textId="77777777" w:rsidR="00BB55A8" w:rsidRDefault="006A3809">
      <w:pPr>
        <w:spacing w:after="160" w:line="480" w:lineRule="auto"/>
        <w:jc w:val="both"/>
        <w:rPr>
          <w:rFonts w:ascii="Times New Roman" w:hAnsi="Times New Roman" w:cs="Times New Roman"/>
          <w:b/>
          <w:sz w:val="24"/>
          <w:szCs w:val="24"/>
        </w:rPr>
      </w:pPr>
      <w:r>
        <w:rPr>
          <w:rFonts w:ascii="Times New Roman" w:hAnsi="Times New Roman" w:cs="Times New Roman"/>
          <w:b/>
          <w:sz w:val="24"/>
          <w:szCs w:val="24"/>
        </w:rPr>
        <w:t>TIME AND MATERIALS CONTRACTS</w:t>
      </w:r>
    </w:p>
    <w:p w14:paraId="29071007" w14:textId="77777777" w:rsidR="00BB55A8" w:rsidRDefault="006A3809">
      <w:pPr>
        <w:spacing w:after="160" w:line="480" w:lineRule="auto"/>
        <w:jc w:val="both"/>
      </w:pPr>
      <w:r>
        <w:rPr>
          <w:rFonts w:ascii="Times New Roman" w:hAnsi="Times New Roman" w:cs="Times New Roman"/>
          <w:sz w:val="24"/>
          <w:szCs w:val="24"/>
        </w:rPr>
        <w:t>With this type of contract, both the buyer and the seller share the risk. It is used in industries such as </w:t>
      </w:r>
      <w:hyperlink r:id="rId8" w:history="1">
        <w:r>
          <w:rPr>
            <w:rFonts w:ascii="Times New Roman" w:hAnsi="Times New Roman" w:cs="Times New Roman"/>
            <w:sz w:val="24"/>
            <w:szCs w:val="24"/>
          </w:rPr>
          <w:t>construction</w:t>
        </w:r>
      </w:hyperlink>
      <w:r>
        <w:rPr>
          <w:rFonts w:ascii="Times New Roman" w:hAnsi="Times New Roman" w:cs="Times New Roman"/>
          <w:sz w:val="24"/>
          <w:szCs w:val="24"/>
        </w:rPr>
        <w:t xml:space="preserve"> when the seller provides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as well as materials. The buyer pays for the materials plus a per day or per hour rate for all staff the seller provides to complete the work. When negotiating a time and materials contract, it’s crucial that you set an upper limit for billable hours to prevent the project from going over budget. </w:t>
      </w:r>
    </w:p>
    <w:p w14:paraId="0EFEB2CA" w14:textId="77777777" w:rsidR="00BB55A8" w:rsidRDefault="00BB55A8">
      <w:pPr>
        <w:pStyle w:val="NormalWeb"/>
        <w:spacing w:before="0" w:after="180" w:line="480" w:lineRule="auto"/>
        <w:ind w:left="3330" w:firstLine="270"/>
        <w:rPr>
          <w:b/>
          <w:bCs/>
          <w:color w:val="000000"/>
        </w:rPr>
      </w:pPr>
    </w:p>
    <w:p w14:paraId="5C1DA57B" w14:textId="77777777" w:rsidR="00BB55A8" w:rsidRDefault="00BB55A8">
      <w:pPr>
        <w:pStyle w:val="NormalWeb"/>
        <w:spacing w:before="0" w:after="180" w:line="480" w:lineRule="auto"/>
        <w:ind w:left="3330" w:firstLine="270"/>
        <w:rPr>
          <w:b/>
          <w:bCs/>
          <w:color w:val="000000"/>
        </w:rPr>
      </w:pPr>
    </w:p>
    <w:p w14:paraId="78623F10" w14:textId="77777777" w:rsidR="00BB55A8" w:rsidRDefault="00BB55A8">
      <w:pPr>
        <w:pStyle w:val="NormalWeb"/>
        <w:spacing w:before="0" w:after="180" w:line="480" w:lineRule="auto"/>
        <w:ind w:left="3330" w:firstLine="270"/>
        <w:rPr>
          <w:b/>
          <w:bCs/>
          <w:color w:val="000000"/>
        </w:rPr>
      </w:pPr>
    </w:p>
    <w:p w14:paraId="6C1A51C7" w14:textId="77777777" w:rsidR="00BB55A8" w:rsidRDefault="00BB55A8">
      <w:pPr>
        <w:pStyle w:val="NormalWeb"/>
        <w:spacing w:before="0" w:after="180" w:line="480" w:lineRule="auto"/>
        <w:ind w:left="3330" w:firstLine="270"/>
        <w:rPr>
          <w:b/>
          <w:bCs/>
          <w:color w:val="000000"/>
        </w:rPr>
      </w:pPr>
    </w:p>
    <w:p w14:paraId="48C040FE" w14:textId="77777777" w:rsidR="00BB55A8" w:rsidRDefault="00BB55A8">
      <w:pPr>
        <w:pStyle w:val="NormalWeb"/>
        <w:spacing w:before="0" w:after="180" w:line="480" w:lineRule="auto"/>
        <w:ind w:left="3330" w:firstLine="270"/>
        <w:rPr>
          <w:b/>
          <w:bCs/>
          <w:color w:val="000000"/>
        </w:rPr>
      </w:pPr>
    </w:p>
    <w:p w14:paraId="128A3A4D" w14:textId="77777777" w:rsidR="00BB55A8" w:rsidRDefault="00BB55A8">
      <w:pPr>
        <w:pStyle w:val="NormalWeb"/>
        <w:spacing w:before="0" w:after="180" w:line="480" w:lineRule="auto"/>
        <w:ind w:left="3330" w:firstLine="270"/>
        <w:rPr>
          <w:b/>
          <w:bCs/>
          <w:color w:val="000000"/>
        </w:rPr>
      </w:pPr>
    </w:p>
    <w:p w14:paraId="5BEB5045" w14:textId="77777777" w:rsidR="00BB55A8" w:rsidRDefault="00BB55A8">
      <w:pPr>
        <w:pStyle w:val="NormalWeb"/>
        <w:spacing w:before="0" w:after="180" w:line="480" w:lineRule="auto"/>
        <w:ind w:left="3330" w:firstLine="270"/>
        <w:rPr>
          <w:b/>
          <w:bCs/>
          <w:color w:val="000000"/>
        </w:rPr>
      </w:pPr>
    </w:p>
    <w:p w14:paraId="6D735F06" w14:textId="77777777" w:rsidR="00BB55A8" w:rsidRDefault="006A3809">
      <w:pPr>
        <w:pStyle w:val="NormalWeb"/>
        <w:spacing w:before="0" w:after="180" w:line="480" w:lineRule="auto"/>
        <w:ind w:left="3330" w:firstLine="270"/>
        <w:rPr>
          <w:b/>
          <w:bCs/>
          <w:color w:val="000000"/>
        </w:rPr>
      </w:pPr>
      <w:r>
        <w:rPr>
          <w:b/>
          <w:bCs/>
          <w:color w:val="000000"/>
        </w:rPr>
        <w:lastRenderedPageBreak/>
        <w:t>References</w:t>
      </w:r>
    </w:p>
    <w:p w14:paraId="7E1161F6" w14:textId="77777777" w:rsidR="00BB55A8" w:rsidRDefault="006A3809">
      <w:pPr>
        <w:spacing w:after="16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Baternburg</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R.,</w:t>
      </w:r>
      <w:proofErr w:type="spellStart"/>
      <w:r>
        <w:rPr>
          <w:rFonts w:ascii="Times New Roman" w:hAnsi="Times New Roman" w:cs="Times New Roman"/>
          <w:sz w:val="24"/>
          <w:szCs w:val="24"/>
        </w:rPr>
        <w:t>Versendaal</w:t>
      </w:r>
      <w:proofErr w:type="spellEnd"/>
      <w:proofErr w:type="gramEnd"/>
      <w:r>
        <w:rPr>
          <w:rFonts w:ascii="Times New Roman" w:hAnsi="Times New Roman" w:cs="Times New Roman"/>
          <w:sz w:val="24"/>
          <w:szCs w:val="24"/>
        </w:rPr>
        <w:t>, J. (2006) Alignment Matters – Improving Business Functions using the Procurement Alignment Framework. Utrecht University</w:t>
      </w:r>
    </w:p>
    <w:p w14:paraId="7BE81313" w14:textId="77777777" w:rsidR="00BB55A8" w:rsidRDefault="006A3809">
      <w:pPr>
        <w:pStyle w:val="NormalWeb"/>
        <w:spacing w:before="0" w:after="180" w:line="360" w:lineRule="auto"/>
        <w:jc w:val="both"/>
        <w:rPr>
          <w:color w:val="222222"/>
          <w:shd w:val="clear" w:color="auto" w:fill="FFFFFF"/>
        </w:rPr>
      </w:pPr>
      <w:r>
        <w:rPr>
          <w:color w:val="222222"/>
          <w:shd w:val="clear" w:color="auto" w:fill="FFFFFF"/>
        </w:rPr>
        <w:t xml:space="preserve">Coyle, J.J., </w:t>
      </w:r>
      <w:proofErr w:type="spellStart"/>
      <w:r>
        <w:rPr>
          <w:color w:val="222222"/>
          <w:shd w:val="clear" w:color="auto" w:fill="FFFFFF"/>
        </w:rPr>
        <w:t>Bardi</w:t>
      </w:r>
      <w:proofErr w:type="spellEnd"/>
      <w:r>
        <w:rPr>
          <w:color w:val="222222"/>
          <w:shd w:val="clear" w:color="auto" w:fill="FFFFFF"/>
        </w:rPr>
        <w:t>, E.J. and Langley, C.J., (2003) The Management of Business Logistics: A Supply Chain Perspective. South-Western/Thomson Learning.Pp.130.</w:t>
      </w:r>
    </w:p>
    <w:p w14:paraId="1130B1B9" w14:textId="77777777" w:rsidR="00BB55A8" w:rsidRDefault="006A3809">
      <w:pPr>
        <w:pStyle w:val="NormalWeb"/>
        <w:spacing w:before="0" w:after="180" w:line="360" w:lineRule="auto"/>
        <w:jc w:val="both"/>
      </w:pPr>
      <w:proofErr w:type="spellStart"/>
      <w:r>
        <w:rPr>
          <w:color w:val="000000"/>
        </w:rPr>
        <w:t>Dahwa</w:t>
      </w:r>
      <w:proofErr w:type="spellEnd"/>
      <w:r>
        <w:rPr>
          <w:color w:val="000000"/>
        </w:rPr>
        <w:t xml:space="preserve">, M., Al-Hakim, L. and Ng, E., 2013. The Importance of Trust in Procurement Practices and Its Impact on Business Performance: An Empirical Investigation </w:t>
      </w:r>
      <w:proofErr w:type="gramStart"/>
      <w:r>
        <w:rPr>
          <w:color w:val="000000"/>
        </w:rPr>
        <w:t>From</w:t>
      </w:r>
      <w:proofErr w:type="gramEnd"/>
      <w:r>
        <w:rPr>
          <w:color w:val="000000"/>
        </w:rPr>
        <w:t xml:space="preserve"> the Perspective of the Buyer–Supplier Dyad. </w:t>
      </w:r>
      <w:r>
        <w:rPr>
          <w:i/>
          <w:iCs/>
          <w:color w:val="000000"/>
        </w:rPr>
        <w:t>Journal of Relationship Marketing</w:t>
      </w:r>
      <w:r>
        <w:rPr>
          <w:color w:val="000000"/>
        </w:rPr>
        <w:t>, 12(4), pp.280-300.</w:t>
      </w:r>
    </w:p>
    <w:p w14:paraId="141EB664" w14:textId="77777777" w:rsidR="00BB55A8" w:rsidRDefault="006A3809">
      <w:pPr>
        <w:pStyle w:val="NormalWeb"/>
        <w:spacing w:before="0" w:after="180" w:line="360" w:lineRule="auto"/>
        <w:jc w:val="both"/>
        <w:rPr>
          <w:color w:val="000000"/>
        </w:rPr>
      </w:pPr>
      <w:r>
        <w:rPr>
          <w:color w:val="000000"/>
        </w:rPr>
        <w:t>Delta Partners (2010), Purchasing Context, Official course Book</w:t>
      </w:r>
    </w:p>
    <w:p w14:paraId="7947C5EF" w14:textId="77777777" w:rsidR="00BB55A8" w:rsidRDefault="006A3809">
      <w:pPr>
        <w:spacing w:after="16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Erick P, (2012), Supply chain management: Strategy, Planning &amp; Operations. Prentice-Hall, New Jersey. </w:t>
      </w:r>
    </w:p>
    <w:p w14:paraId="51815716" w14:textId="77777777" w:rsidR="00BB55A8" w:rsidRDefault="006A3809">
      <w:pPr>
        <w:spacing w:after="160" w:line="480" w:lineRule="auto"/>
        <w:jc w:val="both"/>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European Commission, (2017). Communication from the commission to the European Parliament, the Council, the European Economic and Social Committee and the Committee of the Regions – Making Public Procurement work in and for Europe.</w:t>
      </w:r>
    </w:p>
    <w:p w14:paraId="69F6CB2B" w14:textId="77777777" w:rsidR="00BB55A8" w:rsidRDefault="006A3809">
      <w:pPr>
        <w:spacing w:line="360" w:lineRule="auto"/>
        <w:jc w:val="both"/>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Hurt, Stephen, Elliot, Ryan, (2015) “modelling price outcomes for complex government programs”, A.T. Kearny</w:t>
      </w:r>
    </w:p>
    <w:p w14:paraId="3BDD2B34" w14:textId="77777777" w:rsidR="00BB55A8" w:rsidRDefault="006A3809">
      <w:pPr>
        <w:pStyle w:val="NormalWeb"/>
        <w:spacing w:before="0" w:after="180" w:line="360" w:lineRule="auto"/>
        <w:jc w:val="both"/>
        <w:rPr>
          <w:color w:val="000000"/>
        </w:rPr>
      </w:pPr>
      <w:r>
        <w:rPr>
          <w:color w:val="000000"/>
        </w:rPr>
        <w:t>JSI Supply Chain Managers Handbook (Chapter 6)</w:t>
      </w:r>
    </w:p>
    <w:p w14:paraId="2ECF4A06" w14:textId="77777777" w:rsidR="00BB55A8" w:rsidRDefault="006A3809">
      <w:pPr>
        <w:pStyle w:val="NormalWeb"/>
        <w:spacing w:before="0" w:after="180" w:line="360" w:lineRule="auto"/>
        <w:jc w:val="both"/>
        <w:rPr>
          <w:color w:val="000000"/>
        </w:rPr>
      </w:pPr>
      <w:r>
        <w:rPr>
          <w:color w:val="000000"/>
        </w:rPr>
        <w:t xml:space="preserve">Mohamed </w:t>
      </w:r>
      <w:proofErr w:type="spellStart"/>
      <w:r>
        <w:rPr>
          <w:color w:val="000000"/>
        </w:rPr>
        <w:t>Bassyouni</w:t>
      </w:r>
      <w:proofErr w:type="spellEnd"/>
      <w:r>
        <w:rPr>
          <w:color w:val="000000"/>
        </w:rPr>
        <w:t xml:space="preserve"> (2021), Contracts and Contracting Styles: Existing and future types.</w:t>
      </w:r>
    </w:p>
    <w:p w14:paraId="6157A3BE" w14:textId="77777777" w:rsidR="00BB55A8" w:rsidRDefault="006A3809">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Monczka</w:t>
      </w:r>
      <w:proofErr w:type="spellEnd"/>
      <w:r>
        <w:rPr>
          <w:rFonts w:ascii="Times New Roman" w:hAnsi="Times New Roman" w:cs="Times New Roman"/>
          <w:color w:val="222222"/>
          <w:sz w:val="24"/>
          <w:szCs w:val="24"/>
          <w:shd w:val="clear" w:color="auto" w:fill="FFFFFF"/>
        </w:rPr>
        <w:t xml:space="preserve">, R.M., Handfield, R.B., </w:t>
      </w:r>
      <w:proofErr w:type="spellStart"/>
      <w:r>
        <w:rPr>
          <w:rFonts w:ascii="Times New Roman" w:hAnsi="Times New Roman" w:cs="Times New Roman"/>
          <w:color w:val="222222"/>
          <w:sz w:val="24"/>
          <w:szCs w:val="24"/>
          <w:shd w:val="clear" w:color="auto" w:fill="FFFFFF"/>
        </w:rPr>
        <w:t>Giunipero</w:t>
      </w:r>
      <w:proofErr w:type="spellEnd"/>
      <w:r>
        <w:rPr>
          <w:rFonts w:ascii="Times New Roman" w:hAnsi="Times New Roman" w:cs="Times New Roman"/>
          <w:color w:val="222222"/>
          <w:sz w:val="24"/>
          <w:szCs w:val="24"/>
          <w:shd w:val="clear" w:color="auto" w:fill="FFFFFF"/>
        </w:rPr>
        <w:t xml:space="preserve">, L.C. &amp; Patterson, J.L., (2015) Purchasing and Supply Chain Management. Cengage Learning. pp11. </w:t>
      </w:r>
    </w:p>
    <w:p w14:paraId="7A318883" w14:textId="77777777" w:rsidR="00BB55A8" w:rsidRDefault="006A3809">
      <w:pPr>
        <w:spacing w:line="360" w:lineRule="auto"/>
        <w:jc w:val="both"/>
      </w:pPr>
      <w:proofErr w:type="spellStart"/>
      <w:r>
        <w:rPr>
          <w:rFonts w:ascii="Times New Roman" w:hAnsi="Times New Roman" w:cs="Times New Roman"/>
          <w:color w:val="222222"/>
          <w:sz w:val="24"/>
          <w:szCs w:val="24"/>
          <w:shd w:val="clear" w:color="auto" w:fill="FFFFFF"/>
        </w:rPr>
        <w:t>Onkal</w:t>
      </w:r>
      <w:proofErr w:type="spellEnd"/>
      <w:r>
        <w:rPr>
          <w:rFonts w:ascii="Times New Roman" w:hAnsi="Times New Roman" w:cs="Times New Roman"/>
          <w:color w:val="222222"/>
          <w:sz w:val="24"/>
          <w:szCs w:val="24"/>
          <w:shd w:val="clear" w:color="auto" w:fill="FFFFFF"/>
        </w:rPr>
        <w:t xml:space="preserve">, D. (2011) Supply Chain Management: Pathways for Research and Practice. </w:t>
      </w:r>
      <w:proofErr w:type="spellStart"/>
      <w:r>
        <w:rPr>
          <w:rFonts w:ascii="Times New Roman" w:hAnsi="Times New Roman" w:cs="Times New Roman"/>
          <w:color w:val="222222"/>
          <w:sz w:val="24"/>
          <w:szCs w:val="24"/>
          <w:shd w:val="clear" w:color="auto" w:fill="FFFFFF"/>
        </w:rPr>
        <w:t>BoD</w:t>
      </w:r>
      <w:proofErr w:type="spellEnd"/>
      <w:r>
        <w:rPr>
          <w:rFonts w:ascii="Times New Roman" w:hAnsi="Times New Roman" w:cs="Times New Roman"/>
          <w:color w:val="222222"/>
          <w:sz w:val="24"/>
          <w:szCs w:val="24"/>
          <w:shd w:val="clear" w:color="auto" w:fill="FFFFFF"/>
        </w:rPr>
        <w:t>–Books on Demand.</w:t>
      </w:r>
      <w:r>
        <w:rPr>
          <w:rFonts w:ascii="Times New Roman" w:eastAsia="Times New Roman" w:hAnsi="Times New Roman" w:cs="Times New Roman"/>
          <w:color w:val="202124"/>
          <w:sz w:val="24"/>
          <w:szCs w:val="24"/>
          <w:lang w:val="en-GB" w:eastAsia="en-GB"/>
        </w:rPr>
        <w:t xml:space="preserve"> </w:t>
      </w:r>
    </w:p>
    <w:p w14:paraId="594EF749" w14:textId="77777777" w:rsidR="00BB55A8" w:rsidRDefault="006A3809">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Sullivan, M. and Kern, J., (2021) The Digital Transformation of Logistics. Demystifying Impacts of the Fourth Industrial Revolution pp.349.</w:t>
      </w:r>
    </w:p>
    <w:p w14:paraId="4571825D" w14:textId="77777777" w:rsidR="00BB55A8" w:rsidRDefault="003E5B5B">
      <w:pPr>
        <w:spacing w:line="360" w:lineRule="auto"/>
        <w:jc w:val="both"/>
      </w:pPr>
      <w:hyperlink r:id="rId9" w:history="1">
        <w:r w:rsidR="006A3809">
          <w:rPr>
            <w:rStyle w:val="Hyperlink"/>
            <w:rFonts w:ascii="Arial" w:hAnsi="Arial" w:cs="Arial"/>
            <w:color w:val="1A0DAB"/>
            <w:sz w:val="21"/>
            <w:szCs w:val="21"/>
            <w:shd w:val="clear" w:color="auto" w:fill="FFFFFF"/>
          </w:rPr>
          <w:t>https://blog.e-bate.io/different-types-procurement-contract</w:t>
        </w:r>
      </w:hyperlink>
      <w:r w:rsidR="006A3809">
        <w:t xml:space="preserve"> - Leanne Bonner - Cooke (2021)</w:t>
      </w:r>
    </w:p>
    <w:p w14:paraId="2EA2F145" w14:textId="77777777" w:rsidR="00BB55A8" w:rsidRDefault="003E5B5B">
      <w:pPr>
        <w:spacing w:line="360" w:lineRule="auto"/>
        <w:jc w:val="both"/>
      </w:pPr>
      <w:hyperlink r:id="rId10" w:history="1">
        <w:r w:rsidR="006A3809">
          <w:rPr>
            <w:rStyle w:val="Hyperlink"/>
            <w:rFonts w:ascii="Arial" w:hAnsi="Arial" w:cs="Arial"/>
            <w:color w:val="1A0DAB"/>
            <w:sz w:val="21"/>
            <w:szCs w:val="21"/>
            <w:shd w:val="clear" w:color="auto" w:fill="FFFFFF"/>
          </w:rPr>
          <w:t>https://ironcladapp.com/journal/contracts/what-is-a-procurement-contract/</w:t>
        </w:r>
      </w:hyperlink>
    </w:p>
    <w:bookmarkEnd w:id="0"/>
    <w:p w14:paraId="3C0EA27B" w14:textId="77777777" w:rsidR="00BB55A8" w:rsidRDefault="00BB55A8">
      <w:pPr>
        <w:spacing w:line="360" w:lineRule="auto"/>
        <w:jc w:val="both"/>
        <w:rPr>
          <w:rFonts w:ascii="Times New Roman" w:hAnsi="Times New Roman" w:cs="Times New Roman"/>
          <w:spacing w:val="4"/>
          <w:sz w:val="24"/>
          <w:szCs w:val="24"/>
          <w:shd w:val="clear" w:color="auto" w:fill="FCFCFC"/>
        </w:rPr>
      </w:pPr>
    </w:p>
    <w:p w14:paraId="187C2E4A" w14:textId="77777777" w:rsidR="00BB55A8" w:rsidRDefault="00BB55A8">
      <w:pPr>
        <w:spacing w:line="360" w:lineRule="auto"/>
        <w:jc w:val="both"/>
        <w:rPr>
          <w:rFonts w:ascii="Times New Roman" w:hAnsi="Times New Roman" w:cs="Times New Roman"/>
          <w:spacing w:val="4"/>
          <w:sz w:val="24"/>
          <w:szCs w:val="24"/>
          <w:shd w:val="clear" w:color="auto" w:fill="FCFCFC"/>
        </w:rPr>
      </w:pPr>
    </w:p>
    <w:p w14:paraId="6F088C0B" w14:textId="77777777" w:rsidR="00BB55A8" w:rsidRDefault="00BB55A8">
      <w:pPr>
        <w:spacing w:line="360" w:lineRule="auto"/>
        <w:jc w:val="both"/>
        <w:rPr>
          <w:rFonts w:ascii="Times New Roman" w:hAnsi="Times New Roman" w:cs="Times New Roman"/>
          <w:spacing w:val="4"/>
          <w:sz w:val="24"/>
          <w:szCs w:val="24"/>
          <w:shd w:val="clear" w:color="auto" w:fill="FCFCFC"/>
        </w:rPr>
      </w:pPr>
    </w:p>
    <w:sectPr w:rsidR="00BB55A8">
      <w:foot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E12D3" w14:textId="77777777" w:rsidR="003E5B5B" w:rsidRDefault="003E5B5B">
      <w:pPr>
        <w:spacing w:line="240" w:lineRule="auto"/>
      </w:pPr>
      <w:r>
        <w:separator/>
      </w:r>
    </w:p>
  </w:endnote>
  <w:endnote w:type="continuationSeparator" w:id="0">
    <w:p w14:paraId="4F15DB8C" w14:textId="77777777" w:rsidR="003E5B5B" w:rsidRDefault="003E5B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5555A" w14:textId="77777777" w:rsidR="00B370C2" w:rsidRDefault="006A3809">
    <w:pPr>
      <w:pStyle w:val="Footer"/>
      <w:jc w:val="right"/>
    </w:pPr>
    <w:r>
      <w:fldChar w:fldCharType="begin"/>
    </w:r>
    <w:r>
      <w:instrText xml:space="preserve"> PAGE </w:instrText>
    </w:r>
    <w:r>
      <w:fldChar w:fldCharType="separate"/>
    </w:r>
    <w:r>
      <w:t>1</w:t>
    </w:r>
    <w:r>
      <w:fldChar w:fldCharType="end"/>
    </w:r>
  </w:p>
  <w:p w14:paraId="642820E8" w14:textId="77777777" w:rsidR="00B370C2" w:rsidRDefault="003E5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81B85" w14:textId="77777777" w:rsidR="003E5B5B" w:rsidRDefault="003E5B5B">
      <w:pPr>
        <w:spacing w:line="240" w:lineRule="auto"/>
      </w:pPr>
      <w:r>
        <w:rPr>
          <w:color w:val="000000"/>
        </w:rPr>
        <w:separator/>
      </w:r>
    </w:p>
  </w:footnote>
  <w:footnote w:type="continuationSeparator" w:id="0">
    <w:p w14:paraId="05636281" w14:textId="77777777" w:rsidR="003E5B5B" w:rsidRDefault="003E5B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4484"/>
    <w:multiLevelType w:val="multilevel"/>
    <w:tmpl w:val="9C7CDD7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13572E3C"/>
    <w:multiLevelType w:val="multilevel"/>
    <w:tmpl w:val="04045A9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63F4448C"/>
    <w:multiLevelType w:val="multilevel"/>
    <w:tmpl w:val="C038B3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847013405">
    <w:abstractNumId w:val="2"/>
  </w:num>
  <w:num w:numId="2" w16cid:durableId="1162966181">
    <w:abstractNumId w:val="1"/>
  </w:num>
  <w:num w:numId="3" w16cid:durableId="555700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5A8"/>
    <w:rsid w:val="003E5B5B"/>
    <w:rsid w:val="006A3809"/>
    <w:rsid w:val="006B242B"/>
    <w:rsid w:val="00BB55A8"/>
    <w:rsid w:val="00CB3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885507"/>
  <w15:docId w15:val="{F600D233-9BE2-4941-82D3-60E54CBA1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9" w:lineRule="auto"/>
    </w:pPr>
    <w:rPr>
      <w:rFonts w:cs="Calibri"/>
      <w:lang w:val="en-US"/>
    </w:rPr>
  </w:style>
  <w:style w:type="paragraph" w:styleId="Heading2">
    <w:name w:val="heading 2"/>
    <w:basedOn w:val="Normal"/>
    <w:next w:val="Normal"/>
    <w:uiPriority w:val="9"/>
    <w:semiHidden/>
    <w:unhideWhenUsed/>
    <w:qFormat/>
    <w:pPr>
      <w:keepNext/>
      <w:keepLines/>
      <w:spacing w:before="40"/>
      <w:outlineLvl w:val="1"/>
    </w:pPr>
    <w:rPr>
      <w:rFonts w:ascii="Cambria" w:eastAsia="Times New Roman" w:hAnsi="Cambria" w:cs="Times New Roman"/>
      <w:color w:val="365F91"/>
      <w:sz w:val="26"/>
      <w:szCs w:val="26"/>
    </w:rPr>
  </w:style>
  <w:style w:type="paragraph" w:styleId="Heading3">
    <w:name w:val="heading 3"/>
    <w:basedOn w:val="Normal"/>
    <w:uiPriority w:val="9"/>
    <w:semiHidden/>
    <w:unhideWhenUsed/>
    <w:qFormat/>
    <w:pPr>
      <w:spacing w:before="100" w:after="100"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Heading3Char">
    <w:name w:val="Heading 3 Char"/>
    <w:basedOn w:val="DefaultParagraphFont"/>
    <w:rPr>
      <w:rFonts w:ascii="Times New Roman" w:eastAsia="Times New Roman" w:hAnsi="Times New Roman" w:cs="Times New Roman"/>
      <w:b/>
      <w:bCs/>
      <w:sz w:val="27"/>
      <w:szCs w:val="27"/>
      <w:lang w:eastAsia="en-GB"/>
    </w:rPr>
  </w:style>
  <w:style w:type="character" w:styleId="Hyperlink">
    <w:name w:val="Hyperlink"/>
    <w:basedOn w:val="DefaultParagraphFont"/>
    <w:rPr>
      <w:color w:val="0000FF"/>
      <w:u w:val="single"/>
    </w:rPr>
  </w:style>
  <w:style w:type="character" w:styleId="HTMLCite">
    <w:name w:val="HTML Cite"/>
    <w:basedOn w:val="DefaultParagraphFont"/>
    <w:rPr>
      <w:i/>
      <w:iCs/>
    </w:rPr>
  </w:style>
  <w:style w:type="character" w:customStyle="1" w:styleId="dyjrff">
    <w:name w:val="dyjrff"/>
    <w:basedOn w:val="DefaultParagraphFont"/>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rPr>
      <w:rFonts w:ascii="Calibri" w:eastAsia="Calibri" w:hAnsi="Calibri" w:cs="Calibri"/>
      <w:lang w:val="en-US"/>
    </w:rPr>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rPr>
      <w:rFonts w:ascii="Calibri" w:eastAsia="Calibri" w:hAnsi="Calibri" w:cs="Calibri"/>
      <w:lang w:val="en-US"/>
    </w:rPr>
  </w:style>
  <w:style w:type="paragraph" w:styleId="NormalWeb">
    <w:name w:val="Normal (Web)"/>
    <w:basedOn w:val="Normal"/>
    <w:pPr>
      <w:spacing w:before="100" w:after="100"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rPr>
      <w:rFonts w:ascii="Cambria" w:eastAsia="Times New Roman" w:hAnsi="Cambria" w:cs="Times New Roman"/>
      <w:color w:val="365F91"/>
      <w:sz w:val="26"/>
      <w:szCs w:val="26"/>
      <w:lang w:val="en-US"/>
    </w:rPr>
  </w:style>
  <w:style w:type="paragraph" w:styleId="BalloonText">
    <w:name w:val="Balloon Text"/>
    <w:basedOn w:val="Normal"/>
    <w:pPr>
      <w:spacing w:line="240" w:lineRule="auto"/>
    </w:pPr>
    <w:rPr>
      <w:rFonts w:ascii="Tahoma" w:hAnsi="Tahoma" w:cs="Tahoma"/>
      <w:sz w:val="16"/>
      <w:szCs w:val="16"/>
    </w:rPr>
  </w:style>
  <w:style w:type="character" w:customStyle="1" w:styleId="BalloonTextChar">
    <w:name w:val="Balloon Text Char"/>
    <w:basedOn w:val="DefaultParagraphFont"/>
    <w:rPr>
      <w:rFonts w:ascii="Tahoma" w:eastAsia="Calibri" w:hAnsi="Tahoma" w:cs="Tahoma"/>
      <w:sz w:val="16"/>
      <w:szCs w:val="16"/>
      <w:lang w:val="en-US"/>
    </w:r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bate.io/construc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roncladapp.com/contract-manage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ironcladapp.com/journal/contracts/what-is-a-procurement-contract/" TargetMode="External"/><Relationship Id="rId4" Type="http://schemas.openxmlformats.org/officeDocument/2006/relationships/webSettings" Target="webSettings.xml"/><Relationship Id="rId9" Type="http://schemas.openxmlformats.org/officeDocument/2006/relationships/hyperlink" Target="https://blog.e-bate.io/different-types-procurement-con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2672</Words>
  <Characters>15235</Characters>
  <Application>Microsoft Office Word</Application>
  <DocSecurity>0</DocSecurity>
  <Lines>126</Lines>
  <Paragraphs>35</Paragraphs>
  <ScaleCrop>false</ScaleCrop>
  <Company/>
  <LinksUpToDate>false</LinksUpToDate>
  <CharactersWithSpaces>17872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Ann-Marie Terfa-Tarhemba</dc:creator>
  <cp:lastModifiedBy>Senenge Terfa-Tarhembah (1802856)</cp:lastModifiedBy>
  <cp:revision>3</cp:revision>
  <dcterms:created xsi:type="dcterms:W3CDTF">2022-05-12T09:40:00Z</dcterms:created>
  <dcterms:modified xsi:type="dcterms:W3CDTF">2022-05-12T10:03:00Z</dcterms:modified>
</cp:coreProperties>
</file>