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64DD5" w:rsidRPr="00A64DD5" w:rsidRDefault="00A64DD5" w:rsidP="006175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sz w:val="28"/>
          <w:szCs w:val="28"/>
        </w:rPr>
      </w:pPr>
      <w:r w:rsidRPr="00A64DD5">
        <w:rPr>
          <w:rFonts w:ascii="Times New Roman" w:hAnsi="Times New Roman" w:cs="Times New Roman"/>
          <w:b/>
          <w:sz w:val="28"/>
          <w:szCs w:val="28"/>
        </w:rPr>
        <w:t>ETHICS – EXAMPLE 7</w:t>
      </w:r>
    </w:p>
    <w:p w:rsidR="00A64DD5" w:rsidRPr="00A64DD5" w:rsidRDefault="00A64DD5" w:rsidP="006175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A64DD5" w:rsidRPr="00A64DD5" w:rsidRDefault="00A64DD5" w:rsidP="006175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497618" w:rsidRPr="00A64DD5" w:rsidRDefault="0061751F" w:rsidP="00A64DD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A64DD5">
        <w:rPr>
          <w:rFonts w:ascii="Times New Roman" w:hAnsi="Times New Roman" w:cs="Times New Roman"/>
          <w:sz w:val="24"/>
          <w:szCs w:val="24"/>
        </w:rPr>
        <w:t>Ribby</w:t>
      </w:r>
      <w:proofErr w:type="spellEnd"/>
      <w:r w:rsidR="00A64DD5">
        <w:rPr>
          <w:rFonts w:ascii="Times New Roman" w:hAnsi="Times New Roman" w:cs="Times New Roman"/>
          <w:sz w:val="24"/>
          <w:szCs w:val="24"/>
        </w:rPr>
        <w:t xml:space="preserve"> Ltd</w:t>
      </w:r>
      <w:r w:rsidRPr="00A64DD5">
        <w:rPr>
          <w:rFonts w:ascii="Times New Roman" w:hAnsi="Times New Roman" w:cs="Times New Roman"/>
          <w:sz w:val="24"/>
          <w:szCs w:val="24"/>
        </w:rPr>
        <w:t xml:space="preserve"> is considering selling its subsidiary, Hall</w:t>
      </w:r>
      <w:r w:rsidR="00A64DD5">
        <w:rPr>
          <w:rFonts w:ascii="Times New Roman" w:hAnsi="Times New Roman" w:cs="Times New Roman"/>
          <w:sz w:val="24"/>
          <w:szCs w:val="24"/>
        </w:rPr>
        <w:t xml:space="preserve"> Ltd</w:t>
      </w:r>
      <w:r w:rsidRPr="00A64DD5">
        <w:rPr>
          <w:rFonts w:ascii="Times New Roman" w:hAnsi="Times New Roman" w:cs="Times New Roman"/>
          <w:sz w:val="24"/>
          <w:szCs w:val="24"/>
        </w:rPr>
        <w:t>. Just p</w:t>
      </w:r>
      <w:r w:rsidR="00A64DD5">
        <w:rPr>
          <w:rFonts w:ascii="Times New Roman" w:hAnsi="Times New Roman" w:cs="Times New Roman"/>
          <w:sz w:val="24"/>
          <w:szCs w:val="24"/>
        </w:rPr>
        <w:t xml:space="preserve">rior to the year end, Hall sold </w:t>
      </w:r>
      <w:r w:rsidRPr="00A64DD5">
        <w:rPr>
          <w:rFonts w:ascii="Times New Roman" w:hAnsi="Times New Roman" w:cs="Times New Roman"/>
          <w:sz w:val="24"/>
          <w:szCs w:val="24"/>
        </w:rPr>
        <w:t xml:space="preserve">stock to </w:t>
      </w:r>
      <w:proofErr w:type="spellStart"/>
      <w:r w:rsidRPr="00A64DD5">
        <w:rPr>
          <w:rFonts w:ascii="Times New Roman" w:hAnsi="Times New Roman" w:cs="Times New Roman"/>
          <w:sz w:val="24"/>
          <w:szCs w:val="24"/>
        </w:rPr>
        <w:t>Ribby</w:t>
      </w:r>
      <w:proofErr w:type="spellEnd"/>
      <w:r w:rsidRPr="00A64DD5">
        <w:rPr>
          <w:rFonts w:ascii="Times New Roman" w:hAnsi="Times New Roman" w:cs="Times New Roman"/>
          <w:sz w:val="24"/>
          <w:szCs w:val="24"/>
        </w:rPr>
        <w:t xml:space="preserve"> at a price of</w:t>
      </w:r>
      <w:r w:rsidR="00A64DD5">
        <w:rPr>
          <w:rFonts w:ascii="Times New Roman" w:hAnsi="Times New Roman" w:cs="Times New Roman"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sz w:val="24"/>
          <w:szCs w:val="24"/>
        </w:rPr>
        <w:t>£6 million. The carrying value of the stock in the financial records of Hall was £2 million. The cash was received</w:t>
      </w:r>
      <w:r w:rsidR="00A64DD5">
        <w:rPr>
          <w:rFonts w:ascii="Times New Roman" w:hAnsi="Times New Roman" w:cs="Times New Roman"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sz w:val="24"/>
          <w:szCs w:val="24"/>
        </w:rPr>
        <w:t>before the year end, and as a result the bank overdraft of Hall was virtually eliminated at 31 May 2008. After</w:t>
      </w:r>
      <w:r w:rsidR="00A64DD5">
        <w:rPr>
          <w:rFonts w:ascii="Times New Roman" w:hAnsi="Times New Roman" w:cs="Times New Roman"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sz w:val="24"/>
          <w:szCs w:val="24"/>
        </w:rPr>
        <w:t>the year end the transaction was reversed and it was agreed that this type of transaction would be carried out</w:t>
      </w:r>
      <w:r w:rsidR="00A64DD5">
        <w:rPr>
          <w:rFonts w:ascii="Times New Roman" w:hAnsi="Times New Roman" w:cs="Times New Roman"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sz w:val="24"/>
          <w:szCs w:val="24"/>
        </w:rPr>
        <w:t>again when the interim financial statements were produced for Hall, if the company had not been sold by that</w:t>
      </w:r>
      <w:r w:rsidR="00A64DD5">
        <w:rPr>
          <w:rFonts w:ascii="Times New Roman" w:hAnsi="Times New Roman" w:cs="Times New Roman"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sz w:val="24"/>
          <w:szCs w:val="24"/>
        </w:rPr>
        <w:t>date.</w:t>
      </w:r>
    </w:p>
    <w:p w:rsidR="0061751F" w:rsidRPr="00A64DD5" w:rsidRDefault="0061751F" w:rsidP="0061751F">
      <w:pPr>
        <w:rPr>
          <w:rFonts w:ascii="Times New Roman" w:hAnsi="Times New Roman" w:cs="Times New Roman"/>
          <w:sz w:val="24"/>
          <w:szCs w:val="24"/>
        </w:rPr>
      </w:pPr>
    </w:p>
    <w:p w:rsidR="0061751F" w:rsidRPr="00A64DD5" w:rsidRDefault="0061751F" w:rsidP="006175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64DD5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61751F" w:rsidRPr="00A64DD5" w:rsidRDefault="0061751F" w:rsidP="0061751F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GoBack"/>
      <w:bookmarkEnd w:id="0"/>
    </w:p>
    <w:p w:rsidR="0061751F" w:rsidRPr="00A64DD5" w:rsidRDefault="0061751F" w:rsidP="00A64DD5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A64DD5">
        <w:rPr>
          <w:rFonts w:ascii="Times New Roman" w:hAnsi="Times New Roman" w:cs="Times New Roman"/>
          <w:b/>
          <w:bCs/>
          <w:sz w:val="24"/>
          <w:szCs w:val="24"/>
        </w:rPr>
        <w:t>Discuss how the manipulation of financial statements by company accountants is inconsistent with their</w:t>
      </w:r>
      <w:r w:rsidR="00A64DD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b/>
          <w:bCs/>
          <w:sz w:val="24"/>
          <w:szCs w:val="24"/>
        </w:rPr>
        <w:t>responsibilities as members of the accounting profession setting out the distinguishing features of a</w:t>
      </w:r>
      <w:r w:rsidR="00A64DD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A64DD5">
        <w:rPr>
          <w:rFonts w:ascii="Times New Roman" w:hAnsi="Times New Roman" w:cs="Times New Roman"/>
          <w:b/>
          <w:bCs/>
          <w:sz w:val="24"/>
          <w:szCs w:val="24"/>
        </w:rPr>
        <w:t xml:space="preserve">profession and the privileges that society gives to a profession. </w:t>
      </w:r>
    </w:p>
    <w:sectPr w:rsidR="0061751F" w:rsidRPr="00A64DD5" w:rsidSect="006D70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61751F"/>
    <w:rsid w:val="0061751F"/>
    <w:rsid w:val="006D7000"/>
    <w:rsid w:val="00A1378D"/>
    <w:rsid w:val="00A64DD5"/>
    <w:rsid w:val="00AF110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700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stylesWithEffects" Target="stylesWithEffect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131</Words>
  <Characters>752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Dunstan, Richard</dc:creator>
  <cp:lastModifiedBy>Administrator</cp:lastModifiedBy>
  <cp:revision>2</cp:revision>
  <dcterms:created xsi:type="dcterms:W3CDTF">2015-03-03T11:46:00Z</dcterms:created>
  <dcterms:modified xsi:type="dcterms:W3CDTF">2015-03-04T10:57:00Z</dcterms:modified>
</cp:coreProperties>
</file>