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4D9D91F8" wp14:paraId="4A80B938" wp14:textId="611A100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pP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The Benefits of Hosting the Commonwealth Games in Birmingham 2022 Justified the Money Invested to Deliver the Event</w:t>
      </w:r>
      <w:r>
        <w:br/>
      </w:r>
      <w:r>
        <w:br/>
      </w:r>
      <w:r>
        <w:br/>
      </w:r>
      <w:r w:rsidRPr="4D9D91F8" w:rsidR="524FCD7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The choice to host large-scale sporting events typically involves substantial financial investments, and the Commonwealth Games in Birmingham 2022 was no different. Organizing such events </w:t>
      </w:r>
      <w:r w:rsidRPr="4D9D91F8" w:rsidR="524FCD7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necessitates</w:t>
      </w:r>
      <w:r w:rsidRPr="4D9D91F8" w:rsidR="524FCD7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meticulous planning, infrastructure development, and a significant financial commitment</w:t>
      </w:r>
      <w:r w:rsidRPr="4D9D91F8" w:rsidR="0641C5A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67B3DFB3">
        <w:rPr>
          <w:rFonts w:ascii="Calibri Light" w:hAnsi="Calibri Light" w:eastAsia="Calibri Light" w:cs="Calibri Light" w:asciiTheme="majorAscii" w:hAnsiTheme="majorAscii" w:eastAsiaTheme="majorAscii" w:cstheme="majorAscii"/>
          <w:noProof w:val="0"/>
          <w:sz w:val="23"/>
          <w:szCs w:val="23"/>
          <w:lang w:val="en-US"/>
        </w:rPr>
        <w:t>Yehia, Y, 2018)</w:t>
      </w:r>
      <w:r w:rsidRPr="4D9D91F8" w:rsidR="524FCD7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In the case of Birmingham 2022, it raises the question: Did the advantages gained from hosting the Commonwealth Games outweigh the considerable financial investment made to organize and execute the event? This essay delves into the diverse benefits that the city and region of Birmingham reaped from hosting the Commonwealth Games, evaluating whether the </w:t>
      </w:r>
      <w:r w:rsidRPr="4D9D91F8" w:rsidR="524FCD7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allocated</w:t>
      </w:r>
      <w:r w:rsidRPr="4D9D91F8" w:rsidR="524FCD70">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funds were justified.</w:t>
      </w:r>
      <w:r>
        <w:br/>
      </w:r>
      <w:r>
        <w:br/>
      </w:r>
      <w:r>
        <w:br/>
      </w:r>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Hosting major sporting events offers a multitude of benefits, and one of the most significant advantages is the opportunity for substantial infrastructure development. Birmingham, recognizing this potential, took full advantage of the occasion to enhance its urban landscape, improve transportation systems, and upgrade sports facilities</w:t>
      </w:r>
      <w:r w:rsidRPr="4D9D91F8" w:rsidR="50231E4D">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677A5C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w:t>
      </w:r>
      <w:r w:rsidRPr="4D9D91F8" w:rsidR="214ABF7E">
        <w:rPr>
          <w:rFonts w:ascii="Calibri Light" w:hAnsi="Calibri Light" w:eastAsia="Calibri Light" w:cs="Calibri Light" w:asciiTheme="majorAscii" w:hAnsiTheme="majorAscii" w:eastAsiaTheme="majorAscii" w:cstheme="majorAscii"/>
          <w:noProof w:val="0"/>
          <w:sz w:val="23"/>
          <w:szCs w:val="23"/>
          <w:lang w:val="en-US"/>
        </w:rPr>
        <w:t>Olympic, A.P.M, 202</w:t>
      </w:r>
      <w:r w:rsidRPr="4D9D91F8" w:rsidR="677A5C4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w:t>
      </w:r>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bookmarkStart w:name="_Int_kGZxrmkM" w:id="534623893"/>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The construction and renovation projects not only generated short-term employment opportunities but also left </w:t>
      </w:r>
      <w:bookmarkStart w:name="_Int_tPa7ZhQ5" w:id="135943353"/>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a lasting legacy</w:t>
      </w:r>
      <w:bookmarkEnd w:id="135943353"/>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for the city.</w:t>
      </w:r>
      <w:bookmarkEnd w:id="534623893"/>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The improved infrastructure, highlighted by the revamped Alexander Stadium and enhanced transportation links, plays a pivotal role in Birmingham's long-term </w:t>
      </w:r>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development</w:t>
      </w:r>
      <w:r w:rsidRPr="4D9D91F8" w:rsidR="1B1CA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and enhances its appeal for future events.</w:t>
      </w:r>
      <w:r w:rsidRPr="4D9D91F8" w:rsidR="7BDEEF0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3B00D5F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Although at this current point it is hard to </w:t>
      </w:r>
      <w:r w:rsidRPr="4D9D91F8" w:rsidR="3B00D5F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determine</w:t>
      </w:r>
      <w:r w:rsidRPr="4D9D91F8" w:rsidR="3B00D5F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if these investments will be valuable for Birmingham as if they are not continu</w:t>
      </w:r>
      <w:r w:rsidRPr="4D9D91F8" w:rsidR="48FED25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ally </w:t>
      </w:r>
      <w:r w:rsidRPr="4D9D91F8" w:rsidR="3B00D5F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used effectively, it could </w:t>
      </w:r>
      <w:r w:rsidRPr="4D9D91F8" w:rsidR="519E9C9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result</w:t>
      </w:r>
      <w:r w:rsidRPr="4D9D91F8" w:rsidR="3B00D5F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in </w:t>
      </w:r>
      <w:r w:rsidRPr="4D9D91F8" w:rsidR="1D4F71A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a waste</w:t>
      </w:r>
      <w:r w:rsidRPr="4D9D91F8" w:rsidR="3B00D5F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3003838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of public funding</w:t>
      </w:r>
      <w:r w:rsidRPr="4D9D91F8" w:rsidR="0E593402">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0E593402">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Chen, S., Yu, Y. and Baker, E, 2023)</w:t>
      </w:r>
      <w:r w:rsidRPr="4D9D91F8" w:rsidR="30038389">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w:t>
      </w:r>
      <w:r>
        <w:br/>
      </w:r>
      <w:r>
        <w:br/>
      </w:r>
      <w:r>
        <w:br/>
      </w:r>
      <w:r w:rsidRPr="4D9D91F8" w:rsidR="458A72C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Hosting the Commonwealth Games can bring about a substantial boost to the local and regional economy. The arrival of visitors, athletes, and media professionals stimulates economic activity, </w:t>
      </w:r>
      <w:r w:rsidRPr="4D9D91F8" w:rsidR="458A72C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benefiting</w:t>
      </w:r>
      <w:r w:rsidRPr="4D9D91F8" w:rsidR="458A72C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sectors like hospitality, tourism, and retail. The funds spent on accommodations, dining, and entertainment during the event directly contribute to the local economy. Moreover, the international media coverage garnered during the Games can attract future investments, businesses, and tourism, leading to long-term economic advantages that extend well beyond the duration of the event.</w:t>
      </w:r>
      <w:r>
        <w:br/>
      </w:r>
      <w:r>
        <w:br/>
      </w:r>
      <w:r>
        <w:br/>
      </w:r>
      <w:r>
        <w:br/>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The Commonwealth Games present an exceptional opportunity for community engagement and involvement. Birmingham 2022 created avenues for </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local residents</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to actively engage in the event by volunteering, </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participating</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in cultural programs, and sports initiatives. This active involvement within the community cultivates a sense of civic pride and leaves behind </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a lasting legacy</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of sports enthusiasm</w:t>
      </w:r>
      <w:r w:rsidRPr="4D9D91F8" w:rsidR="7FDB2F3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7FDB2F3B">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Johnston, M., Naylor, M. and Dickson, G, 2023</w:t>
      </w:r>
      <w:r w:rsidRPr="4D9D91F8" w:rsidR="7FDB2F3B">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Moreover, the improved sports facilities </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remain</w:t>
      </w:r>
      <w:r w:rsidRPr="4D9D91F8" w:rsidR="79EAE778">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accessible to local communities, promoting active and healthy lifestyles even after the conclusion of the Games. </w:t>
      </w:r>
      <w:r w:rsidRPr="4D9D91F8" w:rsidR="635EDED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However, a comprehensive examination of the long-term effects of the 2014 Glasgow Commonwealth Games revealed a non-linear correlation between volunteer contributions, impacts, rewards, and the resulting improvement in social connections (</w:t>
      </w:r>
      <w:r w:rsidRPr="4D9D91F8" w:rsidR="635EDED4">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xml:space="preserve">South, J. </w:t>
      </w:r>
      <w:r w:rsidRPr="4D9D91F8" w:rsidR="635EDED4">
        <w:rPr>
          <w:rFonts w:ascii="Calibri Light" w:hAnsi="Calibri Light" w:eastAsia="Calibri Light" w:cs="Calibri Light" w:asciiTheme="majorAscii" w:hAnsiTheme="majorAscii" w:eastAsiaTheme="majorAscii" w:cstheme="majorAscii"/>
          <w:b w:val="0"/>
          <w:bCs w:val="0"/>
          <w:i w:val="1"/>
          <w:iCs w:val="1"/>
          <w:caps w:val="0"/>
          <w:smallCaps w:val="0"/>
          <w:noProof w:val="0"/>
          <w:color w:val="3A3A3A"/>
          <w:sz w:val="23"/>
          <w:szCs w:val="23"/>
          <w:lang w:val="en-US"/>
        </w:rPr>
        <w:t xml:space="preserve">et al, </w:t>
      </w:r>
      <w:r w:rsidRPr="4D9D91F8" w:rsidR="635EDED4">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2022</w:t>
      </w:r>
      <w:r w:rsidRPr="4D9D91F8" w:rsidR="635EDED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w:t>
      </w:r>
      <w:r>
        <w:br/>
      </w:r>
      <w:r>
        <w:br/>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Hosting the Commonwealth Games enhances the global reputation of a city, </w:t>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demonstrating</w:t>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its </w:t>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expertise</w:t>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in planning and executing grand events. Birmingham 2022 garnered worldwide interest, captivating not only sports enthusiasts but also potential investors, businesses, and tourists. The extensive media coverage received on an international scale generates a favorable </w:t>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perception</w:t>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of the host city, paving the way for greater prospects in tourism, trade, and diplomatic ties</w:t>
      </w:r>
      <w:r w:rsidRPr="4D9D91F8" w:rsidR="4123EE0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4123EE0A">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Kobierecki</w:t>
      </w:r>
      <w:r w:rsidRPr="4D9D91F8" w:rsidR="4123EE0A">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xml:space="preserve">, M.M. and </w:t>
      </w:r>
      <w:r w:rsidRPr="4D9D91F8" w:rsidR="4123EE0A">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Strożek</w:t>
      </w:r>
      <w:r w:rsidRPr="4D9D91F8" w:rsidR="4123EE0A">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P, 2021)</w:t>
      </w:r>
      <w:r w:rsidRPr="4D9D91F8" w:rsidR="7D057F6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The lasting effects of heightened international visibility extend beyond immediate financial gains, offering continuous advantages for both the city and the surrounding region.</w:t>
      </w:r>
      <w:r w:rsidRPr="4D9D91F8" w:rsidR="64FDAA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However, this increased scrutiny may be detrimental if the city does not follow </w:t>
      </w:r>
      <w:r w:rsidRPr="4D9D91F8" w:rsidR="64FDAA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through</w:t>
      </w:r>
      <w:r w:rsidRPr="4D9D91F8" w:rsidR="64FDAA16">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the current plans to create a lasting legacy.</w:t>
      </w:r>
      <w:r>
        <w:br/>
      </w:r>
      <w:r>
        <w:br/>
      </w:r>
      <w:r>
        <w:br/>
      </w:r>
      <w:r w:rsidRPr="4D9D91F8" w:rsidR="35639E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The Commonwealth Games are a testament to the power of diversity, as they unite athletes and spectators from different nations and cultures. Birmingham 2022 fully embraced this ethos, highlighting the city's cultural abundance and variety. Through cultural events, exhibitions, and performances, the Games created a lively ambiance that resonated with both </w:t>
      </w:r>
      <w:r w:rsidRPr="4D9D91F8" w:rsidR="35639E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local residents</w:t>
      </w:r>
      <w:r w:rsidRPr="4D9D91F8" w:rsidR="35639E05">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and international visitors. The social and cultural influence of hosting such an inclusive event extends far beyond economic factors, as it enriches the community and nurtures a sense of unity and comprehension among diverse populations.</w:t>
      </w:r>
      <w:r w:rsidRPr="4D9D91F8" w:rsidR="44501CA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br/>
      </w:r>
    </w:p>
    <w:p xmlns:wp14="http://schemas.microsoft.com/office/word/2010/wordml" w:rsidP="4D9D91F8" wp14:paraId="28C1FC73" wp14:textId="56B77382">
      <w:pPr>
        <w:pStyle w:val="Normal"/>
        <w:suppressLineNumbers w:val="0"/>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pPr>
      <w:r>
        <w:br/>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Birmingham 2022 wholeheartedly embraced eco-friendly practices, </w:t>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demonstrating</w:t>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a strong dedication to environmental sustainability. The Games presented a valuable chance to incorporate green initiatives, ranging from environmentally conscious construction techniques to effective waste reduction programs. </w:t>
      </w:r>
      <w:r w:rsidRPr="4D9D91F8" w:rsidR="0A65EA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One instance of these endeavors involved compensating for the ultimate carbon emissions of the Games by </w:t>
      </w:r>
      <w:r w:rsidRPr="4D9D91F8" w:rsidR="0A65EA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establishing</w:t>
      </w:r>
      <w:r w:rsidRPr="4D9D91F8" w:rsidR="0A65EA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0A65EA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2,022 acres</w:t>
      </w:r>
      <w:r w:rsidRPr="4D9D91F8" w:rsidR="0A65EA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of fresh Commonwealth Forest in the Midlands area </w:t>
      </w:r>
      <w:r w:rsidRPr="4D9D91F8" w:rsidR="08E3D67A">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w:t>
      </w:r>
      <w:r w:rsidRPr="4D9D91F8" w:rsidR="08E3D67A">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Our legacy: Sustainability, </w:t>
      </w:r>
      <w:r w:rsidRPr="4D9D91F8" w:rsidR="08E3D67A">
        <w:rPr>
          <w:rFonts w:ascii="Calibri Light" w:hAnsi="Calibri Light" w:eastAsia="Calibri Light" w:cs="Calibri Light" w:asciiTheme="majorAscii" w:hAnsiTheme="majorAscii" w:eastAsiaTheme="majorAscii" w:cstheme="majorAscii"/>
          <w:noProof w:val="0"/>
          <w:sz w:val="23"/>
          <w:szCs w:val="23"/>
          <w:lang w:val="en-US"/>
        </w:rPr>
        <w:t>2022)</w:t>
      </w:r>
      <w:r w:rsidRPr="4D9D91F8" w:rsidR="0A65EA44">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w:t>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These </w:t>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endeavors</w:t>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not only aligned with worldwide sustainability </w:t>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objectives</w:t>
      </w:r>
      <w:r w:rsidRPr="4D9D91F8" w:rsidR="56112B6C">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 xml:space="preserve"> but also positioned Birmingham as a conscientious host city, further enhancing its long-term allure</w:t>
      </w:r>
      <w:r w:rsidRPr="4D9D91F8" w:rsidR="5EEAFA2F">
        <w:rPr>
          <w:rFonts w:ascii="Calibri Light" w:hAnsi="Calibri Light" w:eastAsia="Calibri Light" w:cs="Calibri Light" w:asciiTheme="majorAscii" w:hAnsiTheme="majorAscii" w:eastAsiaTheme="majorAscii" w:cstheme="majorAscii"/>
          <w:b w:val="0"/>
          <w:bCs w:val="0"/>
          <w:i w:val="0"/>
          <w:iCs w:val="0"/>
          <w:caps w:val="0"/>
          <w:smallCaps w:val="0"/>
          <w:noProof w:val="0"/>
          <w:color w:val="000000" w:themeColor="text1" w:themeTint="FF" w:themeShade="FF"/>
          <w:sz w:val="23"/>
          <w:szCs w:val="23"/>
          <w:lang w:val="en-US"/>
        </w:rPr>
        <w:t>.</w:t>
      </w:r>
    </w:p>
    <w:p xmlns:wp14="http://schemas.microsoft.com/office/word/2010/wordml" w:rsidP="4D9D91F8" wp14:paraId="2C078E63" wp14:textId="352A08EC">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br/>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In conclusion, the benefits of hosting the Commonwealth Games in Birmingham 2022 undeniably justified the financial investment made to deliver the event. Birmingham successfully </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leveraged</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the Games to position itself as a dynamic and capable city on the global stage. While financial investments are necessary to host major sporting events, the long-lasting positive effects on the city's development, economy, and community make it a worthwhile endeavor for Birmingham and its residents.</w:t>
      </w:r>
      <w:r w:rsidRPr="4D9D91F8" w:rsidR="730E580C">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Birmingham’s strategic approach to hosting the Games positions it as a model for other cities, </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demonstrating</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that the returns on investment go beyond the economic realm. The multi-faceted benefits </w:t>
      </w:r>
      <w:r w:rsidRPr="4D9D91F8" w:rsidR="3C9DAA06">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may </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justify the money invested, </w:t>
      </w:r>
      <w:r w:rsidRPr="4D9D91F8" w:rsidR="4E388026">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as it could </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establi</w:t>
      </w:r>
      <w:r w:rsidRPr="4D9D91F8" w:rsidR="02F1BCC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sh</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Birmingham as a city that not only successfully delivered a major sporting event but also laid the groundwork for</w:t>
      </w:r>
      <w:r w:rsidRPr="4D9D91F8" w:rsidR="58C7610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bookmarkStart w:name="_Int_tLKz5hSU" w:id="1350143417"/>
      <w:r w:rsidRPr="4D9D91F8" w:rsidR="58C7610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a lasting legacy</w:t>
      </w:r>
      <w:bookmarkEnd w:id="1350143417"/>
      <w:r w:rsidRPr="4D9D91F8" w:rsidR="58C7610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that will continue to </w:t>
      </w:r>
      <w:r w:rsidRPr="4D9D91F8" w:rsidR="7974EE7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benefit</w:t>
      </w:r>
      <w:r w:rsidRPr="4D9D91F8" w:rsidR="7974EE7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the city for years to come.</w:t>
      </w:r>
      <w:r w:rsidRPr="4D9D91F8" w:rsidR="4E69F8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p>
    <w:p w:rsidR="4D9D91F8" w:rsidP="4D9D91F8" w:rsidRDefault="4D9D91F8" w14:paraId="4E62BD62" w14:textId="2BB04D49">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4D9D91F8" w:rsidP="4D9D91F8" w:rsidRDefault="4D9D91F8" w14:paraId="6BF27C17" w14:textId="0E0944EE">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4E69F822" w:rsidP="4D9D91F8" w:rsidRDefault="4E69F822" w14:paraId="54155A41" w14:textId="4FB88DB0">
      <w:pPr>
        <w:pStyle w:val="Normal"/>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pPr>
      <w:r w:rsidRPr="4D9D91F8" w:rsidR="4E69F822">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t>Task B</w:t>
      </w:r>
    </w:p>
    <w:p w:rsidR="4D9D91F8" w:rsidP="4D9D91F8" w:rsidRDefault="4D9D91F8" w14:paraId="22A9487A" w14:textId="1FD5D5B1">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3DACD418" w:rsidP="4D9D91F8" w:rsidRDefault="3DACD418" w14:paraId="2020F362" w14:textId="49D73C1F">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3DACD418">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t>Strengths</w:t>
      </w: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p>
    <w:p w:rsidR="4D9D91F8" w:rsidP="4D9D91F8" w:rsidRDefault="4D9D91F8" w14:paraId="5ED817DB" w14:textId="05C22DD8">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3DACD418" w:rsidP="4D9D91F8" w:rsidRDefault="3DACD418" w14:paraId="6CDC2AA2" w14:textId="6F017949">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Swansea </w:t>
      </w: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possesses</w:t>
      </w: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a robust foundation of pre-existing sports infrastructure, exemplified by the </w:t>
      </w:r>
      <w:r w:rsidRPr="4D9D91F8" w:rsidR="0779F38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Swansea.com stadium</w:t>
      </w: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a venue capable of accommodating large-scale events</w:t>
      </w:r>
      <w:r w:rsidRPr="4D9D91F8" w:rsidR="66CC662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with a capacity of 21,088 (</w:t>
      </w:r>
      <w:r w:rsidRPr="4D9D91F8" w:rsidR="4A3EF148">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The swansea.com stadium, </w:t>
      </w:r>
      <w:r w:rsidRPr="4D9D91F8" w:rsidR="4A3EF148">
        <w:rPr>
          <w:rFonts w:ascii="Calibri Light" w:hAnsi="Calibri Light" w:eastAsia="Calibri Light" w:cs="Calibri Light" w:asciiTheme="majorAscii" w:hAnsiTheme="majorAscii" w:eastAsiaTheme="majorAscii" w:cstheme="majorAscii"/>
          <w:noProof w:val="0"/>
          <w:sz w:val="23"/>
          <w:szCs w:val="23"/>
          <w:lang w:val="en-US"/>
        </w:rPr>
        <w:t>2024</w:t>
      </w:r>
      <w:r w:rsidRPr="4D9D91F8" w:rsidR="1A88973F">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t>
      </w: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1BDE864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Swansea has also invested in a new </w:t>
      </w:r>
      <w:r w:rsidRPr="4D9D91F8" w:rsidR="1BDE864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state-of-the-art</w:t>
      </w:r>
      <w:r w:rsidRPr="4D9D91F8" w:rsidR="1BDE864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578E876F">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multi-functional</w:t>
      </w:r>
      <w:r w:rsidRPr="4D9D91F8" w:rsidR="5D39A11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1BDE864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arena for smaller events holding up to 3,500</w:t>
      </w:r>
      <w:r w:rsidRPr="4D9D91F8" w:rsidR="1BDE864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7D6A5CA7">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people</w:t>
      </w:r>
      <w:r w:rsidRPr="4D9D91F8" w:rsidR="066391C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137347EC">
        <w:rPr>
          <w:rFonts w:ascii="Calibri Light" w:hAnsi="Calibri Light" w:eastAsia="Calibri Light" w:cs="Calibri Light" w:asciiTheme="majorAscii" w:hAnsiTheme="majorAscii" w:eastAsiaTheme="majorAscii" w:cstheme="majorAscii"/>
          <w:i w:val="0"/>
          <w:iCs w:val="0"/>
          <w:noProof w:val="0"/>
          <w:sz w:val="23"/>
          <w:szCs w:val="23"/>
          <w:lang w:val="en-US"/>
        </w:rPr>
        <w:t>Swansea Arena, 2024</w:t>
      </w:r>
      <w:r w:rsidRPr="4D9D91F8" w:rsidR="066391C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t>
      </w:r>
      <w:r w:rsidRPr="4D9D91F8" w:rsidR="7D6A5CA7">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This grants a significant advantage in terms of the necessary facilities for hosting a major sporting event.</w:t>
      </w:r>
    </w:p>
    <w:p w:rsidR="3DACD418" w:rsidP="4D9D91F8" w:rsidRDefault="3DACD418" w14:paraId="21764FBE" w14:textId="679D60C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p>
    <w:p w:rsidR="3DACD418" w:rsidP="4D9D91F8" w:rsidRDefault="3DACD418" w14:paraId="4299D351" w14:textId="4AB94191">
      <w:pPr>
        <w:pStyle w:val="Normal"/>
        <w:rPr>
          <w:rFonts w:ascii="Calibri Light" w:hAnsi="Calibri Light" w:eastAsia="Calibri Light" w:cs="Calibri Light" w:asciiTheme="majorAscii" w:hAnsiTheme="majorAscii" w:eastAsiaTheme="majorAscii" w:cstheme="majorAscii"/>
          <w:noProof w:val="0"/>
          <w:sz w:val="23"/>
          <w:szCs w:val="23"/>
          <w:lang w:val="en-US"/>
        </w:rPr>
      </w:pP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The city's picturesque landscapes and profound cultural heritage contribute to its allure as a potential host. </w:t>
      </w:r>
      <w:r w:rsidRPr="4D9D91F8" w:rsidR="6E033C8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The scenic beauty can elevate the experience for participants and spectators, creating an unparalleled and unforgettable ambiance</w:t>
      </w:r>
      <w:r w:rsidRPr="4D9D91F8" w:rsidR="5581F54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while also encouraging tourists to stay within the city following an event </w:t>
      </w:r>
      <w:r w:rsidRPr="4D9D91F8" w:rsidR="1F5038A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t>
      </w:r>
      <w:r w:rsidRPr="4D9D91F8" w:rsidR="1F5038A2">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xml:space="preserve">Kwiatkowski, G. and </w:t>
      </w:r>
      <w:r w:rsidRPr="4D9D91F8" w:rsidR="1F5038A2">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Könecke</w:t>
      </w:r>
      <w:r w:rsidRPr="4D9D91F8" w:rsidR="1F5038A2">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T, 2017).</w:t>
      </w:r>
    </w:p>
    <w:p w:rsidR="3DACD418" w:rsidP="4D9D91F8" w:rsidRDefault="3DACD418" w14:paraId="0C8C42F4" w14:textId="48AD7035">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p>
    <w:p w:rsidR="3DACD418" w:rsidP="4D9D91F8" w:rsidRDefault="3DACD418" w14:paraId="3E1AB7DA" w14:textId="2A0F301C">
      <w:pPr>
        <w:pStyle w:val="Normal"/>
        <w:rPr>
          <w:rFonts w:ascii="Calibri Light" w:hAnsi="Calibri Light" w:eastAsia="Calibri Light" w:cs="Calibri Light" w:asciiTheme="majorAscii" w:hAnsiTheme="majorAscii" w:eastAsiaTheme="majorAscii" w:cstheme="majorAscii"/>
          <w:noProof w:val="0"/>
          <w:sz w:val="23"/>
          <w:szCs w:val="23"/>
          <w:lang w:val="en-US"/>
        </w:rPr>
      </w:pPr>
      <w:r w:rsidRPr="4D9D91F8" w:rsidR="3DACD4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Situated strategically, Swansea enjoys excellent connectivity to transportation hubs, ensuring convenient accessibility for participants, spectators, and media personnel. This further enhances the city's logistical appeal as a prime location for hosting a major sporting event</w:t>
      </w:r>
      <w:r w:rsidRPr="4D9D91F8" w:rsidR="298CA12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with direct routes to London via train or the M4</w:t>
      </w:r>
      <w:r w:rsidRPr="4D9D91F8" w:rsidR="3697A2B4">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2D4E34FF">
        <w:rPr>
          <w:rFonts w:ascii="Calibri Light" w:hAnsi="Calibri Light" w:eastAsia="Calibri Light" w:cs="Calibri Light" w:asciiTheme="majorAscii" w:hAnsiTheme="majorAscii" w:eastAsiaTheme="majorAscii" w:cstheme="majorAscii"/>
          <w:i w:val="0"/>
          <w:iCs w:val="0"/>
          <w:noProof w:val="0"/>
          <w:sz w:val="23"/>
          <w:szCs w:val="23"/>
          <w:lang w:val="en-US"/>
        </w:rPr>
        <w:t>Swansea Gov (2024)</w:t>
      </w:r>
      <w:r w:rsidRPr="4D9D91F8" w:rsidR="298CA12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2AA9524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Hosting events with strong transport links</w:t>
      </w:r>
      <w:r w:rsidRPr="4D9D91F8" w:rsidR="2AA9524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improves accessibility, allowing more people to attend the </w:t>
      </w:r>
      <w:r w:rsidRPr="4D9D91F8" w:rsidR="6C046D1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event,</w:t>
      </w:r>
      <w:r w:rsidRPr="4D9D91F8" w:rsidR="2AA9524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both participants and </w:t>
      </w:r>
      <w:r w:rsidRPr="4D9D91F8" w:rsidR="6D1CAA94">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spectators,</w:t>
      </w:r>
      <w:r w:rsidRPr="4D9D91F8" w:rsidR="2AA9524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3F0DE50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whether local or international</w:t>
      </w:r>
      <w:r w:rsidRPr="4D9D91F8" w:rsidR="0CB1FA8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resulting in a stronger event</w:t>
      </w:r>
      <w:r w:rsidRPr="4D9D91F8" w:rsidR="2A99C99D">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2A99C99D">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(Masterman, G, 2022).</w:t>
      </w:r>
    </w:p>
    <w:p w:rsidR="0795A595" w:rsidP="4D9D91F8" w:rsidRDefault="0795A595" w14:paraId="26691B3E" w14:textId="02C54B4C">
      <w:pPr>
        <w:pStyle w:val="Normal"/>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pPr>
      <w:r>
        <w:br/>
      </w:r>
      <w:r>
        <w:br/>
      </w:r>
      <w:r w:rsidRPr="4D9D91F8" w:rsidR="2AFD430E">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t>Weaknesses</w:t>
      </w:r>
    </w:p>
    <w:p w:rsidR="4D9D91F8" w:rsidP="4D9D91F8" w:rsidRDefault="4D9D91F8" w14:paraId="638895A4" w14:textId="33070227">
      <w:pPr>
        <w:pStyle w:val="Normal"/>
        <w:suppressLineNumbers w:val="0"/>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2AFD430E" w:rsidP="4D9D91F8" w:rsidRDefault="2AFD430E" w14:paraId="66F19243" w14:textId="27E358B9">
      <w:pPr>
        <w:pStyle w:val="Normal"/>
        <w:suppressLineNumbers w:val="0"/>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pP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Despite being a renowned venue, Liberty Stadium in Swansea may face difficulties in accommodating crowds</w:t>
      </w:r>
      <w:r w:rsidRPr="4D9D91F8" w:rsidR="26F8F18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that would be </w:t>
      </w:r>
      <w:r w:rsidRPr="4D9D91F8" w:rsidR="0F68301D">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too</w:t>
      </w:r>
      <w:r w:rsidRPr="4D9D91F8" w:rsidR="26F8F18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large for the Swansea </w:t>
      </w:r>
      <w:r w:rsidRPr="4D9D91F8" w:rsidR="208E45BF">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Arena, however,</w:t>
      </w:r>
      <w:r w:rsidRPr="4D9D91F8" w:rsidR="26F8F18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may not have the demand to fill enough of the Swansea.com s</w:t>
      </w:r>
      <w:r w:rsidRPr="4D9D91F8" w:rsidR="7652C63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tadium.</w:t>
      </w:r>
      <w:r w:rsidRPr="4D9D91F8" w:rsidR="7CB89F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Also, the does not have any facilities that can </w:t>
      </w:r>
      <w:r w:rsidRPr="4D9D91F8" w:rsidR="6B0A41E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accommodate</w:t>
      </w:r>
      <w:r w:rsidRPr="4D9D91F8" w:rsidR="7CB89F1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a crowd larger than 21,000.</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w:t>
      </w:r>
      <w:r w:rsidRPr="4D9D91F8" w:rsidR="3E13B9E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ese</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limitation</w:t>
      </w:r>
      <w:r w:rsidRPr="4D9D91F8" w:rsidR="1AF70F1D">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could</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impac</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the city's ability to host events o</w:t>
      </w:r>
      <w:r w:rsidRPr="4D9D91F8" w:rsidR="49195F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f </w:t>
      </w:r>
      <w:r w:rsidRPr="4D9D91F8" w:rsidR="49195F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different sizes</w:t>
      </w:r>
      <w:r w:rsidRPr="4D9D91F8" w:rsidR="49195F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32CBF32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with </w:t>
      </w:r>
      <w:r w:rsidRPr="4D9D91F8" w:rsidR="7FCFF5F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arenas</w:t>
      </w:r>
      <w:r w:rsidRPr="4D9D91F8" w:rsidR="32CBF32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only able to hold</w:t>
      </w:r>
      <w:r w:rsidRPr="4D9D91F8" w:rsidR="49195F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3,500 or </w:t>
      </w:r>
      <w:bookmarkStart w:name="_Int_Ys1S8NIu" w:id="1337700612"/>
      <w:r w:rsidRPr="4D9D91F8" w:rsidR="49195FC8">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20,000 people</w:t>
      </w:r>
      <w:r w:rsidRPr="4D9D91F8" w:rsidR="53FFE0E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unlike other major cities such as London that have facilities for any size event.</w:t>
      </w:r>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How</w:t>
      </w:r>
      <w:bookmarkEnd w:id="1337700612"/>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ever, it could be </w:t>
      </w:r>
      <w:r w:rsidRPr="4D9D91F8" w:rsidR="73ABFB5B">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argued</w:t>
      </w:r>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areas such as London have the facilities </w:t>
      </w:r>
      <w:r w:rsidRPr="4D9D91F8" w:rsidR="127F86F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available</w:t>
      </w:r>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due to </w:t>
      </w:r>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previous</w:t>
      </w:r>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investment from major sports events such as the Olympics (</w:t>
      </w:r>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xml:space="preserve">Atkinson, G. </w:t>
      </w:r>
      <w:r w:rsidRPr="4D9D91F8" w:rsidR="3E74DB25">
        <w:rPr>
          <w:rFonts w:ascii="Calibri Light" w:hAnsi="Calibri Light" w:eastAsia="Calibri Light" w:cs="Calibri Light" w:asciiTheme="majorAscii" w:hAnsiTheme="majorAscii" w:eastAsiaTheme="majorAscii" w:cstheme="majorAscii"/>
          <w:b w:val="0"/>
          <w:bCs w:val="0"/>
          <w:i w:val="1"/>
          <w:iCs w:val="1"/>
          <w:caps w:val="0"/>
          <w:smallCaps w:val="0"/>
          <w:noProof w:val="0"/>
          <w:color w:val="3A3A3A"/>
          <w:sz w:val="23"/>
          <w:szCs w:val="23"/>
          <w:lang w:val="en-US"/>
        </w:rPr>
        <w:t xml:space="preserve">et al, </w:t>
      </w:r>
      <w:r w:rsidRPr="4D9D91F8" w:rsidR="3E74DB25">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2008)</w:t>
      </w:r>
      <w:r w:rsidRPr="4D9D91F8" w:rsidR="1BD00787">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w:t>
      </w:r>
    </w:p>
    <w:p w:rsidR="4D9D91F8" w:rsidP="4D9D91F8" w:rsidRDefault="4D9D91F8" w14:paraId="122E21F4" w14:textId="6A80F507">
      <w:pPr>
        <w:pStyle w:val="Normal"/>
        <w:suppressLineNumbers w:val="0"/>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pPr>
    </w:p>
    <w:p w:rsidR="1451ADEA" w:rsidP="4D9D91F8" w:rsidRDefault="1451ADEA" w14:paraId="5A2A33FC" w14:textId="1D55FC5C">
      <w:pPr>
        <w:pStyle w:val="Normal"/>
        <w:suppressLineNumbers w:val="0"/>
        <w:bidi w:val="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1451ADEA">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xml:space="preserve">Additionally, </w:t>
      </w:r>
      <w:r w:rsidRPr="4D9D91F8" w:rsidR="1451ADE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Swansea may have a limited number of hotels compared to larger cities, which could make it challenging to accommodate a large influx of participants and spectators. Collaborating with neighboring areas might be crucial in addressing this </w:t>
      </w:r>
      <w:r w:rsidRPr="4D9D91F8" w:rsidR="1451ADE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limitation,</w:t>
      </w:r>
      <w:r w:rsidRPr="4D9D91F8" w:rsidR="1451ADE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ensuring all participants and spectators have the necessary accommodation at an affordable rate.</w:t>
      </w:r>
    </w:p>
    <w:p w:rsidR="4D9D91F8" w:rsidP="4D9D91F8" w:rsidRDefault="4D9D91F8" w14:paraId="6F6C1520" w14:textId="4B6ABF19">
      <w:pPr>
        <w:pStyle w:val="Normal"/>
        <w:suppressLineNumbers w:val="0"/>
        <w:bidi w:val="0"/>
        <w:spacing w:before="0" w:beforeAutospacing="off" w:after="160" w:afterAutospacing="off" w:line="259" w:lineRule="auto"/>
        <w:ind w:left="0" w:right="0"/>
        <w:jc w:val="left"/>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pPr>
    </w:p>
    <w:p w:rsidR="2AFD430E" w:rsidP="4D9D91F8" w:rsidRDefault="2AFD430E" w14:paraId="47AB529E" w14:textId="1E294181">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The unpredictable weather in Swansea could pose challenges for outdoor events. It may be necessary to have contingency plans and weather-resistant infrastructure in place to mitigate any potential impact on event schedules and attendance</w:t>
      </w:r>
      <w:r w:rsidRPr="4D9D91F8" w:rsidR="246629AE">
        <w:rPr>
          <w:rFonts w:ascii="Calibri Light" w:hAnsi="Calibri Light" w:eastAsia="Calibri Light" w:cs="Calibri Light" w:asciiTheme="majorAscii" w:hAnsiTheme="majorAscii" w:eastAsiaTheme="majorAscii" w:cstheme="majorAscii"/>
          <w:noProof w:val="0"/>
          <w:sz w:val="23"/>
          <w:szCs w:val="23"/>
          <w:lang w:val="en-US"/>
        </w:rPr>
        <w:t xml:space="preserve"> (Have an Event Contingency Plan in Place, 2022)</w:t>
      </w: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t>
      </w:r>
      <w:r w:rsidRPr="4D9D91F8" w:rsidR="21AFF41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These contingency plans can significantly </w:t>
      </w:r>
      <w:r w:rsidRPr="4D9D91F8" w:rsidR="21AFF41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impact</w:t>
      </w:r>
      <w:r w:rsidRPr="4D9D91F8" w:rsidR="21AFF41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the cost</w:t>
      </w:r>
      <w:r w:rsidRPr="4D9D91F8" w:rsidR="21AFF41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21AFF411">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of an event leaving Swansea a less attract</w:t>
      </w:r>
      <w:r w:rsidRPr="4D9D91F8" w:rsidR="4FCBA01C">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ive destination for major events.</w:t>
      </w:r>
    </w:p>
    <w:p w:rsidR="2AFD430E" w:rsidP="4D9D91F8" w:rsidRDefault="2AFD430E" w14:paraId="6DE13438" w14:textId="1B5D19E6">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2AFD430E">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br/>
      </w:r>
    </w:p>
    <w:p w:rsidR="2F400EFA" w:rsidP="4D9D91F8" w:rsidRDefault="2F400EFA" w14:paraId="1CF25FBF" w14:textId="5E72C412">
      <w:pPr>
        <w:pStyle w:val="Normal"/>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pPr>
      <w:r w:rsidRPr="4D9D91F8" w:rsidR="2F400EFA">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t>Opportunities</w:t>
      </w:r>
      <w:r w:rsidRPr="4D9D91F8" w:rsidR="0CD56848">
        <w:rPr>
          <w:rFonts w:ascii="Calibri Light" w:hAnsi="Calibri Light" w:eastAsia="Calibri Light" w:cs="Calibri Light" w:asciiTheme="majorAscii" w:hAnsiTheme="majorAscii" w:eastAsiaTheme="majorAscii" w:cstheme="majorAscii"/>
          <w:b w:val="1"/>
          <w:bCs w:val="1"/>
          <w:i w:val="0"/>
          <w:iCs w:val="0"/>
          <w:caps w:val="0"/>
          <w:smallCaps w:val="0"/>
          <w:noProof w:val="0"/>
          <w:color w:val="242424"/>
          <w:sz w:val="23"/>
          <w:szCs w:val="23"/>
          <w:lang w:val="en-US"/>
        </w:rPr>
        <w:t xml:space="preserve"> </w:t>
      </w:r>
    </w:p>
    <w:p w:rsidR="4D9D91F8" w:rsidP="4D9D91F8" w:rsidRDefault="4D9D91F8" w14:paraId="59E7BF67" w14:textId="4312AD54">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6675F99A" w:rsidP="4D9D91F8" w:rsidRDefault="6675F99A" w14:paraId="532FD15B" w14:textId="29097826">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Swansea has the potential to explore </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various opportunities</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for expanding its existing venues or even constructing new ones. By investing in this expansion, the city can significantly increase its </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capacity</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to host larger events, thereby attracting a more diverse range of sporting competitions and creating new possibilities for growth.</w:t>
      </w:r>
      <w:r w:rsidRPr="4D9D91F8" w:rsidR="3AE19F9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This would link to the </w:t>
      </w:r>
      <w:r w:rsidRPr="4D9D91F8" w:rsidR="55289696">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current</w:t>
      </w:r>
      <w:r w:rsidRPr="4D9D91F8" w:rsidR="3AE19F9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Swansea Bay City deal which has already placed a large amount of funding towards </w:t>
      </w:r>
      <w:r w:rsidRPr="4D9D91F8" w:rsidR="29D82AC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encouraging</w:t>
      </w:r>
      <w:r w:rsidRPr="4D9D91F8" w:rsidR="3AE19F9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3AE19F9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toursim</w:t>
      </w:r>
      <w:r w:rsidRPr="4D9D91F8" w:rsidR="3AE19F9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and the new Swansea Arena</w:t>
      </w:r>
      <w:r w:rsidRPr="4D9D91F8" w:rsidR="6361890D">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67D827A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(https://www.swanseabaycitydeal.wales/)</w:t>
      </w:r>
      <w:r w:rsidRPr="4D9D91F8" w:rsidR="3AE19F9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t>
      </w:r>
    </w:p>
    <w:p w:rsidR="6675F99A" w:rsidP="4D9D91F8" w:rsidRDefault="6675F99A" w14:paraId="62E912FB" w14:textId="36A89C7D">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p>
    <w:p w:rsidR="6675F99A" w:rsidP="4D9D91F8" w:rsidRDefault="6675F99A" w14:paraId="179FD5EB" w14:textId="5D7E8E7E">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To address accommodation challenges, Swansea can adopt a collaborative approach with neighboring regions. By working together, the city can tap into the facilities and resources of nearby cities, ensuring a seamless experience for visitors</w:t>
      </w:r>
      <w:r w:rsidRPr="4D9D91F8" w:rsidR="05F1D6F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3CD19764">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How can councils support community </w:t>
      </w:r>
      <w:r w:rsidRPr="4D9D91F8" w:rsidR="3CD19764">
        <w:rPr>
          <w:rFonts w:ascii="Calibri Light" w:hAnsi="Calibri Light" w:eastAsia="Calibri Light" w:cs="Calibri Light" w:asciiTheme="majorAscii" w:hAnsiTheme="majorAscii" w:eastAsiaTheme="majorAscii" w:cstheme="majorAscii"/>
          <w:i w:val="1"/>
          <w:iCs w:val="1"/>
          <w:noProof w:val="0"/>
          <w:sz w:val="23"/>
          <w:szCs w:val="23"/>
          <w:lang w:val="en-US"/>
        </w:rPr>
        <w:t>events?,</w:t>
      </w:r>
      <w:r w:rsidRPr="4D9D91F8" w:rsidR="3CD19764">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 </w:t>
      </w:r>
      <w:r w:rsidRPr="4D9D91F8" w:rsidR="3CD19764">
        <w:rPr>
          <w:rFonts w:ascii="Calibri Light" w:hAnsi="Calibri Light" w:eastAsia="Calibri Light" w:cs="Calibri Light" w:asciiTheme="majorAscii" w:hAnsiTheme="majorAscii" w:eastAsiaTheme="majorAscii" w:cstheme="majorAscii"/>
          <w:noProof w:val="0"/>
          <w:sz w:val="23"/>
          <w:szCs w:val="23"/>
          <w:lang w:val="en-US"/>
        </w:rPr>
        <w:t>no date</w:t>
      </w:r>
      <w:r w:rsidRPr="4D9D91F8" w:rsidR="05F1D6F3">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This regional collaboration can enhance the overall event hosting capabilities and create a positive impact on the entire region.</w:t>
      </w:r>
    </w:p>
    <w:p w:rsidR="4D9D91F8" w:rsidP="4D9D91F8" w:rsidRDefault="4D9D91F8" w14:paraId="1D154BE6" w14:textId="676BEBF5">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6675F99A" w:rsidP="4D9D91F8" w:rsidRDefault="6675F99A" w14:paraId="75767212" w14:textId="0A9A37D1">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Swansea can actively seek out smaller-scale international and national events as a </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stepping stone</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towards hosting major competitions. This deliberate and gradual approach allows the city to gain valuable experience, test its infrastructure, and enhance its organizational capabilities</w:t>
      </w:r>
      <w:r w:rsidRPr="4D9D91F8" w:rsidR="1EF294E9">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1EF294E9">
        <w:rPr>
          <w:rFonts w:ascii="Calibri Light" w:hAnsi="Calibri Light" w:eastAsia="Calibri Light" w:cs="Calibri Light" w:asciiTheme="majorAscii" w:hAnsiTheme="majorAscii" w:eastAsiaTheme="majorAscii" w:cstheme="majorAscii"/>
          <w:noProof w:val="0"/>
          <w:sz w:val="23"/>
          <w:szCs w:val="23"/>
          <w:lang w:val="en-US"/>
        </w:rPr>
        <w:t>Harris, T, 2010)</w:t>
      </w:r>
      <w:r w:rsidRPr="4D9D91F8" w:rsidR="6675F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By continuously improving and refining its event hosting skills, Swansea can position itself as a premier destination for major sporting events in the future. </w:t>
      </w:r>
    </w:p>
    <w:p w:rsidR="4D9D91F8" w:rsidP="4D9D91F8" w:rsidRDefault="4D9D91F8" w14:paraId="73458C70" w14:textId="14EFBD99">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1B9FD7DB" w:rsidP="4D9D91F8" w:rsidRDefault="1B9FD7DB" w14:paraId="747543B8" w14:textId="2CBD74B2">
      <w:pPr>
        <w:pStyle w:val="Normal"/>
        <w:rPr>
          <w:rFonts w:ascii="Calibri Light" w:hAnsi="Calibri Light" w:eastAsia="Calibri Light" w:cs="Calibri Light" w:asciiTheme="majorAscii" w:hAnsiTheme="majorAscii" w:eastAsiaTheme="majorAscii" w:cstheme="majorAscii"/>
          <w:b w:val="1"/>
          <w:bCs w:val="1"/>
          <w:sz w:val="23"/>
          <w:szCs w:val="23"/>
        </w:rPr>
      </w:pPr>
      <w:r w:rsidRPr="4D9D91F8" w:rsidR="1B9FD7DB">
        <w:rPr>
          <w:rFonts w:ascii="Calibri Light" w:hAnsi="Calibri Light" w:eastAsia="Calibri Light" w:cs="Calibri Light" w:asciiTheme="majorAscii" w:hAnsiTheme="majorAscii" w:eastAsiaTheme="majorAscii" w:cstheme="majorAscii"/>
          <w:b w:val="1"/>
          <w:bCs w:val="1"/>
          <w:sz w:val="23"/>
          <w:szCs w:val="23"/>
        </w:rPr>
        <w:t xml:space="preserve">Threats </w:t>
      </w:r>
    </w:p>
    <w:p w:rsidR="6675F99A" w:rsidP="4D9D91F8" w:rsidRDefault="6675F99A" w14:paraId="7DF6762A" w14:textId="00184FA3">
      <w:pPr>
        <w:pStyle w:val="Normal"/>
        <w:rPr>
          <w:rFonts w:ascii="Calibri Light" w:hAnsi="Calibri Light" w:eastAsia="Calibri Light" w:cs="Calibri Light" w:asciiTheme="majorAscii" w:hAnsiTheme="majorAscii" w:eastAsiaTheme="majorAscii" w:cstheme="majorAscii"/>
          <w:sz w:val="23"/>
          <w:szCs w:val="23"/>
        </w:rPr>
      </w:pPr>
      <w:r w:rsidRPr="4D9D91F8" w:rsidR="6675F99A">
        <w:rPr>
          <w:rFonts w:ascii="Calibri Light" w:hAnsi="Calibri Light" w:eastAsia="Calibri Light" w:cs="Calibri Light" w:asciiTheme="majorAscii" w:hAnsiTheme="majorAscii" w:eastAsiaTheme="majorAscii" w:cstheme="majorAscii"/>
          <w:sz w:val="23"/>
          <w:szCs w:val="23"/>
        </w:rPr>
        <w:t xml:space="preserve">Swansea is faced with the constant threat of competition from larger cities that </w:t>
      </w:r>
      <w:r w:rsidRPr="4D9D91F8" w:rsidR="6675F99A">
        <w:rPr>
          <w:rFonts w:ascii="Calibri Light" w:hAnsi="Calibri Light" w:eastAsia="Calibri Light" w:cs="Calibri Light" w:asciiTheme="majorAscii" w:hAnsiTheme="majorAscii" w:eastAsiaTheme="majorAscii" w:cstheme="majorAscii"/>
          <w:sz w:val="23"/>
          <w:szCs w:val="23"/>
        </w:rPr>
        <w:t>possess</w:t>
      </w:r>
      <w:r w:rsidRPr="4D9D91F8" w:rsidR="6675F99A">
        <w:rPr>
          <w:rFonts w:ascii="Calibri Light" w:hAnsi="Calibri Light" w:eastAsia="Calibri Light" w:cs="Calibri Light" w:asciiTheme="majorAscii" w:hAnsiTheme="majorAscii" w:eastAsiaTheme="majorAscii" w:cstheme="majorAscii"/>
          <w:sz w:val="23"/>
          <w:szCs w:val="23"/>
        </w:rPr>
        <w:t xml:space="preserve"> greater resources and more extensive facilities. This fierce competition can potentially hinder the city's ability to attract major sporting events and secure the necessary funding and sponsorships</w:t>
      </w:r>
      <w:r w:rsidRPr="4D9D91F8" w:rsidR="28A02B05">
        <w:rPr>
          <w:rFonts w:ascii="Calibri Light" w:hAnsi="Calibri Light" w:eastAsia="Calibri Light" w:cs="Calibri Light" w:asciiTheme="majorAscii" w:hAnsiTheme="majorAscii" w:eastAsiaTheme="majorAscii" w:cstheme="majorAscii"/>
          <w:sz w:val="23"/>
          <w:szCs w:val="23"/>
        </w:rPr>
        <w:t xml:space="preserve"> </w:t>
      </w:r>
      <w:r w:rsidRPr="4D9D91F8" w:rsidR="36EF3322">
        <w:rPr>
          <w:rFonts w:ascii="Calibri Light" w:hAnsi="Calibri Light" w:eastAsia="Calibri Light" w:cs="Calibri Light" w:asciiTheme="majorAscii" w:hAnsiTheme="majorAscii" w:eastAsiaTheme="majorAscii" w:cstheme="majorAscii"/>
          <w:sz w:val="23"/>
          <w:szCs w:val="23"/>
        </w:rPr>
        <w:t>(</w:t>
      </w:r>
      <w:r w:rsidRPr="4D9D91F8" w:rsidR="36EF3322">
        <w:rPr>
          <w:rFonts w:ascii="Calibri Light" w:hAnsi="Calibri Light" w:eastAsia="Calibri Light" w:cs="Calibri Light" w:asciiTheme="majorAscii" w:hAnsiTheme="majorAscii" w:eastAsiaTheme="majorAscii" w:cstheme="majorAscii"/>
          <w:noProof w:val="0"/>
          <w:sz w:val="23"/>
          <w:szCs w:val="23"/>
          <w:lang w:val="en-US"/>
        </w:rPr>
        <w:t>Cia, 2023)</w:t>
      </w:r>
      <w:r w:rsidRPr="4D9D91F8" w:rsidR="6675F99A">
        <w:rPr>
          <w:rFonts w:ascii="Calibri Light" w:hAnsi="Calibri Light" w:eastAsia="Calibri Light" w:cs="Calibri Light" w:asciiTheme="majorAscii" w:hAnsiTheme="majorAscii" w:eastAsiaTheme="majorAscii" w:cstheme="majorAscii"/>
          <w:sz w:val="23"/>
          <w:szCs w:val="23"/>
        </w:rPr>
        <w:t>.</w:t>
      </w:r>
    </w:p>
    <w:p w:rsidR="6675F99A" w:rsidP="4D9D91F8" w:rsidRDefault="6675F99A" w14:paraId="4BC66ECD" w14:textId="1E71B8F0">
      <w:pPr>
        <w:pStyle w:val="Normal"/>
        <w:rPr>
          <w:rFonts w:ascii="Calibri Light" w:hAnsi="Calibri Light" w:eastAsia="Calibri Light" w:cs="Calibri Light" w:asciiTheme="majorAscii" w:hAnsiTheme="majorAscii" w:eastAsiaTheme="majorAscii" w:cstheme="majorAscii"/>
          <w:sz w:val="23"/>
          <w:szCs w:val="23"/>
        </w:rPr>
      </w:pPr>
      <w:r w:rsidRPr="4D9D91F8" w:rsidR="6675F99A">
        <w:rPr>
          <w:rFonts w:ascii="Calibri Light" w:hAnsi="Calibri Light" w:eastAsia="Calibri Light" w:cs="Calibri Light" w:asciiTheme="majorAscii" w:hAnsiTheme="majorAscii" w:eastAsiaTheme="majorAscii" w:cstheme="majorAscii"/>
          <w:sz w:val="23"/>
          <w:szCs w:val="23"/>
        </w:rPr>
        <w:t xml:space="preserve"> </w:t>
      </w:r>
    </w:p>
    <w:p w:rsidR="6675F99A" w:rsidP="4D9D91F8" w:rsidRDefault="6675F99A" w14:paraId="1850D1E7" w14:textId="58911153">
      <w:pPr>
        <w:pStyle w:val="Normal"/>
        <w:rPr>
          <w:rFonts w:ascii="Calibri Light" w:hAnsi="Calibri Light" w:eastAsia="Calibri Light" w:cs="Calibri Light" w:asciiTheme="majorAscii" w:hAnsiTheme="majorAscii" w:eastAsiaTheme="majorAscii" w:cstheme="majorAscii"/>
          <w:sz w:val="23"/>
          <w:szCs w:val="23"/>
        </w:rPr>
      </w:pPr>
      <w:r w:rsidRPr="4D9D91F8" w:rsidR="6675F99A">
        <w:rPr>
          <w:rFonts w:ascii="Calibri Light" w:hAnsi="Calibri Light" w:eastAsia="Calibri Light" w:cs="Calibri Light" w:asciiTheme="majorAscii" w:hAnsiTheme="majorAscii" w:eastAsiaTheme="majorAscii" w:cstheme="majorAscii"/>
          <w:sz w:val="23"/>
          <w:szCs w:val="23"/>
        </w:rPr>
        <w:t xml:space="preserve">Hosting a major sporting event can place a significant strain on the local infrastructure and services of Swansea. To ensure a smooth and uninterrupted daily life for residents, meticulous planning and efficient management of </w:t>
      </w:r>
      <w:r w:rsidRPr="4D9D91F8" w:rsidR="6675F99A">
        <w:rPr>
          <w:rFonts w:ascii="Calibri Light" w:hAnsi="Calibri Light" w:eastAsia="Calibri Light" w:cs="Calibri Light" w:asciiTheme="majorAscii" w:hAnsiTheme="majorAscii" w:eastAsiaTheme="majorAscii" w:cstheme="majorAscii"/>
          <w:sz w:val="23"/>
          <w:szCs w:val="23"/>
        </w:rPr>
        <w:t>logistics</w:t>
      </w:r>
      <w:r w:rsidRPr="4D9D91F8" w:rsidR="6675F99A">
        <w:rPr>
          <w:rFonts w:ascii="Calibri Light" w:hAnsi="Calibri Light" w:eastAsia="Calibri Light" w:cs="Calibri Light" w:asciiTheme="majorAscii" w:hAnsiTheme="majorAscii" w:eastAsiaTheme="majorAscii" w:cstheme="majorAscii"/>
          <w:sz w:val="23"/>
          <w:szCs w:val="23"/>
        </w:rPr>
        <w:t xml:space="preserve"> are imperative</w:t>
      </w:r>
      <w:r w:rsidRPr="4D9D91F8" w:rsidR="7E5FD894">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 (</w:t>
      </w:r>
      <w:r w:rsidRPr="4D9D91F8" w:rsidR="7E5FD894">
        <w:rPr>
          <w:rFonts w:ascii="Calibri Light" w:hAnsi="Calibri Light" w:eastAsia="Calibri Light" w:cs="Calibri Light" w:asciiTheme="majorAscii" w:hAnsiTheme="majorAscii" w:eastAsiaTheme="majorAscii" w:cstheme="majorAscii"/>
          <w:i w:val="1"/>
          <w:iCs w:val="1"/>
          <w:noProof w:val="0"/>
          <w:sz w:val="23"/>
          <w:szCs w:val="23"/>
          <w:lang w:val="en-US"/>
        </w:rPr>
        <w:t>Public</w:t>
      </w:r>
      <w:r w:rsidRPr="4D9D91F8" w:rsidR="7E5FD894">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 transport, </w:t>
      </w:r>
      <w:r w:rsidRPr="4D9D91F8" w:rsidR="7E5FD894">
        <w:rPr>
          <w:rFonts w:ascii="Calibri Light" w:hAnsi="Calibri Light" w:eastAsia="Calibri Light" w:cs="Calibri Light" w:asciiTheme="majorAscii" w:hAnsiTheme="majorAscii" w:eastAsiaTheme="majorAscii" w:cstheme="majorAscii"/>
          <w:noProof w:val="0"/>
          <w:sz w:val="23"/>
          <w:szCs w:val="23"/>
          <w:lang w:val="en-US"/>
        </w:rPr>
        <w:t>2009)</w:t>
      </w:r>
      <w:r w:rsidRPr="4D9D91F8" w:rsidR="6675F99A">
        <w:rPr>
          <w:rFonts w:ascii="Calibri Light" w:hAnsi="Calibri Light" w:eastAsia="Calibri Light" w:cs="Calibri Light" w:asciiTheme="majorAscii" w:hAnsiTheme="majorAscii" w:eastAsiaTheme="majorAscii" w:cstheme="majorAscii"/>
          <w:sz w:val="23"/>
          <w:szCs w:val="23"/>
        </w:rPr>
        <w:t>. This will also contribute to creating a positive and enjoyable experience for the event's visitors</w:t>
      </w:r>
      <w:r w:rsidRPr="4D9D91F8" w:rsidR="7061DC37">
        <w:rPr>
          <w:rFonts w:ascii="Calibri Light" w:hAnsi="Calibri Light" w:eastAsia="Calibri Light" w:cs="Calibri Light" w:asciiTheme="majorAscii" w:hAnsiTheme="majorAscii" w:eastAsiaTheme="majorAscii" w:cstheme="majorAscii"/>
          <w:sz w:val="23"/>
          <w:szCs w:val="23"/>
        </w:rPr>
        <w:t xml:space="preserve">. This will limit potential events to be smaller events with less need to </w:t>
      </w:r>
      <w:r w:rsidRPr="4D9D91F8" w:rsidR="7061DC37">
        <w:rPr>
          <w:rFonts w:ascii="Calibri Light" w:hAnsi="Calibri Light" w:eastAsia="Calibri Light" w:cs="Calibri Light" w:asciiTheme="majorAscii" w:hAnsiTheme="majorAscii" w:eastAsiaTheme="majorAscii" w:cstheme="majorAscii"/>
          <w:sz w:val="23"/>
          <w:szCs w:val="23"/>
        </w:rPr>
        <w:t>over use</w:t>
      </w:r>
      <w:r w:rsidRPr="4D9D91F8" w:rsidR="7061DC37">
        <w:rPr>
          <w:rFonts w:ascii="Calibri Light" w:hAnsi="Calibri Light" w:eastAsia="Calibri Light" w:cs="Calibri Light" w:asciiTheme="majorAscii" w:hAnsiTheme="majorAscii" w:eastAsiaTheme="majorAscii" w:cstheme="majorAscii"/>
          <w:sz w:val="23"/>
          <w:szCs w:val="23"/>
        </w:rPr>
        <w:t xml:space="preserve"> the public transport within the area.</w:t>
      </w:r>
    </w:p>
    <w:p w:rsidR="6675F99A" w:rsidP="4D9D91F8" w:rsidRDefault="6675F99A" w14:paraId="726C8A06" w14:textId="6DFC2AE4">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6675F99A">
        <w:rPr>
          <w:rFonts w:ascii="Calibri Light" w:hAnsi="Calibri Light" w:eastAsia="Calibri Light" w:cs="Calibri Light" w:asciiTheme="majorAscii" w:hAnsiTheme="majorAscii" w:eastAsiaTheme="majorAscii" w:cstheme="majorAscii"/>
          <w:sz w:val="23"/>
          <w:szCs w:val="23"/>
        </w:rPr>
        <w:t xml:space="preserve"> </w:t>
      </w:r>
      <w:r>
        <w:br/>
      </w:r>
      <w:r>
        <w:br/>
      </w:r>
      <w:r w:rsidRPr="4D9D91F8" w:rsidR="487EA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Swansea </w:t>
      </w:r>
      <w:r w:rsidRPr="4D9D91F8" w:rsidR="487EA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possesses</w:t>
      </w:r>
      <w:r w:rsidRPr="4D9D91F8" w:rsidR="487EA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several notable strengths, such as its well-established infrastructure, enthusiastic community, and cultural appeal, which make it a strong contender for hosting a major sporting event. However, the city also faces challenges, including limited venue </w:t>
      </w:r>
      <w:r w:rsidRPr="4D9D91F8" w:rsidR="487EA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capacity</w:t>
      </w:r>
      <w:r w:rsidRPr="4D9D91F8" w:rsidR="487EA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and a lack of experience in managing large-scale events. By strategically addressing these weaknesses and seizing opportunities, Swansea can position itself as a competitive and capable host. Collaborations, investment in infrastructure, and gradual acquisition of hosting experience will play a crucial role in mitigating potential threats and ensuring the success of major sporting events in Swansea. The city's journey towards becoming a prominent host requires a delicate balance of addressing current limitations while </w:t>
      </w:r>
      <w:r w:rsidRPr="4D9D91F8" w:rsidR="487EA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leveraging</w:t>
      </w:r>
      <w:r w:rsidRPr="4D9D91F8" w:rsidR="487EA1D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its existing strengths. </w:t>
      </w:r>
    </w:p>
    <w:p w:rsidR="4D9D91F8" w:rsidP="4D9D91F8" w:rsidRDefault="4D9D91F8" w14:paraId="4324381D" w14:textId="228DEED0">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76550D54" w:rsidP="4D9D91F8" w:rsidRDefault="76550D54" w14:paraId="2CA52D07" w14:textId="71618AD8">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r w:rsidRPr="4D9D91F8" w:rsidR="76550D54">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Considering the current facilities, the city would make a great host to the PDC Premier League Darts.</w:t>
      </w:r>
      <w:r w:rsidRPr="4D9D91F8" w:rsidR="5E456297">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t>
      </w:r>
      <w:r w:rsidRPr="4D9D91F8" w:rsidR="1939E702">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With the Swansea arena hosting 3,500 spectators, the venue would be perfect for part of the Premier League darts tour.</w:t>
      </w:r>
      <w:r w:rsidRPr="4D9D91F8" w:rsidR="788C5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With transport links to the whole of the UK through the </w:t>
      </w:r>
      <w:r w:rsidRPr="4D9D91F8" w:rsidR="788C5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trains</w:t>
      </w:r>
      <w:r w:rsidRPr="4D9D91F8" w:rsidR="788C5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system and the M4 corridor, it would be a perfect location to be </w:t>
      </w:r>
      <w:r w:rsidRPr="4D9D91F8" w:rsidR="165297C0">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situated</w:t>
      </w:r>
      <w:r w:rsidRPr="4D9D91F8" w:rsidR="788C599A">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as part of the tour</w:t>
      </w:r>
      <w:r w:rsidRPr="4D9D91F8" w:rsidR="1AC6E4FC">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w:t>
      </w:r>
      <w:r w:rsidRPr="4D9D91F8" w:rsidR="0BF91D55">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 xml:space="preserve"> This event will attract lovers of darts from all over Wales to potential travel and stay within Swansea as the PDC </w:t>
      </w:r>
      <w:r w:rsidRPr="4D9D91F8" w:rsidR="66B31B16">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t>Premier League Darts has only been to Cardiff within Wales so a new host could create opportunity for other darts fans especially those towards West Wales.</w:t>
      </w:r>
    </w:p>
    <w:p w:rsidR="4D9D91F8" w:rsidP="4D9D91F8" w:rsidRDefault="4D9D91F8" w14:paraId="33DDC821" w14:textId="64F84434">
      <w:pPr>
        <w:pStyle w:val="Normal"/>
        <w:rPr>
          <w:rFonts w:ascii="Calibri Light" w:hAnsi="Calibri Light" w:eastAsia="Calibri Light" w:cs="Calibri Light" w:asciiTheme="majorAscii" w:hAnsiTheme="majorAscii" w:eastAsiaTheme="majorAscii" w:cstheme="majorAscii"/>
          <w:sz w:val="23"/>
          <w:szCs w:val="23"/>
        </w:rPr>
      </w:pPr>
    </w:p>
    <w:p w:rsidR="0EAF3268" w:rsidP="4D9D91F8" w:rsidRDefault="0EAF3268" w14:paraId="5D539E43" w14:textId="3717E09A">
      <w:pPr>
        <w:pStyle w:val="Normal"/>
        <w:rPr>
          <w:rFonts w:ascii="Calibri Light" w:hAnsi="Calibri Light" w:eastAsia="Calibri Light" w:cs="Calibri Light" w:asciiTheme="majorAscii" w:hAnsiTheme="majorAscii" w:eastAsiaTheme="majorAscii" w:cstheme="majorAscii"/>
          <w:b w:val="1"/>
          <w:bCs w:val="1"/>
          <w:sz w:val="23"/>
          <w:szCs w:val="23"/>
        </w:rPr>
      </w:pPr>
      <w:r w:rsidRPr="4D9D91F8" w:rsidR="0EAF3268">
        <w:rPr>
          <w:rFonts w:ascii="Calibri Light" w:hAnsi="Calibri Light" w:eastAsia="Calibri Light" w:cs="Calibri Light" w:asciiTheme="majorAscii" w:hAnsiTheme="majorAscii" w:eastAsiaTheme="majorAscii" w:cstheme="majorAscii"/>
          <w:b w:val="1"/>
          <w:bCs w:val="1"/>
          <w:sz w:val="23"/>
          <w:szCs w:val="23"/>
        </w:rPr>
        <w:t>Reference List</w:t>
      </w:r>
    </w:p>
    <w:p w:rsidR="4D9D91F8" w:rsidP="4D9D91F8" w:rsidRDefault="4D9D91F8" w14:paraId="79DC79B1" w14:textId="4A328518">
      <w:pPr>
        <w:pStyle w:val="Normal"/>
        <w:rPr>
          <w:rFonts w:ascii="Calibri Light" w:hAnsi="Calibri Light" w:eastAsia="Calibri Light" w:cs="Calibri Light" w:asciiTheme="majorAscii" w:hAnsiTheme="majorAscii" w:eastAsiaTheme="majorAscii" w:cstheme="majorAscii"/>
          <w:sz w:val="23"/>
          <w:szCs w:val="23"/>
        </w:rPr>
      </w:pPr>
    </w:p>
    <w:p w:rsidR="0EAF3268" w:rsidP="4D9D91F8" w:rsidRDefault="0EAF3268" w14:paraId="0B982FA2" w14:textId="34449BDE">
      <w:pPr>
        <w:pStyle w:val="Normal"/>
        <w:spacing w:before="0" w:beforeAutospacing="off" w:after="0" w:afterAutospacing="off"/>
        <w:rPr>
          <w:rFonts w:ascii="Calibri Light" w:hAnsi="Calibri Light" w:eastAsia="Calibri Light" w:cs="Calibri Light" w:asciiTheme="majorAscii" w:hAnsiTheme="majorAscii" w:eastAsiaTheme="majorAscii" w:cstheme="majorAscii"/>
          <w:noProof w:val="0"/>
          <w:sz w:val="23"/>
          <w:szCs w:val="23"/>
          <w:lang w:val="en-US"/>
        </w:rPr>
      </w:pPr>
      <w:r w:rsidRPr="4D9D91F8" w:rsidR="0EAF3268">
        <w:rPr>
          <w:rFonts w:ascii="Calibri Light" w:hAnsi="Calibri Light" w:eastAsia="Calibri Light" w:cs="Calibri Light" w:asciiTheme="majorAscii" w:hAnsiTheme="majorAscii" w:eastAsiaTheme="majorAscii" w:cstheme="majorAscii"/>
          <w:noProof w:val="0"/>
          <w:sz w:val="23"/>
          <w:szCs w:val="23"/>
          <w:lang w:val="en-US"/>
        </w:rPr>
        <w:t xml:space="preserve">Masterman, G. (2022). </w:t>
      </w:r>
      <w:r w:rsidRPr="4D9D91F8" w:rsidR="0EAF3268">
        <w:rPr>
          <w:rFonts w:ascii="Calibri Light" w:hAnsi="Calibri Light" w:eastAsia="Calibri Light" w:cs="Calibri Light" w:asciiTheme="majorAscii" w:hAnsiTheme="majorAscii" w:eastAsiaTheme="majorAscii" w:cstheme="majorAscii"/>
          <w:i w:val="1"/>
          <w:iCs w:val="1"/>
          <w:noProof w:val="0"/>
          <w:sz w:val="23"/>
          <w:szCs w:val="23"/>
          <w:lang w:val="en-US"/>
        </w:rPr>
        <w:t>Strategic sports event management</w:t>
      </w:r>
      <w:r w:rsidRPr="4D9D91F8" w:rsidR="0EAF3268">
        <w:rPr>
          <w:rFonts w:ascii="Calibri Light" w:hAnsi="Calibri Light" w:eastAsia="Calibri Light" w:cs="Calibri Light" w:asciiTheme="majorAscii" w:hAnsiTheme="majorAscii" w:eastAsiaTheme="majorAscii" w:cstheme="majorAscii"/>
          <w:noProof w:val="0"/>
          <w:sz w:val="23"/>
          <w:szCs w:val="23"/>
          <w:lang w:val="en-US"/>
        </w:rPr>
        <w:t xml:space="preserve"> (4th edition.). </w:t>
      </w:r>
      <w:r w:rsidRPr="4D9D91F8" w:rsidR="0EAF3268">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xml:space="preserve">Abingdon, </w:t>
      </w:r>
      <w:r w:rsidRPr="4D9D91F8" w:rsidR="0EAF3268">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Oxon ;</w:t>
      </w:r>
      <w:r w:rsidRPr="4D9D91F8" w:rsidR="0EAF3268">
        <w:rPr>
          <w:rFonts w:ascii="Calibri Light" w:hAnsi="Calibri Light" w:eastAsia="Calibri Light" w:cs="Calibri Light" w:asciiTheme="majorAscii" w:hAnsiTheme="majorAscii" w:eastAsiaTheme="majorAscii" w:cstheme="majorAscii"/>
          <w:noProof w:val="0"/>
          <w:sz w:val="23"/>
          <w:szCs w:val="23"/>
          <w:lang w:val="en-US"/>
        </w:rPr>
        <w:t xml:space="preserve"> Routledge.</w:t>
      </w:r>
    </w:p>
    <w:p w:rsidR="4D9D91F8" w:rsidP="4D9D91F8" w:rsidRDefault="4D9D91F8" w14:paraId="4D1E2EDD" w14:textId="77D10841">
      <w:pPr>
        <w:spacing w:before="0" w:beforeAutospacing="off" w:after="0" w:afterAutospacing="off"/>
        <w:rPr>
          <w:rFonts w:ascii="Calibri Light" w:hAnsi="Calibri Light" w:eastAsia="Calibri Light" w:cs="Calibri Light" w:asciiTheme="majorAscii" w:hAnsiTheme="majorAscii" w:eastAsiaTheme="majorAscii" w:cstheme="majorAscii"/>
          <w:noProof w:val="0"/>
          <w:sz w:val="23"/>
          <w:szCs w:val="23"/>
          <w:lang w:val="en-US"/>
        </w:rPr>
      </w:pPr>
    </w:p>
    <w:p w:rsidR="630B0EDF" w:rsidP="4D9D91F8" w:rsidRDefault="630B0EDF" w14:paraId="3B372B03" w14:textId="56BB91E0">
      <w:pPr>
        <w:spacing w:before="0" w:beforeAutospacing="off" w:after="0" w:afterAutospacing="off"/>
        <w:rPr>
          <w:rFonts w:ascii="Calibri Light" w:hAnsi="Calibri Light" w:eastAsia="Calibri Light" w:cs="Calibri Light" w:asciiTheme="majorAscii" w:hAnsiTheme="majorAscii" w:eastAsiaTheme="majorAscii" w:cstheme="majorAscii"/>
          <w:noProof w:val="0"/>
          <w:sz w:val="23"/>
          <w:szCs w:val="23"/>
          <w:lang w:val="en-US"/>
        </w:rPr>
      </w:pPr>
      <w:r w:rsidRPr="4D9D91F8" w:rsidR="630B0EDF">
        <w:rPr>
          <w:rFonts w:ascii="Calibri Light" w:hAnsi="Calibri Light" w:eastAsia="Calibri Light" w:cs="Calibri Light" w:asciiTheme="majorAscii" w:hAnsiTheme="majorAscii" w:eastAsiaTheme="majorAscii" w:cstheme="majorAscii"/>
          <w:noProof w:val="0"/>
          <w:sz w:val="23"/>
          <w:szCs w:val="23"/>
          <w:lang w:val="en-US"/>
        </w:rPr>
        <w:t xml:space="preserve">‘Have an Event Contingency Plan in Place’ (2022) </w:t>
      </w:r>
      <w:r w:rsidRPr="4D9D91F8" w:rsidR="630B0EDF">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Special events </w:t>
      </w:r>
      <w:r w:rsidRPr="4D9D91F8" w:rsidR="630B0EDF">
        <w:rPr>
          <w:rFonts w:ascii="Calibri Light" w:hAnsi="Calibri Light" w:eastAsia="Calibri Light" w:cs="Calibri Light" w:asciiTheme="majorAscii" w:hAnsiTheme="majorAscii" w:eastAsiaTheme="majorAscii" w:cstheme="majorAscii"/>
          <w:i w:val="1"/>
          <w:iCs w:val="1"/>
          <w:noProof w:val="0"/>
          <w:sz w:val="23"/>
          <w:szCs w:val="23"/>
          <w:lang w:val="en-US"/>
        </w:rPr>
        <w:t>galore!</w:t>
      </w:r>
      <w:r w:rsidRPr="4D9D91F8" w:rsidR="630B0EDF">
        <w:rPr>
          <w:rFonts w:ascii="Calibri Light" w:hAnsi="Calibri Light" w:eastAsia="Calibri Light" w:cs="Calibri Light" w:asciiTheme="majorAscii" w:hAnsiTheme="majorAscii" w:eastAsiaTheme="majorAscii" w:cstheme="majorAscii"/>
          <w:noProof w:val="0"/>
          <w:sz w:val="23"/>
          <w:szCs w:val="23"/>
          <w:lang w:val="en-US"/>
        </w:rPr>
        <w:t>,</w:t>
      </w:r>
      <w:r w:rsidRPr="4D9D91F8" w:rsidR="630B0EDF">
        <w:rPr>
          <w:rFonts w:ascii="Calibri Light" w:hAnsi="Calibri Light" w:eastAsia="Calibri Light" w:cs="Calibri Light" w:asciiTheme="majorAscii" w:hAnsiTheme="majorAscii" w:eastAsiaTheme="majorAscii" w:cstheme="majorAscii"/>
          <w:noProof w:val="0"/>
          <w:sz w:val="23"/>
          <w:szCs w:val="23"/>
          <w:lang w:val="en-US"/>
        </w:rPr>
        <w:t xml:space="preserve"> 22(11), pp. 4–4. Available at: </w:t>
      </w:r>
      <w:hyperlink r:id="R70ddf438b84e403c">
        <w:r w:rsidRPr="4D9D91F8" w:rsidR="630B0EDF">
          <w:rPr>
            <w:rStyle w:val="Hyperlink"/>
            <w:rFonts w:ascii="Calibri Light" w:hAnsi="Calibri Light" w:eastAsia="Calibri Light" w:cs="Calibri Light" w:asciiTheme="majorAscii" w:hAnsiTheme="majorAscii" w:eastAsiaTheme="majorAscii" w:cstheme="majorAscii"/>
            <w:noProof w:val="0"/>
            <w:sz w:val="23"/>
            <w:szCs w:val="23"/>
            <w:lang w:val="en-US"/>
          </w:rPr>
          <w:t>https://doi.org/10.1002/speg.31867</w:t>
        </w:r>
      </w:hyperlink>
      <w:r w:rsidRPr="4D9D91F8" w:rsidR="630B0EDF">
        <w:rPr>
          <w:rFonts w:ascii="Calibri Light" w:hAnsi="Calibri Light" w:eastAsia="Calibri Light" w:cs="Calibri Light" w:asciiTheme="majorAscii" w:hAnsiTheme="majorAscii" w:eastAsiaTheme="majorAscii" w:cstheme="majorAscii"/>
          <w:noProof w:val="0"/>
          <w:sz w:val="23"/>
          <w:szCs w:val="23"/>
          <w:lang w:val="en-US"/>
        </w:rPr>
        <w:t>.</w:t>
      </w:r>
    </w:p>
    <w:p w:rsidR="4D9D91F8" w:rsidP="4D9D91F8" w:rsidRDefault="4D9D91F8" w14:paraId="00E30EEB" w14:textId="141C9A20">
      <w:pPr>
        <w:pStyle w:val="Normal"/>
        <w:rPr>
          <w:rFonts w:ascii="Calibri Light" w:hAnsi="Calibri Light" w:eastAsia="Calibri Light" w:cs="Calibri Light" w:asciiTheme="majorAscii" w:hAnsiTheme="majorAscii" w:eastAsiaTheme="majorAscii" w:cstheme="majorAscii"/>
          <w:sz w:val="23"/>
          <w:szCs w:val="23"/>
        </w:rPr>
      </w:pPr>
    </w:p>
    <w:p w:rsidR="0BB56138" w:rsidP="4D9D91F8" w:rsidRDefault="0BB56138" w14:paraId="2FD41800" w14:textId="766C669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pPr>
      <w:r w:rsidRPr="4D9D91F8" w:rsidR="0BB56138">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xml:space="preserve">Johnston, M., Naylor, M. and Dickson, G. (2023) ‘Local resident support for hosting a major sport event: the role of perceived personal and community impacts’, </w:t>
      </w:r>
      <w:r w:rsidRPr="4D9D91F8" w:rsidR="0BB56138">
        <w:rPr>
          <w:rFonts w:ascii="Calibri Light" w:hAnsi="Calibri Light" w:eastAsia="Calibri Light" w:cs="Calibri Light" w:asciiTheme="majorAscii" w:hAnsiTheme="majorAscii" w:eastAsiaTheme="majorAscii" w:cstheme="majorAscii"/>
          <w:b w:val="0"/>
          <w:bCs w:val="0"/>
          <w:i w:val="1"/>
          <w:iCs w:val="1"/>
          <w:caps w:val="0"/>
          <w:smallCaps w:val="0"/>
          <w:noProof w:val="0"/>
          <w:color w:val="3A3A3A"/>
          <w:sz w:val="23"/>
          <w:szCs w:val="23"/>
          <w:lang w:val="en-US"/>
        </w:rPr>
        <w:t>European sport management quarterly</w:t>
      </w:r>
      <w:r w:rsidRPr="4D9D91F8" w:rsidR="0BB56138">
        <w:rPr>
          <w:rFonts w:ascii="Calibri Light" w:hAnsi="Calibri Light" w:eastAsia="Calibri Light" w:cs="Calibri Light" w:asciiTheme="majorAscii" w:hAnsiTheme="majorAscii" w:eastAsiaTheme="majorAscii" w:cstheme="majorAscii"/>
          <w:b w:val="0"/>
          <w:bCs w:val="0"/>
          <w:i w:val="0"/>
          <w:iCs w:val="0"/>
          <w:caps w:val="0"/>
          <w:smallCaps w:val="0"/>
          <w:noProof w:val="0"/>
          <w:color w:val="3A3A3A"/>
          <w:sz w:val="23"/>
          <w:szCs w:val="23"/>
          <w:lang w:val="en-US"/>
        </w:rPr>
        <w:t>, 23(3), pp. 877–896. Available at: https://doi.org/10.1080/16184742.2021.1937263.</w:t>
      </w:r>
      <w:r>
        <w:br/>
      </w:r>
    </w:p>
    <w:p w:rsidR="2E080720" w:rsidP="4D9D91F8" w:rsidRDefault="2E080720" w14:paraId="790D8DAE" w14:textId="27B97323">
      <w:pPr>
        <w:spacing w:before="0" w:beforeAutospacing="off" w:after="0" w:afterAutospacing="off"/>
        <w:rPr>
          <w:rFonts w:ascii="Calibri Light" w:hAnsi="Calibri Light" w:eastAsia="Calibri Light" w:cs="Calibri Light" w:asciiTheme="majorAscii" w:hAnsiTheme="majorAscii" w:eastAsiaTheme="majorAscii" w:cstheme="majorAscii"/>
          <w:noProof w:val="0"/>
          <w:sz w:val="23"/>
          <w:szCs w:val="23"/>
          <w:lang w:val="en-US"/>
        </w:rPr>
      </w:pPr>
      <w:r w:rsidRPr="4D9D91F8" w:rsidR="2E080720">
        <w:rPr>
          <w:rFonts w:ascii="Calibri Light" w:hAnsi="Calibri Light" w:eastAsia="Calibri Light" w:cs="Calibri Light" w:asciiTheme="majorAscii" w:hAnsiTheme="majorAscii" w:eastAsiaTheme="majorAscii" w:cstheme="majorAscii"/>
          <w:noProof w:val="0"/>
          <w:sz w:val="23"/>
          <w:szCs w:val="23"/>
          <w:lang w:val="en-US"/>
        </w:rPr>
        <w:t xml:space="preserve">South, J. </w:t>
      </w:r>
      <w:r w:rsidRPr="4D9D91F8" w:rsidR="2E080720">
        <w:rPr>
          <w:rFonts w:ascii="Calibri Light" w:hAnsi="Calibri Light" w:eastAsia="Calibri Light" w:cs="Calibri Light" w:asciiTheme="majorAscii" w:hAnsiTheme="majorAscii" w:eastAsiaTheme="majorAscii" w:cstheme="majorAscii"/>
          <w:i w:val="1"/>
          <w:iCs w:val="1"/>
          <w:noProof w:val="0"/>
          <w:sz w:val="23"/>
          <w:szCs w:val="23"/>
          <w:lang w:val="en-US"/>
        </w:rPr>
        <w:t>et al.</w:t>
      </w:r>
      <w:r w:rsidRPr="4D9D91F8" w:rsidR="2E080720">
        <w:rPr>
          <w:rFonts w:ascii="Calibri Light" w:hAnsi="Calibri Light" w:eastAsia="Calibri Light" w:cs="Calibri Light" w:asciiTheme="majorAscii" w:hAnsiTheme="majorAscii" w:eastAsiaTheme="majorAscii" w:cstheme="majorAscii"/>
          <w:noProof w:val="0"/>
          <w:sz w:val="23"/>
          <w:szCs w:val="23"/>
          <w:lang w:val="en-US"/>
        </w:rPr>
        <w:t xml:space="preserve"> (2022) ‘Volunteerism, social </w:t>
      </w:r>
      <w:r w:rsidRPr="4D9D91F8" w:rsidR="2E080720">
        <w:rPr>
          <w:rFonts w:ascii="Calibri Light" w:hAnsi="Calibri Light" w:eastAsia="Calibri Light" w:cs="Calibri Light" w:asciiTheme="majorAscii" w:hAnsiTheme="majorAscii" w:eastAsiaTheme="majorAscii" w:cstheme="majorAscii"/>
          <w:noProof w:val="0"/>
          <w:sz w:val="23"/>
          <w:szCs w:val="23"/>
          <w:lang w:val="en-US"/>
        </w:rPr>
        <w:t>context</w:t>
      </w:r>
      <w:r w:rsidRPr="4D9D91F8" w:rsidR="2E080720">
        <w:rPr>
          <w:rFonts w:ascii="Calibri Light" w:hAnsi="Calibri Light" w:eastAsia="Calibri Light" w:cs="Calibri Light" w:asciiTheme="majorAscii" w:hAnsiTheme="majorAscii" w:eastAsiaTheme="majorAscii" w:cstheme="majorAscii"/>
          <w:noProof w:val="0"/>
          <w:sz w:val="23"/>
          <w:szCs w:val="23"/>
          <w:lang w:val="en-US"/>
        </w:rPr>
        <w:t xml:space="preserve"> and health impacts: a qualitative study of Glasgow Commonwealth Games event volunteers’, </w:t>
      </w:r>
      <w:r w:rsidRPr="4D9D91F8" w:rsidR="2E080720">
        <w:rPr>
          <w:rFonts w:ascii="Calibri Light" w:hAnsi="Calibri Light" w:eastAsia="Calibri Light" w:cs="Calibri Light" w:asciiTheme="majorAscii" w:hAnsiTheme="majorAscii" w:eastAsiaTheme="majorAscii" w:cstheme="majorAscii"/>
          <w:i w:val="1"/>
          <w:iCs w:val="1"/>
          <w:noProof w:val="0"/>
          <w:sz w:val="23"/>
          <w:szCs w:val="23"/>
          <w:lang w:val="en-US"/>
        </w:rPr>
        <w:t>Cities &amp; health</w:t>
      </w:r>
      <w:r w:rsidRPr="4D9D91F8" w:rsidR="2E080720">
        <w:rPr>
          <w:rFonts w:ascii="Calibri Light" w:hAnsi="Calibri Light" w:eastAsia="Calibri Light" w:cs="Calibri Light" w:asciiTheme="majorAscii" w:hAnsiTheme="majorAscii" w:eastAsiaTheme="majorAscii" w:cstheme="majorAscii"/>
          <w:noProof w:val="0"/>
          <w:sz w:val="23"/>
          <w:szCs w:val="23"/>
          <w:lang w:val="en-US"/>
        </w:rPr>
        <w:t xml:space="preserve">, 6(4), pp. 671–683. Available at: </w:t>
      </w:r>
      <w:hyperlink r:id="R2a21ba1ed9c443f0">
        <w:r w:rsidRPr="4D9D91F8" w:rsidR="2E080720">
          <w:rPr>
            <w:rStyle w:val="Hyperlink"/>
            <w:rFonts w:ascii="Calibri Light" w:hAnsi="Calibri Light" w:eastAsia="Calibri Light" w:cs="Calibri Light" w:asciiTheme="majorAscii" w:hAnsiTheme="majorAscii" w:eastAsiaTheme="majorAscii" w:cstheme="majorAscii"/>
            <w:noProof w:val="0"/>
            <w:sz w:val="23"/>
            <w:szCs w:val="23"/>
            <w:lang w:val="en-US"/>
          </w:rPr>
          <w:t>https://doi.org/10.1080/23748834.2020.1791424</w:t>
        </w:r>
      </w:hyperlink>
      <w:r w:rsidRPr="4D9D91F8" w:rsidR="2E080720">
        <w:rPr>
          <w:rFonts w:ascii="Calibri Light" w:hAnsi="Calibri Light" w:eastAsia="Calibri Light" w:cs="Calibri Light" w:asciiTheme="majorAscii" w:hAnsiTheme="majorAscii" w:eastAsiaTheme="majorAscii" w:cstheme="majorAscii"/>
          <w:noProof w:val="0"/>
          <w:sz w:val="23"/>
          <w:szCs w:val="23"/>
          <w:lang w:val="en-US"/>
        </w:rPr>
        <w:t>.</w:t>
      </w:r>
    </w:p>
    <w:p w:rsidR="0795A595" w:rsidP="4D9D91F8" w:rsidRDefault="0795A595" w14:paraId="36C2A861" w14:textId="750CEE48">
      <w:pPr>
        <w:pStyle w:val="Normal"/>
        <w:spacing w:before="0" w:beforeAutospacing="off" w:after="0" w:afterAutospacing="off"/>
        <w:rPr>
          <w:rFonts w:ascii="Calibri Light" w:hAnsi="Calibri Light" w:eastAsia="Calibri Light" w:cs="Calibri Light" w:asciiTheme="majorAscii" w:hAnsiTheme="majorAscii" w:eastAsiaTheme="majorAscii" w:cstheme="majorAscii"/>
          <w:noProof w:val="0"/>
          <w:sz w:val="23"/>
          <w:szCs w:val="23"/>
          <w:lang w:val="en-US"/>
        </w:rPr>
      </w:pPr>
      <w:r>
        <w:br/>
      </w:r>
      <w:r w:rsidRPr="4D9D91F8" w:rsidR="6D257360">
        <w:rPr>
          <w:rFonts w:ascii="Calibri Light" w:hAnsi="Calibri Light" w:eastAsia="Calibri Light" w:cs="Calibri Light" w:asciiTheme="majorAscii" w:hAnsiTheme="majorAscii" w:eastAsiaTheme="majorAscii" w:cstheme="majorAscii"/>
          <w:noProof w:val="0"/>
          <w:sz w:val="23"/>
          <w:szCs w:val="23"/>
          <w:lang w:val="en-US"/>
        </w:rPr>
        <w:t xml:space="preserve">Chen, S., Yu, Y. and Baker, E. (2023) ‘Urban development, city planning, and hosting major events: the cases of Birmingham and Guangzhou’, </w:t>
      </w:r>
      <w:r w:rsidRPr="4D9D91F8" w:rsidR="6D257360">
        <w:rPr>
          <w:rFonts w:ascii="Calibri Light" w:hAnsi="Calibri Light" w:eastAsia="Calibri Light" w:cs="Calibri Light" w:asciiTheme="majorAscii" w:hAnsiTheme="majorAscii" w:eastAsiaTheme="majorAscii" w:cstheme="majorAscii"/>
          <w:i w:val="1"/>
          <w:iCs w:val="1"/>
          <w:noProof w:val="0"/>
          <w:sz w:val="23"/>
          <w:szCs w:val="23"/>
          <w:lang w:val="en-US"/>
        </w:rPr>
        <w:t>Sport in society</w:t>
      </w:r>
      <w:r w:rsidRPr="4D9D91F8" w:rsidR="6D257360">
        <w:rPr>
          <w:rFonts w:ascii="Calibri Light" w:hAnsi="Calibri Light" w:eastAsia="Calibri Light" w:cs="Calibri Light" w:asciiTheme="majorAscii" w:hAnsiTheme="majorAscii" w:eastAsiaTheme="majorAscii" w:cstheme="majorAscii"/>
          <w:noProof w:val="0"/>
          <w:sz w:val="23"/>
          <w:szCs w:val="23"/>
          <w:lang w:val="en-US"/>
        </w:rPr>
        <w:t xml:space="preserve">, 26(3), pp. 512–535. Available at: </w:t>
      </w:r>
      <w:hyperlink r:id="R2b2c7606f3ba457d">
        <w:r w:rsidRPr="4D9D91F8" w:rsidR="6D257360">
          <w:rPr>
            <w:rStyle w:val="Hyperlink"/>
            <w:rFonts w:ascii="Calibri Light" w:hAnsi="Calibri Light" w:eastAsia="Calibri Light" w:cs="Calibri Light" w:asciiTheme="majorAscii" w:hAnsiTheme="majorAscii" w:eastAsiaTheme="majorAscii" w:cstheme="majorAscii"/>
            <w:noProof w:val="0"/>
            <w:sz w:val="23"/>
            <w:szCs w:val="23"/>
            <w:lang w:val="en-US"/>
          </w:rPr>
          <w:t>https://doi.org/10.1080/17430437.2022.2152676</w:t>
        </w:r>
      </w:hyperlink>
      <w:r w:rsidRPr="4D9D91F8" w:rsidR="6D257360">
        <w:rPr>
          <w:rFonts w:ascii="Calibri Light" w:hAnsi="Calibri Light" w:eastAsia="Calibri Light" w:cs="Calibri Light" w:asciiTheme="majorAscii" w:hAnsiTheme="majorAscii" w:eastAsiaTheme="majorAscii" w:cstheme="majorAscii"/>
          <w:noProof w:val="0"/>
          <w:sz w:val="23"/>
          <w:szCs w:val="23"/>
          <w:lang w:val="en-US"/>
        </w:rPr>
        <w:t>.</w:t>
      </w:r>
    </w:p>
    <w:p w:rsidR="4D9D91F8" w:rsidP="4D9D91F8" w:rsidRDefault="4D9D91F8" w14:paraId="31BDCFA8" w14:textId="0D1694D1">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62887AC9" w:rsidP="4D9D91F8" w:rsidRDefault="62887AC9" w14:paraId="0838FADF" w14:textId="1BF6A856">
      <w:pPr>
        <w:spacing w:before="0" w:beforeAutospacing="off" w:after="0" w:afterAutospacing="off"/>
        <w:rPr>
          <w:rFonts w:ascii="Calibri Light" w:hAnsi="Calibri Light" w:eastAsia="Calibri Light" w:cs="Calibri Light" w:asciiTheme="majorAscii" w:hAnsiTheme="majorAscii" w:eastAsiaTheme="majorAscii" w:cstheme="majorAscii"/>
          <w:noProof w:val="0"/>
          <w:sz w:val="23"/>
          <w:szCs w:val="23"/>
          <w:lang w:val="en-US"/>
        </w:rPr>
      </w:pPr>
      <w:r w:rsidRPr="4D9D91F8" w:rsidR="62887AC9">
        <w:rPr>
          <w:rFonts w:ascii="Calibri Light" w:hAnsi="Calibri Light" w:eastAsia="Calibri Light" w:cs="Calibri Light" w:asciiTheme="majorAscii" w:hAnsiTheme="majorAscii" w:eastAsiaTheme="majorAscii" w:cstheme="majorAscii"/>
          <w:i w:val="1"/>
          <w:iCs w:val="1"/>
          <w:noProof w:val="0"/>
          <w:sz w:val="23"/>
          <w:szCs w:val="23"/>
          <w:lang w:val="en-US"/>
        </w:rPr>
        <w:t>Public transport.</w:t>
      </w:r>
      <w:r w:rsidRPr="4D9D91F8" w:rsidR="62887AC9">
        <w:rPr>
          <w:rFonts w:ascii="Calibri Light" w:hAnsi="Calibri Light" w:eastAsia="Calibri Light" w:cs="Calibri Light" w:asciiTheme="majorAscii" w:hAnsiTheme="majorAscii" w:eastAsiaTheme="majorAscii" w:cstheme="majorAscii"/>
          <w:noProof w:val="0"/>
          <w:sz w:val="23"/>
          <w:szCs w:val="23"/>
          <w:lang w:val="en-US"/>
        </w:rPr>
        <w:t xml:space="preserve"> (2009). Berlin: Springer-Verlag.</w:t>
      </w:r>
    </w:p>
    <w:p w:rsidR="4D9D91F8" w:rsidP="4D9D91F8" w:rsidRDefault="4D9D91F8" w14:paraId="23EF32E7" w14:textId="1DF8ED47">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16D45094" w:rsidP="4D9D91F8" w:rsidRDefault="16D45094" w14:paraId="29F4C054" w14:textId="0DB1823E">
      <w:pPr>
        <w:spacing w:before="0" w:beforeAutospacing="off" w:after="0" w:afterAutospacing="off"/>
        <w:rPr>
          <w:rFonts w:ascii="Calibri Light" w:hAnsi="Calibri Light" w:eastAsia="Calibri Light" w:cs="Calibri Light" w:asciiTheme="majorAscii" w:hAnsiTheme="majorAscii" w:eastAsiaTheme="majorAscii" w:cstheme="majorAscii"/>
          <w:noProof w:val="0"/>
          <w:sz w:val="23"/>
          <w:szCs w:val="23"/>
          <w:lang w:val="en-US"/>
        </w:rPr>
      </w:pPr>
      <w:r w:rsidRPr="4D9D91F8" w:rsidR="16D45094">
        <w:rPr>
          <w:rFonts w:ascii="Calibri Light" w:hAnsi="Calibri Light" w:eastAsia="Calibri Light" w:cs="Calibri Light" w:asciiTheme="majorAscii" w:hAnsiTheme="majorAscii" w:eastAsiaTheme="majorAscii" w:cstheme="majorAscii"/>
          <w:noProof w:val="0"/>
          <w:sz w:val="23"/>
          <w:szCs w:val="23"/>
          <w:lang w:val="en-US"/>
        </w:rPr>
        <w:t xml:space="preserve">Harris, T. (2010) </w:t>
      </w:r>
      <w:r w:rsidRPr="4D9D91F8" w:rsidR="16D45094">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Chapter two: what is the desired </w:t>
      </w:r>
      <w:r w:rsidRPr="4D9D91F8" w:rsidR="16D45094">
        <w:rPr>
          <w:rFonts w:ascii="Calibri Light" w:hAnsi="Calibri Light" w:eastAsia="Calibri Light" w:cs="Calibri Light" w:asciiTheme="majorAscii" w:hAnsiTheme="majorAscii" w:eastAsiaTheme="majorAscii" w:cstheme="majorAscii"/>
          <w:i w:val="1"/>
          <w:iCs w:val="1"/>
          <w:noProof w:val="0"/>
          <w:sz w:val="23"/>
          <w:szCs w:val="23"/>
          <w:lang w:val="en-US"/>
        </w:rPr>
        <w:t>result?(</w:t>
      </w:r>
      <w:r w:rsidRPr="4D9D91F8" w:rsidR="16D45094">
        <w:rPr>
          <w:rFonts w:ascii="Calibri Light" w:hAnsi="Calibri Light" w:eastAsia="Calibri Light" w:cs="Calibri Light" w:asciiTheme="majorAscii" w:hAnsiTheme="majorAscii" w:eastAsiaTheme="majorAscii" w:cstheme="majorAscii"/>
          <w:i w:val="1"/>
          <w:iCs w:val="1"/>
          <w:noProof w:val="0"/>
          <w:sz w:val="23"/>
          <w:szCs w:val="23"/>
          <w:lang w:val="en-US"/>
        </w:rPr>
        <w:t>MARKETING--EVENT PLANNING 101)</w:t>
      </w:r>
      <w:r w:rsidRPr="4D9D91F8" w:rsidR="16D45094">
        <w:rPr>
          <w:rFonts w:ascii="Calibri Light" w:hAnsi="Calibri Light" w:eastAsia="Calibri Light" w:cs="Calibri Light" w:asciiTheme="majorAscii" w:hAnsiTheme="majorAscii" w:eastAsiaTheme="majorAscii" w:cstheme="majorAscii"/>
          <w:noProof w:val="0"/>
          <w:sz w:val="23"/>
          <w:szCs w:val="23"/>
          <w:lang w:val="en-US"/>
        </w:rPr>
        <w:t xml:space="preserve">, </w:t>
      </w:r>
      <w:r w:rsidRPr="4D9D91F8" w:rsidR="16D45094">
        <w:rPr>
          <w:rFonts w:ascii="Calibri Light" w:hAnsi="Calibri Light" w:eastAsia="Calibri Light" w:cs="Calibri Light" w:asciiTheme="majorAscii" w:hAnsiTheme="majorAscii" w:eastAsiaTheme="majorAscii" w:cstheme="majorAscii"/>
          <w:i w:val="1"/>
          <w:iCs w:val="1"/>
          <w:noProof w:val="0"/>
          <w:sz w:val="23"/>
          <w:szCs w:val="23"/>
          <w:lang w:val="en-US"/>
        </w:rPr>
        <w:t>Dealernews</w:t>
      </w:r>
      <w:r w:rsidRPr="4D9D91F8" w:rsidR="16D45094">
        <w:rPr>
          <w:rFonts w:ascii="Calibri Light" w:hAnsi="Calibri Light" w:eastAsia="Calibri Light" w:cs="Calibri Light" w:asciiTheme="majorAscii" w:hAnsiTheme="majorAscii" w:eastAsiaTheme="majorAscii" w:cstheme="majorAscii"/>
          <w:noProof w:val="0"/>
          <w:sz w:val="23"/>
          <w:szCs w:val="23"/>
          <w:lang w:val="en-US"/>
        </w:rPr>
        <w:t>. Columbus: Advanstar Communications, Inc, pp. 50-.</w:t>
      </w:r>
    </w:p>
    <w:p w:rsidR="4D9D91F8" w:rsidP="4D9D91F8" w:rsidRDefault="4D9D91F8" w14:paraId="6223CBB4" w14:textId="1FE75BEA">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p w:rsidR="3DD7856E" w:rsidP="4D9D91F8" w:rsidRDefault="3DD7856E" w14:paraId="7D8AD833" w14:textId="03B56251">
      <w:pPr>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3DD7856E">
        <w:rPr>
          <w:rFonts w:ascii="Calibri Light" w:hAnsi="Calibri Light" w:eastAsia="Calibri Light" w:cs="Calibri Light" w:asciiTheme="majorAscii" w:hAnsiTheme="majorAscii" w:eastAsiaTheme="majorAscii" w:cstheme="majorAscii"/>
          <w:noProof w:val="0"/>
          <w:sz w:val="23"/>
          <w:szCs w:val="23"/>
          <w:lang w:val="en-US"/>
        </w:rPr>
        <w:t xml:space="preserve">Yehia, Y. (2018) </w:t>
      </w:r>
      <w:r w:rsidRPr="4D9D91F8" w:rsidR="3DD7856E">
        <w:rPr>
          <w:rFonts w:ascii="Calibri Light" w:hAnsi="Calibri Light" w:eastAsia="Calibri Light" w:cs="Calibri Light" w:asciiTheme="majorAscii" w:hAnsiTheme="majorAscii" w:eastAsiaTheme="majorAscii" w:cstheme="majorAscii"/>
          <w:i w:val="1"/>
          <w:iCs w:val="1"/>
          <w:noProof w:val="0"/>
          <w:sz w:val="23"/>
          <w:szCs w:val="23"/>
          <w:lang w:val="en-US"/>
        </w:rPr>
        <w:t>The costs and benefits of hosting international sports events</w:t>
      </w:r>
      <w:r w:rsidRPr="4D9D91F8" w:rsidR="3DD7856E">
        <w:rPr>
          <w:rFonts w:ascii="Calibri Light" w:hAnsi="Calibri Light" w:eastAsia="Calibri Light" w:cs="Calibri Light" w:asciiTheme="majorAscii" w:hAnsiTheme="majorAscii" w:eastAsiaTheme="majorAscii" w:cstheme="majorAscii"/>
          <w:noProof w:val="0"/>
          <w:sz w:val="23"/>
          <w:szCs w:val="23"/>
          <w:lang w:val="en-US"/>
        </w:rPr>
        <w:t xml:space="preserve">, </w:t>
      </w:r>
      <w:r w:rsidRPr="4D9D91F8" w:rsidR="3DD7856E">
        <w:rPr>
          <w:rFonts w:ascii="Calibri Light" w:hAnsi="Calibri Light" w:eastAsia="Calibri Light" w:cs="Calibri Light" w:asciiTheme="majorAscii" w:hAnsiTheme="majorAscii" w:eastAsiaTheme="majorAscii" w:cstheme="majorAscii"/>
          <w:i w:val="1"/>
          <w:iCs w:val="1"/>
          <w:noProof w:val="0"/>
          <w:sz w:val="23"/>
          <w:szCs w:val="23"/>
          <w:lang w:val="en-US"/>
        </w:rPr>
        <w:t>globalEDGE</w:t>
      </w:r>
      <w:r w:rsidRPr="4D9D91F8" w:rsidR="3DD7856E">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 Blog: The Costs and Benefits of Hosting International Sports Events &gt;&gt; </w:t>
      </w:r>
      <w:r w:rsidRPr="4D9D91F8" w:rsidR="3DD7856E">
        <w:rPr>
          <w:rFonts w:ascii="Calibri Light" w:hAnsi="Calibri Light" w:eastAsia="Calibri Light" w:cs="Calibri Light" w:asciiTheme="majorAscii" w:hAnsiTheme="majorAscii" w:eastAsiaTheme="majorAscii" w:cstheme="majorAscii"/>
          <w:i w:val="1"/>
          <w:iCs w:val="1"/>
          <w:noProof w:val="0"/>
          <w:sz w:val="23"/>
          <w:szCs w:val="23"/>
          <w:lang w:val="en-US"/>
        </w:rPr>
        <w:t>globalEDGE</w:t>
      </w:r>
      <w:r w:rsidRPr="4D9D91F8" w:rsidR="3DD7856E">
        <w:rPr>
          <w:rFonts w:ascii="Calibri Light" w:hAnsi="Calibri Light" w:eastAsia="Calibri Light" w:cs="Calibri Light" w:asciiTheme="majorAscii" w:hAnsiTheme="majorAscii" w:eastAsiaTheme="majorAscii" w:cstheme="majorAscii"/>
          <w:i w:val="1"/>
          <w:iCs w:val="1"/>
          <w:noProof w:val="0"/>
          <w:sz w:val="23"/>
          <w:szCs w:val="23"/>
          <w:lang w:val="en-US"/>
        </w:rPr>
        <w:t>: Your source for Global Business Knowledge</w:t>
      </w:r>
      <w:r w:rsidRPr="4D9D91F8" w:rsidR="3DD7856E">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r:id="R8a277a93ba6443d0">
        <w:r w:rsidRPr="4D9D91F8" w:rsidR="3DD7856E">
          <w:rPr>
            <w:rStyle w:val="Hyperlink"/>
            <w:rFonts w:ascii="Calibri Light" w:hAnsi="Calibri Light" w:eastAsia="Calibri Light" w:cs="Calibri Light" w:asciiTheme="majorAscii" w:hAnsiTheme="majorAscii" w:eastAsiaTheme="majorAscii" w:cstheme="majorAscii"/>
            <w:noProof w:val="0"/>
            <w:sz w:val="23"/>
            <w:szCs w:val="23"/>
            <w:lang w:val="en-US"/>
          </w:rPr>
          <w:t>https://globaledge.msu.edu/blog/post/55572/the-costs-and-benefits-of-hosting-intern</w:t>
        </w:r>
      </w:hyperlink>
      <w:r w:rsidRPr="4D9D91F8" w:rsidR="3DD7856E">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2ACAB42B" w:rsidP="4D9D91F8" w:rsidRDefault="2ACAB42B" w14:paraId="4D8EDE06" w14:textId="7256CEA4">
      <w:pPr>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2ACAB42B">
        <w:rPr>
          <w:rFonts w:ascii="Calibri Light" w:hAnsi="Calibri Light" w:eastAsia="Calibri Light" w:cs="Calibri Light" w:asciiTheme="majorAscii" w:hAnsiTheme="majorAscii" w:eastAsiaTheme="majorAscii" w:cstheme="majorAscii"/>
          <w:noProof w:val="0"/>
          <w:sz w:val="23"/>
          <w:szCs w:val="23"/>
          <w:lang w:val="en-US"/>
        </w:rPr>
        <w:t xml:space="preserve">Olympic, A.P.M.- (2023) </w:t>
      </w:r>
      <w:r w:rsidRPr="4D9D91F8" w:rsidR="2ACAB42B">
        <w:rPr>
          <w:rFonts w:ascii="Calibri Light" w:hAnsi="Calibri Light" w:eastAsia="Calibri Light" w:cs="Calibri Light" w:asciiTheme="majorAscii" w:hAnsiTheme="majorAscii" w:eastAsiaTheme="majorAscii" w:cstheme="majorAscii"/>
          <w:i w:val="1"/>
          <w:iCs w:val="1"/>
          <w:noProof w:val="0"/>
          <w:sz w:val="23"/>
          <w:szCs w:val="23"/>
          <w:lang w:val="en-US"/>
        </w:rPr>
        <w:t>Our legacy: Venues &amp; infrastructure</w:t>
      </w:r>
      <w:r w:rsidRPr="4D9D91F8" w:rsidR="2ACAB42B">
        <w:rPr>
          <w:rFonts w:ascii="Calibri Light" w:hAnsi="Calibri Light" w:eastAsia="Calibri Light" w:cs="Calibri Light" w:asciiTheme="majorAscii" w:hAnsiTheme="majorAscii" w:eastAsiaTheme="majorAscii" w:cstheme="majorAscii"/>
          <w:noProof w:val="0"/>
          <w:sz w:val="23"/>
          <w:szCs w:val="23"/>
          <w:lang w:val="en-US"/>
        </w:rPr>
        <w:t xml:space="preserve">, </w:t>
      </w:r>
      <w:r w:rsidRPr="4D9D91F8" w:rsidR="2ACAB42B">
        <w:rPr>
          <w:rFonts w:ascii="Calibri Light" w:hAnsi="Calibri Light" w:eastAsia="Calibri Light" w:cs="Calibri Light" w:asciiTheme="majorAscii" w:hAnsiTheme="majorAscii" w:eastAsiaTheme="majorAscii" w:cstheme="majorAscii"/>
          <w:i w:val="1"/>
          <w:iCs w:val="1"/>
          <w:noProof w:val="0"/>
          <w:sz w:val="23"/>
          <w:szCs w:val="23"/>
          <w:lang w:val="en-US"/>
        </w:rPr>
        <w:t>Commonwealth Games - Birmingham 2022</w:t>
      </w:r>
      <w:r w:rsidRPr="4D9D91F8" w:rsidR="2ACAB42B">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r:id="R7f545016626646bf">
        <w:r w:rsidRPr="4D9D91F8" w:rsidR="2ACAB42B">
          <w:rPr>
            <w:rStyle w:val="Hyperlink"/>
            <w:rFonts w:ascii="Calibri Light" w:hAnsi="Calibri Light" w:eastAsia="Calibri Light" w:cs="Calibri Light" w:asciiTheme="majorAscii" w:hAnsiTheme="majorAscii" w:eastAsiaTheme="majorAscii" w:cstheme="majorAscii"/>
            <w:noProof w:val="0"/>
            <w:sz w:val="23"/>
            <w:szCs w:val="23"/>
            <w:lang w:val="en-US"/>
          </w:rPr>
          <w:t>https://www.birmingham2022.com/about-us/our-purpose/our-legacy/venues-infrastructure</w:t>
        </w:r>
      </w:hyperlink>
      <w:r w:rsidRPr="4D9D91F8" w:rsidR="2ACAB42B">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1459FA41" w:rsidP="4D9D91F8" w:rsidRDefault="1459FA41" w14:paraId="12862327" w14:textId="35F6B52C">
      <w:pPr>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1459FA41">
        <w:rPr>
          <w:rFonts w:ascii="Calibri Light" w:hAnsi="Calibri Light" w:eastAsia="Calibri Light" w:cs="Calibri Light" w:asciiTheme="majorAscii" w:hAnsiTheme="majorAscii" w:eastAsiaTheme="majorAscii" w:cstheme="majorAscii"/>
          <w:i w:val="1"/>
          <w:iCs w:val="1"/>
          <w:noProof w:val="0"/>
          <w:sz w:val="23"/>
          <w:szCs w:val="23"/>
          <w:lang w:val="en-US"/>
        </w:rPr>
        <w:t>Our legacy: Sustainability</w:t>
      </w:r>
      <w:r w:rsidRPr="4D9D91F8" w:rsidR="1459FA41">
        <w:rPr>
          <w:rFonts w:ascii="Calibri Light" w:hAnsi="Calibri Light" w:eastAsia="Calibri Light" w:cs="Calibri Light" w:asciiTheme="majorAscii" w:hAnsiTheme="majorAscii" w:eastAsiaTheme="majorAscii" w:cstheme="majorAscii"/>
          <w:noProof w:val="0"/>
          <w:sz w:val="23"/>
          <w:szCs w:val="23"/>
          <w:lang w:val="en-US"/>
        </w:rPr>
        <w:t xml:space="preserve"> (2022) </w:t>
      </w:r>
      <w:r w:rsidRPr="4D9D91F8" w:rsidR="1459FA41">
        <w:rPr>
          <w:rFonts w:ascii="Calibri Light" w:hAnsi="Calibri Light" w:eastAsia="Calibri Light" w:cs="Calibri Light" w:asciiTheme="majorAscii" w:hAnsiTheme="majorAscii" w:eastAsiaTheme="majorAscii" w:cstheme="majorAscii"/>
          <w:i w:val="1"/>
          <w:iCs w:val="1"/>
          <w:noProof w:val="0"/>
          <w:sz w:val="23"/>
          <w:szCs w:val="23"/>
          <w:lang w:val="en-US"/>
        </w:rPr>
        <w:t>Commonwealth Games - Birmingham 2022</w:t>
      </w:r>
      <w:r w:rsidRPr="4D9D91F8" w:rsidR="1459FA41">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r:id="Rf9a322df0d0941b1">
        <w:r w:rsidRPr="4D9D91F8" w:rsidR="1459FA41">
          <w:rPr>
            <w:rStyle w:val="Hyperlink"/>
            <w:rFonts w:ascii="Calibri Light" w:hAnsi="Calibri Light" w:eastAsia="Calibri Light" w:cs="Calibri Light" w:asciiTheme="majorAscii" w:hAnsiTheme="majorAscii" w:eastAsiaTheme="majorAscii" w:cstheme="majorAscii"/>
            <w:noProof w:val="0"/>
            <w:sz w:val="23"/>
            <w:szCs w:val="23"/>
            <w:lang w:val="en-US"/>
          </w:rPr>
          <w:t>https://www.birmingham2022.com/about-us/our-purpose/our-legacy/sustainability/</w:t>
        </w:r>
      </w:hyperlink>
      <w:r w:rsidRPr="4D9D91F8" w:rsidR="1459FA41">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1284D49D" w:rsidP="4D9D91F8" w:rsidRDefault="1284D49D" w14:paraId="3F8836DD" w14:textId="461D68CC">
      <w:pPr>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1284D49D">
        <w:rPr>
          <w:rFonts w:ascii="Calibri Light" w:hAnsi="Calibri Light" w:eastAsia="Calibri Light" w:cs="Calibri Light" w:asciiTheme="majorAscii" w:hAnsiTheme="majorAscii" w:eastAsiaTheme="majorAscii" w:cstheme="majorAscii"/>
          <w:i w:val="1"/>
          <w:iCs w:val="1"/>
          <w:noProof w:val="0"/>
          <w:sz w:val="23"/>
          <w:szCs w:val="23"/>
          <w:lang w:val="en-US"/>
        </w:rPr>
        <w:t>The swansea.com stadium</w:t>
      </w:r>
      <w:r w:rsidRPr="4D9D91F8" w:rsidR="1284D49D">
        <w:rPr>
          <w:rFonts w:ascii="Calibri Light" w:hAnsi="Calibri Light" w:eastAsia="Calibri Light" w:cs="Calibri Light" w:asciiTheme="majorAscii" w:hAnsiTheme="majorAscii" w:eastAsiaTheme="majorAscii" w:cstheme="majorAscii"/>
          <w:noProof w:val="0"/>
          <w:sz w:val="23"/>
          <w:szCs w:val="23"/>
          <w:lang w:val="en-US"/>
        </w:rPr>
        <w:t xml:space="preserve"> (2024) </w:t>
      </w:r>
      <w:r w:rsidRPr="4D9D91F8" w:rsidR="1284D49D">
        <w:rPr>
          <w:rFonts w:ascii="Calibri Light" w:hAnsi="Calibri Light" w:eastAsia="Calibri Light" w:cs="Calibri Light" w:asciiTheme="majorAscii" w:hAnsiTheme="majorAscii" w:eastAsiaTheme="majorAscii" w:cstheme="majorAscii"/>
          <w:i w:val="1"/>
          <w:iCs w:val="1"/>
          <w:noProof w:val="0"/>
          <w:sz w:val="23"/>
          <w:szCs w:val="23"/>
          <w:lang w:val="en-US"/>
        </w:rPr>
        <w:t>Swansea</w:t>
      </w:r>
      <w:r w:rsidRPr="4D9D91F8" w:rsidR="1284D49D">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w:anchor=":~:text=Built%20on%20the%20site%20of,sporting%20venues%20in%20the%20country" r:id="Rbe32637384bd431e">
        <w:r w:rsidRPr="4D9D91F8" w:rsidR="1284D49D">
          <w:rPr>
            <w:rStyle w:val="Hyperlink"/>
            <w:rFonts w:ascii="Calibri Light" w:hAnsi="Calibri Light" w:eastAsia="Calibri Light" w:cs="Calibri Light" w:asciiTheme="majorAscii" w:hAnsiTheme="majorAscii" w:eastAsiaTheme="majorAscii" w:cstheme="majorAscii"/>
            <w:noProof w:val="0"/>
            <w:sz w:val="23"/>
            <w:szCs w:val="23"/>
            <w:lang w:val="en-US"/>
          </w:rPr>
          <w:t>https://www.swanseacity.com/club/swanseacom-stadium#:~:text=Built%20on%20the%20site%20of,sporting%20venues%20in%20the%20country</w:t>
        </w:r>
      </w:hyperlink>
      <w:r w:rsidRPr="4D9D91F8" w:rsidR="1284D49D">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53E55706" w:rsidP="4D9D91F8" w:rsidRDefault="53E55706" w14:paraId="7C53DB80" w14:textId="4BCB714E">
      <w:pPr>
        <w:pStyle w:val="Normal"/>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53E55706">
        <w:rPr>
          <w:rFonts w:ascii="Calibri Light" w:hAnsi="Calibri Light" w:eastAsia="Calibri Light" w:cs="Calibri Light" w:asciiTheme="majorAscii" w:hAnsiTheme="majorAscii" w:eastAsiaTheme="majorAscii" w:cstheme="majorAscii"/>
          <w:i w:val="0"/>
          <w:iCs w:val="0"/>
          <w:noProof w:val="0"/>
          <w:sz w:val="23"/>
          <w:szCs w:val="23"/>
          <w:lang w:val="en-US"/>
        </w:rPr>
        <w:t>Swansea Arena (2024)</w:t>
      </w:r>
      <w:r w:rsidRPr="4D9D91F8" w:rsidR="53E55706">
        <w:rPr>
          <w:rFonts w:ascii="Calibri Light" w:hAnsi="Calibri Light" w:eastAsia="Calibri Light" w:cs="Calibri Light" w:asciiTheme="majorAscii" w:hAnsiTheme="majorAscii" w:eastAsiaTheme="majorAscii" w:cstheme="majorAscii"/>
          <w:i w:val="1"/>
          <w:iCs w:val="1"/>
          <w:noProof w:val="0"/>
          <w:sz w:val="23"/>
          <w:szCs w:val="23"/>
          <w:lang w:val="en-US"/>
        </w:rPr>
        <w:t xml:space="preserve"> Swansea Arena</w:t>
      </w:r>
      <w:r w:rsidRPr="4D9D91F8" w:rsidR="53E55706">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w:anchor=":~:text=The%20doors%20to%20Swansea%20Arena,enthusiasts%2C%20and%20musical%20theatre%20afficionados" r:id="R1c8247a985d24b42">
        <w:r w:rsidRPr="4D9D91F8" w:rsidR="53E55706">
          <w:rPr>
            <w:rStyle w:val="Hyperlink"/>
            <w:rFonts w:ascii="Calibri Light" w:hAnsi="Calibri Light" w:eastAsia="Calibri Light" w:cs="Calibri Light" w:asciiTheme="majorAscii" w:hAnsiTheme="majorAscii" w:eastAsiaTheme="majorAscii" w:cstheme="majorAscii"/>
            <w:noProof w:val="0"/>
            <w:sz w:val="23"/>
            <w:szCs w:val="23"/>
            <w:lang w:val="en-US"/>
          </w:rPr>
          <w:t>https://www.swansea-arena.co.uk/visitors#:~:text=The%20doors%20to%20Swansea%20Arena,enthusiasts%2C%20and%20musical%20theatre%20afficionados</w:t>
        </w:r>
      </w:hyperlink>
      <w:r w:rsidRPr="4D9D91F8" w:rsidR="53E55706">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4E7FF488" w:rsidP="4D9D91F8" w:rsidRDefault="4E7FF488" w14:paraId="2727E129" w14:textId="1AB11C90">
      <w:pPr>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4E7FF488">
        <w:rPr>
          <w:rFonts w:ascii="Calibri Light" w:hAnsi="Calibri Light" w:eastAsia="Calibri Light" w:cs="Calibri Light" w:asciiTheme="majorAscii" w:hAnsiTheme="majorAscii" w:eastAsiaTheme="majorAscii" w:cstheme="majorAscii"/>
          <w:i w:val="0"/>
          <w:iCs w:val="0"/>
          <w:noProof w:val="0"/>
          <w:sz w:val="23"/>
          <w:szCs w:val="23"/>
          <w:lang w:val="en-US"/>
        </w:rPr>
        <w:t xml:space="preserve">Swansea </w:t>
      </w:r>
      <w:r w:rsidRPr="4D9D91F8" w:rsidR="4E7FF488">
        <w:rPr>
          <w:rFonts w:ascii="Calibri Light" w:hAnsi="Calibri Light" w:eastAsia="Calibri Light" w:cs="Calibri Light" w:asciiTheme="majorAscii" w:hAnsiTheme="majorAscii" w:eastAsiaTheme="majorAscii" w:cstheme="majorAscii"/>
          <w:i w:val="0"/>
          <w:iCs w:val="0"/>
          <w:noProof w:val="0"/>
          <w:sz w:val="23"/>
          <w:szCs w:val="23"/>
          <w:lang w:val="en-US"/>
        </w:rPr>
        <w:t>Gov (</w:t>
      </w:r>
      <w:r w:rsidRPr="4D9D91F8" w:rsidR="4E7FF488">
        <w:rPr>
          <w:rFonts w:ascii="Calibri Light" w:hAnsi="Calibri Light" w:eastAsia="Calibri Light" w:cs="Calibri Light" w:asciiTheme="majorAscii" w:hAnsiTheme="majorAscii" w:eastAsiaTheme="majorAscii" w:cstheme="majorAscii"/>
          <w:i w:val="0"/>
          <w:iCs w:val="0"/>
          <w:noProof w:val="0"/>
          <w:sz w:val="23"/>
          <w:szCs w:val="23"/>
          <w:lang w:val="en-US"/>
        </w:rPr>
        <w:t>2024</w:t>
      </w:r>
      <w:r w:rsidRPr="4D9D91F8" w:rsidR="4E7FF488">
        <w:rPr>
          <w:rFonts w:ascii="Calibri Light" w:hAnsi="Calibri Light" w:eastAsia="Calibri Light" w:cs="Calibri Light" w:asciiTheme="majorAscii" w:hAnsiTheme="majorAscii" w:eastAsiaTheme="majorAscii" w:cstheme="majorAscii"/>
          <w:i w:val="0"/>
          <w:iCs w:val="0"/>
          <w:noProof w:val="0"/>
          <w:sz w:val="23"/>
          <w:szCs w:val="23"/>
          <w:lang w:val="en-US"/>
        </w:rPr>
        <w:t>)</w:t>
      </w:r>
      <w:r w:rsidRPr="4D9D91F8" w:rsidR="4E7FF488">
        <w:rPr>
          <w:rFonts w:ascii="Calibri Light" w:hAnsi="Calibri Light" w:eastAsia="Calibri Light" w:cs="Calibri Light" w:asciiTheme="majorAscii" w:hAnsiTheme="majorAscii" w:eastAsiaTheme="majorAscii" w:cstheme="majorAscii"/>
          <w:noProof w:val="0"/>
          <w:sz w:val="23"/>
          <w:szCs w:val="23"/>
          <w:lang w:val="en-US"/>
        </w:rPr>
        <w:t xml:space="preserve"> </w:t>
      </w:r>
      <w:r w:rsidRPr="4D9D91F8" w:rsidR="4E7FF488">
        <w:rPr>
          <w:rFonts w:ascii="Calibri Light" w:hAnsi="Calibri Light" w:eastAsia="Calibri Light" w:cs="Calibri Light" w:asciiTheme="majorAscii" w:hAnsiTheme="majorAscii" w:eastAsiaTheme="majorAscii" w:cstheme="majorAscii"/>
          <w:i w:val="1"/>
          <w:iCs w:val="1"/>
          <w:noProof w:val="0"/>
          <w:sz w:val="23"/>
          <w:szCs w:val="23"/>
          <w:lang w:val="en-US"/>
        </w:rPr>
        <w:t>Swansea</w:t>
      </w:r>
      <w:r w:rsidRPr="4D9D91F8" w:rsidR="4E7FF488">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r:id="Rf491d2adf8cf4005">
        <w:r w:rsidRPr="4D9D91F8" w:rsidR="4E7FF488">
          <w:rPr>
            <w:rStyle w:val="Hyperlink"/>
            <w:rFonts w:ascii="Calibri Light" w:hAnsi="Calibri Light" w:eastAsia="Calibri Light" w:cs="Calibri Light" w:asciiTheme="majorAscii" w:hAnsiTheme="majorAscii" w:eastAsiaTheme="majorAscii" w:cstheme="majorAscii"/>
            <w:noProof w:val="0"/>
            <w:sz w:val="23"/>
            <w:szCs w:val="23"/>
            <w:lang w:val="en-US"/>
          </w:rPr>
          <w:t>https://www.swansea.gov.uk/article/8215/Travelling-to-Swansea</w:t>
        </w:r>
      </w:hyperlink>
      <w:r w:rsidRPr="4D9D91F8" w:rsidR="4E7FF488">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4241436F" w:rsidP="4D9D91F8" w:rsidRDefault="4241436F" w14:paraId="339D0580" w14:textId="38905369">
      <w:pPr>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4241436F">
        <w:rPr>
          <w:rFonts w:ascii="Calibri Light" w:hAnsi="Calibri Light" w:eastAsia="Calibri Light" w:cs="Calibri Light" w:asciiTheme="majorAscii" w:hAnsiTheme="majorAscii" w:eastAsiaTheme="majorAscii" w:cstheme="majorAscii"/>
          <w:i w:val="1"/>
          <w:iCs w:val="1"/>
          <w:noProof w:val="0"/>
          <w:sz w:val="23"/>
          <w:szCs w:val="23"/>
          <w:lang w:val="en-US"/>
        </w:rPr>
        <w:t>How can councils support community events?</w:t>
      </w:r>
      <w:r w:rsidRPr="4D9D91F8" w:rsidR="4241436F">
        <w:rPr>
          <w:rFonts w:ascii="Calibri Light" w:hAnsi="Calibri Light" w:eastAsia="Calibri Light" w:cs="Calibri Light" w:asciiTheme="majorAscii" w:hAnsiTheme="majorAscii" w:eastAsiaTheme="majorAscii" w:cstheme="majorAscii"/>
          <w:noProof w:val="0"/>
          <w:sz w:val="23"/>
          <w:szCs w:val="23"/>
          <w:lang w:val="en-US"/>
        </w:rPr>
        <w:t xml:space="preserve"> (no date) </w:t>
      </w:r>
      <w:r w:rsidRPr="4D9D91F8" w:rsidR="4241436F">
        <w:rPr>
          <w:rFonts w:ascii="Calibri Light" w:hAnsi="Calibri Light" w:eastAsia="Calibri Light" w:cs="Calibri Light" w:asciiTheme="majorAscii" w:hAnsiTheme="majorAscii" w:eastAsiaTheme="majorAscii" w:cstheme="majorAscii"/>
          <w:i w:val="1"/>
          <w:iCs w:val="1"/>
          <w:noProof w:val="0"/>
          <w:sz w:val="23"/>
          <w:szCs w:val="23"/>
          <w:lang w:val="en-US"/>
        </w:rPr>
        <w:t>Local Government Association</w:t>
      </w:r>
      <w:r w:rsidRPr="4D9D91F8" w:rsidR="4241436F">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w:anchor=":~:text=There%20is%20lots%20of%20research,of%20different%20ethnic%20backgrounds%20together" r:id="R158bfa03f04f4e85">
        <w:r w:rsidRPr="4D9D91F8" w:rsidR="4241436F">
          <w:rPr>
            <w:rStyle w:val="Hyperlink"/>
            <w:rFonts w:ascii="Calibri Light" w:hAnsi="Calibri Light" w:eastAsia="Calibri Light" w:cs="Calibri Light" w:asciiTheme="majorAscii" w:hAnsiTheme="majorAscii" w:eastAsiaTheme="majorAscii" w:cstheme="majorAscii"/>
            <w:noProof w:val="0"/>
            <w:sz w:val="23"/>
            <w:szCs w:val="23"/>
            <w:lang w:val="en-US"/>
          </w:rPr>
          <w:t>https://www.local.gov.uk/topics/culture-tourism-leisure-and-sport/how-can-councils-support-community-events#:~:text=There%20is%20lots%20of%20research,of%20different%20ethnic%20backgrounds%20together</w:t>
        </w:r>
      </w:hyperlink>
      <w:r w:rsidRPr="4D9D91F8" w:rsidR="4241436F">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17A788B5" w:rsidP="4D9D91F8" w:rsidRDefault="17A788B5" w14:paraId="4224E89D" w14:textId="1F9A26DE">
      <w:pPr>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r w:rsidRPr="4D9D91F8" w:rsidR="17A788B5">
        <w:rPr>
          <w:rFonts w:ascii="Calibri Light" w:hAnsi="Calibri Light" w:eastAsia="Calibri Light" w:cs="Calibri Light" w:asciiTheme="majorAscii" w:hAnsiTheme="majorAscii" w:eastAsiaTheme="majorAscii" w:cstheme="majorAscii"/>
          <w:noProof w:val="0"/>
          <w:sz w:val="23"/>
          <w:szCs w:val="23"/>
          <w:lang w:val="en-US"/>
        </w:rPr>
        <w:t xml:space="preserve">Cia (2023) </w:t>
      </w:r>
      <w:r w:rsidRPr="4D9D91F8" w:rsidR="17A788B5">
        <w:rPr>
          <w:rFonts w:ascii="Calibri Light" w:hAnsi="Calibri Light" w:eastAsia="Calibri Light" w:cs="Calibri Light" w:asciiTheme="majorAscii" w:hAnsiTheme="majorAscii" w:eastAsiaTheme="majorAscii" w:cstheme="majorAscii"/>
          <w:i w:val="1"/>
          <w:iCs w:val="1"/>
          <w:noProof w:val="0"/>
          <w:sz w:val="23"/>
          <w:szCs w:val="23"/>
          <w:lang w:val="en-US"/>
        </w:rPr>
        <w:t>The best UK cities for Lovers of Live Entertainment</w:t>
      </w:r>
      <w:r w:rsidRPr="4D9D91F8" w:rsidR="17A788B5">
        <w:rPr>
          <w:rFonts w:ascii="Calibri Light" w:hAnsi="Calibri Light" w:eastAsia="Calibri Light" w:cs="Calibri Light" w:asciiTheme="majorAscii" w:hAnsiTheme="majorAscii" w:eastAsiaTheme="majorAscii" w:cstheme="majorAscii"/>
          <w:noProof w:val="0"/>
          <w:sz w:val="23"/>
          <w:szCs w:val="23"/>
          <w:lang w:val="en-US"/>
        </w:rPr>
        <w:t xml:space="preserve">, </w:t>
      </w:r>
      <w:r w:rsidRPr="4D9D91F8" w:rsidR="17A788B5">
        <w:rPr>
          <w:rFonts w:ascii="Calibri Light" w:hAnsi="Calibri Light" w:eastAsia="Calibri Light" w:cs="Calibri Light" w:asciiTheme="majorAscii" w:hAnsiTheme="majorAscii" w:eastAsiaTheme="majorAscii" w:cstheme="majorAscii"/>
          <w:i w:val="1"/>
          <w:iCs w:val="1"/>
          <w:noProof w:val="0"/>
          <w:sz w:val="23"/>
          <w:szCs w:val="23"/>
          <w:lang w:val="en-US"/>
        </w:rPr>
        <w:t>CIA Landlords</w:t>
      </w:r>
      <w:r w:rsidRPr="4D9D91F8" w:rsidR="17A788B5">
        <w:rPr>
          <w:rFonts w:ascii="Calibri Light" w:hAnsi="Calibri Light" w:eastAsia="Calibri Light" w:cs="Calibri Light" w:asciiTheme="majorAscii" w:hAnsiTheme="majorAscii" w:eastAsiaTheme="majorAscii" w:cstheme="majorAscii"/>
          <w:noProof w:val="0"/>
          <w:sz w:val="23"/>
          <w:szCs w:val="23"/>
          <w:lang w:val="en-US"/>
        </w:rPr>
        <w:t xml:space="preserve">. Available at: </w:t>
      </w:r>
      <w:hyperlink w:anchor=":~:text=UK%20cities%20such%20as%20London,UK%2C%20no%20doubt%20about%20it" r:id="Rc8bfc96b1a7543c9">
        <w:r w:rsidRPr="4D9D91F8" w:rsidR="17A788B5">
          <w:rPr>
            <w:rStyle w:val="Hyperlink"/>
            <w:rFonts w:ascii="Calibri Light" w:hAnsi="Calibri Light" w:eastAsia="Calibri Light" w:cs="Calibri Light" w:asciiTheme="majorAscii" w:hAnsiTheme="majorAscii" w:eastAsiaTheme="majorAscii" w:cstheme="majorAscii"/>
            <w:noProof w:val="0"/>
            <w:sz w:val="23"/>
            <w:szCs w:val="23"/>
            <w:lang w:val="en-US"/>
          </w:rPr>
          <w:t>https://www.cia-landlords.co.uk/news/the-best-uk-cities-for-lovers-of-live-entertainment/#:~:text=UK%20cities%20such%20as%20London,UK%2C%20no%20doubt%20about%20it</w:t>
        </w:r>
      </w:hyperlink>
      <w:r w:rsidRPr="4D9D91F8" w:rsidR="17A788B5">
        <w:rPr>
          <w:rFonts w:ascii="Calibri Light" w:hAnsi="Calibri Light" w:eastAsia="Calibri Light" w:cs="Calibri Light" w:asciiTheme="majorAscii" w:hAnsiTheme="majorAscii" w:eastAsiaTheme="majorAscii" w:cstheme="majorAscii"/>
          <w:noProof w:val="0"/>
          <w:sz w:val="23"/>
          <w:szCs w:val="23"/>
          <w:lang w:val="en-US"/>
        </w:rPr>
        <w:t xml:space="preserve"> (Accessed: 19 January 2024).</w:t>
      </w:r>
    </w:p>
    <w:p w:rsidR="4D9D91F8" w:rsidP="4D9D91F8" w:rsidRDefault="4D9D91F8" w14:paraId="2E5B642D" w14:textId="024AFC43">
      <w:pPr>
        <w:pStyle w:val="Normal"/>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p>
    <w:p w:rsidR="4D9D91F8" w:rsidP="4D9D91F8" w:rsidRDefault="4D9D91F8" w14:paraId="46EC1A71" w14:textId="53FA5CC3">
      <w:pPr>
        <w:pStyle w:val="Normal"/>
        <w:spacing w:before="240" w:beforeAutospacing="off" w:after="240" w:afterAutospacing="off"/>
        <w:ind w:left="567" w:hanging="567"/>
        <w:rPr>
          <w:rFonts w:ascii="Calibri Light" w:hAnsi="Calibri Light" w:eastAsia="Calibri Light" w:cs="Calibri Light" w:asciiTheme="majorAscii" w:hAnsiTheme="majorAscii" w:eastAsiaTheme="majorAscii" w:cstheme="majorAscii"/>
          <w:noProof w:val="0"/>
          <w:sz w:val="23"/>
          <w:szCs w:val="23"/>
          <w:lang w:val="en-US"/>
        </w:rPr>
      </w:pPr>
    </w:p>
    <w:p w:rsidR="4D9D91F8" w:rsidP="4D9D91F8" w:rsidRDefault="4D9D91F8" w14:paraId="1BD251DC" w14:textId="47F77905">
      <w:pPr>
        <w:pStyle w:val="Normal"/>
        <w:rPr>
          <w:rFonts w:ascii="Calibri Light" w:hAnsi="Calibri Light" w:eastAsia="Calibri Light" w:cs="Calibri Light" w:asciiTheme="majorAscii" w:hAnsiTheme="majorAscii" w:eastAsiaTheme="majorAscii" w:cstheme="majorAscii"/>
          <w:b w:val="0"/>
          <w:bCs w:val="0"/>
          <w:i w:val="0"/>
          <w:iCs w:val="0"/>
          <w:caps w:val="0"/>
          <w:smallCaps w:val="0"/>
          <w:noProof w:val="0"/>
          <w:color w:val="242424"/>
          <w:sz w:val="23"/>
          <w:szCs w:val="23"/>
          <w:lang w:val="en-US"/>
        </w:rPr>
      </w:pPr>
    </w:p>
    <w:sectPr>
      <w:pgSz w:w="12240" w:h="15840" w:orient="portrait"/>
      <w:pgMar w:top="1440" w:right="1440" w:bottom="1440" w:left="1440" w:header="720" w:footer="720" w:gutter="0"/>
      <w:cols w:space="720"/>
      <w:docGrid w:linePitch="360"/>
      <w:headerReference w:type="default" r:id="R091561c8591e4c5c"/>
      <w:footerReference w:type="default" r:id="Rb8caedc7a69043a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9D91F8" w:rsidTr="4D9D91F8" w14:paraId="15B4B5BA">
      <w:trPr>
        <w:trHeight w:val="300"/>
      </w:trPr>
      <w:tc>
        <w:tcPr>
          <w:tcW w:w="3120" w:type="dxa"/>
          <w:tcMar/>
        </w:tcPr>
        <w:p w:rsidR="4D9D91F8" w:rsidP="4D9D91F8" w:rsidRDefault="4D9D91F8" w14:paraId="66EDE0AE" w14:textId="56D76D4B">
          <w:pPr>
            <w:pStyle w:val="Header"/>
            <w:bidi w:val="0"/>
            <w:ind w:left="-115"/>
            <w:jc w:val="left"/>
          </w:pPr>
        </w:p>
      </w:tc>
      <w:tc>
        <w:tcPr>
          <w:tcW w:w="3120" w:type="dxa"/>
          <w:tcMar/>
        </w:tcPr>
        <w:p w:rsidR="4D9D91F8" w:rsidP="4D9D91F8" w:rsidRDefault="4D9D91F8" w14:paraId="0C2DE9B0" w14:textId="35F68569">
          <w:pPr>
            <w:pStyle w:val="Header"/>
            <w:bidi w:val="0"/>
            <w:jc w:val="center"/>
          </w:pPr>
        </w:p>
      </w:tc>
      <w:tc>
        <w:tcPr>
          <w:tcW w:w="3120" w:type="dxa"/>
          <w:tcMar/>
        </w:tcPr>
        <w:p w:rsidR="4D9D91F8" w:rsidP="4D9D91F8" w:rsidRDefault="4D9D91F8" w14:paraId="16E99041" w14:textId="4CA7A1B2">
          <w:pPr>
            <w:pStyle w:val="Header"/>
            <w:bidi w:val="0"/>
            <w:ind w:right="-115"/>
            <w:jc w:val="right"/>
          </w:pPr>
        </w:p>
      </w:tc>
    </w:tr>
  </w:tbl>
  <w:p w:rsidR="4D9D91F8" w:rsidP="4D9D91F8" w:rsidRDefault="4D9D91F8" w14:paraId="7245ACC9" w14:textId="6F216B8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4D9D91F8" w:rsidTr="4D9D91F8" w14:paraId="46858C7C">
      <w:trPr>
        <w:trHeight w:val="300"/>
      </w:trPr>
      <w:tc>
        <w:tcPr>
          <w:tcW w:w="3120" w:type="dxa"/>
          <w:tcMar/>
        </w:tcPr>
        <w:p w:rsidR="4D9D91F8" w:rsidP="4D9D91F8" w:rsidRDefault="4D9D91F8" w14:paraId="5BCFCAC6" w14:textId="6E4DB77D">
          <w:pPr>
            <w:pStyle w:val="Header"/>
            <w:bidi w:val="0"/>
            <w:ind w:left="-115"/>
            <w:jc w:val="left"/>
          </w:pPr>
          <w:r w:rsidR="4D9D91F8">
            <w:rPr/>
            <w:t>Dylan Thomas</w:t>
          </w:r>
        </w:p>
      </w:tc>
      <w:tc>
        <w:tcPr>
          <w:tcW w:w="3120" w:type="dxa"/>
          <w:tcMar/>
        </w:tcPr>
        <w:p w:rsidR="4D9D91F8" w:rsidP="4D9D91F8" w:rsidRDefault="4D9D91F8" w14:paraId="1CCFC580" w14:textId="22877528">
          <w:pPr>
            <w:pStyle w:val="Header"/>
            <w:bidi w:val="0"/>
            <w:jc w:val="center"/>
          </w:pPr>
        </w:p>
      </w:tc>
      <w:tc>
        <w:tcPr>
          <w:tcW w:w="3120" w:type="dxa"/>
          <w:tcMar/>
        </w:tcPr>
        <w:p w:rsidR="4D9D91F8" w:rsidP="4D9D91F8" w:rsidRDefault="4D9D91F8" w14:paraId="14619961" w14:textId="32F8EA02">
          <w:pPr>
            <w:pStyle w:val="Header"/>
            <w:bidi w:val="0"/>
            <w:ind w:right="-115"/>
            <w:jc w:val="right"/>
          </w:pPr>
          <w:r w:rsidR="4D9D91F8">
            <w:rPr/>
            <w:t>2103225</w:t>
          </w:r>
        </w:p>
      </w:tc>
    </w:tr>
  </w:tbl>
  <w:p w:rsidR="4D9D91F8" w:rsidP="4D9D91F8" w:rsidRDefault="4D9D91F8" w14:paraId="6D7DDABC" w14:textId="6CB2A9B2">
    <w:pPr>
      <w:pStyle w:val="Header"/>
      <w:bidi w:val="0"/>
    </w:pPr>
  </w:p>
</w:hdr>
</file>

<file path=word/intelligence2.xml><?xml version="1.0" encoding="utf-8"?>
<int2:intelligence xmlns:int2="http://schemas.microsoft.com/office/intelligence/2020/intelligence">
  <int2:observations>
    <int2:bookmark int2:bookmarkName="_Int_kGZxrmkM" int2:invalidationBookmarkName="" int2:hashCode="P0WWBdwPrO5vIg" int2:id="pbgojWIL">
      <int2:state int2:type="AugLoop_Text_Critique" int2:value="Rejected"/>
    </int2:bookmark>
    <int2:bookmark int2:bookmarkName="_Int_tPa7ZhQ5" int2:invalidationBookmarkName="" int2:hashCode="QYKuk71aqYT1uY" int2:id="v1L24ZM7">
      <int2:state int2:type="AugLoop_Text_Critique" int2:value="Rejected"/>
    </int2:bookmark>
    <int2:bookmark int2:bookmarkName="_Int_Ys1S8NIu" int2:invalidationBookmarkName="" int2:hashCode="7xtLUZjv0vyZPL" int2:id="uHhsxcAn">
      <int2:state int2:type="AugLoop_Text_Critique" int2:value="Rejected"/>
    </int2:bookmark>
    <int2:bookmark int2:bookmarkName="_Int_tLKz5hSU" int2:invalidationBookmarkName="" int2:hashCode="QYKuk71aqYT1uY" int2:id="cJd1k4oV">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4EB389E"/>
    <w:rsid w:val="000EA53B"/>
    <w:rsid w:val="01A28816"/>
    <w:rsid w:val="02F1BCCE"/>
    <w:rsid w:val="035B988E"/>
    <w:rsid w:val="04D0440F"/>
    <w:rsid w:val="05F1D6F3"/>
    <w:rsid w:val="0641C5A0"/>
    <w:rsid w:val="066391C9"/>
    <w:rsid w:val="0779F38A"/>
    <w:rsid w:val="078EE9C9"/>
    <w:rsid w:val="0795A595"/>
    <w:rsid w:val="0807E4D1"/>
    <w:rsid w:val="0819B720"/>
    <w:rsid w:val="08E3D67A"/>
    <w:rsid w:val="09A20B70"/>
    <w:rsid w:val="09B58781"/>
    <w:rsid w:val="0A65EA44"/>
    <w:rsid w:val="0AA16BE0"/>
    <w:rsid w:val="0AC68A8B"/>
    <w:rsid w:val="0BA285E7"/>
    <w:rsid w:val="0BB56138"/>
    <w:rsid w:val="0BF91D55"/>
    <w:rsid w:val="0CB1FA80"/>
    <w:rsid w:val="0CB5A2ED"/>
    <w:rsid w:val="0CD56848"/>
    <w:rsid w:val="0E593402"/>
    <w:rsid w:val="0E88F8A4"/>
    <w:rsid w:val="0EAF3268"/>
    <w:rsid w:val="0F68301D"/>
    <w:rsid w:val="101DD79E"/>
    <w:rsid w:val="1024C905"/>
    <w:rsid w:val="105718C4"/>
    <w:rsid w:val="11C09966"/>
    <w:rsid w:val="121F59C7"/>
    <w:rsid w:val="127F86FE"/>
    <w:rsid w:val="1284D49D"/>
    <w:rsid w:val="137347EC"/>
    <w:rsid w:val="1451ADEA"/>
    <w:rsid w:val="1459FA41"/>
    <w:rsid w:val="165297C0"/>
    <w:rsid w:val="16D45094"/>
    <w:rsid w:val="17A788B5"/>
    <w:rsid w:val="1939E702"/>
    <w:rsid w:val="1A88973F"/>
    <w:rsid w:val="1AC6E4FC"/>
    <w:rsid w:val="1AF70F1D"/>
    <w:rsid w:val="1B1CA702"/>
    <w:rsid w:val="1B9FD7DB"/>
    <w:rsid w:val="1BD00787"/>
    <w:rsid w:val="1BDE864B"/>
    <w:rsid w:val="1D22ADF2"/>
    <w:rsid w:val="1D4F71AC"/>
    <w:rsid w:val="1DD13E58"/>
    <w:rsid w:val="1EB843D0"/>
    <w:rsid w:val="1EF294E9"/>
    <w:rsid w:val="1F5038A2"/>
    <w:rsid w:val="1FB01F78"/>
    <w:rsid w:val="208E45BF"/>
    <w:rsid w:val="214ABF7E"/>
    <w:rsid w:val="218990BA"/>
    <w:rsid w:val="21AFF411"/>
    <w:rsid w:val="21D2026B"/>
    <w:rsid w:val="22268A6F"/>
    <w:rsid w:val="23596534"/>
    <w:rsid w:val="246629AE"/>
    <w:rsid w:val="2483909B"/>
    <w:rsid w:val="24ABE888"/>
    <w:rsid w:val="255E2B31"/>
    <w:rsid w:val="2647B8E9"/>
    <w:rsid w:val="26D01330"/>
    <w:rsid w:val="26F8F183"/>
    <w:rsid w:val="26F9FB92"/>
    <w:rsid w:val="274D4393"/>
    <w:rsid w:val="27BB315D"/>
    <w:rsid w:val="28A02B05"/>
    <w:rsid w:val="28BD4967"/>
    <w:rsid w:val="290770ED"/>
    <w:rsid w:val="298CA123"/>
    <w:rsid w:val="29D82AC3"/>
    <w:rsid w:val="2A84E455"/>
    <w:rsid w:val="2A99C99D"/>
    <w:rsid w:val="2AA9524A"/>
    <w:rsid w:val="2ACAB42B"/>
    <w:rsid w:val="2AFD430E"/>
    <w:rsid w:val="2B0D97B0"/>
    <w:rsid w:val="2C20B4B6"/>
    <w:rsid w:val="2CAD96F1"/>
    <w:rsid w:val="2D4E34FF"/>
    <w:rsid w:val="2DBC8517"/>
    <w:rsid w:val="2E080720"/>
    <w:rsid w:val="2F400EFA"/>
    <w:rsid w:val="30038389"/>
    <w:rsid w:val="3076F576"/>
    <w:rsid w:val="3177F731"/>
    <w:rsid w:val="32CBF321"/>
    <w:rsid w:val="33F7730B"/>
    <w:rsid w:val="35639E05"/>
    <w:rsid w:val="3697A2B4"/>
    <w:rsid w:val="36EF3322"/>
    <w:rsid w:val="38937503"/>
    <w:rsid w:val="3A25C542"/>
    <w:rsid w:val="3AE19F93"/>
    <w:rsid w:val="3B00D5FC"/>
    <w:rsid w:val="3C0284F0"/>
    <w:rsid w:val="3C9DAA06"/>
    <w:rsid w:val="3CD19764"/>
    <w:rsid w:val="3DACD418"/>
    <w:rsid w:val="3DD3E269"/>
    <w:rsid w:val="3DD7856E"/>
    <w:rsid w:val="3E13B9E1"/>
    <w:rsid w:val="3E6349C2"/>
    <w:rsid w:val="3E74DB25"/>
    <w:rsid w:val="3F0DE50B"/>
    <w:rsid w:val="403142A4"/>
    <w:rsid w:val="4123EE0A"/>
    <w:rsid w:val="420304C4"/>
    <w:rsid w:val="4230D727"/>
    <w:rsid w:val="423A13B0"/>
    <w:rsid w:val="4241436F"/>
    <w:rsid w:val="425D8178"/>
    <w:rsid w:val="4271C674"/>
    <w:rsid w:val="440D96D5"/>
    <w:rsid w:val="44501CAF"/>
    <w:rsid w:val="458A72C5"/>
    <w:rsid w:val="4655334A"/>
    <w:rsid w:val="473C26B4"/>
    <w:rsid w:val="47453797"/>
    <w:rsid w:val="487EA1D0"/>
    <w:rsid w:val="48FED259"/>
    <w:rsid w:val="490420B1"/>
    <w:rsid w:val="49195FC8"/>
    <w:rsid w:val="4A3EF148"/>
    <w:rsid w:val="4B90BEAD"/>
    <w:rsid w:val="4C0F97D7"/>
    <w:rsid w:val="4C209640"/>
    <w:rsid w:val="4CC22A9B"/>
    <w:rsid w:val="4D9D91F8"/>
    <w:rsid w:val="4E388026"/>
    <w:rsid w:val="4E69F822"/>
    <w:rsid w:val="4E7FF488"/>
    <w:rsid w:val="4EF631D2"/>
    <w:rsid w:val="4F4D3B10"/>
    <w:rsid w:val="4F583702"/>
    <w:rsid w:val="4FCBA01C"/>
    <w:rsid w:val="50231E4D"/>
    <w:rsid w:val="519E9C96"/>
    <w:rsid w:val="51C6B473"/>
    <w:rsid w:val="524FCD70"/>
    <w:rsid w:val="52A20EBA"/>
    <w:rsid w:val="52C167D2"/>
    <w:rsid w:val="531EBCD5"/>
    <w:rsid w:val="53E55706"/>
    <w:rsid w:val="53FFE0E9"/>
    <w:rsid w:val="55289696"/>
    <w:rsid w:val="5581F54A"/>
    <w:rsid w:val="55A01542"/>
    <w:rsid w:val="55D0DC02"/>
    <w:rsid w:val="56112B6C"/>
    <w:rsid w:val="56593649"/>
    <w:rsid w:val="576CAC63"/>
    <w:rsid w:val="578E876F"/>
    <w:rsid w:val="57B6F58F"/>
    <w:rsid w:val="587D17F5"/>
    <w:rsid w:val="58C76109"/>
    <w:rsid w:val="58F60865"/>
    <w:rsid w:val="595FC74F"/>
    <w:rsid w:val="5A91D8C6"/>
    <w:rsid w:val="5AA44D25"/>
    <w:rsid w:val="5C401D86"/>
    <w:rsid w:val="5CBE39A3"/>
    <w:rsid w:val="5D39A119"/>
    <w:rsid w:val="5DD28A6B"/>
    <w:rsid w:val="5DDBEDE7"/>
    <w:rsid w:val="5E456297"/>
    <w:rsid w:val="5EEAFA2F"/>
    <w:rsid w:val="5EFFD58A"/>
    <w:rsid w:val="6000188F"/>
    <w:rsid w:val="6048F562"/>
    <w:rsid w:val="62887AC9"/>
    <w:rsid w:val="62F0BE91"/>
    <w:rsid w:val="630B0EDF"/>
    <w:rsid w:val="631E90F4"/>
    <w:rsid w:val="635EDED4"/>
    <w:rsid w:val="6361890D"/>
    <w:rsid w:val="63809624"/>
    <w:rsid w:val="63A84C01"/>
    <w:rsid w:val="6405966C"/>
    <w:rsid w:val="64EB389E"/>
    <w:rsid w:val="64FDAA16"/>
    <w:rsid w:val="661719E4"/>
    <w:rsid w:val="6675F99A"/>
    <w:rsid w:val="66B31B16"/>
    <w:rsid w:val="66CC6622"/>
    <w:rsid w:val="670AE76F"/>
    <w:rsid w:val="677A5C45"/>
    <w:rsid w:val="67B3DFB3"/>
    <w:rsid w:val="67C42FB4"/>
    <w:rsid w:val="67D827A0"/>
    <w:rsid w:val="694EBAA6"/>
    <w:rsid w:val="6AFE8865"/>
    <w:rsid w:val="6B0A41EE"/>
    <w:rsid w:val="6B2F59BD"/>
    <w:rsid w:val="6B8BA809"/>
    <w:rsid w:val="6C046D18"/>
    <w:rsid w:val="6CB8F328"/>
    <w:rsid w:val="6CCB2A1E"/>
    <w:rsid w:val="6D1CAA94"/>
    <w:rsid w:val="6D257360"/>
    <w:rsid w:val="6D27786A"/>
    <w:rsid w:val="6D4492DA"/>
    <w:rsid w:val="6E033C8B"/>
    <w:rsid w:val="6E54C389"/>
    <w:rsid w:val="7061DC37"/>
    <w:rsid w:val="710AE540"/>
    <w:rsid w:val="718C644B"/>
    <w:rsid w:val="730E580C"/>
    <w:rsid w:val="7314B89B"/>
    <w:rsid w:val="7316BC6C"/>
    <w:rsid w:val="735E9D20"/>
    <w:rsid w:val="73ABFB5B"/>
    <w:rsid w:val="73BFBE14"/>
    <w:rsid w:val="74FA6D81"/>
    <w:rsid w:val="758636F7"/>
    <w:rsid w:val="75D623FD"/>
    <w:rsid w:val="75DE5663"/>
    <w:rsid w:val="76285018"/>
    <w:rsid w:val="7652C635"/>
    <w:rsid w:val="76550D54"/>
    <w:rsid w:val="765FD56E"/>
    <w:rsid w:val="76C549CD"/>
    <w:rsid w:val="786A2B11"/>
    <w:rsid w:val="788C599A"/>
    <w:rsid w:val="7974EE70"/>
    <w:rsid w:val="79EAE778"/>
    <w:rsid w:val="7B69AF05"/>
    <w:rsid w:val="7BDEEF06"/>
    <w:rsid w:val="7CB89F12"/>
    <w:rsid w:val="7CE93B6E"/>
    <w:rsid w:val="7D057F66"/>
    <w:rsid w:val="7D6A5CA7"/>
    <w:rsid w:val="7E518288"/>
    <w:rsid w:val="7E5FD894"/>
    <w:rsid w:val="7E6AE753"/>
    <w:rsid w:val="7FCFF5F3"/>
    <w:rsid w:val="7FDB2F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D88B57"/>
  <w15:chartTrackingRefBased/>
  <w15:docId w15:val="{BCED9905-CA24-4F5A-AB9D-BC63C80DC1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doi.org/10.1002/speg.31867" TargetMode="External" Id="R70ddf438b84e403c" /><Relationship Type="http://schemas.openxmlformats.org/officeDocument/2006/relationships/hyperlink" Target="https://doi.org/10.1080/23748834.2020.1791424" TargetMode="External" Id="R2a21ba1ed9c443f0" /><Relationship Type="http://schemas.openxmlformats.org/officeDocument/2006/relationships/hyperlink" Target="https://doi.org/10.1080/17430437.2022.2152676" TargetMode="External" Id="R2b2c7606f3ba457d" /><Relationship Type="http://schemas.openxmlformats.org/officeDocument/2006/relationships/hyperlink" Target="https://globaledge.msu.edu/blog/post/55572/the-costs-and-benefits-of-hosting-intern" TargetMode="External" Id="R8a277a93ba6443d0" /><Relationship Type="http://schemas.openxmlformats.org/officeDocument/2006/relationships/hyperlink" Target="https://www.birmingham2022.com/about-us/our-purpose/our-legacy/venues-infrastructure" TargetMode="External" Id="R7f545016626646bf" /><Relationship Type="http://schemas.openxmlformats.org/officeDocument/2006/relationships/hyperlink" Target="https://www.birmingham2022.com/about-us/our-purpose/our-legacy/sustainability/" TargetMode="External" Id="Rf9a322df0d0941b1" /><Relationship Type="http://schemas.openxmlformats.org/officeDocument/2006/relationships/hyperlink" Target="https://www.swanseacity.com/club/swanseacom-stadium" TargetMode="External" Id="Rbe32637384bd431e" /><Relationship Type="http://schemas.openxmlformats.org/officeDocument/2006/relationships/hyperlink" Target="https://www.swansea-arena.co.uk/visitors" TargetMode="External" Id="R1c8247a985d24b42" /><Relationship Type="http://schemas.openxmlformats.org/officeDocument/2006/relationships/hyperlink" Target="https://www.swansea.gov.uk/article/8215/Travelling-to-Swansea" TargetMode="External" Id="Rf491d2adf8cf4005" /><Relationship Type="http://schemas.openxmlformats.org/officeDocument/2006/relationships/hyperlink" Target="https://www.local.gov.uk/topics/culture-tourism-leisure-and-sport/how-can-councils-support-community-events" TargetMode="External" Id="R158bfa03f04f4e85" /><Relationship Type="http://schemas.openxmlformats.org/officeDocument/2006/relationships/hyperlink" Target="https://www.cia-landlords.co.uk/news/the-best-uk-cities-for-lovers-of-live-entertainment/" TargetMode="External" Id="Rc8bfc96b1a7543c9" /><Relationship Type="http://schemas.openxmlformats.org/officeDocument/2006/relationships/header" Target="header.xml" Id="R091561c8591e4c5c" /><Relationship Type="http://schemas.openxmlformats.org/officeDocument/2006/relationships/footer" Target="footer.xml" Id="Rb8caedc7a69043aa" /><Relationship Type="http://schemas.microsoft.com/office/2020/10/relationships/intelligence" Target="intelligence2.xml" Id="Rf70b50ee851f422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2024-01-19T09:18:41.3629236Z</dcterms:created>
  <dcterms:modified xsi:type="dcterms:W3CDTF">2024-01-19T11:28:46.8869582Z</dcterms:modified>
  <dc:creator>Dylan Thomas (2103225)</dc:creator>
  <lastModifiedBy>Dylan Thomas (2103225)</lastModifiedBy>
</coreProperties>
</file>