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Pr="00F4045F" w:rsidR="00F4045F" w:rsidP="00360A77" w:rsidRDefault="00F4045F" w14:paraId="1E68BD1D" w14:textId="77777777">
      <w:pPr>
        <w:jc w:val="center"/>
        <w:rPr>
          <w:rFonts w:cs="Times New Roman"/>
          <w:b/>
          <w:bCs/>
          <w:sz w:val="44"/>
          <w:szCs w:val="44"/>
        </w:rPr>
      </w:pPr>
    </w:p>
    <w:p w:rsidR="00D2731D" w:rsidP="00360A77" w:rsidRDefault="00D2731D" w14:paraId="3D59A611" w14:textId="22F9CF67">
      <w:pPr>
        <w:jc w:val="center"/>
        <w:rPr>
          <w:rFonts w:cs="Times New Roman"/>
          <w:b/>
          <w:bCs/>
          <w:sz w:val="44"/>
          <w:szCs w:val="44"/>
        </w:rPr>
      </w:pPr>
      <w:r w:rsidRPr="00D2731D">
        <w:rPr>
          <w:rFonts w:cs="Times New Roman"/>
          <w:b/>
          <w:bCs/>
          <w:sz w:val="44"/>
          <w:szCs w:val="44"/>
        </w:rPr>
        <w:t>BMSW4003 Digital Skills and Research Methods A2</w:t>
      </w:r>
    </w:p>
    <w:p w:rsidR="005F6A24" w:rsidP="00360A77" w:rsidRDefault="005F6A24" w14:paraId="64966BC5" w14:textId="77777777">
      <w:pPr>
        <w:jc w:val="center"/>
        <w:rPr>
          <w:rFonts w:cs="Times New Roman"/>
          <w:b/>
          <w:bCs/>
          <w:sz w:val="44"/>
          <w:szCs w:val="44"/>
        </w:rPr>
      </w:pPr>
    </w:p>
    <w:p w:rsidRPr="00F4045F" w:rsidR="00750D8C" w:rsidP="00360A77" w:rsidRDefault="00163047" w14:paraId="59CDA0B9" w14:textId="3796A483">
      <w:pPr>
        <w:jc w:val="center"/>
        <w:rPr>
          <w:rFonts w:cs="Times New Roman"/>
        </w:rPr>
      </w:pPr>
      <w:r w:rsidRPr="00163047">
        <w:rPr>
          <w:rFonts w:cs="Times New Roman"/>
          <w:b/>
          <w:bCs/>
          <w:sz w:val="44"/>
          <w:szCs w:val="44"/>
        </w:rPr>
        <w:t xml:space="preserve">Digital Skills </w:t>
      </w:r>
      <w:r w:rsidR="00533F94">
        <w:rPr>
          <w:rFonts w:cs="Times New Roman"/>
          <w:b/>
          <w:bCs/>
          <w:sz w:val="44"/>
          <w:szCs w:val="44"/>
        </w:rPr>
        <w:t>a</w:t>
      </w:r>
      <w:r w:rsidRPr="00163047">
        <w:rPr>
          <w:rFonts w:cs="Times New Roman"/>
          <w:b/>
          <w:bCs/>
          <w:sz w:val="44"/>
          <w:szCs w:val="44"/>
        </w:rPr>
        <w:t>nd Research Methods</w:t>
      </w:r>
    </w:p>
    <w:p w:rsidRPr="00F4045F" w:rsidR="00750D8C" w:rsidP="00360A77" w:rsidRDefault="00750D8C" w14:paraId="2F420FC4" w14:textId="1463A860">
      <w:pPr>
        <w:rPr>
          <w:rFonts w:cs="Times New Roman"/>
        </w:rPr>
      </w:pPr>
    </w:p>
    <w:p w:rsidRPr="00F4045F" w:rsidR="00750D8C" w:rsidP="00360A77" w:rsidRDefault="00750D8C" w14:paraId="4E3F1A01" w14:textId="65D57BDE">
      <w:pPr>
        <w:rPr>
          <w:rFonts w:cs="Times New Roman"/>
        </w:rPr>
      </w:pPr>
    </w:p>
    <w:p w:rsidRPr="00F4045F" w:rsidR="00750D8C" w:rsidP="00360A77" w:rsidRDefault="00750D8C" w14:paraId="49FDD5E1" w14:textId="2A02F799">
      <w:pPr>
        <w:rPr>
          <w:rFonts w:cs="Times New Roman"/>
        </w:rPr>
      </w:pPr>
    </w:p>
    <w:p w:rsidRPr="00F4045F" w:rsidR="00750D8C" w:rsidP="00360A77" w:rsidRDefault="00750D8C" w14:paraId="4EE180C6" w14:textId="3C15FDC0">
      <w:pPr>
        <w:rPr>
          <w:rFonts w:cs="Times New Roman"/>
        </w:rPr>
      </w:pPr>
    </w:p>
    <w:p w:rsidRPr="00F4045F" w:rsidR="00750D8C" w:rsidP="00360A77" w:rsidRDefault="00750D8C" w14:paraId="32B49614" w14:textId="54EE433F">
      <w:pPr>
        <w:rPr>
          <w:rFonts w:cs="Times New Roman"/>
        </w:rPr>
      </w:pPr>
    </w:p>
    <w:p w:rsidRPr="00F4045F" w:rsidR="00750D8C" w:rsidP="00360A77" w:rsidRDefault="00750D8C" w14:paraId="5396BAC0" w14:textId="5887430C">
      <w:pPr>
        <w:rPr>
          <w:rFonts w:cs="Times New Roman"/>
        </w:rPr>
      </w:pPr>
    </w:p>
    <w:p w:rsidRPr="00F4045F" w:rsidR="00750D8C" w:rsidP="00360A77" w:rsidRDefault="00750D8C" w14:paraId="58240165" w14:textId="785657F4">
      <w:pPr>
        <w:rPr>
          <w:rFonts w:cs="Times New Roman"/>
        </w:rPr>
      </w:pPr>
    </w:p>
    <w:p w:rsidRPr="00F4045F" w:rsidR="00750D8C" w:rsidP="00360A77" w:rsidRDefault="00750D8C" w14:paraId="23792ACC" w14:textId="77777777">
      <w:pPr>
        <w:rPr>
          <w:rFonts w:cs="Times New Roman"/>
        </w:rPr>
      </w:pPr>
    </w:p>
    <w:p w:rsidRPr="00F4045F" w:rsidR="00750D8C" w:rsidP="00360A77" w:rsidRDefault="00750D8C" w14:paraId="5A70DFAE" w14:textId="77777777">
      <w:pPr>
        <w:rPr>
          <w:rFonts w:cs="Times New Roman"/>
        </w:rPr>
      </w:pPr>
    </w:p>
    <w:p w:rsidRPr="00F4045F" w:rsidR="005D4262" w:rsidP="00360A77" w:rsidRDefault="00F4045F" w14:paraId="6D0A89E6" w14:textId="5B451C63">
      <w:pPr>
        <w:jc w:val="left"/>
        <w:rPr>
          <w:rFonts w:cs="Times New Roman"/>
          <w:b w:val="1"/>
          <w:bCs w:val="1"/>
          <w:sz w:val="32"/>
          <w:szCs w:val="32"/>
        </w:rPr>
      </w:pPr>
      <w:r w:rsidRPr="775F41DB" w:rsidR="00F4045F">
        <w:rPr>
          <w:rFonts w:cs="Times New Roman"/>
          <w:b w:val="1"/>
          <w:bCs w:val="1"/>
          <w:sz w:val="32"/>
          <w:szCs w:val="32"/>
        </w:rPr>
        <w:t>Student Name:</w:t>
      </w:r>
      <w:r w:rsidRPr="775F41DB" w:rsidR="00F4045F">
        <w:rPr>
          <w:rFonts w:cs="Times New Roman"/>
          <w:b w:val="1"/>
          <w:bCs w:val="1"/>
          <w:sz w:val="32"/>
          <w:szCs w:val="32"/>
        </w:rPr>
        <w:t xml:space="preserve"> </w:t>
      </w:r>
      <w:r w:rsidRPr="775F41DB" w:rsidR="2FB7BEAC">
        <w:rPr>
          <w:rFonts w:cs="Times New Roman"/>
          <w:b w:val="1"/>
          <w:bCs w:val="1"/>
          <w:sz w:val="32"/>
          <w:szCs w:val="32"/>
        </w:rPr>
        <w:t>Crenguta-</w:t>
      </w:r>
      <w:r w:rsidRPr="775F41DB" w:rsidR="006D1B27">
        <w:rPr>
          <w:rFonts w:cs="Times New Roman"/>
          <w:b w:val="1"/>
          <w:bCs w:val="1"/>
          <w:sz w:val="32"/>
          <w:szCs w:val="32"/>
        </w:rPr>
        <w:t xml:space="preserve">Elena </w:t>
      </w:r>
      <w:proofErr w:type="spellStart"/>
      <w:r w:rsidRPr="775F41DB" w:rsidR="006D1B27">
        <w:rPr>
          <w:rFonts w:cs="Times New Roman"/>
          <w:b w:val="1"/>
          <w:bCs w:val="1"/>
          <w:sz w:val="32"/>
          <w:szCs w:val="32"/>
        </w:rPr>
        <w:t>Vamescu</w:t>
      </w:r>
      <w:proofErr w:type="spellEnd"/>
    </w:p>
    <w:p w:rsidR="00F4045F" w:rsidP="00360A77" w:rsidRDefault="00F4045F" w14:paraId="2A8FFC09" w14:textId="7AA90208">
      <w:pPr>
        <w:rPr>
          <w:rFonts w:cs="Times New Roman"/>
          <w:b w:val="1"/>
          <w:bCs w:val="1"/>
          <w:sz w:val="32"/>
          <w:szCs w:val="32"/>
        </w:rPr>
      </w:pPr>
      <w:r w:rsidRPr="775F41DB" w:rsidR="00F4045F">
        <w:rPr>
          <w:rFonts w:cs="Times New Roman"/>
          <w:b w:val="1"/>
          <w:bCs w:val="1"/>
          <w:sz w:val="32"/>
          <w:szCs w:val="32"/>
        </w:rPr>
        <w:t>Student ID:</w:t>
      </w:r>
      <w:r w:rsidRPr="775F41DB" w:rsidR="00D2731D">
        <w:rPr>
          <w:rFonts w:cs="Times New Roman"/>
          <w:b w:val="1"/>
          <w:bCs w:val="1"/>
          <w:sz w:val="32"/>
          <w:szCs w:val="32"/>
        </w:rPr>
        <w:t xml:space="preserve"> </w:t>
      </w:r>
      <w:r w:rsidRPr="775F41DB" w:rsidR="4BCD2960">
        <w:rPr>
          <w:rFonts w:cs="Times New Roman"/>
          <w:b w:val="1"/>
          <w:bCs w:val="1"/>
          <w:sz w:val="32"/>
          <w:szCs w:val="32"/>
        </w:rPr>
        <w:t>2112120</w:t>
      </w:r>
    </w:p>
    <w:p w:rsidR="008F617B" w:rsidP="00360A77" w:rsidRDefault="008F617B" w14:paraId="757F9273" w14:textId="3A2235DF">
      <w:pPr>
        <w:rPr>
          <w:rFonts w:cs="Times New Roman"/>
          <w:b/>
          <w:bCs/>
          <w:sz w:val="32"/>
          <w:szCs w:val="32"/>
        </w:rPr>
      </w:pPr>
    </w:p>
    <w:p w:rsidR="008F617B" w:rsidP="00360A77" w:rsidRDefault="008F617B" w14:paraId="4D797BA9" w14:textId="4889DF75">
      <w:pPr>
        <w:rPr>
          <w:rFonts w:cs="Times New Roman"/>
          <w:b/>
          <w:bCs/>
          <w:sz w:val="32"/>
          <w:szCs w:val="32"/>
        </w:rPr>
      </w:pPr>
    </w:p>
    <w:p w:rsidR="008F617B" w:rsidP="00360A77" w:rsidRDefault="008F617B" w14:paraId="6C4E55E8" w14:textId="14428D49">
      <w:pPr>
        <w:rPr>
          <w:rFonts w:cs="Times New Roman"/>
          <w:b/>
          <w:bCs/>
          <w:sz w:val="32"/>
          <w:szCs w:val="32"/>
        </w:rPr>
      </w:pPr>
      <w:r>
        <w:rPr>
          <w:rFonts w:cs="Times New Roman"/>
          <w:b/>
          <w:bCs/>
          <w:sz w:val="32"/>
          <w:szCs w:val="32"/>
        </w:rPr>
        <w:br w:type="page"/>
      </w:r>
    </w:p>
    <w:sdt>
      <w:sdtPr>
        <w:rPr>
          <w:rFonts w:eastAsiaTheme="minorHAnsi" w:cstheme="minorBidi"/>
          <w:b w:val="0"/>
          <w:color w:val="000000" w:themeColor="text1"/>
          <w:sz w:val="24"/>
          <w:szCs w:val="22"/>
          <w:lang w:val="en-GB"/>
        </w:rPr>
        <w:id w:val="282856373"/>
        <w:docPartObj>
          <w:docPartGallery w:val="Table of Contents"/>
          <w:docPartUnique/>
        </w:docPartObj>
      </w:sdtPr>
      <w:sdtEndPr>
        <w:rPr>
          <w:bCs/>
          <w:noProof/>
        </w:rPr>
      </w:sdtEndPr>
      <w:sdtContent>
        <w:p w:rsidRPr="000C261F" w:rsidR="008F617B" w:rsidP="00360A77" w:rsidRDefault="008F617B" w14:paraId="00D22E8E" w14:textId="705F05CB">
          <w:pPr>
            <w:pStyle w:val="TOCHeading"/>
            <w:rPr>
              <w:rFonts w:cs="Times New Roman"/>
            </w:rPr>
          </w:pPr>
          <w:r w:rsidRPr="000C261F">
            <w:rPr>
              <w:rFonts w:cs="Times New Roman"/>
            </w:rPr>
            <w:t>Table of Contents</w:t>
          </w:r>
        </w:p>
        <w:p w:rsidR="00B920C8" w:rsidRDefault="000A006F" w14:paraId="6797E51D" w14:textId="1FDF5850">
          <w:pPr>
            <w:pStyle w:val="TOC1"/>
            <w:tabs>
              <w:tab w:val="right" w:leader="dot" w:pos="9019"/>
            </w:tabs>
            <w:rPr>
              <w:rFonts w:asciiTheme="minorHAnsi" w:hAnsiTheme="minorHAnsi" w:eastAsiaTheme="minorEastAsia"/>
              <w:noProof/>
              <w:color w:val="auto"/>
              <w:sz w:val="22"/>
              <w:lang w:val="en-US"/>
            </w:rPr>
          </w:pPr>
          <w:r>
            <w:fldChar w:fldCharType="begin"/>
          </w:r>
          <w:r>
            <w:instrText xml:space="preserve"> TOC \o "1-3" \h \z \u </w:instrText>
          </w:r>
          <w:r>
            <w:fldChar w:fldCharType="separate"/>
          </w:r>
          <w:hyperlink w:history="1" w:anchor="_Toc91537005">
            <w:r w:rsidRPr="00AE4610" w:rsidR="00B920C8">
              <w:rPr>
                <w:rStyle w:val="Hyperlink"/>
                <w:rFonts w:eastAsia="Times New Roman"/>
                <w:noProof/>
                <w:lang w:eastAsia="en-GB"/>
              </w:rPr>
              <w:t>Introduction</w:t>
            </w:r>
            <w:r w:rsidR="00B920C8">
              <w:rPr>
                <w:noProof/>
                <w:webHidden/>
              </w:rPr>
              <w:tab/>
            </w:r>
            <w:r w:rsidR="00B920C8">
              <w:rPr>
                <w:noProof/>
                <w:webHidden/>
              </w:rPr>
              <w:fldChar w:fldCharType="begin"/>
            </w:r>
            <w:r w:rsidR="00B920C8">
              <w:rPr>
                <w:noProof/>
                <w:webHidden/>
              </w:rPr>
              <w:instrText xml:space="preserve"> PAGEREF _Toc91537005 \h </w:instrText>
            </w:r>
            <w:r w:rsidR="00B920C8">
              <w:rPr>
                <w:noProof/>
                <w:webHidden/>
              </w:rPr>
            </w:r>
            <w:r w:rsidR="00B920C8">
              <w:rPr>
                <w:noProof/>
                <w:webHidden/>
              </w:rPr>
              <w:fldChar w:fldCharType="separate"/>
            </w:r>
            <w:r w:rsidR="00B920C8">
              <w:rPr>
                <w:noProof/>
                <w:webHidden/>
              </w:rPr>
              <w:t>3</w:t>
            </w:r>
            <w:r w:rsidR="00B920C8">
              <w:rPr>
                <w:noProof/>
                <w:webHidden/>
              </w:rPr>
              <w:fldChar w:fldCharType="end"/>
            </w:r>
          </w:hyperlink>
        </w:p>
        <w:p w:rsidR="00B920C8" w:rsidRDefault="00B920C8" w14:paraId="493D66BF" w14:textId="2468ECF9">
          <w:pPr>
            <w:pStyle w:val="TOC1"/>
            <w:tabs>
              <w:tab w:val="right" w:leader="dot" w:pos="9019"/>
            </w:tabs>
            <w:rPr>
              <w:rFonts w:asciiTheme="minorHAnsi" w:hAnsiTheme="minorHAnsi" w:eastAsiaTheme="minorEastAsia"/>
              <w:noProof/>
              <w:color w:val="auto"/>
              <w:sz w:val="22"/>
              <w:lang w:val="en-US"/>
            </w:rPr>
          </w:pPr>
          <w:hyperlink w:history="1" w:anchor="_Toc91537006">
            <w:r w:rsidRPr="00AE4610">
              <w:rPr>
                <w:rStyle w:val="Hyperlink"/>
                <w:rFonts w:eastAsia="Times New Roman"/>
                <w:noProof/>
                <w:lang w:eastAsia="en-GB"/>
              </w:rPr>
              <w:t>Rationale</w:t>
            </w:r>
            <w:r>
              <w:rPr>
                <w:noProof/>
                <w:webHidden/>
              </w:rPr>
              <w:tab/>
            </w:r>
            <w:r>
              <w:rPr>
                <w:noProof/>
                <w:webHidden/>
              </w:rPr>
              <w:fldChar w:fldCharType="begin"/>
            </w:r>
            <w:r>
              <w:rPr>
                <w:noProof/>
                <w:webHidden/>
              </w:rPr>
              <w:instrText xml:space="preserve"> PAGEREF _Toc91537006 \h </w:instrText>
            </w:r>
            <w:r>
              <w:rPr>
                <w:noProof/>
                <w:webHidden/>
              </w:rPr>
            </w:r>
            <w:r>
              <w:rPr>
                <w:noProof/>
                <w:webHidden/>
              </w:rPr>
              <w:fldChar w:fldCharType="separate"/>
            </w:r>
            <w:r>
              <w:rPr>
                <w:noProof/>
                <w:webHidden/>
              </w:rPr>
              <w:t>3</w:t>
            </w:r>
            <w:r>
              <w:rPr>
                <w:noProof/>
                <w:webHidden/>
              </w:rPr>
              <w:fldChar w:fldCharType="end"/>
            </w:r>
          </w:hyperlink>
        </w:p>
        <w:p w:rsidR="00B920C8" w:rsidRDefault="00B920C8" w14:paraId="539B85BA" w14:textId="4D4F3B42">
          <w:pPr>
            <w:pStyle w:val="TOC1"/>
            <w:tabs>
              <w:tab w:val="right" w:leader="dot" w:pos="9019"/>
            </w:tabs>
            <w:rPr>
              <w:rFonts w:asciiTheme="minorHAnsi" w:hAnsiTheme="minorHAnsi" w:eastAsiaTheme="minorEastAsia"/>
              <w:noProof/>
              <w:color w:val="auto"/>
              <w:sz w:val="22"/>
              <w:lang w:val="en-US"/>
            </w:rPr>
          </w:pPr>
          <w:hyperlink w:history="1" w:anchor="_Toc91537007">
            <w:r w:rsidRPr="00AE4610">
              <w:rPr>
                <w:rStyle w:val="Hyperlink"/>
                <w:rFonts w:eastAsia="Times New Roman"/>
                <w:noProof/>
                <w:lang w:eastAsia="en-GB"/>
              </w:rPr>
              <w:t>Objectives of Research</w:t>
            </w:r>
            <w:r>
              <w:rPr>
                <w:noProof/>
                <w:webHidden/>
              </w:rPr>
              <w:tab/>
            </w:r>
            <w:r>
              <w:rPr>
                <w:noProof/>
                <w:webHidden/>
              </w:rPr>
              <w:fldChar w:fldCharType="begin"/>
            </w:r>
            <w:r>
              <w:rPr>
                <w:noProof/>
                <w:webHidden/>
              </w:rPr>
              <w:instrText xml:space="preserve"> PAGEREF _Toc91537007 \h </w:instrText>
            </w:r>
            <w:r>
              <w:rPr>
                <w:noProof/>
                <w:webHidden/>
              </w:rPr>
            </w:r>
            <w:r>
              <w:rPr>
                <w:noProof/>
                <w:webHidden/>
              </w:rPr>
              <w:fldChar w:fldCharType="separate"/>
            </w:r>
            <w:r>
              <w:rPr>
                <w:noProof/>
                <w:webHidden/>
              </w:rPr>
              <w:t>3</w:t>
            </w:r>
            <w:r>
              <w:rPr>
                <w:noProof/>
                <w:webHidden/>
              </w:rPr>
              <w:fldChar w:fldCharType="end"/>
            </w:r>
          </w:hyperlink>
        </w:p>
        <w:p w:rsidR="00B920C8" w:rsidRDefault="00B920C8" w14:paraId="10661055" w14:textId="67DDE367">
          <w:pPr>
            <w:pStyle w:val="TOC1"/>
            <w:tabs>
              <w:tab w:val="right" w:leader="dot" w:pos="9019"/>
            </w:tabs>
            <w:rPr>
              <w:rFonts w:asciiTheme="minorHAnsi" w:hAnsiTheme="minorHAnsi" w:eastAsiaTheme="minorEastAsia"/>
              <w:noProof/>
              <w:color w:val="auto"/>
              <w:sz w:val="22"/>
              <w:lang w:val="en-US"/>
            </w:rPr>
          </w:pPr>
          <w:hyperlink w:history="1" w:anchor="_Toc91537008">
            <w:r w:rsidRPr="00AE4610">
              <w:rPr>
                <w:rStyle w:val="Hyperlink"/>
                <w:rFonts w:eastAsia="Times New Roman"/>
                <w:noProof/>
                <w:lang w:eastAsia="en-GB"/>
              </w:rPr>
              <w:t>Literature Review</w:t>
            </w:r>
            <w:r>
              <w:rPr>
                <w:noProof/>
                <w:webHidden/>
              </w:rPr>
              <w:tab/>
            </w:r>
            <w:r>
              <w:rPr>
                <w:noProof/>
                <w:webHidden/>
              </w:rPr>
              <w:fldChar w:fldCharType="begin"/>
            </w:r>
            <w:r>
              <w:rPr>
                <w:noProof/>
                <w:webHidden/>
              </w:rPr>
              <w:instrText xml:space="preserve"> PAGEREF _Toc91537008 \h </w:instrText>
            </w:r>
            <w:r>
              <w:rPr>
                <w:noProof/>
                <w:webHidden/>
              </w:rPr>
            </w:r>
            <w:r>
              <w:rPr>
                <w:noProof/>
                <w:webHidden/>
              </w:rPr>
              <w:fldChar w:fldCharType="separate"/>
            </w:r>
            <w:r>
              <w:rPr>
                <w:noProof/>
                <w:webHidden/>
              </w:rPr>
              <w:t>4</w:t>
            </w:r>
            <w:r>
              <w:rPr>
                <w:noProof/>
                <w:webHidden/>
              </w:rPr>
              <w:fldChar w:fldCharType="end"/>
            </w:r>
          </w:hyperlink>
        </w:p>
        <w:p w:rsidR="00B920C8" w:rsidRDefault="00B920C8" w14:paraId="368D459A" w14:textId="1B4CECA4">
          <w:pPr>
            <w:pStyle w:val="TOC1"/>
            <w:tabs>
              <w:tab w:val="right" w:leader="dot" w:pos="9019"/>
            </w:tabs>
            <w:rPr>
              <w:rFonts w:asciiTheme="minorHAnsi" w:hAnsiTheme="minorHAnsi" w:eastAsiaTheme="minorEastAsia"/>
              <w:noProof/>
              <w:color w:val="auto"/>
              <w:sz w:val="22"/>
              <w:lang w:val="en-US"/>
            </w:rPr>
          </w:pPr>
          <w:hyperlink w:history="1" w:anchor="_Toc91537009">
            <w:r w:rsidRPr="00AE4610">
              <w:rPr>
                <w:rStyle w:val="Hyperlink"/>
                <w:rFonts w:eastAsia="Times New Roman"/>
                <w:noProof/>
                <w:lang w:eastAsia="en-GB"/>
              </w:rPr>
              <w:t>Research Methodology</w:t>
            </w:r>
            <w:r>
              <w:rPr>
                <w:noProof/>
                <w:webHidden/>
              </w:rPr>
              <w:tab/>
            </w:r>
            <w:r>
              <w:rPr>
                <w:noProof/>
                <w:webHidden/>
              </w:rPr>
              <w:fldChar w:fldCharType="begin"/>
            </w:r>
            <w:r>
              <w:rPr>
                <w:noProof/>
                <w:webHidden/>
              </w:rPr>
              <w:instrText xml:space="preserve"> PAGEREF _Toc91537009 \h </w:instrText>
            </w:r>
            <w:r>
              <w:rPr>
                <w:noProof/>
                <w:webHidden/>
              </w:rPr>
            </w:r>
            <w:r>
              <w:rPr>
                <w:noProof/>
                <w:webHidden/>
              </w:rPr>
              <w:fldChar w:fldCharType="separate"/>
            </w:r>
            <w:r>
              <w:rPr>
                <w:noProof/>
                <w:webHidden/>
              </w:rPr>
              <w:t>4</w:t>
            </w:r>
            <w:r>
              <w:rPr>
                <w:noProof/>
                <w:webHidden/>
              </w:rPr>
              <w:fldChar w:fldCharType="end"/>
            </w:r>
          </w:hyperlink>
        </w:p>
        <w:p w:rsidR="00B920C8" w:rsidRDefault="00B920C8" w14:paraId="64B3EBAD" w14:textId="202AD605">
          <w:pPr>
            <w:pStyle w:val="TOC1"/>
            <w:tabs>
              <w:tab w:val="right" w:leader="dot" w:pos="9019"/>
            </w:tabs>
            <w:rPr>
              <w:rFonts w:asciiTheme="minorHAnsi" w:hAnsiTheme="minorHAnsi" w:eastAsiaTheme="minorEastAsia"/>
              <w:noProof/>
              <w:color w:val="auto"/>
              <w:sz w:val="22"/>
              <w:lang w:val="en-US"/>
            </w:rPr>
          </w:pPr>
          <w:hyperlink w:history="1" w:anchor="_Toc91537010">
            <w:r w:rsidRPr="00AE4610">
              <w:rPr>
                <w:rStyle w:val="Hyperlink"/>
                <w:rFonts w:eastAsia="Times New Roman"/>
                <w:noProof/>
                <w:lang w:eastAsia="en-GB"/>
              </w:rPr>
              <w:t>Primary Data Analysis</w:t>
            </w:r>
            <w:r>
              <w:rPr>
                <w:noProof/>
                <w:webHidden/>
              </w:rPr>
              <w:tab/>
            </w:r>
            <w:r>
              <w:rPr>
                <w:noProof/>
                <w:webHidden/>
              </w:rPr>
              <w:fldChar w:fldCharType="begin"/>
            </w:r>
            <w:r>
              <w:rPr>
                <w:noProof/>
                <w:webHidden/>
              </w:rPr>
              <w:instrText xml:space="preserve"> PAGEREF _Toc91537010 \h </w:instrText>
            </w:r>
            <w:r>
              <w:rPr>
                <w:noProof/>
                <w:webHidden/>
              </w:rPr>
            </w:r>
            <w:r>
              <w:rPr>
                <w:noProof/>
                <w:webHidden/>
              </w:rPr>
              <w:fldChar w:fldCharType="separate"/>
            </w:r>
            <w:r>
              <w:rPr>
                <w:noProof/>
                <w:webHidden/>
              </w:rPr>
              <w:t>5</w:t>
            </w:r>
            <w:r>
              <w:rPr>
                <w:noProof/>
                <w:webHidden/>
              </w:rPr>
              <w:fldChar w:fldCharType="end"/>
            </w:r>
          </w:hyperlink>
        </w:p>
        <w:p w:rsidR="00B920C8" w:rsidRDefault="00B920C8" w14:paraId="656537AB" w14:textId="258DFB83">
          <w:pPr>
            <w:pStyle w:val="TOC1"/>
            <w:tabs>
              <w:tab w:val="right" w:leader="dot" w:pos="9019"/>
            </w:tabs>
            <w:rPr>
              <w:rFonts w:asciiTheme="minorHAnsi" w:hAnsiTheme="minorHAnsi" w:eastAsiaTheme="minorEastAsia"/>
              <w:noProof/>
              <w:color w:val="auto"/>
              <w:sz w:val="22"/>
              <w:lang w:val="en-US"/>
            </w:rPr>
          </w:pPr>
          <w:hyperlink w:history="1" w:anchor="_Toc91537011">
            <w:r w:rsidRPr="00AE4610">
              <w:rPr>
                <w:rStyle w:val="Hyperlink"/>
                <w:rFonts w:eastAsia="Times New Roman"/>
                <w:noProof/>
                <w:lang w:eastAsia="en-GB"/>
              </w:rPr>
              <w:t>Secondary Data Analysis</w:t>
            </w:r>
            <w:r>
              <w:rPr>
                <w:noProof/>
                <w:webHidden/>
              </w:rPr>
              <w:tab/>
            </w:r>
            <w:r>
              <w:rPr>
                <w:noProof/>
                <w:webHidden/>
              </w:rPr>
              <w:fldChar w:fldCharType="begin"/>
            </w:r>
            <w:r>
              <w:rPr>
                <w:noProof/>
                <w:webHidden/>
              </w:rPr>
              <w:instrText xml:space="preserve"> PAGEREF _Toc91537011 \h </w:instrText>
            </w:r>
            <w:r>
              <w:rPr>
                <w:noProof/>
                <w:webHidden/>
              </w:rPr>
            </w:r>
            <w:r>
              <w:rPr>
                <w:noProof/>
                <w:webHidden/>
              </w:rPr>
              <w:fldChar w:fldCharType="separate"/>
            </w:r>
            <w:r>
              <w:rPr>
                <w:noProof/>
                <w:webHidden/>
              </w:rPr>
              <w:t>9</w:t>
            </w:r>
            <w:r>
              <w:rPr>
                <w:noProof/>
                <w:webHidden/>
              </w:rPr>
              <w:fldChar w:fldCharType="end"/>
            </w:r>
          </w:hyperlink>
        </w:p>
        <w:p w:rsidR="00B920C8" w:rsidRDefault="00B920C8" w14:paraId="77158391" w14:textId="1E9C0546">
          <w:pPr>
            <w:pStyle w:val="TOC1"/>
            <w:tabs>
              <w:tab w:val="right" w:leader="dot" w:pos="9019"/>
            </w:tabs>
            <w:rPr>
              <w:rFonts w:asciiTheme="minorHAnsi" w:hAnsiTheme="minorHAnsi" w:eastAsiaTheme="minorEastAsia"/>
              <w:noProof/>
              <w:color w:val="auto"/>
              <w:sz w:val="22"/>
              <w:lang w:val="en-US"/>
            </w:rPr>
          </w:pPr>
          <w:hyperlink w:history="1" w:anchor="_Toc91537012">
            <w:r w:rsidRPr="00AE4610">
              <w:rPr>
                <w:rStyle w:val="Hyperlink"/>
                <w:rFonts w:eastAsia="Times New Roman"/>
                <w:noProof/>
                <w:lang w:eastAsia="en-GB"/>
              </w:rPr>
              <w:t>Impacts of Virtual Learning Environment</w:t>
            </w:r>
            <w:r>
              <w:rPr>
                <w:noProof/>
                <w:webHidden/>
              </w:rPr>
              <w:tab/>
            </w:r>
            <w:r>
              <w:rPr>
                <w:noProof/>
                <w:webHidden/>
              </w:rPr>
              <w:fldChar w:fldCharType="begin"/>
            </w:r>
            <w:r>
              <w:rPr>
                <w:noProof/>
                <w:webHidden/>
              </w:rPr>
              <w:instrText xml:space="preserve"> PAGEREF _Toc91537012 \h </w:instrText>
            </w:r>
            <w:r>
              <w:rPr>
                <w:noProof/>
                <w:webHidden/>
              </w:rPr>
            </w:r>
            <w:r>
              <w:rPr>
                <w:noProof/>
                <w:webHidden/>
              </w:rPr>
              <w:fldChar w:fldCharType="separate"/>
            </w:r>
            <w:r>
              <w:rPr>
                <w:noProof/>
                <w:webHidden/>
              </w:rPr>
              <w:t>10</w:t>
            </w:r>
            <w:r>
              <w:rPr>
                <w:noProof/>
                <w:webHidden/>
              </w:rPr>
              <w:fldChar w:fldCharType="end"/>
            </w:r>
          </w:hyperlink>
        </w:p>
        <w:p w:rsidR="00B920C8" w:rsidRDefault="00B920C8" w14:paraId="0F6559D3" w14:textId="5B149F88">
          <w:pPr>
            <w:pStyle w:val="TOC1"/>
            <w:tabs>
              <w:tab w:val="right" w:leader="dot" w:pos="9019"/>
            </w:tabs>
            <w:rPr>
              <w:rFonts w:asciiTheme="minorHAnsi" w:hAnsiTheme="minorHAnsi" w:eastAsiaTheme="minorEastAsia"/>
              <w:noProof/>
              <w:color w:val="auto"/>
              <w:sz w:val="22"/>
              <w:lang w:val="en-US"/>
            </w:rPr>
          </w:pPr>
          <w:hyperlink w:history="1" w:anchor="_Toc91537013">
            <w:r w:rsidRPr="00AE4610">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_Toc91537013 \h </w:instrText>
            </w:r>
            <w:r>
              <w:rPr>
                <w:noProof/>
                <w:webHidden/>
              </w:rPr>
            </w:r>
            <w:r>
              <w:rPr>
                <w:noProof/>
                <w:webHidden/>
              </w:rPr>
              <w:fldChar w:fldCharType="separate"/>
            </w:r>
            <w:r>
              <w:rPr>
                <w:noProof/>
                <w:webHidden/>
              </w:rPr>
              <w:t>11</w:t>
            </w:r>
            <w:r>
              <w:rPr>
                <w:noProof/>
                <w:webHidden/>
              </w:rPr>
              <w:fldChar w:fldCharType="end"/>
            </w:r>
          </w:hyperlink>
        </w:p>
        <w:p w:rsidR="00B920C8" w:rsidRDefault="00B920C8" w14:paraId="3E33A8C7" w14:textId="1C0BF591">
          <w:pPr>
            <w:pStyle w:val="TOC1"/>
            <w:tabs>
              <w:tab w:val="right" w:leader="dot" w:pos="9019"/>
            </w:tabs>
            <w:rPr>
              <w:rFonts w:asciiTheme="minorHAnsi" w:hAnsiTheme="minorHAnsi" w:eastAsiaTheme="minorEastAsia"/>
              <w:noProof/>
              <w:color w:val="auto"/>
              <w:sz w:val="22"/>
              <w:lang w:val="en-US"/>
            </w:rPr>
          </w:pPr>
          <w:hyperlink w:history="1" w:anchor="_Toc91537014">
            <w:r w:rsidRPr="00AE4610">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_Toc91537014 \h </w:instrText>
            </w:r>
            <w:r>
              <w:rPr>
                <w:noProof/>
                <w:webHidden/>
              </w:rPr>
            </w:r>
            <w:r>
              <w:rPr>
                <w:noProof/>
                <w:webHidden/>
              </w:rPr>
              <w:fldChar w:fldCharType="separate"/>
            </w:r>
            <w:r>
              <w:rPr>
                <w:noProof/>
                <w:webHidden/>
              </w:rPr>
              <w:t>12</w:t>
            </w:r>
            <w:r>
              <w:rPr>
                <w:noProof/>
                <w:webHidden/>
              </w:rPr>
              <w:fldChar w:fldCharType="end"/>
            </w:r>
          </w:hyperlink>
        </w:p>
        <w:p w:rsidR="00B920C8" w:rsidRDefault="00B920C8" w14:paraId="5EDEABD0" w14:textId="124730F3">
          <w:pPr>
            <w:pStyle w:val="TOC1"/>
            <w:tabs>
              <w:tab w:val="right" w:leader="dot" w:pos="9019"/>
            </w:tabs>
            <w:rPr>
              <w:rFonts w:asciiTheme="minorHAnsi" w:hAnsiTheme="minorHAnsi" w:eastAsiaTheme="minorEastAsia"/>
              <w:noProof/>
              <w:color w:val="auto"/>
              <w:sz w:val="22"/>
              <w:lang w:val="en-US"/>
            </w:rPr>
          </w:pPr>
          <w:hyperlink w:history="1" w:anchor="_Toc91537015">
            <w:r w:rsidRPr="00AE4610">
              <w:rPr>
                <w:rStyle w:val="Hyperlink"/>
                <w:rFonts w:eastAsia="Times New Roman"/>
                <w:noProof/>
                <w:lang w:eastAsia="en-GB"/>
              </w:rPr>
              <w:t>Appendix</w:t>
            </w:r>
            <w:r>
              <w:rPr>
                <w:noProof/>
                <w:webHidden/>
              </w:rPr>
              <w:tab/>
            </w:r>
            <w:r>
              <w:rPr>
                <w:noProof/>
                <w:webHidden/>
              </w:rPr>
              <w:fldChar w:fldCharType="begin"/>
            </w:r>
            <w:r>
              <w:rPr>
                <w:noProof/>
                <w:webHidden/>
              </w:rPr>
              <w:instrText xml:space="preserve"> PAGEREF _Toc91537015 \h </w:instrText>
            </w:r>
            <w:r>
              <w:rPr>
                <w:noProof/>
                <w:webHidden/>
              </w:rPr>
            </w:r>
            <w:r>
              <w:rPr>
                <w:noProof/>
                <w:webHidden/>
              </w:rPr>
              <w:fldChar w:fldCharType="separate"/>
            </w:r>
            <w:r>
              <w:rPr>
                <w:noProof/>
                <w:webHidden/>
              </w:rPr>
              <w:t>14</w:t>
            </w:r>
            <w:r>
              <w:rPr>
                <w:noProof/>
                <w:webHidden/>
              </w:rPr>
              <w:fldChar w:fldCharType="end"/>
            </w:r>
          </w:hyperlink>
        </w:p>
        <w:p w:rsidR="008F617B" w:rsidP="00360A77" w:rsidRDefault="000A006F" w14:paraId="1A50A84C" w14:textId="1F723C62">
          <w:r>
            <w:rPr>
              <w:b/>
              <w:bCs/>
              <w:noProof/>
              <w:lang w:val="en-US"/>
            </w:rPr>
            <w:fldChar w:fldCharType="end"/>
          </w:r>
        </w:p>
      </w:sdtContent>
    </w:sdt>
    <w:p w:rsidR="008F617B" w:rsidP="00360A77" w:rsidRDefault="008F617B" w14:paraId="5832E17D" w14:textId="395020C9">
      <w:pPr>
        <w:rPr>
          <w:rFonts w:cs="Times New Roman"/>
          <w:b/>
          <w:bCs/>
          <w:sz w:val="32"/>
          <w:szCs w:val="32"/>
        </w:rPr>
      </w:pPr>
    </w:p>
    <w:p w:rsidR="008F617B" w:rsidP="00360A77" w:rsidRDefault="008F617B" w14:paraId="520698A2" w14:textId="621A61FB">
      <w:pPr>
        <w:rPr>
          <w:rFonts w:cs="Times New Roman"/>
          <w:b/>
          <w:bCs/>
          <w:sz w:val="32"/>
          <w:szCs w:val="32"/>
        </w:rPr>
      </w:pPr>
    </w:p>
    <w:p w:rsidR="008F617B" w:rsidP="00360A77" w:rsidRDefault="008F617B" w14:paraId="292DBFF0" w14:textId="5B29274A">
      <w:pPr>
        <w:rPr>
          <w:rFonts w:cs="Times New Roman"/>
          <w:b/>
          <w:bCs/>
          <w:sz w:val="32"/>
          <w:szCs w:val="32"/>
        </w:rPr>
      </w:pPr>
    </w:p>
    <w:p w:rsidR="00333EC6" w:rsidP="00360A77" w:rsidRDefault="00333EC6" w14:paraId="0475273E" w14:textId="59831A39">
      <w:pPr>
        <w:jc w:val="left"/>
        <w:rPr>
          <w:rFonts w:eastAsiaTheme="majorEastAsia" w:cstheme="majorBidi"/>
          <w:sz w:val="28"/>
          <w:szCs w:val="24"/>
        </w:rPr>
      </w:pPr>
      <w:r>
        <w:rPr>
          <w:b/>
        </w:rPr>
        <w:br w:type="page"/>
      </w:r>
    </w:p>
    <w:p w:rsidRPr="00360A77" w:rsidR="00360A77" w:rsidP="00360A77" w:rsidRDefault="00360A77" w14:paraId="3F0D47EA" w14:textId="77777777">
      <w:pPr>
        <w:pStyle w:val="Heading1"/>
        <w:rPr>
          <w:rFonts w:eastAsia="Times New Roman"/>
          <w:color w:val="auto"/>
          <w:lang w:eastAsia="en-GB"/>
        </w:rPr>
      </w:pPr>
      <w:bookmarkStart w:name="_Toc91537005" w:id="0"/>
      <w:r w:rsidRPr="00360A77">
        <w:rPr>
          <w:rFonts w:eastAsia="Times New Roman"/>
          <w:lang w:eastAsia="en-GB"/>
        </w:rPr>
        <w:lastRenderedPageBreak/>
        <w:t>Introduction</w:t>
      </w:r>
      <w:bookmarkEnd w:id="0"/>
    </w:p>
    <w:p w:rsidRPr="00360A77" w:rsidR="00360A77" w:rsidP="00533F94" w:rsidRDefault="00360A77" w14:paraId="5D299A08" w14:textId="59EE1FAB">
      <w:pPr>
        <w:spacing w:after="0"/>
        <w:rPr>
          <w:rFonts w:eastAsia="Times New Roman" w:cs="Times New Roman"/>
          <w:color w:val="auto"/>
          <w:szCs w:val="24"/>
          <w:lang w:eastAsia="en-GB"/>
        </w:rPr>
      </w:pPr>
      <w:r w:rsidRPr="00360A77">
        <w:rPr>
          <w:rFonts w:eastAsia="Times New Roman" w:cs="Times New Roman"/>
          <w:color w:val="000000"/>
          <w:szCs w:val="24"/>
          <w:lang w:eastAsia="en-GB"/>
        </w:rPr>
        <w:t>Due to the pandemic, people needed to keep social distance and it halted many activities</w:t>
      </w:r>
      <w:r w:rsidR="005B32BD">
        <w:rPr>
          <w:rFonts w:eastAsia="Times New Roman" w:cs="Times New Roman"/>
          <w:color w:val="000000"/>
          <w:szCs w:val="24"/>
          <w:lang w:eastAsia="en-GB"/>
        </w:rPr>
        <w:t xml:space="preserve"> including education</w:t>
      </w:r>
      <w:r w:rsidRPr="00360A77">
        <w:rPr>
          <w:rFonts w:eastAsia="Times New Roman" w:cs="Times New Roman"/>
          <w:color w:val="000000"/>
          <w:szCs w:val="24"/>
          <w:lang w:eastAsia="en-GB"/>
        </w:rPr>
        <w:t>. Students could not go to the classroom physically. However, modern technologies allow</w:t>
      </w:r>
      <w:r w:rsidR="005B32BD">
        <w:rPr>
          <w:rFonts w:eastAsia="Times New Roman" w:cs="Times New Roman"/>
          <w:color w:val="000000"/>
          <w:szCs w:val="24"/>
          <w:lang w:eastAsia="en-GB"/>
        </w:rPr>
        <w:t>ed</w:t>
      </w:r>
      <w:r w:rsidRPr="00360A77">
        <w:rPr>
          <w:rFonts w:eastAsia="Times New Roman" w:cs="Times New Roman"/>
          <w:color w:val="000000"/>
          <w:szCs w:val="24"/>
          <w:lang w:eastAsia="en-GB"/>
        </w:rPr>
        <w:t xml:space="preserve"> them to participate in the online learning system. Although online learning has been there for the last couple of years, it has been practised most at the pandemic time. University of Wales Trinity Saint David has also arranged virtual learning for its students during the pandemic. This report dives into different data to figure out the impact of Virtual Learning Environment (VLE) - Moodle of the university’s London Campus. Both primary and secondary data has been analysed to understand the impact of the online learning process.</w:t>
      </w:r>
    </w:p>
    <w:p w:rsidRPr="00360A77" w:rsidR="00360A77" w:rsidP="00360A77" w:rsidRDefault="00360A77" w14:paraId="20071886" w14:textId="77777777">
      <w:pPr>
        <w:pStyle w:val="Heading1"/>
        <w:rPr>
          <w:rFonts w:eastAsia="Times New Roman"/>
          <w:color w:val="auto"/>
          <w:lang w:eastAsia="en-GB"/>
        </w:rPr>
      </w:pPr>
      <w:bookmarkStart w:name="_Toc91537006" w:id="1"/>
      <w:r w:rsidRPr="00360A77">
        <w:rPr>
          <w:rFonts w:eastAsia="Times New Roman"/>
          <w:lang w:eastAsia="en-GB"/>
        </w:rPr>
        <w:t>Rationale</w:t>
      </w:r>
      <w:bookmarkEnd w:id="1"/>
      <w:r w:rsidRPr="00360A77">
        <w:rPr>
          <w:rFonts w:eastAsia="Times New Roman"/>
          <w:lang w:eastAsia="en-GB"/>
        </w:rPr>
        <w:t> </w:t>
      </w:r>
    </w:p>
    <w:p w:rsidRPr="00360A77" w:rsidR="00360A77" w:rsidP="00360A77" w:rsidRDefault="00360A77" w14:paraId="4B448A92" w14:textId="77777777">
      <w:pPr>
        <w:spacing w:after="0"/>
        <w:rPr>
          <w:rFonts w:eastAsia="Times New Roman" w:cs="Times New Roman"/>
          <w:color w:val="auto"/>
          <w:szCs w:val="24"/>
          <w:lang w:eastAsia="en-GB"/>
        </w:rPr>
      </w:pPr>
      <w:r w:rsidRPr="00360A77">
        <w:rPr>
          <w:rFonts w:eastAsia="Times New Roman" w:cs="Times New Roman"/>
          <w:color w:val="000000"/>
          <w:szCs w:val="24"/>
          <w:lang w:eastAsia="en-GB"/>
        </w:rPr>
        <w:t xml:space="preserve">The world has been moving forward with the help of technological advancement quickly. The educational sector is one of the most blessed sectors by technological progress (Sutton and </w:t>
      </w:r>
      <w:proofErr w:type="spellStart"/>
      <w:r w:rsidRPr="00360A77">
        <w:rPr>
          <w:rFonts w:eastAsia="Times New Roman" w:cs="Times New Roman"/>
          <w:color w:val="000000"/>
          <w:szCs w:val="24"/>
          <w:lang w:eastAsia="en-GB"/>
        </w:rPr>
        <w:t>Basiel</w:t>
      </w:r>
      <w:proofErr w:type="spellEnd"/>
      <w:r w:rsidRPr="00360A77">
        <w:rPr>
          <w:rFonts w:eastAsia="Times New Roman" w:cs="Times New Roman"/>
          <w:color w:val="000000"/>
          <w:szCs w:val="24"/>
          <w:lang w:eastAsia="en-GB"/>
        </w:rPr>
        <w:t xml:space="preserve">, 2014). Traditionally the students attend their classes physically in a classroom where the teacher continues teaching them. Due to the pandemic, the UK government decided to impose social distancing rules and it does not allow attending classes physically. Therefore, the educational institutions started a virtual learning system where one can attend and continue their studies staying at home (Gregory and Wood, 2019). These platforms allow them to access all the academic services required and get connected with the academy. Different platforms such as Zoom, Google classroom, Microsoft teams, Edmodo, </w:t>
      </w:r>
      <w:proofErr w:type="spellStart"/>
      <w:r w:rsidRPr="00360A77">
        <w:rPr>
          <w:rFonts w:eastAsia="Times New Roman" w:cs="Times New Roman"/>
          <w:color w:val="000000"/>
          <w:szCs w:val="24"/>
          <w:lang w:eastAsia="en-GB"/>
        </w:rPr>
        <w:t>Buncee</w:t>
      </w:r>
      <w:proofErr w:type="spellEnd"/>
      <w:r w:rsidRPr="00360A77">
        <w:rPr>
          <w:rFonts w:eastAsia="Times New Roman" w:cs="Times New Roman"/>
          <w:color w:val="000000"/>
          <w:szCs w:val="24"/>
          <w:lang w:eastAsia="en-GB"/>
        </w:rPr>
        <w:t>, Moodle etc. were used by different institutions to ensure virtual learning. </w:t>
      </w:r>
    </w:p>
    <w:p w:rsidRPr="00360A77" w:rsidR="00360A77" w:rsidP="00533F94" w:rsidRDefault="00360A77" w14:paraId="474E3315" w14:textId="7787AE60">
      <w:pPr>
        <w:spacing w:after="0"/>
        <w:rPr>
          <w:rFonts w:eastAsia="Times New Roman" w:cs="Times New Roman"/>
          <w:color w:val="auto"/>
          <w:szCs w:val="24"/>
          <w:lang w:eastAsia="en-GB"/>
        </w:rPr>
      </w:pPr>
      <w:r w:rsidRPr="00360A77">
        <w:rPr>
          <w:rFonts w:eastAsia="Times New Roman" w:cs="Times New Roman"/>
          <w:color w:val="000000"/>
          <w:szCs w:val="24"/>
          <w:lang w:eastAsia="en-GB"/>
        </w:rPr>
        <w:t>Online learning has mixed responses from the teachers and the students in many institutions all over the UK (Tas et al., 2021). In some cases, the online learning experience has been impacted by some external factors such as device, connectivity issues, home environment etc. The students' learning experience has been impacted either positively or negatively and it is a matter of concern. The report uses primary data and secondary data to analyse those effects to provide a precise conclusion.</w:t>
      </w:r>
    </w:p>
    <w:p w:rsidRPr="00360A77" w:rsidR="00360A77" w:rsidP="00360A77" w:rsidRDefault="00360A77" w14:paraId="1E0A8891" w14:textId="77777777">
      <w:pPr>
        <w:pStyle w:val="Heading1"/>
        <w:rPr>
          <w:rFonts w:eastAsia="Times New Roman"/>
          <w:color w:val="auto"/>
          <w:lang w:eastAsia="en-GB"/>
        </w:rPr>
      </w:pPr>
      <w:bookmarkStart w:name="_Toc91537007" w:id="2"/>
      <w:r w:rsidRPr="00360A77">
        <w:rPr>
          <w:rFonts w:eastAsia="Times New Roman"/>
          <w:lang w:eastAsia="en-GB"/>
        </w:rPr>
        <w:t>Objectives of Research</w:t>
      </w:r>
      <w:bookmarkEnd w:id="2"/>
    </w:p>
    <w:p w:rsidRPr="00360A77" w:rsidR="00360A77" w:rsidP="00360A77" w:rsidRDefault="00360A77" w14:paraId="1525F7A6" w14:textId="77777777">
      <w:pPr>
        <w:spacing w:after="0"/>
        <w:rPr>
          <w:rFonts w:eastAsia="Times New Roman" w:cs="Times New Roman"/>
          <w:color w:val="auto"/>
          <w:szCs w:val="24"/>
          <w:lang w:eastAsia="en-GB"/>
        </w:rPr>
      </w:pPr>
      <w:r w:rsidRPr="00360A77">
        <w:rPr>
          <w:rFonts w:eastAsia="Times New Roman" w:cs="Times New Roman"/>
          <w:color w:val="000000"/>
          <w:szCs w:val="24"/>
          <w:lang w:eastAsia="en-GB"/>
        </w:rPr>
        <w:t xml:space="preserve">Educational institutions have started virtual learning systems all over the UK and other countries. Although virtual learning has been there for years, it was not used as much as it is used at the pandemic time (Saba and Shearer, 2017). Implementing this process for mass students has dynamic effects that no one ever thought would happen. This research uses the </w:t>
      </w:r>
      <w:r w:rsidRPr="00360A77">
        <w:rPr>
          <w:rFonts w:eastAsia="Times New Roman" w:cs="Times New Roman"/>
          <w:color w:val="000000"/>
          <w:szCs w:val="24"/>
          <w:lang w:eastAsia="en-GB"/>
        </w:rPr>
        <w:lastRenderedPageBreak/>
        <w:t>primary data from the questionnaires and secondary to find out the impact and build solid arguments to establish a data-backed finding regarding the impacts of Virtual Learning Environment (VLE) - Moodle. </w:t>
      </w:r>
    </w:p>
    <w:p w:rsidRPr="00360A77" w:rsidR="00360A77" w:rsidP="00533F94" w:rsidRDefault="00360A77" w14:paraId="76B0619E" w14:textId="4999CD6B">
      <w:pPr>
        <w:spacing w:after="0"/>
        <w:rPr>
          <w:rFonts w:eastAsia="Times New Roman" w:cs="Times New Roman"/>
          <w:color w:val="auto"/>
          <w:szCs w:val="24"/>
          <w:lang w:eastAsia="en-GB"/>
        </w:rPr>
      </w:pPr>
      <w:r w:rsidRPr="00360A77">
        <w:rPr>
          <w:rFonts w:eastAsia="Times New Roman" w:cs="Times New Roman"/>
          <w:color w:val="000000"/>
          <w:szCs w:val="24"/>
          <w:lang w:eastAsia="en-GB"/>
        </w:rPr>
        <w:t>The objectives of the research include the user experience of the virtual learning platform for the students. In this report, the user experience of VLE - Moodle will be presented as the university uses Moodle as their primary platform for continuing the virtual learning system. The effectiveness and efficiency of the learning channel will be another objective to figure out. It will figure out the convenience and the barrier of learning online for the students. </w:t>
      </w:r>
    </w:p>
    <w:p w:rsidRPr="00360A77" w:rsidR="00360A77" w:rsidP="00360A77" w:rsidRDefault="00360A77" w14:paraId="679DECFF" w14:textId="77777777">
      <w:pPr>
        <w:pStyle w:val="Heading1"/>
        <w:rPr>
          <w:rFonts w:eastAsia="Times New Roman"/>
          <w:color w:val="auto"/>
          <w:lang w:eastAsia="en-GB"/>
        </w:rPr>
      </w:pPr>
      <w:bookmarkStart w:name="_Toc91537008" w:id="3"/>
      <w:r w:rsidRPr="00360A77">
        <w:rPr>
          <w:rFonts w:eastAsia="Times New Roman"/>
          <w:lang w:eastAsia="en-GB"/>
        </w:rPr>
        <w:t>Literature Review</w:t>
      </w:r>
      <w:bookmarkEnd w:id="3"/>
    </w:p>
    <w:p w:rsidRPr="00360A77" w:rsidR="00360A77" w:rsidP="00360A77" w:rsidRDefault="00360A77" w14:paraId="3099E38E" w14:textId="3E62DD55">
      <w:pPr>
        <w:spacing w:after="0"/>
        <w:rPr>
          <w:rFonts w:eastAsia="Times New Roman" w:cs="Times New Roman"/>
          <w:color w:val="auto"/>
          <w:szCs w:val="24"/>
          <w:lang w:eastAsia="en-GB"/>
        </w:rPr>
      </w:pPr>
      <w:r w:rsidRPr="00360A77">
        <w:rPr>
          <w:rFonts w:eastAsia="Times New Roman" w:cs="Times New Roman"/>
          <w:color w:val="000000"/>
          <w:szCs w:val="24"/>
          <w:lang w:eastAsia="en-GB"/>
        </w:rPr>
        <w:t xml:space="preserve">Online learning platforms provide more flexibility in learning for the students (Hartnett, 2018). It has been the most efficient and effective way of learning in the pandemic where the students were not allowed to go outside </w:t>
      </w:r>
      <w:r w:rsidR="005B32BD">
        <w:rPr>
          <w:rFonts w:eastAsia="Times New Roman" w:cs="Times New Roman"/>
          <w:color w:val="000000"/>
          <w:szCs w:val="24"/>
          <w:lang w:eastAsia="en-GB"/>
        </w:rPr>
        <w:t>i.e.</w:t>
      </w:r>
      <w:r w:rsidRPr="00360A77">
        <w:rPr>
          <w:rFonts w:eastAsia="Times New Roman" w:cs="Times New Roman"/>
          <w:color w:val="000000"/>
          <w:szCs w:val="24"/>
          <w:lang w:eastAsia="en-GB"/>
        </w:rPr>
        <w:t>, maintain the social distancing. Online learning platforms provide better access to study materials and resources (</w:t>
      </w:r>
      <w:proofErr w:type="spellStart"/>
      <w:r w:rsidRPr="00360A77">
        <w:rPr>
          <w:rFonts w:eastAsia="Times New Roman" w:cs="Times New Roman"/>
          <w:color w:val="000000"/>
          <w:szCs w:val="24"/>
          <w:lang w:eastAsia="en-GB"/>
        </w:rPr>
        <w:t>Jacka</w:t>
      </w:r>
      <w:proofErr w:type="spellEnd"/>
      <w:r w:rsidRPr="00360A77">
        <w:rPr>
          <w:rFonts w:eastAsia="Times New Roman" w:cs="Times New Roman"/>
          <w:color w:val="000000"/>
          <w:szCs w:val="24"/>
          <w:lang w:eastAsia="en-GB"/>
        </w:rPr>
        <w:t>, 2018). The students get to do their academic study-related tasks as they want as long as they are within a certain limit. Due to the popularity of virtual learning, different platforms such as Zoom, Moodle, Google classroom etc. got more traffic and became successful products. </w:t>
      </w:r>
    </w:p>
    <w:p w:rsidRPr="00360A77" w:rsidR="00360A77" w:rsidP="00533F94" w:rsidRDefault="00360A77" w14:paraId="284990FD" w14:textId="2C6A4DB3">
      <w:pPr>
        <w:spacing w:after="0"/>
        <w:rPr>
          <w:rFonts w:eastAsia="Times New Roman" w:cs="Times New Roman"/>
          <w:color w:val="auto"/>
          <w:szCs w:val="24"/>
          <w:lang w:eastAsia="en-GB"/>
        </w:rPr>
      </w:pPr>
      <w:r w:rsidRPr="00360A77">
        <w:rPr>
          <w:rFonts w:eastAsia="Times New Roman" w:cs="Times New Roman"/>
          <w:color w:val="000000"/>
          <w:szCs w:val="24"/>
          <w:lang w:eastAsia="en-GB"/>
        </w:rPr>
        <w:t>All the studies that have been done on the virtual studies, found positive responses in most cases. This particular system of conducting academic activities got popular due to some specific reasons which are convenience, flexibility, robust solutions and integration with other education services (Liu et al., 2018). The virtual learning environment has been a revolution and it has scopes that will unlock more solutions to the current problems of the traditional education system in near future.</w:t>
      </w:r>
    </w:p>
    <w:p w:rsidRPr="00360A77" w:rsidR="00360A77" w:rsidP="00360A77" w:rsidRDefault="00360A77" w14:paraId="294C0870" w14:textId="77777777">
      <w:pPr>
        <w:pStyle w:val="Heading1"/>
        <w:rPr>
          <w:rFonts w:eastAsia="Times New Roman"/>
          <w:color w:val="auto"/>
          <w:lang w:eastAsia="en-GB"/>
        </w:rPr>
      </w:pPr>
      <w:bookmarkStart w:name="_Toc91537009" w:id="4"/>
      <w:r w:rsidRPr="00360A77">
        <w:rPr>
          <w:rFonts w:eastAsia="Times New Roman"/>
          <w:lang w:eastAsia="en-GB"/>
        </w:rPr>
        <w:t>Research Methodology</w:t>
      </w:r>
      <w:bookmarkEnd w:id="4"/>
    </w:p>
    <w:p w:rsidRPr="00360A77" w:rsidR="00360A77" w:rsidP="00360A77" w:rsidRDefault="00360A77" w14:paraId="64EC71F3" w14:textId="2CB53153">
      <w:pPr>
        <w:spacing w:after="0"/>
        <w:rPr>
          <w:rFonts w:eastAsia="Times New Roman" w:cs="Times New Roman"/>
          <w:color w:val="auto"/>
          <w:szCs w:val="24"/>
          <w:lang w:eastAsia="en-GB"/>
        </w:rPr>
      </w:pPr>
      <w:r w:rsidRPr="00360A77">
        <w:rPr>
          <w:rFonts w:eastAsia="Times New Roman" w:cs="Times New Roman"/>
          <w:color w:val="000000"/>
          <w:szCs w:val="24"/>
          <w:lang w:eastAsia="en-GB"/>
        </w:rPr>
        <w:t xml:space="preserve">The research aims to find out the effectiveness of the virtual learning environment of the University of Wales Trinity Saint David London campus. Therefore, 50 students from the university’s campus have been chosen randomly for primary data collection. A total of 10 questions was asked to the students to prepare the data of the research. The questionnaire included </w:t>
      </w:r>
      <w:r w:rsidR="005B32BD">
        <w:rPr>
          <w:rFonts w:eastAsia="Times New Roman" w:cs="Times New Roman"/>
          <w:color w:val="000000"/>
          <w:szCs w:val="24"/>
          <w:lang w:eastAsia="en-GB"/>
        </w:rPr>
        <w:t>various sets of</w:t>
      </w:r>
      <w:r w:rsidRPr="00360A77">
        <w:rPr>
          <w:rFonts w:eastAsia="Times New Roman" w:cs="Times New Roman"/>
          <w:color w:val="000000"/>
          <w:szCs w:val="24"/>
          <w:lang w:eastAsia="en-GB"/>
        </w:rPr>
        <w:t xml:space="preserve"> questions. Therefore, those responses were brought back to analyse and used to provide the conclusion of the research. </w:t>
      </w:r>
    </w:p>
    <w:p w:rsidRPr="00360A77" w:rsidR="00360A77" w:rsidP="00533F94" w:rsidRDefault="00360A77" w14:paraId="69544FBB" w14:textId="71D1CBDC">
      <w:pPr>
        <w:spacing w:after="0"/>
        <w:rPr>
          <w:rFonts w:eastAsia="Times New Roman" w:cs="Times New Roman"/>
          <w:color w:val="auto"/>
          <w:szCs w:val="24"/>
          <w:lang w:eastAsia="en-GB"/>
        </w:rPr>
      </w:pPr>
      <w:r w:rsidRPr="00360A77">
        <w:rPr>
          <w:rFonts w:eastAsia="Times New Roman" w:cs="Times New Roman"/>
          <w:color w:val="000000"/>
          <w:szCs w:val="24"/>
          <w:lang w:eastAsia="en-GB"/>
        </w:rPr>
        <w:t xml:space="preserve">On the other hand, different books, journals were used to collect the secondary data. These books and journals were mainly about the mechanism and impacts of the virtual learning environment on the students. Due to the pandemic, the questionnaire was not distributed </w:t>
      </w:r>
      <w:r w:rsidRPr="00360A77">
        <w:rPr>
          <w:rFonts w:eastAsia="Times New Roman" w:cs="Times New Roman"/>
          <w:color w:val="000000"/>
          <w:szCs w:val="24"/>
          <w:lang w:eastAsia="en-GB"/>
        </w:rPr>
        <w:lastRenderedPageBreak/>
        <w:t>physically. Google Forms has been used to collect the responses from the students over the internet. It was ensured that only the university’s students are participating using some questions that anyone from outside cannot answer. The participants were anonymous. Their proper identity was kept hidden from the researcher to ensure no bias in the process (</w:t>
      </w:r>
      <w:proofErr w:type="spellStart"/>
      <w:r w:rsidRPr="00360A77">
        <w:rPr>
          <w:rFonts w:eastAsia="Times New Roman" w:cs="Times New Roman"/>
          <w:color w:val="000000"/>
          <w:szCs w:val="24"/>
          <w:lang w:eastAsia="en-GB"/>
        </w:rPr>
        <w:t>Byrom</w:t>
      </w:r>
      <w:proofErr w:type="spellEnd"/>
      <w:r w:rsidRPr="00360A77">
        <w:rPr>
          <w:rFonts w:eastAsia="Times New Roman" w:cs="Times New Roman"/>
          <w:color w:val="000000"/>
          <w:szCs w:val="24"/>
          <w:lang w:eastAsia="en-GB"/>
        </w:rPr>
        <w:t>, 2020). Combining all these steps</w:t>
      </w:r>
      <w:r w:rsidR="005B32BD">
        <w:rPr>
          <w:rFonts w:eastAsia="Times New Roman" w:cs="Times New Roman"/>
          <w:color w:val="000000"/>
          <w:szCs w:val="24"/>
          <w:lang w:eastAsia="en-GB"/>
        </w:rPr>
        <w:t>,</w:t>
      </w:r>
      <w:r w:rsidRPr="00360A77">
        <w:rPr>
          <w:rFonts w:eastAsia="Times New Roman" w:cs="Times New Roman"/>
          <w:color w:val="000000"/>
          <w:szCs w:val="24"/>
          <w:lang w:eastAsia="en-GB"/>
        </w:rPr>
        <w:t xml:space="preserve"> the data were collected and therefore, the confidence over the data and its conclusion has been built.</w:t>
      </w:r>
    </w:p>
    <w:p w:rsidRPr="00360A77" w:rsidR="00360A77" w:rsidP="00360A77" w:rsidRDefault="00360A77" w14:paraId="6283A5BA" w14:textId="77777777">
      <w:pPr>
        <w:pStyle w:val="Heading1"/>
        <w:rPr>
          <w:rFonts w:eastAsia="Times New Roman"/>
          <w:color w:val="auto"/>
          <w:lang w:eastAsia="en-GB"/>
        </w:rPr>
      </w:pPr>
      <w:bookmarkStart w:name="_Toc91537010" w:id="5"/>
      <w:r w:rsidRPr="00360A77">
        <w:rPr>
          <w:rFonts w:eastAsia="Times New Roman"/>
          <w:lang w:eastAsia="en-GB"/>
        </w:rPr>
        <w:t>Primary Data Analysis</w:t>
      </w:r>
      <w:bookmarkEnd w:id="5"/>
    </w:p>
    <w:p w:rsidR="00360A77" w:rsidP="00360A77" w:rsidRDefault="00360A77" w14:paraId="6F79C6E1" w14:textId="5A005977">
      <w:pPr>
        <w:spacing w:after="0"/>
        <w:rPr>
          <w:rFonts w:eastAsia="Times New Roman" w:cs="Times New Roman"/>
          <w:color w:val="000000"/>
          <w:szCs w:val="24"/>
          <w:lang w:eastAsia="en-GB"/>
        </w:rPr>
      </w:pPr>
      <w:r w:rsidRPr="00360A77">
        <w:rPr>
          <w:rFonts w:eastAsia="Times New Roman" w:cs="Times New Roman"/>
          <w:color w:val="000000"/>
          <w:szCs w:val="24"/>
          <w:lang w:eastAsia="en-GB"/>
        </w:rPr>
        <w:t>The students were asked 10 questions as a part of collecting the primary data and a total of 50 students of the University of Wales Trinity Saint David, London Campus have participated in the questionnaire process.</w:t>
      </w:r>
      <w:r w:rsidR="00D17E30">
        <w:rPr>
          <w:rFonts w:eastAsia="Times New Roman" w:cs="Times New Roman"/>
          <w:color w:val="000000"/>
          <w:szCs w:val="24"/>
          <w:lang w:eastAsia="en-GB"/>
        </w:rPr>
        <w:t xml:space="preserve"> </w:t>
      </w:r>
    </w:p>
    <w:p w:rsidRPr="00360A77" w:rsidR="00D17E30" w:rsidP="00D17E30" w:rsidRDefault="008B1F7F" w14:paraId="5A750C16" w14:textId="1CFACCAD">
      <w:pPr>
        <w:spacing w:after="0"/>
        <w:jc w:val="center"/>
        <w:rPr>
          <w:rFonts w:eastAsia="Times New Roman" w:cs="Times New Roman"/>
          <w:color w:val="auto"/>
          <w:szCs w:val="24"/>
          <w:lang w:eastAsia="en-GB"/>
        </w:rPr>
      </w:pPr>
      <w:r w:rsidRPr="008B1F7F">
        <w:rPr>
          <w:rFonts w:eastAsia="Times New Roman" w:cs="Times New Roman"/>
          <w:noProof/>
          <w:color w:val="auto"/>
          <w:szCs w:val="24"/>
          <w:lang w:eastAsia="en-GB"/>
        </w:rPr>
        <w:drawing>
          <wp:inline distT="0" distB="0" distL="0" distR="0" wp14:anchorId="5C8AC670" wp14:editId="52EB9C5D">
            <wp:extent cx="5258256" cy="305588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258256" cy="3055885"/>
                    </a:xfrm>
                    <a:prstGeom prst="rect">
                      <a:avLst/>
                    </a:prstGeom>
                  </pic:spPr>
                </pic:pic>
              </a:graphicData>
            </a:graphic>
          </wp:inline>
        </w:drawing>
      </w:r>
    </w:p>
    <w:p w:rsidRPr="00360A77" w:rsidR="00360A77" w:rsidP="00360A77" w:rsidRDefault="00360A77" w14:paraId="2DCF9EAD" w14:textId="57591721">
      <w:pPr>
        <w:spacing w:after="0"/>
        <w:rPr>
          <w:rFonts w:eastAsia="Times New Roman" w:cs="Times New Roman"/>
          <w:color w:val="auto"/>
          <w:szCs w:val="24"/>
          <w:lang w:eastAsia="en-GB"/>
        </w:rPr>
      </w:pPr>
      <w:r w:rsidRPr="00360A77">
        <w:rPr>
          <w:rFonts w:eastAsia="Times New Roman" w:cs="Times New Roman"/>
          <w:color w:val="000000"/>
          <w:szCs w:val="24"/>
          <w:lang w:eastAsia="en-GB"/>
        </w:rPr>
        <w:t xml:space="preserve">The first question was about whether the students have computers or not. </w:t>
      </w:r>
      <w:r w:rsidR="008B1F7F">
        <w:rPr>
          <w:rFonts w:eastAsia="Times New Roman" w:cs="Times New Roman"/>
          <w:color w:val="000000"/>
          <w:szCs w:val="24"/>
          <w:lang w:eastAsia="en-GB"/>
        </w:rPr>
        <w:t>9</w:t>
      </w:r>
      <w:r w:rsidRPr="00360A77">
        <w:rPr>
          <w:rFonts w:eastAsia="Times New Roman" w:cs="Times New Roman"/>
          <w:color w:val="000000"/>
          <w:szCs w:val="24"/>
          <w:lang w:eastAsia="en-GB"/>
        </w:rPr>
        <w:t>0% of the students have responded that they have a computer at their home</w:t>
      </w:r>
      <w:r w:rsidR="008B1F7F">
        <w:rPr>
          <w:rFonts w:eastAsia="Times New Roman" w:cs="Times New Roman"/>
          <w:color w:val="000000"/>
          <w:szCs w:val="24"/>
          <w:lang w:eastAsia="en-GB"/>
        </w:rPr>
        <w:t xml:space="preserve"> 10% have </w:t>
      </w:r>
      <w:r w:rsidR="000C261F">
        <w:rPr>
          <w:rFonts w:eastAsia="Times New Roman" w:cs="Times New Roman"/>
          <w:color w:val="000000"/>
          <w:szCs w:val="24"/>
          <w:lang w:eastAsia="en-GB"/>
        </w:rPr>
        <w:t xml:space="preserve">a </w:t>
      </w:r>
      <w:r w:rsidR="008B1F7F">
        <w:rPr>
          <w:rFonts w:eastAsia="Times New Roman" w:cs="Times New Roman"/>
          <w:color w:val="000000"/>
          <w:szCs w:val="24"/>
          <w:lang w:eastAsia="en-GB"/>
        </w:rPr>
        <w:t>computer without internet access</w:t>
      </w:r>
      <w:r w:rsidRPr="00360A77">
        <w:rPr>
          <w:rFonts w:eastAsia="Times New Roman" w:cs="Times New Roman"/>
          <w:color w:val="000000"/>
          <w:szCs w:val="24"/>
          <w:lang w:eastAsia="en-GB"/>
        </w:rPr>
        <w:t xml:space="preserve">. Therefore, it was </w:t>
      </w:r>
      <w:r w:rsidR="008B1F7F">
        <w:rPr>
          <w:rFonts w:eastAsia="Times New Roman" w:cs="Times New Roman"/>
          <w:color w:val="000000"/>
          <w:szCs w:val="24"/>
          <w:lang w:eastAsia="en-GB"/>
        </w:rPr>
        <w:t>not much</w:t>
      </w:r>
      <w:r w:rsidRPr="00360A77">
        <w:rPr>
          <w:rFonts w:eastAsia="Times New Roman" w:cs="Times New Roman"/>
          <w:color w:val="000000"/>
          <w:szCs w:val="24"/>
          <w:lang w:eastAsia="en-GB"/>
        </w:rPr>
        <w:t xml:space="preserve"> hassle to use the Moodle online learning platform </w:t>
      </w:r>
      <w:r w:rsidR="005B32BD">
        <w:rPr>
          <w:rFonts w:eastAsia="Times New Roman" w:cs="Times New Roman"/>
          <w:color w:val="000000"/>
          <w:szCs w:val="24"/>
          <w:lang w:eastAsia="en-GB"/>
        </w:rPr>
        <w:t>offered</w:t>
      </w:r>
      <w:r w:rsidRPr="00360A77">
        <w:rPr>
          <w:rFonts w:eastAsia="Times New Roman" w:cs="Times New Roman"/>
          <w:color w:val="000000"/>
          <w:szCs w:val="24"/>
          <w:lang w:eastAsia="en-GB"/>
        </w:rPr>
        <w:t xml:space="preserve"> by the university. They could easily access the platform from their home using their computer at any time. </w:t>
      </w:r>
    </w:p>
    <w:p w:rsidR="00360A77" w:rsidP="00026054" w:rsidRDefault="00F500A2" w14:paraId="11070CEC" w14:textId="2B0B2493">
      <w:pPr>
        <w:spacing w:after="0"/>
        <w:jc w:val="center"/>
        <w:rPr>
          <w:rFonts w:eastAsia="Times New Roman" w:cs="Times New Roman"/>
          <w:color w:val="auto"/>
          <w:szCs w:val="24"/>
          <w:lang w:eastAsia="en-GB"/>
        </w:rPr>
      </w:pPr>
      <w:r w:rsidRPr="00F500A2">
        <w:rPr>
          <w:rFonts w:eastAsia="Times New Roman" w:cs="Times New Roman"/>
          <w:noProof/>
          <w:color w:val="auto"/>
          <w:szCs w:val="24"/>
          <w:lang w:eastAsia="en-GB"/>
        </w:rPr>
        <w:lastRenderedPageBreak/>
        <w:drawing>
          <wp:inline distT="0" distB="0" distL="0" distR="0" wp14:anchorId="6586F204" wp14:editId="04FF82C3">
            <wp:extent cx="4701947" cy="2827265"/>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701947" cy="2827265"/>
                    </a:xfrm>
                    <a:prstGeom prst="rect">
                      <a:avLst/>
                    </a:prstGeom>
                  </pic:spPr>
                </pic:pic>
              </a:graphicData>
            </a:graphic>
          </wp:inline>
        </w:drawing>
      </w:r>
    </w:p>
    <w:p w:rsidRPr="00360A77" w:rsidR="00360A77" w:rsidP="00360A77" w:rsidRDefault="00360A77" w14:paraId="56876471" w14:textId="77777777">
      <w:pPr>
        <w:spacing w:after="0"/>
        <w:rPr>
          <w:rFonts w:eastAsia="Times New Roman" w:cs="Times New Roman"/>
          <w:color w:val="auto"/>
          <w:szCs w:val="24"/>
          <w:lang w:eastAsia="en-GB"/>
        </w:rPr>
      </w:pPr>
      <w:r w:rsidRPr="00360A77">
        <w:rPr>
          <w:rFonts w:eastAsia="Times New Roman" w:cs="Times New Roman"/>
          <w:color w:val="000000"/>
          <w:szCs w:val="24"/>
          <w:lang w:eastAsia="en-GB"/>
        </w:rPr>
        <w:t>Then it was asked from where they accessed the module. 90% of the responses were that the students have always or nearly always accessed the module off the campus. </w:t>
      </w:r>
    </w:p>
    <w:p w:rsidRPr="00360A77" w:rsidR="00360A77" w:rsidP="00114BBC" w:rsidRDefault="00114BBC" w14:paraId="2325316C" w14:textId="7E77C6C2">
      <w:pPr>
        <w:spacing w:after="0"/>
        <w:jc w:val="center"/>
        <w:rPr>
          <w:rFonts w:eastAsia="Times New Roman" w:cs="Times New Roman"/>
          <w:color w:val="auto"/>
          <w:szCs w:val="24"/>
          <w:lang w:eastAsia="en-GB"/>
        </w:rPr>
      </w:pPr>
      <w:r w:rsidRPr="00114BBC">
        <w:rPr>
          <w:rFonts w:eastAsia="Times New Roman" w:cs="Times New Roman"/>
          <w:noProof/>
          <w:color w:val="auto"/>
          <w:szCs w:val="24"/>
          <w:lang w:eastAsia="en-GB"/>
        </w:rPr>
        <w:drawing>
          <wp:inline distT="0" distB="0" distL="0" distR="0" wp14:anchorId="5410EA93" wp14:editId="2803EB09">
            <wp:extent cx="4587638" cy="2331922"/>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87638" cy="2331922"/>
                    </a:xfrm>
                    <a:prstGeom prst="rect">
                      <a:avLst/>
                    </a:prstGeom>
                  </pic:spPr>
                </pic:pic>
              </a:graphicData>
            </a:graphic>
          </wp:inline>
        </w:drawing>
      </w:r>
    </w:p>
    <w:p w:rsidRPr="00360A77" w:rsidR="00360A77" w:rsidP="00360A77" w:rsidRDefault="00360A77" w14:paraId="64E5C510" w14:textId="77777777">
      <w:pPr>
        <w:spacing w:after="0"/>
        <w:rPr>
          <w:rFonts w:eastAsia="Times New Roman" w:cs="Times New Roman"/>
          <w:color w:val="auto"/>
          <w:szCs w:val="24"/>
          <w:lang w:eastAsia="en-GB"/>
        </w:rPr>
      </w:pPr>
      <w:r w:rsidRPr="00360A77">
        <w:rPr>
          <w:rFonts w:eastAsia="Times New Roman" w:cs="Times New Roman"/>
          <w:color w:val="000000"/>
          <w:szCs w:val="24"/>
          <w:lang w:eastAsia="en-GB"/>
        </w:rPr>
        <w:t>Most of the students have not faced any severe technical problems while using or accessing the online learning platform. 66% of the respondents had never faced any technical problems. 30% of the students had faced issues but resolved them quickly. Only 4% of the students faced serious issues.</w:t>
      </w:r>
    </w:p>
    <w:p w:rsidRPr="00360A77" w:rsidR="00360A77" w:rsidP="00114BBC" w:rsidRDefault="00114BBC" w14:paraId="5DC5E5EE" w14:textId="60C0337E">
      <w:pPr>
        <w:spacing w:after="0"/>
        <w:jc w:val="center"/>
        <w:rPr>
          <w:rFonts w:eastAsia="Times New Roman" w:cs="Times New Roman"/>
          <w:color w:val="auto"/>
          <w:szCs w:val="24"/>
          <w:lang w:eastAsia="en-GB"/>
        </w:rPr>
      </w:pPr>
      <w:r w:rsidRPr="00114BBC">
        <w:rPr>
          <w:rFonts w:eastAsia="Times New Roman" w:cs="Times New Roman"/>
          <w:noProof/>
          <w:color w:val="auto"/>
          <w:szCs w:val="24"/>
          <w:lang w:eastAsia="en-GB"/>
        </w:rPr>
        <w:lastRenderedPageBreak/>
        <w:drawing>
          <wp:inline distT="0" distB="0" distL="0" distR="0" wp14:anchorId="48845964" wp14:editId="7FF010D7">
            <wp:extent cx="4434840" cy="253539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446165" cy="2541864"/>
                    </a:xfrm>
                    <a:prstGeom prst="rect">
                      <a:avLst/>
                    </a:prstGeom>
                  </pic:spPr>
                </pic:pic>
              </a:graphicData>
            </a:graphic>
          </wp:inline>
        </w:drawing>
      </w:r>
    </w:p>
    <w:p w:rsidRPr="00360A77" w:rsidR="00360A77" w:rsidP="00360A77" w:rsidRDefault="00360A77" w14:paraId="0C12C39D" w14:textId="77777777">
      <w:pPr>
        <w:spacing w:after="0"/>
        <w:rPr>
          <w:rFonts w:eastAsia="Times New Roman" w:cs="Times New Roman"/>
          <w:color w:val="auto"/>
          <w:szCs w:val="24"/>
          <w:lang w:eastAsia="en-GB"/>
        </w:rPr>
      </w:pPr>
      <w:r w:rsidRPr="00360A77">
        <w:rPr>
          <w:rFonts w:eastAsia="Times New Roman" w:cs="Times New Roman"/>
          <w:color w:val="000000"/>
          <w:szCs w:val="24"/>
          <w:lang w:eastAsia="en-GB"/>
        </w:rPr>
        <w:t>72% of the respondents accessed the Blackboard to study the module daily, 20% of them accessed it every other day and only 8% of them accessed it twice a week. </w:t>
      </w:r>
    </w:p>
    <w:p w:rsidRPr="00360A77" w:rsidR="00360A77" w:rsidP="001E65CF" w:rsidRDefault="001E65CF" w14:paraId="46E723F1" w14:textId="7E257691">
      <w:pPr>
        <w:spacing w:after="0"/>
        <w:jc w:val="center"/>
        <w:rPr>
          <w:rFonts w:eastAsia="Times New Roman" w:cs="Times New Roman"/>
          <w:color w:val="auto"/>
          <w:szCs w:val="24"/>
          <w:lang w:eastAsia="en-GB"/>
        </w:rPr>
      </w:pPr>
      <w:r w:rsidRPr="001E65CF">
        <w:rPr>
          <w:rFonts w:eastAsia="Times New Roman" w:cs="Times New Roman"/>
          <w:noProof/>
          <w:color w:val="auto"/>
          <w:szCs w:val="24"/>
          <w:lang w:eastAsia="en-GB"/>
        </w:rPr>
        <w:drawing>
          <wp:inline distT="0" distB="0" distL="0" distR="0" wp14:anchorId="7E4284DE" wp14:editId="63EAAC66">
            <wp:extent cx="4823146" cy="26136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30091" cy="2617424"/>
                    </a:xfrm>
                    <a:prstGeom prst="rect">
                      <a:avLst/>
                    </a:prstGeom>
                  </pic:spPr>
                </pic:pic>
              </a:graphicData>
            </a:graphic>
          </wp:inline>
        </w:drawing>
      </w:r>
    </w:p>
    <w:p w:rsidRPr="00360A77" w:rsidR="00360A77" w:rsidP="00360A77" w:rsidRDefault="00360A77" w14:paraId="2C5AC073" w14:textId="24F07794">
      <w:pPr>
        <w:spacing w:after="0"/>
        <w:rPr>
          <w:rFonts w:eastAsia="Times New Roman" w:cs="Times New Roman"/>
          <w:color w:val="auto"/>
          <w:szCs w:val="24"/>
          <w:lang w:eastAsia="en-GB"/>
        </w:rPr>
      </w:pPr>
      <w:r w:rsidRPr="00360A77">
        <w:rPr>
          <w:rFonts w:eastAsia="Times New Roman" w:cs="Times New Roman"/>
          <w:color w:val="000000"/>
          <w:szCs w:val="24"/>
          <w:lang w:eastAsia="en-GB"/>
        </w:rPr>
        <w:t>80% of the students found submitting the work to the teacher easy, 1</w:t>
      </w:r>
      <w:r w:rsidR="00AC4E90">
        <w:rPr>
          <w:rFonts w:eastAsia="Times New Roman" w:cs="Times New Roman"/>
          <w:color w:val="000000"/>
          <w:szCs w:val="24"/>
          <w:lang w:eastAsia="en-GB"/>
        </w:rPr>
        <w:t>6</w:t>
      </w:r>
      <w:r w:rsidRPr="00360A77">
        <w:rPr>
          <w:rFonts w:eastAsia="Times New Roman" w:cs="Times New Roman"/>
          <w:color w:val="000000"/>
          <w:szCs w:val="24"/>
          <w:lang w:eastAsia="en-GB"/>
        </w:rPr>
        <w:t>% of the students felt it to be difficult. Only 4% of the students found it tricky.</w:t>
      </w:r>
    </w:p>
    <w:p w:rsidRPr="00360A77" w:rsidR="00360A77" w:rsidP="003A5E1C" w:rsidRDefault="003A5E1C" w14:paraId="3095C4D5" w14:textId="255D78DB">
      <w:pPr>
        <w:spacing w:after="0"/>
        <w:jc w:val="center"/>
        <w:rPr>
          <w:rFonts w:eastAsia="Times New Roman" w:cs="Times New Roman"/>
          <w:color w:val="auto"/>
          <w:szCs w:val="24"/>
          <w:lang w:eastAsia="en-GB"/>
        </w:rPr>
      </w:pPr>
      <w:r w:rsidRPr="003A5E1C">
        <w:rPr>
          <w:rFonts w:eastAsia="Times New Roman" w:cs="Times New Roman"/>
          <w:noProof/>
          <w:color w:val="auto"/>
          <w:szCs w:val="24"/>
          <w:lang w:eastAsia="en-GB"/>
        </w:rPr>
        <w:lastRenderedPageBreak/>
        <w:drawing>
          <wp:inline distT="0" distB="0" distL="0" distR="0" wp14:anchorId="0DF2243B" wp14:editId="5AE2913D">
            <wp:extent cx="5072255" cy="264414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077580" cy="2646916"/>
                    </a:xfrm>
                    <a:prstGeom prst="rect">
                      <a:avLst/>
                    </a:prstGeom>
                  </pic:spPr>
                </pic:pic>
              </a:graphicData>
            </a:graphic>
          </wp:inline>
        </w:drawing>
      </w:r>
    </w:p>
    <w:p w:rsidRPr="00360A77" w:rsidR="00360A77" w:rsidP="00360A77" w:rsidRDefault="00360A77" w14:paraId="7CACFD09" w14:textId="2E289565">
      <w:pPr>
        <w:spacing w:after="0"/>
        <w:rPr>
          <w:rFonts w:eastAsia="Times New Roman" w:cs="Times New Roman"/>
          <w:color w:val="auto"/>
          <w:szCs w:val="24"/>
          <w:lang w:eastAsia="en-GB"/>
        </w:rPr>
      </w:pPr>
      <w:r w:rsidRPr="00360A77">
        <w:rPr>
          <w:rFonts w:eastAsia="Times New Roman" w:cs="Times New Roman"/>
          <w:color w:val="000000"/>
          <w:szCs w:val="24"/>
          <w:lang w:eastAsia="en-GB"/>
        </w:rPr>
        <w:t>This question includes how the students would recommend their work presented to them in future. In this case, 68% of the participants said that they prefer online lessons with the teacher to present their work. 2</w:t>
      </w:r>
      <w:r w:rsidR="001E65CF">
        <w:rPr>
          <w:rFonts w:eastAsia="Times New Roman" w:cs="Times New Roman"/>
          <w:color w:val="000000"/>
          <w:szCs w:val="24"/>
          <w:lang w:eastAsia="en-GB"/>
        </w:rPr>
        <w:t>2</w:t>
      </w:r>
      <w:r w:rsidRPr="00360A77">
        <w:rPr>
          <w:rFonts w:eastAsia="Times New Roman" w:cs="Times New Roman"/>
          <w:color w:val="000000"/>
          <w:szCs w:val="24"/>
          <w:lang w:eastAsia="en-GB"/>
        </w:rPr>
        <w:t>% of them thinks their work needs to be presented through online video.  10% of the students want PowerPoint to be used to present the work.</w:t>
      </w:r>
    </w:p>
    <w:p w:rsidRPr="00360A77" w:rsidR="00360A77" w:rsidP="00FE1320" w:rsidRDefault="00FE1320" w14:paraId="1374446C" w14:textId="45171E5D">
      <w:pPr>
        <w:spacing w:after="0"/>
        <w:jc w:val="center"/>
        <w:rPr>
          <w:rFonts w:eastAsia="Times New Roman" w:cs="Times New Roman"/>
          <w:color w:val="auto"/>
          <w:szCs w:val="24"/>
          <w:lang w:eastAsia="en-GB"/>
        </w:rPr>
      </w:pPr>
      <w:r w:rsidRPr="00FE1320">
        <w:rPr>
          <w:rFonts w:eastAsia="Times New Roman" w:cs="Times New Roman"/>
          <w:noProof/>
          <w:color w:val="auto"/>
          <w:szCs w:val="24"/>
          <w:lang w:eastAsia="en-GB"/>
        </w:rPr>
        <w:drawing>
          <wp:inline distT="0" distB="0" distL="0" distR="0" wp14:anchorId="25FEC02D" wp14:editId="22F4B206">
            <wp:extent cx="5158479" cy="2727960"/>
            <wp:effectExtent l="0" t="0" r="444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61305" cy="2729455"/>
                    </a:xfrm>
                    <a:prstGeom prst="rect">
                      <a:avLst/>
                    </a:prstGeom>
                  </pic:spPr>
                </pic:pic>
              </a:graphicData>
            </a:graphic>
          </wp:inline>
        </w:drawing>
      </w:r>
    </w:p>
    <w:p w:rsidRPr="00360A77" w:rsidR="00360A77" w:rsidP="00360A77" w:rsidRDefault="00360A77" w14:paraId="6E71AA57" w14:textId="19EC5CA7">
      <w:pPr>
        <w:spacing w:after="0"/>
        <w:rPr>
          <w:rFonts w:eastAsia="Times New Roman" w:cs="Times New Roman"/>
          <w:color w:val="auto"/>
          <w:szCs w:val="24"/>
          <w:lang w:eastAsia="en-GB"/>
        </w:rPr>
      </w:pPr>
      <w:r w:rsidRPr="00360A77">
        <w:rPr>
          <w:rFonts w:eastAsia="Times New Roman" w:cs="Times New Roman"/>
          <w:color w:val="000000"/>
          <w:szCs w:val="24"/>
          <w:lang w:eastAsia="en-GB"/>
        </w:rPr>
        <w:t>6</w:t>
      </w:r>
      <w:r w:rsidR="00C454BB">
        <w:rPr>
          <w:rFonts w:eastAsia="Times New Roman" w:cs="Times New Roman"/>
          <w:color w:val="000000"/>
          <w:szCs w:val="24"/>
          <w:lang w:eastAsia="en-GB"/>
        </w:rPr>
        <w:t>2</w:t>
      </w:r>
      <w:r w:rsidRPr="00360A77">
        <w:rPr>
          <w:rFonts w:eastAsia="Times New Roman" w:cs="Times New Roman"/>
          <w:color w:val="000000"/>
          <w:szCs w:val="24"/>
          <w:lang w:eastAsia="en-GB"/>
        </w:rPr>
        <w:t>% of the respondents said that they have spent more than 3 hours a day in the Moodle - VLE platform. 24% had spent between 1 to 2 hours a day and 14% of the students had spent less than 1 hour.</w:t>
      </w:r>
    </w:p>
    <w:p w:rsidRPr="00360A77" w:rsidR="00360A77" w:rsidP="00FE1320" w:rsidRDefault="007B52F0" w14:paraId="19A0B3E9" w14:textId="0A9006D8">
      <w:pPr>
        <w:spacing w:after="0"/>
        <w:jc w:val="center"/>
        <w:rPr>
          <w:rFonts w:eastAsia="Times New Roman" w:cs="Times New Roman"/>
          <w:color w:val="auto"/>
          <w:szCs w:val="24"/>
          <w:lang w:eastAsia="en-GB"/>
        </w:rPr>
      </w:pPr>
      <w:r w:rsidRPr="007B52F0">
        <w:rPr>
          <w:rFonts w:eastAsia="Times New Roman" w:cs="Times New Roman"/>
          <w:noProof/>
          <w:color w:val="auto"/>
          <w:szCs w:val="24"/>
          <w:lang w:eastAsia="en-GB"/>
        </w:rPr>
        <w:lastRenderedPageBreak/>
        <w:drawing>
          <wp:inline distT="0" distB="0" distL="0" distR="0" wp14:anchorId="5263427E" wp14:editId="5F8CC574">
            <wp:extent cx="5007052" cy="2369820"/>
            <wp:effectExtent l="0" t="0" r="317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011695" cy="2372018"/>
                    </a:xfrm>
                    <a:prstGeom prst="rect">
                      <a:avLst/>
                    </a:prstGeom>
                  </pic:spPr>
                </pic:pic>
              </a:graphicData>
            </a:graphic>
          </wp:inline>
        </w:drawing>
      </w:r>
    </w:p>
    <w:p w:rsidRPr="00360A77" w:rsidR="00360A77" w:rsidP="005B32BD" w:rsidRDefault="00360A77" w14:paraId="5C3F7247" w14:textId="4F40A31A">
      <w:pPr>
        <w:spacing w:after="0"/>
        <w:rPr>
          <w:rFonts w:eastAsia="Times New Roman" w:cs="Times New Roman"/>
          <w:color w:val="auto"/>
          <w:szCs w:val="24"/>
          <w:lang w:eastAsia="en-GB"/>
        </w:rPr>
      </w:pPr>
      <w:r w:rsidRPr="00360A77">
        <w:rPr>
          <w:rFonts w:eastAsia="Times New Roman" w:cs="Times New Roman"/>
          <w:color w:val="000000"/>
          <w:szCs w:val="24"/>
          <w:lang w:eastAsia="en-GB"/>
        </w:rPr>
        <w:t>The next question was about how challenging the work had been and 74% replied that the works were easy and the other 26% replied difficultly.</w:t>
      </w:r>
    </w:p>
    <w:p w:rsidR="005B32BD" w:rsidP="005B32BD" w:rsidRDefault="00360A77" w14:paraId="3BFC0B0C" w14:textId="744A5199">
      <w:pPr>
        <w:spacing w:before="240" w:after="0"/>
        <w:rPr>
          <w:rFonts w:eastAsia="Times New Roman" w:cs="Times New Roman"/>
          <w:color w:val="000000"/>
          <w:szCs w:val="24"/>
          <w:lang w:eastAsia="en-GB"/>
        </w:rPr>
      </w:pPr>
      <w:r w:rsidRPr="00360A77">
        <w:rPr>
          <w:rFonts w:eastAsia="Times New Roman" w:cs="Times New Roman"/>
          <w:color w:val="000000"/>
          <w:szCs w:val="24"/>
          <w:lang w:eastAsia="en-GB"/>
        </w:rPr>
        <w:t>Question 9 was about what tasks the students found to be the most interesting and enjoyable. Most of the students replied it was interesting to attend the online classes and be able to communicate with each other as they could not meet the teachers and other students physically.</w:t>
      </w:r>
    </w:p>
    <w:p w:rsidRPr="00360A77" w:rsidR="00360A77" w:rsidP="005B32BD" w:rsidRDefault="00360A77" w14:paraId="458E9CFC" w14:textId="6E152367">
      <w:pPr>
        <w:spacing w:before="240" w:after="0"/>
        <w:rPr>
          <w:rFonts w:eastAsia="Times New Roman" w:cs="Times New Roman"/>
          <w:color w:val="auto"/>
          <w:szCs w:val="24"/>
          <w:lang w:eastAsia="en-GB"/>
        </w:rPr>
      </w:pPr>
      <w:r w:rsidRPr="00360A77">
        <w:rPr>
          <w:rFonts w:eastAsia="Times New Roman" w:cs="Times New Roman"/>
          <w:color w:val="000000"/>
          <w:szCs w:val="24"/>
          <w:lang w:eastAsia="en-GB"/>
        </w:rPr>
        <w:t>Lastly,</w:t>
      </w:r>
      <w:r w:rsidR="005B32BD">
        <w:rPr>
          <w:rFonts w:eastAsia="Times New Roman" w:cs="Times New Roman"/>
          <w:color w:val="000000"/>
          <w:szCs w:val="24"/>
          <w:lang w:eastAsia="en-GB"/>
        </w:rPr>
        <w:t xml:space="preserve"> in question 10,</w:t>
      </w:r>
      <w:r w:rsidRPr="00360A77">
        <w:rPr>
          <w:rFonts w:eastAsia="Times New Roman" w:cs="Times New Roman"/>
          <w:color w:val="000000"/>
          <w:szCs w:val="24"/>
          <w:lang w:eastAsia="en-GB"/>
        </w:rPr>
        <w:t xml:space="preserve"> they were asked about any task that they found interesting and helped them to learn. Most of the responses were group assignments where they could work in a group. As a result, they could communicate with their classmates and learn together. </w:t>
      </w:r>
    </w:p>
    <w:p w:rsidRPr="00360A77" w:rsidR="00360A77" w:rsidP="00360A77" w:rsidRDefault="00360A77" w14:paraId="0B29487E" w14:textId="77777777">
      <w:pPr>
        <w:pStyle w:val="Heading1"/>
        <w:rPr>
          <w:rFonts w:eastAsia="Times New Roman"/>
          <w:color w:val="auto"/>
          <w:lang w:eastAsia="en-GB"/>
        </w:rPr>
      </w:pPr>
      <w:bookmarkStart w:name="_Toc91537011" w:id="6"/>
      <w:r w:rsidRPr="00360A77">
        <w:rPr>
          <w:rFonts w:eastAsia="Times New Roman"/>
          <w:lang w:eastAsia="en-GB"/>
        </w:rPr>
        <w:t>Secondary Data Analysis</w:t>
      </w:r>
      <w:bookmarkEnd w:id="6"/>
      <w:r w:rsidRPr="00360A77">
        <w:rPr>
          <w:rFonts w:eastAsia="Times New Roman"/>
          <w:lang w:eastAsia="en-GB"/>
        </w:rPr>
        <w:t> </w:t>
      </w:r>
    </w:p>
    <w:p w:rsidRPr="00360A77" w:rsidR="00360A77" w:rsidP="00360A77" w:rsidRDefault="00360A77" w14:paraId="49CEAE30" w14:textId="2709D1EE">
      <w:pPr>
        <w:spacing w:after="0"/>
        <w:rPr>
          <w:rFonts w:eastAsia="Times New Roman" w:cs="Times New Roman"/>
          <w:color w:val="auto"/>
          <w:szCs w:val="24"/>
          <w:lang w:eastAsia="en-GB"/>
        </w:rPr>
      </w:pPr>
      <w:r w:rsidRPr="00360A77">
        <w:rPr>
          <w:rFonts w:eastAsia="Times New Roman" w:cs="Times New Roman"/>
          <w:color w:val="000000"/>
          <w:szCs w:val="24"/>
          <w:lang w:eastAsia="en-GB"/>
        </w:rPr>
        <w:t xml:space="preserve">The secondary data was collected from books, research journals etc. that </w:t>
      </w:r>
      <w:r w:rsidR="005B32BD">
        <w:rPr>
          <w:rFonts w:eastAsia="Times New Roman" w:cs="Times New Roman"/>
          <w:color w:val="000000"/>
          <w:szCs w:val="24"/>
          <w:lang w:eastAsia="en-GB"/>
        </w:rPr>
        <w:t>are</w:t>
      </w:r>
      <w:r w:rsidRPr="00360A77">
        <w:rPr>
          <w:rFonts w:eastAsia="Times New Roman" w:cs="Times New Roman"/>
          <w:color w:val="000000"/>
          <w:szCs w:val="24"/>
          <w:lang w:eastAsia="en-GB"/>
        </w:rPr>
        <w:t xml:space="preserve"> related to the virtual learning environment, online education etc. The platforms that were used to carry out the virtual learning saw a surge in their growth. Growth in those platforms indicates an increase in virtual learning adaptation (Brennan, 2020). Therefore, it justifies the statement that more academic institutions are adapting to the virtual learning environment. Many online education platforms saw a growth in their market all over the world along with the UK market. </w:t>
      </w:r>
    </w:p>
    <w:p w:rsidRPr="00360A77" w:rsidR="00360A77" w:rsidP="00360A77" w:rsidRDefault="00360A77" w14:paraId="18FD4BEB" w14:textId="3F736663">
      <w:pPr>
        <w:spacing w:after="0"/>
        <w:rPr>
          <w:rFonts w:eastAsia="Times New Roman" w:cs="Times New Roman"/>
          <w:color w:val="auto"/>
          <w:szCs w:val="24"/>
          <w:lang w:eastAsia="en-GB"/>
        </w:rPr>
      </w:pPr>
      <w:r w:rsidRPr="00360A77">
        <w:rPr>
          <w:rFonts w:eastAsia="Times New Roman" w:cs="Times New Roman"/>
          <w:color w:val="000000"/>
          <w:szCs w:val="24"/>
          <w:lang w:eastAsia="en-GB"/>
        </w:rPr>
        <w:t xml:space="preserve">Online platforms </w:t>
      </w:r>
      <w:r w:rsidR="005B32BD">
        <w:rPr>
          <w:rFonts w:eastAsia="Times New Roman" w:cs="Times New Roman"/>
          <w:color w:val="000000"/>
          <w:szCs w:val="24"/>
          <w:lang w:eastAsia="en-GB"/>
        </w:rPr>
        <w:t xml:space="preserve">are </w:t>
      </w:r>
      <w:r w:rsidRPr="00360A77">
        <w:rPr>
          <w:rFonts w:eastAsia="Times New Roman" w:cs="Times New Roman"/>
          <w:color w:val="000000"/>
          <w:szCs w:val="24"/>
          <w:lang w:eastAsia="en-GB"/>
        </w:rPr>
        <w:t>becom</w:t>
      </w:r>
      <w:r w:rsidR="005B32BD">
        <w:rPr>
          <w:rFonts w:eastAsia="Times New Roman" w:cs="Times New Roman"/>
          <w:color w:val="000000"/>
          <w:szCs w:val="24"/>
          <w:lang w:eastAsia="en-GB"/>
        </w:rPr>
        <w:t>ing</w:t>
      </w:r>
      <w:r w:rsidRPr="00360A77">
        <w:rPr>
          <w:rFonts w:eastAsia="Times New Roman" w:cs="Times New Roman"/>
          <w:color w:val="000000"/>
          <w:szCs w:val="24"/>
          <w:lang w:eastAsia="en-GB"/>
        </w:rPr>
        <w:t xml:space="preserve"> more accessible to more students all over the world.  It allowed them to continue their study in the pandemic even after staying at home. Due to the online classes, the students got more freedom. They could attend the classes directly or watch the recorded classes in case of any issues which was not usually possible in the case of the physical classes (</w:t>
      </w:r>
      <w:proofErr w:type="spellStart"/>
      <w:r w:rsidRPr="00360A77">
        <w:rPr>
          <w:rFonts w:eastAsia="Times New Roman" w:cs="Times New Roman"/>
          <w:color w:val="000000"/>
          <w:szCs w:val="24"/>
          <w:lang w:eastAsia="en-GB"/>
        </w:rPr>
        <w:t>Scharler</w:t>
      </w:r>
      <w:proofErr w:type="spellEnd"/>
      <w:r w:rsidRPr="00360A77">
        <w:rPr>
          <w:rFonts w:eastAsia="Times New Roman" w:cs="Times New Roman"/>
          <w:color w:val="000000"/>
          <w:szCs w:val="24"/>
          <w:lang w:eastAsia="en-GB"/>
        </w:rPr>
        <w:t xml:space="preserve">, 2021). Moreover, the students could attend the classes more comfortably and it allows them to focus on their studying as well. Different researches show, how the virtual learning environment has changed the energy consumption rate. Due to the virtual learning </w:t>
      </w:r>
      <w:r w:rsidRPr="00360A77">
        <w:rPr>
          <w:rFonts w:eastAsia="Times New Roman" w:cs="Times New Roman"/>
          <w:color w:val="000000"/>
          <w:szCs w:val="24"/>
          <w:lang w:eastAsia="en-GB"/>
        </w:rPr>
        <w:lastRenderedPageBreak/>
        <w:t>environment, the students stopped using transportation and the consumption rate of energy decreased. Similarly, the energy consumption has gone down to very low for the physical classrooms. </w:t>
      </w:r>
    </w:p>
    <w:p w:rsidRPr="00360A77" w:rsidR="00360A77" w:rsidP="00533F94" w:rsidRDefault="00360A77" w14:paraId="2FE5F518" w14:textId="022AA03E">
      <w:pPr>
        <w:spacing w:after="0"/>
        <w:rPr>
          <w:rFonts w:eastAsia="Times New Roman" w:cs="Times New Roman"/>
          <w:color w:val="auto"/>
          <w:szCs w:val="24"/>
          <w:lang w:eastAsia="en-GB"/>
        </w:rPr>
      </w:pPr>
      <w:r w:rsidRPr="00360A77">
        <w:rPr>
          <w:rFonts w:eastAsia="Times New Roman" w:cs="Times New Roman"/>
          <w:color w:val="000000"/>
          <w:szCs w:val="24"/>
          <w:lang w:eastAsia="en-GB"/>
        </w:rPr>
        <w:t>It also helped the whole education system to go paperless. The paper demand also got decreased in 2021 due to less use of paper by the teachers and the students (</w:t>
      </w:r>
      <w:proofErr w:type="spellStart"/>
      <w:r w:rsidRPr="00360A77">
        <w:rPr>
          <w:rFonts w:eastAsia="Times New Roman" w:cs="Times New Roman"/>
          <w:color w:val="000000"/>
          <w:szCs w:val="24"/>
          <w:lang w:eastAsia="en-GB"/>
        </w:rPr>
        <w:t>Dieck</w:t>
      </w:r>
      <w:proofErr w:type="spellEnd"/>
      <w:r w:rsidRPr="00360A77">
        <w:rPr>
          <w:rFonts w:eastAsia="Times New Roman" w:cs="Times New Roman"/>
          <w:color w:val="000000"/>
          <w:szCs w:val="24"/>
          <w:lang w:eastAsia="en-GB"/>
        </w:rPr>
        <w:t>-Assad, 2018). The whole documentation process of the institutions has been shifted to a cloud system. Moreover, the students could provide their answers through the virtual platform and the teacher could easily provide feedback through it. </w:t>
      </w:r>
    </w:p>
    <w:p w:rsidRPr="00360A77" w:rsidR="00360A77" w:rsidP="00360A77" w:rsidRDefault="00360A77" w14:paraId="23F876C8" w14:textId="7BFE8D7C">
      <w:pPr>
        <w:pStyle w:val="Heading1"/>
        <w:rPr>
          <w:rFonts w:eastAsia="Times New Roman"/>
          <w:color w:val="auto"/>
          <w:lang w:eastAsia="en-GB"/>
        </w:rPr>
      </w:pPr>
      <w:bookmarkStart w:name="_Toc91537012" w:id="7"/>
      <w:r w:rsidRPr="00360A77">
        <w:rPr>
          <w:rFonts w:eastAsia="Times New Roman"/>
          <w:lang w:eastAsia="en-GB"/>
        </w:rPr>
        <w:t>Impacts of Virtual Learning Environment</w:t>
      </w:r>
      <w:bookmarkEnd w:id="7"/>
    </w:p>
    <w:p w:rsidRPr="00360A77" w:rsidR="00360A77" w:rsidP="00360A77" w:rsidRDefault="00360A77" w14:paraId="0DF1A110" w14:textId="3A36122A">
      <w:pPr>
        <w:spacing w:after="0"/>
        <w:rPr>
          <w:rFonts w:eastAsia="Times New Roman" w:cs="Times New Roman"/>
          <w:color w:val="auto"/>
          <w:szCs w:val="24"/>
          <w:lang w:eastAsia="en-GB"/>
        </w:rPr>
      </w:pPr>
      <w:r w:rsidRPr="00360A77">
        <w:rPr>
          <w:rFonts w:eastAsia="Times New Roman" w:cs="Times New Roman"/>
          <w:color w:val="000000"/>
          <w:szCs w:val="24"/>
          <w:lang w:eastAsia="en-GB"/>
        </w:rPr>
        <w:t xml:space="preserve">The pandemic has changed the lives of many and it impacted different </w:t>
      </w:r>
      <w:r w:rsidR="005B32BD">
        <w:rPr>
          <w:rFonts w:eastAsia="Times New Roman" w:cs="Times New Roman"/>
          <w:color w:val="000000"/>
          <w:szCs w:val="24"/>
          <w:lang w:eastAsia="en-GB"/>
        </w:rPr>
        <w:t>aspects</w:t>
      </w:r>
      <w:r w:rsidRPr="00360A77">
        <w:rPr>
          <w:rFonts w:eastAsia="Times New Roman" w:cs="Times New Roman"/>
          <w:color w:val="000000"/>
          <w:szCs w:val="24"/>
          <w:lang w:eastAsia="en-GB"/>
        </w:rPr>
        <w:t xml:space="preserve"> of </w:t>
      </w:r>
      <w:r w:rsidR="00F32F51">
        <w:rPr>
          <w:rFonts w:eastAsia="Times New Roman" w:cs="Times New Roman"/>
          <w:color w:val="000000"/>
          <w:szCs w:val="24"/>
          <w:lang w:eastAsia="en-GB"/>
        </w:rPr>
        <w:t xml:space="preserve">public </w:t>
      </w:r>
      <w:r w:rsidRPr="00360A77">
        <w:rPr>
          <w:rFonts w:eastAsia="Times New Roman" w:cs="Times New Roman"/>
          <w:color w:val="000000"/>
          <w:szCs w:val="24"/>
          <w:lang w:eastAsia="en-GB"/>
        </w:rPr>
        <w:t>li</w:t>
      </w:r>
      <w:r w:rsidR="00F32F51">
        <w:rPr>
          <w:rFonts w:eastAsia="Times New Roman" w:cs="Times New Roman"/>
          <w:color w:val="000000"/>
          <w:szCs w:val="24"/>
          <w:lang w:eastAsia="en-GB"/>
        </w:rPr>
        <w:t>fe</w:t>
      </w:r>
      <w:r w:rsidRPr="00360A77">
        <w:rPr>
          <w:rFonts w:eastAsia="Times New Roman" w:cs="Times New Roman"/>
          <w:color w:val="000000"/>
          <w:szCs w:val="24"/>
          <w:lang w:eastAsia="en-GB"/>
        </w:rPr>
        <w:t>. It changed the education system and people were introduced to the virtual learning environment (Moodley, 2020). The virtual learning environment has a very dynamic impact on the lives of the students and the teachers. After the lockdown, the students could not attend their classes physically. As a result, the education system needed a solution that will allow them to continue their academic activities even after ensuring everyone is at home. The solution was the virtual learning environment which was available for years. However, it was not utilised by the institutions or the students properly before the pandemic. After the lockdown, everyone started adapting to the virtual learning system. </w:t>
      </w:r>
    </w:p>
    <w:p w:rsidR="00533F94" w:rsidP="00360A77" w:rsidRDefault="00360A77" w14:paraId="402DA4FF" w14:textId="77777777">
      <w:pPr>
        <w:spacing w:after="0"/>
        <w:rPr>
          <w:rFonts w:eastAsia="Times New Roman" w:cs="Times New Roman"/>
          <w:color w:val="000000"/>
          <w:szCs w:val="24"/>
          <w:lang w:eastAsia="en-GB"/>
        </w:rPr>
      </w:pPr>
      <w:r w:rsidRPr="00360A77">
        <w:rPr>
          <w:rFonts w:eastAsia="Times New Roman" w:cs="Times New Roman"/>
          <w:color w:val="000000"/>
          <w:szCs w:val="24"/>
          <w:lang w:eastAsia="en-GB"/>
        </w:rPr>
        <w:t>The primary and secondary data collected for the research suggests that the students of the University of Wales Trinity Saint David, London Campus are taking virtual learning positively. Moodle was used for their learning platform and most of the students have responded that it was easy to use and they got all the required resources to help them to study (</w:t>
      </w:r>
      <w:proofErr w:type="spellStart"/>
      <w:r w:rsidRPr="00360A77">
        <w:rPr>
          <w:rFonts w:eastAsia="Times New Roman" w:cs="Times New Roman"/>
          <w:color w:val="000000"/>
          <w:szCs w:val="24"/>
          <w:lang w:eastAsia="en-GB"/>
        </w:rPr>
        <w:t>Panjwani</w:t>
      </w:r>
      <w:proofErr w:type="spellEnd"/>
      <w:r w:rsidRPr="00360A77">
        <w:rPr>
          <w:rFonts w:eastAsia="Times New Roman" w:cs="Times New Roman"/>
          <w:color w:val="000000"/>
          <w:szCs w:val="24"/>
          <w:lang w:eastAsia="en-GB"/>
        </w:rPr>
        <w:t xml:space="preserve"> et al., 2017). The students have found that the Moodle was efficient for them to use and it provided them with more flexibility and easy access to the resources for their studies. Getting assigned by the teachers and submitting the completed tasks were very easy for the students. </w:t>
      </w:r>
    </w:p>
    <w:p w:rsidRPr="00360A77" w:rsidR="00360A77" w:rsidP="00533F94" w:rsidRDefault="00360A77" w14:paraId="24FDAE1D" w14:textId="72B5623D">
      <w:pPr>
        <w:spacing w:after="0"/>
        <w:rPr>
          <w:rFonts w:eastAsia="Times New Roman" w:cs="Times New Roman"/>
          <w:color w:val="auto"/>
          <w:szCs w:val="24"/>
          <w:lang w:eastAsia="en-GB"/>
        </w:rPr>
      </w:pPr>
      <w:r w:rsidRPr="00360A77">
        <w:rPr>
          <w:rFonts w:eastAsia="Times New Roman" w:cs="Times New Roman"/>
          <w:color w:val="000000"/>
          <w:szCs w:val="24"/>
          <w:lang w:eastAsia="en-GB"/>
        </w:rPr>
        <w:t xml:space="preserve">The students prefer the online lessons with the teacher as they can be recorded and reviewed if needed while studying. Students do not miss anything if they cannot attend the class for some reason. However, in some cases, it was frustrating for the students to use their computers all the time and not be able to attend the physical classes (Iniguez and </w:t>
      </w:r>
      <w:proofErr w:type="spellStart"/>
      <w:r w:rsidRPr="00360A77">
        <w:rPr>
          <w:rFonts w:eastAsia="Times New Roman" w:cs="Times New Roman"/>
          <w:color w:val="000000"/>
          <w:szCs w:val="24"/>
          <w:lang w:eastAsia="en-GB"/>
        </w:rPr>
        <w:t>Lorange</w:t>
      </w:r>
      <w:proofErr w:type="spellEnd"/>
      <w:r w:rsidRPr="00360A77">
        <w:rPr>
          <w:rFonts w:eastAsia="Times New Roman" w:cs="Times New Roman"/>
          <w:color w:val="000000"/>
          <w:szCs w:val="24"/>
          <w:lang w:eastAsia="en-GB"/>
        </w:rPr>
        <w:t>, 2021). But the overall experience of virtual learning is positive for the students of the University of Wales Trinity Saint David, London Campus.</w:t>
      </w:r>
    </w:p>
    <w:p w:rsidRPr="00360A77" w:rsidR="00360A77" w:rsidP="00360A77" w:rsidRDefault="00360A77" w14:paraId="330D5C50" w14:textId="77777777">
      <w:pPr>
        <w:pStyle w:val="Heading1"/>
        <w:rPr>
          <w:rFonts w:eastAsia="Times New Roman"/>
          <w:color w:val="auto"/>
          <w:lang w:eastAsia="en-GB"/>
        </w:rPr>
      </w:pPr>
      <w:bookmarkStart w:name="_Toc91537013" w:id="8"/>
      <w:r w:rsidRPr="00360A77">
        <w:rPr>
          <w:rFonts w:eastAsia="Times New Roman"/>
          <w:lang w:eastAsia="en-GB"/>
        </w:rPr>
        <w:lastRenderedPageBreak/>
        <w:t>Conclusion</w:t>
      </w:r>
      <w:bookmarkEnd w:id="8"/>
    </w:p>
    <w:p w:rsidR="00360A77" w:rsidP="00360A77" w:rsidRDefault="00360A77" w14:paraId="229B315F" w14:textId="4FA80F1A">
      <w:pPr>
        <w:spacing w:after="0"/>
        <w:rPr>
          <w:rFonts w:eastAsia="Times New Roman" w:cs="Times New Roman"/>
          <w:color w:val="000000"/>
          <w:szCs w:val="24"/>
          <w:lang w:eastAsia="en-GB"/>
        </w:rPr>
      </w:pPr>
      <w:r w:rsidRPr="00360A77">
        <w:rPr>
          <w:rFonts w:eastAsia="Times New Roman" w:cs="Times New Roman"/>
          <w:color w:val="000000"/>
          <w:szCs w:val="24"/>
          <w:lang w:eastAsia="en-GB"/>
        </w:rPr>
        <w:t>Despite the existence of the virtual learning environment for years, many new effects have been found due to its mass level practice and those effects were significant. However, the overall responses were positive that has derived from the analysis of both primary data and secondary data. The students are positive about the whole virtual learning as there are so many positive sides. The research shows that the overall experience of the online platform used by the university was easy to use and students adapted to it quickly. Therefore, it is possible to continue virtual learning even after the pandemic and it has many advantages over traditional offline learning as well.</w:t>
      </w:r>
    </w:p>
    <w:p w:rsidR="00360A77" w:rsidP="00360A77" w:rsidRDefault="00360A77" w14:paraId="7D583042" w14:textId="77777777">
      <w:pPr>
        <w:jc w:val="left"/>
        <w:rPr>
          <w:rFonts w:eastAsia="Times New Roman" w:cs="Times New Roman"/>
          <w:color w:val="000000"/>
          <w:szCs w:val="24"/>
          <w:lang w:eastAsia="en-GB"/>
        </w:rPr>
      </w:pPr>
      <w:r>
        <w:rPr>
          <w:rFonts w:eastAsia="Times New Roman" w:cs="Times New Roman"/>
          <w:color w:val="000000"/>
          <w:szCs w:val="24"/>
          <w:lang w:eastAsia="en-GB"/>
        </w:rPr>
        <w:br w:type="page"/>
      </w:r>
    </w:p>
    <w:p w:rsidRPr="00360A77" w:rsidR="00360A77" w:rsidP="00360A77" w:rsidRDefault="00360A77" w14:paraId="36C1C7DA" w14:textId="77777777">
      <w:pPr>
        <w:pStyle w:val="Heading1"/>
        <w:spacing w:after="240"/>
        <w:rPr>
          <w:rFonts w:eastAsia="Times New Roman"/>
          <w:color w:val="auto"/>
          <w:lang w:eastAsia="en-GB"/>
        </w:rPr>
      </w:pPr>
      <w:bookmarkStart w:name="_Toc91537014" w:id="9"/>
      <w:r w:rsidRPr="00360A77">
        <w:rPr>
          <w:rFonts w:eastAsia="Times New Roman"/>
          <w:lang w:eastAsia="en-GB"/>
        </w:rPr>
        <w:lastRenderedPageBreak/>
        <w:t>References</w:t>
      </w:r>
      <w:bookmarkEnd w:id="9"/>
    </w:p>
    <w:p w:rsidRPr="00360A77" w:rsidR="000A1272" w:rsidP="00360A77" w:rsidRDefault="000A1272" w14:paraId="32D71F08" w14:textId="77777777">
      <w:pPr>
        <w:spacing w:before="240" w:after="240"/>
        <w:rPr>
          <w:rFonts w:eastAsia="Times New Roman" w:cs="Times New Roman"/>
          <w:color w:val="auto"/>
          <w:szCs w:val="24"/>
          <w:lang w:eastAsia="en-GB"/>
        </w:rPr>
      </w:pPr>
      <w:r w:rsidRPr="00360A77">
        <w:rPr>
          <w:rFonts w:eastAsia="Times New Roman" w:cs="Times New Roman"/>
          <w:color w:val="000000"/>
          <w:szCs w:val="24"/>
          <w:lang w:eastAsia="en-GB"/>
        </w:rPr>
        <w:t>Brennan, J. (2020) Engaging learners through zoom: Strategies for virtual teaching across disciplines. London, England: Jossey-Bass.</w:t>
      </w:r>
    </w:p>
    <w:p w:rsidRPr="00360A77" w:rsidR="000A1272" w:rsidP="00360A77" w:rsidRDefault="000A1272" w14:paraId="01CE4C61" w14:textId="77777777">
      <w:pPr>
        <w:spacing w:before="240" w:after="240"/>
        <w:rPr>
          <w:rFonts w:eastAsia="Times New Roman" w:cs="Times New Roman"/>
          <w:color w:val="auto"/>
          <w:szCs w:val="24"/>
          <w:lang w:eastAsia="en-GB"/>
        </w:rPr>
      </w:pPr>
      <w:proofErr w:type="spellStart"/>
      <w:r w:rsidRPr="00360A77">
        <w:rPr>
          <w:rFonts w:eastAsia="Times New Roman" w:cs="Times New Roman"/>
          <w:color w:val="000000"/>
          <w:szCs w:val="24"/>
          <w:lang w:eastAsia="en-GB"/>
        </w:rPr>
        <w:t>Byrom</w:t>
      </w:r>
      <w:proofErr w:type="spellEnd"/>
      <w:r w:rsidRPr="00360A77">
        <w:rPr>
          <w:rFonts w:eastAsia="Times New Roman" w:cs="Times New Roman"/>
          <w:color w:val="000000"/>
          <w:szCs w:val="24"/>
          <w:lang w:eastAsia="en-GB"/>
        </w:rPr>
        <w:t>, T. (ed.) (2020) Meeting the teaching and learning challenges in 21st century higher education: Universal design. Newcastle upon Tyne, England: Cambridge Scholars Publishing.</w:t>
      </w:r>
    </w:p>
    <w:p w:rsidRPr="00360A77" w:rsidR="000A1272" w:rsidP="00360A77" w:rsidRDefault="000A1272" w14:paraId="6254C9E0" w14:textId="77777777">
      <w:pPr>
        <w:spacing w:before="240" w:after="240"/>
        <w:rPr>
          <w:rFonts w:eastAsia="Times New Roman" w:cs="Times New Roman"/>
          <w:color w:val="auto"/>
          <w:szCs w:val="24"/>
          <w:lang w:eastAsia="en-GB"/>
        </w:rPr>
      </w:pPr>
      <w:proofErr w:type="spellStart"/>
      <w:r w:rsidRPr="00360A77">
        <w:rPr>
          <w:rFonts w:eastAsia="Times New Roman" w:cs="Times New Roman"/>
          <w:color w:val="000000"/>
          <w:szCs w:val="24"/>
          <w:lang w:eastAsia="en-GB"/>
        </w:rPr>
        <w:t>Dieck</w:t>
      </w:r>
      <w:proofErr w:type="spellEnd"/>
      <w:r w:rsidRPr="00360A77">
        <w:rPr>
          <w:rFonts w:eastAsia="Times New Roman" w:cs="Times New Roman"/>
          <w:color w:val="000000"/>
          <w:szCs w:val="24"/>
          <w:lang w:eastAsia="en-GB"/>
        </w:rPr>
        <w:t xml:space="preserve">-Assad, F. A. (2018) “Digital teaching: In search of an effective paperless platform for classroom activities,” Journal of International Education Research (JIER), 14(2), pp. 1–8. </w:t>
      </w:r>
      <w:proofErr w:type="spellStart"/>
      <w:r w:rsidRPr="00360A77">
        <w:rPr>
          <w:rFonts w:eastAsia="Times New Roman" w:cs="Times New Roman"/>
          <w:color w:val="000000"/>
          <w:szCs w:val="24"/>
          <w:lang w:eastAsia="en-GB"/>
        </w:rPr>
        <w:t>doi</w:t>
      </w:r>
      <w:proofErr w:type="spellEnd"/>
      <w:r w:rsidRPr="00360A77">
        <w:rPr>
          <w:rFonts w:eastAsia="Times New Roman" w:cs="Times New Roman"/>
          <w:color w:val="000000"/>
          <w:szCs w:val="24"/>
          <w:lang w:eastAsia="en-GB"/>
        </w:rPr>
        <w:t>: 10.19030/</w:t>
      </w:r>
      <w:proofErr w:type="gramStart"/>
      <w:r w:rsidRPr="00360A77">
        <w:rPr>
          <w:rFonts w:eastAsia="Times New Roman" w:cs="Times New Roman"/>
          <w:color w:val="000000"/>
          <w:szCs w:val="24"/>
          <w:lang w:eastAsia="en-GB"/>
        </w:rPr>
        <w:t>jier.v</w:t>
      </w:r>
      <w:proofErr w:type="gramEnd"/>
      <w:r w:rsidRPr="00360A77">
        <w:rPr>
          <w:rFonts w:eastAsia="Times New Roman" w:cs="Times New Roman"/>
          <w:color w:val="000000"/>
          <w:szCs w:val="24"/>
          <w:lang w:eastAsia="en-GB"/>
        </w:rPr>
        <w:t>14i2.10217.</w:t>
      </w:r>
    </w:p>
    <w:p w:rsidRPr="00360A77" w:rsidR="000A1272" w:rsidP="00360A77" w:rsidRDefault="000A1272" w14:paraId="69D18FC2" w14:textId="77777777">
      <w:pPr>
        <w:spacing w:before="240" w:after="240"/>
        <w:rPr>
          <w:rFonts w:eastAsia="Times New Roman" w:cs="Times New Roman"/>
          <w:color w:val="auto"/>
          <w:szCs w:val="24"/>
          <w:lang w:eastAsia="en-GB"/>
        </w:rPr>
      </w:pPr>
      <w:r w:rsidRPr="00360A77">
        <w:rPr>
          <w:rFonts w:eastAsia="Times New Roman" w:cs="Times New Roman"/>
          <w:color w:val="000000"/>
          <w:szCs w:val="24"/>
          <w:lang w:eastAsia="en-GB"/>
        </w:rPr>
        <w:t>Gregory, S. and Wood, D. (eds.) (2019) Authentic virtual world education: Facilitating cultural engagement and creativity. Singapore, Singapore: Springer.</w:t>
      </w:r>
    </w:p>
    <w:p w:rsidRPr="00360A77" w:rsidR="000A1272" w:rsidP="00360A77" w:rsidRDefault="000A1272" w14:paraId="27850036" w14:textId="77777777">
      <w:pPr>
        <w:spacing w:before="240" w:after="240"/>
        <w:rPr>
          <w:rFonts w:eastAsia="Times New Roman" w:cs="Times New Roman"/>
          <w:color w:val="auto"/>
          <w:szCs w:val="24"/>
          <w:lang w:eastAsia="en-GB"/>
        </w:rPr>
      </w:pPr>
      <w:r w:rsidRPr="00360A77">
        <w:rPr>
          <w:rFonts w:eastAsia="Times New Roman" w:cs="Times New Roman"/>
          <w:color w:val="000000"/>
          <w:szCs w:val="24"/>
          <w:lang w:eastAsia="en-GB"/>
        </w:rPr>
        <w:t>Hartnett, M. (2018) Motivation in Online Education. Singapore, Singapore: Springer.</w:t>
      </w:r>
    </w:p>
    <w:p w:rsidRPr="00360A77" w:rsidR="000A1272" w:rsidP="00360A77" w:rsidRDefault="000A1272" w14:paraId="3465DF53" w14:textId="77777777">
      <w:pPr>
        <w:spacing w:before="240" w:after="240"/>
        <w:rPr>
          <w:rFonts w:eastAsia="Times New Roman" w:cs="Times New Roman"/>
          <w:color w:val="auto"/>
          <w:szCs w:val="24"/>
          <w:lang w:eastAsia="en-GB"/>
        </w:rPr>
      </w:pPr>
      <w:r w:rsidRPr="00360A77">
        <w:rPr>
          <w:rFonts w:eastAsia="Times New Roman" w:cs="Times New Roman"/>
          <w:color w:val="000000"/>
          <w:szCs w:val="24"/>
          <w:lang w:eastAsia="en-GB"/>
        </w:rPr>
        <w:t xml:space="preserve">Iniguez, S. and </w:t>
      </w:r>
      <w:proofErr w:type="spellStart"/>
      <w:r w:rsidRPr="00360A77">
        <w:rPr>
          <w:rFonts w:eastAsia="Times New Roman" w:cs="Times New Roman"/>
          <w:color w:val="000000"/>
          <w:szCs w:val="24"/>
          <w:lang w:eastAsia="en-GB"/>
        </w:rPr>
        <w:t>Lorange</w:t>
      </w:r>
      <w:proofErr w:type="spellEnd"/>
      <w:r w:rsidRPr="00360A77">
        <w:rPr>
          <w:rFonts w:eastAsia="Times New Roman" w:cs="Times New Roman"/>
          <w:color w:val="000000"/>
          <w:szCs w:val="24"/>
          <w:lang w:eastAsia="en-GB"/>
        </w:rPr>
        <w:t>, P. (eds.) (2021) Executive education after the pandemic: A vision for the future. 1st ed. Cham, Switzerland: Springer Nature.</w:t>
      </w:r>
    </w:p>
    <w:p w:rsidRPr="00360A77" w:rsidR="000A1272" w:rsidP="00360A77" w:rsidRDefault="000A1272" w14:paraId="43354679" w14:textId="77777777">
      <w:pPr>
        <w:spacing w:before="240" w:after="240"/>
        <w:rPr>
          <w:rFonts w:eastAsia="Times New Roman" w:cs="Times New Roman"/>
          <w:color w:val="auto"/>
          <w:szCs w:val="24"/>
          <w:lang w:eastAsia="en-GB"/>
        </w:rPr>
      </w:pPr>
      <w:proofErr w:type="spellStart"/>
      <w:r w:rsidRPr="00360A77">
        <w:rPr>
          <w:rFonts w:eastAsia="Times New Roman" w:cs="Times New Roman"/>
          <w:color w:val="000000"/>
          <w:szCs w:val="24"/>
          <w:lang w:eastAsia="en-GB"/>
        </w:rPr>
        <w:t>Jacka</w:t>
      </w:r>
      <w:proofErr w:type="spellEnd"/>
      <w:r w:rsidRPr="00360A77">
        <w:rPr>
          <w:rFonts w:eastAsia="Times New Roman" w:cs="Times New Roman"/>
          <w:color w:val="000000"/>
          <w:szCs w:val="24"/>
          <w:lang w:eastAsia="en-GB"/>
        </w:rPr>
        <w:t>, L. (2018) Using virtual worlds in educational settings: Making learning real. London, England: Routledge.</w:t>
      </w:r>
    </w:p>
    <w:p w:rsidRPr="00360A77" w:rsidR="000A1272" w:rsidP="00360A77" w:rsidRDefault="000A1272" w14:paraId="6DDD6932" w14:textId="77777777">
      <w:pPr>
        <w:spacing w:before="240" w:after="240"/>
        <w:rPr>
          <w:rFonts w:eastAsia="Times New Roman" w:cs="Times New Roman"/>
          <w:color w:val="auto"/>
          <w:szCs w:val="24"/>
          <w:lang w:eastAsia="en-GB"/>
        </w:rPr>
      </w:pPr>
      <w:r w:rsidRPr="00360A77">
        <w:rPr>
          <w:rFonts w:eastAsia="Times New Roman" w:cs="Times New Roman"/>
          <w:color w:val="000000"/>
          <w:szCs w:val="24"/>
          <w:lang w:eastAsia="en-GB"/>
        </w:rPr>
        <w:t>Liu, D. et al. (eds.) (2018) Virtual, augmented, and mixed realities in education. Singapore, Singapore: Springer.</w:t>
      </w:r>
    </w:p>
    <w:p w:rsidRPr="00360A77" w:rsidR="000A1272" w:rsidP="00360A77" w:rsidRDefault="000A1272" w14:paraId="621989D0" w14:textId="77777777">
      <w:pPr>
        <w:spacing w:before="240" w:after="240"/>
        <w:rPr>
          <w:rFonts w:eastAsia="Times New Roman" w:cs="Times New Roman"/>
          <w:color w:val="auto"/>
          <w:szCs w:val="24"/>
          <w:lang w:eastAsia="en-GB"/>
        </w:rPr>
      </w:pPr>
      <w:r w:rsidRPr="00360A77">
        <w:rPr>
          <w:rFonts w:eastAsia="Times New Roman" w:cs="Times New Roman"/>
          <w:color w:val="000000"/>
          <w:szCs w:val="24"/>
          <w:lang w:eastAsia="en-GB"/>
        </w:rPr>
        <w:t xml:space="preserve">Moodley, K. (2020) The usage of Web 2.0 tools in higher education. </w:t>
      </w:r>
      <w:proofErr w:type="spellStart"/>
      <w:r w:rsidRPr="00360A77">
        <w:rPr>
          <w:rFonts w:eastAsia="Times New Roman" w:cs="Times New Roman"/>
          <w:color w:val="000000"/>
          <w:szCs w:val="24"/>
          <w:lang w:eastAsia="en-GB"/>
        </w:rPr>
        <w:t>Eliva</w:t>
      </w:r>
      <w:proofErr w:type="spellEnd"/>
      <w:r w:rsidRPr="00360A77">
        <w:rPr>
          <w:rFonts w:eastAsia="Times New Roman" w:cs="Times New Roman"/>
          <w:color w:val="000000"/>
          <w:szCs w:val="24"/>
          <w:lang w:eastAsia="en-GB"/>
        </w:rPr>
        <w:t xml:space="preserve"> Press.</w:t>
      </w:r>
    </w:p>
    <w:p w:rsidRPr="00360A77" w:rsidR="000A1272" w:rsidP="00360A77" w:rsidRDefault="000A1272" w14:paraId="08C8EB13" w14:textId="77777777">
      <w:pPr>
        <w:spacing w:before="240" w:after="240"/>
        <w:rPr>
          <w:rFonts w:eastAsia="Times New Roman" w:cs="Times New Roman"/>
          <w:color w:val="auto"/>
          <w:szCs w:val="24"/>
          <w:lang w:eastAsia="en-GB"/>
        </w:rPr>
      </w:pPr>
      <w:proofErr w:type="spellStart"/>
      <w:r w:rsidRPr="00360A77">
        <w:rPr>
          <w:rFonts w:eastAsia="Times New Roman" w:cs="Times New Roman"/>
          <w:color w:val="000000"/>
          <w:szCs w:val="24"/>
          <w:lang w:eastAsia="en-GB"/>
        </w:rPr>
        <w:t>Panjwani</w:t>
      </w:r>
      <w:proofErr w:type="spellEnd"/>
      <w:r w:rsidRPr="00360A77">
        <w:rPr>
          <w:rFonts w:eastAsia="Times New Roman" w:cs="Times New Roman"/>
          <w:color w:val="000000"/>
          <w:szCs w:val="24"/>
          <w:lang w:eastAsia="en-GB"/>
        </w:rPr>
        <w:t>, F. et al. (eds.) (2017) Education and extremisms: Rethinking liberal pedagogies in the contemporary world. London, England: Routledge.</w:t>
      </w:r>
    </w:p>
    <w:p w:rsidRPr="00360A77" w:rsidR="000A1272" w:rsidP="00360A77" w:rsidRDefault="000A1272" w14:paraId="1EEEEAB5" w14:textId="77777777">
      <w:pPr>
        <w:spacing w:before="240" w:after="240"/>
        <w:rPr>
          <w:rFonts w:eastAsia="Times New Roman" w:cs="Times New Roman"/>
          <w:color w:val="auto"/>
          <w:szCs w:val="24"/>
          <w:lang w:eastAsia="en-GB"/>
        </w:rPr>
      </w:pPr>
      <w:r w:rsidRPr="00360A77">
        <w:rPr>
          <w:rFonts w:eastAsia="Times New Roman" w:cs="Times New Roman"/>
          <w:color w:val="000000"/>
          <w:szCs w:val="24"/>
          <w:lang w:eastAsia="en-GB"/>
        </w:rPr>
        <w:t>Saba, F. and Shearer, R. L. (2017) Transactional distance and adaptive learning: Planning for the future of higher education. London, England: Routledge.</w:t>
      </w:r>
    </w:p>
    <w:p w:rsidRPr="00360A77" w:rsidR="000A1272" w:rsidP="00360A77" w:rsidRDefault="000A1272" w14:paraId="4EAEDB13" w14:textId="77777777">
      <w:pPr>
        <w:spacing w:before="240" w:after="240"/>
        <w:rPr>
          <w:rFonts w:eastAsia="Times New Roman" w:cs="Times New Roman"/>
          <w:color w:val="auto"/>
          <w:szCs w:val="24"/>
          <w:lang w:eastAsia="en-GB"/>
        </w:rPr>
      </w:pPr>
      <w:proofErr w:type="spellStart"/>
      <w:r w:rsidRPr="00360A77">
        <w:rPr>
          <w:rFonts w:eastAsia="Times New Roman" w:cs="Times New Roman"/>
          <w:color w:val="000000"/>
          <w:szCs w:val="24"/>
          <w:lang w:eastAsia="en-GB"/>
        </w:rPr>
        <w:t>Scharler</w:t>
      </w:r>
      <w:proofErr w:type="spellEnd"/>
      <w:r w:rsidRPr="00360A77">
        <w:rPr>
          <w:rFonts w:eastAsia="Times New Roman" w:cs="Times New Roman"/>
          <w:color w:val="000000"/>
          <w:szCs w:val="24"/>
          <w:lang w:eastAsia="en-GB"/>
        </w:rPr>
        <w:t>, A. (2021) Educational platforms: Benefits and features of using Google classroom as A teacher: Google classroom sign in. Independently Published.</w:t>
      </w:r>
    </w:p>
    <w:p w:rsidRPr="00360A77" w:rsidR="000A1272" w:rsidP="00360A77" w:rsidRDefault="000A1272" w14:paraId="25174005" w14:textId="77777777">
      <w:pPr>
        <w:spacing w:before="240" w:after="240"/>
        <w:rPr>
          <w:rFonts w:eastAsia="Times New Roman" w:cs="Times New Roman"/>
          <w:color w:val="auto"/>
          <w:szCs w:val="24"/>
          <w:lang w:eastAsia="en-GB"/>
        </w:rPr>
      </w:pPr>
      <w:r w:rsidRPr="00360A77">
        <w:rPr>
          <w:rFonts w:eastAsia="Times New Roman" w:cs="Times New Roman"/>
          <w:color w:val="000000"/>
          <w:szCs w:val="24"/>
          <w:lang w:eastAsia="en-GB"/>
        </w:rPr>
        <w:t xml:space="preserve">Sutton, B. and </w:t>
      </w:r>
      <w:proofErr w:type="spellStart"/>
      <w:r w:rsidRPr="00360A77">
        <w:rPr>
          <w:rFonts w:eastAsia="Times New Roman" w:cs="Times New Roman"/>
          <w:color w:val="000000"/>
          <w:szCs w:val="24"/>
          <w:lang w:eastAsia="en-GB"/>
        </w:rPr>
        <w:t>Basiel</w:t>
      </w:r>
      <w:proofErr w:type="spellEnd"/>
      <w:r w:rsidRPr="00360A77">
        <w:rPr>
          <w:rFonts w:eastAsia="Times New Roman" w:cs="Times New Roman"/>
          <w:color w:val="000000"/>
          <w:szCs w:val="24"/>
          <w:lang w:eastAsia="en-GB"/>
        </w:rPr>
        <w:t xml:space="preserve">, A. (eds.) (2014) Teaching and learning online: </w:t>
      </w:r>
      <w:proofErr w:type="gramStart"/>
      <w:r w:rsidRPr="00360A77">
        <w:rPr>
          <w:rFonts w:eastAsia="Times New Roman" w:cs="Times New Roman"/>
          <w:color w:val="000000"/>
          <w:szCs w:val="24"/>
          <w:lang w:eastAsia="en-GB"/>
        </w:rPr>
        <w:t>New</w:t>
      </w:r>
      <w:proofErr w:type="gramEnd"/>
      <w:r w:rsidRPr="00360A77">
        <w:rPr>
          <w:rFonts w:eastAsia="Times New Roman" w:cs="Times New Roman"/>
          <w:color w:val="000000"/>
          <w:szCs w:val="24"/>
          <w:lang w:eastAsia="en-GB"/>
        </w:rPr>
        <w:t xml:space="preserve"> models of learning for a connected world, volume 2. 2nd ed. Routledge. </w:t>
      </w:r>
      <w:proofErr w:type="spellStart"/>
      <w:r w:rsidRPr="00360A77">
        <w:rPr>
          <w:rFonts w:eastAsia="Times New Roman" w:cs="Times New Roman"/>
          <w:color w:val="000000"/>
          <w:szCs w:val="24"/>
          <w:lang w:eastAsia="en-GB"/>
        </w:rPr>
        <w:t>doi</w:t>
      </w:r>
      <w:proofErr w:type="spellEnd"/>
      <w:r w:rsidRPr="00360A77">
        <w:rPr>
          <w:rFonts w:eastAsia="Times New Roman" w:cs="Times New Roman"/>
          <w:color w:val="000000"/>
          <w:szCs w:val="24"/>
          <w:lang w:eastAsia="en-GB"/>
        </w:rPr>
        <w:t>: 10.4324/9780203111017.</w:t>
      </w:r>
    </w:p>
    <w:p w:rsidRPr="00360A77" w:rsidR="000A1272" w:rsidP="00360A77" w:rsidRDefault="000A1272" w14:paraId="07FFCAAC" w14:textId="77777777">
      <w:pPr>
        <w:spacing w:before="240" w:after="240"/>
        <w:rPr>
          <w:rFonts w:eastAsia="Times New Roman" w:cs="Times New Roman"/>
          <w:color w:val="auto"/>
          <w:szCs w:val="24"/>
          <w:lang w:eastAsia="en-GB"/>
        </w:rPr>
      </w:pPr>
      <w:r w:rsidRPr="00360A77">
        <w:rPr>
          <w:rFonts w:eastAsia="Times New Roman" w:cs="Times New Roman"/>
          <w:color w:val="000000"/>
          <w:szCs w:val="24"/>
          <w:lang w:eastAsia="en-GB"/>
        </w:rPr>
        <w:lastRenderedPageBreak/>
        <w:t xml:space="preserve">Tas, Y. et al. (2021) “Teachers’ self-efficacy beliefs and opinions about distance education during the covid-19 pandemic,” Turkish online journal of distance education, pp. 229–253. </w:t>
      </w:r>
      <w:proofErr w:type="spellStart"/>
      <w:r w:rsidRPr="00360A77">
        <w:rPr>
          <w:rFonts w:eastAsia="Times New Roman" w:cs="Times New Roman"/>
          <w:color w:val="000000"/>
          <w:szCs w:val="24"/>
          <w:lang w:eastAsia="en-GB"/>
        </w:rPr>
        <w:t>doi</w:t>
      </w:r>
      <w:proofErr w:type="spellEnd"/>
      <w:r w:rsidRPr="00360A77">
        <w:rPr>
          <w:rFonts w:eastAsia="Times New Roman" w:cs="Times New Roman"/>
          <w:color w:val="000000"/>
          <w:szCs w:val="24"/>
          <w:lang w:eastAsia="en-GB"/>
        </w:rPr>
        <w:t>: 10.17718/tojde.1002868.</w:t>
      </w:r>
    </w:p>
    <w:p w:rsidR="00360A77" w:rsidP="00360A77" w:rsidRDefault="00360A77" w14:paraId="32BFBDE7" w14:textId="3B404FAF">
      <w:pPr>
        <w:jc w:val="left"/>
        <w:rPr>
          <w:rFonts w:eastAsia="Times New Roman" w:cs="Times New Roman"/>
          <w:color w:val="auto"/>
          <w:szCs w:val="24"/>
          <w:lang w:eastAsia="en-GB"/>
        </w:rPr>
      </w:pPr>
      <w:r>
        <w:rPr>
          <w:rFonts w:eastAsia="Times New Roman" w:cs="Times New Roman"/>
          <w:color w:val="auto"/>
          <w:szCs w:val="24"/>
          <w:lang w:eastAsia="en-GB"/>
        </w:rPr>
        <w:br w:type="page"/>
      </w:r>
    </w:p>
    <w:p w:rsidR="00333EC6" w:rsidP="00360A77" w:rsidRDefault="00360A77" w14:paraId="399384A4" w14:textId="7A811484">
      <w:pPr>
        <w:pStyle w:val="Heading1"/>
        <w:rPr>
          <w:rFonts w:eastAsia="Times New Roman"/>
          <w:lang w:eastAsia="en-GB"/>
        </w:rPr>
      </w:pPr>
      <w:bookmarkStart w:name="_Toc91537015" w:id="10"/>
      <w:r w:rsidRPr="00360A77">
        <w:rPr>
          <w:rFonts w:eastAsia="Times New Roman"/>
          <w:lang w:eastAsia="en-GB"/>
        </w:rPr>
        <w:lastRenderedPageBreak/>
        <w:t>Appendix</w:t>
      </w:r>
      <w:bookmarkEnd w:id="10"/>
    </w:p>
    <w:p w:rsidRPr="000C261F" w:rsidR="00EA3835" w:rsidP="00EA3835" w:rsidRDefault="00EA3835" w14:paraId="44FD13CC" w14:textId="51815BBA">
      <w:pPr>
        <w:rPr>
          <w:b/>
          <w:bCs/>
          <w:lang w:eastAsia="en-GB"/>
        </w:rPr>
      </w:pPr>
      <w:r w:rsidRPr="000C261F">
        <w:rPr>
          <w:b/>
          <w:bCs/>
          <w:lang w:eastAsia="en-GB"/>
        </w:rPr>
        <w:t>Research Questionnaire</w:t>
      </w:r>
    </w:p>
    <w:p w:rsidRPr="00EA3835" w:rsidR="00EA3835" w:rsidP="001B3604" w:rsidRDefault="009D51F9" w14:paraId="6AE4D240" w14:textId="785C6F36">
      <w:pPr>
        <w:jc w:val="center"/>
        <w:rPr>
          <w:lang w:eastAsia="en-GB"/>
        </w:rPr>
      </w:pPr>
      <w:r w:rsidRPr="009D51F9">
        <w:rPr>
          <w:noProof/>
          <w:lang w:eastAsia="en-GB"/>
        </w:rPr>
        <w:drawing>
          <wp:inline distT="0" distB="0" distL="0" distR="0" wp14:anchorId="0D235BFD" wp14:editId="31D7E221">
            <wp:extent cx="4983281" cy="3594100"/>
            <wp:effectExtent l="0" t="0" r="8255"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990291" cy="3599156"/>
                    </a:xfrm>
                    <a:prstGeom prst="rect">
                      <a:avLst/>
                    </a:prstGeom>
                  </pic:spPr>
                </pic:pic>
              </a:graphicData>
            </a:graphic>
          </wp:inline>
        </w:drawing>
      </w:r>
      <w:r w:rsidRPr="00EA3835" w:rsidR="00EA3835">
        <w:rPr>
          <w:noProof/>
          <w:lang w:eastAsia="en-GB"/>
        </w:rPr>
        <w:drawing>
          <wp:inline distT="0" distB="0" distL="0" distR="0" wp14:anchorId="281E1A1B" wp14:editId="45ADADF5">
            <wp:extent cx="4580017" cy="3330229"/>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580017" cy="3330229"/>
                    </a:xfrm>
                    <a:prstGeom prst="rect">
                      <a:avLst/>
                    </a:prstGeom>
                  </pic:spPr>
                </pic:pic>
              </a:graphicData>
            </a:graphic>
          </wp:inline>
        </w:drawing>
      </w:r>
      <w:r w:rsidRPr="00EA3835" w:rsidR="00EA3835">
        <w:rPr>
          <w:noProof/>
          <w:lang w:eastAsia="en-GB"/>
        </w:rPr>
        <w:lastRenderedPageBreak/>
        <w:drawing>
          <wp:inline distT="0" distB="0" distL="0" distR="0" wp14:anchorId="55FDDB0F" wp14:editId="06C9ACCA">
            <wp:extent cx="4595258" cy="3200677"/>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95258" cy="3200677"/>
                    </a:xfrm>
                    <a:prstGeom prst="rect">
                      <a:avLst/>
                    </a:prstGeom>
                  </pic:spPr>
                </pic:pic>
              </a:graphicData>
            </a:graphic>
          </wp:inline>
        </w:drawing>
      </w:r>
      <w:r w:rsidRPr="00EA3835" w:rsidR="00EA3835">
        <w:rPr>
          <w:noProof/>
          <w:lang w:eastAsia="en-GB"/>
        </w:rPr>
        <w:drawing>
          <wp:inline distT="0" distB="0" distL="0" distR="0" wp14:anchorId="0E894BB8" wp14:editId="442A7CA1">
            <wp:extent cx="4587638" cy="3337849"/>
            <wp:effectExtent l="0" t="0" r="381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587638" cy="3337849"/>
                    </a:xfrm>
                    <a:prstGeom prst="rect">
                      <a:avLst/>
                    </a:prstGeom>
                  </pic:spPr>
                </pic:pic>
              </a:graphicData>
            </a:graphic>
          </wp:inline>
        </w:drawing>
      </w:r>
      <w:r w:rsidRPr="00EA3835" w:rsidR="00EA3835">
        <w:rPr>
          <w:noProof/>
          <w:lang w:eastAsia="en-GB"/>
        </w:rPr>
        <w:lastRenderedPageBreak/>
        <w:drawing>
          <wp:inline distT="0" distB="0" distL="0" distR="0" wp14:anchorId="43603828" wp14:editId="5D5735C3">
            <wp:extent cx="4587638" cy="3292125"/>
            <wp:effectExtent l="0" t="0" r="381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87638" cy="3292125"/>
                    </a:xfrm>
                    <a:prstGeom prst="rect">
                      <a:avLst/>
                    </a:prstGeom>
                  </pic:spPr>
                </pic:pic>
              </a:graphicData>
            </a:graphic>
          </wp:inline>
        </w:drawing>
      </w:r>
      <w:r w:rsidRPr="00EA3835" w:rsidR="00EA3835">
        <w:rPr>
          <w:noProof/>
        </w:rPr>
        <w:drawing>
          <wp:inline distT="0" distB="0" distL="0" distR="0" wp14:anchorId="620AE06D" wp14:editId="5650A431">
            <wp:extent cx="4808637" cy="3185436"/>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808637" cy="3185436"/>
                    </a:xfrm>
                    <a:prstGeom prst="rect">
                      <a:avLst/>
                    </a:prstGeom>
                  </pic:spPr>
                </pic:pic>
              </a:graphicData>
            </a:graphic>
          </wp:inline>
        </w:drawing>
      </w:r>
      <w:r w:rsidRPr="00EA3835" w:rsidR="00EA3835">
        <w:rPr>
          <w:noProof/>
        </w:rPr>
        <w:lastRenderedPageBreak/>
        <w:drawing>
          <wp:inline distT="0" distB="0" distL="0" distR="0" wp14:anchorId="6D24CFED" wp14:editId="3849A372">
            <wp:extent cx="4778154" cy="3223539"/>
            <wp:effectExtent l="0" t="0" r="381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778154" cy="3223539"/>
                    </a:xfrm>
                    <a:prstGeom prst="rect">
                      <a:avLst/>
                    </a:prstGeom>
                  </pic:spPr>
                </pic:pic>
              </a:graphicData>
            </a:graphic>
          </wp:inline>
        </w:drawing>
      </w:r>
      <w:r w:rsidRPr="00EA3835" w:rsidR="00EA3835">
        <w:rPr>
          <w:noProof/>
        </w:rPr>
        <w:drawing>
          <wp:inline distT="0" distB="0" distL="0" distR="0" wp14:anchorId="16457797" wp14:editId="02099362">
            <wp:extent cx="4610500" cy="3406435"/>
            <wp:effectExtent l="0" t="0" r="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610500" cy="3406435"/>
                    </a:xfrm>
                    <a:prstGeom prst="rect">
                      <a:avLst/>
                    </a:prstGeom>
                  </pic:spPr>
                </pic:pic>
              </a:graphicData>
            </a:graphic>
          </wp:inline>
        </w:drawing>
      </w:r>
    </w:p>
    <w:sectPr w:rsidRPr="00EA3835" w:rsidR="00EA3835" w:rsidSect="00E80366">
      <w:footerReference w:type="default" r:id="rId23"/>
      <w:pgSz w:w="11909" w:h="16834" w:orient="portrait"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02FB9" w:rsidP="00A86DDF" w:rsidRDefault="00802FB9" w14:paraId="3E589633" w14:textId="77777777">
      <w:pPr>
        <w:spacing w:after="0" w:line="240" w:lineRule="auto"/>
      </w:pPr>
      <w:r>
        <w:separator/>
      </w:r>
    </w:p>
  </w:endnote>
  <w:endnote w:type="continuationSeparator" w:id="0">
    <w:p w:rsidR="00802FB9" w:rsidP="00A86DDF" w:rsidRDefault="00802FB9" w14:paraId="40C5F13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2539024"/>
      <w:docPartObj>
        <w:docPartGallery w:val="Page Numbers (Bottom of Page)"/>
        <w:docPartUnique/>
      </w:docPartObj>
    </w:sdtPr>
    <w:sdtEndPr>
      <w:rPr>
        <w:noProof/>
      </w:rPr>
    </w:sdtEndPr>
    <w:sdtContent>
      <w:p w:rsidR="008F617B" w:rsidRDefault="008F617B" w14:paraId="5AC7D3DB" w14:textId="777777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8F617B" w:rsidRDefault="008F617B" w14:paraId="6C46BCB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02FB9" w:rsidP="00A86DDF" w:rsidRDefault="00802FB9" w14:paraId="7FFE9CEC" w14:textId="77777777">
      <w:pPr>
        <w:spacing w:after="0" w:line="240" w:lineRule="auto"/>
      </w:pPr>
      <w:r>
        <w:separator/>
      </w:r>
    </w:p>
  </w:footnote>
  <w:footnote w:type="continuationSeparator" w:id="0">
    <w:p w:rsidR="00802FB9" w:rsidP="00A86DDF" w:rsidRDefault="00802FB9" w14:paraId="0319FB45"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A3NzUxtLA0MjGxNDFU0lEKTi0uzszPAykwqwUAvVdO7CwAAAA="/>
  </w:docVars>
  <w:rsids>
    <w:rsidRoot w:val="00F44F46"/>
    <w:rsid w:val="00026054"/>
    <w:rsid w:val="000A006F"/>
    <w:rsid w:val="000A1272"/>
    <w:rsid w:val="000C261F"/>
    <w:rsid w:val="00114BBC"/>
    <w:rsid w:val="00163047"/>
    <w:rsid w:val="001633D8"/>
    <w:rsid w:val="00167866"/>
    <w:rsid w:val="00174481"/>
    <w:rsid w:val="001B3604"/>
    <w:rsid w:val="001E65CF"/>
    <w:rsid w:val="00333EC6"/>
    <w:rsid w:val="00360A77"/>
    <w:rsid w:val="003A5E1C"/>
    <w:rsid w:val="00413ACD"/>
    <w:rsid w:val="00533F94"/>
    <w:rsid w:val="005B32BD"/>
    <w:rsid w:val="005D4262"/>
    <w:rsid w:val="005F6A24"/>
    <w:rsid w:val="006D1B27"/>
    <w:rsid w:val="00735475"/>
    <w:rsid w:val="00750D8C"/>
    <w:rsid w:val="007B52F0"/>
    <w:rsid w:val="00802FB9"/>
    <w:rsid w:val="00880015"/>
    <w:rsid w:val="00887ABD"/>
    <w:rsid w:val="008B1F7F"/>
    <w:rsid w:val="008F617B"/>
    <w:rsid w:val="00946443"/>
    <w:rsid w:val="009D51F9"/>
    <w:rsid w:val="00A86DDF"/>
    <w:rsid w:val="00A97F18"/>
    <w:rsid w:val="00AC4E90"/>
    <w:rsid w:val="00B14D6B"/>
    <w:rsid w:val="00B920C8"/>
    <w:rsid w:val="00B92AE7"/>
    <w:rsid w:val="00C454BB"/>
    <w:rsid w:val="00C6452F"/>
    <w:rsid w:val="00D17E30"/>
    <w:rsid w:val="00D2731D"/>
    <w:rsid w:val="00D474A8"/>
    <w:rsid w:val="00DE4EE3"/>
    <w:rsid w:val="00E5740A"/>
    <w:rsid w:val="00E73DF4"/>
    <w:rsid w:val="00E80366"/>
    <w:rsid w:val="00EA3835"/>
    <w:rsid w:val="00F32F51"/>
    <w:rsid w:val="00F4045F"/>
    <w:rsid w:val="00F44F46"/>
    <w:rsid w:val="00F500A2"/>
    <w:rsid w:val="00F631C4"/>
    <w:rsid w:val="00F674A3"/>
    <w:rsid w:val="00FE1320"/>
    <w:rsid w:val="2FB7BEAC"/>
    <w:rsid w:val="4BCD2960"/>
    <w:rsid w:val="775F41D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20261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uiPriority="37" w:semiHidden="1" w:unhideWhenUsed="1"/>
    <w:lsdException w:name="TOC Heading" w:uiPriority="39" w:semiHidden="1"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87ABD"/>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333EC6"/>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333EC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333EC6"/>
    <w:pPr>
      <w:keepNext/>
      <w:keepLines/>
      <w:spacing w:before="40" w:after="0"/>
      <w:outlineLvl w:val="2"/>
    </w:pPr>
    <w:rPr>
      <w:rFonts w:eastAsiaTheme="majorEastAsia" w:cstheme="majorBidi"/>
      <w:b/>
      <w:color w:val="1F3763" w:themeColor="accent1" w:themeShade="7F"/>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0" w:customStyle="1">
    <w:name w:val="Heading 3."/>
    <w:basedOn w:val="Heading3"/>
    <w:link w:val="Heading3Char0"/>
    <w:rsid w:val="00174481"/>
    <w:pPr>
      <w:spacing w:before="120" w:after="280"/>
    </w:pPr>
    <w:rPr>
      <w:color w:val="000000" w:themeColor="text1"/>
      <w:sz w:val="28"/>
    </w:rPr>
  </w:style>
  <w:style w:type="character" w:styleId="Heading3Char0" w:customStyle="1">
    <w:name w:val="Heading 3. Char"/>
    <w:basedOn w:val="DefaultParagraphFont"/>
    <w:link w:val="Heading30"/>
    <w:rsid w:val="00333EC6"/>
    <w:rPr>
      <w:rFonts w:ascii="Times New Roman" w:hAnsi="Times New Roman" w:eastAsiaTheme="majorEastAsia" w:cstheme="majorBidi"/>
      <w:color w:val="000000" w:themeColor="text1"/>
      <w:sz w:val="28"/>
      <w:szCs w:val="24"/>
    </w:rPr>
  </w:style>
  <w:style w:type="paragraph" w:styleId="Header">
    <w:name w:val="header"/>
    <w:basedOn w:val="Normal"/>
    <w:link w:val="HeaderChar"/>
    <w:uiPriority w:val="99"/>
    <w:unhideWhenUsed/>
    <w:rsid w:val="00A86DDF"/>
    <w:pPr>
      <w:tabs>
        <w:tab w:val="center" w:pos="4513"/>
        <w:tab w:val="right" w:pos="9026"/>
      </w:tabs>
      <w:spacing w:after="0" w:line="240" w:lineRule="auto"/>
    </w:pPr>
  </w:style>
  <w:style w:type="character" w:styleId="HeaderChar" w:customStyle="1">
    <w:name w:val="Header Char"/>
    <w:basedOn w:val="DefaultParagraphFont"/>
    <w:link w:val="Header"/>
    <w:uiPriority w:val="99"/>
    <w:rsid w:val="00A86DDF"/>
  </w:style>
  <w:style w:type="paragraph" w:styleId="Footer">
    <w:name w:val="footer"/>
    <w:basedOn w:val="Normal"/>
    <w:link w:val="FooterChar"/>
    <w:uiPriority w:val="99"/>
    <w:unhideWhenUsed/>
    <w:rsid w:val="00A86DDF"/>
    <w:pPr>
      <w:tabs>
        <w:tab w:val="center" w:pos="4513"/>
        <w:tab w:val="right" w:pos="9026"/>
      </w:tabs>
      <w:spacing w:after="0" w:line="240" w:lineRule="auto"/>
    </w:pPr>
  </w:style>
  <w:style w:type="character" w:styleId="FooterChar" w:customStyle="1">
    <w:name w:val="Footer Char"/>
    <w:basedOn w:val="DefaultParagraphFont"/>
    <w:link w:val="Footer"/>
    <w:uiPriority w:val="99"/>
    <w:rsid w:val="00A86DDF"/>
  </w:style>
  <w:style w:type="character" w:styleId="Heading1Char" w:customStyle="1">
    <w:name w:val="Heading 1 Char"/>
    <w:basedOn w:val="DefaultParagraphFont"/>
    <w:link w:val="Heading1"/>
    <w:uiPriority w:val="9"/>
    <w:rsid w:val="00333EC6"/>
    <w:rPr>
      <w:rFonts w:ascii="Times New Roman" w:hAnsi="Times New Roman" w:eastAsiaTheme="majorEastAsia" w:cstheme="majorBidi"/>
      <w:b/>
      <w:color w:val="2F5496" w:themeColor="accent1" w:themeShade="BF"/>
      <w:sz w:val="32"/>
      <w:szCs w:val="32"/>
    </w:rPr>
  </w:style>
  <w:style w:type="paragraph" w:styleId="TOCHeading">
    <w:name w:val="TOC Heading"/>
    <w:basedOn w:val="Heading1"/>
    <w:next w:val="Normal"/>
    <w:uiPriority w:val="39"/>
    <w:unhideWhenUsed/>
    <w:rsid w:val="008F617B"/>
    <w:pPr>
      <w:outlineLvl w:val="9"/>
    </w:pPr>
    <w:rPr>
      <w:lang w:val="en-US"/>
    </w:rPr>
  </w:style>
  <w:style w:type="character" w:styleId="Heading2Char" w:customStyle="1">
    <w:name w:val="Heading 2 Char"/>
    <w:basedOn w:val="DefaultParagraphFont"/>
    <w:link w:val="Heading2"/>
    <w:uiPriority w:val="9"/>
    <w:rsid w:val="00333EC6"/>
    <w:rPr>
      <w:rFonts w:ascii="Times New Roman" w:hAnsi="Times New Roman" w:eastAsiaTheme="majorEastAsia" w:cstheme="majorBidi"/>
      <w:b/>
      <w:color w:val="000000" w:themeColor="text1"/>
      <w:sz w:val="28"/>
      <w:szCs w:val="26"/>
    </w:rPr>
  </w:style>
  <w:style w:type="character" w:styleId="Heading3Char" w:customStyle="1">
    <w:name w:val="Heading 3 Char"/>
    <w:basedOn w:val="DefaultParagraphFont"/>
    <w:link w:val="Heading3"/>
    <w:uiPriority w:val="9"/>
    <w:rsid w:val="00333EC6"/>
    <w:rPr>
      <w:rFonts w:ascii="Times New Roman" w:hAnsi="Times New Roman" w:eastAsiaTheme="majorEastAsia" w:cstheme="majorBidi"/>
      <w:b/>
      <w:color w:val="1F3763" w:themeColor="accent1" w:themeShade="7F"/>
      <w:sz w:val="24"/>
      <w:szCs w:val="24"/>
    </w:rPr>
  </w:style>
  <w:style w:type="paragraph" w:styleId="TOC1">
    <w:name w:val="toc 1"/>
    <w:basedOn w:val="Normal"/>
    <w:next w:val="Normal"/>
    <w:autoRedefine/>
    <w:uiPriority w:val="39"/>
    <w:unhideWhenUsed/>
    <w:rsid w:val="00333EC6"/>
    <w:pPr>
      <w:spacing w:after="100"/>
    </w:pPr>
  </w:style>
  <w:style w:type="paragraph" w:styleId="TOC2">
    <w:name w:val="toc 2"/>
    <w:basedOn w:val="Normal"/>
    <w:next w:val="Normal"/>
    <w:autoRedefine/>
    <w:uiPriority w:val="39"/>
    <w:unhideWhenUsed/>
    <w:rsid w:val="00333EC6"/>
    <w:pPr>
      <w:spacing w:after="100"/>
      <w:ind w:left="220"/>
    </w:pPr>
  </w:style>
  <w:style w:type="paragraph" w:styleId="TOC3">
    <w:name w:val="toc 3"/>
    <w:basedOn w:val="Normal"/>
    <w:next w:val="Normal"/>
    <w:autoRedefine/>
    <w:uiPriority w:val="39"/>
    <w:unhideWhenUsed/>
    <w:rsid w:val="00333EC6"/>
    <w:pPr>
      <w:spacing w:after="100"/>
      <w:ind w:left="440"/>
    </w:pPr>
  </w:style>
  <w:style w:type="character" w:styleId="Hyperlink">
    <w:name w:val="Hyperlink"/>
    <w:basedOn w:val="DefaultParagraphFont"/>
    <w:uiPriority w:val="99"/>
    <w:unhideWhenUsed/>
    <w:rsid w:val="00333EC6"/>
    <w:rPr>
      <w:color w:val="0563C1" w:themeColor="hyperlink"/>
      <w:u w:val="single"/>
    </w:rPr>
  </w:style>
  <w:style w:type="paragraph" w:styleId="NormalWeb">
    <w:name w:val="Normal (Web)"/>
    <w:basedOn w:val="Normal"/>
    <w:uiPriority w:val="99"/>
    <w:semiHidden/>
    <w:unhideWhenUsed/>
    <w:rsid w:val="00360A77"/>
    <w:pPr>
      <w:spacing w:before="100" w:beforeAutospacing="1" w:after="100" w:afterAutospacing="1" w:line="240" w:lineRule="auto"/>
      <w:jc w:val="left"/>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4639313">
      <w:bodyDiv w:val="1"/>
      <w:marLeft w:val="0"/>
      <w:marRight w:val="0"/>
      <w:marTop w:val="0"/>
      <w:marBottom w:val="0"/>
      <w:divBdr>
        <w:top w:val="none" w:sz="0" w:space="0" w:color="auto"/>
        <w:left w:val="none" w:sz="0" w:space="0" w:color="auto"/>
        <w:bottom w:val="none" w:sz="0" w:space="0" w:color="auto"/>
        <w:right w:val="none" w:sz="0" w:space="0" w:color="auto"/>
      </w:divBdr>
    </w:div>
    <w:div w:id="499588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image" Target="media/image7.png" Id="rId13" /><Relationship Type="http://schemas.openxmlformats.org/officeDocument/2006/relationships/image" Target="media/image12.png" Id="rId18" /><Relationship Type="http://schemas.openxmlformats.org/officeDocument/2006/relationships/settings" Target="settings.xml" Id="rId3" /><Relationship Type="http://schemas.openxmlformats.org/officeDocument/2006/relationships/image" Target="media/image15.png" Id="rId21" /><Relationship Type="http://schemas.openxmlformats.org/officeDocument/2006/relationships/image" Target="media/image1.png" Id="rId7" /><Relationship Type="http://schemas.openxmlformats.org/officeDocument/2006/relationships/image" Target="media/image6.png" Id="rId12" /><Relationship Type="http://schemas.openxmlformats.org/officeDocument/2006/relationships/image" Target="media/image11.png" Id="rId17" /><Relationship Type="http://schemas.openxmlformats.org/officeDocument/2006/relationships/theme" Target="theme/theme1.xml" Id="rId25" /><Relationship Type="http://schemas.openxmlformats.org/officeDocument/2006/relationships/styles" Target="styles.xml" Id="rId2" /><Relationship Type="http://schemas.openxmlformats.org/officeDocument/2006/relationships/image" Target="media/image10.png" Id="rId16" /><Relationship Type="http://schemas.openxmlformats.org/officeDocument/2006/relationships/image" Target="media/image14.png" Id="rId20"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fontTable" Target="fontTable.xml" Id="rId24" /><Relationship Type="http://schemas.openxmlformats.org/officeDocument/2006/relationships/footnotes" Target="footnotes.xml" Id="rId5" /><Relationship Type="http://schemas.openxmlformats.org/officeDocument/2006/relationships/image" Target="media/image9.png" Id="rId15" /><Relationship Type="http://schemas.openxmlformats.org/officeDocument/2006/relationships/footer" Target="footer1.xml" Id="rId23" /><Relationship Type="http://schemas.openxmlformats.org/officeDocument/2006/relationships/image" Target="media/image4.png" Id="rId10" /><Relationship Type="http://schemas.openxmlformats.org/officeDocument/2006/relationships/image" Target="media/image13.png" Id="rId19"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8.png" Id="rId14" /><Relationship Type="http://schemas.openxmlformats.org/officeDocument/2006/relationships/image" Target="media/image16.png" Id="rId22" /><Relationship Type="http://schemas.openxmlformats.org/officeDocument/2006/relationships/glossaryDocument" Target="glossary/document.xml" Id="Ra98e8a12dc5f4ba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91e9f12-37cf-4607-8843-96165e233498}"/>
      </w:docPartPr>
      <w:docPartBody>
        <w:p w14:paraId="44A9411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3FE38A-EA7C-47E8-A1D3-CF352E711D6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Crenguta-Elena Vamesu (2112120)</lastModifiedBy>
  <revision>2</revision>
  <dcterms:created xsi:type="dcterms:W3CDTF">2021-11-07T16:18:00.0000000Z</dcterms:created>
  <dcterms:modified xsi:type="dcterms:W3CDTF">2022-01-03T20:48:20.8346858Z</dcterms:modified>
</coreProperties>
</file>