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F08B8" w14:textId="77777777" w:rsidR="00C30C30" w:rsidRPr="00C30C30" w:rsidRDefault="00C30C30" w:rsidP="00C30C30">
      <w:pPr>
        <w:pStyle w:val="yiv1321788011ydpc3fcf82cmsonormal"/>
        <w:shd w:val="clear" w:color="auto" w:fill="FFFFFF"/>
        <w:jc w:val="center"/>
        <w:rPr>
          <w:rFonts w:ascii="Helvetica" w:hAnsi="Helvetica" w:cs="Helvetica"/>
          <w:b/>
          <w:bCs/>
          <w:color w:val="26282A"/>
          <w:sz w:val="72"/>
          <w:szCs w:val="72"/>
        </w:rPr>
      </w:pPr>
      <w:proofErr w:type="spellStart"/>
      <w:r w:rsidRPr="00C30C30">
        <w:rPr>
          <w:rFonts w:ascii="Helvetica" w:hAnsi="Helvetica" w:cs="Helvetica"/>
          <w:b/>
          <w:bCs/>
          <w:color w:val="26282A"/>
          <w:sz w:val="72"/>
          <w:szCs w:val="72"/>
        </w:rPr>
        <w:t>Luwau</w:t>
      </w:r>
      <w:proofErr w:type="spellEnd"/>
      <w:r w:rsidRPr="00C30C30">
        <w:rPr>
          <w:rFonts w:ascii="Helvetica" w:hAnsi="Helvetica" w:cs="Helvetica"/>
          <w:b/>
          <w:bCs/>
          <w:color w:val="26282A"/>
          <w:sz w:val="72"/>
          <w:szCs w:val="72"/>
        </w:rPr>
        <w:t xml:space="preserve"> </w:t>
      </w:r>
      <w:proofErr w:type="spellStart"/>
      <w:r w:rsidRPr="00C30C30">
        <w:rPr>
          <w:rFonts w:ascii="Helvetica" w:hAnsi="Helvetica" w:cs="Helvetica"/>
          <w:b/>
          <w:bCs/>
          <w:color w:val="26282A"/>
          <w:sz w:val="72"/>
          <w:szCs w:val="72"/>
        </w:rPr>
        <w:t>Mabuota</w:t>
      </w:r>
      <w:proofErr w:type="spellEnd"/>
    </w:p>
    <w:p w14:paraId="335E3CA2" w14:textId="77777777" w:rsidR="00C30C30" w:rsidRPr="00C30C30" w:rsidRDefault="00C30C30" w:rsidP="00C30C30">
      <w:pPr>
        <w:pStyle w:val="yiv1321788011ydpc3fcf82cmsonormal"/>
        <w:shd w:val="clear" w:color="auto" w:fill="FFFFFF"/>
        <w:jc w:val="center"/>
        <w:rPr>
          <w:rFonts w:ascii="Helvetica" w:hAnsi="Helvetica" w:cs="Helvetica"/>
          <w:b/>
          <w:bCs/>
          <w:color w:val="26282A"/>
          <w:sz w:val="72"/>
          <w:szCs w:val="72"/>
        </w:rPr>
      </w:pPr>
      <w:r w:rsidRPr="00C30C30">
        <w:rPr>
          <w:rFonts w:ascii="Helvetica" w:hAnsi="Helvetica" w:cs="Helvetica"/>
          <w:b/>
          <w:bCs/>
          <w:color w:val="26282A"/>
          <w:sz w:val="72"/>
          <w:szCs w:val="72"/>
        </w:rPr>
        <w:t>1604530</w:t>
      </w:r>
    </w:p>
    <w:p w14:paraId="4148D8C3" w14:textId="77777777" w:rsidR="00C30C30" w:rsidRPr="00C30C30" w:rsidRDefault="00C30C30" w:rsidP="00C30C30">
      <w:pPr>
        <w:pStyle w:val="yiv1321788011ydpc3fcf82cmsonormal"/>
        <w:shd w:val="clear" w:color="auto" w:fill="FFFFFF"/>
        <w:jc w:val="center"/>
        <w:rPr>
          <w:rFonts w:ascii="Helvetica" w:hAnsi="Helvetica" w:cs="Helvetica"/>
          <w:b/>
          <w:bCs/>
          <w:color w:val="26282A"/>
          <w:sz w:val="72"/>
          <w:szCs w:val="72"/>
        </w:rPr>
      </w:pPr>
      <w:r w:rsidRPr="00C30C30">
        <w:rPr>
          <w:rFonts w:ascii="Helvetica" w:hAnsi="Helvetica" w:cs="Helvetica"/>
          <w:b/>
          <w:bCs/>
          <w:color w:val="26282A"/>
          <w:sz w:val="72"/>
          <w:szCs w:val="72"/>
        </w:rPr>
        <w:t>EMPL4010</w:t>
      </w:r>
    </w:p>
    <w:p w14:paraId="22B07660" w14:textId="77777777" w:rsidR="00C30C30" w:rsidRPr="00C30C30" w:rsidRDefault="00C30C30" w:rsidP="00C30C30">
      <w:pPr>
        <w:pStyle w:val="yiv1321788011ydpc3fcf82cmsonormal"/>
        <w:shd w:val="clear" w:color="auto" w:fill="FFFFFF"/>
        <w:jc w:val="center"/>
        <w:rPr>
          <w:rFonts w:ascii="Helvetica" w:hAnsi="Helvetica" w:cs="Helvetica"/>
          <w:b/>
          <w:bCs/>
          <w:color w:val="26282A"/>
          <w:sz w:val="72"/>
          <w:szCs w:val="72"/>
        </w:rPr>
      </w:pPr>
      <w:r w:rsidRPr="00C30C30">
        <w:rPr>
          <w:rFonts w:ascii="Helvetica" w:hAnsi="Helvetica" w:cs="Helvetica"/>
          <w:b/>
          <w:bCs/>
          <w:color w:val="26282A"/>
          <w:sz w:val="72"/>
          <w:szCs w:val="72"/>
        </w:rPr>
        <w:t>Pathway Project 2</w:t>
      </w:r>
    </w:p>
    <w:p w14:paraId="66BA09EE" w14:textId="77777777" w:rsidR="00C30C30" w:rsidRPr="00C30C30" w:rsidRDefault="00C30C30" w:rsidP="00C30C30">
      <w:pPr>
        <w:pStyle w:val="yiv1321788011ydpc3fcf82cmsonormal"/>
        <w:shd w:val="clear" w:color="auto" w:fill="FFFFFF"/>
        <w:jc w:val="center"/>
        <w:rPr>
          <w:rFonts w:ascii="Helvetica" w:hAnsi="Helvetica" w:cs="Helvetica"/>
          <w:b/>
          <w:bCs/>
          <w:color w:val="26282A"/>
          <w:sz w:val="72"/>
          <w:szCs w:val="72"/>
        </w:rPr>
      </w:pPr>
      <w:r w:rsidRPr="00C30C30">
        <w:rPr>
          <w:rFonts w:ascii="Helvetica" w:hAnsi="Helvetica" w:cs="Helvetica"/>
          <w:b/>
          <w:bCs/>
          <w:color w:val="26282A"/>
          <w:sz w:val="72"/>
          <w:szCs w:val="72"/>
        </w:rPr>
        <w:t>Anita Nun</w:t>
      </w:r>
    </w:p>
    <w:p w14:paraId="0A1BCD20"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6798FA0C"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72BD8BC0"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6CA74C71"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692C8974"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6CA21176"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2084D268"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2288A10C"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6E9704DA"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32A20194"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0C235147"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41F1C159"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729341C7"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164F7651"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7A868FED" w14:textId="77777777" w:rsidR="00D71CF2" w:rsidRDefault="00D71CF2" w:rsidP="00D71CF2">
      <w:pPr>
        <w:pStyle w:val="yiv1917679887ydp6261851byiv8358834175ydp85fd47demsonormal"/>
        <w:shd w:val="clear" w:color="auto" w:fill="FFFFFF"/>
        <w:rPr>
          <w:rFonts w:ascii="Helvetica" w:hAnsi="Helvetica" w:cs="Helvetica"/>
          <w:color w:val="26282A"/>
          <w:sz w:val="20"/>
          <w:szCs w:val="20"/>
        </w:rPr>
      </w:pPr>
      <w:r>
        <w:rPr>
          <w:rFonts w:ascii="Arial" w:hAnsi="Arial" w:cs="Arial"/>
          <w:b/>
          <w:bCs/>
          <w:color w:val="26282A"/>
          <w:sz w:val="28"/>
          <w:szCs w:val="28"/>
        </w:rPr>
        <w:lastRenderedPageBreak/>
        <w:t>Introduction</w:t>
      </w:r>
    </w:p>
    <w:p w14:paraId="174C7E1F" w14:textId="5023338B"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 xml:space="preserve">Reflections would entail self-evaluation, in terms of learning outcomes, as well as planning for the development of future activities. This paper about reflections examines individual learning outcomes and how to successfully internalise the learning outcomes obtained with Global Travel Agency. It involves reflecting about the strengths and the weaknesses of the Travel Agency and recommending things for the future. Also, it </w:t>
      </w:r>
      <w:proofErr w:type="gramStart"/>
      <w:r>
        <w:rPr>
          <w:rFonts w:ascii="Arial" w:hAnsi="Arial" w:cs="Arial"/>
          <w:color w:val="26282A"/>
          <w:sz w:val="28"/>
          <w:szCs w:val="28"/>
        </w:rPr>
        <w:t>takes a</w:t>
      </w:r>
      <w:bookmarkStart w:id="0" w:name="_GoBack"/>
      <w:bookmarkEnd w:id="0"/>
      <w:r>
        <w:rPr>
          <w:rFonts w:ascii="Arial" w:hAnsi="Arial" w:cs="Arial"/>
          <w:color w:val="26282A"/>
          <w:sz w:val="28"/>
          <w:szCs w:val="28"/>
        </w:rPr>
        <w:t xml:space="preserve"> look</w:t>
      </w:r>
      <w:proofErr w:type="gramEnd"/>
      <w:r>
        <w:rPr>
          <w:rFonts w:ascii="Arial" w:hAnsi="Arial" w:cs="Arial"/>
          <w:color w:val="26282A"/>
          <w:sz w:val="28"/>
          <w:szCs w:val="28"/>
        </w:rPr>
        <w:t xml:space="preserve"> at concepts of learning and of building of capacity, which can be employed, in working. According to Greenhalgh</w:t>
      </w:r>
      <w:r w:rsidR="00E47E8C">
        <w:rPr>
          <w:rFonts w:ascii="Arial" w:hAnsi="Arial" w:cs="Arial"/>
          <w:color w:val="26282A"/>
          <w:sz w:val="28"/>
          <w:szCs w:val="28"/>
        </w:rPr>
        <w:t xml:space="preserve"> </w:t>
      </w:r>
      <w:r>
        <w:rPr>
          <w:rFonts w:ascii="Arial" w:hAnsi="Arial" w:cs="Arial"/>
          <w:color w:val="26282A"/>
          <w:sz w:val="28"/>
          <w:szCs w:val="28"/>
        </w:rPr>
        <w:t>(2012), reflecting is reviewing of the lessons learnt, when you are being educated and how they can be effectively translated into practice.</w:t>
      </w:r>
    </w:p>
    <w:p w14:paraId="6C8F2B06"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t>Description</w:t>
      </w:r>
    </w:p>
    <w:p w14:paraId="4B72751F"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 xml:space="preserve">In my view, implementing the project required examining of my identity and the purpose of the project, by analysis of many aspects of the project and the things I do with my time and energy. As stated by </w:t>
      </w:r>
      <w:proofErr w:type="gramStart"/>
      <w:r>
        <w:rPr>
          <w:rFonts w:ascii="Arial" w:hAnsi="Arial" w:cs="Arial"/>
          <w:color w:val="26282A"/>
          <w:sz w:val="28"/>
          <w:szCs w:val="28"/>
        </w:rPr>
        <w:t>Griffiths(</w:t>
      </w:r>
      <w:proofErr w:type="gramEnd"/>
      <w:r>
        <w:rPr>
          <w:rFonts w:ascii="Arial" w:hAnsi="Arial" w:cs="Arial"/>
          <w:color w:val="26282A"/>
          <w:sz w:val="28"/>
          <w:szCs w:val="28"/>
        </w:rPr>
        <w:t xml:space="preserve">2009), no individual has one identity only and the identity of an individual could be affected by the pressure the individual could face in the course of the project. Therefore, I should recognise my identity and the changes that may take place in it, with the new ideas and new knowledge that may be acquired, while the project has been done. Coming to terms with personal image and personality gives you a good basis for determining of objectives of the study, of learning outcomes and of concepts. As Dunning puts </w:t>
      </w:r>
      <w:proofErr w:type="gramStart"/>
      <w:r>
        <w:rPr>
          <w:rFonts w:ascii="Arial" w:hAnsi="Arial" w:cs="Arial"/>
          <w:color w:val="26282A"/>
          <w:sz w:val="28"/>
          <w:szCs w:val="28"/>
        </w:rPr>
        <w:t>it(</w:t>
      </w:r>
      <w:proofErr w:type="gramEnd"/>
      <w:r>
        <w:rPr>
          <w:rFonts w:ascii="Arial" w:hAnsi="Arial" w:cs="Arial"/>
          <w:color w:val="26282A"/>
          <w:sz w:val="28"/>
          <w:szCs w:val="28"/>
        </w:rPr>
        <w:t>2007), image of one’s self influences personal thoughts, personal feelings, personal values, personal wants and personal actions. Carving my personal identity in the study promoted my social skills and made it easier for me to get on with the group. It is important to have your focus on cultural identity, taking account of regional, national and familial cultures and how they could influence your life. These concepts act as a base, in determining how one could interact with a group or a society. Thus, being aware of self enables an individual to recognise feelings and emotions. It is the foundation of intelligence and giving an individual the ability to monitor situations and progress of projects, from time to time.</w:t>
      </w:r>
    </w:p>
    <w:p w14:paraId="01040E7E"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 xml:space="preserve">Also, you could determine your identity by use of reflective techniques and inner, cognitive capabilities. My experience with Global Travel Agency has given me insight that interpersonal skills require exercise, in order, to develop. I observed that I possess interpersonal skills, through managing the project, as I was able to build an interactive group, that was willing to contribute ideas and knowledge. Therefore, there was an </w:t>
      </w:r>
      <w:r>
        <w:rPr>
          <w:rFonts w:ascii="Arial" w:hAnsi="Arial" w:cs="Arial"/>
          <w:color w:val="26282A"/>
          <w:sz w:val="28"/>
          <w:szCs w:val="28"/>
        </w:rPr>
        <w:lastRenderedPageBreak/>
        <w:t>exchange of ideas and of knowledge, relevant to Global Travel Agency. Through this project, I could obtain the best strategy. With the strategy, determined, the team was able to create a system, capable of meeting the objectives of Global Travel Agency, its mission as well as its vision, in a competitive market. Global Travel Agency was able to penetrate the international market, due to its ability to offer a variety of services, including, food, library and study rooms. My desire of a clean environment encouraged me, in maintaining a hostel that meets a high standard of hygiene.</w:t>
      </w:r>
    </w:p>
    <w:p w14:paraId="13AC9E4A"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t>Feeling</w:t>
      </w:r>
    </w:p>
    <w:p w14:paraId="60413E4B"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In the main, one thing, motivating me, in undertaking this project is the desire to develop interpersonal skills and the ability to work in a team. Interpersonal skills would involve the ability to resolve issues affecting members of the group, the ability to coordinate the activity of the group and maximising skills of individuals, by assigning duties that are a match of the skills of the individuals. Although there is need of independent work, group work can promote the demand for transferable skills and competencies, such as communication skills, problem-solving skills and team-work skills. Throughout Global Travel Agency Project, careful planning, support measures, methodology and strategy for successful implementation of the project were discussed. In addition, many factors, promoting individual effectiveness within the group were analysed and doing so helped make the individuals more dynamic in devising effective approaches. I realised that recognising personal strengths and weaknesses is the foundation for recognising personal contributions and ensuring effectiveness of team-building. I have learned that organising a team is a special skill and it is not about putting together a random group only, but it requires a formularised strategy for building a team.</w:t>
      </w:r>
    </w:p>
    <w:p w14:paraId="41FFBE8A"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 xml:space="preserve">Moreover, one thing that I have learned, by taking part in this project is the ability of the individuals to utilise different inter-personal skills, as they implement the project. The members of the team doing the project had different skills and each of them was assigned a duty that suited their skills and preferences. This helped us handle properly matters that could affect the progress of the project. Some of the members wanted benefits in the long-term, while others wanted benefits in the short-term. Some members of the team felt more secure with an incremental approach, preferring to delay action until the team had analysed thoroughly, the information required to undertake the project. While we worked together, we built a relationship of trust within the team, that could be taken forward to the next stage of the project. As the level of </w:t>
      </w:r>
      <w:r>
        <w:rPr>
          <w:rFonts w:ascii="Arial" w:hAnsi="Arial" w:cs="Arial"/>
          <w:color w:val="26282A"/>
          <w:sz w:val="28"/>
          <w:szCs w:val="28"/>
        </w:rPr>
        <w:lastRenderedPageBreak/>
        <w:t>trust within the team increased, it made the team stronger and stronger, in developing a clean and a student-friendly environment, at Global Travel Agency. The learning outcome here was that I built the desire to recognise, the desire to accept and to factor in building of a team and the dynamic of its functioning. The personality or the character of each member of the team is not static, but subject to change with the influence of the collaborative process of deciding, that ensures that the best of team members and of individuals is obtained. There is a close relationship between the personality of an individual in a team and the successful performance of an individual in a team.</w:t>
      </w:r>
    </w:p>
    <w:p w14:paraId="0B3D9CE3"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t>Evaluation</w:t>
      </w:r>
    </w:p>
    <w:p w14:paraId="55B86164" w14:textId="200D1C0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I learnt to build a cordial relationship in the team, to secure the best outcome. The complexity of the project provided me with an opportunity of doing research extensively and logically, leading to developing of my skills in providing a solution to the different problems within the team and the project. Throughout this project, my concern was how I would be able to understand the members of the team, how I would be able to develop my inter-personal skills and what the strategic implications of the project might be. My inter-personal skills enabled me to interact well with all the members of the team, exchanging ideas and knowledge with them, without discriminating. Another thing to take note of in this project is my ability to understand other members of the team. With my understanding skill, I was able to cultivate the habit of seeing things from the point of view of members of the team, stakeholders and supervisors. The project gave me the opportunity of recognising the need for emotional intelligence in creating a conducive environment of work for a team. Also, the project made me to realise that mental ability is needed in creating a conducive work environment. Reading and understanding the situation serve as the foundation for creating a positive relationship for work, among members of a team. I observed that a lot of skills, including, planning skills, communication skills and inter-personal skills are needed in promoting staff cooperation, common goals and common objectives. According to Bronfman</w:t>
      </w:r>
      <w:r w:rsidR="00F003A2">
        <w:rPr>
          <w:rFonts w:ascii="Arial" w:hAnsi="Arial" w:cs="Arial"/>
          <w:color w:val="26282A"/>
          <w:sz w:val="28"/>
          <w:szCs w:val="28"/>
        </w:rPr>
        <w:t xml:space="preserve"> </w:t>
      </w:r>
      <w:r>
        <w:rPr>
          <w:rFonts w:ascii="Arial" w:hAnsi="Arial" w:cs="Arial"/>
          <w:color w:val="26282A"/>
          <w:sz w:val="28"/>
          <w:szCs w:val="28"/>
        </w:rPr>
        <w:t>(2005), building upon the three pillars of trust, fairness and delivery of service among members of a team is the best guarantee of best performance. In that regard, our presenting was the best: we understood the needs of the members of the team and operated with a common goal, to ensure that Global Travel Agency gets a competitive edge over its rivals, in providing a clean and affordable service to students.</w:t>
      </w:r>
    </w:p>
    <w:p w14:paraId="1D7D2A9F"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 </w:t>
      </w:r>
    </w:p>
    <w:p w14:paraId="65D8E1D0"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lastRenderedPageBreak/>
        <w:t>Analysis</w:t>
      </w:r>
    </w:p>
    <w:p w14:paraId="4C5BD06A"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t> </w:t>
      </w:r>
      <w:r>
        <w:rPr>
          <w:rFonts w:ascii="Arial" w:hAnsi="Arial" w:cs="Arial"/>
          <w:color w:val="26282A"/>
          <w:sz w:val="28"/>
          <w:szCs w:val="28"/>
        </w:rPr>
        <w:t>The successful completing of Global Travel Agency gave me experience that promoted my development, that enabled me to hit my targets. My experience in planning and managing my work more effectively enabled me to meet deadlines. Our team was able to understand the role assigned to each of its members, due to careful planning, that took account of the skills of members of the team. I need to retain and maintain effective control over my duty and responsibility to ensure successful implementing of each stage of the project(Greenhalgh,2012). I will be able to assess consistently my relationship with the team at work as well as monitor the progress of the project well. Finally, my role and that of the other members of the team were clear enough, enabling us to avoid conflict and working for a common objective.</w:t>
      </w:r>
    </w:p>
    <w:p w14:paraId="795742E7"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t>Conclusion.</w:t>
      </w:r>
    </w:p>
    <w:p w14:paraId="23AE944D"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In my estimate, Global Travel Agency has provided me with good inter-personal skills, which will enable me to be a more effective presenter and a more effective learner. This skill could be deemed to be essential for effective working of a team. One of the main parameters used in measuring the learning outcome of individuals is Gibb’s reflective cycle, that has many reflective analysis positions. Using it, an individual could visualise issues, which are developing and their outcomes, by means of evaluating of their experience or knowledge acquired at every stage of implementing of the project. I consider the skills to be important, in developing oneself, because, they are assessed, when appraising members of a team. Recognising and improving your skills are key to a successful outcome. Therefore, the implementing of Global Travel Tour could enhance my personal skills, because, the project requires critical and logical research, as well as use of theoretical and practical skills, skills, such as inter-personal skills, communicating skills, collaborating skills and team-building skills, which are learned from this project and could be applied in my real, life situation.</w:t>
      </w:r>
    </w:p>
    <w:p w14:paraId="7B7C1587"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t>Action Plan</w:t>
      </w:r>
    </w:p>
    <w:p w14:paraId="6252C7CA"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We faced challenges, while undertaking the project, but we were able to meet them with the co-operation of the members of the team. The challenges embody inadequate research, inability to beat deadlines, poor presentation and poor communication skills. We must improve on our planning, on our communicating skills and on our presenting skills, by enrolling on short-term programmes, at the university.</w:t>
      </w:r>
    </w:p>
    <w:p w14:paraId="1CC77204"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b/>
          <w:bCs/>
          <w:color w:val="26282A"/>
          <w:sz w:val="28"/>
          <w:szCs w:val="28"/>
        </w:rPr>
        <w:lastRenderedPageBreak/>
        <w:t>Reference</w:t>
      </w:r>
    </w:p>
    <w:p w14:paraId="2A6DD0EE"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Bronfman, A. 2015. Reflection and Self-Trust. Thought: A Journal of Philosophy, 42, 75-82.</w:t>
      </w:r>
      <w:hyperlink r:id="rId4" w:tgtFrame="_blank" w:history="1">
        <w:r>
          <w:rPr>
            <w:rStyle w:val="Hyperlink"/>
            <w:rFonts w:ascii="Arial" w:hAnsi="Arial" w:cs="Arial"/>
            <w:color w:val="196AD4"/>
            <w:sz w:val="28"/>
            <w:szCs w:val="28"/>
          </w:rPr>
          <w:t>http://dx.doi.org/10.1002/tht3.160</w:t>
        </w:r>
      </w:hyperlink>
    </w:p>
    <w:p w14:paraId="51F50D42"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Dunning, D. 2007. Self-Image Motives: Further Thoughts and Reflections. Journal of Consumer Psychology, 17(4), 258-260. </w:t>
      </w:r>
      <w:hyperlink r:id="rId5" w:tgtFrame="_blank" w:history="1">
        <w:r>
          <w:rPr>
            <w:rStyle w:val="Hyperlink"/>
            <w:rFonts w:ascii="Arial" w:hAnsi="Arial" w:cs="Arial"/>
            <w:color w:val="196AD4"/>
            <w:sz w:val="28"/>
            <w:szCs w:val="28"/>
          </w:rPr>
          <w:t>http://dx</w:t>
        </w:r>
      </w:hyperlink>
      <w:r>
        <w:rPr>
          <w:rFonts w:ascii="Arial" w:hAnsi="Arial" w:cs="Arial"/>
          <w:color w:val="26282A"/>
          <w:sz w:val="28"/>
          <w:szCs w:val="28"/>
        </w:rPr>
        <w:t>.doi .org/10.1016/s1057-7408(07)70036-0</w:t>
      </w:r>
    </w:p>
    <w:p w14:paraId="410A6BCD"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Greenhalgh, T. 2012. Reflective practice: writing and professional development. Family Practice, 18(5), 559-559. </w:t>
      </w:r>
      <w:hyperlink r:id="rId6" w:tgtFrame="_blank" w:history="1">
        <w:r>
          <w:rPr>
            <w:rStyle w:val="Hyperlink"/>
            <w:rFonts w:ascii="Arial" w:hAnsi="Arial" w:cs="Arial"/>
            <w:color w:val="196AD4"/>
            <w:sz w:val="28"/>
            <w:szCs w:val="28"/>
          </w:rPr>
          <w:t>http://dx.doi.org/10.1093/fampra/18.5.559</w:t>
        </w:r>
      </w:hyperlink>
    </w:p>
    <w:p w14:paraId="47D6749C" w14:textId="77777777" w:rsidR="00D71CF2" w:rsidRDefault="00D71CF2" w:rsidP="00D71CF2">
      <w:pPr>
        <w:pStyle w:val="yiv1917679887ydp6261851bmsonormal"/>
        <w:shd w:val="clear" w:color="auto" w:fill="FFFFFF"/>
        <w:rPr>
          <w:rFonts w:ascii="Helvetica" w:hAnsi="Helvetica" w:cs="Helvetica"/>
          <w:color w:val="26282A"/>
          <w:sz w:val="20"/>
          <w:szCs w:val="20"/>
        </w:rPr>
      </w:pPr>
      <w:r>
        <w:rPr>
          <w:rFonts w:ascii="Arial" w:hAnsi="Arial" w:cs="Arial"/>
          <w:color w:val="26282A"/>
          <w:sz w:val="28"/>
          <w:szCs w:val="28"/>
        </w:rPr>
        <w:t>Griffiths, L. 2009. The Struggle for Identity: A Personal Reflection. Political Theology, 0(1).</w:t>
      </w:r>
      <w:hyperlink r:id="rId7" w:tgtFrame="_blank" w:history="1">
        <w:r>
          <w:rPr>
            <w:rStyle w:val="Hyperlink"/>
            <w:rFonts w:ascii="Arial" w:hAnsi="Arial" w:cs="Arial"/>
            <w:color w:val="196AD4"/>
            <w:sz w:val="28"/>
            <w:szCs w:val="28"/>
          </w:rPr>
          <w:t>http://dx.doi.org/10.1558/poth.v0i1.27</w:t>
        </w:r>
      </w:hyperlink>
    </w:p>
    <w:p w14:paraId="017AC132" w14:textId="77777777" w:rsidR="00C30C30" w:rsidRPr="00D71CF2" w:rsidRDefault="00C30C30" w:rsidP="00C30C30">
      <w:pPr>
        <w:pStyle w:val="yiv1321788011ydpc3fcf82cmsonormal"/>
        <w:shd w:val="clear" w:color="auto" w:fill="FFFFFF"/>
        <w:rPr>
          <w:rFonts w:ascii="Helvetica" w:hAnsi="Helvetica" w:cs="Helvetica"/>
          <w:b/>
          <w:bCs/>
          <w:color w:val="26282A"/>
        </w:rPr>
      </w:pPr>
    </w:p>
    <w:p w14:paraId="5D523E61"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372FF751"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462FA8D4"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2D6CB504"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3E6938CA" w14:textId="77777777" w:rsidR="00C30C30" w:rsidRDefault="00C30C30" w:rsidP="00C30C30">
      <w:pPr>
        <w:pStyle w:val="yiv1321788011ydpc3fcf82cmsonormal"/>
        <w:shd w:val="clear" w:color="auto" w:fill="FFFFFF"/>
        <w:rPr>
          <w:rFonts w:ascii="Helvetica" w:hAnsi="Helvetica" w:cs="Helvetica"/>
          <w:b/>
          <w:bCs/>
          <w:color w:val="26282A"/>
          <w:sz w:val="28"/>
          <w:szCs w:val="28"/>
        </w:rPr>
      </w:pPr>
    </w:p>
    <w:p w14:paraId="60E38B62" w14:textId="30E887B3" w:rsidR="00C30C30" w:rsidRDefault="00C30C30" w:rsidP="00C30C30">
      <w:pPr>
        <w:pStyle w:val="yiv1321788011ydpc3fcf82cmsonormal"/>
        <w:shd w:val="clear" w:color="auto" w:fill="FFFFFF"/>
        <w:rPr>
          <w:rFonts w:ascii="Helvetica" w:hAnsi="Helvetica" w:cs="Helvetica"/>
          <w:color w:val="26282A"/>
          <w:sz w:val="20"/>
          <w:szCs w:val="20"/>
        </w:rPr>
      </w:pPr>
    </w:p>
    <w:p w14:paraId="14672A3C" w14:textId="77777777" w:rsidR="004A2F28" w:rsidRDefault="00E47E8C"/>
    <w:sectPr w:rsidR="004A2F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C30"/>
    <w:rsid w:val="008F0D1A"/>
    <w:rsid w:val="00BB2F7F"/>
    <w:rsid w:val="00C30C30"/>
    <w:rsid w:val="00D71CF2"/>
    <w:rsid w:val="00E21EB4"/>
    <w:rsid w:val="00E47E8C"/>
    <w:rsid w:val="00F003A2"/>
    <w:rsid w:val="00F86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E0F42"/>
  <w15:chartTrackingRefBased/>
  <w15:docId w15:val="{D589986A-AA3D-4E99-BD4D-3E612FC231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iv1321788011ydpc3fcf82cmsonormal">
    <w:name w:val="yiv1321788011ydpc3fcf82cmsonormal"/>
    <w:basedOn w:val="Normal"/>
    <w:rsid w:val="00C30C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30C30"/>
    <w:rPr>
      <w:color w:val="0000FF"/>
      <w:u w:val="single"/>
    </w:rPr>
  </w:style>
  <w:style w:type="paragraph" w:customStyle="1" w:styleId="yiv1917679887ydp6261851byiv8358834175ydp85fd47demsonormal">
    <w:name w:val="yiv1917679887ydp6261851byiv8358834175ydp85fd47demsonormal"/>
    <w:basedOn w:val="Normal"/>
    <w:rsid w:val="00D71CF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1917679887ydp6261851bmsonormal">
    <w:name w:val="yiv1917679887ydp6261851bmsonormal"/>
    <w:basedOn w:val="Normal"/>
    <w:rsid w:val="00D71CF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2865924">
      <w:bodyDiv w:val="1"/>
      <w:marLeft w:val="0"/>
      <w:marRight w:val="0"/>
      <w:marTop w:val="0"/>
      <w:marBottom w:val="0"/>
      <w:divBdr>
        <w:top w:val="none" w:sz="0" w:space="0" w:color="auto"/>
        <w:left w:val="none" w:sz="0" w:space="0" w:color="auto"/>
        <w:bottom w:val="none" w:sz="0" w:space="0" w:color="auto"/>
        <w:right w:val="none" w:sz="0" w:space="0" w:color="auto"/>
      </w:divBdr>
    </w:div>
    <w:div w:id="1205407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dx.doi.org/10.1558/poth.v0i1.2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dx.doi.org/10.1093/fampra/18.5.559" TargetMode="External"/><Relationship Id="rId5" Type="http://schemas.openxmlformats.org/officeDocument/2006/relationships/hyperlink" Target="http://dx/" TargetMode="External"/><Relationship Id="rId4" Type="http://schemas.openxmlformats.org/officeDocument/2006/relationships/hyperlink" Target="http://dx.doi.org/10.1002/tht3.160"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6</Pages>
  <Words>1693</Words>
  <Characters>9654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dc:creator>
  <cp:keywords/>
  <dc:description/>
  <cp:lastModifiedBy>Peter Owusu-Dome</cp:lastModifiedBy>
  <cp:revision>4</cp:revision>
  <dcterms:created xsi:type="dcterms:W3CDTF">2018-04-27T15:27:00Z</dcterms:created>
  <dcterms:modified xsi:type="dcterms:W3CDTF">2018-04-30T14:16:00Z</dcterms:modified>
</cp:coreProperties>
</file>