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047D2F">
      <w:pPr>
        <w:jc w:val="center"/>
        <w:rPr>
          <w:rFonts w:hint="default" w:ascii="Arial" w:hAnsi="Arial" w:cs="Arial"/>
          <w:b/>
          <w:bCs/>
          <w:lang w:val="en-US"/>
        </w:rPr>
      </w:pPr>
      <w:r>
        <w:rPr>
          <w:rFonts w:hint="default" w:ascii="Arial" w:hAnsi="Arial" w:cs="Arial"/>
          <w:b/>
          <w:bCs/>
          <w:lang w:val="en-US"/>
        </w:rPr>
        <w:drawing>
          <wp:inline distT="0" distB="0" distL="114300" distR="114300">
            <wp:extent cx="3550920" cy="1353185"/>
            <wp:effectExtent l="0" t="0" r="5080" b="5715"/>
            <wp:docPr id="2" name="Picture 2"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i logo"/>
                    <pic:cNvPicPr>
                      <a:picLocks noChangeAspect="1"/>
                    </pic:cNvPicPr>
                  </pic:nvPicPr>
                  <pic:blipFill>
                    <a:blip r:embed="rId4"/>
                    <a:stretch>
                      <a:fillRect/>
                    </a:stretch>
                  </pic:blipFill>
                  <pic:spPr>
                    <a:xfrm>
                      <a:off x="0" y="0"/>
                      <a:ext cx="3550920" cy="1353185"/>
                    </a:xfrm>
                    <a:prstGeom prst="rect">
                      <a:avLst/>
                    </a:prstGeom>
                  </pic:spPr>
                </pic:pic>
              </a:graphicData>
            </a:graphic>
          </wp:inline>
        </w:drawing>
      </w:r>
    </w:p>
    <w:p w14:paraId="6912321E">
      <w:pPr>
        <w:jc w:val="center"/>
        <w:rPr>
          <w:rFonts w:ascii="Arial" w:hAnsi="Arial" w:cs="Arial"/>
          <w:b/>
          <w:bCs/>
        </w:rPr>
      </w:pPr>
    </w:p>
    <w:p w14:paraId="541C89FC">
      <w:pPr>
        <w:jc w:val="center"/>
        <w:rPr>
          <w:rFonts w:ascii="Arial" w:hAnsi="Arial" w:cs="Arial"/>
          <w:b/>
          <w:bCs/>
        </w:rPr>
      </w:pPr>
    </w:p>
    <w:p w14:paraId="1361E790">
      <w:pPr>
        <w:jc w:val="center"/>
        <w:rPr>
          <w:rFonts w:ascii="Arial" w:hAnsi="Arial" w:cs="Arial"/>
          <w:b/>
          <w:bCs/>
        </w:rPr>
      </w:pPr>
    </w:p>
    <w:p w14:paraId="2E879C0E">
      <w:pPr>
        <w:jc w:val="center"/>
        <w:rPr>
          <w:rFonts w:ascii="Arial" w:hAnsi="Arial" w:cs="Arial"/>
          <w:b/>
          <w:bCs/>
        </w:rPr>
      </w:pPr>
    </w:p>
    <w:p w14:paraId="02C8EC66">
      <w:pPr>
        <w:jc w:val="center"/>
        <w:rPr>
          <w:rFonts w:ascii="Arial" w:hAnsi="Arial" w:cs="Arial"/>
          <w:b/>
          <w:bCs/>
        </w:rPr>
      </w:pPr>
    </w:p>
    <w:p w14:paraId="037A9684">
      <w:pPr>
        <w:jc w:val="center"/>
        <w:rPr>
          <w:rFonts w:ascii="Arial" w:hAnsi="Arial" w:cs="Arial"/>
          <w:b/>
          <w:bCs/>
        </w:rPr>
      </w:pPr>
    </w:p>
    <w:p w14:paraId="1025FB5B">
      <w:pPr>
        <w:jc w:val="both"/>
        <w:rPr>
          <w:rFonts w:ascii="Arial" w:hAnsi="Arial" w:cs="Arial"/>
          <w:b/>
          <w:bCs/>
        </w:rPr>
      </w:pPr>
    </w:p>
    <w:p w14:paraId="2772ED31">
      <w:pPr>
        <w:jc w:val="center"/>
        <w:rPr>
          <w:rFonts w:ascii="Arial" w:hAnsi="Arial" w:cs="Arial"/>
          <w:b/>
          <w:bCs/>
        </w:rPr>
      </w:pPr>
    </w:p>
    <w:p w14:paraId="7F8EAF2A">
      <w:pPr>
        <w:jc w:val="center"/>
        <w:rPr>
          <w:rFonts w:ascii="Arial" w:hAnsi="Arial" w:cs="Arial"/>
          <w:b/>
          <w:bCs/>
        </w:rPr>
      </w:pPr>
    </w:p>
    <w:p w14:paraId="6F34EACD">
      <w:pPr>
        <w:jc w:val="center"/>
        <w:rPr>
          <w:rFonts w:ascii="Arial" w:hAnsi="Arial" w:cs="Arial"/>
          <w:b/>
          <w:bCs/>
        </w:rPr>
      </w:pPr>
    </w:p>
    <w:p w14:paraId="66B83E02">
      <w:pPr>
        <w:jc w:val="center"/>
        <w:rPr>
          <w:rFonts w:ascii="Arial" w:hAnsi="Arial" w:cs="Arial"/>
          <w:b/>
          <w:bCs/>
        </w:rPr>
      </w:pPr>
    </w:p>
    <w:p w14:paraId="329371A8">
      <w:pPr>
        <w:jc w:val="center"/>
        <w:rPr>
          <w:rFonts w:ascii="Arial" w:hAnsi="Arial" w:cs="Arial"/>
          <w:b/>
          <w:bCs/>
        </w:rPr>
      </w:pPr>
    </w:p>
    <w:p w14:paraId="020B9CFF">
      <w:pPr>
        <w:jc w:val="center"/>
        <w:rPr>
          <w:rFonts w:hint="default" w:ascii="Arial" w:hAnsi="Arial" w:cs="Arial"/>
          <w:b/>
          <w:bCs/>
          <w:sz w:val="24"/>
          <w:szCs w:val="24"/>
          <w:lang w:val="en-US"/>
        </w:rPr>
      </w:pPr>
      <w:r>
        <w:rPr>
          <w:rFonts w:ascii="Arial" w:hAnsi="Arial" w:cs="Arial"/>
          <w:b/>
          <w:bCs/>
          <w:sz w:val="24"/>
          <w:szCs w:val="24"/>
        </w:rPr>
        <w:t>Student Name:</w:t>
      </w:r>
      <w:r>
        <w:rPr>
          <w:rFonts w:hint="default" w:ascii="Arial" w:hAnsi="Arial" w:cs="Arial"/>
          <w:b/>
          <w:bCs/>
          <w:sz w:val="24"/>
          <w:szCs w:val="24"/>
          <w:lang w:val="en-US"/>
        </w:rPr>
        <w:t xml:space="preserve"> </w:t>
      </w:r>
      <w:r>
        <w:rPr>
          <w:rFonts w:hint="default" w:ascii="Arial" w:hAnsi="Arial"/>
          <w:b/>
          <w:bCs/>
          <w:sz w:val="24"/>
          <w:szCs w:val="24"/>
          <w:lang w:val="en-US"/>
        </w:rPr>
        <w:t>Haroon Ahmad</w:t>
      </w:r>
    </w:p>
    <w:p w14:paraId="2AAC98E7">
      <w:pPr>
        <w:jc w:val="center"/>
        <w:rPr>
          <w:rFonts w:ascii="Arial" w:hAnsi="Arial" w:cs="Arial"/>
          <w:b/>
          <w:bCs/>
          <w:sz w:val="24"/>
          <w:szCs w:val="24"/>
        </w:rPr>
      </w:pPr>
    </w:p>
    <w:p w14:paraId="586C6996">
      <w:pPr>
        <w:jc w:val="center"/>
        <w:rPr>
          <w:rFonts w:hint="default" w:ascii="Arial" w:hAnsi="Arial" w:cs="Arial"/>
          <w:b/>
          <w:bCs/>
          <w:sz w:val="24"/>
          <w:szCs w:val="24"/>
          <w:lang w:val="en-US"/>
        </w:rPr>
      </w:pPr>
      <w:r>
        <w:rPr>
          <w:rFonts w:ascii="Arial" w:hAnsi="Arial" w:cs="Arial"/>
          <w:b/>
          <w:bCs/>
          <w:sz w:val="24"/>
          <w:szCs w:val="24"/>
        </w:rPr>
        <w:t>Student ID:</w:t>
      </w:r>
      <w:r>
        <w:rPr>
          <w:rFonts w:hint="default" w:ascii="Arial" w:hAnsi="Arial" w:cs="Arial"/>
          <w:b w:val="0"/>
          <w:bCs w:val="0"/>
          <w:sz w:val="24"/>
          <w:szCs w:val="24"/>
          <w:lang w:val="en-US"/>
        </w:rPr>
        <w:t xml:space="preserve"> </w:t>
      </w:r>
      <w:r>
        <w:rPr>
          <w:rFonts w:hint="default" w:ascii="Arial" w:hAnsi="Arial"/>
          <w:b/>
          <w:bCs/>
          <w:sz w:val="24"/>
          <w:szCs w:val="24"/>
          <w:lang w:val="en-US"/>
        </w:rPr>
        <w:t>2437163</w:t>
      </w:r>
    </w:p>
    <w:p w14:paraId="63080C9E">
      <w:pPr>
        <w:jc w:val="center"/>
        <w:rPr>
          <w:rFonts w:ascii="Arial" w:hAnsi="Arial" w:cs="Arial"/>
          <w:sz w:val="24"/>
          <w:szCs w:val="24"/>
        </w:rPr>
      </w:pPr>
    </w:p>
    <w:p w14:paraId="3D7751B6">
      <w:pPr>
        <w:jc w:val="center"/>
        <w:rPr>
          <w:rFonts w:ascii="Arial" w:hAnsi="Arial" w:cs="Arial"/>
          <w:sz w:val="24"/>
          <w:szCs w:val="24"/>
        </w:rPr>
      </w:pPr>
    </w:p>
    <w:p w14:paraId="37F10C9F">
      <w:pPr>
        <w:jc w:val="center"/>
        <w:rPr>
          <w:rFonts w:ascii="Arial" w:hAnsi="Arial" w:cs="Arial"/>
          <w:b/>
          <w:bCs/>
          <w:sz w:val="24"/>
          <w:szCs w:val="24"/>
        </w:rPr>
      </w:pPr>
      <w:r>
        <w:rPr>
          <w:rFonts w:ascii="Arial" w:hAnsi="Arial" w:cs="Arial"/>
          <w:b/>
          <w:bCs/>
          <w:sz w:val="24"/>
          <w:szCs w:val="24"/>
        </w:rPr>
        <w:t xml:space="preserve">Module Name: </w:t>
      </w:r>
      <w:r>
        <w:rPr>
          <w:rFonts w:hint="default" w:ascii="Arial" w:hAnsi="Arial"/>
          <w:b/>
          <w:bCs/>
          <w:sz w:val="24"/>
          <w:szCs w:val="24"/>
          <w:lang w:val="en-US"/>
        </w:rPr>
        <w:t>Marketing</w:t>
      </w:r>
      <w:r>
        <w:rPr>
          <w:rFonts w:hint="default" w:ascii="Arial" w:hAnsi="Arial"/>
          <w:b/>
          <w:bCs/>
          <w:sz w:val="24"/>
          <w:szCs w:val="24"/>
        </w:rPr>
        <w:t xml:space="preserve"> </w:t>
      </w:r>
      <w:r>
        <w:rPr>
          <w:rFonts w:hint="default" w:ascii="Arial" w:hAnsi="Arial"/>
          <w:b/>
          <w:bCs/>
          <w:sz w:val="24"/>
          <w:szCs w:val="24"/>
          <w:lang w:val="en-US"/>
        </w:rPr>
        <w:t>M</w:t>
      </w:r>
      <w:r>
        <w:rPr>
          <w:rFonts w:hint="default" w:ascii="Arial" w:hAnsi="Arial"/>
          <w:b/>
          <w:bCs/>
          <w:sz w:val="24"/>
          <w:szCs w:val="24"/>
        </w:rPr>
        <w:t>anagement</w:t>
      </w:r>
    </w:p>
    <w:p w14:paraId="1F614A44">
      <w:pPr>
        <w:jc w:val="center"/>
        <w:rPr>
          <w:rFonts w:ascii="Arial" w:hAnsi="Arial" w:cs="Arial"/>
          <w:b/>
          <w:bCs/>
          <w:sz w:val="24"/>
          <w:szCs w:val="24"/>
        </w:rPr>
      </w:pPr>
    </w:p>
    <w:p w14:paraId="0794A99E">
      <w:pPr>
        <w:jc w:val="center"/>
        <w:rPr>
          <w:rFonts w:hint="default" w:ascii="Arial" w:hAnsi="Arial" w:cs="Arial"/>
          <w:b/>
          <w:bCs/>
          <w:sz w:val="24"/>
          <w:szCs w:val="24"/>
          <w:lang w:val="en-US"/>
        </w:rPr>
      </w:pPr>
      <w:r>
        <w:rPr>
          <w:rFonts w:ascii="Arial" w:hAnsi="Arial" w:cs="Arial"/>
          <w:b/>
          <w:bCs/>
          <w:sz w:val="24"/>
          <w:szCs w:val="24"/>
        </w:rPr>
        <w:t xml:space="preserve">Module Code: </w:t>
      </w:r>
      <w:r>
        <w:rPr>
          <w:rFonts w:hint="default" w:ascii="Arial" w:hAnsi="Arial"/>
          <w:b/>
          <w:bCs/>
          <w:sz w:val="24"/>
          <w:szCs w:val="24"/>
        </w:rPr>
        <w:t>LCMB702</w:t>
      </w:r>
      <w:r>
        <w:rPr>
          <w:rFonts w:hint="default" w:ascii="Arial" w:hAnsi="Arial"/>
          <w:b/>
          <w:bCs/>
          <w:sz w:val="24"/>
          <w:szCs w:val="24"/>
          <w:lang w:val="en-US"/>
        </w:rPr>
        <w:t>4</w:t>
      </w:r>
    </w:p>
    <w:p w14:paraId="242318AB">
      <w:pPr>
        <w:jc w:val="center"/>
        <w:rPr>
          <w:rFonts w:ascii="Arial" w:hAnsi="Arial" w:cs="Arial"/>
          <w:b/>
          <w:bCs/>
          <w:sz w:val="24"/>
          <w:szCs w:val="24"/>
        </w:rPr>
      </w:pPr>
    </w:p>
    <w:p w14:paraId="5A962802">
      <w:pPr>
        <w:jc w:val="center"/>
        <w:rPr>
          <w:rFonts w:ascii="Arial" w:hAnsi="Arial" w:cs="Arial"/>
          <w:b/>
          <w:bCs/>
          <w:sz w:val="24"/>
          <w:szCs w:val="24"/>
        </w:rPr>
      </w:pPr>
    </w:p>
    <w:p w14:paraId="38F1A035">
      <w:pPr>
        <w:jc w:val="center"/>
        <w:rPr>
          <w:rFonts w:ascii="Arial" w:hAnsi="Arial" w:cs="Arial"/>
          <w:b/>
          <w:bCs/>
          <w:sz w:val="24"/>
          <w:szCs w:val="24"/>
        </w:rPr>
      </w:pPr>
    </w:p>
    <w:p w14:paraId="7E74A1F6">
      <w:pPr>
        <w:jc w:val="center"/>
        <w:rPr>
          <w:rFonts w:ascii="Arial" w:hAnsi="Arial" w:cs="Arial"/>
          <w:b/>
          <w:bCs/>
          <w:sz w:val="24"/>
          <w:szCs w:val="24"/>
        </w:rPr>
      </w:pPr>
    </w:p>
    <w:p w14:paraId="1C05EEAE">
      <w:pPr>
        <w:jc w:val="center"/>
        <w:rPr>
          <w:rFonts w:hint="default" w:ascii="Arial" w:hAnsi="Arial" w:cs="Arial"/>
          <w:b/>
          <w:bCs/>
          <w:sz w:val="24"/>
          <w:szCs w:val="24"/>
          <w:lang w:val="en-US"/>
        </w:rPr>
      </w:pPr>
      <w:r>
        <w:rPr>
          <w:rFonts w:ascii="Arial" w:hAnsi="Arial" w:cs="Arial"/>
          <w:b/>
          <w:bCs/>
          <w:sz w:val="24"/>
          <w:szCs w:val="24"/>
        </w:rPr>
        <w:t>Lecturer’s Name:</w:t>
      </w:r>
      <w:r>
        <w:rPr>
          <w:rFonts w:hint="default" w:ascii="Arial" w:hAnsi="Arial" w:cs="Arial"/>
          <w:b/>
          <w:bCs/>
          <w:sz w:val="24"/>
          <w:szCs w:val="24"/>
          <w:lang w:val="en-US"/>
        </w:rPr>
        <w:t xml:space="preserve"> </w:t>
      </w:r>
      <w:r>
        <w:rPr>
          <w:rFonts w:hint="default" w:ascii="Arial" w:hAnsi="Arial"/>
          <w:b/>
          <w:bCs/>
          <w:sz w:val="24"/>
          <w:szCs w:val="24"/>
          <w:lang w:val="en-US"/>
        </w:rPr>
        <w:t>Dr Laila Maazouz (London)</w:t>
      </w:r>
    </w:p>
    <w:p w14:paraId="2534BC8F">
      <w:pPr>
        <w:jc w:val="center"/>
        <w:rPr>
          <w:rFonts w:ascii="Arial" w:hAnsi="Arial" w:cs="Arial"/>
          <w:b/>
          <w:bCs/>
          <w:sz w:val="24"/>
          <w:szCs w:val="24"/>
        </w:rPr>
      </w:pPr>
    </w:p>
    <w:p w14:paraId="70E1BD2A">
      <w:pPr>
        <w:jc w:val="center"/>
        <w:rPr>
          <w:rFonts w:ascii="Arial" w:hAnsi="Arial" w:cs="Arial"/>
          <w:b/>
          <w:bCs/>
          <w:sz w:val="24"/>
          <w:szCs w:val="24"/>
        </w:rPr>
      </w:pPr>
    </w:p>
    <w:p w14:paraId="55B10977">
      <w:pPr>
        <w:rPr>
          <w:rFonts w:ascii="Arial" w:hAnsi="Arial" w:cs="Arial"/>
          <w:b/>
          <w:bCs/>
          <w:sz w:val="24"/>
          <w:szCs w:val="24"/>
        </w:rPr>
      </w:pPr>
    </w:p>
    <w:p w14:paraId="39FE983B">
      <w:pPr>
        <w:jc w:val="center"/>
        <w:rPr>
          <w:rFonts w:hint="default" w:ascii="Arial" w:hAnsi="Arial" w:cs="Arial"/>
          <w:b/>
          <w:bCs/>
          <w:sz w:val="24"/>
          <w:szCs w:val="24"/>
          <w:lang w:val="en-US"/>
        </w:rPr>
      </w:pPr>
      <w:r>
        <w:rPr>
          <w:rFonts w:ascii="Arial" w:hAnsi="Arial" w:cs="Arial"/>
          <w:b/>
          <w:bCs/>
          <w:sz w:val="24"/>
          <w:szCs w:val="24"/>
        </w:rPr>
        <w:t>Work Count:</w:t>
      </w:r>
      <w:r>
        <w:rPr>
          <w:rFonts w:hint="default" w:ascii="Arial" w:hAnsi="Arial" w:cs="Arial"/>
          <w:b/>
          <w:bCs/>
          <w:sz w:val="24"/>
          <w:szCs w:val="24"/>
          <w:lang w:val="en-US"/>
        </w:rPr>
        <w:t xml:space="preserve"> 2467</w:t>
      </w:r>
    </w:p>
    <w:p w14:paraId="10346E4A">
      <w:pPr>
        <w:rPr>
          <w:rFonts w:hint="default"/>
        </w:rPr>
      </w:pPr>
      <w:r>
        <w:rPr>
          <w:rFonts w:hint="default"/>
        </w:rPr>
        <w:br w:type="page"/>
      </w:r>
    </w:p>
    <w:sdt>
      <w:sdtPr>
        <w:rPr>
          <w:rFonts w:ascii="SimSun" w:hAnsi="SimSun" w:eastAsia="SimSun" w:cstheme="minorBidi"/>
          <w:sz w:val="21"/>
          <w:lang w:val="en-US" w:eastAsia="zh-CN" w:bidi="ar-SA"/>
        </w:rPr>
        <w:id w:val="147462802"/>
        <w15:color w:val="DBDBDB"/>
        <w:docPartObj>
          <w:docPartGallery w:val="Table of Contents"/>
          <w:docPartUnique/>
        </w:docPartObj>
      </w:sdtPr>
      <w:sdtEndPr>
        <w:rPr>
          <w:rFonts w:hint="default" w:ascii="Times New Roman" w:hAnsi="Times New Roman" w:eastAsia="SimSun" w:cs="Times New Roman"/>
          <w:b w:val="0"/>
          <w:bCs w:val="0"/>
          <w:sz w:val="24"/>
          <w:szCs w:val="24"/>
          <w:lang w:val="en-US" w:eastAsia="zh-CN" w:bidi="ar-SA"/>
        </w:rPr>
      </w:sdtEndPr>
      <w:sdtContent>
        <w:p w14:paraId="3A0BFAFC">
          <w:pPr>
            <w:spacing w:before="0" w:beforeLines="0" w:after="0" w:afterLines="0" w:line="360" w:lineRule="auto"/>
            <w:ind w:left="0" w:leftChars="0" w:right="0" w:rightChars="0" w:firstLine="0" w:firstLineChars="0"/>
            <w:jc w:val="center"/>
            <w:rPr>
              <w:rFonts w:hint="default" w:ascii="Times New Roman" w:hAnsi="Times New Roman" w:cs="Times New Roman"/>
              <w:b w:val="0"/>
              <w:bCs w:val="0"/>
              <w:sz w:val="24"/>
              <w:szCs w:val="24"/>
              <w:lang w:val="en-US"/>
            </w:rPr>
          </w:pPr>
          <w:r>
            <w:rPr>
              <w:rFonts w:hint="default" w:ascii="Times New Roman" w:hAnsi="Times New Roman" w:eastAsia="SimSun" w:cs="Times New Roman"/>
              <w:b w:val="0"/>
              <w:bCs w:val="0"/>
              <w:sz w:val="24"/>
              <w:szCs w:val="24"/>
            </w:rPr>
            <w:t>C</w:t>
          </w:r>
          <w:r>
            <w:rPr>
              <w:rFonts w:hint="default" w:ascii="Times New Roman" w:hAnsi="Times New Roman" w:eastAsia="SimSun" w:cs="Times New Roman"/>
              <w:b w:val="0"/>
              <w:bCs w:val="0"/>
              <w:sz w:val="24"/>
              <w:szCs w:val="24"/>
              <w:lang w:val="en-US"/>
            </w:rPr>
            <w:t>ontent</w:t>
          </w:r>
        </w:p>
        <w:p w14:paraId="78F0FF10">
          <w:pPr>
            <w:pStyle w:val="142"/>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TOC \o "1-2" \h \u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_Toc26053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Element 1: STDP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_Toc26053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69334978">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_Toc20589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_Toc20589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286A4245">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_Toc10876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Segmentation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_Toc10876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40ADB875">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_Toc28846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Targeting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_Toc28846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5212F358">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_Toc31148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Differentiation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_Toc31148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6AA72C92">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_Toc482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Positioning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_Toc482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42E24C72">
          <w:pPr>
            <w:pStyle w:val="142"/>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_Toc7643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Element 2: Marketing Mix (7Ps)</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rPr>
            <w:t xml:space="preserve"> Apple VITALISE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_Toc7643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5FF7124E">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_Toc4496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Product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_Toc4496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0D468D61">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_Toc28482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Price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_Toc28482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76C502AE">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_Toc15534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Place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_Toc15534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56A0A779">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_Toc11796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Promotion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_Toc11796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1C9A3036">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_Toc25935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People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_Toc25935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5BD43F1C">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_Toc5124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Process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_Toc5124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4939D0D8">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_Toc26274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Physical Evidence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_Toc26274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4F9A438A">
          <w:pPr>
            <w:pStyle w:val="142"/>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_Toc32448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Element 3: Marketing Strategy Pitch</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_Toc32448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2D68D24F">
          <w:pPr>
            <w:pStyle w:val="142"/>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_Toc16878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rPr>
            <w:t>Element 4: Reflection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_Toc16878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1123DB5E">
          <w:pPr>
            <w:pStyle w:val="142"/>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_Toc25470 </w:instrText>
          </w:r>
          <w:r>
            <w:rPr>
              <w:rFonts w:hint="default" w:ascii="Times New Roman" w:hAnsi="Times New Roman" w:cs="Times New Roman"/>
              <w:bCs w:val="0"/>
              <w:sz w:val="24"/>
              <w:szCs w:val="24"/>
            </w:rPr>
            <w:fldChar w:fldCharType="separate"/>
          </w:r>
          <w:r>
            <w:rPr>
              <w:rFonts w:hint="default" w:ascii="Times New Roman" w:hAnsi="Times New Roman" w:cs="Times New Roman"/>
              <w:sz w:val="24"/>
              <w:szCs w:val="24"/>
              <w:lang w:val="en-US"/>
            </w:rPr>
            <w:t xml:space="preserve">Appendix: </w:t>
          </w:r>
          <w:r>
            <w:rPr>
              <w:rFonts w:hint="default" w:ascii="Times New Roman" w:hAnsi="Times New Roman" w:cs="Times New Roman"/>
              <w:bCs/>
              <w:sz w:val="24"/>
              <w:szCs w:val="24"/>
              <w:lang w:val="en-US"/>
            </w:rPr>
            <w:t>Poster</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_Toc25470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14:paraId="41E6D1B3">
          <w:pPr>
            <w:spacing w:line="360" w:lineRule="auto"/>
            <w:rPr>
              <w:rFonts w:hint="default" w:ascii="Times New Roman" w:hAnsi="Times New Roman" w:cs="Times New Roman"/>
              <w:b w:val="0"/>
              <w:bCs w:val="0"/>
              <w:sz w:val="24"/>
              <w:szCs w:val="24"/>
            </w:rPr>
          </w:pPr>
          <w:r>
            <w:rPr>
              <w:rFonts w:hint="default" w:ascii="Times New Roman" w:hAnsi="Times New Roman" w:cs="Times New Roman"/>
              <w:bCs w:val="0"/>
              <w:sz w:val="24"/>
              <w:szCs w:val="24"/>
            </w:rPr>
            <w:fldChar w:fldCharType="end"/>
          </w:r>
        </w:p>
      </w:sdtContent>
    </w:sdt>
    <w:p w14:paraId="35647334">
      <w:pPr>
        <w:rPr>
          <w:b/>
        </w:rPr>
      </w:pPr>
    </w:p>
    <w:p w14:paraId="0F69C9AC">
      <w:pPr>
        <w:rPr>
          <w:rFonts w:hint="default"/>
        </w:rPr>
      </w:pPr>
      <w:r>
        <w:rPr>
          <w:rFonts w:hint="default"/>
        </w:rPr>
        <w:br w:type="page"/>
      </w:r>
    </w:p>
    <w:p w14:paraId="0D636DFF">
      <w:pPr>
        <w:pStyle w:val="2"/>
        <w:bidi w:val="0"/>
        <w:spacing w:line="240" w:lineRule="auto"/>
        <w:rPr>
          <w:rFonts w:hint="default"/>
        </w:rPr>
      </w:pPr>
      <w:bookmarkStart w:id="0" w:name="_Toc26053"/>
      <w:r>
        <w:rPr>
          <w:rFonts w:hint="default"/>
        </w:rPr>
        <w:t>Element 1: STDP Analysis</w:t>
      </w:r>
      <w:bookmarkEnd w:id="0"/>
    </w:p>
    <w:p w14:paraId="4971647C">
      <w:pPr>
        <w:pStyle w:val="3"/>
        <w:bidi w:val="0"/>
        <w:spacing w:line="240" w:lineRule="auto"/>
        <w:rPr>
          <w:rFonts w:hint="default"/>
        </w:rPr>
      </w:pPr>
      <w:bookmarkStart w:id="1" w:name="_Toc20589"/>
      <w:r>
        <w:rPr>
          <w:rFonts w:hint="default"/>
        </w:rPr>
        <w:t>Introduction</w:t>
      </w:r>
      <w:bookmarkEnd w:id="1"/>
    </w:p>
    <w:p w14:paraId="186D39DA">
      <w:pPr>
        <w:spacing w:line="360" w:lineRule="auto"/>
        <w:jc w:val="both"/>
        <w:rPr>
          <w:rFonts w:hint="default" w:ascii="Times New Roman" w:hAnsi="Times New Roman"/>
          <w:sz w:val="24"/>
          <w:szCs w:val="24"/>
        </w:rPr>
      </w:pPr>
      <w:r>
        <w:rPr>
          <w:rFonts w:hint="default" w:ascii="Times New Roman" w:hAnsi="Times New Roman"/>
          <w:sz w:val="24"/>
          <w:szCs w:val="24"/>
        </w:rPr>
        <w:t>Apple Inc. is a large multinational technology company known as the producer of innovative hardware, software and digital services. Since its inception in 1976, Apple has created a solid brand name built on the principle of high quality, smooth user experience and innovative design. Its products line up consists of iPhones, iPads, MacBooks, Apple Watches, and a variety of digital services like Apple Music and iClouds. At Apple, the company has always been keen on the integration of aesthetics, technology and functionality in order to introduce products that both its consumers and the professionals can identify with. The firm has a good brand equity and a committed clientele that offers a good background to introduce a new product line that is in line with the values and culture of innovation related to Apple. In this portfolio, the new brand which can be proposed is Apple VITALISE, which creates a wearable health and wellness device proposing the provision of customised approaches to wellness, c</w:t>
      </w:r>
      <w:bookmarkStart w:id="17" w:name="_GoBack"/>
      <w:bookmarkEnd w:id="17"/>
      <w:r>
        <w:rPr>
          <w:rFonts w:hint="default" w:ascii="Times New Roman" w:hAnsi="Times New Roman"/>
          <w:sz w:val="24"/>
          <w:szCs w:val="24"/>
        </w:rPr>
        <w:t>onsolidating advanced biometric tracking, AI-based insights, and end-to-end health management.</w:t>
      </w:r>
    </w:p>
    <w:p w14:paraId="66A07D21">
      <w:pPr>
        <w:spacing w:line="360" w:lineRule="auto"/>
        <w:jc w:val="both"/>
        <w:rPr>
          <w:rFonts w:hint="default" w:ascii="Times New Roman" w:hAnsi="Times New Roman"/>
          <w:sz w:val="24"/>
          <w:szCs w:val="24"/>
        </w:rPr>
      </w:pPr>
    </w:p>
    <w:p w14:paraId="1C853A45">
      <w:pPr>
        <w:pStyle w:val="3"/>
        <w:bidi w:val="0"/>
        <w:spacing w:line="240" w:lineRule="auto"/>
        <w:rPr>
          <w:rFonts w:hint="default"/>
        </w:rPr>
      </w:pPr>
      <w:bookmarkStart w:id="2" w:name="_Toc10876"/>
      <w:r>
        <w:rPr>
          <w:rFonts w:hint="default"/>
        </w:rPr>
        <w:t>Segmentation</w:t>
      </w:r>
      <w:bookmarkEnd w:id="2"/>
    </w:p>
    <w:p w14:paraId="28BFE69B">
      <w:pPr>
        <w:spacing w:line="360" w:lineRule="auto"/>
        <w:jc w:val="both"/>
        <w:rPr>
          <w:rFonts w:hint="default" w:ascii="Times New Roman" w:hAnsi="Times New Roman"/>
          <w:sz w:val="24"/>
          <w:szCs w:val="24"/>
        </w:rPr>
      </w:pPr>
      <w:r>
        <w:rPr>
          <w:rFonts w:hint="default" w:ascii="Times New Roman" w:hAnsi="Times New Roman"/>
          <w:sz w:val="24"/>
          <w:szCs w:val="24"/>
        </w:rPr>
        <w:t>The market of wellness and health technology is heterogeneous, factoring in the consumers who have different needs in their lifestyle and health awareness, in addition to disposable income. Apple VITALISE market segmentation takes into account the aspects of demographic, psychographic, behavioural and geographic. Demographics denotes young professionals (25-40 years) who are concerned about optimal health, middle-aged (40-60 years) adults who want to take precautions before it happens, and older (60+) adults who have numerous technologies to track chronic diseases. The emphasis of psychographic segmentation is made on the segment of wellness-conscious individuals with high incomes characterised by taste toward innovation, design, and convenience. On a behavioural front, consumers are categorised in terms of product usage, utilisation of digital health tools and their interactions with health related applications. In the geographic aspect, the key target segment will be urban centres in technologically developed nations with large smartphone adoption and wearable gadget access. The segmentation strategy will enable Apple to group the target groups with specific needs and consumer buying behaviour that can be matched by the capabilities of the proposed brand.</w:t>
      </w:r>
    </w:p>
    <w:p w14:paraId="293F867E">
      <w:pPr>
        <w:spacing w:line="360" w:lineRule="auto"/>
        <w:jc w:val="both"/>
        <w:rPr>
          <w:rFonts w:hint="default" w:ascii="Times New Roman" w:hAnsi="Times New Roman"/>
          <w:sz w:val="24"/>
          <w:szCs w:val="24"/>
        </w:rPr>
      </w:pPr>
    </w:p>
    <w:p w14:paraId="2B877439">
      <w:pPr>
        <w:pStyle w:val="3"/>
        <w:bidi w:val="0"/>
        <w:spacing w:line="240" w:lineRule="auto"/>
        <w:rPr>
          <w:rFonts w:hint="default"/>
        </w:rPr>
      </w:pPr>
      <w:bookmarkStart w:id="3" w:name="_Toc28846"/>
      <w:r>
        <w:rPr>
          <w:rFonts w:hint="default"/>
        </w:rPr>
        <w:t>Targeting</w:t>
      </w:r>
      <w:bookmarkEnd w:id="3"/>
    </w:p>
    <w:p w14:paraId="373B0057">
      <w:pPr>
        <w:spacing w:line="360" w:lineRule="auto"/>
        <w:jc w:val="both"/>
        <w:rPr>
          <w:rFonts w:hint="default" w:ascii="Times New Roman" w:hAnsi="Times New Roman"/>
          <w:sz w:val="24"/>
          <w:szCs w:val="24"/>
        </w:rPr>
      </w:pPr>
      <w:r>
        <w:rPr>
          <w:rFonts w:hint="default" w:ascii="Times New Roman" w:hAnsi="Times New Roman"/>
          <w:sz w:val="24"/>
          <w:szCs w:val="24"/>
        </w:rPr>
        <w:t>Having analysed the possible segments, the major audience to Apple VITALISE includes health-conscious urban residents aged between 25 and 45 and who are early adopters of technology and appreciate personalised wellness solutions. This population segment is defined by a high amount of disposable income, active use of the digital environment, and a good interest in preventative health and fitness optimisation. Middle-aged adults and older adults who focus on health monitoring devices that are easy to use can be used as the secondary target groups. By targeting these segments, marketing is maximised on the consumer with the highest potential to adopt the brand and receive its benefits, and the long-term brand loyalty is achieved in a very cost-effective manner.</w:t>
      </w:r>
    </w:p>
    <w:p w14:paraId="7C0907FC">
      <w:pPr>
        <w:spacing w:line="360" w:lineRule="auto"/>
        <w:jc w:val="both"/>
        <w:rPr>
          <w:rFonts w:hint="default" w:ascii="Times New Roman" w:hAnsi="Times New Roman"/>
          <w:sz w:val="24"/>
          <w:szCs w:val="24"/>
        </w:rPr>
      </w:pPr>
    </w:p>
    <w:p w14:paraId="7AA5E7E3">
      <w:pPr>
        <w:pStyle w:val="3"/>
        <w:bidi w:val="0"/>
        <w:spacing w:line="240" w:lineRule="auto"/>
        <w:rPr>
          <w:rFonts w:hint="default"/>
        </w:rPr>
      </w:pPr>
      <w:bookmarkStart w:id="4" w:name="_Toc31148"/>
      <w:r>
        <w:rPr>
          <w:rFonts w:hint="default"/>
        </w:rPr>
        <w:t>Differentiation</w:t>
      </w:r>
      <w:bookmarkEnd w:id="4"/>
    </w:p>
    <w:p w14:paraId="36C52ED4">
      <w:pPr>
        <w:spacing w:line="360" w:lineRule="auto"/>
        <w:jc w:val="both"/>
        <w:rPr>
          <w:rFonts w:hint="default" w:ascii="Times New Roman" w:hAnsi="Times New Roman"/>
          <w:sz w:val="24"/>
          <w:szCs w:val="24"/>
        </w:rPr>
      </w:pPr>
      <w:r>
        <w:rPr>
          <w:rFonts w:hint="default" w:ascii="Times New Roman" w:hAnsi="Times New Roman"/>
          <w:sz w:val="24"/>
          <w:szCs w:val="24"/>
        </w:rPr>
        <w:t>Apple VITALISE stands out in contrast to the competitors by bringing hi-tech biometric sensors, the utilisation of AI in displaying the health insights and the user-friendly interface with other devices available as part of the Apple branding. VITALISE provides personalised health management recommendations in the form of wellness capacity based on actual data and predictive analytics, unlike generic fitness trackers which do not offer this feature. Apple has earned a reputation based on its design excellence, ecosystem compatibility as well as high positioning, the brand can use this distinctive strength of Apple to provide a device that is both beautiful and functionally superior. Besides, its wellness services, which are performed through the subscription model along with virtual health coaching and constant monitoring represent an ongoing value-added that the wearable health competitors do not fully achieve yet.</w:t>
      </w:r>
    </w:p>
    <w:p w14:paraId="634E11E5">
      <w:pPr>
        <w:spacing w:line="360" w:lineRule="auto"/>
        <w:jc w:val="both"/>
        <w:rPr>
          <w:rFonts w:hint="default" w:ascii="Times New Roman" w:hAnsi="Times New Roman"/>
          <w:sz w:val="24"/>
          <w:szCs w:val="24"/>
        </w:rPr>
      </w:pPr>
    </w:p>
    <w:p w14:paraId="147BB0BD">
      <w:pPr>
        <w:pStyle w:val="3"/>
        <w:bidi w:val="0"/>
        <w:spacing w:line="240" w:lineRule="auto"/>
        <w:rPr>
          <w:rFonts w:hint="default"/>
        </w:rPr>
      </w:pPr>
      <w:bookmarkStart w:id="5" w:name="_Toc482"/>
      <w:r>
        <w:rPr>
          <w:rFonts w:hint="default"/>
        </w:rPr>
        <w:t>Positioning</w:t>
      </w:r>
      <w:bookmarkEnd w:id="5"/>
    </w:p>
    <w:p w14:paraId="53EB64B2">
      <w:pPr>
        <w:spacing w:line="360" w:lineRule="auto"/>
        <w:jc w:val="both"/>
        <w:rPr>
          <w:rFonts w:hint="default" w:ascii="Times New Roman" w:hAnsi="Times New Roman"/>
          <w:sz w:val="24"/>
          <w:szCs w:val="24"/>
        </w:rPr>
      </w:pPr>
      <w:r>
        <w:rPr>
          <w:rFonts w:hint="default" w:ascii="Times New Roman" w:hAnsi="Times New Roman"/>
          <w:sz w:val="24"/>
          <w:szCs w:val="24"/>
        </w:rPr>
        <w:t>Apple VITALISE will be marketed as a high quality and customised health and wellness product that allows the customers to control their bodies and minds using magical technology. One can summarise its positioning statement, which states that: Apple VITALISE: personalised health intelligence to a healthier, smarter life. The message of innovation, reliability, and holistic wellness that the brand conveys compliments the brand values of Apple in general but also responds to the need to provide more people with proactive health management solutions. Focusing on design, functionality, and the ecosystem integration, Apple VITALISE will find the niche in the wearable device market, focusing on tech-savvy and wellness-conscious consumers, who want to follow an active lifestyle and be stylish at the same time.</w:t>
      </w:r>
    </w:p>
    <w:p w14:paraId="2742D30E">
      <w:pPr>
        <w:spacing w:line="360" w:lineRule="auto"/>
        <w:jc w:val="both"/>
        <w:rPr>
          <w:rFonts w:hint="default" w:ascii="Times New Roman" w:hAnsi="Times New Roman"/>
          <w:sz w:val="24"/>
          <w:szCs w:val="24"/>
        </w:rPr>
      </w:pPr>
    </w:p>
    <w:p w14:paraId="355A4790">
      <w:pPr>
        <w:pStyle w:val="2"/>
        <w:bidi w:val="0"/>
        <w:spacing w:line="240" w:lineRule="auto"/>
        <w:rPr>
          <w:rFonts w:hint="default" w:ascii="Times New Roman" w:hAnsi="Times New Roman"/>
          <w:sz w:val="24"/>
          <w:szCs w:val="24"/>
        </w:rPr>
      </w:pPr>
      <w:bookmarkStart w:id="6" w:name="_Toc7643"/>
      <w:r>
        <w:rPr>
          <w:rFonts w:hint="default"/>
        </w:rPr>
        <w:t>Element 2: Marketing Mix (7Ps)</w:t>
      </w:r>
      <w:r>
        <w:rPr>
          <w:rFonts w:hint="default"/>
          <w:lang w:val="en-US"/>
        </w:rPr>
        <w:t xml:space="preserve"> -</w:t>
      </w:r>
      <w:r>
        <w:rPr>
          <w:rFonts w:hint="default"/>
        </w:rPr>
        <w:t xml:space="preserve"> Apple VITALISE</w:t>
      </w:r>
      <w:bookmarkEnd w:id="6"/>
    </w:p>
    <w:p w14:paraId="245F853D">
      <w:pPr>
        <w:spacing w:line="360" w:lineRule="auto"/>
        <w:jc w:val="both"/>
        <w:rPr>
          <w:rFonts w:hint="default" w:ascii="Times New Roman" w:hAnsi="Times New Roman"/>
          <w:sz w:val="24"/>
          <w:szCs w:val="24"/>
        </w:rPr>
      </w:pPr>
      <w:r>
        <w:rPr>
          <w:rFonts w:hint="default" w:ascii="Times New Roman" w:hAnsi="Times New Roman"/>
          <w:sz w:val="24"/>
          <w:szCs w:val="24"/>
        </w:rPr>
        <w:t>Since Apple VITALISE is both a tangible (VITALISE Pod) and a service-based (AI-driven wellness recommendations, subscription supplements, personalised insights) product, the 7Ps framework will be the most suitable one. The premium brand name reinforces Apple and its expensive brand and guarantees uniformity in the marketing mix across all aspects of consumer touch points.</w:t>
      </w:r>
    </w:p>
    <w:p w14:paraId="2F538131">
      <w:pPr>
        <w:spacing w:line="360" w:lineRule="auto"/>
        <w:jc w:val="both"/>
        <w:rPr>
          <w:rFonts w:hint="default" w:ascii="Times New Roman" w:hAnsi="Times New Roman"/>
          <w:sz w:val="24"/>
          <w:szCs w:val="24"/>
        </w:rPr>
      </w:pPr>
    </w:p>
    <w:p w14:paraId="519FD3D6">
      <w:pPr>
        <w:pStyle w:val="3"/>
        <w:bidi w:val="0"/>
        <w:spacing w:line="240" w:lineRule="auto"/>
        <w:rPr>
          <w:rFonts w:hint="default"/>
        </w:rPr>
      </w:pPr>
      <w:bookmarkStart w:id="7" w:name="_Toc4496"/>
      <w:r>
        <w:rPr>
          <w:rFonts w:hint="default"/>
        </w:rPr>
        <w:t>Product</w:t>
      </w:r>
      <w:bookmarkEnd w:id="7"/>
    </w:p>
    <w:p w14:paraId="4387F157">
      <w:pPr>
        <w:spacing w:line="360" w:lineRule="auto"/>
        <w:jc w:val="both"/>
        <w:rPr>
          <w:rFonts w:hint="default" w:ascii="Times New Roman" w:hAnsi="Times New Roman"/>
          <w:sz w:val="24"/>
          <w:szCs w:val="24"/>
        </w:rPr>
      </w:pPr>
      <w:r>
        <w:rPr>
          <w:rFonts w:hint="default" w:ascii="Times New Roman" w:hAnsi="Times New Roman"/>
          <w:sz w:val="24"/>
          <w:szCs w:val="24"/>
        </w:rPr>
        <w:t>Apple VITALISE is a comprehensive wellness optimisation platform, the ecosystem that is created to combine physical goods and electronic services. Fundamentally, the VITALISE Pod is a smart counter-top machine that provides individual proportions of vitamins, hydration drinks, and nutrient enhancers. The VITALISE App is also designed to complement this and integrate with the Apple Health and Apple Watch to provide real-time wellbeing reports, habit monitoring, and stress/sleep optimisation applications. The subscription meals offer monthly resolutions of the Apple certified nutrition packs that can be customised according to the biometric data of the user. The most important product characteristics consist of smart personalisation, adaptive learning provided through AI, and an efficient connexion to the Apple ecosystem. The clean design is typical of extremely minimalistic Apple design, whereas sustainability is incorporated in the full recyclability of cartridges. Apple is devoted to active health improvement with such components of the services as a 24/7 virtual wellness assistant, future Apple Wellness Clinics, and community challenges through Apple Fitness +. The hybrid product service fits perfectly within the Apple brand strategy as it further offers its innovation into personalised wellness, as it combats the trends of biohacking, digital health and preventative care.</w:t>
      </w:r>
    </w:p>
    <w:p w14:paraId="342AFE1F">
      <w:pPr>
        <w:spacing w:line="360" w:lineRule="auto"/>
        <w:jc w:val="both"/>
        <w:rPr>
          <w:rFonts w:hint="default" w:ascii="Times New Roman" w:hAnsi="Times New Roman"/>
          <w:sz w:val="24"/>
          <w:szCs w:val="24"/>
        </w:rPr>
      </w:pPr>
    </w:p>
    <w:p w14:paraId="7C1E7BF2">
      <w:pPr>
        <w:pStyle w:val="3"/>
        <w:bidi w:val="0"/>
        <w:spacing w:line="240" w:lineRule="auto"/>
        <w:rPr>
          <w:rFonts w:hint="default"/>
        </w:rPr>
      </w:pPr>
      <w:bookmarkStart w:id="8" w:name="_Toc28482"/>
      <w:r>
        <w:rPr>
          <w:rFonts w:hint="default"/>
        </w:rPr>
        <w:t>Price</w:t>
      </w:r>
      <w:bookmarkEnd w:id="8"/>
    </w:p>
    <w:p w14:paraId="00706D63">
      <w:pPr>
        <w:spacing w:line="360" w:lineRule="auto"/>
        <w:jc w:val="both"/>
        <w:rPr>
          <w:rFonts w:hint="default" w:ascii="Times New Roman" w:hAnsi="Times New Roman"/>
          <w:sz w:val="24"/>
          <w:szCs w:val="24"/>
        </w:rPr>
      </w:pPr>
      <w:r>
        <w:rPr>
          <w:rFonts w:hint="default" w:ascii="Times New Roman" w:hAnsi="Times New Roman"/>
          <w:sz w:val="24"/>
          <w:szCs w:val="24"/>
        </w:rPr>
        <w:t>Apple VITALISE follows the premium pricing strategy, which is in line with the luxury status of Apple. VITALISE Pod pricing strategy is based on the skim model at the time of its launch, priced at £499-599, as an indication of the advanced technology and excellence of design and absence of direct rivals that are offering comparable integrations. There are a number of tiers involved in its subscription services: Basic (£19/month) includes standard blends and weekly wellness reports, Plus (£39/month) includes personalised blends, daily insights, and habit coaching, and Elite (£59/month) includes fully customised blends, one-on-one virtual wellness sessions, and advanced analytics. The functionality of being able to purchase these products together with Apple One Premium and Apple Fitness+ brings about a better integration of the ecosystem and loyalty. This product pricing system supports the orange wellness brand, focusing on the customers willing to pay to optimise their health individually whilst creating reliable recurrent earnings of the online subscription offer.</w:t>
      </w:r>
    </w:p>
    <w:p w14:paraId="458B81D6">
      <w:pPr>
        <w:spacing w:line="360" w:lineRule="auto"/>
        <w:jc w:val="both"/>
        <w:rPr>
          <w:rFonts w:hint="default" w:ascii="Times New Roman" w:hAnsi="Times New Roman"/>
          <w:sz w:val="24"/>
          <w:szCs w:val="24"/>
        </w:rPr>
      </w:pPr>
    </w:p>
    <w:p w14:paraId="7ECAB54E">
      <w:pPr>
        <w:pStyle w:val="3"/>
        <w:bidi w:val="0"/>
        <w:spacing w:line="240" w:lineRule="auto"/>
        <w:rPr>
          <w:rFonts w:hint="default"/>
        </w:rPr>
      </w:pPr>
      <w:bookmarkStart w:id="9" w:name="_Toc15534"/>
      <w:r>
        <w:rPr>
          <w:rFonts w:hint="default"/>
        </w:rPr>
        <w:t>Place</w:t>
      </w:r>
      <w:bookmarkEnd w:id="9"/>
    </w:p>
    <w:p w14:paraId="77CCEE3B">
      <w:pPr>
        <w:spacing w:line="360" w:lineRule="auto"/>
        <w:jc w:val="both"/>
        <w:rPr>
          <w:rFonts w:hint="default" w:ascii="Times New Roman" w:hAnsi="Times New Roman"/>
          <w:sz w:val="24"/>
          <w:szCs w:val="24"/>
        </w:rPr>
      </w:pPr>
      <w:r>
        <w:rPr>
          <w:rFonts w:hint="default" w:ascii="Times New Roman" w:hAnsi="Times New Roman"/>
          <w:sz w:val="24"/>
          <w:szCs w:val="24"/>
        </w:rPr>
        <w:t>Apple VITALISE will rely on a multi-channel distribution strategy in order to balance between accessibility and exclusivity. Main outlets are Apple stores, both actual and online with the opportunity to have a deeper demonstration and a consultation. Pre-orders, customisation, and subscription administration are realised through direct online sales through Apple.com and the Apple Store App. Secondary channels consist of the chosen, premium health retailers, including Selfridges and the few Apple-approved resellers with their luxury perception. The VITALISE App will be digitally distributed on the App Store to be integrated with the Apple ecosystem. This limited distribution strategy is in line with the overall distribution strategy of Apple as it enhances brand consistency, high-end customer experience, and exclusivity.</w:t>
      </w:r>
    </w:p>
    <w:p w14:paraId="22DA7198">
      <w:pPr>
        <w:spacing w:line="360" w:lineRule="auto"/>
        <w:jc w:val="both"/>
        <w:rPr>
          <w:rFonts w:hint="default" w:ascii="Times New Roman" w:hAnsi="Times New Roman"/>
          <w:sz w:val="24"/>
          <w:szCs w:val="24"/>
        </w:rPr>
      </w:pPr>
    </w:p>
    <w:p w14:paraId="6D4A0077">
      <w:pPr>
        <w:pStyle w:val="3"/>
        <w:bidi w:val="0"/>
        <w:spacing w:line="240" w:lineRule="auto"/>
        <w:rPr>
          <w:rFonts w:hint="default"/>
        </w:rPr>
      </w:pPr>
      <w:bookmarkStart w:id="10" w:name="_Toc11796"/>
      <w:r>
        <w:rPr>
          <w:rFonts w:hint="default"/>
        </w:rPr>
        <w:t>Promotion</w:t>
      </w:r>
      <w:bookmarkEnd w:id="10"/>
    </w:p>
    <w:p w14:paraId="7464B7D9">
      <w:pPr>
        <w:spacing w:line="360" w:lineRule="auto"/>
        <w:jc w:val="both"/>
        <w:rPr>
          <w:rFonts w:hint="default" w:ascii="Times New Roman" w:hAnsi="Times New Roman"/>
          <w:sz w:val="24"/>
          <w:szCs w:val="24"/>
        </w:rPr>
      </w:pPr>
      <w:r>
        <w:rPr>
          <w:rFonts w:hint="default" w:ascii="Times New Roman" w:hAnsi="Times New Roman"/>
          <w:sz w:val="24"/>
          <w:szCs w:val="24"/>
        </w:rPr>
        <w:t>The promotional efforts by Apple VITALISE revolve around the storytelling, lifestyle change and being a leader of innovation. It will be introduced at the high-profile Apple keynote (live personalisation demos, user transformation storeys). The hero videos, the work of half of social media on Instagram, Tik Tok, and YouTube and cooperation with wellness influencers will be featured in the digital marketing. The in-store experiences will utilise the help of Apple employees trained into Wellness Specialists who will give consultations, nutrient profiling, and practical demos. Ecosystem synergy is augmented with Apple Watch, Fitness+, and iOS Health updates via cross-promotion. PR campaigns and thought leadership will make Apple look like the leader of personalised wellness which will be whitepapers and negotiating universities. Taken as a whole, all these efforts support the emotional branding of Apple and its desire to enhance the wellbeing of humans by bringing about innovative technology.</w:t>
      </w:r>
    </w:p>
    <w:p w14:paraId="7C8938DA">
      <w:pPr>
        <w:spacing w:line="360" w:lineRule="auto"/>
        <w:jc w:val="both"/>
        <w:rPr>
          <w:rFonts w:hint="default" w:ascii="Times New Roman" w:hAnsi="Times New Roman"/>
          <w:sz w:val="24"/>
          <w:szCs w:val="24"/>
        </w:rPr>
      </w:pPr>
    </w:p>
    <w:p w14:paraId="3FDC5518">
      <w:pPr>
        <w:pStyle w:val="3"/>
        <w:bidi w:val="0"/>
        <w:spacing w:line="240" w:lineRule="auto"/>
        <w:rPr>
          <w:rFonts w:hint="default"/>
        </w:rPr>
      </w:pPr>
      <w:bookmarkStart w:id="11" w:name="_Toc25935"/>
      <w:r>
        <w:rPr>
          <w:rFonts w:hint="default"/>
        </w:rPr>
        <w:t>People</w:t>
      </w:r>
      <w:bookmarkEnd w:id="11"/>
    </w:p>
    <w:p w14:paraId="4972A13E">
      <w:pPr>
        <w:spacing w:line="360" w:lineRule="auto"/>
        <w:jc w:val="both"/>
        <w:rPr>
          <w:rFonts w:hint="default" w:ascii="Times New Roman" w:hAnsi="Times New Roman"/>
          <w:sz w:val="24"/>
          <w:szCs w:val="24"/>
        </w:rPr>
      </w:pPr>
      <w:r>
        <w:rPr>
          <w:rFonts w:hint="default" w:ascii="Times New Roman" w:hAnsi="Times New Roman"/>
          <w:sz w:val="24"/>
          <w:szCs w:val="24"/>
        </w:rPr>
        <w:t>Apple VITALISE is critical on people and involving a combination of health, technology, and personalised services. Some of its key employees are Apple Store Wellness Specialists, 24/7 customer support advisors, AI and data specialists that are fine-tuning personalisation algorithms, and health consultants that will provide Elite virtual coaching. Cross-disciplinary team training is provided to the employees on product features, data privacy, wellness coaching and customer empathy. Apple focuses on knowledgeable and friendly personnel by giving priority, creating a feeling of trust as well as a high-quality service, underpinning the wellness-oriented image of the brand.</w:t>
      </w:r>
    </w:p>
    <w:p w14:paraId="7C098210">
      <w:pPr>
        <w:spacing w:line="360" w:lineRule="auto"/>
        <w:jc w:val="both"/>
        <w:rPr>
          <w:rFonts w:hint="default" w:ascii="Times New Roman" w:hAnsi="Times New Roman"/>
          <w:sz w:val="24"/>
          <w:szCs w:val="24"/>
        </w:rPr>
      </w:pPr>
    </w:p>
    <w:p w14:paraId="67F0D269">
      <w:pPr>
        <w:pStyle w:val="3"/>
        <w:bidi w:val="0"/>
        <w:spacing w:line="240" w:lineRule="auto"/>
        <w:rPr>
          <w:rFonts w:hint="default"/>
        </w:rPr>
      </w:pPr>
      <w:bookmarkStart w:id="12" w:name="_Toc5124"/>
      <w:r>
        <w:rPr>
          <w:rFonts w:hint="default"/>
        </w:rPr>
        <w:t>Process</w:t>
      </w:r>
      <w:bookmarkEnd w:id="12"/>
    </w:p>
    <w:p w14:paraId="0179F8E0">
      <w:pPr>
        <w:spacing w:line="360" w:lineRule="auto"/>
        <w:jc w:val="both"/>
        <w:rPr>
          <w:rFonts w:hint="default" w:ascii="Times New Roman" w:hAnsi="Times New Roman"/>
          <w:sz w:val="24"/>
          <w:szCs w:val="24"/>
        </w:rPr>
      </w:pPr>
      <w:r>
        <w:rPr>
          <w:rFonts w:hint="default" w:ascii="Times New Roman" w:hAnsi="Times New Roman"/>
          <w:sz w:val="24"/>
          <w:szCs w:val="24"/>
        </w:rPr>
        <w:t>The Apple VITALISE service delivery focuses on convenience and one that is well integrated. The customers get to know about the product by way of demos and videos and buy either via the Internet or at the stores and receive guided onboarding to set the product up easily. Daily utilisation implies individual dispensing of supplements and continuous wellbeing analytics, whereas Subscription automatic renewal and predictive artificial intelligence maintain constant individualisation. The support can be offered in the forms of chat, in-app troubleshooting, or as in-store guidance. This design of process is characterised by the low input of the user, the uniformity of the service level and connectedness to the rest of the Apple ecosystem, boosting the overall user experience.</w:t>
      </w:r>
    </w:p>
    <w:p w14:paraId="7F4078A8">
      <w:pPr>
        <w:spacing w:line="360" w:lineRule="auto"/>
        <w:jc w:val="both"/>
        <w:rPr>
          <w:rFonts w:hint="default" w:ascii="Times New Roman" w:hAnsi="Times New Roman"/>
          <w:sz w:val="24"/>
          <w:szCs w:val="24"/>
        </w:rPr>
      </w:pPr>
    </w:p>
    <w:p w14:paraId="6EB5992C">
      <w:pPr>
        <w:pStyle w:val="3"/>
        <w:bidi w:val="0"/>
        <w:spacing w:line="240" w:lineRule="auto"/>
        <w:rPr>
          <w:rFonts w:hint="default"/>
        </w:rPr>
      </w:pPr>
      <w:bookmarkStart w:id="13" w:name="_Toc26274"/>
      <w:r>
        <w:rPr>
          <w:rFonts w:hint="default"/>
        </w:rPr>
        <w:t>Physical Evidence</w:t>
      </w:r>
      <w:bookmarkEnd w:id="13"/>
    </w:p>
    <w:p w14:paraId="34404FEE">
      <w:pPr>
        <w:spacing w:line="360" w:lineRule="auto"/>
        <w:jc w:val="both"/>
        <w:rPr>
          <w:rFonts w:hint="default" w:ascii="Times New Roman" w:hAnsi="Times New Roman"/>
          <w:sz w:val="24"/>
          <w:szCs w:val="24"/>
        </w:rPr>
      </w:pPr>
      <w:r>
        <w:rPr>
          <w:rFonts w:hint="default" w:ascii="Times New Roman" w:hAnsi="Times New Roman"/>
          <w:sz w:val="24"/>
          <w:szCs w:val="24"/>
        </w:rPr>
        <w:t>Trust and premium perception are supported on every touchpoint with the help of physical evidence. VITALISE Pod has flashy minimalist, futuristic design but is complemented by quality, recyclable packaging and user-friendly interface in application. Wellness-driven demo zoning, experience-based display (ambient display) as well as hands on table of products will be contained in the Apple Stores. Sustainable refill packs are well labelled and colour coded to enhance environmental responsibility. All of these physical and online components reinforce the image of Apple as being a company of grace, novelty, eco-friendly, and user-centeredness.</w:t>
      </w:r>
    </w:p>
    <w:p w14:paraId="75679AEF">
      <w:pPr>
        <w:spacing w:line="360" w:lineRule="auto"/>
        <w:jc w:val="both"/>
        <w:rPr>
          <w:rFonts w:hint="default" w:ascii="Times New Roman" w:hAnsi="Times New Roman"/>
          <w:sz w:val="24"/>
          <w:szCs w:val="24"/>
        </w:rPr>
      </w:pPr>
    </w:p>
    <w:p w14:paraId="1337552F">
      <w:pPr>
        <w:pStyle w:val="2"/>
        <w:bidi w:val="0"/>
        <w:spacing w:line="240" w:lineRule="auto"/>
        <w:rPr>
          <w:rFonts w:hint="default"/>
        </w:rPr>
      </w:pPr>
      <w:bookmarkStart w:id="14" w:name="_Toc32448"/>
      <w:r>
        <w:rPr>
          <w:rFonts w:hint="default"/>
        </w:rPr>
        <w:t>Element 3: Marketing Strategy Pitch</w:t>
      </w:r>
      <w:bookmarkEnd w:id="14"/>
    </w:p>
    <w:p w14:paraId="4C416B78">
      <w:pPr>
        <w:spacing w:line="360" w:lineRule="auto"/>
        <w:jc w:val="both"/>
        <w:rPr>
          <w:rFonts w:hint="default" w:ascii="Times New Roman" w:hAnsi="Times New Roman"/>
          <w:sz w:val="24"/>
          <w:szCs w:val="24"/>
        </w:rPr>
      </w:pPr>
      <w:r>
        <w:rPr>
          <w:rFonts w:hint="default" w:ascii="Times New Roman" w:hAnsi="Times New Roman"/>
          <w:sz w:val="24"/>
          <w:szCs w:val="24"/>
        </w:rPr>
        <w:t>Good afternoon everyone. Today, I’m excited to introduce Apple VITALISE, a transformational new brand that marks Apple’s entry into personalised wellness technology.</w:t>
      </w:r>
    </w:p>
    <w:p w14:paraId="18DFCD77">
      <w:pPr>
        <w:spacing w:line="360" w:lineRule="auto"/>
        <w:jc w:val="both"/>
        <w:rPr>
          <w:rFonts w:hint="default" w:ascii="Times New Roman" w:hAnsi="Times New Roman"/>
          <w:sz w:val="24"/>
          <w:szCs w:val="24"/>
        </w:rPr>
      </w:pPr>
    </w:p>
    <w:p w14:paraId="7AEA3F58">
      <w:pPr>
        <w:spacing w:line="360" w:lineRule="auto"/>
        <w:jc w:val="both"/>
        <w:rPr>
          <w:rFonts w:hint="default" w:ascii="Times New Roman" w:hAnsi="Times New Roman"/>
          <w:sz w:val="24"/>
          <w:szCs w:val="24"/>
        </w:rPr>
      </w:pPr>
      <w:r>
        <w:rPr>
          <w:rFonts w:hint="default" w:ascii="Times New Roman" w:hAnsi="Times New Roman"/>
          <w:sz w:val="24"/>
          <w:szCs w:val="24"/>
        </w:rPr>
        <w:t>Apple VITALISE is an app-driven wellness platform that assists individuals in maximising self-health by providing individualised nutrition, intelligent nutrition pills and live wellness data. The core of the brand is the VITALISE Pod an Apple-designed sleek device which dispensing custom vitamin blends, depending on your biometric information collected by the Apple Watch, iPhone, and Apple Health.</w:t>
      </w:r>
    </w:p>
    <w:p w14:paraId="4EA1D462">
      <w:pPr>
        <w:spacing w:line="360" w:lineRule="auto"/>
        <w:jc w:val="both"/>
        <w:rPr>
          <w:rFonts w:hint="default" w:ascii="Times New Roman" w:hAnsi="Times New Roman"/>
          <w:sz w:val="24"/>
          <w:szCs w:val="24"/>
        </w:rPr>
      </w:pPr>
    </w:p>
    <w:p w14:paraId="32EAF900">
      <w:pPr>
        <w:spacing w:line="360" w:lineRule="auto"/>
        <w:jc w:val="both"/>
        <w:rPr>
          <w:rFonts w:hint="default" w:ascii="Times New Roman" w:hAnsi="Times New Roman"/>
          <w:sz w:val="24"/>
          <w:szCs w:val="24"/>
        </w:rPr>
      </w:pPr>
      <w:r>
        <w:rPr>
          <w:rFonts w:hint="default" w:ascii="Times New Roman" w:hAnsi="Times New Roman"/>
          <w:sz w:val="24"/>
          <w:szCs w:val="24"/>
        </w:rPr>
        <w:t>As consumer demand rises in individualised wellness, stress management and preventative health, Apple VITALISE fulfils a market need that is booming. The STDP analysis singles out a minimum of three central target groups among them health-conscious professionals, tech-savvy consumers, and early adopters, who place a value on convenience, precision, and high quality.</w:t>
      </w:r>
    </w:p>
    <w:p w14:paraId="64633749">
      <w:pPr>
        <w:spacing w:line="360" w:lineRule="auto"/>
        <w:jc w:val="both"/>
        <w:rPr>
          <w:rFonts w:hint="default" w:ascii="Times New Roman" w:hAnsi="Times New Roman"/>
          <w:sz w:val="24"/>
          <w:szCs w:val="24"/>
        </w:rPr>
      </w:pPr>
    </w:p>
    <w:p w14:paraId="02EAB5ED">
      <w:pPr>
        <w:spacing w:line="360" w:lineRule="auto"/>
        <w:jc w:val="both"/>
        <w:rPr>
          <w:rFonts w:hint="default" w:ascii="Times New Roman" w:hAnsi="Times New Roman"/>
          <w:sz w:val="24"/>
          <w:szCs w:val="24"/>
        </w:rPr>
      </w:pPr>
      <w:r>
        <w:rPr>
          <w:rFonts w:hint="default" w:ascii="Times New Roman" w:hAnsi="Times New Roman"/>
          <w:sz w:val="24"/>
          <w:szCs w:val="24"/>
        </w:rPr>
        <w:t>The ecosystem integration, personalisation that is AI-controlled, refill packs that can be recycled, and the trusted commitment to privacy and design excellence are the differences that make Apple VITALISE stand out uniquely. In this strategy, our marketing mix will be fully supportive with full premium pricing, distribution control, in-store demonstrations that are comparatively immersive, influencer partnerships, and convenience via subscription basis.</w:t>
      </w:r>
    </w:p>
    <w:p w14:paraId="497B7B1F">
      <w:pPr>
        <w:spacing w:line="360" w:lineRule="auto"/>
        <w:jc w:val="both"/>
        <w:rPr>
          <w:rFonts w:hint="default" w:ascii="Times New Roman" w:hAnsi="Times New Roman"/>
          <w:sz w:val="24"/>
          <w:szCs w:val="24"/>
        </w:rPr>
      </w:pPr>
    </w:p>
    <w:p w14:paraId="56B85963">
      <w:pPr>
        <w:spacing w:line="360" w:lineRule="auto"/>
        <w:jc w:val="both"/>
        <w:rPr>
          <w:rFonts w:hint="default" w:ascii="Times New Roman" w:hAnsi="Times New Roman"/>
          <w:sz w:val="24"/>
          <w:szCs w:val="24"/>
        </w:rPr>
      </w:pPr>
      <w:r>
        <w:rPr>
          <w:rFonts w:hint="default" w:ascii="Times New Roman" w:hAnsi="Times New Roman"/>
          <w:sz w:val="24"/>
          <w:szCs w:val="24"/>
        </w:rPr>
        <w:t>Apple VITALISE is not a product it is the future of individual wellbeing. It enhances the ecosystem of Apple, creates a steady income, and allows users to lead more successful, active lives.</w:t>
      </w:r>
    </w:p>
    <w:p w14:paraId="16B10618">
      <w:pPr>
        <w:spacing w:line="360" w:lineRule="auto"/>
        <w:jc w:val="both"/>
        <w:rPr>
          <w:rFonts w:hint="default" w:ascii="Times New Roman" w:hAnsi="Times New Roman"/>
          <w:sz w:val="24"/>
          <w:szCs w:val="24"/>
        </w:rPr>
      </w:pPr>
    </w:p>
    <w:p w14:paraId="0507CDBE">
      <w:pPr>
        <w:spacing w:line="360" w:lineRule="auto"/>
        <w:jc w:val="both"/>
        <w:rPr>
          <w:rFonts w:hint="default" w:ascii="Times New Roman" w:hAnsi="Times New Roman"/>
          <w:sz w:val="24"/>
          <w:szCs w:val="24"/>
        </w:rPr>
      </w:pPr>
      <w:r>
        <w:rPr>
          <w:rFonts w:hint="default" w:ascii="Times New Roman" w:hAnsi="Times New Roman"/>
          <w:sz w:val="24"/>
          <w:szCs w:val="24"/>
        </w:rPr>
        <w:t>Thank you.</w:t>
      </w:r>
    </w:p>
    <w:p w14:paraId="04777DCD">
      <w:pPr>
        <w:spacing w:line="360" w:lineRule="auto"/>
        <w:jc w:val="both"/>
        <w:rPr>
          <w:rFonts w:hint="default" w:ascii="Times New Roman" w:hAnsi="Times New Roman"/>
          <w:sz w:val="24"/>
          <w:szCs w:val="24"/>
        </w:rPr>
      </w:pPr>
    </w:p>
    <w:p w14:paraId="24766DA0">
      <w:pPr>
        <w:pStyle w:val="2"/>
        <w:bidi w:val="0"/>
        <w:spacing w:line="240" w:lineRule="auto"/>
        <w:rPr>
          <w:rFonts w:hint="default"/>
        </w:rPr>
      </w:pPr>
      <w:bookmarkStart w:id="15" w:name="_Toc16878"/>
      <w:r>
        <w:rPr>
          <w:rFonts w:hint="default"/>
        </w:rPr>
        <w:t>Element 4: Reflection</w:t>
      </w:r>
      <w:bookmarkEnd w:id="15"/>
    </w:p>
    <w:p w14:paraId="4687311C">
      <w:pPr>
        <w:spacing w:line="360" w:lineRule="auto"/>
        <w:jc w:val="both"/>
        <w:rPr>
          <w:rFonts w:hint="default" w:ascii="Times New Roman" w:hAnsi="Times New Roman"/>
          <w:sz w:val="24"/>
          <w:szCs w:val="24"/>
        </w:rPr>
      </w:pPr>
      <w:r>
        <w:rPr>
          <w:rFonts w:hint="default" w:ascii="Times New Roman" w:hAnsi="Times New Roman"/>
          <w:sz w:val="24"/>
          <w:szCs w:val="24"/>
        </w:rPr>
        <w:t>Formulating the new brand idea under Apple VITALISE and creating the framework of its marketing plan is a learning experience, which has taught me some important lessons about the strategic brand building. The difficulty was to create a brand that would be consistent with the image of Apple without losing its authenticity of innovation and value to consumers. This entailed taking an interest in the Apple brand equity, consumer behaviour pattern and new wellness technologies. It is through this that I have developed a love of balancing between being creative and strategic in coming up with a new type of product that is viable in a globally recognised brand.</w:t>
      </w:r>
    </w:p>
    <w:p w14:paraId="65BE92DF">
      <w:pPr>
        <w:spacing w:line="360" w:lineRule="auto"/>
        <w:jc w:val="both"/>
        <w:rPr>
          <w:rFonts w:hint="default" w:ascii="Times New Roman" w:hAnsi="Times New Roman"/>
          <w:sz w:val="24"/>
          <w:szCs w:val="24"/>
        </w:rPr>
      </w:pPr>
    </w:p>
    <w:p w14:paraId="0B7EC722">
      <w:pPr>
        <w:spacing w:line="360" w:lineRule="auto"/>
        <w:jc w:val="both"/>
        <w:rPr>
          <w:rFonts w:hint="default" w:ascii="Times New Roman" w:hAnsi="Times New Roman"/>
          <w:sz w:val="24"/>
          <w:szCs w:val="24"/>
        </w:rPr>
      </w:pPr>
      <w:r>
        <w:rPr>
          <w:rFonts w:hint="default" w:ascii="Times New Roman" w:hAnsi="Times New Roman"/>
          <w:sz w:val="24"/>
          <w:szCs w:val="24"/>
        </w:rPr>
        <w:t>One of the lessons learned is that the creative idea needs to be substantiated by evidence-based market analysis. The use of the STDP model compelled me to think differently regarding segmentation and success to identify the diversity of consumer motivations in the wellness market. To detect the target audience and develop a clear positioning strategy, it was necessary to review the trends of personalised wellness, biohacking, and the increased need and demand of preventive health solutions. This analytical skill helped me improve my capability of creating a brand concept that touches emotion and still be commercial in the eyes of consumers thus bringing to the fore the interplay between consumer insight and strategic decisions.</w:t>
      </w:r>
    </w:p>
    <w:p w14:paraId="40CA17B0">
      <w:pPr>
        <w:spacing w:line="360" w:lineRule="auto"/>
        <w:jc w:val="both"/>
        <w:rPr>
          <w:rFonts w:hint="default" w:ascii="Times New Roman" w:hAnsi="Times New Roman"/>
          <w:sz w:val="24"/>
          <w:szCs w:val="24"/>
        </w:rPr>
      </w:pPr>
    </w:p>
    <w:p w14:paraId="6AE0710F">
      <w:pPr>
        <w:spacing w:line="360" w:lineRule="auto"/>
        <w:jc w:val="both"/>
        <w:rPr>
          <w:rFonts w:hint="default" w:ascii="Times New Roman" w:hAnsi="Times New Roman"/>
          <w:sz w:val="24"/>
          <w:szCs w:val="24"/>
        </w:rPr>
      </w:pPr>
      <w:r>
        <w:rPr>
          <w:rFonts w:hint="default" w:ascii="Times New Roman" w:hAnsi="Times New Roman"/>
          <w:sz w:val="24"/>
          <w:szCs w:val="24"/>
        </w:rPr>
        <w:t>Creation of the marketing mix also contributed towards my strategic thinking. I understood that all the components such as product design, pricing, distribution, promotion, and people, process, and physical evidence should be in line with the overall brand strategy and premium expectations of Apple as a consumer. These choices that include switching to a subscription-based model were not only along with the industry trends, but they have also supplemented the larger services-based revenue approach at Apple. The extended 7Ps experience allowed understanding the value of customer experience, staff roles, and physical contacts in trust building, especially in wellness-oriented products to advance my knowledge on the interdependence of marketing decisions.</w:t>
      </w:r>
    </w:p>
    <w:p w14:paraId="2471E284">
      <w:pPr>
        <w:spacing w:line="360" w:lineRule="auto"/>
        <w:jc w:val="both"/>
        <w:rPr>
          <w:rFonts w:hint="default" w:ascii="Times New Roman" w:hAnsi="Times New Roman"/>
          <w:sz w:val="24"/>
          <w:szCs w:val="24"/>
        </w:rPr>
      </w:pPr>
    </w:p>
    <w:p w14:paraId="5B25AE60">
      <w:pPr>
        <w:spacing w:line="360" w:lineRule="auto"/>
        <w:jc w:val="both"/>
        <w:rPr>
          <w:rFonts w:hint="default" w:ascii="Times New Roman" w:hAnsi="Times New Roman"/>
          <w:sz w:val="24"/>
          <w:szCs w:val="24"/>
        </w:rPr>
      </w:pPr>
      <w:r>
        <w:rPr>
          <w:rFonts w:hint="default" w:ascii="Times New Roman" w:hAnsi="Times New Roman"/>
          <w:sz w:val="24"/>
          <w:szCs w:val="24"/>
        </w:rPr>
        <w:t>One more dimension to this learning experience was preparation and delivery of the marketing strategy pitch. It took great communication skills to reduce a complicated strategy to a brief and convincing presentation. Creating a strong storey that would resonate with investors and consumers and be backed up by good visuals reiterated the significance of storytelling and the necessity to communicate strategic value in a way that would avoid losing its richness.</w:t>
      </w:r>
    </w:p>
    <w:p w14:paraId="40637FB0">
      <w:pPr>
        <w:spacing w:line="360" w:lineRule="auto"/>
        <w:jc w:val="both"/>
        <w:rPr>
          <w:rFonts w:hint="default" w:ascii="Times New Roman" w:hAnsi="Times New Roman"/>
          <w:sz w:val="24"/>
          <w:szCs w:val="24"/>
        </w:rPr>
      </w:pPr>
    </w:p>
    <w:p w14:paraId="5BBFE9E3">
      <w:pPr>
        <w:spacing w:line="360" w:lineRule="auto"/>
        <w:jc w:val="both"/>
        <w:rPr>
          <w:rFonts w:hint="default" w:ascii="Times New Roman" w:hAnsi="Times New Roman"/>
          <w:sz w:val="24"/>
          <w:szCs w:val="24"/>
        </w:rPr>
      </w:pPr>
      <w:r>
        <w:rPr>
          <w:rFonts w:hint="default" w:ascii="Times New Roman" w:hAnsi="Times New Roman"/>
          <w:sz w:val="24"/>
          <w:szCs w:val="24"/>
        </w:rPr>
        <w:t>Better areas were pointed out as well in the process. I have sometimes concentrated on creative concepts and then they are not properly considered feasible. When planning the projects in the future, I would be more iterative and would test the concepts beforehand with market data. Besides, the use of additional skills in the field of my speech, especially pacing and involvement, would help to be more confident and understandable. In general, this portfolio has played a key role in building my strategic marketing skills, analytical approach and communications, in addition to solidifying the importance of combining creativity and disciplined consumer-driven strategy.</w:t>
      </w:r>
    </w:p>
    <w:p w14:paraId="5F40078D">
      <w:pPr>
        <w:rPr>
          <w:rFonts w:hint="default" w:ascii="Times New Roman" w:hAnsi="Times New Roman"/>
          <w:sz w:val="24"/>
          <w:szCs w:val="24"/>
        </w:rPr>
      </w:pPr>
      <w:r>
        <w:rPr>
          <w:rFonts w:hint="default" w:ascii="Times New Roman" w:hAnsi="Times New Roman"/>
          <w:sz w:val="24"/>
          <w:szCs w:val="24"/>
        </w:rPr>
        <w:br w:type="page"/>
      </w:r>
    </w:p>
    <w:p w14:paraId="7EB3A34D">
      <w:pPr>
        <w:pStyle w:val="2"/>
        <w:bidi w:val="0"/>
        <w:spacing w:line="240" w:lineRule="auto"/>
        <w:jc w:val="center"/>
        <w:rPr>
          <w:rFonts w:hint="default" w:ascii="Times New Roman" w:hAnsi="Times New Roman"/>
          <w:b/>
          <w:bCs/>
          <w:sz w:val="28"/>
          <w:szCs w:val="28"/>
          <w:lang w:val="en-US"/>
        </w:rPr>
      </w:pPr>
      <w:bookmarkStart w:id="16" w:name="_Toc25470"/>
      <w:r>
        <w:rPr>
          <w:rFonts w:hint="default"/>
          <w:lang w:val="en-US"/>
        </w:rPr>
        <w:t xml:space="preserve">Appendix: </w:t>
      </w:r>
      <w:r>
        <w:rPr>
          <w:rFonts w:hint="default" w:ascii="Times New Roman" w:hAnsi="Times New Roman"/>
          <w:b/>
          <w:bCs/>
          <w:sz w:val="28"/>
          <w:szCs w:val="28"/>
          <w:lang w:val="en-US"/>
        </w:rPr>
        <w:t>Poster</w:t>
      </w:r>
      <w:bookmarkEnd w:id="16"/>
    </w:p>
    <w:p w14:paraId="0B3E17A5">
      <w:pPr>
        <w:spacing w:line="360" w:lineRule="auto"/>
        <w:jc w:val="center"/>
        <w:rPr>
          <w:rFonts w:hint="default" w:ascii="Times New Roman" w:hAnsi="Times New Roman"/>
          <w:b/>
          <w:bCs/>
          <w:sz w:val="28"/>
          <w:szCs w:val="28"/>
          <w:lang w:val="en-US"/>
        </w:rPr>
      </w:pPr>
      <w:r>
        <w:rPr>
          <w:rFonts w:hint="default" w:ascii="Times New Roman" w:hAnsi="Times New Roman"/>
          <w:b/>
          <w:bCs/>
          <w:sz w:val="28"/>
          <w:szCs w:val="28"/>
          <w:lang w:val="en-US"/>
        </w:rPr>
        <w:drawing>
          <wp:inline distT="0" distB="0" distL="114300" distR="114300">
            <wp:extent cx="5495290" cy="7772400"/>
            <wp:effectExtent l="0" t="0" r="3810" b="0"/>
            <wp:docPr id="1" name="Picture 1" descr="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pple"/>
                    <pic:cNvPicPr>
                      <a:picLocks noChangeAspect="1"/>
                    </pic:cNvPicPr>
                  </pic:nvPicPr>
                  <pic:blipFill>
                    <a:blip r:embed="rId5"/>
                    <a:stretch>
                      <a:fillRect/>
                    </a:stretch>
                  </pic:blipFill>
                  <pic:spPr>
                    <a:xfrm>
                      <a:off x="0" y="0"/>
                      <a:ext cx="5495290" cy="7772400"/>
                    </a:xfrm>
                    <a:prstGeom prst="rect">
                      <a:avLst/>
                    </a:prstGeom>
                  </pic:spPr>
                </pic:pic>
              </a:graphicData>
            </a:graphic>
          </wp:inline>
        </w:drawing>
      </w:r>
    </w:p>
    <w:p w14:paraId="4E570CC2"/>
    <w:p w14:paraId="4092B3B5"/>
    <w:sectPr>
      <w:pgSz w:w="11906" w:h="16838"/>
      <w:pgMar w:top="1440" w:right="1080" w:bottom="1440" w:left="1080"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displayBackgroundShape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VerticalSpacing w:val="156"/>
  <w:displayHorizontalDrawingGridEvery w:val="1"/>
  <w:displayVerticalDrawingGridEvery w:val="1"/>
  <w:noPunctuationKerning w:val="1"/>
  <w:characterSpacingControl w:val="doNotCompress"/>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2B5D9E"/>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272A36A0"/>
    <w:rsid w:val="2D2B5D9E"/>
    <w:rsid w:val="3C23784C"/>
    <w:rsid w:val="4DB308C5"/>
    <w:rsid w:val="581E2615"/>
    <w:rsid w:val="5CDB6C12"/>
    <w:rsid w:val="5FBF3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qFormat="1"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qFormat="1"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qFormat="1" w:unhideWhenUsed="0" w:uiPriority="0" w:semiHidden="0" w:name="List Continue"/>
    <w:lsdException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unhideWhenUsed="0" w:uiPriority="0" w:semiHidden="0" w:name="Table Classic 4"/>
    <w:lsdException w:qFormat="1" w:unhideWhenUsed="0" w:uiPriority="0" w:semiHidden="0" w:name="Table Colorful 1"/>
    <w:lsdException w:unhideWhenUsed="0" w:uiPriority="0" w:semiHidden="0" w:name="Table Colorful 2"/>
    <w:lsdException w:qFormat="1" w:unhideWhenUsed="0" w:uiPriority="0" w:semiHidden="0" w:name="Table Colorful 3"/>
    <w:lsdException w:qFormat="1" w:unhideWhenUsed="0" w:uiPriority="0" w:semiHidden="0" w:name="Table Columns 1"/>
    <w:lsdException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unhideWhenUsed="0" w:uiPriority="0" w:semiHidden="0" w:name="Table Grid 2"/>
    <w:lsdException w:qFormat="1" w:unhideWhenUsed="0" w:uiPriority="0" w:semiHidden="0" w:name="Table Grid 3"/>
    <w:lsdException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unhideWhenUsed="0" w:uiPriority="0" w:semiHidden="0" w:name="Table List 7"/>
    <w:lsdException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unhideWhenUsed="0" w:uiPriority="0" w:semiHidden="0" w:name="Table Subtle 1"/>
    <w:lsdException w:qFormat="1" w:unhideWhenUsed="0" w:uiPriority="0" w:semiHidden="0" w:name="Table Subtle 2"/>
    <w:lsdException w:unhideWhenUsed="0" w:uiPriority="0" w:semiHidden="0" w:name="Table Web 1"/>
    <w:lsdException w:qFormat="1"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qFormat="1"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qFormat="1"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qFormat="1"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qFormat="1"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qFormat="1"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qFormat="1"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qFormat="1"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qFormat="1"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qFormat="1" w:unhideWhenUsed="0" w:uiPriority="70" w:semiHidden="0" w:name="Dark List Accent 5"/>
    <w:lsdException w:unhideWhenUsed="0" w:uiPriority="71" w:semiHidden="0" w:name="Colorful Shading Accent 5"/>
    <w:lsdException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qFormat="1" w:unhideWhenUsed="0" w:uiPriority="64" w:semiHidden="0" w:name="Medium Shading 2 Accent 6"/>
    <w:lsdException w:unhideWhenUsed="0" w:uiPriority="65" w:semiHidden="0" w:name="Medium List 1 Accent 6"/>
    <w:lsdException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qFormat="1"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keepNext/>
      <w:keepLines/>
      <w:spacing w:before="340" w:after="330" w:line="578" w:lineRule="auto"/>
      <w:outlineLvl w:val="0"/>
    </w:pPr>
    <w:rPr>
      <w:rFonts w:ascii="Times New Roman" w:hAnsi="Times New Roman"/>
      <w:b/>
      <w:bCs/>
      <w:kern w:val="44"/>
      <w:sz w:val="28"/>
      <w:szCs w:val="44"/>
    </w:rPr>
  </w:style>
  <w:style w:type="paragraph" w:styleId="3">
    <w:name w:val="heading 2"/>
    <w:basedOn w:val="1"/>
    <w:next w:val="1"/>
    <w:unhideWhenUsed/>
    <w:qFormat/>
    <w:uiPriority w:val="0"/>
    <w:pPr>
      <w:keepNext/>
      <w:keepLines/>
      <w:spacing w:before="260" w:after="260" w:line="416" w:lineRule="auto"/>
      <w:jc w:val="left"/>
      <w:outlineLvl w:val="1"/>
    </w:pPr>
    <w:rPr>
      <w:rFonts w:ascii="Times New Roman" w:hAnsi="Times New Roman"/>
      <w:b/>
      <w:bCs/>
      <w:sz w:val="28"/>
      <w:szCs w:val="32"/>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default="1" w:styleId="11">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13">
    <w:name w:val="Balloon Text"/>
    <w:basedOn w:val="1"/>
    <w:uiPriority w:val="0"/>
    <w:rPr>
      <w:sz w:val="16"/>
      <w:szCs w:val="16"/>
    </w:rPr>
  </w:style>
  <w:style w:type="paragraph" w:styleId="14">
    <w:name w:val="Block Text"/>
    <w:basedOn w:val="1"/>
    <w:uiPriority w:val="0"/>
    <w:pPr>
      <w:spacing w:after="120"/>
      <w:ind w:left="1440" w:leftChars="700" w:right="1440" w:rightChars="700"/>
    </w:pPr>
  </w:style>
  <w:style w:type="paragraph" w:styleId="15">
    <w:name w:val="Body Text"/>
    <w:basedOn w:val="1"/>
    <w:qFormat/>
    <w:uiPriority w:val="0"/>
    <w:pPr>
      <w:spacing w:after="120"/>
    </w:pPr>
  </w:style>
  <w:style w:type="paragraph" w:styleId="16">
    <w:name w:val="Body Text 2"/>
    <w:basedOn w:val="1"/>
    <w:uiPriority w:val="0"/>
    <w:pPr>
      <w:spacing w:after="120" w:line="480" w:lineRule="auto"/>
    </w:pPr>
  </w:style>
  <w:style w:type="paragraph" w:styleId="17">
    <w:name w:val="Body Text 3"/>
    <w:basedOn w:val="1"/>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qFormat/>
    <w:uiPriority w:val="0"/>
    <w:pPr>
      <w:ind w:left="100" w:leftChars="2100"/>
    </w:pPr>
  </w:style>
  <w:style w:type="character" w:styleId="25">
    <w:name w:val="annotation reference"/>
    <w:basedOn w:val="11"/>
    <w:qFormat/>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qFormat/>
    <w:uiPriority w:val="0"/>
    <w:rPr>
      <w:b/>
      <w:bCs/>
    </w:rPr>
  </w:style>
  <w:style w:type="paragraph" w:styleId="28">
    <w:name w:val="Date"/>
    <w:basedOn w:val="1"/>
    <w:next w:val="1"/>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uiPriority w:val="0"/>
    <w:pPr>
      <w:framePr w:w="7920" w:h="1980" w:hRule="exact" w:hSpace="180" w:wrap="auto" w:vAnchor="margin" w:hAnchor="page" w:xAlign="center" w:yAlign="bottom"/>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uiPriority w:val="0"/>
    <w:rPr>
      <w:color w:val="800080"/>
      <w:u w:val="single"/>
    </w:rPr>
  </w:style>
  <w:style w:type="paragraph" w:styleId="37">
    <w:name w:val="footer"/>
    <w:basedOn w:val="1"/>
    <w:qFormat/>
    <w:uiPriority w:val="0"/>
    <w:pPr>
      <w:tabs>
        <w:tab w:val="center" w:pos="4153"/>
        <w:tab w:val="right" w:pos="8306"/>
      </w:tabs>
      <w:snapToGrid w:val="0"/>
      <w:jc w:val="left"/>
    </w:pPr>
    <w:rPr>
      <w:sz w:val="18"/>
      <w:szCs w:val="18"/>
    </w:rPr>
  </w:style>
  <w:style w:type="character" w:styleId="38">
    <w:name w:val="footnote reference"/>
    <w:basedOn w:val="11"/>
    <w:qFormat/>
    <w:uiPriority w:val="0"/>
    <w:rPr>
      <w:vertAlign w:val="superscript"/>
    </w:rPr>
  </w:style>
  <w:style w:type="paragraph" w:styleId="39">
    <w:name w:val="footnote text"/>
    <w:basedOn w:val="1"/>
    <w:qFormat/>
    <w:uiPriority w:val="0"/>
    <w:pPr>
      <w:snapToGrid w:val="0"/>
      <w:jc w:val="left"/>
    </w:pPr>
    <w:rPr>
      <w:sz w:val="18"/>
      <w:szCs w:val="18"/>
    </w:rPr>
  </w:style>
  <w:style w:type="paragraph" w:styleId="40">
    <w:name w:val="header"/>
    <w:basedOn w:val="1"/>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qFormat/>
    <w:uiPriority w:val="0"/>
    <w:rPr>
      <w:i/>
      <w:iCs/>
    </w:rPr>
  </w:style>
  <w:style w:type="character" w:styleId="43">
    <w:name w:val="HTML Cite"/>
    <w:basedOn w:val="11"/>
    <w:qFormat/>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qFormat/>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qFormat/>
    <w:uiPriority w:val="0"/>
    <w:rPr>
      <w:rFonts w:ascii="Courier New" w:hAnsi="Courier New" w:cs="Courier New"/>
      <w:sz w:val="20"/>
    </w:rPr>
  </w:style>
  <w:style w:type="character" w:styleId="48">
    <w:name w:val="HTML Sample"/>
    <w:basedOn w:val="11"/>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qFormat/>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uiPriority w:val="0"/>
    <w:pPr>
      <w:ind w:left="600" w:leftChars="600"/>
    </w:pPr>
  </w:style>
  <w:style w:type="paragraph" w:styleId="56">
    <w:name w:val="index 5"/>
    <w:basedOn w:val="1"/>
    <w:next w:val="1"/>
    <w:qFormat/>
    <w:uiPriority w:val="0"/>
    <w:pPr>
      <w:ind w:left="800" w:leftChars="800"/>
    </w:pPr>
  </w:style>
  <w:style w:type="paragraph" w:styleId="57">
    <w:name w:val="index 6"/>
    <w:basedOn w:val="1"/>
    <w:next w:val="1"/>
    <w:qFormat/>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qFormat/>
    <w:uiPriority w:val="0"/>
    <w:pPr>
      <w:ind w:left="1600" w:leftChars="1600"/>
    </w:pPr>
  </w:style>
  <w:style w:type="paragraph" w:styleId="61">
    <w:name w:val="index heading"/>
    <w:basedOn w:val="1"/>
    <w:next w:val="52"/>
    <w:qFormat/>
    <w:uiPriority w:val="0"/>
    <w:rPr>
      <w:rFonts w:ascii="Arial" w:hAnsi="Arial" w:cs="Arial"/>
      <w:b/>
      <w:bCs/>
    </w:rPr>
  </w:style>
  <w:style w:type="character" w:styleId="62">
    <w:name w:val="line number"/>
    <w:basedOn w:val="11"/>
    <w:qFormat/>
    <w:uiPriority w:val="0"/>
  </w:style>
  <w:style w:type="paragraph" w:styleId="63">
    <w:name w:val="List"/>
    <w:basedOn w:val="1"/>
    <w:qFormat/>
    <w:uiPriority w:val="0"/>
    <w:pPr>
      <w:ind w:left="200" w:hanging="200" w:hangingChars="200"/>
    </w:pPr>
  </w:style>
  <w:style w:type="paragraph" w:styleId="64">
    <w:name w:val="List 2"/>
    <w:basedOn w:val="1"/>
    <w:qFormat/>
    <w:uiPriority w:val="0"/>
    <w:pPr>
      <w:ind w:left="100" w:leftChars="200" w:hanging="200" w:hangingChars="200"/>
    </w:pPr>
  </w:style>
  <w:style w:type="paragraph" w:styleId="65">
    <w:name w:val="List 3"/>
    <w:basedOn w:val="1"/>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uiPriority w:val="0"/>
    <w:pPr>
      <w:ind w:left="100" w:leftChars="800" w:hanging="200" w:hangingChars="200"/>
    </w:pPr>
  </w:style>
  <w:style w:type="paragraph" w:styleId="68">
    <w:name w:val="List Bullet"/>
    <w:basedOn w:val="1"/>
    <w:qFormat/>
    <w:uiPriority w:val="0"/>
    <w:pPr>
      <w:numPr>
        <w:ilvl w:val="0"/>
        <w:numId w:val="1"/>
      </w:numPr>
    </w:pPr>
  </w:style>
  <w:style w:type="paragraph" w:styleId="69">
    <w:name w:val="List Bullet 2"/>
    <w:basedOn w:val="1"/>
    <w:qFormat/>
    <w:uiPriority w:val="0"/>
    <w:pPr>
      <w:numPr>
        <w:ilvl w:val="0"/>
        <w:numId w:val="2"/>
      </w:numPr>
    </w:pPr>
  </w:style>
  <w:style w:type="paragraph" w:styleId="70">
    <w:name w:val="List Bullet 3"/>
    <w:basedOn w:val="1"/>
    <w:qFormat/>
    <w:uiPriority w:val="0"/>
    <w:pPr>
      <w:numPr>
        <w:ilvl w:val="0"/>
        <w:numId w:val="3"/>
      </w:numPr>
    </w:pPr>
  </w:style>
  <w:style w:type="paragraph" w:styleId="71">
    <w:name w:val="List Bullet 4"/>
    <w:basedOn w:val="1"/>
    <w:uiPriority w:val="0"/>
    <w:pPr>
      <w:numPr>
        <w:ilvl w:val="0"/>
        <w:numId w:val="4"/>
      </w:numPr>
    </w:pPr>
  </w:style>
  <w:style w:type="paragraph" w:styleId="72">
    <w:name w:val="List Bullet 5"/>
    <w:basedOn w:val="1"/>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uiPriority w:val="0"/>
    <w:pPr>
      <w:spacing w:after="120"/>
      <w:ind w:left="2100" w:leftChars="1000"/>
    </w:pPr>
  </w:style>
  <w:style w:type="paragraph" w:styleId="78">
    <w:name w:val="List Number"/>
    <w:basedOn w:val="1"/>
    <w:qFormat/>
    <w:uiPriority w:val="0"/>
    <w:pPr>
      <w:numPr>
        <w:ilvl w:val="0"/>
        <w:numId w:val="6"/>
      </w:numPr>
    </w:pPr>
  </w:style>
  <w:style w:type="paragraph" w:styleId="79">
    <w:name w:val="List Number 2"/>
    <w:basedOn w:val="1"/>
    <w:qFormat/>
    <w:uiPriority w:val="0"/>
    <w:pPr>
      <w:numPr>
        <w:ilvl w:val="0"/>
        <w:numId w:val="7"/>
      </w:numPr>
    </w:pPr>
  </w:style>
  <w:style w:type="paragraph" w:styleId="80">
    <w:name w:val="List Number 3"/>
    <w:basedOn w:val="1"/>
    <w:qFormat/>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basedOn w:val="1"/>
    <w:qFormat/>
    <w:uiPriority w:val="0"/>
    <w:rPr>
      <w:sz w:val="24"/>
      <w:szCs w:val="24"/>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qFormat/>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qFormat/>
    <w:uiPriority w:val="0"/>
    <w:pPr>
      <w:ind w:left="420" w:leftChars="200"/>
    </w:pPr>
  </w:style>
  <w:style w:type="paragraph" w:styleId="129">
    <w:name w:val="table of figures"/>
    <w:basedOn w:val="1"/>
    <w:next w:val="1"/>
    <w:qFormat/>
    <w:uiPriority w:val="0"/>
    <w:pPr>
      <w:ind w:leftChars="200" w:hanging="200" w:hangingChars="200"/>
    </w:pPr>
  </w:style>
  <w:style w:type="table" w:styleId="13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uiPriority w:val="0"/>
    <w:pPr>
      <w:spacing w:before="120"/>
    </w:pPr>
    <w:rPr>
      <w:rFonts w:ascii="Arial" w:hAnsi="Arial" w:cs="Arial"/>
      <w:sz w:val="24"/>
      <w:szCs w:val="24"/>
    </w:rPr>
  </w:style>
  <w:style w:type="paragraph" w:styleId="142">
    <w:name w:val="toc 1"/>
    <w:basedOn w:val="1"/>
    <w:next w:val="1"/>
    <w:uiPriority w:val="0"/>
  </w:style>
  <w:style w:type="paragraph" w:styleId="143">
    <w:name w:val="toc 2"/>
    <w:basedOn w:val="1"/>
    <w:next w:val="1"/>
    <w:qFormat/>
    <w:uiPriority w:val="0"/>
    <w:pPr>
      <w:ind w:left="420" w:leftChars="200"/>
    </w:pPr>
  </w:style>
  <w:style w:type="paragraph" w:styleId="144">
    <w:name w:val="toc 3"/>
    <w:basedOn w:val="1"/>
    <w:next w:val="1"/>
    <w:uiPriority w:val="0"/>
    <w:pPr>
      <w:ind w:left="840" w:leftChars="400"/>
    </w:pPr>
  </w:style>
  <w:style w:type="paragraph" w:styleId="145">
    <w:name w:val="toc 4"/>
    <w:basedOn w:val="1"/>
    <w:next w:val="1"/>
    <w:qFormat/>
    <w:uiPriority w:val="0"/>
    <w:pPr>
      <w:ind w:left="1260" w:leftChars="600"/>
    </w:pPr>
  </w:style>
  <w:style w:type="paragraph" w:styleId="146">
    <w:name w:val="toc 5"/>
    <w:basedOn w:val="1"/>
    <w:next w:val="1"/>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uiPriority w:val="0"/>
    <w:pPr>
      <w:ind w:left="2520" w:leftChars="1200"/>
    </w:pPr>
  </w:style>
  <w:style w:type="paragraph" w:styleId="149">
    <w:name w:val="toc 8"/>
    <w:basedOn w:val="1"/>
    <w:next w:val="1"/>
    <w:qFormat/>
    <w:uiPriority w:val="0"/>
    <w:pPr>
      <w:ind w:left="2940" w:leftChars="1400"/>
    </w:pPr>
  </w:style>
  <w:style w:type="paragraph" w:styleId="150">
    <w:name w:val="toc 9"/>
    <w:basedOn w:val="1"/>
    <w:next w:val="1"/>
    <w:uiPriority w:val="0"/>
    <w:pPr>
      <w:ind w:left="3360" w:leftChars="1600"/>
    </w:pPr>
  </w:style>
  <w:style w:type="table" w:styleId="151">
    <w:name w:val="Light Shading"/>
    <w:basedOn w:val="12"/>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qFormat/>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qFormat/>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qFormat/>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qFormat/>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customStyle="1" w:styleId="249">
    <w:name w:val="WPSOffice手动目录 1"/>
    <w:uiPriority w:val="0"/>
    <w:pPr>
      <w:ind w:leftChars="0"/>
    </w:pPr>
    <w:rPr>
      <w:rFonts w:ascii="Times New Roman" w:hAnsi="Times New Roman" w:eastAsia="SimSun" w:cs="Times New Roman"/>
      <w:sz w:val="20"/>
      <w:szCs w:val="20"/>
    </w:rPr>
  </w:style>
  <w:style w:type="paragraph" w:customStyle="1" w:styleId="250">
    <w:name w:val="WPSOffice手动目录 2"/>
    <w:uiPriority w:val="0"/>
    <w:pPr>
      <w:ind w:leftChars="20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2</TotalTime>
  <ScaleCrop>false</ScaleCrop>
  <LinksUpToDate>false</LinksUpToDate>
  <CharactersWithSpaces>0</CharactersWithSpaces>
  <Application>WPS Office_12.2.0.23149_F1E327BC-269C-435d-A152-05C5408002CA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2025-11-23T22:08:00Z</dcterms:created>
  <dc:creator>PMYLS</dc:creator>
  <cp:lastModifiedBy>PMYLS</cp:lastModifiedBy>
  <dcterms:modified xsi:type="dcterms:W3CDTF">2025-11-23T22:45:59Z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2057-12.2.0.23149</vt:lpwstr>
  </property>
  <property fmtid="{D5CDD505-2E9C-101B-9397-08002B2CF9AE}" pid="3" name="ICV">
    <vt:lpwstr>28D1AB9CF7A242C48266973359B6CB8A_11</vt:lpwstr>
  </property>
</Properties>
</file>