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3F6FB" w14:textId="7769E12D" w:rsidR="0095347B" w:rsidRDefault="002C1ACD">
      <w:r>
        <w:t xml:space="preserve">Student Name </w:t>
      </w:r>
      <w:proofErr w:type="spellStart"/>
      <w:r>
        <w:t>Aalia</w:t>
      </w:r>
      <w:proofErr w:type="spellEnd"/>
      <w:r>
        <w:t xml:space="preserve"> Ali Raja</w:t>
      </w:r>
    </w:p>
    <w:p w14:paraId="33F07CC0" w14:textId="139DD306" w:rsidR="002C1ACD" w:rsidRDefault="002C1ACD">
      <w:r>
        <w:t>Student ID: 2016494</w:t>
      </w:r>
    </w:p>
    <w:p w14:paraId="28B53977" w14:textId="3AB5C9AF" w:rsidR="002C1ACD" w:rsidRPr="00A85DA7" w:rsidRDefault="00350668">
      <w:pPr>
        <w:rPr>
          <w:b/>
          <w:bCs/>
        </w:rPr>
      </w:pPr>
      <w:r w:rsidRPr="00A85DA7">
        <w:rPr>
          <w:b/>
          <w:bCs/>
        </w:rPr>
        <w:t xml:space="preserve">Concept of Skill Mismatch and </w:t>
      </w:r>
      <w:r w:rsidR="002F4E9A" w:rsidRPr="00A85DA7">
        <w:rPr>
          <w:b/>
          <w:bCs/>
        </w:rPr>
        <w:t>three factors resulting skill mismatch decline among graduates during pandemic</w:t>
      </w:r>
    </w:p>
    <w:p w14:paraId="398EC9F9" w14:textId="35E73A50" w:rsidR="00147600" w:rsidRDefault="00147600"/>
    <w:p w14:paraId="02B4D546" w14:textId="25567F6E" w:rsidR="00147600" w:rsidRPr="00A85DA7" w:rsidRDefault="00147600">
      <w:pPr>
        <w:rPr>
          <w:rFonts w:ascii="Arial" w:hAnsi="Arial" w:cs="Arial"/>
        </w:rPr>
      </w:pPr>
      <w:r w:rsidRPr="00A85DA7">
        <w:rPr>
          <w:rFonts w:ascii="Arial" w:hAnsi="Arial" w:cs="Arial"/>
          <w:b/>
          <w:bCs/>
        </w:rPr>
        <w:t>Introduction</w:t>
      </w:r>
    </w:p>
    <w:p w14:paraId="06C29758" w14:textId="6D73ECD5" w:rsidR="002C1ACD" w:rsidRPr="00A85DA7" w:rsidRDefault="00147600">
      <w:pPr>
        <w:rPr>
          <w:rFonts w:ascii="Arial" w:hAnsi="Arial" w:cs="Arial"/>
          <w:color w:val="222222"/>
          <w:shd w:val="clear" w:color="auto" w:fill="FFFFFF"/>
        </w:rPr>
      </w:pPr>
      <w:r w:rsidRPr="00A85DA7">
        <w:rPr>
          <w:rFonts w:ascii="Arial" w:hAnsi="Arial" w:cs="Arial"/>
        </w:rPr>
        <w:t xml:space="preserve">Labour market is the backbone for economy and Covid 19 has hit this very structure hard, globally and within the UK. At the peak, only 50 </w:t>
      </w:r>
      <w:r w:rsidR="0072711E" w:rsidRPr="00A85DA7">
        <w:rPr>
          <w:rFonts w:ascii="Arial" w:hAnsi="Arial" w:cs="Arial"/>
        </w:rPr>
        <w:t>%</w:t>
      </w:r>
      <w:r w:rsidRPr="00A85DA7">
        <w:rPr>
          <w:rFonts w:ascii="Arial" w:hAnsi="Arial" w:cs="Arial"/>
        </w:rPr>
        <w:t xml:space="preserve"> of workforce was available to work and </w:t>
      </w:r>
      <w:r w:rsidR="0072711E" w:rsidRPr="00A85DA7">
        <w:rPr>
          <w:rFonts w:ascii="Arial" w:hAnsi="Arial" w:cs="Arial"/>
        </w:rPr>
        <w:t xml:space="preserve">10 million were furloughed as part of job retention. </w:t>
      </w:r>
      <w:r w:rsidR="006A68F0" w:rsidRPr="00A85DA7">
        <w:rPr>
          <w:rFonts w:ascii="Arial" w:hAnsi="Arial" w:cs="Arial"/>
        </w:rPr>
        <w:t>(</w:t>
      </w:r>
      <w:r w:rsidRPr="00A85DA7">
        <w:rPr>
          <w:rFonts w:ascii="Arial" w:hAnsi="Arial" w:cs="Arial"/>
          <w:color w:val="222222"/>
          <w:shd w:val="clear" w:color="auto" w:fill="FFFFFF"/>
        </w:rPr>
        <w:t>Martin</w:t>
      </w:r>
      <w:r w:rsidRPr="00A85DA7">
        <w:rPr>
          <w:rFonts w:ascii="Arial" w:hAnsi="Arial" w:cs="Arial"/>
          <w:color w:val="222222"/>
          <w:shd w:val="clear" w:color="auto" w:fill="FFFFFF"/>
        </w:rPr>
        <w:t xml:space="preserve"> </w:t>
      </w:r>
      <w:r w:rsidRPr="00A85DA7">
        <w:rPr>
          <w:rFonts w:ascii="Arial" w:hAnsi="Arial" w:cs="Arial"/>
          <w:color w:val="222222"/>
          <w:shd w:val="clear" w:color="auto" w:fill="FFFFFF"/>
        </w:rPr>
        <w:t>and Okolo,</w:t>
      </w:r>
      <w:r w:rsidR="006A68F0" w:rsidRPr="00A85DA7">
        <w:rPr>
          <w:rFonts w:ascii="Arial" w:hAnsi="Arial" w:cs="Arial"/>
          <w:color w:val="222222"/>
          <w:shd w:val="clear" w:color="auto" w:fill="FFFFFF"/>
        </w:rPr>
        <w:t xml:space="preserve"> </w:t>
      </w:r>
      <w:r w:rsidRPr="00A85DA7">
        <w:rPr>
          <w:rFonts w:ascii="Arial" w:hAnsi="Arial" w:cs="Arial"/>
          <w:color w:val="222222"/>
          <w:shd w:val="clear" w:color="auto" w:fill="FFFFFF"/>
        </w:rPr>
        <w:t>2020</w:t>
      </w:r>
      <w:r w:rsidRPr="00A85DA7">
        <w:rPr>
          <w:rFonts w:ascii="Arial" w:hAnsi="Arial" w:cs="Arial"/>
          <w:color w:val="222222"/>
          <w:shd w:val="clear" w:color="auto" w:fill="FFFFFF"/>
        </w:rPr>
        <w:t>)</w:t>
      </w:r>
    </w:p>
    <w:p w14:paraId="353B51FC" w14:textId="1F5FAECD" w:rsidR="0072711E" w:rsidRPr="00A85DA7" w:rsidRDefault="0072711E">
      <w:pPr>
        <w:rPr>
          <w:rFonts w:ascii="Arial" w:hAnsi="Arial" w:cs="Arial"/>
        </w:rPr>
      </w:pPr>
      <w:r w:rsidRPr="00A85DA7">
        <w:rPr>
          <w:rFonts w:ascii="Arial" w:hAnsi="Arial" w:cs="Arial"/>
          <w:color w:val="222222"/>
          <w:shd w:val="clear" w:color="auto" w:fill="FFFFFF"/>
        </w:rPr>
        <w:t>Pandemic has not only caused job losses but skill mismatch was another way of feeling it’s effects, among workforce. According to Office of National Statistics, 2021 among all workers grades were the least affected from the impact of skill mismatch during the pandemic. It was due to numerous reasons, which are going to be discussed in this report</w:t>
      </w:r>
    </w:p>
    <w:p w14:paraId="2EAF5D32" w14:textId="1C060267" w:rsidR="0095347B" w:rsidRPr="00A85DA7" w:rsidRDefault="0072711E">
      <w:pPr>
        <w:rPr>
          <w:rFonts w:ascii="Arial" w:hAnsi="Arial" w:cs="Arial"/>
        </w:rPr>
      </w:pPr>
      <w:r w:rsidRPr="00A85DA7">
        <w:rPr>
          <w:rFonts w:ascii="Arial" w:hAnsi="Arial" w:cs="Arial"/>
          <w:b/>
          <w:bCs/>
        </w:rPr>
        <w:t>Skill</w:t>
      </w:r>
      <w:r w:rsidRPr="00A85DA7">
        <w:rPr>
          <w:rFonts w:ascii="Arial" w:hAnsi="Arial" w:cs="Arial"/>
        </w:rPr>
        <w:t xml:space="preserve"> </w:t>
      </w:r>
      <w:r w:rsidRPr="00A85DA7">
        <w:rPr>
          <w:rFonts w:ascii="Arial" w:hAnsi="Arial" w:cs="Arial"/>
          <w:b/>
          <w:bCs/>
        </w:rPr>
        <w:t>Mismatch</w:t>
      </w:r>
    </w:p>
    <w:p w14:paraId="0CCCB4F7" w14:textId="77777777" w:rsidR="00350668" w:rsidRPr="00A85DA7" w:rsidRDefault="00956FDF">
      <w:pPr>
        <w:rPr>
          <w:rFonts w:ascii="Arial" w:hAnsi="Arial" w:cs="Arial"/>
        </w:rPr>
      </w:pPr>
      <w:r w:rsidRPr="00A85DA7">
        <w:rPr>
          <w:rFonts w:ascii="Arial" w:hAnsi="Arial" w:cs="Arial"/>
        </w:rPr>
        <w:t xml:space="preserve">A skill mismatch </w:t>
      </w:r>
      <w:r w:rsidR="00350668" w:rsidRPr="00A85DA7">
        <w:rPr>
          <w:rFonts w:ascii="Arial" w:hAnsi="Arial" w:cs="Arial"/>
        </w:rPr>
        <w:t xml:space="preserve">is a gap between an individual’s skills and the skills demanded by their job. </w:t>
      </w:r>
    </w:p>
    <w:p w14:paraId="2D96DAB9" w14:textId="38C91E0D" w:rsidR="0072711E" w:rsidRDefault="00350668">
      <w:pPr>
        <w:rPr>
          <w:rFonts w:ascii="Arial" w:hAnsi="Arial" w:cs="Arial"/>
        </w:rPr>
      </w:pPr>
      <w:r w:rsidRPr="00A85DA7">
        <w:rPr>
          <w:rFonts w:ascii="Arial" w:hAnsi="Arial" w:cs="Arial"/>
          <w:color w:val="222222"/>
          <w:shd w:val="clear" w:color="auto" w:fill="FFFFFF"/>
        </w:rPr>
        <w:t>(</w:t>
      </w:r>
      <w:proofErr w:type="spellStart"/>
      <w:r w:rsidRPr="00A85DA7">
        <w:rPr>
          <w:rFonts w:ascii="Arial" w:hAnsi="Arial" w:cs="Arial"/>
          <w:color w:val="222222"/>
          <w:shd w:val="clear" w:color="auto" w:fill="FFFFFF"/>
        </w:rPr>
        <w:t>Makdoun</w:t>
      </w:r>
      <w:proofErr w:type="spellEnd"/>
      <w:r w:rsidRPr="00A85DA7">
        <w:rPr>
          <w:rFonts w:ascii="Arial" w:hAnsi="Arial" w:cs="Arial"/>
          <w:color w:val="222222"/>
          <w:shd w:val="clear" w:color="auto" w:fill="FFFFFF"/>
        </w:rPr>
        <w:t xml:space="preserve"> </w:t>
      </w:r>
      <w:r w:rsidRPr="00A85DA7">
        <w:rPr>
          <w:rFonts w:ascii="Arial" w:hAnsi="Arial" w:cs="Arial"/>
          <w:color w:val="222222"/>
          <w:shd w:val="clear" w:color="auto" w:fill="FFFFFF"/>
        </w:rPr>
        <w:t xml:space="preserve">and Carley, </w:t>
      </w:r>
      <w:proofErr w:type="gramStart"/>
      <w:r w:rsidRPr="00A85DA7">
        <w:rPr>
          <w:rFonts w:ascii="Arial" w:hAnsi="Arial" w:cs="Arial"/>
          <w:color w:val="222222"/>
          <w:shd w:val="clear" w:color="auto" w:fill="FFFFFF"/>
        </w:rPr>
        <w:t xml:space="preserve">2021 </w:t>
      </w:r>
      <w:r w:rsidRPr="00A85DA7">
        <w:rPr>
          <w:rFonts w:ascii="Arial" w:hAnsi="Arial" w:cs="Arial"/>
          <w:color w:val="222222"/>
          <w:shd w:val="clear" w:color="auto" w:fill="FFFFFF"/>
        </w:rPr>
        <w:t>)</w:t>
      </w:r>
      <w:r w:rsidRPr="00A85DA7">
        <w:rPr>
          <w:rFonts w:ascii="Arial" w:hAnsi="Arial" w:cs="Arial"/>
        </w:rPr>
        <w:t>According</w:t>
      </w:r>
      <w:proofErr w:type="gramEnd"/>
      <w:r w:rsidRPr="00A85DA7">
        <w:rPr>
          <w:rFonts w:ascii="Arial" w:hAnsi="Arial" w:cs="Arial"/>
        </w:rPr>
        <w:t xml:space="preserve"> to Office of National Statistics, during pandemic some profession like tourism and Pilots in aviation sectors were badly hit while nursing and grocery has seen influx. This has caused skill mismatch.  </w:t>
      </w:r>
    </w:p>
    <w:p w14:paraId="1692BABB" w14:textId="733A9DFF" w:rsidR="00A85DA7" w:rsidRPr="00A85DA7" w:rsidRDefault="00A85DA7">
      <w:pPr>
        <w:rPr>
          <w:rFonts w:ascii="Arial" w:hAnsi="Arial" w:cs="Arial"/>
        </w:rPr>
      </w:pPr>
      <w:r>
        <w:rPr>
          <w:rFonts w:ascii="Arial" w:hAnsi="Arial" w:cs="Arial"/>
        </w:rPr>
        <w:t>Some causes of decline in skill mismatch among graduates are listed below</w:t>
      </w:r>
    </w:p>
    <w:p w14:paraId="74104A2C" w14:textId="77777777" w:rsidR="00350668" w:rsidRPr="00A85DA7" w:rsidRDefault="00350668">
      <w:pPr>
        <w:rPr>
          <w:rFonts w:ascii="Arial" w:hAnsi="Arial" w:cs="Arial"/>
        </w:rPr>
      </w:pPr>
    </w:p>
    <w:p w14:paraId="6556648D" w14:textId="717D6A42" w:rsidR="005A6CC6" w:rsidRPr="00A85DA7" w:rsidRDefault="005A6CC6" w:rsidP="00A85DA7">
      <w:pPr>
        <w:pStyle w:val="ListParagraph"/>
        <w:numPr>
          <w:ilvl w:val="0"/>
          <w:numId w:val="1"/>
        </w:numPr>
        <w:rPr>
          <w:rFonts w:ascii="Arial" w:hAnsi="Arial" w:cs="Arial"/>
        </w:rPr>
      </w:pPr>
      <w:r w:rsidRPr="00A85DA7">
        <w:rPr>
          <w:rFonts w:ascii="Arial" w:hAnsi="Arial" w:cs="Arial"/>
          <w:b/>
          <w:bCs/>
        </w:rPr>
        <w:t>Better</w:t>
      </w:r>
      <w:r w:rsidRPr="00A85DA7">
        <w:rPr>
          <w:rFonts w:ascii="Arial" w:hAnsi="Arial" w:cs="Arial"/>
        </w:rPr>
        <w:t xml:space="preserve"> </w:t>
      </w:r>
      <w:r w:rsidRPr="00A85DA7">
        <w:rPr>
          <w:rFonts w:ascii="Arial" w:hAnsi="Arial" w:cs="Arial"/>
          <w:b/>
          <w:bCs/>
        </w:rPr>
        <w:t>Transferable</w:t>
      </w:r>
      <w:r w:rsidRPr="00A85DA7">
        <w:rPr>
          <w:rFonts w:ascii="Arial" w:hAnsi="Arial" w:cs="Arial"/>
        </w:rPr>
        <w:t xml:space="preserve"> </w:t>
      </w:r>
      <w:r w:rsidRPr="00A85DA7">
        <w:rPr>
          <w:rFonts w:ascii="Arial" w:hAnsi="Arial" w:cs="Arial"/>
          <w:b/>
          <w:bCs/>
        </w:rPr>
        <w:t>Skills</w:t>
      </w:r>
    </w:p>
    <w:p w14:paraId="48DBD907" w14:textId="0905C9A5" w:rsidR="006C23E6" w:rsidRPr="00A85DA7" w:rsidRDefault="005A6CC6">
      <w:pPr>
        <w:rPr>
          <w:rFonts w:ascii="Arial" w:hAnsi="Arial" w:cs="Arial"/>
          <w:color w:val="222222"/>
          <w:shd w:val="clear" w:color="auto" w:fill="FFFFFF"/>
        </w:rPr>
      </w:pPr>
      <w:r w:rsidRPr="00A85DA7">
        <w:rPr>
          <w:rFonts w:ascii="Arial" w:hAnsi="Arial" w:cs="Arial"/>
        </w:rPr>
        <w:t>Employers admire transferable skills among their employees. Examples of these skills are oral/written communication, analytical, self</w:t>
      </w:r>
      <w:r w:rsidR="006C23E6" w:rsidRPr="00A85DA7">
        <w:rPr>
          <w:rFonts w:ascii="Arial" w:hAnsi="Arial" w:cs="Arial"/>
        </w:rPr>
        <w:t>-</w:t>
      </w:r>
      <w:r w:rsidRPr="00A85DA7">
        <w:rPr>
          <w:rFonts w:ascii="Arial" w:hAnsi="Arial" w:cs="Arial"/>
        </w:rPr>
        <w:t xml:space="preserve">awareness and </w:t>
      </w:r>
      <w:r w:rsidR="006C23E6" w:rsidRPr="00A85DA7">
        <w:rPr>
          <w:rFonts w:ascii="Arial" w:hAnsi="Arial" w:cs="Arial"/>
        </w:rPr>
        <w:t xml:space="preserve">interpersonal skills. </w:t>
      </w:r>
      <w:r w:rsidR="006C23E6" w:rsidRPr="00A85DA7">
        <w:rPr>
          <w:rFonts w:ascii="Arial" w:hAnsi="Arial" w:cs="Arial"/>
          <w:color w:val="222222"/>
          <w:shd w:val="clear" w:color="auto" w:fill="FFFFFF"/>
        </w:rPr>
        <w:t xml:space="preserve">Graduates are better equipped with these skills as compared to non-graduates and it helps them to demonstrate flexibility and make use of those skills. </w:t>
      </w:r>
      <w:r w:rsidR="006A68F0" w:rsidRPr="00A85DA7">
        <w:rPr>
          <w:rFonts w:ascii="Arial" w:hAnsi="Arial" w:cs="Arial"/>
          <w:color w:val="222222"/>
          <w:shd w:val="clear" w:color="auto" w:fill="FFFFFF"/>
        </w:rPr>
        <w:t>(</w:t>
      </w:r>
      <w:proofErr w:type="spellStart"/>
      <w:r w:rsidR="006C23E6" w:rsidRPr="00A85DA7">
        <w:rPr>
          <w:rFonts w:ascii="Arial" w:hAnsi="Arial" w:cs="Arial"/>
          <w:color w:val="222222"/>
          <w:shd w:val="clear" w:color="auto" w:fill="FFFFFF"/>
        </w:rPr>
        <w:t>Timiyo</w:t>
      </w:r>
      <w:proofErr w:type="spellEnd"/>
      <w:r w:rsidR="006C23E6" w:rsidRPr="00A85DA7">
        <w:rPr>
          <w:rFonts w:ascii="Arial" w:hAnsi="Arial" w:cs="Arial"/>
          <w:color w:val="222222"/>
          <w:shd w:val="clear" w:color="auto" w:fill="FFFFFF"/>
        </w:rPr>
        <w:t xml:space="preserve"> and Sriram, 2021)</w:t>
      </w:r>
    </w:p>
    <w:p w14:paraId="07B2D074" w14:textId="207E0B50" w:rsidR="006C23E6" w:rsidRPr="00A85DA7" w:rsidRDefault="006C23E6" w:rsidP="00A85DA7">
      <w:pPr>
        <w:pStyle w:val="ListParagraph"/>
        <w:numPr>
          <w:ilvl w:val="0"/>
          <w:numId w:val="1"/>
        </w:numPr>
        <w:rPr>
          <w:rFonts w:ascii="Arial" w:hAnsi="Arial" w:cs="Arial"/>
          <w:b/>
          <w:bCs/>
          <w:color w:val="222222"/>
          <w:shd w:val="clear" w:color="auto" w:fill="FFFFFF"/>
        </w:rPr>
      </w:pPr>
      <w:r w:rsidRPr="00A85DA7">
        <w:rPr>
          <w:rFonts w:ascii="Arial" w:hAnsi="Arial" w:cs="Arial"/>
          <w:b/>
          <w:bCs/>
          <w:color w:val="222222"/>
          <w:shd w:val="clear" w:color="auto" w:fill="FFFFFF"/>
        </w:rPr>
        <w:t>Nature of work</w:t>
      </w:r>
      <w:r w:rsidR="006A68F0" w:rsidRPr="00A85DA7">
        <w:rPr>
          <w:rFonts w:ascii="Arial" w:hAnsi="Arial" w:cs="Arial"/>
          <w:b/>
          <w:bCs/>
          <w:color w:val="222222"/>
          <w:shd w:val="clear" w:color="auto" w:fill="FFFFFF"/>
        </w:rPr>
        <w:t>- (Key roles)</w:t>
      </w:r>
    </w:p>
    <w:p w14:paraId="792A3F22" w14:textId="13BC72A9" w:rsidR="006C23E6" w:rsidRPr="00A85DA7" w:rsidRDefault="006C23E6">
      <w:pPr>
        <w:rPr>
          <w:rFonts w:ascii="Arial" w:hAnsi="Arial" w:cs="Arial"/>
          <w:color w:val="222222"/>
          <w:shd w:val="clear" w:color="auto" w:fill="FFFFFF"/>
        </w:rPr>
      </w:pPr>
      <w:r w:rsidRPr="00A85DA7">
        <w:rPr>
          <w:rFonts w:ascii="Arial" w:hAnsi="Arial" w:cs="Arial"/>
          <w:color w:val="222222"/>
          <w:shd w:val="clear" w:color="auto" w:fill="FFFFFF"/>
        </w:rPr>
        <w:t>Covid 2019, hit some sectors more than the other</w:t>
      </w:r>
      <w:r w:rsidR="00551225" w:rsidRPr="00A85DA7">
        <w:rPr>
          <w:rFonts w:ascii="Arial" w:hAnsi="Arial" w:cs="Arial"/>
          <w:color w:val="222222"/>
          <w:shd w:val="clear" w:color="auto" w:fill="FFFFFF"/>
        </w:rPr>
        <w:t xml:space="preserve">, low skilled workers were more vulnerable than high skilled. According to Office of National Statistics 70% of employed graduates are in top three occupations as managers or directors, associate professionals or in technical occupations. </w:t>
      </w:r>
      <w:r w:rsidR="00552112" w:rsidRPr="00A85DA7">
        <w:rPr>
          <w:rFonts w:ascii="Arial" w:hAnsi="Arial" w:cs="Arial"/>
          <w:color w:val="222222"/>
          <w:shd w:val="clear" w:color="auto" w:fill="FFFFFF"/>
        </w:rPr>
        <w:t xml:space="preserve">Unlike general labour trend, these occupations were not only survived but evidence shows that they expanded and employed more graduates. </w:t>
      </w:r>
    </w:p>
    <w:p w14:paraId="3F876A34" w14:textId="546ACFD6" w:rsidR="006A68F0" w:rsidRPr="00A85DA7" w:rsidRDefault="006A68F0">
      <w:pPr>
        <w:rPr>
          <w:rFonts w:ascii="Arial" w:hAnsi="Arial" w:cs="Arial"/>
          <w:color w:val="222222"/>
          <w:shd w:val="clear" w:color="auto" w:fill="FFFFFF"/>
        </w:rPr>
      </w:pPr>
      <w:r w:rsidRPr="00A85DA7">
        <w:rPr>
          <w:rFonts w:ascii="Arial" w:hAnsi="Arial" w:cs="Arial"/>
          <w:color w:val="222222"/>
          <w:shd w:val="clear" w:color="auto" w:fill="FFFFFF"/>
        </w:rPr>
        <w:t xml:space="preserve">Due to nature of their job role, these graduates play an important role like managing the company and the formal knowledge of their responsibilities gives them upper hand, hence if a business is going to keep itself afloat, these roles are key for the survival. As re-hiring or firing these roles are costly for a business. </w:t>
      </w:r>
    </w:p>
    <w:p w14:paraId="594B9DB0" w14:textId="064EAB47" w:rsidR="006A68F0" w:rsidRPr="00A85DA7" w:rsidRDefault="006A68F0">
      <w:pPr>
        <w:rPr>
          <w:rFonts w:ascii="Arial" w:hAnsi="Arial" w:cs="Arial"/>
          <w:color w:val="222222"/>
          <w:shd w:val="clear" w:color="auto" w:fill="FFFFFF"/>
        </w:rPr>
      </w:pPr>
      <w:r w:rsidRPr="00A85DA7">
        <w:rPr>
          <w:rFonts w:ascii="Arial" w:hAnsi="Arial" w:cs="Arial"/>
          <w:color w:val="222222"/>
          <w:shd w:val="clear" w:color="auto" w:fill="FFFFFF"/>
        </w:rPr>
        <w:t>(</w:t>
      </w:r>
      <w:r w:rsidRPr="00A85DA7">
        <w:rPr>
          <w:rFonts w:ascii="Arial" w:hAnsi="Arial" w:cs="Arial"/>
          <w:color w:val="222222"/>
          <w:shd w:val="clear" w:color="auto" w:fill="FFFFFF"/>
        </w:rPr>
        <w:t>Turner</w:t>
      </w:r>
      <w:r w:rsidRPr="00A85DA7">
        <w:rPr>
          <w:rFonts w:ascii="Arial" w:hAnsi="Arial" w:cs="Arial"/>
          <w:color w:val="222222"/>
          <w:shd w:val="clear" w:color="auto" w:fill="FFFFFF"/>
        </w:rPr>
        <w:t xml:space="preserve">, </w:t>
      </w:r>
      <w:r w:rsidRPr="00A85DA7">
        <w:rPr>
          <w:rFonts w:ascii="Arial" w:hAnsi="Arial" w:cs="Arial"/>
          <w:color w:val="222222"/>
          <w:shd w:val="clear" w:color="auto" w:fill="FFFFFF"/>
        </w:rPr>
        <w:t>2021</w:t>
      </w:r>
      <w:r w:rsidRPr="00A85DA7">
        <w:rPr>
          <w:rFonts w:ascii="Arial" w:hAnsi="Arial" w:cs="Arial"/>
          <w:color w:val="222222"/>
          <w:shd w:val="clear" w:color="auto" w:fill="FFFFFF"/>
        </w:rPr>
        <w:t>)</w:t>
      </w:r>
    </w:p>
    <w:p w14:paraId="573A7CC5" w14:textId="79D17AEA" w:rsidR="00552112" w:rsidRPr="00A85DA7" w:rsidRDefault="00552112">
      <w:pPr>
        <w:rPr>
          <w:rFonts w:ascii="Arial" w:hAnsi="Arial" w:cs="Arial"/>
          <w:b/>
          <w:bCs/>
          <w:color w:val="222222"/>
          <w:shd w:val="clear" w:color="auto" w:fill="FFFFFF"/>
        </w:rPr>
      </w:pPr>
    </w:p>
    <w:p w14:paraId="74654BAE" w14:textId="21CD54C4" w:rsidR="00552112" w:rsidRPr="00A85DA7" w:rsidRDefault="00552112" w:rsidP="00A85DA7">
      <w:pPr>
        <w:pStyle w:val="ListParagraph"/>
        <w:numPr>
          <w:ilvl w:val="0"/>
          <w:numId w:val="1"/>
        </w:numPr>
        <w:rPr>
          <w:rFonts w:ascii="Arial" w:hAnsi="Arial" w:cs="Arial"/>
          <w:b/>
          <w:bCs/>
          <w:color w:val="222222"/>
          <w:shd w:val="clear" w:color="auto" w:fill="FFFFFF"/>
        </w:rPr>
      </w:pPr>
      <w:r w:rsidRPr="00A85DA7">
        <w:rPr>
          <w:rFonts w:ascii="Arial" w:hAnsi="Arial" w:cs="Arial"/>
          <w:b/>
          <w:bCs/>
          <w:color w:val="222222"/>
          <w:shd w:val="clear" w:color="auto" w:fill="FFFFFF"/>
        </w:rPr>
        <w:t>Remote Working</w:t>
      </w:r>
    </w:p>
    <w:p w14:paraId="53959BD6" w14:textId="71498A55" w:rsidR="002B2A0A" w:rsidRPr="00A85DA7" w:rsidRDefault="002B2A0A">
      <w:pPr>
        <w:rPr>
          <w:rFonts w:ascii="Arial" w:hAnsi="Arial" w:cs="Arial"/>
          <w:color w:val="222222"/>
          <w:shd w:val="clear" w:color="auto" w:fill="FFFFFF"/>
        </w:rPr>
      </w:pPr>
      <w:r w:rsidRPr="00A85DA7">
        <w:rPr>
          <w:rFonts w:ascii="Arial" w:hAnsi="Arial" w:cs="Arial"/>
          <w:color w:val="222222"/>
          <w:shd w:val="clear" w:color="auto" w:fill="FFFFFF"/>
        </w:rPr>
        <w:lastRenderedPageBreak/>
        <w:t xml:space="preserve">Covid 19 disruption has redesigned our workplace. Employers and workers were left no choice but to adopt new ways keep the businesses going. Where the industries and production workforce were hit most in this time, graduate employees due to their skill sets proved that they were more productive when they </w:t>
      </w:r>
      <w:r w:rsidR="00956FDF" w:rsidRPr="00A85DA7">
        <w:rPr>
          <w:rFonts w:ascii="Arial" w:hAnsi="Arial" w:cs="Arial"/>
          <w:color w:val="222222"/>
          <w:shd w:val="clear" w:color="auto" w:fill="FFFFFF"/>
        </w:rPr>
        <w:t xml:space="preserve">while working remotely and avoiding daily commute. </w:t>
      </w:r>
      <w:r w:rsidRPr="00A85DA7">
        <w:rPr>
          <w:rFonts w:ascii="Arial" w:hAnsi="Arial" w:cs="Arial"/>
          <w:color w:val="222222"/>
          <w:shd w:val="clear" w:color="auto" w:fill="FFFFFF"/>
        </w:rPr>
        <w:t>(</w:t>
      </w:r>
      <w:r w:rsidRPr="00A85DA7">
        <w:rPr>
          <w:rFonts w:ascii="Arial" w:hAnsi="Arial" w:cs="Arial"/>
          <w:color w:val="222222"/>
          <w:shd w:val="clear" w:color="auto" w:fill="FFFFFF"/>
        </w:rPr>
        <w:t>Kane</w:t>
      </w:r>
      <w:r w:rsidRPr="00A85DA7">
        <w:rPr>
          <w:rFonts w:ascii="Arial" w:hAnsi="Arial" w:cs="Arial"/>
          <w:color w:val="222222"/>
          <w:shd w:val="clear" w:color="auto" w:fill="FFFFFF"/>
        </w:rPr>
        <w:t xml:space="preserve"> </w:t>
      </w:r>
      <w:r w:rsidRPr="00A85DA7">
        <w:rPr>
          <w:rFonts w:ascii="Arial" w:hAnsi="Arial" w:cs="Arial"/>
          <w:color w:val="222222"/>
          <w:shd w:val="clear" w:color="auto" w:fill="FFFFFF"/>
        </w:rPr>
        <w:t xml:space="preserve">and </w:t>
      </w:r>
      <w:proofErr w:type="spellStart"/>
      <w:r w:rsidRPr="00A85DA7">
        <w:rPr>
          <w:rFonts w:ascii="Arial" w:hAnsi="Arial" w:cs="Arial"/>
          <w:color w:val="222222"/>
          <w:shd w:val="clear" w:color="auto" w:fill="FFFFFF"/>
        </w:rPr>
        <w:t>Copulsky</w:t>
      </w:r>
      <w:proofErr w:type="spellEnd"/>
      <w:r w:rsidRPr="00A85DA7">
        <w:rPr>
          <w:rFonts w:ascii="Arial" w:hAnsi="Arial" w:cs="Arial"/>
          <w:color w:val="222222"/>
          <w:shd w:val="clear" w:color="auto" w:fill="FFFFFF"/>
        </w:rPr>
        <w:t>, 2021</w:t>
      </w:r>
      <w:r w:rsidRPr="00A85DA7">
        <w:rPr>
          <w:rFonts w:ascii="Arial" w:hAnsi="Arial" w:cs="Arial"/>
          <w:color w:val="222222"/>
          <w:shd w:val="clear" w:color="auto" w:fill="FFFFFF"/>
        </w:rPr>
        <w:t>)</w:t>
      </w:r>
      <w:r w:rsidR="00956FDF" w:rsidRPr="00A85DA7">
        <w:rPr>
          <w:rFonts w:ascii="Arial" w:hAnsi="Arial" w:cs="Arial"/>
          <w:color w:val="222222"/>
          <w:shd w:val="clear" w:color="auto" w:fill="FFFFFF"/>
        </w:rPr>
        <w:t xml:space="preserve"> Ability to work remotely was another edge for the graduate workforce.</w:t>
      </w:r>
    </w:p>
    <w:p w14:paraId="4D386A7E" w14:textId="121A7912" w:rsidR="006C23E6" w:rsidRPr="00A85DA7" w:rsidRDefault="006C23E6">
      <w:pPr>
        <w:rPr>
          <w:rFonts w:ascii="Arial" w:hAnsi="Arial" w:cs="Arial"/>
        </w:rPr>
      </w:pPr>
    </w:p>
    <w:p w14:paraId="23C7854B" w14:textId="239A374A" w:rsidR="006C23E6" w:rsidRPr="00A85DA7" w:rsidRDefault="00956FDF">
      <w:pPr>
        <w:rPr>
          <w:rFonts w:ascii="Arial" w:hAnsi="Arial" w:cs="Arial"/>
          <w:b/>
          <w:bCs/>
        </w:rPr>
      </w:pPr>
      <w:r w:rsidRPr="00A85DA7">
        <w:rPr>
          <w:rFonts w:ascii="Arial" w:hAnsi="Arial" w:cs="Arial"/>
          <w:b/>
          <w:bCs/>
        </w:rPr>
        <w:t>Conclusion</w:t>
      </w:r>
    </w:p>
    <w:p w14:paraId="7BBB6C25" w14:textId="56600E25" w:rsidR="005A6CC6" w:rsidRPr="00A85DA7" w:rsidRDefault="00956FDF">
      <w:pPr>
        <w:rPr>
          <w:rFonts w:ascii="Arial" w:hAnsi="Arial" w:cs="Arial"/>
        </w:rPr>
      </w:pPr>
      <w:r w:rsidRPr="00A85DA7">
        <w:rPr>
          <w:rFonts w:ascii="Arial" w:hAnsi="Arial" w:cs="Arial"/>
        </w:rPr>
        <w:t xml:space="preserve">Although there was not a single sector in the country which has felt the tremors of pandemic. Some businesses were not able to survive, leaving a great number out of work. On contrary, graduate work force was more immune to Covid 19’s effects. They have transferable skills, flexibility and ability to work remotely which helped them to stay in work and make a best use of their skills.  </w:t>
      </w:r>
    </w:p>
    <w:p w14:paraId="05FB3B99" w14:textId="122A00DA" w:rsidR="0072711E" w:rsidRDefault="0072711E"/>
    <w:p w14:paraId="570BE623" w14:textId="48CE6F71" w:rsidR="0095347B" w:rsidRPr="00A85DA7" w:rsidRDefault="00A85DA7">
      <w:pPr>
        <w:rPr>
          <w:b/>
          <w:bCs/>
        </w:rPr>
      </w:pPr>
      <w:r>
        <w:rPr>
          <w:b/>
          <w:bCs/>
        </w:rPr>
        <w:t>References</w:t>
      </w:r>
    </w:p>
    <w:p w14:paraId="501B6C87" w14:textId="471F4797" w:rsidR="00147600" w:rsidRDefault="00147600"/>
    <w:p w14:paraId="7FE34B87" w14:textId="77777777" w:rsidR="00350668" w:rsidRDefault="00350668" w:rsidP="00350668">
      <w:pPr>
        <w:rPr>
          <w:rFonts w:ascii="Arial" w:hAnsi="Arial" w:cs="Arial"/>
          <w:color w:val="222222"/>
          <w:sz w:val="20"/>
          <w:szCs w:val="20"/>
          <w:shd w:val="clear" w:color="auto" w:fill="FFFFFF"/>
        </w:rPr>
      </w:pPr>
      <w:bookmarkStart w:id="0" w:name="_Hlk85447000"/>
      <w:r>
        <w:rPr>
          <w:rFonts w:ascii="Arial" w:hAnsi="Arial" w:cs="Arial"/>
          <w:color w:val="222222"/>
          <w:sz w:val="20"/>
          <w:szCs w:val="20"/>
          <w:shd w:val="clear" w:color="auto" w:fill="FFFFFF"/>
        </w:rPr>
        <w:t xml:space="preserve">Kane, G.C., Nanda, R., Phillips, A. and </w:t>
      </w:r>
      <w:proofErr w:type="spellStart"/>
      <w:r>
        <w:rPr>
          <w:rFonts w:ascii="Arial" w:hAnsi="Arial" w:cs="Arial"/>
          <w:color w:val="222222"/>
          <w:sz w:val="20"/>
          <w:szCs w:val="20"/>
          <w:shd w:val="clear" w:color="auto" w:fill="FFFFFF"/>
        </w:rPr>
        <w:t>Copulsky</w:t>
      </w:r>
      <w:proofErr w:type="spellEnd"/>
      <w:r>
        <w:rPr>
          <w:rFonts w:ascii="Arial" w:hAnsi="Arial" w:cs="Arial"/>
          <w:color w:val="222222"/>
          <w:sz w:val="20"/>
          <w:szCs w:val="20"/>
          <w:shd w:val="clear" w:color="auto" w:fill="FFFFFF"/>
        </w:rPr>
        <w:t xml:space="preserve">, J., 2021. </w:t>
      </w:r>
      <w:bookmarkEnd w:id="0"/>
      <w:r>
        <w:rPr>
          <w:rFonts w:ascii="Arial" w:hAnsi="Arial" w:cs="Arial"/>
          <w:color w:val="222222"/>
          <w:sz w:val="20"/>
          <w:szCs w:val="20"/>
          <w:shd w:val="clear" w:color="auto" w:fill="FFFFFF"/>
        </w:rPr>
        <w:t>Redesigning the Post-Pandemic Workplace. </w:t>
      </w:r>
      <w:r>
        <w:rPr>
          <w:rFonts w:ascii="Arial" w:hAnsi="Arial" w:cs="Arial"/>
          <w:i/>
          <w:iCs/>
          <w:color w:val="222222"/>
          <w:sz w:val="20"/>
          <w:szCs w:val="20"/>
          <w:shd w:val="clear" w:color="auto" w:fill="FFFFFF"/>
        </w:rPr>
        <w:t>MIT Sloan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62</w:t>
      </w:r>
      <w:r>
        <w:rPr>
          <w:rFonts w:ascii="Arial" w:hAnsi="Arial" w:cs="Arial"/>
          <w:color w:val="222222"/>
          <w:sz w:val="20"/>
          <w:szCs w:val="20"/>
          <w:shd w:val="clear" w:color="auto" w:fill="FFFFFF"/>
        </w:rPr>
        <w:t>(3), pp.12-14.</w:t>
      </w:r>
    </w:p>
    <w:p w14:paraId="4DD57081" w14:textId="77777777" w:rsidR="00350668" w:rsidRDefault="00350668" w:rsidP="003506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Available at: </w:t>
      </w:r>
      <w:r w:rsidRPr="00525E19">
        <w:rPr>
          <w:rFonts w:ascii="Arial" w:hAnsi="Arial" w:cs="Arial"/>
          <w:color w:val="222222"/>
          <w:sz w:val="20"/>
          <w:szCs w:val="20"/>
          <w:shd w:val="clear" w:color="auto" w:fill="FFFFFF"/>
        </w:rPr>
        <w:t>https://www.proquest.com/openview/5626eedc2b43e877a8c69529e0362451/1?pq-origsite=gscholar&amp;cbl=26142</w:t>
      </w:r>
    </w:p>
    <w:p w14:paraId="1049E573" w14:textId="77777777" w:rsidR="00350668" w:rsidRDefault="00350668" w:rsidP="00350668">
      <w:r>
        <w:t>[Accessed 18 October 2021]</w:t>
      </w:r>
    </w:p>
    <w:p w14:paraId="7DF4256B" w14:textId="77777777" w:rsidR="00350668" w:rsidRDefault="00350668" w:rsidP="00350668"/>
    <w:p w14:paraId="1A4C865D" w14:textId="77777777" w:rsidR="00350668" w:rsidRDefault="00350668" w:rsidP="00350668"/>
    <w:p w14:paraId="04CB6772" w14:textId="77777777" w:rsidR="00350668" w:rsidRDefault="00350668" w:rsidP="00350668">
      <w:pPr>
        <w:rPr>
          <w:rFonts w:ascii="Arial" w:hAnsi="Arial" w:cs="Arial"/>
          <w:color w:val="222222"/>
          <w:sz w:val="20"/>
          <w:szCs w:val="20"/>
          <w:shd w:val="clear" w:color="auto" w:fill="FFFFFF"/>
        </w:rPr>
      </w:pPr>
      <w:bookmarkStart w:id="1" w:name="_Hlk85448421"/>
      <w:proofErr w:type="spellStart"/>
      <w:r>
        <w:rPr>
          <w:rFonts w:ascii="Arial" w:hAnsi="Arial" w:cs="Arial"/>
          <w:color w:val="222222"/>
          <w:sz w:val="20"/>
          <w:szCs w:val="20"/>
          <w:shd w:val="clear" w:color="auto" w:fill="FFFFFF"/>
        </w:rPr>
        <w:t>Makdoun</w:t>
      </w:r>
      <w:proofErr w:type="spellEnd"/>
      <w:r>
        <w:rPr>
          <w:rFonts w:ascii="Arial" w:hAnsi="Arial" w:cs="Arial"/>
          <w:color w:val="222222"/>
          <w:sz w:val="20"/>
          <w:szCs w:val="20"/>
          <w:shd w:val="clear" w:color="auto" w:fill="FFFFFF"/>
        </w:rPr>
        <w:t xml:space="preserve">, I., Rahhal, I., </w:t>
      </w:r>
      <w:proofErr w:type="spellStart"/>
      <w:r>
        <w:rPr>
          <w:rFonts w:ascii="Arial" w:hAnsi="Arial" w:cs="Arial"/>
          <w:color w:val="222222"/>
          <w:sz w:val="20"/>
          <w:szCs w:val="20"/>
          <w:shd w:val="clear" w:color="auto" w:fill="FFFFFF"/>
        </w:rPr>
        <w:t>Mezzour</w:t>
      </w:r>
      <w:proofErr w:type="spellEnd"/>
      <w:r>
        <w:rPr>
          <w:rFonts w:ascii="Arial" w:hAnsi="Arial" w:cs="Arial"/>
          <w:color w:val="222222"/>
          <w:sz w:val="20"/>
          <w:szCs w:val="20"/>
          <w:shd w:val="clear" w:color="auto" w:fill="FFFFFF"/>
        </w:rPr>
        <w:t xml:space="preserve">, G., </w:t>
      </w:r>
      <w:proofErr w:type="spellStart"/>
      <w:r>
        <w:rPr>
          <w:rFonts w:ascii="Arial" w:hAnsi="Arial" w:cs="Arial"/>
          <w:color w:val="222222"/>
          <w:sz w:val="20"/>
          <w:szCs w:val="20"/>
          <w:shd w:val="clear" w:color="auto" w:fill="FFFFFF"/>
        </w:rPr>
        <w:t>Kassou</w:t>
      </w:r>
      <w:proofErr w:type="spellEnd"/>
      <w:r>
        <w:rPr>
          <w:rFonts w:ascii="Arial" w:hAnsi="Arial" w:cs="Arial"/>
          <w:color w:val="222222"/>
          <w:sz w:val="20"/>
          <w:szCs w:val="20"/>
          <w:shd w:val="clear" w:color="auto" w:fill="FFFFFF"/>
        </w:rPr>
        <w:t xml:space="preserve">, I. and Carley, K.M., 2021. </w:t>
      </w:r>
      <w:bookmarkEnd w:id="1"/>
      <w:r>
        <w:rPr>
          <w:rFonts w:ascii="Arial" w:hAnsi="Arial" w:cs="Arial"/>
          <w:color w:val="222222"/>
          <w:sz w:val="20"/>
          <w:szCs w:val="20"/>
          <w:shd w:val="clear" w:color="auto" w:fill="FFFFFF"/>
        </w:rPr>
        <w:t>Skill mismatch evidence for Cybersecurity skills in Morocco. </w:t>
      </w:r>
      <w:r>
        <w:rPr>
          <w:rFonts w:ascii="Arial" w:hAnsi="Arial" w:cs="Arial"/>
          <w:i/>
          <w:iCs/>
          <w:color w:val="222222"/>
          <w:sz w:val="20"/>
          <w:szCs w:val="20"/>
          <w:shd w:val="clear" w:color="auto" w:fill="FFFFFF"/>
        </w:rPr>
        <w:t>Procedia Computer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184</w:t>
      </w:r>
      <w:r>
        <w:rPr>
          <w:rFonts w:ascii="Arial" w:hAnsi="Arial" w:cs="Arial"/>
          <w:color w:val="222222"/>
          <w:sz w:val="20"/>
          <w:szCs w:val="20"/>
          <w:shd w:val="clear" w:color="auto" w:fill="FFFFFF"/>
        </w:rPr>
        <w:t>, pp.941-946.</w:t>
      </w:r>
    </w:p>
    <w:p w14:paraId="0A4C22BC" w14:textId="77777777" w:rsidR="00350668" w:rsidRDefault="00350668" w:rsidP="003506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Available at: </w:t>
      </w:r>
      <w:r w:rsidRPr="0053156C">
        <w:rPr>
          <w:rFonts w:ascii="Arial" w:hAnsi="Arial" w:cs="Arial"/>
          <w:color w:val="222222"/>
          <w:sz w:val="20"/>
          <w:szCs w:val="20"/>
          <w:shd w:val="clear" w:color="auto" w:fill="FFFFFF"/>
        </w:rPr>
        <w:t>https://pdf.sciencedirectassets.com/280203/1-s2.0-S1877050921X00075/1-s2.0-S1877050921007638/main.pdf?X-Amz-Security-Token=IQoJb3JpZ2luX2VjEBkaCXVzLWVhc3QtMSJHMEUCIQCYof6mAeoyMG90nVbgA34F6xuzxs%2Fzx%2BbB6%2BmHHHuGlQIgclgaAaJvmiQZPjubc3OKZIt2A423z5p7knLmvcxHRu0qgwQIof%2F%2F%2F%2F%2F%2F%2F%2F%2F%2FARAEGgwwNTkwMDM1NDY4NjUiDOnrAwikE8puxY8LyirXA%2BeyhzhBzu6FyLxAxXoiICtgsIuC0vW1vS77KUloPof%2BdvJ5dDsFgmnmnogVh4NURaINDKjs%2FgADqSimAGJIsRgTcMk6kZesNiYQ0UW88%2FW%2Fj9VCVxs7cxIq5C1h1Z%2Ft9HVnTRvxW816P9sCMMTb%2Fom%2FJuRkVEH1BUaxC%2FRWb9%2BXUa2yCpMOTzxwz5nOquaZpmhea8%2BQdZB65m5yfqdbQVBnxcyZ3abhXz85695rJHSeMl8xfPk4kWlNiHD5y0MohK0sKy8f2gyTwrn1bM74T5NwY3XSjZQdOvYk5xyrTuNTa3tpuXzXntK1fTX2XSvUu%2FPivpqPcLRvQqFwF2KSJrX4UFCVqGxHq80czr4H7TSvcl0yLQNGzp8GS8r6RdHs1CkpXvXuL0YHKlcX8gBE9xeMlqwp8kRCk5dxHhMj%2BWPi%2BQld2KCzltnq8BnFCWEcivT6vNf%2FcGthZ2w%2B4pL0YMfpwZw15N34HDoSbsIeY%2BquTCH3NWaisVNrpo0PwAf9AU9pbg1%2FOcpVFmPnG24o2i51ilZ80rXNwNuO3TjDKYVcMnkWdJzwN4ekhsrKUZLTJ708z%2B2%2BHLUulgLQw5zrQM%2FgEmSOCj9NMh8vpjN2KhR6UNrmTD1LPzD13LSLBjqlAVX0P53lI2TiUdxzIuCcAimWxU2kGfqTNLKilHBwhuP2bPcITnFlcMYHcJ5nrDfxZFpzA0XFHFRmchVR7KbyrKd2agpjwNc7Shgybxhlg%2BoJW%2FzLj%2FiRhsDl7z8j2aOZZof7CIcDcgqSo54gPICeBd9Xcx8oHTQHbut6FzPBHKn18ukAqqHp8QnMUfQ6r9AQM%2F0%2BQrIpLtAW3WYlxYrW3wUcvq3tew%3D%3D&amp;X-Amz-Algorithm=AWS4-HMAC-SHA256&amp;X-Amz-Date=20211018T101133Z&amp;X-Amz-SignedHeaders=host&amp;X-Amz-Expires=300&amp;X-Amz-Credential=ASIAQ3PHCVTYVJ2GONWS%2F20211018%2Fus-east-1%2Fs3%2Faws4_request&amp;X-</w:t>
      </w:r>
      <w:r w:rsidRPr="0053156C">
        <w:rPr>
          <w:rFonts w:ascii="Arial" w:hAnsi="Arial" w:cs="Arial"/>
          <w:color w:val="222222"/>
          <w:sz w:val="20"/>
          <w:szCs w:val="20"/>
          <w:shd w:val="clear" w:color="auto" w:fill="FFFFFF"/>
        </w:rPr>
        <w:lastRenderedPageBreak/>
        <w:t>Amz-Signature=0e9ced03a29cd3c893baa460a3ec4f4539e1d06b2432dd83170c2ab82a82169b&amp;hash=75e0b140ac1dcfcd76420dd356dacea26425dce20372b4c42a146bf2454cbfcc&amp;host=68042c943591013ac2b2430a89b270f6af2c76d8dfd086a07176afe7c76c2c61&amp;pii=S1877050921007638&amp;tid=spdf-be959dda-4ba7-40d2-8387-e6b5a48187aa&amp;sid=40d292074c10d349f0098b17ac695b5eff1egxrqb&amp;type=client</w:t>
      </w:r>
    </w:p>
    <w:p w14:paraId="25DD411E" w14:textId="77777777" w:rsidR="00350668" w:rsidRDefault="00350668" w:rsidP="003506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[Accessed: 18 October 2021]</w:t>
      </w:r>
    </w:p>
    <w:p w14:paraId="3417E5EE" w14:textId="77777777" w:rsidR="00350668" w:rsidRDefault="00350668" w:rsidP="00350668"/>
    <w:p w14:paraId="13DCA09F" w14:textId="77777777" w:rsidR="00350668" w:rsidRDefault="00350668" w:rsidP="00350668"/>
    <w:p w14:paraId="120AC057" w14:textId="77777777" w:rsidR="00350668" w:rsidRDefault="00350668" w:rsidP="003506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Martin, C. and Okolo, M., 2020. Modelling the Differing Impacts of Covid-19 in the UK Labour Market. </w:t>
      </w:r>
      <w:r>
        <w:rPr>
          <w:rFonts w:ascii="Arial" w:hAnsi="Arial" w:cs="Arial"/>
          <w:i/>
          <w:iCs/>
          <w:color w:val="222222"/>
          <w:sz w:val="20"/>
          <w:szCs w:val="20"/>
          <w:shd w:val="clear" w:color="auto" w:fill="FFFFFF"/>
        </w:rPr>
        <w:t>Available at SSRN 3676400</w:t>
      </w:r>
      <w:r>
        <w:rPr>
          <w:rFonts w:ascii="Arial" w:hAnsi="Arial" w:cs="Arial"/>
          <w:color w:val="222222"/>
          <w:sz w:val="20"/>
          <w:szCs w:val="20"/>
          <w:shd w:val="clear" w:color="auto" w:fill="FFFFFF"/>
        </w:rPr>
        <w:t xml:space="preserve">. </w:t>
      </w:r>
    </w:p>
    <w:p w14:paraId="41819582" w14:textId="77777777" w:rsidR="00350668" w:rsidRDefault="00350668" w:rsidP="003506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Also Available at: </w:t>
      </w:r>
      <w:hyperlink r:id="rId5" w:history="1">
        <w:r w:rsidRPr="00D55E9B">
          <w:rPr>
            <w:rStyle w:val="Hyperlink"/>
            <w:rFonts w:ascii="Arial" w:hAnsi="Arial" w:cs="Arial"/>
            <w:sz w:val="20"/>
            <w:szCs w:val="20"/>
            <w:shd w:val="clear" w:color="auto" w:fill="FFFFFF"/>
          </w:rPr>
          <w:t>https://purehost.bath.ac.uk/ws/portalfiles/portal/211228351/Martin_Okolo_Modelling_the_Impact_of_Covid_19_on_the_UK_Labour_Market.pdf</w:t>
        </w:r>
      </w:hyperlink>
      <w:r>
        <w:rPr>
          <w:rFonts w:ascii="Arial" w:hAnsi="Arial" w:cs="Arial"/>
          <w:color w:val="222222"/>
          <w:sz w:val="20"/>
          <w:szCs w:val="20"/>
          <w:shd w:val="clear" w:color="auto" w:fill="FFFFFF"/>
        </w:rPr>
        <w:t xml:space="preserve"> </w:t>
      </w:r>
    </w:p>
    <w:p w14:paraId="23517625" w14:textId="77777777" w:rsidR="00350668" w:rsidRDefault="00350668" w:rsidP="00350668">
      <w:hyperlink r:id="rId6" w:history="1">
        <w:r w:rsidRPr="00F17A2E">
          <w:rPr>
            <w:rStyle w:val="Hyperlink"/>
          </w:rPr>
          <w:t>https://www.ons.gov.uk/employmentandlabourmarket/peopleinwork/employmentandemployeetypes/articles/graduateslabourmarketoutcomesduringthecoronaviruscovid19pandemicoccupationalswitchesandskillmismatch/2021-03-08</w:t>
        </w:r>
      </w:hyperlink>
    </w:p>
    <w:p w14:paraId="072E1BB9" w14:textId="77777777" w:rsidR="00350668" w:rsidRDefault="00350668" w:rsidP="00350668">
      <w:r>
        <w:rPr>
          <w:rFonts w:ascii="Arial" w:hAnsi="Arial" w:cs="Arial"/>
          <w:color w:val="222222"/>
          <w:sz w:val="20"/>
          <w:szCs w:val="20"/>
          <w:shd w:val="clear" w:color="auto" w:fill="FFFFFF"/>
        </w:rPr>
        <w:t>[Accessed 18 October 2021]</w:t>
      </w:r>
    </w:p>
    <w:p w14:paraId="0EEA371E" w14:textId="77777777" w:rsidR="00350668" w:rsidRDefault="00350668" w:rsidP="00350668"/>
    <w:p w14:paraId="4A512222" w14:textId="77777777" w:rsidR="00350668" w:rsidRDefault="00350668" w:rsidP="00350668"/>
    <w:p w14:paraId="259760F3" w14:textId="77777777" w:rsidR="00350668" w:rsidRPr="00B36189" w:rsidRDefault="00350668" w:rsidP="00350668">
      <w:pPr>
        <w:rPr>
          <w:i/>
          <w:iCs/>
        </w:rPr>
      </w:pPr>
      <w:r>
        <w:t xml:space="preserve">Office of National </w:t>
      </w:r>
      <w:proofErr w:type="spellStart"/>
      <w:r>
        <w:t>Statisics</w:t>
      </w:r>
      <w:proofErr w:type="spellEnd"/>
      <w:r>
        <w:t xml:space="preserve"> (2021) ONS: </w:t>
      </w:r>
      <w:r>
        <w:rPr>
          <w:i/>
          <w:iCs/>
        </w:rPr>
        <w:t xml:space="preserve">Graduates’ Labour Market outcomes during the coronavirus pandemic: Occupational switches and skill mismatch </w:t>
      </w:r>
    </w:p>
    <w:p w14:paraId="3B6F01A6" w14:textId="77777777" w:rsidR="00350668" w:rsidRDefault="00350668" w:rsidP="00350668">
      <w:pPr>
        <w:rPr>
          <w:rStyle w:val="Hyperlink"/>
        </w:rPr>
      </w:pPr>
      <w:r>
        <w:t xml:space="preserve">Available at : </w:t>
      </w:r>
      <w:hyperlink r:id="rId7" w:history="1">
        <w:r w:rsidRPr="00D55E9B">
          <w:rPr>
            <w:rStyle w:val="Hyperlink"/>
          </w:rPr>
          <w:t>https://www.ons.gov.uk/employmentandlabourmarket/peopleinwork/employmentandemployeetypes/articles/graduateslabourmarketoutcomesduringthecoronaviruscovid19pandemicoccupationalswitchesandskillmismatch/2021-03-08</w:t>
        </w:r>
      </w:hyperlink>
    </w:p>
    <w:p w14:paraId="2C9F2010" w14:textId="77777777" w:rsidR="00350668" w:rsidRDefault="00350668" w:rsidP="00350668">
      <w:r>
        <w:t xml:space="preserve">[Accessed: 18 October 2021] </w:t>
      </w:r>
    </w:p>
    <w:p w14:paraId="6F9DC8B9" w14:textId="77777777" w:rsidR="00350668" w:rsidRDefault="00350668" w:rsidP="00350668"/>
    <w:p w14:paraId="132A42EB" w14:textId="77777777" w:rsidR="00350668" w:rsidRDefault="00350668" w:rsidP="00350668">
      <w:pPr>
        <w:rPr>
          <w:rFonts w:ascii="Arial" w:hAnsi="Arial" w:cs="Arial"/>
          <w:color w:val="222222"/>
          <w:sz w:val="20"/>
          <w:szCs w:val="20"/>
          <w:shd w:val="clear" w:color="auto" w:fill="FFFFFF"/>
        </w:rPr>
      </w:pPr>
      <w:bookmarkStart w:id="2" w:name="_Hlk85444341"/>
      <w:proofErr w:type="spellStart"/>
      <w:r>
        <w:rPr>
          <w:rFonts w:ascii="Arial" w:hAnsi="Arial" w:cs="Arial"/>
          <w:color w:val="222222"/>
          <w:sz w:val="20"/>
          <w:szCs w:val="20"/>
          <w:shd w:val="clear" w:color="auto" w:fill="FFFFFF"/>
        </w:rPr>
        <w:t>Timiyo</w:t>
      </w:r>
      <w:proofErr w:type="spellEnd"/>
      <w:r>
        <w:rPr>
          <w:rFonts w:ascii="Arial" w:hAnsi="Arial" w:cs="Arial"/>
          <w:color w:val="222222"/>
          <w:sz w:val="20"/>
          <w:szCs w:val="20"/>
          <w:shd w:val="clear" w:color="auto" w:fill="FFFFFF"/>
        </w:rPr>
        <w:t>, A.J. and Sriram, N., 2021</w:t>
      </w:r>
      <w:bookmarkEnd w:id="2"/>
      <w:r>
        <w:rPr>
          <w:rFonts w:ascii="Arial" w:hAnsi="Arial" w:cs="Arial"/>
          <w:color w:val="222222"/>
          <w:sz w:val="20"/>
          <w:szCs w:val="20"/>
          <w:shd w:val="clear" w:color="auto" w:fill="FFFFFF"/>
        </w:rPr>
        <w:t>. Role of Research-based Learning on Graduates‟ Career Prospects. </w:t>
      </w:r>
      <w:r>
        <w:rPr>
          <w:rFonts w:ascii="Arial" w:hAnsi="Arial" w:cs="Arial"/>
          <w:i/>
          <w:iCs/>
          <w:color w:val="222222"/>
          <w:sz w:val="20"/>
          <w:szCs w:val="20"/>
          <w:shd w:val="clear" w:color="auto" w:fill="FFFFFF"/>
        </w:rPr>
        <w:t>Higher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(3).</w:t>
      </w:r>
    </w:p>
    <w:p w14:paraId="5755DF73" w14:textId="77777777" w:rsidR="00350668" w:rsidRDefault="00350668" w:rsidP="003506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Available at: </w:t>
      </w:r>
      <w:hyperlink r:id="rId8" w:history="1">
        <w:r w:rsidRPr="00D55E9B">
          <w:rPr>
            <w:rStyle w:val="Hyperlink"/>
            <w:rFonts w:ascii="Arial" w:hAnsi="Arial" w:cs="Arial"/>
            <w:sz w:val="20"/>
            <w:szCs w:val="20"/>
            <w:shd w:val="clear" w:color="auto" w:fill="FFFFFF"/>
          </w:rPr>
          <w:t>https://www.researchgate.net/profile/Adobi_Timiyo/publication/351659314_Role_of_Research-based_Learning_on_Graduates'_Career_Prospects/links/60c079a0299bf1e6b71c4315/Role-of-Research-based-Learning-on-Graduates-Career-Prospects</w:t>
        </w:r>
      </w:hyperlink>
      <w:r w:rsidRPr="008D3DC6">
        <w:rPr>
          <w:rFonts w:ascii="Arial" w:hAnsi="Arial" w:cs="Arial"/>
          <w:color w:val="222222"/>
          <w:sz w:val="20"/>
          <w:szCs w:val="20"/>
          <w:shd w:val="clear" w:color="auto" w:fill="FFFFFF"/>
        </w:rPr>
        <w:t>.</w:t>
      </w:r>
    </w:p>
    <w:p w14:paraId="146A33D1" w14:textId="77777777" w:rsidR="00350668" w:rsidRDefault="00350668" w:rsidP="003506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[Accessed 18 October 2021]</w:t>
      </w:r>
    </w:p>
    <w:p w14:paraId="4952A820" w14:textId="77777777" w:rsidR="00350668" w:rsidRDefault="00350668" w:rsidP="00350668">
      <w:pPr>
        <w:rPr>
          <w:rFonts w:ascii="Arial" w:hAnsi="Arial" w:cs="Arial"/>
          <w:color w:val="222222"/>
          <w:sz w:val="20"/>
          <w:szCs w:val="20"/>
          <w:shd w:val="clear" w:color="auto" w:fill="FFFFFF"/>
        </w:rPr>
      </w:pPr>
    </w:p>
    <w:p w14:paraId="0308AD3E" w14:textId="77777777" w:rsidR="00350668" w:rsidRDefault="00350668" w:rsidP="00350668">
      <w:pPr>
        <w:rPr>
          <w:rFonts w:ascii="Arial" w:hAnsi="Arial" w:cs="Arial"/>
          <w:color w:val="222222"/>
          <w:sz w:val="20"/>
          <w:szCs w:val="20"/>
          <w:shd w:val="clear" w:color="auto" w:fill="FFFFFF"/>
        </w:rPr>
      </w:pPr>
      <w:bookmarkStart w:id="3" w:name="_Hlk85446573"/>
      <w:r>
        <w:rPr>
          <w:rFonts w:ascii="Arial" w:hAnsi="Arial" w:cs="Arial"/>
          <w:color w:val="222222"/>
          <w:sz w:val="20"/>
          <w:szCs w:val="20"/>
          <w:shd w:val="clear" w:color="auto" w:fill="FFFFFF"/>
        </w:rPr>
        <w:t>Turner, P., 2021. </w:t>
      </w:r>
      <w:bookmarkEnd w:id="3"/>
      <w:r>
        <w:rPr>
          <w:rFonts w:ascii="Arial" w:hAnsi="Arial" w:cs="Arial"/>
          <w:i/>
          <w:iCs/>
          <w:color w:val="222222"/>
          <w:sz w:val="20"/>
          <w:szCs w:val="20"/>
          <w:shd w:val="clear" w:color="auto" w:fill="FFFFFF"/>
        </w:rPr>
        <w:t>The Making of the Modern Manager</w:t>
      </w:r>
      <w:r>
        <w:rPr>
          <w:rFonts w:ascii="Arial" w:hAnsi="Arial" w:cs="Arial"/>
          <w:color w:val="222222"/>
          <w:sz w:val="20"/>
          <w:szCs w:val="20"/>
          <w:shd w:val="clear" w:color="auto" w:fill="FFFFFF"/>
        </w:rPr>
        <w:t>. Springer.</w:t>
      </w:r>
    </w:p>
    <w:p w14:paraId="7EEAE049" w14:textId="77777777" w:rsidR="00350668" w:rsidRDefault="00350668" w:rsidP="003506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Available at: </w:t>
      </w:r>
      <w:hyperlink r:id="rId9" w:history="1">
        <w:r w:rsidRPr="00D55E9B">
          <w:rPr>
            <w:rStyle w:val="Hyperlink"/>
            <w:rFonts w:ascii="Arial" w:hAnsi="Arial" w:cs="Arial"/>
            <w:sz w:val="20"/>
            <w:szCs w:val="20"/>
            <w:shd w:val="clear" w:color="auto" w:fill="FFFFFF"/>
          </w:rPr>
          <w:t>https://books.google.co.uk/books?hl=en&amp;lr=&amp;id=AB4xDwAAQBAJ&amp;oi=fnd&amp;pg=PR8&amp;ots=p7jTzAdzFx&amp;sig=kykTcwGEQRU_YK24QuSMGtFgn6Q&amp;redir_esc=y#v=snippet&amp;q=manager&amp;f=false</w:t>
        </w:r>
      </w:hyperlink>
    </w:p>
    <w:p w14:paraId="13AB5CA4" w14:textId="77777777" w:rsidR="00350668" w:rsidRDefault="00350668" w:rsidP="00350668">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[Accessed 18 October 2021]</w:t>
      </w:r>
    </w:p>
    <w:p w14:paraId="2816C04D" w14:textId="197B6BFA" w:rsidR="0095347B" w:rsidRDefault="0095347B"/>
    <w:sectPr w:rsidR="009534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A51B0B"/>
    <w:multiLevelType w:val="hybridMultilevel"/>
    <w:tmpl w:val="CC9C22FA"/>
    <w:lvl w:ilvl="0" w:tplc="5586497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47B"/>
    <w:rsid w:val="00147600"/>
    <w:rsid w:val="002010A6"/>
    <w:rsid w:val="002B2A0A"/>
    <w:rsid w:val="002C1ACD"/>
    <w:rsid w:val="002F4E9A"/>
    <w:rsid w:val="003240D7"/>
    <w:rsid w:val="00350668"/>
    <w:rsid w:val="00551225"/>
    <w:rsid w:val="00552112"/>
    <w:rsid w:val="005A6CC6"/>
    <w:rsid w:val="00685088"/>
    <w:rsid w:val="006A68F0"/>
    <w:rsid w:val="006C23E6"/>
    <w:rsid w:val="007228AD"/>
    <w:rsid w:val="0072711E"/>
    <w:rsid w:val="0095347B"/>
    <w:rsid w:val="00956FDF"/>
    <w:rsid w:val="00A85DA7"/>
    <w:rsid w:val="00E30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85E3D"/>
  <w15:chartTrackingRefBased/>
  <w15:docId w15:val="{C1D6CA9E-F359-4EC1-9A17-FB0D32FF6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autoRedefine/>
    <w:uiPriority w:val="9"/>
    <w:unhideWhenUsed/>
    <w:qFormat/>
    <w:rsid w:val="002010A6"/>
    <w:pPr>
      <w:keepNext/>
      <w:keepLines/>
      <w:spacing w:before="40" w:after="240" w:line="360" w:lineRule="auto"/>
      <w:outlineLvl w:val="1"/>
    </w:pPr>
    <w:rPr>
      <w:rFonts w:ascii="Arial" w:eastAsiaTheme="majorEastAsia" w:hAnsi="Arial" w:cs="Arial"/>
      <w:b/>
      <w:color w:val="000000"/>
      <w:sz w:val="26"/>
      <w:u w:val="doub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10A6"/>
    <w:rPr>
      <w:rFonts w:ascii="Arial" w:eastAsiaTheme="majorEastAsia" w:hAnsi="Arial" w:cs="Arial"/>
      <w:b/>
      <w:color w:val="000000"/>
      <w:sz w:val="26"/>
      <w:u w:val="double"/>
    </w:rPr>
  </w:style>
  <w:style w:type="character" w:styleId="Hyperlink">
    <w:name w:val="Hyperlink"/>
    <w:basedOn w:val="DefaultParagraphFont"/>
    <w:uiPriority w:val="99"/>
    <w:unhideWhenUsed/>
    <w:rsid w:val="0095347B"/>
    <w:rPr>
      <w:color w:val="0563C1" w:themeColor="hyperlink"/>
      <w:u w:val="single"/>
    </w:rPr>
  </w:style>
  <w:style w:type="character" w:styleId="UnresolvedMention">
    <w:name w:val="Unresolved Mention"/>
    <w:basedOn w:val="DefaultParagraphFont"/>
    <w:uiPriority w:val="99"/>
    <w:semiHidden/>
    <w:unhideWhenUsed/>
    <w:rsid w:val="0095347B"/>
    <w:rPr>
      <w:color w:val="605E5C"/>
      <w:shd w:val="clear" w:color="auto" w:fill="E1DFDD"/>
    </w:rPr>
  </w:style>
  <w:style w:type="paragraph" w:styleId="NormalWeb">
    <w:name w:val="Normal (Web)"/>
    <w:basedOn w:val="Normal"/>
    <w:uiPriority w:val="99"/>
    <w:semiHidden/>
    <w:unhideWhenUsed/>
    <w:rsid w:val="009534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85D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8687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dobi_Timiyo/publication/351659314_Role_of_Research-based_Learning_on_Graduates'_Career_Prospects/links/60c079a0299bf1e6b71c4315/Role-of-Research-based-Learning-on-Graduates-Career-Prospects" TargetMode="External"/><Relationship Id="rId3" Type="http://schemas.openxmlformats.org/officeDocument/2006/relationships/settings" Target="settings.xml"/><Relationship Id="rId7" Type="http://schemas.openxmlformats.org/officeDocument/2006/relationships/hyperlink" Target="https://www.ons.gov.uk/employmentandlabourmarket/peopleinwork/employmentandemployeetypes/articles/graduateslabourmarketoutcomesduringthecoronaviruscovid19pandemicoccupationalswitchesandskillmismatch/2021-03-0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employmentandlabourmarket/peopleinwork/employmentandemployeetypes/articles/graduateslabourmarketoutcomesduringthecoronaviruscovid19pandemicoccupationalswitchesandskillmismatch/2021-03-08" TargetMode="External"/><Relationship Id="rId11" Type="http://schemas.openxmlformats.org/officeDocument/2006/relationships/theme" Target="theme/theme1.xml"/><Relationship Id="rId5" Type="http://schemas.openxmlformats.org/officeDocument/2006/relationships/hyperlink" Target="https://purehost.bath.ac.uk/ws/portalfiles/portal/211228351/Martin_Okolo_Modelling_the_Impact_of_Covid_19_on_the_UK_Labour_Market.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oks.google.co.uk/books?hl=en&amp;lr=&amp;id=AB4xDwAAQBAJ&amp;oi=fnd&amp;pg=PR8&amp;ots=p7jTzAdzFx&amp;sig=kykTcwGEQRU_YK24QuSMGtFgn6Q&amp;redir_esc=y#v=snippet&amp;q=manager&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1218</Words>
  <Characters>6949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Raja</dc:creator>
  <cp:keywords/>
  <dc:description/>
  <cp:lastModifiedBy>A Raja</cp:lastModifiedBy>
  <cp:revision>2</cp:revision>
  <dcterms:created xsi:type="dcterms:W3CDTF">2021-10-18T10:26:00Z</dcterms:created>
  <dcterms:modified xsi:type="dcterms:W3CDTF">2021-10-18T10:26:00Z</dcterms:modified>
</cp:coreProperties>
</file>