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85AE37" w14:textId="4A72131E" w:rsidR="00C86A9A" w:rsidRDefault="00C86A9A" w:rsidP="00DA0000">
      <w:pPr>
        <w:spacing w:line="360" w:lineRule="auto"/>
        <w:rPr>
          <w:rFonts w:ascii="Arial" w:hAnsi="Arial" w:cs="Arial"/>
          <w:color w:val="231F20"/>
        </w:rPr>
      </w:pPr>
      <w:r>
        <w:rPr>
          <w:rFonts w:ascii="Arial" w:hAnsi="Arial" w:cs="Arial"/>
          <w:color w:val="231F20"/>
        </w:rPr>
        <w:t xml:space="preserve">Dean’a </w:t>
      </w:r>
      <w:r w:rsidR="00DA0000">
        <w:rPr>
          <w:rFonts w:ascii="Arial" w:hAnsi="Arial" w:cs="Arial"/>
          <w:color w:val="231F20"/>
        </w:rPr>
        <w:t>Comrie 1906643</w:t>
      </w:r>
      <w:r>
        <w:rPr>
          <w:rFonts w:ascii="Arial" w:hAnsi="Arial" w:cs="Arial"/>
          <w:color w:val="231F20"/>
        </w:rPr>
        <w:t xml:space="preserve"> </w:t>
      </w:r>
    </w:p>
    <w:p w14:paraId="7303C4B0" w14:textId="77777777" w:rsidR="00C86A9A" w:rsidRDefault="00C86A9A" w:rsidP="00DA0000">
      <w:pPr>
        <w:spacing w:line="360" w:lineRule="auto"/>
        <w:rPr>
          <w:rFonts w:ascii="Arial" w:hAnsi="Arial" w:cs="Arial"/>
          <w:color w:val="231F20"/>
        </w:rPr>
      </w:pPr>
      <w:r w:rsidRPr="00C86A9A">
        <w:rPr>
          <w:rFonts w:ascii="Arial" w:hAnsi="Arial" w:cs="Arial"/>
          <w:color w:val="231F20"/>
        </w:rPr>
        <w:t>BSc Health and Social Care</w:t>
      </w:r>
    </w:p>
    <w:p w14:paraId="4D2BE494" w14:textId="729D7D6F" w:rsidR="00C86A9A" w:rsidRDefault="00C86A9A" w:rsidP="00DA0000">
      <w:pPr>
        <w:spacing w:line="360" w:lineRule="auto"/>
        <w:rPr>
          <w:rFonts w:ascii="Arial" w:hAnsi="Arial" w:cs="Arial"/>
          <w:color w:val="231F20"/>
        </w:rPr>
      </w:pPr>
      <w:r w:rsidRPr="00C86A9A">
        <w:rPr>
          <w:rFonts w:ascii="Arial" w:hAnsi="Arial" w:cs="Arial"/>
          <w:color w:val="231F20"/>
        </w:rPr>
        <w:t>Changemakers: Creativity and Value Creation</w:t>
      </w:r>
    </w:p>
    <w:p w14:paraId="1EE201F0" w14:textId="7F79C63A" w:rsidR="00C86A9A" w:rsidRDefault="00C86A9A" w:rsidP="00DA0000">
      <w:pPr>
        <w:spacing w:line="360" w:lineRule="auto"/>
        <w:rPr>
          <w:rFonts w:ascii="Arial" w:hAnsi="Arial" w:cs="Arial"/>
          <w:color w:val="231F20"/>
        </w:rPr>
      </w:pPr>
      <w:r>
        <w:rPr>
          <w:rFonts w:ascii="Arial" w:hAnsi="Arial" w:cs="Arial"/>
          <w:color w:val="231F20"/>
        </w:rPr>
        <w:t xml:space="preserve">Azora Hurd </w:t>
      </w:r>
    </w:p>
    <w:p w14:paraId="7DB68E2F" w14:textId="77777777" w:rsidR="00C86A9A" w:rsidRDefault="00C86A9A" w:rsidP="00DA0000">
      <w:pPr>
        <w:spacing w:line="360" w:lineRule="auto"/>
        <w:rPr>
          <w:rFonts w:ascii="Arial" w:hAnsi="Arial" w:cs="Arial"/>
          <w:color w:val="231F20"/>
        </w:rPr>
      </w:pPr>
    </w:p>
    <w:p w14:paraId="63940E99" w14:textId="5F79AFA9" w:rsidR="00C86A9A" w:rsidRPr="00C86A9A" w:rsidRDefault="00C86A9A" w:rsidP="00DA0000">
      <w:pPr>
        <w:spacing w:line="360" w:lineRule="auto"/>
        <w:rPr>
          <w:rFonts w:ascii="Arial" w:hAnsi="Arial" w:cs="Arial"/>
          <w:b/>
          <w:bCs/>
          <w:color w:val="231F20"/>
          <w:sz w:val="24"/>
          <w:szCs w:val="24"/>
          <w:u w:val="single"/>
        </w:rPr>
      </w:pPr>
      <w:r w:rsidRPr="00C86A9A">
        <w:rPr>
          <w:rFonts w:ascii="Arial" w:hAnsi="Arial" w:cs="Arial"/>
          <w:b/>
          <w:bCs/>
          <w:color w:val="231F20"/>
          <w:sz w:val="24"/>
          <w:szCs w:val="24"/>
          <w:u w:val="single"/>
        </w:rPr>
        <w:t>E-Portfolio Evidence of Learning</w:t>
      </w:r>
    </w:p>
    <w:p w14:paraId="54EC8845" w14:textId="77777777" w:rsidR="00DA0000" w:rsidRDefault="00DA0000" w:rsidP="00DA0000">
      <w:pPr>
        <w:spacing w:line="360" w:lineRule="auto"/>
        <w:rPr>
          <w:rFonts w:ascii="Arial" w:hAnsi="Arial" w:cs="Arial"/>
          <w:b/>
          <w:bCs/>
          <w:color w:val="231F20"/>
          <w:sz w:val="24"/>
          <w:szCs w:val="24"/>
          <w:u w:val="single"/>
        </w:rPr>
      </w:pPr>
    </w:p>
    <w:p w14:paraId="5A54D9B5" w14:textId="7554E545" w:rsidR="00C86A9A" w:rsidRPr="00C86A9A" w:rsidRDefault="00C86A9A" w:rsidP="00DA0000">
      <w:pPr>
        <w:spacing w:line="360" w:lineRule="auto"/>
        <w:rPr>
          <w:rFonts w:ascii="Arial" w:hAnsi="Arial" w:cs="Arial"/>
          <w:b/>
          <w:bCs/>
          <w:color w:val="231F20"/>
          <w:sz w:val="24"/>
          <w:szCs w:val="24"/>
          <w:u w:val="single"/>
        </w:rPr>
      </w:pPr>
      <w:r w:rsidRPr="00C86A9A">
        <w:rPr>
          <w:rFonts w:ascii="Arial" w:hAnsi="Arial" w:cs="Arial"/>
          <w:b/>
          <w:bCs/>
          <w:color w:val="231F20"/>
          <w:sz w:val="24"/>
          <w:szCs w:val="24"/>
          <w:u w:val="single"/>
        </w:rPr>
        <w:t xml:space="preserve">Task 3 and 4 </w:t>
      </w:r>
    </w:p>
    <w:p w14:paraId="0A40C40F" w14:textId="77777777" w:rsidR="00984BD5" w:rsidRPr="00984BD5" w:rsidRDefault="00984BD5" w:rsidP="00DA0000">
      <w:pPr>
        <w:spacing w:line="360" w:lineRule="auto"/>
        <w:rPr>
          <w:rFonts w:ascii="Arial" w:hAnsi="Arial" w:cs="Arial"/>
          <w:color w:val="231F20"/>
        </w:rPr>
      </w:pPr>
      <w:r w:rsidRPr="00984BD5">
        <w:rPr>
          <w:rFonts w:ascii="Arial" w:hAnsi="Arial" w:cs="Arial"/>
          <w:b/>
          <w:bCs/>
          <w:color w:val="231F20"/>
        </w:rPr>
        <w:t>TASK 3.</w:t>
      </w:r>
      <w:r w:rsidRPr="00984BD5">
        <w:rPr>
          <w:rFonts w:ascii="Arial" w:hAnsi="Arial" w:cs="Arial"/>
          <w:color w:val="231F20"/>
        </w:rPr>
        <w:t xml:space="preserve"> Create a 2-minute elevator style pitch of your idea and a supporting flyer. The pitch</w:t>
      </w:r>
    </w:p>
    <w:p w14:paraId="71AE2606" w14:textId="72939756" w:rsidR="00984BD5" w:rsidRPr="00984BD5" w:rsidRDefault="00984BD5" w:rsidP="00DA0000">
      <w:pPr>
        <w:spacing w:line="360" w:lineRule="auto"/>
        <w:rPr>
          <w:rFonts w:ascii="Arial" w:hAnsi="Arial" w:cs="Arial"/>
          <w:color w:val="231F20"/>
        </w:rPr>
      </w:pPr>
      <w:r w:rsidRPr="00984BD5">
        <w:rPr>
          <w:rFonts w:ascii="Arial" w:hAnsi="Arial" w:cs="Arial"/>
          <w:color w:val="231F20"/>
        </w:rPr>
        <w:t xml:space="preserve">should be written in a format that enable you to present it to an audience. Your flyer can </w:t>
      </w:r>
      <w:r w:rsidR="000C673D" w:rsidRPr="00984BD5">
        <w:rPr>
          <w:rFonts w:ascii="Arial" w:hAnsi="Arial" w:cs="Arial"/>
          <w:color w:val="231F20"/>
        </w:rPr>
        <w:t>be.</w:t>
      </w:r>
    </w:p>
    <w:p w14:paraId="40F5A552" w14:textId="2FDB0A06" w:rsidR="00984BD5" w:rsidRPr="00984BD5" w:rsidRDefault="00984BD5" w:rsidP="00DA0000">
      <w:pPr>
        <w:spacing w:line="360" w:lineRule="auto"/>
        <w:rPr>
          <w:rFonts w:ascii="Arial" w:hAnsi="Arial" w:cs="Arial"/>
          <w:color w:val="231F20"/>
        </w:rPr>
      </w:pPr>
      <w:r w:rsidRPr="00984BD5">
        <w:rPr>
          <w:rFonts w:ascii="Arial" w:hAnsi="Arial" w:cs="Arial"/>
          <w:color w:val="231F20"/>
        </w:rPr>
        <w:t xml:space="preserve">produced using PowerPoint. The flyer should be double sided A5 or trifold and be </w:t>
      </w:r>
      <w:r w:rsidR="000C673D" w:rsidRPr="00984BD5">
        <w:rPr>
          <w:rFonts w:ascii="Arial" w:hAnsi="Arial" w:cs="Arial"/>
          <w:color w:val="231F20"/>
        </w:rPr>
        <w:t>designed.</w:t>
      </w:r>
    </w:p>
    <w:p w14:paraId="2AD41F6B" w14:textId="77777777" w:rsidR="00984BD5" w:rsidRPr="00984BD5" w:rsidRDefault="00984BD5" w:rsidP="00DA0000">
      <w:pPr>
        <w:spacing w:line="360" w:lineRule="auto"/>
        <w:rPr>
          <w:rFonts w:ascii="Arial" w:hAnsi="Arial" w:cs="Arial"/>
          <w:color w:val="231F20"/>
        </w:rPr>
      </w:pPr>
      <w:r w:rsidRPr="00984BD5">
        <w:rPr>
          <w:rFonts w:ascii="Arial" w:hAnsi="Arial" w:cs="Arial"/>
          <w:color w:val="231F20"/>
        </w:rPr>
        <w:t>to engage potential contributors/buyers of the benefits of your idea. For example, if you have</w:t>
      </w:r>
    </w:p>
    <w:p w14:paraId="22DF1247" w14:textId="090F1DF6" w:rsidR="00984BD5" w:rsidRPr="00984BD5" w:rsidRDefault="00984BD5" w:rsidP="00DA0000">
      <w:pPr>
        <w:spacing w:line="360" w:lineRule="auto"/>
        <w:rPr>
          <w:rFonts w:ascii="Arial" w:hAnsi="Arial" w:cs="Arial"/>
          <w:color w:val="231F20"/>
        </w:rPr>
      </w:pPr>
      <w:r w:rsidRPr="00984BD5">
        <w:rPr>
          <w:rFonts w:ascii="Arial" w:hAnsi="Arial" w:cs="Arial"/>
          <w:color w:val="231F20"/>
        </w:rPr>
        <w:t xml:space="preserve">an awareness raising idea, your flyer </w:t>
      </w:r>
      <w:r w:rsidR="00636734">
        <w:rPr>
          <w:rFonts w:ascii="Arial" w:hAnsi="Arial" w:cs="Arial"/>
          <w:color w:val="231F20"/>
        </w:rPr>
        <w:t xml:space="preserve">should </w:t>
      </w:r>
      <w:r w:rsidRPr="00984BD5">
        <w:rPr>
          <w:rFonts w:ascii="Arial" w:hAnsi="Arial" w:cs="Arial"/>
          <w:color w:val="231F20"/>
        </w:rPr>
        <w:t xml:space="preserve">d concisely portray the issue and how you </w:t>
      </w:r>
      <w:r w:rsidR="000C673D" w:rsidRPr="00984BD5">
        <w:rPr>
          <w:rFonts w:ascii="Arial" w:hAnsi="Arial" w:cs="Arial"/>
          <w:color w:val="231F20"/>
        </w:rPr>
        <w:t>would; like</w:t>
      </w:r>
      <w:r w:rsidRPr="00984BD5">
        <w:rPr>
          <w:rFonts w:ascii="Arial" w:hAnsi="Arial" w:cs="Arial"/>
          <w:color w:val="231F20"/>
        </w:rPr>
        <w:t xml:space="preserve"> people to get involved. A list of references should be included with the pitch and </w:t>
      </w:r>
      <w:r w:rsidR="000C673D" w:rsidRPr="00984BD5">
        <w:rPr>
          <w:rFonts w:ascii="Arial" w:hAnsi="Arial" w:cs="Arial"/>
          <w:color w:val="231F20"/>
        </w:rPr>
        <w:t>flyer. The</w:t>
      </w:r>
      <w:r w:rsidRPr="00984BD5">
        <w:rPr>
          <w:rFonts w:ascii="Arial" w:hAnsi="Arial" w:cs="Arial"/>
          <w:color w:val="231F20"/>
        </w:rPr>
        <w:t xml:space="preserve"> resources in Unit Three of this module will help you to complete this task.</w:t>
      </w:r>
    </w:p>
    <w:p w14:paraId="62CCEC95" w14:textId="77777777" w:rsidR="00984BD5" w:rsidRPr="00984BD5" w:rsidRDefault="00984BD5" w:rsidP="00DA0000">
      <w:pPr>
        <w:spacing w:line="360" w:lineRule="auto"/>
        <w:rPr>
          <w:rFonts w:ascii="Arial" w:hAnsi="Arial" w:cs="Arial"/>
          <w:color w:val="231F20"/>
        </w:rPr>
      </w:pPr>
      <w:r w:rsidRPr="00984BD5">
        <w:rPr>
          <w:rFonts w:ascii="Arial" w:hAnsi="Arial" w:cs="Arial"/>
          <w:color w:val="231F20"/>
        </w:rPr>
        <w:t>Please be as creative as possible in the design of your flyer using PowerPoint format.</w:t>
      </w:r>
    </w:p>
    <w:p w14:paraId="6A9CF235" w14:textId="77777777" w:rsidR="00984BD5" w:rsidRPr="00984BD5" w:rsidRDefault="00984BD5" w:rsidP="00DA0000">
      <w:pPr>
        <w:spacing w:line="360" w:lineRule="auto"/>
        <w:rPr>
          <w:rFonts w:ascii="Arial" w:hAnsi="Arial" w:cs="Arial"/>
          <w:color w:val="231F20"/>
        </w:rPr>
      </w:pPr>
      <w:r w:rsidRPr="00984BD5">
        <w:rPr>
          <w:rFonts w:ascii="Arial" w:hAnsi="Arial" w:cs="Arial"/>
          <w:color w:val="231F20"/>
        </w:rPr>
        <w:t>Ensure you use images, colours, boxes and written text to make it visually appealing.</w:t>
      </w:r>
    </w:p>
    <w:p w14:paraId="2204D28B" w14:textId="77777777" w:rsidR="00984BD5" w:rsidRPr="00984BD5" w:rsidRDefault="00984BD5" w:rsidP="00DA0000">
      <w:pPr>
        <w:spacing w:line="360" w:lineRule="auto"/>
        <w:rPr>
          <w:rFonts w:ascii="Arial" w:hAnsi="Arial" w:cs="Arial"/>
          <w:b/>
          <w:bCs/>
          <w:color w:val="231F20"/>
        </w:rPr>
      </w:pPr>
      <w:r w:rsidRPr="00984BD5">
        <w:rPr>
          <w:rFonts w:ascii="Arial" w:hAnsi="Arial" w:cs="Arial"/>
          <w:b/>
          <w:bCs/>
          <w:color w:val="231F20"/>
        </w:rPr>
        <w:t>(27 Marks)</w:t>
      </w:r>
    </w:p>
    <w:p w14:paraId="2E0DD891" w14:textId="2A073B09" w:rsidR="00984BD5" w:rsidRPr="00984BD5" w:rsidRDefault="00984BD5" w:rsidP="00DA0000">
      <w:pPr>
        <w:spacing w:line="360" w:lineRule="auto"/>
        <w:rPr>
          <w:rFonts w:ascii="Arial" w:hAnsi="Arial" w:cs="Arial"/>
          <w:color w:val="231F20"/>
        </w:rPr>
      </w:pPr>
      <w:r w:rsidRPr="00984BD5">
        <w:rPr>
          <w:rFonts w:ascii="Arial" w:hAnsi="Arial" w:cs="Arial"/>
          <w:b/>
          <w:bCs/>
          <w:color w:val="231F20"/>
        </w:rPr>
        <w:t>TASK 4.</w:t>
      </w:r>
      <w:r w:rsidRPr="00984BD5">
        <w:rPr>
          <w:rFonts w:ascii="Arial" w:hAnsi="Arial" w:cs="Arial"/>
          <w:color w:val="231F20"/>
        </w:rPr>
        <w:t xml:space="preserve"> Create a conference poster showcasing your project. Your poster should refer </w:t>
      </w:r>
      <w:r w:rsidR="000C673D" w:rsidRPr="00984BD5">
        <w:rPr>
          <w:rFonts w:ascii="Arial" w:hAnsi="Arial" w:cs="Arial"/>
          <w:color w:val="231F20"/>
        </w:rPr>
        <w:t>to.</w:t>
      </w:r>
    </w:p>
    <w:p w14:paraId="643A03BF" w14:textId="77777777" w:rsidR="00984BD5" w:rsidRPr="00984BD5" w:rsidRDefault="00984BD5" w:rsidP="00DA0000">
      <w:pPr>
        <w:spacing w:line="360" w:lineRule="auto"/>
        <w:rPr>
          <w:rFonts w:ascii="Arial" w:hAnsi="Arial" w:cs="Arial"/>
          <w:color w:val="231F20"/>
        </w:rPr>
      </w:pPr>
      <w:r w:rsidRPr="00984BD5">
        <w:rPr>
          <w:rFonts w:ascii="Arial" w:hAnsi="Arial" w:cs="Arial"/>
          <w:color w:val="231F20"/>
        </w:rPr>
        <w:t>the learning covered in Unit Four of the module. A list of references should be included with</w:t>
      </w:r>
    </w:p>
    <w:p w14:paraId="20AEA4C2" w14:textId="1E394DE0" w:rsidR="00984BD5" w:rsidRPr="00984BD5" w:rsidRDefault="00984BD5" w:rsidP="00DA0000">
      <w:pPr>
        <w:spacing w:line="360" w:lineRule="auto"/>
        <w:rPr>
          <w:rFonts w:ascii="Arial" w:hAnsi="Arial" w:cs="Arial"/>
          <w:color w:val="231F20"/>
        </w:rPr>
      </w:pPr>
      <w:r w:rsidRPr="00984BD5">
        <w:rPr>
          <w:rFonts w:ascii="Arial" w:hAnsi="Arial" w:cs="Arial"/>
          <w:color w:val="231F20"/>
        </w:rPr>
        <w:t xml:space="preserve">the poster. Consider your audience when designing the poster and the kind of </w:t>
      </w:r>
      <w:r w:rsidR="000C673D" w:rsidRPr="00984BD5">
        <w:rPr>
          <w:rFonts w:ascii="Arial" w:hAnsi="Arial" w:cs="Arial"/>
          <w:color w:val="231F20"/>
        </w:rPr>
        <w:t>messages!</w:t>
      </w:r>
    </w:p>
    <w:p w14:paraId="55879F07" w14:textId="46AFA23C" w:rsidR="00C86A9A" w:rsidRDefault="00984BD5" w:rsidP="00DA0000">
      <w:pPr>
        <w:spacing w:line="360" w:lineRule="auto"/>
        <w:rPr>
          <w:rFonts w:ascii="Arial" w:hAnsi="Arial" w:cs="Arial"/>
          <w:color w:val="231F20"/>
        </w:rPr>
      </w:pPr>
      <w:r w:rsidRPr="00984BD5">
        <w:rPr>
          <w:rFonts w:ascii="Arial" w:hAnsi="Arial" w:cs="Arial"/>
          <w:color w:val="231F20"/>
        </w:rPr>
        <w:t>you wish to portray to promote your idea. You can include some of the messages and images</w:t>
      </w:r>
      <w:r>
        <w:rPr>
          <w:rFonts w:ascii="Arial" w:hAnsi="Arial" w:cs="Arial"/>
          <w:color w:val="231F20"/>
        </w:rPr>
        <w:t xml:space="preserve"> </w:t>
      </w:r>
      <w:r w:rsidRPr="00984BD5">
        <w:rPr>
          <w:rFonts w:ascii="Arial" w:hAnsi="Arial" w:cs="Arial"/>
          <w:color w:val="231F20"/>
        </w:rPr>
        <w:t>used in the flyer in task 3 so long as you focus on generating a conference poster which will</w:t>
      </w:r>
      <w:r w:rsidR="00DA0000">
        <w:rPr>
          <w:rFonts w:ascii="Arial" w:hAnsi="Arial" w:cs="Arial"/>
          <w:color w:val="231F20"/>
        </w:rPr>
        <w:t xml:space="preserve"> </w:t>
      </w:r>
      <w:r w:rsidRPr="00984BD5">
        <w:rPr>
          <w:rFonts w:ascii="Arial" w:hAnsi="Arial" w:cs="Arial"/>
          <w:color w:val="231F20"/>
        </w:rPr>
        <w:t>promote your idea to encourage individuals to attend. The resources in Unit Four of this</w:t>
      </w:r>
      <w:r w:rsidR="00DA0000">
        <w:rPr>
          <w:rFonts w:ascii="Arial" w:hAnsi="Arial" w:cs="Arial"/>
          <w:color w:val="231F20"/>
        </w:rPr>
        <w:t xml:space="preserve"> </w:t>
      </w:r>
      <w:r w:rsidRPr="00984BD5">
        <w:rPr>
          <w:rFonts w:ascii="Arial" w:hAnsi="Arial" w:cs="Arial"/>
          <w:color w:val="231F20"/>
        </w:rPr>
        <w:t xml:space="preserve">module will help you to complete this task. </w:t>
      </w:r>
      <w:r w:rsidRPr="00984BD5">
        <w:rPr>
          <w:rFonts w:ascii="Arial" w:hAnsi="Arial" w:cs="Arial"/>
          <w:b/>
          <w:bCs/>
          <w:color w:val="231F20"/>
        </w:rPr>
        <w:t>(27 Marks)</w:t>
      </w:r>
    </w:p>
    <w:p w14:paraId="68BD7FAD" w14:textId="77777777" w:rsidR="00C86A9A" w:rsidRDefault="00C86A9A" w:rsidP="00B736E8">
      <w:pPr>
        <w:spacing w:line="276" w:lineRule="auto"/>
        <w:rPr>
          <w:rFonts w:ascii="Arial" w:hAnsi="Arial" w:cs="Arial"/>
          <w:color w:val="231F20"/>
        </w:rPr>
      </w:pPr>
    </w:p>
    <w:p w14:paraId="1E857BAC" w14:textId="77777777" w:rsidR="00984BD5" w:rsidRDefault="00984BD5" w:rsidP="00C86A9A">
      <w:pPr>
        <w:rPr>
          <w:rFonts w:ascii="Arial" w:hAnsi="Arial" w:cs="Arial"/>
          <w:color w:val="231F20"/>
        </w:rPr>
      </w:pPr>
    </w:p>
    <w:p w14:paraId="63CC320F" w14:textId="77777777" w:rsidR="001F68B5" w:rsidRDefault="001F68B5" w:rsidP="00B736E8">
      <w:pPr>
        <w:spacing w:line="240" w:lineRule="auto"/>
        <w:rPr>
          <w:rFonts w:ascii="Arial" w:hAnsi="Arial" w:cs="Arial"/>
          <w:b/>
          <w:bCs/>
          <w:color w:val="231F20"/>
          <w:sz w:val="24"/>
          <w:szCs w:val="24"/>
          <w:u w:val="single"/>
        </w:rPr>
      </w:pPr>
    </w:p>
    <w:p w14:paraId="28B598A8" w14:textId="2F22C429" w:rsidR="00C86A9A" w:rsidRPr="00DA0000" w:rsidRDefault="00C86A9A" w:rsidP="00B736E8">
      <w:pPr>
        <w:spacing w:line="240" w:lineRule="auto"/>
        <w:rPr>
          <w:rFonts w:ascii="Arial" w:hAnsi="Arial" w:cs="Arial"/>
          <w:b/>
          <w:bCs/>
          <w:color w:val="231F20"/>
          <w:sz w:val="24"/>
          <w:szCs w:val="24"/>
          <w:u w:val="single"/>
        </w:rPr>
      </w:pPr>
      <w:r w:rsidRPr="00DA0000">
        <w:rPr>
          <w:rFonts w:ascii="Arial" w:hAnsi="Arial" w:cs="Arial"/>
          <w:b/>
          <w:bCs/>
          <w:color w:val="231F20"/>
          <w:sz w:val="24"/>
          <w:szCs w:val="24"/>
          <w:u w:val="single"/>
        </w:rPr>
        <w:lastRenderedPageBreak/>
        <w:t>Task 3 – Elevator Pitch</w:t>
      </w:r>
    </w:p>
    <w:p w14:paraId="28736531" w14:textId="0830FC31" w:rsidR="00C86A9A" w:rsidRPr="00DA0000" w:rsidRDefault="00C86A9A" w:rsidP="00B736E8">
      <w:pPr>
        <w:spacing w:line="240" w:lineRule="auto"/>
        <w:rPr>
          <w:rFonts w:ascii="Arial" w:hAnsi="Arial" w:cs="Arial"/>
          <w:color w:val="231F20"/>
          <w:sz w:val="24"/>
          <w:szCs w:val="24"/>
        </w:rPr>
      </w:pPr>
    </w:p>
    <w:p w14:paraId="45B80B74" w14:textId="7DA13D3F" w:rsidR="000C673D" w:rsidRDefault="000C673D" w:rsidP="00DA0000">
      <w:pPr>
        <w:spacing w:line="360" w:lineRule="auto"/>
        <w:rPr>
          <w:rFonts w:ascii="Arial" w:hAnsi="Arial" w:cs="Arial"/>
          <w:color w:val="231F20"/>
          <w:sz w:val="24"/>
          <w:szCs w:val="24"/>
        </w:rPr>
      </w:pPr>
      <w:r w:rsidRPr="00DA0000">
        <w:rPr>
          <w:rFonts w:ascii="Arial" w:hAnsi="Arial" w:cs="Arial"/>
          <w:color w:val="231F20"/>
          <w:sz w:val="24"/>
          <w:szCs w:val="24"/>
        </w:rPr>
        <w:t>Hello,</w:t>
      </w:r>
      <w:r w:rsidR="00C86A9A" w:rsidRPr="00DA0000">
        <w:rPr>
          <w:rFonts w:ascii="Arial" w:hAnsi="Arial" w:cs="Arial"/>
          <w:color w:val="231F20"/>
          <w:sz w:val="24"/>
          <w:szCs w:val="24"/>
        </w:rPr>
        <w:t xml:space="preserve"> my name is Dean’a Comr</w:t>
      </w:r>
      <w:r w:rsidR="00235251" w:rsidRPr="00DA0000">
        <w:rPr>
          <w:rFonts w:ascii="Arial" w:hAnsi="Arial" w:cs="Arial"/>
          <w:color w:val="231F20"/>
          <w:sz w:val="24"/>
          <w:szCs w:val="24"/>
        </w:rPr>
        <w:t xml:space="preserve">ie </w:t>
      </w:r>
      <w:r w:rsidRPr="00DA0000">
        <w:rPr>
          <w:rFonts w:ascii="Arial" w:hAnsi="Arial" w:cs="Arial"/>
          <w:color w:val="231F20"/>
          <w:sz w:val="24"/>
          <w:szCs w:val="24"/>
        </w:rPr>
        <w:t>Thank you</w:t>
      </w:r>
      <w:r w:rsidR="00C86A9A" w:rsidRPr="00DA0000">
        <w:rPr>
          <w:rFonts w:ascii="Arial" w:hAnsi="Arial" w:cs="Arial"/>
          <w:color w:val="231F20"/>
          <w:sz w:val="24"/>
          <w:szCs w:val="24"/>
        </w:rPr>
        <w:t xml:space="preserve"> all for making the time to come and listen to me today about the use of CBD Oil in </w:t>
      </w:r>
      <w:r w:rsidRPr="00DA0000">
        <w:rPr>
          <w:rFonts w:ascii="Arial" w:hAnsi="Arial" w:cs="Arial"/>
          <w:color w:val="231F20"/>
          <w:sz w:val="24"/>
          <w:szCs w:val="24"/>
        </w:rPr>
        <w:t>Alzheimer’s</w:t>
      </w:r>
      <w:r w:rsidR="002A3277">
        <w:rPr>
          <w:rFonts w:ascii="Arial" w:hAnsi="Arial" w:cs="Arial"/>
          <w:color w:val="231F20"/>
          <w:sz w:val="24"/>
          <w:szCs w:val="24"/>
        </w:rPr>
        <w:t xml:space="preserve"> </w:t>
      </w:r>
      <w:r w:rsidR="00C86A9A" w:rsidRPr="00DA0000">
        <w:rPr>
          <w:rFonts w:ascii="Arial" w:hAnsi="Arial" w:cs="Arial"/>
          <w:color w:val="231F20"/>
          <w:sz w:val="24"/>
          <w:szCs w:val="24"/>
        </w:rPr>
        <w:t>Patients</w:t>
      </w:r>
      <w:r w:rsidR="002A3277">
        <w:rPr>
          <w:rFonts w:ascii="Arial" w:hAnsi="Arial" w:cs="Arial"/>
          <w:color w:val="231F20"/>
          <w:sz w:val="24"/>
          <w:szCs w:val="24"/>
        </w:rPr>
        <w:t xml:space="preserve"> also referred to Dementia</w:t>
      </w:r>
      <w:r w:rsidR="00C86A9A" w:rsidRPr="00DA0000">
        <w:rPr>
          <w:rFonts w:ascii="Arial" w:hAnsi="Arial" w:cs="Arial"/>
          <w:color w:val="231F20"/>
          <w:sz w:val="24"/>
          <w:szCs w:val="24"/>
        </w:rPr>
        <w:t>.</w:t>
      </w:r>
      <w:r w:rsidR="002A3277">
        <w:rPr>
          <w:rFonts w:ascii="Arial" w:hAnsi="Arial" w:cs="Arial"/>
          <w:color w:val="231F20"/>
          <w:sz w:val="24"/>
          <w:szCs w:val="24"/>
        </w:rPr>
        <w:t xml:space="preserve"> Now that’s frightening word isn’t it? Dementia? </w:t>
      </w:r>
      <w:r w:rsidR="00DA191C">
        <w:rPr>
          <w:rFonts w:ascii="Arial" w:hAnsi="Arial" w:cs="Arial"/>
          <w:color w:val="231F20"/>
          <w:sz w:val="24"/>
          <w:szCs w:val="24"/>
        </w:rPr>
        <w:t>It is</w:t>
      </w:r>
      <w:r w:rsidR="002A3277">
        <w:rPr>
          <w:rFonts w:ascii="Arial" w:hAnsi="Arial" w:cs="Arial"/>
          <w:color w:val="231F20"/>
          <w:sz w:val="24"/>
          <w:szCs w:val="24"/>
        </w:rPr>
        <w:t xml:space="preserve"> the not knowing of the disease that </w:t>
      </w:r>
      <w:r w:rsidR="00A66BD6">
        <w:rPr>
          <w:rFonts w:ascii="Arial" w:hAnsi="Arial" w:cs="Arial"/>
          <w:color w:val="231F20"/>
          <w:sz w:val="24"/>
          <w:szCs w:val="24"/>
        </w:rPr>
        <w:t xml:space="preserve">causes us to get worried right? </w:t>
      </w:r>
      <w:r w:rsidR="00DA191C" w:rsidRPr="00DA191C">
        <w:t xml:space="preserve"> </w:t>
      </w:r>
      <w:r w:rsidR="00DA191C" w:rsidRPr="00DA191C">
        <w:rPr>
          <w:rFonts w:ascii="Arial" w:hAnsi="Arial" w:cs="Arial"/>
          <w:color w:val="231F20"/>
          <w:sz w:val="24"/>
          <w:szCs w:val="24"/>
        </w:rPr>
        <w:t>Dementia is a condition in which a person's cognitive functioning thinking, remembering, and reasoning and mental skills have reached a point that it interferes with their everyday lives and activities. Memory, language skills, visual understanding, problem solving, self-management, and the ability to concentrate and pay attention are among these functions. Some dementia patients lose control of their thoughts, and their personalities change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dementia </w:t>
      </w:r>
      <w:r>
        <w:rPr>
          <w:rFonts w:ascii="Arial" w:hAnsi="Arial" w:cs="Arial"/>
          <w:color w:val="231F20"/>
          <w:sz w:val="24"/>
          <w:szCs w:val="24"/>
        </w:rPr>
        <w:t>UK (</w:t>
      </w:r>
      <w:r w:rsidR="007F1A3B">
        <w:rPr>
          <w:rFonts w:ascii="Arial" w:hAnsi="Arial" w:cs="Arial"/>
          <w:color w:val="231F20"/>
          <w:sz w:val="24"/>
          <w:szCs w:val="24"/>
        </w:rPr>
        <w:t>2007)</w:t>
      </w:r>
      <w:r w:rsidR="00DA191C" w:rsidRPr="00DA191C">
        <w:rPr>
          <w:rFonts w:ascii="Arial" w:hAnsi="Arial" w:cs="Arial"/>
          <w:color w:val="231F20"/>
          <w:sz w:val="24"/>
          <w:szCs w:val="24"/>
        </w:rPr>
        <w:t>. Dementia can vary in severity from the mildest level, where it is just starting to affect a person's ability to work, to the most extreme stage, when the person is completely dependent on others for simple daily activities</w:t>
      </w:r>
      <w:r w:rsidR="00A57094">
        <w:rPr>
          <w:rFonts w:ascii="Arial" w:hAnsi="Arial" w:cs="Arial"/>
          <w:color w:val="231F20"/>
          <w:sz w:val="24"/>
          <w:szCs w:val="24"/>
        </w:rPr>
        <w:t xml:space="preserve">, </w:t>
      </w:r>
      <w:r w:rsidR="00A57094" w:rsidRPr="00A57094">
        <w:rPr>
          <w:rFonts w:ascii="Arial" w:hAnsi="Arial" w:cs="Arial"/>
          <w:color w:val="231F20"/>
          <w:sz w:val="24"/>
          <w:szCs w:val="24"/>
        </w:rPr>
        <w:t xml:space="preserve">NIH National Institute on Aging (NIA) </w:t>
      </w:r>
      <w:r w:rsidR="00A57094">
        <w:rPr>
          <w:rFonts w:ascii="Arial" w:hAnsi="Arial" w:cs="Arial"/>
          <w:color w:val="231F20"/>
          <w:sz w:val="24"/>
          <w:szCs w:val="24"/>
        </w:rPr>
        <w:t>(</w:t>
      </w:r>
      <w:r w:rsidR="00A57094" w:rsidRPr="00A57094">
        <w:rPr>
          <w:rFonts w:ascii="Arial" w:hAnsi="Arial" w:cs="Arial"/>
          <w:color w:val="231F20"/>
          <w:sz w:val="24"/>
          <w:szCs w:val="24"/>
        </w:rPr>
        <w:t>2017</w:t>
      </w:r>
      <w:r w:rsidR="00A57094">
        <w:rPr>
          <w:rFonts w:ascii="Arial" w:hAnsi="Arial" w:cs="Arial"/>
          <w:color w:val="231F20"/>
          <w:sz w:val="24"/>
          <w:szCs w:val="24"/>
        </w:rPr>
        <w:t>).</w:t>
      </w:r>
      <w:r w:rsidR="00235251" w:rsidRPr="00DA0000">
        <w:rPr>
          <w:rFonts w:ascii="Arial" w:hAnsi="Arial" w:cs="Arial"/>
          <w:color w:val="231F20"/>
          <w:sz w:val="24"/>
          <w:szCs w:val="24"/>
        </w:rPr>
        <w:t>We are trying to raise</w:t>
      </w:r>
      <w:r w:rsidR="00A66BD6">
        <w:rPr>
          <w:rFonts w:ascii="Arial" w:hAnsi="Arial" w:cs="Arial"/>
          <w:color w:val="231F20"/>
          <w:sz w:val="24"/>
          <w:szCs w:val="24"/>
        </w:rPr>
        <w:t xml:space="preserve"> </w:t>
      </w:r>
      <w:r w:rsidR="00235251" w:rsidRPr="00DA0000">
        <w:rPr>
          <w:rFonts w:ascii="Arial" w:hAnsi="Arial" w:cs="Arial"/>
          <w:color w:val="231F20"/>
          <w:sz w:val="24"/>
          <w:szCs w:val="24"/>
        </w:rPr>
        <w:t>awareness so we can be able to get funding for more research to able to give out trials to people in care homes</w:t>
      </w:r>
      <w:r w:rsidR="00A14E9D" w:rsidRPr="00DA0000">
        <w:rPr>
          <w:rFonts w:ascii="Arial" w:hAnsi="Arial" w:cs="Arial"/>
          <w:color w:val="231F20"/>
          <w:sz w:val="24"/>
          <w:szCs w:val="24"/>
        </w:rPr>
        <w:t xml:space="preserve"> so they have more of a chance to take a proportion of there life back.</w:t>
      </w:r>
      <w:r w:rsidR="00A57094">
        <w:rPr>
          <w:rFonts w:ascii="Arial" w:hAnsi="Arial" w:cs="Arial"/>
          <w:color w:val="231F20"/>
          <w:sz w:val="24"/>
          <w:szCs w:val="24"/>
        </w:rPr>
        <w:t xml:space="preserve"> </w:t>
      </w:r>
      <w:r w:rsidR="009412B8">
        <w:rPr>
          <w:rFonts w:ascii="Arial" w:hAnsi="Arial" w:cs="Arial"/>
          <w:color w:val="231F20"/>
          <w:sz w:val="24"/>
          <w:szCs w:val="24"/>
        </w:rPr>
        <w:t xml:space="preserve">Now </w:t>
      </w:r>
      <w:r w:rsidR="009412B8" w:rsidRPr="00DA0000">
        <w:rPr>
          <w:sz w:val="24"/>
          <w:szCs w:val="24"/>
        </w:rPr>
        <w:t>Cannabis</w:t>
      </w:r>
      <w:r w:rsidR="00A14E9D" w:rsidRPr="00DA0000">
        <w:rPr>
          <w:rFonts w:ascii="Arial" w:hAnsi="Arial" w:cs="Arial"/>
          <w:color w:val="231F20"/>
          <w:sz w:val="24"/>
          <w:szCs w:val="24"/>
        </w:rPr>
        <w:t xml:space="preserve"> comes in three varieties: C. sativa, C. indica, and C. ruderalis. Cannabinoids include cannabidiol (CBD), which is gaining popularity as a medical cannabis alternative</w:t>
      </w:r>
      <w:r w:rsidR="00A14E9D" w:rsidRPr="00DA0000">
        <w:rPr>
          <w:sz w:val="24"/>
          <w:szCs w:val="24"/>
        </w:rPr>
        <w:t xml:space="preserve"> </w:t>
      </w:r>
      <w:r w:rsidR="00A14E9D" w:rsidRPr="00DA0000">
        <w:rPr>
          <w:rFonts w:ascii="Arial" w:hAnsi="Arial" w:cs="Arial"/>
          <w:color w:val="231F20"/>
          <w:sz w:val="24"/>
          <w:szCs w:val="24"/>
        </w:rPr>
        <w:t>Cacao,</w:t>
      </w:r>
      <w:r w:rsidR="00C9572B" w:rsidRPr="00DA0000">
        <w:rPr>
          <w:rFonts w:ascii="Arial" w:hAnsi="Arial" w:cs="Arial"/>
          <w:color w:val="231F20"/>
          <w:sz w:val="24"/>
          <w:szCs w:val="24"/>
        </w:rPr>
        <w:t xml:space="preserve"> which </w:t>
      </w:r>
      <w:r w:rsidR="009412B8" w:rsidRPr="00DA0000">
        <w:rPr>
          <w:rFonts w:ascii="Arial" w:hAnsi="Arial" w:cs="Arial"/>
          <w:color w:val="231F20"/>
          <w:sz w:val="24"/>
          <w:szCs w:val="24"/>
        </w:rPr>
        <w:t>is the</w:t>
      </w:r>
      <w:r w:rsidR="00A14E9D" w:rsidRPr="00DA0000">
        <w:rPr>
          <w:rFonts w:ascii="Arial" w:hAnsi="Arial" w:cs="Arial"/>
          <w:color w:val="231F20"/>
          <w:sz w:val="24"/>
          <w:szCs w:val="24"/>
        </w:rPr>
        <w:t xml:space="preserve"> </w:t>
      </w:r>
      <w:r w:rsidR="00C9572B" w:rsidRPr="00DA0000">
        <w:rPr>
          <w:rFonts w:ascii="Arial" w:hAnsi="Arial" w:cs="Arial"/>
          <w:color w:val="231F20"/>
          <w:sz w:val="24"/>
          <w:szCs w:val="24"/>
        </w:rPr>
        <w:t>main</w:t>
      </w:r>
      <w:r w:rsidR="00A14E9D" w:rsidRPr="00DA0000">
        <w:rPr>
          <w:rFonts w:ascii="Arial" w:hAnsi="Arial" w:cs="Arial"/>
          <w:color w:val="231F20"/>
          <w:sz w:val="24"/>
          <w:szCs w:val="24"/>
        </w:rPr>
        <w:t xml:space="preserve"> ingredient in </w:t>
      </w:r>
      <w:r w:rsidR="00A57094">
        <w:rPr>
          <w:rFonts w:ascii="Arial" w:hAnsi="Arial" w:cs="Arial"/>
          <w:color w:val="231F20"/>
          <w:sz w:val="24"/>
          <w:szCs w:val="24"/>
        </w:rPr>
        <w:t xml:space="preserve">CHOCOLATE </w:t>
      </w:r>
      <w:r w:rsidR="00A14E9D" w:rsidRPr="00DA0000">
        <w:rPr>
          <w:rFonts w:ascii="Arial" w:hAnsi="Arial" w:cs="Arial"/>
          <w:color w:val="231F20"/>
          <w:sz w:val="24"/>
          <w:szCs w:val="24"/>
        </w:rPr>
        <w:t xml:space="preserve">and the active ingredient in </w:t>
      </w:r>
      <w:r w:rsidR="00A57094">
        <w:rPr>
          <w:rFonts w:ascii="Arial" w:hAnsi="Arial" w:cs="Arial"/>
          <w:color w:val="231F20"/>
          <w:sz w:val="24"/>
          <w:szCs w:val="24"/>
        </w:rPr>
        <w:t>BLACK PEPPER</w:t>
      </w:r>
      <w:r w:rsidR="00A14E9D" w:rsidRPr="00DA0000">
        <w:rPr>
          <w:rFonts w:ascii="Arial" w:hAnsi="Arial" w:cs="Arial"/>
          <w:color w:val="231F20"/>
          <w:sz w:val="24"/>
          <w:szCs w:val="24"/>
        </w:rPr>
        <w:t>, are both cannabinoids</w:t>
      </w:r>
      <w:r w:rsidR="00A14E9D" w:rsidRPr="00DA0000">
        <w:rPr>
          <w:rFonts w:ascii="Arial" w:hAnsi="Arial" w:cs="Arial"/>
          <w:color w:val="231F20"/>
          <w:sz w:val="24"/>
          <w:szCs w:val="24"/>
        </w:rPr>
        <w:t xml:space="preserve"> </w:t>
      </w:r>
      <w:r w:rsidR="00A57094">
        <w:rPr>
          <w:rFonts w:ascii="Arial" w:hAnsi="Arial" w:cs="Arial"/>
          <w:color w:val="231F20"/>
          <w:sz w:val="24"/>
          <w:szCs w:val="24"/>
        </w:rPr>
        <w:t xml:space="preserve">ISNT THAT </w:t>
      </w:r>
      <w:r w:rsidR="009412B8">
        <w:rPr>
          <w:rFonts w:ascii="Arial" w:hAnsi="Arial" w:cs="Arial"/>
          <w:color w:val="231F20"/>
          <w:sz w:val="24"/>
          <w:szCs w:val="24"/>
        </w:rPr>
        <w:t>FASANATING?!!!</w:t>
      </w:r>
      <w:r w:rsidR="00A57094">
        <w:rPr>
          <w:rFonts w:ascii="Arial" w:hAnsi="Arial" w:cs="Arial"/>
          <w:color w:val="231F20"/>
          <w:sz w:val="24"/>
          <w:szCs w:val="24"/>
        </w:rPr>
        <w:t xml:space="preserve"> </w:t>
      </w:r>
      <w:r w:rsidR="00A14E9D" w:rsidRPr="00DA0000">
        <w:rPr>
          <w:rFonts w:ascii="Arial" w:hAnsi="Arial" w:cs="Arial"/>
          <w:color w:val="231F20"/>
          <w:sz w:val="24"/>
          <w:szCs w:val="24"/>
        </w:rPr>
        <w:t>,</w:t>
      </w:r>
      <w:r w:rsidR="00A14E9D" w:rsidRPr="00DA0000">
        <w:rPr>
          <w:rFonts w:ascii="Arial" w:hAnsi="Arial" w:cs="Arial"/>
          <w:color w:val="231F20"/>
          <w:sz w:val="24"/>
          <w:szCs w:val="24"/>
        </w:rPr>
        <w:t>Kim, S.H.</w:t>
      </w:r>
      <w:r w:rsidR="00A14E9D" w:rsidRPr="00DA0000">
        <w:rPr>
          <w:rFonts w:ascii="Arial" w:hAnsi="Arial" w:cs="Arial"/>
          <w:color w:val="231F20"/>
          <w:sz w:val="24"/>
          <w:szCs w:val="24"/>
        </w:rPr>
        <w:t xml:space="preserve">(2019). </w:t>
      </w:r>
      <w:r w:rsidR="00C2637C" w:rsidRPr="00DA0000">
        <w:rPr>
          <w:rFonts w:ascii="Arial" w:hAnsi="Arial" w:cs="Arial"/>
          <w:color w:val="231F20"/>
          <w:sz w:val="24"/>
          <w:szCs w:val="24"/>
        </w:rPr>
        <w:t xml:space="preserve">CBD Oil </w:t>
      </w:r>
      <w:r w:rsidRPr="00DA0000">
        <w:rPr>
          <w:rFonts w:ascii="Arial" w:hAnsi="Arial" w:cs="Arial"/>
          <w:color w:val="231F20"/>
          <w:sz w:val="24"/>
          <w:szCs w:val="24"/>
        </w:rPr>
        <w:t>had</w:t>
      </w:r>
      <w:r w:rsidR="00C2637C" w:rsidRPr="00DA0000">
        <w:rPr>
          <w:rFonts w:ascii="Arial" w:hAnsi="Arial" w:cs="Arial"/>
          <w:color w:val="231F20"/>
          <w:sz w:val="24"/>
          <w:szCs w:val="24"/>
        </w:rPr>
        <w:t xml:space="preserve"> many effective properties and used in many holistic medicines around the world</w:t>
      </w:r>
      <w:r w:rsidR="00984BD5" w:rsidRPr="00DA0000">
        <w:rPr>
          <w:rFonts w:ascii="Arial" w:hAnsi="Arial" w:cs="Arial"/>
          <w:color w:val="231F20"/>
          <w:sz w:val="24"/>
          <w:szCs w:val="24"/>
        </w:rPr>
        <w:t xml:space="preserve"> </w:t>
      </w:r>
      <w:r w:rsidR="00306500" w:rsidRPr="00DA0000">
        <w:rPr>
          <w:rFonts w:ascii="Arial" w:hAnsi="Arial" w:cs="Arial"/>
          <w:color w:val="231F20"/>
          <w:sz w:val="24"/>
          <w:szCs w:val="24"/>
        </w:rPr>
        <w:t xml:space="preserve">to be used for </w:t>
      </w:r>
      <w:r w:rsidR="00A14E9D" w:rsidRPr="00DA0000">
        <w:rPr>
          <w:rFonts w:ascii="Arial" w:hAnsi="Arial" w:cs="Arial"/>
          <w:color w:val="231F20"/>
          <w:sz w:val="24"/>
          <w:szCs w:val="24"/>
        </w:rPr>
        <w:t xml:space="preserve">including us for ADD/ADHD, Diabetes, Epileptic Seizures, Fibromyalgia, </w:t>
      </w:r>
      <w:r w:rsidR="00C9572B" w:rsidRPr="00DA0000">
        <w:rPr>
          <w:rFonts w:ascii="Arial" w:hAnsi="Arial" w:cs="Arial"/>
          <w:color w:val="231F20"/>
          <w:sz w:val="24"/>
          <w:szCs w:val="24"/>
        </w:rPr>
        <w:t xml:space="preserve">Inflammation, </w:t>
      </w:r>
      <w:r w:rsidR="00567AC6">
        <w:rPr>
          <w:rFonts w:ascii="Arial" w:hAnsi="Arial" w:cs="Arial"/>
          <w:color w:val="231F20"/>
          <w:sz w:val="24"/>
          <w:szCs w:val="24"/>
        </w:rPr>
        <w:t xml:space="preserve">Migraines and so many more conditions of the body that we all deal with </w:t>
      </w:r>
      <w:r>
        <w:rPr>
          <w:rFonts w:ascii="Arial" w:hAnsi="Arial" w:cs="Arial"/>
          <w:color w:val="231F20"/>
          <w:sz w:val="24"/>
          <w:szCs w:val="24"/>
        </w:rPr>
        <w:t>daily</w:t>
      </w:r>
      <w:r w:rsidR="00567AC6">
        <w:rPr>
          <w:rFonts w:ascii="Arial" w:hAnsi="Arial" w:cs="Arial"/>
          <w:color w:val="231F20"/>
          <w:sz w:val="24"/>
          <w:szCs w:val="24"/>
        </w:rPr>
        <w:t>.</w:t>
      </w:r>
      <w:r w:rsidR="00AD5B0A">
        <w:rPr>
          <w:rFonts w:ascii="Arial" w:hAnsi="Arial" w:cs="Arial"/>
          <w:color w:val="231F20"/>
          <w:sz w:val="24"/>
          <w:szCs w:val="24"/>
        </w:rPr>
        <w:t xml:space="preserve"> </w:t>
      </w:r>
      <w:r>
        <w:rPr>
          <w:rFonts w:ascii="Arial" w:hAnsi="Arial" w:cs="Arial"/>
          <w:color w:val="231F20"/>
          <w:sz w:val="24"/>
          <w:szCs w:val="24"/>
        </w:rPr>
        <w:t>So,</w:t>
      </w:r>
      <w:r w:rsidR="00AD5B0A">
        <w:rPr>
          <w:rFonts w:ascii="Arial" w:hAnsi="Arial" w:cs="Arial"/>
          <w:color w:val="231F20"/>
          <w:sz w:val="24"/>
          <w:szCs w:val="24"/>
        </w:rPr>
        <w:t xml:space="preserve"> we need you to help raise funding </w:t>
      </w:r>
      <w:r w:rsidR="009412B8">
        <w:rPr>
          <w:rFonts w:ascii="Arial" w:hAnsi="Arial" w:cs="Arial"/>
          <w:color w:val="231F20"/>
          <w:sz w:val="24"/>
          <w:szCs w:val="24"/>
        </w:rPr>
        <w:t xml:space="preserve">for </w:t>
      </w:r>
      <w:r w:rsidR="00291FB6">
        <w:rPr>
          <w:rFonts w:ascii="Arial" w:hAnsi="Arial" w:cs="Arial"/>
          <w:color w:val="231F20"/>
          <w:sz w:val="24"/>
          <w:szCs w:val="24"/>
        </w:rPr>
        <w:t xml:space="preserve">the research </w:t>
      </w:r>
      <w:r w:rsidR="00501639">
        <w:rPr>
          <w:rFonts w:ascii="Arial" w:hAnsi="Arial" w:cs="Arial"/>
          <w:color w:val="231F20"/>
          <w:sz w:val="24"/>
          <w:szCs w:val="24"/>
        </w:rPr>
        <w:t xml:space="preserve">to be able to </w:t>
      </w:r>
      <w:r w:rsidR="009F33C8">
        <w:rPr>
          <w:rFonts w:ascii="Arial" w:hAnsi="Arial" w:cs="Arial"/>
          <w:color w:val="231F20"/>
          <w:sz w:val="24"/>
          <w:szCs w:val="24"/>
        </w:rPr>
        <w:t xml:space="preserve">set some clinical trials in 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place for those who are suffering from </w:t>
      </w:r>
      <w:r>
        <w:rPr>
          <w:rFonts w:ascii="Arial" w:hAnsi="Arial" w:cs="Arial"/>
          <w:color w:val="231F20"/>
          <w:sz w:val="24"/>
          <w:szCs w:val="24"/>
        </w:rPr>
        <w:t>this.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a </w:t>
      </w:r>
      <w:r>
        <w:rPr>
          <w:rFonts w:ascii="Arial" w:hAnsi="Arial" w:cs="Arial"/>
          <w:color w:val="231F20"/>
          <w:sz w:val="24"/>
          <w:szCs w:val="24"/>
        </w:rPr>
        <w:t>fundraiser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to raise money to be able to set trials in care </w:t>
      </w:r>
      <w:r>
        <w:rPr>
          <w:rFonts w:ascii="Arial" w:hAnsi="Arial" w:cs="Arial"/>
          <w:color w:val="231F20"/>
          <w:sz w:val="24"/>
          <w:szCs w:val="24"/>
        </w:rPr>
        <w:t>homes their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own personal </w:t>
      </w:r>
      <w:r>
        <w:rPr>
          <w:rFonts w:ascii="Arial" w:hAnsi="Arial" w:cs="Arial"/>
          <w:color w:val="231F20"/>
          <w:sz w:val="24"/>
          <w:szCs w:val="24"/>
        </w:rPr>
        <w:t>homes,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training for health careers and family members to understand </w:t>
      </w:r>
      <w:r>
        <w:rPr>
          <w:rFonts w:ascii="Arial" w:hAnsi="Arial" w:cs="Arial"/>
          <w:color w:val="231F20"/>
          <w:sz w:val="24"/>
          <w:szCs w:val="24"/>
        </w:rPr>
        <w:t>protocols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and usage for </w:t>
      </w:r>
      <w:r>
        <w:rPr>
          <w:rFonts w:ascii="Arial" w:hAnsi="Arial" w:cs="Arial"/>
          <w:color w:val="231F20"/>
          <w:sz w:val="24"/>
          <w:szCs w:val="24"/>
        </w:rPr>
        <w:t>each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person it will be </w:t>
      </w:r>
      <w:r>
        <w:rPr>
          <w:rFonts w:ascii="Arial" w:hAnsi="Arial" w:cs="Arial"/>
          <w:color w:val="231F20"/>
          <w:sz w:val="24"/>
          <w:szCs w:val="24"/>
        </w:rPr>
        <w:t>different.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and </w:t>
      </w:r>
      <w:r>
        <w:rPr>
          <w:rFonts w:ascii="Arial" w:hAnsi="Arial" w:cs="Arial"/>
          <w:color w:val="231F20"/>
          <w:sz w:val="24"/>
          <w:szCs w:val="24"/>
        </w:rPr>
        <w:t>that is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what we want </w:t>
      </w:r>
      <w:r>
        <w:rPr>
          <w:rFonts w:ascii="Arial" w:hAnsi="Arial" w:cs="Arial"/>
          <w:color w:val="231F20"/>
          <w:sz w:val="24"/>
          <w:szCs w:val="24"/>
        </w:rPr>
        <w:t>difference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in </w:t>
      </w:r>
      <w:r>
        <w:rPr>
          <w:rFonts w:ascii="Arial" w:hAnsi="Arial" w:cs="Arial"/>
          <w:color w:val="231F20"/>
          <w:sz w:val="24"/>
          <w:szCs w:val="24"/>
        </w:rPr>
        <w:t>the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world we live in the better own </w:t>
      </w:r>
      <w:r>
        <w:rPr>
          <w:rFonts w:ascii="Arial" w:hAnsi="Arial" w:cs="Arial"/>
          <w:color w:val="231F20"/>
          <w:sz w:val="24"/>
          <w:szCs w:val="24"/>
        </w:rPr>
        <w:t>sustainability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to </w:t>
      </w:r>
      <w:r>
        <w:rPr>
          <w:rFonts w:ascii="Arial" w:hAnsi="Arial" w:cs="Arial"/>
          <w:color w:val="231F20"/>
          <w:sz w:val="24"/>
          <w:szCs w:val="24"/>
        </w:rPr>
        <w:t>our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own </w:t>
      </w:r>
      <w:r>
        <w:rPr>
          <w:rFonts w:ascii="Arial" w:hAnsi="Arial" w:cs="Arial"/>
          <w:color w:val="231F20"/>
          <w:sz w:val="24"/>
          <w:szCs w:val="24"/>
        </w:rPr>
        <w:t xml:space="preserve">lives I the near future. This can happen to any of us so </w:t>
      </w:r>
      <w:proofErr w:type="spellStart"/>
      <w:r>
        <w:rPr>
          <w:rFonts w:ascii="Arial" w:hAnsi="Arial" w:cs="Arial"/>
          <w:color w:val="231F20"/>
          <w:sz w:val="24"/>
          <w:szCs w:val="24"/>
        </w:rPr>
        <w:t>lets</w:t>
      </w:r>
      <w:proofErr w:type="spellEnd"/>
      <w:r>
        <w:rPr>
          <w:rFonts w:ascii="Arial" w:hAnsi="Arial" w:cs="Arial"/>
          <w:color w:val="231F20"/>
          <w:sz w:val="24"/>
          <w:szCs w:val="24"/>
        </w:rPr>
        <w:t xml:space="preserve"> raise some </w:t>
      </w:r>
      <w:proofErr w:type="gramStart"/>
      <w:r>
        <w:rPr>
          <w:rFonts w:ascii="Arial" w:hAnsi="Arial" w:cs="Arial"/>
          <w:color w:val="231F20"/>
          <w:sz w:val="24"/>
          <w:szCs w:val="24"/>
        </w:rPr>
        <w:t>money ,</w:t>
      </w:r>
      <w:proofErr w:type="gramEnd"/>
      <w:r>
        <w:rPr>
          <w:rFonts w:ascii="Arial" w:hAnsi="Arial" w:cs="Arial"/>
          <w:color w:val="231F20"/>
          <w:sz w:val="24"/>
          <w:szCs w:val="24"/>
        </w:rPr>
        <w:t xml:space="preserve"> spread the word and make a difference .  </w:t>
      </w:r>
      <w:r w:rsidR="007F1A3B">
        <w:rPr>
          <w:rFonts w:ascii="Arial" w:hAnsi="Arial" w:cs="Arial"/>
          <w:color w:val="231F20"/>
          <w:sz w:val="24"/>
          <w:szCs w:val="24"/>
        </w:rPr>
        <w:t xml:space="preserve"> </w:t>
      </w:r>
      <w:r>
        <w:rPr>
          <w:rFonts w:ascii="Arial" w:hAnsi="Arial" w:cs="Arial"/>
          <w:color w:val="231F20"/>
          <w:sz w:val="24"/>
          <w:szCs w:val="24"/>
        </w:rPr>
        <w:t xml:space="preserve"> </w:t>
      </w:r>
    </w:p>
    <w:p w14:paraId="2DB7899B" w14:textId="4A0920F0" w:rsidR="000C673D" w:rsidRDefault="000C673D" w:rsidP="00DA0000">
      <w:pPr>
        <w:spacing w:line="360" w:lineRule="auto"/>
        <w:rPr>
          <w:rFonts w:ascii="Arial" w:hAnsi="Arial" w:cs="Arial"/>
          <w:color w:val="231F20"/>
          <w:sz w:val="24"/>
          <w:szCs w:val="24"/>
        </w:rPr>
      </w:pPr>
      <w:r>
        <w:rPr>
          <w:rFonts w:ascii="Arial" w:hAnsi="Arial" w:cs="Arial"/>
          <w:color w:val="231F20"/>
          <w:sz w:val="24"/>
          <w:szCs w:val="24"/>
        </w:rPr>
        <w:t xml:space="preserve">THANKYOU FOR YOU TIME TODAY. Dean’a Comrie. </w:t>
      </w:r>
    </w:p>
    <w:p w14:paraId="655D636F" w14:textId="0C19B640" w:rsidR="00291FB6" w:rsidRDefault="004552FE" w:rsidP="00DA0000">
      <w:pPr>
        <w:spacing w:line="360" w:lineRule="auto"/>
        <w:rPr>
          <w:rFonts w:ascii="Arial" w:hAnsi="Arial" w:cs="Arial"/>
          <w:color w:val="231F20"/>
          <w:sz w:val="24"/>
          <w:szCs w:val="24"/>
        </w:rPr>
      </w:pPr>
      <w:r w:rsidRPr="004552FE">
        <w:rPr>
          <w:rFonts w:ascii="Arial" w:hAnsi="Arial" w:cs="Arial"/>
          <w:b/>
          <w:bCs/>
          <w:noProof/>
          <w:color w:val="231F20"/>
          <w:u w:val="single"/>
        </w:rPr>
        <w:lastRenderedPageBreak/>
        <w:drawing>
          <wp:anchor distT="0" distB="0" distL="114300" distR="114300" simplePos="0" relativeHeight="251658240" behindDoc="1" locked="0" layoutInCell="1" allowOverlap="1" wp14:anchorId="42F52CF6" wp14:editId="7973CD2F">
            <wp:simplePos x="0" y="0"/>
            <wp:positionH relativeFrom="margin">
              <wp:align>center</wp:align>
            </wp:positionH>
            <wp:positionV relativeFrom="paragraph">
              <wp:posOffset>270339</wp:posOffset>
            </wp:positionV>
            <wp:extent cx="6555105" cy="857885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55105" cy="8578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color w:val="231F20"/>
          <w:sz w:val="24"/>
          <w:szCs w:val="24"/>
          <w:u w:val="single"/>
        </w:rPr>
        <w:t xml:space="preserve">Task 3   </w:t>
      </w:r>
      <w:r w:rsidRPr="004552FE">
        <w:rPr>
          <w:rFonts w:ascii="Arial" w:hAnsi="Arial" w:cs="Arial"/>
          <w:b/>
          <w:bCs/>
          <w:color w:val="231F20"/>
          <w:sz w:val="24"/>
          <w:szCs w:val="24"/>
          <w:u w:val="single"/>
        </w:rPr>
        <w:t>Flyer</w:t>
      </w:r>
      <w:r>
        <w:rPr>
          <w:rFonts w:ascii="Arial" w:hAnsi="Arial" w:cs="Arial"/>
          <w:color w:val="231F20"/>
          <w:sz w:val="24"/>
          <w:szCs w:val="24"/>
        </w:rPr>
        <w:t xml:space="preserve"> – Front page </w:t>
      </w:r>
    </w:p>
    <w:p w14:paraId="4B7C9DCD" w14:textId="2EF67A16" w:rsidR="00A57094" w:rsidRDefault="004552FE" w:rsidP="00DA0000">
      <w:pPr>
        <w:spacing w:line="360" w:lineRule="auto"/>
        <w:rPr>
          <w:rFonts w:ascii="Arial" w:hAnsi="Arial" w:cs="Arial"/>
          <w:color w:val="231F20"/>
          <w:sz w:val="24"/>
          <w:szCs w:val="24"/>
        </w:rPr>
      </w:pPr>
      <w:r w:rsidRPr="004552FE">
        <w:rPr>
          <w:rFonts w:ascii="Arial" w:hAnsi="Arial" w:cs="Arial"/>
          <w:b/>
          <w:bCs/>
          <w:noProof/>
          <w:color w:val="231F20"/>
          <w:u w:val="single"/>
        </w:rPr>
        <w:lastRenderedPageBreak/>
        <w:drawing>
          <wp:anchor distT="0" distB="0" distL="114300" distR="114300" simplePos="0" relativeHeight="251659264" behindDoc="1" locked="0" layoutInCell="1" allowOverlap="1" wp14:anchorId="1DC0CC2E" wp14:editId="0680B2DF">
            <wp:simplePos x="0" y="0"/>
            <wp:positionH relativeFrom="margin">
              <wp:align>left</wp:align>
            </wp:positionH>
            <wp:positionV relativeFrom="paragraph">
              <wp:posOffset>268754</wp:posOffset>
            </wp:positionV>
            <wp:extent cx="6286500" cy="859155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6500" cy="8591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color w:val="231F20"/>
          <w:sz w:val="24"/>
          <w:szCs w:val="24"/>
          <w:u w:val="single"/>
        </w:rPr>
        <w:t xml:space="preserve">Task 3    </w:t>
      </w:r>
      <w:r w:rsidRPr="004552FE">
        <w:rPr>
          <w:rFonts w:ascii="Arial" w:hAnsi="Arial" w:cs="Arial"/>
          <w:b/>
          <w:bCs/>
          <w:color w:val="231F20"/>
          <w:sz w:val="24"/>
          <w:szCs w:val="24"/>
          <w:u w:val="single"/>
        </w:rPr>
        <w:t>Flyer</w:t>
      </w:r>
      <w:r>
        <w:rPr>
          <w:rFonts w:ascii="Arial" w:hAnsi="Arial" w:cs="Arial"/>
          <w:color w:val="231F20"/>
          <w:sz w:val="24"/>
          <w:szCs w:val="24"/>
        </w:rPr>
        <w:t xml:space="preserve"> – Back Page</w:t>
      </w:r>
    </w:p>
    <w:p w14:paraId="0C1D8836" w14:textId="3CDB0C76" w:rsidR="00AD5B0A" w:rsidRPr="004552FE" w:rsidRDefault="004552FE" w:rsidP="00DA0000">
      <w:pPr>
        <w:spacing w:line="360" w:lineRule="auto"/>
        <w:rPr>
          <w:rFonts w:ascii="Arial" w:hAnsi="Arial" w:cs="Arial"/>
          <w:b/>
          <w:bCs/>
          <w:color w:val="231F20"/>
          <w:sz w:val="24"/>
          <w:szCs w:val="24"/>
          <w:u w:val="single"/>
        </w:rPr>
      </w:pPr>
      <w:r w:rsidRPr="004552FE">
        <w:rPr>
          <w:rFonts w:ascii="Arial" w:hAnsi="Arial" w:cs="Arial"/>
          <w:b/>
          <w:bCs/>
          <w:noProof/>
          <w:color w:val="231F20"/>
          <w:u w:val="single"/>
        </w:rPr>
        <w:lastRenderedPageBreak/>
        <w:drawing>
          <wp:anchor distT="0" distB="0" distL="114300" distR="114300" simplePos="0" relativeHeight="251660288" behindDoc="0" locked="0" layoutInCell="1" allowOverlap="1" wp14:anchorId="4F5EA777" wp14:editId="545A132F">
            <wp:simplePos x="0" y="0"/>
            <wp:positionH relativeFrom="margin">
              <wp:align>left</wp:align>
            </wp:positionH>
            <wp:positionV relativeFrom="paragraph">
              <wp:posOffset>274886</wp:posOffset>
            </wp:positionV>
            <wp:extent cx="5909310" cy="8578850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9310" cy="8578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552FE">
        <w:rPr>
          <w:rFonts w:ascii="Arial" w:hAnsi="Arial" w:cs="Arial"/>
          <w:b/>
          <w:bCs/>
          <w:color w:val="231F20"/>
          <w:sz w:val="24"/>
          <w:szCs w:val="24"/>
          <w:u w:val="single"/>
        </w:rPr>
        <w:t>Task 4 – Conference Poster</w:t>
      </w:r>
    </w:p>
    <w:p w14:paraId="03F16F7C" w14:textId="7DE0B56C" w:rsidR="005E0903" w:rsidRDefault="00567AC6" w:rsidP="00C86A9A">
      <w:pPr>
        <w:rPr>
          <w:rFonts w:ascii="Arial" w:hAnsi="Arial" w:cs="Arial"/>
          <w:b/>
          <w:bCs/>
          <w:color w:val="231F20"/>
          <w:u w:val="single"/>
        </w:rPr>
      </w:pPr>
      <w:r>
        <w:rPr>
          <w:rFonts w:ascii="Arial" w:hAnsi="Arial" w:cs="Arial"/>
          <w:b/>
          <w:bCs/>
          <w:color w:val="231F20"/>
          <w:u w:val="single"/>
        </w:rPr>
        <w:lastRenderedPageBreak/>
        <w:t xml:space="preserve">Reference List </w:t>
      </w:r>
    </w:p>
    <w:p w14:paraId="572274E4" w14:textId="77777777" w:rsidR="004552FE" w:rsidRDefault="004552FE" w:rsidP="00DA191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Accessed: (15/03/2021)</w:t>
      </w:r>
    </w:p>
    <w:p w14:paraId="5FEB3E3F" w14:textId="77777777" w:rsidR="004552FE" w:rsidRPr="00DA0000" w:rsidRDefault="004552FE" w:rsidP="00DA191C">
      <w:pPr>
        <w:spacing w:line="240" w:lineRule="auto"/>
        <w:rPr>
          <w:rFonts w:ascii="Arial" w:hAnsi="Arial" w:cs="Arial"/>
          <w:color w:val="231F20"/>
          <w:sz w:val="24"/>
          <w:szCs w:val="24"/>
        </w:rPr>
      </w:pPr>
      <w:r w:rsidRPr="00DA0000">
        <w:rPr>
          <w:rFonts w:ascii="Arial" w:hAnsi="Arial" w:cs="Arial"/>
          <w:color w:val="231F20"/>
          <w:sz w:val="24"/>
          <w:szCs w:val="24"/>
        </w:rPr>
        <w:t>CBD oil blog imag</w:t>
      </w:r>
      <w:r>
        <w:rPr>
          <w:rFonts w:ascii="Arial" w:hAnsi="Arial" w:cs="Arial"/>
          <w:color w:val="231F20"/>
          <w:sz w:val="24"/>
          <w:szCs w:val="24"/>
        </w:rPr>
        <w:t xml:space="preserve">e: </w:t>
      </w:r>
      <w:hyperlink r:id="rId9" w:history="1">
        <w:r w:rsidRPr="00335135">
          <w:rPr>
            <w:rStyle w:val="Hyperlink"/>
            <w:rFonts w:ascii="Arial" w:hAnsi="Arial" w:cs="Arial"/>
            <w:sz w:val="24"/>
            <w:szCs w:val="24"/>
          </w:rPr>
          <w:t>https://www.go</w:t>
        </w:r>
        <w:r w:rsidRPr="00335135">
          <w:rPr>
            <w:rStyle w:val="Hyperlink"/>
            <w:rFonts w:ascii="Arial" w:hAnsi="Arial" w:cs="Arial"/>
            <w:sz w:val="24"/>
            <w:szCs w:val="24"/>
          </w:rPr>
          <w:t>ogle.com/search?q=cbd+oil+in+alzheimer%27s&amp;tbm=isch&amp;hl=en&amp;sa=X&amp;ved=2ahUKEwjx0PTh4fPuAhUV1IUKHZImAb4QBXoECAEQKw&amp;biw=</w:t>
        </w:r>
        <w:r w:rsidRPr="00335135">
          <w:rPr>
            <w:rStyle w:val="Hyperlink"/>
            <w:rFonts w:ascii="Arial" w:hAnsi="Arial" w:cs="Arial"/>
            <w:sz w:val="24"/>
            <w:szCs w:val="24"/>
          </w:rPr>
          <w:t>1579&amp;bihmlkk=763#imgrc=la-bC_ycUhGhKM</w:t>
        </w:r>
      </w:hyperlink>
      <w:r w:rsidRPr="00DA0000">
        <w:rPr>
          <w:rFonts w:ascii="Arial" w:hAnsi="Arial" w:cs="Arial"/>
          <w:color w:val="231F20"/>
          <w:sz w:val="24"/>
          <w:szCs w:val="24"/>
          <w:u w:val="single"/>
        </w:rPr>
        <w:t xml:space="preserve"> </w:t>
      </w:r>
      <w:r w:rsidRPr="00DA0000">
        <w:rPr>
          <w:rFonts w:ascii="Arial" w:hAnsi="Arial" w:cs="Arial"/>
          <w:color w:val="231F20"/>
          <w:sz w:val="24"/>
          <w:szCs w:val="24"/>
        </w:rPr>
        <w:t>Accessed:(17/02/2021).</w:t>
      </w:r>
    </w:p>
    <w:p w14:paraId="5EBFD48C" w14:textId="502766D4" w:rsidR="004552FE" w:rsidRPr="00DA0000" w:rsidRDefault="004552FE" w:rsidP="00DA191C">
      <w:pPr>
        <w:spacing w:line="240" w:lineRule="auto"/>
        <w:rPr>
          <w:rFonts w:ascii="Arial" w:hAnsi="Arial" w:cs="Arial"/>
          <w:color w:val="231F20"/>
          <w:sz w:val="24"/>
          <w:szCs w:val="24"/>
        </w:rPr>
      </w:pPr>
      <w:r w:rsidRPr="00DA0000">
        <w:rPr>
          <w:rFonts w:ascii="Arial" w:hAnsi="Arial" w:cs="Arial"/>
          <w:color w:val="231F20"/>
          <w:sz w:val="24"/>
          <w:szCs w:val="24"/>
        </w:rPr>
        <w:t xml:space="preserve">Donegan, K., Fox, N., Black, N., Livingston, G., Banerjee, S. and Burns, A., 2017. </w:t>
      </w:r>
      <w:r w:rsidRPr="00317582">
        <w:rPr>
          <w:rFonts w:ascii="Arial" w:hAnsi="Arial" w:cs="Arial"/>
          <w:i/>
          <w:iCs/>
          <w:color w:val="231F20"/>
          <w:sz w:val="24"/>
          <w:szCs w:val="24"/>
        </w:rPr>
        <w:t>Trends in diagnosis and treatment for people with dementia in the UK from 2005 to 2015: a longitudinal retrospective cohort study.</w:t>
      </w:r>
      <w:r w:rsidRPr="00DA0000">
        <w:rPr>
          <w:rFonts w:ascii="Arial" w:hAnsi="Arial" w:cs="Arial"/>
          <w:color w:val="231F20"/>
          <w:sz w:val="24"/>
          <w:szCs w:val="24"/>
        </w:rPr>
        <w:t xml:space="preserve"> The Lancet Public Health, 2(3), </w:t>
      </w:r>
      <w:r w:rsidRPr="00DA0000">
        <w:rPr>
          <w:rFonts w:ascii="Arial" w:hAnsi="Arial" w:cs="Arial"/>
          <w:color w:val="231F20"/>
          <w:sz w:val="24"/>
          <w:szCs w:val="24"/>
        </w:rPr>
        <w:t>pp. e</w:t>
      </w:r>
      <w:r w:rsidRPr="00DA0000">
        <w:rPr>
          <w:rFonts w:ascii="Arial" w:hAnsi="Arial" w:cs="Arial"/>
          <w:color w:val="231F20"/>
          <w:sz w:val="24"/>
          <w:szCs w:val="24"/>
        </w:rPr>
        <w:t>149-e156.</w:t>
      </w:r>
    </w:p>
    <w:p w14:paraId="0049DAA7" w14:textId="3E976B12" w:rsidR="004552FE" w:rsidRDefault="004552FE" w:rsidP="00DA191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Image: </w:t>
      </w:r>
      <w:hyperlink r:id="rId10" w:history="1">
        <w:r w:rsidRPr="00335135">
          <w:rPr>
            <w:rStyle w:val="Hyperlink"/>
            <w:rFonts w:ascii="Arial" w:hAnsi="Arial" w:cs="Arial"/>
          </w:rPr>
          <w:t>https://cbd-international-treatments.com/effects-cannabis-oil-alzheimers-disease/</w:t>
        </w:r>
      </w:hyperlink>
    </w:p>
    <w:p w14:paraId="2C55D957" w14:textId="77777777" w:rsidR="004552FE" w:rsidRDefault="004552FE" w:rsidP="00DA191C">
      <w:pPr>
        <w:spacing w:line="240" w:lineRule="auto"/>
        <w:rPr>
          <w:rFonts w:ascii="Arial" w:hAnsi="Arial" w:cs="Arial"/>
        </w:rPr>
      </w:pPr>
      <w:r w:rsidRPr="00C522DA">
        <w:rPr>
          <w:rFonts w:ascii="Arial" w:hAnsi="Arial" w:cs="Arial"/>
        </w:rPr>
        <w:t xml:space="preserve">Image: </w:t>
      </w:r>
      <w:hyperlink r:id="rId11" w:history="1">
        <w:r w:rsidRPr="00C522DA">
          <w:rPr>
            <w:rStyle w:val="Hyperlink"/>
            <w:rFonts w:ascii="Arial" w:hAnsi="Arial" w:cs="Arial"/>
          </w:rPr>
          <w:t>https://www.cbdukimporters.com/alzheimer-do-not-ignore/</w:t>
        </w:r>
      </w:hyperlink>
      <w:r w:rsidRPr="00C522D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Accessed:(17/02/2021)</w:t>
      </w:r>
    </w:p>
    <w:p w14:paraId="747F9993" w14:textId="77777777" w:rsidR="004552FE" w:rsidRPr="00DA0000" w:rsidRDefault="004552FE" w:rsidP="00DA191C">
      <w:pPr>
        <w:spacing w:line="240" w:lineRule="auto"/>
        <w:rPr>
          <w:rFonts w:ascii="Arial" w:hAnsi="Arial" w:cs="Arial"/>
          <w:color w:val="231F20"/>
          <w:sz w:val="24"/>
          <w:szCs w:val="24"/>
        </w:rPr>
      </w:pPr>
      <w:r w:rsidRPr="00DA0000">
        <w:rPr>
          <w:rFonts w:ascii="Arial" w:hAnsi="Arial" w:cs="Arial"/>
          <w:color w:val="231F20"/>
          <w:sz w:val="24"/>
          <w:szCs w:val="24"/>
        </w:rPr>
        <w:t xml:space="preserve">Image: </w:t>
      </w:r>
      <w:hyperlink r:id="rId12" w:history="1">
        <w:r w:rsidRPr="00DA0000">
          <w:rPr>
            <w:rStyle w:val="Hyperlink"/>
            <w:rFonts w:ascii="Arial" w:hAnsi="Arial" w:cs="Arial"/>
            <w:sz w:val="24"/>
            <w:szCs w:val="24"/>
          </w:rPr>
          <w:t>https://www.nzhempress.co.nz/blogs/news/can-hemp-oil-help-with-alzheimers</w:t>
        </w:r>
      </w:hyperlink>
      <w:r w:rsidRPr="00DA0000">
        <w:rPr>
          <w:rFonts w:ascii="Arial" w:hAnsi="Arial" w:cs="Arial"/>
          <w:color w:val="231F20"/>
          <w:sz w:val="24"/>
          <w:szCs w:val="24"/>
          <w:u w:val="single"/>
        </w:rPr>
        <w:t xml:space="preserve"> </w:t>
      </w:r>
      <w:r w:rsidRPr="00DA0000">
        <w:rPr>
          <w:rFonts w:ascii="Arial" w:hAnsi="Arial" w:cs="Arial"/>
          <w:color w:val="231F20"/>
          <w:sz w:val="24"/>
          <w:szCs w:val="24"/>
        </w:rPr>
        <w:t>Accessed: (09/02/2021)</w:t>
      </w:r>
    </w:p>
    <w:p w14:paraId="5E3382C1" w14:textId="77777777" w:rsidR="004552FE" w:rsidRPr="00DA0000" w:rsidRDefault="004552FE" w:rsidP="00DA191C">
      <w:pPr>
        <w:spacing w:line="240" w:lineRule="auto"/>
        <w:rPr>
          <w:rFonts w:ascii="Arial" w:hAnsi="Arial" w:cs="Arial"/>
          <w:color w:val="231F20"/>
          <w:sz w:val="24"/>
          <w:szCs w:val="24"/>
        </w:rPr>
      </w:pPr>
      <w:r w:rsidRPr="00DA0000">
        <w:rPr>
          <w:rFonts w:ascii="Arial" w:hAnsi="Arial" w:cs="Arial"/>
          <w:color w:val="231F20"/>
          <w:sz w:val="24"/>
          <w:szCs w:val="24"/>
        </w:rPr>
        <w:t>Kim, S.H., Yang, J.W., Kim, K.H., Kim, J.U. and Yook, T.H., 2019</w:t>
      </w:r>
      <w:r w:rsidRPr="00317582">
        <w:rPr>
          <w:rFonts w:ascii="Arial" w:hAnsi="Arial" w:cs="Arial"/>
          <w:i/>
          <w:iCs/>
          <w:color w:val="231F20"/>
          <w:sz w:val="24"/>
          <w:szCs w:val="24"/>
        </w:rPr>
        <w:t>. A Review on Studies of Marijuana for Alzheimer’s Disease–Focusing on CBD, THC. Journal of pharmacopuncture,</w:t>
      </w:r>
      <w:r w:rsidRPr="00DA0000">
        <w:rPr>
          <w:rFonts w:ascii="Arial" w:hAnsi="Arial" w:cs="Arial"/>
          <w:color w:val="231F20"/>
          <w:sz w:val="24"/>
          <w:szCs w:val="24"/>
        </w:rPr>
        <w:t xml:space="preserve"> 22(4), p.225.</w:t>
      </w:r>
    </w:p>
    <w:p w14:paraId="792C04BF" w14:textId="3FC11A20" w:rsidR="004552FE" w:rsidRDefault="004552FE" w:rsidP="007F1A3B">
      <w:pPr>
        <w:spacing w:line="240" w:lineRule="auto"/>
        <w:rPr>
          <w:rFonts w:ascii="Arial" w:hAnsi="Arial" w:cs="Arial"/>
        </w:rPr>
      </w:pPr>
      <w:r w:rsidRPr="007F1A3B">
        <w:rPr>
          <w:rFonts w:ascii="Arial" w:hAnsi="Arial" w:cs="Arial"/>
        </w:rPr>
        <w:t xml:space="preserve">National Collaborating Centre for Mental Health (UK, 2007. Dementia. Dementia: A NICE-SCIE Guideline on Supporting People </w:t>
      </w:r>
      <w:r w:rsidR="000C673D" w:rsidRPr="007F1A3B">
        <w:rPr>
          <w:rFonts w:ascii="Arial" w:hAnsi="Arial" w:cs="Arial"/>
        </w:rPr>
        <w:t>with</w:t>
      </w:r>
      <w:r w:rsidRPr="007F1A3B">
        <w:rPr>
          <w:rFonts w:ascii="Arial" w:hAnsi="Arial" w:cs="Arial"/>
        </w:rPr>
        <w:t xml:space="preserve"> Dementia and Their Carers in Health and Social Care.</w:t>
      </w:r>
      <w:r w:rsidRPr="007F1A3B">
        <w:t xml:space="preserve"> </w:t>
      </w:r>
      <w:r w:rsidRPr="007F1A3B">
        <w:rPr>
          <w:rFonts w:ascii="Arial" w:hAnsi="Arial" w:cs="Arial"/>
        </w:rPr>
        <w:t>A NICE-SCIE Guideline on Supporting People With Dementia and Their Carers in Health and Social Care</w:t>
      </w:r>
      <w:r>
        <w:rPr>
          <w:rFonts w:ascii="Arial" w:hAnsi="Arial" w:cs="Arial"/>
        </w:rPr>
        <w:t xml:space="preserve"> </w:t>
      </w:r>
      <w:r w:rsidRPr="007F1A3B">
        <w:rPr>
          <w:rFonts w:ascii="Arial" w:hAnsi="Arial" w:cs="Arial"/>
        </w:rPr>
        <w:t>NICE Clinical Guidelines, No. 42</w:t>
      </w:r>
    </w:p>
    <w:p w14:paraId="28BEFD0A" w14:textId="77777777" w:rsidR="004552FE" w:rsidRPr="00DC6C42" w:rsidRDefault="004552FE" w:rsidP="00C86A9A">
      <w:pPr>
        <w:rPr>
          <w:rFonts w:ascii="Arial" w:hAnsi="Arial" w:cs="Arial"/>
          <w:color w:val="231F20"/>
        </w:rPr>
      </w:pPr>
      <w:r w:rsidRPr="00DC6C42">
        <w:rPr>
          <w:rFonts w:ascii="Arial" w:hAnsi="Arial" w:cs="Arial"/>
          <w:color w:val="231F20"/>
        </w:rPr>
        <w:t xml:space="preserve">Newton, M. and Newton, D.W., 2020. </w:t>
      </w:r>
      <w:r w:rsidRPr="00DC6C42">
        <w:rPr>
          <w:rFonts w:ascii="Arial" w:hAnsi="Arial" w:cs="Arial"/>
          <w:i/>
          <w:iCs/>
          <w:color w:val="231F20"/>
        </w:rPr>
        <w:t>Cannabidiol or CBD Oil: Help, Hope, and Hype for Psychiatric and Neurologic Conditions.</w:t>
      </w:r>
      <w:r w:rsidRPr="00DC6C42">
        <w:rPr>
          <w:rFonts w:ascii="Arial" w:hAnsi="Arial" w:cs="Arial"/>
          <w:color w:val="231F20"/>
        </w:rPr>
        <w:t xml:space="preserve"> Journal of the American Psychiatric Nurses Association, 26(5), pp.447-457.</w:t>
      </w:r>
    </w:p>
    <w:p w14:paraId="41FE209B" w14:textId="77777777" w:rsidR="004552FE" w:rsidRDefault="004552FE" w:rsidP="00DA191C">
      <w:pPr>
        <w:spacing w:line="240" w:lineRule="auto"/>
        <w:rPr>
          <w:rFonts w:ascii="Arial" w:hAnsi="Arial" w:cs="Arial"/>
          <w:color w:val="231F20"/>
          <w:sz w:val="24"/>
          <w:szCs w:val="24"/>
        </w:rPr>
      </w:pPr>
      <w:r w:rsidRPr="00DA191C">
        <w:rPr>
          <w:rFonts w:ascii="Arial" w:hAnsi="Arial" w:cs="Arial"/>
          <w:color w:val="231F20"/>
          <w:sz w:val="24"/>
          <w:szCs w:val="24"/>
        </w:rPr>
        <w:t>NIH National Institute on Aging (NIA)</w:t>
      </w:r>
      <w:r>
        <w:rPr>
          <w:rFonts w:ascii="Arial" w:hAnsi="Arial" w:cs="Arial"/>
          <w:color w:val="231F20"/>
          <w:sz w:val="24"/>
          <w:szCs w:val="24"/>
        </w:rPr>
        <w:t xml:space="preserve"> </w:t>
      </w:r>
      <w:r w:rsidRPr="00A57094">
        <w:rPr>
          <w:rFonts w:ascii="Arial" w:hAnsi="Arial" w:cs="Arial"/>
          <w:color w:val="231F20"/>
          <w:sz w:val="24"/>
          <w:szCs w:val="24"/>
        </w:rPr>
        <w:t>December 31, 2017</w:t>
      </w:r>
      <w:r>
        <w:rPr>
          <w:rFonts w:ascii="Arial" w:hAnsi="Arial" w:cs="Arial"/>
          <w:color w:val="231F20"/>
          <w:sz w:val="24"/>
          <w:szCs w:val="24"/>
        </w:rPr>
        <w:t xml:space="preserve"> </w:t>
      </w:r>
      <w:hyperlink r:id="rId13" w:history="1">
        <w:r w:rsidRPr="00335135">
          <w:rPr>
            <w:rStyle w:val="Hyperlink"/>
            <w:rFonts w:ascii="Arial" w:hAnsi="Arial" w:cs="Arial"/>
            <w:sz w:val="24"/>
            <w:szCs w:val="24"/>
          </w:rPr>
          <w:t>https://www.nia.nih.gov/health/whatdementiasymptomstypesanddiagnosis#:~:text=Dementia%20is%20the%20loss%20of,person's%20daily%20life%20and%20activities</w:t>
        </w:r>
      </w:hyperlink>
      <w:r w:rsidRPr="00DA191C">
        <w:rPr>
          <w:rFonts w:ascii="Arial" w:hAnsi="Arial" w:cs="Arial"/>
          <w:color w:val="231F20"/>
          <w:sz w:val="24"/>
          <w:szCs w:val="24"/>
        </w:rPr>
        <w:t>.</w:t>
      </w:r>
      <w:r>
        <w:rPr>
          <w:rFonts w:ascii="Arial" w:hAnsi="Arial" w:cs="Arial"/>
          <w:color w:val="231F20"/>
          <w:sz w:val="24"/>
          <w:szCs w:val="24"/>
        </w:rPr>
        <w:t xml:space="preserve"> Accessed (17/03/2021)</w:t>
      </w:r>
    </w:p>
    <w:p w14:paraId="4D35A815" w14:textId="77777777" w:rsidR="004552FE" w:rsidRPr="00317582" w:rsidRDefault="004552FE" w:rsidP="00317582">
      <w:pPr>
        <w:rPr>
          <w:rFonts w:ascii="Arial" w:hAnsi="Arial" w:cs="Arial"/>
          <w:color w:val="231F20"/>
        </w:rPr>
      </w:pPr>
      <w:r w:rsidRPr="00554CC0">
        <w:rPr>
          <w:rFonts w:ascii="Arial" w:hAnsi="Arial" w:cs="Arial"/>
          <w:i/>
          <w:iCs/>
          <w:color w:val="231F20"/>
        </w:rPr>
        <w:t xml:space="preserve">Presented to Parliament by the Secretary of State for Health and Social Care by Command of Her Majesty </w:t>
      </w:r>
      <w:hyperlink r:id="rId14" w:history="1">
        <w:r w:rsidRPr="00335135">
          <w:rPr>
            <w:rStyle w:val="Hyperlink"/>
            <w:rFonts w:ascii="Arial" w:hAnsi="Arial" w:cs="Arial"/>
            <w:i/>
            <w:iCs/>
          </w:rPr>
          <w:t>https://www.gov.uk/government/publications</w:t>
        </w:r>
      </w:hyperlink>
      <w:r>
        <w:rPr>
          <w:rFonts w:ascii="Arial" w:hAnsi="Arial" w:cs="Arial"/>
          <w:i/>
          <w:iCs/>
          <w:color w:val="231F20"/>
        </w:rPr>
        <w:t xml:space="preserve"> </w:t>
      </w:r>
      <w:r w:rsidRPr="00317582">
        <w:rPr>
          <w:rFonts w:ascii="Arial" w:hAnsi="Arial" w:cs="Arial"/>
          <w:i/>
          <w:iCs/>
          <w:color w:val="231F20"/>
        </w:rPr>
        <w:t>Government Response to the Health and Social Care Select Committee report on Drugs Policy: Medicinal Cannabis</w:t>
      </w:r>
      <w:r>
        <w:rPr>
          <w:rFonts w:ascii="Arial" w:hAnsi="Arial" w:cs="Arial"/>
          <w:color w:val="231F20"/>
        </w:rPr>
        <w:t xml:space="preserve">, September 2019 </w:t>
      </w:r>
    </w:p>
    <w:p w14:paraId="1E7E1C4D" w14:textId="77777777" w:rsidR="004552FE" w:rsidRPr="00DA0000" w:rsidRDefault="004552FE" w:rsidP="00DA191C">
      <w:pPr>
        <w:spacing w:line="240" w:lineRule="auto"/>
        <w:rPr>
          <w:rFonts w:ascii="Arial" w:hAnsi="Arial" w:cs="Arial"/>
          <w:color w:val="231F20"/>
          <w:sz w:val="24"/>
          <w:szCs w:val="24"/>
        </w:rPr>
      </w:pPr>
      <w:r w:rsidRPr="00DA0000">
        <w:rPr>
          <w:rFonts w:ascii="Arial" w:hAnsi="Arial" w:cs="Arial"/>
          <w:color w:val="231F20"/>
          <w:sz w:val="24"/>
          <w:szCs w:val="24"/>
        </w:rPr>
        <w:t xml:space="preserve">Prince, M.J., 2015. </w:t>
      </w:r>
      <w:r w:rsidRPr="00317582">
        <w:rPr>
          <w:rFonts w:ascii="Arial" w:hAnsi="Arial" w:cs="Arial"/>
          <w:i/>
          <w:iCs/>
          <w:color w:val="231F20"/>
          <w:sz w:val="24"/>
          <w:szCs w:val="24"/>
        </w:rPr>
        <w:t>World Alzheimer Report 2015: the global impact of dementia: an analysis of prevalence, incidence, cost and trends</w:t>
      </w:r>
      <w:r w:rsidRPr="00DA0000">
        <w:rPr>
          <w:rFonts w:ascii="Arial" w:hAnsi="Arial" w:cs="Arial"/>
          <w:color w:val="231F20"/>
          <w:sz w:val="24"/>
          <w:szCs w:val="24"/>
        </w:rPr>
        <w:t>. Alzheimer's Disease International.</w:t>
      </w:r>
    </w:p>
    <w:p w14:paraId="7D4AFFB2" w14:textId="54B9D5E2" w:rsidR="004552FE" w:rsidRDefault="004552FE">
      <w:pPr>
        <w:rPr>
          <w:rFonts w:ascii="Arial" w:hAnsi="Arial" w:cs="Arial"/>
        </w:rPr>
      </w:pPr>
      <w:r w:rsidRPr="004552FE">
        <w:rPr>
          <w:rFonts w:ascii="Arial" w:hAnsi="Arial" w:cs="Arial"/>
        </w:rPr>
        <w:t xml:space="preserve">Wald, A., </w:t>
      </w:r>
      <w:r w:rsidR="000C673D" w:rsidRPr="004552FE">
        <w:rPr>
          <w:rFonts w:ascii="Arial" w:hAnsi="Arial" w:cs="Arial"/>
        </w:rPr>
        <w:t>Holmes land</w:t>
      </w:r>
      <w:r w:rsidRPr="004552FE">
        <w:rPr>
          <w:rFonts w:ascii="Arial" w:hAnsi="Arial" w:cs="Arial"/>
        </w:rPr>
        <w:t>, M. and Efrat, K., 2019. It is not all about money: obtaining additional benefits through equity crowdfunding. The Journal of Entrepreneurship, 28(2), pp.270-294.</w:t>
      </w:r>
    </w:p>
    <w:p w14:paraId="552B03F9" w14:textId="6E44378E" w:rsidR="009B0616" w:rsidRDefault="009B0616">
      <w:pPr>
        <w:rPr>
          <w:rFonts w:ascii="Arial" w:hAnsi="Arial" w:cs="Arial"/>
        </w:rPr>
      </w:pPr>
    </w:p>
    <w:p w14:paraId="4A142318" w14:textId="019327C3" w:rsidR="009B0616" w:rsidRDefault="009B0616">
      <w:pPr>
        <w:rPr>
          <w:rFonts w:ascii="Arial" w:hAnsi="Arial" w:cs="Arial"/>
        </w:rPr>
      </w:pPr>
    </w:p>
    <w:p w14:paraId="056927BB" w14:textId="2E25D3C7" w:rsidR="009B0616" w:rsidRDefault="009B0616">
      <w:pPr>
        <w:rPr>
          <w:rFonts w:ascii="Arial" w:hAnsi="Arial" w:cs="Arial"/>
        </w:rPr>
      </w:pPr>
    </w:p>
    <w:p w14:paraId="7C3A4A05" w14:textId="6336A2BB" w:rsidR="009B0616" w:rsidRDefault="009B0616">
      <w:pPr>
        <w:rPr>
          <w:rFonts w:ascii="Arial" w:hAnsi="Arial" w:cs="Arial"/>
        </w:rPr>
      </w:pPr>
    </w:p>
    <w:p w14:paraId="420DBA5F" w14:textId="37329F96" w:rsidR="009B0616" w:rsidRDefault="009B0616">
      <w:pPr>
        <w:rPr>
          <w:rFonts w:ascii="Arial" w:hAnsi="Arial" w:cs="Arial"/>
        </w:rPr>
      </w:pPr>
    </w:p>
    <w:p w14:paraId="2C210187" w14:textId="54CFD375" w:rsidR="009B0616" w:rsidRPr="00C522DA" w:rsidRDefault="009B0616">
      <w:pPr>
        <w:rPr>
          <w:rFonts w:ascii="Arial" w:hAnsi="Arial" w:cs="Arial"/>
        </w:rPr>
      </w:pPr>
    </w:p>
    <w:sectPr w:rsidR="009B0616" w:rsidRPr="00C522DA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5B592E" w14:textId="77777777" w:rsidR="00984BD5" w:rsidRDefault="00984BD5" w:rsidP="00C86A9A">
      <w:pPr>
        <w:spacing w:after="0" w:line="240" w:lineRule="auto"/>
      </w:pPr>
      <w:r>
        <w:separator/>
      </w:r>
    </w:p>
  </w:endnote>
  <w:endnote w:type="continuationSeparator" w:id="0">
    <w:p w14:paraId="205113B3" w14:textId="77777777" w:rsidR="00984BD5" w:rsidRDefault="00984BD5" w:rsidP="00C86A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228957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118A8F" w14:textId="1F557B2B" w:rsidR="00142411" w:rsidRDefault="0014241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53B10D" w14:textId="77777777" w:rsidR="00B736E8" w:rsidRDefault="00B736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BE8A15" w14:textId="77777777" w:rsidR="00984BD5" w:rsidRDefault="00984BD5" w:rsidP="00C86A9A">
      <w:pPr>
        <w:spacing w:after="0" w:line="240" w:lineRule="auto"/>
      </w:pPr>
      <w:r>
        <w:separator/>
      </w:r>
    </w:p>
  </w:footnote>
  <w:footnote w:type="continuationSeparator" w:id="0">
    <w:p w14:paraId="397D0AB0" w14:textId="77777777" w:rsidR="00984BD5" w:rsidRDefault="00984BD5" w:rsidP="00C86A9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A9A"/>
    <w:rsid w:val="000424AB"/>
    <w:rsid w:val="00093C7B"/>
    <w:rsid w:val="000C673D"/>
    <w:rsid w:val="00142411"/>
    <w:rsid w:val="001F68B5"/>
    <w:rsid w:val="00235251"/>
    <w:rsid w:val="00244892"/>
    <w:rsid w:val="00291FB6"/>
    <w:rsid w:val="002A3277"/>
    <w:rsid w:val="00306500"/>
    <w:rsid w:val="00317582"/>
    <w:rsid w:val="004552FE"/>
    <w:rsid w:val="00501639"/>
    <w:rsid w:val="00554CC0"/>
    <w:rsid w:val="00567AC6"/>
    <w:rsid w:val="005E0903"/>
    <w:rsid w:val="00636734"/>
    <w:rsid w:val="007F1A3B"/>
    <w:rsid w:val="008D2BA3"/>
    <w:rsid w:val="009412B8"/>
    <w:rsid w:val="00984BD5"/>
    <w:rsid w:val="009B0616"/>
    <w:rsid w:val="009F33C8"/>
    <w:rsid w:val="00A14E9D"/>
    <w:rsid w:val="00A57094"/>
    <w:rsid w:val="00A66BD6"/>
    <w:rsid w:val="00AD5B0A"/>
    <w:rsid w:val="00B736E8"/>
    <w:rsid w:val="00C2637C"/>
    <w:rsid w:val="00C522DA"/>
    <w:rsid w:val="00C86A9A"/>
    <w:rsid w:val="00C9572B"/>
    <w:rsid w:val="00D44DE8"/>
    <w:rsid w:val="00DA0000"/>
    <w:rsid w:val="00DA191C"/>
    <w:rsid w:val="00DC6C42"/>
    <w:rsid w:val="00FB3D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2930E0A0"/>
  <w15:chartTrackingRefBased/>
  <w15:docId w15:val="{686C03DD-B8A8-4CAA-8BF7-94180B0F78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6A9A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6A9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86A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6A9A"/>
  </w:style>
  <w:style w:type="paragraph" w:styleId="Footer">
    <w:name w:val="footer"/>
    <w:basedOn w:val="Normal"/>
    <w:link w:val="FooterChar"/>
    <w:uiPriority w:val="99"/>
    <w:unhideWhenUsed/>
    <w:rsid w:val="00C86A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6A9A"/>
  </w:style>
  <w:style w:type="character" w:styleId="FollowedHyperlink">
    <w:name w:val="FollowedHyperlink"/>
    <w:basedOn w:val="DefaultParagraphFont"/>
    <w:uiPriority w:val="99"/>
    <w:semiHidden/>
    <w:unhideWhenUsed/>
    <w:rsid w:val="00C522DA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22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nia.nih.gov/health/whatdementiasymptomstypesanddiagnosis#:~:text=Dementia%20is%20the%20loss%20of,person's%20daily%20life%20and%20activities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www.nzhempress.co.nz/blogs/news/can-hemp-oil-help-with-alzheimers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cbdukimporters.com/alzheimer-do-not-ignore/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cbd-international-treatments.com/effects-cannabis-oil-alzheimers-disease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ogle.com/search?q=cbd+oil+in+alzheimer%27s&amp;tbm=isch&amp;hl=en&amp;sa=X&amp;ved=2ahUKEwjx0PTh4fPuAhUV1IUKHZImAb4QBXoECAEQKw&amp;biw=1579&amp;bihmlkk=763#imgrc=la-bC_ycUhGhKM" TargetMode="External"/><Relationship Id="rId14" Type="http://schemas.openxmlformats.org/officeDocument/2006/relationships/hyperlink" Target="https://www.gov.uk/government/publica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2752</TotalTime>
  <Pages>7</Pages>
  <Words>1072</Words>
  <Characters>6117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Dean'a Comrie</dc:creator>
  <cp:keywords/>
  <dc:description/>
  <cp:lastModifiedBy>Dean'a Comrie</cp:lastModifiedBy>
  <cp:revision>1</cp:revision>
  <dcterms:created xsi:type="dcterms:W3CDTF">2021-03-24T14:43:00Z</dcterms:created>
  <dcterms:modified xsi:type="dcterms:W3CDTF">2021-03-26T13:47:00Z</dcterms:modified>
</cp:coreProperties>
</file>