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C7A30" w14:textId="7A0F898C" w:rsidR="00985377" w:rsidRPr="00C92819" w:rsidRDefault="004C1DB1" w:rsidP="00E31FEA">
      <w:pPr>
        <w:spacing w:line="360" w:lineRule="auto"/>
        <w:jc w:val="both"/>
        <w:rPr>
          <w:rFonts w:ascii="Arial" w:hAnsi="Arial" w:cs="Arial"/>
          <w:b/>
          <w:bCs/>
          <w:sz w:val="24"/>
          <w:szCs w:val="24"/>
          <w:u w:val="single"/>
        </w:rPr>
      </w:pPr>
      <w:r w:rsidRPr="00C92819">
        <w:rPr>
          <w:rFonts w:ascii="Arial" w:hAnsi="Arial" w:cs="Arial"/>
          <w:b/>
          <w:bCs/>
          <w:sz w:val="24"/>
          <w:szCs w:val="24"/>
          <w:u w:val="single"/>
        </w:rPr>
        <w:t>Assess the impact that cultural diversity has had on policing practice (</w:t>
      </w:r>
      <w:proofErr w:type="gramStart"/>
      <w:r w:rsidRPr="00C92819">
        <w:rPr>
          <w:rFonts w:ascii="Arial" w:hAnsi="Arial" w:cs="Arial"/>
          <w:b/>
          <w:bCs/>
          <w:sz w:val="24"/>
          <w:szCs w:val="24"/>
          <w:u w:val="single"/>
        </w:rPr>
        <w:t>e.g.</w:t>
      </w:r>
      <w:proofErr w:type="gramEnd"/>
      <w:r w:rsidRPr="00C92819">
        <w:rPr>
          <w:rFonts w:ascii="Arial" w:hAnsi="Arial" w:cs="Arial"/>
          <w:b/>
          <w:bCs/>
          <w:sz w:val="24"/>
          <w:szCs w:val="24"/>
          <w:u w:val="single"/>
        </w:rPr>
        <w:t xml:space="preserve"> neighbourhood policing) and professional policies and standards (e.g. PACE, Code of Ethics). Support your answer with relevant evidence drawn from academic </w:t>
      </w:r>
      <w:proofErr w:type="gramStart"/>
      <w:r w:rsidRPr="00C92819">
        <w:rPr>
          <w:rFonts w:ascii="Arial" w:hAnsi="Arial" w:cs="Arial"/>
          <w:b/>
          <w:bCs/>
          <w:sz w:val="24"/>
          <w:szCs w:val="24"/>
          <w:u w:val="single"/>
        </w:rPr>
        <w:t>sources</w:t>
      </w:r>
      <w:proofErr w:type="gramEnd"/>
    </w:p>
    <w:p w14:paraId="411CBDAA" w14:textId="06A4FBB4" w:rsidR="005940D4" w:rsidRDefault="005940D4" w:rsidP="00E31FEA">
      <w:pPr>
        <w:jc w:val="both"/>
      </w:pPr>
    </w:p>
    <w:p w14:paraId="0258CCCF" w14:textId="23B5DF51" w:rsidR="005940D4" w:rsidRDefault="005940D4" w:rsidP="00E31FEA">
      <w:pPr>
        <w:jc w:val="both"/>
      </w:pPr>
    </w:p>
    <w:p w14:paraId="1344F029" w14:textId="02D1EBA9" w:rsidR="005940D4" w:rsidRPr="00E02C69" w:rsidRDefault="005940D4" w:rsidP="00E31FEA">
      <w:pPr>
        <w:spacing w:line="360" w:lineRule="auto"/>
        <w:jc w:val="both"/>
        <w:rPr>
          <w:rFonts w:ascii="Arial" w:hAnsi="Arial" w:cs="Arial"/>
          <w:sz w:val="24"/>
          <w:szCs w:val="24"/>
        </w:rPr>
      </w:pPr>
      <w:r w:rsidRPr="00E02C69">
        <w:rPr>
          <w:rFonts w:ascii="Arial" w:hAnsi="Arial" w:cs="Arial"/>
          <w:sz w:val="24"/>
          <w:szCs w:val="24"/>
        </w:rPr>
        <w:t>In this essay I will be looking at the impact cultural diversity has on policing practice.</w:t>
      </w:r>
      <w:r w:rsidR="00312306" w:rsidRPr="00E02C69">
        <w:rPr>
          <w:rFonts w:ascii="Arial" w:hAnsi="Arial" w:cs="Arial"/>
          <w:sz w:val="24"/>
          <w:szCs w:val="24"/>
        </w:rPr>
        <w:t xml:space="preserve"> </w:t>
      </w:r>
      <w:r w:rsidR="00194B73" w:rsidRPr="00E02C69">
        <w:rPr>
          <w:rFonts w:ascii="Arial" w:hAnsi="Arial" w:cs="Arial"/>
          <w:sz w:val="24"/>
          <w:szCs w:val="24"/>
        </w:rPr>
        <w:t>I will also look at the b</w:t>
      </w:r>
      <w:r w:rsidR="00312306" w:rsidRPr="00E02C69">
        <w:rPr>
          <w:rFonts w:ascii="Arial" w:hAnsi="Arial" w:cs="Arial"/>
          <w:sz w:val="24"/>
          <w:szCs w:val="24"/>
        </w:rPr>
        <w:t>arriers that have prevented the development of cultural diversity</w:t>
      </w:r>
      <w:r w:rsidR="00194B73" w:rsidRPr="00E02C69">
        <w:rPr>
          <w:rFonts w:ascii="Arial" w:hAnsi="Arial" w:cs="Arial"/>
          <w:sz w:val="24"/>
          <w:szCs w:val="24"/>
        </w:rPr>
        <w:t xml:space="preserve"> within policing practice and</w:t>
      </w:r>
      <w:r w:rsidR="00312306" w:rsidRPr="00E02C69">
        <w:rPr>
          <w:rFonts w:ascii="Arial" w:hAnsi="Arial" w:cs="Arial"/>
          <w:sz w:val="24"/>
          <w:szCs w:val="24"/>
        </w:rPr>
        <w:t xml:space="preserve"> </w:t>
      </w:r>
      <w:r w:rsidR="00194B73" w:rsidRPr="00E02C69">
        <w:rPr>
          <w:rFonts w:ascii="Arial" w:hAnsi="Arial" w:cs="Arial"/>
          <w:sz w:val="24"/>
          <w:szCs w:val="24"/>
        </w:rPr>
        <w:t>improvements</w:t>
      </w:r>
      <w:r w:rsidR="00312306" w:rsidRPr="00E02C69">
        <w:rPr>
          <w:rFonts w:ascii="Arial" w:hAnsi="Arial" w:cs="Arial"/>
          <w:sz w:val="24"/>
          <w:szCs w:val="24"/>
        </w:rPr>
        <w:t xml:space="preserve"> that have been made within the police force so that we are more culturally aware</w:t>
      </w:r>
      <w:r w:rsidR="00194B73" w:rsidRPr="00E02C69">
        <w:rPr>
          <w:rFonts w:ascii="Arial" w:hAnsi="Arial" w:cs="Arial"/>
          <w:sz w:val="24"/>
          <w:szCs w:val="24"/>
        </w:rPr>
        <w:t>.</w:t>
      </w:r>
    </w:p>
    <w:p w14:paraId="4A4A5CCE" w14:textId="60685355" w:rsidR="00194B73" w:rsidRPr="00E02C69" w:rsidRDefault="00194B73" w:rsidP="00E31FEA">
      <w:pPr>
        <w:spacing w:line="360" w:lineRule="auto"/>
        <w:jc w:val="both"/>
        <w:rPr>
          <w:rFonts w:ascii="Arial" w:hAnsi="Arial" w:cs="Arial"/>
          <w:sz w:val="24"/>
          <w:szCs w:val="24"/>
        </w:rPr>
      </w:pPr>
      <w:r w:rsidRPr="00E02C69">
        <w:rPr>
          <w:rFonts w:ascii="Arial" w:hAnsi="Arial" w:cs="Arial"/>
          <w:sz w:val="24"/>
          <w:szCs w:val="24"/>
        </w:rPr>
        <w:t>I will also be looking at the Code of Ethics which encompasses the standards of professional behaviour and policing principles, identifying how this has developed policing services and how it has impacted modern day policing, particularly in relation to farer treatment to diverse communities.</w:t>
      </w:r>
    </w:p>
    <w:p w14:paraId="58274381" w14:textId="77777777" w:rsidR="00913798" w:rsidRPr="00E02C69" w:rsidRDefault="00913798" w:rsidP="00E31FEA">
      <w:pPr>
        <w:spacing w:line="360" w:lineRule="auto"/>
        <w:jc w:val="both"/>
        <w:rPr>
          <w:rFonts w:ascii="Arial" w:hAnsi="Arial" w:cs="Arial"/>
          <w:sz w:val="24"/>
          <w:szCs w:val="24"/>
        </w:rPr>
      </w:pPr>
    </w:p>
    <w:p w14:paraId="5A4AA847" w14:textId="06730248" w:rsidR="00DF19DA" w:rsidRPr="00E02C69" w:rsidRDefault="00DF19DA" w:rsidP="00E31FEA">
      <w:pPr>
        <w:spacing w:line="360" w:lineRule="auto"/>
        <w:jc w:val="both"/>
        <w:rPr>
          <w:rFonts w:ascii="Arial" w:hAnsi="Arial" w:cs="Arial"/>
          <w:sz w:val="24"/>
          <w:szCs w:val="24"/>
        </w:rPr>
      </w:pPr>
      <w:r w:rsidRPr="00E02C69">
        <w:rPr>
          <w:rFonts w:ascii="Arial" w:hAnsi="Arial" w:cs="Arial"/>
          <w:sz w:val="24"/>
          <w:szCs w:val="24"/>
        </w:rPr>
        <w:t xml:space="preserve">The Code of Ethics was produced by the college of policing in 2014. The code covers many areas such as Policing principles and the standards of professional behaviour. </w:t>
      </w:r>
      <w:r w:rsidR="00EB7223" w:rsidRPr="00E02C69">
        <w:rPr>
          <w:rFonts w:ascii="Arial" w:hAnsi="Arial" w:cs="Arial"/>
          <w:sz w:val="24"/>
          <w:szCs w:val="24"/>
        </w:rPr>
        <w:t xml:space="preserve">According to The College of Policing (2023) if police officers fail to meet the expectations </w:t>
      </w:r>
      <w:r w:rsidR="00C56BBB" w:rsidRPr="00E02C69">
        <w:rPr>
          <w:rFonts w:ascii="Arial" w:hAnsi="Arial" w:cs="Arial"/>
          <w:sz w:val="24"/>
          <w:szCs w:val="24"/>
        </w:rPr>
        <w:t>of their line of duty increased attention is likely to be drawn to them. As such</w:t>
      </w:r>
      <w:r w:rsidR="00E02C69">
        <w:rPr>
          <w:rFonts w:ascii="Arial" w:hAnsi="Arial" w:cs="Arial"/>
          <w:sz w:val="24"/>
          <w:szCs w:val="24"/>
        </w:rPr>
        <w:t>,</w:t>
      </w:r>
      <w:r w:rsidR="00C56BBB" w:rsidRPr="00E02C69">
        <w:rPr>
          <w:rFonts w:ascii="Arial" w:hAnsi="Arial" w:cs="Arial"/>
          <w:sz w:val="24"/>
          <w:szCs w:val="24"/>
        </w:rPr>
        <w:t xml:space="preserve"> officers follow the code of ethics which improves their reputation by demonstrating key areas of the code, such as instilling trust, acting with fairness, impartiality, </w:t>
      </w:r>
      <w:proofErr w:type="gramStart"/>
      <w:r w:rsidR="00C56BBB" w:rsidRPr="00E02C69">
        <w:rPr>
          <w:rFonts w:ascii="Arial" w:hAnsi="Arial" w:cs="Arial"/>
          <w:sz w:val="24"/>
          <w:szCs w:val="24"/>
        </w:rPr>
        <w:t>honesty</w:t>
      </w:r>
      <w:proofErr w:type="gramEnd"/>
      <w:r w:rsidR="00C56BBB" w:rsidRPr="00E02C69">
        <w:rPr>
          <w:rFonts w:ascii="Arial" w:hAnsi="Arial" w:cs="Arial"/>
          <w:sz w:val="24"/>
          <w:szCs w:val="24"/>
        </w:rPr>
        <w:t xml:space="preserve"> and integrity. Police officers face many challenging situations when policing</w:t>
      </w:r>
      <w:r w:rsidR="00E02C69">
        <w:rPr>
          <w:rFonts w:ascii="Arial" w:hAnsi="Arial" w:cs="Arial"/>
          <w:sz w:val="24"/>
          <w:szCs w:val="24"/>
        </w:rPr>
        <w:t xml:space="preserve"> the community</w:t>
      </w:r>
      <w:r w:rsidR="00C56BBB" w:rsidRPr="00E02C69">
        <w:rPr>
          <w:rFonts w:ascii="Arial" w:hAnsi="Arial" w:cs="Arial"/>
          <w:sz w:val="24"/>
          <w:szCs w:val="24"/>
        </w:rPr>
        <w:t>, the code of ethics plays an important part deciding what course of action may need to be taken, and how these actions</w:t>
      </w:r>
      <w:r w:rsidR="00E02C69">
        <w:rPr>
          <w:rFonts w:ascii="Arial" w:hAnsi="Arial" w:cs="Arial"/>
          <w:sz w:val="24"/>
          <w:szCs w:val="24"/>
        </w:rPr>
        <w:t xml:space="preserve"> could</w:t>
      </w:r>
      <w:r w:rsidR="00C56BBB" w:rsidRPr="00E02C69">
        <w:rPr>
          <w:rFonts w:ascii="Arial" w:hAnsi="Arial" w:cs="Arial"/>
          <w:sz w:val="24"/>
          <w:szCs w:val="24"/>
        </w:rPr>
        <w:t xml:space="preserve"> impact the people police deal with. </w:t>
      </w:r>
    </w:p>
    <w:p w14:paraId="458D13E9" w14:textId="77777777" w:rsidR="00E02C69" w:rsidRDefault="00E02C69" w:rsidP="00E31FEA">
      <w:pPr>
        <w:spacing w:line="360" w:lineRule="auto"/>
        <w:jc w:val="both"/>
        <w:rPr>
          <w:rFonts w:ascii="Arial" w:hAnsi="Arial" w:cs="Arial"/>
          <w:sz w:val="24"/>
          <w:szCs w:val="24"/>
        </w:rPr>
      </w:pPr>
    </w:p>
    <w:p w14:paraId="07B738E6" w14:textId="7BB88C85" w:rsidR="009301BA" w:rsidRPr="00E02C69" w:rsidRDefault="00E02C69" w:rsidP="00E31FEA">
      <w:pPr>
        <w:spacing w:line="360" w:lineRule="auto"/>
        <w:jc w:val="both"/>
        <w:rPr>
          <w:rFonts w:ascii="Arial" w:hAnsi="Arial" w:cs="Arial"/>
          <w:sz w:val="24"/>
          <w:szCs w:val="24"/>
        </w:rPr>
      </w:pPr>
      <w:r>
        <w:rPr>
          <w:rFonts w:ascii="Arial" w:hAnsi="Arial" w:cs="Arial"/>
          <w:sz w:val="24"/>
          <w:szCs w:val="24"/>
        </w:rPr>
        <w:t xml:space="preserve">Prior to PACE (1984) The </w:t>
      </w:r>
      <w:r w:rsidR="00382760" w:rsidRPr="00E02C69">
        <w:rPr>
          <w:rFonts w:ascii="Arial" w:hAnsi="Arial" w:cs="Arial"/>
          <w:sz w:val="24"/>
          <w:szCs w:val="24"/>
        </w:rPr>
        <w:t>Brixton Riots</w:t>
      </w:r>
      <w:r>
        <w:rPr>
          <w:rFonts w:ascii="Arial" w:hAnsi="Arial" w:cs="Arial"/>
          <w:sz w:val="24"/>
          <w:szCs w:val="24"/>
        </w:rPr>
        <w:t xml:space="preserve"> took place. This was a turning point in policing due to the </w:t>
      </w:r>
      <w:r w:rsidR="00382760" w:rsidRPr="00E02C69">
        <w:rPr>
          <w:rFonts w:ascii="Arial" w:hAnsi="Arial" w:cs="Arial"/>
          <w:sz w:val="24"/>
          <w:szCs w:val="24"/>
        </w:rPr>
        <w:t>fall out</w:t>
      </w:r>
      <w:r>
        <w:rPr>
          <w:rFonts w:ascii="Arial" w:hAnsi="Arial" w:cs="Arial"/>
          <w:sz w:val="24"/>
          <w:szCs w:val="24"/>
        </w:rPr>
        <w:t xml:space="preserve"> that followed. </w:t>
      </w:r>
      <w:r w:rsidR="00C216C6" w:rsidRPr="00E02C69">
        <w:rPr>
          <w:rFonts w:ascii="Arial" w:hAnsi="Arial" w:cs="Arial"/>
          <w:sz w:val="24"/>
          <w:szCs w:val="24"/>
        </w:rPr>
        <w:t>The r</w:t>
      </w:r>
      <w:r w:rsidR="005368D9" w:rsidRPr="00E02C69">
        <w:rPr>
          <w:rFonts w:ascii="Arial" w:hAnsi="Arial" w:cs="Arial"/>
          <w:sz w:val="24"/>
          <w:szCs w:val="24"/>
        </w:rPr>
        <w:t xml:space="preserve">iots took place over 3 days between Police and young black men following reports of Police Brutality against a black man. </w:t>
      </w:r>
      <w:r w:rsidR="00FF55DF" w:rsidRPr="00E02C69">
        <w:rPr>
          <w:rFonts w:ascii="Arial" w:hAnsi="Arial" w:cs="Arial"/>
          <w:sz w:val="24"/>
          <w:szCs w:val="24"/>
        </w:rPr>
        <w:t>Prior to the riots m</w:t>
      </w:r>
      <w:r w:rsidR="005368D9" w:rsidRPr="00E02C69">
        <w:rPr>
          <w:rFonts w:ascii="Arial" w:hAnsi="Arial" w:cs="Arial"/>
          <w:sz w:val="24"/>
          <w:szCs w:val="24"/>
        </w:rPr>
        <w:t xml:space="preserve">any black people had a poor relationship with the Police and thought that the ‘stop and search’ law was being used unfairly and targeted only black people. </w:t>
      </w:r>
    </w:p>
    <w:p w14:paraId="70FE9D08" w14:textId="77777777" w:rsidR="005D672C" w:rsidRPr="00E02C69" w:rsidRDefault="005D672C" w:rsidP="00E31FEA">
      <w:pPr>
        <w:spacing w:line="360" w:lineRule="auto"/>
        <w:jc w:val="both"/>
        <w:rPr>
          <w:rFonts w:ascii="Arial" w:hAnsi="Arial" w:cs="Arial"/>
          <w:sz w:val="24"/>
          <w:szCs w:val="24"/>
        </w:rPr>
      </w:pPr>
    </w:p>
    <w:p w14:paraId="454D07FD" w14:textId="01D905D3" w:rsidR="00701AB9" w:rsidRPr="00E02C69" w:rsidRDefault="005368D9" w:rsidP="00E31FEA">
      <w:pPr>
        <w:pStyle w:val="ssrcss-1q0x1qg-paragraph"/>
        <w:shd w:val="clear" w:color="auto" w:fill="FFFFFF"/>
        <w:spacing w:before="0" w:beforeAutospacing="0" w:after="0" w:afterAutospacing="0" w:line="360" w:lineRule="auto"/>
        <w:jc w:val="both"/>
        <w:textAlignment w:val="baseline"/>
        <w:rPr>
          <w:rFonts w:ascii="Arial" w:hAnsi="Arial" w:cs="Arial"/>
        </w:rPr>
      </w:pPr>
      <w:r w:rsidRPr="00E02C69">
        <w:rPr>
          <w:rFonts w:ascii="Arial" w:hAnsi="Arial" w:cs="Arial"/>
        </w:rPr>
        <w:t xml:space="preserve">Following the </w:t>
      </w:r>
      <w:proofErr w:type="gramStart"/>
      <w:r w:rsidRPr="00E02C69">
        <w:rPr>
          <w:rFonts w:ascii="Arial" w:hAnsi="Arial" w:cs="Arial"/>
        </w:rPr>
        <w:t>riots</w:t>
      </w:r>
      <w:proofErr w:type="gramEnd"/>
      <w:r w:rsidRPr="00E02C69">
        <w:rPr>
          <w:rFonts w:ascii="Arial" w:hAnsi="Arial" w:cs="Arial"/>
        </w:rPr>
        <w:t xml:space="preserve"> a public investigation was carried out lead by Lord Scarman</w:t>
      </w:r>
      <w:r w:rsidR="00701AB9" w:rsidRPr="00E02C69">
        <w:rPr>
          <w:rFonts w:ascii="Arial" w:hAnsi="Arial" w:cs="Arial"/>
        </w:rPr>
        <w:t xml:space="preserve"> which concluded here was "no doubt racial disadvantage was a fact of current British life".</w:t>
      </w:r>
      <w:r w:rsidR="008D6759" w:rsidRPr="00E02C69">
        <w:rPr>
          <w:rFonts w:ascii="Arial" w:hAnsi="Arial" w:cs="Arial"/>
        </w:rPr>
        <w:t xml:space="preserve"> </w:t>
      </w:r>
      <w:r w:rsidR="00701AB9" w:rsidRPr="00E02C69">
        <w:rPr>
          <w:rFonts w:ascii="Arial" w:hAnsi="Arial" w:cs="Arial"/>
        </w:rPr>
        <w:t>But that "institutional racism" did not exist in the London's Metropolitan police force.</w:t>
      </w:r>
    </w:p>
    <w:p w14:paraId="510B1ECD" w14:textId="77777777" w:rsidR="005D672C" w:rsidRPr="00E02C69" w:rsidRDefault="005D672C" w:rsidP="00E31FEA">
      <w:pPr>
        <w:pStyle w:val="ssrcss-1q0x1qg-paragraph"/>
        <w:shd w:val="clear" w:color="auto" w:fill="FFFFFF"/>
        <w:spacing w:before="0" w:beforeAutospacing="0" w:after="0" w:afterAutospacing="0" w:line="360" w:lineRule="auto"/>
        <w:jc w:val="both"/>
        <w:textAlignment w:val="baseline"/>
        <w:rPr>
          <w:rFonts w:ascii="Arial" w:hAnsi="Arial" w:cs="Arial"/>
        </w:rPr>
      </w:pPr>
    </w:p>
    <w:p w14:paraId="2A5CA807" w14:textId="5306E817" w:rsidR="005D672C" w:rsidRPr="00E02C69" w:rsidRDefault="005D672C" w:rsidP="00E31FEA">
      <w:pPr>
        <w:pStyle w:val="ssrcss-1q0x1qg-paragraph"/>
        <w:shd w:val="clear" w:color="auto" w:fill="FFFFFF"/>
        <w:spacing w:before="0" w:beforeAutospacing="0" w:after="0" w:afterAutospacing="0" w:line="360" w:lineRule="auto"/>
        <w:jc w:val="both"/>
        <w:textAlignment w:val="baseline"/>
        <w:rPr>
          <w:rFonts w:ascii="Arial" w:hAnsi="Arial" w:cs="Arial"/>
        </w:rPr>
      </w:pPr>
      <w:r w:rsidRPr="00E02C69">
        <w:rPr>
          <w:rFonts w:ascii="Arial" w:hAnsi="Arial" w:cs="Arial"/>
        </w:rPr>
        <w:t xml:space="preserve">Institutional racism is when people are treated differently because of the colour of their </w:t>
      </w:r>
      <w:proofErr w:type="gramStart"/>
      <w:r w:rsidRPr="00E02C69">
        <w:rPr>
          <w:rFonts w:ascii="Arial" w:hAnsi="Arial" w:cs="Arial"/>
        </w:rPr>
        <w:t>skin</w:t>
      </w:r>
      <w:proofErr w:type="gramEnd"/>
      <w:r w:rsidRPr="00E02C69">
        <w:rPr>
          <w:rFonts w:ascii="Arial" w:hAnsi="Arial" w:cs="Arial"/>
        </w:rPr>
        <w:t xml:space="preserve"> and it becomes normal behaviour with a specific group or organisation – or ‘</w:t>
      </w:r>
      <w:r w:rsidR="00F01E23" w:rsidRPr="00E02C69">
        <w:rPr>
          <w:rFonts w:ascii="Arial" w:hAnsi="Arial" w:cs="Arial"/>
        </w:rPr>
        <w:t>institution</w:t>
      </w:r>
      <w:r w:rsidRPr="00E02C69">
        <w:rPr>
          <w:rFonts w:ascii="Arial" w:hAnsi="Arial" w:cs="Arial"/>
        </w:rPr>
        <w:t>’. (BBC, 2021)</w:t>
      </w:r>
    </w:p>
    <w:p w14:paraId="520C13BA" w14:textId="77777777" w:rsidR="00E33157" w:rsidRPr="00E02C69" w:rsidRDefault="00E33157" w:rsidP="00E31FEA">
      <w:pPr>
        <w:pStyle w:val="ssrcss-1q0x1qg-paragraph"/>
        <w:shd w:val="clear" w:color="auto" w:fill="FFFFFF"/>
        <w:spacing w:before="0" w:beforeAutospacing="0" w:after="0" w:afterAutospacing="0" w:line="360" w:lineRule="auto"/>
        <w:jc w:val="both"/>
        <w:textAlignment w:val="baseline"/>
        <w:rPr>
          <w:rFonts w:ascii="Arial" w:hAnsi="Arial" w:cs="Arial"/>
        </w:rPr>
      </w:pPr>
    </w:p>
    <w:p w14:paraId="09907B51" w14:textId="6F31E645" w:rsidR="00E33157" w:rsidRPr="00E02C69" w:rsidRDefault="00E33157" w:rsidP="00E31FEA">
      <w:pPr>
        <w:spacing w:line="360" w:lineRule="auto"/>
        <w:jc w:val="both"/>
        <w:rPr>
          <w:rFonts w:ascii="Arial" w:hAnsi="Arial" w:cs="Arial"/>
          <w:sz w:val="24"/>
          <w:szCs w:val="24"/>
        </w:rPr>
      </w:pPr>
      <w:r w:rsidRPr="00E02C69">
        <w:rPr>
          <w:rFonts w:ascii="Arial" w:hAnsi="Arial" w:cs="Arial"/>
          <w:sz w:val="24"/>
          <w:szCs w:val="24"/>
        </w:rPr>
        <w:t>Following the report stop and search powers were revamped by the Police. Now covered by CODE A (PACE) 1984 stop and search gives police officers power to detain a person or vehicle for the purpose of a search with the aim of finding an unlawful item</w:t>
      </w:r>
      <w:r w:rsidR="00D5733F" w:rsidRPr="00E02C69">
        <w:rPr>
          <w:rFonts w:ascii="Arial" w:hAnsi="Arial" w:cs="Arial"/>
          <w:sz w:val="24"/>
          <w:szCs w:val="24"/>
        </w:rPr>
        <w:t xml:space="preserve"> without needing to arrest</w:t>
      </w:r>
      <w:r w:rsidRPr="00E02C69">
        <w:rPr>
          <w:rFonts w:ascii="Arial" w:hAnsi="Arial" w:cs="Arial"/>
          <w:sz w:val="24"/>
          <w:szCs w:val="24"/>
        </w:rPr>
        <w:t xml:space="preserve">. </w:t>
      </w:r>
      <w:r w:rsidR="00E02C69">
        <w:rPr>
          <w:rFonts w:ascii="Arial" w:hAnsi="Arial" w:cs="Arial"/>
          <w:sz w:val="24"/>
          <w:szCs w:val="24"/>
        </w:rPr>
        <w:t xml:space="preserve">It provided members of the public with more transparency when they were being stopped.  </w:t>
      </w:r>
    </w:p>
    <w:p w14:paraId="17484489" w14:textId="50A8A791" w:rsidR="00E42EF9" w:rsidRPr="00E02C69" w:rsidRDefault="008D6759" w:rsidP="00E31FEA">
      <w:pPr>
        <w:spacing w:line="360" w:lineRule="auto"/>
        <w:jc w:val="both"/>
        <w:rPr>
          <w:rFonts w:ascii="Arial" w:hAnsi="Arial" w:cs="Arial"/>
          <w:sz w:val="24"/>
          <w:szCs w:val="24"/>
        </w:rPr>
      </w:pPr>
      <w:r w:rsidRPr="00E02C69">
        <w:rPr>
          <w:rFonts w:ascii="Arial" w:hAnsi="Arial" w:cs="Arial"/>
          <w:sz w:val="24"/>
          <w:szCs w:val="24"/>
        </w:rPr>
        <w:t>Further to PACE being introduced</w:t>
      </w:r>
      <w:r w:rsidR="00E42EF9" w:rsidRPr="00E02C69">
        <w:rPr>
          <w:rFonts w:ascii="Arial" w:hAnsi="Arial" w:cs="Arial"/>
          <w:sz w:val="24"/>
          <w:szCs w:val="24"/>
        </w:rPr>
        <w:t>, t</w:t>
      </w:r>
      <w:r w:rsidRPr="00E02C69">
        <w:rPr>
          <w:rFonts w:ascii="Arial" w:hAnsi="Arial" w:cs="Arial"/>
          <w:sz w:val="24"/>
          <w:szCs w:val="24"/>
        </w:rPr>
        <w:t xml:space="preserve">he </w:t>
      </w:r>
      <w:proofErr w:type="spellStart"/>
      <w:r w:rsidRPr="00E02C69">
        <w:rPr>
          <w:rFonts w:ascii="Arial" w:hAnsi="Arial" w:cs="Arial"/>
          <w:sz w:val="24"/>
          <w:szCs w:val="24"/>
        </w:rPr>
        <w:t>Equlity</w:t>
      </w:r>
      <w:proofErr w:type="spellEnd"/>
      <w:r w:rsidRPr="00E02C69">
        <w:rPr>
          <w:rFonts w:ascii="Arial" w:hAnsi="Arial" w:cs="Arial"/>
          <w:sz w:val="24"/>
          <w:szCs w:val="24"/>
        </w:rPr>
        <w:t xml:space="preserve"> Act 2010 brought together </w:t>
      </w:r>
      <w:proofErr w:type="gramStart"/>
      <w:r w:rsidRPr="00E02C69">
        <w:rPr>
          <w:rFonts w:ascii="Arial" w:hAnsi="Arial" w:cs="Arial"/>
          <w:sz w:val="24"/>
          <w:szCs w:val="24"/>
        </w:rPr>
        <w:t>all of</w:t>
      </w:r>
      <w:proofErr w:type="gramEnd"/>
      <w:r w:rsidRPr="00E02C69">
        <w:rPr>
          <w:rFonts w:ascii="Arial" w:hAnsi="Arial" w:cs="Arial"/>
          <w:sz w:val="24"/>
          <w:szCs w:val="24"/>
        </w:rPr>
        <w:t xml:space="preserve"> the previous </w:t>
      </w:r>
      <w:proofErr w:type="spellStart"/>
      <w:r w:rsidRPr="00E02C69">
        <w:rPr>
          <w:rFonts w:ascii="Arial" w:hAnsi="Arial" w:cs="Arial"/>
          <w:sz w:val="24"/>
          <w:szCs w:val="24"/>
        </w:rPr>
        <w:t>anti discrimination</w:t>
      </w:r>
      <w:proofErr w:type="spellEnd"/>
      <w:r w:rsidRPr="00E02C69">
        <w:rPr>
          <w:rFonts w:ascii="Arial" w:hAnsi="Arial" w:cs="Arial"/>
          <w:sz w:val="24"/>
          <w:szCs w:val="24"/>
        </w:rPr>
        <w:t xml:space="preserve"> laws such as the Sex Discrimination Act 1975 and the Race Relations Act 1976. According to Blackstone’s Handbook for Policing Students (2022) </w:t>
      </w:r>
      <w:r w:rsidR="00E42EF9" w:rsidRPr="00E02C69">
        <w:rPr>
          <w:rFonts w:ascii="Arial" w:hAnsi="Arial" w:cs="Arial"/>
          <w:sz w:val="24"/>
          <w:szCs w:val="24"/>
        </w:rPr>
        <w:t>the bringing together of these acts provides better protection to many individuals in certain situations and provided a clearer form of legislation. This also helped to eliminate all types of discrimination, particularly Direct Discrimination whereby a person is selected to be stopped and searched due to the colour of their skin.</w:t>
      </w:r>
    </w:p>
    <w:p w14:paraId="42FBB423" w14:textId="77777777" w:rsidR="00E42EF9" w:rsidRPr="00E02C69" w:rsidRDefault="00E42EF9" w:rsidP="00E31FEA">
      <w:pPr>
        <w:spacing w:line="360" w:lineRule="auto"/>
        <w:jc w:val="both"/>
        <w:rPr>
          <w:rFonts w:ascii="Arial" w:hAnsi="Arial" w:cs="Arial"/>
          <w:sz w:val="24"/>
          <w:szCs w:val="24"/>
        </w:rPr>
      </w:pPr>
    </w:p>
    <w:p w14:paraId="5D354FD5" w14:textId="796C383F" w:rsidR="0094146C" w:rsidRPr="00E02C69" w:rsidRDefault="0094146C" w:rsidP="00E31FEA">
      <w:pPr>
        <w:spacing w:line="360" w:lineRule="auto"/>
        <w:jc w:val="both"/>
        <w:rPr>
          <w:rFonts w:ascii="Arial" w:hAnsi="Arial" w:cs="Arial"/>
          <w:sz w:val="24"/>
          <w:szCs w:val="24"/>
        </w:rPr>
      </w:pPr>
      <w:r w:rsidRPr="00E02C69">
        <w:rPr>
          <w:rFonts w:ascii="Arial" w:hAnsi="Arial" w:cs="Arial"/>
          <w:sz w:val="24"/>
          <w:szCs w:val="24"/>
        </w:rPr>
        <w:t xml:space="preserve">The National Police </w:t>
      </w:r>
      <w:proofErr w:type="spellStart"/>
      <w:r w:rsidRPr="00E02C69">
        <w:rPr>
          <w:rFonts w:ascii="Arial" w:hAnsi="Arial" w:cs="Arial"/>
          <w:sz w:val="24"/>
          <w:szCs w:val="24"/>
        </w:rPr>
        <w:t>Cheifs</w:t>
      </w:r>
      <w:proofErr w:type="spellEnd"/>
      <w:r w:rsidRPr="00E02C69">
        <w:rPr>
          <w:rFonts w:ascii="Arial" w:hAnsi="Arial" w:cs="Arial"/>
          <w:sz w:val="24"/>
          <w:szCs w:val="24"/>
        </w:rPr>
        <w:t xml:space="preserve"> Council is set upon building an </w:t>
      </w:r>
      <w:proofErr w:type="spellStart"/>
      <w:r w:rsidRPr="00E02C69">
        <w:rPr>
          <w:rFonts w:ascii="Arial" w:hAnsi="Arial" w:cs="Arial"/>
          <w:sz w:val="24"/>
          <w:szCs w:val="24"/>
        </w:rPr>
        <w:t>anti racist</w:t>
      </w:r>
      <w:proofErr w:type="spellEnd"/>
      <w:r w:rsidRPr="00E02C69">
        <w:rPr>
          <w:rFonts w:ascii="Arial" w:hAnsi="Arial" w:cs="Arial"/>
          <w:sz w:val="24"/>
          <w:szCs w:val="24"/>
        </w:rPr>
        <w:t xml:space="preserve"> police force. This includes looking at the disparities affecting black people interacting with the police. Some of the issues that were found were</w:t>
      </w:r>
      <w:r w:rsidR="00837773" w:rsidRPr="00E02C69">
        <w:rPr>
          <w:rFonts w:ascii="Arial" w:hAnsi="Arial" w:cs="Arial"/>
          <w:sz w:val="24"/>
          <w:szCs w:val="24"/>
        </w:rPr>
        <w:t xml:space="preserve"> are that there is </w:t>
      </w:r>
      <w:proofErr w:type="gramStart"/>
      <w:r w:rsidR="00837773" w:rsidRPr="00E02C69">
        <w:rPr>
          <w:rFonts w:ascii="Arial" w:hAnsi="Arial" w:cs="Arial"/>
          <w:sz w:val="24"/>
          <w:szCs w:val="24"/>
        </w:rPr>
        <w:t xml:space="preserve">a </w:t>
      </w:r>
      <w:r w:rsidRPr="00E02C69">
        <w:rPr>
          <w:rFonts w:ascii="Arial" w:hAnsi="Arial" w:cs="Arial"/>
          <w:sz w:val="24"/>
          <w:szCs w:val="24"/>
        </w:rPr>
        <w:t xml:space="preserve"> 20</w:t>
      </w:r>
      <w:proofErr w:type="gramEnd"/>
      <w:r w:rsidRPr="00E02C69">
        <w:rPr>
          <w:rFonts w:ascii="Arial" w:hAnsi="Arial" w:cs="Arial"/>
          <w:sz w:val="24"/>
          <w:szCs w:val="24"/>
        </w:rPr>
        <w:t xml:space="preserve">% gap </w:t>
      </w:r>
      <w:proofErr w:type="spellStart"/>
      <w:r w:rsidRPr="00E02C69">
        <w:rPr>
          <w:rFonts w:ascii="Arial" w:eastAsia="Times New Roman" w:hAnsi="Arial" w:cs="Arial"/>
          <w:color w:val="1F2025"/>
          <w:sz w:val="24"/>
          <w:szCs w:val="24"/>
          <w:lang w:eastAsia="en-GB"/>
        </w:rPr>
        <w:t>gap</w:t>
      </w:r>
      <w:proofErr w:type="spellEnd"/>
      <w:r w:rsidRPr="00E02C69">
        <w:rPr>
          <w:rFonts w:ascii="Arial" w:eastAsia="Times New Roman" w:hAnsi="Arial" w:cs="Arial"/>
          <w:color w:val="1F2025"/>
          <w:sz w:val="24"/>
          <w:szCs w:val="24"/>
          <w:lang w:eastAsia="en-GB"/>
        </w:rPr>
        <w:t xml:space="preserve"> in confidence in policing between Black Caribbean communities and the general population – the gap is historic and widening</w:t>
      </w:r>
      <w:r w:rsidR="00837773" w:rsidRPr="00E02C69">
        <w:rPr>
          <w:rFonts w:ascii="Arial" w:eastAsia="Times New Roman" w:hAnsi="Arial" w:cs="Arial"/>
          <w:color w:val="1F2025"/>
          <w:sz w:val="24"/>
          <w:szCs w:val="24"/>
          <w:lang w:eastAsia="en-GB"/>
        </w:rPr>
        <w:t xml:space="preserve">. </w:t>
      </w:r>
      <w:proofErr w:type="gramStart"/>
      <w:r w:rsidR="00837773" w:rsidRPr="00E02C69">
        <w:rPr>
          <w:rFonts w:ascii="Arial" w:eastAsia="Times New Roman" w:hAnsi="Arial" w:cs="Arial"/>
          <w:color w:val="1F2025"/>
          <w:sz w:val="24"/>
          <w:szCs w:val="24"/>
          <w:lang w:eastAsia="en-GB"/>
        </w:rPr>
        <w:t>Also</w:t>
      </w:r>
      <w:proofErr w:type="gramEnd"/>
      <w:r w:rsidR="00837773" w:rsidRPr="00E02C69">
        <w:rPr>
          <w:rFonts w:ascii="Arial" w:eastAsia="Times New Roman" w:hAnsi="Arial" w:cs="Arial"/>
          <w:color w:val="1F2025"/>
          <w:sz w:val="24"/>
          <w:szCs w:val="24"/>
          <w:lang w:eastAsia="en-GB"/>
        </w:rPr>
        <w:t xml:space="preserve"> b</w:t>
      </w:r>
      <w:r w:rsidRPr="00E02C69">
        <w:rPr>
          <w:rFonts w:ascii="Arial" w:hAnsi="Arial" w:cs="Arial"/>
          <w:sz w:val="24"/>
          <w:szCs w:val="24"/>
        </w:rPr>
        <w:t xml:space="preserve">lack people </w:t>
      </w:r>
      <w:r w:rsidR="00837773" w:rsidRPr="00E02C69">
        <w:rPr>
          <w:rFonts w:ascii="Arial" w:hAnsi="Arial" w:cs="Arial"/>
          <w:sz w:val="24"/>
          <w:szCs w:val="24"/>
        </w:rPr>
        <w:t>are 7 times more likely to be stop and searched than white people (NPCC, 2023)</w:t>
      </w:r>
    </w:p>
    <w:p w14:paraId="76068BB8" w14:textId="77777777" w:rsidR="0094146C" w:rsidRPr="00E02C69" w:rsidRDefault="0094146C" w:rsidP="00E31FEA">
      <w:pPr>
        <w:spacing w:line="360" w:lineRule="auto"/>
        <w:jc w:val="both"/>
        <w:rPr>
          <w:rFonts w:ascii="Arial" w:hAnsi="Arial" w:cs="Arial"/>
          <w:sz w:val="24"/>
          <w:szCs w:val="24"/>
        </w:rPr>
      </w:pPr>
    </w:p>
    <w:p w14:paraId="339CF5BC" w14:textId="76F1B8D0" w:rsidR="00837773" w:rsidRPr="00E02C69" w:rsidRDefault="00E42EF9" w:rsidP="00E31FEA">
      <w:pPr>
        <w:spacing w:line="360" w:lineRule="auto"/>
        <w:jc w:val="both"/>
        <w:rPr>
          <w:rFonts w:ascii="Arial" w:hAnsi="Arial" w:cs="Arial"/>
          <w:color w:val="000000"/>
          <w:sz w:val="24"/>
          <w:szCs w:val="24"/>
          <w:shd w:val="clear" w:color="auto" w:fill="FFFFFF"/>
        </w:rPr>
      </w:pPr>
      <w:r w:rsidRPr="00E02C69">
        <w:rPr>
          <w:rFonts w:ascii="Arial" w:hAnsi="Arial" w:cs="Arial"/>
          <w:color w:val="000000"/>
          <w:sz w:val="24"/>
          <w:szCs w:val="24"/>
          <w:shd w:val="clear" w:color="auto" w:fill="FFFFFF"/>
        </w:rPr>
        <w:lastRenderedPageBreak/>
        <w:t xml:space="preserve">Using the resident population of a geographical area, research found that the calculation of the number of stops and searches conducted per capita, or per 1,000 head of population within each ethnic group, In England and Wales for 2005–6 the figures were 15 for white people, 90 for black people, 27 for Asian people and 23 for people of other ethnic origins </w:t>
      </w:r>
      <w:r w:rsidR="0094146C" w:rsidRPr="00E02C69">
        <w:rPr>
          <w:rFonts w:ascii="Arial" w:hAnsi="Arial" w:cs="Arial"/>
          <w:color w:val="000000"/>
          <w:sz w:val="24"/>
          <w:szCs w:val="24"/>
          <w:shd w:val="clear" w:color="auto" w:fill="FFFFFF"/>
        </w:rPr>
        <w:t>(Bowling &amp; Phillips, 2007)</w:t>
      </w:r>
      <w:r w:rsidR="00837773" w:rsidRPr="00E02C69">
        <w:rPr>
          <w:rFonts w:ascii="Arial" w:hAnsi="Arial" w:cs="Arial"/>
          <w:color w:val="000000"/>
          <w:sz w:val="24"/>
          <w:szCs w:val="24"/>
          <w:shd w:val="clear" w:color="auto" w:fill="FFFFFF"/>
        </w:rPr>
        <w:t xml:space="preserve">. </w:t>
      </w:r>
    </w:p>
    <w:p w14:paraId="2718A998" w14:textId="77777777" w:rsidR="00E02C69" w:rsidRDefault="00E02C69" w:rsidP="00E31FEA">
      <w:pPr>
        <w:spacing w:line="360" w:lineRule="auto"/>
        <w:jc w:val="both"/>
        <w:rPr>
          <w:rFonts w:ascii="Arial" w:hAnsi="Arial" w:cs="Arial"/>
          <w:color w:val="000000"/>
          <w:sz w:val="24"/>
          <w:szCs w:val="24"/>
          <w:shd w:val="clear" w:color="auto" w:fill="FFFFFF"/>
        </w:rPr>
      </w:pPr>
    </w:p>
    <w:p w14:paraId="396FB52A" w14:textId="685BDC20" w:rsidR="00837773" w:rsidRPr="00E02C69" w:rsidRDefault="00763D94" w:rsidP="00E31FEA">
      <w:pPr>
        <w:spacing w:line="360" w:lineRule="auto"/>
        <w:jc w:val="both"/>
        <w:rPr>
          <w:rFonts w:ascii="Arial" w:hAnsi="Arial" w:cs="Arial"/>
          <w:color w:val="000000"/>
          <w:sz w:val="24"/>
          <w:szCs w:val="24"/>
          <w:shd w:val="clear" w:color="auto" w:fill="FFFFFF"/>
        </w:rPr>
      </w:pPr>
      <w:r w:rsidRPr="00E02C69">
        <w:rPr>
          <w:rFonts w:ascii="Arial" w:hAnsi="Arial" w:cs="Arial"/>
          <w:color w:val="000000"/>
          <w:sz w:val="24"/>
          <w:szCs w:val="24"/>
          <w:shd w:val="clear" w:color="auto" w:fill="FFFFFF"/>
        </w:rPr>
        <w:t xml:space="preserve">These figures suggest that a black person is 6 times more likely to be stopped and searched in comparison to a white person. </w:t>
      </w:r>
      <w:r w:rsidR="00837773" w:rsidRPr="00E02C69">
        <w:rPr>
          <w:rFonts w:ascii="Arial" w:hAnsi="Arial" w:cs="Arial"/>
          <w:color w:val="000000"/>
          <w:sz w:val="24"/>
          <w:szCs w:val="24"/>
          <w:shd w:val="clear" w:color="auto" w:fill="FFFFFF"/>
        </w:rPr>
        <w:t xml:space="preserve">However, </w:t>
      </w:r>
      <w:r w:rsidRPr="00E02C69">
        <w:rPr>
          <w:rFonts w:ascii="Arial" w:hAnsi="Arial" w:cs="Arial"/>
          <w:color w:val="000000"/>
          <w:sz w:val="24"/>
          <w:szCs w:val="24"/>
          <w:shd w:val="clear" w:color="auto" w:fill="FFFFFF"/>
        </w:rPr>
        <w:t>figures also</w:t>
      </w:r>
      <w:r w:rsidR="00837773" w:rsidRPr="00E02C69">
        <w:rPr>
          <w:rFonts w:ascii="Arial" w:hAnsi="Arial" w:cs="Arial"/>
          <w:color w:val="000000"/>
          <w:sz w:val="24"/>
          <w:szCs w:val="24"/>
          <w:shd w:val="clear" w:color="auto" w:fill="FFFFFF"/>
        </w:rPr>
        <w:t xml:space="preserve"> relied on the concerned police officer who conducted the search to accurately record the individual’s ethnic origin.</w:t>
      </w:r>
    </w:p>
    <w:p w14:paraId="43DFC8F7" w14:textId="782EEA42" w:rsidR="0076039B" w:rsidRPr="00E02C69" w:rsidRDefault="0076039B" w:rsidP="00E31FEA">
      <w:pPr>
        <w:shd w:val="clear" w:color="auto" w:fill="FFFFFF"/>
        <w:spacing w:before="100" w:beforeAutospacing="1" w:after="300" w:line="360" w:lineRule="auto"/>
        <w:jc w:val="both"/>
        <w:rPr>
          <w:rFonts w:ascii="Arial" w:eastAsia="Times New Roman" w:hAnsi="Arial" w:cs="Arial"/>
          <w:color w:val="0B0C0C"/>
          <w:sz w:val="24"/>
          <w:szCs w:val="24"/>
          <w:lang w:eastAsia="en-GB"/>
        </w:rPr>
      </w:pPr>
      <w:r w:rsidRPr="00E02C69">
        <w:rPr>
          <w:rFonts w:ascii="Arial" w:hAnsi="Arial" w:cs="Arial"/>
          <w:color w:val="000000"/>
          <w:sz w:val="24"/>
          <w:szCs w:val="24"/>
          <w:shd w:val="clear" w:color="auto" w:fill="FFFFFF"/>
        </w:rPr>
        <w:t xml:space="preserve">Since </w:t>
      </w:r>
      <w:proofErr w:type="gramStart"/>
      <w:r w:rsidRPr="00E02C69">
        <w:rPr>
          <w:rFonts w:ascii="Arial" w:hAnsi="Arial" w:cs="Arial"/>
          <w:color w:val="000000"/>
          <w:sz w:val="24"/>
          <w:szCs w:val="24"/>
          <w:shd w:val="clear" w:color="auto" w:fill="FFFFFF"/>
        </w:rPr>
        <w:t>then</w:t>
      </w:r>
      <w:proofErr w:type="gramEnd"/>
      <w:r w:rsidRPr="00E02C69">
        <w:rPr>
          <w:rFonts w:ascii="Arial" w:hAnsi="Arial" w:cs="Arial"/>
          <w:color w:val="000000"/>
          <w:sz w:val="24"/>
          <w:szCs w:val="24"/>
          <w:shd w:val="clear" w:color="auto" w:fill="FFFFFF"/>
        </w:rPr>
        <w:t xml:space="preserve"> there still appears to be issues of racial inequality within policing. Further statistics published by Gov.UK (2023) found that </w:t>
      </w:r>
      <w:r w:rsidRPr="00E02C69">
        <w:rPr>
          <w:rFonts w:ascii="Arial" w:eastAsia="Times New Roman" w:hAnsi="Arial" w:cs="Arial"/>
          <w:color w:val="0B0C0C"/>
          <w:sz w:val="24"/>
          <w:szCs w:val="24"/>
          <w:lang w:eastAsia="en-GB"/>
        </w:rPr>
        <w:t xml:space="preserve">there were 27.2 stop and searches for every 1,000 black people, compared with 5.6 for every </w:t>
      </w:r>
      <w:proofErr w:type="gramStart"/>
      <w:r w:rsidRPr="00E02C69">
        <w:rPr>
          <w:rFonts w:ascii="Arial" w:eastAsia="Times New Roman" w:hAnsi="Arial" w:cs="Arial"/>
          <w:color w:val="0B0C0C"/>
          <w:sz w:val="24"/>
          <w:szCs w:val="24"/>
          <w:lang w:eastAsia="en-GB"/>
        </w:rPr>
        <w:t>1,000 white</w:t>
      </w:r>
      <w:proofErr w:type="gramEnd"/>
      <w:r w:rsidRPr="00E02C69">
        <w:rPr>
          <w:rFonts w:ascii="Arial" w:eastAsia="Times New Roman" w:hAnsi="Arial" w:cs="Arial"/>
          <w:color w:val="0B0C0C"/>
          <w:sz w:val="24"/>
          <w:szCs w:val="24"/>
          <w:lang w:eastAsia="en-GB"/>
        </w:rPr>
        <w:t xml:space="preserve"> people, and the ‘black other’ ethnic group had the highest rate overall with 103 stop and searches per 1,000 people – this group includes people who did not identify as black African or black Caribbean, or were not recorded as such</w:t>
      </w:r>
    </w:p>
    <w:p w14:paraId="4B08E767" w14:textId="7A847AB7" w:rsidR="00D85178" w:rsidRPr="00E02C69" w:rsidRDefault="00E02C69" w:rsidP="00E31FEA">
      <w:pPr>
        <w:spacing w:line="360" w:lineRule="auto"/>
        <w:jc w:val="both"/>
        <w:rPr>
          <w:rFonts w:ascii="Arial" w:hAnsi="Arial" w:cs="Arial"/>
          <w:color w:val="000000"/>
          <w:sz w:val="24"/>
          <w:szCs w:val="24"/>
        </w:rPr>
      </w:pPr>
      <w:r>
        <w:rPr>
          <w:rFonts w:ascii="Arial" w:hAnsi="Arial" w:cs="Arial"/>
          <w:color w:val="000000"/>
          <w:sz w:val="24"/>
          <w:szCs w:val="24"/>
          <w:shd w:val="clear" w:color="auto" w:fill="FFFFFF"/>
        </w:rPr>
        <w:t>According to t</w:t>
      </w:r>
      <w:r w:rsidR="00105C72" w:rsidRPr="00E02C69">
        <w:rPr>
          <w:rFonts w:ascii="Arial" w:hAnsi="Arial" w:cs="Arial"/>
          <w:color w:val="000000"/>
          <w:sz w:val="24"/>
          <w:szCs w:val="24"/>
          <w:shd w:val="clear" w:color="auto" w:fill="FFFFFF"/>
        </w:rPr>
        <w:t xml:space="preserve">he college of Policing (2023), </w:t>
      </w:r>
      <w:proofErr w:type="gramStart"/>
      <w:r w:rsidR="00E9094C" w:rsidRPr="00E02C69">
        <w:rPr>
          <w:rFonts w:ascii="Arial" w:hAnsi="Arial" w:cs="Arial"/>
          <w:color w:val="000000"/>
          <w:sz w:val="24"/>
          <w:szCs w:val="24"/>
          <w:shd w:val="clear" w:color="auto" w:fill="FFFFFF"/>
        </w:rPr>
        <w:t>In an effort to</w:t>
      </w:r>
      <w:proofErr w:type="gramEnd"/>
      <w:r w:rsidR="00E9094C" w:rsidRPr="00E02C69">
        <w:rPr>
          <w:rFonts w:ascii="Arial" w:hAnsi="Arial" w:cs="Arial"/>
          <w:color w:val="000000"/>
          <w:sz w:val="24"/>
          <w:szCs w:val="24"/>
          <w:shd w:val="clear" w:color="auto" w:fill="FFFFFF"/>
        </w:rPr>
        <w:t xml:space="preserve"> address the </w:t>
      </w:r>
      <w:r w:rsidR="00105C72" w:rsidRPr="00E02C69">
        <w:rPr>
          <w:rFonts w:ascii="Arial" w:hAnsi="Arial" w:cs="Arial"/>
          <w:color w:val="000000"/>
          <w:sz w:val="24"/>
          <w:szCs w:val="24"/>
          <w:shd w:val="clear" w:color="auto" w:fill="FFFFFF"/>
        </w:rPr>
        <w:t xml:space="preserve">levels of trust and confidence in police from black people the police developed a Police Race Action Plan. The aim is to </w:t>
      </w:r>
      <w:r w:rsidR="0076039B" w:rsidRPr="00E02C69">
        <w:rPr>
          <w:rFonts w:ascii="Arial" w:hAnsi="Arial" w:cs="Arial"/>
          <w:color w:val="000000"/>
          <w:sz w:val="24"/>
          <w:szCs w:val="24"/>
          <w:shd w:val="clear" w:color="auto" w:fill="FFFFFF"/>
        </w:rPr>
        <w:t>implement</w:t>
      </w:r>
      <w:r w:rsidR="00105C72" w:rsidRPr="00E02C69">
        <w:rPr>
          <w:rFonts w:ascii="Arial" w:hAnsi="Arial" w:cs="Arial"/>
          <w:color w:val="000000"/>
          <w:sz w:val="24"/>
          <w:szCs w:val="24"/>
          <w:shd w:val="clear" w:color="auto" w:fill="FFFFFF"/>
        </w:rPr>
        <w:t xml:space="preserve"> changes in policing, </w:t>
      </w:r>
      <w:proofErr w:type="gramStart"/>
      <w:r w:rsidR="00105C72" w:rsidRPr="00E02C69">
        <w:rPr>
          <w:rFonts w:ascii="Arial" w:hAnsi="Arial" w:cs="Arial"/>
          <w:color w:val="000000"/>
          <w:sz w:val="24"/>
          <w:szCs w:val="24"/>
          <w:shd w:val="clear" w:color="auto" w:fill="FFFFFF"/>
        </w:rPr>
        <w:t>in particular to</w:t>
      </w:r>
      <w:proofErr w:type="gramEnd"/>
      <w:r w:rsidR="00105C72" w:rsidRPr="00E02C69">
        <w:rPr>
          <w:rFonts w:ascii="Arial" w:hAnsi="Arial" w:cs="Arial"/>
          <w:color w:val="000000"/>
          <w:sz w:val="24"/>
          <w:szCs w:val="24"/>
          <w:shd w:val="clear" w:color="auto" w:fill="FFFFFF"/>
        </w:rPr>
        <w:t xml:space="preserve"> improve outcomes </w:t>
      </w:r>
      <w:r w:rsidR="0076039B" w:rsidRPr="00E02C69">
        <w:rPr>
          <w:rFonts w:ascii="Arial" w:hAnsi="Arial" w:cs="Arial"/>
          <w:color w:val="000000"/>
          <w:sz w:val="24"/>
          <w:szCs w:val="24"/>
          <w:shd w:val="clear" w:color="auto" w:fill="FFFFFF"/>
        </w:rPr>
        <w:t>for</w:t>
      </w:r>
      <w:r w:rsidR="00105C72" w:rsidRPr="00E02C69">
        <w:rPr>
          <w:rFonts w:ascii="Arial" w:hAnsi="Arial" w:cs="Arial"/>
          <w:color w:val="000000"/>
          <w:sz w:val="24"/>
          <w:szCs w:val="24"/>
          <w:shd w:val="clear" w:color="auto" w:fill="FFFFFF"/>
        </w:rPr>
        <w:t xml:space="preserve"> black people who interact with the police</w:t>
      </w:r>
      <w:r w:rsidR="00D85178" w:rsidRPr="00E02C69">
        <w:rPr>
          <w:rFonts w:ascii="Arial" w:hAnsi="Arial" w:cs="Arial"/>
          <w:color w:val="000000"/>
          <w:sz w:val="24"/>
          <w:szCs w:val="24"/>
          <w:shd w:val="clear" w:color="auto" w:fill="FFFFFF"/>
        </w:rPr>
        <w:t xml:space="preserve">. The Police Race Action Plan (2022) aims to </w:t>
      </w:r>
      <w:r w:rsidR="0076039B" w:rsidRPr="00E02C69">
        <w:rPr>
          <w:rFonts w:ascii="Arial" w:hAnsi="Arial" w:cs="Arial"/>
          <w:color w:val="000000"/>
          <w:sz w:val="24"/>
          <w:szCs w:val="24"/>
          <w:shd w:val="clear" w:color="auto" w:fill="FFFFFF"/>
        </w:rPr>
        <w:t>achieve</w:t>
      </w:r>
      <w:r w:rsidR="00D85178" w:rsidRPr="00E02C69">
        <w:rPr>
          <w:rFonts w:ascii="Arial" w:hAnsi="Arial" w:cs="Arial"/>
          <w:color w:val="000000"/>
          <w:sz w:val="24"/>
          <w:szCs w:val="24"/>
          <w:shd w:val="clear" w:color="auto" w:fill="FFFFFF"/>
        </w:rPr>
        <w:t xml:space="preserve"> this in </w:t>
      </w:r>
      <w:proofErr w:type="gramStart"/>
      <w:r w:rsidR="00D85178" w:rsidRPr="00E02C69">
        <w:rPr>
          <w:rFonts w:ascii="Arial" w:hAnsi="Arial" w:cs="Arial"/>
          <w:color w:val="000000"/>
          <w:sz w:val="24"/>
          <w:szCs w:val="24"/>
          <w:shd w:val="clear" w:color="auto" w:fill="FFFFFF"/>
        </w:rPr>
        <w:t>a number of</w:t>
      </w:r>
      <w:proofErr w:type="gramEnd"/>
      <w:r w:rsidR="00D85178" w:rsidRPr="00E02C69">
        <w:rPr>
          <w:rFonts w:ascii="Arial" w:hAnsi="Arial" w:cs="Arial"/>
          <w:color w:val="000000"/>
          <w:sz w:val="24"/>
          <w:szCs w:val="24"/>
          <w:shd w:val="clear" w:color="auto" w:fill="FFFFFF"/>
        </w:rPr>
        <w:t xml:space="preserve"> ways, namely by t</w:t>
      </w:r>
      <w:r w:rsidR="00D85178" w:rsidRPr="00E02C69">
        <w:rPr>
          <w:rFonts w:ascii="Arial" w:hAnsi="Arial" w:cs="Arial"/>
          <w:color w:val="000000"/>
          <w:sz w:val="24"/>
          <w:szCs w:val="24"/>
        </w:rPr>
        <w:t>raining all police officers and staff about racism, anti-racism, Black history and its connection to policing, developing new ways to combat the issues of police powers such as stop and search</w:t>
      </w:r>
      <w:r w:rsidR="0076039B" w:rsidRPr="00E02C69">
        <w:rPr>
          <w:rFonts w:ascii="Arial" w:hAnsi="Arial" w:cs="Arial"/>
          <w:color w:val="000000"/>
          <w:sz w:val="24"/>
          <w:szCs w:val="24"/>
        </w:rPr>
        <w:t xml:space="preserve"> and addressing the criminal exploitation of vulnerable black men.</w:t>
      </w:r>
    </w:p>
    <w:p w14:paraId="0D12520B" w14:textId="77777777" w:rsidR="0002661B" w:rsidRPr="00E02C69" w:rsidRDefault="0002661B" w:rsidP="00E31FEA">
      <w:pPr>
        <w:spacing w:line="360" w:lineRule="auto"/>
        <w:jc w:val="both"/>
        <w:rPr>
          <w:rFonts w:ascii="Arial" w:hAnsi="Arial" w:cs="Arial"/>
          <w:color w:val="000000"/>
          <w:sz w:val="24"/>
          <w:szCs w:val="24"/>
        </w:rPr>
      </w:pPr>
    </w:p>
    <w:p w14:paraId="6FB42E05" w14:textId="725EA671" w:rsidR="0002661B" w:rsidRPr="00E02C69" w:rsidRDefault="0002661B" w:rsidP="00E31FEA">
      <w:pPr>
        <w:spacing w:line="360" w:lineRule="auto"/>
        <w:jc w:val="both"/>
        <w:rPr>
          <w:rFonts w:ascii="Arial" w:hAnsi="Arial" w:cs="Arial"/>
          <w:color w:val="1F2025"/>
          <w:sz w:val="24"/>
          <w:szCs w:val="24"/>
          <w:shd w:val="clear" w:color="auto" w:fill="FFFFFF"/>
        </w:rPr>
      </w:pPr>
      <w:r w:rsidRPr="00E02C69">
        <w:rPr>
          <w:rFonts w:ascii="Arial" w:hAnsi="Arial" w:cs="Arial"/>
          <w:color w:val="000000"/>
          <w:sz w:val="24"/>
          <w:szCs w:val="24"/>
        </w:rPr>
        <w:t xml:space="preserve">In 2019 the Government announced plans to recruit an additional 20,000 police officers in England and Wales by March 2023. According to the National Police </w:t>
      </w:r>
      <w:proofErr w:type="spellStart"/>
      <w:r w:rsidRPr="00E02C69">
        <w:rPr>
          <w:rFonts w:ascii="Arial" w:hAnsi="Arial" w:cs="Arial"/>
          <w:color w:val="000000"/>
          <w:sz w:val="24"/>
          <w:szCs w:val="24"/>
        </w:rPr>
        <w:t>Cheifs</w:t>
      </w:r>
      <w:proofErr w:type="spellEnd"/>
      <w:r w:rsidRPr="00E02C69">
        <w:rPr>
          <w:rFonts w:ascii="Arial" w:hAnsi="Arial" w:cs="Arial"/>
          <w:color w:val="000000"/>
          <w:sz w:val="24"/>
          <w:szCs w:val="24"/>
        </w:rPr>
        <w:t xml:space="preserve"> Council it provided the police with the opportunity to bring in people from a range of backgrounds and communities into the police force, which in turn will improve diversity. </w:t>
      </w:r>
    </w:p>
    <w:p w14:paraId="0874CAC3" w14:textId="400A8C46" w:rsidR="0002661B" w:rsidRPr="00E02C69" w:rsidRDefault="0002661B" w:rsidP="00E31FEA">
      <w:pPr>
        <w:spacing w:line="360" w:lineRule="auto"/>
        <w:jc w:val="both"/>
        <w:rPr>
          <w:rFonts w:ascii="Arial" w:hAnsi="Arial" w:cs="Arial"/>
          <w:color w:val="000000"/>
          <w:sz w:val="24"/>
          <w:szCs w:val="24"/>
        </w:rPr>
      </w:pPr>
      <w:r w:rsidRPr="00E02C69">
        <w:rPr>
          <w:rFonts w:ascii="Arial" w:hAnsi="Arial" w:cs="Arial"/>
          <w:color w:val="000000"/>
          <w:sz w:val="24"/>
          <w:szCs w:val="24"/>
        </w:rPr>
        <w:lastRenderedPageBreak/>
        <w:t xml:space="preserve">Evidence suggests that the Police force has implemented a lot of change to address racism in the police force. Although some of the evidence I have presented still indicates that stop searches are still higher among the black communities, plans have been introduced to make police officers more aware and diverse to serve communities and instil trust among ethnic minorities. </w:t>
      </w:r>
    </w:p>
    <w:p w14:paraId="1F3E349C" w14:textId="77777777" w:rsidR="00C92819" w:rsidRDefault="00C92819" w:rsidP="00E31FEA">
      <w:pPr>
        <w:jc w:val="both"/>
        <w:rPr>
          <w:rFonts w:ascii="Arial" w:hAnsi="Arial" w:cs="Arial"/>
          <w:color w:val="000000"/>
          <w:sz w:val="24"/>
          <w:szCs w:val="24"/>
        </w:rPr>
      </w:pPr>
    </w:p>
    <w:p w14:paraId="37DE1952" w14:textId="69B6A754" w:rsidR="0076039B" w:rsidRPr="00C92819" w:rsidRDefault="00C92819" w:rsidP="00E31FEA">
      <w:pPr>
        <w:jc w:val="both"/>
        <w:rPr>
          <w:rFonts w:ascii="Arial" w:hAnsi="Arial" w:cs="Arial"/>
          <w:color w:val="000000"/>
          <w:sz w:val="24"/>
          <w:szCs w:val="24"/>
        </w:rPr>
      </w:pPr>
      <w:r w:rsidRPr="00C92819">
        <w:rPr>
          <w:rFonts w:ascii="Arial" w:hAnsi="Arial" w:cs="Arial"/>
          <w:color w:val="000000"/>
          <w:sz w:val="24"/>
          <w:szCs w:val="24"/>
        </w:rPr>
        <w:t>Word Count (1014)</w:t>
      </w:r>
    </w:p>
    <w:p w14:paraId="28278E81" w14:textId="77777777" w:rsidR="0076039B" w:rsidRPr="0076039B" w:rsidRDefault="0076039B" w:rsidP="00E31FEA">
      <w:pPr>
        <w:jc w:val="both"/>
        <w:rPr>
          <w:rFonts w:cstheme="minorHAnsi"/>
          <w:color w:val="000000"/>
          <w:shd w:val="clear" w:color="auto" w:fill="FFFFFF"/>
        </w:rPr>
      </w:pPr>
    </w:p>
    <w:p w14:paraId="5DC9309C" w14:textId="77777777" w:rsidR="00763D94" w:rsidRDefault="00763D94" w:rsidP="00E31FEA">
      <w:pPr>
        <w:jc w:val="both"/>
        <w:rPr>
          <w:rFonts w:ascii="Open Sans" w:hAnsi="Open Sans" w:cs="Open Sans"/>
          <w:color w:val="000000"/>
          <w:shd w:val="clear" w:color="auto" w:fill="FFFFFF"/>
        </w:rPr>
      </w:pPr>
    </w:p>
    <w:p w14:paraId="5080AF6C" w14:textId="77777777" w:rsidR="00837773" w:rsidRDefault="00837773" w:rsidP="00E31FEA">
      <w:pPr>
        <w:jc w:val="both"/>
        <w:rPr>
          <w:rFonts w:ascii="Open Sans" w:hAnsi="Open Sans" w:cs="Open Sans"/>
          <w:color w:val="000000"/>
          <w:shd w:val="clear" w:color="auto" w:fill="FFFFFF"/>
        </w:rPr>
      </w:pPr>
    </w:p>
    <w:p w14:paraId="0B36F631" w14:textId="77777777" w:rsidR="00837773" w:rsidRPr="00837773" w:rsidRDefault="00837773" w:rsidP="00E31FEA">
      <w:pPr>
        <w:jc w:val="both"/>
        <w:rPr>
          <w:rFonts w:ascii="Open Sans" w:hAnsi="Open Sans" w:cs="Open Sans"/>
          <w:color w:val="000000"/>
          <w:shd w:val="clear" w:color="auto" w:fill="FFFFFF"/>
        </w:rPr>
      </w:pPr>
    </w:p>
    <w:p w14:paraId="0A71C4B2" w14:textId="06D77905" w:rsidR="00E33157" w:rsidRPr="005D672C" w:rsidRDefault="00E33157" w:rsidP="00E31FEA">
      <w:pPr>
        <w:pStyle w:val="ssrcss-1q0x1qg-paragraph"/>
        <w:shd w:val="clear" w:color="auto" w:fill="FFFFFF"/>
        <w:spacing w:before="0" w:beforeAutospacing="0" w:after="0" w:afterAutospacing="0"/>
        <w:jc w:val="both"/>
        <w:textAlignment w:val="baseline"/>
        <w:rPr>
          <w:rFonts w:asciiTheme="minorHAnsi" w:hAnsiTheme="minorHAnsi" w:cstheme="minorHAnsi"/>
          <w:sz w:val="22"/>
          <w:szCs w:val="22"/>
        </w:rPr>
      </w:pPr>
    </w:p>
    <w:p w14:paraId="0F5E1D51" w14:textId="37383E44" w:rsidR="005368D9" w:rsidRDefault="005368D9" w:rsidP="00E31FEA">
      <w:pPr>
        <w:jc w:val="both"/>
      </w:pPr>
    </w:p>
    <w:p w14:paraId="0E977475" w14:textId="77777777" w:rsidR="005D672C" w:rsidRDefault="005D672C" w:rsidP="00E31FEA">
      <w:pPr>
        <w:jc w:val="both"/>
      </w:pPr>
    </w:p>
    <w:p w14:paraId="76247495" w14:textId="77777777" w:rsidR="00C56BBB" w:rsidRDefault="00C56BBB" w:rsidP="00E31FEA">
      <w:pPr>
        <w:jc w:val="both"/>
      </w:pPr>
    </w:p>
    <w:p w14:paraId="6EC999B1" w14:textId="77777777" w:rsidR="00C56BBB" w:rsidRDefault="00C56BBB" w:rsidP="00E31FEA">
      <w:pPr>
        <w:jc w:val="both"/>
      </w:pPr>
    </w:p>
    <w:p w14:paraId="3CAD9826" w14:textId="6AB2AE83" w:rsidR="00312306" w:rsidRDefault="00312306" w:rsidP="00E31FEA">
      <w:pPr>
        <w:jc w:val="both"/>
      </w:pPr>
    </w:p>
    <w:p w14:paraId="7F43AE95" w14:textId="628D9891" w:rsidR="004C1DB1" w:rsidRDefault="004C1DB1" w:rsidP="00E31FEA">
      <w:pPr>
        <w:jc w:val="both"/>
      </w:pPr>
    </w:p>
    <w:p w14:paraId="6D22D80D" w14:textId="6CC761B5" w:rsidR="004C1DB1" w:rsidRDefault="004C1DB1" w:rsidP="00E31FEA">
      <w:pPr>
        <w:jc w:val="both"/>
      </w:pPr>
    </w:p>
    <w:p w14:paraId="12609B7B" w14:textId="77777777" w:rsidR="00C92819" w:rsidRDefault="00C92819" w:rsidP="00E31FEA">
      <w:pPr>
        <w:spacing w:line="360" w:lineRule="auto"/>
        <w:jc w:val="both"/>
        <w:rPr>
          <w:rFonts w:ascii="Arial" w:hAnsi="Arial" w:cs="Arial"/>
          <w:sz w:val="24"/>
          <w:szCs w:val="24"/>
        </w:rPr>
      </w:pPr>
    </w:p>
    <w:p w14:paraId="79A5C457" w14:textId="77777777" w:rsidR="00C92819" w:rsidRDefault="00C92819" w:rsidP="00E31FEA">
      <w:pPr>
        <w:spacing w:line="360" w:lineRule="auto"/>
        <w:jc w:val="both"/>
        <w:rPr>
          <w:rFonts w:ascii="Arial" w:hAnsi="Arial" w:cs="Arial"/>
          <w:sz w:val="24"/>
          <w:szCs w:val="24"/>
        </w:rPr>
      </w:pPr>
    </w:p>
    <w:p w14:paraId="6FB59842" w14:textId="77777777" w:rsidR="00C92819" w:rsidRDefault="00C92819" w:rsidP="00E31FEA">
      <w:pPr>
        <w:spacing w:line="360" w:lineRule="auto"/>
        <w:jc w:val="both"/>
        <w:rPr>
          <w:rFonts w:ascii="Arial" w:hAnsi="Arial" w:cs="Arial"/>
          <w:sz w:val="24"/>
          <w:szCs w:val="24"/>
        </w:rPr>
      </w:pPr>
    </w:p>
    <w:p w14:paraId="0362AC91" w14:textId="77777777" w:rsidR="00C92819" w:rsidRDefault="00C92819" w:rsidP="00E31FEA">
      <w:pPr>
        <w:spacing w:line="360" w:lineRule="auto"/>
        <w:jc w:val="both"/>
        <w:rPr>
          <w:rFonts w:ascii="Arial" w:hAnsi="Arial" w:cs="Arial"/>
          <w:sz w:val="24"/>
          <w:szCs w:val="24"/>
        </w:rPr>
      </w:pPr>
    </w:p>
    <w:p w14:paraId="69E1BA61" w14:textId="77777777" w:rsidR="00C92819" w:rsidRDefault="00C92819" w:rsidP="00E31FEA">
      <w:pPr>
        <w:spacing w:line="360" w:lineRule="auto"/>
        <w:jc w:val="both"/>
        <w:rPr>
          <w:rFonts w:ascii="Arial" w:hAnsi="Arial" w:cs="Arial"/>
          <w:sz w:val="24"/>
          <w:szCs w:val="24"/>
        </w:rPr>
      </w:pPr>
    </w:p>
    <w:p w14:paraId="1610719C" w14:textId="77777777" w:rsidR="00C92819" w:rsidRDefault="00C92819" w:rsidP="00E31FEA">
      <w:pPr>
        <w:spacing w:line="360" w:lineRule="auto"/>
        <w:jc w:val="both"/>
        <w:rPr>
          <w:rFonts w:ascii="Arial" w:hAnsi="Arial" w:cs="Arial"/>
          <w:sz w:val="24"/>
          <w:szCs w:val="24"/>
        </w:rPr>
      </w:pPr>
    </w:p>
    <w:p w14:paraId="183EF7AF" w14:textId="77777777" w:rsidR="00C92819" w:rsidRDefault="00C92819" w:rsidP="00E31FEA">
      <w:pPr>
        <w:spacing w:line="360" w:lineRule="auto"/>
        <w:jc w:val="both"/>
        <w:rPr>
          <w:rFonts w:ascii="Arial" w:hAnsi="Arial" w:cs="Arial"/>
          <w:sz w:val="24"/>
          <w:szCs w:val="24"/>
        </w:rPr>
      </w:pPr>
    </w:p>
    <w:p w14:paraId="1219DF22" w14:textId="77777777" w:rsidR="00C92819" w:rsidRDefault="00C92819" w:rsidP="00E31FEA">
      <w:pPr>
        <w:spacing w:line="360" w:lineRule="auto"/>
        <w:jc w:val="both"/>
        <w:rPr>
          <w:rFonts w:ascii="Arial" w:hAnsi="Arial" w:cs="Arial"/>
          <w:sz w:val="24"/>
          <w:szCs w:val="24"/>
        </w:rPr>
      </w:pPr>
    </w:p>
    <w:p w14:paraId="47F752D2" w14:textId="77777777" w:rsidR="00C92819" w:rsidRDefault="00C92819" w:rsidP="00E31FEA">
      <w:pPr>
        <w:spacing w:line="360" w:lineRule="auto"/>
        <w:jc w:val="both"/>
        <w:rPr>
          <w:rFonts w:ascii="Arial" w:hAnsi="Arial" w:cs="Arial"/>
          <w:sz w:val="24"/>
          <w:szCs w:val="24"/>
        </w:rPr>
      </w:pPr>
    </w:p>
    <w:p w14:paraId="37FC47AD" w14:textId="0591DDD1" w:rsidR="004C1DB1" w:rsidRPr="00C92819" w:rsidRDefault="004C1DB1" w:rsidP="00E31FEA">
      <w:pPr>
        <w:spacing w:line="360" w:lineRule="auto"/>
        <w:jc w:val="both"/>
        <w:rPr>
          <w:rFonts w:ascii="Arial" w:hAnsi="Arial" w:cs="Arial"/>
          <w:b/>
          <w:bCs/>
          <w:sz w:val="24"/>
          <w:szCs w:val="24"/>
          <w:u w:val="single"/>
        </w:rPr>
      </w:pPr>
      <w:r w:rsidRPr="00C92819">
        <w:rPr>
          <w:rFonts w:ascii="Arial" w:hAnsi="Arial" w:cs="Arial"/>
          <w:b/>
          <w:bCs/>
          <w:sz w:val="24"/>
          <w:szCs w:val="24"/>
          <w:u w:val="single"/>
        </w:rPr>
        <w:lastRenderedPageBreak/>
        <w:t>Essay two: Examine the various socio-economic and psychological characteristics which can make people vulnerable to exploitation by criminal gangs. Your answer must be based on academic research. Word limit: 1000 words.</w:t>
      </w:r>
    </w:p>
    <w:p w14:paraId="539993D8" w14:textId="77777777" w:rsidR="00F01E23" w:rsidRPr="00E02C69" w:rsidRDefault="00F01E23" w:rsidP="00E31FEA">
      <w:pPr>
        <w:spacing w:line="360" w:lineRule="auto"/>
        <w:jc w:val="both"/>
        <w:rPr>
          <w:rFonts w:ascii="Arial" w:hAnsi="Arial" w:cs="Arial"/>
          <w:sz w:val="24"/>
          <w:szCs w:val="24"/>
        </w:rPr>
      </w:pPr>
    </w:p>
    <w:p w14:paraId="61987AE3" w14:textId="5AF3D0B9" w:rsidR="00F01E23" w:rsidRPr="00E02C69" w:rsidRDefault="00F01E23" w:rsidP="00E31FEA">
      <w:pPr>
        <w:spacing w:line="360" w:lineRule="auto"/>
        <w:jc w:val="both"/>
        <w:rPr>
          <w:rFonts w:ascii="Arial" w:hAnsi="Arial" w:cs="Arial"/>
          <w:sz w:val="24"/>
          <w:szCs w:val="24"/>
        </w:rPr>
      </w:pPr>
      <w:r w:rsidRPr="00E02C69">
        <w:rPr>
          <w:rFonts w:ascii="Arial" w:hAnsi="Arial" w:cs="Arial"/>
          <w:sz w:val="24"/>
          <w:szCs w:val="24"/>
        </w:rPr>
        <w:t xml:space="preserve">In this essay I will identify and explore the socio-economic and psychological vulnerabilities that have been identified amongst people who have been a target of exploitation by criminal gangs. I will also look at </w:t>
      </w:r>
      <w:r w:rsidR="0056322A" w:rsidRPr="00E02C69">
        <w:rPr>
          <w:rFonts w:ascii="Arial" w:hAnsi="Arial" w:cs="Arial"/>
          <w:sz w:val="24"/>
          <w:szCs w:val="24"/>
        </w:rPr>
        <w:t>the preventative measures that the police</w:t>
      </w:r>
      <w:r w:rsidR="00CB6517" w:rsidRPr="00E02C69">
        <w:rPr>
          <w:rFonts w:ascii="Arial" w:hAnsi="Arial" w:cs="Arial"/>
          <w:sz w:val="24"/>
          <w:szCs w:val="24"/>
        </w:rPr>
        <w:t xml:space="preserve"> and partner agencies</w:t>
      </w:r>
      <w:r w:rsidR="0056322A" w:rsidRPr="00E02C69">
        <w:rPr>
          <w:rFonts w:ascii="Arial" w:hAnsi="Arial" w:cs="Arial"/>
          <w:sz w:val="24"/>
          <w:szCs w:val="24"/>
        </w:rPr>
        <w:t xml:space="preserve"> are taking to prevent </w:t>
      </w:r>
      <w:r w:rsidRPr="00E02C69">
        <w:rPr>
          <w:rFonts w:ascii="Arial" w:hAnsi="Arial" w:cs="Arial"/>
          <w:sz w:val="24"/>
          <w:szCs w:val="24"/>
        </w:rPr>
        <w:t xml:space="preserve">this from happening, and the effects this can have on individuals who succumb to exploitation. </w:t>
      </w:r>
      <w:r w:rsidR="0056322A" w:rsidRPr="00E02C69">
        <w:rPr>
          <w:rFonts w:ascii="Arial" w:hAnsi="Arial" w:cs="Arial"/>
          <w:sz w:val="24"/>
          <w:szCs w:val="24"/>
        </w:rPr>
        <w:t xml:space="preserve">I will also look at the barriers </w:t>
      </w:r>
      <w:r w:rsidR="002052E2" w:rsidRPr="00E02C69">
        <w:rPr>
          <w:rFonts w:ascii="Arial" w:hAnsi="Arial" w:cs="Arial"/>
          <w:sz w:val="24"/>
          <w:szCs w:val="24"/>
        </w:rPr>
        <w:t xml:space="preserve">that individuals need to overcome to disclose their vulnerability to others. </w:t>
      </w:r>
    </w:p>
    <w:p w14:paraId="26E87F76" w14:textId="77777777" w:rsidR="002052E2" w:rsidRPr="00E02C69" w:rsidRDefault="002052E2" w:rsidP="00E31FEA">
      <w:pPr>
        <w:spacing w:line="360" w:lineRule="auto"/>
        <w:jc w:val="both"/>
        <w:rPr>
          <w:rFonts w:ascii="Arial" w:hAnsi="Arial" w:cs="Arial"/>
          <w:sz w:val="24"/>
          <w:szCs w:val="24"/>
        </w:rPr>
      </w:pPr>
    </w:p>
    <w:p w14:paraId="0EA92A00" w14:textId="200F8DFF" w:rsidR="002052E2" w:rsidRPr="00E02C69" w:rsidRDefault="002052E2" w:rsidP="00E31FEA">
      <w:pPr>
        <w:spacing w:line="360" w:lineRule="auto"/>
        <w:jc w:val="both"/>
        <w:rPr>
          <w:rFonts w:ascii="Arial" w:hAnsi="Arial" w:cs="Arial"/>
          <w:sz w:val="24"/>
          <w:szCs w:val="24"/>
        </w:rPr>
      </w:pPr>
      <w:r w:rsidRPr="00E02C69">
        <w:rPr>
          <w:rFonts w:ascii="Arial" w:hAnsi="Arial" w:cs="Arial"/>
          <w:sz w:val="24"/>
          <w:szCs w:val="24"/>
        </w:rPr>
        <w:t>Criminal exploitation is child abuse where children and young people are manipulated and coerced into committing crimes (NSPCC, 2024)</w:t>
      </w:r>
      <w:r w:rsidR="008065E0" w:rsidRPr="00E02C69">
        <w:rPr>
          <w:rFonts w:ascii="Arial" w:hAnsi="Arial" w:cs="Arial"/>
          <w:sz w:val="24"/>
          <w:szCs w:val="24"/>
        </w:rPr>
        <w:t xml:space="preserve">. </w:t>
      </w:r>
    </w:p>
    <w:p w14:paraId="26D3123A" w14:textId="4F44B113" w:rsidR="00C47809" w:rsidRPr="00E02C69" w:rsidRDefault="008065E0" w:rsidP="00E31FEA">
      <w:pPr>
        <w:spacing w:line="360" w:lineRule="auto"/>
        <w:jc w:val="both"/>
        <w:rPr>
          <w:rFonts w:ascii="Arial" w:hAnsi="Arial" w:cs="Arial"/>
          <w:sz w:val="24"/>
          <w:szCs w:val="24"/>
        </w:rPr>
      </w:pPr>
      <w:r w:rsidRPr="00E02C69">
        <w:rPr>
          <w:rFonts w:ascii="Arial" w:hAnsi="Arial" w:cs="Arial"/>
          <w:sz w:val="24"/>
          <w:szCs w:val="24"/>
        </w:rPr>
        <w:t xml:space="preserve">According to NSPCC (2024) studies have shown that young children are more at risk of being recruited following instances such as being excluded from school, they have been neglected at home, they suffer with their mental health and if they live in an area where gang culture is highly prevalent. </w:t>
      </w:r>
    </w:p>
    <w:p w14:paraId="60FB11E7" w14:textId="166CAD22" w:rsidR="00C47809" w:rsidRPr="00E02C69" w:rsidRDefault="00C47809" w:rsidP="00E31FEA">
      <w:pPr>
        <w:spacing w:line="360" w:lineRule="auto"/>
        <w:jc w:val="both"/>
        <w:rPr>
          <w:rFonts w:ascii="Arial" w:hAnsi="Arial" w:cs="Arial"/>
          <w:sz w:val="24"/>
          <w:szCs w:val="24"/>
        </w:rPr>
      </w:pPr>
      <w:r w:rsidRPr="00E02C69">
        <w:rPr>
          <w:rFonts w:ascii="Arial" w:hAnsi="Arial" w:cs="Arial"/>
          <w:sz w:val="24"/>
          <w:szCs w:val="24"/>
        </w:rPr>
        <w:t>Vulnerable people who are often targeted by crime gangs also get involved with County Lines. County Lines is where illegal drugs are transported from one area to another, often across police and local authority boundaries (although not exclusively), usually by children or vulnerable people who are coerced into it by gangs (National Crime Agency, No date)</w:t>
      </w:r>
      <w:r w:rsidR="00E6107A" w:rsidRPr="00E02C69">
        <w:rPr>
          <w:rFonts w:ascii="Arial" w:hAnsi="Arial" w:cs="Arial"/>
          <w:sz w:val="24"/>
          <w:szCs w:val="24"/>
        </w:rPr>
        <w:t xml:space="preserve">. According to the NCA young and vulnerable people are commonly exploited in county lines drug supplies. Drug dealers use these people to carry out duties such as drug running </w:t>
      </w:r>
      <w:proofErr w:type="gramStart"/>
      <w:r w:rsidR="00E6107A" w:rsidRPr="00E02C69">
        <w:rPr>
          <w:rFonts w:ascii="Arial" w:hAnsi="Arial" w:cs="Arial"/>
          <w:sz w:val="24"/>
          <w:szCs w:val="24"/>
        </w:rPr>
        <w:t>and also</w:t>
      </w:r>
      <w:proofErr w:type="gramEnd"/>
      <w:r w:rsidR="00E6107A" w:rsidRPr="00E02C69">
        <w:rPr>
          <w:rFonts w:ascii="Arial" w:hAnsi="Arial" w:cs="Arial"/>
          <w:sz w:val="24"/>
          <w:szCs w:val="24"/>
        </w:rPr>
        <w:t xml:space="preserve"> utilise them to move cash so that the dealer can go undetected by police. </w:t>
      </w:r>
    </w:p>
    <w:p w14:paraId="021984EE" w14:textId="113CE2C5" w:rsidR="008E7519" w:rsidRPr="00E02C69" w:rsidRDefault="008E7519" w:rsidP="00E31FEA">
      <w:pPr>
        <w:spacing w:line="360" w:lineRule="auto"/>
        <w:jc w:val="both"/>
        <w:rPr>
          <w:rFonts w:ascii="Arial" w:hAnsi="Arial" w:cs="Arial"/>
          <w:sz w:val="24"/>
          <w:szCs w:val="24"/>
        </w:rPr>
      </w:pPr>
      <w:r w:rsidRPr="00E02C69">
        <w:rPr>
          <w:rFonts w:ascii="Arial" w:hAnsi="Arial" w:cs="Arial"/>
          <w:sz w:val="24"/>
          <w:szCs w:val="24"/>
        </w:rPr>
        <w:t>Research also suggests that exploiters adapt to who they target to avoid detection (Home Office, 2023).</w:t>
      </w:r>
    </w:p>
    <w:p w14:paraId="59B8E531" w14:textId="77777777" w:rsidR="008E7519" w:rsidRPr="00E02C69" w:rsidRDefault="008E7519" w:rsidP="00E31FEA">
      <w:pPr>
        <w:spacing w:line="360" w:lineRule="auto"/>
        <w:jc w:val="both"/>
        <w:rPr>
          <w:rFonts w:ascii="Arial" w:hAnsi="Arial" w:cs="Arial"/>
          <w:sz w:val="24"/>
          <w:szCs w:val="24"/>
        </w:rPr>
      </w:pPr>
    </w:p>
    <w:p w14:paraId="7DCBC48A" w14:textId="32AFFADD" w:rsidR="00E6107A" w:rsidRPr="00E02C69" w:rsidRDefault="00E6107A" w:rsidP="00E31FEA">
      <w:pPr>
        <w:spacing w:line="360" w:lineRule="auto"/>
        <w:jc w:val="both"/>
        <w:rPr>
          <w:rFonts w:ascii="Arial" w:hAnsi="Arial" w:cs="Arial"/>
          <w:sz w:val="24"/>
          <w:szCs w:val="24"/>
        </w:rPr>
      </w:pPr>
      <w:r w:rsidRPr="00E02C69">
        <w:rPr>
          <w:rFonts w:ascii="Arial" w:hAnsi="Arial" w:cs="Arial"/>
          <w:sz w:val="24"/>
          <w:szCs w:val="24"/>
        </w:rPr>
        <w:lastRenderedPageBreak/>
        <w:t xml:space="preserve">On occasions the dealer also looks to take control of the vulnerable persons property, where they will set up their base, again this is to go undetected to police forces. </w:t>
      </w:r>
      <w:r w:rsidR="00E105DD" w:rsidRPr="00E02C69">
        <w:rPr>
          <w:rFonts w:ascii="Arial" w:hAnsi="Arial" w:cs="Arial"/>
          <w:sz w:val="24"/>
          <w:szCs w:val="24"/>
        </w:rPr>
        <w:t xml:space="preserve">This is known as Cuckooing. It is important for police to look out for some of the signs of cuckooing such as, individuals coming and going from a property at all hours of the day, damaged </w:t>
      </w:r>
      <w:proofErr w:type="gramStart"/>
      <w:r w:rsidR="00E105DD" w:rsidRPr="00E02C69">
        <w:rPr>
          <w:rFonts w:ascii="Arial" w:hAnsi="Arial" w:cs="Arial"/>
          <w:sz w:val="24"/>
          <w:szCs w:val="24"/>
        </w:rPr>
        <w:t>property</w:t>
      </w:r>
      <w:proofErr w:type="gramEnd"/>
      <w:r w:rsidR="00E105DD" w:rsidRPr="00E02C69">
        <w:rPr>
          <w:rFonts w:ascii="Arial" w:hAnsi="Arial" w:cs="Arial"/>
          <w:sz w:val="24"/>
          <w:szCs w:val="24"/>
        </w:rPr>
        <w:t xml:space="preserve"> and increased </w:t>
      </w:r>
      <w:proofErr w:type="spellStart"/>
      <w:r w:rsidR="00E105DD" w:rsidRPr="00E02C69">
        <w:rPr>
          <w:rFonts w:ascii="Arial" w:hAnsi="Arial" w:cs="Arial"/>
          <w:sz w:val="24"/>
          <w:szCs w:val="24"/>
        </w:rPr>
        <w:t>anti social</w:t>
      </w:r>
      <w:proofErr w:type="spellEnd"/>
      <w:r w:rsidR="00E105DD" w:rsidRPr="00E02C69">
        <w:rPr>
          <w:rFonts w:ascii="Arial" w:hAnsi="Arial" w:cs="Arial"/>
          <w:sz w:val="24"/>
          <w:szCs w:val="24"/>
        </w:rPr>
        <w:t xml:space="preserve"> behaviour around the property. </w:t>
      </w:r>
    </w:p>
    <w:p w14:paraId="2C775C9D" w14:textId="122E12BF" w:rsidR="008E7519" w:rsidRPr="00E02C69" w:rsidRDefault="008E7519" w:rsidP="00E31FEA">
      <w:pPr>
        <w:spacing w:line="360" w:lineRule="auto"/>
        <w:jc w:val="both"/>
        <w:rPr>
          <w:rFonts w:ascii="Arial" w:hAnsi="Arial" w:cs="Arial"/>
          <w:sz w:val="24"/>
          <w:szCs w:val="24"/>
        </w:rPr>
      </w:pPr>
      <w:proofErr w:type="gramStart"/>
      <w:r w:rsidRPr="00E02C69">
        <w:rPr>
          <w:rFonts w:ascii="Arial" w:hAnsi="Arial" w:cs="Arial"/>
          <w:sz w:val="24"/>
          <w:szCs w:val="24"/>
        </w:rPr>
        <w:t>In order to</w:t>
      </w:r>
      <w:proofErr w:type="gramEnd"/>
      <w:r w:rsidRPr="00E02C69">
        <w:rPr>
          <w:rFonts w:ascii="Arial" w:hAnsi="Arial" w:cs="Arial"/>
          <w:sz w:val="24"/>
          <w:szCs w:val="24"/>
        </w:rPr>
        <w:t xml:space="preserve"> prevent </w:t>
      </w:r>
      <w:r w:rsidR="003A1067" w:rsidRPr="00E02C69">
        <w:rPr>
          <w:rFonts w:ascii="Arial" w:hAnsi="Arial" w:cs="Arial"/>
          <w:sz w:val="24"/>
          <w:szCs w:val="24"/>
        </w:rPr>
        <w:t>exploitation,</w:t>
      </w:r>
      <w:r w:rsidRPr="00E02C69">
        <w:rPr>
          <w:rFonts w:ascii="Arial" w:hAnsi="Arial" w:cs="Arial"/>
          <w:sz w:val="24"/>
          <w:szCs w:val="24"/>
        </w:rPr>
        <w:t xml:space="preserve"> it is important for police to recognise signs that a person may be being exploited, these can be things such as children having excess money, mobile phones or new designer clothing, having weapons on their person, committing other crimes and using drugs and alcohol. </w:t>
      </w:r>
      <w:r w:rsidR="00EB718E" w:rsidRPr="00E02C69">
        <w:rPr>
          <w:rFonts w:ascii="Arial" w:hAnsi="Arial" w:cs="Arial"/>
          <w:sz w:val="24"/>
          <w:szCs w:val="24"/>
        </w:rPr>
        <w:t xml:space="preserve">Early preventative measures can be taken to ensure vulnerable victims receive care and support through safeguarding partner agencies. This can be achieved with partner agencies sharing and receiving as much information as possible. </w:t>
      </w:r>
    </w:p>
    <w:p w14:paraId="6F66554F" w14:textId="77777777" w:rsidR="006A58F2" w:rsidRPr="00E02C69" w:rsidRDefault="006A58F2" w:rsidP="00E31FEA">
      <w:pPr>
        <w:spacing w:line="360" w:lineRule="auto"/>
        <w:jc w:val="both"/>
        <w:rPr>
          <w:rFonts w:ascii="Arial" w:hAnsi="Arial" w:cs="Arial"/>
          <w:sz w:val="24"/>
          <w:szCs w:val="24"/>
        </w:rPr>
      </w:pPr>
    </w:p>
    <w:p w14:paraId="0F0ACD96" w14:textId="54666D62" w:rsidR="006A58F2" w:rsidRPr="00E02C69" w:rsidRDefault="006A58F2" w:rsidP="00E31FEA">
      <w:pPr>
        <w:spacing w:line="360" w:lineRule="auto"/>
        <w:jc w:val="both"/>
        <w:rPr>
          <w:rFonts w:ascii="Arial" w:hAnsi="Arial" w:cs="Arial"/>
          <w:sz w:val="24"/>
          <w:szCs w:val="24"/>
        </w:rPr>
      </w:pPr>
      <w:r w:rsidRPr="00E02C69">
        <w:rPr>
          <w:rFonts w:ascii="Arial" w:hAnsi="Arial" w:cs="Arial"/>
          <w:sz w:val="24"/>
          <w:szCs w:val="24"/>
        </w:rPr>
        <w:t xml:space="preserve">A study on 2021 found that 1,000 people arrested and almost 300 weapons seized as part of county lines crackdown (NSPCC, 2021). From </w:t>
      </w:r>
      <w:proofErr w:type="gramStart"/>
      <w:r w:rsidRPr="00E02C69">
        <w:rPr>
          <w:rFonts w:ascii="Arial" w:hAnsi="Arial" w:cs="Arial"/>
          <w:sz w:val="24"/>
          <w:szCs w:val="24"/>
        </w:rPr>
        <w:t>this 904 cuckooed addresses</w:t>
      </w:r>
      <w:proofErr w:type="gramEnd"/>
      <w:r w:rsidRPr="00E02C69">
        <w:rPr>
          <w:rFonts w:ascii="Arial" w:hAnsi="Arial" w:cs="Arial"/>
          <w:sz w:val="24"/>
          <w:szCs w:val="24"/>
        </w:rPr>
        <w:t xml:space="preserve"> were visited, 1138 vulnerable persons were engaged to be safeguarded. Out of 292 weapons seized 33 were firearms and 219 were knives. A further 80 drug lines were </w:t>
      </w:r>
      <w:r w:rsidR="003A1067" w:rsidRPr="00E02C69">
        <w:rPr>
          <w:rFonts w:ascii="Arial" w:hAnsi="Arial" w:cs="Arial"/>
          <w:sz w:val="24"/>
          <w:szCs w:val="24"/>
        </w:rPr>
        <w:t xml:space="preserve">identified from seized mobile phones. Despite these high figures the study went on to add that the number had reduced since 2018. </w:t>
      </w:r>
    </w:p>
    <w:p w14:paraId="10D3D491" w14:textId="77777777" w:rsidR="00EB718E" w:rsidRPr="00E02C69" w:rsidRDefault="00EB718E" w:rsidP="00E31FEA">
      <w:pPr>
        <w:spacing w:line="360" w:lineRule="auto"/>
        <w:jc w:val="both"/>
        <w:rPr>
          <w:rFonts w:ascii="Arial" w:hAnsi="Arial" w:cs="Arial"/>
          <w:sz w:val="24"/>
          <w:szCs w:val="24"/>
        </w:rPr>
      </w:pPr>
    </w:p>
    <w:p w14:paraId="293FEEFD" w14:textId="5240E58E" w:rsidR="00C22E70" w:rsidRPr="00E02C69" w:rsidRDefault="00EB718E" w:rsidP="00E31FEA">
      <w:pPr>
        <w:spacing w:line="360" w:lineRule="auto"/>
        <w:jc w:val="both"/>
        <w:rPr>
          <w:rFonts w:ascii="Arial" w:hAnsi="Arial" w:cs="Arial"/>
          <w:sz w:val="24"/>
          <w:szCs w:val="24"/>
        </w:rPr>
      </w:pPr>
      <w:r w:rsidRPr="00E02C69">
        <w:rPr>
          <w:rFonts w:ascii="Arial" w:hAnsi="Arial" w:cs="Arial"/>
          <w:sz w:val="24"/>
          <w:szCs w:val="24"/>
        </w:rPr>
        <w:t>In cases of cuckooing, the police, local authorities and housing associations can take action to evict the offenders and support the victim to regain control of their property through the application of civil orders such as Closure Orders and Community Protection Notices which can be used to close down premises that are being used for criminal activities (Home Office, 2023)</w:t>
      </w:r>
      <w:r w:rsidR="00C22E70" w:rsidRPr="00E02C69">
        <w:rPr>
          <w:rFonts w:ascii="Arial" w:hAnsi="Arial" w:cs="Arial"/>
          <w:sz w:val="24"/>
          <w:szCs w:val="24"/>
        </w:rPr>
        <w:t xml:space="preserve">.Research carried out has also found that victims of cuckooing were likely to be </w:t>
      </w:r>
      <w:r w:rsidR="00E240D6" w:rsidRPr="00E02C69">
        <w:rPr>
          <w:rFonts w:ascii="Arial" w:hAnsi="Arial" w:cs="Arial"/>
          <w:sz w:val="24"/>
          <w:szCs w:val="24"/>
        </w:rPr>
        <w:t xml:space="preserve">psychologically </w:t>
      </w:r>
      <w:proofErr w:type="spellStart"/>
      <w:r w:rsidR="00E240D6" w:rsidRPr="00E02C69">
        <w:rPr>
          <w:rFonts w:ascii="Arial" w:hAnsi="Arial" w:cs="Arial"/>
          <w:sz w:val="24"/>
          <w:szCs w:val="24"/>
        </w:rPr>
        <w:t>velnerable</w:t>
      </w:r>
      <w:proofErr w:type="spellEnd"/>
      <w:r w:rsidR="00E240D6" w:rsidRPr="00E02C69">
        <w:rPr>
          <w:rFonts w:ascii="Arial" w:hAnsi="Arial" w:cs="Arial"/>
          <w:sz w:val="24"/>
          <w:szCs w:val="24"/>
        </w:rPr>
        <w:t xml:space="preserve"> women or drug-dependent men/women. These Respondents detailed a variety of experiences of cuckooing, </w:t>
      </w:r>
      <w:proofErr w:type="gramStart"/>
      <w:r w:rsidR="00E240D6" w:rsidRPr="00E02C69">
        <w:rPr>
          <w:rFonts w:ascii="Arial" w:hAnsi="Arial" w:cs="Arial"/>
          <w:sz w:val="24"/>
          <w:szCs w:val="24"/>
        </w:rPr>
        <w:t>from those characterised abuse, violence and intimidation,</w:t>
      </w:r>
      <w:proofErr w:type="gramEnd"/>
      <w:r w:rsidR="00E240D6" w:rsidRPr="00E02C69">
        <w:rPr>
          <w:rFonts w:ascii="Arial" w:hAnsi="Arial" w:cs="Arial"/>
          <w:sz w:val="24"/>
          <w:szCs w:val="24"/>
        </w:rPr>
        <w:t xml:space="preserve"> to those described as a ‘mutually beneficial’ arrangement that allowed them to fund chaotic drug habits (</w:t>
      </w:r>
      <w:proofErr w:type="spellStart"/>
      <w:r w:rsidR="00E240D6" w:rsidRPr="00E02C69">
        <w:rPr>
          <w:rFonts w:ascii="Arial" w:hAnsi="Arial" w:cs="Arial"/>
          <w:sz w:val="24"/>
          <w:szCs w:val="24"/>
        </w:rPr>
        <w:t>Coomber</w:t>
      </w:r>
      <w:proofErr w:type="spellEnd"/>
      <w:r w:rsidR="00E240D6" w:rsidRPr="00E02C69">
        <w:rPr>
          <w:rFonts w:ascii="Arial" w:hAnsi="Arial" w:cs="Arial"/>
          <w:sz w:val="24"/>
          <w:szCs w:val="24"/>
        </w:rPr>
        <w:t>, Moyle, 2018 p. 1333)</w:t>
      </w:r>
    </w:p>
    <w:p w14:paraId="49579181" w14:textId="7A28C29B" w:rsidR="008E7519" w:rsidRPr="00E02C69" w:rsidRDefault="008E7519" w:rsidP="00E31FEA">
      <w:pPr>
        <w:spacing w:line="360" w:lineRule="auto"/>
        <w:jc w:val="both"/>
        <w:rPr>
          <w:rFonts w:ascii="Arial" w:hAnsi="Arial" w:cs="Arial"/>
          <w:sz w:val="24"/>
          <w:szCs w:val="24"/>
        </w:rPr>
      </w:pPr>
    </w:p>
    <w:p w14:paraId="2FFD81CF" w14:textId="77777777" w:rsidR="00CB6517" w:rsidRPr="00E02C69" w:rsidRDefault="00CB6517" w:rsidP="00E31FEA">
      <w:pPr>
        <w:spacing w:line="360" w:lineRule="auto"/>
        <w:jc w:val="both"/>
        <w:rPr>
          <w:rFonts w:ascii="Arial" w:hAnsi="Arial" w:cs="Arial"/>
          <w:sz w:val="24"/>
          <w:szCs w:val="24"/>
        </w:rPr>
      </w:pPr>
    </w:p>
    <w:p w14:paraId="12655D0D" w14:textId="66492A63" w:rsidR="00CB6517" w:rsidRPr="00E02C69" w:rsidRDefault="00CB6517" w:rsidP="00E31FEA">
      <w:pPr>
        <w:spacing w:line="360" w:lineRule="auto"/>
        <w:jc w:val="both"/>
        <w:rPr>
          <w:rFonts w:ascii="Arial" w:hAnsi="Arial" w:cs="Arial"/>
          <w:sz w:val="24"/>
          <w:szCs w:val="24"/>
        </w:rPr>
      </w:pPr>
      <w:r w:rsidRPr="00E02C69">
        <w:rPr>
          <w:rFonts w:ascii="Arial" w:hAnsi="Arial" w:cs="Arial"/>
          <w:sz w:val="24"/>
          <w:szCs w:val="24"/>
        </w:rPr>
        <w:t xml:space="preserve">The Department for Education (DfE) has been taking steps to raise the quality of care in children’s homes and reinforce their role in safeguarding vulnerable children. New regulations and guidance, introduced in April 2014, make it clear that homes can and should prevent a child leaving the home where there is an immediate risk to their safety – which would include where a gang was seeking to lure a child away for involvement in gang activities (HM Government, 2016) </w:t>
      </w:r>
    </w:p>
    <w:p w14:paraId="1C006DFA" w14:textId="77777777" w:rsidR="00CB6517" w:rsidRPr="00E02C69" w:rsidRDefault="00CB6517" w:rsidP="00E31FEA">
      <w:pPr>
        <w:spacing w:line="360" w:lineRule="auto"/>
        <w:jc w:val="both"/>
        <w:rPr>
          <w:rFonts w:ascii="Arial" w:hAnsi="Arial" w:cs="Arial"/>
          <w:sz w:val="24"/>
          <w:szCs w:val="24"/>
        </w:rPr>
      </w:pPr>
    </w:p>
    <w:p w14:paraId="1F9F0DB9" w14:textId="04D4ABF9" w:rsidR="00FA546C" w:rsidRPr="00E02C69" w:rsidRDefault="00CB6517" w:rsidP="00E31FEA">
      <w:pPr>
        <w:spacing w:after="0" w:line="360" w:lineRule="auto"/>
        <w:jc w:val="both"/>
        <w:rPr>
          <w:rFonts w:ascii="Arial" w:hAnsi="Arial" w:cs="Arial"/>
          <w:sz w:val="24"/>
          <w:szCs w:val="24"/>
        </w:rPr>
      </w:pPr>
      <w:r w:rsidRPr="00E02C69">
        <w:rPr>
          <w:rFonts w:ascii="Arial" w:hAnsi="Arial" w:cs="Arial"/>
          <w:sz w:val="24"/>
          <w:szCs w:val="24"/>
        </w:rPr>
        <w:t xml:space="preserve">Research has shown that the </w:t>
      </w:r>
      <w:proofErr w:type="spellStart"/>
      <w:r w:rsidRPr="00E02C69">
        <w:rPr>
          <w:rFonts w:ascii="Arial" w:hAnsi="Arial" w:cs="Arial"/>
          <w:sz w:val="24"/>
          <w:szCs w:val="24"/>
        </w:rPr>
        <w:t>affects</w:t>
      </w:r>
      <w:proofErr w:type="spellEnd"/>
      <w:r w:rsidRPr="00E02C69">
        <w:rPr>
          <w:rFonts w:ascii="Arial" w:hAnsi="Arial" w:cs="Arial"/>
          <w:sz w:val="24"/>
          <w:szCs w:val="24"/>
        </w:rPr>
        <w:t xml:space="preserve"> of being a ‘gang member’ has contributed to much higher levels of mental illness than </w:t>
      </w:r>
      <w:proofErr w:type="spellStart"/>
      <w:r w:rsidRPr="00E02C69">
        <w:rPr>
          <w:rFonts w:ascii="Arial" w:hAnsi="Arial" w:cs="Arial"/>
          <w:sz w:val="24"/>
          <w:szCs w:val="24"/>
        </w:rPr>
        <w:t>non gang</w:t>
      </w:r>
      <w:proofErr w:type="spellEnd"/>
      <w:r w:rsidRPr="00E02C69">
        <w:rPr>
          <w:rFonts w:ascii="Arial" w:hAnsi="Arial" w:cs="Arial"/>
          <w:sz w:val="24"/>
          <w:szCs w:val="24"/>
        </w:rPr>
        <w:t xml:space="preserve"> affiliated individuals. </w:t>
      </w:r>
      <w:proofErr w:type="gramStart"/>
      <w:r w:rsidRPr="00E02C69">
        <w:rPr>
          <w:rFonts w:ascii="Arial" w:hAnsi="Arial" w:cs="Arial"/>
          <w:sz w:val="24"/>
          <w:szCs w:val="24"/>
        </w:rPr>
        <w:t>In particular, for</w:t>
      </w:r>
      <w:proofErr w:type="gramEnd"/>
      <w:r w:rsidRPr="00E02C69">
        <w:rPr>
          <w:rFonts w:ascii="Arial" w:hAnsi="Arial" w:cs="Arial"/>
          <w:sz w:val="24"/>
          <w:szCs w:val="24"/>
        </w:rPr>
        <w:t xml:space="preserve"> men 86% of gang members were identified as having antisocial personality disorder, 67% alcohol dependence, 59% anxiety disorder, 58% drug dependence, 34% suicide attempt, 25% psychosis and 20% depression</w:t>
      </w:r>
      <w:r w:rsidR="00FA546C" w:rsidRPr="00E02C69">
        <w:rPr>
          <w:rFonts w:ascii="Arial" w:hAnsi="Arial" w:cs="Arial"/>
          <w:sz w:val="24"/>
          <w:szCs w:val="24"/>
        </w:rPr>
        <w:t xml:space="preserve"> (Public Health England, 2015)</w:t>
      </w:r>
      <w:r w:rsidR="00E31FEA">
        <w:rPr>
          <w:rFonts w:ascii="Arial" w:hAnsi="Arial" w:cs="Arial"/>
          <w:sz w:val="24"/>
          <w:szCs w:val="24"/>
        </w:rPr>
        <w:t xml:space="preserve">. </w:t>
      </w:r>
      <w:r w:rsidR="00FA546C" w:rsidRPr="00E02C69">
        <w:rPr>
          <w:rFonts w:ascii="Arial" w:hAnsi="Arial" w:cs="Arial"/>
          <w:sz w:val="24"/>
          <w:szCs w:val="24"/>
        </w:rPr>
        <w:t xml:space="preserve">It is also important to highlight areas where people grow up as a potential contributing factor to individuals becoming vulnerable to gang exploitation. Areas that have high crime levels and which are less affluent may increase a </w:t>
      </w:r>
      <w:proofErr w:type="spellStart"/>
      <w:proofErr w:type="gramStart"/>
      <w:r w:rsidR="00FA546C" w:rsidRPr="00E02C69">
        <w:rPr>
          <w:rFonts w:ascii="Arial" w:hAnsi="Arial" w:cs="Arial"/>
          <w:sz w:val="24"/>
          <w:szCs w:val="24"/>
        </w:rPr>
        <w:t>persons</w:t>
      </w:r>
      <w:proofErr w:type="spellEnd"/>
      <w:proofErr w:type="gramEnd"/>
      <w:r w:rsidR="00FA546C" w:rsidRPr="00E02C69">
        <w:rPr>
          <w:rFonts w:ascii="Arial" w:hAnsi="Arial" w:cs="Arial"/>
          <w:sz w:val="24"/>
          <w:szCs w:val="24"/>
        </w:rPr>
        <w:t xml:space="preserve"> exposure to drugs and gang culture as they are sometimes more prevalent in these areas. Persons who consider themselves to be vulnerable may turn to the gangs for protection, however in return for this the gangs will look to exploit them. </w:t>
      </w:r>
    </w:p>
    <w:p w14:paraId="6ED97F67" w14:textId="77777777" w:rsidR="00FA546C" w:rsidRPr="00E02C69" w:rsidRDefault="00FA546C" w:rsidP="00E31FEA">
      <w:pPr>
        <w:spacing w:after="0" w:line="360" w:lineRule="auto"/>
        <w:jc w:val="both"/>
        <w:rPr>
          <w:rFonts w:ascii="Arial" w:hAnsi="Arial" w:cs="Arial"/>
          <w:sz w:val="24"/>
          <w:szCs w:val="24"/>
        </w:rPr>
      </w:pPr>
    </w:p>
    <w:p w14:paraId="75C2B313" w14:textId="27C39746" w:rsidR="00C92819" w:rsidRDefault="00A94C4B" w:rsidP="00E31FEA">
      <w:pPr>
        <w:spacing w:after="0" w:line="360" w:lineRule="auto"/>
        <w:jc w:val="both"/>
        <w:rPr>
          <w:rFonts w:ascii="Arial" w:hAnsi="Arial" w:cs="Arial"/>
          <w:sz w:val="24"/>
          <w:szCs w:val="24"/>
        </w:rPr>
      </w:pPr>
      <w:r w:rsidRPr="00E02C69">
        <w:rPr>
          <w:rFonts w:ascii="Arial" w:hAnsi="Arial" w:cs="Arial"/>
          <w:sz w:val="24"/>
          <w:szCs w:val="24"/>
        </w:rPr>
        <w:t>According to Public Health England, f</w:t>
      </w:r>
      <w:r w:rsidR="00FA546C" w:rsidRPr="00E02C69">
        <w:rPr>
          <w:rFonts w:ascii="Arial" w:hAnsi="Arial" w:cs="Arial"/>
          <w:sz w:val="24"/>
          <w:szCs w:val="24"/>
        </w:rPr>
        <w:t xml:space="preserve">urther prevention measures that have been introduced are Bullying Prevention Programmes. The aim of this is identifying where children who have been bullied at school </w:t>
      </w:r>
      <w:r w:rsidRPr="00E02C69">
        <w:rPr>
          <w:rFonts w:ascii="Arial" w:hAnsi="Arial" w:cs="Arial"/>
          <w:sz w:val="24"/>
          <w:szCs w:val="24"/>
        </w:rPr>
        <w:t xml:space="preserve">and show signs of emotional problems and social isolation. These symptoms can lead to poor academic performance and attraction to gangs. Schools in England are required to put in place measures that prevent bullying. Some programmes include staff training and parental-awareness-raising. </w:t>
      </w:r>
      <w:r w:rsidR="00C92819">
        <w:rPr>
          <w:rFonts w:ascii="Arial" w:hAnsi="Arial" w:cs="Arial"/>
          <w:sz w:val="24"/>
          <w:szCs w:val="24"/>
        </w:rPr>
        <w:t xml:space="preserve">In conclusion it is important for police and partner agencies to fully identify the warning signs of individuals who may be targets for gang members. Identifying these early means that preventative measure can be put in place to ensure vulnerable persons are protected against gangs. </w:t>
      </w:r>
      <w:r w:rsidR="00CA66C7">
        <w:rPr>
          <w:rFonts w:ascii="Arial" w:hAnsi="Arial" w:cs="Arial"/>
          <w:sz w:val="24"/>
          <w:szCs w:val="24"/>
        </w:rPr>
        <w:t xml:space="preserve">In particular for </w:t>
      </w:r>
      <w:proofErr w:type="gramStart"/>
      <w:r w:rsidR="00CA66C7">
        <w:rPr>
          <w:rFonts w:ascii="Arial" w:hAnsi="Arial" w:cs="Arial"/>
          <w:sz w:val="24"/>
          <w:szCs w:val="24"/>
        </w:rPr>
        <w:t>children</w:t>
      </w:r>
      <w:proofErr w:type="gramEnd"/>
      <w:r w:rsidR="00CA66C7">
        <w:rPr>
          <w:rFonts w:ascii="Arial" w:hAnsi="Arial" w:cs="Arial"/>
          <w:sz w:val="24"/>
          <w:szCs w:val="24"/>
        </w:rPr>
        <w:t xml:space="preserve"> it will also deter them from going on to a life of crime.</w:t>
      </w:r>
    </w:p>
    <w:p w14:paraId="0C2AD0D5" w14:textId="77777777" w:rsidR="00C92819" w:rsidRDefault="00C92819" w:rsidP="00E31FEA">
      <w:pPr>
        <w:spacing w:after="0" w:line="360" w:lineRule="auto"/>
        <w:jc w:val="both"/>
        <w:rPr>
          <w:rFonts w:ascii="Arial" w:hAnsi="Arial" w:cs="Arial"/>
          <w:sz w:val="24"/>
          <w:szCs w:val="24"/>
        </w:rPr>
      </w:pPr>
    </w:p>
    <w:p w14:paraId="11386490" w14:textId="32F1F146" w:rsidR="00C92819" w:rsidRDefault="00C92819" w:rsidP="00E31FEA">
      <w:pPr>
        <w:spacing w:after="0" w:line="360" w:lineRule="auto"/>
        <w:jc w:val="both"/>
        <w:rPr>
          <w:rFonts w:ascii="Arial" w:hAnsi="Arial" w:cs="Arial"/>
          <w:sz w:val="24"/>
          <w:szCs w:val="24"/>
        </w:rPr>
      </w:pPr>
    </w:p>
    <w:p w14:paraId="577BBB72" w14:textId="2A8C06A6" w:rsidR="00C92819" w:rsidRPr="00E02C69" w:rsidRDefault="00C92819" w:rsidP="00E31FEA">
      <w:pPr>
        <w:spacing w:after="0" w:line="360" w:lineRule="auto"/>
        <w:jc w:val="both"/>
        <w:rPr>
          <w:rFonts w:ascii="Arial" w:hAnsi="Arial" w:cs="Arial"/>
          <w:sz w:val="24"/>
          <w:szCs w:val="24"/>
        </w:rPr>
      </w:pPr>
      <w:r>
        <w:rPr>
          <w:rFonts w:ascii="Arial" w:hAnsi="Arial" w:cs="Arial"/>
          <w:sz w:val="24"/>
          <w:szCs w:val="24"/>
        </w:rPr>
        <w:t>(Word Count 9</w:t>
      </w:r>
      <w:r w:rsidR="00CA66C7">
        <w:rPr>
          <w:rFonts w:ascii="Arial" w:hAnsi="Arial" w:cs="Arial"/>
          <w:sz w:val="24"/>
          <w:szCs w:val="24"/>
        </w:rPr>
        <w:t>68</w:t>
      </w:r>
      <w:r>
        <w:rPr>
          <w:rFonts w:ascii="Arial" w:hAnsi="Arial" w:cs="Arial"/>
          <w:sz w:val="24"/>
          <w:szCs w:val="24"/>
        </w:rPr>
        <w:t>)</w:t>
      </w:r>
    </w:p>
    <w:p w14:paraId="5C3DB41B" w14:textId="77777777" w:rsidR="00CE3324" w:rsidRDefault="00CE3324" w:rsidP="00E31FEA">
      <w:pPr>
        <w:spacing w:after="0"/>
        <w:jc w:val="both"/>
      </w:pPr>
    </w:p>
    <w:p w14:paraId="3B23F9E1" w14:textId="77777777" w:rsidR="00CE3324" w:rsidRDefault="00CE3324" w:rsidP="00E31FEA">
      <w:pPr>
        <w:spacing w:after="0"/>
        <w:jc w:val="both"/>
      </w:pPr>
    </w:p>
    <w:p w14:paraId="243F0447" w14:textId="77777777" w:rsidR="00E6107A" w:rsidRDefault="00E6107A" w:rsidP="00E31FEA">
      <w:pPr>
        <w:jc w:val="both"/>
      </w:pPr>
    </w:p>
    <w:p w14:paraId="0D3385BB" w14:textId="77777777" w:rsidR="002052E2" w:rsidRDefault="002052E2" w:rsidP="00E31FEA">
      <w:pPr>
        <w:jc w:val="both"/>
      </w:pPr>
    </w:p>
    <w:p w14:paraId="25755628" w14:textId="77777777" w:rsidR="002052E2" w:rsidRDefault="002052E2" w:rsidP="00E31FEA">
      <w:pPr>
        <w:jc w:val="both"/>
      </w:pPr>
    </w:p>
    <w:p w14:paraId="1A60C5D2" w14:textId="77777777" w:rsidR="0056322A" w:rsidRDefault="0056322A" w:rsidP="00E31FEA">
      <w:pPr>
        <w:jc w:val="both"/>
      </w:pPr>
    </w:p>
    <w:p w14:paraId="2F648A70" w14:textId="77777777" w:rsidR="0056322A" w:rsidRDefault="0056322A" w:rsidP="00E31FEA">
      <w:pPr>
        <w:jc w:val="both"/>
      </w:pPr>
    </w:p>
    <w:p w14:paraId="4B2E1F23" w14:textId="77777777" w:rsidR="00F01E23" w:rsidRDefault="00F01E23" w:rsidP="00E31FEA">
      <w:pPr>
        <w:jc w:val="both"/>
      </w:pPr>
    </w:p>
    <w:p w14:paraId="56B5A8D7" w14:textId="77777777" w:rsidR="00F01E23" w:rsidRDefault="00F01E23" w:rsidP="00E31FEA">
      <w:pPr>
        <w:jc w:val="both"/>
      </w:pPr>
    </w:p>
    <w:p w14:paraId="704EC698" w14:textId="77777777" w:rsidR="00C216C6" w:rsidRDefault="00C216C6" w:rsidP="00E31FEA">
      <w:pPr>
        <w:jc w:val="both"/>
      </w:pPr>
    </w:p>
    <w:p w14:paraId="557A2FBE" w14:textId="77777777" w:rsidR="00C216C6" w:rsidRDefault="00C216C6" w:rsidP="00E31FEA">
      <w:pPr>
        <w:jc w:val="both"/>
      </w:pPr>
    </w:p>
    <w:p w14:paraId="6F591EF4" w14:textId="490572F2" w:rsidR="004C1DB1" w:rsidRDefault="004C1DB1" w:rsidP="00E31FEA">
      <w:pPr>
        <w:jc w:val="both"/>
      </w:pPr>
    </w:p>
    <w:p w14:paraId="711794F0" w14:textId="30B9B206" w:rsidR="004C1DB1" w:rsidRDefault="004C1DB1" w:rsidP="00E31FEA">
      <w:pPr>
        <w:jc w:val="both"/>
      </w:pPr>
    </w:p>
    <w:p w14:paraId="784C2354" w14:textId="77777777" w:rsidR="00E02C69" w:rsidRDefault="00E02C69" w:rsidP="00E31FEA">
      <w:pPr>
        <w:jc w:val="both"/>
      </w:pPr>
    </w:p>
    <w:p w14:paraId="15F6C941" w14:textId="77777777" w:rsidR="00A26277" w:rsidRDefault="00A26277" w:rsidP="00E31FEA">
      <w:pPr>
        <w:jc w:val="both"/>
      </w:pPr>
    </w:p>
    <w:p w14:paraId="32C3B863" w14:textId="77777777" w:rsidR="00A26277" w:rsidRDefault="00A26277" w:rsidP="00E31FEA">
      <w:pPr>
        <w:jc w:val="both"/>
      </w:pPr>
    </w:p>
    <w:p w14:paraId="04E66E26" w14:textId="77777777" w:rsidR="00E02C69" w:rsidRDefault="00E02C69" w:rsidP="00E31FEA">
      <w:pPr>
        <w:jc w:val="both"/>
      </w:pPr>
    </w:p>
    <w:p w14:paraId="43D70ADA" w14:textId="77777777" w:rsidR="00CA66C7" w:rsidRDefault="00CA66C7" w:rsidP="00E31FEA">
      <w:pPr>
        <w:spacing w:line="360" w:lineRule="auto"/>
        <w:jc w:val="both"/>
        <w:rPr>
          <w:rFonts w:ascii="Arial" w:hAnsi="Arial" w:cs="Arial"/>
          <w:sz w:val="24"/>
          <w:szCs w:val="24"/>
        </w:rPr>
      </w:pPr>
    </w:p>
    <w:p w14:paraId="37AE2008" w14:textId="77777777" w:rsidR="00CA66C7" w:rsidRDefault="00CA66C7" w:rsidP="00E31FEA">
      <w:pPr>
        <w:spacing w:line="360" w:lineRule="auto"/>
        <w:jc w:val="both"/>
        <w:rPr>
          <w:rFonts w:ascii="Arial" w:hAnsi="Arial" w:cs="Arial"/>
          <w:sz w:val="24"/>
          <w:szCs w:val="24"/>
        </w:rPr>
      </w:pPr>
    </w:p>
    <w:p w14:paraId="26BF96F6" w14:textId="77777777" w:rsidR="00CA66C7" w:rsidRDefault="00CA66C7" w:rsidP="00E31FEA">
      <w:pPr>
        <w:spacing w:line="360" w:lineRule="auto"/>
        <w:jc w:val="both"/>
        <w:rPr>
          <w:rFonts w:ascii="Arial" w:hAnsi="Arial" w:cs="Arial"/>
          <w:sz w:val="24"/>
          <w:szCs w:val="24"/>
        </w:rPr>
      </w:pPr>
    </w:p>
    <w:p w14:paraId="244851A3" w14:textId="77777777" w:rsidR="00CA66C7" w:rsidRDefault="00CA66C7" w:rsidP="00E31FEA">
      <w:pPr>
        <w:spacing w:line="360" w:lineRule="auto"/>
        <w:jc w:val="both"/>
        <w:rPr>
          <w:rFonts w:ascii="Arial" w:hAnsi="Arial" w:cs="Arial"/>
          <w:sz w:val="24"/>
          <w:szCs w:val="24"/>
        </w:rPr>
      </w:pPr>
    </w:p>
    <w:p w14:paraId="4C207824" w14:textId="77777777" w:rsidR="00CA66C7" w:rsidRDefault="00CA66C7" w:rsidP="00E31FEA">
      <w:pPr>
        <w:spacing w:line="360" w:lineRule="auto"/>
        <w:jc w:val="both"/>
        <w:rPr>
          <w:rFonts w:ascii="Arial" w:hAnsi="Arial" w:cs="Arial"/>
          <w:sz w:val="24"/>
          <w:szCs w:val="24"/>
        </w:rPr>
      </w:pPr>
    </w:p>
    <w:p w14:paraId="30773F07" w14:textId="77777777" w:rsidR="00E31FEA" w:rsidRDefault="00E31FEA" w:rsidP="00E31FEA">
      <w:pPr>
        <w:spacing w:line="360" w:lineRule="auto"/>
        <w:jc w:val="both"/>
        <w:rPr>
          <w:rFonts w:ascii="Arial" w:hAnsi="Arial" w:cs="Arial"/>
          <w:b/>
          <w:bCs/>
          <w:sz w:val="24"/>
          <w:szCs w:val="24"/>
          <w:u w:val="single"/>
        </w:rPr>
      </w:pPr>
    </w:p>
    <w:p w14:paraId="12CC5BB0" w14:textId="77777777" w:rsidR="00E31FEA" w:rsidRDefault="00E31FEA" w:rsidP="00E31FEA">
      <w:pPr>
        <w:spacing w:line="360" w:lineRule="auto"/>
        <w:jc w:val="both"/>
        <w:rPr>
          <w:rFonts w:ascii="Arial" w:hAnsi="Arial" w:cs="Arial"/>
          <w:b/>
          <w:bCs/>
          <w:sz w:val="24"/>
          <w:szCs w:val="24"/>
          <w:u w:val="single"/>
        </w:rPr>
      </w:pPr>
    </w:p>
    <w:p w14:paraId="4DCB56C5" w14:textId="77777777" w:rsidR="00E31FEA" w:rsidRDefault="00E31FEA" w:rsidP="00E31FEA">
      <w:pPr>
        <w:spacing w:line="360" w:lineRule="auto"/>
        <w:jc w:val="both"/>
        <w:rPr>
          <w:rFonts w:ascii="Arial" w:hAnsi="Arial" w:cs="Arial"/>
          <w:b/>
          <w:bCs/>
          <w:sz w:val="24"/>
          <w:szCs w:val="24"/>
          <w:u w:val="single"/>
        </w:rPr>
      </w:pPr>
    </w:p>
    <w:p w14:paraId="5EEF6D50" w14:textId="44E62FFA" w:rsidR="004C1DB1" w:rsidRPr="00CA66C7" w:rsidRDefault="004C1DB1" w:rsidP="00E31FEA">
      <w:pPr>
        <w:spacing w:line="360" w:lineRule="auto"/>
        <w:jc w:val="both"/>
        <w:rPr>
          <w:rFonts w:ascii="Arial" w:hAnsi="Arial" w:cs="Arial"/>
          <w:b/>
          <w:bCs/>
          <w:sz w:val="24"/>
          <w:szCs w:val="24"/>
          <w:u w:val="single"/>
        </w:rPr>
      </w:pPr>
      <w:r w:rsidRPr="00CA66C7">
        <w:rPr>
          <w:rFonts w:ascii="Arial" w:hAnsi="Arial" w:cs="Arial"/>
          <w:b/>
          <w:bCs/>
          <w:sz w:val="24"/>
          <w:szCs w:val="24"/>
          <w:u w:val="single"/>
        </w:rPr>
        <w:t>Essay three: Is MAPPA an effective means of managing violent and sexual offenders? What increases or detracts from its effectiveness? Your answer must be based on academic research. Word limit: 1000 words</w:t>
      </w:r>
    </w:p>
    <w:p w14:paraId="0F570D68" w14:textId="19AA1511" w:rsidR="004C1DB1" w:rsidRDefault="004C1DB1" w:rsidP="00E31FEA">
      <w:pPr>
        <w:jc w:val="both"/>
      </w:pPr>
    </w:p>
    <w:p w14:paraId="70E2EFDA" w14:textId="77777777" w:rsidR="00210C7C" w:rsidRDefault="00210C7C" w:rsidP="00E31FEA">
      <w:pPr>
        <w:jc w:val="both"/>
      </w:pPr>
    </w:p>
    <w:p w14:paraId="3D6B7B2F" w14:textId="34844660" w:rsidR="00210C7C" w:rsidRPr="009A1C07" w:rsidRDefault="00210C7C" w:rsidP="00E31FEA">
      <w:pPr>
        <w:spacing w:line="360" w:lineRule="auto"/>
        <w:jc w:val="both"/>
        <w:rPr>
          <w:rFonts w:ascii="Arial" w:hAnsi="Arial" w:cs="Arial"/>
          <w:sz w:val="24"/>
          <w:szCs w:val="24"/>
        </w:rPr>
      </w:pPr>
      <w:r w:rsidRPr="009A1C07">
        <w:rPr>
          <w:rFonts w:ascii="Arial" w:hAnsi="Arial" w:cs="Arial"/>
          <w:sz w:val="24"/>
          <w:szCs w:val="24"/>
        </w:rPr>
        <w:t xml:space="preserve">In this essay I will be looking at the Multi Agency Public Protection </w:t>
      </w:r>
      <w:r w:rsidR="00031C5D" w:rsidRPr="009A1C07">
        <w:rPr>
          <w:rFonts w:ascii="Arial" w:hAnsi="Arial" w:cs="Arial"/>
          <w:sz w:val="24"/>
          <w:szCs w:val="24"/>
        </w:rPr>
        <w:t>A</w:t>
      </w:r>
      <w:r w:rsidRPr="009A1C07">
        <w:rPr>
          <w:rFonts w:ascii="Arial" w:hAnsi="Arial" w:cs="Arial"/>
          <w:sz w:val="24"/>
          <w:szCs w:val="24"/>
        </w:rPr>
        <w:t>rrangements</w:t>
      </w:r>
      <w:r w:rsidR="00031C5D" w:rsidRPr="009A1C07">
        <w:rPr>
          <w:rFonts w:ascii="Arial" w:hAnsi="Arial" w:cs="Arial"/>
          <w:sz w:val="24"/>
          <w:szCs w:val="24"/>
        </w:rPr>
        <w:t xml:space="preserve"> (MAPPA) that are in place to manage violent and sexual offenders, I will also look at elements that may reduce its effectiveness and how MAPPA shares information and assess the risk posed by offenders.</w:t>
      </w:r>
      <w:r w:rsidR="00A26277" w:rsidRPr="009A1C07">
        <w:rPr>
          <w:rFonts w:ascii="Arial" w:hAnsi="Arial" w:cs="Arial"/>
          <w:sz w:val="24"/>
          <w:szCs w:val="24"/>
        </w:rPr>
        <w:t xml:space="preserve"> Further I will be looking at reconviction for offenders under MAPPA.</w:t>
      </w:r>
      <w:r w:rsidR="00031C5D" w:rsidRPr="009A1C07">
        <w:rPr>
          <w:rFonts w:ascii="Arial" w:hAnsi="Arial" w:cs="Arial"/>
          <w:sz w:val="24"/>
          <w:szCs w:val="24"/>
        </w:rPr>
        <w:t xml:space="preserve"> </w:t>
      </w:r>
    </w:p>
    <w:p w14:paraId="7E8F9D1F" w14:textId="77777777" w:rsidR="00031C5D" w:rsidRPr="009A1C07" w:rsidRDefault="00031C5D" w:rsidP="00E31FEA">
      <w:pPr>
        <w:spacing w:line="360" w:lineRule="auto"/>
        <w:jc w:val="both"/>
        <w:rPr>
          <w:rFonts w:ascii="Arial" w:hAnsi="Arial" w:cs="Arial"/>
          <w:sz w:val="24"/>
          <w:szCs w:val="24"/>
        </w:rPr>
      </w:pPr>
    </w:p>
    <w:p w14:paraId="18C7B05C" w14:textId="2D6650F9" w:rsidR="00031C5D" w:rsidRDefault="00031C5D" w:rsidP="00E31FEA">
      <w:pPr>
        <w:spacing w:line="360" w:lineRule="auto"/>
        <w:jc w:val="both"/>
        <w:rPr>
          <w:rFonts w:ascii="Arial" w:hAnsi="Arial" w:cs="Arial"/>
          <w:sz w:val="24"/>
          <w:szCs w:val="24"/>
        </w:rPr>
      </w:pPr>
      <w:r w:rsidRPr="009A1C07">
        <w:rPr>
          <w:rFonts w:ascii="Arial" w:hAnsi="Arial" w:cs="Arial"/>
          <w:sz w:val="24"/>
          <w:szCs w:val="24"/>
        </w:rPr>
        <w:t xml:space="preserve">The aim of MAPPA is </w:t>
      </w:r>
      <w:r w:rsidR="0038614F">
        <w:rPr>
          <w:rFonts w:ascii="Arial" w:hAnsi="Arial" w:cs="Arial"/>
          <w:sz w:val="24"/>
          <w:szCs w:val="24"/>
        </w:rPr>
        <w:t>t</w:t>
      </w:r>
      <w:r w:rsidRPr="009A1C07">
        <w:rPr>
          <w:rFonts w:ascii="Arial" w:hAnsi="Arial" w:cs="Arial"/>
          <w:sz w:val="24"/>
          <w:szCs w:val="24"/>
        </w:rPr>
        <w:t xml:space="preserve">o promote the sharing of information between all the agencies, resulting in more effective supervision and better public protection (Unlock, 2024). It is made up of 3 categories which are Category One: All registered Sexual Offenders, Category Two: Violent or other sex offenders not subject to notification requirements and Category Three: Other dangerous offenders. </w:t>
      </w:r>
    </w:p>
    <w:p w14:paraId="61A8D55E" w14:textId="77777777" w:rsidR="00793A8C" w:rsidRPr="009A1C07" w:rsidRDefault="00793A8C" w:rsidP="00E31FEA">
      <w:pPr>
        <w:spacing w:line="360" w:lineRule="auto"/>
        <w:jc w:val="both"/>
        <w:rPr>
          <w:rFonts w:ascii="Arial" w:hAnsi="Arial" w:cs="Arial"/>
          <w:sz w:val="24"/>
          <w:szCs w:val="24"/>
        </w:rPr>
      </w:pPr>
    </w:p>
    <w:p w14:paraId="3614143B" w14:textId="5ED78F53" w:rsidR="00793A8C" w:rsidRPr="009A1C07" w:rsidRDefault="00793A8C" w:rsidP="00E31FEA">
      <w:pPr>
        <w:spacing w:line="360" w:lineRule="auto"/>
        <w:jc w:val="both"/>
        <w:rPr>
          <w:rFonts w:ascii="Arial" w:hAnsi="Arial" w:cs="Arial"/>
          <w:sz w:val="24"/>
          <w:szCs w:val="24"/>
        </w:rPr>
      </w:pPr>
      <w:r w:rsidRPr="009A1C07">
        <w:rPr>
          <w:rFonts w:ascii="Arial" w:hAnsi="Arial" w:cs="Arial"/>
          <w:sz w:val="24"/>
          <w:szCs w:val="24"/>
        </w:rPr>
        <w:t xml:space="preserve">The Police, Probation and Prison are responsible for checking if an offender meets the criteria to be managed by MAPPA, and to establish the level of management that may be required (Wood, 2012). </w:t>
      </w:r>
    </w:p>
    <w:p w14:paraId="4BB9A197" w14:textId="64E1DA51" w:rsidR="00031C5D" w:rsidRPr="009A1C07" w:rsidRDefault="00031C5D" w:rsidP="00E31FEA">
      <w:pPr>
        <w:spacing w:line="360" w:lineRule="auto"/>
        <w:jc w:val="both"/>
        <w:rPr>
          <w:rFonts w:ascii="Arial" w:hAnsi="Arial" w:cs="Arial"/>
          <w:sz w:val="24"/>
          <w:szCs w:val="24"/>
        </w:rPr>
      </w:pPr>
      <w:r w:rsidRPr="009A1C07">
        <w:rPr>
          <w:rFonts w:ascii="Arial" w:hAnsi="Arial" w:cs="Arial"/>
          <w:sz w:val="24"/>
          <w:szCs w:val="24"/>
        </w:rPr>
        <w:t>According to Unlock (2024) most individuals who fall under MAPPA do not pose a serious risk of harm to members of the public. As such individuals who fall under MAPPA fall into one of 3 risk levels. These are:</w:t>
      </w:r>
    </w:p>
    <w:p w14:paraId="442F9C28" w14:textId="1BF2BF9C" w:rsidR="00031C5D" w:rsidRPr="009A1C07" w:rsidRDefault="00031C5D" w:rsidP="00E31FEA">
      <w:pPr>
        <w:spacing w:line="360" w:lineRule="auto"/>
        <w:jc w:val="both"/>
        <w:rPr>
          <w:rFonts w:ascii="Arial" w:hAnsi="Arial" w:cs="Arial"/>
          <w:sz w:val="24"/>
          <w:szCs w:val="24"/>
        </w:rPr>
      </w:pPr>
      <w:r w:rsidRPr="009A1C07">
        <w:rPr>
          <w:rFonts w:ascii="Arial" w:hAnsi="Arial" w:cs="Arial"/>
          <w:sz w:val="24"/>
          <w:szCs w:val="24"/>
        </w:rPr>
        <w:t xml:space="preserve">Level 1 – </w:t>
      </w:r>
      <w:proofErr w:type="gramStart"/>
      <w:r w:rsidRPr="009A1C07">
        <w:rPr>
          <w:rFonts w:ascii="Arial" w:hAnsi="Arial" w:cs="Arial"/>
          <w:sz w:val="24"/>
          <w:szCs w:val="24"/>
        </w:rPr>
        <w:t>This covers individuals</w:t>
      </w:r>
      <w:proofErr w:type="gramEnd"/>
      <w:r w:rsidRPr="009A1C07">
        <w:rPr>
          <w:rFonts w:ascii="Arial" w:hAnsi="Arial" w:cs="Arial"/>
          <w:sz w:val="24"/>
          <w:szCs w:val="24"/>
        </w:rPr>
        <w:t xml:space="preserve"> who are classed as low-medium risk of serious harm to others</w:t>
      </w:r>
    </w:p>
    <w:p w14:paraId="73F18C58" w14:textId="23CE3304" w:rsidR="00031C5D" w:rsidRPr="009A1C07" w:rsidRDefault="00031C5D" w:rsidP="00E31FEA">
      <w:pPr>
        <w:spacing w:line="360" w:lineRule="auto"/>
        <w:jc w:val="both"/>
        <w:rPr>
          <w:rFonts w:ascii="Arial" w:hAnsi="Arial" w:cs="Arial"/>
          <w:sz w:val="24"/>
          <w:szCs w:val="24"/>
        </w:rPr>
      </w:pPr>
      <w:r w:rsidRPr="009A1C07">
        <w:rPr>
          <w:rFonts w:ascii="Arial" w:hAnsi="Arial" w:cs="Arial"/>
          <w:sz w:val="24"/>
          <w:szCs w:val="24"/>
        </w:rPr>
        <w:t xml:space="preserve">Level 2 – </w:t>
      </w:r>
      <w:proofErr w:type="gramStart"/>
      <w:r w:rsidRPr="009A1C07">
        <w:rPr>
          <w:rFonts w:ascii="Arial" w:hAnsi="Arial" w:cs="Arial"/>
          <w:sz w:val="24"/>
          <w:szCs w:val="24"/>
        </w:rPr>
        <w:t>This covers individuals</w:t>
      </w:r>
      <w:proofErr w:type="gramEnd"/>
      <w:r w:rsidRPr="009A1C07">
        <w:rPr>
          <w:rFonts w:ascii="Arial" w:hAnsi="Arial" w:cs="Arial"/>
          <w:sz w:val="24"/>
          <w:szCs w:val="24"/>
        </w:rPr>
        <w:t xml:space="preserve"> who are classed as high or very high risk of harm to others</w:t>
      </w:r>
    </w:p>
    <w:p w14:paraId="4E921ADB" w14:textId="72B6FF48" w:rsidR="00031C5D" w:rsidRPr="009A1C07" w:rsidRDefault="00031C5D" w:rsidP="00E31FEA">
      <w:pPr>
        <w:spacing w:line="360" w:lineRule="auto"/>
        <w:jc w:val="both"/>
        <w:rPr>
          <w:rFonts w:ascii="Arial" w:hAnsi="Arial" w:cs="Arial"/>
          <w:sz w:val="24"/>
          <w:szCs w:val="24"/>
        </w:rPr>
      </w:pPr>
      <w:r w:rsidRPr="009A1C07">
        <w:rPr>
          <w:rFonts w:ascii="Arial" w:hAnsi="Arial" w:cs="Arial"/>
          <w:sz w:val="24"/>
          <w:szCs w:val="24"/>
        </w:rPr>
        <w:t xml:space="preserve">Level 3 </w:t>
      </w:r>
      <w:r w:rsidR="00EF53DF" w:rsidRPr="009A1C07">
        <w:rPr>
          <w:rFonts w:ascii="Arial" w:hAnsi="Arial" w:cs="Arial"/>
          <w:sz w:val="24"/>
          <w:szCs w:val="24"/>
        </w:rPr>
        <w:t>–</w:t>
      </w:r>
      <w:r w:rsidRPr="009A1C07">
        <w:rPr>
          <w:rFonts w:ascii="Arial" w:hAnsi="Arial" w:cs="Arial"/>
          <w:sz w:val="24"/>
          <w:szCs w:val="24"/>
        </w:rPr>
        <w:t xml:space="preserve"> </w:t>
      </w:r>
      <w:r w:rsidR="00EF53DF" w:rsidRPr="009A1C07">
        <w:rPr>
          <w:rFonts w:ascii="Arial" w:hAnsi="Arial" w:cs="Arial"/>
          <w:sz w:val="24"/>
          <w:szCs w:val="24"/>
        </w:rPr>
        <w:t xml:space="preserve">This level is used for individuals who are at the highest risk of causing serious </w:t>
      </w:r>
      <w:proofErr w:type="gramStart"/>
      <w:r w:rsidR="00EF53DF" w:rsidRPr="009A1C07">
        <w:rPr>
          <w:rFonts w:ascii="Arial" w:hAnsi="Arial" w:cs="Arial"/>
          <w:sz w:val="24"/>
          <w:szCs w:val="24"/>
        </w:rPr>
        <w:t>harm</w:t>
      </w:r>
      <w:proofErr w:type="gramEnd"/>
      <w:r w:rsidR="00EF53DF" w:rsidRPr="009A1C07">
        <w:rPr>
          <w:rFonts w:ascii="Arial" w:hAnsi="Arial" w:cs="Arial"/>
          <w:sz w:val="24"/>
          <w:szCs w:val="24"/>
        </w:rPr>
        <w:t xml:space="preserve"> </w:t>
      </w:r>
    </w:p>
    <w:p w14:paraId="64A41716" w14:textId="1E3A6F89" w:rsidR="00EF53DF" w:rsidRPr="009A1C07" w:rsidRDefault="00EF53DF" w:rsidP="00E31FEA">
      <w:pPr>
        <w:spacing w:line="360" w:lineRule="auto"/>
        <w:jc w:val="both"/>
        <w:rPr>
          <w:rFonts w:ascii="Arial" w:hAnsi="Arial" w:cs="Arial"/>
          <w:sz w:val="24"/>
          <w:szCs w:val="24"/>
        </w:rPr>
      </w:pPr>
      <w:r w:rsidRPr="009A1C07">
        <w:rPr>
          <w:rFonts w:ascii="Arial" w:hAnsi="Arial" w:cs="Arial"/>
          <w:sz w:val="24"/>
          <w:szCs w:val="24"/>
        </w:rPr>
        <w:t>Approximately 95% of ‘registered sexual offenders’ in England and Wales are managed at level one of MAPPA.</w:t>
      </w:r>
    </w:p>
    <w:p w14:paraId="64F5F2D0" w14:textId="77777777" w:rsidR="00A26277" w:rsidRPr="009A1C07" w:rsidRDefault="00A26277" w:rsidP="00E31FEA">
      <w:pPr>
        <w:spacing w:line="360" w:lineRule="auto"/>
        <w:jc w:val="both"/>
        <w:rPr>
          <w:rFonts w:ascii="Arial" w:hAnsi="Arial" w:cs="Arial"/>
          <w:sz w:val="24"/>
          <w:szCs w:val="24"/>
        </w:rPr>
      </w:pPr>
    </w:p>
    <w:p w14:paraId="199E8BF2" w14:textId="77777777" w:rsidR="00EF53DF" w:rsidRPr="009A1C07" w:rsidRDefault="00EF53DF" w:rsidP="00E31FEA">
      <w:pPr>
        <w:spacing w:line="360" w:lineRule="auto"/>
        <w:jc w:val="both"/>
        <w:rPr>
          <w:rFonts w:ascii="Arial" w:hAnsi="Arial" w:cs="Arial"/>
          <w:sz w:val="24"/>
          <w:szCs w:val="24"/>
        </w:rPr>
      </w:pPr>
    </w:p>
    <w:p w14:paraId="2EBAEEF8" w14:textId="1A075307" w:rsidR="00170B6B" w:rsidRPr="009A1C07" w:rsidRDefault="00170B6B" w:rsidP="00E31FEA">
      <w:pPr>
        <w:spacing w:line="360" w:lineRule="auto"/>
        <w:jc w:val="both"/>
        <w:rPr>
          <w:rFonts w:ascii="Arial" w:hAnsi="Arial" w:cs="Arial"/>
          <w:sz w:val="24"/>
          <w:szCs w:val="24"/>
        </w:rPr>
      </w:pPr>
      <w:r w:rsidRPr="009A1C07">
        <w:rPr>
          <w:rFonts w:ascii="Arial" w:hAnsi="Arial" w:cs="Arial"/>
          <w:sz w:val="24"/>
          <w:szCs w:val="24"/>
        </w:rPr>
        <w:t xml:space="preserve">Research has been carried out by the Policing Institute for the Eastern Region to look at the effectiveness of MAPPA in England and Wales. 39,000 individuals who are managed by MAPPA were part of a study under national research. This lasted for 26 months and consisted of looking at the effectiveness of MAPPA including proven reoffending analysis, process effectiveness analysis and a serious case review analysis.  For those individuals who are managed by MAPPA, in respect of reoffending, research carried out by </w:t>
      </w:r>
      <w:proofErr w:type="spellStart"/>
      <w:r w:rsidR="00BA0E43" w:rsidRPr="009A1C07">
        <w:rPr>
          <w:rFonts w:ascii="Arial" w:hAnsi="Arial" w:cs="Arial"/>
          <w:sz w:val="24"/>
          <w:szCs w:val="24"/>
        </w:rPr>
        <w:t>Lundrigan</w:t>
      </w:r>
      <w:proofErr w:type="spellEnd"/>
      <w:r w:rsidR="00BA0E43" w:rsidRPr="009A1C07">
        <w:rPr>
          <w:rFonts w:ascii="Arial" w:hAnsi="Arial" w:cs="Arial"/>
          <w:sz w:val="24"/>
          <w:szCs w:val="24"/>
        </w:rPr>
        <w:t>, Mann and Specht (2023) found that offenders managed by MAPPA showed lower re-offending rates than overall re-offending statistics in England and Wales</w:t>
      </w:r>
      <w:r w:rsidR="00A74A90" w:rsidRPr="009A1C07">
        <w:rPr>
          <w:rFonts w:ascii="Arial" w:hAnsi="Arial" w:cs="Arial"/>
          <w:sz w:val="24"/>
          <w:szCs w:val="24"/>
        </w:rPr>
        <w:t xml:space="preserve">, this was at 12.2% compared </w:t>
      </w:r>
      <w:proofErr w:type="gramStart"/>
      <w:r w:rsidR="00A74A90" w:rsidRPr="009A1C07">
        <w:rPr>
          <w:rFonts w:ascii="Arial" w:hAnsi="Arial" w:cs="Arial"/>
          <w:sz w:val="24"/>
          <w:szCs w:val="24"/>
        </w:rPr>
        <w:t>to  the</w:t>
      </w:r>
      <w:proofErr w:type="gramEnd"/>
      <w:r w:rsidR="00A74A90" w:rsidRPr="009A1C07">
        <w:rPr>
          <w:rFonts w:ascii="Arial" w:hAnsi="Arial" w:cs="Arial"/>
          <w:sz w:val="24"/>
          <w:szCs w:val="24"/>
        </w:rPr>
        <w:t xml:space="preserve"> national average of 30%</w:t>
      </w:r>
      <w:r w:rsidR="00BA0E43" w:rsidRPr="009A1C07">
        <w:rPr>
          <w:rFonts w:ascii="Arial" w:hAnsi="Arial" w:cs="Arial"/>
          <w:sz w:val="24"/>
          <w:szCs w:val="24"/>
        </w:rPr>
        <w:t xml:space="preserve">. </w:t>
      </w:r>
      <w:r w:rsidR="00A74A90" w:rsidRPr="009A1C07">
        <w:rPr>
          <w:rFonts w:ascii="Arial" w:hAnsi="Arial" w:cs="Arial"/>
          <w:sz w:val="24"/>
          <w:szCs w:val="24"/>
        </w:rPr>
        <w:t xml:space="preserve">It suggested that MAPPA is successful at preventing reoffences from occurring, however where there are higher reoffence numbers from certain offenders under MAPPA, this may be due to type of offender, </w:t>
      </w:r>
      <w:proofErr w:type="spellStart"/>
      <w:r w:rsidR="00A74A90" w:rsidRPr="009A1C07">
        <w:rPr>
          <w:rFonts w:ascii="Arial" w:hAnsi="Arial" w:cs="Arial"/>
          <w:sz w:val="24"/>
          <w:szCs w:val="24"/>
        </w:rPr>
        <w:t>ie</w:t>
      </w:r>
      <w:proofErr w:type="spellEnd"/>
      <w:r w:rsidR="00A74A90" w:rsidRPr="009A1C07">
        <w:rPr>
          <w:rFonts w:ascii="Arial" w:hAnsi="Arial" w:cs="Arial"/>
          <w:sz w:val="24"/>
          <w:szCs w:val="24"/>
        </w:rPr>
        <w:t xml:space="preserve">, they pose a higher risk to reoffending. </w:t>
      </w:r>
    </w:p>
    <w:p w14:paraId="09D79FAC" w14:textId="77777777" w:rsidR="00A74A90" w:rsidRPr="009A1C07" w:rsidRDefault="00A74A90" w:rsidP="00E31FEA">
      <w:pPr>
        <w:spacing w:line="360" w:lineRule="auto"/>
        <w:jc w:val="both"/>
        <w:rPr>
          <w:rFonts w:ascii="Arial" w:hAnsi="Arial" w:cs="Arial"/>
          <w:sz w:val="24"/>
          <w:szCs w:val="24"/>
        </w:rPr>
      </w:pPr>
    </w:p>
    <w:p w14:paraId="38100F37" w14:textId="677713AB" w:rsidR="00A74A90" w:rsidRPr="009A1C07" w:rsidRDefault="00A74A90" w:rsidP="00E31FEA">
      <w:pPr>
        <w:spacing w:line="360" w:lineRule="auto"/>
        <w:jc w:val="both"/>
        <w:rPr>
          <w:rFonts w:ascii="Arial" w:hAnsi="Arial" w:cs="Arial"/>
          <w:sz w:val="24"/>
          <w:szCs w:val="24"/>
        </w:rPr>
      </w:pPr>
      <w:r w:rsidRPr="009A1C07">
        <w:rPr>
          <w:rFonts w:ascii="Arial" w:hAnsi="Arial" w:cs="Arial"/>
          <w:sz w:val="24"/>
          <w:szCs w:val="24"/>
        </w:rPr>
        <w:t xml:space="preserve">Despite this a serious case review report was run and further research gathered by Mann, </w:t>
      </w:r>
      <w:proofErr w:type="spellStart"/>
      <w:r w:rsidRPr="009A1C07">
        <w:rPr>
          <w:rFonts w:ascii="Arial" w:hAnsi="Arial" w:cs="Arial"/>
          <w:sz w:val="24"/>
          <w:szCs w:val="24"/>
        </w:rPr>
        <w:t>Lundrigan</w:t>
      </w:r>
      <w:proofErr w:type="spellEnd"/>
      <w:r w:rsidRPr="009A1C07">
        <w:rPr>
          <w:rFonts w:ascii="Arial" w:hAnsi="Arial" w:cs="Arial"/>
          <w:sz w:val="24"/>
          <w:szCs w:val="24"/>
        </w:rPr>
        <w:t xml:space="preserve"> and </w:t>
      </w:r>
      <w:proofErr w:type="spellStart"/>
      <w:r w:rsidRPr="009A1C07">
        <w:rPr>
          <w:rFonts w:ascii="Arial" w:hAnsi="Arial" w:cs="Arial"/>
          <w:sz w:val="24"/>
          <w:szCs w:val="24"/>
        </w:rPr>
        <w:t>Kerss</w:t>
      </w:r>
      <w:proofErr w:type="spellEnd"/>
      <w:r w:rsidRPr="009A1C07">
        <w:rPr>
          <w:rFonts w:ascii="Arial" w:hAnsi="Arial" w:cs="Arial"/>
          <w:sz w:val="24"/>
          <w:szCs w:val="24"/>
        </w:rPr>
        <w:t xml:space="preserve"> (2023) found that </w:t>
      </w:r>
      <w:r w:rsidR="0088689E" w:rsidRPr="009A1C07">
        <w:rPr>
          <w:rFonts w:ascii="Arial" w:hAnsi="Arial" w:cs="Arial"/>
          <w:sz w:val="24"/>
          <w:szCs w:val="24"/>
        </w:rPr>
        <w:t>the research also identified gaps across multi agency practices. It was further found that there were gaps identified with sharing information between MAPPA agencies and disclosure of risk to third parties. As a result, some of the recommendations drawn up were a Cross-region information sharing agreements in each MAPPA area should be developed and the national MAPPA team should hold copies of all serious case review reports in a central repository, which can be used to disseminate learning more effectively.</w:t>
      </w:r>
    </w:p>
    <w:p w14:paraId="03049730" w14:textId="77777777" w:rsidR="00793A8C" w:rsidRPr="009A1C07" w:rsidRDefault="00793A8C" w:rsidP="00E31FEA">
      <w:pPr>
        <w:spacing w:line="360" w:lineRule="auto"/>
        <w:jc w:val="both"/>
        <w:rPr>
          <w:rFonts w:ascii="Arial" w:hAnsi="Arial" w:cs="Arial"/>
          <w:sz w:val="24"/>
          <w:szCs w:val="24"/>
        </w:rPr>
      </w:pPr>
    </w:p>
    <w:p w14:paraId="50D00040" w14:textId="60C531BD" w:rsidR="00793A8C" w:rsidRDefault="00793A8C" w:rsidP="00E31FEA">
      <w:pPr>
        <w:spacing w:line="360" w:lineRule="auto"/>
        <w:jc w:val="both"/>
        <w:rPr>
          <w:rFonts w:ascii="Arial" w:hAnsi="Arial" w:cs="Arial"/>
          <w:sz w:val="24"/>
          <w:szCs w:val="24"/>
        </w:rPr>
      </w:pPr>
      <w:r w:rsidRPr="009A1C07">
        <w:rPr>
          <w:rFonts w:ascii="Arial" w:hAnsi="Arial" w:cs="Arial"/>
          <w:sz w:val="24"/>
          <w:szCs w:val="24"/>
        </w:rPr>
        <w:t>Research finds that less than one per cent of level 3 offenders committed serious further offences in 2008/09</w:t>
      </w:r>
      <w:r w:rsidR="009A1C07" w:rsidRPr="009A1C07">
        <w:rPr>
          <w:rFonts w:ascii="Arial" w:hAnsi="Arial" w:cs="Arial"/>
          <w:sz w:val="24"/>
          <w:szCs w:val="24"/>
        </w:rPr>
        <w:t xml:space="preserve"> (Wood, 2020)</w:t>
      </w:r>
      <w:r w:rsidRPr="009A1C07">
        <w:rPr>
          <w:rFonts w:ascii="Arial" w:hAnsi="Arial" w:cs="Arial"/>
          <w:sz w:val="24"/>
          <w:szCs w:val="24"/>
        </w:rPr>
        <w:t>.</w:t>
      </w:r>
      <w:r w:rsidR="009A1C07" w:rsidRPr="009A1C07">
        <w:rPr>
          <w:rFonts w:ascii="Arial" w:hAnsi="Arial" w:cs="Arial"/>
          <w:sz w:val="24"/>
          <w:szCs w:val="24"/>
        </w:rPr>
        <w:t xml:space="preserve"> According to Wood (2020)</w:t>
      </w:r>
      <w:r w:rsidRPr="009A1C07">
        <w:rPr>
          <w:rFonts w:ascii="Arial" w:hAnsi="Arial" w:cs="Arial"/>
          <w:sz w:val="24"/>
          <w:szCs w:val="24"/>
        </w:rPr>
        <w:t xml:space="preserve"> It can be said that this sort of figure would suggest the MAPPA process works, however more research was carried out, </w:t>
      </w:r>
      <w:proofErr w:type="gramStart"/>
      <w:r w:rsidRPr="009A1C07">
        <w:rPr>
          <w:rFonts w:ascii="Arial" w:hAnsi="Arial" w:cs="Arial"/>
          <w:sz w:val="24"/>
          <w:szCs w:val="24"/>
        </w:rPr>
        <w:t xml:space="preserve">in particular </w:t>
      </w:r>
      <w:r w:rsidR="009A1C07" w:rsidRPr="009A1C07">
        <w:rPr>
          <w:rFonts w:ascii="Arial" w:hAnsi="Arial" w:cs="Arial"/>
          <w:sz w:val="24"/>
          <w:szCs w:val="24"/>
        </w:rPr>
        <w:t>looking</w:t>
      </w:r>
      <w:proofErr w:type="gramEnd"/>
      <w:r w:rsidR="009A1C07" w:rsidRPr="009A1C07">
        <w:rPr>
          <w:rFonts w:ascii="Arial" w:hAnsi="Arial" w:cs="Arial"/>
          <w:sz w:val="24"/>
          <w:szCs w:val="24"/>
        </w:rPr>
        <w:t xml:space="preserve"> at reconviction of MAPPA level 3 offenders. A follow up period of 12 months was used from the date the offender was registered under level 3 with MAPPA. As the </w:t>
      </w:r>
      <w:proofErr w:type="gramStart"/>
      <w:r w:rsidR="009A1C07" w:rsidRPr="009A1C07">
        <w:rPr>
          <w:rFonts w:ascii="Arial" w:hAnsi="Arial" w:cs="Arial"/>
          <w:sz w:val="24"/>
          <w:szCs w:val="24"/>
        </w:rPr>
        <w:t>12 month</w:t>
      </w:r>
      <w:proofErr w:type="gramEnd"/>
      <w:r w:rsidR="009A1C07" w:rsidRPr="009A1C07">
        <w:rPr>
          <w:rFonts w:ascii="Arial" w:hAnsi="Arial" w:cs="Arial"/>
          <w:sz w:val="24"/>
          <w:szCs w:val="24"/>
        </w:rPr>
        <w:t xml:space="preserve"> window was relatively short the offence date was used. The research concluded that 32% had committed a breach of their conditions, or a further offence as a level 3 offender. It highlighted the challenges </w:t>
      </w:r>
      <w:r w:rsidR="009A1C07" w:rsidRPr="009A1C07">
        <w:rPr>
          <w:rFonts w:ascii="Arial" w:hAnsi="Arial" w:cs="Arial"/>
          <w:sz w:val="24"/>
          <w:szCs w:val="24"/>
        </w:rPr>
        <w:lastRenderedPageBreak/>
        <w:t xml:space="preserve">faced by Police and partner agencies who are responsible for managing the offenders. Consequences of re offending include being remanded in custody. </w:t>
      </w:r>
    </w:p>
    <w:p w14:paraId="7DE79CD6" w14:textId="6FD462A7" w:rsidR="00A92C42" w:rsidRDefault="00A92C42" w:rsidP="00E31FEA">
      <w:pPr>
        <w:spacing w:line="360" w:lineRule="auto"/>
        <w:jc w:val="both"/>
        <w:rPr>
          <w:rFonts w:ascii="Arial" w:hAnsi="Arial" w:cs="Arial"/>
          <w:sz w:val="24"/>
          <w:szCs w:val="24"/>
        </w:rPr>
      </w:pPr>
      <w:r>
        <w:rPr>
          <w:rFonts w:ascii="Arial" w:hAnsi="Arial" w:cs="Arial"/>
          <w:sz w:val="24"/>
          <w:szCs w:val="24"/>
        </w:rPr>
        <w:t xml:space="preserve">Further success from MAPPA as identified by the HM Inspectorate of Probation (2021). According to them some the success factors which were identified were, better communication between involved parties such as the police, probation service and prisons after offenders are released. Also access to services such as housing, particularly for </w:t>
      </w:r>
      <w:proofErr w:type="gramStart"/>
      <w:r>
        <w:rPr>
          <w:rFonts w:ascii="Arial" w:hAnsi="Arial" w:cs="Arial"/>
          <w:sz w:val="24"/>
          <w:szCs w:val="24"/>
        </w:rPr>
        <w:t>high risk</w:t>
      </w:r>
      <w:proofErr w:type="gramEnd"/>
      <w:r>
        <w:rPr>
          <w:rFonts w:ascii="Arial" w:hAnsi="Arial" w:cs="Arial"/>
          <w:sz w:val="24"/>
          <w:szCs w:val="24"/>
        </w:rPr>
        <w:t xml:space="preserve"> cases, good information sharing with agencies such as social services as this can help to identify potential victims and being able to call an emergency strategy meeting should an offenders behaviour deteriorate or escalate.</w:t>
      </w:r>
    </w:p>
    <w:p w14:paraId="47923D01" w14:textId="77777777" w:rsidR="00FA6B99" w:rsidRDefault="00FA6B99" w:rsidP="00E31FEA">
      <w:pPr>
        <w:spacing w:line="360" w:lineRule="auto"/>
        <w:jc w:val="both"/>
        <w:rPr>
          <w:rFonts w:ascii="Arial" w:hAnsi="Arial" w:cs="Arial"/>
          <w:sz w:val="24"/>
          <w:szCs w:val="24"/>
        </w:rPr>
      </w:pPr>
    </w:p>
    <w:p w14:paraId="0791AE1C" w14:textId="42246EE1" w:rsidR="00FA6B99" w:rsidRDefault="00FA6B99" w:rsidP="00E31FEA">
      <w:pPr>
        <w:spacing w:line="360" w:lineRule="auto"/>
        <w:jc w:val="both"/>
        <w:rPr>
          <w:rFonts w:ascii="Arial" w:hAnsi="Arial" w:cs="Arial"/>
          <w:sz w:val="24"/>
          <w:szCs w:val="24"/>
        </w:rPr>
      </w:pPr>
      <w:r>
        <w:rPr>
          <w:rFonts w:ascii="Arial" w:hAnsi="Arial" w:cs="Arial"/>
          <w:sz w:val="24"/>
          <w:szCs w:val="24"/>
        </w:rPr>
        <w:t>According to NACRO, MAPPA works to provide a specific plan to each offender. Following a review of the offending history the management plan may include any of the following:</w:t>
      </w:r>
    </w:p>
    <w:p w14:paraId="3A62BEC1" w14:textId="4C0C8F5D" w:rsidR="00FA6B99" w:rsidRDefault="00FA6B99" w:rsidP="00E31FEA">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Using an approved premises, this allows for monitoring of the </w:t>
      </w:r>
      <w:proofErr w:type="gramStart"/>
      <w:r>
        <w:rPr>
          <w:rFonts w:ascii="Arial" w:hAnsi="Arial" w:cs="Arial"/>
          <w:sz w:val="24"/>
          <w:szCs w:val="24"/>
        </w:rPr>
        <w:t>offender</w:t>
      </w:r>
      <w:proofErr w:type="gramEnd"/>
    </w:p>
    <w:p w14:paraId="6DFDD5C6" w14:textId="51F4DB7C" w:rsidR="00FA6B99" w:rsidRDefault="00FA6B99" w:rsidP="00E31FEA">
      <w:pPr>
        <w:pStyle w:val="ListParagraph"/>
        <w:numPr>
          <w:ilvl w:val="0"/>
          <w:numId w:val="4"/>
        </w:numPr>
        <w:spacing w:line="360" w:lineRule="auto"/>
        <w:jc w:val="both"/>
        <w:rPr>
          <w:rFonts w:ascii="Arial" w:hAnsi="Arial" w:cs="Arial"/>
          <w:sz w:val="24"/>
          <w:szCs w:val="24"/>
        </w:rPr>
      </w:pPr>
      <w:r>
        <w:rPr>
          <w:rFonts w:ascii="Arial" w:hAnsi="Arial" w:cs="Arial"/>
          <w:sz w:val="24"/>
          <w:szCs w:val="24"/>
        </w:rPr>
        <w:t>Licencing conditions, giving specific conditions such as excluding offenders from certain areas</w:t>
      </w:r>
    </w:p>
    <w:p w14:paraId="23C8A00B" w14:textId="7BC2A454" w:rsidR="00FA6B99" w:rsidRDefault="00FA6B99" w:rsidP="00E31FEA">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A duty to report to the offender manager and undertake counselling as </w:t>
      </w:r>
      <w:proofErr w:type="spellStart"/>
      <w:r>
        <w:rPr>
          <w:rFonts w:ascii="Arial" w:hAnsi="Arial" w:cs="Arial"/>
          <w:sz w:val="24"/>
          <w:szCs w:val="24"/>
        </w:rPr>
        <w:t>lart</w:t>
      </w:r>
      <w:proofErr w:type="spellEnd"/>
      <w:r>
        <w:rPr>
          <w:rFonts w:ascii="Arial" w:hAnsi="Arial" w:cs="Arial"/>
          <w:sz w:val="24"/>
          <w:szCs w:val="24"/>
        </w:rPr>
        <w:t xml:space="preserve"> of their </w:t>
      </w:r>
      <w:proofErr w:type="gramStart"/>
      <w:r>
        <w:rPr>
          <w:rFonts w:ascii="Arial" w:hAnsi="Arial" w:cs="Arial"/>
          <w:sz w:val="24"/>
          <w:szCs w:val="24"/>
        </w:rPr>
        <w:t>plan</w:t>
      </w:r>
      <w:proofErr w:type="gramEnd"/>
    </w:p>
    <w:p w14:paraId="3015F796" w14:textId="6EE18CAF" w:rsidR="005265B8" w:rsidRDefault="005265B8" w:rsidP="00E31FEA">
      <w:pPr>
        <w:spacing w:line="360" w:lineRule="auto"/>
        <w:jc w:val="both"/>
        <w:rPr>
          <w:rFonts w:ascii="Arial" w:hAnsi="Arial" w:cs="Arial"/>
          <w:sz w:val="24"/>
          <w:szCs w:val="24"/>
        </w:rPr>
      </w:pPr>
      <w:r>
        <w:rPr>
          <w:rFonts w:ascii="Arial" w:hAnsi="Arial" w:cs="Arial"/>
          <w:sz w:val="24"/>
          <w:szCs w:val="24"/>
        </w:rPr>
        <w:t xml:space="preserve">Whilst evidence gathered suggests that MAPPA is effective in managing offenders, most are managed at level 1, further research carried out by HM Inspectorate of Probation found that level 1 status had little meaning and found there to be gaps in certain cases. Pre-release planning was lacking and arrangements such as accommodation has not been sorted in time. This could pose a danger to the public and would be harder for MAPPA to manage individuals due to the potential of not knowing their whereabouts. </w:t>
      </w:r>
    </w:p>
    <w:p w14:paraId="36668909" w14:textId="62B9AFEC" w:rsidR="0038614F" w:rsidRDefault="0038614F" w:rsidP="00E31FEA">
      <w:pPr>
        <w:spacing w:line="360" w:lineRule="auto"/>
        <w:jc w:val="both"/>
        <w:rPr>
          <w:rFonts w:ascii="Arial" w:hAnsi="Arial" w:cs="Arial"/>
          <w:sz w:val="24"/>
          <w:szCs w:val="24"/>
        </w:rPr>
      </w:pPr>
      <w:r>
        <w:rPr>
          <w:rFonts w:ascii="Arial" w:hAnsi="Arial" w:cs="Arial"/>
          <w:sz w:val="24"/>
          <w:szCs w:val="24"/>
        </w:rPr>
        <w:t xml:space="preserve">In my opinion it would be beneficial to create more awareness of MAPPA and how offenders are managed within the public. This may generate a sense of trust in the partner agencies that are involved. Due to the categories and levels of offenders it appears to be a complex arrangement, however the protection of the public needs to be ensured when managing offenders appropriately. </w:t>
      </w:r>
    </w:p>
    <w:p w14:paraId="4D6DFD6D" w14:textId="77777777" w:rsidR="005265B8" w:rsidRDefault="005265B8" w:rsidP="00E31FEA">
      <w:pPr>
        <w:spacing w:line="360" w:lineRule="auto"/>
        <w:jc w:val="both"/>
        <w:rPr>
          <w:rFonts w:ascii="Arial" w:hAnsi="Arial" w:cs="Arial"/>
          <w:sz w:val="24"/>
          <w:szCs w:val="24"/>
        </w:rPr>
      </w:pPr>
    </w:p>
    <w:p w14:paraId="4F527520" w14:textId="77777777" w:rsidR="0038614F" w:rsidRDefault="0038614F" w:rsidP="00E31FEA">
      <w:pPr>
        <w:spacing w:line="360" w:lineRule="auto"/>
        <w:jc w:val="both"/>
        <w:rPr>
          <w:rFonts w:ascii="Arial" w:hAnsi="Arial" w:cs="Arial"/>
          <w:sz w:val="24"/>
          <w:szCs w:val="24"/>
        </w:rPr>
      </w:pPr>
    </w:p>
    <w:p w14:paraId="026971CD" w14:textId="36EEC48B" w:rsidR="0038614F" w:rsidRPr="005265B8" w:rsidRDefault="0038614F" w:rsidP="00E31FEA">
      <w:pPr>
        <w:spacing w:line="360" w:lineRule="auto"/>
        <w:jc w:val="both"/>
        <w:rPr>
          <w:rFonts w:ascii="Arial" w:hAnsi="Arial" w:cs="Arial"/>
          <w:sz w:val="24"/>
          <w:szCs w:val="24"/>
        </w:rPr>
      </w:pPr>
      <w:r>
        <w:rPr>
          <w:rFonts w:ascii="Arial" w:hAnsi="Arial" w:cs="Arial"/>
          <w:sz w:val="24"/>
          <w:szCs w:val="24"/>
        </w:rPr>
        <w:t>(Word Count 956)</w:t>
      </w:r>
    </w:p>
    <w:p w14:paraId="7F76B6AB" w14:textId="77777777" w:rsidR="009A1C07" w:rsidRDefault="009A1C07" w:rsidP="00E31FEA">
      <w:pPr>
        <w:spacing w:line="360" w:lineRule="auto"/>
        <w:jc w:val="both"/>
        <w:rPr>
          <w:rFonts w:ascii="Arial" w:hAnsi="Arial" w:cs="Arial"/>
          <w:sz w:val="24"/>
          <w:szCs w:val="24"/>
        </w:rPr>
      </w:pPr>
    </w:p>
    <w:p w14:paraId="34BF5B8F" w14:textId="77777777" w:rsidR="009A1C07" w:rsidRPr="009A1C07" w:rsidRDefault="009A1C07" w:rsidP="00E31FEA">
      <w:pPr>
        <w:spacing w:line="360" w:lineRule="auto"/>
        <w:jc w:val="both"/>
        <w:rPr>
          <w:rFonts w:ascii="Arial" w:hAnsi="Arial" w:cs="Arial"/>
          <w:sz w:val="24"/>
          <w:szCs w:val="24"/>
        </w:rPr>
      </w:pPr>
    </w:p>
    <w:p w14:paraId="38915EA7" w14:textId="77777777" w:rsidR="009A1C07" w:rsidRDefault="009A1C07" w:rsidP="00E31FEA">
      <w:pPr>
        <w:jc w:val="both"/>
      </w:pPr>
    </w:p>
    <w:p w14:paraId="75525EE8" w14:textId="77777777" w:rsidR="009A1C07" w:rsidRDefault="009A1C07" w:rsidP="00E31FEA">
      <w:pPr>
        <w:jc w:val="both"/>
      </w:pPr>
    </w:p>
    <w:p w14:paraId="303D9CFF" w14:textId="77777777" w:rsidR="009A1C07" w:rsidRDefault="009A1C07" w:rsidP="00E31FEA">
      <w:pPr>
        <w:jc w:val="both"/>
      </w:pPr>
    </w:p>
    <w:p w14:paraId="5027768C" w14:textId="77777777" w:rsidR="009A1C07" w:rsidRDefault="009A1C07" w:rsidP="00E31FEA">
      <w:pPr>
        <w:jc w:val="both"/>
      </w:pPr>
    </w:p>
    <w:p w14:paraId="2C552452" w14:textId="77777777" w:rsidR="00A26277" w:rsidRDefault="00A26277" w:rsidP="00E31FEA">
      <w:pPr>
        <w:jc w:val="both"/>
      </w:pPr>
    </w:p>
    <w:p w14:paraId="32BE05FE" w14:textId="77777777" w:rsidR="00A26277" w:rsidRDefault="00A26277" w:rsidP="00E31FEA">
      <w:pPr>
        <w:jc w:val="both"/>
      </w:pPr>
    </w:p>
    <w:p w14:paraId="2F426357" w14:textId="77777777" w:rsidR="00A26277" w:rsidRDefault="00A26277" w:rsidP="00E31FEA">
      <w:pPr>
        <w:jc w:val="both"/>
      </w:pPr>
    </w:p>
    <w:p w14:paraId="46DB542C" w14:textId="77777777" w:rsidR="00A26277" w:rsidRDefault="00A26277" w:rsidP="00E31FEA">
      <w:pPr>
        <w:jc w:val="both"/>
      </w:pPr>
    </w:p>
    <w:p w14:paraId="295BF16A" w14:textId="77777777" w:rsidR="00EF53DF" w:rsidRDefault="00EF53DF" w:rsidP="00E31FEA">
      <w:pPr>
        <w:jc w:val="both"/>
      </w:pPr>
    </w:p>
    <w:p w14:paraId="3DEFE41E" w14:textId="77777777" w:rsidR="00210C7C" w:rsidRDefault="00210C7C" w:rsidP="00E31FEA">
      <w:pPr>
        <w:jc w:val="both"/>
      </w:pPr>
    </w:p>
    <w:p w14:paraId="5E5367E3" w14:textId="77777777" w:rsidR="00210C7C" w:rsidRDefault="00210C7C" w:rsidP="00E31FEA">
      <w:pPr>
        <w:jc w:val="both"/>
      </w:pPr>
    </w:p>
    <w:p w14:paraId="6F8AF99D" w14:textId="77777777" w:rsidR="00210C7C" w:rsidRDefault="00210C7C" w:rsidP="00E31FEA">
      <w:pPr>
        <w:jc w:val="both"/>
      </w:pPr>
    </w:p>
    <w:p w14:paraId="5438914B" w14:textId="77777777" w:rsidR="00210C7C" w:rsidRDefault="00210C7C" w:rsidP="00E31FEA">
      <w:pPr>
        <w:jc w:val="both"/>
      </w:pPr>
    </w:p>
    <w:p w14:paraId="1B0FD661" w14:textId="77777777" w:rsidR="00210C7C" w:rsidRDefault="00210C7C" w:rsidP="00E31FEA">
      <w:pPr>
        <w:jc w:val="both"/>
      </w:pPr>
    </w:p>
    <w:p w14:paraId="1B3C5AD1" w14:textId="77777777" w:rsidR="00210C7C" w:rsidRDefault="00210C7C" w:rsidP="00E31FEA">
      <w:pPr>
        <w:jc w:val="both"/>
      </w:pPr>
    </w:p>
    <w:p w14:paraId="1B30CAA2" w14:textId="77777777" w:rsidR="00210C7C" w:rsidRDefault="00210C7C" w:rsidP="00E31FEA">
      <w:pPr>
        <w:jc w:val="both"/>
      </w:pPr>
    </w:p>
    <w:p w14:paraId="0BE373DC" w14:textId="77777777" w:rsidR="00210C7C" w:rsidRDefault="00210C7C" w:rsidP="00E31FEA">
      <w:pPr>
        <w:jc w:val="both"/>
      </w:pPr>
    </w:p>
    <w:p w14:paraId="5154FBEE" w14:textId="77777777" w:rsidR="00210C7C" w:rsidRDefault="00210C7C" w:rsidP="00E31FEA">
      <w:pPr>
        <w:jc w:val="both"/>
      </w:pPr>
    </w:p>
    <w:p w14:paraId="11467562" w14:textId="77777777" w:rsidR="00210C7C" w:rsidRDefault="00210C7C" w:rsidP="00E31FEA">
      <w:pPr>
        <w:jc w:val="both"/>
      </w:pPr>
    </w:p>
    <w:p w14:paraId="66A68B12" w14:textId="77777777" w:rsidR="00210C7C" w:rsidRDefault="00210C7C" w:rsidP="00E31FEA">
      <w:pPr>
        <w:jc w:val="both"/>
      </w:pPr>
    </w:p>
    <w:p w14:paraId="03D0F88C" w14:textId="77777777" w:rsidR="00210C7C" w:rsidRDefault="00210C7C" w:rsidP="00E31FEA">
      <w:pPr>
        <w:jc w:val="both"/>
      </w:pPr>
    </w:p>
    <w:p w14:paraId="3570D022" w14:textId="77777777" w:rsidR="00E02C69" w:rsidRDefault="00E02C69" w:rsidP="00E31FEA">
      <w:pPr>
        <w:jc w:val="both"/>
      </w:pPr>
    </w:p>
    <w:p w14:paraId="062A6BB2" w14:textId="77777777" w:rsidR="00E02C69" w:rsidRPr="00CA66C7" w:rsidRDefault="00E02C69" w:rsidP="00E31FEA">
      <w:pPr>
        <w:jc w:val="both"/>
        <w:rPr>
          <w:b/>
          <w:bCs/>
          <w:u w:val="single"/>
        </w:rPr>
      </w:pPr>
    </w:p>
    <w:p w14:paraId="2CF6EF30" w14:textId="2DE52F30" w:rsidR="004C1DB1" w:rsidRPr="00CA66C7" w:rsidRDefault="004C1DB1" w:rsidP="00E31FEA">
      <w:pPr>
        <w:spacing w:line="360" w:lineRule="auto"/>
        <w:jc w:val="both"/>
        <w:rPr>
          <w:rFonts w:ascii="Arial" w:hAnsi="Arial" w:cs="Arial"/>
          <w:b/>
          <w:bCs/>
          <w:sz w:val="24"/>
          <w:szCs w:val="24"/>
          <w:u w:val="single"/>
        </w:rPr>
      </w:pPr>
      <w:r w:rsidRPr="00CA66C7">
        <w:rPr>
          <w:rFonts w:ascii="Arial" w:hAnsi="Arial" w:cs="Arial"/>
          <w:b/>
          <w:bCs/>
          <w:sz w:val="24"/>
          <w:szCs w:val="24"/>
          <w:u w:val="single"/>
        </w:rPr>
        <w:t xml:space="preserve">Essay four: According to the Institute for Government (2023), recent scandals have exposed severe flaws in forces’ internal vetting and misconduct procedures and affected public confidence in the police. Therefore, why is it </w:t>
      </w:r>
      <w:r w:rsidRPr="00CA66C7">
        <w:rPr>
          <w:rFonts w:ascii="Arial" w:hAnsi="Arial" w:cs="Arial"/>
          <w:b/>
          <w:bCs/>
          <w:sz w:val="24"/>
          <w:szCs w:val="24"/>
          <w:u w:val="single"/>
        </w:rPr>
        <w:lastRenderedPageBreak/>
        <w:t>important that independent bodies exist to hold police officers accountable? Support your answer with relevant evidence drawn from academic sources. Word limit: 1000 words</w:t>
      </w:r>
    </w:p>
    <w:p w14:paraId="043D434D" w14:textId="77777777" w:rsidR="00203612" w:rsidRDefault="00203612" w:rsidP="00E31FEA">
      <w:pPr>
        <w:jc w:val="both"/>
      </w:pPr>
    </w:p>
    <w:p w14:paraId="165CFF08" w14:textId="77777777" w:rsidR="00203612" w:rsidRDefault="00203612" w:rsidP="00E31FEA">
      <w:pPr>
        <w:jc w:val="both"/>
      </w:pPr>
    </w:p>
    <w:p w14:paraId="791D148D" w14:textId="1BF6FB2B" w:rsidR="00203612" w:rsidRPr="00A1450A" w:rsidRDefault="00203612" w:rsidP="00E31FEA">
      <w:pPr>
        <w:spacing w:line="360" w:lineRule="auto"/>
        <w:jc w:val="both"/>
        <w:rPr>
          <w:rFonts w:ascii="Arial" w:hAnsi="Arial" w:cs="Arial"/>
          <w:sz w:val="24"/>
          <w:szCs w:val="24"/>
        </w:rPr>
      </w:pPr>
      <w:r w:rsidRPr="00A1450A">
        <w:rPr>
          <w:rFonts w:ascii="Arial" w:hAnsi="Arial" w:cs="Arial"/>
          <w:sz w:val="24"/>
          <w:szCs w:val="24"/>
        </w:rPr>
        <w:t>In this essay I will be talking about the Police Force’s internal vetting and misconduct procedures, how these have changed</w:t>
      </w:r>
      <w:r w:rsidR="00D22360" w:rsidRPr="00A1450A">
        <w:rPr>
          <w:rFonts w:ascii="Arial" w:hAnsi="Arial" w:cs="Arial"/>
          <w:sz w:val="24"/>
          <w:szCs w:val="24"/>
        </w:rPr>
        <w:t xml:space="preserve"> in recent times</w:t>
      </w:r>
      <w:r w:rsidRPr="00A1450A">
        <w:rPr>
          <w:rFonts w:ascii="Arial" w:hAnsi="Arial" w:cs="Arial"/>
          <w:sz w:val="24"/>
          <w:szCs w:val="24"/>
        </w:rPr>
        <w:t xml:space="preserve"> and how they have been brough</w:t>
      </w:r>
      <w:r w:rsidR="00D22360" w:rsidRPr="00A1450A">
        <w:rPr>
          <w:rFonts w:ascii="Arial" w:hAnsi="Arial" w:cs="Arial"/>
          <w:sz w:val="24"/>
          <w:szCs w:val="24"/>
        </w:rPr>
        <w:t>t</w:t>
      </w:r>
      <w:r w:rsidRPr="00A1450A">
        <w:rPr>
          <w:rFonts w:ascii="Arial" w:hAnsi="Arial" w:cs="Arial"/>
          <w:sz w:val="24"/>
          <w:szCs w:val="24"/>
        </w:rPr>
        <w:t xml:space="preserve"> to the attention of the public in recent years due </w:t>
      </w:r>
      <w:r w:rsidR="00D22360" w:rsidRPr="00A1450A">
        <w:rPr>
          <w:rFonts w:ascii="Arial" w:hAnsi="Arial" w:cs="Arial"/>
          <w:sz w:val="24"/>
          <w:szCs w:val="24"/>
        </w:rPr>
        <w:t xml:space="preserve">to </w:t>
      </w:r>
      <w:r w:rsidRPr="00A1450A">
        <w:rPr>
          <w:rFonts w:ascii="Arial" w:hAnsi="Arial" w:cs="Arial"/>
          <w:sz w:val="24"/>
          <w:szCs w:val="24"/>
        </w:rPr>
        <w:t>scandal.</w:t>
      </w:r>
      <w:r w:rsidR="007E5C44" w:rsidRPr="00A1450A">
        <w:rPr>
          <w:rFonts w:ascii="Arial" w:hAnsi="Arial" w:cs="Arial"/>
          <w:sz w:val="24"/>
          <w:szCs w:val="24"/>
        </w:rPr>
        <w:t xml:space="preserve"> I will also look at barriers to officers reporting instances of misconduct among fellow employees and </w:t>
      </w:r>
      <w:r w:rsidRPr="00A1450A">
        <w:rPr>
          <w:rFonts w:ascii="Arial" w:hAnsi="Arial" w:cs="Arial"/>
          <w:sz w:val="24"/>
          <w:szCs w:val="24"/>
        </w:rPr>
        <w:t xml:space="preserve">the importance of holding police officers accountable </w:t>
      </w:r>
      <w:r w:rsidR="00D22360" w:rsidRPr="00A1450A">
        <w:rPr>
          <w:rFonts w:ascii="Arial" w:hAnsi="Arial" w:cs="Arial"/>
          <w:sz w:val="24"/>
          <w:szCs w:val="24"/>
        </w:rPr>
        <w:t xml:space="preserve">for their actions </w:t>
      </w:r>
      <w:r w:rsidRPr="00A1450A">
        <w:rPr>
          <w:rFonts w:ascii="Arial" w:hAnsi="Arial" w:cs="Arial"/>
          <w:sz w:val="24"/>
          <w:szCs w:val="24"/>
        </w:rPr>
        <w:t>and the role independent bodies play in doing so.</w:t>
      </w:r>
    </w:p>
    <w:p w14:paraId="1AEEACEF" w14:textId="77777777" w:rsidR="00203612" w:rsidRPr="00A1450A" w:rsidRDefault="00203612" w:rsidP="00E31FEA">
      <w:pPr>
        <w:spacing w:line="360" w:lineRule="auto"/>
        <w:jc w:val="both"/>
        <w:rPr>
          <w:rFonts w:ascii="Arial" w:hAnsi="Arial" w:cs="Arial"/>
          <w:sz w:val="24"/>
          <w:szCs w:val="24"/>
        </w:rPr>
      </w:pPr>
    </w:p>
    <w:p w14:paraId="68AC2254" w14:textId="12C4DE97" w:rsidR="00431B01" w:rsidRPr="00A1450A" w:rsidRDefault="00203612" w:rsidP="00E31FEA">
      <w:pPr>
        <w:spacing w:line="360" w:lineRule="auto"/>
        <w:jc w:val="both"/>
        <w:rPr>
          <w:rFonts w:ascii="Arial" w:hAnsi="Arial" w:cs="Arial"/>
          <w:sz w:val="24"/>
          <w:szCs w:val="24"/>
        </w:rPr>
      </w:pPr>
      <w:r w:rsidRPr="00A1450A">
        <w:rPr>
          <w:rFonts w:ascii="Arial" w:hAnsi="Arial" w:cs="Arial"/>
          <w:sz w:val="24"/>
          <w:szCs w:val="24"/>
        </w:rPr>
        <w:t>According to the College of Policing (2023) the vetting code of practice was developed to ensure that policing standards are maintained and met. The code applies to all persons who are employed or engaged with the police, whether on a full time</w:t>
      </w:r>
      <w:r w:rsidR="00D22360" w:rsidRPr="00A1450A">
        <w:rPr>
          <w:rFonts w:ascii="Arial" w:hAnsi="Arial" w:cs="Arial"/>
          <w:sz w:val="24"/>
          <w:szCs w:val="24"/>
        </w:rPr>
        <w:t xml:space="preserve">, part time or voluntary basis. Some of the main purposes of the vetting code of practice is to uphold the standards of professional behaviour expected and to ensure consistent application of vetting across the police force. Vetting is carried out as close as possible to a </w:t>
      </w:r>
      <w:proofErr w:type="spellStart"/>
      <w:r w:rsidR="00D22360" w:rsidRPr="00A1450A">
        <w:rPr>
          <w:rFonts w:ascii="Arial" w:hAnsi="Arial" w:cs="Arial"/>
          <w:sz w:val="24"/>
          <w:szCs w:val="24"/>
        </w:rPr>
        <w:t>persons</w:t>
      </w:r>
      <w:proofErr w:type="spellEnd"/>
      <w:r w:rsidR="00D22360" w:rsidRPr="00A1450A">
        <w:rPr>
          <w:rFonts w:ascii="Arial" w:hAnsi="Arial" w:cs="Arial"/>
          <w:sz w:val="24"/>
          <w:szCs w:val="24"/>
        </w:rPr>
        <w:t xml:space="preserve"> start date, this allows for </w:t>
      </w:r>
      <w:proofErr w:type="gramStart"/>
      <w:r w:rsidR="00D22360" w:rsidRPr="00A1450A">
        <w:rPr>
          <w:rFonts w:ascii="Arial" w:hAnsi="Arial" w:cs="Arial"/>
          <w:sz w:val="24"/>
          <w:szCs w:val="24"/>
        </w:rPr>
        <w:t>up to date</w:t>
      </w:r>
      <w:proofErr w:type="gramEnd"/>
      <w:r w:rsidR="00D22360" w:rsidRPr="00A1450A">
        <w:rPr>
          <w:rFonts w:ascii="Arial" w:hAnsi="Arial" w:cs="Arial"/>
          <w:sz w:val="24"/>
          <w:szCs w:val="24"/>
        </w:rPr>
        <w:t xml:space="preserve"> information and risks to be analysed</w:t>
      </w:r>
      <w:r w:rsidR="000C4533" w:rsidRPr="00A1450A">
        <w:rPr>
          <w:rFonts w:ascii="Arial" w:hAnsi="Arial" w:cs="Arial"/>
          <w:sz w:val="24"/>
          <w:szCs w:val="24"/>
        </w:rPr>
        <w:t xml:space="preserve"> prior to being employed by the police force. </w:t>
      </w:r>
    </w:p>
    <w:p w14:paraId="42FC5AA9" w14:textId="77777777" w:rsidR="007E5C44" w:rsidRPr="00A1450A" w:rsidRDefault="007E5C44" w:rsidP="00E31FEA">
      <w:pPr>
        <w:spacing w:line="360" w:lineRule="auto"/>
        <w:jc w:val="both"/>
        <w:rPr>
          <w:rFonts w:ascii="Arial" w:hAnsi="Arial" w:cs="Arial"/>
          <w:sz w:val="24"/>
          <w:szCs w:val="24"/>
        </w:rPr>
      </w:pPr>
    </w:p>
    <w:p w14:paraId="0F98E49D" w14:textId="0FBAF12F" w:rsidR="00D22360" w:rsidRPr="00A1450A" w:rsidRDefault="000B790C" w:rsidP="00E31FEA">
      <w:pPr>
        <w:spacing w:line="360" w:lineRule="auto"/>
        <w:jc w:val="both"/>
        <w:rPr>
          <w:rFonts w:ascii="Arial" w:hAnsi="Arial" w:cs="Arial"/>
          <w:sz w:val="24"/>
          <w:szCs w:val="24"/>
        </w:rPr>
      </w:pPr>
      <w:r w:rsidRPr="00A1450A">
        <w:rPr>
          <w:rFonts w:ascii="Arial" w:hAnsi="Arial" w:cs="Arial"/>
          <w:sz w:val="24"/>
          <w:szCs w:val="24"/>
        </w:rPr>
        <w:t xml:space="preserve">Recent research carried out by the Home Office found that due to public controversies relating to officers, one such </w:t>
      </w:r>
      <w:r w:rsidR="000C4533" w:rsidRPr="00A1450A">
        <w:rPr>
          <w:rFonts w:ascii="Arial" w:hAnsi="Arial" w:cs="Arial"/>
          <w:sz w:val="24"/>
          <w:szCs w:val="24"/>
        </w:rPr>
        <w:t xml:space="preserve">high profile </w:t>
      </w:r>
      <w:r w:rsidRPr="00A1450A">
        <w:rPr>
          <w:rFonts w:ascii="Arial" w:hAnsi="Arial" w:cs="Arial"/>
          <w:sz w:val="24"/>
          <w:szCs w:val="24"/>
        </w:rPr>
        <w:t xml:space="preserve">case was the murder of Sarah Everard by a serving police officer, it was concluded that the standards of vetting were not robust enough and there were instances where people had a criminal record or links to organised crime who were allowed to join the force (HMICFRS, 2022). </w:t>
      </w:r>
    </w:p>
    <w:p w14:paraId="0D15D9F3" w14:textId="77777777" w:rsidR="00C41900" w:rsidRPr="00A1450A" w:rsidRDefault="00C41900" w:rsidP="00E31FEA">
      <w:pPr>
        <w:spacing w:line="360" w:lineRule="auto"/>
        <w:jc w:val="both"/>
        <w:rPr>
          <w:rFonts w:ascii="Arial" w:hAnsi="Arial" w:cs="Arial"/>
          <w:sz w:val="24"/>
          <w:szCs w:val="24"/>
        </w:rPr>
      </w:pPr>
    </w:p>
    <w:p w14:paraId="5F82B7AB" w14:textId="11C357EB" w:rsidR="000C4533" w:rsidRPr="00A1450A" w:rsidRDefault="000C4533" w:rsidP="00E31FEA">
      <w:pPr>
        <w:spacing w:line="360" w:lineRule="auto"/>
        <w:jc w:val="both"/>
        <w:rPr>
          <w:rFonts w:ascii="Arial" w:hAnsi="Arial" w:cs="Arial"/>
          <w:sz w:val="24"/>
          <w:szCs w:val="24"/>
        </w:rPr>
      </w:pPr>
      <w:r w:rsidRPr="00A1450A">
        <w:rPr>
          <w:rFonts w:ascii="Arial" w:hAnsi="Arial" w:cs="Arial"/>
          <w:sz w:val="24"/>
          <w:szCs w:val="24"/>
        </w:rPr>
        <w:t xml:space="preserve">According to His Majesty’s Inspectorate of Constabulary and Fire &amp; Rescue Services, 43 recommendations were made, some of which included, updating minimum standards for pre-employment checks, improving the quality and consistency of vetting </w:t>
      </w:r>
      <w:r w:rsidRPr="00A1450A">
        <w:rPr>
          <w:rFonts w:ascii="Arial" w:hAnsi="Arial" w:cs="Arial"/>
          <w:sz w:val="24"/>
          <w:szCs w:val="24"/>
        </w:rPr>
        <w:lastRenderedPageBreak/>
        <w:t xml:space="preserve">decision-making, and improving the recording of rationale for some decisions and understanding and defining what constitutes misogynistic and predatory behaviour. </w:t>
      </w:r>
    </w:p>
    <w:p w14:paraId="6C815CBD" w14:textId="77777777" w:rsidR="000C4533" w:rsidRPr="00A1450A" w:rsidRDefault="000C4533" w:rsidP="00E31FEA">
      <w:pPr>
        <w:spacing w:line="360" w:lineRule="auto"/>
        <w:jc w:val="both"/>
        <w:rPr>
          <w:rFonts w:ascii="Arial" w:hAnsi="Arial" w:cs="Arial"/>
          <w:sz w:val="24"/>
          <w:szCs w:val="24"/>
        </w:rPr>
      </w:pPr>
    </w:p>
    <w:p w14:paraId="6B72EEF2" w14:textId="53D4A7B4" w:rsidR="000C4533" w:rsidRDefault="000C4533" w:rsidP="00E31FEA">
      <w:pPr>
        <w:spacing w:line="360" w:lineRule="auto"/>
        <w:jc w:val="both"/>
        <w:rPr>
          <w:rFonts w:ascii="Arial" w:hAnsi="Arial" w:cs="Arial"/>
          <w:sz w:val="24"/>
          <w:szCs w:val="24"/>
        </w:rPr>
      </w:pPr>
      <w:r w:rsidRPr="00A1450A">
        <w:rPr>
          <w:rFonts w:ascii="Arial" w:hAnsi="Arial" w:cs="Arial"/>
          <w:sz w:val="24"/>
          <w:szCs w:val="24"/>
        </w:rPr>
        <w:t xml:space="preserve">Sarah Everard was a victim of rape and murder by a serving police officer of the </w:t>
      </w:r>
      <w:proofErr w:type="spellStart"/>
      <w:r w:rsidRPr="00A1450A">
        <w:rPr>
          <w:rFonts w:ascii="Arial" w:hAnsi="Arial" w:cs="Arial"/>
          <w:sz w:val="24"/>
          <w:szCs w:val="24"/>
        </w:rPr>
        <w:t>Metroploitan</w:t>
      </w:r>
      <w:proofErr w:type="spellEnd"/>
      <w:r w:rsidRPr="00A1450A">
        <w:rPr>
          <w:rFonts w:ascii="Arial" w:hAnsi="Arial" w:cs="Arial"/>
          <w:sz w:val="24"/>
          <w:szCs w:val="24"/>
        </w:rPr>
        <w:t xml:space="preserve"> police Wayne </w:t>
      </w:r>
      <w:proofErr w:type="spellStart"/>
      <w:r w:rsidRPr="00A1450A">
        <w:rPr>
          <w:rFonts w:ascii="Arial" w:hAnsi="Arial" w:cs="Arial"/>
          <w:sz w:val="24"/>
          <w:szCs w:val="24"/>
        </w:rPr>
        <w:t>Couzens</w:t>
      </w:r>
      <w:proofErr w:type="spellEnd"/>
      <w:r w:rsidRPr="00A1450A">
        <w:rPr>
          <w:rFonts w:ascii="Arial" w:hAnsi="Arial" w:cs="Arial"/>
          <w:sz w:val="24"/>
          <w:szCs w:val="24"/>
        </w:rPr>
        <w:t xml:space="preserve">. Following </w:t>
      </w:r>
      <w:proofErr w:type="spellStart"/>
      <w:r w:rsidRPr="00A1450A">
        <w:rPr>
          <w:rFonts w:ascii="Arial" w:hAnsi="Arial" w:cs="Arial"/>
          <w:sz w:val="24"/>
          <w:szCs w:val="24"/>
        </w:rPr>
        <w:t>Couzens</w:t>
      </w:r>
      <w:proofErr w:type="spellEnd"/>
      <w:r w:rsidRPr="00A1450A">
        <w:rPr>
          <w:rFonts w:ascii="Arial" w:hAnsi="Arial" w:cs="Arial"/>
          <w:sz w:val="24"/>
          <w:szCs w:val="24"/>
        </w:rPr>
        <w:t xml:space="preserve">’ conviction, the case came under the spotlight and a public inquiry was announced by the Home Secretary. According to GOV.UK the inquiry was made up of 2 parts, but one part was necessary to look at </w:t>
      </w:r>
      <w:proofErr w:type="spellStart"/>
      <w:r w:rsidRPr="00A1450A">
        <w:rPr>
          <w:rFonts w:ascii="Arial" w:hAnsi="Arial" w:cs="Arial"/>
          <w:sz w:val="24"/>
          <w:szCs w:val="24"/>
        </w:rPr>
        <w:t>Couzens</w:t>
      </w:r>
      <w:proofErr w:type="spellEnd"/>
      <w:r w:rsidRPr="00A1450A">
        <w:rPr>
          <w:rFonts w:ascii="Arial" w:hAnsi="Arial" w:cs="Arial"/>
          <w:sz w:val="24"/>
          <w:szCs w:val="24"/>
        </w:rPr>
        <w:t xml:space="preserve"> history as a police officer, this included checking his conduct and whether any previous allegations that were made against him were handled correctly by police. </w:t>
      </w:r>
    </w:p>
    <w:p w14:paraId="7DEFF47F" w14:textId="77777777" w:rsidR="00E31FEA" w:rsidRPr="00A1450A" w:rsidRDefault="00E31FEA" w:rsidP="00E31FEA">
      <w:pPr>
        <w:spacing w:line="360" w:lineRule="auto"/>
        <w:jc w:val="both"/>
        <w:rPr>
          <w:rFonts w:ascii="Arial" w:hAnsi="Arial" w:cs="Arial"/>
          <w:sz w:val="24"/>
          <w:szCs w:val="24"/>
        </w:rPr>
      </w:pPr>
    </w:p>
    <w:p w14:paraId="3345BD6A" w14:textId="51F6C092" w:rsidR="000C4533" w:rsidRPr="00A1450A" w:rsidRDefault="000C4533" w:rsidP="00E31FEA">
      <w:pPr>
        <w:spacing w:line="360" w:lineRule="auto"/>
        <w:jc w:val="both"/>
        <w:rPr>
          <w:rFonts w:ascii="Arial" w:hAnsi="Arial" w:cs="Arial"/>
          <w:sz w:val="24"/>
          <w:szCs w:val="24"/>
        </w:rPr>
      </w:pPr>
      <w:r w:rsidRPr="00A1450A">
        <w:rPr>
          <w:rFonts w:ascii="Arial" w:hAnsi="Arial" w:cs="Arial"/>
          <w:sz w:val="24"/>
          <w:szCs w:val="24"/>
        </w:rPr>
        <w:t xml:space="preserve">Further, the Independent Office for Police Conduct (IOPC) also investigated </w:t>
      </w:r>
      <w:proofErr w:type="spellStart"/>
      <w:r w:rsidRPr="00A1450A">
        <w:rPr>
          <w:rFonts w:ascii="Arial" w:hAnsi="Arial" w:cs="Arial"/>
          <w:sz w:val="24"/>
          <w:szCs w:val="24"/>
        </w:rPr>
        <w:t>Couzens</w:t>
      </w:r>
      <w:proofErr w:type="spellEnd"/>
      <w:r w:rsidRPr="00A1450A">
        <w:rPr>
          <w:rFonts w:ascii="Arial" w:hAnsi="Arial" w:cs="Arial"/>
          <w:sz w:val="24"/>
          <w:szCs w:val="24"/>
        </w:rPr>
        <w:t xml:space="preserve"> in relation to his earlier conduct as a police officer. The IOPC oversee the police complaints system in England and Wales and investigate serious matters relating to police conduct (IOPC, 2023). Some of the benefits of the IOPC are that they are independent from the police – this means that the decisions made by the IOPC are not influenced by the police or government. They look to improve the policing practices for both the public and police based on the evidence they are provided with. In respect of Wayne </w:t>
      </w:r>
      <w:proofErr w:type="spellStart"/>
      <w:r w:rsidRPr="00A1450A">
        <w:rPr>
          <w:rFonts w:ascii="Arial" w:hAnsi="Arial" w:cs="Arial"/>
          <w:sz w:val="24"/>
          <w:szCs w:val="24"/>
        </w:rPr>
        <w:t>Couzens</w:t>
      </w:r>
      <w:proofErr w:type="spellEnd"/>
      <w:r w:rsidRPr="00A1450A">
        <w:rPr>
          <w:rFonts w:ascii="Arial" w:hAnsi="Arial" w:cs="Arial"/>
          <w:sz w:val="24"/>
          <w:szCs w:val="24"/>
        </w:rPr>
        <w:t xml:space="preserve">, the IOPC found an incident in February 2021 whereby </w:t>
      </w:r>
      <w:r w:rsidR="00A1450A" w:rsidRPr="00A1450A">
        <w:rPr>
          <w:rFonts w:ascii="Arial" w:hAnsi="Arial" w:cs="Arial"/>
          <w:sz w:val="24"/>
          <w:szCs w:val="24"/>
        </w:rPr>
        <w:t xml:space="preserve">there were </w:t>
      </w:r>
      <w:r w:rsidRPr="00A1450A">
        <w:rPr>
          <w:rFonts w:ascii="Arial" w:hAnsi="Arial" w:cs="Arial"/>
          <w:sz w:val="24"/>
          <w:szCs w:val="24"/>
        </w:rPr>
        <w:t xml:space="preserve">further police failings in relation to investigating indecent exposure. </w:t>
      </w:r>
      <w:proofErr w:type="spellStart"/>
      <w:r w:rsidRPr="00A1450A">
        <w:rPr>
          <w:rFonts w:ascii="Arial" w:hAnsi="Arial" w:cs="Arial"/>
          <w:sz w:val="24"/>
          <w:szCs w:val="24"/>
        </w:rPr>
        <w:t>Couzens</w:t>
      </w:r>
      <w:proofErr w:type="spellEnd"/>
      <w:r w:rsidRPr="00A1450A">
        <w:rPr>
          <w:rFonts w:ascii="Arial" w:hAnsi="Arial" w:cs="Arial"/>
          <w:sz w:val="24"/>
          <w:szCs w:val="24"/>
        </w:rPr>
        <w:t xml:space="preserve"> was later identified as the suspect in this case and </w:t>
      </w:r>
      <w:r w:rsidR="00A1450A" w:rsidRPr="00A1450A">
        <w:rPr>
          <w:rFonts w:ascii="Arial" w:hAnsi="Arial" w:cs="Arial"/>
          <w:sz w:val="24"/>
          <w:szCs w:val="24"/>
        </w:rPr>
        <w:t xml:space="preserve">later </w:t>
      </w:r>
      <w:r w:rsidRPr="00A1450A">
        <w:rPr>
          <w:rFonts w:ascii="Arial" w:hAnsi="Arial" w:cs="Arial"/>
          <w:sz w:val="24"/>
          <w:szCs w:val="24"/>
        </w:rPr>
        <w:t xml:space="preserve">admitted to exposing himself at a drive through prior to abducting and murdering Everard. </w:t>
      </w:r>
    </w:p>
    <w:p w14:paraId="71447CC1" w14:textId="542723B3" w:rsidR="000C4533" w:rsidRPr="00A1450A" w:rsidRDefault="000C4533" w:rsidP="00E31FEA">
      <w:pPr>
        <w:spacing w:line="360" w:lineRule="auto"/>
        <w:jc w:val="both"/>
        <w:rPr>
          <w:rFonts w:ascii="Arial" w:hAnsi="Arial" w:cs="Arial"/>
          <w:sz w:val="24"/>
          <w:szCs w:val="24"/>
        </w:rPr>
      </w:pPr>
      <w:r w:rsidRPr="00A1450A">
        <w:rPr>
          <w:rFonts w:ascii="Arial" w:hAnsi="Arial" w:cs="Arial"/>
          <w:sz w:val="24"/>
          <w:szCs w:val="24"/>
        </w:rPr>
        <w:t xml:space="preserve">On review it can be said that if the vetting and investigations into </w:t>
      </w:r>
      <w:proofErr w:type="spellStart"/>
      <w:r w:rsidRPr="00A1450A">
        <w:rPr>
          <w:rFonts w:ascii="Arial" w:hAnsi="Arial" w:cs="Arial"/>
          <w:sz w:val="24"/>
          <w:szCs w:val="24"/>
        </w:rPr>
        <w:t>Couzens</w:t>
      </w:r>
      <w:proofErr w:type="spellEnd"/>
      <w:r w:rsidRPr="00A1450A">
        <w:rPr>
          <w:rFonts w:ascii="Arial" w:hAnsi="Arial" w:cs="Arial"/>
          <w:sz w:val="24"/>
          <w:szCs w:val="24"/>
        </w:rPr>
        <w:t>’ previous crimes has been carried out more thoroughly he would have been subject to misconduct hearings within the police force</w:t>
      </w:r>
      <w:r w:rsidR="00A1450A" w:rsidRPr="00A1450A">
        <w:rPr>
          <w:rFonts w:ascii="Arial" w:hAnsi="Arial" w:cs="Arial"/>
          <w:sz w:val="24"/>
          <w:szCs w:val="24"/>
        </w:rPr>
        <w:t>, potentially leading to his arrest and suspension</w:t>
      </w:r>
      <w:r w:rsidRPr="00A1450A">
        <w:rPr>
          <w:rFonts w:ascii="Arial" w:hAnsi="Arial" w:cs="Arial"/>
          <w:sz w:val="24"/>
          <w:szCs w:val="24"/>
        </w:rPr>
        <w:t xml:space="preserve">. </w:t>
      </w:r>
    </w:p>
    <w:p w14:paraId="2ED05739" w14:textId="77777777" w:rsidR="000C4533" w:rsidRPr="00A1450A" w:rsidRDefault="000C4533" w:rsidP="00E31FEA">
      <w:pPr>
        <w:spacing w:line="360" w:lineRule="auto"/>
        <w:jc w:val="both"/>
        <w:rPr>
          <w:rFonts w:ascii="Arial" w:hAnsi="Arial" w:cs="Arial"/>
          <w:sz w:val="24"/>
          <w:szCs w:val="24"/>
        </w:rPr>
      </w:pPr>
    </w:p>
    <w:p w14:paraId="34CD06CB" w14:textId="7C3E2BD3" w:rsidR="000C4533" w:rsidRPr="00A1450A" w:rsidRDefault="00A1450A" w:rsidP="00E31FEA">
      <w:pPr>
        <w:spacing w:line="360" w:lineRule="auto"/>
        <w:jc w:val="both"/>
        <w:rPr>
          <w:rFonts w:ascii="Arial" w:hAnsi="Arial" w:cs="Arial"/>
          <w:sz w:val="24"/>
          <w:szCs w:val="24"/>
        </w:rPr>
      </w:pPr>
      <w:r w:rsidRPr="00A1450A">
        <w:rPr>
          <w:rFonts w:ascii="Arial" w:hAnsi="Arial" w:cs="Arial"/>
          <w:sz w:val="24"/>
          <w:szCs w:val="24"/>
        </w:rPr>
        <w:t>Further r</w:t>
      </w:r>
      <w:r w:rsidR="000C4533" w:rsidRPr="00A1450A">
        <w:rPr>
          <w:rFonts w:ascii="Arial" w:hAnsi="Arial" w:cs="Arial"/>
          <w:sz w:val="24"/>
          <w:szCs w:val="24"/>
        </w:rPr>
        <w:t>esearch has shown that from the 1960’s onwards, one of the characteristics of police occupational culture is a strong bond of affinity between colleagues (</w:t>
      </w:r>
      <w:proofErr w:type="spellStart"/>
      <w:r w:rsidR="000C4533" w:rsidRPr="00A1450A">
        <w:rPr>
          <w:rFonts w:ascii="Arial" w:hAnsi="Arial" w:cs="Arial"/>
          <w:sz w:val="24"/>
          <w:szCs w:val="24"/>
        </w:rPr>
        <w:t>Westmarland</w:t>
      </w:r>
      <w:proofErr w:type="spellEnd"/>
      <w:r w:rsidR="000C4533" w:rsidRPr="00A1450A">
        <w:rPr>
          <w:rFonts w:ascii="Arial" w:hAnsi="Arial" w:cs="Arial"/>
          <w:sz w:val="24"/>
          <w:szCs w:val="24"/>
        </w:rPr>
        <w:t xml:space="preserve"> and Rowe, 2016). </w:t>
      </w:r>
      <w:r w:rsidR="00E31FEA">
        <w:rPr>
          <w:rFonts w:ascii="Arial" w:hAnsi="Arial" w:cs="Arial"/>
          <w:sz w:val="24"/>
          <w:szCs w:val="24"/>
        </w:rPr>
        <w:t xml:space="preserve"> </w:t>
      </w:r>
      <w:r w:rsidR="000C4533" w:rsidRPr="00A1450A">
        <w:rPr>
          <w:rFonts w:ascii="Arial" w:hAnsi="Arial" w:cs="Arial"/>
          <w:sz w:val="24"/>
          <w:szCs w:val="24"/>
        </w:rPr>
        <w:t xml:space="preserve">Along with this, historically there has been evidence to suggest that an unwritten ‘rule’ of the ‘Blue Code of Silence’ exists in police </w:t>
      </w:r>
      <w:r w:rsidR="000C4533" w:rsidRPr="00A1450A">
        <w:rPr>
          <w:rFonts w:ascii="Arial" w:hAnsi="Arial" w:cs="Arial"/>
          <w:sz w:val="24"/>
          <w:szCs w:val="24"/>
        </w:rPr>
        <w:lastRenderedPageBreak/>
        <w:t>subculture.  A study was carried out looking at Police Officer attitudes towards misconduct and challenging appropriate behaviour of colleagues. The code of silence is said to protect officers so that they would not succumb to punishment from outside of the organisation, however reasons for officers not speaking up are still not fully identified. (</w:t>
      </w:r>
      <w:proofErr w:type="spellStart"/>
      <w:r w:rsidR="000C4533" w:rsidRPr="00A1450A">
        <w:rPr>
          <w:rFonts w:ascii="Arial" w:hAnsi="Arial" w:cs="Arial"/>
          <w:sz w:val="24"/>
          <w:szCs w:val="24"/>
        </w:rPr>
        <w:t>Westmarland</w:t>
      </w:r>
      <w:proofErr w:type="spellEnd"/>
      <w:r w:rsidR="000C4533" w:rsidRPr="00A1450A">
        <w:rPr>
          <w:rFonts w:ascii="Arial" w:hAnsi="Arial" w:cs="Arial"/>
          <w:sz w:val="24"/>
          <w:szCs w:val="24"/>
        </w:rPr>
        <w:t xml:space="preserve"> and Conway, 2020). </w:t>
      </w:r>
    </w:p>
    <w:p w14:paraId="0EA10B25" w14:textId="1B29A630" w:rsidR="00A1450A" w:rsidRDefault="000C4533" w:rsidP="00E31FEA">
      <w:pPr>
        <w:spacing w:line="360" w:lineRule="auto"/>
        <w:jc w:val="both"/>
        <w:rPr>
          <w:rFonts w:ascii="Arial" w:hAnsi="Arial" w:cs="Arial"/>
          <w:sz w:val="24"/>
          <w:szCs w:val="24"/>
        </w:rPr>
      </w:pPr>
      <w:r w:rsidRPr="00A1450A">
        <w:rPr>
          <w:rFonts w:ascii="Arial" w:hAnsi="Arial" w:cs="Arial"/>
          <w:sz w:val="24"/>
          <w:szCs w:val="24"/>
        </w:rPr>
        <w:t xml:space="preserve">To combat this, one of the purposes of the Code of Ethics (2014) is for officers and staff to challenge inappropriate and unprofessional behaviour. By doing so it aims to improve the culture of the police force where officers feel more comfortable reporting instances of inappropriate behaviour, thus removing any signs of the blue code of silence. </w:t>
      </w:r>
      <w:r w:rsidR="00A1450A" w:rsidRPr="00A1450A">
        <w:rPr>
          <w:rFonts w:ascii="Arial" w:hAnsi="Arial" w:cs="Arial"/>
          <w:sz w:val="24"/>
          <w:szCs w:val="24"/>
        </w:rPr>
        <w:t xml:space="preserve">Police officers are encouraged to speak up and challenge behaviour among fellow colleagues that they deem to be inappropriate. In doing so officers should not be made to feel like they are doing something wrong by speaking up. </w:t>
      </w:r>
    </w:p>
    <w:p w14:paraId="5258059F" w14:textId="77777777" w:rsidR="00A1450A" w:rsidRDefault="00A1450A" w:rsidP="00E31FEA">
      <w:pPr>
        <w:spacing w:line="360" w:lineRule="auto"/>
        <w:jc w:val="both"/>
        <w:rPr>
          <w:rFonts w:ascii="Arial" w:hAnsi="Arial" w:cs="Arial"/>
          <w:sz w:val="24"/>
          <w:szCs w:val="24"/>
        </w:rPr>
      </w:pPr>
    </w:p>
    <w:p w14:paraId="49085390" w14:textId="6AC8E3B2" w:rsidR="00A1450A" w:rsidRDefault="00A1450A" w:rsidP="00E31FEA">
      <w:pPr>
        <w:spacing w:line="360" w:lineRule="auto"/>
        <w:jc w:val="both"/>
        <w:rPr>
          <w:rFonts w:ascii="Arial" w:hAnsi="Arial" w:cs="Arial"/>
          <w:sz w:val="24"/>
          <w:szCs w:val="24"/>
        </w:rPr>
      </w:pPr>
      <w:r>
        <w:rPr>
          <w:rFonts w:ascii="Arial" w:hAnsi="Arial" w:cs="Arial"/>
          <w:sz w:val="24"/>
          <w:szCs w:val="24"/>
        </w:rPr>
        <w:t xml:space="preserve">It is important that any misconduct matters in the police force are conducted as thoroughly as possible. Independent bodies also allow for these to be conducted fairly without the influence of police. Despite high profile cases such as Wayne </w:t>
      </w:r>
      <w:proofErr w:type="spellStart"/>
      <w:r>
        <w:rPr>
          <w:rFonts w:ascii="Arial" w:hAnsi="Arial" w:cs="Arial"/>
          <w:sz w:val="24"/>
          <w:szCs w:val="24"/>
        </w:rPr>
        <w:t>Couzens</w:t>
      </w:r>
      <w:proofErr w:type="spellEnd"/>
      <w:r>
        <w:rPr>
          <w:rFonts w:ascii="Arial" w:hAnsi="Arial" w:cs="Arial"/>
          <w:sz w:val="24"/>
          <w:szCs w:val="24"/>
        </w:rPr>
        <w:t xml:space="preserve"> causing public </w:t>
      </w:r>
      <w:r w:rsidR="000628EC">
        <w:rPr>
          <w:rFonts w:ascii="Arial" w:hAnsi="Arial" w:cs="Arial"/>
          <w:sz w:val="24"/>
          <w:szCs w:val="24"/>
        </w:rPr>
        <w:t>outcry,</w:t>
      </w:r>
      <w:r>
        <w:rPr>
          <w:rFonts w:ascii="Arial" w:hAnsi="Arial" w:cs="Arial"/>
          <w:sz w:val="24"/>
          <w:szCs w:val="24"/>
        </w:rPr>
        <w:t xml:space="preserve"> I think it is important that bodies such at the IOPC continue</w:t>
      </w:r>
      <w:r w:rsidR="000628EC">
        <w:rPr>
          <w:rFonts w:ascii="Arial" w:hAnsi="Arial" w:cs="Arial"/>
          <w:sz w:val="24"/>
          <w:szCs w:val="24"/>
        </w:rPr>
        <w:t xml:space="preserve">. By conducting thorough independent reviews of misconduct instances involving police </w:t>
      </w:r>
      <w:proofErr w:type="gramStart"/>
      <w:r w:rsidR="000628EC">
        <w:rPr>
          <w:rFonts w:ascii="Arial" w:hAnsi="Arial" w:cs="Arial"/>
          <w:sz w:val="24"/>
          <w:szCs w:val="24"/>
        </w:rPr>
        <w:t>officers</w:t>
      </w:r>
      <w:proofErr w:type="gramEnd"/>
      <w:r w:rsidR="000628EC">
        <w:rPr>
          <w:rFonts w:ascii="Arial" w:hAnsi="Arial" w:cs="Arial"/>
          <w:sz w:val="24"/>
          <w:szCs w:val="24"/>
        </w:rPr>
        <w:t xml:space="preserve"> it can help with restoring public trust. </w:t>
      </w:r>
    </w:p>
    <w:p w14:paraId="6031903D" w14:textId="3124AF59" w:rsidR="000628EC" w:rsidRDefault="000628EC" w:rsidP="00E31FEA">
      <w:pPr>
        <w:spacing w:line="360" w:lineRule="auto"/>
        <w:jc w:val="both"/>
        <w:rPr>
          <w:rFonts w:ascii="Arial" w:hAnsi="Arial" w:cs="Arial"/>
          <w:sz w:val="24"/>
          <w:szCs w:val="24"/>
        </w:rPr>
      </w:pPr>
      <w:r>
        <w:rPr>
          <w:rFonts w:ascii="Arial" w:hAnsi="Arial" w:cs="Arial"/>
          <w:sz w:val="24"/>
          <w:szCs w:val="24"/>
        </w:rPr>
        <w:t xml:space="preserve">It can also be said that when a police officer has been investigated due to gross misconduct or has committed a crime the force as a whole </w:t>
      </w:r>
      <w:proofErr w:type="gramStart"/>
      <w:r>
        <w:rPr>
          <w:rFonts w:ascii="Arial" w:hAnsi="Arial" w:cs="Arial"/>
          <w:sz w:val="24"/>
          <w:szCs w:val="24"/>
        </w:rPr>
        <w:t>suffer</w:t>
      </w:r>
      <w:proofErr w:type="gramEnd"/>
      <w:r>
        <w:rPr>
          <w:rFonts w:ascii="Arial" w:hAnsi="Arial" w:cs="Arial"/>
          <w:sz w:val="24"/>
          <w:szCs w:val="24"/>
        </w:rPr>
        <w:t xml:space="preserve"> with the backlash especially with the loss of public trust. It may also affect a </w:t>
      </w:r>
      <w:proofErr w:type="spellStart"/>
      <w:proofErr w:type="gramStart"/>
      <w:r>
        <w:rPr>
          <w:rFonts w:ascii="Arial" w:hAnsi="Arial" w:cs="Arial"/>
          <w:sz w:val="24"/>
          <w:szCs w:val="24"/>
        </w:rPr>
        <w:t>persons</w:t>
      </w:r>
      <w:proofErr w:type="spellEnd"/>
      <w:proofErr w:type="gramEnd"/>
      <w:r>
        <w:rPr>
          <w:rFonts w:ascii="Arial" w:hAnsi="Arial" w:cs="Arial"/>
          <w:sz w:val="24"/>
          <w:szCs w:val="24"/>
        </w:rPr>
        <w:t xml:space="preserve"> willingness to approach a police officer for help. Whilst there is huge media backlash on cases such as this, it is important for inquiry and investigation results to be available to the public so that there is transparency and openness. </w:t>
      </w:r>
    </w:p>
    <w:p w14:paraId="39ECB214" w14:textId="77777777" w:rsidR="00CA66C7" w:rsidRDefault="00CA66C7" w:rsidP="00A1450A">
      <w:pPr>
        <w:spacing w:line="360" w:lineRule="auto"/>
        <w:rPr>
          <w:rFonts w:ascii="Arial" w:hAnsi="Arial" w:cs="Arial"/>
          <w:sz w:val="24"/>
          <w:szCs w:val="24"/>
        </w:rPr>
      </w:pPr>
    </w:p>
    <w:p w14:paraId="53A644D5" w14:textId="37F9FE97" w:rsidR="00CA66C7" w:rsidRPr="00A1450A" w:rsidRDefault="00CA66C7" w:rsidP="00A1450A">
      <w:pPr>
        <w:spacing w:line="360" w:lineRule="auto"/>
        <w:rPr>
          <w:rFonts w:ascii="Arial" w:hAnsi="Arial" w:cs="Arial"/>
          <w:sz w:val="24"/>
          <w:szCs w:val="24"/>
        </w:rPr>
      </w:pPr>
      <w:r>
        <w:rPr>
          <w:rFonts w:ascii="Arial" w:hAnsi="Arial" w:cs="Arial"/>
          <w:sz w:val="24"/>
          <w:szCs w:val="24"/>
        </w:rPr>
        <w:t>(Word Count 941)</w:t>
      </w:r>
    </w:p>
    <w:p w14:paraId="368CE5A2" w14:textId="77777777" w:rsidR="00C41900" w:rsidRDefault="00C41900" w:rsidP="00237025"/>
    <w:p w14:paraId="2F9EBEC4" w14:textId="77777777" w:rsidR="00C41900" w:rsidRDefault="00C41900" w:rsidP="00237025"/>
    <w:p w14:paraId="22867926" w14:textId="57532AA0" w:rsidR="00237025" w:rsidRDefault="00237025" w:rsidP="004C1DB1"/>
    <w:p w14:paraId="1CE0FF98" w14:textId="77777777" w:rsidR="000B790C" w:rsidRDefault="000B790C" w:rsidP="004C1DB1"/>
    <w:p w14:paraId="131C4B13" w14:textId="77777777" w:rsidR="00D22360" w:rsidRDefault="00D22360" w:rsidP="004C1DB1"/>
    <w:p w14:paraId="4C2FBF45" w14:textId="77777777" w:rsidR="00D22360" w:rsidRDefault="00D22360" w:rsidP="004C1DB1"/>
    <w:p w14:paraId="74D1CD3F" w14:textId="77777777" w:rsidR="00D22360" w:rsidRDefault="00D22360" w:rsidP="004C1DB1"/>
    <w:p w14:paraId="5452E5A8" w14:textId="77777777" w:rsidR="00D22360" w:rsidRDefault="00D22360" w:rsidP="004C1DB1"/>
    <w:p w14:paraId="289BD977" w14:textId="77777777" w:rsidR="00CE3324" w:rsidRDefault="00CE3324" w:rsidP="004C1DB1"/>
    <w:p w14:paraId="5BA4B981" w14:textId="77777777" w:rsidR="00CE3324" w:rsidRDefault="00CE3324" w:rsidP="004C1DB1"/>
    <w:p w14:paraId="54F2BDEC" w14:textId="77777777" w:rsidR="00CE3324" w:rsidRDefault="00CE3324" w:rsidP="004C1DB1"/>
    <w:p w14:paraId="121AD49B" w14:textId="77777777" w:rsidR="00CE3324" w:rsidRDefault="00CE3324" w:rsidP="004C1DB1"/>
    <w:p w14:paraId="10AF2863" w14:textId="77777777" w:rsidR="00701AB9" w:rsidRDefault="00701AB9" w:rsidP="004C1DB1"/>
    <w:p w14:paraId="4D7A229A" w14:textId="77777777" w:rsidR="00701AB9" w:rsidRDefault="00701AB9" w:rsidP="004C1DB1"/>
    <w:p w14:paraId="28F4CC3F" w14:textId="77777777" w:rsidR="00701AB9" w:rsidRDefault="00701AB9" w:rsidP="004C1DB1"/>
    <w:p w14:paraId="568C9092" w14:textId="77777777" w:rsidR="00701AB9" w:rsidRDefault="00701AB9" w:rsidP="004C1DB1"/>
    <w:p w14:paraId="4B489210" w14:textId="77777777" w:rsidR="00701AB9" w:rsidRDefault="00701AB9" w:rsidP="004C1DB1"/>
    <w:p w14:paraId="506CA1BC" w14:textId="77777777" w:rsidR="00701AB9" w:rsidRDefault="00701AB9" w:rsidP="004C1DB1"/>
    <w:p w14:paraId="0AB37CF9" w14:textId="77777777" w:rsidR="00701AB9" w:rsidRDefault="00701AB9" w:rsidP="004C1DB1"/>
    <w:p w14:paraId="54E1A588" w14:textId="77777777" w:rsidR="00701AB9" w:rsidRDefault="00701AB9" w:rsidP="004C1DB1"/>
    <w:p w14:paraId="3DAC6A20" w14:textId="77777777" w:rsidR="00701AB9" w:rsidRDefault="00701AB9" w:rsidP="004C1DB1"/>
    <w:p w14:paraId="5BBDD0DE" w14:textId="77777777" w:rsidR="00701AB9" w:rsidRDefault="00701AB9" w:rsidP="004C1DB1"/>
    <w:p w14:paraId="2EAA7A8C" w14:textId="77777777" w:rsidR="00701AB9" w:rsidRDefault="00701AB9" w:rsidP="004C1DB1"/>
    <w:p w14:paraId="013FF96E" w14:textId="77777777" w:rsidR="00701AB9" w:rsidRDefault="00701AB9" w:rsidP="004C1DB1"/>
    <w:p w14:paraId="444E8A8E" w14:textId="77777777" w:rsidR="00701AB9" w:rsidRDefault="00701AB9" w:rsidP="004C1DB1"/>
    <w:p w14:paraId="1944E1C6" w14:textId="77777777" w:rsidR="00701AB9" w:rsidRDefault="00701AB9" w:rsidP="004C1DB1"/>
    <w:p w14:paraId="5536C328" w14:textId="77777777" w:rsidR="00701AB9" w:rsidRDefault="00701AB9" w:rsidP="004C1DB1"/>
    <w:p w14:paraId="12949A30" w14:textId="77777777" w:rsidR="00701AB9" w:rsidRDefault="00701AB9" w:rsidP="004C1DB1"/>
    <w:p w14:paraId="16A68BEF" w14:textId="77777777" w:rsidR="00701AB9" w:rsidRDefault="00701AB9" w:rsidP="004C1DB1"/>
    <w:p w14:paraId="239DFC88" w14:textId="77777777" w:rsidR="00701AB9" w:rsidRDefault="00701AB9" w:rsidP="004C1DB1"/>
    <w:p w14:paraId="00D106C8" w14:textId="77777777" w:rsidR="00701AB9" w:rsidRDefault="00701AB9" w:rsidP="004C1DB1"/>
    <w:p w14:paraId="4BA0C8B2" w14:textId="77777777" w:rsidR="00600539" w:rsidRDefault="00600539" w:rsidP="004C1DB1"/>
    <w:p w14:paraId="24BD6B98" w14:textId="77777777" w:rsidR="00600539" w:rsidRDefault="00600539" w:rsidP="004C1DB1"/>
    <w:p w14:paraId="48C3B3DC" w14:textId="72403851" w:rsidR="00701AB9" w:rsidRPr="00DC7C02" w:rsidRDefault="00701AB9" w:rsidP="004C1DB1">
      <w:pPr>
        <w:rPr>
          <w:rFonts w:ascii="Arial" w:hAnsi="Arial" w:cs="Arial"/>
          <w:b/>
          <w:bCs/>
          <w:sz w:val="24"/>
          <w:szCs w:val="24"/>
          <w:u w:val="single"/>
        </w:rPr>
      </w:pPr>
      <w:r w:rsidRPr="00DC7C02">
        <w:rPr>
          <w:rFonts w:ascii="Arial" w:hAnsi="Arial" w:cs="Arial"/>
          <w:b/>
          <w:bCs/>
          <w:sz w:val="24"/>
          <w:szCs w:val="24"/>
          <w:u w:val="single"/>
        </w:rPr>
        <w:t>Bibliograph</w:t>
      </w:r>
      <w:r w:rsidR="00697500" w:rsidRPr="00DC7C02">
        <w:rPr>
          <w:rFonts w:ascii="Arial" w:hAnsi="Arial" w:cs="Arial"/>
          <w:b/>
          <w:bCs/>
          <w:sz w:val="24"/>
          <w:szCs w:val="24"/>
          <w:u w:val="single"/>
        </w:rPr>
        <w:t>y</w:t>
      </w:r>
    </w:p>
    <w:p w14:paraId="21367EF9" w14:textId="77777777" w:rsidR="00697500" w:rsidRDefault="00697500" w:rsidP="004C1DB1"/>
    <w:p w14:paraId="309123E0" w14:textId="77777777" w:rsidR="00697500" w:rsidRPr="00DC7C02" w:rsidRDefault="00697500" w:rsidP="00DC7C02">
      <w:pPr>
        <w:pStyle w:val="Heading1"/>
        <w:shd w:val="clear" w:color="auto" w:fill="FFFFFF"/>
        <w:spacing w:before="0" w:beforeAutospacing="0" w:after="0" w:afterAutospacing="0"/>
        <w:textAlignment w:val="baseline"/>
        <w:rPr>
          <w:rFonts w:ascii="Arial" w:hAnsi="Arial" w:cs="Arial"/>
          <w:b w:val="0"/>
          <w:bCs w:val="0"/>
          <w:color w:val="141414"/>
          <w:sz w:val="24"/>
          <w:szCs w:val="24"/>
        </w:rPr>
      </w:pPr>
      <w:r w:rsidRPr="00DC7C02">
        <w:rPr>
          <w:rFonts w:ascii="Arial" w:hAnsi="Arial" w:cs="Arial"/>
          <w:b w:val="0"/>
          <w:bCs w:val="0"/>
          <w:sz w:val="24"/>
          <w:szCs w:val="24"/>
        </w:rPr>
        <w:lastRenderedPageBreak/>
        <w:t xml:space="preserve">BBC (2021) | </w:t>
      </w:r>
      <w:r w:rsidRPr="00DC7C02">
        <w:rPr>
          <w:rFonts w:ascii="Arial" w:hAnsi="Arial" w:cs="Arial"/>
          <w:b w:val="0"/>
          <w:bCs w:val="0"/>
          <w:color w:val="141414"/>
          <w:sz w:val="24"/>
          <w:szCs w:val="24"/>
        </w:rPr>
        <w:t>Brixton riots 1981: What happened 40 years ago in London?</w:t>
      </w:r>
    </w:p>
    <w:p w14:paraId="499272E4" w14:textId="096E4CF7" w:rsidR="00697500" w:rsidRPr="00DC7C02" w:rsidRDefault="00697500" w:rsidP="00DC7C02">
      <w:pPr>
        <w:spacing w:line="240" w:lineRule="auto"/>
        <w:rPr>
          <w:rFonts w:ascii="Arial" w:hAnsi="Arial" w:cs="Arial"/>
          <w:sz w:val="24"/>
          <w:szCs w:val="24"/>
        </w:rPr>
      </w:pPr>
      <w:r w:rsidRPr="00DC7C02">
        <w:rPr>
          <w:rFonts w:ascii="Arial" w:hAnsi="Arial" w:cs="Arial"/>
          <w:sz w:val="24"/>
          <w:szCs w:val="24"/>
        </w:rPr>
        <w:t xml:space="preserve">Available at: </w:t>
      </w:r>
      <w:hyperlink r:id="rId6" w:history="1">
        <w:r w:rsidRPr="00DC7C02">
          <w:rPr>
            <w:rStyle w:val="Hyperlink"/>
            <w:rFonts w:ascii="Arial" w:hAnsi="Arial" w:cs="Arial"/>
            <w:sz w:val="24"/>
            <w:szCs w:val="24"/>
          </w:rPr>
          <w:t>https://www.bbc.co.uk/newsround/50035769</w:t>
        </w:r>
      </w:hyperlink>
    </w:p>
    <w:p w14:paraId="410ED1DA" w14:textId="049563B5" w:rsidR="00697500" w:rsidRPr="00DC7C02" w:rsidRDefault="00697500" w:rsidP="00DC7C02">
      <w:pPr>
        <w:spacing w:line="240" w:lineRule="auto"/>
        <w:rPr>
          <w:rFonts w:ascii="Arial" w:hAnsi="Arial" w:cs="Arial"/>
          <w:sz w:val="24"/>
          <w:szCs w:val="24"/>
        </w:rPr>
      </w:pPr>
      <w:r w:rsidRPr="00DC7C02">
        <w:rPr>
          <w:rFonts w:ascii="Arial" w:hAnsi="Arial" w:cs="Arial"/>
          <w:sz w:val="24"/>
          <w:szCs w:val="24"/>
        </w:rPr>
        <w:t>Accessed: 10 January 2024</w:t>
      </w:r>
    </w:p>
    <w:p w14:paraId="34A4CC3F" w14:textId="77777777" w:rsidR="00600539" w:rsidRPr="00DC7C02" w:rsidRDefault="00600539" w:rsidP="00DC7C02">
      <w:pPr>
        <w:spacing w:line="240" w:lineRule="auto"/>
        <w:rPr>
          <w:rFonts w:ascii="Arial" w:hAnsi="Arial" w:cs="Arial"/>
          <w:sz w:val="24"/>
          <w:szCs w:val="24"/>
        </w:rPr>
      </w:pPr>
    </w:p>
    <w:p w14:paraId="22798CD3" w14:textId="77777777" w:rsidR="00600539" w:rsidRPr="00DC7C02" w:rsidRDefault="00600539" w:rsidP="00DC7C02">
      <w:pPr>
        <w:spacing w:line="240" w:lineRule="auto"/>
        <w:rPr>
          <w:rFonts w:ascii="Arial" w:hAnsi="Arial" w:cs="Arial"/>
          <w:sz w:val="24"/>
          <w:szCs w:val="24"/>
        </w:rPr>
      </w:pPr>
      <w:r w:rsidRPr="00DC7C02">
        <w:rPr>
          <w:rFonts w:ascii="Arial" w:hAnsi="Arial" w:cs="Arial"/>
          <w:sz w:val="24"/>
          <w:szCs w:val="24"/>
        </w:rPr>
        <w:t>Blackstone’s Handbook for Policing Students 2022 edited by Dr Dominic Wood, Professor Sarah Bradshaw, Dr Tara Dickens, Dr Julian Parker-McLeod, Dr Francis Simpson, and Graham Weaver. Page 67</w:t>
      </w:r>
    </w:p>
    <w:p w14:paraId="03F37224" w14:textId="77777777" w:rsidR="0094146C" w:rsidRPr="00DC7C02" w:rsidRDefault="0094146C" w:rsidP="00DC7C02">
      <w:pPr>
        <w:spacing w:line="240" w:lineRule="auto"/>
        <w:rPr>
          <w:rFonts w:ascii="Arial" w:hAnsi="Arial" w:cs="Arial"/>
          <w:sz w:val="24"/>
          <w:szCs w:val="24"/>
        </w:rPr>
      </w:pPr>
    </w:p>
    <w:p w14:paraId="032EB7CA" w14:textId="0EDC947B" w:rsidR="0094146C" w:rsidRPr="00DC7C02" w:rsidRDefault="0094146C" w:rsidP="00DC7C02">
      <w:pPr>
        <w:spacing w:line="240" w:lineRule="auto"/>
        <w:rPr>
          <w:rFonts w:ascii="Arial" w:hAnsi="Arial" w:cs="Arial"/>
          <w:color w:val="1C1D1E"/>
          <w:sz w:val="24"/>
          <w:szCs w:val="24"/>
          <w:shd w:val="clear" w:color="auto" w:fill="FFFFFF"/>
        </w:rPr>
      </w:pPr>
      <w:r w:rsidRPr="00DC7C02">
        <w:rPr>
          <w:rStyle w:val="author"/>
          <w:rFonts w:ascii="Arial" w:hAnsi="Arial" w:cs="Arial"/>
          <w:color w:val="1C1D1E"/>
          <w:sz w:val="24"/>
          <w:szCs w:val="24"/>
          <w:shd w:val="clear" w:color="auto" w:fill="FFFFFF"/>
        </w:rPr>
        <w:t>Bowling, B.</w:t>
      </w:r>
      <w:r w:rsidRPr="00DC7C02">
        <w:rPr>
          <w:rFonts w:ascii="Arial" w:hAnsi="Arial" w:cs="Arial"/>
          <w:color w:val="1C1D1E"/>
          <w:sz w:val="24"/>
          <w:szCs w:val="24"/>
          <w:shd w:val="clear" w:color="auto" w:fill="FFFFFF"/>
        </w:rPr>
        <w:t>, &amp; </w:t>
      </w:r>
      <w:r w:rsidRPr="00DC7C02">
        <w:rPr>
          <w:rStyle w:val="author"/>
          <w:rFonts w:ascii="Arial" w:hAnsi="Arial" w:cs="Arial"/>
          <w:color w:val="1C1D1E"/>
          <w:sz w:val="24"/>
          <w:szCs w:val="24"/>
          <w:shd w:val="clear" w:color="auto" w:fill="FFFFFF"/>
        </w:rPr>
        <w:t>Phillips, C.</w:t>
      </w:r>
      <w:r w:rsidRPr="00DC7C02">
        <w:rPr>
          <w:rFonts w:ascii="Arial" w:hAnsi="Arial" w:cs="Arial"/>
          <w:color w:val="1C1D1E"/>
          <w:sz w:val="24"/>
          <w:szCs w:val="24"/>
          <w:shd w:val="clear" w:color="auto" w:fill="FFFFFF"/>
        </w:rPr>
        <w:t> (</w:t>
      </w:r>
      <w:r w:rsidRPr="00DC7C02">
        <w:rPr>
          <w:rStyle w:val="pubyear"/>
          <w:rFonts w:ascii="Arial" w:hAnsi="Arial" w:cs="Arial"/>
          <w:color w:val="1C1D1E"/>
          <w:sz w:val="24"/>
          <w:szCs w:val="24"/>
          <w:shd w:val="clear" w:color="auto" w:fill="FFFFFF"/>
        </w:rPr>
        <w:t>2007</w:t>
      </w:r>
      <w:r w:rsidRPr="00DC7C02">
        <w:rPr>
          <w:rFonts w:ascii="Arial" w:hAnsi="Arial" w:cs="Arial"/>
          <w:color w:val="1C1D1E"/>
          <w:sz w:val="24"/>
          <w:szCs w:val="24"/>
          <w:shd w:val="clear" w:color="auto" w:fill="FFFFFF"/>
        </w:rPr>
        <w:t>). </w:t>
      </w:r>
      <w:r w:rsidRPr="00DC7C02">
        <w:rPr>
          <w:rStyle w:val="articletitle"/>
          <w:rFonts w:ascii="Arial" w:hAnsi="Arial" w:cs="Arial"/>
          <w:color w:val="1C1D1E"/>
          <w:sz w:val="24"/>
          <w:szCs w:val="24"/>
          <w:shd w:val="clear" w:color="auto" w:fill="FFFFFF"/>
        </w:rPr>
        <w:t>Disproportionate and discriminatory: Reviewing the evidence on police stop and search</w:t>
      </w:r>
      <w:r w:rsidRPr="00DC7C02">
        <w:rPr>
          <w:rFonts w:ascii="Arial" w:hAnsi="Arial" w:cs="Arial"/>
          <w:color w:val="1C1D1E"/>
          <w:sz w:val="24"/>
          <w:szCs w:val="24"/>
          <w:shd w:val="clear" w:color="auto" w:fill="FFFFFF"/>
        </w:rPr>
        <w:t>. </w:t>
      </w:r>
      <w:r w:rsidRPr="00DC7C02">
        <w:rPr>
          <w:rFonts w:ascii="Arial" w:hAnsi="Arial" w:cs="Arial"/>
          <w:i/>
          <w:iCs/>
          <w:color w:val="1C1D1E"/>
          <w:sz w:val="24"/>
          <w:szCs w:val="24"/>
          <w:shd w:val="clear" w:color="auto" w:fill="FFFFFF"/>
        </w:rPr>
        <w:t>The Modern Law Review</w:t>
      </w:r>
      <w:r w:rsidRPr="00DC7C02">
        <w:rPr>
          <w:rFonts w:ascii="Arial" w:hAnsi="Arial" w:cs="Arial"/>
          <w:color w:val="1C1D1E"/>
          <w:sz w:val="24"/>
          <w:szCs w:val="24"/>
          <w:shd w:val="clear" w:color="auto" w:fill="FFFFFF"/>
        </w:rPr>
        <w:t>, </w:t>
      </w:r>
      <w:r w:rsidRPr="00DC7C02">
        <w:rPr>
          <w:rStyle w:val="vol"/>
          <w:rFonts w:ascii="Arial" w:hAnsi="Arial" w:cs="Arial"/>
          <w:b/>
          <w:bCs/>
          <w:color w:val="1C1D1E"/>
          <w:sz w:val="24"/>
          <w:szCs w:val="24"/>
          <w:shd w:val="clear" w:color="auto" w:fill="FFFFFF"/>
        </w:rPr>
        <w:t xml:space="preserve">70 </w:t>
      </w:r>
      <w:r w:rsidRPr="00DC7C02">
        <w:rPr>
          <w:rFonts w:ascii="Arial" w:hAnsi="Arial" w:cs="Arial"/>
          <w:color w:val="1C1D1E"/>
          <w:sz w:val="24"/>
          <w:szCs w:val="24"/>
          <w:shd w:val="clear" w:color="auto" w:fill="FFFFFF"/>
        </w:rPr>
        <w:t>(</w:t>
      </w:r>
      <w:r w:rsidRPr="00DC7C02">
        <w:rPr>
          <w:rStyle w:val="citedissue"/>
          <w:rFonts w:ascii="Arial" w:hAnsi="Arial" w:cs="Arial"/>
          <w:color w:val="1C1D1E"/>
          <w:sz w:val="24"/>
          <w:szCs w:val="24"/>
          <w:shd w:val="clear" w:color="auto" w:fill="FFFFFF"/>
        </w:rPr>
        <w:t>6</w:t>
      </w:r>
      <w:r w:rsidRPr="00DC7C02">
        <w:rPr>
          <w:rFonts w:ascii="Arial" w:hAnsi="Arial" w:cs="Arial"/>
          <w:color w:val="1C1D1E"/>
          <w:sz w:val="24"/>
          <w:szCs w:val="24"/>
          <w:shd w:val="clear" w:color="auto" w:fill="FFFFFF"/>
        </w:rPr>
        <w:t>), </w:t>
      </w:r>
      <w:r w:rsidRPr="00DC7C02">
        <w:rPr>
          <w:rStyle w:val="pagefirst"/>
          <w:rFonts w:ascii="Arial" w:hAnsi="Arial" w:cs="Arial"/>
          <w:color w:val="1C1D1E"/>
          <w:sz w:val="24"/>
          <w:szCs w:val="24"/>
          <w:shd w:val="clear" w:color="auto" w:fill="FFFFFF"/>
        </w:rPr>
        <w:t>936</w:t>
      </w:r>
      <w:r w:rsidRPr="00DC7C02">
        <w:rPr>
          <w:rFonts w:ascii="Arial" w:hAnsi="Arial" w:cs="Arial"/>
          <w:color w:val="1C1D1E"/>
          <w:sz w:val="24"/>
          <w:szCs w:val="24"/>
          <w:shd w:val="clear" w:color="auto" w:fill="FFFFFF"/>
        </w:rPr>
        <w:t>–</w:t>
      </w:r>
      <w:r w:rsidRPr="00DC7C02">
        <w:rPr>
          <w:rStyle w:val="pagelast"/>
          <w:rFonts w:ascii="Arial" w:hAnsi="Arial" w:cs="Arial"/>
          <w:color w:val="1C1D1E"/>
          <w:sz w:val="24"/>
          <w:szCs w:val="24"/>
          <w:shd w:val="clear" w:color="auto" w:fill="FFFFFF"/>
        </w:rPr>
        <w:t>961</w:t>
      </w:r>
      <w:r w:rsidRPr="00DC7C02">
        <w:rPr>
          <w:rFonts w:ascii="Arial" w:hAnsi="Arial" w:cs="Arial"/>
          <w:color w:val="1C1D1E"/>
          <w:sz w:val="24"/>
          <w:szCs w:val="24"/>
          <w:shd w:val="clear" w:color="auto" w:fill="FFFFFF"/>
        </w:rPr>
        <w:t>.</w:t>
      </w:r>
    </w:p>
    <w:p w14:paraId="183A0DBD" w14:textId="77777777" w:rsidR="002573D4" w:rsidRPr="00DC7C02" w:rsidRDefault="002573D4" w:rsidP="00DC7C02">
      <w:pPr>
        <w:spacing w:line="240" w:lineRule="auto"/>
        <w:rPr>
          <w:rFonts w:ascii="Arial" w:hAnsi="Arial" w:cs="Arial"/>
          <w:color w:val="1C1D1E"/>
          <w:sz w:val="24"/>
          <w:szCs w:val="24"/>
          <w:shd w:val="clear" w:color="auto" w:fill="FFFFFF"/>
        </w:rPr>
      </w:pPr>
    </w:p>
    <w:p w14:paraId="5580D497" w14:textId="337573E9"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College of Policing (2023) | Police Race Action Plan</w:t>
      </w:r>
    </w:p>
    <w:p w14:paraId="4A688DAE"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7" w:history="1">
        <w:r w:rsidRPr="00DC7C02">
          <w:rPr>
            <w:rStyle w:val="Hyperlink"/>
            <w:rFonts w:ascii="Arial" w:hAnsi="Arial" w:cs="Arial"/>
            <w:sz w:val="24"/>
            <w:szCs w:val="24"/>
          </w:rPr>
          <w:t>https://www.college.police.uk/support-forces/diversity-and-inclusion/action-plan</w:t>
        </w:r>
      </w:hyperlink>
    </w:p>
    <w:p w14:paraId="28102A79" w14:textId="5C9DDFFC"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15 January 2024</w:t>
      </w:r>
    </w:p>
    <w:p w14:paraId="24D68A35" w14:textId="77777777" w:rsidR="002573D4" w:rsidRPr="00DC7C02" w:rsidRDefault="002573D4" w:rsidP="00DC7C02">
      <w:pPr>
        <w:spacing w:after="0" w:line="240" w:lineRule="auto"/>
        <w:rPr>
          <w:rFonts w:ascii="Arial" w:hAnsi="Arial" w:cs="Arial"/>
          <w:color w:val="1C1D1E"/>
          <w:sz w:val="24"/>
          <w:szCs w:val="24"/>
          <w:shd w:val="clear" w:color="auto" w:fill="FFFFFF"/>
        </w:rPr>
      </w:pPr>
    </w:p>
    <w:p w14:paraId="441218AE" w14:textId="26FEACA5"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College of Policing (2022) | Police Race Action Plan Published</w:t>
      </w:r>
    </w:p>
    <w:p w14:paraId="0549B5D6"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8" w:history="1">
        <w:r w:rsidRPr="00DC7C02">
          <w:rPr>
            <w:rStyle w:val="Hyperlink"/>
            <w:rFonts w:ascii="Arial" w:hAnsi="Arial" w:cs="Arial"/>
            <w:sz w:val="24"/>
            <w:szCs w:val="24"/>
          </w:rPr>
          <w:t>https://www.college.police.uk/article/police-race-action-plan-published</w:t>
        </w:r>
      </w:hyperlink>
    </w:p>
    <w:p w14:paraId="77D1986C" w14:textId="32C13A2D"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15 January 2024</w:t>
      </w:r>
    </w:p>
    <w:p w14:paraId="34846C50" w14:textId="77777777" w:rsidR="002573D4" w:rsidRPr="00DC7C02" w:rsidRDefault="002573D4" w:rsidP="00DC7C02">
      <w:pPr>
        <w:spacing w:after="0" w:line="240" w:lineRule="auto"/>
        <w:rPr>
          <w:rFonts w:ascii="Arial" w:hAnsi="Arial" w:cs="Arial"/>
          <w:sz w:val="24"/>
          <w:szCs w:val="24"/>
        </w:rPr>
      </w:pPr>
    </w:p>
    <w:p w14:paraId="2817FD3E" w14:textId="14C7D003" w:rsidR="002573D4" w:rsidRPr="00DC7C02" w:rsidRDefault="002573D4"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College of Policing (2023) | Vetting code of practice</w:t>
      </w:r>
    </w:p>
    <w:p w14:paraId="3B5AF829"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9" w:history="1">
        <w:r w:rsidRPr="00DC7C02">
          <w:rPr>
            <w:rStyle w:val="Hyperlink"/>
            <w:rFonts w:ascii="Arial" w:hAnsi="Arial" w:cs="Arial"/>
            <w:sz w:val="24"/>
            <w:szCs w:val="24"/>
          </w:rPr>
          <w:t>https://www.college.police.uk/guidance/vetting-code-practice</w:t>
        </w:r>
      </w:hyperlink>
    </w:p>
    <w:p w14:paraId="2BEEFF0F" w14:textId="4C896B3D"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14 January 2024</w:t>
      </w:r>
    </w:p>
    <w:p w14:paraId="75894530" w14:textId="77777777" w:rsidR="002573D4" w:rsidRPr="00DC7C02" w:rsidRDefault="002573D4" w:rsidP="00DC7C02">
      <w:pPr>
        <w:spacing w:after="0" w:line="240" w:lineRule="auto"/>
        <w:rPr>
          <w:rFonts w:ascii="Arial" w:hAnsi="Arial" w:cs="Arial"/>
          <w:sz w:val="24"/>
          <w:szCs w:val="24"/>
        </w:rPr>
      </w:pPr>
    </w:p>
    <w:p w14:paraId="4BFF1F6A" w14:textId="7ABA3120"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GOV.UK </w:t>
      </w:r>
      <w:r w:rsidR="00DC7C02" w:rsidRPr="00DC7C02">
        <w:rPr>
          <w:rFonts w:ascii="Arial" w:hAnsi="Arial" w:cs="Arial"/>
          <w:sz w:val="24"/>
          <w:szCs w:val="24"/>
        </w:rPr>
        <w:t>(</w:t>
      </w:r>
      <w:r w:rsidRPr="00DC7C02">
        <w:rPr>
          <w:rFonts w:ascii="Arial" w:hAnsi="Arial" w:cs="Arial"/>
          <w:sz w:val="24"/>
          <w:szCs w:val="24"/>
        </w:rPr>
        <w:t>2021</w:t>
      </w:r>
      <w:r w:rsidR="00DC7C02" w:rsidRPr="00DC7C02">
        <w:rPr>
          <w:rFonts w:ascii="Arial" w:hAnsi="Arial" w:cs="Arial"/>
          <w:sz w:val="24"/>
          <w:szCs w:val="24"/>
        </w:rPr>
        <w:t>)</w:t>
      </w:r>
      <w:r w:rsidRPr="00DC7C02">
        <w:rPr>
          <w:rFonts w:ascii="Arial" w:hAnsi="Arial" w:cs="Arial"/>
          <w:sz w:val="24"/>
          <w:szCs w:val="24"/>
        </w:rPr>
        <w:t xml:space="preserve"> | Home Secretary appoints chair to Sarah Everard </w:t>
      </w:r>
      <w:proofErr w:type="gramStart"/>
      <w:r w:rsidRPr="00DC7C02">
        <w:rPr>
          <w:rFonts w:ascii="Arial" w:hAnsi="Arial" w:cs="Arial"/>
          <w:sz w:val="24"/>
          <w:szCs w:val="24"/>
        </w:rPr>
        <w:t>inquiry</w:t>
      </w:r>
      <w:proofErr w:type="gramEnd"/>
    </w:p>
    <w:p w14:paraId="15650173"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10" w:history="1">
        <w:r w:rsidRPr="00DC7C02">
          <w:rPr>
            <w:rStyle w:val="Hyperlink"/>
            <w:rFonts w:ascii="Arial" w:hAnsi="Arial" w:cs="Arial"/>
            <w:sz w:val="24"/>
            <w:szCs w:val="24"/>
          </w:rPr>
          <w:t>https://www.gov.uk/government/news/home-secretary-appoints-chair-to-sarah-everard-inquiry</w:t>
        </w:r>
      </w:hyperlink>
    </w:p>
    <w:p w14:paraId="5EF54762" w14:textId="4C16ABF6"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18 January 2014</w:t>
      </w:r>
    </w:p>
    <w:p w14:paraId="1E916C94" w14:textId="77777777" w:rsidR="002573D4" w:rsidRPr="00DC7C02" w:rsidRDefault="002573D4" w:rsidP="00DC7C02">
      <w:pPr>
        <w:spacing w:after="0" w:line="240" w:lineRule="auto"/>
        <w:rPr>
          <w:rFonts w:ascii="Arial" w:hAnsi="Arial" w:cs="Arial"/>
          <w:sz w:val="24"/>
          <w:szCs w:val="24"/>
        </w:rPr>
      </w:pPr>
    </w:p>
    <w:p w14:paraId="3A6E1DB6" w14:textId="77777777" w:rsidR="002573D4" w:rsidRPr="00DC7C02" w:rsidRDefault="002573D4" w:rsidP="00DC7C02">
      <w:pPr>
        <w:spacing w:after="0" w:line="240" w:lineRule="auto"/>
        <w:rPr>
          <w:rFonts w:ascii="Arial" w:hAnsi="Arial" w:cs="Arial"/>
          <w:sz w:val="24"/>
          <w:szCs w:val="24"/>
        </w:rPr>
      </w:pPr>
    </w:p>
    <w:p w14:paraId="72AAB9C1" w14:textId="0E9D0FA6"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Gov.UK (</w:t>
      </w:r>
      <w:proofErr w:type="gramStart"/>
      <w:r w:rsidRPr="00DC7C02">
        <w:rPr>
          <w:rFonts w:ascii="Arial" w:hAnsi="Arial" w:cs="Arial"/>
          <w:sz w:val="24"/>
          <w:szCs w:val="24"/>
        </w:rPr>
        <w:t>2023)|</w:t>
      </w:r>
      <w:proofErr w:type="gramEnd"/>
      <w:r w:rsidRPr="00DC7C02">
        <w:rPr>
          <w:rFonts w:ascii="Arial" w:hAnsi="Arial" w:cs="Arial"/>
          <w:sz w:val="24"/>
          <w:szCs w:val="24"/>
        </w:rPr>
        <w:t xml:space="preserve"> Stop and Search</w:t>
      </w:r>
    </w:p>
    <w:p w14:paraId="1AA5152E"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11" w:anchor="by-ethnicity" w:history="1">
        <w:r w:rsidRPr="00DC7C02">
          <w:rPr>
            <w:rStyle w:val="Hyperlink"/>
            <w:rFonts w:ascii="Arial" w:hAnsi="Arial" w:cs="Arial"/>
            <w:sz w:val="24"/>
            <w:szCs w:val="24"/>
          </w:rPr>
          <w:t>https://www.ethnicity-facts-figures.service.gov.uk/crime-justice-and-the-law/policing/stop-and-search/latest/#by-ethnicity</w:t>
        </w:r>
      </w:hyperlink>
    </w:p>
    <w:p w14:paraId="4A2A471F"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20 January 2024</w:t>
      </w:r>
    </w:p>
    <w:p w14:paraId="20EA99A8" w14:textId="77777777" w:rsidR="002573D4" w:rsidRPr="00DC7C02" w:rsidRDefault="002573D4" w:rsidP="00DC7C02">
      <w:pPr>
        <w:spacing w:after="0" w:line="240" w:lineRule="auto"/>
        <w:rPr>
          <w:rFonts w:ascii="Arial" w:hAnsi="Arial" w:cs="Arial"/>
          <w:sz w:val="24"/>
          <w:szCs w:val="24"/>
        </w:rPr>
      </w:pPr>
    </w:p>
    <w:p w14:paraId="2948278F" w14:textId="77777777" w:rsidR="002573D4" w:rsidRPr="00DC7C02" w:rsidRDefault="002573D4"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HM Government (2016) | Ending Gang Violence and Exploitation</w:t>
      </w:r>
    </w:p>
    <w:p w14:paraId="50226813" w14:textId="77777777" w:rsidR="002573D4" w:rsidRPr="00DC7C02" w:rsidRDefault="002573D4"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 xml:space="preserve">Available at: </w:t>
      </w:r>
      <w:hyperlink r:id="rId12" w:history="1">
        <w:r w:rsidRPr="00DC7C02">
          <w:rPr>
            <w:rStyle w:val="Hyperlink"/>
            <w:rFonts w:ascii="Arial" w:hAnsi="Arial" w:cs="Arial"/>
            <w:sz w:val="24"/>
            <w:szCs w:val="24"/>
            <w:shd w:val="clear" w:color="auto" w:fill="FFFFFF"/>
          </w:rPr>
          <w:t>https://assets.publishing.service.gov.uk/media/5a7f970ced915d74e33f75dc/Ending_gang_violence_and_Exploitation_FINAL.pdf</w:t>
        </w:r>
      </w:hyperlink>
    </w:p>
    <w:p w14:paraId="52FF738C" w14:textId="77777777" w:rsidR="002573D4" w:rsidRPr="00DC7C02" w:rsidRDefault="002573D4"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Accessed: 19 January 2024</w:t>
      </w:r>
    </w:p>
    <w:p w14:paraId="0DA1CA3F" w14:textId="77777777" w:rsidR="002573D4" w:rsidRPr="00DC7C02" w:rsidRDefault="002573D4" w:rsidP="00DC7C02">
      <w:pPr>
        <w:spacing w:after="0" w:line="240" w:lineRule="auto"/>
        <w:rPr>
          <w:rFonts w:ascii="Arial" w:hAnsi="Arial" w:cs="Arial"/>
          <w:color w:val="2A2A2A"/>
          <w:sz w:val="24"/>
          <w:szCs w:val="24"/>
          <w:shd w:val="clear" w:color="auto" w:fill="FFFFFF"/>
        </w:rPr>
      </w:pPr>
    </w:p>
    <w:p w14:paraId="350A0090"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HMICFRS (2022) | Making Communities Safer</w:t>
      </w:r>
    </w:p>
    <w:p w14:paraId="5BC45A12"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13" w:history="1">
        <w:r w:rsidRPr="00DC7C02">
          <w:rPr>
            <w:rStyle w:val="Hyperlink"/>
            <w:rFonts w:ascii="Arial" w:hAnsi="Arial" w:cs="Arial"/>
            <w:sz w:val="24"/>
            <w:szCs w:val="24"/>
          </w:rPr>
          <w:t>https://hmicfrs.justiceinspectorates.gov.uk/news/news-feed/too-easy-for-the-wrong-people-to-join-and-stay-in-the-police/</w:t>
        </w:r>
      </w:hyperlink>
    </w:p>
    <w:p w14:paraId="41474EFD" w14:textId="2F5A3DE6" w:rsidR="002573D4" w:rsidRDefault="002573D4" w:rsidP="00DC7C02">
      <w:pPr>
        <w:spacing w:after="0" w:line="240" w:lineRule="auto"/>
        <w:rPr>
          <w:rFonts w:ascii="Arial" w:hAnsi="Arial" w:cs="Arial"/>
          <w:sz w:val="24"/>
          <w:szCs w:val="24"/>
        </w:rPr>
      </w:pPr>
      <w:r w:rsidRPr="00DC7C02">
        <w:rPr>
          <w:rFonts w:ascii="Arial" w:hAnsi="Arial" w:cs="Arial"/>
          <w:sz w:val="24"/>
          <w:szCs w:val="24"/>
        </w:rPr>
        <w:t>Accessed: 25 January 2024</w:t>
      </w:r>
    </w:p>
    <w:p w14:paraId="5456A442" w14:textId="77777777" w:rsidR="00A92C42" w:rsidRDefault="00A92C42" w:rsidP="00DC7C02">
      <w:pPr>
        <w:spacing w:after="0" w:line="240" w:lineRule="auto"/>
        <w:rPr>
          <w:rFonts w:ascii="Arial" w:hAnsi="Arial" w:cs="Arial"/>
          <w:sz w:val="24"/>
          <w:szCs w:val="24"/>
        </w:rPr>
      </w:pPr>
    </w:p>
    <w:p w14:paraId="5FE4D616" w14:textId="77777777" w:rsidR="00A92C42" w:rsidRDefault="00A92C42" w:rsidP="00DC7C02">
      <w:pPr>
        <w:spacing w:after="0" w:line="240" w:lineRule="auto"/>
        <w:rPr>
          <w:rFonts w:ascii="Arial" w:hAnsi="Arial" w:cs="Arial"/>
          <w:sz w:val="24"/>
          <w:szCs w:val="24"/>
        </w:rPr>
      </w:pPr>
    </w:p>
    <w:p w14:paraId="3C015640" w14:textId="5F8753B5" w:rsidR="00A92C42" w:rsidRDefault="00A92C42" w:rsidP="00DC7C02">
      <w:pPr>
        <w:spacing w:after="0" w:line="240" w:lineRule="auto"/>
        <w:rPr>
          <w:rFonts w:ascii="Arial" w:hAnsi="Arial" w:cs="Arial"/>
          <w:sz w:val="24"/>
          <w:szCs w:val="24"/>
        </w:rPr>
      </w:pPr>
      <w:r>
        <w:rPr>
          <w:rFonts w:ascii="Arial" w:hAnsi="Arial" w:cs="Arial"/>
          <w:sz w:val="24"/>
          <w:szCs w:val="24"/>
        </w:rPr>
        <w:t xml:space="preserve">HM Inspectorate of </w:t>
      </w:r>
      <w:proofErr w:type="spellStart"/>
      <w:r>
        <w:rPr>
          <w:rFonts w:ascii="Arial" w:hAnsi="Arial" w:cs="Arial"/>
          <w:sz w:val="24"/>
          <w:szCs w:val="24"/>
        </w:rPr>
        <w:t>Probatuon</w:t>
      </w:r>
      <w:proofErr w:type="spellEnd"/>
      <w:r>
        <w:rPr>
          <w:rFonts w:ascii="Arial" w:hAnsi="Arial" w:cs="Arial"/>
          <w:sz w:val="24"/>
          <w:szCs w:val="24"/>
        </w:rPr>
        <w:t xml:space="preserve"> (2021) | </w:t>
      </w:r>
      <w:proofErr w:type="gramStart"/>
      <w:r w:rsidRPr="00A92C42">
        <w:rPr>
          <w:rFonts w:ascii="Arial" w:hAnsi="Arial" w:cs="Arial"/>
          <w:sz w:val="24"/>
          <w:szCs w:val="24"/>
        </w:rPr>
        <w:t>Multi-agency</w:t>
      </w:r>
      <w:proofErr w:type="gramEnd"/>
      <w:r w:rsidRPr="00A92C42">
        <w:rPr>
          <w:rFonts w:ascii="Arial" w:hAnsi="Arial" w:cs="Arial"/>
          <w:sz w:val="24"/>
          <w:szCs w:val="24"/>
        </w:rPr>
        <w:t xml:space="preserve"> public protection arrangements</w:t>
      </w:r>
    </w:p>
    <w:p w14:paraId="4BD7B46A" w14:textId="2D3123F2" w:rsidR="005265B8" w:rsidRDefault="00A92C42" w:rsidP="00DC7C02">
      <w:pPr>
        <w:spacing w:after="0" w:line="240" w:lineRule="auto"/>
        <w:rPr>
          <w:rFonts w:ascii="Arial" w:hAnsi="Arial" w:cs="Arial"/>
          <w:sz w:val="24"/>
          <w:szCs w:val="24"/>
        </w:rPr>
      </w:pPr>
      <w:r>
        <w:rPr>
          <w:rFonts w:ascii="Arial" w:hAnsi="Arial" w:cs="Arial"/>
          <w:sz w:val="24"/>
          <w:szCs w:val="24"/>
        </w:rPr>
        <w:t xml:space="preserve">Available at: </w:t>
      </w:r>
      <w:hyperlink r:id="rId14" w:history="1">
        <w:r w:rsidRPr="008779AD">
          <w:rPr>
            <w:rStyle w:val="Hyperlink"/>
            <w:rFonts w:ascii="Arial" w:hAnsi="Arial" w:cs="Arial"/>
            <w:sz w:val="24"/>
            <w:szCs w:val="24"/>
          </w:rPr>
          <w:t>https://www.justiceinspectorates.gov.uk/hmiprobation/research/the-evidence-base-probation/specific-types-of-delivery/mappa/</w:t>
        </w:r>
      </w:hyperlink>
    </w:p>
    <w:p w14:paraId="649F8B51" w14:textId="10EAE8FE" w:rsidR="00A92C42" w:rsidRDefault="00A92C42" w:rsidP="00DC7C02">
      <w:pPr>
        <w:spacing w:after="0" w:line="240" w:lineRule="auto"/>
        <w:rPr>
          <w:rFonts w:ascii="Arial" w:hAnsi="Arial" w:cs="Arial"/>
          <w:sz w:val="24"/>
          <w:szCs w:val="24"/>
        </w:rPr>
      </w:pPr>
      <w:r>
        <w:rPr>
          <w:rFonts w:ascii="Arial" w:hAnsi="Arial" w:cs="Arial"/>
          <w:sz w:val="24"/>
          <w:szCs w:val="24"/>
        </w:rPr>
        <w:t>Accessed: 28 January 2024</w:t>
      </w:r>
    </w:p>
    <w:p w14:paraId="22E38282" w14:textId="77777777" w:rsidR="005265B8" w:rsidRDefault="005265B8" w:rsidP="00DC7C02">
      <w:pPr>
        <w:spacing w:after="0" w:line="240" w:lineRule="auto"/>
        <w:rPr>
          <w:rFonts w:ascii="Arial" w:hAnsi="Arial" w:cs="Arial"/>
          <w:sz w:val="24"/>
          <w:szCs w:val="24"/>
        </w:rPr>
      </w:pPr>
    </w:p>
    <w:p w14:paraId="173BE813" w14:textId="77777777" w:rsidR="005265B8" w:rsidRDefault="005265B8" w:rsidP="00DC7C02">
      <w:pPr>
        <w:spacing w:after="0" w:line="240" w:lineRule="auto"/>
        <w:rPr>
          <w:rFonts w:ascii="Arial" w:hAnsi="Arial" w:cs="Arial"/>
          <w:sz w:val="24"/>
          <w:szCs w:val="24"/>
        </w:rPr>
      </w:pPr>
    </w:p>
    <w:p w14:paraId="0E34C0D5" w14:textId="1CC4F5C0" w:rsidR="005265B8" w:rsidRDefault="005265B8" w:rsidP="00DC7C02">
      <w:pPr>
        <w:spacing w:after="0" w:line="240" w:lineRule="auto"/>
        <w:rPr>
          <w:rFonts w:ascii="Arial" w:hAnsi="Arial" w:cs="Arial"/>
          <w:sz w:val="24"/>
          <w:szCs w:val="24"/>
        </w:rPr>
      </w:pPr>
      <w:r>
        <w:rPr>
          <w:rFonts w:ascii="Arial" w:hAnsi="Arial" w:cs="Arial"/>
          <w:sz w:val="24"/>
          <w:szCs w:val="24"/>
        </w:rPr>
        <w:t xml:space="preserve">HM Inspectorate of </w:t>
      </w:r>
      <w:proofErr w:type="spellStart"/>
      <w:r>
        <w:rPr>
          <w:rFonts w:ascii="Arial" w:hAnsi="Arial" w:cs="Arial"/>
          <w:sz w:val="24"/>
          <w:szCs w:val="24"/>
        </w:rPr>
        <w:t>Probatuon</w:t>
      </w:r>
      <w:proofErr w:type="spellEnd"/>
      <w:r>
        <w:rPr>
          <w:rFonts w:ascii="Arial" w:hAnsi="Arial" w:cs="Arial"/>
          <w:sz w:val="24"/>
          <w:szCs w:val="24"/>
        </w:rPr>
        <w:t xml:space="preserve"> (2021) | </w:t>
      </w:r>
      <w:r w:rsidRPr="005265B8">
        <w:rPr>
          <w:rFonts w:ascii="Arial" w:hAnsi="Arial" w:cs="Arial"/>
          <w:sz w:val="24"/>
          <w:szCs w:val="24"/>
        </w:rPr>
        <w:t xml:space="preserve">20 years of Multi-Agency Public Protection Arrangements (MAPPA) – they are ‘underused’, and further improvements are </w:t>
      </w:r>
      <w:proofErr w:type="gramStart"/>
      <w:r w:rsidRPr="005265B8">
        <w:rPr>
          <w:rFonts w:ascii="Arial" w:hAnsi="Arial" w:cs="Arial"/>
          <w:sz w:val="24"/>
          <w:szCs w:val="24"/>
        </w:rPr>
        <w:t>needed</w:t>
      </w:r>
      <w:proofErr w:type="gramEnd"/>
    </w:p>
    <w:p w14:paraId="4E08885A" w14:textId="41A4A4C2" w:rsidR="005265B8" w:rsidRDefault="005265B8" w:rsidP="00DC7C02">
      <w:pPr>
        <w:spacing w:after="0" w:line="240" w:lineRule="auto"/>
        <w:rPr>
          <w:rFonts w:ascii="Arial" w:hAnsi="Arial" w:cs="Arial"/>
          <w:sz w:val="24"/>
          <w:szCs w:val="24"/>
        </w:rPr>
      </w:pPr>
      <w:r>
        <w:rPr>
          <w:rFonts w:ascii="Arial" w:hAnsi="Arial" w:cs="Arial"/>
          <w:sz w:val="24"/>
          <w:szCs w:val="24"/>
        </w:rPr>
        <w:t xml:space="preserve">Available at: </w:t>
      </w:r>
      <w:hyperlink r:id="rId15" w:history="1">
        <w:r w:rsidRPr="008779AD">
          <w:rPr>
            <w:rStyle w:val="Hyperlink"/>
            <w:rFonts w:ascii="Arial" w:hAnsi="Arial" w:cs="Arial"/>
            <w:sz w:val="24"/>
            <w:szCs w:val="24"/>
          </w:rPr>
          <w:t>https://www.justiceinspectorates.gov.uk/hmiprobation/media/press-releases/2022/07/mappa/</w:t>
        </w:r>
      </w:hyperlink>
    </w:p>
    <w:p w14:paraId="64F51CD6" w14:textId="20EB50C7" w:rsidR="005265B8" w:rsidRPr="00DC7C02" w:rsidRDefault="005265B8" w:rsidP="00DC7C02">
      <w:pPr>
        <w:spacing w:after="0" w:line="240" w:lineRule="auto"/>
        <w:rPr>
          <w:rFonts w:ascii="Arial" w:hAnsi="Arial" w:cs="Arial"/>
          <w:sz w:val="24"/>
          <w:szCs w:val="24"/>
        </w:rPr>
      </w:pPr>
      <w:r>
        <w:rPr>
          <w:rFonts w:ascii="Arial" w:hAnsi="Arial" w:cs="Arial"/>
          <w:sz w:val="24"/>
          <w:szCs w:val="24"/>
        </w:rPr>
        <w:t>Accessed: 28 January 2024</w:t>
      </w:r>
    </w:p>
    <w:p w14:paraId="4FF354D9" w14:textId="77777777" w:rsidR="002573D4" w:rsidRPr="00DC7C02" w:rsidRDefault="002573D4" w:rsidP="00DC7C02">
      <w:pPr>
        <w:spacing w:after="0" w:line="240" w:lineRule="auto"/>
        <w:rPr>
          <w:rFonts w:ascii="Arial" w:hAnsi="Arial" w:cs="Arial"/>
          <w:sz w:val="24"/>
          <w:szCs w:val="24"/>
        </w:rPr>
      </w:pPr>
    </w:p>
    <w:p w14:paraId="1BFF395B" w14:textId="77777777" w:rsidR="002573D4" w:rsidRPr="00DC7C02" w:rsidRDefault="002573D4" w:rsidP="00DC7C02">
      <w:pPr>
        <w:spacing w:after="0" w:line="240" w:lineRule="auto"/>
        <w:rPr>
          <w:rFonts w:ascii="Arial" w:hAnsi="Arial" w:cs="Arial"/>
          <w:sz w:val="24"/>
          <w:szCs w:val="24"/>
        </w:rPr>
      </w:pPr>
    </w:p>
    <w:p w14:paraId="56CCDB65"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Home Office (2023) | Criminal exploitation of children, young </w:t>
      </w:r>
      <w:proofErr w:type="gramStart"/>
      <w:r w:rsidRPr="00DC7C02">
        <w:rPr>
          <w:rFonts w:ascii="Arial" w:hAnsi="Arial" w:cs="Arial"/>
          <w:sz w:val="24"/>
          <w:szCs w:val="24"/>
        </w:rPr>
        <w:t>people</w:t>
      </w:r>
      <w:proofErr w:type="gramEnd"/>
      <w:r w:rsidRPr="00DC7C02">
        <w:rPr>
          <w:rFonts w:ascii="Arial" w:hAnsi="Arial" w:cs="Arial"/>
          <w:sz w:val="24"/>
          <w:szCs w:val="24"/>
        </w:rPr>
        <w:t xml:space="preserve"> and vulnerable adults County lines</w:t>
      </w:r>
    </w:p>
    <w:p w14:paraId="0C09A828"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16" w:history="1">
        <w:r w:rsidRPr="00DC7C02">
          <w:rPr>
            <w:rStyle w:val="Hyperlink"/>
            <w:rFonts w:ascii="Arial" w:hAnsi="Arial" w:cs="Arial"/>
            <w:sz w:val="24"/>
            <w:szCs w:val="24"/>
          </w:rPr>
          <w:t>https://assets.publishing.service.gov.uk/media/65322ad1e839fd001486720d/2023_FOR_PUBLICATION_-_Criminal_exploitation_of_children_young_people_and_vulnerable_adults_county_lines1.pdf</w:t>
        </w:r>
      </w:hyperlink>
    </w:p>
    <w:p w14:paraId="49582D40" w14:textId="6C18DB24"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10 January 2024</w:t>
      </w:r>
    </w:p>
    <w:p w14:paraId="07C671F4" w14:textId="77777777" w:rsidR="00DC7C02" w:rsidRPr="00DC7C02" w:rsidRDefault="00DC7C02" w:rsidP="00DC7C02">
      <w:pPr>
        <w:spacing w:after="0" w:line="240" w:lineRule="auto"/>
        <w:rPr>
          <w:rFonts w:ascii="Arial" w:hAnsi="Arial" w:cs="Arial"/>
          <w:sz w:val="24"/>
          <w:szCs w:val="24"/>
        </w:rPr>
      </w:pPr>
    </w:p>
    <w:p w14:paraId="52D9D7BF" w14:textId="32F2999C"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 xml:space="preserve">IOPC (2023) | About Us </w:t>
      </w:r>
    </w:p>
    <w:p w14:paraId="0A36A5B0" w14:textId="77777777"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17" w:history="1">
        <w:r w:rsidRPr="00DC7C02">
          <w:rPr>
            <w:rStyle w:val="Hyperlink"/>
            <w:rFonts w:ascii="Arial" w:hAnsi="Arial" w:cs="Arial"/>
            <w:sz w:val="24"/>
            <w:szCs w:val="24"/>
          </w:rPr>
          <w:t>https://www.policeconduct.gov.uk/about-us</w:t>
        </w:r>
      </w:hyperlink>
    </w:p>
    <w:p w14:paraId="6D7F089B" w14:textId="17E38078"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 xml:space="preserve">Accessed: 21 January 2024 </w:t>
      </w:r>
    </w:p>
    <w:p w14:paraId="558036AA" w14:textId="77777777" w:rsidR="00DC7C02" w:rsidRPr="00DC7C02" w:rsidRDefault="00DC7C02" w:rsidP="00DC7C02">
      <w:pPr>
        <w:spacing w:after="0" w:line="240" w:lineRule="auto"/>
        <w:rPr>
          <w:rFonts w:ascii="Arial" w:hAnsi="Arial" w:cs="Arial"/>
          <w:sz w:val="24"/>
          <w:szCs w:val="24"/>
        </w:rPr>
      </w:pPr>
    </w:p>
    <w:p w14:paraId="0B210B78" w14:textId="77777777" w:rsidR="00DC7C02" w:rsidRPr="00DC7C02" w:rsidRDefault="00DC7C02" w:rsidP="00DC7C02">
      <w:pPr>
        <w:spacing w:after="0" w:line="240" w:lineRule="auto"/>
        <w:rPr>
          <w:rFonts w:ascii="Arial" w:hAnsi="Arial" w:cs="Arial"/>
          <w:i/>
          <w:iCs/>
          <w:sz w:val="24"/>
          <w:szCs w:val="24"/>
        </w:rPr>
      </w:pPr>
      <w:r w:rsidRPr="00DC7C02">
        <w:rPr>
          <w:rFonts w:ascii="Arial" w:hAnsi="Arial" w:cs="Arial"/>
          <w:sz w:val="24"/>
          <w:szCs w:val="24"/>
        </w:rPr>
        <w:t xml:space="preserve">Mann, N and Specht, D (2023) </w:t>
      </w:r>
      <w:r w:rsidRPr="00DC7C02">
        <w:rPr>
          <w:rFonts w:ascii="Arial" w:hAnsi="Arial" w:cs="Arial"/>
          <w:i/>
          <w:iCs/>
          <w:sz w:val="24"/>
          <w:szCs w:val="24"/>
        </w:rPr>
        <w:t>Proven Reoffending Report</w:t>
      </w:r>
    </w:p>
    <w:p w14:paraId="0DC1C47A" w14:textId="77777777"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Policing Institute for the Eastern Region, Anglia Ruskin University</w:t>
      </w:r>
      <w:r w:rsidRPr="00DC7C02">
        <w:rPr>
          <w:rFonts w:ascii="Arial" w:hAnsi="Arial" w:cs="Arial"/>
          <w:sz w:val="24"/>
          <w:szCs w:val="24"/>
        </w:rPr>
        <w:tab/>
      </w:r>
    </w:p>
    <w:p w14:paraId="26153051" w14:textId="77777777" w:rsidR="00DC7C02" w:rsidRPr="00DC7C02" w:rsidRDefault="00DC7C02" w:rsidP="00DC7C02">
      <w:pPr>
        <w:spacing w:after="0" w:line="240" w:lineRule="auto"/>
        <w:rPr>
          <w:rFonts w:ascii="Arial" w:hAnsi="Arial" w:cs="Arial"/>
          <w:sz w:val="24"/>
          <w:szCs w:val="24"/>
        </w:rPr>
      </w:pPr>
    </w:p>
    <w:p w14:paraId="15EB5E95" w14:textId="77777777"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 xml:space="preserve">Mann, N, </w:t>
      </w:r>
      <w:proofErr w:type="spellStart"/>
      <w:r w:rsidRPr="00DC7C02">
        <w:rPr>
          <w:rFonts w:ascii="Arial" w:hAnsi="Arial" w:cs="Arial"/>
          <w:sz w:val="24"/>
          <w:szCs w:val="24"/>
        </w:rPr>
        <w:t>Lundrigan</w:t>
      </w:r>
      <w:proofErr w:type="spellEnd"/>
      <w:r w:rsidRPr="00DC7C02">
        <w:rPr>
          <w:rFonts w:ascii="Arial" w:hAnsi="Arial" w:cs="Arial"/>
          <w:sz w:val="24"/>
          <w:szCs w:val="24"/>
        </w:rPr>
        <w:t xml:space="preserve">, S and </w:t>
      </w:r>
      <w:proofErr w:type="spellStart"/>
      <w:r w:rsidRPr="00DC7C02">
        <w:rPr>
          <w:rFonts w:ascii="Arial" w:hAnsi="Arial" w:cs="Arial"/>
          <w:sz w:val="24"/>
          <w:szCs w:val="24"/>
        </w:rPr>
        <w:t>Kerss</w:t>
      </w:r>
      <w:proofErr w:type="spellEnd"/>
      <w:r w:rsidRPr="00DC7C02">
        <w:rPr>
          <w:rFonts w:ascii="Arial" w:hAnsi="Arial" w:cs="Arial"/>
          <w:sz w:val="24"/>
          <w:szCs w:val="24"/>
        </w:rPr>
        <w:t xml:space="preserve">, S (2023) </w:t>
      </w:r>
      <w:r w:rsidRPr="00DC7C02">
        <w:rPr>
          <w:rFonts w:ascii="Arial" w:hAnsi="Arial" w:cs="Arial"/>
          <w:i/>
          <w:iCs/>
          <w:sz w:val="24"/>
          <w:szCs w:val="24"/>
        </w:rPr>
        <w:t>Serious Case Review Report</w:t>
      </w:r>
      <w:r w:rsidRPr="00DC7C02">
        <w:rPr>
          <w:rFonts w:ascii="Arial" w:hAnsi="Arial" w:cs="Arial"/>
          <w:sz w:val="24"/>
          <w:szCs w:val="24"/>
        </w:rPr>
        <w:tab/>
      </w:r>
    </w:p>
    <w:p w14:paraId="019834BA" w14:textId="77777777"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Policing Institute for the Eastern Region, Anglia Ruskin University</w:t>
      </w:r>
    </w:p>
    <w:p w14:paraId="00867FF7" w14:textId="77777777" w:rsidR="00DC7C02" w:rsidRDefault="00DC7C02" w:rsidP="00DC7C02">
      <w:pPr>
        <w:spacing w:after="0" w:line="240" w:lineRule="auto"/>
        <w:rPr>
          <w:rFonts w:ascii="Arial" w:hAnsi="Arial" w:cs="Arial"/>
          <w:sz w:val="24"/>
          <w:szCs w:val="24"/>
        </w:rPr>
      </w:pPr>
    </w:p>
    <w:p w14:paraId="7A11CD00" w14:textId="6B1F2760" w:rsidR="00FA6B99" w:rsidRDefault="00FA6B99" w:rsidP="00DC7C02">
      <w:pPr>
        <w:spacing w:after="0" w:line="240" w:lineRule="auto"/>
        <w:rPr>
          <w:rFonts w:ascii="Arial" w:hAnsi="Arial" w:cs="Arial"/>
          <w:sz w:val="24"/>
          <w:szCs w:val="24"/>
        </w:rPr>
      </w:pPr>
      <w:r>
        <w:rPr>
          <w:rFonts w:ascii="Arial" w:hAnsi="Arial" w:cs="Arial"/>
          <w:sz w:val="24"/>
          <w:szCs w:val="24"/>
        </w:rPr>
        <w:t>NACRO (no date) | Advice for people under MAPPA</w:t>
      </w:r>
    </w:p>
    <w:p w14:paraId="346C1B43" w14:textId="1DDB733F" w:rsidR="00FA6B99" w:rsidRDefault="00FA6B99" w:rsidP="00DC7C02">
      <w:pPr>
        <w:spacing w:after="0" w:line="240" w:lineRule="auto"/>
        <w:rPr>
          <w:rFonts w:ascii="Arial" w:hAnsi="Arial" w:cs="Arial"/>
          <w:sz w:val="24"/>
          <w:szCs w:val="24"/>
        </w:rPr>
      </w:pPr>
      <w:r>
        <w:rPr>
          <w:rFonts w:ascii="Arial" w:hAnsi="Arial" w:cs="Arial"/>
          <w:sz w:val="24"/>
          <w:szCs w:val="24"/>
        </w:rPr>
        <w:t xml:space="preserve">Available at: </w:t>
      </w:r>
      <w:hyperlink r:id="rId18" w:history="1">
        <w:r w:rsidRPr="008779AD">
          <w:rPr>
            <w:rStyle w:val="Hyperlink"/>
            <w:rFonts w:ascii="Arial" w:hAnsi="Arial" w:cs="Arial"/>
            <w:sz w:val="24"/>
            <w:szCs w:val="24"/>
          </w:rPr>
          <w:t>https://www.nacro.org.uk/nacro-services/advice/advice-for-individuals/sex-offences-shpo-mappa/advice-for-people-under-mappa/</w:t>
        </w:r>
      </w:hyperlink>
    </w:p>
    <w:p w14:paraId="0FA6C64F" w14:textId="78139A8A" w:rsidR="00FA6B99" w:rsidRPr="00DC7C02" w:rsidRDefault="00FA6B99" w:rsidP="00DC7C02">
      <w:pPr>
        <w:spacing w:after="0" w:line="240" w:lineRule="auto"/>
        <w:rPr>
          <w:rFonts w:ascii="Arial" w:hAnsi="Arial" w:cs="Arial"/>
          <w:sz w:val="24"/>
          <w:szCs w:val="24"/>
        </w:rPr>
      </w:pPr>
      <w:r>
        <w:rPr>
          <w:rFonts w:ascii="Arial" w:hAnsi="Arial" w:cs="Arial"/>
          <w:sz w:val="24"/>
          <w:szCs w:val="24"/>
        </w:rPr>
        <w:t>Accessed 28 January 2024</w:t>
      </w:r>
    </w:p>
    <w:p w14:paraId="3C5FFCF6" w14:textId="77777777" w:rsidR="002573D4" w:rsidRPr="00DC7C02" w:rsidRDefault="002573D4" w:rsidP="00DC7C02">
      <w:pPr>
        <w:spacing w:after="0" w:line="240" w:lineRule="auto"/>
        <w:rPr>
          <w:rFonts w:ascii="Arial" w:hAnsi="Arial" w:cs="Arial"/>
          <w:sz w:val="24"/>
          <w:szCs w:val="24"/>
        </w:rPr>
      </w:pPr>
    </w:p>
    <w:p w14:paraId="6A0B95C7" w14:textId="06B631BA"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NCA (no </w:t>
      </w:r>
      <w:proofErr w:type="gramStart"/>
      <w:r w:rsidRPr="00DC7C02">
        <w:rPr>
          <w:rFonts w:ascii="Arial" w:hAnsi="Arial" w:cs="Arial"/>
          <w:sz w:val="24"/>
          <w:szCs w:val="24"/>
        </w:rPr>
        <w:t>date)|</w:t>
      </w:r>
      <w:proofErr w:type="gramEnd"/>
      <w:r w:rsidRPr="00DC7C02">
        <w:rPr>
          <w:rFonts w:ascii="Arial" w:hAnsi="Arial" w:cs="Arial"/>
          <w:sz w:val="24"/>
          <w:szCs w:val="24"/>
        </w:rPr>
        <w:t xml:space="preserve"> County Lines</w:t>
      </w:r>
    </w:p>
    <w:p w14:paraId="597DE7A8"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19" w:history="1">
        <w:r w:rsidRPr="00DC7C02">
          <w:rPr>
            <w:rStyle w:val="Hyperlink"/>
            <w:rFonts w:ascii="Arial" w:hAnsi="Arial" w:cs="Arial"/>
            <w:sz w:val="24"/>
            <w:szCs w:val="24"/>
          </w:rPr>
          <w:t>https://www.nationalcrimeagency.gov.uk/what-we-do/crime-threats/drug-trafficking/county-lines</w:t>
        </w:r>
      </w:hyperlink>
    </w:p>
    <w:p w14:paraId="75A8DBF7" w14:textId="5083D1EA"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21 January 2024</w:t>
      </w:r>
    </w:p>
    <w:p w14:paraId="09AE81D7" w14:textId="77777777" w:rsidR="002573D4" w:rsidRPr="00DC7C02" w:rsidRDefault="002573D4" w:rsidP="00DC7C02">
      <w:pPr>
        <w:spacing w:after="0" w:line="240" w:lineRule="auto"/>
        <w:rPr>
          <w:rFonts w:ascii="Arial" w:hAnsi="Arial" w:cs="Arial"/>
          <w:sz w:val="24"/>
          <w:szCs w:val="24"/>
        </w:rPr>
      </w:pPr>
    </w:p>
    <w:p w14:paraId="45B4236A" w14:textId="5C141676"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NSPCC (</w:t>
      </w:r>
      <w:proofErr w:type="gramStart"/>
      <w:r w:rsidRPr="00DC7C02">
        <w:rPr>
          <w:rFonts w:ascii="Arial" w:hAnsi="Arial" w:cs="Arial"/>
          <w:sz w:val="24"/>
          <w:szCs w:val="24"/>
        </w:rPr>
        <w:t>2024)|</w:t>
      </w:r>
      <w:proofErr w:type="gramEnd"/>
      <w:r w:rsidRPr="00DC7C02">
        <w:rPr>
          <w:rFonts w:ascii="Arial" w:hAnsi="Arial" w:cs="Arial"/>
          <w:sz w:val="24"/>
          <w:szCs w:val="24"/>
        </w:rPr>
        <w:t xml:space="preserve"> Criminal exploitation and gangs</w:t>
      </w:r>
    </w:p>
    <w:p w14:paraId="2ABF8568"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20" w:history="1">
        <w:r w:rsidRPr="00DC7C02">
          <w:rPr>
            <w:rStyle w:val="Hyperlink"/>
            <w:rFonts w:ascii="Arial" w:hAnsi="Arial" w:cs="Arial"/>
            <w:sz w:val="24"/>
            <w:szCs w:val="24"/>
          </w:rPr>
          <w:t>https://www.nspcc.org.uk/what-is-child-abuse/types-of-abuse/gangs-criminal-exploitation/</w:t>
        </w:r>
      </w:hyperlink>
    </w:p>
    <w:p w14:paraId="106DAFD7"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20 January 2024</w:t>
      </w:r>
    </w:p>
    <w:p w14:paraId="4F804567" w14:textId="77777777" w:rsidR="002573D4" w:rsidRPr="00DC7C02" w:rsidRDefault="002573D4" w:rsidP="00DC7C02">
      <w:pPr>
        <w:spacing w:after="0" w:line="240" w:lineRule="auto"/>
        <w:rPr>
          <w:rFonts w:ascii="Arial" w:hAnsi="Arial" w:cs="Arial"/>
          <w:sz w:val="24"/>
          <w:szCs w:val="24"/>
        </w:rPr>
      </w:pPr>
    </w:p>
    <w:p w14:paraId="729232B0" w14:textId="6B34900C"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lastRenderedPageBreak/>
        <w:t xml:space="preserve">NSPCC (2021) | Over 1,000 people arrested and almost 300 weapons seized as part of county lines </w:t>
      </w:r>
      <w:proofErr w:type="gramStart"/>
      <w:r w:rsidRPr="00DC7C02">
        <w:rPr>
          <w:rFonts w:ascii="Arial" w:hAnsi="Arial" w:cs="Arial"/>
          <w:sz w:val="24"/>
          <w:szCs w:val="24"/>
        </w:rPr>
        <w:t>crackdown</w:t>
      </w:r>
      <w:proofErr w:type="gramEnd"/>
    </w:p>
    <w:p w14:paraId="6DAF74EF" w14:textId="77777777"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21" w:history="1">
        <w:r w:rsidRPr="00DC7C02">
          <w:rPr>
            <w:rStyle w:val="Hyperlink"/>
            <w:rFonts w:ascii="Arial" w:hAnsi="Arial" w:cs="Arial"/>
            <w:sz w:val="24"/>
            <w:szCs w:val="24"/>
          </w:rPr>
          <w:t>https://news.npcc.police.uk/releases/over-1-000-people-arrested-and-almost-300-weapons-seized-as-part-of-county-lines-crackdown</w:t>
        </w:r>
      </w:hyperlink>
    </w:p>
    <w:p w14:paraId="6AA98828" w14:textId="2ED26D76" w:rsidR="002573D4" w:rsidRPr="00DC7C02" w:rsidRDefault="002573D4" w:rsidP="00DC7C02">
      <w:pPr>
        <w:spacing w:after="0" w:line="240" w:lineRule="auto"/>
        <w:rPr>
          <w:rFonts w:ascii="Arial" w:hAnsi="Arial" w:cs="Arial"/>
          <w:sz w:val="24"/>
          <w:szCs w:val="24"/>
        </w:rPr>
      </w:pPr>
      <w:r w:rsidRPr="00DC7C02">
        <w:rPr>
          <w:rFonts w:ascii="Arial" w:hAnsi="Arial" w:cs="Arial"/>
          <w:sz w:val="24"/>
          <w:szCs w:val="24"/>
        </w:rPr>
        <w:t>Accessed: 15 January 2024</w:t>
      </w:r>
    </w:p>
    <w:p w14:paraId="76CA259E" w14:textId="77777777" w:rsidR="002573D4" w:rsidRPr="00DC7C02" w:rsidRDefault="002573D4" w:rsidP="00DC7C02">
      <w:pPr>
        <w:spacing w:after="0" w:line="240" w:lineRule="auto"/>
        <w:rPr>
          <w:rFonts w:ascii="Arial" w:hAnsi="Arial" w:cs="Arial"/>
          <w:color w:val="1C1D1E"/>
          <w:sz w:val="24"/>
          <w:szCs w:val="24"/>
          <w:shd w:val="clear" w:color="auto" w:fill="FFFFFF"/>
        </w:rPr>
      </w:pPr>
    </w:p>
    <w:p w14:paraId="43A72333" w14:textId="0B57128E" w:rsidR="00837773" w:rsidRPr="00DC7C02" w:rsidRDefault="00837773" w:rsidP="00DC7C02">
      <w:pPr>
        <w:spacing w:after="0" w:line="240" w:lineRule="auto"/>
        <w:rPr>
          <w:rFonts w:ascii="Arial" w:hAnsi="Arial" w:cs="Arial"/>
          <w:sz w:val="24"/>
          <w:szCs w:val="24"/>
        </w:rPr>
      </w:pPr>
      <w:r w:rsidRPr="00DC7C02">
        <w:rPr>
          <w:rFonts w:ascii="Arial" w:hAnsi="Arial" w:cs="Arial"/>
          <w:sz w:val="24"/>
          <w:szCs w:val="24"/>
        </w:rPr>
        <w:t>NPCC (2023) Police Race Action Plan: Improving Policing for Black People</w:t>
      </w:r>
    </w:p>
    <w:p w14:paraId="210E1471" w14:textId="2A3CB753" w:rsidR="00837773" w:rsidRPr="00DC7C02" w:rsidRDefault="00837773"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22" w:history="1">
        <w:r w:rsidRPr="00DC7C02">
          <w:rPr>
            <w:rStyle w:val="Hyperlink"/>
            <w:rFonts w:ascii="Arial" w:hAnsi="Arial" w:cs="Arial"/>
            <w:sz w:val="24"/>
            <w:szCs w:val="24"/>
          </w:rPr>
          <w:t>https://www.npcc.police.uk/our-work/police-race-action-plan/</w:t>
        </w:r>
      </w:hyperlink>
    </w:p>
    <w:p w14:paraId="06FF9B49" w14:textId="2F486044" w:rsidR="0076039B" w:rsidRPr="00DC7C02" w:rsidRDefault="00837773" w:rsidP="00DC7C02">
      <w:pPr>
        <w:spacing w:after="0" w:line="240" w:lineRule="auto"/>
        <w:rPr>
          <w:rFonts w:ascii="Arial" w:hAnsi="Arial" w:cs="Arial"/>
          <w:sz w:val="24"/>
          <w:szCs w:val="24"/>
        </w:rPr>
      </w:pPr>
      <w:r w:rsidRPr="00DC7C02">
        <w:rPr>
          <w:rFonts w:ascii="Arial" w:hAnsi="Arial" w:cs="Arial"/>
          <w:sz w:val="24"/>
          <w:szCs w:val="24"/>
        </w:rPr>
        <w:t>Accessed 28 January 202</w:t>
      </w:r>
      <w:r w:rsidR="002573D4" w:rsidRPr="00DC7C02">
        <w:rPr>
          <w:rFonts w:ascii="Arial" w:hAnsi="Arial" w:cs="Arial"/>
          <w:sz w:val="24"/>
          <w:szCs w:val="24"/>
        </w:rPr>
        <w:t>4</w:t>
      </w:r>
    </w:p>
    <w:p w14:paraId="1E3D4F73" w14:textId="77777777" w:rsidR="006C478A" w:rsidRPr="00DC7C02" w:rsidRDefault="006C478A" w:rsidP="00DC7C02">
      <w:pPr>
        <w:spacing w:after="0" w:line="240" w:lineRule="auto"/>
        <w:rPr>
          <w:rFonts w:ascii="Arial" w:hAnsi="Arial" w:cs="Arial"/>
          <w:sz w:val="24"/>
          <w:szCs w:val="24"/>
        </w:rPr>
      </w:pPr>
    </w:p>
    <w:p w14:paraId="505B86DD" w14:textId="77777777" w:rsidR="00DC7C02" w:rsidRDefault="00DC7C02" w:rsidP="00DC7C02">
      <w:pPr>
        <w:spacing w:after="0" w:line="240" w:lineRule="auto"/>
        <w:rPr>
          <w:rFonts w:ascii="Arial" w:hAnsi="Arial" w:cs="Arial"/>
          <w:sz w:val="24"/>
          <w:szCs w:val="24"/>
        </w:rPr>
      </w:pPr>
    </w:p>
    <w:p w14:paraId="729DFCF0" w14:textId="77777777" w:rsidR="00DC7C02" w:rsidRDefault="00DC7C02" w:rsidP="00DC7C02">
      <w:pPr>
        <w:spacing w:after="0" w:line="240" w:lineRule="auto"/>
        <w:rPr>
          <w:rFonts w:ascii="Arial" w:hAnsi="Arial" w:cs="Arial"/>
          <w:sz w:val="24"/>
          <w:szCs w:val="24"/>
        </w:rPr>
      </w:pPr>
    </w:p>
    <w:p w14:paraId="660540BB" w14:textId="77777777" w:rsidR="00DC7C02" w:rsidRDefault="00DC7C02" w:rsidP="00DC7C02">
      <w:pPr>
        <w:spacing w:after="0" w:line="240" w:lineRule="auto"/>
        <w:rPr>
          <w:rFonts w:ascii="Arial" w:hAnsi="Arial" w:cs="Arial"/>
          <w:sz w:val="24"/>
          <w:szCs w:val="24"/>
        </w:rPr>
      </w:pPr>
    </w:p>
    <w:p w14:paraId="4709433F" w14:textId="77777777" w:rsidR="00DC7C02" w:rsidRDefault="00DC7C02" w:rsidP="00DC7C02">
      <w:pPr>
        <w:spacing w:after="0" w:line="240" w:lineRule="auto"/>
        <w:rPr>
          <w:rFonts w:ascii="Arial" w:hAnsi="Arial" w:cs="Arial"/>
          <w:sz w:val="24"/>
          <w:szCs w:val="24"/>
        </w:rPr>
      </w:pPr>
    </w:p>
    <w:p w14:paraId="5B5ECCD5" w14:textId="729130C7" w:rsidR="006C478A" w:rsidRPr="00DC7C02" w:rsidRDefault="006C478A" w:rsidP="00DC7C02">
      <w:pPr>
        <w:spacing w:after="0" w:line="240" w:lineRule="auto"/>
        <w:rPr>
          <w:rFonts w:ascii="Arial" w:hAnsi="Arial" w:cs="Arial"/>
          <w:sz w:val="24"/>
          <w:szCs w:val="24"/>
        </w:rPr>
      </w:pPr>
      <w:r w:rsidRPr="00DC7C02">
        <w:rPr>
          <w:rFonts w:ascii="Arial" w:hAnsi="Arial" w:cs="Arial"/>
          <w:sz w:val="24"/>
          <w:szCs w:val="24"/>
        </w:rPr>
        <w:t xml:space="preserve">NPCC </w:t>
      </w:r>
      <w:r w:rsidR="002573D4" w:rsidRPr="00DC7C02">
        <w:rPr>
          <w:rFonts w:ascii="Arial" w:hAnsi="Arial" w:cs="Arial"/>
          <w:sz w:val="24"/>
          <w:szCs w:val="24"/>
        </w:rPr>
        <w:t xml:space="preserve">(2023) </w:t>
      </w:r>
      <w:r w:rsidRPr="00DC7C02">
        <w:rPr>
          <w:rFonts w:ascii="Arial" w:hAnsi="Arial" w:cs="Arial"/>
          <w:sz w:val="24"/>
          <w:szCs w:val="24"/>
        </w:rPr>
        <w:t>| Police Uplift Programme</w:t>
      </w:r>
    </w:p>
    <w:p w14:paraId="0FAC1B7B" w14:textId="190F3D48" w:rsidR="006C478A" w:rsidRPr="00DC7C02" w:rsidRDefault="00C47809"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23" w:history="1">
        <w:r w:rsidRPr="00DC7C02">
          <w:rPr>
            <w:rStyle w:val="Hyperlink"/>
            <w:rFonts w:ascii="Arial" w:hAnsi="Arial" w:cs="Arial"/>
            <w:sz w:val="24"/>
            <w:szCs w:val="24"/>
          </w:rPr>
          <w:t>https://www.npcc.police.uk/our-work/police-uplift-programme/</w:t>
        </w:r>
      </w:hyperlink>
    </w:p>
    <w:p w14:paraId="38F964F6" w14:textId="0EA99B0D" w:rsidR="006C478A" w:rsidRPr="00DC7C02" w:rsidRDefault="006C478A" w:rsidP="00DC7C02">
      <w:pPr>
        <w:spacing w:after="0" w:line="240" w:lineRule="auto"/>
        <w:rPr>
          <w:rFonts w:ascii="Arial" w:hAnsi="Arial" w:cs="Arial"/>
          <w:sz w:val="24"/>
          <w:szCs w:val="24"/>
        </w:rPr>
      </w:pPr>
      <w:r w:rsidRPr="00DC7C02">
        <w:rPr>
          <w:rFonts w:ascii="Arial" w:hAnsi="Arial" w:cs="Arial"/>
          <w:sz w:val="24"/>
          <w:szCs w:val="24"/>
        </w:rPr>
        <w:t xml:space="preserve">Accessed: </w:t>
      </w:r>
      <w:r w:rsidR="002573D4" w:rsidRPr="00DC7C02">
        <w:rPr>
          <w:rFonts w:ascii="Arial" w:hAnsi="Arial" w:cs="Arial"/>
          <w:sz w:val="24"/>
          <w:szCs w:val="24"/>
        </w:rPr>
        <w:t>28 January 2024</w:t>
      </w:r>
    </w:p>
    <w:p w14:paraId="2623C079" w14:textId="77777777" w:rsidR="00C47809" w:rsidRPr="00DC7C02" w:rsidRDefault="00C47809" w:rsidP="00DC7C02">
      <w:pPr>
        <w:spacing w:after="0" w:line="240" w:lineRule="auto"/>
        <w:rPr>
          <w:rFonts w:ascii="Arial" w:hAnsi="Arial" w:cs="Arial"/>
          <w:sz w:val="24"/>
          <w:szCs w:val="24"/>
        </w:rPr>
      </w:pPr>
    </w:p>
    <w:p w14:paraId="37B93264" w14:textId="77777777" w:rsidR="002573D4" w:rsidRPr="00DC7C02" w:rsidRDefault="002573D4"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 xml:space="preserve">Public Health England 2015 | The mental health needs of gang affiliated young </w:t>
      </w:r>
      <w:proofErr w:type="gramStart"/>
      <w:r w:rsidRPr="00DC7C02">
        <w:rPr>
          <w:rFonts w:ascii="Arial" w:hAnsi="Arial" w:cs="Arial"/>
          <w:color w:val="2A2A2A"/>
          <w:sz w:val="24"/>
          <w:szCs w:val="24"/>
          <w:shd w:val="clear" w:color="auto" w:fill="FFFFFF"/>
        </w:rPr>
        <w:t>people</w:t>
      </w:r>
      <w:proofErr w:type="gramEnd"/>
    </w:p>
    <w:p w14:paraId="56CF07E2" w14:textId="77777777" w:rsidR="002573D4" w:rsidRPr="00DC7C02" w:rsidRDefault="002573D4"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 xml:space="preserve">Available at: </w:t>
      </w:r>
      <w:hyperlink r:id="rId24" w:history="1">
        <w:r w:rsidRPr="00DC7C02">
          <w:rPr>
            <w:rStyle w:val="Hyperlink"/>
            <w:rFonts w:ascii="Arial" w:hAnsi="Arial" w:cs="Arial"/>
            <w:sz w:val="24"/>
            <w:szCs w:val="24"/>
            <w:shd w:val="clear" w:color="auto" w:fill="FFFFFF"/>
          </w:rPr>
          <w:t>https://assets.publishing.service.gov.uk/media/5c3de6c0e5274a70e95f35d5/The_mental_health_needs_of_gang-affiliated_young_people_v3_23_01_1.pdf</w:t>
        </w:r>
      </w:hyperlink>
    </w:p>
    <w:p w14:paraId="5F6E55F9" w14:textId="624B2FEE" w:rsidR="002573D4" w:rsidRPr="00DC7C02" w:rsidRDefault="002573D4"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Accessed: 9 January 2024</w:t>
      </w:r>
    </w:p>
    <w:p w14:paraId="11B3DDDD" w14:textId="77777777" w:rsidR="006A58F2" w:rsidRPr="00DC7C02" w:rsidRDefault="006A58F2" w:rsidP="00DC7C02">
      <w:pPr>
        <w:spacing w:after="0" w:line="240" w:lineRule="auto"/>
        <w:rPr>
          <w:rFonts w:ascii="Arial" w:hAnsi="Arial" w:cs="Arial"/>
          <w:sz w:val="24"/>
          <w:szCs w:val="24"/>
        </w:rPr>
      </w:pPr>
    </w:p>
    <w:p w14:paraId="784D5186" w14:textId="77777777" w:rsidR="00E240D6" w:rsidRPr="00DC7C02" w:rsidRDefault="00E240D6" w:rsidP="00DC7C02">
      <w:pPr>
        <w:spacing w:after="0" w:line="240" w:lineRule="auto"/>
        <w:rPr>
          <w:rFonts w:ascii="Arial" w:hAnsi="Arial" w:cs="Arial"/>
          <w:sz w:val="24"/>
          <w:szCs w:val="24"/>
        </w:rPr>
      </w:pPr>
    </w:p>
    <w:p w14:paraId="31E12B7A" w14:textId="05E8DB48" w:rsidR="00E240D6" w:rsidRPr="00DC7C02" w:rsidRDefault="00E240D6" w:rsidP="00DC7C02">
      <w:pPr>
        <w:spacing w:after="0" w:line="240" w:lineRule="auto"/>
        <w:rPr>
          <w:rFonts w:ascii="Arial" w:hAnsi="Arial" w:cs="Arial"/>
          <w:color w:val="2A2A2A"/>
          <w:sz w:val="24"/>
          <w:szCs w:val="24"/>
          <w:shd w:val="clear" w:color="auto" w:fill="FFFFFF"/>
        </w:rPr>
      </w:pPr>
      <w:r w:rsidRPr="00DC7C02">
        <w:rPr>
          <w:rFonts w:ascii="Arial" w:hAnsi="Arial" w:cs="Arial"/>
          <w:color w:val="2A2A2A"/>
          <w:sz w:val="24"/>
          <w:szCs w:val="24"/>
          <w:shd w:val="clear" w:color="auto" w:fill="FFFFFF"/>
        </w:rPr>
        <w:t xml:space="preserve">Ross </w:t>
      </w:r>
      <w:proofErr w:type="spellStart"/>
      <w:r w:rsidRPr="00DC7C02">
        <w:rPr>
          <w:rFonts w:ascii="Arial" w:hAnsi="Arial" w:cs="Arial"/>
          <w:color w:val="2A2A2A"/>
          <w:sz w:val="24"/>
          <w:szCs w:val="24"/>
          <w:shd w:val="clear" w:color="auto" w:fill="FFFFFF"/>
        </w:rPr>
        <w:t>Coomber</w:t>
      </w:r>
      <w:proofErr w:type="spellEnd"/>
      <w:r w:rsidRPr="00DC7C02">
        <w:rPr>
          <w:rFonts w:ascii="Arial" w:hAnsi="Arial" w:cs="Arial"/>
          <w:color w:val="2A2A2A"/>
          <w:sz w:val="24"/>
          <w:szCs w:val="24"/>
          <w:shd w:val="clear" w:color="auto" w:fill="FFFFFF"/>
        </w:rPr>
        <w:t>, Leah Moyle, The Changing Shape of Street-Level Heroin and Crack Supply in England: Commuting, Holidaying and Cuckooing Drug Dealers Across ‘County Lines’, </w:t>
      </w:r>
      <w:r w:rsidRPr="00DC7C02">
        <w:rPr>
          <w:rStyle w:val="Emphasis"/>
          <w:rFonts w:ascii="Arial" w:hAnsi="Arial" w:cs="Arial"/>
          <w:color w:val="2A2A2A"/>
          <w:sz w:val="24"/>
          <w:szCs w:val="24"/>
          <w:bdr w:val="none" w:sz="0" w:space="0" w:color="auto" w:frame="1"/>
          <w:shd w:val="clear" w:color="auto" w:fill="FFFFFF"/>
        </w:rPr>
        <w:t>The British Journal of Criminology</w:t>
      </w:r>
      <w:r w:rsidRPr="00DC7C02">
        <w:rPr>
          <w:rFonts w:ascii="Arial" w:hAnsi="Arial" w:cs="Arial"/>
          <w:color w:val="2A2A2A"/>
          <w:sz w:val="24"/>
          <w:szCs w:val="24"/>
          <w:shd w:val="clear" w:color="auto" w:fill="FFFFFF"/>
        </w:rPr>
        <w:t>, Volume 58, Issue 6, November 2018, Pages 1323–1342</w:t>
      </w:r>
    </w:p>
    <w:p w14:paraId="3A2997B0" w14:textId="77777777" w:rsidR="00CB6517" w:rsidRPr="00DC7C02" w:rsidRDefault="00CB6517" w:rsidP="00DC7C02">
      <w:pPr>
        <w:spacing w:after="0" w:line="240" w:lineRule="auto"/>
        <w:rPr>
          <w:rFonts w:ascii="Arial" w:hAnsi="Arial" w:cs="Arial"/>
          <w:color w:val="2A2A2A"/>
          <w:sz w:val="24"/>
          <w:szCs w:val="24"/>
          <w:shd w:val="clear" w:color="auto" w:fill="FFFFFF"/>
        </w:rPr>
      </w:pPr>
    </w:p>
    <w:p w14:paraId="0D4F1DC5" w14:textId="77777777" w:rsidR="0053044B" w:rsidRDefault="0053044B" w:rsidP="00DC7C02">
      <w:pPr>
        <w:spacing w:after="0" w:line="240" w:lineRule="auto"/>
        <w:rPr>
          <w:rFonts w:ascii="Arial" w:hAnsi="Arial" w:cs="Arial"/>
          <w:sz w:val="24"/>
          <w:szCs w:val="24"/>
        </w:rPr>
      </w:pPr>
    </w:p>
    <w:p w14:paraId="3EEE7450" w14:textId="77777777" w:rsidR="0053044B" w:rsidRDefault="0053044B" w:rsidP="00DC7C02">
      <w:pPr>
        <w:spacing w:after="0" w:line="240" w:lineRule="auto"/>
        <w:rPr>
          <w:rFonts w:ascii="Arial" w:hAnsi="Arial" w:cs="Arial"/>
          <w:sz w:val="24"/>
          <w:szCs w:val="24"/>
        </w:rPr>
      </w:pPr>
    </w:p>
    <w:p w14:paraId="73D249A1" w14:textId="2F35D30D"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Unlock (</w:t>
      </w:r>
      <w:proofErr w:type="gramStart"/>
      <w:r w:rsidRPr="00DC7C02">
        <w:rPr>
          <w:rFonts w:ascii="Arial" w:hAnsi="Arial" w:cs="Arial"/>
          <w:sz w:val="24"/>
          <w:szCs w:val="24"/>
        </w:rPr>
        <w:t>2024)|</w:t>
      </w:r>
      <w:proofErr w:type="gramEnd"/>
      <w:r w:rsidRPr="00DC7C02">
        <w:rPr>
          <w:rFonts w:ascii="Arial" w:hAnsi="Arial" w:cs="Arial"/>
          <w:sz w:val="24"/>
          <w:szCs w:val="24"/>
        </w:rPr>
        <w:t xml:space="preserve"> MAPPA</w:t>
      </w:r>
    </w:p>
    <w:p w14:paraId="655F99C6" w14:textId="77777777"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 xml:space="preserve">Available at: </w:t>
      </w:r>
      <w:hyperlink r:id="rId25" w:anchor=":~:text=The%20aim%20of%20MAPPA%20is,and%20to%20manage%20those%20risks" w:history="1">
        <w:r w:rsidRPr="00DC7C02">
          <w:rPr>
            <w:rStyle w:val="Hyperlink"/>
            <w:rFonts w:ascii="Arial" w:hAnsi="Arial" w:cs="Arial"/>
            <w:sz w:val="24"/>
            <w:szCs w:val="24"/>
          </w:rPr>
          <w:t>https://unlock.org.uk/advice/mappa/#:~:text=The%20aim%20of%20MAPPA%20is,and%20to%20manage%20those%20risks</w:t>
        </w:r>
      </w:hyperlink>
      <w:r w:rsidRPr="00DC7C02">
        <w:rPr>
          <w:rFonts w:ascii="Arial" w:hAnsi="Arial" w:cs="Arial"/>
          <w:sz w:val="24"/>
          <w:szCs w:val="24"/>
        </w:rPr>
        <w:t>.</w:t>
      </w:r>
    </w:p>
    <w:p w14:paraId="1F9B3D8A" w14:textId="42BF32F5" w:rsidR="00DC7C02" w:rsidRPr="00DC7C02" w:rsidRDefault="00DC7C02" w:rsidP="00DC7C02">
      <w:pPr>
        <w:spacing w:after="0" w:line="240" w:lineRule="auto"/>
        <w:rPr>
          <w:rFonts w:ascii="Arial" w:hAnsi="Arial" w:cs="Arial"/>
          <w:sz w:val="24"/>
          <w:szCs w:val="24"/>
        </w:rPr>
      </w:pPr>
      <w:r w:rsidRPr="00DC7C02">
        <w:rPr>
          <w:rFonts w:ascii="Arial" w:hAnsi="Arial" w:cs="Arial"/>
          <w:sz w:val="24"/>
          <w:szCs w:val="24"/>
        </w:rPr>
        <w:t>Accessed: 28 January 2024</w:t>
      </w:r>
    </w:p>
    <w:p w14:paraId="1AB02D9B" w14:textId="77777777" w:rsidR="00DC7C02" w:rsidRPr="00DC7C02" w:rsidRDefault="00DC7C02" w:rsidP="00DC7C02">
      <w:pPr>
        <w:spacing w:after="0" w:line="240" w:lineRule="auto"/>
        <w:rPr>
          <w:rFonts w:ascii="Arial" w:hAnsi="Arial" w:cs="Arial"/>
          <w:color w:val="2A2A2A"/>
          <w:sz w:val="24"/>
          <w:szCs w:val="24"/>
          <w:shd w:val="clear" w:color="auto" w:fill="FFFFFF"/>
        </w:rPr>
      </w:pPr>
    </w:p>
    <w:p w14:paraId="35392AFD" w14:textId="77777777" w:rsidR="002573D4" w:rsidRPr="00DC7C02" w:rsidRDefault="002573D4" w:rsidP="00DC7C02">
      <w:pPr>
        <w:spacing w:after="0" w:line="240" w:lineRule="auto"/>
        <w:rPr>
          <w:rFonts w:ascii="Arial" w:hAnsi="Arial" w:cs="Arial"/>
          <w:sz w:val="24"/>
          <w:szCs w:val="24"/>
        </w:rPr>
      </w:pPr>
      <w:proofErr w:type="spellStart"/>
      <w:r w:rsidRPr="00DC7C02">
        <w:rPr>
          <w:rFonts w:ascii="Arial" w:hAnsi="Arial" w:cs="Arial"/>
          <w:sz w:val="24"/>
          <w:szCs w:val="24"/>
        </w:rPr>
        <w:t>Westmarland</w:t>
      </w:r>
      <w:proofErr w:type="spellEnd"/>
      <w:r w:rsidRPr="00DC7C02">
        <w:rPr>
          <w:rFonts w:ascii="Arial" w:hAnsi="Arial" w:cs="Arial"/>
          <w:sz w:val="24"/>
          <w:szCs w:val="24"/>
        </w:rPr>
        <w:t xml:space="preserve">, L., &amp; Conway, S. (2020). Police ethics and integrity: Keeping the ‘blue code’ of silence. </w:t>
      </w:r>
      <w:r w:rsidRPr="00DC7C02">
        <w:rPr>
          <w:rFonts w:ascii="Arial" w:hAnsi="Arial" w:cs="Arial"/>
          <w:i/>
          <w:iCs/>
          <w:sz w:val="24"/>
          <w:szCs w:val="24"/>
        </w:rPr>
        <w:t>International Journal of Police Science &amp; Management</w:t>
      </w:r>
      <w:r w:rsidRPr="00DC7C02">
        <w:rPr>
          <w:rFonts w:ascii="Arial" w:hAnsi="Arial" w:cs="Arial"/>
          <w:sz w:val="24"/>
          <w:szCs w:val="24"/>
        </w:rPr>
        <w:t xml:space="preserve">, 22(4), 378-392. </w:t>
      </w:r>
      <w:hyperlink r:id="rId26" w:history="1">
        <w:r w:rsidRPr="00DC7C02">
          <w:rPr>
            <w:rStyle w:val="Hyperlink"/>
            <w:rFonts w:ascii="Arial" w:hAnsi="Arial" w:cs="Arial"/>
            <w:sz w:val="24"/>
            <w:szCs w:val="24"/>
          </w:rPr>
          <w:t>https://doi.org/10.1177/1461355720947762</w:t>
        </w:r>
      </w:hyperlink>
    </w:p>
    <w:p w14:paraId="708CB3EB" w14:textId="77777777" w:rsidR="00A94C4B" w:rsidRPr="00DC7C02" w:rsidRDefault="00A94C4B" w:rsidP="00DC7C02">
      <w:pPr>
        <w:spacing w:after="0" w:line="240" w:lineRule="auto"/>
        <w:rPr>
          <w:rFonts w:ascii="Arial" w:hAnsi="Arial" w:cs="Arial"/>
          <w:color w:val="2A2A2A"/>
          <w:sz w:val="24"/>
          <w:szCs w:val="24"/>
          <w:shd w:val="clear" w:color="auto" w:fill="FFFFFF"/>
        </w:rPr>
      </w:pPr>
    </w:p>
    <w:p w14:paraId="369827E2" w14:textId="62D19A19" w:rsidR="00431B01" w:rsidRPr="00DC7C02" w:rsidRDefault="00506CBF" w:rsidP="00DC7C02">
      <w:pPr>
        <w:spacing w:after="0" w:line="240" w:lineRule="auto"/>
        <w:rPr>
          <w:rFonts w:ascii="Arial" w:hAnsi="Arial" w:cs="Arial"/>
          <w:sz w:val="24"/>
          <w:szCs w:val="24"/>
        </w:rPr>
      </w:pPr>
      <w:proofErr w:type="spellStart"/>
      <w:r w:rsidRPr="00DC7C02">
        <w:rPr>
          <w:rFonts w:ascii="Arial" w:hAnsi="Arial" w:cs="Arial"/>
          <w:sz w:val="24"/>
          <w:szCs w:val="24"/>
        </w:rPr>
        <w:t>Westmarland</w:t>
      </w:r>
      <w:proofErr w:type="spellEnd"/>
      <w:r w:rsidRPr="00DC7C02">
        <w:rPr>
          <w:rFonts w:ascii="Arial" w:hAnsi="Arial" w:cs="Arial"/>
          <w:sz w:val="24"/>
          <w:szCs w:val="24"/>
        </w:rPr>
        <w:t xml:space="preserve">, R. and Rowe, M (2018). ‘Police ethics and integrity: can a new code overturn the blue code?’, </w:t>
      </w:r>
      <w:r w:rsidRPr="00DC7C02">
        <w:rPr>
          <w:rFonts w:ascii="Arial" w:hAnsi="Arial" w:cs="Arial"/>
          <w:i/>
          <w:iCs/>
          <w:sz w:val="24"/>
          <w:szCs w:val="24"/>
        </w:rPr>
        <w:t>Policing &amp; Society</w:t>
      </w:r>
      <w:r w:rsidRPr="00DC7C02">
        <w:rPr>
          <w:rFonts w:ascii="Arial" w:hAnsi="Arial" w:cs="Arial"/>
          <w:sz w:val="24"/>
          <w:szCs w:val="24"/>
        </w:rPr>
        <w:t>.  28 (7), pp. 854 – 870.</w:t>
      </w:r>
    </w:p>
    <w:p w14:paraId="30C90EBB" w14:textId="67F81CFD" w:rsidR="00506CBF" w:rsidRPr="00DC7C02" w:rsidRDefault="00506CBF" w:rsidP="00DC7C02">
      <w:pPr>
        <w:spacing w:after="0" w:line="240" w:lineRule="auto"/>
        <w:rPr>
          <w:rFonts w:ascii="Arial" w:hAnsi="Arial" w:cs="Arial"/>
          <w:sz w:val="24"/>
          <w:szCs w:val="24"/>
        </w:rPr>
      </w:pPr>
      <w:r w:rsidRPr="00DC7C02">
        <w:rPr>
          <w:rFonts w:ascii="Arial" w:hAnsi="Arial" w:cs="Arial"/>
          <w:sz w:val="24"/>
          <w:szCs w:val="24"/>
        </w:rPr>
        <w:t xml:space="preserve">DOI: </w:t>
      </w:r>
      <w:hyperlink r:id="rId27" w:history="1">
        <w:r w:rsidR="004927A1" w:rsidRPr="00DC7C02">
          <w:rPr>
            <w:rStyle w:val="Hyperlink"/>
            <w:rFonts w:ascii="Arial" w:hAnsi="Arial" w:cs="Arial"/>
            <w:sz w:val="24"/>
            <w:szCs w:val="24"/>
          </w:rPr>
          <w:t>https://doi-org.ezproxy.uwtsd.ac.uk/10.1080/10439463.2016.1262365</w:t>
        </w:r>
      </w:hyperlink>
    </w:p>
    <w:p w14:paraId="3E8E4DC4" w14:textId="77777777" w:rsidR="00793A8C" w:rsidRPr="00DC7C02" w:rsidRDefault="00793A8C" w:rsidP="00DC7C02">
      <w:pPr>
        <w:spacing w:after="0" w:line="240" w:lineRule="auto"/>
        <w:rPr>
          <w:rFonts w:ascii="Arial" w:hAnsi="Arial" w:cs="Arial"/>
          <w:sz w:val="24"/>
          <w:szCs w:val="24"/>
        </w:rPr>
      </w:pPr>
    </w:p>
    <w:p w14:paraId="5C7A4CA9" w14:textId="77777777" w:rsidR="00793A8C" w:rsidRPr="00DC7C02" w:rsidRDefault="00793A8C" w:rsidP="00DC7C02">
      <w:pPr>
        <w:spacing w:after="0" w:line="240" w:lineRule="auto"/>
        <w:rPr>
          <w:rFonts w:ascii="Arial" w:hAnsi="Arial" w:cs="Arial"/>
          <w:sz w:val="24"/>
          <w:szCs w:val="24"/>
        </w:rPr>
      </w:pPr>
    </w:p>
    <w:p w14:paraId="3D760C73" w14:textId="70CB593D" w:rsidR="00793A8C" w:rsidRPr="00DC7C02" w:rsidRDefault="00793A8C" w:rsidP="00DC7C02">
      <w:pPr>
        <w:spacing w:after="0" w:line="240" w:lineRule="auto"/>
        <w:rPr>
          <w:rFonts w:ascii="Arial" w:hAnsi="Arial" w:cs="Arial"/>
          <w:i/>
          <w:iCs/>
          <w:sz w:val="24"/>
          <w:szCs w:val="24"/>
        </w:rPr>
      </w:pPr>
      <w:r w:rsidRPr="00DC7C02">
        <w:rPr>
          <w:rFonts w:ascii="Arial" w:hAnsi="Arial" w:cs="Arial"/>
          <w:sz w:val="24"/>
          <w:szCs w:val="24"/>
        </w:rPr>
        <w:t xml:space="preserve">Wood, J (2012) ‘MAPPA Level 3 Offenders’, </w:t>
      </w:r>
      <w:r w:rsidRPr="00DC7C02">
        <w:rPr>
          <w:rFonts w:ascii="Arial" w:hAnsi="Arial" w:cs="Arial"/>
          <w:i/>
          <w:iCs/>
          <w:sz w:val="24"/>
          <w:szCs w:val="24"/>
        </w:rPr>
        <w:t>Reconviction as a measure of effectiveness, 59 (2)</w:t>
      </w:r>
    </w:p>
    <w:p w14:paraId="506912B9" w14:textId="5A5A32BA" w:rsidR="00793A8C" w:rsidRPr="00DC7C02" w:rsidRDefault="00793A8C" w:rsidP="00DC7C02">
      <w:pPr>
        <w:spacing w:after="0" w:line="240" w:lineRule="auto"/>
        <w:rPr>
          <w:rFonts w:ascii="Arial" w:hAnsi="Arial" w:cs="Arial"/>
          <w:sz w:val="24"/>
          <w:szCs w:val="24"/>
        </w:rPr>
      </w:pPr>
      <w:r w:rsidRPr="00DC7C02">
        <w:rPr>
          <w:rFonts w:ascii="Arial" w:hAnsi="Arial" w:cs="Arial"/>
          <w:sz w:val="24"/>
          <w:szCs w:val="24"/>
        </w:rPr>
        <w:lastRenderedPageBreak/>
        <w:t xml:space="preserve">DOI: </w:t>
      </w:r>
      <w:hyperlink r:id="rId28" w:history="1">
        <w:r w:rsidRPr="00DC7C02">
          <w:rPr>
            <w:rStyle w:val="Hyperlink"/>
            <w:rFonts w:ascii="Arial" w:hAnsi="Arial" w:cs="Arial"/>
            <w:sz w:val="24"/>
            <w:szCs w:val="24"/>
          </w:rPr>
          <w:t>https://doi-org.ezproxy.uwtsd.ac.uk/10.1177/0264550512438254</w:t>
        </w:r>
      </w:hyperlink>
    </w:p>
    <w:p w14:paraId="1DE3E37D" w14:textId="77777777" w:rsidR="00793A8C" w:rsidRPr="00793A8C" w:rsidRDefault="00793A8C" w:rsidP="008E7519"/>
    <w:sectPr w:rsidR="00793A8C" w:rsidRPr="00793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16D39"/>
    <w:multiLevelType w:val="multilevel"/>
    <w:tmpl w:val="007E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846B50"/>
    <w:multiLevelType w:val="hybridMultilevel"/>
    <w:tmpl w:val="1F0A4A96"/>
    <w:lvl w:ilvl="0" w:tplc="9CB8B59E">
      <w:start w:val="39"/>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74E6A"/>
    <w:multiLevelType w:val="multilevel"/>
    <w:tmpl w:val="1E42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110A03"/>
    <w:multiLevelType w:val="hybridMultilevel"/>
    <w:tmpl w:val="1EF033C0"/>
    <w:lvl w:ilvl="0" w:tplc="6C3C91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316969">
    <w:abstractNumId w:val="3"/>
  </w:num>
  <w:num w:numId="2" w16cid:durableId="969939115">
    <w:abstractNumId w:val="0"/>
  </w:num>
  <w:num w:numId="3" w16cid:durableId="146872143">
    <w:abstractNumId w:val="2"/>
  </w:num>
  <w:num w:numId="4" w16cid:durableId="1064793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DB1"/>
    <w:rsid w:val="0002661B"/>
    <w:rsid w:val="00031C5D"/>
    <w:rsid w:val="00057294"/>
    <w:rsid w:val="000628EC"/>
    <w:rsid w:val="000B790C"/>
    <w:rsid w:val="000C4533"/>
    <w:rsid w:val="00105C72"/>
    <w:rsid w:val="00170B6B"/>
    <w:rsid w:val="00194B73"/>
    <w:rsid w:val="001F1601"/>
    <w:rsid w:val="00203612"/>
    <w:rsid w:val="002052E2"/>
    <w:rsid w:val="00210C7C"/>
    <w:rsid w:val="00210EF5"/>
    <w:rsid w:val="00237025"/>
    <w:rsid w:val="002573D4"/>
    <w:rsid w:val="00312306"/>
    <w:rsid w:val="00317115"/>
    <w:rsid w:val="00382760"/>
    <w:rsid w:val="0038614F"/>
    <w:rsid w:val="003A1067"/>
    <w:rsid w:val="00431B01"/>
    <w:rsid w:val="004850F7"/>
    <w:rsid w:val="004927A1"/>
    <w:rsid w:val="004A726A"/>
    <w:rsid w:val="004C1DB1"/>
    <w:rsid w:val="00506CBF"/>
    <w:rsid w:val="00513003"/>
    <w:rsid w:val="005265B8"/>
    <w:rsid w:val="0053044B"/>
    <w:rsid w:val="005368D9"/>
    <w:rsid w:val="0056322A"/>
    <w:rsid w:val="005940D4"/>
    <w:rsid w:val="005D672C"/>
    <w:rsid w:val="00600539"/>
    <w:rsid w:val="00697500"/>
    <w:rsid w:val="006A58F2"/>
    <w:rsid w:val="006C478A"/>
    <w:rsid w:val="00701AB9"/>
    <w:rsid w:val="007136D8"/>
    <w:rsid w:val="0076039B"/>
    <w:rsid w:val="00763D94"/>
    <w:rsid w:val="007803D1"/>
    <w:rsid w:val="00793A8C"/>
    <w:rsid w:val="007E5C44"/>
    <w:rsid w:val="008065E0"/>
    <w:rsid w:val="00827C65"/>
    <w:rsid w:val="00837773"/>
    <w:rsid w:val="0088689E"/>
    <w:rsid w:val="008A0CAF"/>
    <w:rsid w:val="008D6759"/>
    <w:rsid w:val="008E7519"/>
    <w:rsid w:val="00913798"/>
    <w:rsid w:val="009301BA"/>
    <w:rsid w:val="0094146C"/>
    <w:rsid w:val="00985377"/>
    <w:rsid w:val="009A1C07"/>
    <w:rsid w:val="00A1450A"/>
    <w:rsid w:val="00A26277"/>
    <w:rsid w:val="00A36087"/>
    <w:rsid w:val="00A74A90"/>
    <w:rsid w:val="00A92C42"/>
    <w:rsid w:val="00A94C4B"/>
    <w:rsid w:val="00B97722"/>
    <w:rsid w:val="00BA0E43"/>
    <w:rsid w:val="00C216C6"/>
    <w:rsid w:val="00C22E70"/>
    <w:rsid w:val="00C41900"/>
    <w:rsid w:val="00C41F27"/>
    <w:rsid w:val="00C47809"/>
    <w:rsid w:val="00C56BBB"/>
    <w:rsid w:val="00C92819"/>
    <w:rsid w:val="00CA66C7"/>
    <w:rsid w:val="00CB6517"/>
    <w:rsid w:val="00CE3324"/>
    <w:rsid w:val="00D22360"/>
    <w:rsid w:val="00D5733F"/>
    <w:rsid w:val="00D85178"/>
    <w:rsid w:val="00DC7C02"/>
    <w:rsid w:val="00DF19DA"/>
    <w:rsid w:val="00DF5E46"/>
    <w:rsid w:val="00E00772"/>
    <w:rsid w:val="00E02C69"/>
    <w:rsid w:val="00E105DD"/>
    <w:rsid w:val="00E240D6"/>
    <w:rsid w:val="00E31FEA"/>
    <w:rsid w:val="00E33157"/>
    <w:rsid w:val="00E42EF9"/>
    <w:rsid w:val="00E6107A"/>
    <w:rsid w:val="00E9094C"/>
    <w:rsid w:val="00EB718E"/>
    <w:rsid w:val="00EB7223"/>
    <w:rsid w:val="00EF53DF"/>
    <w:rsid w:val="00F01E23"/>
    <w:rsid w:val="00F2302D"/>
    <w:rsid w:val="00FA1DA0"/>
    <w:rsid w:val="00FA546C"/>
    <w:rsid w:val="00FA6B99"/>
    <w:rsid w:val="00FF5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249D8"/>
  <w15:chartTrackingRefBased/>
  <w15:docId w15:val="{E696BDBC-4678-41AB-B792-8438490CF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5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srcss-1q0x1qg-paragraph">
    <w:name w:val="ssrcss-1q0x1qg-paragraph"/>
    <w:basedOn w:val="Normal"/>
    <w:rsid w:val="00701A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500"/>
    <w:rPr>
      <w:color w:val="0563C1" w:themeColor="hyperlink"/>
      <w:u w:val="single"/>
    </w:rPr>
  </w:style>
  <w:style w:type="character" w:styleId="UnresolvedMention">
    <w:name w:val="Unresolved Mention"/>
    <w:basedOn w:val="DefaultParagraphFont"/>
    <w:uiPriority w:val="99"/>
    <w:semiHidden/>
    <w:unhideWhenUsed/>
    <w:rsid w:val="00697500"/>
    <w:rPr>
      <w:color w:val="605E5C"/>
      <w:shd w:val="clear" w:color="auto" w:fill="E1DFDD"/>
    </w:rPr>
  </w:style>
  <w:style w:type="character" w:customStyle="1" w:styleId="Heading1Char">
    <w:name w:val="Heading 1 Char"/>
    <w:basedOn w:val="DefaultParagraphFont"/>
    <w:link w:val="Heading1"/>
    <w:uiPriority w:val="9"/>
    <w:rsid w:val="00697500"/>
    <w:rPr>
      <w:rFonts w:ascii="Times New Roman" w:eastAsia="Times New Roman" w:hAnsi="Times New Roman" w:cs="Times New Roman"/>
      <w:b/>
      <w:bCs/>
      <w:kern w:val="36"/>
      <w:sz w:val="48"/>
      <w:szCs w:val="48"/>
      <w:lang w:eastAsia="en-GB"/>
    </w:rPr>
  </w:style>
  <w:style w:type="character" w:customStyle="1" w:styleId="author">
    <w:name w:val="author"/>
    <w:basedOn w:val="DefaultParagraphFont"/>
    <w:rsid w:val="0094146C"/>
  </w:style>
  <w:style w:type="character" w:customStyle="1" w:styleId="pubyear">
    <w:name w:val="pubyear"/>
    <w:basedOn w:val="DefaultParagraphFont"/>
    <w:rsid w:val="0094146C"/>
  </w:style>
  <w:style w:type="character" w:customStyle="1" w:styleId="articletitle">
    <w:name w:val="articletitle"/>
    <w:basedOn w:val="DefaultParagraphFont"/>
    <w:rsid w:val="0094146C"/>
  </w:style>
  <w:style w:type="character" w:customStyle="1" w:styleId="vol">
    <w:name w:val="vol"/>
    <w:basedOn w:val="DefaultParagraphFont"/>
    <w:rsid w:val="0094146C"/>
  </w:style>
  <w:style w:type="character" w:customStyle="1" w:styleId="citedissue">
    <w:name w:val="citedissue"/>
    <w:basedOn w:val="DefaultParagraphFont"/>
    <w:rsid w:val="0094146C"/>
  </w:style>
  <w:style w:type="character" w:customStyle="1" w:styleId="pagefirst">
    <w:name w:val="pagefirst"/>
    <w:basedOn w:val="DefaultParagraphFont"/>
    <w:rsid w:val="0094146C"/>
  </w:style>
  <w:style w:type="character" w:customStyle="1" w:styleId="pagelast">
    <w:name w:val="pagelast"/>
    <w:basedOn w:val="DefaultParagraphFont"/>
    <w:rsid w:val="0094146C"/>
  </w:style>
  <w:style w:type="paragraph" w:styleId="ListParagraph">
    <w:name w:val="List Paragraph"/>
    <w:basedOn w:val="Normal"/>
    <w:uiPriority w:val="34"/>
    <w:qFormat/>
    <w:rsid w:val="0094146C"/>
    <w:pPr>
      <w:ind w:left="720"/>
      <w:contextualSpacing/>
    </w:pPr>
  </w:style>
  <w:style w:type="character" w:styleId="Emphasis">
    <w:name w:val="Emphasis"/>
    <w:basedOn w:val="DefaultParagraphFont"/>
    <w:uiPriority w:val="20"/>
    <w:qFormat/>
    <w:rsid w:val="00E240D6"/>
    <w:rPr>
      <w:i/>
      <w:iCs/>
    </w:rPr>
  </w:style>
  <w:style w:type="character" w:styleId="FollowedHyperlink">
    <w:name w:val="FollowedHyperlink"/>
    <w:basedOn w:val="DefaultParagraphFont"/>
    <w:uiPriority w:val="99"/>
    <w:semiHidden/>
    <w:unhideWhenUsed/>
    <w:rsid w:val="002573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259937">
      <w:bodyDiv w:val="1"/>
      <w:marLeft w:val="0"/>
      <w:marRight w:val="0"/>
      <w:marTop w:val="0"/>
      <w:marBottom w:val="0"/>
      <w:divBdr>
        <w:top w:val="none" w:sz="0" w:space="0" w:color="auto"/>
        <w:left w:val="none" w:sz="0" w:space="0" w:color="auto"/>
        <w:bottom w:val="none" w:sz="0" w:space="0" w:color="auto"/>
        <w:right w:val="none" w:sz="0" w:space="0" w:color="auto"/>
      </w:divBdr>
    </w:div>
    <w:div w:id="778791465">
      <w:bodyDiv w:val="1"/>
      <w:marLeft w:val="0"/>
      <w:marRight w:val="0"/>
      <w:marTop w:val="0"/>
      <w:marBottom w:val="0"/>
      <w:divBdr>
        <w:top w:val="none" w:sz="0" w:space="0" w:color="auto"/>
        <w:left w:val="none" w:sz="0" w:space="0" w:color="auto"/>
        <w:bottom w:val="none" w:sz="0" w:space="0" w:color="auto"/>
        <w:right w:val="none" w:sz="0" w:space="0" w:color="auto"/>
      </w:divBdr>
    </w:div>
    <w:div w:id="967975312">
      <w:bodyDiv w:val="1"/>
      <w:marLeft w:val="0"/>
      <w:marRight w:val="0"/>
      <w:marTop w:val="0"/>
      <w:marBottom w:val="0"/>
      <w:divBdr>
        <w:top w:val="none" w:sz="0" w:space="0" w:color="auto"/>
        <w:left w:val="none" w:sz="0" w:space="0" w:color="auto"/>
        <w:bottom w:val="none" w:sz="0" w:space="0" w:color="auto"/>
        <w:right w:val="none" w:sz="0" w:space="0" w:color="auto"/>
      </w:divBdr>
      <w:divsChild>
        <w:div w:id="2069724680">
          <w:marLeft w:val="0"/>
          <w:marRight w:val="0"/>
          <w:marTop w:val="0"/>
          <w:marBottom w:val="0"/>
          <w:divBdr>
            <w:top w:val="none" w:sz="0" w:space="0" w:color="auto"/>
            <w:left w:val="none" w:sz="0" w:space="0" w:color="auto"/>
            <w:bottom w:val="none" w:sz="0" w:space="0" w:color="auto"/>
            <w:right w:val="none" w:sz="0" w:space="0" w:color="auto"/>
          </w:divBdr>
          <w:divsChild>
            <w:div w:id="1319722781">
              <w:marLeft w:val="0"/>
              <w:marRight w:val="0"/>
              <w:marTop w:val="0"/>
              <w:marBottom w:val="0"/>
              <w:divBdr>
                <w:top w:val="none" w:sz="0" w:space="0" w:color="auto"/>
                <w:left w:val="none" w:sz="0" w:space="0" w:color="auto"/>
                <w:bottom w:val="none" w:sz="0" w:space="0" w:color="auto"/>
                <w:right w:val="none" w:sz="0" w:space="0" w:color="auto"/>
              </w:divBdr>
            </w:div>
          </w:divsChild>
        </w:div>
        <w:div w:id="493570605">
          <w:marLeft w:val="0"/>
          <w:marRight w:val="0"/>
          <w:marTop w:val="0"/>
          <w:marBottom w:val="0"/>
          <w:divBdr>
            <w:top w:val="none" w:sz="0" w:space="0" w:color="auto"/>
            <w:left w:val="none" w:sz="0" w:space="0" w:color="auto"/>
            <w:bottom w:val="none" w:sz="0" w:space="0" w:color="auto"/>
            <w:right w:val="none" w:sz="0" w:space="0" w:color="auto"/>
          </w:divBdr>
          <w:divsChild>
            <w:div w:id="352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05864">
      <w:bodyDiv w:val="1"/>
      <w:marLeft w:val="0"/>
      <w:marRight w:val="0"/>
      <w:marTop w:val="0"/>
      <w:marBottom w:val="0"/>
      <w:divBdr>
        <w:top w:val="none" w:sz="0" w:space="0" w:color="auto"/>
        <w:left w:val="none" w:sz="0" w:space="0" w:color="auto"/>
        <w:bottom w:val="none" w:sz="0" w:space="0" w:color="auto"/>
        <w:right w:val="none" w:sz="0" w:space="0" w:color="auto"/>
      </w:divBdr>
      <w:divsChild>
        <w:div w:id="158277664">
          <w:marLeft w:val="0"/>
          <w:marRight w:val="0"/>
          <w:marTop w:val="0"/>
          <w:marBottom w:val="0"/>
          <w:divBdr>
            <w:top w:val="none" w:sz="0" w:space="0" w:color="auto"/>
            <w:left w:val="none" w:sz="0" w:space="0" w:color="auto"/>
            <w:bottom w:val="none" w:sz="0" w:space="0" w:color="auto"/>
            <w:right w:val="none" w:sz="0" w:space="0" w:color="auto"/>
          </w:divBdr>
          <w:divsChild>
            <w:div w:id="1510752831">
              <w:marLeft w:val="0"/>
              <w:marRight w:val="0"/>
              <w:marTop w:val="0"/>
              <w:marBottom w:val="0"/>
              <w:divBdr>
                <w:top w:val="none" w:sz="0" w:space="0" w:color="auto"/>
                <w:left w:val="none" w:sz="0" w:space="0" w:color="auto"/>
                <w:bottom w:val="none" w:sz="0" w:space="0" w:color="auto"/>
                <w:right w:val="none" w:sz="0" w:space="0" w:color="auto"/>
              </w:divBdr>
            </w:div>
          </w:divsChild>
        </w:div>
        <w:div w:id="1383941147">
          <w:marLeft w:val="0"/>
          <w:marRight w:val="0"/>
          <w:marTop w:val="0"/>
          <w:marBottom w:val="0"/>
          <w:divBdr>
            <w:top w:val="none" w:sz="0" w:space="0" w:color="auto"/>
            <w:left w:val="none" w:sz="0" w:space="0" w:color="auto"/>
            <w:bottom w:val="none" w:sz="0" w:space="0" w:color="auto"/>
            <w:right w:val="none" w:sz="0" w:space="0" w:color="auto"/>
          </w:divBdr>
          <w:divsChild>
            <w:div w:id="19432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9293">
      <w:bodyDiv w:val="1"/>
      <w:marLeft w:val="0"/>
      <w:marRight w:val="0"/>
      <w:marTop w:val="0"/>
      <w:marBottom w:val="0"/>
      <w:divBdr>
        <w:top w:val="none" w:sz="0" w:space="0" w:color="auto"/>
        <w:left w:val="none" w:sz="0" w:space="0" w:color="auto"/>
        <w:bottom w:val="none" w:sz="0" w:space="0" w:color="auto"/>
        <w:right w:val="none" w:sz="0" w:space="0" w:color="auto"/>
      </w:divBdr>
    </w:div>
    <w:div w:id="1854611938">
      <w:bodyDiv w:val="1"/>
      <w:marLeft w:val="0"/>
      <w:marRight w:val="0"/>
      <w:marTop w:val="0"/>
      <w:marBottom w:val="0"/>
      <w:divBdr>
        <w:top w:val="none" w:sz="0" w:space="0" w:color="auto"/>
        <w:left w:val="none" w:sz="0" w:space="0" w:color="auto"/>
        <w:bottom w:val="none" w:sz="0" w:space="0" w:color="auto"/>
        <w:right w:val="none" w:sz="0" w:space="0" w:color="auto"/>
      </w:divBdr>
    </w:div>
    <w:div w:id="1977104385">
      <w:bodyDiv w:val="1"/>
      <w:marLeft w:val="0"/>
      <w:marRight w:val="0"/>
      <w:marTop w:val="0"/>
      <w:marBottom w:val="0"/>
      <w:divBdr>
        <w:top w:val="none" w:sz="0" w:space="0" w:color="auto"/>
        <w:left w:val="none" w:sz="0" w:space="0" w:color="auto"/>
        <w:bottom w:val="none" w:sz="0" w:space="0" w:color="auto"/>
        <w:right w:val="none" w:sz="0" w:space="0" w:color="auto"/>
      </w:divBdr>
    </w:div>
    <w:div w:id="208675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police-race-action-plan-published" TargetMode="External"/><Relationship Id="rId13" Type="http://schemas.openxmlformats.org/officeDocument/2006/relationships/hyperlink" Target="https://hmicfrs.justiceinspectorates.gov.uk/news/news-feed/too-easy-for-the-wrong-people-to-join-and-stay-in-the-police/" TargetMode="External"/><Relationship Id="rId18" Type="http://schemas.openxmlformats.org/officeDocument/2006/relationships/hyperlink" Target="https://www.nacro.org.uk/nacro-services/advice/advice-for-individuals/sex-offences-shpo-mappa/advice-for-people-under-mappa/" TargetMode="External"/><Relationship Id="rId26" Type="http://schemas.openxmlformats.org/officeDocument/2006/relationships/hyperlink" Target="https://doi.org/10.1177/1461355720947762" TargetMode="External"/><Relationship Id="rId3" Type="http://schemas.openxmlformats.org/officeDocument/2006/relationships/styles" Target="styles.xml"/><Relationship Id="rId21" Type="http://schemas.openxmlformats.org/officeDocument/2006/relationships/hyperlink" Target="https://news.npcc.police.uk/releases/over-1-000-people-arrested-and-almost-300-weapons-seized-as-part-of-county-lines-crackdown" TargetMode="External"/><Relationship Id="rId7" Type="http://schemas.openxmlformats.org/officeDocument/2006/relationships/hyperlink" Target="https://www.college.police.uk/support-forces/diversity-and-inclusion/action-plan" TargetMode="External"/><Relationship Id="rId12" Type="http://schemas.openxmlformats.org/officeDocument/2006/relationships/hyperlink" Target="https://assets.publishing.service.gov.uk/media/5a7f970ced915d74e33f75dc/Ending_gang_violence_and_Exploitation_FINAL.pdf" TargetMode="External"/><Relationship Id="rId17" Type="http://schemas.openxmlformats.org/officeDocument/2006/relationships/hyperlink" Target="https://www.policeconduct.gov.uk/about-us" TargetMode="External"/><Relationship Id="rId25" Type="http://schemas.openxmlformats.org/officeDocument/2006/relationships/hyperlink" Target="https://unlock.org.uk/advice/mappa/" TargetMode="External"/><Relationship Id="rId2" Type="http://schemas.openxmlformats.org/officeDocument/2006/relationships/numbering" Target="numbering.xml"/><Relationship Id="rId16"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20" Type="http://schemas.openxmlformats.org/officeDocument/2006/relationships/hyperlink" Target="https://www.nspcc.org.uk/what-is-child-abuse/types-of-abuse/gangs-criminal-exploit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uk/newsround/50035769" TargetMode="External"/><Relationship Id="rId11" Type="http://schemas.openxmlformats.org/officeDocument/2006/relationships/hyperlink" Target="https://www.ethnicity-facts-figures.service.gov.uk/crime-justice-and-the-law/policing/stop-and-search/latest/" TargetMode="External"/><Relationship Id="rId24" Type="http://schemas.openxmlformats.org/officeDocument/2006/relationships/hyperlink" Target="https://assets.publishing.service.gov.uk/media/5c3de6c0e5274a70e95f35d5/The_mental_health_needs_of_gang-affiliated_young_people_v3_23_01_1.pdf" TargetMode="External"/><Relationship Id="rId5" Type="http://schemas.openxmlformats.org/officeDocument/2006/relationships/webSettings" Target="webSettings.xml"/><Relationship Id="rId15" Type="http://schemas.openxmlformats.org/officeDocument/2006/relationships/hyperlink" Target="https://www.justiceinspectorates.gov.uk/hmiprobation/media/press-releases/2022/07/mappa/" TargetMode="External"/><Relationship Id="rId23" Type="http://schemas.openxmlformats.org/officeDocument/2006/relationships/hyperlink" Target="https://www.npcc.police.uk/our-work/police-uplift-programme/" TargetMode="External"/><Relationship Id="rId28" Type="http://schemas.openxmlformats.org/officeDocument/2006/relationships/hyperlink" Target="https://doi-org.ezproxy.uwtsd.ac.uk/10.1177/0264550512438254" TargetMode="External"/><Relationship Id="rId10" Type="http://schemas.openxmlformats.org/officeDocument/2006/relationships/hyperlink" Target="https://www.gov.uk/government/news/home-secretary-appoints-chair-to-sarah-everard-inquiry" TargetMode="External"/><Relationship Id="rId19" Type="http://schemas.openxmlformats.org/officeDocument/2006/relationships/hyperlink" Target="https://www.nationalcrimeagency.gov.uk/what-we-do/crime-threats/drug-trafficking/county-lines" TargetMode="External"/><Relationship Id="rId4" Type="http://schemas.openxmlformats.org/officeDocument/2006/relationships/settings" Target="settings.xml"/><Relationship Id="rId9" Type="http://schemas.openxmlformats.org/officeDocument/2006/relationships/hyperlink" Target="https://www.college.police.uk/guidance/vetting-code-practice" TargetMode="External"/><Relationship Id="rId14" Type="http://schemas.openxmlformats.org/officeDocument/2006/relationships/hyperlink" Target="https://www.justiceinspectorates.gov.uk/hmiprobation/research/the-evidence-base-probation/specific-types-of-delivery/mappa/" TargetMode="External"/><Relationship Id="rId22" Type="http://schemas.openxmlformats.org/officeDocument/2006/relationships/hyperlink" Target="https://www.npcc.police.uk/our-work/police-race-action-plan/" TargetMode="External"/><Relationship Id="rId27" Type="http://schemas.openxmlformats.org/officeDocument/2006/relationships/hyperlink" Target="https://doi-org.ezproxy.uwtsd.ac.uk/10.1080/10439463.2016.126236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A8B42-337B-4800-A873-3E26B4A4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2570</TotalTime>
  <Pages>20</Pages>
  <Words>4961</Words>
  <Characters>28279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Watters, Jonathan</dc:creator>
  <cp:keywords/>
  <dc:description/>
  <cp:lastModifiedBy>Watters, Jonathan</cp:lastModifiedBy>
  <cp:revision>27</cp:revision>
  <dcterms:created xsi:type="dcterms:W3CDTF">2024-01-09T13:36:00Z</dcterms:created>
  <dcterms:modified xsi:type="dcterms:W3CDTF">2024-01-29T20:54:00Z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2024-01-09T13:43:55Z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bdbc2084-de61-471d-bb16-be22b5b16482</vt:lpwstr>
  </property>
  <property fmtid="{D5CDD505-2E9C-101B-9397-08002B2CF9AE}" pid="8" name="MSIP_Label_f2acd28b-79a3-4a0f-b0ff-4b75658b1549_ContentBits">
    <vt:lpwstr>0</vt:lpwstr>
  </property>
</Properties>
</file>