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542677" w14:textId="207FCBBE" w:rsidR="00DA7178" w:rsidRPr="0058293C" w:rsidRDefault="007D46BE" w:rsidP="00DA7178">
      <w:pPr>
        <w:ind w:firstLine="0"/>
        <w:jc w:val="center"/>
        <w:rPr>
          <w:sz w:val="52"/>
          <w:szCs w:val="52"/>
        </w:rPr>
      </w:pPr>
      <w:r>
        <w:rPr>
          <w:sz w:val="52"/>
          <w:szCs w:val="52"/>
        </w:rPr>
        <w:t>O</w:t>
      </w:r>
      <w:r w:rsidR="00DA7178" w:rsidRPr="0058293C">
        <w:rPr>
          <w:sz w:val="52"/>
          <w:szCs w:val="52"/>
        </w:rPr>
        <w:t>bject Analysis</w:t>
      </w:r>
    </w:p>
    <w:p w14:paraId="6F241AAE" w14:textId="77777777" w:rsidR="00DA7178" w:rsidRPr="0058293C" w:rsidRDefault="00DA7178" w:rsidP="00DA7178">
      <w:pPr>
        <w:ind w:firstLine="0"/>
        <w:jc w:val="center"/>
      </w:pPr>
    </w:p>
    <w:p w14:paraId="553CF4F1" w14:textId="1ECA95A1" w:rsidR="00DA7178" w:rsidRPr="0058293C" w:rsidRDefault="00DA7178" w:rsidP="00DA7178">
      <w:pPr>
        <w:spacing w:before="0" w:line="276" w:lineRule="auto"/>
        <w:ind w:firstLine="0"/>
        <w:jc w:val="center"/>
      </w:pPr>
      <w:r w:rsidRPr="0058293C">
        <w:rPr>
          <w:lang w:val="en-US"/>
        </w:rPr>
        <w:drawing>
          <wp:inline distT="0" distB="0" distL="0" distR="0" wp14:anchorId="5CDB140F" wp14:editId="67BDD733">
            <wp:extent cx="5716905" cy="5850890"/>
            <wp:effectExtent l="0" t="0" r="0" b="0"/>
            <wp:docPr id="420199882" name="Picture 2" descr="A skull with a human 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0199882" name="Picture 2" descr="A skull with a human face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6905" cy="5850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398A1F" w14:textId="77777777" w:rsidR="00DA7178" w:rsidRPr="0058293C" w:rsidRDefault="00DA7178" w:rsidP="00DA7178">
      <w:pPr>
        <w:spacing w:before="0" w:line="276" w:lineRule="auto"/>
        <w:ind w:firstLine="0"/>
        <w:jc w:val="center"/>
      </w:pPr>
    </w:p>
    <w:p w14:paraId="4C7FE211" w14:textId="77777777" w:rsidR="00DA7178" w:rsidRPr="00983AE4" w:rsidRDefault="00DA7178" w:rsidP="00DA7178">
      <w:pPr>
        <w:ind w:firstLine="0"/>
        <w:jc w:val="center"/>
        <w:rPr>
          <w:sz w:val="44"/>
          <w:szCs w:val="44"/>
          <w:lang w:val="en-GB"/>
        </w:rPr>
      </w:pPr>
      <w:r w:rsidRPr="00983AE4">
        <w:rPr>
          <w:sz w:val="44"/>
          <w:szCs w:val="44"/>
          <w:lang w:val="en-GB"/>
        </w:rPr>
        <w:t>The Ashmolean Museum plastered skull</w:t>
      </w:r>
    </w:p>
    <w:p w14:paraId="5793E593" w14:textId="22ACAB86" w:rsidR="009C7785" w:rsidRPr="00983AE4" w:rsidRDefault="009C7785" w:rsidP="00C8038D">
      <w:pPr>
        <w:pStyle w:val="Heading1"/>
        <w:rPr>
          <w:lang w:val="en-GB"/>
        </w:rPr>
      </w:pPr>
      <w:r w:rsidRPr="00983AE4">
        <w:rPr>
          <w:lang w:val="en-GB"/>
        </w:rPr>
        <w:lastRenderedPageBreak/>
        <w:t>Introduction</w:t>
      </w:r>
    </w:p>
    <w:p w14:paraId="7A105FE9" w14:textId="27DBC592" w:rsidR="0093143E" w:rsidRDefault="0093143E" w:rsidP="00D9352E">
      <w:pPr>
        <w:rPr>
          <w:lang w:val="en-GB"/>
        </w:rPr>
      </w:pPr>
      <w:r w:rsidRPr="00983AE4">
        <w:rPr>
          <w:lang w:val="en-GB"/>
        </w:rPr>
        <w:t xml:space="preserve">My choice for the </w:t>
      </w:r>
      <w:r w:rsidRPr="00983AE4">
        <w:rPr>
          <w:i/>
          <w:iCs/>
          <w:lang w:val="en-GB"/>
        </w:rPr>
        <w:t>Object Analysis</w:t>
      </w:r>
      <w:r w:rsidRPr="00983AE4">
        <w:rPr>
          <w:lang w:val="en-GB"/>
        </w:rPr>
        <w:t xml:space="preserve"> is one of the plastered skulls discovered in 1953 by Kathleen Kenyon </w:t>
      </w:r>
      <w:r w:rsidR="0049369C" w:rsidRPr="00983AE4">
        <w:rPr>
          <w:lang w:val="en-GB"/>
        </w:rPr>
        <w:t xml:space="preserve">on the archaeological site of Tell es-Sultan in Jericho in the southern Levant. The skull </w:t>
      </w:r>
      <w:r w:rsidR="00EF77D9" w:rsidRPr="00983AE4">
        <w:rPr>
          <w:lang w:val="en-GB"/>
        </w:rPr>
        <w:t>was found in a cache with six others.</w:t>
      </w:r>
      <w:r w:rsidRPr="00983AE4">
        <w:rPr>
          <w:lang w:val="en-GB"/>
        </w:rPr>
        <w:t xml:space="preserve"> </w:t>
      </w:r>
      <w:r w:rsidR="00190AB5" w:rsidRPr="00983AE4">
        <w:rPr>
          <w:lang w:val="en-GB"/>
        </w:rPr>
        <w:t>It has been dated c. 7</w:t>
      </w:r>
      <w:r w:rsidR="00EC70CF" w:rsidRPr="00983AE4">
        <w:rPr>
          <w:lang w:val="en-GB"/>
        </w:rPr>
        <w:t>3</w:t>
      </w:r>
      <w:r w:rsidR="00190AB5" w:rsidRPr="00983AE4">
        <w:rPr>
          <w:lang w:val="en-GB"/>
        </w:rPr>
        <w:t>00-6</w:t>
      </w:r>
      <w:r w:rsidR="00EC70CF" w:rsidRPr="00983AE4">
        <w:rPr>
          <w:lang w:val="en-GB"/>
        </w:rPr>
        <w:t>3</w:t>
      </w:r>
      <w:r w:rsidR="00190AB5" w:rsidRPr="00983AE4">
        <w:rPr>
          <w:lang w:val="en-GB"/>
        </w:rPr>
        <w:t>00 BCE</w:t>
      </w:r>
      <w:r w:rsidR="00560668" w:rsidRPr="00983AE4">
        <w:rPr>
          <w:lang w:val="en-GB"/>
        </w:rPr>
        <w:t xml:space="preserve"> and is on display at the Ashmolean Museum in Oxford</w:t>
      </w:r>
      <w:r w:rsidR="00744D81" w:rsidRPr="00983AE4">
        <w:rPr>
          <w:lang w:val="en-GB"/>
        </w:rPr>
        <w:t>,</w:t>
      </w:r>
      <w:r w:rsidR="00560668" w:rsidRPr="00983AE4">
        <w:rPr>
          <w:lang w:val="en-GB"/>
        </w:rPr>
        <w:t xml:space="preserve"> and has been assigned the accession number AN1955-565</w:t>
      </w:r>
      <w:r w:rsidR="00CF5C96" w:rsidRPr="00983AE4">
        <w:rPr>
          <w:lang w:val="en-GB"/>
        </w:rPr>
        <w:t xml:space="preserve">. </w:t>
      </w:r>
      <w:r w:rsidR="00670570" w:rsidRPr="00670570">
        <w:rPr>
          <w:lang w:val="en-GB"/>
        </w:rPr>
        <w:t xml:space="preserve">The item is </w:t>
      </w:r>
      <w:r w:rsidR="00582EC7">
        <w:rPr>
          <w:lang w:val="en-GB"/>
        </w:rPr>
        <w:t>16.7cm high, 15.2cm wide, and 22cm in length</w:t>
      </w:r>
      <w:r w:rsidR="00934E8B">
        <w:rPr>
          <w:lang w:val="en-GB"/>
        </w:rPr>
        <w:t>, and t</w:t>
      </w:r>
      <w:r w:rsidR="006135B6">
        <w:rPr>
          <w:lang w:val="en-GB"/>
        </w:rPr>
        <w:t xml:space="preserve">here is evidence of cranial modification performed when the subject was alive and probably very young </w:t>
      </w:r>
      <w:r w:rsidR="00CF5C96" w:rsidRPr="00CF5C96">
        <w:rPr>
          <w:lang w:val="en-GB"/>
        </w:rPr>
        <w:t>(Ashmolean Museum 2025).</w:t>
      </w:r>
      <w:r w:rsidR="00582EC7">
        <w:rPr>
          <w:lang w:val="en-GB"/>
        </w:rPr>
        <w:t xml:space="preserve"> The front part is plastered to represent a human head, but the plastering does not extend</w:t>
      </w:r>
      <w:r w:rsidR="005F032B">
        <w:rPr>
          <w:lang w:val="en-GB"/>
        </w:rPr>
        <w:t xml:space="preserve"> fully</w:t>
      </w:r>
      <w:r w:rsidR="00582EC7">
        <w:rPr>
          <w:lang w:val="en-GB"/>
        </w:rPr>
        <w:t xml:space="preserve"> to the back </w:t>
      </w:r>
      <w:r w:rsidR="005F032B">
        <w:rPr>
          <w:lang w:val="en-GB"/>
        </w:rPr>
        <w:t xml:space="preserve">and the top </w:t>
      </w:r>
      <w:r w:rsidR="00582EC7">
        <w:rPr>
          <w:lang w:val="en-GB"/>
        </w:rPr>
        <w:t>of the skull</w:t>
      </w:r>
      <w:r w:rsidR="00AD1613">
        <w:rPr>
          <w:lang w:val="en-GB"/>
        </w:rPr>
        <w:t>, which may have been covered by a wig</w:t>
      </w:r>
      <w:r w:rsidR="00582EC7">
        <w:rPr>
          <w:lang w:val="en-GB"/>
        </w:rPr>
        <w:t xml:space="preserve">. </w:t>
      </w:r>
      <w:r w:rsidR="00F05E53">
        <w:rPr>
          <w:lang w:val="en-GB"/>
        </w:rPr>
        <w:t xml:space="preserve">The face has been </w:t>
      </w:r>
      <w:r w:rsidR="001B421C">
        <w:rPr>
          <w:lang w:val="en-GB"/>
        </w:rPr>
        <w:t xml:space="preserve">modelled </w:t>
      </w:r>
      <w:r w:rsidR="00F05E53">
        <w:rPr>
          <w:lang w:val="en-GB"/>
        </w:rPr>
        <w:t>with lime plaster, and the eyes are simulated with cowries shells</w:t>
      </w:r>
      <w:r w:rsidR="001B421C">
        <w:rPr>
          <w:lang w:val="en-GB"/>
        </w:rPr>
        <w:t xml:space="preserve"> (</w:t>
      </w:r>
      <w:r w:rsidR="001B421C">
        <w:rPr>
          <w:i/>
          <w:iCs/>
          <w:lang w:val="en-GB"/>
        </w:rPr>
        <w:t>Erosaria sp.</w:t>
      </w:r>
      <w:r w:rsidR="001B421C">
        <w:rPr>
          <w:lang w:val="en-GB"/>
        </w:rPr>
        <w:t>)</w:t>
      </w:r>
      <w:r w:rsidR="00E96AFF">
        <w:rPr>
          <w:lang w:val="en-GB"/>
        </w:rPr>
        <w:t>.</w:t>
      </w:r>
      <w:r w:rsidR="001B421C">
        <w:rPr>
          <w:lang w:val="en-GB"/>
        </w:rPr>
        <w:t xml:space="preserve"> However, the sculpted face</w:t>
      </w:r>
      <w:r w:rsidR="00E96AFF">
        <w:rPr>
          <w:lang w:val="en-GB"/>
        </w:rPr>
        <w:t xml:space="preserve"> </w:t>
      </w:r>
      <w:r w:rsidR="001B421C">
        <w:rPr>
          <w:lang w:val="en-GB"/>
        </w:rPr>
        <w:t>had been seriously damaged and eroded prior to excavation</w:t>
      </w:r>
      <w:r w:rsidR="00B308BD">
        <w:rPr>
          <w:lang w:val="en-GB"/>
        </w:rPr>
        <w:t>,</w:t>
      </w:r>
      <w:r w:rsidR="00155F71">
        <w:rPr>
          <w:lang w:val="en-GB"/>
        </w:rPr>
        <w:t xml:space="preserve"> probably even pre-deposition,</w:t>
      </w:r>
      <w:r w:rsidR="00B308BD">
        <w:rPr>
          <w:lang w:val="en-GB"/>
        </w:rPr>
        <w:t xml:space="preserve"> indicating intensive use and manipulation</w:t>
      </w:r>
      <w:r w:rsidR="001B421C">
        <w:rPr>
          <w:lang w:val="en-GB"/>
        </w:rPr>
        <w:t>.</w:t>
      </w:r>
      <w:r w:rsidR="006135B6">
        <w:rPr>
          <w:lang w:val="en-GB"/>
        </w:rPr>
        <w:t xml:space="preserve"> The lower jawbone has been removed, but a</w:t>
      </w:r>
      <w:r w:rsidR="008C7114">
        <w:rPr>
          <w:lang w:val="en-GB"/>
        </w:rPr>
        <w:t xml:space="preserve"> chin </w:t>
      </w:r>
      <w:r w:rsidR="00B17DCC">
        <w:rPr>
          <w:lang w:val="en-GB"/>
        </w:rPr>
        <w:t>has been</w:t>
      </w:r>
      <w:r w:rsidR="008C7114">
        <w:rPr>
          <w:lang w:val="en-GB"/>
        </w:rPr>
        <w:t xml:space="preserve"> modelled, keeping the </w:t>
      </w:r>
      <w:r w:rsidR="00B17DCC">
        <w:rPr>
          <w:lang w:val="en-GB"/>
        </w:rPr>
        <w:t xml:space="preserve">head’s </w:t>
      </w:r>
      <w:r w:rsidR="008C7114">
        <w:rPr>
          <w:lang w:val="en-GB"/>
        </w:rPr>
        <w:t>natural proportions. Traces of pink pigment have been detected where the plaster is intact</w:t>
      </w:r>
      <w:r w:rsidR="0039723B">
        <w:rPr>
          <w:lang w:val="en-GB"/>
        </w:rPr>
        <w:t>,</w:t>
      </w:r>
      <w:r w:rsidR="00CF5C96">
        <w:rPr>
          <w:lang w:val="en-GB"/>
        </w:rPr>
        <w:t xml:space="preserve"> </w:t>
      </w:r>
      <w:r w:rsidR="0039723B">
        <w:rPr>
          <w:lang w:val="en-GB"/>
        </w:rPr>
        <w:t>indicating a probable painting of the surface</w:t>
      </w:r>
      <w:r w:rsidR="00CF5C96">
        <w:rPr>
          <w:lang w:val="en-GB"/>
        </w:rPr>
        <w:t>(Goren et al 2001:</w:t>
      </w:r>
      <w:r w:rsidR="00CC78C0">
        <w:rPr>
          <w:lang w:val="en-GB"/>
        </w:rPr>
        <w:t>673</w:t>
      </w:r>
      <w:r w:rsidR="00CF5C96">
        <w:rPr>
          <w:lang w:val="en-GB"/>
        </w:rPr>
        <w:t>)</w:t>
      </w:r>
      <w:r w:rsidR="008C7114">
        <w:rPr>
          <w:lang w:val="en-GB"/>
        </w:rPr>
        <w:t xml:space="preserve">. </w:t>
      </w:r>
      <w:r w:rsidR="0043576B">
        <w:rPr>
          <w:lang w:val="en-GB"/>
        </w:rPr>
        <w:t xml:space="preserve">The inside of the skull was filled with earth before plastering (Kenyon 1954:107). </w:t>
      </w:r>
    </w:p>
    <w:p w14:paraId="4EBA7AF4" w14:textId="5934FA5A" w:rsidR="00937992" w:rsidRDefault="00937992" w:rsidP="00937992">
      <w:pPr>
        <w:pStyle w:val="Heading1"/>
        <w:rPr>
          <w:lang w:val="en-GB"/>
        </w:rPr>
      </w:pPr>
      <w:r>
        <w:rPr>
          <w:lang w:val="en-GB"/>
        </w:rPr>
        <w:t xml:space="preserve">Why </w:t>
      </w:r>
      <w:r w:rsidR="00134B27">
        <w:rPr>
          <w:lang w:val="en-GB"/>
        </w:rPr>
        <w:t xml:space="preserve">choose </w:t>
      </w:r>
      <w:r>
        <w:rPr>
          <w:lang w:val="en-GB"/>
        </w:rPr>
        <w:t>the Ashmolean Museum Skull</w:t>
      </w:r>
    </w:p>
    <w:p w14:paraId="1C155703" w14:textId="4C5A7F75" w:rsidR="004B01AC" w:rsidRDefault="007E4D76" w:rsidP="0093143E">
      <w:pPr>
        <w:rPr>
          <w:lang w:val="en-GB"/>
        </w:rPr>
      </w:pPr>
      <w:r>
        <w:rPr>
          <w:lang w:val="en-GB"/>
        </w:rPr>
        <w:t>This is an object that cannot leave</w:t>
      </w:r>
      <w:r w:rsidR="009968AB">
        <w:rPr>
          <w:lang w:val="en-GB"/>
        </w:rPr>
        <w:t xml:space="preserve"> one</w:t>
      </w:r>
      <w:r>
        <w:rPr>
          <w:lang w:val="en-GB"/>
        </w:rPr>
        <w:t xml:space="preserve"> </w:t>
      </w:r>
      <w:r w:rsidRPr="009968AB">
        <w:rPr>
          <w:lang w:val="en-GB"/>
        </w:rPr>
        <w:t>insensible</w:t>
      </w:r>
      <w:r w:rsidR="009968AB">
        <w:rPr>
          <w:lang w:val="en-GB"/>
        </w:rPr>
        <w:t xml:space="preserve">; it connects our humanity </w:t>
      </w:r>
      <w:r w:rsidR="0024039A">
        <w:rPr>
          <w:lang w:val="en-GB"/>
        </w:rPr>
        <w:t>to</w:t>
      </w:r>
      <w:r w:rsidR="009968AB">
        <w:rPr>
          <w:lang w:val="en-GB"/>
        </w:rPr>
        <w:t xml:space="preserve"> a transformative physical process</w:t>
      </w:r>
      <w:r w:rsidR="0024039A">
        <w:rPr>
          <w:lang w:val="en-GB"/>
        </w:rPr>
        <w:t>, part human, part object, and part mystical</w:t>
      </w:r>
      <w:r w:rsidR="009968AB">
        <w:rPr>
          <w:lang w:val="en-GB"/>
        </w:rPr>
        <w:t>. Skulls are powerfully symbolic ob</w:t>
      </w:r>
      <w:r w:rsidR="00D90B96">
        <w:rPr>
          <w:lang w:val="en-GB"/>
        </w:rPr>
        <w:t>jects anchored in the human psyche, imbued with spiritual and magical power.</w:t>
      </w:r>
      <w:r>
        <w:rPr>
          <w:lang w:val="en-GB"/>
        </w:rPr>
        <w:t xml:space="preserve"> </w:t>
      </w:r>
      <w:r w:rsidR="0024039A">
        <w:rPr>
          <w:lang w:val="en-GB"/>
        </w:rPr>
        <w:t xml:space="preserve">The head/skull is the seat of </w:t>
      </w:r>
      <w:r w:rsidR="003E045A">
        <w:rPr>
          <w:lang w:val="en-GB"/>
        </w:rPr>
        <w:t>the individual’s identity</w:t>
      </w:r>
      <w:r w:rsidR="00513452">
        <w:rPr>
          <w:lang w:val="en-GB"/>
        </w:rPr>
        <w:t xml:space="preserve">, and we recognise people from their visages’ unique facial </w:t>
      </w:r>
      <w:r w:rsidR="00513452" w:rsidRPr="004B01AC">
        <w:rPr>
          <w:lang w:val="en-GB"/>
        </w:rPr>
        <w:t xml:space="preserve">features. </w:t>
      </w:r>
      <w:r w:rsidR="009B3027" w:rsidRPr="004B01AC">
        <w:rPr>
          <w:lang w:val="en-GB"/>
        </w:rPr>
        <w:t>Furthermore</w:t>
      </w:r>
      <w:r w:rsidR="00513452" w:rsidRPr="004B01AC">
        <w:rPr>
          <w:lang w:val="en-GB"/>
        </w:rPr>
        <w:t>, the skull is also where spiritual and supernatural energy reside</w:t>
      </w:r>
      <w:r w:rsidR="008D7FB0" w:rsidRPr="004B01AC">
        <w:rPr>
          <w:lang w:val="en-GB"/>
        </w:rPr>
        <w:t xml:space="preserve">, </w:t>
      </w:r>
      <w:r w:rsidR="00D60E94" w:rsidRPr="004B01AC">
        <w:rPr>
          <w:lang w:val="en-GB"/>
        </w:rPr>
        <w:t>as</w:t>
      </w:r>
      <w:r w:rsidR="008D7FB0" w:rsidRPr="004B01AC">
        <w:rPr>
          <w:lang w:val="en-GB"/>
        </w:rPr>
        <w:t xml:space="preserve"> it is </w:t>
      </w:r>
      <w:r w:rsidR="00784DFB" w:rsidRPr="004B01AC">
        <w:rPr>
          <w:lang w:val="en-GB"/>
        </w:rPr>
        <w:t xml:space="preserve">also </w:t>
      </w:r>
      <w:r w:rsidR="008D7FB0" w:rsidRPr="004B01AC">
        <w:rPr>
          <w:lang w:val="en-GB"/>
        </w:rPr>
        <w:t xml:space="preserve">a symbol of death, of the </w:t>
      </w:r>
      <w:r w:rsidR="00937992" w:rsidRPr="004B01AC">
        <w:rPr>
          <w:lang w:val="en-GB"/>
        </w:rPr>
        <w:t xml:space="preserve">human </w:t>
      </w:r>
      <w:r w:rsidR="00937992" w:rsidRPr="004B01AC">
        <w:rPr>
          <w:lang w:val="en-GB"/>
        </w:rPr>
        <w:lastRenderedPageBreak/>
        <w:t xml:space="preserve">crossing of the last horizon, </w:t>
      </w:r>
      <w:r w:rsidR="001B4EBF" w:rsidRPr="004B01AC">
        <w:rPr>
          <w:lang w:val="en-GB"/>
        </w:rPr>
        <w:t>and</w:t>
      </w:r>
      <w:r w:rsidR="00937992" w:rsidRPr="004B01AC">
        <w:rPr>
          <w:lang w:val="en-GB"/>
        </w:rPr>
        <w:t xml:space="preserve"> of the upending disappearance into oblivion</w:t>
      </w:r>
      <w:r w:rsidR="00D53443">
        <w:rPr>
          <w:lang w:val="en-GB"/>
        </w:rPr>
        <w:t xml:space="preserve"> as memory fades</w:t>
      </w:r>
      <w:r w:rsidR="008D7FB0">
        <w:rPr>
          <w:lang w:val="en-GB"/>
        </w:rPr>
        <w:t>.</w:t>
      </w:r>
      <w:r w:rsidR="00937992">
        <w:rPr>
          <w:lang w:val="en-GB"/>
        </w:rPr>
        <w:t xml:space="preserve"> </w:t>
      </w:r>
      <w:r w:rsidR="009B3027">
        <w:rPr>
          <w:lang w:val="en-GB"/>
        </w:rPr>
        <w:t xml:space="preserve">It is the symbol of the loss of loved ones, the ultimate </w:t>
      </w:r>
      <w:r w:rsidR="00EF3C79">
        <w:rPr>
          <w:lang w:val="en-GB"/>
        </w:rPr>
        <w:t>representation</w:t>
      </w:r>
      <w:r w:rsidR="009B3027">
        <w:rPr>
          <w:lang w:val="en-GB"/>
        </w:rPr>
        <w:t xml:space="preserve"> of the human condition.</w:t>
      </w:r>
      <w:r w:rsidR="004B01AC">
        <w:rPr>
          <w:lang w:val="en-GB"/>
        </w:rPr>
        <w:t xml:space="preserve"> </w:t>
      </w:r>
    </w:p>
    <w:p w14:paraId="5805E4CB" w14:textId="4522FE74" w:rsidR="00134B27" w:rsidRDefault="00134B27" w:rsidP="0093143E">
      <w:pPr>
        <w:rPr>
          <w:lang w:val="en-GB"/>
        </w:rPr>
      </w:pPr>
      <w:r>
        <w:rPr>
          <w:lang w:val="en-GB"/>
        </w:rPr>
        <w:t>My portfolio is oriented towards how, during the late Neolithic and Early Bronze Age in the Near East, religion in the form of funerary cults interacted with social structure.</w:t>
      </w:r>
      <w:r w:rsidR="00DA32D3">
        <w:rPr>
          <w:lang w:val="en-GB"/>
        </w:rPr>
        <w:t xml:space="preserve"> I </w:t>
      </w:r>
      <w:r w:rsidR="00DA32D3" w:rsidRPr="00DB621F">
        <w:rPr>
          <w:lang w:val="en-GB"/>
        </w:rPr>
        <w:t>am very interested in how the</w:t>
      </w:r>
      <w:r w:rsidR="00C87F0D" w:rsidRPr="00DB621F">
        <w:rPr>
          <w:lang w:val="en-GB"/>
        </w:rPr>
        <w:t xml:space="preserve"> mortuary practice acted as a tool to support the social order, </w:t>
      </w:r>
      <w:r w:rsidR="00DA32D3" w:rsidRPr="00DB621F">
        <w:rPr>
          <w:lang w:val="en-GB"/>
        </w:rPr>
        <w:t xml:space="preserve">and </w:t>
      </w:r>
      <w:r w:rsidR="00F46C4C" w:rsidRPr="00DB621F">
        <w:rPr>
          <w:lang w:val="en-GB"/>
        </w:rPr>
        <w:t xml:space="preserve">how </w:t>
      </w:r>
      <w:r w:rsidR="00C87F0D" w:rsidRPr="00DB621F">
        <w:rPr>
          <w:lang w:val="en-GB"/>
        </w:rPr>
        <w:t xml:space="preserve">religion </w:t>
      </w:r>
      <w:r w:rsidR="00F46C4C" w:rsidRPr="00DB621F">
        <w:rPr>
          <w:lang w:val="en-GB"/>
        </w:rPr>
        <w:t xml:space="preserve">participated </w:t>
      </w:r>
      <w:r w:rsidR="00DB621F">
        <w:rPr>
          <w:lang w:val="en-GB"/>
        </w:rPr>
        <w:t>in</w:t>
      </w:r>
      <w:r w:rsidR="00F46C4C" w:rsidRPr="00DB621F">
        <w:rPr>
          <w:lang w:val="en-GB"/>
        </w:rPr>
        <w:t xml:space="preserve"> the</w:t>
      </w:r>
      <w:r w:rsidR="00C87F0D" w:rsidRPr="00DB621F">
        <w:rPr>
          <w:lang w:val="en-GB"/>
        </w:rPr>
        <w:t xml:space="preserve"> sediment</w:t>
      </w:r>
      <w:r w:rsidR="00F46C4C" w:rsidRPr="00DB621F">
        <w:rPr>
          <w:lang w:val="en-GB"/>
        </w:rPr>
        <w:t>ation</w:t>
      </w:r>
      <w:r w:rsidR="00194D56" w:rsidRPr="00DB621F">
        <w:rPr>
          <w:lang w:val="en-GB"/>
        </w:rPr>
        <w:t xml:space="preserve"> and solidif</w:t>
      </w:r>
      <w:r w:rsidR="00F46C4C" w:rsidRPr="00DB621F">
        <w:rPr>
          <w:lang w:val="en-GB"/>
        </w:rPr>
        <w:t xml:space="preserve">ication of </w:t>
      </w:r>
      <w:r w:rsidR="00C87F0D" w:rsidRPr="00DB621F">
        <w:rPr>
          <w:lang w:val="en-GB"/>
        </w:rPr>
        <w:t xml:space="preserve">the </w:t>
      </w:r>
      <w:r w:rsidR="00306449">
        <w:rPr>
          <w:lang w:val="en-GB"/>
        </w:rPr>
        <w:t>collective</w:t>
      </w:r>
      <w:r w:rsidR="00C87F0D" w:rsidRPr="00DB621F">
        <w:rPr>
          <w:lang w:val="en-GB"/>
        </w:rPr>
        <w:t xml:space="preserve"> framework.</w:t>
      </w:r>
      <w:r w:rsidR="00C87F0D">
        <w:rPr>
          <w:lang w:val="en-GB"/>
        </w:rPr>
        <w:t xml:space="preserve"> My site analysis will</w:t>
      </w:r>
      <w:r w:rsidR="00194D56">
        <w:rPr>
          <w:lang w:val="en-GB"/>
        </w:rPr>
        <w:t xml:space="preserve"> </w:t>
      </w:r>
      <w:r w:rsidR="00C87F0D">
        <w:rPr>
          <w:lang w:val="en-GB"/>
        </w:rPr>
        <w:t xml:space="preserve">focus on Çatalhöyük as a precursor </w:t>
      </w:r>
      <w:r w:rsidR="008476E3">
        <w:rPr>
          <w:lang w:val="en-GB"/>
        </w:rPr>
        <w:t>to</w:t>
      </w:r>
      <w:r w:rsidR="00C87F0D">
        <w:rPr>
          <w:lang w:val="en-GB"/>
        </w:rPr>
        <w:t xml:space="preserve"> the </w:t>
      </w:r>
      <w:r w:rsidR="00120473">
        <w:rPr>
          <w:lang w:val="en-GB"/>
        </w:rPr>
        <w:t xml:space="preserve">emerging </w:t>
      </w:r>
      <w:r w:rsidR="00C87F0D">
        <w:rPr>
          <w:lang w:val="en-GB"/>
        </w:rPr>
        <w:t>new social order.</w:t>
      </w:r>
    </w:p>
    <w:p w14:paraId="30C3C67F" w14:textId="61DA7056" w:rsidR="00CE5EEC" w:rsidRDefault="00B065D2" w:rsidP="00155F71">
      <w:pPr>
        <w:rPr>
          <w:lang w:val="en-GB"/>
        </w:rPr>
      </w:pPr>
      <w:r>
        <w:rPr>
          <w:lang w:val="en-GB"/>
        </w:rPr>
        <w:t xml:space="preserve">In the history of humankind, there was a moment when </w:t>
      </w:r>
      <w:r w:rsidR="00DB621F">
        <w:rPr>
          <w:lang w:val="en-GB"/>
        </w:rPr>
        <w:t>the</w:t>
      </w:r>
      <w:r w:rsidR="00C8295C">
        <w:rPr>
          <w:lang w:val="en-GB"/>
        </w:rPr>
        <w:t xml:space="preserve"> </w:t>
      </w:r>
      <w:r w:rsidR="00C8295C" w:rsidRPr="003712C3">
        <w:rPr>
          <w:lang w:val="en-GB"/>
        </w:rPr>
        <w:t>e</w:t>
      </w:r>
      <w:r w:rsidR="003712C3">
        <w:rPr>
          <w:lang w:val="en-GB"/>
        </w:rPr>
        <w:t>g</w:t>
      </w:r>
      <w:r w:rsidR="00C8295C" w:rsidRPr="003712C3">
        <w:rPr>
          <w:lang w:val="en-GB"/>
        </w:rPr>
        <w:t>alitarian</w:t>
      </w:r>
      <w:r>
        <w:rPr>
          <w:lang w:val="en-GB"/>
        </w:rPr>
        <w:t xml:space="preserve"> world </w:t>
      </w:r>
      <w:r w:rsidR="00DB621F">
        <w:rPr>
          <w:lang w:val="en-GB"/>
        </w:rPr>
        <w:t>of the hunter-gatherer</w:t>
      </w:r>
      <w:r w:rsidR="00E80E7D">
        <w:rPr>
          <w:lang w:val="en-GB"/>
        </w:rPr>
        <w:t>s</w:t>
      </w:r>
      <w:r w:rsidR="00DB621F">
        <w:rPr>
          <w:lang w:val="en-GB"/>
        </w:rPr>
        <w:t xml:space="preserve">, a world </w:t>
      </w:r>
      <w:r>
        <w:rPr>
          <w:lang w:val="en-GB"/>
        </w:rPr>
        <w:t>of magic, of shamanism, a world populated by countless spirits</w:t>
      </w:r>
      <w:r w:rsidR="00711107">
        <w:rPr>
          <w:lang w:val="en-GB"/>
        </w:rPr>
        <w:t>,</w:t>
      </w:r>
      <w:r>
        <w:rPr>
          <w:lang w:val="en-GB"/>
        </w:rPr>
        <w:t xml:space="preserve"> started to </w:t>
      </w:r>
      <w:r w:rsidR="00711107">
        <w:rPr>
          <w:lang w:val="en-GB"/>
        </w:rPr>
        <w:t>crystallise</w:t>
      </w:r>
      <w:r>
        <w:rPr>
          <w:lang w:val="en-GB"/>
        </w:rPr>
        <w:t xml:space="preserve"> </w:t>
      </w:r>
      <w:r w:rsidR="00711107">
        <w:rPr>
          <w:lang w:val="en-GB"/>
        </w:rPr>
        <w:t>into an ordered</w:t>
      </w:r>
      <w:r w:rsidR="00BF4B30">
        <w:rPr>
          <w:lang w:val="en-GB"/>
        </w:rPr>
        <w:t>, more sedentary,</w:t>
      </w:r>
      <w:r w:rsidR="00711107">
        <w:rPr>
          <w:lang w:val="en-GB"/>
        </w:rPr>
        <w:t xml:space="preserve"> </w:t>
      </w:r>
      <w:r w:rsidR="00C8295C">
        <w:rPr>
          <w:lang w:val="en-GB"/>
        </w:rPr>
        <w:t xml:space="preserve">and </w:t>
      </w:r>
      <w:r w:rsidR="0001122D">
        <w:rPr>
          <w:lang w:val="en-GB"/>
        </w:rPr>
        <w:t xml:space="preserve">socialy </w:t>
      </w:r>
      <w:r w:rsidR="00C8295C">
        <w:rPr>
          <w:lang w:val="en-GB"/>
        </w:rPr>
        <w:t xml:space="preserve">segmented </w:t>
      </w:r>
      <w:r w:rsidR="00711107">
        <w:rPr>
          <w:lang w:val="en-GB"/>
        </w:rPr>
        <w:t>society in which religion, economy and power were</w:t>
      </w:r>
      <w:r w:rsidR="003712C3">
        <w:rPr>
          <w:lang w:val="en-GB"/>
        </w:rPr>
        <w:t xml:space="preserve"> slowly</w:t>
      </w:r>
      <w:r w:rsidR="00711107">
        <w:rPr>
          <w:lang w:val="en-GB"/>
        </w:rPr>
        <w:t xml:space="preserve"> shaping new lifestyle</w:t>
      </w:r>
      <w:r w:rsidR="00C8295C">
        <w:rPr>
          <w:lang w:val="en-GB"/>
        </w:rPr>
        <w:t>s</w:t>
      </w:r>
      <w:r w:rsidR="0097064A">
        <w:rPr>
          <w:lang w:val="en-GB"/>
        </w:rPr>
        <w:t xml:space="preserve"> (Sterelny 2020:311-312</w:t>
      </w:r>
      <w:r w:rsidR="00BB5E01">
        <w:rPr>
          <w:lang w:val="en-GB"/>
        </w:rPr>
        <w:t>-314</w:t>
      </w:r>
      <w:r w:rsidR="00850BD3">
        <w:rPr>
          <w:lang w:val="en-GB"/>
        </w:rPr>
        <w:t xml:space="preserve"> – Eswaran 2024:8</w:t>
      </w:r>
      <w:r w:rsidR="0097064A">
        <w:rPr>
          <w:lang w:val="en-GB"/>
        </w:rPr>
        <w:t>)</w:t>
      </w:r>
      <w:r w:rsidR="00711107">
        <w:rPr>
          <w:lang w:val="en-GB"/>
        </w:rPr>
        <w:t>. AN1955-565 w</w:t>
      </w:r>
      <w:r w:rsidR="00194D56">
        <w:rPr>
          <w:lang w:val="en-GB"/>
        </w:rPr>
        <w:t>as</w:t>
      </w:r>
      <w:r w:rsidR="00711107">
        <w:rPr>
          <w:lang w:val="en-GB"/>
        </w:rPr>
        <w:t xml:space="preserve"> at the</w:t>
      </w:r>
      <w:r w:rsidR="00FB7F7C">
        <w:rPr>
          <w:lang w:val="en-GB"/>
        </w:rPr>
        <w:t>re, at the emergence of the new order</w:t>
      </w:r>
      <w:r w:rsidR="00711107">
        <w:rPr>
          <w:lang w:val="en-GB"/>
        </w:rPr>
        <w:t xml:space="preserve">. </w:t>
      </w:r>
      <w:r w:rsidR="00D60E94">
        <w:rPr>
          <w:lang w:val="en-GB"/>
        </w:rPr>
        <w:t>The late Neolithic saw the</w:t>
      </w:r>
      <w:r w:rsidR="00031426">
        <w:rPr>
          <w:lang w:val="en-GB"/>
        </w:rPr>
        <w:t xml:space="preserve"> inception </w:t>
      </w:r>
      <w:r w:rsidR="00D60E94">
        <w:rPr>
          <w:lang w:val="en-GB"/>
        </w:rPr>
        <w:t>of a new way of life</w:t>
      </w:r>
      <w:r w:rsidR="005E1F7A">
        <w:rPr>
          <w:lang w:val="en-GB"/>
        </w:rPr>
        <w:t>,</w:t>
      </w:r>
      <w:r w:rsidR="00D60E94">
        <w:rPr>
          <w:lang w:val="en-GB"/>
        </w:rPr>
        <w:t xml:space="preserve"> </w:t>
      </w:r>
      <w:r w:rsidR="005E1F7A">
        <w:rPr>
          <w:lang w:val="en-GB"/>
        </w:rPr>
        <w:t xml:space="preserve">shaped by sedentarism, specialisation and the creation of social classes. While the material culture available is limited, we can still try to make sense of it. </w:t>
      </w:r>
      <w:r w:rsidR="00CE5EEC">
        <w:rPr>
          <w:lang w:val="en-GB"/>
        </w:rPr>
        <w:t xml:space="preserve">From my perspective, the Ashmolean Jericho Skull, while being a single object, </w:t>
      </w:r>
      <w:r w:rsidR="00E80E7D">
        <w:rPr>
          <w:lang w:val="en-GB"/>
        </w:rPr>
        <w:t>should be considered just as</w:t>
      </w:r>
      <w:r w:rsidR="00CE5EEC">
        <w:rPr>
          <w:lang w:val="en-GB"/>
        </w:rPr>
        <w:t xml:space="preserve"> one of the Plastered Skulls; it has been processed similarly and for a similar purpose.</w:t>
      </w:r>
      <w:r w:rsidR="004F1E30">
        <w:rPr>
          <w:lang w:val="en-GB"/>
        </w:rPr>
        <w:t xml:space="preserve"> AN1955-565 </w:t>
      </w:r>
      <w:r w:rsidR="00E366EB">
        <w:rPr>
          <w:lang w:val="en-GB"/>
        </w:rPr>
        <w:t xml:space="preserve">should not be considered as an isolated object; it </w:t>
      </w:r>
      <w:r w:rsidR="004F1E30">
        <w:rPr>
          <w:lang w:val="en-GB"/>
        </w:rPr>
        <w:t>represents a</w:t>
      </w:r>
      <w:r w:rsidR="00952569">
        <w:rPr>
          <w:lang w:val="en-GB"/>
        </w:rPr>
        <w:t xml:space="preserve"> singular</w:t>
      </w:r>
      <w:r w:rsidR="00E366EB">
        <w:rPr>
          <w:lang w:val="en-GB"/>
        </w:rPr>
        <w:t xml:space="preserve"> and enigmatic</w:t>
      </w:r>
      <w:r w:rsidR="00952569">
        <w:rPr>
          <w:lang w:val="en-GB"/>
        </w:rPr>
        <w:t xml:space="preserve"> cultural</w:t>
      </w:r>
      <w:r w:rsidR="004F1E30">
        <w:rPr>
          <w:lang w:val="en-GB"/>
        </w:rPr>
        <w:t xml:space="preserve"> </w:t>
      </w:r>
      <w:r w:rsidR="004F1E30" w:rsidRPr="00E06B8F">
        <w:rPr>
          <w:lang w:val="en-GB"/>
        </w:rPr>
        <w:t>phenomenon</w:t>
      </w:r>
      <w:r w:rsidR="004F1E30">
        <w:rPr>
          <w:lang w:val="en-GB"/>
        </w:rPr>
        <w:t xml:space="preserve"> which</w:t>
      </w:r>
      <w:r w:rsidR="00952569">
        <w:rPr>
          <w:lang w:val="en-GB"/>
        </w:rPr>
        <w:t xml:space="preserve"> occurred </w:t>
      </w:r>
      <w:r w:rsidR="00E366EB">
        <w:rPr>
          <w:lang w:val="en-GB"/>
        </w:rPr>
        <w:t xml:space="preserve">consistently </w:t>
      </w:r>
      <w:r w:rsidR="00952569">
        <w:rPr>
          <w:lang w:val="en-GB"/>
        </w:rPr>
        <w:t xml:space="preserve">at several locations </w:t>
      </w:r>
      <w:r w:rsidR="004F1E30">
        <w:rPr>
          <w:lang w:val="en-GB"/>
        </w:rPr>
        <w:t xml:space="preserve">during the </w:t>
      </w:r>
      <w:r w:rsidR="00E366EB">
        <w:rPr>
          <w:lang w:val="en-GB"/>
        </w:rPr>
        <w:t xml:space="preserve">aceramic </w:t>
      </w:r>
      <w:r w:rsidR="004F1E30">
        <w:rPr>
          <w:lang w:val="en-GB"/>
        </w:rPr>
        <w:t>Neolithic between the southern Levant and central Anatolia</w:t>
      </w:r>
      <w:r w:rsidR="00952569">
        <w:rPr>
          <w:lang w:val="en-GB"/>
        </w:rPr>
        <w:t>.</w:t>
      </w:r>
      <w:r w:rsidR="004F1E30">
        <w:rPr>
          <w:lang w:val="en-GB"/>
        </w:rPr>
        <w:t xml:space="preserve"> </w:t>
      </w:r>
    </w:p>
    <w:p w14:paraId="47ED0301" w14:textId="13475E44" w:rsidR="00060728" w:rsidRPr="0065232C" w:rsidRDefault="001874A6" w:rsidP="00060728">
      <w:pPr>
        <w:pStyle w:val="Heading1"/>
        <w:rPr>
          <w:lang w:val="en-GB"/>
        </w:rPr>
      </w:pPr>
      <w:r>
        <w:rPr>
          <w:lang w:val="en-GB"/>
        </w:rPr>
        <w:lastRenderedPageBreak/>
        <w:t>Skull</w:t>
      </w:r>
      <w:r w:rsidR="0033500F" w:rsidRPr="0065232C">
        <w:rPr>
          <w:lang w:val="en-GB"/>
        </w:rPr>
        <w:t xml:space="preserve"> </w:t>
      </w:r>
      <w:r>
        <w:rPr>
          <w:lang w:val="en-GB"/>
        </w:rPr>
        <w:t>b</w:t>
      </w:r>
      <w:r w:rsidR="0033500F" w:rsidRPr="0065232C">
        <w:rPr>
          <w:lang w:val="en-GB"/>
        </w:rPr>
        <w:t>iography</w:t>
      </w:r>
      <w:r w:rsidR="00B0756B" w:rsidRPr="0065232C">
        <w:rPr>
          <w:lang w:val="en-GB"/>
        </w:rPr>
        <w:t xml:space="preserve"> – </w:t>
      </w:r>
      <w:r w:rsidR="00E65EF8" w:rsidRPr="0065232C">
        <w:rPr>
          <w:lang w:val="en-GB"/>
        </w:rPr>
        <w:t>time and identity</w:t>
      </w:r>
      <w:r w:rsidR="00B0756B" w:rsidRPr="0065232C">
        <w:rPr>
          <w:lang w:val="en-GB"/>
        </w:rPr>
        <w:t>?</w:t>
      </w:r>
    </w:p>
    <w:p w14:paraId="0E71D13D" w14:textId="6D652A9F" w:rsidR="00300315" w:rsidRPr="001B43E6" w:rsidRDefault="00E65EF8" w:rsidP="008B18D2">
      <w:pPr>
        <w:rPr>
          <w:lang w:val="en-CH"/>
        </w:rPr>
      </w:pPr>
      <w:r>
        <w:rPr>
          <w:lang w:val="en-GB"/>
        </w:rPr>
        <w:t>The d</w:t>
      </w:r>
      <w:r w:rsidR="00006EF2">
        <w:rPr>
          <w:lang w:val="en-GB"/>
        </w:rPr>
        <w:t>e</w:t>
      </w:r>
      <w:r>
        <w:rPr>
          <w:lang w:val="en-GB"/>
        </w:rPr>
        <w:t xml:space="preserve">ceased </w:t>
      </w:r>
      <w:r w:rsidR="00AC59D1">
        <w:rPr>
          <w:lang w:val="en-GB"/>
        </w:rPr>
        <w:t>sel</w:t>
      </w:r>
      <w:r w:rsidR="003E22BD">
        <w:rPr>
          <w:lang w:val="en-GB"/>
        </w:rPr>
        <w:t>e</w:t>
      </w:r>
      <w:r w:rsidR="00AC59D1">
        <w:rPr>
          <w:lang w:val="en-GB"/>
        </w:rPr>
        <w:t>cted</w:t>
      </w:r>
      <w:r>
        <w:rPr>
          <w:lang w:val="en-GB"/>
        </w:rPr>
        <w:t xml:space="preserve"> for </w:t>
      </w:r>
      <w:r w:rsidR="00006EF2">
        <w:rPr>
          <w:lang w:val="en-GB"/>
        </w:rPr>
        <w:t xml:space="preserve">transmutation into </w:t>
      </w:r>
      <w:r w:rsidR="00423E33">
        <w:rPr>
          <w:lang w:val="en-GB"/>
        </w:rPr>
        <w:t>plaster</w:t>
      </w:r>
      <w:r w:rsidR="001E4720">
        <w:rPr>
          <w:lang w:val="en-GB"/>
        </w:rPr>
        <w:t>e</w:t>
      </w:r>
      <w:r w:rsidR="00423E33">
        <w:rPr>
          <w:lang w:val="en-GB"/>
        </w:rPr>
        <w:t xml:space="preserve">d skulls </w:t>
      </w:r>
      <w:r w:rsidR="00FD22F3">
        <w:rPr>
          <w:lang w:val="en-GB"/>
        </w:rPr>
        <w:t xml:space="preserve">had a </w:t>
      </w:r>
      <w:r w:rsidR="003E22BD">
        <w:rPr>
          <w:lang w:val="en-GB"/>
        </w:rPr>
        <w:t xml:space="preserve">history </w:t>
      </w:r>
      <w:r w:rsidR="00F26816">
        <w:rPr>
          <w:lang w:val="en-GB"/>
        </w:rPr>
        <w:t>writ</w:t>
      </w:r>
      <w:r w:rsidR="008E72EF">
        <w:rPr>
          <w:lang w:val="en-GB"/>
        </w:rPr>
        <w:t>t</w:t>
      </w:r>
      <w:r w:rsidR="00F26816">
        <w:rPr>
          <w:lang w:val="en-GB"/>
        </w:rPr>
        <w:t xml:space="preserve">en </w:t>
      </w:r>
      <w:r w:rsidR="003E22BD">
        <w:rPr>
          <w:lang w:val="en-GB"/>
        </w:rPr>
        <w:t>within the com</w:t>
      </w:r>
      <w:r w:rsidR="00833D4B">
        <w:rPr>
          <w:lang w:val="en-GB"/>
        </w:rPr>
        <w:t>m</w:t>
      </w:r>
      <w:r w:rsidR="003E22BD">
        <w:rPr>
          <w:lang w:val="en-GB"/>
        </w:rPr>
        <w:t>unity</w:t>
      </w:r>
      <w:r w:rsidR="00EA1723">
        <w:rPr>
          <w:lang w:val="en-GB"/>
        </w:rPr>
        <w:t>’s memory</w:t>
      </w:r>
      <w:r w:rsidR="00F65A46">
        <w:rPr>
          <w:lang w:val="en-GB"/>
        </w:rPr>
        <w:t>,</w:t>
      </w:r>
      <w:r w:rsidR="004F01F0">
        <w:rPr>
          <w:lang w:val="en-GB"/>
        </w:rPr>
        <w:t xml:space="preserve"> like any other member. </w:t>
      </w:r>
      <w:r w:rsidR="00CF1EDF">
        <w:rPr>
          <w:lang w:val="en-GB"/>
        </w:rPr>
        <w:t xml:space="preserve">But </w:t>
      </w:r>
      <w:r w:rsidR="00E60FF8">
        <w:rPr>
          <w:lang w:val="en-GB"/>
        </w:rPr>
        <w:t>then the</w:t>
      </w:r>
      <w:r w:rsidR="00CF1EDF">
        <w:rPr>
          <w:lang w:val="en-GB"/>
        </w:rPr>
        <w:t>ir</w:t>
      </w:r>
      <w:r w:rsidR="00E60FF8">
        <w:rPr>
          <w:lang w:val="en-GB"/>
        </w:rPr>
        <w:t xml:space="preserve"> </w:t>
      </w:r>
      <w:r w:rsidR="00E72170">
        <w:rPr>
          <w:lang w:val="en-GB"/>
        </w:rPr>
        <w:t xml:space="preserve">physical remains were </w:t>
      </w:r>
      <w:r w:rsidR="00816583">
        <w:rPr>
          <w:lang w:val="en-GB"/>
        </w:rPr>
        <w:t>chosen</w:t>
      </w:r>
      <w:r w:rsidR="004B4F1C">
        <w:rPr>
          <w:lang w:val="en-GB"/>
        </w:rPr>
        <w:t>,</w:t>
      </w:r>
      <w:r w:rsidR="00816583">
        <w:rPr>
          <w:lang w:val="en-GB"/>
        </w:rPr>
        <w:t xml:space="preserve"> </w:t>
      </w:r>
      <w:r w:rsidR="00D34C72">
        <w:rPr>
          <w:lang w:val="en-GB"/>
        </w:rPr>
        <w:t xml:space="preserve">and </w:t>
      </w:r>
      <w:r w:rsidR="009A2146">
        <w:rPr>
          <w:lang w:val="en-GB"/>
        </w:rPr>
        <w:t xml:space="preserve">through their </w:t>
      </w:r>
      <w:r w:rsidR="007458DF">
        <w:rPr>
          <w:lang w:val="en-GB"/>
        </w:rPr>
        <w:t>process</w:t>
      </w:r>
      <w:r w:rsidR="009A2146">
        <w:rPr>
          <w:lang w:val="en-GB"/>
        </w:rPr>
        <w:t>ing</w:t>
      </w:r>
      <w:r w:rsidR="00192E56">
        <w:rPr>
          <w:lang w:val="en-GB"/>
        </w:rPr>
        <w:t>,</w:t>
      </w:r>
      <w:r w:rsidR="009A2146">
        <w:rPr>
          <w:lang w:val="en-GB"/>
        </w:rPr>
        <w:t xml:space="preserve"> they lost their previous iden</w:t>
      </w:r>
      <w:r w:rsidR="00B31E8F">
        <w:rPr>
          <w:lang w:val="en-GB"/>
        </w:rPr>
        <w:t>tity</w:t>
      </w:r>
      <w:r w:rsidR="00B31871">
        <w:rPr>
          <w:lang w:val="en-GB"/>
        </w:rPr>
        <w:t xml:space="preserve">. </w:t>
      </w:r>
      <w:r w:rsidR="00717429">
        <w:rPr>
          <w:lang w:val="en-GB"/>
        </w:rPr>
        <w:t>The previous</w:t>
      </w:r>
      <w:r w:rsidR="00381CD8">
        <w:rPr>
          <w:lang w:val="en-GB"/>
        </w:rPr>
        <w:t xml:space="preserve"> identity ingrained in the </w:t>
      </w:r>
      <w:r w:rsidR="00173CEE">
        <w:rPr>
          <w:lang w:val="en-GB"/>
        </w:rPr>
        <w:t>remains was not erased or forgot</w:t>
      </w:r>
      <w:r w:rsidR="0032620C">
        <w:rPr>
          <w:lang w:val="en-GB"/>
        </w:rPr>
        <w:t>t</w:t>
      </w:r>
      <w:r w:rsidR="00173CEE">
        <w:rPr>
          <w:lang w:val="en-GB"/>
        </w:rPr>
        <w:t>en</w:t>
      </w:r>
      <w:r w:rsidR="00AA758E">
        <w:rPr>
          <w:lang w:val="en-GB"/>
        </w:rPr>
        <w:t>;</w:t>
      </w:r>
      <w:r w:rsidR="0032620C">
        <w:rPr>
          <w:lang w:val="en-GB"/>
        </w:rPr>
        <w:t xml:space="preserve"> it was simply separated</w:t>
      </w:r>
      <w:r w:rsidR="00156E9E">
        <w:rPr>
          <w:lang w:val="en-GB"/>
        </w:rPr>
        <w:t>, dissociated</w:t>
      </w:r>
      <w:r w:rsidR="00122B71">
        <w:rPr>
          <w:lang w:val="en-GB"/>
        </w:rPr>
        <w:t xml:space="preserve"> from the skull</w:t>
      </w:r>
      <w:r w:rsidR="00127821">
        <w:rPr>
          <w:lang w:val="en-GB"/>
        </w:rPr>
        <w:t xml:space="preserve"> and</w:t>
      </w:r>
      <w:r w:rsidR="00014E00">
        <w:rPr>
          <w:lang w:val="en-GB"/>
        </w:rPr>
        <w:t xml:space="preserve"> </w:t>
      </w:r>
      <w:r w:rsidR="00127821">
        <w:rPr>
          <w:lang w:val="en-GB"/>
        </w:rPr>
        <w:t>its new history</w:t>
      </w:r>
      <w:r w:rsidR="00F42C95">
        <w:rPr>
          <w:lang w:val="en-GB"/>
        </w:rPr>
        <w:t xml:space="preserve">, left aside while the </w:t>
      </w:r>
      <w:r w:rsidR="00AA758E">
        <w:rPr>
          <w:lang w:val="en-GB"/>
        </w:rPr>
        <w:t>remains were i</w:t>
      </w:r>
      <w:r w:rsidR="002B6822">
        <w:rPr>
          <w:lang w:val="en-GB"/>
        </w:rPr>
        <w:t>m</w:t>
      </w:r>
      <w:r w:rsidR="00AA758E">
        <w:rPr>
          <w:lang w:val="en-GB"/>
        </w:rPr>
        <w:t xml:space="preserve">bued with </w:t>
      </w:r>
      <w:r w:rsidR="002B6822">
        <w:rPr>
          <w:lang w:val="en-GB"/>
        </w:rPr>
        <w:t xml:space="preserve">a </w:t>
      </w:r>
      <w:r w:rsidR="00C87333">
        <w:rPr>
          <w:lang w:val="en-GB"/>
        </w:rPr>
        <w:t>special</w:t>
      </w:r>
      <w:r w:rsidR="00481629">
        <w:rPr>
          <w:lang w:val="en-GB"/>
        </w:rPr>
        <w:t xml:space="preserve"> power.</w:t>
      </w:r>
      <w:r w:rsidR="006F04A4">
        <w:rPr>
          <w:lang w:val="en-GB"/>
        </w:rPr>
        <w:t xml:space="preserve"> A </w:t>
      </w:r>
      <w:r w:rsidR="002E0AB2">
        <w:rPr>
          <w:lang w:val="en-GB"/>
        </w:rPr>
        <w:t xml:space="preserve">ceremonial </w:t>
      </w:r>
      <w:r w:rsidR="006F04A4">
        <w:rPr>
          <w:lang w:val="en-GB"/>
        </w:rPr>
        <w:t>power</w:t>
      </w:r>
      <w:r w:rsidR="002E0AB2">
        <w:rPr>
          <w:lang w:val="en-GB"/>
        </w:rPr>
        <w:t>, a ritual power</w:t>
      </w:r>
      <w:r w:rsidR="00045320">
        <w:rPr>
          <w:lang w:val="en-GB"/>
        </w:rPr>
        <w:t xml:space="preserve">, </w:t>
      </w:r>
      <w:r w:rsidR="002A09EA">
        <w:rPr>
          <w:lang w:val="en-GB"/>
        </w:rPr>
        <w:t xml:space="preserve">a power to bridge the physical world with the spiritual </w:t>
      </w:r>
      <w:r w:rsidR="0046727A">
        <w:rPr>
          <w:lang w:val="en-GB"/>
        </w:rPr>
        <w:t>one</w:t>
      </w:r>
      <w:r w:rsidR="002A09EA">
        <w:rPr>
          <w:lang w:val="en-GB"/>
        </w:rPr>
        <w:t>.</w:t>
      </w:r>
      <w:r w:rsidR="00CD1B28">
        <w:rPr>
          <w:lang w:val="en-GB"/>
        </w:rPr>
        <w:t xml:space="preserve"> </w:t>
      </w:r>
      <w:r w:rsidR="00FB517D">
        <w:rPr>
          <w:lang w:val="en-GB"/>
        </w:rPr>
        <w:t>It could be argued that the skull biography</w:t>
      </w:r>
      <w:r w:rsidR="0016490F">
        <w:rPr>
          <w:lang w:val="en-GB"/>
        </w:rPr>
        <w:t>,</w:t>
      </w:r>
      <w:r w:rsidR="00FB517D">
        <w:rPr>
          <w:lang w:val="en-GB"/>
        </w:rPr>
        <w:t xml:space="preserve"> </w:t>
      </w:r>
      <w:r w:rsidR="006E4FC4">
        <w:rPr>
          <w:lang w:val="en-GB"/>
        </w:rPr>
        <w:t xml:space="preserve">while </w:t>
      </w:r>
      <w:r w:rsidR="0016490F">
        <w:rPr>
          <w:lang w:val="en-GB"/>
        </w:rPr>
        <w:t>acknowledging</w:t>
      </w:r>
      <w:r w:rsidR="006E4FC4">
        <w:rPr>
          <w:lang w:val="en-GB"/>
        </w:rPr>
        <w:t xml:space="preserve"> its previous </w:t>
      </w:r>
      <w:r w:rsidR="0016490F">
        <w:rPr>
          <w:lang w:val="en-GB"/>
        </w:rPr>
        <w:t>history as an individual</w:t>
      </w:r>
      <w:r w:rsidR="00EB35A8">
        <w:rPr>
          <w:lang w:val="en-GB"/>
        </w:rPr>
        <w:t>,</w:t>
      </w:r>
      <w:r w:rsidR="0016490F">
        <w:rPr>
          <w:lang w:val="en-GB"/>
        </w:rPr>
        <w:t xml:space="preserve"> </w:t>
      </w:r>
      <w:r w:rsidR="00413323">
        <w:rPr>
          <w:lang w:val="en-GB"/>
        </w:rPr>
        <w:t xml:space="preserve">begins </w:t>
      </w:r>
      <w:r w:rsidR="00DA73D9">
        <w:rPr>
          <w:lang w:val="en-GB"/>
        </w:rPr>
        <w:t xml:space="preserve">with </w:t>
      </w:r>
      <w:r w:rsidR="0002028F">
        <w:rPr>
          <w:lang w:val="en-GB"/>
        </w:rPr>
        <w:t xml:space="preserve">the separation of the </w:t>
      </w:r>
      <w:r w:rsidR="00AC16E8">
        <w:rPr>
          <w:lang w:val="en-GB"/>
        </w:rPr>
        <w:t xml:space="preserve">head/skull from the post-cranial remains and </w:t>
      </w:r>
      <w:r w:rsidR="0020424A">
        <w:rPr>
          <w:lang w:val="en-GB"/>
        </w:rPr>
        <w:t>continues</w:t>
      </w:r>
      <w:r w:rsidR="00DA73D9">
        <w:rPr>
          <w:lang w:val="en-GB"/>
        </w:rPr>
        <w:t xml:space="preserve"> for an extended period of time</w:t>
      </w:r>
      <w:r w:rsidR="00B13E92">
        <w:rPr>
          <w:lang w:val="en-GB"/>
        </w:rPr>
        <w:t xml:space="preserve"> after the reburial of the </w:t>
      </w:r>
      <w:r w:rsidR="00EB35A8">
        <w:rPr>
          <w:lang w:val="en-GB"/>
        </w:rPr>
        <w:t>plastered head</w:t>
      </w:r>
      <w:r w:rsidR="002538F1">
        <w:rPr>
          <w:lang w:val="en-GB"/>
        </w:rPr>
        <w:t xml:space="preserve"> in public areas</w:t>
      </w:r>
      <w:r w:rsidR="00EB35A8">
        <w:rPr>
          <w:lang w:val="en-GB"/>
        </w:rPr>
        <w:t>.</w:t>
      </w:r>
      <w:r w:rsidR="005462B2">
        <w:rPr>
          <w:lang w:val="en-GB"/>
        </w:rPr>
        <w:t xml:space="preserve"> </w:t>
      </w:r>
    </w:p>
    <w:p w14:paraId="1D303553" w14:textId="4F6F8C17" w:rsidR="00587BBC" w:rsidRPr="002E643A" w:rsidRDefault="00B6227B" w:rsidP="002E643A">
      <w:pPr>
        <w:pStyle w:val="Heading1"/>
        <w:rPr>
          <w:lang w:val="en-GB"/>
        </w:rPr>
      </w:pPr>
      <w:r w:rsidRPr="002E643A">
        <w:rPr>
          <w:lang w:val="en-GB"/>
        </w:rPr>
        <w:t>How was</w:t>
      </w:r>
      <w:r w:rsidR="002E643A" w:rsidRPr="002E643A">
        <w:rPr>
          <w:lang w:val="en-GB"/>
        </w:rPr>
        <w:t xml:space="preserve"> one</w:t>
      </w:r>
      <w:r w:rsidRPr="002E643A">
        <w:rPr>
          <w:lang w:val="en-GB"/>
        </w:rPr>
        <w:t xml:space="preserve"> chosen to </w:t>
      </w:r>
      <w:r w:rsidR="000B2AF4" w:rsidRPr="002E643A">
        <w:rPr>
          <w:lang w:val="en-GB"/>
        </w:rPr>
        <w:t xml:space="preserve">undergo </w:t>
      </w:r>
      <w:r w:rsidR="00943A71">
        <w:rPr>
          <w:lang w:val="en-GB"/>
        </w:rPr>
        <w:t xml:space="preserve">skull </w:t>
      </w:r>
      <w:r w:rsidR="000B2AF4" w:rsidRPr="000547CE">
        <w:rPr>
          <w:lang w:val="en-GB"/>
        </w:rPr>
        <w:t>transmorgification</w:t>
      </w:r>
      <w:r w:rsidR="002E643A" w:rsidRPr="002E643A">
        <w:rPr>
          <w:lang w:val="en-GB"/>
        </w:rPr>
        <w:t>?</w:t>
      </w:r>
    </w:p>
    <w:p w14:paraId="25875E6E" w14:textId="77777777" w:rsidR="00C13158" w:rsidRDefault="00EA32B3" w:rsidP="00370E26">
      <w:pPr>
        <w:rPr>
          <w:lang w:val="en-GB"/>
        </w:rPr>
      </w:pPr>
      <w:r w:rsidRPr="00516815">
        <w:rPr>
          <w:lang w:val="en-GB"/>
        </w:rPr>
        <w:t>From wh</w:t>
      </w:r>
      <w:r w:rsidR="00C33168" w:rsidRPr="00516815">
        <w:rPr>
          <w:lang w:val="en-GB"/>
        </w:rPr>
        <w:t>ich individual</w:t>
      </w:r>
      <w:r w:rsidRPr="00516815">
        <w:rPr>
          <w:lang w:val="en-GB"/>
        </w:rPr>
        <w:t>, following what criteria, were the skulls chosen</w:t>
      </w:r>
      <w:r w:rsidR="00C33168" w:rsidRPr="00516815">
        <w:rPr>
          <w:lang w:val="en-GB"/>
        </w:rPr>
        <w:t>, taken</w:t>
      </w:r>
      <w:r w:rsidRPr="00516815">
        <w:rPr>
          <w:lang w:val="en-GB"/>
        </w:rPr>
        <w:t xml:space="preserve"> for metamorphosis? It seems that the donors were chosen either randomly or simply following </w:t>
      </w:r>
      <w:r w:rsidR="00A36E3F" w:rsidRPr="00516815">
        <w:rPr>
          <w:lang w:val="en-GB"/>
        </w:rPr>
        <w:t xml:space="preserve">a rule of </w:t>
      </w:r>
      <w:r w:rsidRPr="00516815">
        <w:rPr>
          <w:lang w:val="en-GB"/>
        </w:rPr>
        <w:t xml:space="preserve">need and availability. </w:t>
      </w:r>
      <w:r w:rsidR="00683721" w:rsidRPr="00516815">
        <w:rPr>
          <w:lang w:val="en-GB"/>
        </w:rPr>
        <w:t xml:space="preserve">An interesting </w:t>
      </w:r>
      <w:r w:rsidR="00F44FD9" w:rsidRPr="00516815">
        <w:rPr>
          <w:lang w:val="en-GB"/>
        </w:rPr>
        <w:t>observation</w:t>
      </w:r>
      <w:r w:rsidR="00683721" w:rsidRPr="00516815">
        <w:rPr>
          <w:lang w:val="en-GB"/>
        </w:rPr>
        <w:t xml:space="preserve"> to be</w:t>
      </w:r>
      <w:r w:rsidR="00F44FD9" w:rsidRPr="00516815">
        <w:rPr>
          <w:lang w:val="en-GB"/>
        </w:rPr>
        <w:t xml:space="preserve"> made is that a</w:t>
      </w:r>
      <w:r w:rsidR="00060728" w:rsidRPr="00516815">
        <w:rPr>
          <w:lang w:val="en-GB"/>
        </w:rPr>
        <w:t xml:space="preserve">t all the sites where plastered skulls were </w:t>
      </w:r>
      <w:r w:rsidR="00F44FD9" w:rsidRPr="00516815">
        <w:rPr>
          <w:lang w:val="en-GB"/>
        </w:rPr>
        <w:t>discovered</w:t>
      </w:r>
      <w:r w:rsidR="00073A6B" w:rsidRPr="00516815">
        <w:rPr>
          <w:lang w:val="en-GB"/>
        </w:rPr>
        <w:t>,</w:t>
      </w:r>
      <w:r w:rsidR="00060728" w:rsidRPr="00516815">
        <w:rPr>
          <w:lang w:val="en-GB"/>
        </w:rPr>
        <w:t xml:space="preserve"> the number of burials found never matched the settlement's population</w:t>
      </w:r>
      <w:r w:rsidR="00CA4914" w:rsidRPr="00516815">
        <w:rPr>
          <w:lang w:val="en-GB"/>
        </w:rPr>
        <w:t xml:space="preserve"> – what happened to </w:t>
      </w:r>
      <w:r w:rsidR="0058411F" w:rsidRPr="00516815">
        <w:rPr>
          <w:lang w:val="en-GB"/>
        </w:rPr>
        <w:t xml:space="preserve">the missing </w:t>
      </w:r>
      <w:r w:rsidR="00220537" w:rsidRPr="00516815">
        <w:rPr>
          <w:lang w:val="en-GB"/>
        </w:rPr>
        <w:t>remains</w:t>
      </w:r>
      <w:r w:rsidR="0058411F" w:rsidRPr="00516815">
        <w:rPr>
          <w:lang w:val="en-GB"/>
        </w:rPr>
        <w:t>?</w:t>
      </w:r>
      <w:r w:rsidR="00060728" w:rsidRPr="00516815">
        <w:rPr>
          <w:lang w:val="en-GB"/>
        </w:rPr>
        <w:t xml:space="preserve"> </w:t>
      </w:r>
      <w:r w:rsidR="00F44FD9" w:rsidRPr="00516815">
        <w:rPr>
          <w:lang w:val="en-GB"/>
        </w:rPr>
        <w:t>The second observation is that n</w:t>
      </w:r>
      <w:r w:rsidR="00060728" w:rsidRPr="00516815">
        <w:rPr>
          <w:lang w:val="en-GB"/>
        </w:rPr>
        <w:t>ot all dead become ancestors</w:t>
      </w:r>
      <w:r w:rsidR="00F44FD9" w:rsidRPr="00516815">
        <w:rPr>
          <w:lang w:val="en-GB"/>
        </w:rPr>
        <w:t>. The third observation is that funerary practices varied widely between careful intra-mural burials under house floors – of which only some were chosen to be decapitated and become head-sculpture –</w:t>
      </w:r>
      <w:r w:rsidR="003C6296" w:rsidRPr="00516815">
        <w:rPr>
          <w:lang w:val="en-GB"/>
        </w:rPr>
        <w:t xml:space="preserve"> (Watkins, 2009:222-223)</w:t>
      </w:r>
      <w:r w:rsidR="00F44FD9" w:rsidRPr="00516815">
        <w:rPr>
          <w:lang w:val="en-GB"/>
        </w:rPr>
        <w:t xml:space="preserve"> to </w:t>
      </w:r>
      <w:r w:rsidR="003C6296" w:rsidRPr="00516815">
        <w:rPr>
          <w:lang w:val="en-GB"/>
        </w:rPr>
        <w:t>simple disposal of the remains in a rubbish pit (Watkins 2010:627</w:t>
      </w:r>
      <w:r w:rsidR="003C6296" w:rsidRPr="00400690">
        <w:rPr>
          <w:lang w:val="en-GB"/>
        </w:rPr>
        <w:t>). We could conclude that</w:t>
      </w:r>
      <w:r w:rsidR="009635E0" w:rsidRPr="00400690">
        <w:rPr>
          <w:lang w:val="en-GB"/>
        </w:rPr>
        <w:t>,</w:t>
      </w:r>
      <w:r w:rsidR="003C6296" w:rsidRPr="00400690">
        <w:rPr>
          <w:lang w:val="en-GB"/>
        </w:rPr>
        <w:t xml:space="preserve"> in</w:t>
      </w:r>
      <w:r w:rsidR="009635E0" w:rsidRPr="00400690">
        <w:rPr>
          <w:lang w:val="en-GB"/>
        </w:rPr>
        <w:t xml:space="preserve"> some specific instances,</w:t>
      </w:r>
      <w:r w:rsidR="003C6296" w:rsidRPr="00400690">
        <w:rPr>
          <w:lang w:val="en-GB"/>
        </w:rPr>
        <w:t xml:space="preserve"> careful burial was </w:t>
      </w:r>
      <w:r w:rsidR="009635E0" w:rsidRPr="00400690">
        <w:rPr>
          <w:lang w:val="en-GB"/>
        </w:rPr>
        <w:t>granted,</w:t>
      </w:r>
      <w:r w:rsidR="003C6296" w:rsidRPr="00400690">
        <w:rPr>
          <w:lang w:val="en-GB"/>
        </w:rPr>
        <w:t xml:space="preserve"> but that</w:t>
      </w:r>
      <w:r w:rsidR="009635E0" w:rsidRPr="00400690">
        <w:rPr>
          <w:lang w:val="en-GB"/>
        </w:rPr>
        <w:t xml:space="preserve"> more</w:t>
      </w:r>
      <w:r w:rsidR="003C6296" w:rsidRPr="00400690">
        <w:rPr>
          <w:lang w:val="en-GB"/>
        </w:rPr>
        <w:t xml:space="preserve"> often</w:t>
      </w:r>
      <w:r w:rsidR="004A3378" w:rsidRPr="00400690">
        <w:rPr>
          <w:lang w:val="en-GB"/>
        </w:rPr>
        <w:t>,</w:t>
      </w:r>
      <w:r w:rsidR="003C6296" w:rsidRPr="00400690">
        <w:rPr>
          <w:lang w:val="en-GB"/>
        </w:rPr>
        <w:t xml:space="preserve"> disposing of the dead without ceremony was </w:t>
      </w:r>
      <w:r w:rsidR="009635E0" w:rsidRPr="00400690">
        <w:rPr>
          <w:lang w:val="en-GB"/>
        </w:rPr>
        <w:t>just how it was done.</w:t>
      </w:r>
      <w:r w:rsidR="003C6296" w:rsidRPr="00400690">
        <w:rPr>
          <w:lang w:val="en-GB"/>
        </w:rPr>
        <w:t xml:space="preserve"> </w:t>
      </w:r>
      <w:r w:rsidR="009635E0" w:rsidRPr="00400690">
        <w:rPr>
          <w:lang w:val="en-GB"/>
        </w:rPr>
        <w:t>Furthermor</w:t>
      </w:r>
      <w:r w:rsidR="009635E0" w:rsidRPr="00EF1F20">
        <w:rPr>
          <w:lang w:val="en-GB"/>
        </w:rPr>
        <w:t xml:space="preserve">e, some of the bodies found in refuse pits have been decapitated, </w:t>
      </w:r>
      <w:r w:rsidR="009635E0" w:rsidRPr="00EF1F20">
        <w:rPr>
          <w:lang w:val="en-GB"/>
        </w:rPr>
        <w:lastRenderedPageBreak/>
        <w:t>indicating that their head</w:t>
      </w:r>
      <w:r w:rsidR="00A21026">
        <w:rPr>
          <w:lang w:val="en-GB"/>
        </w:rPr>
        <w:t>s</w:t>
      </w:r>
      <w:r w:rsidR="009635E0" w:rsidRPr="00EF1F20">
        <w:rPr>
          <w:lang w:val="en-GB"/>
        </w:rPr>
        <w:t xml:space="preserve"> have been chosen for processing</w:t>
      </w:r>
      <w:r w:rsidR="002C0944">
        <w:rPr>
          <w:lang w:val="en-GB"/>
        </w:rPr>
        <w:t xml:space="preserve"> and probably buried somewhere else</w:t>
      </w:r>
      <w:r w:rsidR="00A21026">
        <w:rPr>
          <w:lang w:val="en-GB"/>
        </w:rPr>
        <w:t>, awaiting processing</w:t>
      </w:r>
      <w:r w:rsidR="00BA225E">
        <w:rPr>
          <w:lang w:val="en-GB"/>
        </w:rPr>
        <w:t>,</w:t>
      </w:r>
      <w:r w:rsidR="002C0944">
        <w:rPr>
          <w:lang w:val="en-GB"/>
        </w:rPr>
        <w:t xml:space="preserve"> while the bod</w:t>
      </w:r>
      <w:r w:rsidR="00BA225E">
        <w:rPr>
          <w:lang w:val="en-GB"/>
        </w:rPr>
        <w:t>ies</w:t>
      </w:r>
      <w:r w:rsidR="002C0944">
        <w:rPr>
          <w:lang w:val="en-GB"/>
        </w:rPr>
        <w:t xml:space="preserve"> w</w:t>
      </w:r>
      <w:r w:rsidR="00BA225E">
        <w:rPr>
          <w:lang w:val="en-GB"/>
        </w:rPr>
        <w:t>ere</w:t>
      </w:r>
      <w:r w:rsidR="002C0944">
        <w:rPr>
          <w:lang w:val="en-GB"/>
        </w:rPr>
        <w:t xml:space="preserve"> </w:t>
      </w:r>
      <w:r w:rsidR="00BA225E">
        <w:rPr>
          <w:lang w:val="en-GB"/>
        </w:rPr>
        <w:t>abandoned in the pit.</w:t>
      </w:r>
      <w:r w:rsidR="00D92D3F" w:rsidRPr="00EF1F20">
        <w:rPr>
          <w:lang w:val="en-GB"/>
        </w:rPr>
        <w:t xml:space="preserve"> </w:t>
      </w:r>
    </w:p>
    <w:p w14:paraId="15A702C2" w14:textId="0C7EF904" w:rsidR="00D73AE1" w:rsidRDefault="00D92D3F" w:rsidP="00370E26">
      <w:pPr>
        <w:rPr>
          <w:highlight w:val="yellow"/>
          <w:lang w:val="en-GB"/>
        </w:rPr>
      </w:pPr>
      <w:r w:rsidRPr="00EF1F20">
        <w:rPr>
          <w:lang w:val="en-GB"/>
        </w:rPr>
        <w:t xml:space="preserve">There is also no </w:t>
      </w:r>
      <w:r w:rsidR="00060728" w:rsidRPr="00EF1F20">
        <w:rPr>
          <w:lang w:val="en-GB"/>
        </w:rPr>
        <w:t>discernible pattern in gender or age-</w:t>
      </w:r>
      <w:r w:rsidRPr="00EF1F20">
        <w:rPr>
          <w:lang w:val="en-GB"/>
        </w:rPr>
        <w:t>group</w:t>
      </w:r>
      <w:r w:rsidR="00060728" w:rsidRPr="00EF1F20">
        <w:rPr>
          <w:lang w:val="en-GB"/>
        </w:rPr>
        <w:t xml:space="preserve"> choices</w:t>
      </w:r>
      <w:r w:rsidRPr="00EF1F20">
        <w:rPr>
          <w:lang w:val="en-GB"/>
        </w:rPr>
        <w:t xml:space="preserve"> within the head </w:t>
      </w:r>
      <w:r w:rsidR="00FB2437" w:rsidRPr="00EF1F20">
        <w:rPr>
          <w:lang w:val="en-GB"/>
        </w:rPr>
        <w:t>selected</w:t>
      </w:r>
      <w:r w:rsidRPr="00EF1F20">
        <w:rPr>
          <w:lang w:val="en-GB"/>
        </w:rPr>
        <w:t xml:space="preserve"> for </w:t>
      </w:r>
      <w:r w:rsidR="00337FAB" w:rsidRPr="00EF1F20">
        <w:rPr>
          <w:lang w:val="en-GB"/>
        </w:rPr>
        <w:t xml:space="preserve">cranial </w:t>
      </w:r>
      <w:r w:rsidR="00F55FDF" w:rsidRPr="00EF1F20">
        <w:rPr>
          <w:lang w:val="en-GB"/>
        </w:rPr>
        <w:t>modifi</w:t>
      </w:r>
      <w:r w:rsidR="00F55FDF" w:rsidRPr="008C2082">
        <w:rPr>
          <w:lang w:val="en-GB"/>
        </w:rPr>
        <w:t>cation</w:t>
      </w:r>
      <w:r w:rsidRPr="008C2082">
        <w:rPr>
          <w:lang w:val="en-GB"/>
        </w:rPr>
        <w:t xml:space="preserve"> </w:t>
      </w:r>
      <w:r w:rsidR="00060728" w:rsidRPr="008C2082">
        <w:rPr>
          <w:lang w:val="en-GB"/>
        </w:rPr>
        <w:t>(Fletcher et al 2008:317).</w:t>
      </w:r>
      <w:r w:rsidR="006C2886" w:rsidRPr="008C2082">
        <w:rPr>
          <w:lang w:val="en-GB"/>
        </w:rPr>
        <w:t xml:space="preserve"> Fletcher also suggests that the fact that an individual had been subjected to cranial shaping as an infant could have been a criterion for </w:t>
      </w:r>
      <w:r w:rsidR="00CB13D1" w:rsidRPr="008C2082">
        <w:rPr>
          <w:lang w:val="en-GB"/>
        </w:rPr>
        <w:t>selection</w:t>
      </w:r>
      <w:r w:rsidR="006C2886" w:rsidRPr="008C2082">
        <w:rPr>
          <w:lang w:val="en-GB"/>
        </w:rPr>
        <w:t xml:space="preserve"> for head plastering (Fletcher et al 2008:318).</w:t>
      </w:r>
      <w:r w:rsidR="00971EAF" w:rsidRPr="008C2082">
        <w:rPr>
          <w:lang w:val="en-GB"/>
        </w:rPr>
        <w:t xml:space="preserve"> It is also expected that they come from a specific category within the community, maybe connected by kinship or function</w:t>
      </w:r>
      <w:r w:rsidR="00370E26" w:rsidRPr="008C2082">
        <w:rPr>
          <w:lang w:val="en-GB"/>
        </w:rPr>
        <w:t>. It is also possible that</w:t>
      </w:r>
      <w:r w:rsidR="00634E93" w:rsidRPr="008C2082">
        <w:rPr>
          <w:lang w:val="en-GB"/>
        </w:rPr>
        <w:t>,</w:t>
      </w:r>
      <w:r w:rsidR="00370E26" w:rsidRPr="008C2082">
        <w:rPr>
          <w:lang w:val="en-GB"/>
        </w:rPr>
        <w:t xml:space="preserve"> as the plastered skulls may have been supposed t</w:t>
      </w:r>
      <w:r w:rsidR="00060728" w:rsidRPr="008C2082">
        <w:rPr>
          <w:lang w:val="en-GB"/>
        </w:rPr>
        <w:t>o recreate</w:t>
      </w:r>
      <w:r w:rsidR="00634E93" w:rsidRPr="008C2082">
        <w:rPr>
          <w:lang w:val="en-GB"/>
        </w:rPr>
        <w:t xml:space="preserve"> the community</w:t>
      </w:r>
      <w:r w:rsidR="00370E26" w:rsidRPr="008C2082">
        <w:rPr>
          <w:lang w:val="en-GB"/>
        </w:rPr>
        <w:t xml:space="preserve">, or intercede for </w:t>
      </w:r>
      <w:r w:rsidR="00060728" w:rsidRPr="008C2082">
        <w:rPr>
          <w:lang w:val="en-GB"/>
        </w:rPr>
        <w:t xml:space="preserve">the collectivity after </w:t>
      </w:r>
      <w:r w:rsidR="00370E26" w:rsidRPr="008C2082">
        <w:rPr>
          <w:lang w:val="en-GB"/>
        </w:rPr>
        <w:t>death</w:t>
      </w:r>
      <w:r w:rsidR="00060728" w:rsidRPr="008C2082">
        <w:rPr>
          <w:lang w:val="en-GB"/>
        </w:rPr>
        <w:t xml:space="preserve">, they may have possessed a strong </w:t>
      </w:r>
      <w:r w:rsidR="00634E93" w:rsidRPr="008C2082">
        <w:rPr>
          <w:lang w:val="en-GB"/>
        </w:rPr>
        <w:t xml:space="preserve">social and </w:t>
      </w:r>
      <w:r w:rsidR="00060728" w:rsidRPr="008C2082">
        <w:rPr>
          <w:lang w:val="en-GB"/>
        </w:rPr>
        <w:t xml:space="preserve">spiritual power when </w:t>
      </w:r>
      <w:r w:rsidR="00E72EF6" w:rsidRPr="008C2082">
        <w:rPr>
          <w:lang w:val="en-GB"/>
        </w:rPr>
        <w:t xml:space="preserve">they were </w:t>
      </w:r>
      <w:r w:rsidR="00060728" w:rsidRPr="008C2082">
        <w:rPr>
          <w:lang w:val="en-GB"/>
        </w:rPr>
        <w:t>alive. It could</w:t>
      </w:r>
      <w:r w:rsidR="00186455" w:rsidRPr="008C2082">
        <w:rPr>
          <w:lang w:val="en-GB"/>
        </w:rPr>
        <w:t xml:space="preserve"> also</w:t>
      </w:r>
      <w:r w:rsidR="00060728" w:rsidRPr="008C2082">
        <w:rPr>
          <w:lang w:val="en-GB"/>
        </w:rPr>
        <w:t xml:space="preserve"> be argued that </w:t>
      </w:r>
      <w:r w:rsidR="00186455" w:rsidRPr="008C2082">
        <w:rPr>
          <w:lang w:val="en-GB"/>
        </w:rPr>
        <w:t>it is possible that</w:t>
      </w:r>
      <w:r w:rsidR="00060728" w:rsidRPr="008C2082">
        <w:rPr>
          <w:lang w:val="en-GB"/>
        </w:rPr>
        <w:t xml:space="preserve"> the ancestors were </w:t>
      </w:r>
      <w:r w:rsidR="00060728" w:rsidRPr="00AE440E">
        <w:rPr>
          <w:lang w:val="en-GB"/>
        </w:rPr>
        <w:t>design</w:t>
      </w:r>
      <w:r w:rsidR="00AE440E" w:rsidRPr="00AE440E">
        <w:rPr>
          <w:lang w:val="en-GB"/>
        </w:rPr>
        <w:t>ated</w:t>
      </w:r>
      <w:r w:rsidR="00060728" w:rsidRPr="008C2082">
        <w:rPr>
          <w:lang w:val="en-GB"/>
        </w:rPr>
        <w:t xml:space="preserve"> to become part of a memorial cult representing or celebrating the community as a whole</w:t>
      </w:r>
      <w:r w:rsidR="00D65156">
        <w:rPr>
          <w:lang w:val="en-GB"/>
        </w:rPr>
        <w:t xml:space="preserve"> (Kuijt, 1996:317)</w:t>
      </w:r>
      <w:r w:rsidR="00186455" w:rsidRPr="008C2082">
        <w:rPr>
          <w:lang w:val="en-GB"/>
        </w:rPr>
        <w:t xml:space="preserve">. </w:t>
      </w:r>
      <w:r w:rsidR="00C13158" w:rsidRPr="008C2082">
        <w:rPr>
          <w:lang w:val="en-GB"/>
        </w:rPr>
        <w:t xml:space="preserve">However, </w:t>
      </w:r>
      <w:r w:rsidR="009C1072" w:rsidRPr="008C2082">
        <w:rPr>
          <w:lang w:val="en-GB"/>
        </w:rPr>
        <w:t>it could be argued that</w:t>
      </w:r>
      <w:r w:rsidR="00060728" w:rsidRPr="008C2082">
        <w:rPr>
          <w:lang w:val="en-GB"/>
        </w:rPr>
        <w:t xml:space="preserve"> the </w:t>
      </w:r>
      <w:r w:rsidR="00BB067A" w:rsidRPr="008C2082">
        <w:rPr>
          <w:lang w:val="en-GB"/>
        </w:rPr>
        <w:t xml:space="preserve">skulls’ </w:t>
      </w:r>
      <w:r w:rsidR="00186455" w:rsidRPr="008C2082">
        <w:rPr>
          <w:lang w:val="en-GB"/>
        </w:rPr>
        <w:t xml:space="preserve">past individuality </w:t>
      </w:r>
      <w:r w:rsidR="00060728" w:rsidRPr="008C2082">
        <w:rPr>
          <w:lang w:val="en-GB"/>
        </w:rPr>
        <w:t>did not matter</w:t>
      </w:r>
      <w:r w:rsidR="00BB067A" w:rsidRPr="008C2082">
        <w:rPr>
          <w:lang w:val="en-GB"/>
        </w:rPr>
        <w:t>,</w:t>
      </w:r>
      <w:r w:rsidR="00060728" w:rsidRPr="008C2082">
        <w:rPr>
          <w:lang w:val="en-GB"/>
        </w:rPr>
        <w:t xml:space="preserve"> </w:t>
      </w:r>
      <w:r w:rsidR="00186455" w:rsidRPr="008C2082">
        <w:rPr>
          <w:lang w:val="en-GB"/>
        </w:rPr>
        <w:t xml:space="preserve">since after plastering, they no longer </w:t>
      </w:r>
      <w:r w:rsidR="00060728" w:rsidRPr="008C2082">
        <w:rPr>
          <w:lang w:val="en-GB"/>
        </w:rPr>
        <w:t>represent</w:t>
      </w:r>
      <w:r w:rsidR="00186455" w:rsidRPr="008C2082">
        <w:rPr>
          <w:lang w:val="en-GB"/>
        </w:rPr>
        <w:t>ed</w:t>
      </w:r>
      <w:r w:rsidR="00060728" w:rsidRPr="008C2082">
        <w:rPr>
          <w:lang w:val="en-GB"/>
        </w:rPr>
        <w:t xml:space="preserve"> a specific individual</w:t>
      </w:r>
      <w:r w:rsidR="00186455" w:rsidRPr="008C2082">
        <w:rPr>
          <w:lang w:val="en-GB"/>
        </w:rPr>
        <w:t xml:space="preserve">. </w:t>
      </w:r>
      <w:r w:rsidR="00060728" w:rsidRPr="008C2082">
        <w:rPr>
          <w:lang w:val="en-GB"/>
        </w:rPr>
        <w:t>In any case, the plastering process would have erased any particularity of the skulls, transforming them from individuals into symbols</w:t>
      </w:r>
      <w:r w:rsidR="00E00ABF" w:rsidRPr="008C2082">
        <w:rPr>
          <w:lang w:val="en-GB"/>
        </w:rPr>
        <w:t xml:space="preserve"> used for ceremonial purposes</w:t>
      </w:r>
      <w:r w:rsidR="008C2082" w:rsidRPr="008C2082">
        <w:rPr>
          <w:lang w:val="en-GB"/>
        </w:rPr>
        <w:t>.</w:t>
      </w:r>
      <w:r w:rsidR="00E00ABF" w:rsidRPr="008C2082">
        <w:rPr>
          <w:lang w:val="en-GB"/>
        </w:rPr>
        <w:t xml:space="preserve"> </w:t>
      </w:r>
    </w:p>
    <w:p w14:paraId="0C2303CE" w14:textId="53C19474" w:rsidR="00BB067A" w:rsidRDefault="00453759" w:rsidP="00754640">
      <w:pPr>
        <w:pStyle w:val="Heading1"/>
        <w:rPr>
          <w:lang w:val="en-GB"/>
        </w:rPr>
      </w:pPr>
      <w:r>
        <w:rPr>
          <w:lang w:val="en-GB"/>
        </w:rPr>
        <w:t xml:space="preserve">Scholarship </w:t>
      </w:r>
      <w:r w:rsidR="00754640">
        <w:rPr>
          <w:lang w:val="en-GB"/>
        </w:rPr>
        <w:t>related to plastered skulls and crania</w:t>
      </w:r>
    </w:p>
    <w:p w14:paraId="12AE5132" w14:textId="53F6F11C" w:rsidR="00E72EF6" w:rsidRDefault="00E72EF6" w:rsidP="00754640">
      <w:pPr>
        <w:rPr>
          <w:lang w:val="en-GB"/>
        </w:rPr>
      </w:pPr>
      <w:r w:rsidRPr="00346BA7">
        <w:rPr>
          <w:lang w:val="en-GB"/>
        </w:rPr>
        <w:t>Katl</w:t>
      </w:r>
      <w:r w:rsidR="007A67A4" w:rsidRPr="00346BA7">
        <w:rPr>
          <w:lang w:val="en-GB"/>
        </w:rPr>
        <w:t>h</w:t>
      </w:r>
      <w:r w:rsidRPr="00346BA7">
        <w:rPr>
          <w:lang w:val="en-GB"/>
        </w:rPr>
        <w:t>een Kenyon</w:t>
      </w:r>
      <w:r w:rsidR="005861BB" w:rsidRPr="00346BA7">
        <w:rPr>
          <w:lang w:val="en-GB"/>
        </w:rPr>
        <w:t xml:space="preserve">, who discovered the first of the </w:t>
      </w:r>
      <w:r w:rsidR="00936708" w:rsidRPr="00346BA7">
        <w:rPr>
          <w:lang w:val="en-GB"/>
        </w:rPr>
        <w:t>plastered</w:t>
      </w:r>
      <w:r w:rsidR="005861BB" w:rsidRPr="00346BA7">
        <w:rPr>
          <w:lang w:val="en-GB"/>
        </w:rPr>
        <w:t xml:space="preserve"> skulls</w:t>
      </w:r>
      <w:r w:rsidR="00936708" w:rsidRPr="00346BA7">
        <w:rPr>
          <w:lang w:val="en-GB"/>
        </w:rPr>
        <w:t xml:space="preserve"> in 1953</w:t>
      </w:r>
      <w:r w:rsidR="00A533EC" w:rsidRPr="00346BA7">
        <w:rPr>
          <w:lang w:val="en-GB"/>
        </w:rPr>
        <w:t>,</w:t>
      </w:r>
      <w:r w:rsidR="005861BB" w:rsidRPr="00346BA7">
        <w:rPr>
          <w:lang w:val="en-GB"/>
        </w:rPr>
        <w:t xml:space="preserve"> </w:t>
      </w:r>
      <w:r w:rsidR="00A533EC" w:rsidRPr="00346BA7">
        <w:rPr>
          <w:lang w:val="en-GB"/>
        </w:rPr>
        <w:t xml:space="preserve">wrote extensively on the subject as part of her archaeological work in the Levant. During the decades following Kenyon’s discovery, </w:t>
      </w:r>
      <w:r w:rsidR="00E74134" w:rsidRPr="00346BA7">
        <w:rPr>
          <w:lang w:val="en-GB"/>
        </w:rPr>
        <w:t>lacking post-cranial</w:t>
      </w:r>
      <w:r w:rsidR="0065265C" w:rsidRPr="00346BA7">
        <w:rPr>
          <w:lang w:val="en-GB"/>
        </w:rPr>
        <w:t xml:space="preserve"> data – i.e. pelvis – the </w:t>
      </w:r>
      <w:r w:rsidR="00A533EC" w:rsidRPr="00346BA7">
        <w:rPr>
          <w:lang w:val="en-GB"/>
        </w:rPr>
        <w:t>scholarly consensus was that the skulls were evidence of an Ancestor Cult honouring high elite male ancestors.</w:t>
      </w:r>
      <w:r w:rsidR="00A533EC">
        <w:rPr>
          <w:lang w:val="en-GB"/>
        </w:rPr>
        <w:t xml:space="preserve"> </w:t>
      </w:r>
      <w:r w:rsidR="00936708">
        <w:rPr>
          <w:lang w:val="en-GB"/>
        </w:rPr>
        <w:t xml:space="preserve">Kenyon </w:t>
      </w:r>
      <w:r w:rsidR="00936708" w:rsidRPr="00346BA7">
        <w:rPr>
          <w:lang w:val="en-GB"/>
        </w:rPr>
        <w:t xml:space="preserve">discarded relatively early the idea that </w:t>
      </w:r>
      <w:r w:rsidR="0065265C" w:rsidRPr="00346BA7">
        <w:rPr>
          <w:lang w:val="en-GB"/>
        </w:rPr>
        <w:t>the skulls could have been defea</w:t>
      </w:r>
      <w:r w:rsidR="00936708" w:rsidRPr="00346BA7">
        <w:rPr>
          <w:lang w:val="en-GB"/>
        </w:rPr>
        <w:t>ted enemy troph</w:t>
      </w:r>
      <w:r w:rsidR="0065265C" w:rsidRPr="00346BA7">
        <w:rPr>
          <w:lang w:val="en-GB"/>
        </w:rPr>
        <w:t>ies</w:t>
      </w:r>
      <w:r w:rsidR="00936708" w:rsidRPr="00346BA7">
        <w:rPr>
          <w:lang w:val="en-GB"/>
        </w:rPr>
        <w:t>.</w:t>
      </w:r>
      <w:r w:rsidR="00ED1095" w:rsidRPr="00346BA7">
        <w:rPr>
          <w:lang w:val="en-GB"/>
        </w:rPr>
        <w:t xml:space="preserve"> </w:t>
      </w:r>
      <w:r w:rsidR="00936708" w:rsidRPr="00346BA7">
        <w:rPr>
          <w:lang w:val="en-GB"/>
        </w:rPr>
        <w:t xml:space="preserve">The Elder Male Ancestors worship theory was accepted until </w:t>
      </w:r>
      <w:r w:rsidR="00936708" w:rsidRPr="00346BA7">
        <w:rPr>
          <w:lang w:val="en-GB"/>
        </w:rPr>
        <w:lastRenderedPageBreak/>
        <w:t>the early 2000s</w:t>
      </w:r>
      <w:r w:rsidR="00CB1759" w:rsidRPr="00346BA7">
        <w:rPr>
          <w:lang w:val="en-GB"/>
        </w:rPr>
        <w:t>,</w:t>
      </w:r>
      <w:r w:rsidR="00936708" w:rsidRPr="00346BA7">
        <w:rPr>
          <w:lang w:val="en-GB"/>
        </w:rPr>
        <w:t xml:space="preserve"> when </w:t>
      </w:r>
      <w:r w:rsidR="00A64D96" w:rsidRPr="00346BA7">
        <w:rPr>
          <w:lang w:val="en-GB"/>
        </w:rPr>
        <w:t xml:space="preserve">Michelle Bonogofsky started to examine the skulls with new </w:t>
      </w:r>
      <w:r w:rsidR="00E74134" w:rsidRPr="00346BA7">
        <w:rPr>
          <w:lang w:val="en-GB"/>
        </w:rPr>
        <w:t xml:space="preserve">scientific </w:t>
      </w:r>
      <w:r w:rsidR="00A64D96" w:rsidRPr="00346BA7">
        <w:rPr>
          <w:lang w:val="en-GB"/>
        </w:rPr>
        <w:t>approaches and modern technolog</w:t>
      </w:r>
      <w:r w:rsidR="00CB1759" w:rsidRPr="00346BA7">
        <w:rPr>
          <w:lang w:val="en-GB"/>
        </w:rPr>
        <w:t>ies</w:t>
      </w:r>
      <w:r w:rsidR="00A64D96" w:rsidRPr="00346BA7">
        <w:rPr>
          <w:lang w:val="en-GB"/>
        </w:rPr>
        <w:t xml:space="preserve"> and observed that the skulls were randomly mixed in age and sex</w:t>
      </w:r>
      <w:r w:rsidR="00080941" w:rsidRPr="00346BA7">
        <w:rPr>
          <w:lang w:val="en-GB"/>
        </w:rPr>
        <w:t xml:space="preserve"> (Bonogofsky</w:t>
      </w:r>
      <w:r w:rsidR="00E74134" w:rsidRPr="00346BA7">
        <w:rPr>
          <w:lang w:val="en-GB"/>
        </w:rPr>
        <w:t>,</w:t>
      </w:r>
      <w:r w:rsidR="00080941" w:rsidRPr="00346BA7">
        <w:rPr>
          <w:lang w:val="en-GB"/>
        </w:rPr>
        <w:t xml:space="preserve"> 2003:1-10</w:t>
      </w:r>
      <w:r w:rsidR="00E74134" w:rsidRPr="00346BA7">
        <w:rPr>
          <w:lang w:val="en-GB"/>
        </w:rPr>
        <w:t>;</w:t>
      </w:r>
      <w:r w:rsidR="00080941" w:rsidRPr="00346BA7">
        <w:rPr>
          <w:lang w:val="en-GB"/>
        </w:rPr>
        <w:t xml:space="preserve"> 2004:118-119)</w:t>
      </w:r>
      <w:r w:rsidR="00A64D96" w:rsidRPr="00346BA7">
        <w:rPr>
          <w:lang w:val="en-GB"/>
        </w:rPr>
        <w:t xml:space="preserve">. This </w:t>
      </w:r>
      <w:r w:rsidR="00067FF1" w:rsidRPr="00346BA7">
        <w:rPr>
          <w:lang w:val="en-GB"/>
        </w:rPr>
        <w:t>latest</w:t>
      </w:r>
      <w:r w:rsidR="00A64D96" w:rsidRPr="00346BA7">
        <w:rPr>
          <w:lang w:val="en-GB"/>
        </w:rPr>
        <w:t xml:space="preserve"> </w:t>
      </w:r>
      <w:r w:rsidR="00067FF1" w:rsidRPr="00346BA7">
        <w:rPr>
          <w:lang w:val="en-GB"/>
        </w:rPr>
        <w:t>observation</w:t>
      </w:r>
      <w:r w:rsidR="00A64D96" w:rsidRPr="00346BA7">
        <w:rPr>
          <w:lang w:val="en-GB"/>
        </w:rPr>
        <w:t xml:space="preserve"> </w:t>
      </w:r>
      <w:r w:rsidR="00067FF1" w:rsidRPr="00346BA7">
        <w:rPr>
          <w:lang w:val="en-GB"/>
        </w:rPr>
        <w:t xml:space="preserve">definitely invalidated </w:t>
      </w:r>
      <w:r w:rsidR="00A64D96" w:rsidRPr="00346BA7">
        <w:rPr>
          <w:lang w:val="en-GB"/>
        </w:rPr>
        <w:t xml:space="preserve">the Venerable Ancestors </w:t>
      </w:r>
      <w:r w:rsidR="00067FF1" w:rsidRPr="00346BA7">
        <w:rPr>
          <w:lang w:val="en-GB"/>
        </w:rPr>
        <w:t>or the Hero Ancestors cult theories</w:t>
      </w:r>
      <w:r w:rsidR="00A64D96" w:rsidRPr="00346BA7">
        <w:rPr>
          <w:lang w:val="en-GB"/>
        </w:rPr>
        <w:t>.</w:t>
      </w:r>
      <w:r w:rsidR="00A64D96">
        <w:rPr>
          <w:lang w:val="en-GB"/>
        </w:rPr>
        <w:t xml:space="preserve"> </w:t>
      </w:r>
    </w:p>
    <w:p w14:paraId="4A1C917F" w14:textId="696D0A34" w:rsidR="00511E72" w:rsidRDefault="00ED1095" w:rsidP="00754640">
      <w:pPr>
        <w:rPr>
          <w:lang w:val="en-GB"/>
        </w:rPr>
      </w:pPr>
      <w:r>
        <w:rPr>
          <w:lang w:val="en-GB"/>
        </w:rPr>
        <w:t>There is also a large corpus of ethnographic literature</w:t>
      </w:r>
      <w:r w:rsidR="001A20D3">
        <w:rPr>
          <w:lang w:val="en-GB"/>
        </w:rPr>
        <w:t>, mainly from the first half of the 20</w:t>
      </w:r>
      <w:r w:rsidR="001A20D3" w:rsidRPr="001A20D3">
        <w:rPr>
          <w:vertAlign w:val="superscript"/>
          <w:lang w:val="en-GB"/>
        </w:rPr>
        <w:t>th</w:t>
      </w:r>
      <w:r w:rsidR="001A20D3">
        <w:rPr>
          <w:lang w:val="en-GB"/>
        </w:rPr>
        <w:t xml:space="preserve"> Century, </w:t>
      </w:r>
      <w:r>
        <w:rPr>
          <w:lang w:val="en-GB"/>
        </w:rPr>
        <w:t>concerning head and skul</w:t>
      </w:r>
      <w:r w:rsidR="001A20D3">
        <w:rPr>
          <w:lang w:val="en-GB"/>
        </w:rPr>
        <w:t>l</w:t>
      </w:r>
      <w:r>
        <w:rPr>
          <w:lang w:val="en-GB"/>
        </w:rPr>
        <w:t xml:space="preserve"> processing and worship</w:t>
      </w:r>
      <w:r w:rsidR="001A20D3">
        <w:rPr>
          <w:lang w:val="en-GB"/>
        </w:rPr>
        <w:t xml:space="preserve">. These can help in giving some context to the importance of the head in pre-industrialised societies. </w:t>
      </w:r>
      <w:r w:rsidR="00AE58AF">
        <w:rPr>
          <w:lang w:val="en-GB"/>
        </w:rPr>
        <w:t>Finally, in the past two decades, a lot of work has been done to understand and make sense of the plastered skulls. Historians like Karina Croucher</w:t>
      </w:r>
      <w:r w:rsidR="00010E7C">
        <w:rPr>
          <w:lang w:val="en-GB"/>
        </w:rPr>
        <w:t xml:space="preserve"> (2006)</w:t>
      </w:r>
      <w:r w:rsidR="00AE58AF">
        <w:rPr>
          <w:lang w:val="en-GB"/>
        </w:rPr>
        <w:t>, Yuval Goren</w:t>
      </w:r>
      <w:r w:rsidR="00010E7C">
        <w:rPr>
          <w:lang w:val="en-GB"/>
        </w:rPr>
        <w:t xml:space="preserve"> (</w:t>
      </w:r>
      <w:r w:rsidR="00B60B0F">
        <w:rPr>
          <w:lang w:val="en-GB"/>
        </w:rPr>
        <w:t>2001</w:t>
      </w:r>
      <w:r w:rsidR="00010E7C">
        <w:rPr>
          <w:lang w:val="en-GB"/>
        </w:rPr>
        <w:t>)</w:t>
      </w:r>
      <w:r w:rsidR="00AE58AF">
        <w:rPr>
          <w:lang w:val="en-GB"/>
        </w:rPr>
        <w:t>, Trevor Watkins and Ian Kuijt, to mention only a few,</w:t>
      </w:r>
      <w:r w:rsidR="001C5B7B">
        <w:rPr>
          <w:lang w:val="en-GB"/>
        </w:rPr>
        <w:t xml:space="preserve"> </w:t>
      </w:r>
      <w:r w:rsidR="00AE58AF">
        <w:rPr>
          <w:lang w:val="en-GB"/>
        </w:rPr>
        <w:t>have been investigating the skull</w:t>
      </w:r>
      <w:r w:rsidR="00D61A32">
        <w:rPr>
          <w:lang w:val="en-GB"/>
        </w:rPr>
        <w:t>s and focus</w:t>
      </w:r>
      <w:r w:rsidR="00FF5842">
        <w:rPr>
          <w:lang w:val="en-GB"/>
        </w:rPr>
        <w:t>ing</w:t>
      </w:r>
      <w:r w:rsidR="00D61A32">
        <w:rPr>
          <w:lang w:val="en-GB"/>
        </w:rPr>
        <w:t xml:space="preserve"> on how they were made</w:t>
      </w:r>
      <w:r w:rsidR="00AE58AF">
        <w:rPr>
          <w:lang w:val="en-GB"/>
        </w:rPr>
        <w:t xml:space="preserve"> and </w:t>
      </w:r>
      <w:r w:rsidR="00D61A32">
        <w:rPr>
          <w:lang w:val="en-GB"/>
        </w:rPr>
        <w:t xml:space="preserve">on </w:t>
      </w:r>
      <w:r w:rsidR="00AE58AF">
        <w:rPr>
          <w:lang w:val="en-GB"/>
        </w:rPr>
        <w:t xml:space="preserve">the complex social interactions with </w:t>
      </w:r>
      <w:r w:rsidR="00AE58AF" w:rsidRPr="001D0792">
        <w:rPr>
          <w:lang w:val="en-GB"/>
        </w:rPr>
        <w:t xml:space="preserve">the Neolithic community. </w:t>
      </w:r>
      <w:r w:rsidR="00511E72" w:rsidRPr="001D0792">
        <w:rPr>
          <w:lang w:val="en-GB"/>
        </w:rPr>
        <w:t>The main perspective is that skull rituals are a psycho-social response to the rising level of stress caused by not only the consequences of the sed</w:t>
      </w:r>
      <w:r w:rsidR="00914187" w:rsidRPr="001D0792">
        <w:rPr>
          <w:lang w:val="en-GB"/>
        </w:rPr>
        <w:t>e</w:t>
      </w:r>
      <w:r w:rsidR="00511E72" w:rsidRPr="001D0792">
        <w:rPr>
          <w:lang w:val="en-GB"/>
        </w:rPr>
        <w:t>ntarisation process but also by the demographic explosion and the new non</w:t>
      </w:r>
      <w:r w:rsidR="00914187" w:rsidRPr="001D0792">
        <w:rPr>
          <w:lang w:val="en-GB"/>
        </w:rPr>
        <w:t>-</w:t>
      </w:r>
      <w:r w:rsidR="00511E72" w:rsidRPr="001D0792">
        <w:rPr>
          <w:lang w:val="en-GB"/>
        </w:rPr>
        <w:t>e</w:t>
      </w:r>
      <w:r w:rsidR="00914187" w:rsidRPr="001D0792">
        <w:rPr>
          <w:lang w:val="en-GB"/>
        </w:rPr>
        <w:t>q</w:t>
      </w:r>
      <w:r w:rsidR="00511E72" w:rsidRPr="001D0792">
        <w:rPr>
          <w:lang w:val="en-GB"/>
        </w:rPr>
        <w:t>ualitarian lifestyle.</w:t>
      </w:r>
      <w:r w:rsidR="00511E72">
        <w:rPr>
          <w:lang w:val="en-GB"/>
        </w:rPr>
        <w:t xml:space="preserve"> </w:t>
      </w:r>
      <w:r w:rsidR="00346BA7">
        <w:rPr>
          <w:lang w:val="en-GB"/>
        </w:rPr>
        <w:t>It is to be noted that Kuijt has been investigating the connection between skull removal and social equality and collective peace (1996:317</w:t>
      </w:r>
      <w:r w:rsidR="00715E2C">
        <w:rPr>
          <w:lang w:val="en-GB"/>
        </w:rPr>
        <w:t>:330</w:t>
      </w:r>
      <w:r w:rsidR="00346BA7">
        <w:rPr>
          <w:lang w:val="en-GB"/>
        </w:rPr>
        <w:t>).</w:t>
      </w:r>
    </w:p>
    <w:p w14:paraId="2C015D2F" w14:textId="729B933D" w:rsidR="00FF5842" w:rsidRDefault="00FF5842" w:rsidP="00754640">
      <w:pPr>
        <w:rPr>
          <w:lang w:val="en-GB"/>
        </w:rPr>
      </w:pPr>
      <w:r>
        <w:rPr>
          <w:lang w:val="en-GB"/>
        </w:rPr>
        <w:t xml:space="preserve">Despite the </w:t>
      </w:r>
      <w:r w:rsidR="009D42BE">
        <w:rPr>
          <w:lang w:val="en-GB"/>
        </w:rPr>
        <w:t>somewhat</w:t>
      </w:r>
      <w:r w:rsidR="007F51E3">
        <w:rPr>
          <w:lang w:val="en-GB"/>
        </w:rPr>
        <w:t xml:space="preserve"> </w:t>
      </w:r>
      <w:r>
        <w:rPr>
          <w:lang w:val="en-GB"/>
        </w:rPr>
        <w:t>limited contextual information available, the plastered skulls have been part of a</w:t>
      </w:r>
      <w:r w:rsidR="006D3E3E">
        <w:rPr>
          <w:lang w:val="en-GB"/>
        </w:rPr>
        <w:t>n important and</w:t>
      </w:r>
      <w:r>
        <w:rPr>
          <w:lang w:val="en-GB"/>
        </w:rPr>
        <w:t xml:space="preserve"> larger scholarly discussion concerning the late Neolithic in the </w:t>
      </w:r>
      <w:r w:rsidR="009F5ED8">
        <w:rPr>
          <w:lang w:val="en-GB"/>
        </w:rPr>
        <w:t>Near East</w:t>
      </w:r>
      <w:r w:rsidR="00D47DFC">
        <w:rPr>
          <w:lang w:val="en-GB"/>
        </w:rPr>
        <w:t xml:space="preserve"> and how it may have enabled the emergence of the first city-states and states</w:t>
      </w:r>
      <w:r w:rsidR="001D0792">
        <w:rPr>
          <w:lang w:val="en-GB"/>
        </w:rPr>
        <w:t xml:space="preserve"> (Eswaran, 2024:3-4)</w:t>
      </w:r>
      <w:r w:rsidR="00F13922">
        <w:rPr>
          <w:lang w:val="en-GB"/>
        </w:rPr>
        <w:t xml:space="preserve"> and the first </w:t>
      </w:r>
      <w:r w:rsidR="00FC0FEB">
        <w:rPr>
          <w:lang w:val="en-GB"/>
        </w:rPr>
        <w:t>structured</w:t>
      </w:r>
      <w:r w:rsidR="00F13922">
        <w:rPr>
          <w:lang w:val="en-GB"/>
        </w:rPr>
        <w:t xml:space="preserve"> religions</w:t>
      </w:r>
      <w:r>
        <w:rPr>
          <w:lang w:val="en-GB"/>
        </w:rPr>
        <w:t>.</w:t>
      </w:r>
    </w:p>
    <w:p w14:paraId="5E180851" w14:textId="03938A9E" w:rsidR="001D273D" w:rsidRPr="00C164D8" w:rsidRDefault="009254E0" w:rsidP="009254E0">
      <w:pPr>
        <w:pStyle w:val="Heading1"/>
        <w:rPr>
          <w:lang w:val="en-GB"/>
        </w:rPr>
      </w:pPr>
      <w:r w:rsidRPr="00C164D8">
        <w:rPr>
          <w:lang w:val="en-GB"/>
        </w:rPr>
        <w:t>AN-1955-565</w:t>
      </w:r>
      <w:r w:rsidR="00155F71" w:rsidRPr="00C164D8">
        <w:rPr>
          <w:lang w:val="en-GB"/>
        </w:rPr>
        <w:t>:</w:t>
      </w:r>
      <w:r w:rsidRPr="00C164D8">
        <w:rPr>
          <w:lang w:val="en-GB"/>
        </w:rPr>
        <w:t xml:space="preserve"> practical, artistic</w:t>
      </w:r>
      <w:r w:rsidR="00155F71" w:rsidRPr="00C164D8">
        <w:rPr>
          <w:lang w:val="en-GB"/>
        </w:rPr>
        <w:t>,</w:t>
      </w:r>
      <w:r w:rsidRPr="00C164D8">
        <w:rPr>
          <w:lang w:val="en-GB"/>
        </w:rPr>
        <w:t xml:space="preserve"> symbolic</w:t>
      </w:r>
      <w:r w:rsidR="00155F71" w:rsidRPr="00C164D8">
        <w:rPr>
          <w:lang w:val="en-GB"/>
        </w:rPr>
        <w:t xml:space="preserve"> and social</w:t>
      </w:r>
      <w:r w:rsidRPr="00C164D8">
        <w:rPr>
          <w:lang w:val="en-GB"/>
        </w:rPr>
        <w:t xml:space="preserve"> </w:t>
      </w:r>
      <w:r w:rsidR="00155F71" w:rsidRPr="00C164D8">
        <w:rPr>
          <w:lang w:val="en-GB"/>
        </w:rPr>
        <w:t>context.</w:t>
      </w:r>
    </w:p>
    <w:p w14:paraId="0FD51C63" w14:textId="6E92061E" w:rsidR="00511E72" w:rsidRDefault="00C164D8" w:rsidP="00C164D8">
      <w:pPr>
        <w:rPr>
          <w:lang w:val="en-GB"/>
        </w:rPr>
      </w:pPr>
      <w:r w:rsidRPr="00C164D8">
        <w:rPr>
          <w:lang w:val="en-GB"/>
        </w:rPr>
        <w:t>A plastered skull is not just a remodelled deceased human skull; d</w:t>
      </w:r>
      <w:r w:rsidR="000C09D0" w:rsidRPr="00C164D8">
        <w:rPr>
          <w:lang w:val="en-GB"/>
        </w:rPr>
        <w:t xml:space="preserve">eath alone is not enough to make an ancestor; there must be an ontological </w:t>
      </w:r>
      <w:r w:rsidR="000C09D0" w:rsidRPr="00C164D8">
        <w:rPr>
          <w:lang w:val="en-GB"/>
        </w:rPr>
        <w:lastRenderedPageBreak/>
        <w:t>mutation. Ancestors have to be made, metamorphosed by performing dedicated funerary rituals associated with a very specific post mortem processing of the remains</w:t>
      </w:r>
      <w:r w:rsidR="002D49DB">
        <w:rPr>
          <w:lang w:val="en-GB"/>
        </w:rPr>
        <w:t>, including the following actions: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EC27E4" w:rsidRPr="00306449" w14:paraId="0618E4DC" w14:textId="77777777" w:rsidTr="0004507A">
        <w:tc>
          <w:tcPr>
            <w:tcW w:w="9576" w:type="dxa"/>
            <w:tcBorders>
              <w:top w:val="nil"/>
              <w:left w:val="nil"/>
              <w:bottom w:val="nil"/>
              <w:right w:val="nil"/>
            </w:tcBorders>
          </w:tcPr>
          <w:p w14:paraId="0FE6254A" w14:textId="284905A0" w:rsidR="00264569" w:rsidRPr="00B73931" w:rsidRDefault="00264569" w:rsidP="00264569">
            <w:pPr>
              <w:pStyle w:val="ListParagraph"/>
              <w:numPr>
                <w:ilvl w:val="0"/>
                <w:numId w:val="1"/>
              </w:numPr>
              <w:rPr>
                <w:i/>
                <w:iCs/>
                <w:lang w:val="en-GB"/>
              </w:rPr>
            </w:pPr>
            <w:r w:rsidRPr="00B73931">
              <w:rPr>
                <w:i/>
                <w:iCs/>
                <w:lang w:val="en-GB"/>
              </w:rPr>
              <w:t>Primary burial (sometimes following postmortem decapitation and burial in separate location of the cranial and postcranial remains, probably accordingly to status)</w:t>
            </w:r>
          </w:p>
          <w:p w14:paraId="0B312F60" w14:textId="77777777" w:rsidR="00264569" w:rsidRPr="00B73931" w:rsidRDefault="00264569" w:rsidP="00264569">
            <w:pPr>
              <w:pStyle w:val="ListParagraph"/>
              <w:numPr>
                <w:ilvl w:val="0"/>
                <w:numId w:val="1"/>
              </w:numPr>
              <w:rPr>
                <w:i/>
                <w:iCs/>
                <w:lang w:val="en-GB"/>
              </w:rPr>
            </w:pPr>
            <w:r w:rsidRPr="00B73931">
              <w:rPr>
                <w:i/>
                <w:iCs/>
                <w:lang w:val="en-GB"/>
              </w:rPr>
              <w:t>Skull retrieval (maybe after years)</w:t>
            </w:r>
          </w:p>
          <w:p w14:paraId="78F31EC8" w14:textId="77777777" w:rsidR="00264569" w:rsidRPr="00B73931" w:rsidRDefault="00264569" w:rsidP="00264569">
            <w:pPr>
              <w:pStyle w:val="ListParagraph"/>
              <w:numPr>
                <w:ilvl w:val="0"/>
                <w:numId w:val="1"/>
              </w:numPr>
              <w:rPr>
                <w:i/>
                <w:iCs/>
                <w:lang w:val="en-GB"/>
              </w:rPr>
            </w:pPr>
            <w:r w:rsidRPr="00B73931">
              <w:rPr>
                <w:i/>
                <w:iCs/>
                <w:lang w:val="en-GB"/>
              </w:rPr>
              <w:t>Excarnation and cleaning</w:t>
            </w:r>
          </w:p>
          <w:p w14:paraId="21F0E59B" w14:textId="77777777" w:rsidR="00264569" w:rsidRPr="00B73931" w:rsidRDefault="00264569" w:rsidP="00264569">
            <w:pPr>
              <w:pStyle w:val="ListParagraph"/>
              <w:numPr>
                <w:ilvl w:val="0"/>
                <w:numId w:val="1"/>
              </w:numPr>
              <w:rPr>
                <w:i/>
                <w:iCs/>
                <w:lang w:val="en-GB"/>
              </w:rPr>
            </w:pPr>
            <w:r w:rsidRPr="00B73931">
              <w:rPr>
                <w:i/>
                <w:iCs/>
                <w:lang w:val="en-GB"/>
              </w:rPr>
              <w:t xml:space="preserve">Filling, plastering and painting </w:t>
            </w:r>
            <w:r w:rsidRPr="00B73931">
              <w:rPr>
                <w:i/>
                <w:iCs/>
                <w:lang w:val="en-GB"/>
              </w:rPr>
              <w:sym w:font="Wingdings" w:char="F0E0"/>
            </w:r>
            <w:r w:rsidRPr="00B73931">
              <w:rPr>
                <w:i/>
                <w:iCs/>
                <w:lang w:val="en-GB"/>
              </w:rPr>
              <w:t xml:space="preserve"> loss of the original, living identity</w:t>
            </w:r>
          </w:p>
          <w:p w14:paraId="31A52408" w14:textId="77777777" w:rsidR="00264569" w:rsidRPr="00B73931" w:rsidRDefault="00264569" w:rsidP="00264569">
            <w:pPr>
              <w:pStyle w:val="ListParagraph"/>
              <w:numPr>
                <w:ilvl w:val="0"/>
                <w:numId w:val="1"/>
              </w:numPr>
              <w:rPr>
                <w:i/>
                <w:iCs/>
                <w:lang w:val="en-GB"/>
              </w:rPr>
            </w:pPr>
            <w:r w:rsidRPr="00B73931">
              <w:rPr>
                <w:i/>
                <w:iCs/>
                <w:lang w:val="en-GB"/>
              </w:rPr>
              <w:t>Drying</w:t>
            </w:r>
          </w:p>
          <w:p w14:paraId="27640DA4" w14:textId="77777777" w:rsidR="00264569" w:rsidRPr="00B73931" w:rsidRDefault="00264569" w:rsidP="00264569">
            <w:pPr>
              <w:pStyle w:val="ListParagraph"/>
              <w:numPr>
                <w:ilvl w:val="0"/>
                <w:numId w:val="1"/>
              </w:numPr>
              <w:rPr>
                <w:i/>
                <w:iCs/>
                <w:lang w:val="en-GB"/>
              </w:rPr>
            </w:pPr>
            <w:r w:rsidRPr="00B73931">
              <w:rPr>
                <w:i/>
                <w:iCs/>
                <w:lang w:val="en-GB"/>
              </w:rPr>
              <w:t>Participation in rituals or celebrations</w:t>
            </w:r>
          </w:p>
          <w:p w14:paraId="22D2A537" w14:textId="2178F8F3" w:rsidR="00EC27E4" w:rsidRPr="00264569" w:rsidRDefault="00264569" w:rsidP="00264569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 w:rsidRPr="00B73931">
              <w:rPr>
                <w:i/>
                <w:iCs/>
                <w:lang w:val="en-GB"/>
              </w:rPr>
              <w:t>Reburial at the end of use</w:t>
            </w:r>
          </w:p>
        </w:tc>
      </w:tr>
      <w:tr w:rsidR="00EC27E4" w:rsidRPr="00306449" w14:paraId="0F45015A" w14:textId="77777777" w:rsidTr="0004507A">
        <w:tc>
          <w:tcPr>
            <w:tcW w:w="9576" w:type="dxa"/>
            <w:tcBorders>
              <w:top w:val="nil"/>
              <w:left w:val="nil"/>
              <w:bottom w:val="nil"/>
              <w:right w:val="nil"/>
            </w:tcBorders>
            <w:shd w:val="clear" w:color="auto" w:fill="D9D9D9" w:themeFill="background1" w:themeFillShade="D9"/>
          </w:tcPr>
          <w:p w14:paraId="5517DB4D" w14:textId="319B6160" w:rsidR="00EC27E4" w:rsidRPr="0004507A" w:rsidRDefault="00264569" w:rsidP="0004507A">
            <w:pPr>
              <w:ind w:firstLine="0"/>
              <w:jc w:val="left"/>
              <w:rPr>
                <w:i/>
                <w:iCs/>
                <w:sz w:val="22"/>
                <w:lang w:val="en-GB"/>
              </w:rPr>
            </w:pPr>
            <w:r w:rsidRPr="0004507A">
              <w:rPr>
                <w:i/>
                <w:iCs/>
                <w:sz w:val="22"/>
                <w:lang w:val="en-GB"/>
              </w:rPr>
              <w:t xml:space="preserve">List </w:t>
            </w:r>
            <w:r w:rsidR="0004507A" w:rsidRPr="0004507A">
              <w:rPr>
                <w:i/>
                <w:iCs/>
                <w:sz w:val="22"/>
                <w:lang w:val="en-GB"/>
              </w:rPr>
              <w:t xml:space="preserve">of </w:t>
            </w:r>
            <w:r w:rsidRPr="0004507A">
              <w:rPr>
                <w:i/>
                <w:iCs/>
                <w:sz w:val="22"/>
                <w:lang w:val="en-GB"/>
              </w:rPr>
              <w:t>the different phases of existence of the plastered skulls, partially inspired by Kuijt (2008, 175)</w:t>
            </w:r>
          </w:p>
        </w:tc>
      </w:tr>
    </w:tbl>
    <w:p w14:paraId="34E9B189" w14:textId="77777777" w:rsidR="001B17F9" w:rsidRDefault="001B17F9" w:rsidP="003E72A4">
      <w:pPr>
        <w:rPr>
          <w:lang w:val="en-GB"/>
        </w:rPr>
      </w:pPr>
    </w:p>
    <w:p w14:paraId="45363FDF" w14:textId="40F25ED8" w:rsidR="003E72A4" w:rsidRPr="003E72A4" w:rsidRDefault="00390271" w:rsidP="003E72A4">
      <w:pPr>
        <w:rPr>
          <w:lang w:val="en-GB"/>
        </w:rPr>
      </w:pPr>
      <w:r>
        <w:rPr>
          <w:lang w:val="en-GB"/>
        </w:rPr>
        <w:t>Some of these steps could have been integrated into a domestic or collective ceremony/celebration. Some phases would have been more practical</w:t>
      </w:r>
      <w:r w:rsidR="00B836A1">
        <w:rPr>
          <w:lang w:val="en-GB"/>
        </w:rPr>
        <w:t>, but we could expect that all were part of the transmutation ritual</w:t>
      </w:r>
      <w:r w:rsidR="00025EF5">
        <w:rPr>
          <w:lang w:val="en-GB"/>
        </w:rPr>
        <w:t>,</w:t>
      </w:r>
      <w:r w:rsidR="00B836A1">
        <w:rPr>
          <w:lang w:val="en-GB"/>
        </w:rPr>
        <w:t xml:space="preserve"> allowing the </w:t>
      </w:r>
      <w:r w:rsidR="00025EF5">
        <w:rPr>
          <w:lang w:val="en-GB"/>
        </w:rPr>
        <w:t>relic to take its place within the community.</w:t>
      </w:r>
      <w:r w:rsidR="00A07796">
        <w:rPr>
          <w:lang w:val="en-GB"/>
        </w:rPr>
        <w:t xml:space="preserve"> Furthermore, the </w:t>
      </w:r>
      <w:r w:rsidR="005E4155">
        <w:rPr>
          <w:lang w:val="en-GB"/>
        </w:rPr>
        <w:t xml:space="preserve">skull shows </w:t>
      </w:r>
      <w:r w:rsidR="00A07796">
        <w:rPr>
          <w:lang w:val="en-GB"/>
        </w:rPr>
        <w:t>the</w:t>
      </w:r>
      <w:r w:rsidR="005E4155">
        <w:rPr>
          <w:lang w:val="en-GB"/>
        </w:rPr>
        <w:t xml:space="preserve"> </w:t>
      </w:r>
      <w:r w:rsidR="00A07796">
        <w:rPr>
          <w:lang w:val="en-GB"/>
        </w:rPr>
        <w:t>care</w:t>
      </w:r>
      <w:r w:rsidR="003141D7">
        <w:rPr>
          <w:lang w:val="en-GB"/>
        </w:rPr>
        <w:t>, expertise</w:t>
      </w:r>
      <w:r w:rsidR="00A07796">
        <w:rPr>
          <w:lang w:val="en-GB"/>
        </w:rPr>
        <w:t xml:space="preserve"> and </w:t>
      </w:r>
      <w:r w:rsidR="003141D7">
        <w:rPr>
          <w:lang w:val="en-GB"/>
        </w:rPr>
        <w:t xml:space="preserve">artistic </w:t>
      </w:r>
      <w:r w:rsidR="00A07796">
        <w:rPr>
          <w:lang w:val="en-GB"/>
        </w:rPr>
        <w:t xml:space="preserve">skills </w:t>
      </w:r>
      <w:r w:rsidR="00DA3E9C">
        <w:rPr>
          <w:lang w:val="en-GB"/>
        </w:rPr>
        <w:t>applied</w:t>
      </w:r>
      <w:r w:rsidR="00A07796">
        <w:rPr>
          <w:lang w:val="en-GB"/>
        </w:rPr>
        <w:t xml:space="preserve"> </w:t>
      </w:r>
      <w:r w:rsidR="003141D7">
        <w:rPr>
          <w:lang w:val="en-GB"/>
        </w:rPr>
        <w:t>by the craft</w:t>
      </w:r>
      <w:r w:rsidR="00DA3E9C">
        <w:rPr>
          <w:lang w:val="en-GB"/>
        </w:rPr>
        <w:t>s</w:t>
      </w:r>
      <w:r w:rsidR="003141D7">
        <w:rPr>
          <w:lang w:val="en-GB"/>
        </w:rPr>
        <w:t xml:space="preserve">man/priest/artist during the </w:t>
      </w:r>
      <w:r w:rsidR="003141D7" w:rsidRPr="0034114E">
        <w:rPr>
          <w:lang w:val="en-GB"/>
        </w:rPr>
        <w:t>transmogrification</w:t>
      </w:r>
      <w:r w:rsidR="003141D7">
        <w:rPr>
          <w:lang w:val="en-GB"/>
        </w:rPr>
        <w:t>.</w:t>
      </w:r>
      <w:r w:rsidR="00B95754">
        <w:rPr>
          <w:lang w:val="en-GB"/>
        </w:rPr>
        <w:t xml:space="preserve"> These </w:t>
      </w:r>
      <w:r w:rsidR="00AC1991">
        <w:rPr>
          <w:lang w:val="en-GB"/>
        </w:rPr>
        <w:t xml:space="preserve">objects </w:t>
      </w:r>
      <w:r w:rsidR="00B95754">
        <w:rPr>
          <w:lang w:val="en-GB"/>
        </w:rPr>
        <w:t xml:space="preserve">were made with </w:t>
      </w:r>
      <w:r w:rsidR="00AC1991">
        <w:rPr>
          <w:lang w:val="en-GB"/>
        </w:rPr>
        <w:t xml:space="preserve">great attention to detail and dedication; they were </w:t>
      </w:r>
      <w:r w:rsidR="005E4155">
        <w:rPr>
          <w:lang w:val="en-GB"/>
        </w:rPr>
        <w:t>of importance</w:t>
      </w:r>
      <w:r w:rsidR="00AC1991">
        <w:rPr>
          <w:lang w:val="en-GB"/>
        </w:rPr>
        <w:t xml:space="preserve"> to the community.</w:t>
      </w:r>
    </w:p>
    <w:p w14:paraId="651F7DFD" w14:textId="136B338D" w:rsidR="000C09D0" w:rsidRPr="00A07796" w:rsidRDefault="000C09D0" w:rsidP="000C09D0">
      <w:pPr>
        <w:pStyle w:val="Heading1"/>
        <w:rPr>
          <w:lang w:val="en-GB"/>
        </w:rPr>
      </w:pPr>
      <w:r w:rsidRPr="00A07796">
        <w:rPr>
          <w:lang w:val="en-GB"/>
        </w:rPr>
        <w:t xml:space="preserve">Skull’s agency </w:t>
      </w:r>
      <w:r w:rsidR="003141D7">
        <w:rPr>
          <w:lang w:val="en-GB"/>
        </w:rPr>
        <w:t>and intrinsic spiritual properties</w:t>
      </w:r>
    </w:p>
    <w:p w14:paraId="3CFB15EC" w14:textId="146999E1" w:rsidR="00BD1768" w:rsidRDefault="008B18D2" w:rsidP="00BD1768">
      <w:pPr>
        <w:rPr>
          <w:lang w:val="en-GB"/>
        </w:rPr>
      </w:pPr>
      <w:r>
        <w:rPr>
          <w:lang w:val="en-GB"/>
        </w:rPr>
        <w:t xml:space="preserve">After its metamorphosis, AN1955-565 </w:t>
      </w:r>
      <w:r w:rsidR="00CE3690">
        <w:rPr>
          <w:lang w:val="en-GB"/>
        </w:rPr>
        <w:t xml:space="preserve">was charged with transient energy and meaning, existing only for a limited period </w:t>
      </w:r>
      <w:r w:rsidR="00020C45">
        <w:rPr>
          <w:lang w:val="en-GB"/>
        </w:rPr>
        <w:t xml:space="preserve">in our world while </w:t>
      </w:r>
      <w:r w:rsidR="00020C45">
        <w:rPr>
          <w:lang w:val="en-GB"/>
        </w:rPr>
        <w:lastRenderedPageBreak/>
        <w:t>rooted forever in the liminal space between</w:t>
      </w:r>
      <w:r w:rsidR="00A416A9">
        <w:rPr>
          <w:lang w:val="en-GB"/>
        </w:rPr>
        <w:t xml:space="preserve"> and within</w:t>
      </w:r>
      <w:r w:rsidR="00020C45">
        <w:rPr>
          <w:lang w:val="en-GB"/>
        </w:rPr>
        <w:t xml:space="preserve"> life and death,</w:t>
      </w:r>
      <w:r w:rsidR="00020C45" w:rsidRPr="00BF0848">
        <w:rPr>
          <w:lang w:val="en-GB"/>
        </w:rPr>
        <w:t xml:space="preserve"> materiality and mysticism</w:t>
      </w:r>
      <w:r w:rsidR="00CE3690" w:rsidRPr="00BF0848">
        <w:rPr>
          <w:lang w:val="en-GB"/>
        </w:rPr>
        <w:t>.</w:t>
      </w:r>
      <w:r w:rsidR="00BF0848" w:rsidRPr="00BF0848">
        <w:rPr>
          <w:lang w:val="en-GB"/>
        </w:rPr>
        <w:t xml:space="preserve"> Objects as this </w:t>
      </w:r>
      <w:r w:rsidR="00453759" w:rsidRPr="00BF0848">
        <w:rPr>
          <w:lang w:val="en-GB"/>
        </w:rPr>
        <w:t xml:space="preserve">transcend their own physicality. They metamorphosed for a limited period into a symbol which allows </w:t>
      </w:r>
      <w:r w:rsidR="000F062A">
        <w:rPr>
          <w:lang w:val="en-GB"/>
        </w:rPr>
        <w:t xml:space="preserve">the performance of rituals </w:t>
      </w:r>
      <w:r w:rsidR="00A416A9">
        <w:rPr>
          <w:lang w:val="en-GB"/>
        </w:rPr>
        <w:t>and the</w:t>
      </w:r>
      <w:r w:rsidR="000F062A">
        <w:rPr>
          <w:lang w:val="en-GB"/>
        </w:rPr>
        <w:t xml:space="preserve"> creat</w:t>
      </w:r>
      <w:r w:rsidR="00A416A9">
        <w:rPr>
          <w:lang w:val="en-GB"/>
        </w:rPr>
        <w:t>ion of</w:t>
      </w:r>
      <w:r w:rsidR="000F062A">
        <w:rPr>
          <w:lang w:val="en-GB"/>
        </w:rPr>
        <w:t xml:space="preserve"> a </w:t>
      </w:r>
      <w:r w:rsidR="00453759" w:rsidRPr="00BF0848">
        <w:rPr>
          <w:lang w:val="en-GB"/>
        </w:rPr>
        <w:t xml:space="preserve">connection with the </w:t>
      </w:r>
      <w:r w:rsidR="00BF0848" w:rsidRPr="00BF0848">
        <w:rPr>
          <w:lang w:val="en-GB"/>
        </w:rPr>
        <w:t xml:space="preserve">world beyond the veil. </w:t>
      </w:r>
      <w:r w:rsidR="00BF0848">
        <w:rPr>
          <w:lang w:val="en-GB"/>
        </w:rPr>
        <w:t xml:space="preserve">Existing in both past and present, </w:t>
      </w:r>
      <w:r w:rsidR="00BF0848" w:rsidRPr="00BF0848">
        <w:rPr>
          <w:lang w:val="en-GB"/>
        </w:rPr>
        <w:t xml:space="preserve">AN1955-565 was able to </w:t>
      </w:r>
      <w:r w:rsidR="000F062A">
        <w:rPr>
          <w:lang w:val="en-GB"/>
        </w:rPr>
        <w:t>reinforce</w:t>
      </w:r>
      <w:r w:rsidR="00BF0848">
        <w:rPr>
          <w:lang w:val="en-GB"/>
        </w:rPr>
        <w:t xml:space="preserve"> the community</w:t>
      </w:r>
      <w:r w:rsidR="00ED4B25">
        <w:rPr>
          <w:lang w:val="en-GB"/>
        </w:rPr>
        <w:t xml:space="preserve"> by </w:t>
      </w:r>
      <w:r w:rsidR="00A416A9">
        <w:rPr>
          <w:lang w:val="en-GB"/>
        </w:rPr>
        <w:t>reducing</w:t>
      </w:r>
      <w:r w:rsidR="00ED4B25">
        <w:rPr>
          <w:lang w:val="en-GB"/>
        </w:rPr>
        <w:t xml:space="preserve"> </w:t>
      </w:r>
      <w:r w:rsidR="00BF0848">
        <w:rPr>
          <w:lang w:val="en-GB"/>
        </w:rPr>
        <w:t xml:space="preserve">the </w:t>
      </w:r>
      <w:r w:rsidR="000F062A">
        <w:rPr>
          <w:lang w:val="en-GB"/>
        </w:rPr>
        <w:t xml:space="preserve">social and temporal </w:t>
      </w:r>
      <w:r w:rsidR="00BF0848">
        <w:rPr>
          <w:lang w:val="en-GB"/>
        </w:rPr>
        <w:t>disparities</w:t>
      </w:r>
      <w:r w:rsidR="000F062A">
        <w:rPr>
          <w:lang w:val="en-GB"/>
        </w:rPr>
        <w:t>,</w:t>
      </w:r>
      <w:r w:rsidR="00ED4B25">
        <w:rPr>
          <w:lang w:val="en-GB"/>
        </w:rPr>
        <w:t xml:space="preserve"> </w:t>
      </w:r>
      <w:r w:rsidR="00BD1768">
        <w:rPr>
          <w:lang w:val="en-GB"/>
        </w:rPr>
        <w:t>establishing</w:t>
      </w:r>
      <w:r w:rsidR="000F062A">
        <w:rPr>
          <w:lang w:val="en-GB"/>
        </w:rPr>
        <w:t xml:space="preserve"> a timeless</w:t>
      </w:r>
      <w:r w:rsidR="00304F4D">
        <w:rPr>
          <w:lang w:val="en-GB"/>
        </w:rPr>
        <w:t>, safe and</w:t>
      </w:r>
      <w:r w:rsidR="000F062A">
        <w:rPr>
          <w:lang w:val="en-GB"/>
        </w:rPr>
        <w:t xml:space="preserve"> unified </w:t>
      </w:r>
      <w:r w:rsidR="00BD1768">
        <w:rPr>
          <w:lang w:val="en-GB"/>
        </w:rPr>
        <w:t>feeling of belonging</w:t>
      </w:r>
      <w:r w:rsidR="000F062A">
        <w:rPr>
          <w:lang w:val="en-GB"/>
        </w:rPr>
        <w:t xml:space="preserve"> to a collectivity and its </w:t>
      </w:r>
      <w:r w:rsidR="00304F4D">
        <w:rPr>
          <w:lang w:val="en-GB"/>
        </w:rPr>
        <w:t xml:space="preserve">past, redeeming </w:t>
      </w:r>
      <w:r w:rsidR="000F062A">
        <w:rPr>
          <w:lang w:val="en-GB"/>
        </w:rPr>
        <w:t xml:space="preserve">the day-to-day </w:t>
      </w:r>
      <w:r w:rsidR="00304F4D">
        <w:rPr>
          <w:lang w:val="en-GB"/>
        </w:rPr>
        <w:t xml:space="preserve">stress, </w:t>
      </w:r>
      <w:r w:rsidR="000F062A">
        <w:rPr>
          <w:lang w:val="en-GB"/>
        </w:rPr>
        <w:t>difficulties</w:t>
      </w:r>
      <w:r w:rsidR="00BD1768">
        <w:rPr>
          <w:lang w:val="en-GB"/>
        </w:rPr>
        <w:t>, hardship and</w:t>
      </w:r>
      <w:r w:rsidR="00ED4B25">
        <w:rPr>
          <w:lang w:val="en-GB"/>
        </w:rPr>
        <w:t xml:space="preserve"> </w:t>
      </w:r>
      <w:r w:rsidR="00304F4D">
        <w:rPr>
          <w:lang w:val="en-GB"/>
        </w:rPr>
        <w:t>the</w:t>
      </w:r>
      <w:r w:rsidR="00ED4B25">
        <w:rPr>
          <w:lang w:val="en-GB"/>
        </w:rPr>
        <w:t xml:space="preserve"> emerging social seg</w:t>
      </w:r>
      <w:r w:rsidR="00965CE6">
        <w:rPr>
          <w:lang w:val="en-GB"/>
        </w:rPr>
        <w:t>mentat</w:t>
      </w:r>
      <w:r w:rsidR="00ED4B25">
        <w:rPr>
          <w:lang w:val="en-GB"/>
        </w:rPr>
        <w:t>ion.</w:t>
      </w:r>
      <w:r w:rsidR="00965CE6">
        <w:rPr>
          <w:lang w:val="en-GB"/>
        </w:rPr>
        <w:t xml:space="preserve"> </w:t>
      </w:r>
    </w:p>
    <w:p w14:paraId="0959F456" w14:textId="64558D26" w:rsidR="00BD1768" w:rsidRDefault="006B6FE7" w:rsidP="006B6FE7">
      <w:pPr>
        <w:rPr>
          <w:lang w:val="en-GB"/>
        </w:rPr>
      </w:pPr>
      <w:r>
        <w:rPr>
          <w:lang w:val="en-GB"/>
        </w:rPr>
        <w:t xml:space="preserve">Not much is known about the ceremonies and rituals performed, but if we extrapolate from </w:t>
      </w:r>
      <w:r w:rsidR="00E13712">
        <w:rPr>
          <w:lang w:val="en-GB"/>
        </w:rPr>
        <w:t xml:space="preserve">later historical and </w:t>
      </w:r>
      <w:r>
        <w:rPr>
          <w:lang w:val="en-GB"/>
        </w:rPr>
        <w:t xml:space="preserve">ethographic knowledge, it would have been a mix of communication with the spirit world and apotropaic magic </w:t>
      </w:r>
      <w:r w:rsidR="00DB1B9E">
        <w:rPr>
          <w:lang w:val="en-GB"/>
        </w:rPr>
        <w:t xml:space="preserve">to </w:t>
      </w:r>
      <w:r>
        <w:rPr>
          <w:lang w:val="en-GB"/>
        </w:rPr>
        <w:t>ensur</w:t>
      </w:r>
      <w:r w:rsidR="00DB1B9E">
        <w:rPr>
          <w:lang w:val="en-GB"/>
        </w:rPr>
        <w:t>e</w:t>
      </w:r>
      <w:r>
        <w:rPr>
          <w:lang w:val="en-GB"/>
        </w:rPr>
        <w:t xml:space="preserve"> the health, success, and fertility of the collective. Furthermore, the participation in these </w:t>
      </w:r>
      <w:r w:rsidR="007F431B">
        <w:rPr>
          <w:lang w:val="en-GB"/>
        </w:rPr>
        <w:t xml:space="preserve">ceremonies </w:t>
      </w:r>
      <w:r>
        <w:rPr>
          <w:lang w:val="en-GB"/>
        </w:rPr>
        <w:t xml:space="preserve">performed </w:t>
      </w:r>
      <w:r w:rsidR="007F431B">
        <w:rPr>
          <w:lang w:val="en-GB"/>
        </w:rPr>
        <w:t xml:space="preserve">using skulls like AN1955-565 would have been able to </w:t>
      </w:r>
      <w:r w:rsidR="00DB1B9E">
        <w:rPr>
          <w:lang w:val="en-GB"/>
        </w:rPr>
        <w:t>create an</w:t>
      </w:r>
      <w:r w:rsidR="00BD1768">
        <w:rPr>
          <w:lang w:val="en-GB"/>
        </w:rPr>
        <w:t xml:space="preserve"> </w:t>
      </w:r>
      <w:r w:rsidR="000F3E0A">
        <w:rPr>
          <w:lang w:val="en-GB"/>
        </w:rPr>
        <w:t xml:space="preserve">overwhelming, </w:t>
      </w:r>
      <w:r w:rsidR="00BD1768">
        <w:rPr>
          <w:lang w:val="en-GB"/>
        </w:rPr>
        <w:t xml:space="preserve">timeless </w:t>
      </w:r>
      <w:r w:rsidR="000F3E0A">
        <w:rPr>
          <w:lang w:val="en-GB"/>
        </w:rPr>
        <w:t>sense of kinship</w:t>
      </w:r>
      <w:r w:rsidR="002F1E22">
        <w:rPr>
          <w:lang w:val="en-GB"/>
        </w:rPr>
        <w:t xml:space="preserve"> and of safety</w:t>
      </w:r>
      <w:r w:rsidR="00987E78">
        <w:rPr>
          <w:lang w:val="en-GB"/>
        </w:rPr>
        <w:t xml:space="preserve"> </w:t>
      </w:r>
      <w:r w:rsidR="00DB1B9E">
        <w:rPr>
          <w:lang w:val="en-GB"/>
        </w:rPr>
        <w:t xml:space="preserve">among the participants </w:t>
      </w:r>
      <w:r w:rsidR="00987E78">
        <w:rPr>
          <w:lang w:val="en-GB"/>
        </w:rPr>
        <w:t xml:space="preserve">– a feeling of </w:t>
      </w:r>
      <w:r w:rsidR="002F1E22">
        <w:rPr>
          <w:lang w:val="en-GB"/>
        </w:rPr>
        <w:t>inclusion</w:t>
      </w:r>
      <w:r w:rsidR="00E5502B">
        <w:rPr>
          <w:lang w:val="en-GB"/>
        </w:rPr>
        <w:t xml:space="preserve"> and belonging</w:t>
      </w:r>
      <w:r w:rsidR="00987E78">
        <w:rPr>
          <w:lang w:val="en-GB"/>
        </w:rPr>
        <w:t xml:space="preserve"> </w:t>
      </w:r>
      <w:r w:rsidR="002F1E22">
        <w:rPr>
          <w:lang w:val="en-GB"/>
        </w:rPr>
        <w:t>supposed</w:t>
      </w:r>
      <w:r w:rsidR="000F3E0A">
        <w:rPr>
          <w:lang w:val="en-GB"/>
        </w:rPr>
        <w:t xml:space="preserve"> to be stronger than the </w:t>
      </w:r>
      <w:r w:rsidR="00304F4D">
        <w:rPr>
          <w:lang w:val="en-GB"/>
        </w:rPr>
        <w:t xml:space="preserve">feeling of </w:t>
      </w:r>
      <w:r w:rsidR="00987E78">
        <w:rPr>
          <w:lang w:val="en-GB"/>
        </w:rPr>
        <w:t xml:space="preserve">lost </w:t>
      </w:r>
      <w:r w:rsidR="002F1E22">
        <w:rPr>
          <w:lang w:val="en-GB"/>
        </w:rPr>
        <w:t xml:space="preserve">freedom and </w:t>
      </w:r>
      <w:r w:rsidR="000F3E0A">
        <w:rPr>
          <w:lang w:val="en-GB"/>
        </w:rPr>
        <w:t>individuality</w:t>
      </w:r>
      <w:r w:rsidR="00987E78">
        <w:rPr>
          <w:lang w:val="en-GB"/>
        </w:rPr>
        <w:t>.</w:t>
      </w:r>
      <w:r w:rsidR="00A16A91">
        <w:rPr>
          <w:lang w:val="en-GB"/>
        </w:rPr>
        <w:t xml:space="preserve"> </w:t>
      </w:r>
    </w:p>
    <w:p w14:paraId="55D55B0D" w14:textId="032AE603" w:rsidR="00DB1B9E" w:rsidRDefault="00632789" w:rsidP="006B6FE7">
      <w:pPr>
        <w:rPr>
          <w:lang w:val="en-GB"/>
        </w:rPr>
      </w:pPr>
      <w:r>
        <w:rPr>
          <w:lang w:val="en-GB"/>
        </w:rPr>
        <w:t>It appears that t</w:t>
      </w:r>
      <w:r w:rsidR="00DB1B9E">
        <w:rPr>
          <w:lang w:val="en-GB"/>
        </w:rPr>
        <w:t>he skulls were reburied after an undetermined period of use</w:t>
      </w:r>
      <w:r>
        <w:rPr>
          <w:lang w:val="en-GB"/>
        </w:rPr>
        <w:t>. T</w:t>
      </w:r>
      <w:r w:rsidR="00DB1B9E">
        <w:rPr>
          <w:lang w:val="en-GB"/>
        </w:rPr>
        <w:t xml:space="preserve">hey </w:t>
      </w:r>
      <w:r w:rsidR="007779F2">
        <w:rPr>
          <w:lang w:val="en-GB"/>
        </w:rPr>
        <w:t>were</w:t>
      </w:r>
      <w:r w:rsidR="00E5502B">
        <w:rPr>
          <w:lang w:val="en-GB"/>
        </w:rPr>
        <w:t>, however,</w:t>
      </w:r>
      <w:r w:rsidR="007779F2">
        <w:rPr>
          <w:lang w:val="en-GB"/>
        </w:rPr>
        <w:t xml:space="preserve"> often</w:t>
      </w:r>
      <w:r w:rsidR="00DB1B9E">
        <w:rPr>
          <w:lang w:val="en-GB"/>
        </w:rPr>
        <w:t xml:space="preserve"> reburied in communal places, in courtyard</w:t>
      </w:r>
      <w:r w:rsidR="00650636">
        <w:rPr>
          <w:lang w:val="en-GB"/>
        </w:rPr>
        <w:t>s</w:t>
      </w:r>
      <w:r w:rsidR="00DB1B9E">
        <w:rPr>
          <w:lang w:val="en-GB"/>
        </w:rPr>
        <w:t xml:space="preserve">, </w:t>
      </w:r>
      <w:r w:rsidR="00650636">
        <w:rPr>
          <w:lang w:val="en-GB"/>
        </w:rPr>
        <w:t>between houses</w:t>
      </w:r>
      <w:r w:rsidR="007779F2">
        <w:rPr>
          <w:lang w:val="en-GB"/>
        </w:rPr>
        <w:t>, in locations where they could continue to extend their protective energy.</w:t>
      </w:r>
    </w:p>
    <w:p w14:paraId="0ADF3ACE" w14:textId="55BFA683" w:rsidR="00632789" w:rsidRPr="00906CD0" w:rsidRDefault="006D6ACD" w:rsidP="0011485F">
      <w:pPr>
        <w:pStyle w:val="Heading1"/>
        <w:rPr>
          <w:lang w:val="en-GB"/>
        </w:rPr>
      </w:pPr>
      <w:r w:rsidRPr="00906CD0">
        <w:rPr>
          <w:lang w:val="en-GB"/>
        </w:rPr>
        <w:t xml:space="preserve">From </w:t>
      </w:r>
      <w:r w:rsidR="00906CD0" w:rsidRPr="00906CD0">
        <w:rPr>
          <w:lang w:val="en-GB"/>
        </w:rPr>
        <w:t>loose burial practices to “</w:t>
      </w:r>
      <w:r w:rsidR="00010E7C">
        <w:rPr>
          <w:lang w:val="en-GB"/>
        </w:rPr>
        <w:t xml:space="preserve">Unified </w:t>
      </w:r>
      <w:r w:rsidRPr="00906CD0">
        <w:rPr>
          <w:lang w:val="en-GB"/>
        </w:rPr>
        <w:t>Memory Relics</w:t>
      </w:r>
      <w:r w:rsidR="00906CD0" w:rsidRPr="00906CD0">
        <w:rPr>
          <w:lang w:val="en-GB"/>
        </w:rPr>
        <w:t>”</w:t>
      </w:r>
    </w:p>
    <w:p w14:paraId="6A3D2263" w14:textId="12E0EAB9" w:rsidR="00906CD0" w:rsidRDefault="006D6ACD" w:rsidP="00906CD0">
      <w:pPr>
        <w:rPr>
          <w:highlight w:val="yellow"/>
          <w:lang w:val="en-GB"/>
        </w:rPr>
      </w:pPr>
      <w:r w:rsidRPr="00906CD0">
        <w:rPr>
          <w:lang w:val="en-GB"/>
        </w:rPr>
        <w:t>Watkins (2010:627) suggests that since human remains were often discarded in rubbish pits, it may have been a common practice to bury the dead without ceremony, but that certain ceremonies really needed the presence of the dead</w:t>
      </w:r>
      <w:r w:rsidR="00906CD0" w:rsidRPr="00906CD0">
        <w:rPr>
          <w:lang w:val="en-GB"/>
        </w:rPr>
        <w:t xml:space="preserve"> – i.e. plastered skulls—to </w:t>
      </w:r>
      <w:r w:rsidRPr="00906CD0">
        <w:rPr>
          <w:lang w:val="en-GB"/>
        </w:rPr>
        <w:t xml:space="preserve">be conducted. </w:t>
      </w:r>
      <w:r w:rsidR="00296D2F">
        <w:rPr>
          <w:lang w:val="en-GB"/>
        </w:rPr>
        <w:t xml:space="preserve">This is </w:t>
      </w:r>
      <w:r w:rsidR="00296D2F">
        <w:rPr>
          <w:lang w:val="en-GB"/>
        </w:rPr>
        <w:lastRenderedPageBreak/>
        <w:t>supported</w:t>
      </w:r>
      <w:r w:rsidRPr="00906CD0">
        <w:rPr>
          <w:lang w:val="en-GB"/>
        </w:rPr>
        <w:t xml:space="preserve"> </w:t>
      </w:r>
      <w:r w:rsidR="00296D2F">
        <w:rPr>
          <w:lang w:val="en-GB"/>
        </w:rPr>
        <w:t>by numerous occurrences</w:t>
      </w:r>
      <w:r w:rsidRPr="00906CD0">
        <w:rPr>
          <w:lang w:val="en-GB"/>
        </w:rPr>
        <w:t xml:space="preserve"> of bodies discarded after </w:t>
      </w:r>
      <w:r w:rsidR="00E3466B" w:rsidRPr="00906CD0">
        <w:rPr>
          <w:lang w:val="en-GB"/>
        </w:rPr>
        <w:t xml:space="preserve">postmortem </w:t>
      </w:r>
      <w:r w:rsidRPr="00906CD0">
        <w:rPr>
          <w:lang w:val="en-GB"/>
        </w:rPr>
        <w:t>decapitation</w:t>
      </w:r>
      <w:r w:rsidR="00E90F8D">
        <w:rPr>
          <w:lang w:val="en-GB"/>
        </w:rPr>
        <w:t>, without ceremony,</w:t>
      </w:r>
      <w:r w:rsidRPr="00906CD0">
        <w:rPr>
          <w:lang w:val="en-GB"/>
        </w:rPr>
        <w:t xml:space="preserve"> into the refuse pits. This led to the conclusion that </w:t>
      </w:r>
      <w:r w:rsidR="00906CD0" w:rsidRPr="00906CD0">
        <w:rPr>
          <w:lang w:val="en-GB"/>
        </w:rPr>
        <w:t xml:space="preserve">only the </w:t>
      </w:r>
      <w:r w:rsidRPr="00906CD0">
        <w:rPr>
          <w:lang w:val="en-GB"/>
        </w:rPr>
        <w:t xml:space="preserve">heads were important for processing and the subsequent ceremonies, while the rest of the remains were not. However, the fact that </w:t>
      </w:r>
      <w:r w:rsidR="00906CD0" w:rsidRPr="00906CD0">
        <w:rPr>
          <w:lang w:val="en-GB"/>
        </w:rPr>
        <w:t xml:space="preserve">only </w:t>
      </w:r>
      <w:r w:rsidR="00C20B01">
        <w:rPr>
          <w:lang w:val="en-GB"/>
        </w:rPr>
        <w:t>some</w:t>
      </w:r>
      <w:r w:rsidRPr="00906CD0">
        <w:rPr>
          <w:lang w:val="en-GB"/>
        </w:rPr>
        <w:t xml:space="preserve"> of the skulls came from intramural burials indicates that no class or elite status influenced the choice of the </w:t>
      </w:r>
      <w:r w:rsidR="00C20B01">
        <w:rPr>
          <w:lang w:val="en-GB"/>
        </w:rPr>
        <w:t xml:space="preserve">donor </w:t>
      </w:r>
      <w:r w:rsidRPr="00906CD0">
        <w:rPr>
          <w:lang w:val="en-GB"/>
        </w:rPr>
        <w:t>of the processed skulls.</w:t>
      </w:r>
      <w:r w:rsidR="00906CD0">
        <w:rPr>
          <w:lang w:val="en-GB"/>
        </w:rPr>
        <w:t xml:space="preserve"> At the same time, the skulls’ original identit</w:t>
      </w:r>
      <w:r w:rsidR="00045DA4">
        <w:rPr>
          <w:lang w:val="en-GB"/>
        </w:rPr>
        <w:t>ies</w:t>
      </w:r>
      <w:r w:rsidR="00906CD0">
        <w:rPr>
          <w:lang w:val="en-GB"/>
        </w:rPr>
        <w:t xml:space="preserve"> w</w:t>
      </w:r>
      <w:r w:rsidR="00045DA4">
        <w:rPr>
          <w:lang w:val="en-GB"/>
        </w:rPr>
        <w:t>ere</w:t>
      </w:r>
      <w:r w:rsidR="00906CD0">
        <w:rPr>
          <w:lang w:val="en-GB"/>
        </w:rPr>
        <w:t xml:space="preserve"> lo</w:t>
      </w:r>
      <w:r w:rsidR="00906CD0" w:rsidRPr="00010E7C">
        <w:rPr>
          <w:lang w:val="en-GB"/>
        </w:rPr>
        <w:t xml:space="preserve">st </w:t>
      </w:r>
      <w:r w:rsidR="00DA22CE" w:rsidRPr="00010E7C">
        <w:rPr>
          <w:lang w:val="en-GB"/>
        </w:rPr>
        <w:t xml:space="preserve">during their transformation </w:t>
      </w:r>
      <w:r w:rsidR="00906CD0" w:rsidRPr="00010E7C">
        <w:rPr>
          <w:lang w:val="en-GB"/>
        </w:rPr>
        <w:t>and w</w:t>
      </w:r>
      <w:r w:rsidR="00045DA4">
        <w:rPr>
          <w:lang w:val="en-GB"/>
        </w:rPr>
        <w:t>ere</w:t>
      </w:r>
      <w:r w:rsidR="00906CD0" w:rsidRPr="00010E7C">
        <w:rPr>
          <w:lang w:val="en-GB"/>
        </w:rPr>
        <w:t xml:space="preserve"> </w:t>
      </w:r>
      <w:r w:rsidR="00DA22CE" w:rsidRPr="00010E7C">
        <w:rPr>
          <w:lang w:val="en-GB"/>
        </w:rPr>
        <w:t xml:space="preserve">replaced by a collective integrated memory </w:t>
      </w:r>
      <w:r w:rsidR="00010E7C" w:rsidRPr="00010E7C">
        <w:rPr>
          <w:lang w:val="en-GB"/>
        </w:rPr>
        <w:t xml:space="preserve">and identity </w:t>
      </w:r>
      <w:r w:rsidR="00DA22CE" w:rsidRPr="00010E7C">
        <w:rPr>
          <w:lang w:val="en-GB"/>
        </w:rPr>
        <w:t xml:space="preserve">encompassing the </w:t>
      </w:r>
      <w:r w:rsidR="00906CD0" w:rsidRPr="00010E7C">
        <w:rPr>
          <w:lang w:val="en-GB"/>
        </w:rPr>
        <w:t xml:space="preserve">whole </w:t>
      </w:r>
      <w:r w:rsidR="00DA22CE" w:rsidRPr="00010E7C">
        <w:rPr>
          <w:lang w:val="en-GB"/>
        </w:rPr>
        <w:t>co</w:t>
      </w:r>
      <w:r w:rsidR="00045DA4">
        <w:rPr>
          <w:lang w:val="en-GB"/>
        </w:rPr>
        <w:t>mmunity</w:t>
      </w:r>
      <w:r w:rsidR="00906CD0" w:rsidRPr="00010E7C">
        <w:rPr>
          <w:lang w:val="en-GB"/>
        </w:rPr>
        <w:t xml:space="preserve"> and its</w:t>
      </w:r>
      <w:r w:rsidR="00DA22CE" w:rsidRPr="00010E7C">
        <w:rPr>
          <w:lang w:val="en-GB"/>
        </w:rPr>
        <w:t xml:space="preserve"> history. </w:t>
      </w:r>
    </w:p>
    <w:p w14:paraId="38546143" w14:textId="77777777" w:rsidR="005360EE" w:rsidRDefault="005360EE">
      <w:pPr>
        <w:spacing w:before="0" w:line="276" w:lineRule="auto"/>
        <w:ind w:firstLine="0"/>
        <w:jc w:val="left"/>
        <w:rPr>
          <w:lang w:val="en-GB"/>
        </w:rPr>
      </w:pPr>
      <w:r>
        <w:rPr>
          <w:lang w:val="en-GB"/>
        </w:rPr>
        <w:br w:type="page"/>
      </w:r>
    </w:p>
    <w:p w14:paraId="1DE12705" w14:textId="6EBB619D" w:rsidR="001B4EBF" w:rsidRDefault="005360EE" w:rsidP="0093143E">
      <w:pPr>
        <w:rPr>
          <w:lang w:val="en-GB"/>
        </w:rPr>
      </w:pPr>
      <w:r w:rsidRPr="0058293C">
        <w:rPr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59CA585" wp14:editId="05869EEF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688965" cy="8193974"/>
                <wp:effectExtent l="0" t="0" r="26035" b="17145"/>
                <wp:wrapNone/>
                <wp:docPr id="43947446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88965" cy="819397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241425" w14:textId="77777777" w:rsidR="005360EE" w:rsidRPr="00040AC9" w:rsidRDefault="005360EE" w:rsidP="005360EE">
                            <w:pPr>
                              <w:pStyle w:val="NoSpacing"/>
                              <w:rPr>
                                <w:noProof/>
                              </w:rPr>
                            </w:pPr>
                            <w:r w:rsidRPr="00040AC9">
                              <w:rPr>
                                <w:noProof/>
                              </w:rPr>
                              <w:t xml:space="preserve">Ashmolean Museum, (2025). </w:t>
                            </w:r>
                            <w:hyperlink r:id="rId11" w:history="1">
                              <w:r w:rsidRPr="00AD4151">
                                <w:rPr>
                                  <w:rStyle w:val="Hyperlink"/>
                                  <w:noProof/>
                                </w:rPr>
                                <w:t>https://www.ashmolean.org/jericho-skull</w:t>
                              </w:r>
                            </w:hyperlink>
                            <w:r>
                              <w:rPr>
                                <w:noProof/>
                              </w:rPr>
                              <w:t xml:space="preserve"> [accessed the 10/12/2025]</w:t>
                            </w:r>
                          </w:p>
                          <w:p w14:paraId="3B2589E3" w14:textId="77777777" w:rsidR="005360EE" w:rsidRPr="00997BD6" w:rsidRDefault="005360EE" w:rsidP="005360EE">
                            <w:pPr>
                              <w:pStyle w:val="NoSpacing"/>
                              <w:rPr>
                                <w:noProof/>
                              </w:rPr>
                            </w:pPr>
                            <w:r w:rsidRPr="00997BD6">
                              <w:rPr>
                                <w:noProof/>
                              </w:rPr>
                              <w:t xml:space="preserve">Bonogofsky, M. (2003). Neolithic Plastered Skulls and Railroading Epistemologies. </w:t>
                            </w:r>
                            <w:r w:rsidRPr="00997BD6">
                              <w:rPr>
                                <w:i/>
                                <w:iCs/>
                                <w:noProof/>
                              </w:rPr>
                              <w:t>Bulletin of the American Schools of Oriental Research</w:t>
                            </w:r>
                            <w:r w:rsidRPr="00997BD6">
                              <w:rPr>
                                <w:noProof/>
                              </w:rPr>
                              <w:t xml:space="preserve">, </w:t>
                            </w:r>
                            <w:r w:rsidRPr="00997BD6">
                              <w:rPr>
                                <w:i/>
                                <w:iCs/>
                                <w:noProof/>
                              </w:rPr>
                              <w:t>331</w:t>
                            </w:r>
                            <w:r w:rsidRPr="00997BD6">
                              <w:rPr>
                                <w:noProof/>
                              </w:rPr>
                              <w:t>(331), 1–10. https://doi.org/10.2307/1357755</w:t>
                            </w:r>
                          </w:p>
                          <w:p w14:paraId="2A279704" w14:textId="77777777" w:rsidR="005360EE" w:rsidRPr="00D4468A" w:rsidRDefault="005360EE" w:rsidP="005360EE">
                            <w:pPr>
                              <w:pStyle w:val="NoSpacing"/>
                              <w:rPr>
                                <w:noProof/>
                              </w:rPr>
                            </w:pPr>
                            <w:r w:rsidRPr="00E74134">
                              <w:rPr>
                                <w:noProof/>
                              </w:rPr>
                              <w:t xml:space="preserve">Bonogofsky, M. (2004). </w:t>
                            </w:r>
                            <w:r w:rsidRPr="00D4468A">
                              <w:rPr>
                                <w:noProof/>
                              </w:rPr>
                              <w:t xml:space="preserve">Including Women and Children: Neolithic Modelled Skulls from Jordan, Israel, Syria and Turkey. </w:t>
                            </w:r>
                            <w:r w:rsidRPr="00D4468A">
                              <w:rPr>
                                <w:i/>
                                <w:iCs/>
                                <w:noProof/>
                              </w:rPr>
                              <w:t>Near Eastern Archaeology</w:t>
                            </w:r>
                            <w:r w:rsidRPr="00D4468A">
                              <w:rPr>
                                <w:noProof/>
                              </w:rPr>
                              <w:t xml:space="preserve">, 67(2), 118–119. </w:t>
                            </w:r>
                            <w:hyperlink r:id="rId12" w:history="1">
                              <w:r w:rsidRPr="00D4468A">
                                <w:rPr>
                                  <w:noProof/>
                                </w:rPr>
                                <w:t>https://doi.org/10.2307/4132367</w:t>
                              </w:r>
                            </w:hyperlink>
                          </w:p>
                          <w:p w14:paraId="4BD94E38" w14:textId="77777777" w:rsidR="005360EE" w:rsidRPr="00D4468A" w:rsidRDefault="005360EE" w:rsidP="005C0091">
                            <w:pPr>
                              <w:pStyle w:val="NoSpacing"/>
                            </w:pPr>
                            <w:r w:rsidRPr="00D4468A">
                              <w:t>Croucher, K. (2006). Getting ahead: exploring meanings of skulls in the Neolithic Near East.</w:t>
                            </w:r>
                            <w:r w:rsidRPr="00D4468A">
                              <w:rPr>
                                <w:i/>
                                <w:iCs/>
                              </w:rPr>
                              <w:t> BAR International Series</w:t>
                            </w:r>
                            <w:r w:rsidRPr="00D4468A">
                              <w:t>, 1539, 29.</w:t>
                            </w:r>
                          </w:p>
                          <w:p w14:paraId="1F1B0ADD" w14:textId="77777777" w:rsidR="005360EE" w:rsidRPr="00536E5C" w:rsidRDefault="005360EE" w:rsidP="00353C4F">
                            <w:pPr>
                              <w:pStyle w:val="NoSpacing"/>
                              <w:rPr>
                                <w:lang w:eastAsia="en-CH"/>
                              </w:rPr>
                            </w:pPr>
                            <w:r w:rsidRPr="00D4468A">
                              <w:rPr>
                                <w:lang w:eastAsia="en-CH"/>
                              </w:rPr>
                              <w:t>Eswaran, M. (2024). Did Religion Initiate the Neolithic Revolution and Later Facilitate the Creation of Ancient States?. </w:t>
                            </w:r>
                            <w:r w:rsidRPr="00D4468A">
                              <w:rPr>
                                <w:i/>
                                <w:iCs/>
                                <w:lang w:eastAsia="en-CH"/>
                              </w:rPr>
                              <w:t>Available at</w:t>
                            </w:r>
                            <w:r w:rsidRPr="00536E5C">
                              <w:rPr>
                                <w:i/>
                                <w:iCs/>
                                <w:lang w:eastAsia="en-CH"/>
                              </w:rPr>
                              <w:t xml:space="preserve"> SSRN 5036355</w:t>
                            </w:r>
                            <w:r w:rsidRPr="00536E5C">
                              <w:rPr>
                                <w:lang w:eastAsia="en-CH"/>
                              </w:rPr>
                              <w:t>.</w:t>
                            </w:r>
                          </w:p>
                          <w:p w14:paraId="249C4189" w14:textId="77777777" w:rsidR="005360EE" w:rsidRPr="00A47612" w:rsidRDefault="005360EE" w:rsidP="005360EE">
                            <w:pPr>
                              <w:pStyle w:val="NoSpacing"/>
                              <w:rPr>
                                <w:noProof/>
                                <w:lang w:eastAsia="en-CH"/>
                              </w:rPr>
                            </w:pPr>
                            <w:r w:rsidRPr="00A47612">
                              <w:rPr>
                                <w:noProof/>
                                <w:lang w:eastAsia="en-CH"/>
                              </w:rPr>
                              <w:t xml:space="preserve">Fletcher, A., Pearson, J., &amp; Ambers, J. (2008). The Manipulation of Social and Physical Identity in the Pre-Pottery Neolithic: Radiographic Evidence for Cranial Modification at Jericho and its Implications for the Plastering of Skulls. </w:t>
                            </w:r>
                            <w:r w:rsidRPr="00A47612">
                              <w:rPr>
                                <w:i/>
                                <w:iCs/>
                                <w:noProof/>
                                <w:lang w:eastAsia="en-CH"/>
                              </w:rPr>
                              <w:t>Cambridge Archaeological Journal</w:t>
                            </w:r>
                            <w:r w:rsidRPr="00A47612">
                              <w:rPr>
                                <w:noProof/>
                                <w:lang w:eastAsia="en-CH"/>
                              </w:rPr>
                              <w:t xml:space="preserve">, </w:t>
                            </w:r>
                            <w:r w:rsidRPr="00A47612">
                              <w:rPr>
                                <w:i/>
                                <w:iCs/>
                                <w:noProof/>
                                <w:lang w:eastAsia="en-CH"/>
                              </w:rPr>
                              <w:t>18</w:t>
                            </w:r>
                            <w:r w:rsidRPr="00A47612">
                              <w:rPr>
                                <w:noProof/>
                                <w:lang w:eastAsia="en-CH"/>
                              </w:rPr>
                              <w:t xml:space="preserve">(3), 309–325. </w:t>
                            </w:r>
                            <w:hyperlink r:id="rId13" w:history="1">
                              <w:r w:rsidRPr="00A47612">
                                <w:rPr>
                                  <w:rStyle w:val="Hyperlink"/>
                                  <w:noProof/>
                                  <w:lang w:eastAsia="en-CH"/>
                                </w:rPr>
                                <w:t>https://doi.org/10.1017/S0959774308000383</w:t>
                              </w:r>
                            </w:hyperlink>
                          </w:p>
                          <w:p w14:paraId="198ADD7E" w14:textId="77777777" w:rsidR="005360EE" w:rsidRPr="00CF5C96" w:rsidRDefault="005360EE" w:rsidP="005360EE">
                            <w:pPr>
                              <w:pStyle w:val="NoSpacing"/>
                              <w:rPr>
                                <w:lang w:eastAsia="en-CH"/>
                              </w:rPr>
                            </w:pPr>
                            <w:r w:rsidRPr="00CF5C96">
                              <w:rPr>
                                <w:lang w:eastAsia="en-CH"/>
                              </w:rPr>
                              <w:t xml:space="preserve">Goren,Y. A.Nigel Goring-Morris, Irena Segal,(2001) The Technology of Skull Modelling in the Pre-Pottery Neolithic B (PPNB): Regional Variability, the Relation of Technology and Iconography and their Archaeological Implications, </w:t>
                            </w:r>
                            <w:r w:rsidRPr="00CF5C96">
                              <w:rPr>
                                <w:i/>
                                <w:iCs/>
                                <w:lang w:eastAsia="en-CH"/>
                              </w:rPr>
                              <w:t>Journal of Archaeological Science</w:t>
                            </w:r>
                            <w:r w:rsidRPr="00CF5C96">
                              <w:rPr>
                                <w:lang w:eastAsia="en-CH"/>
                              </w:rPr>
                              <w:t>, Volume 28, Issue 7, Pages 671-690, ISSN 0305-4403, https://doi.org/10.1006/jasc.1999.0573.</w:t>
                            </w:r>
                          </w:p>
                          <w:p w14:paraId="7F5FF181" w14:textId="77777777" w:rsidR="005360EE" w:rsidRDefault="005360EE" w:rsidP="005360EE">
                            <w:pPr>
                              <w:pStyle w:val="NoSpacing"/>
                            </w:pPr>
                            <w:r w:rsidRPr="00ED2B20">
                              <w:rPr>
                                <w:noProof/>
                              </w:rPr>
                              <w:t xml:space="preserve">Kenyon, K. M. (1954). Excavations at Jericho. </w:t>
                            </w:r>
                            <w:r w:rsidRPr="00ED2B20">
                              <w:rPr>
                                <w:i/>
                                <w:iCs/>
                                <w:noProof/>
                              </w:rPr>
                              <w:t>The Journal of the Royal Anthropological Institute of Great Britain and Ireland</w:t>
                            </w:r>
                            <w:r w:rsidRPr="00ED2B20">
                              <w:rPr>
                                <w:noProof/>
                              </w:rPr>
                              <w:t xml:space="preserve">, </w:t>
                            </w:r>
                            <w:r w:rsidRPr="00ED2B20">
                              <w:rPr>
                                <w:i/>
                                <w:iCs/>
                                <w:noProof/>
                              </w:rPr>
                              <w:t>84</w:t>
                            </w:r>
                            <w:r w:rsidRPr="00ED2B20">
                              <w:rPr>
                                <w:noProof/>
                              </w:rPr>
                              <w:t xml:space="preserve">(1/2), 103–110. </w:t>
                            </w:r>
                            <w:hyperlink r:id="rId14" w:history="1">
                              <w:r w:rsidRPr="00ED2B20">
                                <w:rPr>
                                  <w:rStyle w:val="Hyperlink"/>
                                  <w:noProof/>
                                </w:rPr>
                                <w:t>https://doi.org/10.2307/2844004</w:t>
                              </w:r>
                            </w:hyperlink>
                          </w:p>
                          <w:p w14:paraId="3ECF5FDF" w14:textId="7B15BAEB" w:rsidR="00D65156" w:rsidRPr="00ED2B20" w:rsidRDefault="00D65156" w:rsidP="00D65156">
                            <w:pPr>
                              <w:pStyle w:val="NoSpacing"/>
                              <w:rPr>
                                <w:lang w:eastAsia="en-CH"/>
                              </w:rPr>
                            </w:pPr>
                            <w:r w:rsidRPr="00D65156">
                              <w:rPr>
                                <w:lang w:eastAsia="en-CH"/>
                              </w:rPr>
                              <w:t xml:space="preserve">Kuijt, I. (1996). Negotiating Equality through Ritual: A Consideration of Late Natufian and Prepottery Neolithic A Period Mortuary Practices. </w:t>
                            </w:r>
                            <w:r w:rsidRPr="00D65156">
                              <w:rPr>
                                <w:i/>
                                <w:iCs/>
                                <w:lang w:eastAsia="en-CH"/>
                              </w:rPr>
                              <w:t>Journal of Anthropological Archaeology</w:t>
                            </w:r>
                            <w:r w:rsidRPr="00D65156">
                              <w:rPr>
                                <w:lang w:eastAsia="en-CH"/>
                              </w:rPr>
                              <w:t xml:space="preserve">, </w:t>
                            </w:r>
                            <w:r w:rsidRPr="00D65156">
                              <w:rPr>
                                <w:i/>
                                <w:iCs/>
                                <w:lang w:eastAsia="en-CH"/>
                              </w:rPr>
                              <w:t>15</w:t>
                            </w:r>
                            <w:r w:rsidRPr="00D65156">
                              <w:rPr>
                                <w:lang w:eastAsia="en-CH"/>
                              </w:rPr>
                              <w:t>(4), 313–336. https://doi.org/10.1006/jaar.1996.0012</w:t>
                            </w:r>
                          </w:p>
                          <w:p w14:paraId="1EC0CDB0" w14:textId="77777777" w:rsidR="005360EE" w:rsidRPr="005E4155" w:rsidRDefault="005360EE" w:rsidP="005360EE">
                            <w:pPr>
                              <w:pStyle w:val="NoSpacing"/>
                              <w:rPr>
                                <w:noProof/>
                              </w:rPr>
                            </w:pPr>
                            <w:r w:rsidRPr="005E4155">
                              <w:rPr>
                                <w:noProof/>
                              </w:rPr>
                              <w:t xml:space="preserve">Kuijt, I. (2008). The Regeneration of Life: Neolithic Structures of Symbolic Remembering and Forgetting. </w:t>
                            </w:r>
                            <w:r w:rsidRPr="005E4155">
                              <w:rPr>
                                <w:i/>
                                <w:iCs/>
                                <w:noProof/>
                              </w:rPr>
                              <w:t>Current Anthropology</w:t>
                            </w:r>
                            <w:r w:rsidRPr="005E4155">
                              <w:rPr>
                                <w:noProof/>
                              </w:rPr>
                              <w:t>, 49(2), 171–197. https://doi.org/10.1086/526097</w:t>
                            </w:r>
                          </w:p>
                          <w:p w14:paraId="0E776995" w14:textId="77777777" w:rsidR="00D4468A" w:rsidRPr="0097064A" w:rsidRDefault="00D4468A" w:rsidP="00D4468A">
                            <w:pPr>
                              <w:pStyle w:val="NoSpacing"/>
                              <w:rPr>
                                <w:lang w:eastAsia="en-CH"/>
                              </w:rPr>
                            </w:pPr>
                            <w:r w:rsidRPr="00D4468A">
                              <w:rPr>
                                <w:lang w:eastAsia="en-CH"/>
                              </w:rPr>
                              <w:t xml:space="preserve">Sterelny, K. (2020). </w:t>
                            </w:r>
                            <w:r w:rsidRPr="007B7687">
                              <w:rPr>
                                <w:lang w:eastAsia="en-CH"/>
                              </w:rPr>
                              <w:t xml:space="preserve">Religion: costs, signals, and the Neolithic transition. </w:t>
                            </w:r>
                            <w:r w:rsidRPr="007B7687">
                              <w:rPr>
                                <w:i/>
                                <w:iCs/>
                                <w:lang w:eastAsia="en-CH"/>
                              </w:rPr>
                              <w:t>Religion, Brain &amp; Behavior</w:t>
                            </w:r>
                            <w:r w:rsidRPr="007B7687">
                              <w:rPr>
                                <w:lang w:eastAsia="en-CH"/>
                              </w:rPr>
                              <w:t xml:space="preserve">, </w:t>
                            </w:r>
                            <w:r w:rsidRPr="007B7687">
                              <w:rPr>
                                <w:i/>
                                <w:iCs/>
                                <w:lang w:eastAsia="en-CH"/>
                              </w:rPr>
                              <w:t>10</w:t>
                            </w:r>
                            <w:r w:rsidRPr="007B7687">
                              <w:rPr>
                                <w:lang w:eastAsia="en-CH"/>
                              </w:rPr>
                              <w:t>(3), 303–320. https://doi.org/10.1080/2153599X.2019.1678513</w:t>
                            </w:r>
                          </w:p>
                          <w:p w14:paraId="161A220B" w14:textId="77777777" w:rsidR="00D4468A" w:rsidRPr="005817C3" w:rsidRDefault="00D4468A" w:rsidP="00D4468A">
                            <w:pPr>
                              <w:pStyle w:val="NoSpacing"/>
                              <w:rPr>
                                <w:lang w:eastAsia="en-CH"/>
                              </w:rPr>
                            </w:pPr>
                            <w:r w:rsidRPr="00E12F2A">
                              <w:rPr>
                                <w:lang w:eastAsia="en-CH"/>
                              </w:rPr>
                              <w:t xml:space="preserve">Thompson, J. E., Panella, S., Soncin, S., McLaughlin, R., Muntoni, I. M., Alhaique, F., Candilio, F., Sperduti, A., Knüsel, C. J., Tafuri, M. A., &amp; Robb, J. E. (2025). The Use-Life of Ancestors: Neolithic Cranial Retention, Caching and Disposal at Masseria Candelaro, Apulia, Italy. </w:t>
                            </w:r>
                            <w:r w:rsidRPr="00E12F2A">
                              <w:rPr>
                                <w:i/>
                                <w:iCs/>
                                <w:lang w:eastAsia="en-CH"/>
                              </w:rPr>
                              <w:t>European Journal of Archaeology</w:t>
                            </w:r>
                            <w:r w:rsidRPr="00E12F2A">
                              <w:rPr>
                                <w:lang w:eastAsia="en-CH"/>
                              </w:rPr>
                              <w:t xml:space="preserve">, </w:t>
                            </w:r>
                            <w:r w:rsidRPr="00E12F2A">
                              <w:rPr>
                                <w:i/>
                                <w:iCs/>
                                <w:lang w:eastAsia="en-CH"/>
                              </w:rPr>
                              <w:t>28</w:t>
                            </w:r>
                            <w:r w:rsidRPr="00E12F2A">
                              <w:rPr>
                                <w:lang w:eastAsia="en-CH"/>
                              </w:rPr>
                              <w:t>(1), 3–23. https://doi.org/10.1017/eaa.2024.43</w:t>
                            </w:r>
                          </w:p>
                          <w:p w14:paraId="124C41BF" w14:textId="77777777" w:rsidR="00D4468A" w:rsidRPr="00E13099" w:rsidRDefault="00D4468A" w:rsidP="00D4468A">
                            <w:pPr>
                              <w:pStyle w:val="NoSpacing"/>
                            </w:pPr>
                            <w:r w:rsidRPr="00E13099">
                              <w:t>Watkins, T. (2009). From Foragers to Complex Societies, in Scarre, C. (Ed.). (2009). The human past: world prehistory &amp; the development of human societies. London: Thames &amp; Hudson.</w:t>
                            </w:r>
                          </w:p>
                          <w:p w14:paraId="6EA0A559" w14:textId="77777777" w:rsidR="00D4468A" w:rsidRPr="0058293C" w:rsidRDefault="00D4468A" w:rsidP="00D4468A">
                            <w:pPr>
                              <w:pStyle w:val="NoSpacing"/>
                              <w:rPr>
                                <w:noProof/>
                                <w:lang w:val="de-CH"/>
                              </w:rPr>
                            </w:pPr>
                            <w:r w:rsidRPr="00116246">
                              <w:rPr>
                                <w:noProof/>
                              </w:rPr>
                              <w:t xml:space="preserve">Watkins, T. (2010). New light on Neolithic revolution in south-west Asia. </w:t>
                            </w:r>
                            <w:r w:rsidRPr="00116246">
                              <w:rPr>
                                <w:i/>
                                <w:iCs/>
                                <w:noProof/>
                                <w:lang w:val="de-CH"/>
                              </w:rPr>
                              <w:t>Antiquity</w:t>
                            </w:r>
                            <w:r w:rsidRPr="00116246">
                              <w:rPr>
                                <w:noProof/>
                                <w:lang w:val="de-CH"/>
                              </w:rPr>
                              <w:t xml:space="preserve">, </w:t>
                            </w:r>
                            <w:r w:rsidRPr="00116246">
                              <w:rPr>
                                <w:i/>
                                <w:iCs/>
                                <w:noProof/>
                                <w:lang w:val="de-CH"/>
                              </w:rPr>
                              <w:t>84</w:t>
                            </w:r>
                            <w:r w:rsidRPr="00116246">
                              <w:rPr>
                                <w:noProof/>
                                <w:lang w:val="de-CH"/>
                              </w:rPr>
                              <w:t>(325), 621–634. https://doi.org/10.1017/S0003598X00100122</w:t>
                            </w:r>
                          </w:p>
                          <w:p w14:paraId="135BCD08" w14:textId="77777777" w:rsidR="005360EE" w:rsidRPr="0058293C" w:rsidRDefault="005360EE" w:rsidP="005360EE">
                            <w:pPr>
                              <w:pStyle w:val="NoSpacing"/>
                              <w:rPr>
                                <w:noProof/>
                                <w:lang w:val="de-CH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9CA58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0;width:447.95pt;height:645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" strokecolor="white [3212]">
                <v:textbox>
                  <w:txbxContent>
                    <w:p w14:paraId="18241425" w14:textId="77777777" w:rsidR="005360EE" w:rsidRPr="00040AC9" w:rsidRDefault="005360EE" w:rsidP="005360EE">
                      <w:pPr>
                        <w:pStyle w:val="NoSpacing"/>
                        <w:rPr>
                          <w:noProof/>
                        </w:rPr>
                      </w:pPr>
                      <w:r w:rsidRPr="00040AC9">
                        <w:rPr>
                          <w:noProof/>
                        </w:rPr>
                        <w:t xml:space="preserve">Ashmolean Museum, (2025). </w:t>
                      </w:r>
                      <w:hyperlink r:id="rId15" w:history="1">
                        <w:r w:rsidRPr="00AD4151">
                          <w:rPr>
                            <w:rStyle w:val="Hyperlink"/>
                            <w:noProof/>
                          </w:rPr>
                          <w:t>https://www.ashmolean.org/jericho-skull</w:t>
                        </w:r>
                      </w:hyperlink>
                      <w:r>
                        <w:rPr>
                          <w:noProof/>
                        </w:rPr>
                        <w:t xml:space="preserve"> [accessed the 10/12/2025]</w:t>
                      </w:r>
                    </w:p>
                    <w:p w14:paraId="3B2589E3" w14:textId="77777777" w:rsidR="005360EE" w:rsidRPr="00997BD6" w:rsidRDefault="005360EE" w:rsidP="005360EE">
                      <w:pPr>
                        <w:pStyle w:val="NoSpacing"/>
                        <w:rPr>
                          <w:noProof/>
                        </w:rPr>
                      </w:pPr>
                      <w:r w:rsidRPr="00997BD6">
                        <w:rPr>
                          <w:noProof/>
                        </w:rPr>
                        <w:t xml:space="preserve">Bonogofsky, M. (2003). Neolithic Plastered Skulls and Railroading Epistemologies. </w:t>
                      </w:r>
                      <w:r w:rsidRPr="00997BD6">
                        <w:rPr>
                          <w:i/>
                          <w:iCs/>
                          <w:noProof/>
                        </w:rPr>
                        <w:t>Bulletin of the American Schools of Oriental Research</w:t>
                      </w:r>
                      <w:r w:rsidRPr="00997BD6">
                        <w:rPr>
                          <w:noProof/>
                        </w:rPr>
                        <w:t xml:space="preserve">, </w:t>
                      </w:r>
                      <w:r w:rsidRPr="00997BD6">
                        <w:rPr>
                          <w:i/>
                          <w:iCs/>
                          <w:noProof/>
                        </w:rPr>
                        <w:t>331</w:t>
                      </w:r>
                      <w:r w:rsidRPr="00997BD6">
                        <w:rPr>
                          <w:noProof/>
                        </w:rPr>
                        <w:t>(331), 1–10. https://doi.org/10.2307/1357755</w:t>
                      </w:r>
                    </w:p>
                    <w:p w14:paraId="2A279704" w14:textId="77777777" w:rsidR="005360EE" w:rsidRPr="00D4468A" w:rsidRDefault="005360EE" w:rsidP="005360EE">
                      <w:pPr>
                        <w:pStyle w:val="NoSpacing"/>
                        <w:rPr>
                          <w:noProof/>
                        </w:rPr>
                      </w:pPr>
                      <w:r w:rsidRPr="00E74134">
                        <w:rPr>
                          <w:noProof/>
                        </w:rPr>
                        <w:t xml:space="preserve">Bonogofsky, M. (2004). </w:t>
                      </w:r>
                      <w:r w:rsidRPr="00D4468A">
                        <w:rPr>
                          <w:noProof/>
                        </w:rPr>
                        <w:t xml:space="preserve">Including Women and Children: Neolithic Modelled Skulls from Jordan, Israel, Syria and Turkey. </w:t>
                      </w:r>
                      <w:r w:rsidRPr="00D4468A">
                        <w:rPr>
                          <w:i/>
                          <w:iCs/>
                          <w:noProof/>
                        </w:rPr>
                        <w:t>Near Eastern Archaeology</w:t>
                      </w:r>
                      <w:r w:rsidRPr="00D4468A">
                        <w:rPr>
                          <w:noProof/>
                        </w:rPr>
                        <w:t xml:space="preserve">, 67(2), 118–119. </w:t>
                      </w:r>
                      <w:hyperlink r:id="rId16" w:history="1">
                        <w:r w:rsidRPr="00D4468A">
                          <w:rPr>
                            <w:noProof/>
                          </w:rPr>
                          <w:t>https://doi.org/10.2307/4132367</w:t>
                        </w:r>
                      </w:hyperlink>
                    </w:p>
                    <w:p w14:paraId="4BD94E38" w14:textId="77777777" w:rsidR="005360EE" w:rsidRPr="00D4468A" w:rsidRDefault="005360EE" w:rsidP="005C0091">
                      <w:pPr>
                        <w:pStyle w:val="NoSpacing"/>
                      </w:pPr>
                      <w:r w:rsidRPr="00D4468A">
                        <w:t>Croucher, K. (2006). Getting ahead: exploring meanings of skulls in the Neolithic Near East.</w:t>
                      </w:r>
                      <w:r w:rsidRPr="00D4468A">
                        <w:rPr>
                          <w:i/>
                          <w:iCs/>
                        </w:rPr>
                        <w:t> BAR International Series</w:t>
                      </w:r>
                      <w:r w:rsidRPr="00D4468A">
                        <w:t>, 1539, 29.</w:t>
                      </w:r>
                    </w:p>
                    <w:p w14:paraId="1F1B0ADD" w14:textId="77777777" w:rsidR="005360EE" w:rsidRPr="00536E5C" w:rsidRDefault="005360EE" w:rsidP="00353C4F">
                      <w:pPr>
                        <w:pStyle w:val="NoSpacing"/>
                        <w:rPr>
                          <w:lang w:eastAsia="en-CH"/>
                        </w:rPr>
                      </w:pPr>
                      <w:r w:rsidRPr="00D4468A">
                        <w:rPr>
                          <w:lang w:eastAsia="en-CH"/>
                        </w:rPr>
                        <w:t>Eswaran, M. (2024). Did Religion Initiate the Neolithic Revolution and Later Facilitate the Creation of Ancient States?. </w:t>
                      </w:r>
                      <w:r w:rsidRPr="00D4468A">
                        <w:rPr>
                          <w:i/>
                          <w:iCs/>
                          <w:lang w:eastAsia="en-CH"/>
                        </w:rPr>
                        <w:t>Available at</w:t>
                      </w:r>
                      <w:r w:rsidRPr="00536E5C">
                        <w:rPr>
                          <w:i/>
                          <w:iCs/>
                          <w:lang w:eastAsia="en-CH"/>
                        </w:rPr>
                        <w:t xml:space="preserve"> SSRN 5036355</w:t>
                      </w:r>
                      <w:r w:rsidRPr="00536E5C">
                        <w:rPr>
                          <w:lang w:eastAsia="en-CH"/>
                        </w:rPr>
                        <w:t>.</w:t>
                      </w:r>
                    </w:p>
                    <w:p w14:paraId="249C4189" w14:textId="77777777" w:rsidR="005360EE" w:rsidRPr="00A47612" w:rsidRDefault="005360EE" w:rsidP="005360EE">
                      <w:pPr>
                        <w:pStyle w:val="NoSpacing"/>
                        <w:rPr>
                          <w:noProof/>
                          <w:lang w:eastAsia="en-CH"/>
                        </w:rPr>
                      </w:pPr>
                      <w:r w:rsidRPr="00A47612">
                        <w:rPr>
                          <w:noProof/>
                          <w:lang w:eastAsia="en-CH"/>
                        </w:rPr>
                        <w:t xml:space="preserve">Fletcher, A., Pearson, J., &amp; Ambers, J. (2008). The Manipulation of Social and Physical Identity in the Pre-Pottery Neolithic: Radiographic Evidence for Cranial Modification at Jericho and its Implications for the Plastering of Skulls. </w:t>
                      </w:r>
                      <w:r w:rsidRPr="00A47612">
                        <w:rPr>
                          <w:i/>
                          <w:iCs/>
                          <w:noProof/>
                          <w:lang w:eastAsia="en-CH"/>
                        </w:rPr>
                        <w:t>Cambridge Archaeological Journal</w:t>
                      </w:r>
                      <w:r w:rsidRPr="00A47612">
                        <w:rPr>
                          <w:noProof/>
                          <w:lang w:eastAsia="en-CH"/>
                        </w:rPr>
                        <w:t xml:space="preserve">, </w:t>
                      </w:r>
                      <w:r w:rsidRPr="00A47612">
                        <w:rPr>
                          <w:i/>
                          <w:iCs/>
                          <w:noProof/>
                          <w:lang w:eastAsia="en-CH"/>
                        </w:rPr>
                        <w:t>18</w:t>
                      </w:r>
                      <w:r w:rsidRPr="00A47612">
                        <w:rPr>
                          <w:noProof/>
                          <w:lang w:eastAsia="en-CH"/>
                        </w:rPr>
                        <w:t xml:space="preserve">(3), 309–325. </w:t>
                      </w:r>
                      <w:hyperlink r:id="rId17" w:history="1">
                        <w:r w:rsidRPr="00A47612">
                          <w:rPr>
                            <w:rStyle w:val="Hyperlink"/>
                            <w:noProof/>
                            <w:lang w:eastAsia="en-CH"/>
                          </w:rPr>
                          <w:t>https://doi.org/10.1017/S0959774308000383</w:t>
                        </w:r>
                      </w:hyperlink>
                    </w:p>
                    <w:p w14:paraId="198ADD7E" w14:textId="77777777" w:rsidR="005360EE" w:rsidRPr="00CF5C96" w:rsidRDefault="005360EE" w:rsidP="005360EE">
                      <w:pPr>
                        <w:pStyle w:val="NoSpacing"/>
                        <w:rPr>
                          <w:lang w:eastAsia="en-CH"/>
                        </w:rPr>
                      </w:pPr>
                      <w:r w:rsidRPr="00CF5C96">
                        <w:rPr>
                          <w:lang w:eastAsia="en-CH"/>
                        </w:rPr>
                        <w:t xml:space="preserve">Goren,Y. A.Nigel Goring-Morris, Irena Segal,(2001) The Technology of Skull Modelling in the Pre-Pottery Neolithic B (PPNB): Regional Variability, the Relation of Technology and Iconography and their Archaeological Implications, </w:t>
                      </w:r>
                      <w:r w:rsidRPr="00CF5C96">
                        <w:rPr>
                          <w:i/>
                          <w:iCs/>
                          <w:lang w:eastAsia="en-CH"/>
                        </w:rPr>
                        <w:t>Journal of Archaeological Science</w:t>
                      </w:r>
                      <w:r w:rsidRPr="00CF5C96">
                        <w:rPr>
                          <w:lang w:eastAsia="en-CH"/>
                        </w:rPr>
                        <w:t>, Volume 28, Issue 7, Pages 671-690, ISSN 0305-4403, https://doi.org/10.1006/jasc.1999.0573.</w:t>
                      </w:r>
                    </w:p>
                    <w:p w14:paraId="7F5FF181" w14:textId="77777777" w:rsidR="005360EE" w:rsidRDefault="005360EE" w:rsidP="005360EE">
                      <w:pPr>
                        <w:pStyle w:val="NoSpacing"/>
                      </w:pPr>
                      <w:r w:rsidRPr="00ED2B20">
                        <w:rPr>
                          <w:noProof/>
                        </w:rPr>
                        <w:t xml:space="preserve">Kenyon, K. M. (1954). Excavations at Jericho. </w:t>
                      </w:r>
                      <w:r w:rsidRPr="00ED2B20">
                        <w:rPr>
                          <w:i/>
                          <w:iCs/>
                          <w:noProof/>
                        </w:rPr>
                        <w:t>The Journal of the Royal Anthropological Institute of Great Britain and Ireland</w:t>
                      </w:r>
                      <w:r w:rsidRPr="00ED2B20">
                        <w:rPr>
                          <w:noProof/>
                        </w:rPr>
                        <w:t xml:space="preserve">, </w:t>
                      </w:r>
                      <w:r w:rsidRPr="00ED2B20">
                        <w:rPr>
                          <w:i/>
                          <w:iCs/>
                          <w:noProof/>
                        </w:rPr>
                        <w:t>84</w:t>
                      </w:r>
                      <w:r w:rsidRPr="00ED2B20">
                        <w:rPr>
                          <w:noProof/>
                        </w:rPr>
                        <w:t xml:space="preserve">(1/2), 103–110. </w:t>
                      </w:r>
                      <w:hyperlink r:id="rId18" w:history="1">
                        <w:r w:rsidRPr="00ED2B20">
                          <w:rPr>
                            <w:rStyle w:val="Hyperlink"/>
                            <w:noProof/>
                          </w:rPr>
                          <w:t>https://doi.org/10.2307/2844004</w:t>
                        </w:r>
                      </w:hyperlink>
                    </w:p>
                    <w:p w14:paraId="3ECF5FDF" w14:textId="7B15BAEB" w:rsidR="00D65156" w:rsidRPr="00ED2B20" w:rsidRDefault="00D65156" w:rsidP="00D65156">
                      <w:pPr>
                        <w:pStyle w:val="NoSpacing"/>
                        <w:rPr>
                          <w:lang w:eastAsia="en-CH"/>
                        </w:rPr>
                      </w:pPr>
                      <w:r w:rsidRPr="00D65156">
                        <w:rPr>
                          <w:lang w:eastAsia="en-CH"/>
                        </w:rPr>
                        <w:t xml:space="preserve">Kuijt, I. (1996). Negotiating Equality through Ritual: A Consideration of Late Natufian and Prepottery Neolithic A Period Mortuary Practices. </w:t>
                      </w:r>
                      <w:r w:rsidRPr="00D65156">
                        <w:rPr>
                          <w:i/>
                          <w:iCs/>
                          <w:lang w:eastAsia="en-CH"/>
                        </w:rPr>
                        <w:t>Journal of Anthropological Archaeology</w:t>
                      </w:r>
                      <w:r w:rsidRPr="00D65156">
                        <w:rPr>
                          <w:lang w:eastAsia="en-CH"/>
                        </w:rPr>
                        <w:t xml:space="preserve">, </w:t>
                      </w:r>
                      <w:r w:rsidRPr="00D65156">
                        <w:rPr>
                          <w:i/>
                          <w:iCs/>
                          <w:lang w:eastAsia="en-CH"/>
                        </w:rPr>
                        <w:t>15</w:t>
                      </w:r>
                      <w:r w:rsidRPr="00D65156">
                        <w:rPr>
                          <w:lang w:eastAsia="en-CH"/>
                        </w:rPr>
                        <w:t>(4), 313–336. https://doi.org/10.1006/jaar.1996.0012</w:t>
                      </w:r>
                    </w:p>
                    <w:p w14:paraId="1EC0CDB0" w14:textId="77777777" w:rsidR="005360EE" w:rsidRPr="005E4155" w:rsidRDefault="005360EE" w:rsidP="005360EE">
                      <w:pPr>
                        <w:pStyle w:val="NoSpacing"/>
                        <w:rPr>
                          <w:noProof/>
                        </w:rPr>
                      </w:pPr>
                      <w:r w:rsidRPr="005E4155">
                        <w:rPr>
                          <w:noProof/>
                        </w:rPr>
                        <w:t xml:space="preserve">Kuijt, I. (2008). The Regeneration of Life: Neolithic Structures of Symbolic Remembering and Forgetting. </w:t>
                      </w:r>
                      <w:r w:rsidRPr="005E4155">
                        <w:rPr>
                          <w:i/>
                          <w:iCs/>
                          <w:noProof/>
                        </w:rPr>
                        <w:t>Current Anthropology</w:t>
                      </w:r>
                      <w:r w:rsidRPr="005E4155">
                        <w:rPr>
                          <w:noProof/>
                        </w:rPr>
                        <w:t>, 49(2), 171–197. https://doi.org/10.1086/526097</w:t>
                      </w:r>
                    </w:p>
                    <w:p w14:paraId="0E776995" w14:textId="77777777" w:rsidR="00D4468A" w:rsidRPr="0097064A" w:rsidRDefault="00D4468A" w:rsidP="00D4468A">
                      <w:pPr>
                        <w:pStyle w:val="NoSpacing"/>
                        <w:rPr>
                          <w:lang w:eastAsia="en-CH"/>
                        </w:rPr>
                      </w:pPr>
                      <w:r w:rsidRPr="00D4468A">
                        <w:rPr>
                          <w:lang w:eastAsia="en-CH"/>
                        </w:rPr>
                        <w:t xml:space="preserve">Sterelny, K. (2020). </w:t>
                      </w:r>
                      <w:r w:rsidRPr="007B7687">
                        <w:rPr>
                          <w:lang w:eastAsia="en-CH"/>
                        </w:rPr>
                        <w:t xml:space="preserve">Religion: costs, signals, and the Neolithic transition. </w:t>
                      </w:r>
                      <w:r w:rsidRPr="007B7687">
                        <w:rPr>
                          <w:i/>
                          <w:iCs/>
                          <w:lang w:eastAsia="en-CH"/>
                        </w:rPr>
                        <w:t>Religion, Brain &amp; Behavior</w:t>
                      </w:r>
                      <w:r w:rsidRPr="007B7687">
                        <w:rPr>
                          <w:lang w:eastAsia="en-CH"/>
                        </w:rPr>
                        <w:t xml:space="preserve">, </w:t>
                      </w:r>
                      <w:r w:rsidRPr="007B7687">
                        <w:rPr>
                          <w:i/>
                          <w:iCs/>
                          <w:lang w:eastAsia="en-CH"/>
                        </w:rPr>
                        <w:t>10</w:t>
                      </w:r>
                      <w:r w:rsidRPr="007B7687">
                        <w:rPr>
                          <w:lang w:eastAsia="en-CH"/>
                        </w:rPr>
                        <w:t>(3), 303–320. https://doi.org/10.1080/2153599X.2019.1678513</w:t>
                      </w:r>
                    </w:p>
                    <w:p w14:paraId="161A220B" w14:textId="77777777" w:rsidR="00D4468A" w:rsidRPr="005817C3" w:rsidRDefault="00D4468A" w:rsidP="00D4468A">
                      <w:pPr>
                        <w:pStyle w:val="NoSpacing"/>
                        <w:rPr>
                          <w:lang w:eastAsia="en-CH"/>
                        </w:rPr>
                      </w:pPr>
                      <w:r w:rsidRPr="00E12F2A">
                        <w:rPr>
                          <w:lang w:eastAsia="en-CH"/>
                        </w:rPr>
                        <w:t xml:space="preserve">Thompson, J. E., Panella, S., Soncin, S., McLaughlin, R., Muntoni, I. M., Alhaique, F., Candilio, F., Sperduti, A., Knüsel, C. J., Tafuri, M. A., &amp; Robb, J. E. (2025). The Use-Life of Ancestors: Neolithic Cranial Retention, Caching and Disposal at Masseria Candelaro, Apulia, Italy. </w:t>
                      </w:r>
                      <w:r w:rsidRPr="00E12F2A">
                        <w:rPr>
                          <w:i/>
                          <w:iCs/>
                          <w:lang w:eastAsia="en-CH"/>
                        </w:rPr>
                        <w:t>European Journal of Archaeology</w:t>
                      </w:r>
                      <w:r w:rsidRPr="00E12F2A">
                        <w:rPr>
                          <w:lang w:eastAsia="en-CH"/>
                        </w:rPr>
                        <w:t xml:space="preserve">, </w:t>
                      </w:r>
                      <w:r w:rsidRPr="00E12F2A">
                        <w:rPr>
                          <w:i/>
                          <w:iCs/>
                          <w:lang w:eastAsia="en-CH"/>
                        </w:rPr>
                        <w:t>28</w:t>
                      </w:r>
                      <w:r w:rsidRPr="00E12F2A">
                        <w:rPr>
                          <w:lang w:eastAsia="en-CH"/>
                        </w:rPr>
                        <w:t>(1), 3–23. https://doi.org/10.1017/eaa.2024.43</w:t>
                      </w:r>
                    </w:p>
                    <w:p w14:paraId="124C41BF" w14:textId="77777777" w:rsidR="00D4468A" w:rsidRPr="00E13099" w:rsidRDefault="00D4468A" w:rsidP="00D4468A">
                      <w:pPr>
                        <w:pStyle w:val="NoSpacing"/>
                      </w:pPr>
                      <w:r w:rsidRPr="00E13099">
                        <w:t>Watkins, T. (2009). From Foragers to Complex Societies, in Scarre, C. (Ed.). (2009). The human past: world prehistory &amp; the development of human societies. London: Thames &amp; Hudson.</w:t>
                      </w:r>
                    </w:p>
                    <w:p w14:paraId="6EA0A559" w14:textId="77777777" w:rsidR="00D4468A" w:rsidRPr="0058293C" w:rsidRDefault="00D4468A" w:rsidP="00D4468A">
                      <w:pPr>
                        <w:pStyle w:val="NoSpacing"/>
                        <w:rPr>
                          <w:noProof/>
                          <w:lang w:val="de-CH"/>
                        </w:rPr>
                      </w:pPr>
                      <w:r w:rsidRPr="00116246">
                        <w:rPr>
                          <w:noProof/>
                        </w:rPr>
                        <w:t xml:space="preserve">Watkins, T. (2010). New light on Neolithic revolution in south-west Asia. </w:t>
                      </w:r>
                      <w:r w:rsidRPr="00116246">
                        <w:rPr>
                          <w:i/>
                          <w:iCs/>
                          <w:noProof/>
                          <w:lang w:val="de-CH"/>
                        </w:rPr>
                        <w:t>Antiquity</w:t>
                      </w:r>
                      <w:r w:rsidRPr="00116246">
                        <w:rPr>
                          <w:noProof/>
                          <w:lang w:val="de-CH"/>
                        </w:rPr>
                        <w:t xml:space="preserve">, </w:t>
                      </w:r>
                      <w:r w:rsidRPr="00116246">
                        <w:rPr>
                          <w:i/>
                          <w:iCs/>
                          <w:noProof/>
                          <w:lang w:val="de-CH"/>
                        </w:rPr>
                        <w:t>84</w:t>
                      </w:r>
                      <w:r w:rsidRPr="00116246">
                        <w:rPr>
                          <w:noProof/>
                          <w:lang w:val="de-CH"/>
                        </w:rPr>
                        <w:t>(325), 621–634. https://doi.org/10.1017/S0003598X00100122</w:t>
                      </w:r>
                    </w:p>
                    <w:p w14:paraId="135BCD08" w14:textId="77777777" w:rsidR="005360EE" w:rsidRPr="0058293C" w:rsidRDefault="005360EE" w:rsidP="005360EE">
                      <w:pPr>
                        <w:pStyle w:val="NoSpacing"/>
                        <w:rPr>
                          <w:noProof/>
                          <w:lang w:val="de-CH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C628106" w14:textId="77777777" w:rsidR="0024039A" w:rsidRDefault="0024039A" w:rsidP="0093143E">
      <w:pPr>
        <w:rPr>
          <w:lang w:val="en-GB"/>
        </w:rPr>
      </w:pPr>
    </w:p>
    <w:p w14:paraId="1830E48D" w14:textId="77777777" w:rsidR="00145B8F" w:rsidRPr="00145B8F" w:rsidRDefault="00145B8F" w:rsidP="003A3DD3">
      <w:pPr>
        <w:rPr>
          <w:lang w:val="en-GB"/>
        </w:rPr>
      </w:pPr>
    </w:p>
    <w:p w14:paraId="2DC118AD" w14:textId="77777777" w:rsidR="00145B8F" w:rsidRPr="00145B8F" w:rsidRDefault="00145B8F" w:rsidP="00BC53E4">
      <w:pPr>
        <w:rPr>
          <w:lang w:val="en-GB"/>
        </w:rPr>
      </w:pPr>
    </w:p>
    <w:p w14:paraId="1B290C4E" w14:textId="77777777" w:rsidR="00145B8F" w:rsidRPr="00145B8F" w:rsidRDefault="00145B8F" w:rsidP="00BC53E4">
      <w:pPr>
        <w:rPr>
          <w:lang w:val="en-GB"/>
        </w:rPr>
      </w:pPr>
    </w:p>
    <w:p w14:paraId="27D31499" w14:textId="77777777" w:rsidR="00145B8F" w:rsidRPr="00145B8F" w:rsidRDefault="00145B8F" w:rsidP="00BC53E4">
      <w:pPr>
        <w:rPr>
          <w:lang w:val="en-GB"/>
        </w:rPr>
      </w:pPr>
    </w:p>
    <w:p w14:paraId="7866E02E" w14:textId="0EC4D933" w:rsidR="00183A3B" w:rsidRPr="00145B8F" w:rsidRDefault="00183A3B" w:rsidP="00176987">
      <w:pPr>
        <w:ind w:firstLine="0"/>
        <w:rPr>
          <w:lang w:val="en-GB"/>
        </w:rPr>
      </w:pPr>
    </w:p>
    <w:sectPr w:rsidR="00183A3B" w:rsidRPr="00145B8F">
      <w:footerReference w:type="default" r:id="rId19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1A8DE1" w14:textId="77777777" w:rsidR="00D0598C" w:rsidRPr="0058293C" w:rsidRDefault="00D0598C" w:rsidP="00D55C36">
      <w:pPr>
        <w:spacing w:before="0" w:after="0" w:line="240" w:lineRule="auto"/>
      </w:pPr>
      <w:r w:rsidRPr="0058293C">
        <w:separator/>
      </w:r>
    </w:p>
  </w:endnote>
  <w:endnote w:type="continuationSeparator" w:id="0">
    <w:p w14:paraId="1A7C9651" w14:textId="77777777" w:rsidR="00D0598C" w:rsidRPr="0058293C" w:rsidRDefault="00D0598C" w:rsidP="00D55C36">
      <w:pPr>
        <w:spacing w:before="0" w:after="0" w:line="240" w:lineRule="auto"/>
      </w:pPr>
      <w:r w:rsidRPr="0058293C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78E662" w14:textId="0D7D6B1B" w:rsidR="00D55C36" w:rsidRPr="00530994" w:rsidRDefault="00D55C36" w:rsidP="0077638E">
    <w:pPr>
      <w:pStyle w:val="Footer"/>
      <w:ind w:firstLine="0"/>
      <w:jc w:val="center"/>
      <w:rPr>
        <w:sz w:val="22"/>
      </w:rPr>
    </w:pPr>
    <w:r w:rsidRPr="00530994">
      <w:rPr>
        <w:sz w:val="22"/>
      </w:rPr>
      <w:fldChar w:fldCharType="begin"/>
    </w:r>
    <w:r w:rsidRPr="00530994">
      <w:rPr>
        <w:sz w:val="22"/>
      </w:rPr>
      <w:instrText xml:space="preserve"> PAGE  \* Arabic  \* MERGEFORMAT </w:instrText>
    </w:r>
    <w:r w:rsidRPr="00530994">
      <w:rPr>
        <w:sz w:val="22"/>
      </w:rPr>
      <w:fldChar w:fldCharType="separate"/>
    </w:r>
    <w:r w:rsidR="005C0091" w:rsidRPr="00530994">
      <w:rPr>
        <w:sz w:val="22"/>
      </w:rPr>
      <w:t>10</w:t>
    </w:r>
    <w:r w:rsidRPr="00530994">
      <w:rPr>
        <w:sz w:val="22"/>
      </w:rPr>
      <w:fldChar w:fldCharType="end"/>
    </w:r>
    <w:r w:rsidRPr="00530994">
      <w:rPr>
        <w:sz w:val="22"/>
      </w:rPr>
      <w:t xml:space="preserve"> of </w:t>
    </w:r>
    <w:r w:rsidRPr="00530994">
      <w:rPr>
        <w:sz w:val="22"/>
      </w:rPr>
      <w:fldChar w:fldCharType="begin"/>
    </w:r>
    <w:r w:rsidRPr="00530994">
      <w:rPr>
        <w:sz w:val="22"/>
      </w:rPr>
      <w:instrText xml:space="preserve"> NUMPAGES  \* Arabic  \* MERGEFORMAT </w:instrText>
    </w:r>
    <w:r w:rsidRPr="00530994">
      <w:rPr>
        <w:sz w:val="22"/>
      </w:rPr>
      <w:fldChar w:fldCharType="separate"/>
    </w:r>
    <w:r w:rsidR="005C0091" w:rsidRPr="00530994">
      <w:rPr>
        <w:sz w:val="22"/>
      </w:rPr>
      <w:t>10</w:t>
    </w:r>
    <w:r w:rsidRPr="00530994">
      <w:rPr>
        <w:sz w:val="22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82E748" w14:textId="77777777" w:rsidR="00D0598C" w:rsidRPr="0058293C" w:rsidRDefault="00D0598C" w:rsidP="00D55C36">
      <w:pPr>
        <w:spacing w:before="0" w:after="0" w:line="240" w:lineRule="auto"/>
      </w:pPr>
      <w:r w:rsidRPr="0058293C">
        <w:separator/>
      </w:r>
    </w:p>
  </w:footnote>
  <w:footnote w:type="continuationSeparator" w:id="0">
    <w:p w14:paraId="3DD591C8" w14:textId="77777777" w:rsidR="00D0598C" w:rsidRPr="0058293C" w:rsidRDefault="00D0598C" w:rsidP="00D55C36">
      <w:pPr>
        <w:spacing w:before="0" w:after="0" w:line="240" w:lineRule="auto"/>
      </w:pPr>
      <w:r w:rsidRPr="0058293C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4BC53E5"/>
    <w:multiLevelType w:val="hybridMultilevel"/>
    <w:tmpl w:val="5DDC25BC"/>
    <w:lvl w:ilvl="0" w:tplc="2000000F">
      <w:start w:val="1"/>
      <w:numFmt w:val="decimal"/>
      <w:lvlText w:val="%1."/>
      <w:lvlJc w:val="left"/>
      <w:pPr>
        <w:ind w:left="1440" w:hanging="360"/>
      </w:pPr>
    </w:lvl>
    <w:lvl w:ilvl="1" w:tplc="20000019" w:tentative="1">
      <w:start w:val="1"/>
      <w:numFmt w:val="lowerLetter"/>
      <w:lvlText w:val="%2."/>
      <w:lvlJc w:val="left"/>
      <w:pPr>
        <w:ind w:left="2160" w:hanging="360"/>
      </w:pPr>
    </w:lvl>
    <w:lvl w:ilvl="2" w:tplc="2000001B" w:tentative="1">
      <w:start w:val="1"/>
      <w:numFmt w:val="lowerRoman"/>
      <w:lvlText w:val="%3."/>
      <w:lvlJc w:val="right"/>
      <w:pPr>
        <w:ind w:left="2880" w:hanging="180"/>
      </w:pPr>
    </w:lvl>
    <w:lvl w:ilvl="3" w:tplc="2000000F" w:tentative="1">
      <w:start w:val="1"/>
      <w:numFmt w:val="decimal"/>
      <w:lvlText w:val="%4."/>
      <w:lvlJc w:val="left"/>
      <w:pPr>
        <w:ind w:left="3600" w:hanging="360"/>
      </w:pPr>
    </w:lvl>
    <w:lvl w:ilvl="4" w:tplc="20000019" w:tentative="1">
      <w:start w:val="1"/>
      <w:numFmt w:val="lowerLetter"/>
      <w:lvlText w:val="%5."/>
      <w:lvlJc w:val="left"/>
      <w:pPr>
        <w:ind w:left="4320" w:hanging="360"/>
      </w:pPr>
    </w:lvl>
    <w:lvl w:ilvl="5" w:tplc="2000001B" w:tentative="1">
      <w:start w:val="1"/>
      <w:numFmt w:val="lowerRoman"/>
      <w:lvlText w:val="%6."/>
      <w:lvlJc w:val="right"/>
      <w:pPr>
        <w:ind w:left="5040" w:hanging="180"/>
      </w:pPr>
    </w:lvl>
    <w:lvl w:ilvl="6" w:tplc="2000000F" w:tentative="1">
      <w:start w:val="1"/>
      <w:numFmt w:val="decimal"/>
      <w:lvlText w:val="%7."/>
      <w:lvlJc w:val="left"/>
      <w:pPr>
        <w:ind w:left="5760" w:hanging="360"/>
      </w:pPr>
    </w:lvl>
    <w:lvl w:ilvl="7" w:tplc="20000019" w:tentative="1">
      <w:start w:val="1"/>
      <w:numFmt w:val="lowerLetter"/>
      <w:lvlText w:val="%8."/>
      <w:lvlJc w:val="left"/>
      <w:pPr>
        <w:ind w:left="6480" w:hanging="360"/>
      </w:pPr>
    </w:lvl>
    <w:lvl w:ilvl="8" w:tplc="2000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6514938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9C7785"/>
    <w:rsid w:val="000027D4"/>
    <w:rsid w:val="00006EF2"/>
    <w:rsid w:val="00007B9B"/>
    <w:rsid w:val="00010193"/>
    <w:rsid w:val="00010E7C"/>
    <w:rsid w:val="0001122D"/>
    <w:rsid w:val="000118F6"/>
    <w:rsid w:val="00014E00"/>
    <w:rsid w:val="0002028F"/>
    <w:rsid w:val="0002071E"/>
    <w:rsid w:val="00020C45"/>
    <w:rsid w:val="000213C7"/>
    <w:rsid w:val="00022EFB"/>
    <w:rsid w:val="00023BD7"/>
    <w:rsid w:val="00025EF5"/>
    <w:rsid w:val="00030240"/>
    <w:rsid w:val="00031426"/>
    <w:rsid w:val="00040AC9"/>
    <w:rsid w:val="00041DF4"/>
    <w:rsid w:val="000425D2"/>
    <w:rsid w:val="00044F98"/>
    <w:rsid w:val="0004507A"/>
    <w:rsid w:val="00045320"/>
    <w:rsid w:val="00045DA4"/>
    <w:rsid w:val="00052A87"/>
    <w:rsid w:val="000547CE"/>
    <w:rsid w:val="00060728"/>
    <w:rsid w:val="000646DE"/>
    <w:rsid w:val="00067FF1"/>
    <w:rsid w:val="00072D4D"/>
    <w:rsid w:val="00073A6B"/>
    <w:rsid w:val="000801FB"/>
    <w:rsid w:val="00080941"/>
    <w:rsid w:val="0008271B"/>
    <w:rsid w:val="00085DE0"/>
    <w:rsid w:val="000905CD"/>
    <w:rsid w:val="000A1827"/>
    <w:rsid w:val="000A700C"/>
    <w:rsid w:val="000B2AF4"/>
    <w:rsid w:val="000B51A1"/>
    <w:rsid w:val="000B6B58"/>
    <w:rsid w:val="000C09D0"/>
    <w:rsid w:val="000D4D58"/>
    <w:rsid w:val="000D5CF0"/>
    <w:rsid w:val="000D733C"/>
    <w:rsid w:val="000D7879"/>
    <w:rsid w:val="000E2BFB"/>
    <w:rsid w:val="000E47C2"/>
    <w:rsid w:val="000F062A"/>
    <w:rsid w:val="000F0D23"/>
    <w:rsid w:val="000F3E0A"/>
    <w:rsid w:val="000F6C5E"/>
    <w:rsid w:val="001004CE"/>
    <w:rsid w:val="001041E9"/>
    <w:rsid w:val="0010523D"/>
    <w:rsid w:val="00113AA7"/>
    <w:rsid w:val="0011485F"/>
    <w:rsid w:val="00116246"/>
    <w:rsid w:val="00120417"/>
    <w:rsid w:val="00120473"/>
    <w:rsid w:val="0012058C"/>
    <w:rsid w:val="00122B71"/>
    <w:rsid w:val="00125246"/>
    <w:rsid w:val="00127821"/>
    <w:rsid w:val="00127B41"/>
    <w:rsid w:val="00130007"/>
    <w:rsid w:val="00134B27"/>
    <w:rsid w:val="00136D4B"/>
    <w:rsid w:val="00141FCA"/>
    <w:rsid w:val="00145B8F"/>
    <w:rsid w:val="001468D2"/>
    <w:rsid w:val="00155D2F"/>
    <w:rsid w:val="00155F71"/>
    <w:rsid w:val="00156E9E"/>
    <w:rsid w:val="0016490F"/>
    <w:rsid w:val="0016692A"/>
    <w:rsid w:val="00173CEE"/>
    <w:rsid w:val="001760EF"/>
    <w:rsid w:val="00176987"/>
    <w:rsid w:val="00183A3B"/>
    <w:rsid w:val="00186455"/>
    <w:rsid w:val="001874A6"/>
    <w:rsid w:val="00190AB5"/>
    <w:rsid w:val="0019221D"/>
    <w:rsid w:val="00192749"/>
    <w:rsid w:val="00192E56"/>
    <w:rsid w:val="00194D56"/>
    <w:rsid w:val="001A0525"/>
    <w:rsid w:val="001A20D3"/>
    <w:rsid w:val="001B17F9"/>
    <w:rsid w:val="001B18EA"/>
    <w:rsid w:val="001B421C"/>
    <w:rsid w:val="001B43E6"/>
    <w:rsid w:val="001B4E10"/>
    <w:rsid w:val="001B4EBF"/>
    <w:rsid w:val="001B6843"/>
    <w:rsid w:val="001C18DA"/>
    <w:rsid w:val="001C32A8"/>
    <w:rsid w:val="001C5B7B"/>
    <w:rsid w:val="001C736E"/>
    <w:rsid w:val="001D0792"/>
    <w:rsid w:val="001D273D"/>
    <w:rsid w:val="001E33A2"/>
    <w:rsid w:val="001E4720"/>
    <w:rsid w:val="001E5812"/>
    <w:rsid w:val="001F06DC"/>
    <w:rsid w:val="00203B69"/>
    <w:rsid w:val="0020424A"/>
    <w:rsid w:val="00210231"/>
    <w:rsid w:val="002104FC"/>
    <w:rsid w:val="00211ABB"/>
    <w:rsid w:val="002124C6"/>
    <w:rsid w:val="0021595A"/>
    <w:rsid w:val="002162C2"/>
    <w:rsid w:val="00220537"/>
    <w:rsid w:val="002257CC"/>
    <w:rsid w:val="00226415"/>
    <w:rsid w:val="0024039A"/>
    <w:rsid w:val="00241A15"/>
    <w:rsid w:val="002538F1"/>
    <w:rsid w:val="00264569"/>
    <w:rsid w:val="00267E7D"/>
    <w:rsid w:val="0027196D"/>
    <w:rsid w:val="00271DEF"/>
    <w:rsid w:val="00272594"/>
    <w:rsid w:val="00293D60"/>
    <w:rsid w:val="00296D2F"/>
    <w:rsid w:val="002A09EA"/>
    <w:rsid w:val="002A1AC5"/>
    <w:rsid w:val="002A698C"/>
    <w:rsid w:val="002B0F21"/>
    <w:rsid w:val="002B6822"/>
    <w:rsid w:val="002C0944"/>
    <w:rsid w:val="002C0B9E"/>
    <w:rsid w:val="002C4DAB"/>
    <w:rsid w:val="002C5065"/>
    <w:rsid w:val="002D49DB"/>
    <w:rsid w:val="002E0AB2"/>
    <w:rsid w:val="002E643A"/>
    <w:rsid w:val="002F1887"/>
    <w:rsid w:val="002F1E22"/>
    <w:rsid w:val="002F283F"/>
    <w:rsid w:val="00300315"/>
    <w:rsid w:val="00304F4D"/>
    <w:rsid w:val="00306449"/>
    <w:rsid w:val="003141D7"/>
    <w:rsid w:val="003241AC"/>
    <w:rsid w:val="0032620C"/>
    <w:rsid w:val="00333C4E"/>
    <w:rsid w:val="0033500F"/>
    <w:rsid w:val="00335543"/>
    <w:rsid w:val="00337FAB"/>
    <w:rsid w:val="0034114E"/>
    <w:rsid w:val="00343913"/>
    <w:rsid w:val="00344D36"/>
    <w:rsid w:val="003460B1"/>
    <w:rsid w:val="00346BA7"/>
    <w:rsid w:val="00347D62"/>
    <w:rsid w:val="0035180B"/>
    <w:rsid w:val="00353C4F"/>
    <w:rsid w:val="00354A3F"/>
    <w:rsid w:val="00360D26"/>
    <w:rsid w:val="00370E26"/>
    <w:rsid w:val="00370F89"/>
    <w:rsid w:val="003712C3"/>
    <w:rsid w:val="00376A23"/>
    <w:rsid w:val="00381CD8"/>
    <w:rsid w:val="00390271"/>
    <w:rsid w:val="0039723B"/>
    <w:rsid w:val="003A0EB5"/>
    <w:rsid w:val="003A315C"/>
    <w:rsid w:val="003A3DD3"/>
    <w:rsid w:val="003A7B25"/>
    <w:rsid w:val="003B133D"/>
    <w:rsid w:val="003B32A7"/>
    <w:rsid w:val="003C28FA"/>
    <w:rsid w:val="003C6296"/>
    <w:rsid w:val="003C79B7"/>
    <w:rsid w:val="003D1F92"/>
    <w:rsid w:val="003D5E78"/>
    <w:rsid w:val="003E045A"/>
    <w:rsid w:val="003E22BD"/>
    <w:rsid w:val="003E6745"/>
    <w:rsid w:val="003E72A4"/>
    <w:rsid w:val="003F2C3B"/>
    <w:rsid w:val="003F4E56"/>
    <w:rsid w:val="00400690"/>
    <w:rsid w:val="00400F6C"/>
    <w:rsid w:val="00401A82"/>
    <w:rsid w:val="0040424F"/>
    <w:rsid w:val="00404708"/>
    <w:rsid w:val="00405D18"/>
    <w:rsid w:val="00413323"/>
    <w:rsid w:val="00423E33"/>
    <w:rsid w:val="00426BF0"/>
    <w:rsid w:val="00434FAA"/>
    <w:rsid w:val="0043576B"/>
    <w:rsid w:val="00443B0A"/>
    <w:rsid w:val="00445F99"/>
    <w:rsid w:val="00446DED"/>
    <w:rsid w:val="0045128A"/>
    <w:rsid w:val="00453759"/>
    <w:rsid w:val="00456406"/>
    <w:rsid w:val="0046727A"/>
    <w:rsid w:val="00472669"/>
    <w:rsid w:val="00477590"/>
    <w:rsid w:val="00481629"/>
    <w:rsid w:val="0049369C"/>
    <w:rsid w:val="00494319"/>
    <w:rsid w:val="004A2551"/>
    <w:rsid w:val="004A3378"/>
    <w:rsid w:val="004B01AC"/>
    <w:rsid w:val="004B4F1C"/>
    <w:rsid w:val="004C1834"/>
    <w:rsid w:val="004C75C5"/>
    <w:rsid w:val="004D2A14"/>
    <w:rsid w:val="004E3892"/>
    <w:rsid w:val="004F01F0"/>
    <w:rsid w:val="004F108B"/>
    <w:rsid w:val="004F1E30"/>
    <w:rsid w:val="00511C89"/>
    <w:rsid w:val="00511E72"/>
    <w:rsid w:val="00513452"/>
    <w:rsid w:val="005141A1"/>
    <w:rsid w:val="00516815"/>
    <w:rsid w:val="00530994"/>
    <w:rsid w:val="005331B0"/>
    <w:rsid w:val="00533BE2"/>
    <w:rsid w:val="00535670"/>
    <w:rsid w:val="005360EE"/>
    <w:rsid w:val="00536A2D"/>
    <w:rsid w:val="00536E5C"/>
    <w:rsid w:val="005462B2"/>
    <w:rsid w:val="0054658C"/>
    <w:rsid w:val="0055145A"/>
    <w:rsid w:val="00552621"/>
    <w:rsid w:val="00554135"/>
    <w:rsid w:val="0055631B"/>
    <w:rsid w:val="00560668"/>
    <w:rsid w:val="005677D3"/>
    <w:rsid w:val="005719B5"/>
    <w:rsid w:val="00572063"/>
    <w:rsid w:val="005726F2"/>
    <w:rsid w:val="00580FF3"/>
    <w:rsid w:val="005817C3"/>
    <w:rsid w:val="005818D8"/>
    <w:rsid w:val="0058293C"/>
    <w:rsid w:val="00582EC7"/>
    <w:rsid w:val="0058411F"/>
    <w:rsid w:val="005845D6"/>
    <w:rsid w:val="005861BB"/>
    <w:rsid w:val="00587BBC"/>
    <w:rsid w:val="005908D2"/>
    <w:rsid w:val="00591CE9"/>
    <w:rsid w:val="00593E3F"/>
    <w:rsid w:val="005B06D4"/>
    <w:rsid w:val="005B5424"/>
    <w:rsid w:val="005B5C14"/>
    <w:rsid w:val="005C0091"/>
    <w:rsid w:val="005C2B09"/>
    <w:rsid w:val="005C5AAC"/>
    <w:rsid w:val="005C6606"/>
    <w:rsid w:val="005D27B5"/>
    <w:rsid w:val="005D676E"/>
    <w:rsid w:val="005E1F7A"/>
    <w:rsid w:val="005E4155"/>
    <w:rsid w:val="005F032B"/>
    <w:rsid w:val="005F4114"/>
    <w:rsid w:val="005F4697"/>
    <w:rsid w:val="005F7518"/>
    <w:rsid w:val="0060275C"/>
    <w:rsid w:val="0060387D"/>
    <w:rsid w:val="006135B6"/>
    <w:rsid w:val="00622670"/>
    <w:rsid w:val="00623E38"/>
    <w:rsid w:val="00632789"/>
    <w:rsid w:val="0063466B"/>
    <w:rsid w:val="00634E93"/>
    <w:rsid w:val="00640D0A"/>
    <w:rsid w:val="00644588"/>
    <w:rsid w:val="00650636"/>
    <w:rsid w:val="0065232C"/>
    <w:rsid w:val="0065265C"/>
    <w:rsid w:val="00655B08"/>
    <w:rsid w:val="00655E5A"/>
    <w:rsid w:val="0066215C"/>
    <w:rsid w:val="00670570"/>
    <w:rsid w:val="00683721"/>
    <w:rsid w:val="0069097F"/>
    <w:rsid w:val="006B5377"/>
    <w:rsid w:val="006B6FE7"/>
    <w:rsid w:val="006C2886"/>
    <w:rsid w:val="006C5CED"/>
    <w:rsid w:val="006D3E3E"/>
    <w:rsid w:val="006D6ACD"/>
    <w:rsid w:val="006E4FC4"/>
    <w:rsid w:val="006E53DA"/>
    <w:rsid w:val="006F04A4"/>
    <w:rsid w:val="006F258F"/>
    <w:rsid w:val="006F5294"/>
    <w:rsid w:val="006F7C4C"/>
    <w:rsid w:val="00704E26"/>
    <w:rsid w:val="007056C2"/>
    <w:rsid w:val="0071080A"/>
    <w:rsid w:val="00711107"/>
    <w:rsid w:val="00714BE1"/>
    <w:rsid w:val="00715E2C"/>
    <w:rsid w:val="00717429"/>
    <w:rsid w:val="00736A23"/>
    <w:rsid w:val="00744D81"/>
    <w:rsid w:val="00745341"/>
    <w:rsid w:val="007458DF"/>
    <w:rsid w:val="007509BF"/>
    <w:rsid w:val="00754640"/>
    <w:rsid w:val="0076521D"/>
    <w:rsid w:val="00771CE7"/>
    <w:rsid w:val="00775613"/>
    <w:rsid w:val="0077638E"/>
    <w:rsid w:val="00776A32"/>
    <w:rsid w:val="007779F2"/>
    <w:rsid w:val="00780145"/>
    <w:rsid w:val="007841FC"/>
    <w:rsid w:val="00784DFB"/>
    <w:rsid w:val="0078665B"/>
    <w:rsid w:val="007A67A4"/>
    <w:rsid w:val="007A768B"/>
    <w:rsid w:val="007B7687"/>
    <w:rsid w:val="007C49B8"/>
    <w:rsid w:val="007C65DC"/>
    <w:rsid w:val="007D0A92"/>
    <w:rsid w:val="007D46BE"/>
    <w:rsid w:val="007D6F3D"/>
    <w:rsid w:val="007E42DE"/>
    <w:rsid w:val="007E4D76"/>
    <w:rsid w:val="007F30B9"/>
    <w:rsid w:val="007F3E22"/>
    <w:rsid w:val="007F431B"/>
    <w:rsid w:val="007F4854"/>
    <w:rsid w:val="007F51E3"/>
    <w:rsid w:val="00805E10"/>
    <w:rsid w:val="00812042"/>
    <w:rsid w:val="00816583"/>
    <w:rsid w:val="00816954"/>
    <w:rsid w:val="00822BE3"/>
    <w:rsid w:val="00833D4B"/>
    <w:rsid w:val="00844F96"/>
    <w:rsid w:val="008476E3"/>
    <w:rsid w:val="00850BD3"/>
    <w:rsid w:val="00861EED"/>
    <w:rsid w:val="00867C91"/>
    <w:rsid w:val="008932A8"/>
    <w:rsid w:val="008A26E1"/>
    <w:rsid w:val="008B1499"/>
    <w:rsid w:val="008B18D2"/>
    <w:rsid w:val="008C2082"/>
    <w:rsid w:val="008C7114"/>
    <w:rsid w:val="008D16EC"/>
    <w:rsid w:val="008D7FB0"/>
    <w:rsid w:val="008E72EF"/>
    <w:rsid w:val="00903ED4"/>
    <w:rsid w:val="00906CD0"/>
    <w:rsid w:val="0091003F"/>
    <w:rsid w:val="00910E43"/>
    <w:rsid w:val="00914187"/>
    <w:rsid w:val="009141CC"/>
    <w:rsid w:val="009254E0"/>
    <w:rsid w:val="00927C24"/>
    <w:rsid w:val="00930852"/>
    <w:rsid w:val="0093143E"/>
    <w:rsid w:val="00934A14"/>
    <w:rsid w:val="00934E8B"/>
    <w:rsid w:val="00935CDE"/>
    <w:rsid w:val="00936708"/>
    <w:rsid w:val="00937992"/>
    <w:rsid w:val="00942AB7"/>
    <w:rsid w:val="00943A71"/>
    <w:rsid w:val="009501A6"/>
    <w:rsid w:val="00952569"/>
    <w:rsid w:val="009635E0"/>
    <w:rsid w:val="00965CE6"/>
    <w:rsid w:val="0097064A"/>
    <w:rsid w:val="00971EAF"/>
    <w:rsid w:val="00977D9C"/>
    <w:rsid w:val="00983AE4"/>
    <w:rsid w:val="00987B0B"/>
    <w:rsid w:val="00987E78"/>
    <w:rsid w:val="009903F4"/>
    <w:rsid w:val="009968AB"/>
    <w:rsid w:val="00996C61"/>
    <w:rsid w:val="00997BD6"/>
    <w:rsid w:val="009A2146"/>
    <w:rsid w:val="009B3027"/>
    <w:rsid w:val="009B512E"/>
    <w:rsid w:val="009C0DC6"/>
    <w:rsid w:val="009C1072"/>
    <w:rsid w:val="009C5102"/>
    <w:rsid w:val="009C647D"/>
    <w:rsid w:val="009C7785"/>
    <w:rsid w:val="009D42BE"/>
    <w:rsid w:val="009F4067"/>
    <w:rsid w:val="009F5ED8"/>
    <w:rsid w:val="00A049EE"/>
    <w:rsid w:val="00A07796"/>
    <w:rsid w:val="00A133F2"/>
    <w:rsid w:val="00A16A91"/>
    <w:rsid w:val="00A16CD8"/>
    <w:rsid w:val="00A21026"/>
    <w:rsid w:val="00A216B7"/>
    <w:rsid w:val="00A244D7"/>
    <w:rsid w:val="00A35F7F"/>
    <w:rsid w:val="00A36E3F"/>
    <w:rsid w:val="00A416A9"/>
    <w:rsid w:val="00A43CD9"/>
    <w:rsid w:val="00A472A7"/>
    <w:rsid w:val="00A47612"/>
    <w:rsid w:val="00A533EC"/>
    <w:rsid w:val="00A57DB1"/>
    <w:rsid w:val="00A64D96"/>
    <w:rsid w:val="00A66838"/>
    <w:rsid w:val="00A916FC"/>
    <w:rsid w:val="00A93FEB"/>
    <w:rsid w:val="00A97211"/>
    <w:rsid w:val="00AA4763"/>
    <w:rsid w:val="00AA758E"/>
    <w:rsid w:val="00AB2A66"/>
    <w:rsid w:val="00AB2D86"/>
    <w:rsid w:val="00AC0B2D"/>
    <w:rsid w:val="00AC16E8"/>
    <w:rsid w:val="00AC1991"/>
    <w:rsid w:val="00AC2F76"/>
    <w:rsid w:val="00AC392D"/>
    <w:rsid w:val="00AC59D1"/>
    <w:rsid w:val="00AD1613"/>
    <w:rsid w:val="00AD78C8"/>
    <w:rsid w:val="00AE440E"/>
    <w:rsid w:val="00AE58AF"/>
    <w:rsid w:val="00AF26B4"/>
    <w:rsid w:val="00AF3B6E"/>
    <w:rsid w:val="00B031C2"/>
    <w:rsid w:val="00B065D2"/>
    <w:rsid w:val="00B0756B"/>
    <w:rsid w:val="00B10CE4"/>
    <w:rsid w:val="00B11595"/>
    <w:rsid w:val="00B136CF"/>
    <w:rsid w:val="00B13E92"/>
    <w:rsid w:val="00B16BD6"/>
    <w:rsid w:val="00B179FA"/>
    <w:rsid w:val="00B17DCC"/>
    <w:rsid w:val="00B17F99"/>
    <w:rsid w:val="00B308BD"/>
    <w:rsid w:val="00B31871"/>
    <w:rsid w:val="00B31E8F"/>
    <w:rsid w:val="00B41AF7"/>
    <w:rsid w:val="00B534AC"/>
    <w:rsid w:val="00B55A57"/>
    <w:rsid w:val="00B60B0F"/>
    <w:rsid w:val="00B6227B"/>
    <w:rsid w:val="00B67FA1"/>
    <w:rsid w:val="00B734C7"/>
    <w:rsid w:val="00B73931"/>
    <w:rsid w:val="00B811BC"/>
    <w:rsid w:val="00B81ABC"/>
    <w:rsid w:val="00B836A1"/>
    <w:rsid w:val="00B85C22"/>
    <w:rsid w:val="00B94368"/>
    <w:rsid w:val="00B95754"/>
    <w:rsid w:val="00BA0A7B"/>
    <w:rsid w:val="00BA225E"/>
    <w:rsid w:val="00BB067A"/>
    <w:rsid w:val="00BB19D3"/>
    <w:rsid w:val="00BB5E01"/>
    <w:rsid w:val="00BC53E4"/>
    <w:rsid w:val="00BD0DF9"/>
    <w:rsid w:val="00BD1768"/>
    <w:rsid w:val="00BE0967"/>
    <w:rsid w:val="00BF0848"/>
    <w:rsid w:val="00BF1417"/>
    <w:rsid w:val="00BF1A7E"/>
    <w:rsid w:val="00BF4B30"/>
    <w:rsid w:val="00BF570E"/>
    <w:rsid w:val="00C1088A"/>
    <w:rsid w:val="00C13158"/>
    <w:rsid w:val="00C15FBE"/>
    <w:rsid w:val="00C164D8"/>
    <w:rsid w:val="00C20B01"/>
    <w:rsid w:val="00C246F4"/>
    <w:rsid w:val="00C33168"/>
    <w:rsid w:val="00C44AE9"/>
    <w:rsid w:val="00C47EA0"/>
    <w:rsid w:val="00C52AF8"/>
    <w:rsid w:val="00C60B46"/>
    <w:rsid w:val="00C65E1F"/>
    <w:rsid w:val="00C8038D"/>
    <w:rsid w:val="00C8295C"/>
    <w:rsid w:val="00C83B96"/>
    <w:rsid w:val="00C87333"/>
    <w:rsid w:val="00C87F0D"/>
    <w:rsid w:val="00C96AE2"/>
    <w:rsid w:val="00CA4914"/>
    <w:rsid w:val="00CB13D1"/>
    <w:rsid w:val="00CB1759"/>
    <w:rsid w:val="00CB710E"/>
    <w:rsid w:val="00CC78C0"/>
    <w:rsid w:val="00CD0A1B"/>
    <w:rsid w:val="00CD1B28"/>
    <w:rsid w:val="00CD36F8"/>
    <w:rsid w:val="00CD68C1"/>
    <w:rsid w:val="00CE3423"/>
    <w:rsid w:val="00CE3690"/>
    <w:rsid w:val="00CE4B89"/>
    <w:rsid w:val="00CE5EEC"/>
    <w:rsid w:val="00CF1EDF"/>
    <w:rsid w:val="00CF5C96"/>
    <w:rsid w:val="00D05772"/>
    <w:rsid w:val="00D0598C"/>
    <w:rsid w:val="00D05FDA"/>
    <w:rsid w:val="00D1479C"/>
    <w:rsid w:val="00D34C72"/>
    <w:rsid w:val="00D35211"/>
    <w:rsid w:val="00D428F8"/>
    <w:rsid w:val="00D4468A"/>
    <w:rsid w:val="00D47DFC"/>
    <w:rsid w:val="00D53443"/>
    <w:rsid w:val="00D55C36"/>
    <w:rsid w:val="00D60E94"/>
    <w:rsid w:val="00D61A32"/>
    <w:rsid w:val="00D65156"/>
    <w:rsid w:val="00D668DC"/>
    <w:rsid w:val="00D73152"/>
    <w:rsid w:val="00D73AE1"/>
    <w:rsid w:val="00D80B02"/>
    <w:rsid w:val="00D90B96"/>
    <w:rsid w:val="00D92903"/>
    <w:rsid w:val="00D92D3F"/>
    <w:rsid w:val="00D930A7"/>
    <w:rsid w:val="00D9352E"/>
    <w:rsid w:val="00D9695B"/>
    <w:rsid w:val="00D96EB7"/>
    <w:rsid w:val="00DA22CE"/>
    <w:rsid w:val="00DA32D3"/>
    <w:rsid w:val="00DA3E9C"/>
    <w:rsid w:val="00DA7178"/>
    <w:rsid w:val="00DA73D9"/>
    <w:rsid w:val="00DB1B9E"/>
    <w:rsid w:val="00DB621F"/>
    <w:rsid w:val="00DB6BEC"/>
    <w:rsid w:val="00DC2C49"/>
    <w:rsid w:val="00DC54DB"/>
    <w:rsid w:val="00DC73AE"/>
    <w:rsid w:val="00DD13D1"/>
    <w:rsid w:val="00DD761E"/>
    <w:rsid w:val="00DE0BEF"/>
    <w:rsid w:val="00E00ABF"/>
    <w:rsid w:val="00E06B8F"/>
    <w:rsid w:val="00E12F2A"/>
    <w:rsid w:val="00E13099"/>
    <w:rsid w:val="00E13712"/>
    <w:rsid w:val="00E168AB"/>
    <w:rsid w:val="00E26148"/>
    <w:rsid w:val="00E304F7"/>
    <w:rsid w:val="00E31068"/>
    <w:rsid w:val="00E33C91"/>
    <w:rsid w:val="00E3466B"/>
    <w:rsid w:val="00E366EB"/>
    <w:rsid w:val="00E44E01"/>
    <w:rsid w:val="00E46BE7"/>
    <w:rsid w:val="00E5502B"/>
    <w:rsid w:val="00E5719A"/>
    <w:rsid w:val="00E60FF8"/>
    <w:rsid w:val="00E65EF8"/>
    <w:rsid w:val="00E72170"/>
    <w:rsid w:val="00E72EF6"/>
    <w:rsid w:val="00E74134"/>
    <w:rsid w:val="00E80E7D"/>
    <w:rsid w:val="00E86207"/>
    <w:rsid w:val="00E90F8D"/>
    <w:rsid w:val="00E92D28"/>
    <w:rsid w:val="00E96AFF"/>
    <w:rsid w:val="00EA1723"/>
    <w:rsid w:val="00EA32B3"/>
    <w:rsid w:val="00EB0897"/>
    <w:rsid w:val="00EB35A8"/>
    <w:rsid w:val="00EB5134"/>
    <w:rsid w:val="00EB53A2"/>
    <w:rsid w:val="00EC27E4"/>
    <w:rsid w:val="00EC5FE5"/>
    <w:rsid w:val="00EC70CF"/>
    <w:rsid w:val="00ED1095"/>
    <w:rsid w:val="00ED2B20"/>
    <w:rsid w:val="00ED4B25"/>
    <w:rsid w:val="00ED6E54"/>
    <w:rsid w:val="00EE0F44"/>
    <w:rsid w:val="00EF1F20"/>
    <w:rsid w:val="00EF2530"/>
    <w:rsid w:val="00EF3C79"/>
    <w:rsid w:val="00EF689E"/>
    <w:rsid w:val="00EF77D9"/>
    <w:rsid w:val="00F01EC5"/>
    <w:rsid w:val="00F02B0B"/>
    <w:rsid w:val="00F0453E"/>
    <w:rsid w:val="00F05E53"/>
    <w:rsid w:val="00F10B9A"/>
    <w:rsid w:val="00F13922"/>
    <w:rsid w:val="00F13B3E"/>
    <w:rsid w:val="00F13F76"/>
    <w:rsid w:val="00F15FD5"/>
    <w:rsid w:val="00F20367"/>
    <w:rsid w:val="00F26816"/>
    <w:rsid w:val="00F42C95"/>
    <w:rsid w:val="00F44FD9"/>
    <w:rsid w:val="00F46C4C"/>
    <w:rsid w:val="00F55FDF"/>
    <w:rsid w:val="00F65A46"/>
    <w:rsid w:val="00F65B43"/>
    <w:rsid w:val="00F66D1B"/>
    <w:rsid w:val="00F708AD"/>
    <w:rsid w:val="00F737E9"/>
    <w:rsid w:val="00F73D1B"/>
    <w:rsid w:val="00F773CF"/>
    <w:rsid w:val="00F9290F"/>
    <w:rsid w:val="00F93676"/>
    <w:rsid w:val="00FA2BA2"/>
    <w:rsid w:val="00FB2437"/>
    <w:rsid w:val="00FB517D"/>
    <w:rsid w:val="00FB7F7C"/>
    <w:rsid w:val="00FC0FEB"/>
    <w:rsid w:val="00FD22F3"/>
    <w:rsid w:val="00FD55BA"/>
    <w:rsid w:val="00FD5AD5"/>
    <w:rsid w:val="00FD609F"/>
    <w:rsid w:val="00FE3BC8"/>
    <w:rsid w:val="00FF58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1A5CDB"/>
  <w15:docId w15:val="{CB040B41-7A8B-488E-A7E1-457C18999D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Para_1"/>
    <w:qFormat/>
    <w:rsid w:val="00BC53E4"/>
    <w:pPr>
      <w:spacing w:before="120" w:line="360" w:lineRule="auto"/>
      <w:ind w:firstLine="720"/>
      <w:jc w:val="both"/>
    </w:pPr>
    <w:rPr>
      <w:rFonts w:ascii="Verdana" w:hAnsi="Verdana"/>
      <w:noProof/>
      <w:sz w:val="24"/>
      <w:lang w:val="de-CH"/>
    </w:rPr>
  </w:style>
  <w:style w:type="paragraph" w:styleId="Heading1">
    <w:name w:val="heading 1"/>
    <w:basedOn w:val="Normal"/>
    <w:next w:val="Normal"/>
    <w:link w:val="Heading1Char"/>
    <w:uiPriority w:val="9"/>
    <w:qFormat/>
    <w:rsid w:val="00DA22CE"/>
    <w:pPr>
      <w:keepNext/>
      <w:keepLines/>
      <w:spacing w:before="360" w:after="80"/>
      <w:ind w:firstLine="0"/>
      <w:outlineLvl w:val="0"/>
    </w:pPr>
    <w:rPr>
      <w:rFonts w:eastAsiaTheme="majorEastAsia" w:cstheme="majorBidi"/>
      <w:b/>
      <w:color w:val="365F91" w:themeColor="accent1" w:themeShade="BF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C77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7785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7785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7785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7785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7785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7785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7785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uiPriority w:val="99"/>
    <w:semiHidden/>
    <w:unhideWhenUsed/>
    <w:rsid w:val="00D80B02"/>
    <w:rPr>
      <w:sz w:val="16"/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DA22CE"/>
    <w:rPr>
      <w:rFonts w:ascii="Verdana" w:eastAsiaTheme="majorEastAsia" w:hAnsi="Verdana" w:cstheme="majorBidi"/>
      <w:b/>
      <w:noProof/>
      <w:color w:val="365F91" w:themeColor="accent1" w:themeShade="BF"/>
      <w:sz w:val="24"/>
      <w:szCs w:val="40"/>
      <w:lang w:val="de-CH"/>
    </w:rPr>
  </w:style>
  <w:style w:type="character" w:customStyle="1" w:styleId="Heading2Char">
    <w:name w:val="Heading 2 Char"/>
    <w:basedOn w:val="DefaultParagraphFont"/>
    <w:link w:val="Heading2"/>
    <w:uiPriority w:val="9"/>
    <w:rsid w:val="009C7785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7785"/>
    <w:rPr>
      <w:rFonts w:eastAsiaTheme="majorEastAsia" w:cstheme="majorBidi"/>
      <w:color w:val="365F9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7785"/>
    <w:rPr>
      <w:rFonts w:eastAsiaTheme="majorEastAsia" w:cstheme="majorBidi"/>
      <w:i/>
      <w:iCs/>
      <w:color w:val="365F91" w:themeColor="accent1" w:themeShade="BF"/>
      <w:sz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7785"/>
    <w:rPr>
      <w:rFonts w:eastAsiaTheme="majorEastAsia" w:cstheme="majorBidi"/>
      <w:color w:val="365F91" w:themeColor="accent1" w:themeShade="BF"/>
      <w:sz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7785"/>
    <w:rPr>
      <w:rFonts w:eastAsiaTheme="majorEastAsia" w:cstheme="majorBidi"/>
      <w:i/>
      <w:iCs/>
      <w:color w:val="595959" w:themeColor="text1" w:themeTint="A6"/>
      <w:sz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7785"/>
    <w:rPr>
      <w:rFonts w:eastAsiaTheme="majorEastAsia" w:cstheme="majorBidi"/>
      <w:color w:val="595959" w:themeColor="text1" w:themeTint="A6"/>
      <w:sz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7785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7785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9C77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7785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7785"/>
    <w:pPr>
      <w:numPr>
        <w:ilvl w:val="1"/>
      </w:numPr>
      <w:spacing w:after="160"/>
      <w:ind w:left="720" w:hanging="72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7785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9C778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7785"/>
    <w:rPr>
      <w:rFonts w:ascii="Verdana" w:hAnsi="Verdana"/>
      <w:i/>
      <w:iCs/>
      <w:color w:val="404040" w:themeColor="text1" w:themeTint="BF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9C7785"/>
    <w:pPr>
      <w:contextualSpacing/>
    </w:pPr>
  </w:style>
  <w:style w:type="character" w:styleId="IntenseEmphasis">
    <w:name w:val="Intense Emphasis"/>
    <w:basedOn w:val="DefaultParagraphFont"/>
    <w:uiPriority w:val="21"/>
    <w:qFormat/>
    <w:rsid w:val="009C7785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7785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7785"/>
    <w:rPr>
      <w:rFonts w:ascii="Verdana" w:hAnsi="Verdana"/>
      <w:i/>
      <w:iCs/>
      <w:color w:val="365F91" w:themeColor="accent1" w:themeShade="BF"/>
      <w:sz w:val="24"/>
      <w:lang w:val="en-GB"/>
    </w:rPr>
  </w:style>
  <w:style w:type="character" w:styleId="IntenseReference">
    <w:name w:val="Intense Reference"/>
    <w:basedOn w:val="DefaultParagraphFont"/>
    <w:uiPriority w:val="32"/>
    <w:qFormat/>
    <w:rsid w:val="009C7785"/>
    <w:rPr>
      <w:b/>
      <w:bCs/>
      <w:smallCaps/>
      <w:color w:val="365F91" w:themeColor="accent1" w:themeShade="BF"/>
      <w:spacing w:val="5"/>
    </w:rPr>
  </w:style>
  <w:style w:type="paragraph" w:styleId="NoSpacing">
    <w:name w:val="No Spacing"/>
    <w:aliases w:val="References"/>
    <w:uiPriority w:val="1"/>
    <w:qFormat/>
    <w:rsid w:val="00B67FA1"/>
    <w:pPr>
      <w:spacing w:before="120" w:after="120" w:line="240" w:lineRule="auto"/>
      <w:ind w:left="720" w:hanging="720"/>
      <w:jc w:val="both"/>
    </w:pPr>
    <w:rPr>
      <w:rFonts w:ascii="Verdana" w:hAnsi="Verdana"/>
      <w:sz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55C36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5C36"/>
    <w:rPr>
      <w:rFonts w:ascii="Verdana" w:hAnsi="Verdana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55C36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5C36"/>
    <w:rPr>
      <w:rFonts w:ascii="Verdana" w:hAnsi="Verdana"/>
      <w:sz w:val="24"/>
      <w:lang w:val="en-GB"/>
    </w:rPr>
  </w:style>
  <w:style w:type="character" w:styleId="Hyperlink">
    <w:name w:val="Hyperlink"/>
    <w:basedOn w:val="DefaultParagraphFont"/>
    <w:uiPriority w:val="99"/>
    <w:unhideWhenUsed/>
    <w:rsid w:val="00B41AF7"/>
    <w:rPr>
      <w:color w:val="0000F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41AF7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EC27E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C0091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0091"/>
    <w:rPr>
      <w:rFonts w:ascii="Tahoma" w:hAnsi="Tahoma" w:cs="Tahoma"/>
      <w:noProof/>
      <w:sz w:val="16"/>
      <w:szCs w:val="16"/>
      <w:lang w:val="de-CH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0353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089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6345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6578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oi.org/10.1017/S0959774308000383" TargetMode="External"/><Relationship Id="rId18" Type="http://schemas.openxmlformats.org/officeDocument/2006/relationships/hyperlink" Target="https://doi.org/10.2307/2844004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doi.org/10.2307/4132367" TargetMode="External"/><Relationship Id="rId17" Type="http://schemas.openxmlformats.org/officeDocument/2006/relationships/hyperlink" Target="https://doi.org/10.1017/S0959774308000383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2307/4132367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shmolean.org/jericho-skull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ashmolean.org/jericho-skull" TargetMode="External"/><Relationship Id="rId10" Type="http://schemas.openxmlformats.org/officeDocument/2006/relationships/image" Target="media/image1.jpeg"/><Relationship Id="rId19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oi.org/10.2307/284400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eeb138a0944a72cab0b5cefcae35ea5e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dc067f60a23bb545c54e55ee944d5204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C9EE3A5-C6E2-42A3-9377-A4786E94CCB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F33B596-5373-4C18-9E02-CBB32DE5AA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D4039E4-1B50-47FF-9994-F6DDF93EB02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2082</Words>
  <Characters>11245</Characters>
  <Application>Microsoft Office Word</Application>
  <DocSecurity>0</DocSecurity>
  <Lines>212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 Georges Fourny (2313100)</dc:creator>
  <cp:keywords/>
  <dc:description/>
  <cp:lastModifiedBy>Marc Georges Fourny (2313100)</cp:lastModifiedBy>
  <cp:revision>2</cp:revision>
  <dcterms:created xsi:type="dcterms:W3CDTF">2026-01-06T17:06:00Z</dcterms:created>
  <dcterms:modified xsi:type="dcterms:W3CDTF">2026-01-06T17:06:00Z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bd94707b-8331-4b2d-91bf-3ed3041c07d1</vt:lpwstr>
  </property>
  <property fmtid="{D5CDD505-2E9C-101B-9397-08002B2CF9AE}" pid="3" name="ContentTypeId">
    <vt:lpwstr>0x01010060C4E9246EAD664A9A522726E403CA17</vt:lpwstr>
  </property>
</Properties>
</file>