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77A20" w14:textId="77777777" w:rsidR="003B5DFE" w:rsidRPr="006835F2" w:rsidRDefault="003B5DFE" w:rsidP="003B5DFE">
      <w:pPr>
        <w:shd w:val="clear" w:color="auto" w:fill="FFFFFF"/>
        <w:suppressAutoHyphens/>
        <w:autoSpaceDN w:val="0"/>
        <w:spacing w:line="360" w:lineRule="auto"/>
        <w:jc w:val="both"/>
        <w:rPr>
          <w:rFonts w:ascii="Arial" w:eastAsia="Aptos" w:hAnsi="Arial" w:cs="Arial"/>
          <w:kern w:val="3"/>
          <w14:ligatures w14:val="none"/>
        </w:rPr>
      </w:pPr>
      <w:r w:rsidRPr="006835F2">
        <w:rPr>
          <w:rFonts w:ascii="Arial" w:eastAsia="Aptos" w:hAnsi="Arial" w:cs="Arial"/>
          <w:kern w:val="3"/>
          <w14:ligatures w14:val="none"/>
        </w:rPr>
        <w:t>Name: Rifaat Malik</w:t>
      </w:r>
    </w:p>
    <w:p w14:paraId="62A4F42A" w14:textId="77777777" w:rsidR="003B5DFE" w:rsidRPr="006835F2" w:rsidRDefault="003B5DFE" w:rsidP="003B5DFE">
      <w:pPr>
        <w:shd w:val="clear" w:color="auto" w:fill="FFFFFF"/>
        <w:suppressAutoHyphens/>
        <w:autoSpaceDN w:val="0"/>
        <w:spacing w:line="360" w:lineRule="auto"/>
        <w:jc w:val="both"/>
        <w:rPr>
          <w:rFonts w:ascii="Arial" w:eastAsia="Aptos" w:hAnsi="Arial" w:cs="Arial"/>
          <w:kern w:val="3"/>
          <w14:ligatures w14:val="none"/>
        </w:rPr>
      </w:pPr>
      <w:r w:rsidRPr="006835F2">
        <w:rPr>
          <w:rFonts w:ascii="Arial" w:eastAsia="Aptos" w:hAnsi="Arial" w:cs="Arial"/>
          <w:kern w:val="3"/>
          <w14:ligatures w14:val="none"/>
        </w:rPr>
        <w:t>Student ID: 2524846</w:t>
      </w:r>
    </w:p>
    <w:p w14:paraId="6D37E797" w14:textId="77777777" w:rsidR="003B5DFE" w:rsidRPr="006835F2" w:rsidRDefault="003B5DFE" w:rsidP="003B5DFE">
      <w:pPr>
        <w:shd w:val="clear" w:color="auto" w:fill="FFFFFF"/>
        <w:suppressAutoHyphens/>
        <w:autoSpaceDN w:val="0"/>
        <w:spacing w:line="360" w:lineRule="auto"/>
        <w:jc w:val="both"/>
        <w:rPr>
          <w:rFonts w:ascii="Arial" w:eastAsia="Aptos" w:hAnsi="Arial" w:cs="Arial"/>
          <w:kern w:val="3"/>
          <w14:ligatures w14:val="none"/>
        </w:rPr>
      </w:pPr>
      <w:r w:rsidRPr="006835F2">
        <w:rPr>
          <w:rFonts w:ascii="Arial" w:eastAsia="Aptos" w:hAnsi="Arial" w:cs="Arial"/>
          <w:kern w:val="3"/>
          <w14:ligatures w14:val="none"/>
        </w:rPr>
        <w:t>Module Code: LCHS4008</w:t>
      </w:r>
    </w:p>
    <w:p w14:paraId="14BC811F" w14:textId="77777777" w:rsidR="003B5DFE" w:rsidRPr="006835F2" w:rsidRDefault="003B5DFE" w:rsidP="003B5DFE">
      <w:pPr>
        <w:shd w:val="clear" w:color="auto" w:fill="FFFFFF"/>
        <w:suppressAutoHyphens/>
        <w:autoSpaceDN w:val="0"/>
        <w:spacing w:line="360" w:lineRule="auto"/>
        <w:jc w:val="both"/>
        <w:rPr>
          <w:rFonts w:ascii="Arial" w:eastAsia="Aptos" w:hAnsi="Arial" w:cs="Arial"/>
          <w:kern w:val="3"/>
          <w14:ligatures w14:val="none"/>
        </w:rPr>
      </w:pPr>
      <w:r w:rsidRPr="006835F2">
        <w:rPr>
          <w:rFonts w:ascii="Arial" w:eastAsia="Aptos" w:hAnsi="Arial" w:cs="Arial"/>
          <w:kern w:val="3"/>
          <w14:ligatures w14:val="none"/>
        </w:rPr>
        <w:t>Module: Introduction to Public Health</w:t>
      </w:r>
    </w:p>
    <w:p w14:paraId="1EB24014" w14:textId="77777777" w:rsidR="003B5DFE" w:rsidRPr="006835F2" w:rsidRDefault="003B5DFE" w:rsidP="003B5DF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r w:rsidRPr="006835F2">
        <w:rPr>
          <w:rFonts w:ascii="Arial" w:eastAsia="Aptos" w:hAnsi="Arial" w:cs="Arial"/>
          <w:kern w:val="3"/>
          <w14:ligatures w14:val="none"/>
        </w:rPr>
        <w:t xml:space="preserve">Lecturer: </w:t>
      </w:r>
      <w:r w:rsidRPr="006835F2">
        <w:rPr>
          <w:rFonts w:ascii="Arial" w:eastAsia="Aptos" w:hAnsi="Arial" w:cs="Arial"/>
          <w:color w:val="242130"/>
          <w:kern w:val="3"/>
          <w:shd w:val="clear" w:color="auto" w:fill="FFFFFF"/>
          <w14:ligatures w14:val="none"/>
        </w:rPr>
        <w:t xml:space="preserve"> Tsiwani Kumalo </w:t>
      </w:r>
    </w:p>
    <w:p w14:paraId="3751137C" w14:textId="77777777" w:rsidR="003B5DFE" w:rsidRPr="006835F2" w:rsidRDefault="003B5DFE" w:rsidP="003B5DF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r w:rsidRPr="006835F2">
        <w:rPr>
          <w:rFonts w:ascii="Arial" w:eastAsia="Aptos" w:hAnsi="Arial" w:cs="Arial"/>
          <w:color w:val="242130"/>
          <w:kern w:val="3"/>
          <w:shd w:val="clear" w:color="auto" w:fill="FFFFFF"/>
          <w14:ligatures w14:val="none"/>
        </w:rPr>
        <w:t>Date of Submission: 19.07.26</w:t>
      </w:r>
    </w:p>
    <w:p w14:paraId="06CD340D" w14:textId="77777777" w:rsidR="003B5DFE" w:rsidRDefault="003B5DFE">
      <w:pPr>
        <w:pStyle w:val="TOC1"/>
        <w:tabs>
          <w:tab w:val="right" w:pos="9016"/>
        </w:tabs>
        <w:rPr>
          <w:rFonts w:eastAsia="Aptos" w:cstheme="majorBidi"/>
          <w:color w:val="0F4761" w:themeColor="accent1" w:themeShade="BF"/>
          <w:sz w:val="40"/>
          <w:szCs w:val="40"/>
          <w:shd w:val="clear" w:color="auto" w:fill="FFFFFF"/>
        </w:rPr>
      </w:pPr>
    </w:p>
    <w:p w14:paraId="3DBAC1A4" w14:textId="77777777" w:rsidR="003B5DFE" w:rsidRDefault="003B5DFE">
      <w:pPr>
        <w:rPr>
          <w:rFonts w:asciiTheme="majorHAnsi" w:eastAsia="Aptos" w:hAnsiTheme="majorHAnsi" w:cstheme="majorBidi"/>
          <w:b/>
          <w:bCs/>
          <w:caps/>
          <w:color w:val="0F4761" w:themeColor="accent1" w:themeShade="BF"/>
          <w:sz w:val="40"/>
          <w:szCs w:val="40"/>
          <w:shd w:val="clear" w:color="auto" w:fill="FFFFFF"/>
        </w:rPr>
      </w:pPr>
      <w:r>
        <w:rPr>
          <w:rFonts w:eastAsia="Aptos" w:cstheme="majorBidi"/>
          <w:color w:val="0F4761" w:themeColor="accent1" w:themeShade="BF"/>
          <w:sz w:val="40"/>
          <w:szCs w:val="40"/>
          <w:shd w:val="clear" w:color="auto" w:fill="FFFFFF"/>
        </w:rPr>
        <w:br w:type="page"/>
      </w:r>
    </w:p>
    <w:p w14:paraId="461A6E31" w14:textId="73270630" w:rsidR="006849E4" w:rsidRDefault="00CB2604" w:rsidP="00CB2604">
      <w:pPr>
        <w:pStyle w:val="TOC1"/>
        <w:tabs>
          <w:tab w:val="right" w:pos="9016"/>
        </w:tabs>
        <w:rPr>
          <w:rFonts w:asciiTheme="minorHAnsi" w:eastAsiaTheme="minorEastAsia" w:hAnsiTheme="minorHAnsi"/>
          <w:b w:val="0"/>
          <w:bCs w:val="0"/>
          <w:caps w:val="0"/>
          <w:noProof/>
          <w:lang w:eastAsia="en-GB"/>
        </w:rPr>
      </w:pPr>
      <w:r w:rsidRPr="00CB2604">
        <w:rPr>
          <w:rFonts w:eastAsia="Aptos" w:cstheme="majorBidi"/>
          <w:noProof/>
          <w:color w:val="0F4761" w:themeColor="accent1" w:themeShade="BF"/>
          <w:sz w:val="40"/>
          <w:szCs w:val="40"/>
          <w:shd w:val="clear" w:color="auto" w:fill="FFFFFF"/>
        </w:rPr>
        <w:lastRenderedPageBreak/>
        <mc:AlternateContent>
          <mc:Choice Requires="wps">
            <w:drawing>
              <wp:anchor distT="45720" distB="45720" distL="114300" distR="114300" simplePos="0" relativeHeight="251660288" behindDoc="0" locked="0" layoutInCell="1" allowOverlap="1" wp14:anchorId="3B2546B0" wp14:editId="770F4552">
                <wp:simplePos x="0" y="0"/>
                <wp:positionH relativeFrom="column">
                  <wp:posOffset>-493395</wp:posOffset>
                </wp:positionH>
                <wp:positionV relativeFrom="paragraph">
                  <wp:posOffset>0</wp:posOffset>
                </wp:positionV>
                <wp:extent cx="6718935" cy="5064760"/>
                <wp:effectExtent l="0" t="0" r="2476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935" cy="5064760"/>
                        </a:xfrm>
                        <a:prstGeom prst="rect">
                          <a:avLst/>
                        </a:prstGeom>
                        <a:solidFill>
                          <a:srgbClr val="FFFFFF"/>
                        </a:solidFill>
                        <a:ln w="9525">
                          <a:solidFill>
                            <a:srgbClr val="000000"/>
                          </a:solidFill>
                          <a:miter lim="800000"/>
                          <a:headEnd/>
                          <a:tailEnd/>
                        </a:ln>
                      </wps:spPr>
                      <wps:txbx>
                        <w:txbxContent>
                          <w:p w14:paraId="6C1D3493" w14:textId="1D740719" w:rsidR="00122271" w:rsidRPr="009C1FE1" w:rsidRDefault="00122271" w:rsidP="00511CA5">
                            <w:pPr>
                              <w:pStyle w:val="TOC1"/>
                              <w:tabs>
                                <w:tab w:val="right" w:pos="9016"/>
                              </w:tabs>
                              <w:spacing w:line="360" w:lineRule="auto"/>
                              <w:rPr>
                                <w:rStyle w:val="Hyperlink"/>
                                <w:rFonts w:ascii="Arial" w:hAnsi="Arial" w:cs="Arial"/>
                                <w:noProof/>
                                <w:color w:val="000000" w:themeColor="text1"/>
                                <w:sz w:val="22"/>
                                <w:szCs w:val="22"/>
                              </w:rPr>
                            </w:pPr>
                            <w:r w:rsidRPr="009C1FE1">
                              <w:rPr>
                                <w:rStyle w:val="Hyperlink"/>
                                <w:rFonts w:ascii="Arial" w:hAnsi="Arial" w:cs="Arial"/>
                                <w:noProof/>
                                <w:color w:val="000000" w:themeColor="text1"/>
                                <w:sz w:val="22"/>
                                <w:szCs w:val="22"/>
                              </w:rPr>
                              <w:t>CONTENTS</w:t>
                            </w:r>
                          </w:p>
                          <w:p w14:paraId="564B3EAD" w14:textId="06079649"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88" w:history="1">
                              <w:r w:rsidRPr="009C1FE1">
                                <w:rPr>
                                  <w:rStyle w:val="Hyperlink"/>
                                  <w:rFonts w:ascii="Arial" w:eastAsia="Times New Roman" w:hAnsi="Arial" w:cs="Arial"/>
                                  <w:noProof/>
                                  <w:color w:val="000000" w:themeColor="text1"/>
                                  <w:sz w:val="22"/>
                                  <w:szCs w:val="22"/>
                                  <w:u w:val="none"/>
                                  <w:lang w:eastAsia="en-GB"/>
                                </w:rPr>
                                <w:t>Executive Summary</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_Toc235378388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3</w:t>
                              </w:r>
                              <w:r w:rsidRPr="009C1FE1">
                                <w:rPr>
                                  <w:rFonts w:ascii="Arial" w:hAnsi="Arial" w:cs="Arial"/>
                                  <w:noProof/>
                                  <w:webHidden/>
                                  <w:color w:val="000000" w:themeColor="text1"/>
                                  <w:sz w:val="22"/>
                                  <w:szCs w:val="22"/>
                                </w:rPr>
                                <w:fldChar w:fldCharType="end"/>
                              </w:r>
                            </w:hyperlink>
                          </w:p>
                          <w:p w14:paraId="1FB058FA" w14:textId="6D01BDB5"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89" w:history="1">
                              <w:r w:rsidRPr="009C1FE1">
                                <w:rPr>
                                  <w:rStyle w:val="Hyperlink"/>
                                  <w:rFonts w:ascii="Arial" w:eastAsia="Times New Roman" w:hAnsi="Arial" w:cs="Arial"/>
                                  <w:noProof/>
                                  <w:color w:val="000000" w:themeColor="text1"/>
                                  <w:sz w:val="22"/>
                                  <w:szCs w:val="22"/>
                                  <w:u w:val="none"/>
                                  <w:lang w:eastAsia="en-GB"/>
                                </w:rPr>
                                <w:t>Introduction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_Toc235378389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4</w:t>
                              </w:r>
                              <w:r w:rsidRPr="009C1FE1">
                                <w:rPr>
                                  <w:rFonts w:ascii="Arial" w:hAnsi="Arial" w:cs="Arial"/>
                                  <w:noProof/>
                                  <w:webHidden/>
                                  <w:color w:val="000000" w:themeColor="text1"/>
                                  <w:sz w:val="22"/>
                                  <w:szCs w:val="22"/>
                                </w:rPr>
                                <w:fldChar w:fldCharType="end"/>
                              </w:r>
                            </w:hyperlink>
                            <w:r w:rsidR="00122271" w:rsidRPr="009C1FE1">
                              <w:rPr>
                                <w:rStyle w:val="Hyperlink"/>
                                <w:rFonts w:ascii="Arial" w:hAnsi="Arial" w:cs="Arial"/>
                                <w:noProof/>
                                <w:color w:val="000000" w:themeColor="text1"/>
                                <w:sz w:val="22"/>
                                <w:szCs w:val="22"/>
                                <w:u w:val="none"/>
                              </w:rPr>
                              <w:t>,5</w:t>
                            </w:r>
                          </w:p>
                          <w:p w14:paraId="4B523866" w14:textId="34FC7EC0"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0" w:history="1">
                              <w:r w:rsidRPr="009C1FE1">
                                <w:rPr>
                                  <w:rStyle w:val="Hyperlink"/>
                                  <w:rFonts w:ascii="Arial" w:eastAsia="Times New Roman" w:hAnsi="Arial" w:cs="Arial"/>
                                  <w:noProof/>
                                  <w:color w:val="000000" w:themeColor="text1"/>
                                  <w:sz w:val="22"/>
                                  <w:szCs w:val="22"/>
                                  <w:u w:val="none"/>
                                  <w:lang w:eastAsia="en-GB"/>
                                </w:rPr>
                                <w:t>Different Approaches Used to Measure and Monitor Depression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_Toc235378390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5</w:t>
                              </w:r>
                              <w:r w:rsidRPr="009C1FE1">
                                <w:rPr>
                                  <w:rFonts w:ascii="Arial" w:hAnsi="Arial" w:cs="Arial"/>
                                  <w:noProof/>
                                  <w:webHidden/>
                                  <w:color w:val="000000" w:themeColor="text1"/>
                                  <w:sz w:val="22"/>
                                  <w:szCs w:val="22"/>
                                </w:rPr>
                                <w:fldChar w:fldCharType="end"/>
                              </w:r>
                            </w:hyperlink>
                            <w:r w:rsidR="00EA2D8D" w:rsidRPr="009C1FE1">
                              <w:rPr>
                                <w:rStyle w:val="Hyperlink"/>
                                <w:rFonts w:ascii="Arial" w:hAnsi="Arial" w:cs="Arial"/>
                                <w:noProof/>
                                <w:color w:val="000000" w:themeColor="text1"/>
                                <w:sz w:val="22"/>
                                <w:szCs w:val="22"/>
                                <w:u w:val="none"/>
                              </w:rPr>
                              <w:t>,6</w:t>
                            </w:r>
                          </w:p>
                          <w:p w14:paraId="2C4A8922" w14:textId="5ED359AB"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1" w:history="1">
                              <w:r w:rsidRPr="009C1FE1">
                                <w:rPr>
                                  <w:rStyle w:val="Hyperlink"/>
                                  <w:rFonts w:ascii="Arial" w:eastAsia="Times New Roman" w:hAnsi="Arial" w:cs="Arial"/>
                                  <w:noProof/>
                                  <w:color w:val="000000" w:themeColor="text1"/>
                                  <w:sz w:val="22"/>
                                  <w:szCs w:val="22"/>
                                  <w:u w:val="none"/>
                                  <w:lang w:eastAsia="en-GB"/>
                                </w:rPr>
                                <w:t>How Depression is Controlled</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_Toc235378391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6</w:t>
                              </w:r>
                              <w:r w:rsidRPr="009C1FE1">
                                <w:rPr>
                                  <w:rFonts w:ascii="Arial" w:hAnsi="Arial" w:cs="Arial"/>
                                  <w:noProof/>
                                  <w:webHidden/>
                                  <w:color w:val="000000" w:themeColor="text1"/>
                                  <w:sz w:val="22"/>
                                  <w:szCs w:val="22"/>
                                </w:rPr>
                                <w:fldChar w:fldCharType="end"/>
                              </w:r>
                            </w:hyperlink>
                            <w:r w:rsidR="00A546E4" w:rsidRPr="009C1FE1">
                              <w:rPr>
                                <w:rStyle w:val="Hyperlink"/>
                                <w:rFonts w:ascii="Arial" w:hAnsi="Arial" w:cs="Arial"/>
                                <w:noProof/>
                                <w:color w:val="000000" w:themeColor="text1"/>
                                <w:sz w:val="22"/>
                                <w:szCs w:val="22"/>
                                <w:u w:val="none"/>
                              </w:rPr>
                              <w:t>,7</w:t>
                            </w:r>
                          </w:p>
                          <w:p w14:paraId="427B9C4B" w14:textId="12CFF925"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2" w:history="1">
                              <w:r w:rsidRPr="009C1FE1">
                                <w:rPr>
                                  <w:rStyle w:val="Hyperlink"/>
                                  <w:rFonts w:ascii="Arial" w:eastAsia="Times New Roman" w:hAnsi="Arial" w:cs="Arial"/>
                                  <w:noProof/>
                                  <w:color w:val="000000" w:themeColor="text1"/>
                                  <w:sz w:val="22"/>
                                  <w:szCs w:val="22"/>
                                  <w:u w:val="none"/>
                                  <w:lang w:eastAsia="en-GB"/>
                                </w:rPr>
                                <w:t>Consequences of Depression on People in the Community</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_Toc235378392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7</w:t>
                              </w:r>
                              <w:r w:rsidRPr="009C1FE1">
                                <w:rPr>
                                  <w:rFonts w:ascii="Arial" w:hAnsi="Arial" w:cs="Arial"/>
                                  <w:noProof/>
                                  <w:webHidden/>
                                  <w:color w:val="000000" w:themeColor="text1"/>
                                  <w:sz w:val="22"/>
                                  <w:szCs w:val="22"/>
                                </w:rPr>
                                <w:fldChar w:fldCharType="end"/>
                              </w:r>
                            </w:hyperlink>
                            <w:r w:rsidR="00A546E4" w:rsidRPr="009C1FE1">
                              <w:rPr>
                                <w:rStyle w:val="Hyperlink"/>
                                <w:rFonts w:ascii="Arial" w:hAnsi="Arial" w:cs="Arial"/>
                                <w:noProof/>
                                <w:color w:val="000000" w:themeColor="text1"/>
                                <w:sz w:val="22"/>
                                <w:szCs w:val="22"/>
                                <w:u w:val="none"/>
                              </w:rPr>
                              <w:t>,8</w:t>
                            </w:r>
                          </w:p>
                          <w:p w14:paraId="1B27B2E7" w14:textId="1C4CC35E"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r w:rsidRPr="00924A76">
                              <w:rPr>
                                <w:rStyle w:val="Hyperlink"/>
                                <w:rFonts w:ascii="Arial" w:eastAsia="Times New Roman" w:hAnsi="Arial" w:cs="Arial"/>
                                <w:noProof/>
                                <w:color w:val="000000" w:themeColor="text1"/>
                                <w:sz w:val="22"/>
                                <w:szCs w:val="22"/>
                                <w:u w:val="none"/>
                                <w:lang w:eastAsia="en-GB"/>
                              </w:rPr>
                              <w:t>Health and Social Care Support Services Required to Meet the Needs of Individuals with Depression</w:t>
                            </w:r>
                            <w:r w:rsidRPr="009C1FE1">
                              <w:rPr>
                                <w:rFonts w:ascii="Arial" w:hAnsi="Arial" w:cs="Arial"/>
                                <w:noProof/>
                                <w:webHidden/>
                                <w:color w:val="000000" w:themeColor="text1"/>
                                <w:sz w:val="22"/>
                                <w:szCs w:val="22"/>
                              </w:rPr>
                              <w:tab/>
                            </w:r>
                            <w:r w:rsidR="00A546E4" w:rsidRPr="009C1FE1">
                              <w:rPr>
                                <w:rFonts w:ascii="Arial" w:hAnsi="Arial" w:cs="Arial"/>
                                <w:noProof/>
                                <w:webHidden/>
                                <w:color w:val="000000" w:themeColor="text1"/>
                                <w:sz w:val="22"/>
                                <w:szCs w:val="22"/>
                              </w:rPr>
                              <w:t>8,</w:t>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_Toc235378393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9</w:t>
                            </w:r>
                            <w:r w:rsidRPr="009C1FE1">
                              <w:rPr>
                                <w:rFonts w:ascii="Arial" w:hAnsi="Arial" w:cs="Arial"/>
                                <w:noProof/>
                                <w:webHidden/>
                                <w:color w:val="000000" w:themeColor="text1"/>
                                <w:sz w:val="22"/>
                                <w:szCs w:val="22"/>
                              </w:rPr>
                              <w:fldChar w:fldCharType="end"/>
                            </w:r>
                          </w:p>
                          <w:p w14:paraId="5D071099" w14:textId="77777777"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4" w:history="1">
                              <w:r w:rsidRPr="009C1FE1">
                                <w:rPr>
                                  <w:rStyle w:val="Hyperlink"/>
                                  <w:rFonts w:ascii="Arial" w:eastAsia="Times New Roman" w:hAnsi="Arial" w:cs="Arial"/>
                                  <w:noProof/>
                                  <w:color w:val="000000" w:themeColor="text1"/>
                                  <w:sz w:val="22"/>
                                  <w:szCs w:val="22"/>
                                  <w:u w:val="none"/>
                                  <w:lang w:eastAsia="en-GB"/>
                                </w:rPr>
                                <w:t>Conclusion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_Toc235378394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10</w:t>
                              </w:r>
                              <w:r w:rsidRPr="009C1FE1">
                                <w:rPr>
                                  <w:rFonts w:ascii="Arial" w:hAnsi="Arial" w:cs="Arial"/>
                                  <w:noProof/>
                                  <w:webHidden/>
                                  <w:color w:val="000000" w:themeColor="text1"/>
                                  <w:sz w:val="22"/>
                                  <w:szCs w:val="22"/>
                                </w:rPr>
                                <w:fldChar w:fldCharType="end"/>
                              </w:r>
                            </w:hyperlink>
                          </w:p>
                          <w:p w14:paraId="73149EC3" w14:textId="4C057720"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5" w:history="1">
                              <w:r w:rsidRPr="009C1FE1">
                                <w:rPr>
                                  <w:rStyle w:val="Hyperlink"/>
                                  <w:rFonts w:ascii="Arial" w:eastAsia="Times New Roman" w:hAnsi="Arial" w:cs="Arial"/>
                                  <w:noProof/>
                                  <w:color w:val="000000" w:themeColor="text1"/>
                                  <w:kern w:val="36"/>
                                  <w:sz w:val="22"/>
                                  <w:szCs w:val="22"/>
                                  <w:u w:val="none"/>
                                  <w:lang w:eastAsia="en-GB"/>
                                  <w14:ligatures w14:val="none"/>
                                </w:rPr>
                                <w:t>References</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_Toc235378395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11</w:t>
                              </w:r>
                              <w:r w:rsidRPr="009C1FE1">
                                <w:rPr>
                                  <w:rFonts w:ascii="Arial" w:hAnsi="Arial" w:cs="Arial"/>
                                  <w:noProof/>
                                  <w:webHidden/>
                                  <w:color w:val="000000" w:themeColor="text1"/>
                                  <w:sz w:val="22"/>
                                  <w:szCs w:val="22"/>
                                </w:rPr>
                                <w:fldChar w:fldCharType="end"/>
                              </w:r>
                            </w:hyperlink>
                            <w:r w:rsidR="004B5F5E">
                              <w:rPr>
                                <w:rStyle w:val="Hyperlink"/>
                                <w:rFonts w:ascii="Arial" w:hAnsi="Arial" w:cs="Arial"/>
                                <w:noProof/>
                                <w:color w:val="000000" w:themeColor="text1"/>
                                <w:sz w:val="22"/>
                                <w:szCs w:val="22"/>
                                <w:u w:val="none"/>
                              </w:rPr>
                              <w:t>,12</w:t>
                            </w:r>
                          </w:p>
                          <w:p w14:paraId="717FC534" w14:textId="2A25B3E7" w:rsidR="00CB2604" w:rsidRPr="00122271" w:rsidRDefault="00CB2604" w:rsidP="00122271">
                            <w:pPr>
                              <w:spacing w:line="36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2546B0" id="_x0000_t202" coordsize="21600,21600" o:spt="202" path="m,l,21600r21600,l21600,xe">
                <v:stroke joinstyle="miter"/>
                <v:path gradientshapeok="t" o:connecttype="rect"/>
              </v:shapetype>
              <v:shape id="Text Box 2" o:spid="_x0000_s1026" type="#_x0000_t202" style="position:absolute;margin-left:-38.85pt;margin-top:0;width:529.05pt;height:398.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">
                <v:textbox>
                  <w:txbxContent>
                    <w:p w14:paraId="6C1D3493" w14:textId="1D740719" w:rsidR="00122271" w:rsidRPr="009C1FE1" w:rsidRDefault="00122271" w:rsidP="00511CA5">
                      <w:pPr>
                        <w:pStyle w:val="TOC1"/>
                        <w:tabs>
                          <w:tab w:val="right" w:pos="9016"/>
                        </w:tabs>
                        <w:spacing w:line="360" w:lineRule="auto"/>
                        <w:rPr>
                          <w:rStyle w:val="Hyperlink"/>
                          <w:rFonts w:ascii="Arial" w:hAnsi="Arial" w:cs="Arial"/>
                          <w:noProof/>
                          <w:color w:val="000000" w:themeColor="text1"/>
                          <w:sz w:val="22"/>
                          <w:szCs w:val="22"/>
                        </w:rPr>
                      </w:pPr>
                      <w:r w:rsidRPr="009C1FE1">
                        <w:rPr>
                          <w:rStyle w:val="Hyperlink"/>
                          <w:rFonts w:ascii="Arial" w:hAnsi="Arial" w:cs="Arial"/>
                          <w:noProof/>
                          <w:color w:val="000000" w:themeColor="text1"/>
                          <w:sz w:val="22"/>
                          <w:szCs w:val="22"/>
                        </w:rPr>
                        <w:t>CONTENTS</w:t>
                      </w:r>
                    </w:p>
                    <w:p w14:paraId="564B3EAD" w14:textId="06079649"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88" w:history="1">
                        <w:r w:rsidRPr="009C1FE1">
                          <w:rPr>
                            <w:rStyle w:val="Hyperlink"/>
                            <w:rFonts w:ascii="Arial" w:eastAsia="Times New Roman" w:hAnsi="Arial" w:cs="Arial"/>
                            <w:noProof/>
                            <w:color w:val="000000" w:themeColor="text1"/>
                            <w:sz w:val="22"/>
                            <w:szCs w:val="22"/>
                            <w:u w:val="none"/>
                            <w:lang w:eastAsia="en-GB"/>
                          </w:rPr>
                          <w:t>Executive Summary</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_Toc235378388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3</w:t>
                        </w:r>
                        <w:r w:rsidRPr="009C1FE1">
                          <w:rPr>
                            <w:rFonts w:ascii="Arial" w:hAnsi="Arial" w:cs="Arial"/>
                            <w:noProof/>
                            <w:webHidden/>
                            <w:color w:val="000000" w:themeColor="text1"/>
                            <w:sz w:val="22"/>
                            <w:szCs w:val="22"/>
                          </w:rPr>
                          <w:fldChar w:fldCharType="end"/>
                        </w:r>
                      </w:hyperlink>
                    </w:p>
                    <w:p w14:paraId="1FB058FA" w14:textId="6D01BDB5"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89" w:history="1">
                        <w:r w:rsidRPr="009C1FE1">
                          <w:rPr>
                            <w:rStyle w:val="Hyperlink"/>
                            <w:rFonts w:ascii="Arial" w:eastAsia="Times New Roman" w:hAnsi="Arial" w:cs="Arial"/>
                            <w:noProof/>
                            <w:color w:val="000000" w:themeColor="text1"/>
                            <w:sz w:val="22"/>
                            <w:szCs w:val="22"/>
                            <w:u w:val="none"/>
                            <w:lang w:eastAsia="en-GB"/>
                          </w:rPr>
                          <w:t>Introduction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_Toc235378389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4</w:t>
                        </w:r>
                        <w:r w:rsidRPr="009C1FE1">
                          <w:rPr>
                            <w:rFonts w:ascii="Arial" w:hAnsi="Arial" w:cs="Arial"/>
                            <w:noProof/>
                            <w:webHidden/>
                            <w:color w:val="000000" w:themeColor="text1"/>
                            <w:sz w:val="22"/>
                            <w:szCs w:val="22"/>
                          </w:rPr>
                          <w:fldChar w:fldCharType="end"/>
                        </w:r>
                      </w:hyperlink>
                      <w:r w:rsidR="00122271" w:rsidRPr="009C1FE1">
                        <w:rPr>
                          <w:rStyle w:val="Hyperlink"/>
                          <w:rFonts w:ascii="Arial" w:hAnsi="Arial" w:cs="Arial"/>
                          <w:noProof/>
                          <w:color w:val="000000" w:themeColor="text1"/>
                          <w:sz w:val="22"/>
                          <w:szCs w:val="22"/>
                          <w:u w:val="none"/>
                        </w:rPr>
                        <w:t>,5</w:t>
                      </w:r>
                    </w:p>
                    <w:p w14:paraId="4B523866" w14:textId="34FC7EC0"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0" w:history="1">
                        <w:r w:rsidRPr="009C1FE1">
                          <w:rPr>
                            <w:rStyle w:val="Hyperlink"/>
                            <w:rFonts w:ascii="Arial" w:eastAsia="Times New Roman" w:hAnsi="Arial" w:cs="Arial"/>
                            <w:noProof/>
                            <w:color w:val="000000" w:themeColor="text1"/>
                            <w:sz w:val="22"/>
                            <w:szCs w:val="22"/>
                            <w:u w:val="none"/>
                            <w:lang w:eastAsia="en-GB"/>
                          </w:rPr>
                          <w:t>Different Approaches Used to Measure and Monitor Depression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_Toc235378390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5</w:t>
                        </w:r>
                        <w:r w:rsidRPr="009C1FE1">
                          <w:rPr>
                            <w:rFonts w:ascii="Arial" w:hAnsi="Arial" w:cs="Arial"/>
                            <w:noProof/>
                            <w:webHidden/>
                            <w:color w:val="000000" w:themeColor="text1"/>
                            <w:sz w:val="22"/>
                            <w:szCs w:val="22"/>
                          </w:rPr>
                          <w:fldChar w:fldCharType="end"/>
                        </w:r>
                      </w:hyperlink>
                      <w:r w:rsidR="00EA2D8D" w:rsidRPr="009C1FE1">
                        <w:rPr>
                          <w:rStyle w:val="Hyperlink"/>
                          <w:rFonts w:ascii="Arial" w:hAnsi="Arial" w:cs="Arial"/>
                          <w:noProof/>
                          <w:color w:val="000000" w:themeColor="text1"/>
                          <w:sz w:val="22"/>
                          <w:szCs w:val="22"/>
                          <w:u w:val="none"/>
                        </w:rPr>
                        <w:t>,6</w:t>
                      </w:r>
                    </w:p>
                    <w:p w14:paraId="2C4A8922" w14:textId="5ED359AB"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1" w:history="1">
                        <w:r w:rsidRPr="009C1FE1">
                          <w:rPr>
                            <w:rStyle w:val="Hyperlink"/>
                            <w:rFonts w:ascii="Arial" w:eastAsia="Times New Roman" w:hAnsi="Arial" w:cs="Arial"/>
                            <w:noProof/>
                            <w:color w:val="000000" w:themeColor="text1"/>
                            <w:sz w:val="22"/>
                            <w:szCs w:val="22"/>
                            <w:u w:val="none"/>
                            <w:lang w:eastAsia="en-GB"/>
                          </w:rPr>
                          <w:t>How Depression is Controlled</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_Toc235378391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6</w:t>
                        </w:r>
                        <w:r w:rsidRPr="009C1FE1">
                          <w:rPr>
                            <w:rFonts w:ascii="Arial" w:hAnsi="Arial" w:cs="Arial"/>
                            <w:noProof/>
                            <w:webHidden/>
                            <w:color w:val="000000" w:themeColor="text1"/>
                            <w:sz w:val="22"/>
                            <w:szCs w:val="22"/>
                          </w:rPr>
                          <w:fldChar w:fldCharType="end"/>
                        </w:r>
                      </w:hyperlink>
                      <w:r w:rsidR="00A546E4" w:rsidRPr="009C1FE1">
                        <w:rPr>
                          <w:rStyle w:val="Hyperlink"/>
                          <w:rFonts w:ascii="Arial" w:hAnsi="Arial" w:cs="Arial"/>
                          <w:noProof/>
                          <w:color w:val="000000" w:themeColor="text1"/>
                          <w:sz w:val="22"/>
                          <w:szCs w:val="22"/>
                          <w:u w:val="none"/>
                        </w:rPr>
                        <w:t>,7</w:t>
                      </w:r>
                    </w:p>
                    <w:p w14:paraId="427B9C4B" w14:textId="12CFF925"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2" w:history="1">
                        <w:r w:rsidRPr="009C1FE1">
                          <w:rPr>
                            <w:rStyle w:val="Hyperlink"/>
                            <w:rFonts w:ascii="Arial" w:eastAsia="Times New Roman" w:hAnsi="Arial" w:cs="Arial"/>
                            <w:noProof/>
                            <w:color w:val="000000" w:themeColor="text1"/>
                            <w:sz w:val="22"/>
                            <w:szCs w:val="22"/>
                            <w:u w:val="none"/>
                            <w:lang w:eastAsia="en-GB"/>
                          </w:rPr>
                          <w:t>Consequences of Depression on People in the Community</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_Toc235378392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7</w:t>
                        </w:r>
                        <w:r w:rsidRPr="009C1FE1">
                          <w:rPr>
                            <w:rFonts w:ascii="Arial" w:hAnsi="Arial" w:cs="Arial"/>
                            <w:noProof/>
                            <w:webHidden/>
                            <w:color w:val="000000" w:themeColor="text1"/>
                            <w:sz w:val="22"/>
                            <w:szCs w:val="22"/>
                          </w:rPr>
                          <w:fldChar w:fldCharType="end"/>
                        </w:r>
                      </w:hyperlink>
                      <w:r w:rsidR="00A546E4" w:rsidRPr="009C1FE1">
                        <w:rPr>
                          <w:rStyle w:val="Hyperlink"/>
                          <w:rFonts w:ascii="Arial" w:hAnsi="Arial" w:cs="Arial"/>
                          <w:noProof/>
                          <w:color w:val="000000" w:themeColor="text1"/>
                          <w:sz w:val="22"/>
                          <w:szCs w:val="22"/>
                          <w:u w:val="none"/>
                        </w:rPr>
                        <w:t>,8</w:t>
                      </w:r>
                    </w:p>
                    <w:p w14:paraId="1B27B2E7" w14:textId="1C4CC35E"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r w:rsidRPr="00924A76">
                        <w:rPr>
                          <w:rStyle w:val="Hyperlink"/>
                          <w:rFonts w:ascii="Arial" w:eastAsia="Times New Roman" w:hAnsi="Arial" w:cs="Arial"/>
                          <w:noProof/>
                          <w:color w:val="000000" w:themeColor="text1"/>
                          <w:sz w:val="22"/>
                          <w:szCs w:val="22"/>
                          <w:u w:val="none"/>
                          <w:lang w:eastAsia="en-GB"/>
                        </w:rPr>
                        <w:t>Health and Social Care Support Services Required to Meet the Needs of Individuals with Depression</w:t>
                      </w:r>
                      <w:r w:rsidRPr="009C1FE1">
                        <w:rPr>
                          <w:rFonts w:ascii="Arial" w:hAnsi="Arial" w:cs="Arial"/>
                          <w:noProof/>
                          <w:webHidden/>
                          <w:color w:val="000000" w:themeColor="text1"/>
                          <w:sz w:val="22"/>
                          <w:szCs w:val="22"/>
                        </w:rPr>
                        <w:tab/>
                      </w:r>
                      <w:r w:rsidR="00A546E4" w:rsidRPr="009C1FE1">
                        <w:rPr>
                          <w:rFonts w:ascii="Arial" w:hAnsi="Arial" w:cs="Arial"/>
                          <w:noProof/>
                          <w:webHidden/>
                          <w:color w:val="000000" w:themeColor="text1"/>
                          <w:sz w:val="22"/>
                          <w:szCs w:val="22"/>
                        </w:rPr>
                        <w:t>8,</w:t>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_Toc235378393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9</w:t>
                      </w:r>
                      <w:r w:rsidRPr="009C1FE1">
                        <w:rPr>
                          <w:rFonts w:ascii="Arial" w:hAnsi="Arial" w:cs="Arial"/>
                          <w:noProof/>
                          <w:webHidden/>
                          <w:color w:val="000000" w:themeColor="text1"/>
                          <w:sz w:val="22"/>
                          <w:szCs w:val="22"/>
                        </w:rPr>
                        <w:fldChar w:fldCharType="end"/>
                      </w:r>
                    </w:p>
                    <w:p w14:paraId="5D071099" w14:textId="77777777"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4" w:history="1">
                        <w:r w:rsidRPr="009C1FE1">
                          <w:rPr>
                            <w:rStyle w:val="Hyperlink"/>
                            <w:rFonts w:ascii="Arial" w:eastAsia="Times New Roman" w:hAnsi="Arial" w:cs="Arial"/>
                            <w:noProof/>
                            <w:color w:val="000000" w:themeColor="text1"/>
                            <w:sz w:val="22"/>
                            <w:szCs w:val="22"/>
                            <w:u w:val="none"/>
                            <w:lang w:eastAsia="en-GB"/>
                          </w:rPr>
                          <w:t>Conclusion</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_Toc235378394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10</w:t>
                        </w:r>
                        <w:r w:rsidRPr="009C1FE1">
                          <w:rPr>
                            <w:rFonts w:ascii="Arial" w:hAnsi="Arial" w:cs="Arial"/>
                            <w:noProof/>
                            <w:webHidden/>
                            <w:color w:val="000000" w:themeColor="text1"/>
                            <w:sz w:val="22"/>
                            <w:szCs w:val="22"/>
                          </w:rPr>
                          <w:fldChar w:fldCharType="end"/>
                        </w:r>
                      </w:hyperlink>
                    </w:p>
                    <w:p w14:paraId="73149EC3" w14:textId="4C057720" w:rsidR="00CB2604" w:rsidRPr="009C1FE1" w:rsidRDefault="00CB2604" w:rsidP="00122271">
                      <w:pPr>
                        <w:pStyle w:val="TOC1"/>
                        <w:tabs>
                          <w:tab w:val="right" w:pos="9016"/>
                        </w:tabs>
                        <w:spacing w:line="360" w:lineRule="auto"/>
                        <w:rPr>
                          <w:rFonts w:ascii="Arial" w:eastAsiaTheme="minorEastAsia" w:hAnsi="Arial" w:cs="Arial"/>
                          <w:caps w:val="0"/>
                          <w:noProof/>
                          <w:color w:val="000000" w:themeColor="text1"/>
                          <w:sz w:val="22"/>
                          <w:szCs w:val="22"/>
                          <w:lang w:eastAsia="en-GB"/>
                        </w:rPr>
                      </w:pPr>
                      <w:hyperlink w:anchor="_Toc235378395" w:history="1">
                        <w:r w:rsidRPr="009C1FE1">
                          <w:rPr>
                            <w:rStyle w:val="Hyperlink"/>
                            <w:rFonts w:ascii="Arial" w:eastAsia="Times New Roman" w:hAnsi="Arial" w:cs="Arial"/>
                            <w:noProof/>
                            <w:color w:val="000000" w:themeColor="text1"/>
                            <w:kern w:val="36"/>
                            <w:sz w:val="22"/>
                            <w:szCs w:val="22"/>
                            <w:u w:val="none"/>
                            <w:lang w:eastAsia="en-GB"/>
                            <w14:ligatures w14:val="none"/>
                          </w:rPr>
                          <w:t>References</w:t>
                        </w:r>
                        <w:r w:rsidRPr="009C1FE1">
                          <w:rPr>
                            <w:rFonts w:ascii="Arial" w:hAnsi="Arial" w:cs="Arial"/>
                            <w:noProof/>
                            <w:webHidden/>
                            <w:color w:val="000000" w:themeColor="text1"/>
                            <w:sz w:val="22"/>
                            <w:szCs w:val="22"/>
                          </w:rPr>
                          <w:tab/>
                        </w:r>
                        <w:r w:rsidRPr="009C1FE1">
                          <w:rPr>
                            <w:rFonts w:ascii="Arial" w:hAnsi="Arial" w:cs="Arial"/>
                            <w:noProof/>
                            <w:webHidden/>
                            <w:color w:val="000000" w:themeColor="text1"/>
                            <w:sz w:val="22"/>
                            <w:szCs w:val="22"/>
                          </w:rPr>
                          <w:fldChar w:fldCharType="begin"/>
                        </w:r>
                        <w:r w:rsidRPr="009C1FE1">
                          <w:rPr>
                            <w:rFonts w:ascii="Arial" w:hAnsi="Arial" w:cs="Arial"/>
                            <w:noProof/>
                            <w:webHidden/>
                            <w:color w:val="000000" w:themeColor="text1"/>
                            <w:sz w:val="22"/>
                            <w:szCs w:val="22"/>
                          </w:rPr>
                          <w:instrText xml:space="preserve"> PAGEREF _Toc235378395 \h </w:instrText>
                        </w:r>
                        <w:r w:rsidRPr="009C1FE1">
                          <w:rPr>
                            <w:rFonts w:ascii="Arial" w:hAnsi="Arial" w:cs="Arial"/>
                            <w:noProof/>
                            <w:webHidden/>
                            <w:color w:val="000000" w:themeColor="text1"/>
                            <w:sz w:val="22"/>
                            <w:szCs w:val="22"/>
                          </w:rPr>
                        </w:r>
                        <w:r w:rsidRPr="009C1FE1">
                          <w:rPr>
                            <w:rFonts w:ascii="Arial" w:hAnsi="Arial" w:cs="Arial"/>
                            <w:noProof/>
                            <w:webHidden/>
                            <w:color w:val="000000" w:themeColor="text1"/>
                            <w:sz w:val="22"/>
                            <w:szCs w:val="22"/>
                          </w:rPr>
                          <w:fldChar w:fldCharType="separate"/>
                        </w:r>
                        <w:r w:rsidRPr="009C1FE1">
                          <w:rPr>
                            <w:rFonts w:ascii="Arial" w:hAnsi="Arial" w:cs="Arial"/>
                            <w:noProof/>
                            <w:webHidden/>
                            <w:color w:val="000000" w:themeColor="text1"/>
                            <w:sz w:val="22"/>
                            <w:szCs w:val="22"/>
                          </w:rPr>
                          <w:t>11</w:t>
                        </w:r>
                        <w:r w:rsidRPr="009C1FE1">
                          <w:rPr>
                            <w:rFonts w:ascii="Arial" w:hAnsi="Arial" w:cs="Arial"/>
                            <w:noProof/>
                            <w:webHidden/>
                            <w:color w:val="000000" w:themeColor="text1"/>
                            <w:sz w:val="22"/>
                            <w:szCs w:val="22"/>
                          </w:rPr>
                          <w:fldChar w:fldCharType="end"/>
                        </w:r>
                      </w:hyperlink>
                      <w:r w:rsidR="004B5F5E">
                        <w:rPr>
                          <w:rStyle w:val="Hyperlink"/>
                          <w:rFonts w:ascii="Arial" w:hAnsi="Arial" w:cs="Arial"/>
                          <w:noProof/>
                          <w:color w:val="000000" w:themeColor="text1"/>
                          <w:sz w:val="22"/>
                          <w:szCs w:val="22"/>
                          <w:u w:val="none"/>
                        </w:rPr>
                        <w:t>,12</w:t>
                      </w:r>
                    </w:p>
                    <w:p w14:paraId="717FC534" w14:textId="2A25B3E7" w:rsidR="00CB2604" w:rsidRPr="00122271" w:rsidRDefault="00CB2604" w:rsidP="00122271">
                      <w:pPr>
                        <w:spacing w:line="360" w:lineRule="auto"/>
                      </w:pPr>
                    </w:p>
                  </w:txbxContent>
                </v:textbox>
                <w10:wrap type="square"/>
              </v:shape>
            </w:pict>
          </mc:Fallback>
        </mc:AlternateContent>
      </w:r>
      <w:r w:rsidR="00DA037F">
        <w:rPr>
          <w:rFonts w:eastAsia="Aptos" w:cstheme="majorBidi"/>
          <w:color w:val="0F4761" w:themeColor="accent1" w:themeShade="BF"/>
          <w:sz w:val="40"/>
          <w:szCs w:val="40"/>
          <w:shd w:val="clear" w:color="auto" w:fill="FFFFFF"/>
        </w:rPr>
        <w:fldChar w:fldCharType="begin"/>
      </w:r>
      <w:r w:rsidR="00DA037F">
        <w:rPr>
          <w:rFonts w:eastAsia="Aptos" w:cstheme="majorBidi"/>
          <w:color w:val="0F4761" w:themeColor="accent1" w:themeShade="BF"/>
          <w:sz w:val="40"/>
          <w:szCs w:val="40"/>
          <w:shd w:val="clear" w:color="auto" w:fill="FFFFFF"/>
        </w:rPr>
        <w:instrText xml:space="preserve"> TOC \o "1-1" \h \z \u </w:instrText>
      </w:r>
      <w:r w:rsidR="00DA037F">
        <w:rPr>
          <w:rFonts w:eastAsia="Aptos" w:cstheme="majorBidi"/>
          <w:color w:val="0F4761" w:themeColor="accent1" w:themeShade="BF"/>
          <w:sz w:val="40"/>
          <w:szCs w:val="40"/>
          <w:shd w:val="clear" w:color="auto" w:fill="FFFFFF"/>
        </w:rPr>
        <w:fldChar w:fldCharType="separate"/>
      </w:r>
    </w:p>
    <w:p w14:paraId="234932CE" w14:textId="7F0229F6" w:rsidR="00302219" w:rsidRDefault="00DA037F"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r>
        <w:rPr>
          <w:rFonts w:asciiTheme="majorHAnsi" w:eastAsia="Aptos" w:hAnsiTheme="majorHAnsi" w:cstheme="majorBidi"/>
          <w:color w:val="0F4761" w:themeColor="accent1" w:themeShade="BF"/>
          <w:sz w:val="40"/>
          <w:szCs w:val="40"/>
          <w:shd w:val="clear" w:color="auto" w:fill="FFFFFF"/>
        </w:rPr>
        <w:fldChar w:fldCharType="end"/>
      </w:r>
    </w:p>
    <w:sdt>
      <w:sdtPr>
        <w:id w:val="-142200584"/>
        <w:docPartObj>
          <w:docPartGallery w:val="Table of Contents"/>
          <w:docPartUnique/>
        </w:docPartObj>
      </w:sdtPr>
      <w:sdtEndPr>
        <w:rPr>
          <w:rFonts w:asciiTheme="minorHAnsi" w:eastAsiaTheme="minorHAnsi" w:hAnsiTheme="minorHAnsi" w:cstheme="minorBidi"/>
          <w:color w:val="auto"/>
          <w:kern w:val="2"/>
          <w:sz w:val="20"/>
          <w:szCs w:val="20"/>
          <w:lang w:eastAsia="en-US"/>
          <w14:ligatures w14:val="standardContextual"/>
        </w:rPr>
      </w:sdtEndPr>
      <w:sdtContent>
        <w:p w14:paraId="094743CC" w14:textId="35321BBE" w:rsidR="009A2043" w:rsidRDefault="009A2043" w:rsidP="009A2043">
          <w:pPr>
            <w:pStyle w:val="TOCHeading"/>
            <w:rPr>
              <w:sz w:val="20"/>
              <w:szCs w:val="20"/>
            </w:rPr>
          </w:pPr>
        </w:p>
        <w:p w14:paraId="51B762A3" w14:textId="6878CF1F" w:rsidR="009A2043" w:rsidRDefault="009A2043">
          <w:pPr>
            <w:pStyle w:val="TOC3"/>
            <w:ind w:left="446"/>
          </w:pPr>
        </w:p>
      </w:sdtContent>
    </w:sdt>
    <w:p w14:paraId="00C11ACC" w14:textId="77777777" w:rsidR="00302219" w:rsidRDefault="00302219"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70C6CB3F" w14:textId="77777777" w:rsidR="00302219" w:rsidRDefault="00302219"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07AED526" w14:textId="77777777" w:rsidR="00302219" w:rsidRDefault="00302219"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2ED1C1D0" w14:textId="77777777" w:rsidR="00EE424C" w:rsidRDefault="00EE424C"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1E704D54" w14:textId="77777777" w:rsidR="00EE424C" w:rsidRDefault="00EE424C"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61D32FC7" w14:textId="77777777" w:rsidR="00A828ED" w:rsidRDefault="00A828ED"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1D321843" w14:textId="77777777" w:rsidR="00A828ED" w:rsidRDefault="00A828ED" w:rsidP="00364F5E">
      <w:pPr>
        <w:shd w:val="clear" w:color="auto" w:fill="FFFFFF"/>
        <w:suppressAutoHyphens/>
        <w:autoSpaceDN w:val="0"/>
        <w:spacing w:line="360" w:lineRule="auto"/>
        <w:jc w:val="both"/>
        <w:rPr>
          <w:rFonts w:ascii="Arial" w:eastAsia="Aptos" w:hAnsi="Arial" w:cs="Arial"/>
          <w:color w:val="242130"/>
          <w:kern w:val="3"/>
          <w:shd w:val="clear" w:color="auto" w:fill="FFFFFF"/>
          <w14:ligatures w14:val="none"/>
        </w:rPr>
      </w:pPr>
    </w:p>
    <w:p w14:paraId="72846CC8" w14:textId="22517315" w:rsidR="008072C2" w:rsidRPr="00F25671" w:rsidRDefault="00F82F36" w:rsidP="00F25671">
      <w:pPr>
        <w:pStyle w:val="Heading1"/>
        <w:spacing w:line="360" w:lineRule="auto"/>
        <w:rPr>
          <w:rFonts w:ascii="Arial" w:eastAsiaTheme="minorHAnsi" w:hAnsi="Arial" w:cs="Arial"/>
          <w:b/>
          <w:bCs/>
          <w:sz w:val="22"/>
          <w:szCs w:val="22"/>
        </w:rPr>
      </w:pPr>
      <w:bookmarkStart w:id="0" w:name="_Toc235378388"/>
      <w:r w:rsidRPr="00F25671">
        <w:rPr>
          <w:rFonts w:ascii="Arial" w:eastAsia="Times New Roman" w:hAnsi="Arial" w:cs="Arial"/>
          <w:b/>
          <w:bCs/>
          <w:sz w:val="22"/>
          <w:szCs w:val="22"/>
          <w:lang w:eastAsia="en-GB"/>
        </w:rPr>
        <w:lastRenderedPageBreak/>
        <w:t>E</w:t>
      </w:r>
      <w:r w:rsidR="00F95826" w:rsidRPr="00F25671">
        <w:rPr>
          <w:rFonts w:ascii="Arial" w:eastAsia="Times New Roman" w:hAnsi="Arial" w:cs="Arial"/>
          <w:b/>
          <w:bCs/>
          <w:sz w:val="22"/>
          <w:szCs w:val="22"/>
          <w:lang w:eastAsia="en-GB"/>
        </w:rPr>
        <w:t>xe</w:t>
      </w:r>
      <w:r w:rsidR="008072C2" w:rsidRPr="00F25671">
        <w:rPr>
          <w:rFonts w:ascii="Arial" w:eastAsia="Times New Roman" w:hAnsi="Arial" w:cs="Arial"/>
          <w:b/>
          <w:bCs/>
          <w:sz w:val="22"/>
          <w:szCs w:val="22"/>
          <w:lang w:eastAsia="en-GB"/>
        </w:rPr>
        <w:t>cutive Summary</w:t>
      </w:r>
      <w:bookmarkEnd w:id="0"/>
    </w:p>
    <w:p w14:paraId="65723227" w14:textId="1A9DCE12" w:rsidR="003E1F6B" w:rsidRPr="006835F2" w:rsidRDefault="00011864" w:rsidP="006835F2">
      <w:pPr>
        <w:spacing w:before="100" w:beforeAutospacing="1" w:after="100" w:afterAutospacing="1" w:line="360" w:lineRule="auto"/>
        <w:outlineLvl w:val="1"/>
        <w:rPr>
          <w:rFonts w:ascii="Arial" w:hAnsi="Arial" w:cs="Arial"/>
        </w:rPr>
      </w:pPr>
      <w:r w:rsidRPr="006835F2">
        <w:rPr>
          <w:rFonts w:ascii="Arial" w:hAnsi="Arial" w:cs="Arial"/>
        </w:rPr>
        <w:t>This report explores depression as a public health issue, focusing on its prevalence, impact and management within health and social care. It examines how depression is monitored, controlled and supported through assessment tools, treatments and healthcare services. The report also considers the effects of depression on individuals, families and communities, highlighting the importance of person-centred care.</w:t>
      </w:r>
    </w:p>
    <w:p w14:paraId="2CCAAB52" w14:textId="77777777" w:rsidR="00AB46A3" w:rsidRPr="006835F2" w:rsidRDefault="00AB46A3" w:rsidP="006835F2">
      <w:pPr>
        <w:spacing w:before="100" w:beforeAutospacing="1" w:after="100" w:afterAutospacing="1" w:line="360" w:lineRule="auto"/>
        <w:outlineLvl w:val="1"/>
        <w:rPr>
          <w:rFonts w:ascii="Arial" w:hAnsi="Arial" w:cs="Arial"/>
        </w:rPr>
      </w:pPr>
    </w:p>
    <w:p w14:paraId="0DA45A00" w14:textId="77777777" w:rsidR="00AB46A3" w:rsidRPr="006835F2" w:rsidRDefault="00AB46A3" w:rsidP="006835F2">
      <w:pPr>
        <w:spacing w:before="100" w:beforeAutospacing="1" w:after="100" w:afterAutospacing="1" w:line="360" w:lineRule="auto"/>
        <w:outlineLvl w:val="1"/>
        <w:rPr>
          <w:rFonts w:ascii="Arial" w:hAnsi="Arial" w:cs="Arial"/>
        </w:rPr>
      </w:pPr>
    </w:p>
    <w:p w14:paraId="0693AAEC" w14:textId="77777777" w:rsidR="00AB46A3" w:rsidRPr="006835F2" w:rsidRDefault="00AB46A3" w:rsidP="006835F2">
      <w:pPr>
        <w:spacing w:before="100" w:beforeAutospacing="1" w:after="100" w:afterAutospacing="1" w:line="360" w:lineRule="auto"/>
        <w:outlineLvl w:val="1"/>
        <w:rPr>
          <w:rFonts w:ascii="Arial" w:hAnsi="Arial" w:cs="Arial"/>
        </w:rPr>
      </w:pPr>
    </w:p>
    <w:p w14:paraId="2488F903" w14:textId="77777777" w:rsidR="00AB46A3" w:rsidRPr="006835F2" w:rsidRDefault="00AB46A3" w:rsidP="006835F2">
      <w:pPr>
        <w:spacing w:before="100" w:beforeAutospacing="1" w:after="100" w:afterAutospacing="1" w:line="360" w:lineRule="auto"/>
        <w:outlineLvl w:val="1"/>
        <w:rPr>
          <w:rFonts w:ascii="Arial" w:hAnsi="Arial" w:cs="Arial"/>
        </w:rPr>
      </w:pPr>
    </w:p>
    <w:p w14:paraId="7CADF026" w14:textId="77777777" w:rsidR="00AB46A3" w:rsidRPr="006835F2" w:rsidRDefault="00AB46A3" w:rsidP="006835F2">
      <w:pPr>
        <w:spacing w:before="100" w:beforeAutospacing="1" w:after="100" w:afterAutospacing="1" w:line="360" w:lineRule="auto"/>
        <w:outlineLvl w:val="1"/>
        <w:rPr>
          <w:rFonts w:ascii="Arial" w:hAnsi="Arial" w:cs="Arial"/>
        </w:rPr>
      </w:pPr>
    </w:p>
    <w:p w14:paraId="16A6313C" w14:textId="77777777" w:rsidR="00AB46A3" w:rsidRPr="006835F2" w:rsidRDefault="00AB46A3" w:rsidP="006835F2">
      <w:pPr>
        <w:spacing w:before="100" w:beforeAutospacing="1" w:after="100" w:afterAutospacing="1" w:line="360" w:lineRule="auto"/>
        <w:outlineLvl w:val="1"/>
        <w:rPr>
          <w:rFonts w:ascii="Arial" w:hAnsi="Arial" w:cs="Arial"/>
        </w:rPr>
      </w:pPr>
    </w:p>
    <w:p w14:paraId="34CB2AE3" w14:textId="77777777" w:rsidR="00AB46A3" w:rsidRPr="006835F2" w:rsidRDefault="00AB46A3" w:rsidP="006835F2">
      <w:pPr>
        <w:spacing w:before="100" w:beforeAutospacing="1" w:after="100" w:afterAutospacing="1" w:line="360" w:lineRule="auto"/>
        <w:outlineLvl w:val="1"/>
        <w:rPr>
          <w:rFonts w:ascii="Arial" w:hAnsi="Arial" w:cs="Arial"/>
        </w:rPr>
      </w:pPr>
    </w:p>
    <w:p w14:paraId="34BC2E7D" w14:textId="77777777" w:rsidR="00AB46A3" w:rsidRPr="006835F2" w:rsidRDefault="00AB46A3" w:rsidP="006835F2">
      <w:pPr>
        <w:spacing w:before="100" w:beforeAutospacing="1" w:after="100" w:afterAutospacing="1" w:line="360" w:lineRule="auto"/>
        <w:outlineLvl w:val="1"/>
        <w:rPr>
          <w:rFonts w:ascii="Arial" w:hAnsi="Arial" w:cs="Arial"/>
        </w:rPr>
      </w:pPr>
    </w:p>
    <w:p w14:paraId="4C0AB771" w14:textId="77777777" w:rsidR="00AB46A3" w:rsidRPr="006835F2" w:rsidRDefault="00AB46A3" w:rsidP="006835F2">
      <w:pPr>
        <w:spacing w:before="100" w:beforeAutospacing="1" w:after="100" w:afterAutospacing="1" w:line="360" w:lineRule="auto"/>
        <w:outlineLvl w:val="1"/>
        <w:rPr>
          <w:rFonts w:ascii="Arial" w:hAnsi="Arial" w:cs="Arial"/>
        </w:rPr>
      </w:pPr>
    </w:p>
    <w:p w14:paraId="06831B86" w14:textId="77777777" w:rsidR="00AB46A3" w:rsidRPr="006835F2" w:rsidRDefault="00AB46A3" w:rsidP="006835F2">
      <w:pPr>
        <w:spacing w:before="100" w:beforeAutospacing="1" w:after="100" w:afterAutospacing="1" w:line="360" w:lineRule="auto"/>
        <w:outlineLvl w:val="1"/>
        <w:rPr>
          <w:rFonts w:ascii="Arial" w:hAnsi="Arial" w:cs="Arial"/>
        </w:rPr>
      </w:pPr>
    </w:p>
    <w:p w14:paraId="5E85427B" w14:textId="77777777" w:rsidR="00AB46A3" w:rsidRPr="006835F2" w:rsidRDefault="00AB46A3" w:rsidP="006835F2">
      <w:pPr>
        <w:spacing w:before="100" w:beforeAutospacing="1" w:after="100" w:afterAutospacing="1" w:line="360" w:lineRule="auto"/>
        <w:outlineLvl w:val="1"/>
        <w:rPr>
          <w:rFonts w:ascii="Arial" w:hAnsi="Arial" w:cs="Arial"/>
        </w:rPr>
      </w:pPr>
    </w:p>
    <w:p w14:paraId="726BCA9F" w14:textId="77777777" w:rsidR="00AB46A3" w:rsidRPr="006835F2" w:rsidRDefault="00AB46A3" w:rsidP="006835F2">
      <w:pPr>
        <w:spacing w:before="100" w:beforeAutospacing="1" w:after="100" w:afterAutospacing="1" w:line="360" w:lineRule="auto"/>
        <w:outlineLvl w:val="1"/>
        <w:rPr>
          <w:rFonts w:ascii="Arial" w:hAnsi="Arial" w:cs="Arial"/>
        </w:rPr>
      </w:pPr>
    </w:p>
    <w:p w14:paraId="0F51DA5C" w14:textId="77777777" w:rsidR="00AB46A3" w:rsidRPr="006835F2" w:rsidRDefault="00AB46A3" w:rsidP="006835F2">
      <w:pPr>
        <w:spacing w:before="100" w:beforeAutospacing="1" w:after="100" w:afterAutospacing="1" w:line="360" w:lineRule="auto"/>
        <w:outlineLvl w:val="1"/>
        <w:rPr>
          <w:rFonts w:ascii="Arial" w:hAnsi="Arial" w:cs="Arial"/>
        </w:rPr>
      </w:pPr>
    </w:p>
    <w:p w14:paraId="7FAE453A" w14:textId="77777777" w:rsidR="00AB46A3" w:rsidRPr="006835F2" w:rsidRDefault="00AB46A3" w:rsidP="006835F2">
      <w:pPr>
        <w:spacing w:before="100" w:beforeAutospacing="1" w:after="100" w:afterAutospacing="1" w:line="360" w:lineRule="auto"/>
        <w:outlineLvl w:val="1"/>
        <w:rPr>
          <w:rFonts w:ascii="Arial" w:hAnsi="Arial" w:cs="Arial"/>
        </w:rPr>
      </w:pPr>
    </w:p>
    <w:p w14:paraId="718BA6D3" w14:textId="77777777" w:rsidR="00D220C0" w:rsidRPr="006835F2" w:rsidRDefault="00D220C0" w:rsidP="006835F2">
      <w:pPr>
        <w:pStyle w:val="pdq2pgselectionanchorcontainer"/>
        <w:spacing w:line="360" w:lineRule="auto"/>
        <w:jc w:val="center"/>
        <w:rPr>
          <w:rStyle w:val="Strong"/>
          <w:rFonts w:ascii="Arial" w:hAnsi="Arial" w:cs="Arial"/>
          <w:sz w:val="22"/>
          <w:szCs w:val="22"/>
        </w:rPr>
      </w:pPr>
    </w:p>
    <w:p w14:paraId="34C25708" w14:textId="77777777" w:rsidR="00D220C0" w:rsidRPr="006835F2" w:rsidRDefault="00D220C0" w:rsidP="006835F2">
      <w:pPr>
        <w:pStyle w:val="pdq2pgselectionanchorcontainer"/>
        <w:spacing w:line="360" w:lineRule="auto"/>
        <w:jc w:val="center"/>
        <w:rPr>
          <w:rStyle w:val="Strong"/>
          <w:rFonts w:ascii="Arial" w:hAnsi="Arial" w:cs="Arial"/>
          <w:sz w:val="22"/>
          <w:szCs w:val="22"/>
        </w:rPr>
      </w:pPr>
    </w:p>
    <w:p w14:paraId="50CF6ABF" w14:textId="77777777" w:rsidR="00D220C0" w:rsidRPr="006835F2" w:rsidRDefault="00D220C0" w:rsidP="006835F2">
      <w:pPr>
        <w:pStyle w:val="pdq2pgselectionanchorcontainer"/>
        <w:spacing w:line="360" w:lineRule="auto"/>
        <w:jc w:val="center"/>
        <w:rPr>
          <w:rStyle w:val="Strong"/>
          <w:rFonts w:ascii="Arial" w:hAnsi="Arial" w:cs="Arial"/>
          <w:sz w:val="22"/>
          <w:szCs w:val="22"/>
        </w:rPr>
      </w:pPr>
    </w:p>
    <w:p w14:paraId="06791810" w14:textId="1E918CB3" w:rsidR="00945BB9" w:rsidRPr="006835F2" w:rsidRDefault="00945BB9" w:rsidP="006835F2">
      <w:pPr>
        <w:pStyle w:val="pdq2pgselectionanchorcontainer"/>
        <w:spacing w:line="360" w:lineRule="auto"/>
        <w:jc w:val="center"/>
        <w:rPr>
          <w:rStyle w:val="Strong"/>
          <w:rFonts w:ascii="Arial" w:hAnsi="Arial" w:cs="Arial"/>
          <w:sz w:val="22"/>
          <w:szCs w:val="22"/>
        </w:rPr>
      </w:pPr>
      <w:r w:rsidRPr="006835F2">
        <w:rPr>
          <w:rStyle w:val="Strong"/>
          <w:rFonts w:ascii="Arial" w:hAnsi="Arial" w:cs="Arial"/>
          <w:sz w:val="22"/>
          <w:szCs w:val="22"/>
        </w:rPr>
        <w:lastRenderedPageBreak/>
        <w:t>Depression: Prevalence, Impact and Management in Health and Social Care</w:t>
      </w:r>
    </w:p>
    <w:p w14:paraId="67E2C4F3" w14:textId="77777777" w:rsidR="001C7B81" w:rsidRPr="006835F2" w:rsidRDefault="001C7B81" w:rsidP="006835F2">
      <w:pPr>
        <w:pStyle w:val="pdq2pgselectionanchorcontainer"/>
        <w:spacing w:line="360" w:lineRule="auto"/>
        <w:jc w:val="center"/>
        <w:rPr>
          <w:rFonts w:ascii="Arial" w:hAnsi="Arial" w:cs="Arial"/>
          <w:sz w:val="22"/>
          <w:szCs w:val="22"/>
        </w:rPr>
      </w:pPr>
    </w:p>
    <w:p w14:paraId="20212A6B" w14:textId="03A25A91" w:rsidR="004D348D" w:rsidRPr="006835F2" w:rsidRDefault="004D348D" w:rsidP="006835F2">
      <w:pPr>
        <w:pStyle w:val="Heading1"/>
        <w:spacing w:line="360" w:lineRule="auto"/>
        <w:rPr>
          <w:rFonts w:ascii="Arial" w:eastAsia="Times New Roman" w:hAnsi="Arial" w:cs="Arial"/>
          <w:b/>
          <w:bCs/>
          <w:sz w:val="22"/>
          <w:szCs w:val="22"/>
          <w:lang w:eastAsia="en-GB"/>
        </w:rPr>
      </w:pPr>
      <w:bookmarkStart w:id="1" w:name="_Toc235378389"/>
      <w:r w:rsidRPr="006835F2">
        <w:rPr>
          <w:rFonts w:ascii="Arial" w:eastAsia="Times New Roman" w:hAnsi="Arial" w:cs="Arial"/>
          <w:b/>
          <w:bCs/>
          <w:sz w:val="22"/>
          <w:szCs w:val="22"/>
          <w:lang w:eastAsia="en-GB"/>
        </w:rPr>
        <w:t>Introduction</w:t>
      </w:r>
      <w:bookmarkEnd w:id="1"/>
    </w:p>
    <w:p w14:paraId="3365077D" w14:textId="3D1DAF46" w:rsidR="004D348D" w:rsidRPr="006835F2" w:rsidRDefault="004D348D"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What is Depression?</w:t>
      </w:r>
    </w:p>
    <w:p w14:paraId="45DD1E3A" w14:textId="307C2F64" w:rsidR="004D348D" w:rsidRPr="006835F2" w:rsidRDefault="004D348D"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Depression is a common mental health disorder that affects mood, thoughts, behaviour and emotional wellbeing. Unlike temporary sadness, depression involves persistent low mood and loss of interest in activities, which can affect daily life, relationships, education and employment (World Health Organization, 2023). Risk factors can include stressful life events, social isolation, poverty and existing health conditions (Royal College of Psychiatrists, 2023).</w:t>
      </w:r>
    </w:p>
    <w:p w14:paraId="30646760" w14:textId="65115BC1" w:rsidR="004D348D" w:rsidRPr="006835F2" w:rsidRDefault="004D348D"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Incidence: How Common is Depression?</w:t>
      </w:r>
    </w:p>
    <w:p w14:paraId="49101039" w14:textId="1F92B333" w:rsidR="00CA4EFA" w:rsidRPr="006835F2" w:rsidRDefault="00A546E4" w:rsidP="006835F2">
      <w:pPr>
        <w:spacing w:before="100" w:beforeAutospacing="1" w:after="100" w:afterAutospacing="1" w:line="360" w:lineRule="auto"/>
        <w:rPr>
          <w:rFonts w:ascii="Arial" w:hAnsi="Arial" w:cs="Arial"/>
        </w:rPr>
      </w:pPr>
      <w:r w:rsidRPr="006835F2">
        <w:rPr>
          <w:rFonts w:ascii="Arial" w:hAnsi="Arial" w:cs="Arial"/>
          <w:noProof/>
        </w:rPr>
        <w:drawing>
          <wp:anchor distT="0" distB="0" distL="114300" distR="114300" simplePos="0" relativeHeight="251658240" behindDoc="0" locked="0" layoutInCell="1" allowOverlap="1" wp14:anchorId="2A8E1641" wp14:editId="71C64BE3">
            <wp:simplePos x="0" y="0"/>
            <wp:positionH relativeFrom="margin">
              <wp:posOffset>1273474</wp:posOffset>
            </wp:positionH>
            <wp:positionV relativeFrom="page">
              <wp:posOffset>6402369</wp:posOffset>
            </wp:positionV>
            <wp:extent cx="3957320" cy="2303145"/>
            <wp:effectExtent l="0" t="0" r="5080" b="1905"/>
            <wp:wrapSquare wrapText="bothSides"/>
            <wp:docPr id="419226280" name="Chart 1">
              <a:extLst xmlns:a="http://schemas.openxmlformats.org/drawingml/2006/main">
                <a:ext uri="{FF2B5EF4-FFF2-40B4-BE49-F238E27FC236}">
                  <a16:creationId xmlns:a16="http://schemas.microsoft.com/office/drawing/2014/main" id="{C8DD7284-4F7E-FC21-D80C-31392E01D9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D525A4" w:rsidRPr="006835F2">
        <w:rPr>
          <w:rFonts w:ascii="Arial" w:hAnsi="Arial" w:cs="Arial"/>
        </w:rPr>
        <w:t>Depression affects around 280 million people worldwide (WHO, 2023). In the UK, approximately 18% of adults experienced moderate to severe depressive symptoms (Office for National Statistics, 2025). These figures demonstrate that depression is a significant public health concern. The high prevalence of depression increases demand for mental health services, including assessment, treatment and ongoing support. Furthermore, depression can negatively affect employment, relationships and quality of life, creating wider social and economic impacts for individuals, communities and health and social care systems.</w:t>
      </w:r>
    </w:p>
    <w:p w14:paraId="4998C01B" w14:textId="6068625F" w:rsidR="00CA4EFA" w:rsidRPr="006835F2" w:rsidRDefault="00CA4EFA" w:rsidP="006835F2">
      <w:pPr>
        <w:spacing w:before="100" w:beforeAutospacing="1" w:after="100" w:afterAutospacing="1" w:line="360" w:lineRule="auto"/>
        <w:rPr>
          <w:rFonts w:ascii="Arial" w:hAnsi="Arial" w:cs="Arial"/>
        </w:rPr>
      </w:pPr>
    </w:p>
    <w:p w14:paraId="42F26C16" w14:textId="2D4D5344" w:rsidR="00CA4EFA" w:rsidRPr="006835F2" w:rsidRDefault="00CA4EFA" w:rsidP="006835F2">
      <w:pPr>
        <w:spacing w:before="100" w:beforeAutospacing="1" w:after="100" w:afterAutospacing="1" w:line="360" w:lineRule="auto"/>
        <w:rPr>
          <w:rFonts w:ascii="Arial" w:hAnsi="Arial" w:cs="Arial"/>
        </w:rPr>
      </w:pPr>
    </w:p>
    <w:p w14:paraId="73759BBB" w14:textId="7255C80B" w:rsidR="00CA4EFA" w:rsidRPr="006835F2" w:rsidRDefault="00CA4EFA" w:rsidP="006835F2">
      <w:pPr>
        <w:spacing w:before="100" w:beforeAutospacing="1" w:after="100" w:afterAutospacing="1" w:line="360" w:lineRule="auto"/>
        <w:rPr>
          <w:rFonts w:ascii="Arial" w:hAnsi="Arial" w:cs="Arial"/>
        </w:rPr>
      </w:pPr>
    </w:p>
    <w:p w14:paraId="403B6198" w14:textId="15F7583A" w:rsidR="005E3E49" w:rsidRPr="006835F2" w:rsidRDefault="005E3E49"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666A6860" w14:textId="77777777" w:rsidR="005E3E49" w:rsidRPr="006835F2" w:rsidRDefault="005E3E49"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418DF0B7" w14:textId="77777777" w:rsidR="00D525A4" w:rsidRPr="006835F2" w:rsidRDefault="001C7B81" w:rsidP="006835F2">
      <w:pPr>
        <w:spacing w:before="100" w:beforeAutospacing="1" w:after="100" w:afterAutospacing="1" w:line="360" w:lineRule="auto"/>
        <w:jc w:val="center"/>
        <w:outlineLvl w:val="2"/>
        <w:rPr>
          <w:rFonts w:ascii="Arial" w:eastAsia="Times New Roman" w:hAnsi="Arial" w:cs="Arial"/>
          <w:b/>
          <w:bCs/>
          <w:color w:val="215E99" w:themeColor="text2" w:themeTint="BF"/>
          <w:kern w:val="0"/>
          <w:lang w:eastAsia="en-GB"/>
          <w14:ligatures w14:val="none"/>
        </w:rPr>
      </w:pPr>
      <w:r w:rsidRPr="006835F2">
        <w:rPr>
          <w:rFonts w:ascii="Arial" w:eastAsia="Times New Roman" w:hAnsi="Arial" w:cs="Arial"/>
          <w:b/>
          <w:bCs/>
          <w:color w:val="215E99" w:themeColor="text2" w:themeTint="BF"/>
          <w:kern w:val="0"/>
          <w:lang w:eastAsia="en-GB"/>
          <w14:ligatures w14:val="none"/>
        </w:rPr>
        <w:t>Self-made</w:t>
      </w:r>
      <w:r w:rsidR="00FF5681" w:rsidRPr="006835F2">
        <w:rPr>
          <w:rFonts w:ascii="Arial" w:eastAsia="Times New Roman" w:hAnsi="Arial" w:cs="Arial"/>
          <w:b/>
          <w:bCs/>
          <w:color w:val="215E99" w:themeColor="text2" w:themeTint="BF"/>
          <w:kern w:val="0"/>
          <w:lang w:eastAsia="en-GB"/>
          <w14:ligatures w14:val="none"/>
        </w:rPr>
        <w:t xml:space="preserve"> figure</w:t>
      </w:r>
    </w:p>
    <w:p w14:paraId="3C9DB101" w14:textId="77777777" w:rsidR="00027461" w:rsidRPr="006835F2" w:rsidRDefault="00027461"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686EF0CC" w14:textId="3BDD8756" w:rsidR="00CA4EFA" w:rsidRPr="006835F2" w:rsidRDefault="005E3E49" w:rsidP="006835F2">
      <w:pPr>
        <w:spacing w:before="100" w:beforeAutospacing="1" w:after="100" w:afterAutospacing="1" w:line="360" w:lineRule="auto"/>
        <w:outlineLvl w:val="2"/>
        <w:rPr>
          <w:rFonts w:ascii="Arial" w:eastAsia="Times New Roman" w:hAnsi="Arial" w:cs="Arial"/>
          <w:b/>
          <w:bCs/>
          <w:color w:val="215E99" w:themeColor="text2" w:themeTint="BF"/>
          <w:kern w:val="0"/>
          <w:lang w:eastAsia="en-GB"/>
          <w14:ligatures w14:val="none"/>
        </w:rPr>
      </w:pPr>
      <w:r w:rsidRPr="006835F2">
        <w:rPr>
          <w:rFonts w:ascii="Arial" w:eastAsia="Times New Roman" w:hAnsi="Arial" w:cs="Arial"/>
          <w:b/>
          <w:bCs/>
          <w:kern w:val="0"/>
          <w:lang w:eastAsia="en-GB"/>
          <w14:ligatures w14:val="none"/>
        </w:rPr>
        <w:lastRenderedPageBreak/>
        <w:t>S</w:t>
      </w:r>
      <w:r w:rsidR="00CA4EFA" w:rsidRPr="006835F2">
        <w:rPr>
          <w:rFonts w:ascii="Arial" w:eastAsia="Times New Roman" w:hAnsi="Arial" w:cs="Arial"/>
          <w:b/>
          <w:bCs/>
          <w:kern w:val="0"/>
          <w:lang w:eastAsia="en-GB"/>
          <w14:ligatures w14:val="none"/>
        </w:rPr>
        <w:t>igns and Symptoms</w:t>
      </w:r>
    </w:p>
    <w:p w14:paraId="0318A46B" w14:textId="0FF9EC83" w:rsidR="00CA4EFA" w:rsidRPr="006835F2" w:rsidRDefault="00CA4EFA"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Common symptoms include feelings of hopelessness, low self-esteem, tiredness, difficulty concentrating, changes in sleep or appetite, loss of motivation and, in severe cases, thoughts of self-harm or suicide</w:t>
      </w:r>
      <w:r w:rsidR="004A2727" w:rsidRPr="006835F2">
        <w:rPr>
          <w:rFonts w:ascii="Arial" w:eastAsia="Times New Roman" w:hAnsi="Arial" w:cs="Arial"/>
          <w:kern w:val="0"/>
          <w:lang w:eastAsia="en-GB"/>
          <w14:ligatures w14:val="none"/>
        </w:rPr>
        <w:t xml:space="preserve"> </w:t>
      </w:r>
      <w:r w:rsidR="00C56369">
        <w:rPr>
          <w:rFonts w:ascii="Arial" w:eastAsia="Times New Roman" w:hAnsi="Arial" w:cs="Arial"/>
          <w:kern w:val="0"/>
          <w:lang w:eastAsia="en-GB"/>
          <w14:ligatures w14:val="none"/>
        </w:rPr>
        <w:t>(</w:t>
      </w:r>
      <w:r w:rsidR="002C185C" w:rsidRPr="006835F2">
        <w:rPr>
          <w:rFonts w:ascii="Arial" w:eastAsia="Times New Roman" w:hAnsi="Arial" w:cs="Arial"/>
          <w:kern w:val="0"/>
          <w:lang w:eastAsia="en-GB"/>
          <w14:ligatures w14:val="none"/>
        </w:rPr>
        <w:t>WHO, 2023</w:t>
      </w:r>
      <w:r w:rsidR="004A2727" w:rsidRPr="006835F2">
        <w:rPr>
          <w:rFonts w:ascii="Arial" w:eastAsia="Times New Roman" w:hAnsi="Arial" w:cs="Arial"/>
          <w:kern w:val="0"/>
          <w:lang w:eastAsia="en-GB"/>
          <w14:ligatures w14:val="none"/>
        </w:rPr>
        <w:t>).</w:t>
      </w:r>
    </w:p>
    <w:p w14:paraId="147DDBD9" w14:textId="016C5BE9" w:rsidR="005F7AC0" w:rsidRPr="006835F2" w:rsidRDefault="005F7AC0" w:rsidP="006835F2">
      <w:pPr>
        <w:pStyle w:val="Heading1"/>
        <w:spacing w:line="360" w:lineRule="auto"/>
        <w:rPr>
          <w:rFonts w:ascii="Arial" w:eastAsia="Times New Roman" w:hAnsi="Arial" w:cs="Arial"/>
          <w:b/>
          <w:bCs/>
          <w:sz w:val="22"/>
          <w:szCs w:val="22"/>
          <w:u w:val="single"/>
          <w:lang w:eastAsia="en-GB"/>
        </w:rPr>
      </w:pPr>
      <w:bookmarkStart w:id="2" w:name="_Toc235378390"/>
      <w:r w:rsidRPr="006835F2">
        <w:rPr>
          <w:rFonts w:ascii="Arial" w:eastAsia="Times New Roman" w:hAnsi="Arial" w:cs="Arial"/>
          <w:b/>
          <w:bCs/>
          <w:sz w:val="22"/>
          <w:szCs w:val="22"/>
          <w:u w:val="single"/>
          <w:lang w:eastAsia="en-GB"/>
        </w:rPr>
        <w:t>Different Approaches Used to Measure and Monitor Depression</w:t>
      </w:r>
      <w:bookmarkEnd w:id="2"/>
    </w:p>
    <w:p w14:paraId="3B67CECD" w14:textId="24007EB7" w:rsidR="005F7AC0" w:rsidRPr="006835F2" w:rsidRDefault="005F7AC0"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Measuring and Monitoring Depression</w:t>
      </w:r>
    </w:p>
    <w:p w14:paraId="18756671" w14:textId="06B5E87C" w:rsidR="005F7A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Measuring and monitoring depression helps healthcare professionals understand prevalence, identify high-risk groups and evaluate whether treatments are effective. Unlike physical illnesses, depression cannot be diagnosed through medical tests such as blood tests or scans, so professionals rely on clinical assessments, health records and population data to understand the impact of the condition (World Health Organization, 2023).</w:t>
      </w:r>
    </w:p>
    <w:p w14:paraId="6AE7B9F7" w14:textId="35CDBD4D" w:rsidR="005F7AC0" w:rsidRPr="006835F2" w:rsidRDefault="005F7AC0"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Disease Surveillance</w:t>
      </w:r>
    </w:p>
    <w:p w14:paraId="56D62C6B" w14:textId="35DFAC56" w:rsidR="005F7A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One approach used is disease surveillance, which involves collecting and analysing information about depression within communities</w:t>
      </w:r>
      <w:r w:rsidR="00ED314F" w:rsidRPr="006835F2">
        <w:rPr>
          <w:rFonts w:ascii="Arial" w:hAnsi="Arial" w:cs="Arial"/>
        </w:rPr>
        <w:t xml:space="preserve"> </w:t>
      </w:r>
      <w:r w:rsidR="00ED314F" w:rsidRPr="006835F2">
        <w:rPr>
          <w:rFonts w:ascii="Arial" w:hAnsi="Arial" w:cs="Arial"/>
        </w:rPr>
        <w:t>Healthcare professionals collect information from GP consultations, mental health services and research studies to identify patterns and groups needing support</w:t>
      </w:r>
      <w:r w:rsidRPr="006835F2">
        <w:rPr>
          <w:rFonts w:ascii="Arial" w:eastAsia="Times New Roman" w:hAnsi="Arial" w:cs="Arial"/>
          <w:kern w:val="0"/>
          <w:lang w:eastAsia="en-GB"/>
          <w14:ligatures w14:val="none"/>
        </w:rPr>
        <w:t xml:space="preserve"> This information supports healthcare planning by helping organisations decide where resources and services are needed most (</w:t>
      </w:r>
      <w:r w:rsidR="00BF60CE" w:rsidRPr="006835F2">
        <w:rPr>
          <w:rFonts w:ascii="Arial" w:eastAsia="Times New Roman" w:hAnsi="Arial" w:cs="Arial"/>
          <w:kern w:val="0"/>
          <w:lang w:eastAsia="en-GB"/>
          <w14:ligatures w14:val="none"/>
        </w:rPr>
        <w:t>Elsevier</w:t>
      </w:r>
      <w:r w:rsidRPr="006835F2">
        <w:rPr>
          <w:rFonts w:ascii="Arial" w:eastAsia="Times New Roman" w:hAnsi="Arial" w:cs="Arial"/>
          <w:kern w:val="0"/>
          <w:lang w:eastAsia="en-GB"/>
          <w14:ligatures w14:val="none"/>
        </w:rPr>
        <w:t xml:space="preserve">, </w:t>
      </w:r>
      <w:r w:rsidR="00BF60CE" w:rsidRPr="006835F2">
        <w:rPr>
          <w:rFonts w:ascii="Arial" w:eastAsia="Times New Roman" w:hAnsi="Arial" w:cs="Arial"/>
          <w:kern w:val="0"/>
          <w:lang w:eastAsia="en-GB"/>
          <w14:ligatures w14:val="none"/>
        </w:rPr>
        <w:t>n.d</w:t>
      </w:r>
      <w:r w:rsidR="00301F6C" w:rsidRPr="006835F2">
        <w:rPr>
          <w:rFonts w:ascii="Arial" w:eastAsia="Times New Roman" w:hAnsi="Arial" w:cs="Arial"/>
          <w:kern w:val="0"/>
          <w:lang w:eastAsia="en-GB"/>
          <w14:ligatures w14:val="none"/>
        </w:rPr>
        <w:t>.</w:t>
      </w:r>
      <w:r w:rsidRPr="006835F2">
        <w:rPr>
          <w:rFonts w:ascii="Arial" w:eastAsia="Times New Roman" w:hAnsi="Arial" w:cs="Arial"/>
          <w:kern w:val="0"/>
          <w:lang w:eastAsia="en-GB"/>
          <w14:ligatures w14:val="none"/>
        </w:rPr>
        <w:t>).</w:t>
      </w:r>
    </w:p>
    <w:p w14:paraId="7172F017" w14:textId="33285388" w:rsidR="005F7AC0" w:rsidRPr="006835F2" w:rsidRDefault="005F7AC0"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National Screening and Assessment Tools</w:t>
      </w:r>
    </w:p>
    <w:p w14:paraId="631FE1FC" w14:textId="37167B62" w:rsidR="00A26AD9" w:rsidRPr="006835F2" w:rsidRDefault="00113856"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hAnsi="Arial" w:cs="Arial"/>
        </w:rPr>
        <w:t xml:space="preserve">National screening and assessment tools are also used to measure depression. The Patient Health Questionnaire-9 (PHQ-9) is commonly used by healthcare professionals to assess the severity of depressive symptoms and monitor changes during treatment (Costantini et al., 2021). Another widely used assessment tool is the </w:t>
      </w:r>
      <w:r w:rsidRPr="006835F2">
        <w:rPr>
          <w:rStyle w:val="Strong"/>
          <w:rFonts w:ascii="Arial" w:hAnsi="Arial" w:cs="Arial"/>
          <w:b w:val="0"/>
          <w:bCs w:val="0"/>
        </w:rPr>
        <w:t>Beck Depression Inventory-II (BDI-II)</w:t>
      </w:r>
      <w:r w:rsidRPr="006835F2">
        <w:rPr>
          <w:rFonts w:ascii="Arial" w:hAnsi="Arial" w:cs="Arial"/>
          <w:b/>
          <w:bCs/>
        </w:rPr>
        <w:t>,</w:t>
      </w:r>
      <w:r w:rsidRPr="006835F2">
        <w:rPr>
          <w:rFonts w:ascii="Arial" w:hAnsi="Arial" w:cs="Arial"/>
        </w:rPr>
        <w:t xml:space="preserve"> which measures the severity of depressive symptoms and supports clinical assessment and monitoring (Beck, Steer and Brown, 1996). These tools provide structured assessments; however, self-reporting means cases may be missed due to stigma or reluctance to seek help (Costantini et al., 2021).</w:t>
      </w:r>
    </w:p>
    <w:p w14:paraId="2321A9B2" w14:textId="77777777" w:rsidR="00565C16" w:rsidRPr="006835F2" w:rsidRDefault="00565C16"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5A3658FD" w14:textId="77777777" w:rsidR="00E124D7" w:rsidRPr="006835F2" w:rsidRDefault="00E124D7"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5F0BBE8E" w14:textId="75585EB6" w:rsidR="005F7AC0" w:rsidRPr="006835F2" w:rsidRDefault="005F7AC0"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lastRenderedPageBreak/>
        <w:t>Healthcare Records and Disease Registers</w:t>
      </w:r>
    </w:p>
    <w:p w14:paraId="1483B969" w14:textId="1055ABCB" w:rsidR="000A4C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Healthcare records and disease registers provide another method of monitoring depression. GP and NHS electronic records allow healthcare professionals to record diagnoses, referrals, medication and treatment outcomes. This information helps identify trends, monitor patient progress and evaluate whether services are meeting community needs (NHS England, 2024).</w:t>
      </w:r>
    </w:p>
    <w:p w14:paraId="16C75CAD" w14:textId="191E35BF" w:rsidR="005F7A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b/>
          <w:bCs/>
          <w:kern w:val="0"/>
          <w:lang w:eastAsia="en-GB"/>
          <w14:ligatures w14:val="none"/>
        </w:rPr>
        <w:t>Public Health Surveillance</w:t>
      </w:r>
    </w:p>
    <w:p w14:paraId="793B0E32" w14:textId="77777777" w:rsidR="005F7A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Public health surveillance involves collecting information through national surveys, such as those completed by the Office for National Statistics. These surveys help identify how depression affects different populations and explore social factors that influence mental health, including age, employment and income (Office for National Statistics, 2025).</w:t>
      </w:r>
    </w:p>
    <w:p w14:paraId="699C7A97" w14:textId="17698878" w:rsidR="005F7AC0" w:rsidRPr="006835F2" w:rsidRDefault="005F7AC0"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Importance of Monitoring Depression</w:t>
      </w:r>
    </w:p>
    <w:p w14:paraId="3317D862" w14:textId="3A8300C4" w:rsidR="005F7AC0" w:rsidRPr="006835F2" w:rsidRDefault="005F7AC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Overall, using several methods together provides a more accurate understanding of depression. However, underreporting remains a challenge, meaning the true level of depression may be higher than official figures suggest </w:t>
      </w:r>
      <w:r w:rsidR="00C95152" w:rsidRPr="006835F2">
        <w:rPr>
          <w:rFonts w:ascii="Arial" w:hAnsi="Arial" w:cs="Arial"/>
        </w:rPr>
        <w:t>(de Sousa et al., 2025</w:t>
      </w:r>
      <w:r w:rsidRPr="006835F2">
        <w:rPr>
          <w:rFonts w:ascii="Arial" w:eastAsia="Times New Roman" w:hAnsi="Arial" w:cs="Arial"/>
          <w:kern w:val="0"/>
          <w:lang w:eastAsia="en-GB"/>
          <w14:ligatures w14:val="none"/>
        </w:rPr>
        <w:t>).</w:t>
      </w:r>
    </w:p>
    <w:p w14:paraId="60AC1DE8" w14:textId="01C3E959" w:rsidR="00F70741" w:rsidRPr="006835F2" w:rsidRDefault="00F70741" w:rsidP="006835F2">
      <w:pPr>
        <w:pStyle w:val="Heading1"/>
        <w:spacing w:line="360" w:lineRule="auto"/>
        <w:rPr>
          <w:rFonts w:ascii="Arial" w:eastAsia="Times New Roman" w:hAnsi="Arial" w:cs="Arial"/>
          <w:b/>
          <w:bCs/>
          <w:sz w:val="22"/>
          <w:szCs w:val="22"/>
          <w:u w:val="single"/>
          <w:lang w:eastAsia="en-GB"/>
        </w:rPr>
      </w:pPr>
      <w:bookmarkStart w:id="3" w:name="_Toc235378391"/>
      <w:r w:rsidRPr="006835F2">
        <w:rPr>
          <w:rFonts w:ascii="Arial" w:eastAsia="Times New Roman" w:hAnsi="Arial" w:cs="Arial"/>
          <w:b/>
          <w:bCs/>
          <w:sz w:val="22"/>
          <w:szCs w:val="22"/>
          <w:u w:val="single"/>
          <w:lang w:eastAsia="en-GB"/>
        </w:rPr>
        <w:t>How Depression is Controlled</w:t>
      </w:r>
      <w:bookmarkEnd w:id="3"/>
    </w:p>
    <w:p w14:paraId="46042DCA" w14:textId="77777777" w:rsidR="00F70741" w:rsidRPr="006835F2" w:rsidRDefault="00F70741"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Prevention Strategies</w:t>
      </w:r>
    </w:p>
    <w:p w14:paraId="0D99FF65" w14:textId="77777777" w:rsidR="00765776" w:rsidRPr="006835F2" w:rsidRDefault="00C805DB" w:rsidP="006835F2">
      <w:pPr>
        <w:spacing w:before="100" w:beforeAutospacing="1" w:after="100" w:afterAutospacing="1" w:line="360" w:lineRule="auto"/>
        <w:outlineLvl w:val="2"/>
        <w:rPr>
          <w:rFonts w:ascii="Arial" w:hAnsi="Arial" w:cs="Arial"/>
        </w:rPr>
      </w:pPr>
      <w:r w:rsidRPr="006835F2">
        <w:rPr>
          <w:rFonts w:ascii="Arial" w:hAnsi="Arial" w:cs="Arial"/>
        </w:rPr>
        <w:t>Controlling depression involves a combination of prevention strategies, treatment and public health approaches. Prevention aims to reduce the risk of depression by addressing factors that contribute to poor mental health. Lifestyle choices, including healthy eating, physical activity, reducing alcohol and avoiding smoking, can improve wellbeing and reduce depressive symptoms. Physical activity is particularly beneficial as it can improve mood and reduce stress. However, lifestyle changes alone may not be sufficient for individuals with moderate or severe depression, meaning professional support may also be required (Mental Health Foundation, 2024).</w:t>
      </w:r>
    </w:p>
    <w:p w14:paraId="0194F77D" w14:textId="0AEBA808" w:rsidR="00F70741" w:rsidRPr="006835F2" w:rsidRDefault="00F70741"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Treatment Approaches</w:t>
      </w:r>
    </w:p>
    <w:p w14:paraId="4AE71940" w14:textId="77777777" w:rsidR="00F70741" w:rsidRPr="006835F2" w:rsidRDefault="00F70741"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Treatment is another important method of controlling depression. Psychological therapies, such as Cognitive Behavioural Therapy (CBT), help individuals recognise negative thoughts and develop coping strategies. Medication, including antidepressants such as selective </w:t>
      </w:r>
      <w:r w:rsidRPr="006835F2">
        <w:rPr>
          <w:rFonts w:ascii="Arial" w:eastAsia="Times New Roman" w:hAnsi="Arial" w:cs="Arial"/>
          <w:kern w:val="0"/>
          <w:lang w:eastAsia="en-GB"/>
          <w14:ligatures w14:val="none"/>
        </w:rPr>
        <w:lastRenderedPageBreak/>
        <w:t>serotonin reuptake inhibitors (SSRIs), may also be prescribed for individuals with moderate to severe depression. Antidepressants can help reduce symptoms, but they require monitoring by healthcare professionals because they may cause side effects and do not work equally for everyone (National Institute for Health and Care Excellence, 2022).</w:t>
      </w:r>
    </w:p>
    <w:p w14:paraId="1EC097DA" w14:textId="5455C8E5" w:rsidR="00F70741" w:rsidRPr="006835F2" w:rsidRDefault="00F70741"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Public Health Policies and Health Promotion</w:t>
      </w:r>
    </w:p>
    <w:p w14:paraId="5D8E3ED7" w14:textId="1CD6BBB9" w:rsidR="00F70741" w:rsidRPr="006835F2" w:rsidRDefault="00F70741"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Public health policies also play </w:t>
      </w:r>
      <w:r w:rsidR="004D6277" w:rsidRPr="006835F2">
        <w:rPr>
          <w:rFonts w:ascii="Arial" w:eastAsia="Times New Roman" w:hAnsi="Arial" w:cs="Arial"/>
          <w:kern w:val="0"/>
          <w:lang w:eastAsia="en-GB"/>
          <w14:ligatures w14:val="none"/>
        </w:rPr>
        <w:t xml:space="preserve">an important </w:t>
      </w:r>
      <w:r w:rsidR="007C6F49" w:rsidRPr="006835F2">
        <w:rPr>
          <w:rFonts w:ascii="Arial" w:eastAsia="Times New Roman" w:hAnsi="Arial" w:cs="Arial"/>
          <w:kern w:val="0"/>
          <w:lang w:eastAsia="en-GB"/>
          <w14:ligatures w14:val="none"/>
        </w:rPr>
        <w:t>role</w:t>
      </w:r>
      <w:r w:rsidRPr="006835F2">
        <w:rPr>
          <w:rFonts w:ascii="Arial" w:eastAsia="Times New Roman" w:hAnsi="Arial" w:cs="Arial"/>
          <w:kern w:val="0"/>
          <w:lang w:eastAsia="en-GB"/>
          <w14:ligatures w14:val="none"/>
        </w:rPr>
        <w:t xml:space="preserve"> in managing depression across communities. The NHS follows guidance from organisations such as the National Institute for Health and Care Excellence (NICE) to ensure individuals receive evidence-based treatment. Services such as NHS Talking Therapies provide access to psychological support, while mental health campaigns aim to reduce stigma and encourage people to seek help earlier (NHS England, 2024).</w:t>
      </w:r>
    </w:p>
    <w:p w14:paraId="350DA43C" w14:textId="77777777" w:rsidR="00F70741" w:rsidRPr="006835F2" w:rsidRDefault="00F70741"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Challenges in Controlling Depression</w:t>
      </w:r>
    </w:p>
    <w:p w14:paraId="67625B60" w14:textId="77777777" w:rsidR="00F70741" w:rsidRPr="006835F2" w:rsidRDefault="00F70741"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Although these approaches have improved access to support, challenges remain. Waiting times for mental health services and inequalities in access can prevent some individuals from receiving timely treatment. Therefore, continued investment in early intervention and community services is essential (Royal College of Psychiatrists, 2023).</w:t>
      </w:r>
    </w:p>
    <w:p w14:paraId="1C7594EB" w14:textId="77777777" w:rsidR="006809DF" w:rsidRPr="006835F2" w:rsidRDefault="006809DF" w:rsidP="006835F2">
      <w:pPr>
        <w:pStyle w:val="Heading1"/>
        <w:spacing w:line="360" w:lineRule="auto"/>
        <w:rPr>
          <w:rFonts w:ascii="Arial" w:eastAsia="Times New Roman" w:hAnsi="Arial" w:cs="Arial"/>
          <w:b/>
          <w:bCs/>
          <w:sz w:val="22"/>
          <w:szCs w:val="22"/>
          <w:u w:val="single"/>
          <w:lang w:eastAsia="en-GB"/>
        </w:rPr>
      </w:pPr>
      <w:bookmarkStart w:id="4" w:name="_Toc235378392"/>
      <w:r w:rsidRPr="006835F2">
        <w:rPr>
          <w:rFonts w:ascii="Arial" w:eastAsia="Times New Roman" w:hAnsi="Arial" w:cs="Arial"/>
          <w:b/>
          <w:bCs/>
          <w:sz w:val="22"/>
          <w:szCs w:val="22"/>
          <w:u w:val="single"/>
          <w:lang w:eastAsia="en-GB"/>
        </w:rPr>
        <w:t>Consequences of Depression on People in the Community</w:t>
      </w:r>
      <w:bookmarkEnd w:id="4"/>
    </w:p>
    <w:p w14:paraId="65DECE77" w14:textId="72C6CCBD"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Depression affects individuals, families and communities through physical, psychological, social and financial impacts. It can also place pressure on families, employers and health and social care services (W</w:t>
      </w:r>
      <w:r w:rsidR="00A00170" w:rsidRPr="006835F2">
        <w:rPr>
          <w:rFonts w:ascii="Arial" w:eastAsia="Times New Roman" w:hAnsi="Arial" w:cs="Arial"/>
          <w:kern w:val="0"/>
          <w:lang w:eastAsia="en-GB"/>
          <w14:ligatures w14:val="none"/>
        </w:rPr>
        <w:t>HO</w:t>
      </w:r>
      <w:r w:rsidRPr="006835F2">
        <w:rPr>
          <w:rFonts w:ascii="Arial" w:eastAsia="Times New Roman" w:hAnsi="Arial" w:cs="Arial"/>
          <w:kern w:val="0"/>
          <w:lang w:eastAsia="en-GB"/>
          <w14:ligatures w14:val="none"/>
        </w:rPr>
        <w:t>, 2023).</w:t>
      </w:r>
    </w:p>
    <w:p w14:paraId="2FA395EE" w14:textId="7C29E084" w:rsidR="006809DF" w:rsidRPr="006835F2" w:rsidRDefault="006809DF"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Physical Effects</w:t>
      </w:r>
    </w:p>
    <w:p w14:paraId="31BB981D" w14:textId="77777777"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The physical effects of depression can include tiredness, disrupted sleep, changes in appetite and reduced energy levels. Some individuals may struggle with maintaining healthy routines, attending medical appointments and managing existing conditions. Depression is also linked with an increased risk of physical illnesses, including cardiovascular disease and diabetes, which can increase the need for healthcare support (Mental Health Foundation, 2024).</w:t>
      </w:r>
    </w:p>
    <w:p w14:paraId="24CA9314" w14:textId="77777777" w:rsidR="00A546E4" w:rsidRDefault="00A546E4"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63DD342F" w14:textId="77777777" w:rsidR="00A546E4" w:rsidRDefault="00A546E4" w:rsidP="006835F2">
      <w:pPr>
        <w:spacing w:before="100" w:beforeAutospacing="1" w:after="100" w:afterAutospacing="1" w:line="360" w:lineRule="auto"/>
        <w:outlineLvl w:val="2"/>
        <w:rPr>
          <w:rFonts w:ascii="Arial" w:eastAsia="Times New Roman" w:hAnsi="Arial" w:cs="Arial"/>
          <w:b/>
          <w:bCs/>
          <w:kern w:val="0"/>
          <w:lang w:eastAsia="en-GB"/>
          <w14:ligatures w14:val="none"/>
        </w:rPr>
      </w:pPr>
    </w:p>
    <w:p w14:paraId="04C76369" w14:textId="0A79206A" w:rsidR="006809DF" w:rsidRPr="006835F2" w:rsidRDefault="006809DF"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lastRenderedPageBreak/>
        <w:t>Psychological Effects</w:t>
      </w:r>
    </w:p>
    <w:p w14:paraId="703D6292" w14:textId="77777777"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The psychological effects of depression can be severe and may include persistent sadness, low self-esteem, feelings of hopelessness, difficulty concentrating and loss of motivation. In more serious cases, depression can increase the risk of self-harm and suicide. The World Health Organization (2023) identifies depression as one of the leading causes of disability worldwide, showing the significant impact it can have on daily life.</w:t>
      </w:r>
    </w:p>
    <w:p w14:paraId="7DFB7A6A" w14:textId="77777777" w:rsidR="006809DF" w:rsidRPr="006835F2" w:rsidRDefault="006809DF"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Social Effects</w:t>
      </w:r>
    </w:p>
    <w:p w14:paraId="33942C9E" w14:textId="77777777"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Depression can affect relationships and social participation. Individuals may withdraw from family and friends, leading to loneliness and isolation. Symptoms such as low mood and lack of communication can also place pressure on relationships and create emotional stress for carers (Royal College of Psychiatrists, 2023).</w:t>
      </w:r>
    </w:p>
    <w:p w14:paraId="568089D5" w14:textId="77777777" w:rsidR="006809DF" w:rsidRPr="006835F2" w:rsidRDefault="006809DF"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Economic Effects</w:t>
      </w:r>
    </w:p>
    <w:p w14:paraId="1C348174" w14:textId="789813E2"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Depression can create financial challenges for individuals and society. People may struggle to maintain employment due to reduced motivation, concentration difficulties and lower productivity, which can lead to loss of income. Depression also increases NHS costs through appointments, medication, therapy and specialist services. The Office for National Statistics (2025) highlights </w:t>
      </w:r>
      <w:r w:rsidR="007C6F49" w:rsidRPr="006835F2">
        <w:rPr>
          <w:rFonts w:ascii="Arial" w:eastAsia="Times New Roman" w:hAnsi="Arial" w:cs="Arial"/>
          <w:kern w:val="0"/>
          <w:lang w:eastAsia="en-GB"/>
          <w14:ligatures w14:val="none"/>
        </w:rPr>
        <w:t>elevated levels</w:t>
      </w:r>
      <w:r w:rsidRPr="006835F2">
        <w:rPr>
          <w:rFonts w:ascii="Arial" w:eastAsia="Times New Roman" w:hAnsi="Arial" w:cs="Arial"/>
          <w:kern w:val="0"/>
          <w:lang w:eastAsia="en-GB"/>
          <w14:ligatures w14:val="none"/>
        </w:rPr>
        <w:t xml:space="preserve"> of depressive symptoms in the UK, showing the continuing demand for mental health support.</w:t>
      </w:r>
    </w:p>
    <w:p w14:paraId="25570726" w14:textId="46996D6B" w:rsidR="006809DF" w:rsidRPr="006835F2" w:rsidRDefault="006809DF" w:rsidP="006835F2">
      <w:pPr>
        <w:spacing w:before="100" w:beforeAutospacing="1" w:after="100" w:afterAutospacing="1" w:line="360" w:lineRule="auto"/>
        <w:outlineLvl w:val="2"/>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Impact on Communities</w:t>
      </w:r>
    </w:p>
    <w:p w14:paraId="16BA05A3" w14:textId="77777777" w:rsidR="006809DF" w:rsidRPr="006835F2" w:rsidRDefault="006809DF"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Overall, depression creates health, social and economic challenges for communities. This highlights the importance of early intervention, prevention and accessible support services.</w:t>
      </w:r>
    </w:p>
    <w:p w14:paraId="761BF0C0" w14:textId="77777777" w:rsidR="001B5492" w:rsidRPr="006835F2" w:rsidRDefault="001B5492" w:rsidP="006835F2">
      <w:pPr>
        <w:pStyle w:val="Heading1"/>
        <w:spacing w:line="360" w:lineRule="auto"/>
        <w:rPr>
          <w:rFonts w:ascii="Arial" w:eastAsia="Times New Roman" w:hAnsi="Arial" w:cs="Arial"/>
          <w:b/>
          <w:bCs/>
          <w:sz w:val="22"/>
          <w:szCs w:val="22"/>
          <w:u w:val="single"/>
          <w:lang w:eastAsia="en-GB"/>
        </w:rPr>
      </w:pPr>
      <w:bookmarkStart w:id="5" w:name="_Toc235378393"/>
      <w:r w:rsidRPr="006835F2">
        <w:rPr>
          <w:rFonts w:ascii="Arial" w:eastAsia="Times New Roman" w:hAnsi="Arial" w:cs="Arial"/>
          <w:b/>
          <w:bCs/>
          <w:sz w:val="22"/>
          <w:szCs w:val="22"/>
          <w:u w:val="single"/>
          <w:lang w:eastAsia="en-GB"/>
        </w:rPr>
        <w:t>Health and Social Care Support Services Required to Meet the Needs of Individuals with Depression</w:t>
      </w:r>
      <w:bookmarkEnd w:id="5"/>
    </w:p>
    <w:p w14:paraId="28EFDE80" w14:textId="08211FFE" w:rsidR="001B5492" w:rsidRPr="006835F2" w:rsidRDefault="00985684"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hAnsi="Arial" w:cs="Arial"/>
        </w:rPr>
        <w:t>Individuals with depression require health and social care services because the condition affects wellbeing, relationships and independence</w:t>
      </w:r>
      <w:r w:rsidR="00DC191C" w:rsidRPr="006835F2">
        <w:rPr>
          <w:rFonts w:ascii="Arial" w:hAnsi="Arial" w:cs="Arial"/>
        </w:rPr>
        <w:t>.</w:t>
      </w:r>
      <w:r w:rsidR="001B5492" w:rsidRPr="006835F2">
        <w:rPr>
          <w:rFonts w:ascii="Arial" w:eastAsia="Times New Roman" w:hAnsi="Arial" w:cs="Arial"/>
          <w:kern w:val="0"/>
          <w:lang w:eastAsia="en-GB"/>
          <w14:ligatures w14:val="none"/>
        </w:rPr>
        <w:t xml:space="preserve"> A coordinated, person-centred approach is important because each individual may have </w:t>
      </w:r>
      <w:r w:rsidR="007C6F49" w:rsidRPr="006835F2">
        <w:rPr>
          <w:rFonts w:ascii="Arial" w:eastAsia="Times New Roman" w:hAnsi="Arial" w:cs="Arial"/>
          <w:kern w:val="0"/>
          <w:lang w:eastAsia="en-GB"/>
          <w14:ligatures w14:val="none"/>
        </w:rPr>
        <w:t>distinct levels</w:t>
      </w:r>
      <w:r w:rsidR="001B5492" w:rsidRPr="006835F2">
        <w:rPr>
          <w:rFonts w:ascii="Arial" w:eastAsia="Times New Roman" w:hAnsi="Arial" w:cs="Arial"/>
          <w:kern w:val="0"/>
          <w:lang w:eastAsia="en-GB"/>
          <w14:ligatures w14:val="none"/>
        </w:rPr>
        <w:t xml:space="preserve"> of need and require different types of support (National Institute for Health and Care Excellence, 2022).</w:t>
      </w:r>
    </w:p>
    <w:p w14:paraId="7A9B4DD9" w14:textId="77777777" w:rsidR="00F25671" w:rsidRDefault="00F25671" w:rsidP="006835F2">
      <w:pPr>
        <w:spacing w:before="100" w:beforeAutospacing="1" w:after="100" w:afterAutospacing="1" w:line="360" w:lineRule="auto"/>
        <w:rPr>
          <w:rFonts w:ascii="Arial" w:eastAsia="Times New Roman" w:hAnsi="Arial" w:cs="Arial"/>
          <w:b/>
          <w:bCs/>
          <w:kern w:val="0"/>
          <w:lang w:eastAsia="en-GB"/>
          <w14:ligatures w14:val="none"/>
        </w:rPr>
      </w:pPr>
    </w:p>
    <w:p w14:paraId="57ED9DD1" w14:textId="39F4ACF0" w:rsidR="00250776" w:rsidRPr="006835F2" w:rsidRDefault="00250776" w:rsidP="006835F2">
      <w:pPr>
        <w:spacing w:before="100" w:beforeAutospacing="1" w:after="100" w:afterAutospacing="1" w:line="360" w:lineRule="auto"/>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lastRenderedPageBreak/>
        <w:t>NHS Services</w:t>
      </w:r>
    </w:p>
    <w:p w14:paraId="1537ABF2" w14:textId="10F2D510" w:rsidR="001B5492" w:rsidRPr="006835F2" w:rsidRDefault="001B5492"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The NHS provides services to support people with depression. General Practitioners (GPs) are often the first point of contact and have </w:t>
      </w:r>
      <w:r w:rsidR="007C6F49" w:rsidRPr="006835F2">
        <w:rPr>
          <w:rFonts w:ascii="Arial" w:eastAsia="Times New Roman" w:hAnsi="Arial" w:cs="Arial"/>
          <w:kern w:val="0"/>
          <w:lang w:eastAsia="en-GB"/>
          <w14:ligatures w14:val="none"/>
        </w:rPr>
        <w:t>a significant role</w:t>
      </w:r>
      <w:r w:rsidRPr="006835F2">
        <w:rPr>
          <w:rFonts w:ascii="Arial" w:eastAsia="Times New Roman" w:hAnsi="Arial" w:cs="Arial"/>
          <w:kern w:val="0"/>
          <w:lang w:eastAsia="en-GB"/>
          <w14:ligatures w14:val="none"/>
        </w:rPr>
        <w:t xml:space="preserve"> in identifying symptoms, completing assessments, prescribing medication where appropriate and referring individuals to specialist services. </w:t>
      </w:r>
      <w:r w:rsidR="0071784A" w:rsidRPr="006835F2">
        <w:rPr>
          <w:rFonts w:ascii="Arial" w:hAnsi="Arial" w:cs="Arial"/>
        </w:rPr>
        <w:t>Specialist mental health teams provide assessment, treatment and monitoring for people with severe depression</w:t>
      </w:r>
      <w:r w:rsidRPr="006835F2">
        <w:rPr>
          <w:rFonts w:ascii="Arial" w:eastAsia="Times New Roman" w:hAnsi="Arial" w:cs="Arial"/>
          <w:kern w:val="0"/>
          <w:lang w:eastAsia="en-GB"/>
          <w14:ligatures w14:val="none"/>
        </w:rPr>
        <w:t>. Community nurses can support individuals within their own homes, monitor progress and encourage engagement with treatment plans (NHS England, 2024).</w:t>
      </w:r>
    </w:p>
    <w:p w14:paraId="3C936BDC" w14:textId="5C78BF43" w:rsidR="00250776" w:rsidRPr="006835F2" w:rsidRDefault="00DC7C03" w:rsidP="006835F2">
      <w:pPr>
        <w:spacing w:before="100" w:beforeAutospacing="1" w:after="100" w:afterAutospacing="1" w:line="360" w:lineRule="auto"/>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 xml:space="preserve">Allied Health </w:t>
      </w:r>
      <w:r w:rsidR="00A4797F" w:rsidRPr="006835F2">
        <w:rPr>
          <w:rFonts w:ascii="Arial" w:eastAsia="Times New Roman" w:hAnsi="Arial" w:cs="Arial"/>
          <w:b/>
          <w:bCs/>
          <w:kern w:val="0"/>
          <w:lang w:eastAsia="en-GB"/>
          <w14:ligatures w14:val="none"/>
        </w:rPr>
        <w:t>P</w:t>
      </w:r>
      <w:r w:rsidRPr="006835F2">
        <w:rPr>
          <w:rFonts w:ascii="Arial" w:eastAsia="Times New Roman" w:hAnsi="Arial" w:cs="Arial"/>
          <w:b/>
          <w:bCs/>
          <w:kern w:val="0"/>
          <w:lang w:eastAsia="en-GB"/>
          <w14:ligatures w14:val="none"/>
        </w:rPr>
        <w:t>rofessionals</w:t>
      </w:r>
    </w:p>
    <w:p w14:paraId="13CC156B" w14:textId="0A58AA37" w:rsidR="001B5492" w:rsidRPr="006835F2" w:rsidRDefault="001B5492"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Allied health professionals also contribute to supporting recovery. Psychologists provide therapies such as Cognitive Behavioural Therapy (CBT), which helps individuals manage negative thoughts and develop coping strategies. Occupational therapists support people in returning to meaningful activities, education or employment by improving confidence and independence. </w:t>
      </w:r>
      <w:r w:rsidR="00EB0DCC" w:rsidRPr="006835F2">
        <w:rPr>
          <w:rFonts w:ascii="Arial" w:hAnsi="Arial" w:cs="Arial"/>
        </w:rPr>
        <w:t>These professionals should work together to address mental health needs and daily challenges</w:t>
      </w:r>
      <w:r w:rsidR="00EB0DCC" w:rsidRPr="006835F2">
        <w:rPr>
          <w:rFonts w:ascii="Arial" w:eastAsia="Times New Roman" w:hAnsi="Arial" w:cs="Arial"/>
          <w:kern w:val="0"/>
          <w:lang w:eastAsia="en-GB"/>
          <w14:ligatures w14:val="none"/>
        </w:rPr>
        <w:t xml:space="preserve"> </w:t>
      </w:r>
      <w:r w:rsidRPr="006835F2">
        <w:rPr>
          <w:rFonts w:ascii="Arial" w:eastAsia="Times New Roman" w:hAnsi="Arial" w:cs="Arial"/>
          <w:kern w:val="0"/>
          <w:lang w:eastAsia="en-GB"/>
          <w14:ligatures w14:val="none"/>
        </w:rPr>
        <w:t>(Royal College of Psychiatrists, 2023).</w:t>
      </w:r>
    </w:p>
    <w:p w14:paraId="0489D3AF" w14:textId="15E475D9" w:rsidR="00DC7C03" w:rsidRPr="006835F2" w:rsidRDefault="005B335C" w:rsidP="006835F2">
      <w:pPr>
        <w:spacing w:before="100" w:beforeAutospacing="1" w:after="100" w:afterAutospacing="1" w:line="360" w:lineRule="auto"/>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Social care services</w:t>
      </w:r>
    </w:p>
    <w:p w14:paraId="175E6DAF" w14:textId="77777777" w:rsidR="001B5492" w:rsidRPr="006835F2" w:rsidRDefault="001B5492"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Social care services are important because depression can affect a person’s ability to manage daily activities and maintain independence. Social workers can assess individual needs, provide support with housing, finances and safeguarding, and connect people with community resources. Where necessary, home care services may assist individuals with daily routines, while rehabilitation support can help them regain skills and confidence.</w:t>
      </w:r>
    </w:p>
    <w:p w14:paraId="577CD306" w14:textId="107677F2" w:rsidR="005B335C" w:rsidRPr="006835F2" w:rsidRDefault="00E95161" w:rsidP="006835F2">
      <w:pPr>
        <w:spacing w:before="100" w:beforeAutospacing="1" w:after="100" w:afterAutospacing="1" w:line="360" w:lineRule="auto"/>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 xml:space="preserve">Charities and Voluntary </w:t>
      </w:r>
      <w:r w:rsidR="00974DE1" w:rsidRPr="006835F2">
        <w:rPr>
          <w:rFonts w:ascii="Arial" w:eastAsia="Times New Roman" w:hAnsi="Arial" w:cs="Arial"/>
          <w:b/>
          <w:bCs/>
          <w:kern w:val="0"/>
          <w:lang w:eastAsia="en-GB"/>
          <w14:ligatures w14:val="none"/>
        </w:rPr>
        <w:t>O</w:t>
      </w:r>
      <w:r w:rsidRPr="006835F2">
        <w:rPr>
          <w:rFonts w:ascii="Arial" w:eastAsia="Times New Roman" w:hAnsi="Arial" w:cs="Arial"/>
          <w:b/>
          <w:bCs/>
          <w:kern w:val="0"/>
          <w:lang w:eastAsia="en-GB"/>
          <w14:ligatures w14:val="none"/>
        </w:rPr>
        <w:t>rganisations</w:t>
      </w:r>
    </w:p>
    <w:p w14:paraId="1CA294D0" w14:textId="4CB32186" w:rsidR="001B5492" w:rsidRPr="006835F2" w:rsidRDefault="001B5492"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Charities and voluntary organisations provide additional support within communities. Organisations such as Mind, Samaritans and Rethink Mental Illness offer advice, helplines, peer support and information for individuals and families. </w:t>
      </w:r>
      <w:r w:rsidR="00F660B9" w:rsidRPr="006835F2">
        <w:rPr>
          <w:rFonts w:ascii="Arial" w:hAnsi="Arial" w:cs="Arial"/>
        </w:rPr>
        <w:t>These services reduce isolation and encourage help-seeking</w:t>
      </w:r>
      <w:r w:rsidR="00A00170" w:rsidRPr="006835F2">
        <w:rPr>
          <w:rFonts w:ascii="Arial" w:hAnsi="Arial" w:cs="Arial"/>
        </w:rPr>
        <w:t xml:space="preserve"> </w:t>
      </w:r>
      <w:r w:rsidRPr="006835F2">
        <w:rPr>
          <w:rFonts w:ascii="Arial" w:eastAsia="Times New Roman" w:hAnsi="Arial" w:cs="Arial"/>
          <w:kern w:val="0"/>
          <w:lang w:eastAsia="en-GB"/>
          <w14:ligatures w14:val="none"/>
        </w:rPr>
        <w:t>(Mental Health Foundation, 2024).</w:t>
      </w:r>
    </w:p>
    <w:p w14:paraId="6B742B0D" w14:textId="1BEF5A8A" w:rsidR="00974DE1" w:rsidRPr="006835F2" w:rsidRDefault="00974DE1" w:rsidP="006835F2">
      <w:pPr>
        <w:spacing w:before="100" w:beforeAutospacing="1" w:after="100" w:afterAutospacing="1" w:line="360" w:lineRule="auto"/>
        <w:rPr>
          <w:rFonts w:ascii="Arial" w:eastAsia="Times New Roman" w:hAnsi="Arial" w:cs="Arial"/>
          <w:b/>
          <w:bCs/>
          <w:kern w:val="0"/>
          <w:lang w:eastAsia="en-GB"/>
          <w14:ligatures w14:val="none"/>
        </w:rPr>
      </w:pPr>
      <w:r w:rsidRPr="006835F2">
        <w:rPr>
          <w:rFonts w:ascii="Arial" w:eastAsia="Times New Roman" w:hAnsi="Arial" w:cs="Arial"/>
          <w:b/>
          <w:bCs/>
          <w:kern w:val="0"/>
          <w:lang w:eastAsia="en-GB"/>
          <w14:ligatures w14:val="none"/>
        </w:rPr>
        <w:t>Meeting individual needs</w:t>
      </w:r>
    </w:p>
    <w:p w14:paraId="62DE5B30" w14:textId="77777777" w:rsidR="0085379C" w:rsidRPr="006835F2" w:rsidRDefault="00FF1042" w:rsidP="006835F2">
      <w:pPr>
        <w:spacing w:before="100" w:beforeAutospacing="1" w:after="100" w:afterAutospacing="1" w:line="360" w:lineRule="auto"/>
        <w:outlineLvl w:val="1"/>
        <w:rPr>
          <w:rFonts w:ascii="Arial" w:hAnsi="Arial" w:cs="Arial"/>
        </w:rPr>
      </w:pPr>
      <w:r w:rsidRPr="006835F2">
        <w:rPr>
          <w:rFonts w:ascii="Arial" w:hAnsi="Arial" w:cs="Arial"/>
        </w:rPr>
        <w:t>Professionals supporting individuals with depression should provide timely assessments, listen to concerns, involve people in care decisions, maintain confidentiality and review treatment outcomes</w:t>
      </w:r>
    </w:p>
    <w:p w14:paraId="28CD7A78" w14:textId="2A56E6BB" w:rsidR="00D9302F" w:rsidRPr="006835F2" w:rsidRDefault="00D9302F" w:rsidP="006835F2">
      <w:pPr>
        <w:pStyle w:val="Heading1"/>
        <w:spacing w:line="360" w:lineRule="auto"/>
        <w:rPr>
          <w:rFonts w:ascii="Arial" w:eastAsia="Times New Roman" w:hAnsi="Arial" w:cs="Arial"/>
          <w:b/>
          <w:bCs/>
          <w:sz w:val="22"/>
          <w:szCs w:val="22"/>
          <w:u w:val="single"/>
          <w:lang w:eastAsia="en-GB"/>
        </w:rPr>
      </w:pPr>
      <w:bookmarkStart w:id="6" w:name="_Toc235378394"/>
      <w:r w:rsidRPr="006835F2">
        <w:rPr>
          <w:rFonts w:ascii="Arial" w:eastAsia="Times New Roman" w:hAnsi="Arial" w:cs="Arial"/>
          <w:b/>
          <w:bCs/>
          <w:sz w:val="22"/>
          <w:szCs w:val="22"/>
          <w:u w:val="single"/>
          <w:lang w:eastAsia="en-GB"/>
        </w:rPr>
        <w:lastRenderedPageBreak/>
        <w:t>Conclusion</w:t>
      </w:r>
      <w:bookmarkEnd w:id="6"/>
    </w:p>
    <w:p w14:paraId="33822082" w14:textId="3EE964FF" w:rsidR="00B46C56" w:rsidRPr="006835F2" w:rsidRDefault="00E73D3D" w:rsidP="006835F2">
      <w:pPr>
        <w:spacing w:before="100" w:beforeAutospacing="1" w:after="100" w:afterAutospacing="1" w:line="360" w:lineRule="auto"/>
        <w:outlineLvl w:val="1"/>
        <w:rPr>
          <w:rFonts w:ascii="Arial" w:eastAsia="Times New Roman" w:hAnsi="Arial" w:cs="Arial"/>
          <w:b/>
          <w:bCs/>
          <w:kern w:val="0"/>
          <w:lang w:eastAsia="en-GB"/>
          <w14:ligatures w14:val="none"/>
        </w:rPr>
      </w:pPr>
      <w:r w:rsidRPr="006835F2">
        <w:rPr>
          <w:rFonts w:ascii="Arial" w:hAnsi="Arial" w:cs="Arial"/>
        </w:rPr>
        <w:t>Depression is a common mental health disorder that affects mood, thoughts, behaviour and daily life. It is a significant public health issue due to the number of people affected and its impact on individuals, families, communities and health services. Depression is monitored through assessment tools, healthcare records, surveys and public health data, which help professionals plan appropriate support. It is controlled through prevention strategies, psychological therapies, medication and community-based services. Depression can affect physical health, emotional wellbeing, relationships and employment. Therefore, effective health and social care services are essential in providing person-centred support and improving outcomes for individuals affected by depression.</w:t>
      </w:r>
    </w:p>
    <w:p w14:paraId="25B46939" w14:textId="77777777" w:rsidR="00B46C56" w:rsidRPr="006835F2" w:rsidRDefault="00B46C56" w:rsidP="006835F2">
      <w:pPr>
        <w:spacing w:before="100" w:beforeAutospacing="1" w:after="100" w:afterAutospacing="1" w:line="360" w:lineRule="auto"/>
        <w:outlineLvl w:val="1"/>
        <w:rPr>
          <w:rFonts w:ascii="Arial" w:eastAsia="Times New Roman" w:hAnsi="Arial" w:cs="Arial"/>
          <w:b/>
          <w:bCs/>
          <w:kern w:val="0"/>
          <w:lang w:eastAsia="en-GB"/>
          <w14:ligatures w14:val="none"/>
        </w:rPr>
      </w:pPr>
    </w:p>
    <w:p w14:paraId="7082021C" w14:textId="77777777" w:rsidR="0072775D" w:rsidRPr="006835F2" w:rsidRDefault="0072775D" w:rsidP="006835F2">
      <w:pPr>
        <w:spacing w:before="100" w:beforeAutospacing="1" w:after="100" w:afterAutospacing="1" w:line="360" w:lineRule="auto"/>
        <w:outlineLvl w:val="1"/>
        <w:rPr>
          <w:rFonts w:ascii="Arial" w:eastAsia="Times New Roman" w:hAnsi="Arial" w:cs="Arial"/>
          <w:b/>
          <w:bCs/>
          <w:kern w:val="0"/>
          <w:lang w:eastAsia="en-GB"/>
          <w14:ligatures w14:val="none"/>
        </w:rPr>
      </w:pPr>
    </w:p>
    <w:p w14:paraId="0AAC719B"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bookmarkStart w:id="7" w:name="_Toc235377502"/>
      <w:bookmarkStart w:id="8" w:name="_Toc235378395"/>
    </w:p>
    <w:p w14:paraId="4C8B1EF1"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70353F67"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17195160"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3F555DAA"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4B1F4A9B"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1FF0E39B"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161F192F"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5CD9FD71"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7CAC71F6"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61A3DA08"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4D44EFD1"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690238AF" w14:textId="77777777" w:rsidR="00A546E4" w:rsidRDefault="00A546E4" w:rsidP="006835F2">
      <w:pPr>
        <w:spacing w:before="100" w:beforeAutospacing="1" w:after="100" w:afterAutospacing="1" w:line="360" w:lineRule="auto"/>
        <w:outlineLvl w:val="0"/>
        <w:rPr>
          <w:rFonts w:ascii="Arial" w:eastAsia="Times New Roman" w:hAnsi="Arial" w:cs="Arial"/>
          <w:b/>
          <w:bCs/>
          <w:kern w:val="0"/>
          <w:lang w:eastAsia="en-GB"/>
          <w14:ligatures w14:val="none"/>
        </w:rPr>
      </w:pPr>
    </w:p>
    <w:p w14:paraId="6F183D5E" w14:textId="68B0FDB7" w:rsidR="00692140" w:rsidRPr="006835F2" w:rsidRDefault="00692140" w:rsidP="006835F2">
      <w:pPr>
        <w:spacing w:before="100" w:beforeAutospacing="1" w:after="100" w:afterAutospacing="1" w:line="360" w:lineRule="auto"/>
        <w:outlineLvl w:val="0"/>
        <w:rPr>
          <w:rFonts w:ascii="Arial" w:eastAsia="Times New Roman" w:hAnsi="Arial" w:cs="Arial"/>
          <w:b/>
          <w:bCs/>
          <w:kern w:val="36"/>
          <w:u w:val="single"/>
          <w:lang w:eastAsia="en-GB"/>
          <w14:ligatures w14:val="none"/>
        </w:rPr>
      </w:pPr>
      <w:r w:rsidRPr="006835F2">
        <w:rPr>
          <w:rFonts w:ascii="Arial" w:eastAsia="Times New Roman" w:hAnsi="Arial" w:cs="Arial"/>
          <w:b/>
          <w:bCs/>
          <w:kern w:val="36"/>
          <w:u w:val="single"/>
          <w:lang w:eastAsia="en-GB"/>
          <w14:ligatures w14:val="none"/>
        </w:rPr>
        <w:lastRenderedPageBreak/>
        <w:t>References</w:t>
      </w:r>
      <w:bookmarkEnd w:id="7"/>
      <w:bookmarkEnd w:id="8"/>
    </w:p>
    <w:p w14:paraId="0FF74220"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Beck, A.T., Steer, R.A. and Brown, G.K. (1996) </w:t>
      </w:r>
      <w:r w:rsidRPr="006835F2">
        <w:rPr>
          <w:rFonts w:ascii="Arial" w:eastAsia="Times New Roman" w:hAnsi="Arial" w:cs="Arial"/>
          <w:i/>
          <w:iCs/>
          <w:kern w:val="0"/>
          <w:lang w:eastAsia="en-GB"/>
          <w14:ligatures w14:val="none"/>
        </w:rPr>
        <w:t>Manual for the Beck Depression Inventory-II</w:t>
      </w:r>
      <w:r w:rsidRPr="006835F2">
        <w:rPr>
          <w:rFonts w:ascii="Arial" w:eastAsia="Times New Roman" w:hAnsi="Arial" w:cs="Arial"/>
          <w:kern w:val="0"/>
          <w:lang w:eastAsia="en-GB"/>
          <w14:ligatures w14:val="none"/>
        </w:rPr>
        <w:t>. San Antonio: Psychological Corporation. (Accessed: 9 July 2026).</w:t>
      </w:r>
    </w:p>
    <w:p w14:paraId="1BB08C96"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Costantini, L., Pasquarella, C., Odone, A., Colucci, M.E., Costanza, A., Serafini, G., Aguglia, A., Belvederi Murri, M., Brakoulias, V., Amore, M., Ghaemi, S.N. and Amerio, A. (2021) ‘Screening for depression in primary care with Patient Health Questionnaire-9 (PHQ-9): A systematic review’, </w:t>
      </w:r>
      <w:r w:rsidRPr="006835F2">
        <w:rPr>
          <w:rFonts w:ascii="Arial" w:eastAsia="Times New Roman" w:hAnsi="Arial" w:cs="Arial"/>
          <w:i/>
          <w:iCs/>
          <w:kern w:val="0"/>
          <w:lang w:eastAsia="en-GB"/>
          <w14:ligatures w14:val="none"/>
        </w:rPr>
        <w:t>Journal of Affective Disorders</w:t>
      </w:r>
      <w:r w:rsidRPr="006835F2">
        <w:rPr>
          <w:rFonts w:ascii="Arial" w:eastAsia="Times New Roman" w:hAnsi="Arial" w:cs="Arial"/>
          <w:kern w:val="0"/>
          <w:lang w:eastAsia="en-GB"/>
          <w14:ligatures w14:val="none"/>
        </w:rPr>
        <w:t>, 279, pp. 473–483. (Accessed: 27 June 2026).</w:t>
      </w:r>
    </w:p>
    <w:p w14:paraId="5F0E0A7E"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De Sousa, R.D., Zagalo, D.M., Costa, T., Caldas de Almeida, J.M., Canhão, H. and Rodrigues, A. (2025) </w:t>
      </w:r>
      <w:r w:rsidRPr="006835F2">
        <w:rPr>
          <w:rFonts w:ascii="Arial" w:eastAsia="Times New Roman" w:hAnsi="Arial" w:cs="Arial"/>
          <w:i/>
          <w:iCs/>
          <w:kern w:val="0"/>
          <w:lang w:eastAsia="en-GB"/>
          <w14:ligatures w14:val="none"/>
        </w:rPr>
        <w:t>Exploring depression in adults over a decade: a review of longitudinal studies</w:t>
      </w:r>
      <w:r w:rsidRPr="006835F2">
        <w:rPr>
          <w:rFonts w:ascii="Arial" w:eastAsia="Times New Roman" w:hAnsi="Arial" w:cs="Arial"/>
          <w:kern w:val="0"/>
          <w:lang w:eastAsia="en-GB"/>
          <w14:ligatures w14:val="none"/>
        </w:rPr>
        <w:t xml:space="preserve">. </w:t>
      </w:r>
      <w:r w:rsidRPr="006835F2">
        <w:rPr>
          <w:rFonts w:ascii="Arial" w:eastAsia="Times New Roman" w:hAnsi="Arial" w:cs="Arial"/>
          <w:i/>
          <w:iCs/>
          <w:kern w:val="0"/>
          <w:lang w:eastAsia="en-GB"/>
          <w14:ligatures w14:val="none"/>
        </w:rPr>
        <w:t>BMC Psychiatry</w:t>
      </w:r>
      <w:r w:rsidRPr="006835F2">
        <w:rPr>
          <w:rFonts w:ascii="Arial" w:eastAsia="Times New Roman" w:hAnsi="Arial" w:cs="Arial"/>
          <w:kern w:val="0"/>
          <w:lang w:eastAsia="en-GB"/>
          <w14:ligatures w14:val="none"/>
        </w:rPr>
        <w:t xml:space="preserve">, 25, 378. Available at: </w:t>
      </w:r>
      <w:hyperlink r:id="rId9" w:history="1">
        <w:r w:rsidRPr="006835F2">
          <w:rPr>
            <w:rFonts w:ascii="Arial" w:eastAsia="Times New Roman" w:hAnsi="Arial" w:cs="Arial"/>
            <w:color w:val="0000FF"/>
            <w:kern w:val="0"/>
            <w:u w:val="single"/>
            <w:lang w:eastAsia="en-GB"/>
            <w14:ligatures w14:val="none"/>
          </w:rPr>
          <w:t>https://link.springer.com/article/10.1186/s12888-025-06828-x</w:t>
        </w:r>
      </w:hyperlink>
      <w:r w:rsidRPr="006835F2">
        <w:rPr>
          <w:rFonts w:ascii="Arial" w:eastAsia="Times New Roman" w:hAnsi="Arial" w:cs="Arial"/>
          <w:kern w:val="0"/>
          <w:lang w:eastAsia="en-GB"/>
          <w14:ligatures w14:val="none"/>
        </w:rPr>
        <w:t xml:space="preserve"> (Accessed: 19 July 2026).</w:t>
      </w:r>
    </w:p>
    <w:p w14:paraId="38B55FDC"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Elsevier (n.d.) </w:t>
      </w:r>
      <w:r w:rsidRPr="006835F2">
        <w:rPr>
          <w:rFonts w:ascii="Arial" w:eastAsia="Times New Roman" w:hAnsi="Arial" w:cs="Arial"/>
          <w:i/>
          <w:iCs/>
          <w:kern w:val="0"/>
          <w:lang w:eastAsia="en-GB"/>
          <w14:ligatures w14:val="none"/>
        </w:rPr>
        <w:t>Disease surveillance</w:t>
      </w:r>
      <w:r w:rsidRPr="006835F2">
        <w:rPr>
          <w:rFonts w:ascii="Arial" w:eastAsia="Times New Roman" w:hAnsi="Arial" w:cs="Arial"/>
          <w:kern w:val="0"/>
          <w:lang w:eastAsia="en-GB"/>
          <w14:ligatures w14:val="none"/>
        </w:rPr>
        <w:t xml:space="preserve">. </w:t>
      </w:r>
      <w:r w:rsidRPr="006835F2">
        <w:rPr>
          <w:rFonts w:ascii="Arial" w:eastAsia="Times New Roman" w:hAnsi="Arial" w:cs="Arial"/>
          <w:i/>
          <w:iCs/>
          <w:kern w:val="0"/>
          <w:lang w:eastAsia="en-GB"/>
          <w14:ligatures w14:val="none"/>
        </w:rPr>
        <w:t>ScienceDirect Topics</w:t>
      </w:r>
      <w:r w:rsidRPr="006835F2">
        <w:rPr>
          <w:rFonts w:ascii="Arial" w:eastAsia="Times New Roman" w:hAnsi="Arial" w:cs="Arial"/>
          <w:kern w:val="0"/>
          <w:lang w:eastAsia="en-GB"/>
          <w14:ligatures w14:val="none"/>
        </w:rPr>
        <w:t xml:space="preserve">. Available at: </w:t>
      </w:r>
      <w:hyperlink r:id="rId10" w:history="1">
        <w:r w:rsidRPr="006835F2">
          <w:rPr>
            <w:rFonts w:ascii="Arial" w:eastAsia="Times New Roman" w:hAnsi="Arial" w:cs="Arial"/>
            <w:color w:val="0000FF"/>
            <w:kern w:val="0"/>
            <w:u w:val="single"/>
            <w:lang w:eastAsia="en-GB"/>
            <w14:ligatures w14:val="none"/>
          </w:rPr>
          <w:t>https://www.sciencedirect.com/topics/medicine-and-dentistry/disease-surveillance</w:t>
        </w:r>
      </w:hyperlink>
      <w:r w:rsidRPr="006835F2">
        <w:rPr>
          <w:rFonts w:ascii="Arial" w:eastAsia="Times New Roman" w:hAnsi="Arial" w:cs="Arial"/>
          <w:kern w:val="0"/>
          <w:lang w:eastAsia="en-GB"/>
          <w14:ligatures w14:val="none"/>
        </w:rPr>
        <w:t xml:space="preserve"> (Accessed: 30 June 2026).</w:t>
      </w:r>
    </w:p>
    <w:p w14:paraId="212B5DD4"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McManus, S., Bebbington, P., Jenkins, R. and Brugha, T. (eds.) (2016) </w:t>
      </w:r>
      <w:r w:rsidRPr="006835F2">
        <w:rPr>
          <w:rFonts w:ascii="Arial" w:eastAsia="Times New Roman" w:hAnsi="Arial" w:cs="Arial"/>
          <w:i/>
          <w:iCs/>
          <w:kern w:val="0"/>
          <w:lang w:eastAsia="en-GB"/>
          <w14:ligatures w14:val="none"/>
        </w:rPr>
        <w:t>Mental Health and Wellbeing in England: Adult Psychiatric Morbidity Survey 2014</w:t>
      </w:r>
      <w:r w:rsidRPr="006835F2">
        <w:rPr>
          <w:rFonts w:ascii="Arial" w:eastAsia="Times New Roman" w:hAnsi="Arial" w:cs="Arial"/>
          <w:kern w:val="0"/>
          <w:lang w:eastAsia="en-GB"/>
          <w14:ligatures w14:val="none"/>
        </w:rPr>
        <w:t>. Leeds: NHS Digital. (Accessed: 1 July 2026).</w:t>
      </w:r>
    </w:p>
    <w:p w14:paraId="17BB5EDE"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Mental Health Foundation (2024) </w:t>
      </w:r>
      <w:r w:rsidRPr="006835F2">
        <w:rPr>
          <w:rFonts w:ascii="Arial" w:eastAsia="Times New Roman" w:hAnsi="Arial" w:cs="Arial"/>
          <w:i/>
          <w:iCs/>
          <w:kern w:val="0"/>
          <w:lang w:eastAsia="en-GB"/>
          <w14:ligatures w14:val="none"/>
        </w:rPr>
        <w:t>Depression</w:t>
      </w:r>
      <w:r w:rsidRPr="006835F2">
        <w:rPr>
          <w:rFonts w:ascii="Arial" w:eastAsia="Times New Roman" w:hAnsi="Arial" w:cs="Arial"/>
          <w:kern w:val="0"/>
          <w:lang w:eastAsia="en-GB"/>
          <w14:ligatures w14:val="none"/>
        </w:rPr>
        <w:t xml:space="preserve">. Available at: </w:t>
      </w:r>
      <w:hyperlink r:id="rId11" w:history="1">
        <w:r w:rsidRPr="006835F2">
          <w:rPr>
            <w:rFonts w:ascii="Arial" w:eastAsia="Times New Roman" w:hAnsi="Arial" w:cs="Arial"/>
            <w:color w:val="0000FF"/>
            <w:kern w:val="0"/>
            <w:u w:val="single"/>
            <w:lang w:eastAsia="en-GB"/>
            <w14:ligatures w14:val="none"/>
          </w:rPr>
          <w:t>https://www.mentalhealth.org.uk</w:t>
        </w:r>
      </w:hyperlink>
      <w:r w:rsidRPr="006835F2">
        <w:rPr>
          <w:rFonts w:ascii="Arial" w:eastAsia="Times New Roman" w:hAnsi="Arial" w:cs="Arial"/>
          <w:kern w:val="0"/>
          <w:lang w:eastAsia="en-GB"/>
          <w14:ligatures w14:val="none"/>
        </w:rPr>
        <w:t xml:space="preserve"> (Accessed: 4 July 2026).</w:t>
      </w:r>
    </w:p>
    <w:p w14:paraId="0A331DC1"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NHS England (2023) </w:t>
      </w:r>
      <w:r w:rsidRPr="006835F2">
        <w:rPr>
          <w:rFonts w:ascii="Arial" w:eastAsia="Times New Roman" w:hAnsi="Arial" w:cs="Arial"/>
          <w:i/>
          <w:iCs/>
          <w:kern w:val="0"/>
          <w:lang w:eastAsia="en-GB"/>
          <w14:ligatures w14:val="none"/>
        </w:rPr>
        <w:t>Community mental health transformation</w:t>
      </w:r>
      <w:r w:rsidRPr="006835F2">
        <w:rPr>
          <w:rFonts w:ascii="Arial" w:eastAsia="Times New Roman" w:hAnsi="Arial" w:cs="Arial"/>
          <w:kern w:val="0"/>
          <w:lang w:eastAsia="en-GB"/>
          <w14:ligatures w14:val="none"/>
        </w:rPr>
        <w:t xml:space="preserve">. Available at: </w:t>
      </w:r>
      <w:hyperlink r:id="rId12" w:history="1">
        <w:r w:rsidRPr="006835F2">
          <w:rPr>
            <w:rFonts w:ascii="Arial" w:eastAsia="Times New Roman" w:hAnsi="Arial" w:cs="Arial"/>
            <w:color w:val="0000FF"/>
            <w:kern w:val="0"/>
            <w:u w:val="single"/>
            <w:lang w:eastAsia="en-GB"/>
            <w14:ligatures w14:val="none"/>
          </w:rPr>
          <w:t>https://www.england.nhs.uk</w:t>
        </w:r>
      </w:hyperlink>
      <w:r w:rsidRPr="006835F2">
        <w:rPr>
          <w:rFonts w:ascii="Arial" w:eastAsia="Times New Roman" w:hAnsi="Arial" w:cs="Arial"/>
          <w:kern w:val="0"/>
          <w:lang w:eastAsia="en-GB"/>
          <w14:ligatures w14:val="none"/>
        </w:rPr>
        <w:t xml:space="preserve"> (Accessed: 4 July 2026).</w:t>
      </w:r>
    </w:p>
    <w:p w14:paraId="660923F1"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NHS England (2024) </w:t>
      </w:r>
      <w:r w:rsidRPr="006835F2">
        <w:rPr>
          <w:rFonts w:ascii="Arial" w:eastAsia="Times New Roman" w:hAnsi="Arial" w:cs="Arial"/>
          <w:i/>
          <w:iCs/>
          <w:kern w:val="0"/>
          <w:lang w:eastAsia="en-GB"/>
          <w14:ligatures w14:val="none"/>
        </w:rPr>
        <w:t>NHS Talking Therapies for Anxiety and Depression</w:t>
      </w:r>
      <w:r w:rsidRPr="006835F2">
        <w:rPr>
          <w:rFonts w:ascii="Arial" w:eastAsia="Times New Roman" w:hAnsi="Arial" w:cs="Arial"/>
          <w:kern w:val="0"/>
          <w:lang w:eastAsia="en-GB"/>
          <w14:ligatures w14:val="none"/>
        </w:rPr>
        <w:t xml:space="preserve">. Available at: </w:t>
      </w:r>
      <w:hyperlink r:id="rId13" w:history="1">
        <w:r w:rsidRPr="006835F2">
          <w:rPr>
            <w:rFonts w:ascii="Arial" w:eastAsia="Times New Roman" w:hAnsi="Arial" w:cs="Arial"/>
            <w:color w:val="0000FF"/>
            <w:kern w:val="0"/>
            <w:u w:val="single"/>
            <w:lang w:eastAsia="en-GB"/>
            <w14:ligatures w14:val="none"/>
          </w:rPr>
          <w:t>https://www.england.nhs.uk</w:t>
        </w:r>
      </w:hyperlink>
      <w:r w:rsidRPr="006835F2">
        <w:rPr>
          <w:rFonts w:ascii="Arial" w:eastAsia="Times New Roman" w:hAnsi="Arial" w:cs="Arial"/>
          <w:kern w:val="0"/>
          <w:lang w:eastAsia="en-GB"/>
          <w14:ligatures w14:val="none"/>
        </w:rPr>
        <w:t xml:space="preserve"> (Accessed: 28 June 2026).</w:t>
      </w:r>
    </w:p>
    <w:p w14:paraId="07B4C28D"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Office for National Statistics (2025) </w:t>
      </w:r>
      <w:r w:rsidRPr="006835F2">
        <w:rPr>
          <w:rFonts w:ascii="Arial" w:eastAsia="Times New Roman" w:hAnsi="Arial" w:cs="Arial"/>
          <w:i/>
          <w:iCs/>
          <w:kern w:val="0"/>
          <w:lang w:eastAsia="en-GB"/>
          <w14:ligatures w14:val="none"/>
        </w:rPr>
        <w:t>Personal well-being and depressive symptoms in adults in Great Britain</w:t>
      </w:r>
      <w:r w:rsidRPr="006835F2">
        <w:rPr>
          <w:rFonts w:ascii="Arial" w:eastAsia="Times New Roman" w:hAnsi="Arial" w:cs="Arial"/>
          <w:kern w:val="0"/>
          <w:lang w:eastAsia="en-GB"/>
          <w14:ligatures w14:val="none"/>
        </w:rPr>
        <w:t xml:space="preserve">. Available at: </w:t>
      </w:r>
      <w:hyperlink r:id="rId14" w:history="1">
        <w:r w:rsidRPr="006835F2">
          <w:rPr>
            <w:rFonts w:ascii="Arial" w:eastAsia="Times New Roman" w:hAnsi="Arial" w:cs="Arial"/>
            <w:color w:val="0000FF"/>
            <w:kern w:val="0"/>
            <w:u w:val="single"/>
            <w:lang w:eastAsia="en-GB"/>
            <w14:ligatures w14:val="none"/>
          </w:rPr>
          <w:t>https://www.ons.gov.uk</w:t>
        </w:r>
      </w:hyperlink>
      <w:r w:rsidRPr="006835F2">
        <w:rPr>
          <w:rFonts w:ascii="Arial" w:eastAsia="Times New Roman" w:hAnsi="Arial" w:cs="Arial"/>
          <w:kern w:val="0"/>
          <w:lang w:eastAsia="en-GB"/>
          <w14:ligatures w14:val="none"/>
        </w:rPr>
        <w:t xml:space="preserve"> (Accessed: 4 July 2026).</w:t>
      </w:r>
    </w:p>
    <w:p w14:paraId="3C984136"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t xml:space="preserve">Royal College of Psychiatrists (2023) </w:t>
      </w:r>
      <w:r w:rsidRPr="006835F2">
        <w:rPr>
          <w:rFonts w:ascii="Arial" w:eastAsia="Times New Roman" w:hAnsi="Arial" w:cs="Arial"/>
          <w:i/>
          <w:iCs/>
          <w:kern w:val="0"/>
          <w:lang w:eastAsia="en-GB"/>
          <w14:ligatures w14:val="none"/>
        </w:rPr>
        <w:t>Depression in adults: Information and support</w:t>
      </w:r>
      <w:r w:rsidRPr="006835F2">
        <w:rPr>
          <w:rFonts w:ascii="Arial" w:eastAsia="Times New Roman" w:hAnsi="Arial" w:cs="Arial"/>
          <w:kern w:val="0"/>
          <w:lang w:eastAsia="en-GB"/>
          <w14:ligatures w14:val="none"/>
        </w:rPr>
        <w:t xml:space="preserve">. Available at: </w:t>
      </w:r>
      <w:hyperlink r:id="rId15" w:history="1">
        <w:r w:rsidRPr="006835F2">
          <w:rPr>
            <w:rFonts w:ascii="Arial" w:eastAsia="Times New Roman" w:hAnsi="Arial" w:cs="Arial"/>
            <w:color w:val="0000FF"/>
            <w:kern w:val="0"/>
            <w:u w:val="single"/>
            <w:lang w:eastAsia="en-GB"/>
            <w14:ligatures w14:val="none"/>
          </w:rPr>
          <w:t>https://www.rcpsych.ac.uk</w:t>
        </w:r>
      </w:hyperlink>
      <w:r w:rsidRPr="006835F2">
        <w:rPr>
          <w:rFonts w:ascii="Arial" w:eastAsia="Times New Roman" w:hAnsi="Arial" w:cs="Arial"/>
          <w:kern w:val="0"/>
          <w:lang w:eastAsia="en-GB"/>
          <w14:ligatures w14:val="none"/>
        </w:rPr>
        <w:t xml:space="preserve"> (Accessed: 4 July 2026).</w:t>
      </w:r>
    </w:p>
    <w:p w14:paraId="380A91FB" w14:textId="77777777" w:rsidR="00692140" w:rsidRPr="006835F2" w:rsidRDefault="00692140" w:rsidP="006835F2">
      <w:pPr>
        <w:spacing w:before="100" w:beforeAutospacing="1" w:after="100" w:afterAutospacing="1" w:line="360" w:lineRule="auto"/>
        <w:rPr>
          <w:rFonts w:ascii="Arial" w:eastAsia="Times New Roman" w:hAnsi="Arial" w:cs="Arial"/>
          <w:kern w:val="0"/>
          <w:lang w:eastAsia="en-GB"/>
          <w14:ligatures w14:val="none"/>
        </w:rPr>
      </w:pPr>
      <w:r w:rsidRPr="006835F2">
        <w:rPr>
          <w:rFonts w:ascii="Arial" w:eastAsia="Times New Roman" w:hAnsi="Arial" w:cs="Arial"/>
          <w:kern w:val="0"/>
          <w:lang w:eastAsia="en-GB"/>
          <w14:ligatures w14:val="none"/>
        </w:rPr>
        <w:lastRenderedPageBreak/>
        <w:t xml:space="preserve">World Health Organization (2023) </w:t>
      </w:r>
      <w:r w:rsidRPr="006835F2">
        <w:rPr>
          <w:rFonts w:ascii="Arial" w:eastAsia="Times New Roman" w:hAnsi="Arial" w:cs="Arial"/>
          <w:i/>
          <w:iCs/>
          <w:kern w:val="0"/>
          <w:lang w:eastAsia="en-GB"/>
          <w14:ligatures w14:val="none"/>
        </w:rPr>
        <w:t>Depression</w:t>
      </w:r>
      <w:r w:rsidRPr="006835F2">
        <w:rPr>
          <w:rFonts w:ascii="Arial" w:eastAsia="Times New Roman" w:hAnsi="Arial" w:cs="Arial"/>
          <w:kern w:val="0"/>
          <w:lang w:eastAsia="en-GB"/>
          <w14:ligatures w14:val="none"/>
        </w:rPr>
        <w:t xml:space="preserve">. Available at: </w:t>
      </w:r>
      <w:hyperlink r:id="rId16" w:history="1">
        <w:r w:rsidRPr="006835F2">
          <w:rPr>
            <w:rFonts w:ascii="Arial" w:eastAsia="Times New Roman" w:hAnsi="Arial" w:cs="Arial"/>
            <w:color w:val="0000FF"/>
            <w:kern w:val="0"/>
            <w:u w:val="single"/>
            <w:lang w:eastAsia="en-GB"/>
            <w14:ligatures w14:val="none"/>
          </w:rPr>
          <w:t>https://www.who.int/news-room/fact-sheets/detail/depression</w:t>
        </w:r>
      </w:hyperlink>
      <w:r w:rsidRPr="006835F2">
        <w:rPr>
          <w:rFonts w:ascii="Arial" w:eastAsia="Times New Roman" w:hAnsi="Arial" w:cs="Arial"/>
          <w:kern w:val="0"/>
          <w:lang w:eastAsia="en-GB"/>
          <w14:ligatures w14:val="none"/>
        </w:rPr>
        <w:t xml:space="preserve"> (Accessed: 5 July 2026).</w:t>
      </w:r>
    </w:p>
    <w:p w14:paraId="7338824C" w14:textId="77777777" w:rsidR="004A7F34" w:rsidRPr="006835F2" w:rsidRDefault="004A7F34" w:rsidP="006835F2">
      <w:pPr>
        <w:spacing w:before="100" w:beforeAutospacing="1" w:after="100" w:afterAutospacing="1" w:line="360" w:lineRule="auto"/>
        <w:rPr>
          <w:rFonts w:ascii="Arial" w:eastAsia="Times New Roman" w:hAnsi="Arial" w:cs="Arial"/>
          <w:kern w:val="0"/>
          <w:lang w:eastAsia="en-GB"/>
          <w14:ligatures w14:val="none"/>
        </w:rPr>
      </w:pPr>
    </w:p>
    <w:p w14:paraId="3E1DB161" w14:textId="77777777" w:rsidR="004A7F34" w:rsidRPr="006835F2" w:rsidRDefault="004A7F34" w:rsidP="006835F2">
      <w:pPr>
        <w:spacing w:before="100" w:beforeAutospacing="1" w:after="100" w:afterAutospacing="1" w:line="360" w:lineRule="auto"/>
        <w:rPr>
          <w:rFonts w:ascii="Arial" w:eastAsia="Times New Roman" w:hAnsi="Arial" w:cs="Arial"/>
          <w:kern w:val="0"/>
          <w:lang w:eastAsia="en-GB"/>
          <w14:ligatures w14:val="none"/>
        </w:rPr>
      </w:pPr>
    </w:p>
    <w:p w14:paraId="549157BF" w14:textId="77777777" w:rsidR="00ED34A9" w:rsidRPr="006835F2" w:rsidRDefault="00ED34A9" w:rsidP="006835F2">
      <w:pPr>
        <w:spacing w:before="100" w:beforeAutospacing="1" w:after="100" w:afterAutospacing="1" w:line="360" w:lineRule="auto"/>
        <w:rPr>
          <w:rFonts w:ascii="Arial" w:eastAsia="Times New Roman" w:hAnsi="Arial" w:cs="Arial"/>
          <w:kern w:val="0"/>
          <w:lang w:eastAsia="en-GB"/>
          <w14:ligatures w14:val="none"/>
        </w:rPr>
      </w:pPr>
    </w:p>
    <w:p w14:paraId="71D4520B" w14:textId="5A276D73" w:rsidR="00BB4573" w:rsidRPr="006835F2" w:rsidRDefault="00BB4573" w:rsidP="006835F2">
      <w:pPr>
        <w:spacing w:line="360" w:lineRule="auto"/>
        <w:rPr>
          <w:rFonts w:ascii="Arial" w:hAnsi="Arial" w:cs="Arial"/>
        </w:rPr>
      </w:pPr>
    </w:p>
    <w:sectPr w:rsidR="00BB4573" w:rsidRPr="006835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B3EB3" w14:textId="77777777" w:rsidR="000E211C" w:rsidRDefault="000E211C" w:rsidP="000B606A">
      <w:pPr>
        <w:spacing w:after="0" w:line="240" w:lineRule="auto"/>
      </w:pPr>
      <w:r>
        <w:separator/>
      </w:r>
    </w:p>
  </w:endnote>
  <w:endnote w:type="continuationSeparator" w:id="0">
    <w:p w14:paraId="11C90002" w14:textId="77777777" w:rsidR="000E211C" w:rsidRDefault="000E211C" w:rsidP="000B6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768917"/>
      <w:docPartObj>
        <w:docPartGallery w:val="Page Numbers (Bottom of Page)"/>
        <w:docPartUnique/>
      </w:docPartObj>
    </w:sdtPr>
    <w:sdtContent>
      <w:p w14:paraId="32A33659" w14:textId="6291D5F4" w:rsidR="005D7E76" w:rsidRDefault="005D7E76">
        <w:pPr>
          <w:pStyle w:val="Footer"/>
          <w:jc w:val="right"/>
        </w:pPr>
        <w:r>
          <w:fldChar w:fldCharType="begin"/>
        </w:r>
        <w:r>
          <w:instrText>PAGE   \* MERGEFORMAT</w:instrText>
        </w:r>
        <w:r>
          <w:fldChar w:fldCharType="separate"/>
        </w:r>
        <w:r>
          <w:t>2</w:t>
        </w:r>
        <w:r>
          <w:fldChar w:fldCharType="end"/>
        </w:r>
      </w:p>
    </w:sdtContent>
  </w:sdt>
  <w:p w14:paraId="3477140D" w14:textId="77777777" w:rsidR="000B606A" w:rsidRDefault="000B6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B9B8C" w14:textId="77777777" w:rsidR="000E211C" w:rsidRDefault="000E211C" w:rsidP="000B606A">
      <w:pPr>
        <w:spacing w:after="0" w:line="240" w:lineRule="auto"/>
      </w:pPr>
      <w:r>
        <w:separator/>
      </w:r>
    </w:p>
  </w:footnote>
  <w:footnote w:type="continuationSeparator" w:id="0">
    <w:p w14:paraId="7906D529" w14:textId="77777777" w:rsidR="000E211C" w:rsidRDefault="000E211C" w:rsidP="000B6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B14"/>
    <w:rsid w:val="00000C22"/>
    <w:rsid w:val="0000394C"/>
    <w:rsid w:val="00011864"/>
    <w:rsid w:val="00027461"/>
    <w:rsid w:val="00045A33"/>
    <w:rsid w:val="000A0390"/>
    <w:rsid w:val="000A10DA"/>
    <w:rsid w:val="000A4CC0"/>
    <w:rsid w:val="000A7922"/>
    <w:rsid w:val="000B606A"/>
    <w:rsid w:val="000C3FBE"/>
    <w:rsid w:val="000C74DB"/>
    <w:rsid w:val="000D1436"/>
    <w:rsid w:val="000D46D3"/>
    <w:rsid w:val="000E211C"/>
    <w:rsid w:val="000E7EBF"/>
    <w:rsid w:val="000F1C27"/>
    <w:rsid w:val="000F67C6"/>
    <w:rsid w:val="00103F4D"/>
    <w:rsid w:val="0011286F"/>
    <w:rsid w:val="00113856"/>
    <w:rsid w:val="0012143B"/>
    <w:rsid w:val="00122271"/>
    <w:rsid w:val="00137767"/>
    <w:rsid w:val="00167685"/>
    <w:rsid w:val="0018442C"/>
    <w:rsid w:val="00187142"/>
    <w:rsid w:val="001908AE"/>
    <w:rsid w:val="00190C24"/>
    <w:rsid w:val="001A483A"/>
    <w:rsid w:val="001B5492"/>
    <w:rsid w:val="001C7B81"/>
    <w:rsid w:val="0021062F"/>
    <w:rsid w:val="002152CD"/>
    <w:rsid w:val="00216E35"/>
    <w:rsid w:val="00220E4E"/>
    <w:rsid w:val="0024749C"/>
    <w:rsid w:val="00250776"/>
    <w:rsid w:val="00251252"/>
    <w:rsid w:val="00251840"/>
    <w:rsid w:val="00261C0B"/>
    <w:rsid w:val="00271FDB"/>
    <w:rsid w:val="00292FF0"/>
    <w:rsid w:val="00297C79"/>
    <w:rsid w:val="002B6B14"/>
    <w:rsid w:val="002C185C"/>
    <w:rsid w:val="002C1E40"/>
    <w:rsid w:val="002D1165"/>
    <w:rsid w:val="002D22CC"/>
    <w:rsid w:val="002E13B8"/>
    <w:rsid w:val="002F3B6C"/>
    <w:rsid w:val="002F454B"/>
    <w:rsid w:val="00301F6C"/>
    <w:rsid w:val="00302219"/>
    <w:rsid w:val="00325954"/>
    <w:rsid w:val="00326320"/>
    <w:rsid w:val="00341374"/>
    <w:rsid w:val="00351DDA"/>
    <w:rsid w:val="00364F5E"/>
    <w:rsid w:val="00375E23"/>
    <w:rsid w:val="003A224F"/>
    <w:rsid w:val="003B5DFE"/>
    <w:rsid w:val="003C2DB5"/>
    <w:rsid w:val="003C7981"/>
    <w:rsid w:val="003E1F6B"/>
    <w:rsid w:val="003F1B6F"/>
    <w:rsid w:val="003F2B4F"/>
    <w:rsid w:val="0040736E"/>
    <w:rsid w:val="004248FB"/>
    <w:rsid w:val="00432DDF"/>
    <w:rsid w:val="00443291"/>
    <w:rsid w:val="004514AA"/>
    <w:rsid w:val="00471CAC"/>
    <w:rsid w:val="0048763A"/>
    <w:rsid w:val="004A16FC"/>
    <w:rsid w:val="004A2549"/>
    <w:rsid w:val="004A2727"/>
    <w:rsid w:val="004A7F34"/>
    <w:rsid w:val="004B3E60"/>
    <w:rsid w:val="004B5F5E"/>
    <w:rsid w:val="004C44D1"/>
    <w:rsid w:val="004D348D"/>
    <w:rsid w:val="004D6277"/>
    <w:rsid w:val="004E1294"/>
    <w:rsid w:val="00507FAF"/>
    <w:rsid w:val="00511CA5"/>
    <w:rsid w:val="00513D86"/>
    <w:rsid w:val="00526C6B"/>
    <w:rsid w:val="00544FDB"/>
    <w:rsid w:val="00554C85"/>
    <w:rsid w:val="00557E79"/>
    <w:rsid w:val="00562502"/>
    <w:rsid w:val="00565C16"/>
    <w:rsid w:val="005B335C"/>
    <w:rsid w:val="005B38D8"/>
    <w:rsid w:val="005C7742"/>
    <w:rsid w:val="005D4CD2"/>
    <w:rsid w:val="005D5873"/>
    <w:rsid w:val="005D71E1"/>
    <w:rsid w:val="005D7E76"/>
    <w:rsid w:val="005E0134"/>
    <w:rsid w:val="005E1902"/>
    <w:rsid w:val="005E262B"/>
    <w:rsid w:val="005E3817"/>
    <w:rsid w:val="005E3E49"/>
    <w:rsid w:val="005E615A"/>
    <w:rsid w:val="005F45C2"/>
    <w:rsid w:val="005F7AC0"/>
    <w:rsid w:val="006071AA"/>
    <w:rsid w:val="00623FC3"/>
    <w:rsid w:val="006279D5"/>
    <w:rsid w:val="00652512"/>
    <w:rsid w:val="006702CB"/>
    <w:rsid w:val="006741AF"/>
    <w:rsid w:val="006809DF"/>
    <w:rsid w:val="00681883"/>
    <w:rsid w:val="006835F2"/>
    <w:rsid w:val="006849E4"/>
    <w:rsid w:val="00692140"/>
    <w:rsid w:val="006A4A8E"/>
    <w:rsid w:val="006C5723"/>
    <w:rsid w:val="00702E91"/>
    <w:rsid w:val="007036B4"/>
    <w:rsid w:val="0071784A"/>
    <w:rsid w:val="007205A1"/>
    <w:rsid w:val="00723E84"/>
    <w:rsid w:val="0072775D"/>
    <w:rsid w:val="007425A6"/>
    <w:rsid w:val="00765776"/>
    <w:rsid w:val="007667DC"/>
    <w:rsid w:val="007758AF"/>
    <w:rsid w:val="00784BE0"/>
    <w:rsid w:val="00795C05"/>
    <w:rsid w:val="007B7828"/>
    <w:rsid w:val="007C6F49"/>
    <w:rsid w:val="007E2B01"/>
    <w:rsid w:val="00802558"/>
    <w:rsid w:val="008072C2"/>
    <w:rsid w:val="00845876"/>
    <w:rsid w:val="0085379C"/>
    <w:rsid w:val="00864B99"/>
    <w:rsid w:val="00877E80"/>
    <w:rsid w:val="00892B3F"/>
    <w:rsid w:val="00897522"/>
    <w:rsid w:val="008A20DD"/>
    <w:rsid w:val="008D7DB8"/>
    <w:rsid w:val="00922320"/>
    <w:rsid w:val="00924A76"/>
    <w:rsid w:val="0093735F"/>
    <w:rsid w:val="00945BB9"/>
    <w:rsid w:val="00971D08"/>
    <w:rsid w:val="00974DE1"/>
    <w:rsid w:val="009756CF"/>
    <w:rsid w:val="00985684"/>
    <w:rsid w:val="00994628"/>
    <w:rsid w:val="009A2043"/>
    <w:rsid w:val="009C1FE1"/>
    <w:rsid w:val="009C40BF"/>
    <w:rsid w:val="009C7547"/>
    <w:rsid w:val="009E37FF"/>
    <w:rsid w:val="00A00170"/>
    <w:rsid w:val="00A015A0"/>
    <w:rsid w:val="00A128C4"/>
    <w:rsid w:val="00A15DA6"/>
    <w:rsid w:val="00A26180"/>
    <w:rsid w:val="00A26AD9"/>
    <w:rsid w:val="00A4797F"/>
    <w:rsid w:val="00A546E4"/>
    <w:rsid w:val="00A607C0"/>
    <w:rsid w:val="00A6087B"/>
    <w:rsid w:val="00A70913"/>
    <w:rsid w:val="00A75784"/>
    <w:rsid w:val="00A828ED"/>
    <w:rsid w:val="00A96E9E"/>
    <w:rsid w:val="00AB46A3"/>
    <w:rsid w:val="00AC0AC3"/>
    <w:rsid w:val="00AC2CA5"/>
    <w:rsid w:val="00AC3736"/>
    <w:rsid w:val="00AD2BB6"/>
    <w:rsid w:val="00AD4DE7"/>
    <w:rsid w:val="00AE1EB1"/>
    <w:rsid w:val="00AE2C49"/>
    <w:rsid w:val="00AF17DE"/>
    <w:rsid w:val="00AF6063"/>
    <w:rsid w:val="00B02ECB"/>
    <w:rsid w:val="00B11205"/>
    <w:rsid w:val="00B1180D"/>
    <w:rsid w:val="00B123DA"/>
    <w:rsid w:val="00B13928"/>
    <w:rsid w:val="00B23461"/>
    <w:rsid w:val="00B25D8C"/>
    <w:rsid w:val="00B35D17"/>
    <w:rsid w:val="00B42568"/>
    <w:rsid w:val="00B44969"/>
    <w:rsid w:val="00B46C56"/>
    <w:rsid w:val="00B66B92"/>
    <w:rsid w:val="00B77583"/>
    <w:rsid w:val="00B824A4"/>
    <w:rsid w:val="00B827BE"/>
    <w:rsid w:val="00B82F22"/>
    <w:rsid w:val="00BB4573"/>
    <w:rsid w:val="00BC38ED"/>
    <w:rsid w:val="00BD5E1F"/>
    <w:rsid w:val="00BE76DD"/>
    <w:rsid w:val="00BF60CE"/>
    <w:rsid w:val="00BF645E"/>
    <w:rsid w:val="00BF7B85"/>
    <w:rsid w:val="00C51560"/>
    <w:rsid w:val="00C55AB1"/>
    <w:rsid w:val="00C56369"/>
    <w:rsid w:val="00C613F3"/>
    <w:rsid w:val="00C65DEE"/>
    <w:rsid w:val="00C764CD"/>
    <w:rsid w:val="00C76A09"/>
    <w:rsid w:val="00C805DB"/>
    <w:rsid w:val="00C852FE"/>
    <w:rsid w:val="00C95152"/>
    <w:rsid w:val="00CA4EFA"/>
    <w:rsid w:val="00CB2604"/>
    <w:rsid w:val="00CB3E87"/>
    <w:rsid w:val="00CE1F0F"/>
    <w:rsid w:val="00D119A5"/>
    <w:rsid w:val="00D153C7"/>
    <w:rsid w:val="00D220C0"/>
    <w:rsid w:val="00D26212"/>
    <w:rsid w:val="00D34AC9"/>
    <w:rsid w:val="00D525A4"/>
    <w:rsid w:val="00D63189"/>
    <w:rsid w:val="00D64641"/>
    <w:rsid w:val="00D70BF0"/>
    <w:rsid w:val="00D82DD5"/>
    <w:rsid w:val="00D870BC"/>
    <w:rsid w:val="00D9302F"/>
    <w:rsid w:val="00DA037F"/>
    <w:rsid w:val="00DA3A3C"/>
    <w:rsid w:val="00DA3C9C"/>
    <w:rsid w:val="00DC191C"/>
    <w:rsid w:val="00DC55C4"/>
    <w:rsid w:val="00DC7C03"/>
    <w:rsid w:val="00DD016F"/>
    <w:rsid w:val="00DE0679"/>
    <w:rsid w:val="00E124D7"/>
    <w:rsid w:val="00E16E44"/>
    <w:rsid w:val="00E7034D"/>
    <w:rsid w:val="00E73D3D"/>
    <w:rsid w:val="00E76528"/>
    <w:rsid w:val="00E877C0"/>
    <w:rsid w:val="00E90DA7"/>
    <w:rsid w:val="00E95161"/>
    <w:rsid w:val="00E96CE1"/>
    <w:rsid w:val="00E97B19"/>
    <w:rsid w:val="00EA0000"/>
    <w:rsid w:val="00EA2D8D"/>
    <w:rsid w:val="00EB0DCC"/>
    <w:rsid w:val="00EB62DA"/>
    <w:rsid w:val="00ED2C7E"/>
    <w:rsid w:val="00ED314F"/>
    <w:rsid w:val="00ED34A9"/>
    <w:rsid w:val="00EE424C"/>
    <w:rsid w:val="00EF18F1"/>
    <w:rsid w:val="00F07334"/>
    <w:rsid w:val="00F20270"/>
    <w:rsid w:val="00F25671"/>
    <w:rsid w:val="00F32378"/>
    <w:rsid w:val="00F32E0F"/>
    <w:rsid w:val="00F33169"/>
    <w:rsid w:val="00F37F79"/>
    <w:rsid w:val="00F477BA"/>
    <w:rsid w:val="00F51883"/>
    <w:rsid w:val="00F527C5"/>
    <w:rsid w:val="00F660B9"/>
    <w:rsid w:val="00F70741"/>
    <w:rsid w:val="00F76C70"/>
    <w:rsid w:val="00F8240B"/>
    <w:rsid w:val="00F82F36"/>
    <w:rsid w:val="00F951DC"/>
    <w:rsid w:val="00F95826"/>
    <w:rsid w:val="00FA0109"/>
    <w:rsid w:val="00FC076E"/>
    <w:rsid w:val="00FC70CD"/>
    <w:rsid w:val="00FE3E96"/>
    <w:rsid w:val="00FF1042"/>
    <w:rsid w:val="00FF5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9FD8F"/>
  <w15:chartTrackingRefBased/>
  <w15:docId w15:val="{AC8D3A8A-0326-49DB-A716-950E7F48F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B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6B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B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B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B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B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B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6B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B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B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B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B14"/>
    <w:rPr>
      <w:rFonts w:eastAsiaTheme="majorEastAsia" w:cstheme="majorBidi"/>
      <w:color w:val="272727" w:themeColor="text1" w:themeTint="D8"/>
    </w:rPr>
  </w:style>
  <w:style w:type="paragraph" w:styleId="Title">
    <w:name w:val="Title"/>
    <w:basedOn w:val="Normal"/>
    <w:next w:val="Normal"/>
    <w:link w:val="TitleChar"/>
    <w:uiPriority w:val="10"/>
    <w:qFormat/>
    <w:rsid w:val="002B6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B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B14"/>
    <w:pPr>
      <w:spacing w:before="160"/>
      <w:jc w:val="center"/>
    </w:pPr>
    <w:rPr>
      <w:i/>
      <w:iCs/>
      <w:color w:val="404040" w:themeColor="text1" w:themeTint="BF"/>
    </w:rPr>
  </w:style>
  <w:style w:type="character" w:customStyle="1" w:styleId="QuoteChar">
    <w:name w:val="Quote Char"/>
    <w:basedOn w:val="DefaultParagraphFont"/>
    <w:link w:val="Quote"/>
    <w:uiPriority w:val="29"/>
    <w:rsid w:val="002B6B14"/>
    <w:rPr>
      <w:i/>
      <w:iCs/>
      <w:color w:val="404040" w:themeColor="text1" w:themeTint="BF"/>
    </w:rPr>
  </w:style>
  <w:style w:type="paragraph" w:styleId="ListParagraph">
    <w:name w:val="List Paragraph"/>
    <w:basedOn w:val="Normal"/>
    <w:uiPriority w:val="34"/>
    <w:qFormat/>
    <w:rsid w:val="002B6B14"/>
    <w:pPr>
      <w:ind w:left="720"/>
      <w:contextualSpacing/>
    </w:pPr>
  </w:style>
  <w:style w:type="character" w:styleId="IntenseEmphasis">
    <w:name w:val="Intense Emphasis"/>
    <w:basedOn w:val="DefaultParagraphFont"/>
    <w:uiPriority w:val="21"/>
    <w:qFormat/>
    <w:rsid w:val="002B6B14"/>
    <w:rPr>
      <w:i/>
      <w:iCs/>
      <w:color w:val="0F4761" w:themeColor="accent1" w:themeShade="BF"/>
    </w:rPr>
  </w:style>
  <w:style w:type="paragraph" w:styleId="IntenseQuote">
    <w:name w:val="Intense Quote"/>
    <w:basedOn w:val="Normal"/>
    <w:next w:val="Normal"/>
    <w:link w:val="IntenseQuoteChar"/>
    <w:uiPriority w:val="30"/>
    <w:qFormat/>
    <w:rsid w:val="002B6B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B14"/>
    <w:rPr>
      <w:i/>
      <w:iCs/>
      <w:color w:val="0F4761" w:themeColor="accent1" w:themeShade="BF"/>
    </w:rPr>
  </w:style>
  <w:style w:type="character" w:styleId="IntenseReference">
    <w:name w:val="Intense Reference"/>
    <w:basedOn w:val="DefaultParagraphFont"/>
    <w:uiPriority w:val="32"/>
    <w:qFormat/>
    <w:rsid w:val="002B6B14"/>
    <w:rPr>
      <w:b/>
      <w:bCs/>
      <w:smallCaps/>
      <w:color w:val="0F4761" w:themeColor="accent1" w:themeShade="BF"/>
      <w:spacing w:val="5"/>
    </w:rPr>
  </w:style>
  <w:style w:type="paragraph" w:customStyle="1" w:styleId="isselectedend">
    <w:name w:val="isselectedend"/>
    <w:basedOn w:val="Normal"/>
    <w:rsid w:val="003F2B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F2B4F"/>
    <w:rPr>
      <w:b/>
      <w:bCs/>
    </w:rPr>
  </w:style>
  <w:style w:type="paragraph" w:styleId="NormalWeb">
    <w:name w:val="Normal (Web)"/>
    <w:basedOn w:val="Normal"/>
    <w:uiPriority w:val="99"/>
    <w:unhideWhenUsed/>
    <w:rsid w:val="003F2B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BB45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B4573"/>
    <w:rPr>
      <w:i/>
      <w:iCs/>
    </w:rPr>
  </w:style>
  <w:style w:type="character" w:styleId="Hyperlink">
    <w:name w:val="Hyperlink"/>
    <w:basedOn w:val="DefaultParagraphFont"/>
    <w:uiPriority w:val="99"/>
    <w:unhideWhenUsed/>
    <w:rsid w:val="00BB4573"/>
    <w:rPr>
      <w:color w:val="0000FF"/>
      <w:u w:val="single"/>
    </w:rPr>
  </w:style>
  <w:style w:type="paragraph" w:styleId="Header">
    <w:name w:val="header"/>
    <w:basedOn w:val="Normal"/>
    <w:link w:val="HeaderChar"/>
    <w:uiPriority w:val="99"/>
    <w:unhideWhenUsed/>
    <w:rsid w:val="000B6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06A"/>
  </w:style>
  <w:style w:type="paragraph" w:styleId="Footer">
    <w:name w:val="footer"/>
    <w:basedOn w:val="Normal"/>
    <w:link w:val="FooterChar"/>
    <w:uiPriority w:val="99"/>
    <w:unhideWhenUsed/>
    <w:rsid w:val="000B6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06A"/>
  </w:style>
  <w:style w:type="character" w:styleId="FollowedHyperlink">
    <w:name w:val="FollowedHyperlink"/>
    <w:basedOn w:val="DefaultParagraphFont"/>
    <w:uiPriority w:val="99"/>
    <w:semiHidden/>
    <w:unhideWhenUsed/>
    <w:rsid w:val="000B606A"/>
    <w:rPr>
      <w:color w:val="96607D" w:themeColor="followedHyperlink"/>
      <w:u w:val="single"/>
    </w:rPr>
  </w:style>
  <w:style w:type="paragraph" w:styleId="TOCHeading">
    <w:name w:val="TOC Heading"/>
    <w:basedOn w:val="Heading1"/>
    <w:next w:val="Normal"/>
    <w:uiPriority w:val="39"/>
    <w:unhideWhenUsed/>
    <w:qFormat/>
    <w:rsid w:val="00A828ED"/>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828ED"/>
    <w:pPr>
      <w:spacing w:before="240" w:after="0"/>
    </w:pPr>
    <w:rPr>
      <w:b/>
      <w:bCs/>
      <w:sz w:val="20"/>
      <w:szCs w:val="20"/>
    </w:rPr>
  </w:style>
  <w:style w:type="paragraph" w:styleId="TOC3">
    <w:name w:val="toc 3"/>
    <w:basedOn w:val="Normal"/>
    <w:next w:val="Normal"/>
    <w:autoRedefine/>
    <w:uiPriority w:val="39"/>
    <w:unhideWhenUsed/>
    <w:rsid w:val="00027461"/>
    <w:pPr>
      <w:spacing w:after="0"/>
      <w:ind w:left="220"/>
    </w:pPr>
    <w:rPr>
      <w:sz w:val="20"/>
      <w:szCs w:val="20"/>
    </w:rPr>
  </w:style>
  <w:style w:type="paragraph" w:styleId="TOC1">
    <w:name w:val="toc 1"/>
    <w:basedOn w:val="Normal"/>
    <w:next w:val="Normal"/>
    <w:autoRedefine/>
    <w:uiPriority w:val="39"/>
    <w:unhideWhenUsed/>
    <w:rsid w:val="00D870BC"/>
    <w:pPr>
      <w:spacing w:before="360" w:after="0"/>
    </w:pPr>
    <w:rPr>
      <w:rFonts w:asciiTheme="majorHAnsi" w:hAnsiTheme="majorHAnsi"/>
      <w:b/>
      <w:bCs/>
      <w:caps/>
      <w:sz w:val="24"/>
      <w:szCs w:val="24"/>
    </w:rPr>
  </w:style>
  <w:style w:type="paragraph" w:styleId="TOC4">
    <w:name w:val="toc 4"/>
    <w:basedOn w:val="Normal"/>
    <w:next w:val="Normal"/>
    <w:autoRedefine/>
    <w:uiPriority w:val="39"/>
    <w:unhideWhenUsed/>
    <w:rsid w:val="006071AA"/>
    <w:pPr>
      <w:spacing w:after="0"/>
      <w:ind w:left="440"/>
    </w:pPr>
    <w:rPr>
      <w:sz w:val="20"/>
      <w:szCs w:val="20"/>
    </w:rPr>
  </w:style>
  <w:style w:type="paragraph" w:styleId="TOC5">
    <w:name w:val="toc 5"/>
    <w:basedOn w:val="Normal"/>
    <w:next w:val="Normal"/>
    <w:autoRedefine/>
    <w:uiPriority w:val="39"/>
    <w:unhideWhenUsed/>
    <w:rsid w:val="006071AA"/>
    <w:pPr>
      <w:spacing w:after="0"/>
      <w:ind w:left="660"/>
    </w:pPr>
    <w:rPr>
      <w:sz w:val="20"/>
      <w:szCs w:val="20"/>
    </w:rPr>
  </w:style>
  <w:style w:type="paragraph" w:styleId="TOC6">
    <w:name w:val="toc 6"/>
    <w:basedOn w:val="Normal"/>
    <w:next w:val="Normal"/>
    <w:autoRedefine/>
    <w:uiPriority w:val="39"/>
    <w:unhideWhenUsed/>
    <w:rsid w:val="006071AA"/>
    <w:pPr>
      <w:spacing w:after="0"/>
      <w:ind w:left="880"/>
    </w:pPr>
    <w:rPr>
      <w:sz w:val="20"/>
      <w:szCs w:val="20"/>
    </w:rPr>
  </w:style>
  <w:style w:type="paragraph" w:styleId="TOC7">
    <w:name w:val="toc 7"/>
    <w:basedOn w:val="Normal"/>
    <w:next w:val="Normal"/>
    <w:autoRedefine/>
    <w:uiPriority w:val="39"/>
    <w:unhideWhenUsed/>
    <w:rsid w:val="006071AA"/>
    <w:pPr>
      <w:spacing w:after="0"/>
      <w:ind w:left="1100"/>
    </w:pPr>
    <w:rPr>
      <w:sz w:val="20"/>
      <w:szCs w:val="20"/>
    </w:rPr>
  </w:style>
  <w:style w:type="paragraph" w:styleId="TOC8">
    <w:name w:val="toc 8"/>
    <w:basedOn w:val="Normal"/>
    <w:next w:val="Normal"/>
    <w:autoRedefine/>
    <w:uiPriority w:val="39"/>
    <w:unhideWhenUsed/>
    <w:rsid w:val="006071AA"/>
    <w:pPr>
      <w:spacing w:after="0"/>
      <w:ind w:left="1320"/>
    </w:pPr>
    <w:rPr>
      <w:sz w:val="20"/>
      <w:szCs w:val="20"/>
    </w:rPr>
  </w:style>
  <w:style w:type="paragraph" w:styleId="TOC9">
    <w:name w:val="toc 9"/>
    <w:basedOn w:val="Normal"/>
    <w:next w:val="Normal"/>
    <w:autoRedefine/>
    <w:uiPriority w:val="39"/>
    <w:unhideWhenUsed/>
    <w:rsid w:val="006071AA"/>
    <w:pPr>
      <w:spacing w:after="0"/>
      <w:ind w:left="154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depre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 TargetMode="External"/><Relationship Id="rId5" Type="http://schemas.openxmlformats.org/officeDocument/2006/relationships/webSettings" Target="webSettings.xml"/><Relationship Id="rId15" Type="http://schemas.openxmlformats.org/officeDocument/2006/relationships/hyperlink" Target="https://www.rcpsych.ac.uk" TargetMode="External"/><Relationship Id="rId10" Type="http://schemas.openxmlformats.org/officeDocument/2006/relationships/hyperlink" Target="https://www.sciencedirect.com/topics/medicine-and-dentistry/disease-surveillan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nk.springer.com/article/10.1186/s12888-025-06828-x" TargetMode="External"/><Relationship Id="rId14" Type="http://schemas.openxmlformats.org/officeDocument/2006/relationships/hyperlink" Target="https://www.ons.gov.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Global</a:t>
            </a:r>
            <a:r>
              <a:rPr lang="en-GB" baseline="0"/>
              <a:t> and UK prevalence of depression</a:t>
            </a:r>
            <a:endParaRPr lang="en-GB"/>
          </a:p>
        </c:rich>
      </c:tx>
      <c:layout>
        <c:manualLayout>
          <c:xMode val="edge"/>
          <c:yMode val="edge"/>
          <c:x val="0.10344172318639887"/>
          <c:y val="3.308519437551695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Sheet1!$A$1:$A$3</c:f>
              <c:strCache>
                <c:ptCount val="3"/>
                <c:pt idx="0">
                  <c:v>people affected worldwide</c:v>
                </c:pt>
                <c:pt idx="1">
                  <c:v>Adults</c:v>
                </c:pt>
                <c:pt idx="2">
                  <c:v>Note: Figures use different units- 280= Millions of people worldwide, 18= percentage of adults</c:v>
                </c:pt>
              </c:strCache>
              <c:extLst/>
            </c:strRef>
          </c:cat>
          <c:val>
            <c:numRef>
              <c:f>Sheet1!$F$1:$F$3</c:f>
              <c:numCache>
                <c:formatCode>General</c:formatCode>
                <c:ptCount val="3"/>
                <c:pt idx="0">
                  <c:v>280</c:v>
                </c:pt>
                <c:pt idx="1">
                  <c:v>18</c:v>
                </c:pt>
              </c:numCache>
            </c:numRef>
          </c:val>
          <c:extLst>
            <c:ext xmlns:c16="http://schemas.microsoft.com/office/drawing/2014/chart" uri="{C3380CC4-5D6E-409C-BE32-E72D297353CC}">
              <c16:uniqueId val="{00000000-2FDD-4308-85F8-6E466ED8E23B}"/>
            </c:ext>
          </c:extLst>
        </c:ser>
        <c:dLbls>
          <c:dLblPos val="outEnd"/>
          <c:showLegendKey val="0"/>
          <c:showVal val="1"/>
          <c:showCatName val="0"/>
          <c:showSerName val="0"/>
          <c:showPercent val="0"/>
          <c:showBubbleSize val="0"/>
        </c:dLbls>
        <c:gapWidth val="219"/>
        <c:overlap val="-27"/>
        <c:axId val="1300211872"/>
        <c:axId val="1254503376"/>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Sheet1!$A$1:$A$3</c15:sqref>
                        </c15:formulaRef>
                      </c:ext>
                    </c:extLst>
                    <c:strCache>
                      <c:ptCount val="3"/>
                      <c:pt idx="0">
                        <c:v>people affected worldwide</c:v>
                      </c:pt>
                      <c:pt idx="1">
                        <c:v>Adults</c:v>
                      </c:pt>
                      <c:pt idx="2">
                        <c:v>Note: Figures use different units- 280= Millions of people worldwide, 18= percentage of adults</c:v>
                      </c:pt>
                    </c:strCache>
                  </c:strRef>
                </c:cat>
                <c:val>
                  <c:numRef>
                    <c:extLst>
                      <c:ext uri="{02D57815-91ED-43cb-92C2-25804820EDAC}">
                        <c15:formulaRef>
                          <c15:sqref>Sheet1!$D$1:$D$3</c15:sqref>
                        </c15:formulaRef>
                      </c:ext>
                    </c:extLst>
                    <c:numCache>
                      <c:formatCode>General</c:formatCode>
                      <c:ptCount val="3"/>
                    </c:numCache>
                  </c:numRef>
                </c:val>
                <c:extLst>
                  <c:ext xmlns:c16="http://schemas.microsoft.com/office/drawing/2014/chart" uri="{C3380CC4-5D6E-409C-BE32-E72D297353CC}">
                    <c16:uniqueId val="{00000001-2FDD-4308-85F8-6E466ED8E23B}"/>
                  </c:ext>
                </c:extLst>
              </c15:ser>
            </c15:filteredBarSeries>
            <c15:filteredBarSeries>
              <c15: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Sheet1!$A$1:$A$3</c15:sqref>
                        </c15:formulaRef>
                      </c:ext>
                    </c:extLst>
                    <c:strCache>
                      <c:ptCount val="3"/>
                      <c:pt idx="0">
                        <c:v>people affected worldwide</c:v>
                      </c:pt>
                      <c:pt idx="1">
                        <c:v>Adults</c:v>
                      </c:pt>
                      <c:pt idx="2">
                        <c:v>Note: Figures use different units- 280= Millions of people worldwide, 18= percentage of adults</c:v>
                      </c:pt>
                    </c:strCache>
                  </c:strRef>
                </c:cat>
                <c:val>
                  <c:numRef>
                    <c:extLst xmlns:c15="http://schemas.microsoft.com/office/drawing/2012/chart">
                      <c:ext xmlns:c15="http://schemas.microsoft.com/office/drawing/2012/chart" uri="{02D57815-91ED-43cb-92C2-25804820EDAC}">
                        <c15:formulaRef>
                          <c15:sqref>Sheet1!$E$1:$E$3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2FDD-4308-85F8-6E466ED8E23B}"/>
                  </c:ext>
                </c:extLst>
              </c15:ser>
            </c15:filteredBarSeries>
            <c15:filteredBarSeries>
              <c15:ser>
                <c:idx val="3"/>
                <c:order val="3"/>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Sheet1!$A$1:$A$3</c15:sqref>
                        </c15:formulaRef>
                      </c:ext>
                    </c:extLst>
                    <c:strCache>
                      <c:ptCount val="3"/>
                      <c:pt idx="0">
                        <c:v>people affected worldwide</c:v>
                      </c:pt>
                      <c:pt idx="1">
                        <c:v>Adults</c:v>
                      </c:pt>
                      <c:pt idx="2">
                        <c:v>Note: Figures use different units- 280= Millions of people worldwide, 18= percentage of adults</c:v>
                      </c:pt>
                    </c:strCache>
                  </c:strRef>
                </c:cat>
                <c:val>
                  <c:numRef>
                    <c:extLst xmlns:c15="http://schemas.microsoft.com/office/drawing/2012/chart">
                      <c:ext xmlns:c15="http://schemas.microsoft.com/office/drawing/2012/chart" uri="{02D57815-91ED-43cb-92C2-25804820EDAC}">
                        <c15:formulaRef>
                          <c15:sqref>Sheet1!$G$1:$G$3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2FDD-4308-85F8-6E466ED8E23B}"/>
                  </c:ext>
                </c:extLst>
              </c15:ser>
            </c15:filteredBarSeries>
            <c15:filteredBarSeries>
              <c15:ser>
                <c:idx val="4"/>
                <c:order val="4"/>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Sheet1!$A$1:$A$3</c15:sqref>
                        </c15:formulaRef>
                      </c:ext>
                    </c:extLst>
                    <c:strCache>
                      <c:ptCount val="3"/>
                      <c:pt idx="0">
                        <c:v>people affected worldwide</c:v>
                      </c:pt>
                      <c:pt idx="1">
                        <c:v>Adults</c:v>
                      </c:pt>
                      <c:pt idx="2">
                        <c:v>Note: Figures use different units- 280= Millions of people worldwide, 18= percentage of adults</c:v>
                      </c:pt>
                    </c:strCache>
                  </c:strRef>
                </c:cat>
                <c:val>
                  <c:numRef>
                    <c:extLst xmlns:c15="http://schemas.microsoft.com/office/drawing/2012/chart">
                      <c:ext xmlns:c15="http://schemas.microsoft.com/office/drawing/2012/chart" uri="{02D57815-91ED-43cb-92C2-25804820EDAC}">
                        <c15:formulaRef>
                          <c15:sqref>Sheet1!$H$1:$H$3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4-2FDD-4308-85F8-6E466ED8E23B}"/>
                  </c:ext>
                </c:extLst>
              </c15:ser>
            </c15:filteredBarSeries>
            <c15:filteredBarSeries>
              <c15:ser>
                <c:idx val="5"/>
                <c:order val="5"/>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Sheet1!$A$1:$A$3</c15:sqref>
                        </c15:formulaRef>
                      </c:ext>
                    </c:extLst>
                    <c:strCache>
                      <c:ptCount val="3"/>
                      <c:pt idx="0">
                        <c:v>people affected worldwide</c:v>
                      </c:pt>
                      <c:pt idx="1">
                        <c:v>Adults</c:v>
                      </c:pt>
                      <c:pt idx="2">
                        <c:v>Note: Figures use different units- 280= Millions of people worldwide, 18= percentage of adults</c:v>
                      </c:pt>
                    </c:strCache>
                  </c:strRef>
                </c:cat>
                <c:val>
                  <c:numRef>
                    <c:extLst xmlns:c15="http://schemas.microsoft.com/office/drawing/2012/chart">
                      <c:ext xmlns:c15="http://schemas.microsoft.com/office/drawing/2012/chart" uri="{02D57815-91ED-43cb-92C2-25804820EDAC}">
                        <c15:formulaRef>
                          <c15:sqref>Sheet1!$I$1:$I$3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5-2FDD-4308-85F8-6E466ED8E23B}"/>
                  </c:ext>
                </c:extLst>
              </c15:ser>
            </c15:filteredBarSeries>
          </c:ext>
        </c:extLst>
      </c:barChart>
      <c:catAx>
        <c:axId val="130021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503376"/>
        <c:crosses val="autoZero"/>
        <c:auto val="1"/>
        <c:lblAlgn val="ctr"/>
        <c:lblOffset val="100"/>
        <c:noMultiLvlLbl val="0"/>
      </c:catAx>
      <c:valAx>
        <c:axId val="125450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0211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8D26F-829A-4DCA-B842-BEB4E165A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12</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rifaat malik</dc:creator>
  <cp:keywords/>
  <dc:description/>
  <cp:lastModifiedBy>rifaat malik</cp:lastModifiedBy>
  <cp:revision>261</cp:revision>
  <dcterms:created xsi:type="dcterms:W3CDTF">2026-07-04T10:04:00Z</dcterms:created>
  <dcterms:modified xsi:type="dcterms:W3CDTF">2026-07-19T17:56:00Z</dcterms:modified>
</cp:coreProperties>
</file>