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hint="default" w:ascii="Times New Roman" w:hAnsi="Times New Roman" w:cs="Times New Roman"/>
          <w:i/>
          <w:iCs w:val="0"/>
          <w:sz w:val="28"/>
          <w:szCs w:val="28"/>
          <w:lang w:val="en-US" w:eastAsia="zh-CN"/>
        </w:rPr>
      </w:pPr>
      <w:r>
        <w:rPr>
          <w:rFonts w:hint="eastAsia" w:ascii="Times New Roman" w:hAnsi="Times New Roman" w:cs="Times New Roman"/>
          <w:i/>
          <w:iCs w:val="0"/>
          <w:sz w:val="28"/>
          <w:szCs w:val="28"/>
          <w:lang w:val="en-US" w:eastAsia="zh-CN"/>
        </w:rPr>
        <w:t>The essay</w:t>
      </w:r>
      <w:r>
        <w:rPr>
          <w:rFonts w:ascii="Times New Roman" w:hAnsi="Times New Roman" w:cs="Times New Roman"/>
          <w:i/>
          <w:iCs w:val="0"/>
          <w:sz w:val="28"/>
          <w:szCs w:val="28"/>
        </w:rPr>
        <w:t xml:space="preserve"> for</w:t>
      </w:r>
      <w:r>
        <w:rPr>
          <w:rFonts w:hint="eastAsia" w:ascii="Times New Roman" w:hAnsi="Times New Roman" w:cs="Times New Roman"/>
          <w:i/>
          <w:iCs w:val="0"/>
          <w:sz w:val="28"/>
          <w:szCs w:val="28"/>
          <w:lang w:val="en-US" w:eastAsia="zh-CN"/>
        </w:rPr>
        <w:t xml:space="preserve"> corporation governance and social responsibility </w:t>
      </w:r>
      <w:r>
        <w:rPr>
          <w:rFonts w:ascii="Times New Roman" w:hAnsi="Times New Roman" w:cs="Times New Roman"/>
          <w:i/>
          <w:iCs w:val="0"/>
          <w:sz w:val="28"/>
          <w:szCs w:val="28"/>
        </w:rPr>
        <w:t xml:space="preserve">Assignment 1 </w:t>
      </w:r>
      <w:r>
        <w:rPr>
          <w:rFonts w:hint="eastAsia" w:ascii="Times New Roman" w:hAnsi="Times New Roman" w:cs="Times New Roman"/>
          <w:i/>
          <w:iCs w:val="0"/>
          <w:sz w:val="28"/>
          <w:szCs w:val="28"/>
          <w:lang w:val="en-US" w:eastAsia="zh-CN"/>
        </w:rPr>
        <w:t>2018</w:t>
      </w:r>
      <w:r>
        <w:rPr>
          <w:rFonts w:ascii="Times New Roman" w:hAnsi="Times New Roman" w:cs="Times New Roman"/>
          <w:i/>
          <w:iCs w:val="0"/>
          <w:sz w:val="28"/>
          <w:szCs w:val="28"/>
        </w:rPr>
        <w:t xml:space="preserve"> – </w:t>
      </w:r>
      <w:r>
        <w:rPr>
          <w:rFonts w:hint="eastAsia" w:ascii="Times New Roman" w:hAnsi="Times New Roman" w:cs="Times New Roman"/>
          <w:i/>
          <w:iCs w:val="0"/>
          <w:sz w:val="28"/>
          <w:szCs w:val="28"/>
          <w:lang w:val="en-US" w:eastAsia="zh-CN"/>
        </w:rPr>
        <w:t>the business of water in developing country</w:t>
      </w:r>
    </w:p>
    <w:p>
      <w:pPr>
        <w:spacing w:line="360" w:lineRule="auto"/>
        <w:rPr>
          <w:rFonts w:hint="default" w:ascii="Times New Roman" w:hAnsi="Times New Roman" w:cs="Times New Roman"/>
          <w:sz w:val="28"/>
          <w:szCs w:val="28"/>
          <w:lang w:val="en-US" w:eastAsia="zh-CN"/>
        </w:rPr>
      </w:pPr>
      <w:r>
        <w:rPr>
          <w:rFonts w:ascii="Times New Roman" w:hAnsi="Times New Roman" w:cs="Times New Roman"/>
          <w:lang w:eastAsia="en-GB"/>
        </w:rPr>
        <w:drawing>
          <wp:anchor distT="0" distB="0" distL="0" distR="0" simplePos="0" relativeHeight="251661312" behindDoc="0" locked="0" layoutInCell="1" allowOverlap="1">
            <wp:simplePos x="0" y="0"/>
            <wp:positionH relativeFrom="column">
              <wp:posOffset>1386840</wp:posOffset>
            </wp:positionH>
            <wp:positionV relativeFrom="paragraph">
              <wp:posOffset>106680</wp:posOffset>
            </wp:positionV>
            <wp:extent cx="2860040" cy="3172460"/>
            <wp:effectExtent l="0" t="0" r="5080" b="12700"/>
            <wp:wrapSquare wrapText="bothSides"/>
            <wp:docPr id="1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anchor>
        </w:drawing>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jc w:val="center"/>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March 2018</w:t>
      </w:r>
    </w:p>
    <w:p>
      <w:pPr>
        <w:jc w:val="center"/>
        <w:rPr>
          <w:rFonts w:ascii="Times New Roman" w:hAnsi="Times New Roman" w:cs="Times New Roman"/>
          <w:caps/>
          <w:sz w:val="24"/>
          <w:szCs w:val="18"/>
        </w:rPr>
      </w:pPr>
    </w:p>
    <w:p>
      <w:pPr>
        <w:rPr>
          <w:rFonts w:ascii="Times New Roman" w:hAnsi="Times New Roman" w:cs="Times New Roman"/>
          <w:caps/>
          <w:sz w:val="24"/>
          <w:szCs w:val="18"/>
        </w:rPr>
      </w:pPr>
    </w:p>
    <w:p>
      <w:pPr>
        <w:rPr>
          <w:rFonts w:ascii="Times New Roman" w:hAnsi="Times New Roman" w:cs="Times New Roman"/>
          <w:caps/>
          <w:sz w:val="24"/>
          <w:szCs w:val="18"/>
        </w:rPr>
      </w:pPr>
    </w:p>
    <w:p>
      <w:pPr>
        <w:rPr>
          <w:rFonts w:ascii="Times New Roman" w:hAnsi="Times New Roman" w:cs="Times New Roman"/>
          <w:caps/>
          <w:sz w:val="24"/>
          <w:szCs w:val="18"/>
        </w:rPr>
      </w:pPr>
    </w:p>
    <w:p>
      <w:pPr>
        <w:rPr>
          <w:rFonts w:ascii="Times New Roman" w:hAnsi="Times New Roman" w:cs="Times New Roman"/>
          <w:caps/>
          <w:sz w:val="24"/>
          <w:szCs w:val="18"/>
        </w:rPr>
      </w:pPr>
    </w:p>
    <w:p>
      <w:pPr>
        <w:jc w:val="center"/>
        <w:rPr>
          <w:rFonts w:ascii="Times New Roman" w:hAnsi="Times New Roman" w:cs="Times New Roman"/>
          <w:caps/>
          <w:sz w:val="24"/>
          <w:szCs w:val="18"/>
        </w:rPr>
      </w:pPr>
      <w:r>
        <w:rPr>
          <w:rFonts w:ascii="Times New Roman" w:hAnsi="Times New Roman" w:cs="Times New Roman"/>
          <w:caps/>
          <w:sz w:val="24"/>
          <w:szCs w:val="18"/>
        </w:rPr>
        <w:t>Name:</w:t>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jiang xiaoming</w:t>
      </w:r>
    </w:p>
    <w:p>
      <w:pPr>
        <w:jc w:val="center"/>
        <w:rPr>
          <w:rFonts w:ascii="Times New Roman" w:hAnsi="Times New Roman" w:cs="Times New Roman"/>
          <w:caps/>
          <w:sz w:val="24"/>
          <w:szCs w:val="18"/>
        </w:rPr>
      </w:pPr>
    </w:p>
    <w:p>
      <w:pPr>
        <w:jc w:val="center"/>
        <w:rPr>
          <w:rFonts w:ascii="Times New Roman" w:hAnsi="Times New Roman" w:cs="Times New Roman"/>
          <w:caps/>
          <w:sz w:val="24"/>
          <w:szCs w:val="18"/>
        </w:rPr>
      </w:pPr>
      <w:r>
        <w:rPr>
          <w:rFonts w:ascii="Times New Roman" w:hAnsi="Times New Roman" w:cs="Times New Roman"/>
          <w:caps/>
          <w:sz w:val="24"/>
          <w:szCs w:val="18"/>
        </w:rPr>
        <w:t>Student Number:</w:t>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1703804</w:t>
      </w:r>
    </w:p>
    <w:p>
      <w:pPr>
        <w:spacing w:line="360" w:lineRule="auto"/>
        <w:jc w:val="center"/>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sdt>
      <w:sdtPr>
        <w:rPr>
          <w:rFonts w:hint="default" w:ascii="Times New Roman" w:hAnsi="Times New Roman" w:cs="Times New Roman" w:eastAsiaTheme="minorHAnsi"/>
          <w:color w:val="auto"/>
          <w:sz w:val="28"/>
          <w:szCs w:val="28"/>
          <w:lang w:val="en-GB"/>
        </w:rPr>
        <w:id w:val="1876890372"/>
        <w:docPartObj>
          <w:docPartGallery w:val="Table of Contents"/>
          <w:docPartUnique/>
        </w:docPartObj>
      </w:sdtPr>
      <w:sdtEndPr>
        <w:rPr>
          <w:rFonts w:hint="default" w:ascii="Times New Roman" w:hAnsi="Times New Roman" w:cs="Times New Roman" w:eastAsiaTheme="minorHAnsi"/>
          <w:b/>
          <w:bCs/>
          <w:color w:val="auto"/>
          <w:sz w:val="24"/>
          <w:szCs w:val="24"/>
          <w:lang w:val="en-GB"/>
        </w:rPr>
      </w:sdtEndPr>
      <w:sdtContent>
        <w:p>
          <w:pPr>
            <w:pStyle w:val="13"/>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Table of Contents</w:t>
          </w:r>
        </w:p>
        <w:p>
          <w:pPr>
            <w:spacing w:line="360" w:lineRule="auto"/>
            <w:rPr>
              <w:rFonts w:hint="default" w:ascii="Times New Roman" w:hAnsi="Times New Roman" w:cs="Times New Roman" w:eastAsiaTheme="minorEastAsia"/>
              <w:sz w:val="24"/>
              <w:szCs w:val="24"/>
              <w:lang w:eastAsia="en-GB"/>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TOC \o "1-3" \h \z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"_Toc477340247" </w:instrText>
          </w:r>
          <w:r>
            <w:rPr>
              <w:rFonts w:hint="default" w:ascii="Times New Roman" w:hAnsi="Times New Roman" w:cs="Times New Roman"/>
              <w:sz w:val="24"/>
              <w:szCs w:val="24"/>
            </w:rPr>
            <w:fldChar w:fldCharType="separate"/>
          </w:r>
          <w:r>
            <w:rPr>
              <w:rStyle w:val="10"/>
              <w:rFonts w:hint="default" w:ascii="Times New Roman" w:hAnsi="Times New Roman" w:cs="Times New Roman"/>
              <w:sz w:val="24"/>
              <w:szCs w:val="24"/>
            </w:rPr>
            <w:t>1.0</w:t>
          </w:r>
          <w:r>
            <w:rPr>
              <w:rFonts w:hint="default" w:ascii="Times New Roman" w:hAnsi="Times New Roman" w:cs="Times New Roman" w:eastAsiaTheme="minorEastAsia"/>
              <w:sz w:val="24"/>
              <w:szCs w:val="24"/>
              <w:lang w:eastAsia="en-GB"/>
            </w:rPr>
            <w:tab/>
          </w:r>
          <w:r>
            <w:rPr>
              <w:rFonts w:hint="default" w:ascii="Times New Roman" w:hAnsi="Times New Roman" w:cs="Times New Roman"/>
              <w:sz w:val="24"/>
              <w:szCs w:val="24"/>
              <w:lang w:val="en-US" w:eastAsia="zh-CN"/>
            </w:rPr>
            <w:t>Introduction</w:t>
          </w:r>
          <w:r>
            <w:rPr>
              <w:rFonts w:hint="eastAsia" w:ascii="Times New Roman" w:hAnsi="Times New Roman" w:cs="Times New Roman"/>
              <w:sz w:val="24"/>
              <w:szCs w:val="24"/>
              <w:lang w:val="en-US" w:eastAsia="zh-CN"/>
            </w:rPr>
            <w:t>................</w:t>
          </w:r>
          <w:r>
            <w:rPr>
              <w:rStyle w:val="10"/>
              <w:rFonts w:hint="eastAsia"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rPr>
            <w:fldChar w:fldCharType="end"/>
          </w:r>
        </w:p>
        <w:p>
          <w:pPr>
            <w:spacing w:line="360" w:lineRule="auto"/>
            <w:ind w:firstLine="240" w:firstLineChars="100"/>
            <w:rPr>
              <w:rFonts w:hint="default" w:ascii="Times New Roman" w:hAnsi="Times New Roman" w:cs="Times New Roman" w:eastAsiaTheme="minorEastAsia"/>
              <w:sz w:val="24"/>
              <w:szCs w:val="24"/>
              <w:lang w:eastAsia="en-GB"/>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"_Toc477340248" </w:instrText>
          </w:r>
          <w:r>
            <w:rPr>
              <w:rFonts w:hint="default" w:ascii="Times New Roman" w:hAnsi="Times New Roman" w:cs="Times New Roman"/>
              <w:sz w:val="24"/>
              <w:szCs w:val="24"/>
            </w:rPr>
            <w:fldChar w:fldCharType="separate"/>
          </w:r>
          <w:r>
            <w:rPr>
              <w:rStyle w:val="10"/>
              <w:rFonts w:hint="default" w:ascii="Times New Roman" w:hAnsi="Times New Roman" w:cs="Times New Roman"/>
              <w:sz w:val="24"/>
              <w:szCs w:val="24"/>
            </w:rPr>
            <w:t>1.1</w:t>
          </w:r>
          <w:r>
            <w:rPr>
              <w:rFonts w:hint="default" w:ascii="Times New Roman" w:hAnsi="Times New Roman" w:cs="Times New Roman" w:eastAsiaTheme="minorEastAsia"/>
              <w:sz w:val="24"/>
              <w:szCs w:val="24"/>
              <w:lang w:eastAsia="en-GB"/>
            </w:rPr>
            <w:tab/>
          </w:r>
          <w:r>
            <w:rPr>
              <w:rFonts w:hint="default" w:ascii="Times New Roman" w:hAnsi="Times New Roman" w:cs="Times New Roman"/>
              <w:sz w:val="24"/>
              <w:szCs w:val="24"/>
              <w:lang w:val="en-US" w:eastAsia="zh-CN"/>
            </w:rPr>
            <w:t>Background</w:t>
          </w:r>
          <w:r>
            <w:rPr>
              <w:rStyle w:val="10"/>
              <w:rFonts w:hint="eastAsia"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rPr>
            <w:fldChar w:fldCharType="end"/>
          </w:r>
        </w:p>
        <w:p>
          <w:pPr>
            <w:pStyle w:val="6"/>
            <w:tabs>
              <w:tab w:val="left" w:pos="880"/>
              <w:tab w:val="right" w:leader="dot" w:pos="9016"/>
            </w:tabs>
            <w:jc w:val="distribute"/>
            <w:rPr>
              <w:rFonts w:hint="default" w:ascii="Times New Roman" w:hAnsi="Times New Roman" w:cs="Times New Roman" w:eastAsiaTheme="minorEastAsia"/>
              <w:sz w:val="24"/>
              <w:szCs w:val="24"/>
              <w:lang w:eastAsia="en-GB"/>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"_Toc477340249" </w:instrText>
          </w:r>
          <w:r>
            <w:rPr>
              <w:rFonts w:hint="default" w:ascii="Times New Roman" w:hAnsi="Times New Roman" w:cs="Times New Roman"/>
              <w:sz w:val="24"/>
              <w:szCs w:val="24"/>
            </w:rPr>
            <w:fldChar w:fldCharType="separate"/>
          </w:r>
          <w:r>
            <w:rPr>
              <w:rStyle w:val="10"/>
              <w:rFonts w:hint="default" w:ascii="Times New Roman" w:hAnsi="Times New Roman" w:cs="Times New Roman"/>
              <w:sz w:val="24"/>
              <w:szCs w:val="24"/>
            </w:rPr>
            <w:t>1.2</w:t>
          </w:r>
          <w:r>
            <w:rPr>
              <w:rStyle w:val="10"/>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Objective</w:t>
          </w:r>
          <w:r>
            <w:rPr>
              <w:rStyle w:val="10"/>
              <w:rFonts w:hint="eastAsia"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rPr>
            <w:fldChar w:fldCharType="end"/>
          </w:r>
        </w:p>
        <w:p>
          <w:pPr>
            <w:pStyle w:val="5"/>
            <w:tabs>
              <w:tab w:val="left" w:pos="660"/>
              <w:tab w:val="right" w:leader="dot" w:pos="9016"/>
            </w:tabs>
            <w:jc w:val="distribute"/>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"_Toc477340250" </w:instrText>
          </w:r>
          <w:r>
            <w:rPr>
              <w:rFonts w:hint="default" w:ascii="Times New Roman" w:hAnsi="Times New Roman" w:cs="Times New Roman"/>
              <w:sz w:val="24"/>
              <w:szCs w:val="24"/>
            </w:rPr>
            <w:fldChar w:fldCharType="separate"/>
          </w:r>
          <w:r>
            <w:rPr>
              <w:rStyle w:val="10"/>
              <w:rFonts w:hint="default" w:ascii="Times New Roman" w:hAnsi="Times New Roman" w:cs="Times New Roman"/>
              <w:sz w:val="24"/>
              <w:szCs w:val="24"/>
            </w:rPr>
            <w:t>2.0</w:t>
          </w:r>
          <w:r>
            <w:rPr>
              <w:rFonts w:hint="default" w:ascii="Times New Roman" w:hAnsi="Times New Roman" w:cs="Times New Roman" w:eastAsiaTheme="minorEastAsia"/>
              <w:sz w:val="24"/>
              <w:szCs w:val="24"/>
              <w:lang w:eastAsia="en-GB"/>
            </w:rPr>
            <w:tab/>
          </w:r>
          <w:r>
            <w:rPr>
              <w:rFonts w:hint="default" w:ascii="Times New Roman" w:hAnsi="Times New Roman" w:cs="Times New Roman"/>
              <w:sz w:val="24"/>
              <w:szCs w:val="24"/>
              <w:lang w:val="en-US" w:eastAsia="zh-CN"/>
            </w:rPr>
            <w:t>Main Finding</w:t>
          </w:r>
          <w:r>
            <w:rPr>
              <w:rFonts w:hint="eastAsia" w:ascii="Times New Roman" w:hAnsi="Times New Roman" w:cs="Times New Roman"/>
              <w:sz w:val="24"/>
              <w:szCs w:val="24"/>
              <w:lang w:val="en-US" w:eastAsia="zh-CN"/>
            </w:rPr>
            <w:t>..................................</w:t>
          </w:r>
          <w:r>
            <w:rPr>
              <w:rStyle w:val="10"/>
              <w:rFonts w:hint="eastAsia"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rPr>
            <w:fldChar w:fldCharType="end"/>
          </w:r>
        </w:p>
        <w:p>
          <w:pPr>
            <w:spacing w:line="360" w:lineRule="auto"/>
            <w:ind w:firstLine="240" w:firstLineChars="100"/>
            <w:rPr>
              <w:rFonts w:hint="eastAsia" w:ascii="Times New Roman" w:hAnsi="Times New Roman" w:cs="Times New Roman"/>
              <w:sz w:val="24"/>
              <w:szCs w:val="24"/>
              <w:lang w:val="en-US" w:eastAsia="zh-CN"/>
            </w:rPr>
          </w:pPr>
          <w:r>
            <w:rPr>
              <w:rFonts w:hint="eastAsia" w:ascii="Times New Roman" w:hAnsi="Times New Roman" w:eastAsia="宋体" w:cs="Times New Roman"/>
              <w:sz w:val="24"/>
              <w:szCs w:val="24"/>
              <w:lang w:val="en-US" w:eastAsia="zh-CN"/>
            </w:rPr>
            <w:t>2.1</w:t>
          </w:r>
          <w:r>
            <w:rPr>
              <w:rFonts w:hint="eastAsia" w:ascii="Times New Roman" w:hAnsi="Times New Roman" w:eastAsia="宋体" w:cs="Times New Roman"/>
              <w:sz w:val="22"/>
              <w:szCs w:val="22"/>
              <w:lang w:val="en-US" w:eastAsia="zh-CN"/>
            </w:rPr>
            <w:t xml:space="preserve"> </w:t>
          </w:r>
          <w:r>
            <w:rPr>
              <w:rFonts w:hint="default" w:ascii="Times New Roman" w:hAnsi="Times New Roman" w:cs="Times New Roman"/>
              <w:sz w:val="24"/>
              <w:szCs w:val="24"/>
              <w:lang w:val="en-US" w:eastAsia="zh-CN"/>
            </w:rPr>
            <w:t>Corporate social responsibility</w:t>
          </w:r>
          <w:r>
            <w:rPr>
              <w:rFonts w:hint="eastAsia" w:ascii="Times New Roman" w:hAnsi="Times New Roman" w:cs="Times New Roman"/>
              <w:sz w:val="24"/>
              <w:szCs w:val="24"/>
              <w:lang w:val="en-US" w:eastAsia="zh-CN"/>
            </w:rPr>
            <w:t>.............................................................................1</w:t>
          </w:r>
        </w:p>
        <w:p>
          <w:pPr>
            <w:jc w:val="distribute"/>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2.1.1 </w:t>
          </w:r>
          <w:r>
            <w:rPr>
              <w:rFonts w:hint="default" w:ascii="Times New Roman" w:hAnsi="Times New Roman" w:cs="Times New Roman"/>
              <w:sz w:val="24"/>
              <w:szCs w:val="24"/>
            </w:rPr>
            <w:t>Freeman vs Friedman</w:t>
          </w:r>
          <w:r>
            <w:rPr>
              <w:rFonts w:hint="eastAsia" w:ascii="Times New Roman" w:hAnsi="Times New Roman" w:cs="Times New Roman"/>
              <w:sz w:val="24"/>
              <w:szCs w:val="24"/>
              <w:lang w:val="en-US" w:eastAsia="zh-CN"/>
            </w:rPr>
            <w:t xml:space="preserve"> ........................</w:t>
          </w:r>
          <w:r>
            <w:rPr>
              <w:rStyle w:val="10"/>
              <w:rFonts w:hint="eastAsia" w:ascii="Times New Roman" w:hAnsi="Times New Roman" w:cs="Times New Roman"/>
              <w:sz w:val="24"/>
              <w:szCs w:val="24"/>
              <w:lang w:val="en-US" w:eastAsia="zh-CN"/>
            </w:rPr>
            <w:t>.......................................................1</w:t>
          </w:r>
        </w:p>
        <w:p>
          <w:pPr>
            <w:spacing w:line="360" w:lineRule="auto"/>
            <w:ind w:firstLine="220" w:firstLineChars="100"/>
            <w:rPr>
              <w:rFonts w:hint="eastAsia" w:ascii="Times New Roman" w:hAnsi="Times New Roman" w:cs="Times New Roman"/>
              <w:sz w:val="24"/>
              <w:szCs w:val="24"/>
              <w:lang w:val="en-US" w:eastAsia="zh-CN"/>
            </w:rPr>
          </w:pPr>
          <w:r>
            <w:rPr>
              <w:rFonts w:hint="eastAsia" w:ascii="Times New Roman" w:hAnsi="Times New Roman" w:cs="Times New Roman"/>
              <w:sz w:val="22"/>
              <w:szCs w:val="22"/>
              <w:lang w:val="en-US" w:eastAsia="zh-CN"/>
            </w:rPr>
            <w:t xml:space="preserve">    </w:t>
          </w:r>
          <w:r>
            <w:rPr>
              <w:rFonts w:hint="eastAsia" w:ascii="Times New Roman" w:hAnsi="Times New Roman" w:cs="Times New Roman"/>
              <w:sz w:val="24"/>
              <w:szCs w:val="24"/>
              <w:lang w:val="en-US" w:eastAsia="zh-CN"/>
            </w:rPr>
            <w:t xml:space="preserve">2.1.2 </w:t>
          </w:r>
          <w:r>
            <w:rPr>
              <w:rFonts w:hint="default" w:ascii="Times New Roman" w:hAnsi="Times New Roman" w:cs="Times New Roman"/>
              <w:sz w:val="24"/>
              <w:szCs w:val="24"/>
            </w:rPr>
            <w:t>Carroll’s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pyramid of Corporate Social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Responsibility</w:t>
          </w:r>
          <w:r>
            <w:rPr>
              <w:rFonts w:hint="eastAsia" w:ascii="Times New Roman" w:hAnsi="Times New Roman" w:cs="Times New Roman"/>
              <w:sz w:val="24"/>
              <w:szCs w:val="24"/>
              <w:lang w:val="en-US" w:eastAsia="zh-CN"/>
            </w:rPr>
            <w:t>..............</w:t>
          </w:r>
          <w:r>
            <w:rPr>
              <w:rStyle w:val="10"/>
              <w:rFonts w:hint="eastAsia" w:ascii="Times New Roman" w:hAnsi="Times New Roman" w:cs="Times New Roman"/>
              <w:sz w:val="24"/>
              <w:szCs w:val="24"/>
              <w:lang w:val="en-US" w:eastAsia="zh-CN"/>
            </w:rPr>
            <w:t>.................2</w:t>
          </w:r>
        </w:p>
        <w:p>
          <w:pPr>
            <w:pStyle w:val="6"/>
            <w:tabs>
              <w:tab w:val="right" w:leader="dot" w:pos="9016"/>
            </w:tabs>
            <w:jc w:val="distribute"/>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2.2 </w:t>
          </w:r>
          <w:r>
            <w:rPr>
              <w:rFonts w:hint="default" w:ascii="Times New Roman" w:hAnsi="Times New Roman" w:cs="Times New Roman"/>
              <w:sz w:val="24"/>
              <w:szCs w:val="24"/>
              <w:lang w:val="en-US" w:eastAsia="zh-CN"/>
            </w:rPr>
            <w:t xml:space="preserve">Sustainability for water resources and water </w:t>
          </w:r>
          <w:r>
            <w:rPr>
              <w:rFonts w:hint="default" w:ascii="Times New Roman" w:hAnsi="Times New Roman" w:cs="Times New Roman"/>
              <w:sz w:val="24"/>
              <w:szCs w:val="24"/>
            </w:rPr>
            <w:t>privatisation</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"_Toc477340252" </w:instrText>
          </w:r>
          <w:r>
            <w:rPr>
              <w:rFonts w:hint="default" w:ascii="Times New Roman" w:hAnsi="Times New Roman" w:cs="Times New Roman"/>
              <w:sz w:val="24"/>
              <w:szCs w:val="24"/>
            </w:rPr>
            <w:fldChar w:fldCharType="separate"/>
          </w:r>
          <w:r>
            <w:rPr>
              <w:rStyle w:val="10"/>
              <w:rFonts w:hint="eastAsia"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5</w:t>
          </w:r>
          <w:r>
            <w:rPr>
              <w:rFonts w:hint="default" w:ascii="Times New Roman" w:hAnsi="Times New Roman" w:cs="Times New Roman"/>
              <w:sz w:val="24"/>
              <w:szCs w:val="24"/>
            </w:rPr>
            <w:fldChar w:fldCharType="end"/>
          </w:r>
        </w:p>
        <w:p>
          <w:pPr>
            <w:jc w:val="distribute"/>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2.2.1 </w:t>
          </w:r>
          <w:r>
            <w:rPr>
              <w:rFonts w:hint="default" w:ascii="Times New Roman" w:hAnsi="Times New Roman" w:cs="Times New Roman"/>
              <w:sz w:val="24"/>
              <w:szCs w:val="24"/>
              <w:lang w:val="en-US" w:eastAsia="zh-CN"/>
            </w:rPr>
            <w:t>Water privatisation-- benefits, risks and the solution to manage the ri</w:t>
          </w:r>
          <w:r>
            <w:rPr>
              <w:rFonts w:hint="eastAsia" w:ascii="Times New Roman" w:hAnsi="Times New Roman" w:cs="Times New Roman"/>
              <w:sz w:val="24"/>
              <w:szCs w:val="24"/>
              <w:lang w:val="en-US" w:eastAsia="zh-CN"/>
            </w:rPr>
            <w:t>sk</w:t>
          </w:r>
          <w:r>
            <w:rPr>
              <w:rStyle w:val="10"/>
              <w:rFonts w:hint="eastAsia" w:ascii="Times New Roman" w:hAnsi="Times New Roman" w:cs="Times New Roman"/>
              <w:sz w:val="24"/>
              <w:szCs w:val="24"/>
              <w:lang w:val="en-US" w:eastAsia="zh-CN"/>
            </w:rPr>
            <w:t>....5</w:t>
          </w:r>
        </w:p>
        <w:p>
          <w:pPr>
            <w:jc w:val="distribute"/>
            <w:rPr>
              <w:rFonts w:hint="default" w:ascii="Times New Roman" w:hAnsi="Times New Roman" w:cs="Times New Roman"/>
              <w:sz w:val="24"/>
              <w:szCs w:val="24"/>
              <w:lang w:val="en-US" w:eastAsia="zh-CN"/>
            </w:rPr>
          </w:pPr>
          <w:r>
            <w:rPr>
              <w:rFonts w:hint="eastAsia" w:ascii="Times New Roman" w:hAnsi="Times New Roman" w:eastAsia="宋体" w:cs="Times New Roman"/>
              <w:sz w:val="24"/>
              <w:szCs w:val="24"/>
              <w:lang w:val="en-US" w:eastAsia="zh-CN"/>
            </w:rPr>
            <w:t xml:space="preserve">     2.2,2 </w:t>
          </w:r>
          <w:r>
            <w:rPr>
              <w:rFonts w:hint="default" w:ascii="Times New Roman" w:hAnsi="Times New Roman" w:cs="Times New Roman"/>
              <w:sz w:val="24"/>
              <w:szCs w:val="24"/>
              <w:lang w:val="en-US" w:eastAsia="zh-CN"/>
            </w:rPr>
            <w:t>The example for water corporation with no shareholders</w:t>
          </w:r>
          <w:r>
            <w:rPr>
              <w:rStyle w:val="10"/>
              <w:rFonts w:hint="eastAsia" w:ascii="Times New Roman" w:hAnsi="Times New Roman" w:cs="Times New Roman"/>
              <w:sz w:val="24"/>
              <w:szCs w:val="24"/>
              <w:lang w:val="en-US" w:eastAsia="zh-CN"/>
            </w:rPr>
            <w:t>...................6</w:t>
          </w:r>
        </w:p>
        <w:p>
          <w:pPr>
            <w:spacing w:line="360" w:lineRule="auto"/>
            <w:rPr>
              <w:rFonts w:hint="default" w:ascii="Times New Roman" w:hAnsi="Times New Roman" w:cs="Times New Roman"/>
              <w:sz w:val="24"/>
              <w:szCs w:val="24"/>
              <w:lang w:val="en-US" w:eastAsia="en-GB"/>
            </w:rPr>
          </w:pPr>
          <w:r>
            <w:rPr>
              <w:rFonts w:hint="eastAsia" w:ascii="Times New Roman" w:hAnsi="Times New Roman" w:cs="Times New Roman"/>
              <w:sz w:val="24"/>
              <w:szCs w:val="24"/>
              <w:lang w:val="en-US" w:eastAsia="zh-CN"/>
            </w:rPr>
            <w:t xml:space="preserve">  2.2.3 The future of water supply in developing country</w:t>
          </w:r>
          <w:r>
            <w:rPr>
              <w:rStyle w:val="10"/>
              <w:rFonts w:hint="eastAsia" w:ascii="Times New Roman" w:hAnsi="Times New Roman" w:cs="Times New Roman"/>
              <w:sz w:val="24"/>
              <w:szCs w:val="24"/>
              <w:lang w:val="en-US" w:eastAsia="zh-CN"/>
            </w:rPr>
            <w:t>.............................................7</w:t>
          </w:r>
        </w:p>
        <w:p>
          <w:pPr>
            <w:pStyle w:val="5"/>
            <w:tabs>
              <w:tab w:val="right" w:leader="dot" w:pos="9016"/>
            </w:tabs>
            <w:jc w:val="distribute"/>
            <w:rPr>
              <w:rFonts w:hint="default" w:ascii="Times New Roman" w:hAnsi="Times New Roman" w:cs="Times New Roman" w:eastAsiaTheme="minorEastAsia"/>
              <w:sz w:val="24"/>
              <w:szCs w:val="24"/>
              <w:lang w:eastAsia="en-GB"/>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"_Toc477340255"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3</w:t>
          </w:r>
          <w:r>
            <w:rPr>
              <w:rStyle w:val="10"/>
              <w:rFonts w:hint="default" w:ascii="Times New Roman" w:hAnsi="Times New Roman" w:cs="Times New Roman"/>
              <w:sz w:val="24"/>
              <w:szCs w:val="24"/>
            </w:rPr>
            <w:t xml:space="preserve">.0 </w:t>
          </w:r>
          <w:r>
            <w:rPr>
              <w:rStyle w:val="10"/>
              <w:rFonts w:hint="eastAsia" w:ascii="Times New Roman" w:hAnsi="Times New Roman" w:cs="Times New Roman"/>
              <w:sz w:val="24"/>
              <w:szCs w:val="24"/>
              <w:lang w:val="en-US" w:eastAsia="zh-CN"/>
            </w:rPr>
            <w:t>Conclusion..............................................................................................................</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rPr>
            <w:fldChar w:fldCharType="end"/>
          </w:r>
        </w:p>
        <w:p>
          <w:pPr>
            <w:pStyle w:val="5"/>
            <w:tabs>
              <w:tab w:val="right" w:leader="dot" w:pos="9016"/>
            </w:tabs>
            <w:jc w:val="distribute"/>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"_Toc477340256" </w:instrText>
          </w:r>
          <w:r>
            <w:rPr>
              <w:rFonts w:hint="default" w:ascii="Times New Roman" w:hAnsi="Times New Roman" w:cs="Times New Roman"/>
              <w:sz w:val="24"/>
              <w:szCs w:val="24"/>
            </w:rPr>
            <w:fldChar w:fldCharType="separate"/>
          </w:r>
          <w:r>
            <w:rPr>
              <w:rFonts w:hint="eastAsia" w:ascii="Times New Roman" w:hAnsi="Times New Roman" w:cs="Times New Roman"/>
              <w:sz w:val="24"/>
              <w:szCs w:val="24"/>
              <w:lang w:val="en-US" w:eastAsia="zh-CN"/>
            </w:rPr>
            <w:t>4</w:t>
          </w:r>
          <w:r>
            <w:rPr>
              <w:rStyle w:val="10"/>
              <w:rFonts w:hint="default" w:ascii="Times New Roman" w:hAnsi="Times New Roman" w:cs="Times New Roman"/>
              <w:sz w:val="24"/>
              <w:szCs w:val="24"/>
            </w:rPr>
            <w:t>.0</w:t>
          </w:r>
          <w:r>
            <w:rPr>
              <w:rStyle w:val="10"/>
              <w:rFonts w:hint="eastAsia" w:ascii="Times New Roman" w:hAnsi="Times New Roman" w:cs="Times New Roman"/>
              <w:sz w:val="24"/>
              <w:szCs w:val="24"/>
              <w:lang w:val="en-US" w:eastAsia="zh-CN"/>
            </w:rPr>
            <w:t xml:space="preserve"> </w:t>
          </w:r>
          <w:r>
            <w:rPr>
              <w:rStyle w:val="10"/>
              <w:rFonts w:hint="default" w:ascii="Times New Roman" w:hAnsi="Times New Roman" w:cs="Times New Roman"/>
              <w:sz w:val="24"/>
              <w:szCs w:val="24"/>
            </w:rPr>
            <w:t>References</w:t>
          </w:r>
          <w:r>
            <w:rPr>
              <w:rStyle w:val="10"/>
              <w:rFonts w:hint="eastAsia"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9</w:t>
          </w:r>
          <w:r>
            <w:rPr>
              <w:rFonts w:hint="default" w:ascii="Times New Roman" w:hAnsi="Times New Roman" w:cs="Times New Roman"/>
              <w:sz w:val="24"/>
              <w:szCs w:val="24"/>
            </w:rPr>
            <w:fldChar w:fldCharType="end"/>
          </w:r>
        </w:p>
        <w:p>
          <w:pPr>
            <w:spacing w:line="360" w:lineRule="auto"/>
            <w:rPr>
              <w:rFonts w:hint="default" w:ascii="Times New Roman" w:hAnsi="Times New Roman" w:cs="Times New Roman" w:eastAsiaTheme="minorHAnsi"/>
              <w:b/>
              <w:bCs/>
              <w:color w:val="auto"/>
              <w:sz w:val="24"/>
              <w:szCs w:val="24"/>
              <w:lang w:val="en-GB"/>
            </w:rPr>
          </w:pPr>
          <w:r>
            <w:rPr>
              <w:rFonts w:hint="default" w:ascii="Times New Roman" w:hAnsi="Times New Roman" w:cs="Times New Roman"/>
              <w:b/>
              <w:bCs/>
              <w:sz w:val="24"/>
              <w:szCs w:val="24"/>
            </w:rPr>
            <w:fldChar w:fldCharType="end"/>
          </w:r>
        </w:p>
      </w:sdtContent>
    </w:sdt>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8"/>
          <w:szCs w:val="28"/>
          <w:lang w:val="en-US" w:eastAsia="zh-CN"/>
        </w:rPr>
        <w:sectPr>
          <w:pgSz w:w="11906" w:h="16838"/>
          <w:pgMar w:top="1440" w:right="1800" w:bottom="1440" w:left="1800" w:header="851" w:footer="992" w:gutter="0"/>
          <w:cols w:space="425" w:num="1"/>
          <w:docGrid w:type="lines" w:linePitch="312" w:charSpace="0"/>
        </w:sect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1.0 Introduction</w:t>
      </w:r>
    </w:p>
    <w:p>
      <w:pPr>
        <w:spacing w:line="360" w:lineRule="auto"/>
        <w:ind w:firstLine="280" w:firstLineChars="1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1.1 Background</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developing country, the quality of water is still a main problems, under the circumstances, when the quantity and quality of water can not fit people to use, it would have scarcity, meanwhile, most of water industry in developing country can not offer a safe even enough water to all of resident for use and drink. And the main reason that lead to this condition is they do not have enough </w:t>
      </w:r>
      <w:r>
        <w:rPr>
          <w:rFonts w:hint="default" w:ascii="Times New Roman" w:hAnsi="Times New Roman" w:eastAsia="宋体" w:cs="Times New Roman"/>
          <w:i w:val="0"/>
          <w:caps w:val="0"/>
          <w:color w:val="313131"/>
          <w:spacing w:val="0"/>
          <w:sz w:val="24"/>
          <w:szCs w:val="24"/>
          <w:u w:val="none"/>
        </w:rPr>
        <w:t>pipeline to meet demand</w:t>
      </w:r>
      <w:r>
        <w:rPr>
          <w:rFonts w:hint="eastAsia" w:ascii="Times New Roman" w:hAnsi="Times New Roman" w:eastAsia="宋体" w:cs="Times New Roman"/>
          <w:i w:val="0"/>
          <w:caps w:val="0"/>
          <w:color w:val="313131"/>
          <w:spacing w:val="0"/>
          <w:sz w:val="24"/>
          <w:szCs w:val="24"/>
          <w:u w:val="none"/>
          <w:lang w:val="en-US" w:eastAsia="zh-CN"/>
        </w:rPr>
        <w:t>.</w:t>
      </w:r>
    </w:p>
    <w:p>
      <w:pPr>
        <w:spacing w:line="360" w:lineRule="auto"/>
        <w:rPr>
          <w:rFonts w:hint="default" w:ascii="Times New Roman" w:hAnsi="Times New Roman" w:cs="Times New Roman"/>
          <w:sz w:val="24"/>
          <w:szCs w:val="24"/>
          <w:lang w:val="en-US" w:eastAsia="zh-CN"/>
        </w:rPr>
      </w:pPr>
    </w:p>
    <w:p>
      <w:pPr>
        <w:spacing w:line="360" w:lineRule="auto"/>
        <w:ind w:firstLine="280" w:firstLineChars="1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1.2 Objective</w:t>
      </w: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essay will achieve the following points:</w:t>
      </w:r>
    </w:p>
    <w:p>
      <w:pPr>
        <w:widowControl w:val="0"/>
        <w:numPr>
          <w:ilvl w:val="0"/>
          <w:numId w:val="1"/>
        </w:numPr>
        <w:spacing w:line="360" w:lineRule="auto"/>
        <w:ind w:left="140" w:leftChars="0" w:firstLine="0" w:firstLineChars="0"/>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Discuss the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Carroll’s pyramid of Corporate Social Responsibility</w:t>
      </w:r>
      <w:r>
        <w:rPr>
          <w:rFonts w:hint="eastAsia" w:ascii="Times New Roman" w:hAnsi="Times New Roman" w:cs="Times New Roman"/>
          <w:sz w:val="24"/>
          <w:szCs w:val="24"/>
          <w:lang w:val="en-US" w:eastAsia="zh-CN"/>
        </w:rPr>
        <w:t xml:space="preserve"> about water corporation and offer some detail example to make a analysis.</w:t>
      </w:r>
    </w:p>
    <w:p>
      <w:pPr>
        <w:widowControl w:val="0"/>
        <w:numPr>
          <w:ilvl w:val="0"/>
          <w:numId w:val="1"/>
        </w:numPr>
        <w:spacing w:line="360" w:lineRule="auto"/>
        <w:ind w:left="14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Make a analysis about sustainability and evaluate the profits and risk of solutions: water privatization.</w:t>
      </w:r>
    </w:p>
    <w:p>
      <w:pPr>
        <w:widowControl w:val="0"/>
        <w:numPr>
          <w:ilvl w:val="0"/>
          <w:numId w:val="1"/>
        </w:numPr>
        <w:spacing w:line="360" w:lineRule="auto"/>
        <w:ind w:left="140" w:leftChars="0" w:firstLine="0" w:firstLineChars="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Discuss the future of the water supply in developing country.</w:t>
      </w:r>
    </w:p>
    <w:p>
      <w:pPr>
        <w:widowControl w:val="0"/>
        <w:numPr>
          <w:numId w:val="0"/>
        </w:numPr>
        <w:spacing w:line="360" w:lineRule="auto"/>
        <w:ind w:left="140" w:leftChars="0"/>
        <w:jc w:val="both"/>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2.0 Main Finding</w:t>
      </w:r>
    </w:p>
    <w:p>
      <w:pPr>
        <w:spacing w:line="360" w:lineRule="auto"/>
        <w:ind w:firstLine="280" w:firstLineChars="1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2.1 Corporate social responsibility</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Corporate social responsibility(CSR) is a modality which the corporation can self-supervision to blend into business model. the CSR is a self-control system, the corporation supervise and ensure they use a positive attitude to obey the law, ethic standard and the spirit of </w:t>
      </w:r>
      <w:r>
        <w:rPr>
          <w:rFonts w:hint="default" w:ascii="Times New Roman" w:hAnsi="Times New Roman" w:cs="Times New Roman"/>
          <w:sz w:val="24"/>
          <w:szCs w:val="24"/>
          <w:lang w:val="en-US" w:eastAsia="zh-CN"/>
        </w:rPr>
        <w:t>international norms</w:t>
      </w:r>
      <w:r>
        <w:rPr>
          <w:rFonts w:hint="default" w:ascii="Times New Roman" w:hAnsi="Times New Roman" w:cs="Times New Roman"/>
          <w:sz w:val="24"/>
          <w:szCs w:val="24"/>
          <w:lang w:val="en-US" w:eastAsia="zh-CN"/>
        </w:rPr>
        <w:t>(Andreas et al, 2017)</w:t>
      </w:r>
      <w:r>
        <w:rPr>
          <w:rFonts w:hint="default" w:ascii="Times New Roman" w:hAnsi="Times New Roman" w:cs="Times New Roman"/>
          <w:sz w:val="24"/>
          <w:szCs w:val="24"/>
          <w:lang w:val="en-US" w:eastAsia="zh-CN"/>
        </w:rPr>
        <w:t xml:space="preserve">. </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lang w:val="en-US" w:eastAsia="zh-CN"/>
        </w:rPr>
        <w:t xml:space="preserve">2.1.1 </w:t>
      </w:r>
      <w:r>
        <w:rPr>
          <w:rFonts w:hint="default" w:ascii="Times New Roman" w:hAnsi="Times New Roman" w:cs="Times New Roman"/>
          <w:sz w:val="28"/>
          <w:szCs w:val="28"/>
        </w:rPr>
        <w:t xml:space="preserve"> Freeman vs Friedman</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Freeman and Friedman have two entirely different opinion to corporate aims and responsibility. freeman support to stakeholder theory, it refers to any person or organization that was related to the corporation's profits such as employees, shareholders, competitors, customers and local community(Jennings, 2012).</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Freeman thinks any people which have stock rights of this corporation have rights to participate in deciding the company's directions, they are not only the methods to achieve company objectives and the responsibility of manager is manage the benefits from stakeholders</w:t>
      </w:r>
      <w:r>
        <w:rPr>
          <w:rFonts w:hint="default" w:ascii="Times New Roman" w:hAnsi="Times New Roman" w:cs="Times New Roman"/>
          <w:sz w:val="24"/>
          <w:szCs w:val="24"/>
          <w:lang w:val="en-US" w:eastAsia="zh-CN"/>
        </w:rPr>
        <w:t>(Freeman, 1983)</w:t>
      </w:r>
      <w:r>
        <w:rPr>
          <w:rFonts w:hint="default" w:ascii="Times New Roman" w:hAnsi="Times New Roman" w:cs="Times New Roman"/>
          <w:sz w:val="24"/>
          <w:szCs w:val="24"/>
        </w:rPr>
        <w:t>. On the other hand, Friedman was opposite to the freeman, he thinks that the corporation don not have responsibility to the people who have not ownership of enterprises. In addition, he think social responsibility is not corporation responsibility and it is individual responsibility and the only purpose of corporation is get more benefits on the basis of not break law and competitive rules</w:t>
      </w:r>
      <w:r>
        <w:rPr>
          <w:rFonts w:hint="default" w:ascii="Times New Roman" w:hAnsi="Times New Roman" w:cs="Times New Roman"/>
          <w:sz w:val="24"/>
          <w:szCs w:val="24"/>
          <w:lang w:val="en-US" w:eastAsia="zh-CN"/>
        </w:rPr>
        <w:t>(Friedman, 1970).</w:t>
      </w:r>
    </w:p>
    <w:p>
      <w:pPr>
        <w:spacing w:line="360" w:lineRule="auto"/>
        <w:rPr>
          <w:rFonts w:hint="default" w:ascii="Times New Roman" w:hAnsi="Times New Roman" w:cs="Times New Roman"/>
          <w:sz w:val="28"/>
          <w:szCs w:val="28"/>
          <w:lang w:val="en-US" w:eastAsia="zh-CN"/>
        </w:rPr>
      </w:pPr>
    </w:p>
    <w:p>
      <w:pPr>
        <w:spacing w:line="360" w:lineRule="auto"/>
        <w:ind w:firstLine="280" w:firstLineChars="100"/>
        <w:rPr>
          <w:rFonts w:hint="default" w:ascii="Times New Roman" w:hAnsi="Times New Roman" w:cs="Times New Roman"/>
          <w:sz w:val="28"/>
          <w:szCs w:val="28"/>
        </w:rPr>
      </w:pPr>
      <w:r>
        <w:rPr>
          <w:rFonts w:hint="default" w:ascii="Times New Roman" w:hAnsi="Times New Roman" w:cs="Times New Roman"/>
          <w:sz w:val="28"/>
          <w:szCs w:val="28"/>
          <w:lang w:val="en-US" w:eastAsia="zh-CN"/>
        </w:rPr>
        <w:t xml:space="preserve">2.1.2 </w:t>
      </w:r>
      <w:r>
        <w:rPr>
          <w:rFonts w:hint="default" w:ascii="Times New Roman" w:hAnsi="Times New Roman" w:cs="Times New Roman"/>
          <w:sz w:val="28"/>
          <w:szCs w:val="28"/>
        </w:rPr>
        <w:t>Carroll’s pyramid of Corporate Social Responsibility</w:t>
      </w:r>
    </w:p>
    <w:p>
      <w:pPr>
        <w:spacing w:line="360" w:lineRule="auto"/>
        <w:ind w:firstLine="270" w:firstLineChars="100"/>
        <w:rPr>
          <w:rFonts w:hint="eastAsia" w:ascii="Times New Roman" w:hAnsi="Times New Roman" w:cs="Times New Roman"/>
          <w:sz w:val="28"/>
          <w:szCs w:val="28"/>
          <w:lang w:val="en-US" w:eastAsia="zh-CN"/>
        </w:rPr>
      </w:pPr>
      <w:r>
        <w:rPr>
          <w:rFonts w:ascii="宋体" w:hAnsi="宋体" w:eastAsia="宋体" w:cs="宋体"/>
          <w:b w:val="0"/>
          <w:color w:val="auto"/>
          <w:sz w:val="27"/>
          <w:szCs w:val="27"/>
          <w:u w:val="none"/>
        </w:rPr>
        <w:drawing>
          <wp:anchor distT="0" distB="0" distL="114300" distR="114300" simplePos="0" relativeHeight="251658240" behindDoc="0" locked="0" layoutInCell="1" allowOverlap="1">
            <wp:simplePos x="0" y="0"/>
            <wp:positionH relativeFrom="column">
              <wp:posOffset>1369060</wp:posOffset>
            </wp:positionH>
            <wp:positionV relativeFrom="paragraph">
              <wp:posOffset>38100</wp:posOffset>
            </wp:positionV>
            <wp:extent cx="2666365" cy="1986280"/>
            <wp:effectExtent l="0" t="0" r="635" b="10160"/>
            <wp:wrapSquare wrapText="bothSides"/>
            <wp:docPr id="11" name="图片 1" descr="IMG_256">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IMG_256"/>
                    <pic:cNvPicPr>
                      <a:picLocks noChangeAspect="1"/>
                    </pic:cNvPicPr>
                  </pic:nvPicPr>
                  <pic:blipFill>
                    <a:blip r:embed="rId7"/>
                    <a:stretch>
                      <a:fillRect/>
                    </a:stretch>
                  </pic:blipFill>
                  <pic:spPr>
                    <a:xfrm>
                      <a:off x="0" y="0"/>
                      <a:ext cx="2666365" cy="1986280"/>
                    </a:xfrm>
                    <a:prstGeom prst="rect">
                      <a:avLst/>
                    </a:prstGeom>
                    <a:noFill/>
                    <a:ln w="9525">
                      <a:noFill/>
                    </a:ln>
                  </pic:spPr>
                </pic:pic>
              </a:graphicData>
            </a:graphic>
          </wp:anchor>
        </w:drawing>
      </w:r>
      <w:r>
        <w:rPr>
          <w:rFonts w:hint="eastAsia" w:ascii="Times New Roman" w:hAnsi="Times New Roman" w:cs="Times New Roman"/>
          <w:sz w:val="28"/>
          <w:szCs w:val="28"/>
          <w:lang w:val="en-US" w:eastAsia="zh-CN"/>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pacing w:before="228" w:beforeAutospacing="0" w:after="144" w:afterAutospacing="0" w:line="14" w:lineRule="atLeast"/>
        <w:ind w:left="0" w:right="0"/>
        <w:jc w:val="left"/>
        <w:rPr>
          <w:b w:val="0"/>
          <w:sz w:val="27"/>
          <w:szCs w:val="27"/>
        </w:rPr>
      </w:pPr>
      <w:r>
        <w:rPr>
          <w:rFonts w:hint="eastAsia" w:ascii="Times New Roman" w:hAnsi="Times New Roman" w:cs="Times New Roman"/>
          <w:sz w:val="28"/>
          <w:szCs w:val="28"/>
          <w:lang w:val="en-US" w:eastAsia="zh-CN"/>
        </w:rPr>
        <w:t xml:space="preserve">                </w:t>
      </w:r>
    </w:p>
    <w:p>
      <w:pPr>
        <w:spacing w:line="360" w:lineRule="auto"/>
        <w:ind w:firstLine="280" w:firstLineChars="100"/>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This diagram was adopted according to Car</w:t>
      </w:r>
      <w:r>
        <w:rPr>
          <w:rFonts w:hint="default" w:ascii="Times New Roman" w:hAnsi="Times New Roman" w:cs="Times New Roman"/>
          <w:sz w:val="24"/>
          <w:szCs w:val="24"/>
        </w:rPr>
        <w:t>roll’s pyramid of Corporate Social Responsibility</w:t>
      </w:r>
      <w:r>
        <w:rPr>
          <w:rFonts w:hint="default" w:ascii="Times New Roman" w:hAnsi="Times New Roman" w:cs="Times New Roman"/>
          <w:sz w:val="24"/>
          <w:szCs w:val="24"/>
          <w:lang w:val="en-US" w:eastAsia="zh-CN"/>
        </w:rPr>
        <w:t>(Carroll, 1991)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it </w:t>
      </w:r>
      <w:r>
        <w:rPr>
          <w:rFonts w:hint="default" w:ascii="Times New Roman" w:hAnsi="Times New Roman" w:cs="Times New Roman"/>
          <w:sz w:val="24"/>
          <w:szCs w:val="24"/>
        </w:rPr>
        <w:t>refers to a framework to describe the corporate social responsibility was made up by four related responsibility and it include economic, ethical, philanthropic and legal responsibilities. he think the corporation can't achieve their responsibility when they carry out four responsibilities</w:t>
      </w:r>
      <w:r>
        <w:rPr>
          <w:rFonts w:hint="default" w:ascii="Times New Roman" w:hAnsi="Times New Roman" w:cs="Times New Roman"/>
          <w:sz w:val="24"/>
          <w:szCs w:val="24"/>
          <w:lang w:val="en-US" w:eastAsia="zh-CN"/>
        </w:rPr>
        <w:t>(Carroll, 1991)</w:t>
      </w:r>
      <w:r>
        <w:rPr>
          <w:rFonts w:hint="default" w:ascii="Times New Roman" w:hAnsi="Times New Roman" w:cs="Times New Roman"/>
          <w:sz w:val="24"/>
          <w:szCs w:val="24"/>
        </w:rPr>
        <w:t>.</w:t>
      </w: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Economic responsibility</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Economic responsibility involve the responsibility of goods and services which produces social need it and sell their productions to get benefits(Carroll, 1991). Novak(1996) through 3 responsibilities to define economic responsibility.  the shareholder require get a rational returns for their investment, their employees wish to get a safety and fair job, their customer require a high level quality of goods on the basis of fair price. therefore, economic responsibility is most important factors for corporation and it was located on the bottom of the pyramid.</w:t>
      </w: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Legal responsibility</w:t>
      </w:r>
    </w:p>
    <w:p>
      <w:pPr>
        <w:spacing w:line="360" w:lineRule="auto"/>
        <w:rPr>
          <w:rStyle w:val="9"/>
          <w:rFonts w:hint="default" w:ascii="Times New Roman" w:hAnsi="Times New Roman" w:eastAsia="Georgia" w:cs="Times New Roman"/>
          <w:i/>
          <w:caps w:val="0"/>
          <w:color w:val="373737"/>
          <w:spacing w:val="0"/>
          <w:sz w:val="24"/>
          <w:szCs w:val="24"/>
          <w:u w:val="none"/>
          <w:bdr w:val="none" w:color="373737" w:sz="0" w:space="0"/>
          <w:shd w:val="clear" w:color="auto" w:fill="auto"/>
          <w:vertAlign w:val="baseline"/>
          <w:lang w:val="en-US" w:eastAsia="zh-CN"/>
        </w:rPr>
      </w:pPr>
      <w:r>
        <w:rPr>
          <w:rStyle w:val="9"/>
          <w:rFonts w:hint="default" w:ascii="Times New Roman" w:hAnsi="Times New Roman" w:eastAsia="Georgia" w:cs="Times New Roman"/>
          <w:i w:val="0"/>
          <w:iCs/>
          <w:caps w:val="0"/>
          <w:color w:val="373737"/>
          <w:spacing w:val="0"/>
          <w:sz w:val="24"/>
          <w:szCs w:val="24"/>
          <w:u w:val="none"/>
          <w:bdr w:val="none" w:color="373737" w:sz="0" w:space="0"/>
          <w:shd w:val="clear" w:color="auto" w:fill="auto"/>
          <w:vertAlign w:val="baseline"/>
        </w:rPr>
        <w:t>Carol's legal responsibility refers to the corporation need comply with legal and game rule, if the corporation choose to avoid even ignore their legal responsibility, the price of business could be very high</w:t>
      </w:r>
      <w:r>
        <w:rPr>
          <w:rStyle w:val="9"/>
          <w:rFonts w:hint="default" w:ascii="Times New Roman" w:hAnsi="Times New Roman" w:eastAsia="宋体" w:cs="Times New Roman"/>
          <w:i w:val="0"/>
          <w:iCs/>
          <w:caps w:val="0"/>
          <w:color w:val="373737"/>
          <w:spacing w:val="0"/>
          <w:sz w:val="24"/>
          <w:szCs w:val="24"/>
          <w:u w:val="none"/>
          <w:bdr w:val="none" w:color="373737" w:sz="0" w:space="0"/>
          <w:shd w:val="clear" w:color="auto" w:fill="auto"/>
          <w:vertAlign w:val="baseline"/>
          <w:lang w:val="en-US" w:eastAsia="zh-CN"/>
        </w:rPr>
        <w:t>(Carroll, 1991)</w:t>
      </w:r>
      <w:r>
        <w:rPr>
          <w:rStyle w:val="9"/>
          <w:rFonts w:hint="default" w:ascii="Times New Roman" w:hAnsi="Times New Roman" w:eastAsia="Georgia" w:cs="Times New Roman"/>
          <w:i w:val="0"/>
          <w:iCs/>
          <w:caps w:val="0"/>
          <w:color w:val="373737"/>
          <w:spacing w:val="0"/>
          <w:sz w:val="24"/>
          <w:szCs w:val="24"/>
          <w:u w:val="none"/>
          <w:bdr w:val="none" w:color="373737" w:sz="0" w:space="0"/>
          <w:shd w:val="clear" w:color="auto" w:fill="auto"/>
          <w:vertAlign w:val="baseline"/>
        </w:rPr>
        <w:t>.</w:t>
      </w: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Ethical responsibility</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thic responsibility include social consensus expected and higher than the expectation of economic and law, it come down to widely responsible range. However, ethic responsibility is not necessary imposed by the law but government and general public wish they can get profits from a ethical company</w:t>
      </w:r>
      <w:r>
        <w:rPr>
          <w:rFonts w:hint="default" w:ascii="Times New Roman" w:hAnsi="Times New Roman" w:cs="Times New Roman"/>
          <w:sz w:val="24"/>
          <w:szCs w:val="24"/>
          <w:lang w:val="en-US" w:eastAsia="zh-CN"/>
        </w:rPr>
        <w:t>(Dudovskiy, 2012)</w:t>
      </w:r>
      <w:r>
        <w:rPr>
          <w:rFonts w:hint="default" w:ascii="Times New Roman" w:hAnsi="Times New Roman" w:cs="Times New Roman"/>
          <w:sz w:val="24"/>
          <w:szCs w:val="24"/>
          <w:lang w:val="en-US" w:eastAsia="zh-CN"/>
        </w:rPr>
        <w:t>.</w:t>
      </w: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Philanthropic Responsibility</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Philanthropic Responsibility as located on the top of pyramid, it means they concentrate on more luxury things such as improve the life quality of staff, local community even final society. some corporation's Philanthropic responsibility could lead to controversy and be required to have individual research to their responsibility(Dudovskiy, 2012).</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The example and analysis for </w:t>
      </w:r>
      <w:r>
        <w:rPr>
          <w:rFonts w:hint="default" w:ascii="Times New Roman" w:hAnsi="Times New Roman" w:cs="Times New Roman"/>
          <w:sz w:val="24"/>
          <w:szCs w:val="24"/>
        </w:rPr>
        <w:t>Carroll’s pyramid of Corporate Social Responsibility</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instance, since 1980s, the openness of India economic offered a opportunity to coca-cola corporation and other huge water corporation for enter into growing water market, Coca-cola and PepsiCo control 80 percents of soft drinks market and 40 percents of bottled water markets, they pay attention to extract the underground water of local resident to provide raw material for their production and employing local resident for a low level of labor costs, this strategy help Coca-cola saved a mass of costs about raw material and labor(Aiyer, 2007). However, a mass of water was used to produce soft drinks lead to water resource shortage and thousands of farmers do not have water to use even drink. In addition, the processing of coca-cola's productions caused a huge of pollution to local water and soil. Therefore, Coca-cola was accused the above guilt by local resident in 2003, they was forced to decrease use the local underground water even cancel their business certificate in Kerala (Lambooy, 2011). According to this instance, the CSR of coca-cola corporation has conflict with ethic and legal responsibility, first of all, they through use a mass of underground water and cause a huge pollution the the local water and soil for less costs and more benefits, this condition has a negative about ethic responsibility. In addition, it was accused that lead to thousands of resident can not use and drink water, this condition shows that coca-cola break the local environment law and basic rule. Therefore, it was canceled their business certificate.</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Regarding the economic and p</w:t>
      </w:r>
      <w:r>
        <w:rPr>
          <w:rFonts w:hint="default" w:ascii="Times New Roman" w:hAnsi="Times New Roman" w:cs="Times New Roman"/>
          <w:sz w:val="24"/>
          <w:szCs w:val="24"/>
          <w:lang w:val="en-US" w:eastAsia="zh-CN"/>
        </w:rPr>
        <w:t xml:space="preserve">hilanthropic </w:t>
      </w:r>
      <w:r>
        <w:rPr>
          <w:rFonts w:hint="default"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esponsibilit</w:t>
      </w:r>
      <w:r>
        <w:rPr>
          <w:rFonts w:hint="default" w:ascii="Times New Roman" w:hAnsi="Times New Roman" w:cs="Times New Roman"/>
          <w:sz w:val="24"/>
          <w:szCs w:val="24"/>
          <w:lang w:val="en-US" w:eastAsia="zh-CN"/>
        </w:rPr>
        <w:t>ies, this report find two positive example for developing countries to learn their strength, there are one instance about economic</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esponsibilit</w:t>
      </w:r>
      <w:r>
        <w:rPr>
          <w:rFonts w:hint="default" w:ascii="Times New Roman" w:hAnsi="Times New Roman" w:cs="Times New Roman"/>
          <w:sz w:val="24"/>
          <w:szCs w:val="24"/>
          <w:lang w:val="en-US" w:eastAsia="zh-CN"/>
        </w:rPr>
        <w:t>ies, Cambridge Water is one of the biggest water company in UK, they are mainly offer high level quality of water to local resident from Cambridge City and surrounding villages. they spend a huge capital, time and energy to protect their underground water resource for meet customer's demand to the water, for instance, Cambridge Water always renovate over 10kilometers existing pipe and repair about 200 home's leakage every year. In addition, they install special district meters( it was located on the Cambridge and surrounding village to help quickly detect the leakage) from 2007 to 2008. All of the behavior means Cambridge water always meet the customer's demand which save more water(Cambridge water, 2017). In this case, Cambridge water company pay attention to protect the underground water resource to meet the demand of customer to water and provided higher quality water to their customers. Meanwhile they pay huge times and capital to detect and repair the leakage, these behaviors shows Cambridge water try their best to meet customer</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 demand about their production and service, It has a positive influence on their economic responsibility. there are another example about p</w:t>
      </w:r>
      <w:r>
        <w:rPr>
          <w:rFonts w:hint="default" w:ascii="Times New Roman" w:hAnsi="Times New Roman" w:cs="Times New Roman"/>
          <w:sz w:val="24"/>
          <w:szCs w:val="24"/>
          <w:lang w:val="en-US" w:eastAsia="zh-CN"/>
        </w:rPr>
        <w:t xml:space="preserve">hilanthropic </w:t>
      </w:r>
      <w:r>
        <w:rPr>
          <w:rFonts w:hint="default"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esponsibilit</w:t>
      </w:r>
      <w:r>
        <w:rPr>
          <w:rFonts w:hint="default" w:ascii="Times New Roman" w:hAnsi="Times New Roman" w:cs="Times New Roman"/>
          <w:sz w:val="24"/>
          <w:szCs w:val="24"/>
          <w:lang w:val="en-US" w:eastAsia="zh-CN"/>
        </w:rPr>
        <w:t>ies, In 2008, Cambridge Water through a activity which encourage people advisably use water to tell their customer how to save water and further to save water fees, it include some articles. In addition, they provide a types of free Hippos or Hogs(it is a simple equipment that can reduce the capacity of toilet for save more water）for their customers(Cambridge Water, 2008). this example shows that Cambridge Water use excess time and capitals to improve the local resident life quality and save more water for local community. These behaviors means Cambridge Water use a positive attitude to achieve their p</w:t>
      </w:r>
      <w:r>
        <w:rPr>
          <w:rFonts w:hint="default" w:ascii="Times New Roman" w:hAnsi="Times New Roman" w:cs="Times New Roman"/>
          <w:sz w:val="24"/>
          <w:szCs w:val="24"/>
          <w:lang w:val="en-US" w:eastAsia="zh-CN"/>
        </w:rPr>
        <w:t xml:space="preserve">hilanthropic </w:t>
      </w:r>
      <w:r>
        <w:rPr>
          <w:rFonts w:hint="default"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esponsibilit</w:t>
      </w:r>
      <w:r>
        <w:rPr>
          <w:rFonts w:hint="default" w:ascii="Times New Roman" w:hAnsi="Times New Roman" w:cs="Times New Roman"/>
          <w:sz w:val="24"/>
          <w:szCs w:val="24"/>
          <w:lang w:val="en-US" w:eastAsia="zh-CN"/>
        </w:rPr>
        <w:t>ies.</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2.2 </w:t>
      </w:r>
      <w:r>
        <w:rPr>
          <w:rFonts w:hint="default" w:ascii="Times New Roman" w:hAnsi="Times New Roman" w:cs="Times New Roman"/>
          <w:sz w:val="28"/>
          <w:szCs w:val="28"/>
          <w:lang w:val="en-US" w:eastAsia="zh-CN"/>
        </w:rPr>
        <w:t xml:space="preserve">Sustainability for water resources and water </w:t>
      </w:r>
      <w:r>
        <w:rPr>
          <w:rFonts w:hint="default" w:ascii="Times New Roman" w:hAnsi="Times New Roman" w:cs="Times New Roman"/>
          <w:sz w:val="28"/>
          <w:szCs w:val="28"/>
        </w:rPr>
        <w:t>privatisation</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definition of sustainability is immortally keep the diversity and productivity of resources and biological</w:t>
      </w:r>
      <w:r>
        <w:rPr>
          <w:rFonts w:hint="default" w:ascii="Times New Roman" w:hAnsi="Times New Roman" w:cs="Times New Roman"/>
          <w:sz w:val="24"/>
          <w:szCs w:val="24"/>
          <w:lang w:val="en-US" w:eastAsia="zh-CN"/>
        </w:rPr>
        <w:t>(Segerfeldt</w:t>
      </w:r>
      <w:r>
        <w:rPr>
          <w:rFonts w:hint="default" w:ascii="Times New Roman" w:hAnsi="Times New Roman" w:cs="Times New Roman"/>
          <w:sz w:val="24"/>
          <w:szCs w:val="24"/>
          <w:lang w:val="en-US" w:eastAsia="zh-CN"/>
        </w:rPr>
        <w:t xml:space="preserve"> et al, 200</w:t>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lang w:val="en-US" w:eastAsia="zh-CN"/>
        </w:rPr>
        <w:t xml:space="preserve">. regarding the water resource, it is </w:t>
      </w:r>
      <w:r>
        <w:rPr>
          <w:rFonts w:hint="default" w:ascii="Times New Roman" w:hAnsi="Times New Roman" w:eastAsia="宋体" w:cs="Times New Roman"/>
          <w:i w:val="0"/>
          <w:caps w:val="0"/>
          <w:color w:val="313131"/>
          <w:spacing w:val="0"/>
          <w:sz w:val="24"/>
          <w:szCs w:val="24"/>
          <w:u w:val="none"/>
        </w:rPr>
        <w:t>closely related to water quality</w:t>
      </w:r>
      <w:r>
        <w:rPr>
          <w:rFonts w:hint="default" w:ascii="Times New Roman" w:hAnsi="Times New Roman" w:eastAsia="宋体" w:cs="Times New Roman"/>
          <w:i w:val="0"/>
          <w:caps w:val="0"/>
          <w:color w:val="313131"/>
          <w:spacing w:val="0"/>
          <w:sz w:val="24"/>
          <w:szCs w:val="24"/>
          <w:u w:val="none"/>
          <w:lang w:val="en-US" w:eastAsia="zh-CN"/>
        </w:rPr>
        <w:t xml:space="preserve">. </w:t>
      </w:r>
      <w:r>
        <w:rPr>
          <w:rFonts w:hint="default" w:ascii="Times New Roman" w:hAnsi="Times New Roman" w:eastAsia="宋体" w:cs="Times New Roman"/>
          <w:i w:val="0"/>
          <w:color w:val="313131"/>
          <w:spacing w:val="0"/>
          <w:sz w:val="24"/>
          <w:szCs w:val="24"/>
          <w:u w:val="none"/>
          <w:lang w:val="en-US" w:eastAsia="zh-CN"/>
        </w:rPr>
        <w:t>H</w:t>
      </w:r>
      <w:r>
        <w:rPr>
          <w:rFonts w:hint="default" w:ascii="Times New Roman" w:hAnsi="Times New Roman" w:eastAsia="宋体" w:cs="Times New Roman"/>
          <w:i w:val="0"/>
          <w:caps w:val="0"/>
          <w:color w:val="313131"/>
          <w:spacing w:val="0"/>
          <w:sz w:val="24"/>
          <w:szCs w:val="24"/>
          <w:u w:val="none"/>
          <w:lang w:val="en-US" w:eastAsia="zh-CN"/>
        </w:rPr>
        <w:t xml:space="preserve">owever, in most of developing country, the water resource was kept a very low level about their quality and further the sustainability can not get a guarantee. </w:t>
      </w:r>
      <w:r>
        <w:rPr>
          <w:rFonts w:hint="default" w:ascii="Times New Roman" w:hAnsi="Times New Roman" w:eastAsia="宋体" w:cs="Times New Roman"/>
          <w:i w:val="0"/>
          <w:color w:val="313131"/>
          <w:spacing w:val="0"/>
          <w:sz w:val="24"/>
          <w:szCs w:val="24"/>
          <w:u w:val="none"/>
          <w:lang w:val="en-US" w:eastAsia="zh-CN"/>
        </w:rPr>
        <w:t>T</w:t>
      </w:r>
      <w:r>
        <w:rPr>
          <w:rFonts w:hint="default" w:ascii="Times New Roman" w:hAnsi="Times New Roman" w:eastAsia="宋体" w:cs="Times New Roman"/>
          <w:i w:val="0"/>
          <w:caps w:val="0"/>
          <w:color w:val="313131"/>
          <w:spacing w:val="0"/>
          <w:sz w:val="24"/>
          <w:szCs w:val="24"/>
          <w:u w:val="none"/>
          <w:lang w:val="en-US" w:eastAsia="zh-CN"/>
        </w:rPr>
        <w:t xml:space="preserve">herefore, this condition need be solved by some effective ways, </w:t>
      </w:r>
      <w:r>
        <w:rPr>
          <w:rFonts w:hint="default" w:ascii="Times New Roman" w:hAnsi="Times New Roman" w:cs="Times New Roman"/>
          <w:sz w:val="24"/>
          <w:szCs w:val="24"/>
          <w:lang w:val="en-US" w:eastAsia="zh-CN"/>
        </w:rPr>
        <w:t xml:space="preserve">water </w:t>
      </w:r>
      <w:r>
        <w:rPr>
          <w:rFonts w:hint="default" w:ascii="Times New Roman" w:hAnsi="Times New Roman" w:cs="Times New Roman"/>
          <w:sz w:val="24"/>
          <w:szCs w:val="24"/>
        </w:rPr>
        <w:t>privatisation</w:t>
      </w:r>
      <w:r>
        <w:rPr>
          <w:rFonts w:hint="default" w:ascii="Times New Roman" w:hAnsi="Times New Roman" w:cs="Times New Roman"/>
          <w:sz w:val="24"/>
          <w:szCs w:val="24"/>
          <w:lang w:val="en-US" w:eastAsia="zh-CN"/>
        </w:rPr>
        <w:t xml:space="preserve"> will be a</w:t>
      </w:r>
      <w:r>
        <w:rPr>
          <w:rFonts w:hint="default" w:ascii="Times New Roman" w:hAnsi="Times New Roman" w:cs="Times New Roman"/>
          <w:sz w:val="24"/>
          <w:szCs w:val="24"/>
          <w:lang w:val="en-US" w:eastAsia="zh-CN"/>
        </w:rPr>
        <w:t xml:space="preserve"> reliable ways to deal with this problems but it still exist some risks.</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2.2.1 </w:t>
      </w:r>
      <w:r>
        <w:rPr>
          <w:rFonts w:hint="default" w:ascii="Times New Roman" w:hAnsi="Times New Roman" w:cs="Times New Roman"/>
          <w:sz w:val="28"/>
          <w:szCs w:val="28"/>
          <w:lang w:val="en-US" w:eastAsia="zh-CN"/>
        </w:rPr>
        <w:t>Water privatisation-- benefits, risks and the solution to manage the risk</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w:t>
      </w:r>
      <w:r>
        <w:rPr>
          <w:rFonts w:hint="default" w:ascii="Times New Roman" w:hAnsi="Times New Roman" w:cs="Times New Roman"/>
          <w:sz w:val="24"/>
          <w:szCs w:val="24"/>
          <w:lang w:val="en-US" w:eastAsia="zh-CN"/>
        </w:rPr>
        <w:t xml:space="preserve">ater </w:t>
      </w:r>
      <w:r>
        <w:rPr>
          <w:rFonts w:hint="default" w:ascii="Times New Roman" w:hAnsi="Times New Roman" w:cs="Times New Roman"/>
          <w:sz w:val="24"/>
          <w:szCs w:val="24"/>
        </w:rPr>
        <w:t>privatisation</w:t>
      </w:r>
      <w:r>
        <w:rPr>
          <w:rFonts w:hint="default" w:ascii="Times New Roman" w:hAnsi="Times New Roman" w:cs="Times New Roman"/>
          <w:sz w:val="24"/>
          <w:szCs w:val="24"/>
          <w:lang w:val="en-US" w:eastAsia="zh-CN"/>
        </w:rPr>
        <w:t xml:space="preserve"> refers to private organization take part in water supply and health facility(Ronald et al. 2005).there are conflict that private organization take part in water supply. on the one hand, this condition will improve the efficiency and the quality of service about water supply because they need to get more competitive advantage than other competitor, meanwhile, it can help to expand the investment and further to get more capital to improve the quality of water and other water facility to save water for supply and meet more and more demand of people about water. For instance, in Colombian, there are 40 cities make a partnership with private organization about supply water to city and sewer service. This condition occupy 20% of population in this country and most of contract was got from municipality which has a serous deteriorative water infrastructure such as Cartagena. there are a water supply system from Spanish get a huge success in cartagenda, it is mixed company that most of share was obtained by local government and less shares was holded by private operators, with the help of private contract, the fraction of water supply coverage from 74 percents increase to around 100 percents and the fraction of sewer coverage increase 17 percents from 1996 to 2006. they provide higher quality of water for 500 thousands peoples and offer a safe water resource to so many poor residents which live in peri-urban areas(World bank, 2008). it shows that the newest technology of private corporation can offer a higher efficiency than local government to establish water supply system and supply safe water resource to local resident.</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On the other hand, private organization take part in water supply program will cause that increase tariff and transfer the public benefits into private benefits. Therefore, the biggest risk is the price problems could violate water right of public and environment. For instance, in Bolivia, the government of Cochabamba sell the water supply system to a subsidiary corporation from the US Bechtel water company, after several weeks, they take over the local wells and water pump and they use their newest technology expand water infrastructure to the new area of city. However, they also increase 200 percent price and this condition lead to many residents can not pay the water fees with the condition which the waster can be used. the rise in price cause protest and the government have to terminate the contract with US Bechtel water company and return the water supply system to public ownership(World Bank, 2010). In this case, if the private company pay attention to get more benefits instead of put the resident demand into first position, the water supply system problem will not be solved and it will further to intensify this condition which the resident have not enough water to use even drinking.</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end, combine the benefits and risk of water privatization in developing country, this method is a reliable ways to deal with water supply problems but it still exist the price risk because the resident do not have enough money to pay a higher price water fees. Therefore, this essay thinks that the government can make a partnership with private organization to get a newest water supply technology but they should control the decision right to pricing the water fees. The government can pay money for newest technology and they need not to give shares to the private company, a water organization with no shareholders will be improvement to meet the water demand from resident.</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2.2.2 </w:t>
      </w:r>
      <w:r>
        <w:rPr>
          <w:rFonts w:hint="default" w:ascii="Times New Roman" w:hAnsi="Times New Roman" w:cs="Times New Roman"/>
          <w:sz w:val="28"/>
          <w:szCs w:val="28"/>
          <w:lang w:val="en-US" w:eastAsia="zh-CN"/>
        </w:rPr>
        <w:t>The example for water corporation with no shareholders</w:t>
      </w: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Regarding the corporation with no shareholder, it not only can improve the efficiency of water supply and meet the water demand of resident to a great extent, but also it can control the water fees to a suitable range and do not have any conflict with resident benefits. There are a example about Welsh water in wales, it will offer a positive sample to water supply system in developing country. Welsh water is a water corporation with no shareholders and this types of business model will lead to they only operate for customer's benefits. they offer a higher quality water to protect customer's safety, Meanwhile, the keep the price lower than other water company and offer a plan to their consumer, if they don not have ability to pay water fees, in addition, they invest a huge capital to establish and repair the water supply system to ensure more and more customer can use a high quality of water.(Welsh water, 2017). according to this case, it shows this types of business model can be faster to make the new water supply system cover the whole area in developing country, meanwhile, they can provide a suitable price for local resident.</w:t>
      </w: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8"/>
          <w:szCs w:val="28"/>
          <w:lang w:val="en-US" w:eastAsia="zh-CN"/>
        </w:rPr>
        <w:t>2.2.3 The future of water supply in developing country</w:t>
      </w:r>
      <w:r>
        <w:rPr>
          <w:rFonts w:hint="eastAsia" w:ascii="Times New Roman" w:hAnsi="Times New Roman" w:cs="Times New Roman"/>
          <w:sz w:val="24"/>
          <w:szCs w:val="24"/>
          <w:lang w:val="en-US" w:eastAsia="zh-CN"/>
        </w:rPr>
        <w:br w:type="textWrapping"/>
      </w:r>
      <w:r>
        <w:rPr>
          <w:rFonts w:hint="eastAsia" w:ascii="Times New Roman" w:hAnsi="Times New Roman" w:cs="Times New Roman"/>
          <w:sz w:val="24"/>
          <w:szCs w:val="24"/>
          <w:lang w:val="en-US" w:eastAsia="zh-CN"/>
        </w:rPr>
        <w:t xml:space="preserve">In the future, because water supply technology is still lower in developing country. </w:t>
      </w:r>
      <w:r>
        <w:rPr>
          <w:rFonts w:hint="default" w:ascii="Times New Roman" w:hAnsi="Times New Roman" w:cs="Times New Roman"/>
          <w:sz w:val="24"/>
          <w:szCs w:val="24"/>
          <w:lang w:val="en-US" w:eastAsia="zh-CN"/>
        </w:rPr>
        <w:t xml:space="preserve">water </w:t>
      </w:r>
      <w:r>
        <w:rPr>
          <w:rFonts w:hint="default" w:ascii="Times New Roman" w:hAnsi="Times New Roman" w:cs="Times New Roman"/>
          <w:sz w:val="24"/>
          <w:szCs w:val="24"/>
        </w:rPr>
        <w:t>privati</w:t>
      </w:r>
      <w:r>
        <w:rPr>
          <w:rFonts w:hint="eastAsia" w:ascii="Times New Roman" w:hAnsi="Times New Roman" w:cs="Times New Roman"/>
          <w:sz w:val="24"/>
          <w:szCs w:val="24"/>
          <w:lang w:val="en-US" w:eastAsia="zh-CN"/>
        </w:rPr>
        <w:t>z</w:t>
      </w:r>
      <w:r>
        <w:rPr>
          <w:rFonts w:hint="default" w:ascii="Times New Roman" w:hAnsi="Times New Roman" w:cs="Times New Roman"/>
          <w:sz w:val="24"/>
          <w:szCs w:val="24"/>
        </w:rPr>
        <w:t>ation</w:t>
      </w:r>
      <w:r>
        <w:rPr>
          <w:rFonts w:hint="eastAsia" w:ascii="Times New Roman" w:hAnsi="Times New Roman" w:cs="Times New Roman"/>
          <w:sz w:val="24"/>
          <w:szCs w:val="24"/>
          <w:lang w:val="en-US" w:eastAsia="zh-CN"/>
        </w:rPr>
        <w:t xml:space="preserve"> will be one of the most reliable ways to solve this problems, meanwhile, the government will control the pricing rights or the water corporation with no shareholders will make a partnership with local government to offer a newest technology to improve the water supply efficiency. And the local resident will not worry about pay more money for water fees.</w:t>
      </w: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bookmarkStart w:id="0" w:name="_GoBack"/>
      <w:bookmarkEnd w:id="0"/>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3.0 Conclusion</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conclusion, this essay is mainly to describe the definition of </w:t>
      </w:r>
      <w:r>
        <w:rPr>
          <w:rFonts w:hint="default" w:ascii="Times New Roman" w:hAnsi="Times New Roman" w:cs="Times New Roman"/>
          <w:sz w:val="24"/>
          <w:szCs w:val="24"/>
        </w:rPr>
        <w:t>Carroll’s pyramid of Corporate Social Responsibility</w:t>
      </w:r>
      <w:r>
        <w:rPr>
          <w:rFonts w:hint="eastAsia" w:ascii="Times New Roman" w:hAnsi="Times New Roman" w:cs="Times New Roman"/>
          <w:sz w:val="24"/>
          <w:szCs w:val="24"/>
          <w:lang w:val="en-US" w:eastAsia="zh-CN"/>
        </w:rPr>
        <w:t xml:space="preserve"> and make a analysis to the examples. Meanwhile, this essay discuss the sustainability and offer a solution: water privatization, it will offer a new technology to improve the efficiency and quality about water supply system. However, the price problem is still a main problem and most of local resident have not enough money to pay a higher water fees. The solution from this essay is transfer the pricing rights into the local government or make a partnership with a private organization with no shareholders.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ascii="Calibri" w:hAnsi="Calibri" w:cs="Arial"/>
        </w:rPr>
      </w:pPr>
    </w:p>
    <w:p>
      <w:pPr>
        <w:rPr>
          <w:rFonts w:hint="eastAsia" w:ascii="Calibri" w:hAnsi="Calibri" w:cs="Arial"/>
          <w:lang w:val="en-US" w:eastAsia="zh-CN"/>
        </w:rPr>
      </w:pPr>
    </w:p>
    <w:p/>
    <w:p/>
    <w:p/>
    <w:p/>
    <w:p/>
    <w:p/>
    <w:p/>
    <w:p/>
    <w:p/>
    <w:p/>
    <w:p/>
    <w:p/>
    <w:p/>
    <w:p/>
    <w:p/>
    <w:p/>
    <w:p/>
    <w:p/>
    <w:p/>
    <w:p/>
    <w:p/>
    <w:p/>
    <w:p/>
    <w:p/>
    <w:p>
      <w:pPr>
        <w:rPr>
          <w:rFonts w:hint="default"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 xml:space="preserve">4.0 </w:t>
      </w:r>
      <w:r>
        <w:rPr>
          <w:rFonts w:hint="default" w:ascii="Times New Roman" w:hAnsi="Times New Roman" w:cs="Times New Roman"/>
          <w:sz w:val="32"/>
          <w:szCs w:val="32"/>
          <w:lang w:val="en-US" w:eastAsia="zh-CN"/>
        </w:rPr>
        <w:t>Reference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Bailey, Ronald: "Water Is a Human Right: How privatization gets water to the poor" Reason Magazine, 17 August 2005.</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Cambridge-water.co.uk. (2018). Cambridge Water home - Cambridge Water. [online] Available at: http://www.cambridge-water.co.uk/ [Accessed 12 Mar. 2018].</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rPr>
        <w:t>Carroll, Archie B. (1991). "The pyramid of corporate social responsibility: toward moral management of organizational stakeholders". Business Horizons. 34 (4): 39–48. doi:10.1016/0007-6813(91)90005-g.</w:t>
      </w:r>
    </w:p>
    <w:p>
      <w:pPr>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Culturalsurvival.org. (2018). Bolivian Protesters end Water Privatization in La Paz, El Alto. [online] Available at: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"https://www.culturalsurvival.org/news/bolivian-protesters-end-water-privatization"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https://www.culturalsurvival.org/news/bolivian-protesters-end-water-privatization</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-la-paz-el-alto [Accessed 17 Mar. 2018].</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Freeman, R. Edward; Moutchnik, Alexander (2013). "Stakeholder management and CSR: questions and answers". UmweltWirtschaftsForum. 21 (1): 5–9. doi:10.1007/s00550-013-0266-3.</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Freeman, R.E. and Reed, D.L., 1983. Stockholders and stakeholders: A new perspective on corporate governance. California management review, 25(3), pp.88-106.</w:t>
      </w:r>
    </w:p>
    <w:p>
      <w:pPr>
        <w:jc w:val="both"/>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Gomes-Lobo, Andrés, and M. Melendez: Social Policy, Regulation and Private Sector Participation: the Case of Colombia. United Nations Research Institute for Social Development (UNRISD) Working Paper, April 2007, Geneva.</w:t>
      </w:r>
    </w:p>
    <w:p>
      <w:pPr>
        <w:rPr>
          <w:rFonts w:hint="default" w:ascii="Times New Roman" w:hAnsi="Times New Roman" w:cs="Times New Roman"/>
          <w:sz w:val="24"/>
          <w:szCs w:val="24"/>
          <w:lang w:val="en-US" w:eastAsia="zh-CN"/>
        </w:rPr>
      </w:pPr>
    </w:p>
    <w:p>
      <w:pPr>
        <w:pStyle w:val="7"/>
        <w:keepNext w:val="0"/>
        <w:keepLines w:val="0"/>
        <w:widowControl/>
        <w:suppressLineNumbers w:val="0"/>
        <w:pBdr>
          <w:top w:val="none" w:color="333333" w:sz="0" w:space="0"/>
          <w:left w:val="none" w:color="333333" w:sz="0" w:space="0"/>
          <w:bottom w:val="none" w:color="333333" w:sz="0" w:space="0"/>
          <w:right w:val="none" w:color="333333" w:sz="0" w:space="0"/>
        </w:pBdr>
        <w:spacing w:before="0" w:beforeAutospacing="0" w:after="286" w:afterAutospacing="0" w:line="252" w:lineRule="atLeast"/>
        <w:ind w:left="0" w:right="0" w:firstLine="0"/>
        <w:jc w:val="both"/>
        <w:textAlignment w:val="baseline"/>
        <w:rPr>
          <w:rFonts w:hint="default" w:ascii="Times New Roman" w:hAnsi="Times New Roman" w:eastAsia="Palatino" w:cs="Times New Roman"/>
          <w:i w:val="0"/>
          <w:caps w:val="0"/>
          <w:color w:val="333333"/>
          <w:spacing w:val="0"/>
          <w:sz w:val="24"/>
          <w:szCs w:val="24"/>
          <w:u w:val="none"/>
          <w:vertAlign w:val="baseline"/>
        </w:rPr>
      </w:pPr>
      <w:r>
        <w:rPr>
          <w:rFonts w:hint="default" w:ascii="Times New Roman" w:hAnsi="Times New Roman" w:eastAsia="Palatino" w:cs="Times New Roman"/>
          <w:i w:val="0"/>
          <w:caps w:val="0"/>
          <w:color w:val="333333"/>
          <w:spacing w:val="0"/>
          <w:sz w:val="24"/>
          <w:szCs w:val="24"/>
          <w:u w:val="none"/>
          <w:vertAlign w:val="baseline"/>
        </w:rPr>
        <w:t xml:space="preserve">Jennings, M., &amp; Entine, J. (1998). Business with a soul: a reexamination of what counts in business ethics. </w:t>
      </w:r>
      <w:r>
        <w:rPr>
          <w:rFonts w:hint="default" w:ascii="Times New Roman" w:hAnsi="Times New Roman" w:eastAsia="Palatino" w:cs="Times New Roman"/>
          <w:i/>
          <w:caps w:val="0"/>
          <w:color w:val="333333"/>
          <w:spacing w:val="0"/>
          <w:sz w:val="24"/>
          <w:szCs w:val="24"/>
          <w:u w:val="none"/>
          <w:vertAlign w:val="baseline"/>
        </w:rPr>
        <w:t>Hamline Journal Of Public Law &amp; Policy</w:t>
      </w:r>
      <w:r>
        <w:rPr>
          <w:rFonts w:hint="default" w:ascii="Times New Roman" w:hAnsi="Times New Roman" w:eastAsia="Palatino" w:cs="Times New Roman"/>
          <w:i w:val="0"/>
          <w:caps w:val="0"/>
          <w:color w:val="333333"/>
          <w:spacing w:val="0"/>
          <w:sz w:val="24"/>
          <w:szCs w:val="24"/>
          <w:u w:val="none"/>
          <w:vertAlign w:val="baseline"/>
        </w:rPr>
        <w:t>, 20(1), 1-88.</w:t>
      </w:r>
    </w:p>
    <w:p>
      <w:pPr>
        <w:rPr>
          <w:rFonts w:hint="default" w:ascii="Times New Roman" w:hAnsi="Times New Roman" w:eastAsia="Palatino" w:cs="Times New Roman"/>
          <w:i w:val="0"/>
          <w:caps w:val="0"/>
          <w:color w:val="333333"/>
          <w:spacing w:val="0"/>
          <w:sz w:val="24"/>
          <w:szCs w:val="24"/>
          <w:u w:val="none"/>
          <w:vertAlign w:val="baseline"/>
        </w:rPr>
      </w:pPr>
      <w:r>
        <w:rPr>
          <w:rFonts w:hint="default" w:ascii="Times New Roman" w:hAnsi="Times New Roman" w:eastAsia="Palatino" w:cs="Times New Roman"/>
          <w:i w:val="0"/>
          <w:caps w:val="0"/>
          <w:color w:val="333333"/>
          <w:spacing w:val="0"/>
          <w:sz w:val="24"/>
          <w:szCs w:val="24"/>
          <w:u w:val="none"/>
          <w:vertAlign w:val="baseline"/>
        </w:rPr>
        <w:t xml:space="preserve">Jennings M. M. (2012). </w:t>
      </w:r>
      <w:r>
        <w:rPr>
          <w:rFonts w:hint="default" w:ascii="Times New Roman" w:hAnsi="Times New Roman" w:eastAsia="Palatino" w:cs="Times New Roman"/>
          <w:i/>
          <w:caps w:val="0"/>
          <w:color w:val="333333"/>
          <w:spacing w:val="0"/>
          <w:sz w:val="24"/>
          <w:szCs w:val="24"/>
          <w:u w:val="none"/>
          <w:vertAlign w:val="baseline"/>
        </w:rPr>
        <w:t>Business ethics: case studies and selected readings</w:t>
      </w:r>
      <w:r>
        <w:rPr>
          <w:rFonts w:hint="default" w:ascii="Times New Roman" w:hAnsi="Times New Roman" w:eastAsia="Palatino" w:cs="Times New Roman"/>
          <w:i w:val="0"/>
          <w:caps w:val="0"/>
          <w:color w:val="333333"/>
          <w:spacing w:val="0"/>
          <w:sz w:val="24"/>
          <w:szCs w:val="24"/>
          <w:u w:val="none"/>
          <w:vertAlign w:val="baseline"/>
        </w:rPr>
        <w:t xml:space="preserve"> (7th ed.). R. Dewey (Ed.). Mason, OH: South-Western Cengage Learning. </w:t>
      </w:r>
    </w:p>
    <w:p>
      <w:pPr>
        <w:rPr>
          <w:rFonts w:hint="default" w:ascii="Times New Roman" w:hAnsi="Times New Roman" w:eastAsia="Palatino" w:cs="Times New Roman"/>
          <w:i w:val="0"/>
          <w:caps w:val="0"/>
          <w:color w:val="333333"/>
          <w:spacing w:val="0"/>
          <w:sz w:val="24"/>
          <w:szCs w:val="24"/>
          <w:u w:val="none"/>
          <w:vertAlign w:val="baseline"/>
        </w:rPr>
      </w:pPr>
    </w:p>
    <w:p>
      <w:pPr>
        <w:pStyle w:val="7"/>
        <w:keepNext w:val="0"/>
        <w:keepLines w:val="0"/>
        <w:widowControl/>
        <w:suppressLineNumbers w:val="0"/>
        <w:pBdr>
          <w:top w:val="none" w:color="333333" w:sz="0" w:space="0"/>
          <w:left w:val="none" w:color="333333" w:sz="0" w:space="0"/>
          <w:bottom w:val="none" w:color="333333" w:sz="0" w:space="0"/>
          <w:right w:val="none" w:color="333333" w:sz="0" w:space="0"/>
        </w:pBdr>
        <w:spacing w:before="0" w:beforeAutospacing="0" w:after="286" w:afterAutospacing="0" w:line="252" w:lineRule="atLeast"/>
        <w:ind w:left="0" w:right="0" w:firstLine="0"/>
        <w:jc w:val="both"/>
        <w:textAlignment w:val="baseline"/>
        <w:rPr>
          <w:rFonts w:hint="default" w:ascii="Times New Roman" w:hAnsi="Times New Roman" w:cs="Times New Roman"/>
          <w:sz w:val="24"/>
          <w:szCs w:val="24"/>
          <w:lang w:val="en-US" w:eastAsia="zh-CN"/>
        </w:rPr>
      </w:pPr>
      <w:r>
        <w:rPr>
          <w:rFonts w:hint="default" w:ascii="Times New Roman" w:hAnsi="Times New Roman" w:eastAsia="Palatino" w:cs="Times New Roman"/>
          <w:i w:val="0"/>
          <w:caps w:val="0"/>
          <w:color w:val="333333"/>
          <w:spacing w:val="0"/>
          <w:sz w:val="24"/>
          <w:szCs w:val="24"/>
          <w:u w:val="none"/>
          <w:vertAlign w:val="baseline"/>
        </w:rPr>
        <w:t xml:space="preserve">McWilliams, A., &amp; Siegel, D. (2001). Corporate social responsibility: a theory of the firm perspective. </w:t>
      </w:r>
      <w:r>
        <w:rPr>
          <w:rFonts w:hint="default" w:ascii="Times New Roman" w:hAnsi="Times New Roman" w:eastAsia="Palatino" w:cs="Times New Roman"/>
          <w:i/>
          <w:caps w:val="0"/>
          <w:color w:val="333333"/>
          <w:spacing w:val="0"/>
          <w:sz w:val="24"/>
          <w:szCs w:val="24"/>
          <w:u w:val="none"/>
          <w:vertAlign w:val="baseline"/>
        </w:rPr>
        <w:t>Academy Of Management Review</w:t>
      </w:r>
      <w:r>
        <w:rPr>
          <w:rFonts w:hint="default" w:ascii="Times New Roman" w:hAnsi="Times New Roman" w:eastAsia="Palatino" w:cs="Times New Roman"/>
          <w:i w:val="0"/>
          <w:caps w:val="0"/>
          <w:color w:val="333333"/>
          <w:spacing w:val="0"/>
          <w:sz w:val="24"/>
          <w:szCs w:val="24"/>
          <w:u w:val="none"/>
          <w:vertAlign w:val="baseline"/>
        </w:rPr>
        <w:t>, 26(1), 117-127. doi:10.5465/AMR.2001.4011987</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Meagher, K. (2018). Water Privatization: Risks and Benefits. [online] The Systems of Exchange. Available at: http://www.systemsofexchange.org/casestudies/effective-water-privatization [Accessed 16 Mar. 2018].</w:t>
      </w:r>
    </w:p>
    <w:p>
      <w:pPr>
        <w:jc w:val="both"/>
        <w:rPr>
          <w:rFonts w:hint="default" w:ascii="Times New Roman" w:hAnsi="Times New Roman" w:cs="Times New Roman"/>
          <w:sz w:val="24"/>
          <w:szCs w:val="24"/>
          <w:lang w:val="en-US" w:eastAsia="zh-CN"/>
        </w:rPr>
      </w:pPr>
    </w:p>
    <w:p>
      <w:pPr>
        <w:pStyle w:val="7"/>
        <w:keepNext w:val="0"/>
        <w:keepLines w:val="0"/>
        <w:widowControl/>
        <w:suppressLineNumbers w:val="0"/>
        <w:pBdr>
          <w:top w:val="none" w:color="333333" w:sz="0" w:space="0"/>
          <w:left w:val="none" w:color="333333" w:sz="0" w:space="0"/>
          <w:bottom w:val="none" w:color="333333" w:sz="0" w:space="0"/>
          <w:right w:val="none" w:color="333333" w:sz="0" w:space="0"/>
        </w:pBdr>
        <w:spacing w:before="0" w:beforeAutospacing="0" w:after="286" w:afterAutospacing="0" w:line="252" w:lineRule="atLeast"/>
        <w:ind w:left="0" w:right="0" w:firstLine="0"/>
        <w:jc w:val="both"/>
        <w:textAlignment w:val="baseline"/>
        <w:rPr>
          <w:rFonts w:hint="default" w:ascii="Times New Roman" w:hAnsi="Times New Roman" w:cs="Times New Roman"/>
          <w:sz w:val="24"/>
          <w:szCs w:val="24"/>
          <w:lang w:val="en-US" w:eastAsia="zh-CN"/>
        </w:rPr>
      </w:pPr>
      <w:r>
        <w:rPr>
          <w:rFonts w:hint="default" w:ascii="Times New Roman" w:hAnsi="Times New Roman" w:eastAsia="Palatino" w:cs="Times New Roman"/>
          <w:i w:val="0"/>
          <w:caps w:val="0"/>
          <w:color w:val="333333"/>
          <w:spacing w:val="0"/>
          <w:sz w:val="24"/>
          <w:szCs w:val="24"/>
          <w:u w:val="none"/>
          <w:vertAlign w:val="baseline"/>
        </w:rPr>
        <w:t xml:space="preserve">Milton Friedman, “The social responsibility of business is to increase its profits,” </w:t>
      </w:r>
      <w:r>
        <w:rPr>
          <w:rFonts w:hint="default" w:ascii="Times New Roman" w:hAnsi="Times New Roman" w:eastAsia="Palatino" w:cs="Times New Roman"/>
          <w:i/>
          <w:caps w:val="0"/>
          <w:color w:val="333333"/>
          <w:spacing w:val="0"/>
          <w:sz w:val="24"/>
          <w:szCs w:val="24"/>
          <w:u w:val="none"/>
          <w:vertAlign w:val="baseline"/>
        </w:rPr>
        <w:t>New York Times Magazine</w:t>
      </w:r>
      <w:r>
        <w:rPr>
          <w:rFonts w:hint="default" w:ascii="Times New Roman" w:hAnsi="Times New Roman" w:eastAsia="Palatino" w:cs="Times New Roman"/>
          <w:i w:val="0"/>
          <w:caps w:val="0"/>
          <w:color w:val="333333"/>
          <w:spacing w:val="0"/>
          <w:sz w:val="24"/>
          <w:szCs w:val="24"/>
          <w:u w:val="none"/>
          <w:vertAlign w:val="baseline"/>
        </w:rPr>
        <w:t>, September 13, 1970.</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Moodle.uwtsd.ac.uk. (2018). UWTSD Moodle 17/18: Log in to the site. [online] Available at: https://moodle.uwtsd.ac.uk/pluginfile.php/138399/mod_resource/content/1/CSR%20brochure%20single%20pages.pdf [Accessed 19 Mar. 2018].</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Novak, Michael (1993), The Catholic Ethic and the Spirit of Capitalism, New York: The Free Press, ISBN 0-02-923235-X</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Novak, Michael (1982), The Spirit of Democratic Capitalism, New York: Simon and Schuster, ISBN 0-671-43154-4</w:t>
      </w:r>
    </w:p>
    <w:p>
      <w:pPr>
        <w:jc w:val="both"/>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Private Water Saves Lives, Fredrik Segerfeldt, Cato Institute, 25 August 2005.</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Rasche, Andreas; Morsing, Mette; Moon, Jeremy (2017). Corporate Social Responsibility: Strategy, Communication, Governance. Camebridge University Press. p. 6f. ISBN 978-1107114876.</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Environmental Literacy Council. (2018). Water in Developing Countries - The Environmental Literacy Council. [online] Available at: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"https://enviroliteracy.o"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https://enviroliteracy.o</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rg/water/water-supply/ water-in-developing-countries/ [Accessed 15 Mar. 2018].</w:t>
      </w:r>
    </w:p>
    <w:p>
      <w:pPr>
        <w:rPr>
          <w:rFonts w:hint="eastAsia"/>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Waldman, D, Siegel, D &amp; Javidan, M, 2004, “CEO Transformational Leadership and Corporate Social Responsibility”, Working Paper, Rensselaer Polytechnic Institute</w:t>
      </w:r>
    </w:p>
    <w:p>
      <w:pPr>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"https://research-methodology.net/carrolls-csr-pyramid-and-its-applications-to-small-and-medium-sized-businesses/" </w:instrText>
      </w:r>
      <w:r>
        <w:rPr>
          <w:rFonts w:hint="default" w:ascii="Times New Roman" w:hAnsi="Times New Roman" w:cs="Times New Roman"/>
          <w:sz w:val="24"/>
          <w:szCs w:val="24"/>
        </w:rPr>
        <w:fldChar w:fldCharType="separate"/>
      </w:r>
      <w:r>
        <w:rPr>
          <w:rStyle w:val="10"/>
          <w:rFonts w:hint="default" w:ascii="Times New Roman" w:hAnsi="Times New Roman" w:cs="Times New Roman"/>
          <w:sz w:val="24"/>
          <w:szCs w:val="24"/>
        </w:rPr>
        <w:t>https://research-methodology.net/carrolls-csr-pyramid-and-its-applications-to-small-and-medium-sized-businesses/</w:t>
      </w:r>
      <w:r>
        <w:rPr>
          <w:rFonts w:hint="default" w:ascii="Times New Roman" w:hAnsi="Times New Roman" w:cs="Times New Roman"/>
          <w:sz w:val="24"/>
          <w:szCs w:val="24"/>
        </w:rPr>
        <w:fldChar w:fldCharType="end"/>
      </w:r>
    </w:p>
    <w:p>
      <w:pPr>
        <w:rPr>
          <w:rFonts w:hint="eastAsia"/>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Water, D. (2018). Company Information | Dwr Cymru Welsh Water. [online] Dwrcymru.com. Available at: http://www.dwrcymru.com/en/Company-Information.aspx [Accessed 14 Mar. 2018].</w:t>
      </w:r>
    </w:p>
    <w:p>
      <w:pPr>
        <w:rPr>
          <w:rFonts w:hint="eastAsia"/>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World Bank:Bolivia Water Management: A Tale of Three Cities, Operations Evaluation Department Précis, Spring 2002, Number 222. Retrieved 31 December 2010.</w:t>
      </w:r>
    </w:p>
    <w:p>
      <w:pPr>
        <w:jc w:val="both"/>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Wood, Donna J. (1991). "Corporate Social Performance Revisited". The Academy of Management Review. 16 (4): 691–718. doi:10.2307/258977. JSTOR 258977.</w:t>
      </w:r>
    </w:p>
    <w:p>
      <w:pPr>
        <w:rPr>
          <w:rFonts w:hint="eastAsia"/>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World Bank (2006). "Local Solutions Improve Water Supply and Sanitation Services in Colombia" (PDF). Retrieved 2 March 2008.</w:t>
      </w:r>
    </w:p>
    <w:p>
      <w:pPr>
        <w:rPr>
          <w:rFonts w:hint="eastAsia"/>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World Bank / Public-Private Infrastructure Advisory Facility:Public-Private Partnerships for Urban Water Utilities: A Review of Experiences in Developing Countries, by Philippe Marin, 2009, pp. 37-38, 43, 60.</w:t>
      </w:r>
    </w:p>
    <w:p>
      <w:pPr>
        <w:rPr>
          <w:rFonts w:hint="eastAsia"/>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World Bank / Public-Private Infrastructure Advisory Facility:Public-Private Partnerships for Urban Water Utilities: A Review of Experiences in Developing Countries, by Philippe Marin, 2009, Overview, pp. 6-7.</w:t>
      </w:r>
    </w:p>
    <w:p>
      <w:pPr>
        <w:rPr>
          <w:rFonts w:hint="eastAsia"/>
          <w:lang w:val="en-US" w:eastAsia="zh-CN"/>
        </w:rPr>
      </w:pPr>
    </w:p>
    <w:p>
      <w:pPr>
        <w:rPr>
          <w:rFonts w:hint="default" w:ascii="Times New Roman" w:hAnsi="Times New Roman" w:cs="Times New Roman"/>
          <w:sz w:val="32"/>
          <w:szCs w:val="32"/>
          <w:lang w:val="en-US" w:eastAsia="zh-CN"/>
        </w:rPr>
      </w:pPr>
    </w:p>
    <w:p>
      <w:pPr>
        <w:rPr>
          <w:rFonts w:hint="eastAsia"/>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ArialMT">
    <w:altName w:val="AlienCaret"/>
    <w:panose1 w:val="00000000000000000000"/>
    <w:charset w:val="00"/>
    <w:family w:val="auto"/>
    <w:pitch w:val="default"/>
    <w:sig w:usb0="00000000" w:usb1="00000000" w:usb2="00000000" w:usb3="00000000" w:csb0="00000000" w:csb1="00000000"/>
  </w:font>
  <w:font w:name="AlienCaret">
    <w:panose1 w:val="02000500000000000000"/>
    <w:charset w:val="00"/>
    <w:family w:val="auto"/>
    <w:pitch w:val="default"/>
    <w:sig w:usb0="800000A7" w:usb1="5000004A" w:usb2="00000000" w:usb3="00000000" w:csb0="20000111" w:csb1="41000000"/>
  </w:font>
  <w:font w:name="Georgia">
    <w:panose1 w:val="02040502050405020303"/>
    <w:charset w:val="00"/>
    <w:family w:val="auto"/>
    <w:pitch w:val="default"/>
    <w:sig w:usb0="00000287" w:usb1="00000000" w:usb2="00000000" w:usb3="00000000" w:csb0="2000009F" w:csb1="00000000"/>
  </w:font>
  <w:font w:name="Arial">
    <w:panose1 w:val="020B0604020202020204"/>
    <w:charset w:val="00"/>
    <w:family w:val="auto"/>
    <w:pitch w:val="default"/>
    <w:sig w:usb0="E0002EFF" w:usb1="C0007843" w:usb2="00000009" w:usb3="00000000" w:csb0="400001FF" w:csb1="FFFF0000"/>
  </w:font>
  <w:font w:name="Palatino">
    <w:altName w:val="Palatino Linotype"/>
    <w:panose1 w:val="00000000000000000000"/>
    <w:charset w:val="00"/>
    <w:family w:val="auto"/>
    <w:pitch w:val="default"/>
    <w:sig w:usb0="0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Calibri Light">
    <w:panose1 w:val="020F03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Jd0zCAgAA1gUAAA4AAABkcnMvZTJvRG9jLnhtbK1UzY7TMBC+I/EO&#10;lu/ZJN1sm1abrrrNBiFV7EoL4uw6ThPh2Jbt/iyIK7wBJy7cea59DsZO0+4uCCEgB2fsGc/PN+Pv&#10;/GLXcrRh2jRSZDg+iTBigsqyEasMv3ldBClGxhJREi4Fy/AdM/hi+vzZ+VZN2EDWkpdMI3AizGSr&#10;MlxbqyZhaGjNWmJOpGIClJXULbGw1auw1GQL3lseDqJoGG6lLpWWlBkDp3mnxFPvv6oYtddVZZhF&#10;PMOQm/Wr9uvSreH0nExWmqi6ofs0yF9k0ZJGQNCDq5xYgta6+clV21AtjazsCZVtKKuqoczXANXE&#10;0ZNqbmuimK8FwDHqAJP5f27pq82NRk2Z4RFGgrTQovsvn++/fr//9gmNHDxbZSZgdavAzu4u5Q7a&#10;3J8bOHRV7yrduj/Ug0APQN8dwGU7i6i7lA7SNAIVBV2/Af/h8brSxr5gskVOyLCG7nlQyWZhbGfa&#10;m7hoQhYN576DXKBthoenZ5G/cNCAcy6cLWQBPvZS15kP42h8lV6lSZAMhldBEuV5MCvmSTAs4tFZ&#10;fprP53n80fmLk0ndlCUTLl4/JXHyZ13Yz2vX38OcGMmb0rlzKRm9Ws65RhsCU1r4zyEMyT8wCx+n&#10;4dVQ1ZOS4kESXQ7GQTFMR0FSJGfBeBSlQRSPL8fDKBknefG4pEUj2L+X9Aj9B0mTiWvYobYlJ/Td&#10;b0tz6RxLAwT6xoVuDrt5c5LdLXcAkROXsryD2dSye9xG0aKBoAti7A3R8Jph5oCh7DUsFZcwJ3Iv&#10;YVRL/f5X584e2gtajLbADhkWQF8Y8ZcCHp8jkl7QvbDsBbFu5xIaGQPzKepFuKAt78VKy/Yt0NbM&#10;xQAVERQiZdj24tx2DAW0R9ls5o3WSjerursA1KGIXYhbRV0YP0JqtrbwHvwzOaICULoNkIcHdU90&#10;jp0e7r3VkY6nP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i0l3TMICAADWBQAADgAAAAAA&#10;AAABACAAAAAfAQAAZHJzL2Uyb0RvYy54bWxQSwUGAAAAAAYABgBZAQAAUwY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9A4D94"/>
    <w:multiLevelType w:val="singleLevel"/>
    <w:tmpl w:val="B09A4D94"/>
    <w:lvl w:ilvl="0" w:tentative="0">
      <w:start w:val="1"/>
      <w:numFmt w:val="decimal"/>
      <w:lvlText w:val="%1."/>
      <w:lvlJc w:val="left"/>
      <w:pPr>
        <w:tabs>
          <w:tab w:val="left" w:pos="312"/>
        </w:tabs>
        <w:ind w:left="14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75D88"/>
    <w:rsid w:val="014662E5"/>
    <w:rsid w:val="017C5211"/>
    <w:rsid w:val="019414B4"/>
    <w:rsid w:val="01AA073B"/>
    <w:rsid w:val="0208120A"/>
    <w:rsid w:val="038D2BEC"/>
    <w:rsid w:val="03AC60E3"/>
    <w:rsid w:val="03CF1EA4"/>
    <w:rsid w:val="04320069"/>
    <w:rsid w:val="04D86C93"/>
    <w:rsid w:val="04EA673C"/>
    <w:rsid w:val="05181BCE"/>
    <w:rsid w:val="053F14EA"/>
    <w:rsid w:val="06046299"/>
    <w:rsid w:val="06142836"/>
    <w:rsid w:val="06292D78"/>
    <w:rsid w:val="066F03F8"/>
    <w:rsid w:val="067D0B54"/>
    <w:rsid w:val="069319BF"/>
    <w:rsid w:val="06CA13AB"/>
    <w:rsid w:val="06D7658E"/>
    <w:rsid w:val="06E17221"/>
    <w:rsid w:val="071D0B0D"/>
    <w:rsid w:val="07513073"/>
    <w:rsid w:val="07B23E0C"/>
    <w:rsid w:val="08E90BCD"/>
    <w:rsid w:val="095950A4"/>
    <w:rsid w:val="09DD37AA"/>
    <w:rsid w:val="0A0A0B87"/>
    <w:rsid w:val="0A9556A1"/>
    <w:rsid w:val="0AA60099"/>
    <w:rsid w:val="0B08139A"/>
    <w:rsid w:val="0C2D1A97"/>
    <w:rsid w:val="0CB4772B"/>
    <w:rsid w:val="0CC9352D"/>
    <w:rsid w:val="0D820104"/>
    <w:rsid w:val="0D9A66AB"/>
    <w:rsid w:val="0DC910D8"/>
    <w:rsid w:val="0F464BDB"/>
    <w:rsid w:val="0F9572D9"/>
    <w:rsid w:val="0FFC5336"/>
    <w:rsid w:val="10553637"/>
    <w:rsid w:val="10CC185B"/>
    <w:rsid w:val="11AA1ED2"/>
    <w:rsid w:val="11B25BE0"/>
    <w:rsid w:val="11E127D8"/>
    <w:rsid w:val="11E3699A"/>
    <w:rsid w:val="13A36BBA"/>
    <w:rsid w:val="140337CD"/>
    <w:rsid w:val="15EA1878"/>
    <w:rsid w:val="164232D0"/>
    <w:rsid w:val="165B6370"/>
    <w:rsid w:val="16750D53"/>
    <w:rsid w:val="16DA1FD6"/>
    <w:rsid w:val="17C16F4E"/>
    <w:rsid w:val="17D518F9"/>
    <w:rsid w:val="183712E7"/>
    <w:rsid w:val="184978FA"/>
    <w:rsid w:val="18AB6411"/>
    <w:rsid w:val="19436C48"/>
    <w:rsid w:val="1B291022"/>
    <w:rsid w:val="1C3F7625"/>
    <w:rsid w:val="1D451B56"/>
    <w:rsid w:val="1DFF6355"/>
    <w:rsid w:val="1E4D6AD2"/>
    <w:rsid w:val="1F52693C"/>
    <w:rsid w:val="1FBE45F7"/>
    <w:rsid w:val="20A66370"/>
    <w:rsid w:val="21094D1A"/>
    <w:rsid w:val="210C4B9C"/>
    <w:rsid w:val="21DE6E9D"/>
    <w:rsid w:val="21F142A9"/>
    <w:rsid w:val="21FB7661"/>
    <w:rsid w:val="227F6830"/>
    <w:rsid w:val="237032F2"/>
    <w:rsid w:val="24DC3F08"/>
    <w:rsid w:val="24F45734"/>
    <w:rsid w:val="25080997"/>
    <w:rsid w:val="26992C04"/>
    <w:rsid w:val="272212B8"/>
    <w:rsid w:val="27B65F08"/>
    <w:rsid w:val="28935011"/>
    <w:rsid w:val="29283F9C"/>
    <w:rsid w:val="29F522D5"/>
    <w:rsid w:val="2A033161"/>
    <w:rsid w:val="2A0F20F5"/>
    <w:rsid w:val="2A1C1266"/>
    <w:rsid w:val="2A505CCD"/>
    <w:rsid w:val="2AE64933"/>
    <w:rsid w:val="2B3E47E7"/>
    <w:rsid w:val="2BD743CB"/>
    <w:rsid w:val="2CA1581E"/>
    <w:rsid w:val="2D473A27"/>
    <w:rsid w:val="2DAB1FDC"/>
    <w:rsid w:val="2E334357"/>
    <w:rsid w:val="2E8359BC"/>
    <w:rsid w:val="2F2B1A7C"/>
    <w:rsid w:val="300E0F24"/>
    <w:rsid w:val="300F7076"/>
    <w:rsid w:val="306F2164"/>
    <w:rsid w:val="32210632"/>
    <w:rsid w:val="327755D1"/>
    <w:rsid w:val="327A6D04"/>
    <w:rsid w:val="32B01CB4"/>
    <w:rsid w:val="331A7798"/>
    <w:rsid w:val="33280919"/>
    <w:rsid w:val="33AE1E1D"/>
    <w:rsid w:val="347D4C3A"/>
    <w:rsid w:val="3489731D"/>
    <w:rsid w:val="365E30D4"/>
    <w:rsid w:val="36D26B5D"/>
    <w:rsid w:val="383C1AF5"/>
    <w:rsid w:val="39DB6B42"/>
    <w:rsid w:val="39F36353"/>
    <w:rsid w:val="3B2438C1"/>
    <w:rsid w:val="3B7357C8"/>
    <w:rsid w:val="3B9A53E6"/>
    <w:rsid w:val="3C123335"/>
    <w:rsid w:val="3C414A23"/>
    <w:rsid w:val="3DEF19B4"/>
    <w:rsid w:val="3E0B0D82"/>
    <w:rsid w:val="3E527B14"/>
    <w:rsid w:val="3EA460C7"/>
    <w:rsid w:val="3FB55C04"/>
    <w:rsid w:val="3FC17E3B"/>
    <w:rsid w:val="40DE6B83"/>
    <w:rsid w:val="40FB2E59"/>
    <w:rsid w:val="41C05B45"/>
    <w:rsid w:val="42842731"/>
    <w:rsid w:val="4415726D"/>
    <w:rsid w:val="441731C3"/>
    <w:rsid w:val="445F3559"/>
    <w:rsid w:val="44EB5142"/>
    <w:rsid w:val="457A20DC"/>
    <w:rsid w:val="460D6DC2"/>
    <w:rsid w:val="462F4C65"/>
    <w:rsid w:val="4648580E"/>
    <w:rsid w:val="46B952C5"/>
    <w:rsid w:val="47B32020"/>
    <w:rsid w:val="486A4A5A"/>
    <w:rsid w:val="48830FAE"/>
    <w:rsid w:val="48E07124"/>
    <w:rsid w:val="49F2652D"/>
    <w:rsid w:val="4AC62BFB"/>
    <w:rsid w:val="4B0B38A6"/>
    <w:rsid w:val="4B48013E"/>
    <w:rsid w:val="4C6C5421"/>
    <w:rsid w:val="4E66393B"/>
    <w:rsid w:val="4F4C55DB"/>
    <w:rsid w:val="4F9478DD"/>
    <w:rsid w:val="4FC20B49"/>
    <w:rsid w:val="50730D78"/>
    <w:rsid w:val="50D320EA"/>
    <w:rsid w:val="51411FE4"/>
    <w:rsid w:val="51861512"/>
    <w:rsid w:val="520F5C32"/>
    <w:rsid w:val="532012D3"/>
    <w:rsid w:val="532E2190"/>
    <w:rsid w:val="537E6CFA"/>
    <w:rsid w:val="53800420"/>
    <w:rsid w:val="540067B1"/>
    <w:rsid w:val="549D7354"/>
    <w:rsid w:val="558F0C63"/>
    <w:rsid w:val="55DB51AF"/>
    <w:rsid w:val="57370796"/>
    <w:rsid w:val="575661F9"/>
    <w:rsid w:val="578B7FF9"/>
    <w:rsid w:val="5793247F"/>
    <w:rsid w:val="57DD0454"/>
    <w:rsid w:val="580F7487"/>
    <w:rsid w:val="5833021A"/>
    <w:rsid w:val="5898549B"/>
    <w:rsid w:val="58F17F73"/>
    <w:rsid w:val="59F70789"/>
    <w:rsid w:val="5AF319E8"/>
    <w:rsid w:val="5B505751"/>
    <w:rsid w:val="5B5D06AF"/>
    <w:rsid w:val="5B757734"/>
    <w:rsid w:val="5BA13DFE"/>
    <w:rsid w:val="5BD800CD"/>
    <w:rsid w:val="5D043E5A"/>
    <w:rsid w:val="5D5A736A"/>
    <w:rsid w:val="5D6372E4"/>
    <w:rsid w:val="5F6B4C39"/>
    <w:rsid w:val="5F6C24A7"/>
    <w:rsid w:val="60163FFE"/>
    <w:rsid w:val="601B1FC2"/>
    <w:rsid w:val="60242E0E"/>
    <w:rsid w:val="61391C94"/>
    <w:rsid w:val="6252710C"/>
    <w:rsid w:val="628B4329"/>
    <w:rsid w:val="631264D7"/>
    <w:rsid w:val="63B104C7"/>
    <w:rsid w:val="640C386B"/>
    <w:rsid w:val="64DA797A"/>
    <w:rsid w:val="65077585"/>
    <w:rsid w:val="657F01DE"/>
    <w:rsid w:val="65CE778C"/>
    <w:rsid w:val="67A85429"/>
    <w:rsid w:val="67C82ED3"/>
    <w:rsid w:val="682C765D"/>
    <w:rsid w:val="683E7DD6"/>
    <w:rsid w:val="68A807E1"/>
    <w:rsid w:val="68C802FB"/>
    <w:rsid w:val="69987377"/>
    <w:rsid w:val="6A0B1CE4"/>
    <w:rsid w:val="6C306518"/>
    <w:rsid w:val="6CEA6664"/>
    <w:rsid w:val="6D813BB5"/>
    <w:rsid w:val="70B425E1"/>
    <w:rsid w:val="71293A89"/>
    <w:rsid w:val="72CE35AB"/>
    <w:rsid w:val="74C751C2"/>
    <w:rsid w:val="76875274"/>
    <w:rsid w:val="776D1D5B"/>
    <w:rsid w:val="78B36220"/>
    <w:rsid w:val="7904148E"/>
    <w:rsid w:val="79113F70"/>
    <w:rsid w:val="799E374F"/>
    <w:rsid w:val="7B155929"/>
    <w:rsid w:val="7BFD360D"/>
    <w:rsid w:val="7D874AE7"/>
    <w:rsid w:val="7D910DD3"/>
    <w:rsid w:val="7E5B4162"/>
    <w:rsid w:val="7E7C485C"/>
    <w:rsid w:val="7E8C719B"/>
    <w:rsid w:val="7ECC53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8">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uiPriority w:val="0"/>
    <w:pPr>
      <w:spacing w:after="100"/>
    </w:pPr>
  </w:style>
  <w:style w:type="paragraph" w:styleId="6">
    <w:name w:val="toc 2"/>
    <w:basedOn w:val="1"/>
    <w:next w:val="1"/>
    <w:uiPriority w:val="0"/>
    <w:pPr>
      <w:spacing w:after="100"/>
      <w:ind w:left="220"/>
    </w:p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Emphasis"/>
    <w:basedOn w:val="8"/>
    <w:qFormat/>
    <w:uiPriority w:val="0"/>
    <w:rPr>
      <w:color w:val="DD4B39"/>
      <w:sz w:val="13"/>
      <w:szCs w:val="13"/>
      <w:bdr w:val="none" w:color="auto" w:sz="0" w:space="0"/>
      <w:shd w:val="clear" w:fill="FEF9DB"/>
    </w:rPr>
  </w:style>
  <w:style w:type="character" w:styleId="10">
    <w:name w:val="Hyperlink"/>
    <w:basedOn w:val="8"/>
    <w:uiPriority w:val="0"/>
    <w:rPr>
      <w:color w:val="0000FF"/>
      <w:u w:val="single"/>
    </w:rPr>
  </w:style>
  <w:style w:type="paragraph" w:styleId="12">
    <w:name w:val="List Paragraph"/>
    <w:basedOn w:val="1"/>
    <w:qFormat/>
    <w:uiPriority w:val="34"/>
    <w:pPr>
      <w:ind w:left="720"/>
      <w:contextualSpacing/>
    </w:pPr>
  </w:style>
  <w:style w:type="paragraph" w:customStyle="1" w:styleId="13">
    <w:name w:val="TOC Heading"/>
    <w:basedOn w:val="2"/>
    <w:next w:val="1"/>
    <w:unhideWhenUsed/>
    <w:qFormat/>
    <w:uiPriority w:val="39"/>
    <w:pPr>
      <w:outlineLvl w:val="9"/>
    </w:pPr>
    <w:rPr>
      <w:lang w:val="en-US"/>
    </w:rPr>
  </w:style>
  <w:style w:type="character" w:customStyle="1" w:styleId="14">
    <w:name w:val="tgt2 Char"/>
    <w:link w:val="15"/>
    <w:qFormat/>
    <w:uiPriority w:val="0"/>
    <w:rPr>
      <w:kern w:val="0"/>
      <w:lang w:val="en-US" w:eastAsia="zh-CN" w:bidi="ar"/>
    </w:rPr>
  </w:style>
  <w:style w:type="paragraph" w:customStyle="1" w:styleId="15">
    <w:name w:val="tgt2"/>
    <w:basedOn w:val="1"/>
    <w:link w:val="14"/>
    <w:qFormat/>
    <w:uiPriority w:val="0"/>
    <w:pPr>
      <w:pBdr>
        <w:bottom w:val="none" w:color="auto" w:sz="0" w:space="0"/>
      </w:pBdr>
      <w:spacing w:after="126" w:afterAutospacing="0"/>
      <w:jc w:val="left"/>
    </w:pPr>
    <w:rPr>
      <w:kern w:val="0"/>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GIF"/><Relationship Id="rId6" Type="http://schemas.openxmlformats.org/officeDocument/2006/relationships/hyperlink" Target="https://www.google.co.uk/url?sa=i%26rct=j%26q=%26esrc=s%26source=images%26cd=%26cad=rja%26uact=8%26ved=2ahUKEwipl-i-8JDaAhVEFMAKHbcpAbMQjRx6BAgAEAU%26url=https:/jcsr.springeropen.com/articles/10.1186/s40991-016-0004-6%26psig=AOvVaw3DEMAeAE_z8Cv-Glyw8ArP%26ust=1522390426167979" TargetMode="Externa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10161</dc:creator>
  <cp:lastModifiedBy>10161</cp:lastModifiedBy>
  <dcterms:modified xsi:type="dcterms:W3CDTF">2018-03-29T06:19:36Z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