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91C222" w14:textId="4A0FECAA" w:rsidR="00991739" w:rsidRDefault="0044409B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</w:t>
      </w:r>
    </w:p>
    <w:p w14:paraId="6D54EA50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46FB8751" w14:textId="3E48ED06" w:rsidR="00991739" w:rsidRDefault="00991739" w:rsidP="00991739">
      <w:pPr>
        <w:tabs>
          <w:tab w:val="num" w:pos="720"/>
        </w:tabs>
        <w:ind w:left="720" w:hanging="360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MODULE NAME: MENTAL DISORDERS AND PSYCHO</w:t>
      </w:r>
      <w:r w:rsidR="00CC457F">
        <w:rPr>
          <w:rFonts w:ascii="Arial" w:hAnsi="Arial" w:cs="Arial"/>
          <w:b/>
          <w:bCs/>
        </w:rPr>
        <w:t>PATHO</w:t>
      </w:r>
      <w:r>
        <w:rPr>
          <w:rFonts w:ascii="Arial" w:hAnsi="Arial" w:cs="Arial"/>
          <w:b/>
          <w:bCs/>
        </w:rPr>
        <w:t>LOGY</w:t>
      </w:r>
    </w:p>
    <w:p w14:paraId="4D9684C2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386D9B91" w14:textId="0572C822" w:rsidR="00991739" w:rsidRDefault="00991739" w:rsidP="00991739">
      <w:pPr>
        <w:tabs>
          <w:tab w:val="num" w:pos="720"/>
        </w:tabs>
        <w:ind w:left="720" w:hanging="360"/>
        <w:jc w:val="center"/>
        <w:rPr>
          <w:rFonts w:ascii="Arial" w:hAnsi="Arial" w:cs="Arial"/>
          <w:b/>
          <w:bCs/>
        </w:rPr>
      </w:pPr>
      <w:r w:rsidRPr="00991739">
        <w:rPr>
          <w:rFonts w:ascii="Arial" w:hAnsi="Arial" w:cs="Arial"/>
          <w:b/>
          <w:bCs/>
        </w:rPr>
        <w:t>Debate Presentation (Dementia)</w:t>
      </w:r>
    </w:p>
    <w:p w14:paraId="1F747C12" w14:textId="1E4C2983" w:rsidR="00991739" w:rsidRDefault="00991739" w:rsidP="00991739">
      <w:pPr>
        <w:tabs>
          <w:tab w:val="num" w:pos="720"/>
        </w:tabs>
        <w:ind w:left="720" w:hanging="360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** References **</w:t>
      </w:r>
    </w:p>
    <w:p w14:paraId="6AE13651" w14:textId="5CEDB650" w:rsidR="00991739" w:rsidRDefault="00991739" w:rsidP="00991739">
      <w:pPr>
        <w:tabs>
          <w:tab w:val="num" w:pos="720"/>
        </w:tabs>
        <w:ind w:left="720" w:hanging="360"/>
        <w:jc w:val="center"/>
        <w:rPr>
          <w:rFonts w:ascii="Arial" w:hAnsi="Arial" w:cs="Arial"/>
          <w:b/>
          <w:bCs/>
        </w:rPr>
      </w:pPr>
    </w:p>
    <w:p w14:paraId="267802B1" w14:textId="5592EFFF" w:rsidR="00991739" w:rsidRDefault="00991739" w:rsidP="00991739">
      <w:pPr>
        <w:tabs>
          <w:tab w:val="num" w:pos="720"/>
        </w:tabs>
        <w:ind w:left="720" w:hanging="360"/>
        <w:jc w:val="center"/>
        <w:rPr>
          <w:rFonts w:ascii="Arial" w:hAnsi="Arial" w:cs="Arial"/>
          <w:b/>
          <w:bCs/>
        </w:rPr>
      </w:pPr>
    </w:p>
    <w:p w14:paraId="010DFFCE" w14:textId="111B201C" w:rsidR="00991739" w:rsidRDefault="00991739" w:rsidP="00991739">
      <w:pPr>
        <w:tabs>
          <w:tab w:val="num" w:pos="720"/>
        </w:tabs>
        <w:ind w:left="720" w:hanging="360"/>
        <w:jc w:val="center"/>
        <w:rPr>
          <w:rFonts w:ascii="Arial" w:hAnsi="Arial" w:cs="Arial"/>
          <w:b/>
          <w:bCs/>
        </w:rPr>
      </w:pPr>
    </w:p>
    <w:p w14:paraId="58AB9455" w14:textId="77777777" w:rsidR="00991739" w:rsidRDefault="00991739" w:rsidP="00991739">
      <w:pPr>
        <w:tabs>
          <w:tab w:val="num" w:pos="720"/>
        </w:tabs>
        <w:ind w:left="720" w:hanging="360"/>
        <w:jc w:val="center"/>
        <w:rPr>
          <w:rFonts w:ascii="Arial" w:hAnsi="Arial" w:cs="Arial"/>
          <w:b/>
          <w:bCs/>
        </w:rPr>
      </w:pPr>
    </w:p>
    <w:p w14:paraId="17C77D21" w14:textId="7CC4F23B" w:rsidR="00991739" w:rsidRDefault="00991739" w:rsidP="00991739">
      <w:pPr>
        <w:tabs>
          <w:tab w:val="num" w:pos="720"/>
        </w:tabs>
        <w:ind w:left="720" w:hanging="360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Shirley Obeng Asare</w:t>
      </w:r>
    </w:p>
    <w:p w14:paraId="2A8DB726" w14:textId="763B21F7" w:rsidR="00991739" w:rsidRDefault="00991739" w:rsidP="00991739">
      <w:pPr>
        <w:tabs>
          <w:tab w:val="num" w:pos="720"/>
        </w:tabs>
        <w:ind w:left="720" w:hanging="360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Student ID: 2021949</w:t>
      </w:r>
    </w:p>
    <w:p w14:paraId="7721C9D2" w14:textId="34A36E23" w:rsidR="00991739" w:rsidRDefault="00991739" w:rsidP="00991739">
      <w:pPr>
        <w:tabs>
          <w:tab w:val="num" w:pos="720"/>
        </w:tabs>
        <w:rPr>
          <w:rFonts w:ascii="Arial" w:hAnsi="Arial" w:cs="Arial"/>
          <w:b/>
          <w:bCs/>
        </w:rPr>
      </w:pPr>
    </w:p>
    <w:p w14:paraId="6A110B26" w14:textId="77777777" w:rsidR="00991739" w:rsidRDefault="00991739" w:rsidP="00991739">
      <w:pPr>
        <w:tabs>
          <w:tab w:val="num" w:pos="720"/>
        </w:tabs>
        <w:ind w:left="720" w:hanging="360"/>
        <w:jc w:val="center"/>
        <w:rPr>
          <w:rFonts w:ascii="Arial" w:hAnsi="Arial" w:cs="Arial"/>
          <w:b/>
          <w:bCs/>
        </w:rPr>
      </w:pPr>
    </w:p>
    <w:p w14:paraId="73773B0B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4BBF0ABF" w14:textId="3CA65595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542E0B42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1A0D36CA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5ADFBBB2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62B3E08D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6E583A11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48C39674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634183B9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0CD545B5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675FB948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531170CA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094A48EB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709879D9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7CA0D119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6C9486D1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6FBD657D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143FC58B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09EF0A82" w14:textId="4357B556" w:rsidR="00991739" w:rsidRP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  <w:r w:rsidRPr="00991739">
        <w:rPr>
          <w:rFonts w:ascii="Arial" w:hAnsi="Arial" w:cs="Arial"/>
          <w:b/>
          <w:bCs/>
        </w:rPr>
        <w:lastRenderedPageBreak/>
        <w:t>REFERENCES</w:t>
      </w:r>
    </w:p>
    <w:p w14:paraId="702AF7DE" w14:textId="77777777" w:rsidR="00470842" w:rsidRPr="0053714C" w:rsidRDefault="00470842" w:rsidP="00470842">
      <w:pPr>
        <w:numPr>
          <w:ilvl w:val="0"/>
          <w:numId w:val="1"/>
        </w:numPr>
        <w:rPr>
          <w:rFonts w:ascii="Arial" w:hAnsi="Arial" w:cs="Arial"/>
        </w:rPr>
      </w:pPr>
      <w:r w:rsidRPr="0053714C">
        <w:rPr>
          <w:rFonts w:ascii="Arial" w:hAnsi="Arial" w:cs="Arial"/>
          <w:lang w:val="en-US"/>
        </w:rPr>
        <w:t>Act, M.C. (2005). Mental capacity act. London: The Stationery Office.</w:t>
      </w:r>
    </w:p>
    <w:p w14:paraId="51211DF5" w14:textId="77777777" w:rsidR="00991739" w:rsidRPr="00991739" w:rsidRDefault="00991739" w:rsidP="00991739">
      <w:pPr>
        <w:numPr>
          <w:ilvl w:val="0"/>
          <w:numId w:val="1"/>
        </w:numPr>
        <w:rPr>
          <w:rFonts w:ascii="Arial" w:hAnsi="Arial" w:cs="Arial"/>
        </w:rPr>
      </w:pPr>
      <w:r w:rsidRPr="00991739">
        <w:rPr>
          <w:rFonts w:ascii="Arial" w:hAnsi="Arial" w:cs="Arial"/>
        </w:rPr>
        <w:t>Arvanitakis, Z. and Bennett, D.A. (2019). What is dementia?. </w:t>
      </w:r>
      <w:r w:rsidRPr="00991739">
        <w:rPr>
          <w:rFonts w:ascii="Arial" w:hAnsi="Arial" w:cs="Arial"/>
          <w:i/>
          <w:iCs/>
        </w:rPr>
        <w:t>Jama</w:t>
      </w:r>
      <w:r w:rsidRPr="00991739">
        <w:rPr>
          <w:rFonts w:ascii="Arial" w:hAnsi="Arial" w:cs="Arial"/>
        </w:rPr>
        <w:t>, </w:t>
      </w:r>
      <w:r w:rsidRPr="00991739">
        <w:rPr>
          <w:rFonts w:ascii="Arial" w:hAnsi="Arial" w:cs="Arial"/>
          <w:i/>
          <w:iCs/>
        </w:rPr>
        <w:t>322</w:t>
      </w:r>
      <w:r w:rsidRPr="00991739">
        <w:rPr>
          <w:rFonts w:ascii="Arial" w:hAnsi="Arial" w:cs="Arial"/>
        </w:rPr>
        <w:t>(17), pp.1728-1728.</w:t>
      </w:r>
    </w:p>
    <w:p w14:paraId="7E870E60" w14:textId="3AF35652" w:rsidR="00991739" w:rsidRDefault="00991739" w:rsidP="00991739">
      <w:pPr>
        <w:numPr>
          <w:ilvl w:val="0"/>
          <w:numId w:val="1"/>
        </w:numPr>
        <w:rPr>
          <w:rFonts w:ascii="Arial" w:hAnsi="Arial" w:cs="Arial"/>
        </w:rPr>
      </w:pPr>
      <w:r w:rsidRPr="00991739">
        <w:rPr>
          <w:rFonts w:ascii="Arial" w:hAnsi="Arial" w:cs="Arial"/>
        </w:rPr>
        <w:t>Audini B and Lelliott P.  (1983). Age, gender and ethnicity of those detained under Part II of the Mental Health Act 1983. Br J Psychiatry 2002; 180: 222–6.</w:t>
      </w:r>
    </w:p>
    <w:p w14:paraId="24435471" w14:textId="0B97660A" w:rsidR="0078672F" w:rsidRPr="00991739" w:rsidRDefault="0078672F" w:rsidP="00991739">
      <w:pPr>
        <w:numPr>
          <w:ilvl w:val="0"/>
          <w:numId w:val="1"/>
        </w:numPr>
        <w:rPr>
          <w:rFonts w:ascii="Arial" w:hAnsi="Arial" w:cs="Arial"/>
        </w:rPr>
      </w:pPr>
      <w:r w:rsidRPr="0078672F">
        <w:rPr>
          <w:rFonts w:ascii="Arial" w:hAnsi="Arial" w:cs="Arial"/>
          <w:lang w:val="en-US"/>
        </w:rPr>
        <w:t>Berghs, M., Atkin, K., Hatton, C. and Thomas, C., 2019. Do disabled people need a stronger social model: a social model of human rights?. Disability &amp; Society, 34(7-8), pp.1034-1039</w:t>
      </w:r>
    </w:p>
    <w:p w14:paraId="1E3F78EE" w14:textId="77777777" w:rsidR="00991739" w:rsidRPr="00991739" w:rsidRDefault="00991739" w:rsidP="00991739">
      <w:pPr>
        <w:numPr>
          <w:ilvl w:val="0"/>
          <w:numId w:val="1"/>
        </w:numPr>
        <w:rPr>
          <w:rFonts w:ascii="Arial" w:hAnsi="Arial" w:cs="Arial"/>
        </w:rPr>
      </w:pPr>
      <w:r w:rsidRPr="00991739">
        <w:rPr>
          <w:rFonts w:ascii="Arial" w:hAnsi="Arial" w:cs="Arial"/>
        </w:rPr>
        <w:t xml:space="preserve">Bowen, P., 2007. </w:t>
      </w:r>
      <w:r w:rsidRPr="00991739">
        <w:rPr>
          <w:rFonts w:ascii="Arial" w:hAnsi="Arial" w:cs="Arial"/>
          <w:i/>
          <w:iCs/>
        </w:rPr>
        <w:t xml:space="preserve">Blackstone's guide to the Mental Health Act 2007 </w:t>
      </w:r>
      <w:r w:rsidRPr="00991739">
        <w:rPr>
          <w:rFonts w:ascii="Arial" w:hAnsi="Arial" w:cs="Arial"/>
        </w:rPr>
        <w:t>(Vol. 11). Oxford: Oxford University Press.</w:t>
      </w:r>
    </w:p>
    <w:p w14:paraId="040F0646" w14:textId="77777777" w:rsidR="00991739" w:rsidRPr="00991739" w:rsidRDefault="00991739" w:rsidP="00991739">
      <w:pPr>
        <w:numPr>
          <w:ilvl w:val="0"/>
          <w:numId w:val="1"/>
        </w:numPr>
        <w:rPr>
          <w:rFonts w:ascii="Arial" w:hAnsi="Arial" w:cs="Arial"/>
        </w:rPr>
      </w:pPr>
      <w:r w:rsidRPr="00991739">
        <w:rPr>
          <w:rFonts w:ascii="Arial" w:hAnsi="Arial" w:cs="Arial"/>
        </w:rPr>
        <w:t xml:space="preserve">Brooker, D., 2005. Dementia care mapping: a review of the research literature. </w:t>
      </w:r>
      <w:r w:rsidRPr="00991739">
        <w:rPr>
          <w:rFonts w:ascii="Arial" w:hAnsi="Arial" w:cs="Arial"/>
          <w:i/>
          <w:iCs/>
        </w:rPr>
        <w:t>The gerontologist</w:t>
      </w:r>
      <w:r w:rsidRPr="00991739">
        <w:rPr>
          <w:rFonts w:ascii="Arial" w:hAnsi="Arial" w:cs="Arial"/>
        </w:rPr>
        <w:t>, 45(suppl_1), pp.11-18.</w:t>
      </w:r>
    </w:p>
    <w:p w14:paraId="4F706DAA" w14:textId="77777777" w:rsidR="00991739" w:rsidRPr="00991739" w:rsidRDefault="00991739" w:rsidP="00991739">
      <w:pPr>
        <w:numPr>
          <w:ilvl w:val="0"/>
          <w:numId w:val="1"/>
        </w:numPr>
        <w:rPr>
          <w:rFonts w:ascii="Arial" w:hAnsi="Arial" w:cs="Arial"/>
        </w:rPr>
      </w:pPr>
      <w:r w:rsidRPr="00991739">
        <w:rPr>
          <w:rFonts w:ascii="Arial" w:hAnsi="Arial" w:cs="Arial"/>
        </w:rPr>
        <w:t>Deahl. M. and Turner, T. (1997). General psychiatry in no-man’s land. Br J Psychiatry 1997; 171: 6–8.</w:t>
      </w:r>
    </w:p>
    <w:p w14:paraId="272C027A" w14:textId="77777777" w:rsidR="00991739" w:rsidRPr="00991739" w:rsidRDefault="00991739" w:rsidP="00991739">
      <w:pPr>
        <w:numPr>
          <w:ilvl w:val="0"/>
          <w:numId w:val="1"/>
        </w:numPr>
        <w:rPr>
          <w:rFonts w:ascii="Arial" w:hAnsi="Arial" w:cs="Arial"/>
        </w:rPr>
      </w:pPr>
      <w:r w:rsidRPr="00991739">
        <w:rPr>
          <w:rFonts w:ascii="Arial" w:hAnsi="Arial" w:cs="Arial"/>
        </w:rPr>
        <w:t>Gustafson, L. (1996). What is dementia?. </w:t>
      </w:r>
      <w:r w:rsidRPr="00991739">
        <w:rPr>
          <w:rFonts w:ascii="Arial" w:hAnsi="Arial" w:cs="Arial"/>
          <w:i/>
          <w:iCs/>
        </w:rPr>
        <w:t>Acta Neurologica Scandinavica</w:t>
      </w:r>
      <w:r w:rsidRPr="00991739">
        <w:rPr>
          <w:rFonts w:ascii="Arial" w:hAnsi="Arial" w:cs="Arial"/>
        </w:rPr>
        <w:t>, </w:t>
      </w:r>
      <w:r w:rsidRPr="00991739">
        <w:rPr>
          <w:rFonts w:ascii="Arial" w:hAnsi="Arial" w:cs="Arial"/>
          <w:i/>
          <w:iCs/>
        </w:rPr>
        <w:t>94</w:t>
      </w:r>
      <w:r w:rsidRPr="00991739">
        <w:rPr>
          <w:rFonts w:ascii="Arial" w:hAnsi="Arial" w:cs="Arial"/>
        </w:rPr>
        <w:t>, pp.22-24.</w:t>
      </w:r>
    </w:p>
    <w:p w14:paraId="5E67D57D" w14:textId="77777777" w:rsidR="00991739" w:rsidRPr="00991739" w:rsidRDefault="00991739" w:rsidP="00991739">
      <w:pPr>
        <w:numPr>
          <w:ilvl w:val="0"/>
          <w:numId w:val="1"/>
        </w:numPr>
        <w:rPr>
          <w:rFonts w:ascii="Arial" w:hAnsi="Arial" w:cs="Arial"/>
        </w:rPr>
      </w:pPr>
      <w:r w:rsidRPr="00991739">
        <w:rPr>
          <w:rFonts w:ascii="Arial" w:hAnsi="Arial" w:cs="Arial"/>
        </w:rPr>
        <w:t>Keown, P., Murphy, H., McKenna, D. and McKinnon, I. (2018). Changes in the use of the Mental Health Act 1983 in England 1984/85 to 2015/16. </w:t>
      </w:r>
      <w:r w:rsidRPr="00991739">
        <w:rPr>
          <w:rFonts w:ascii="Arial" w:hAnsi="Arial" w:cs="Arial"/>
          <w:i/>
          <w:iCs/>
        </w:rPr>
        <w:t>The British Journal of Psychiatry</w:t>
      </w:r>
      <w:r w:rsidRPr="00991739">
        <w:rPr>
          <w:rFonts w:ascii="Arial" w:hAnsi="Arial" w:cs="Arial"/>
        </w:rPr>
        <w:t>, </w:t>
      </w:r>
      <w:r w:rsidRPr="00991739">
        <w:rPr>
          <w:rFonts w:ascii="Arial" w:hAnsi="Arial" w:cs="Arial"/>
          <w:i/>
          <w:iCs/>
        </w:rPr>
        <w:t>213</w:t>
      </w:r>
      <w:r w:rsidRPr="00991739">
        <w:rPr>
          <w:rFonts w:ascii="Arial" w:hAnsi="Arial" w:cs="Arial"/>
        </w:rPr>
        <w:t>(4), pp.595-599.</w:t>
      </w:r>
    </w:p>
    <w:p w14:paraId="50760E13" w14:textId="77777777" w:rsidR="00991739" w:rsidRPr="00991739" w:rsidRDefault="00991739" w:rsidP="00991739">
      <w:pPr>
        <w:numPr>
          <w:ilvl w:val="0"/>
          <w:numId w:val="1"/>
        </w:numPr>
        <w:rPr>
          <w:rFonts w:ascii="Arial" w:hAnsi="Arial" w:cs="Arial"/>
        </w:rPr>
      </w:pPr>
      <w:r w:rsidRPr="00991739">
        <w:rPr>
          <w:rFonts w:ascii="Arial" w:hAnsi="Arial" w:cs="Arial"/>
        </w:rPr>
        <w:t xml:space="preserve">NHS Engalnd (2021). Dementia . Availability at: </w:t>
      </w:r>
      <w:hyperlink r:id="rId5" w:history="1">
        <w:r w:rsidRPr="00991739">
          <w:rPr>
            <w:rStyle w:val="Hyperlink"/>
            <w:rFonts w:ascii="Arial" w:hAnsi="Arial" w:cs="Arial"/>
          </w:rPr>
          <w:t>https://www.england.nhs.uk/mental-health/resources/dementia/</w:t>
        </w:r>
      </w:hyperlink>
      <w:r w:rsidRPr="00991739">
        <w:rPr>
          <w:rFonts w:ascii="Arial" w:hAnsi="Arial" w:cs="Arial"/>
        </w:rPr>
        <w:t xml:space="preserve"> </w:t>
      </w:r>
    </w:p>
    <w:p w14:paraId="5C06DDCB" w14:textId="77777777" w:rsidR="00991739" w:rsidRPr="00991739" w:rsidRDefault="00991739" w:rsidP="00991739">
      <w:pPr>
        <w:numPr>
          <w:ilvl w:val="0"/>
          <w:numId w:val="1"/>
        </w:numPr>
        <w:rPr>
          <w:rFonts w:ascii="Arial" w:hAnsi="Arial" w:cs="Arial"/>
        </w:rPr>
      </w:pPr>
      <w:r w:rsidRPr="00991739">
        <w:rPr>
          <w:rFonts w:ascii="Arial" w:hAnsi="Arial" w:cs="Arial"/>
          <w:lang w:val="en-US"/>
        </w:rPr>
        <w:t xml:space="preserve">Rabins, P.V., Lyketsos, C.G. and Steele, C.D. (2006). </w:t>
      </w:r>
      <w:r w:rsidRPr="00991739">
        <w:rPr>
          <w:rFonts w:ascii="Arial" w:hAnsi="Arial" w:cs="Arial"/>
          <w:i/>
          <w:iCs/>
          <w:lang w:val="en-US"/>
        </w:rPr>
        <w:t>Practical dementia care</w:t>
      </w:r>
      <w:r w:rsidRPr="00991739">
        <w:rPr>
          <w:rFonts w:ascii="Arial" w:hAnsi="Arial" w:cs="Arial"/>
          <w:lang w:val="en-US"/>
        </w:rPr>
        <w:t>. oUP USa.</w:t>
      </w:r>
    </w:p>
    <w:p w14:paraId="0E77AE5C" w14:textId="77777777" w:rsidR="00991739" w:rsidRPr="00991739" w:rsidRDefault="00991739" w:rsidP="00991739">
      <w:pPr>
        <w:numPr>
          <w:ilvl w:val="0"/>
          <w:numId w:val="1"/>
        </w:numPr>
        <w:rPr>
          <w:rFonts w:ascii="Arial" w:hAnsi="Arial" w:cs="Arial"/>
        </w:rPr>
      </w:pPr>
      <w:r w:rsidRPr="00991739">
        <w:rPr>
          <w:rFonts w:ascii="Arial" w:hAnsi="Arial" w:cs="Arial"/>
        </w:rPr>
        <w:t>Røsvik, J., Michelet, M., Engedal, K., Bergh, S., Bieber, A., Gonçalves-Pereira, M., Portolani, D.M., Hopper, L., Irving, K., Jelley, H. and Kerpershoek, L.,(2021). Development of best practice recommendations to enhace access to and use of formal community care services for people with dementia in Europe: a Delphi process conducted by the Actifcare project. </w:t>
      </w:r>
      <w:r w:rsidRPr="00991739">
        <w:rPr>
          <w:rFonts w:ascii="Arial" w:hAnsi="Arial" w:cs="Arial"/>
          <w:i/>
          <w:iCs/>
        </w:rPr>
        <w:t>Aging &amp; Mental Health</w:t>
      </w:r>
      <w:r w:rsidRPr="00991739">
        <w:rPr>
          <w:rFonts w:ascii="Arial" w:hAnsi="Arial" w:cs="Arial"/>
        </w:rPr>
        <w:t>, </w:t>
      </w:r>
      <w:r w:rsidRPr="00991739">
        <w:rPr>
          <w:rFonts w:ascii="Arial" w:hAnsi="Arial" w:cs="Arial"/>
          <w:i/>
          <w:iCs/>
        </w:rPr>
        <w:t>25</w:t>
      </w:r>
      <w:r w:rsidRPr="00991739">
        <w:rPr>
          <w:rFonts w:ascii="Arial" w:hAnsi="Arial" w:cs="Arial"/>
        </w:rPr>
        <w:t>(12), pp.2298-2309.</w:t>
      </w:r>
    </w:p>
    <w:p w14:paraId="2068AB55" w14:textId="6D5D3F22" w:rsidR="00991739" w:rsidRDefault="00991739" w:rsidP="00991739">
      <w:pPr>
        <w:numPr>
          <w:ilvl w:val="0"/>
          <w:numId w:val="1"/>
        </w:numPr>
        <w:rPr>
          <w:rFonts w:ascii="Arial" w:hAnsi="Arial" w:cs="Arial"/>
        </w:rPr>
      </w:pPr>
      <w:r w:rsidRPr="00991739">
        <w:rPr>
          <w:rFonts w:ascii="Arial" w:hAnsi="Arial" w:cs="Arial"/>
        </w:rPr>
        <w:t>Stein, D.J., Phillips, K.A., Bolton, D., Fulford, K.W.M., Sadler, J.Z. and Kendler, K.S. (2010). What is a mental/psychiatric disorder? From DSM-IV to DSM-V. </w:t>
      </w:r>
      <w:r w:rsidRPr="00991739">
        <w:rPr>
          <w:rFonts w:ascii="Arial" w:hAnsi="Arial" w:cs="Arial"/>
          <w:i/>
          <w:iCs/>
        </w:rPr>
        <w:t>Psychological medicine</w:t>
      </w:r>
      <w:r w:rsidRPr="00991739">
        <w:rPr>
          <w:rFonts w:ascii="Arial" w:hAnsi="Arial" w:cs="Arial"/>
        </w:rPr>
        <w:t>, </w:t>
      </w:r>
      <w:r w:rsidRPr="00991739">
        <w:rPr>
          <w:rFonts w:ascii="Arial" w:hAnsi="Arial" w:cs="Arial"/>
          <w:i/>
          <w:iCs/>
        </w:rPr>
        <w:t>40</w:t>
      </w:r>
      <w:r w:rsidRPr="00991739">
        <w:rPr>
          <w:rFonts w:ascii="Arial" w:hAnsi="Arial" w:cs="Arial"/>
        </w:rPr>
        <w:t>(11), pp.1759-1765.</w:t>
      </w:r>
    </w:p>
    <w:p w14:paraId="2D4BEE5E" w14:textId="77777777" w:rsidR="0078672F" w:rsidRPr="00991739" w:rsidRDefault="0078672F" w:rsidP="00DF624E">
      <w:pPr>
        <w:ind w:left="720"/>
        <w:rPr>
          <w:rFonts w:ascii="Arial" w:hAnsi="Arial" w:cs="Arial"/>
        </w:rPr>
      </w:pPr>
    </w:p>
    <w:p w14:paraId="6C5766F1" w14:textId="77777777" w:rsidR="001477B7" w:rsidRPr="00991739" w:rsidRDefault="001477B7">
      <w:pPr>
        <w:rPr>
          <w:rFonts w:ascii="Arial" w:hAnsi="Arial" w:cs="Arial"/>
        </w:rPr>
      </w:pPr>
    </w:p>
    <w:sectPr w:rsidR="001477B7" w:rsidRPr="009917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FC6495"/>
    <w:multiLevelType w:val="hybridMultilevel"/>
    <w:tmpl w:val="E432186E"/>
    <w:lvl w:ilvl="0" w:tplc="B22CDDB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E320043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3124772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3992F72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6ECE3E7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30AA313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29FAD13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E9AC328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A6C1A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73FA7EEC"/>
    <w:multiLevelType w:val="hybridMultilevel"/>
    <w:tmpl w:val="EB9E8CB2"/>
    <w:lvl w:ilvl="0" w:tplc="FDFAEF2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79F4FC1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6EE23B2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B93485D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FDEA44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C27C969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6F2B58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71CBE3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BF5CB7D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10395926">
    <w:abstractNumId w:val="0"/>
  </w:num>
  <w:num w:numId="2" w16cid:durableId="200123277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1477B7"/>
    <w:rsid w:val="001477B7"/>
    <w:rsid w:val="0044409B"/>
    <w:rsid w:val="00470842"/>
    <w:rsid w:val="0078672F"/>
    <w:rsid w:val="00922477"/>
    <w:rsid w:val="00991739"/>
    <w:rsid w:val="00CC457F"/>
    <w:rsid w:val="00DF62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81A049"/>
  <w15:docId w15:val="{85AC7520-8BEE-41BE-AB81-598A9EB08D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9173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173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68760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1289310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9437699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302185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454291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650573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047584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5920724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151792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4068452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215316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5979086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england.nhs.uk/mental-health/resources/dementia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366</TotalTime>
  <Pages>2</Pages>
  <Words>324</Words>
  <Characters>1852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Shirley Obeng Asare (2021949)</dc:creator>
  <cp:keywords/>
  <dc:description/>
  <cp:lastModifiedBy>Shirley Obeng Asare</cp:lastModifiedBy>
  <cp:revision>3</cp:revision>
  <dcterms:created xsi:type="dcterms:W3CDTF">2023-02-06T14:30:00Z</dcterms:created>
  <dcterms:modified xsi:type="dcterms:W3CDTF">2023-02-27T13:20:00Z</dcterms:modified>
</cp:coreProperties>
</file>