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471954" w14:textId="77777777" w:rsidR="00B70BE7" w:rsidRPr="00B70BE7" w:rsidRDefault="00B70BE7" w:rsidP="00B70BE7">
      <w:pPr>
        <w:jc w:val="both"/>
        <w:rPr>
          <w:rFonts w:ascii="Times New Roman" w:hAnsi="Times New Roman" w:cs="Times New Roman"/>
          <w:sz w:val="44"/>
          <w:szCs w:val="44"/>
          <w:u w:val="single"/>
        </w:rPr>
      </w:pPr>
    </w:p>
    <w:p w14:paraId="1289A200" w14:textId="77777777" w:rsidR="00B70BE7" w:rsidRDefault="00B70BE7" w:rsidP="00230C5A">
      <w:pPr>
        <w:jc w:val="center"/>
        <w:rPr>
          <w:rFonts w:ascii="Times New Roman" w:hAnsi="Times New Roman" w:cs="Times New Roman"/>
          <w:i/>
          <w:sz w:val="44"/>
          <w:szCs w:val="44"/>
          <w:u w:val="single"/>
        </w:rPr>
      </w:pPr>
    </w:p>
    <w:p w14:paraId="274F2B37" w14:textId="77777777" w:rsidR="00B70BE7" w:rsidRDefault="00B70BE7" w:rsidP="00230C5A">
      <w:pPr>
        <w:jc w:val="center"/>
        <w:rPr>
          <w:rFonts w:ascii="Times New Roman" w:hAnsi="Times New Roman" w:cs="Times New Roman"/>
          <w:i/>
          <w:sz w:val="44"/>
          <w:szCs w:val="44"/>
          <w:u w:val="single"/>
        </w:rPr>
      </w:pPr>
    </w:p>
    <w:p w14:paraId="7661EF87" w14:textId="19D18630" w:rsidR="00B70BE7" w:rsidRDefault="00B70BE7" w:rsidP="00797583">
      <w:pPr>
        <w:ind w:left="850" w:right="850"/>
        <w:jc w:val="center"/>
        <w:rPr>
          <w:rFonts w:ascii="Times New Roman" w:hAnsi="Times New Roman" w:cs="Times New Roman"/>
          <w:i/>
          <w:sz w:val="44"/>
          <w:szCs w:val="44"/>
          <w:u w:val="single"/>
        </w:rPr>
      </w:pPr>
      <w:r w:rsidRPr="00B70BE7">
        <w:rPr>
          <w:rFonts w:ascii="Times New Roman" w:hAnsi="Times New Roman" w:cs="Times New Roman"/>
          <w:i/>
          <w:sz w:val="44"/>
          <w:szCs w:val="44"/>
          <w:u w:val="single"/>
        </w:rPr>
        <w:t>The changing nature of Sexuality, Gender and Fashion in the Gay community</w:t>
      </w:r>
    </w:p>
    <w:p w14:paraId="161597F0" w14:textId="14F95096" w:rsidR="00B70BE7" w:rsidRDefault="00B70BE7" w:rsidP="00797583">
      <w:pPr>
        <w:ind w:left="850" w:right="850"/>
        <w:jc w:val="center"/>
        <w:rPr>
          <w:rFonts w:ascii="Times New Roman" w:hAnsi="Times New Roman" w:cs="Times New Roman"/>
          <w:i/>
          <w:sz w:val="44"/>
          <w:szCs w:val="44"/>
          <w:u w:val="single"/>
        </w:rPr>
      </w:pPr>
    </w:p>
    <w:p w14:paraId="3B954DDA" w14:textId="772CE2A6" w:rsidR="00B70BE7" w:rsidRDefault="00B70BE7" w:rsidP="00797583">
      <w:pPr>
        <w:ind w:left="850" w:right="850"/>
        <w:jc w:val="center"/>
        <w:rPr>
          <w:rFonts w:ascii="Times New Roman" w:hAnsi="Times New Roman" w:cs="Times New Roman"/>
          <w:i/>
          <w:sz w:val="44"/>
          <w:szCs w:val="44"/>
          <w:u w:val="single"/>
        </w:rPr>
      </w:pPr>
    </w:p>
    <w:p w14:paraId="1000024E" w14:textId="64638521" w:rsidR="00B70BE7" w:rsidRDefault="00B70BE7" w:rsidP="00797583">
      <w:pPr>
        <w:ind w:left="850" w:right="850"/>
        <w:jc w:val="center"/>
        <w:rPr>
          <w:rFonts w:ascii="Times New Roman" w:hAnsi="Times New Roman" w:cs="Times New Roman"/>
          <w:sz w:val="44"/>
          <w:szCs w:val="44"/>
        </w:rPr>
      </w:pPr>
      <w:r>
        <w:rPr>
          <w:rFonts w:ascii="Times New Roman" w:hAnsi="Times New Roman" w:cs="Times New Roman"/>
          <w:sz w:val="44"/>
          <w:szCs w:val="44"/>
        </w:rPr>
        <w:t>Name - Ryan Miller</w:t>
      </w:r>
    </w:p>
    <w:p w14:paraId="1DE88A84" w14:textId="77777777" w:rsidR="00B70BE7" w:rsidRDefault="00B70BE7" w:rsidP="00797583">
      <w:pPr>
        <w:ind w:left="850" w:right="850"/>
        <w:jc w:val="center"/>
        <w:rPr>
          <w:rFonts w:ascii="Times New Roman" w:hAnsi="Times New Roman" w:cs="Times New Roman"/>
          <w:sz w:val="44"/>
          <w:szCs w:val="44"/>
        </w:rPr>
      </w:pPr>
    </w:p>
    <w:p w14:paraId="34B69C81" w14:textId="7729E950" w:rsidR="00B70BE7" w:rsidRDefault="00B70BE7" w:rsidP="00797583">
      <w:pPr>
        <w:ind w:left="850" w:right="850"/>
        <w:jc w:val="center"/>
        <w:rPr>
          <w:rFonts w:ascii="Times New Roman" w:hAnsi="Times New Roman" w:cs="Times New Roman"/>
          <w:sz w:val="44"/>
          <w:szCs w:val="44"/>
        </w:rPr>
      </w:pPr>
      <w:r>
        <w:rPr>
          <w:rFonts w:ascii="Times New Roman" w:hAnsi="Times New Roman" w:cs="Times New Roman"/>
          <w:sz w:val="44"/>
          <w:szCs w:val="44"/>
        </w:rPr>
        <w:t>P145632</w:t>
      </w:r>
    </w:p>
    <w:p w14:paraId="72B2785F" w14:textId="77777777" w:rsidR="00B70BE7" w:rsidRDefault="00B70BE7" w:rsidP="00797583">
      <w:pPr>
        <w:ind w:left="850" w:right="850"/>
        <w:jc w:val="center"/>
        <w:rPr>
          <w:rFonts w:ascii="Times New Roman" w:hAnsi="Times New Roman" w:cs="Times New Roman"/>
          <w:sz w:val="44"/>
          <w:szCs w:val="44"/>
        </w:rPr>
      </w:pPr>
    </w:p>
    <w:p w14:paraId="4C2629E1" w14:textId="78410D91" w:rsidR="00B70BE7" w:rsidRDefault="00B70BE7" w:rsidP="00797583">
      <w:pPr>
        <w:ind w:left="850" w:right="850"/>
        <w:jc w:val="center"/>
        <w:rPr>
          <w:rFonts w:ascii="Times New Roman" w:hAnsi="Times New Roman" w:cs="Times New Roman"/>
          <w:sz w:val="44"/>
          <w:szCs w:val="44"/>
        </w:rPr>
      </w:pPr>
      <w:r>
        <w:rPr>
          <w:rFonts w:ascii="Times New Roman" w:hAnsi="Times New Roman" w:cs="Times New Roman"/>
          <w:sz w:val="44"/>
          <w:szCs w:val="44"/>
        </w:rPr>
        <w:t>SURFACE PATTERN DESIGN</w:t>
      </w:r>
    </w:p>
    <w:p w14:paraId="43A2233D" w14:textId="2FCEFB15" w:rsidR="00B70BE7" w:rsidRDefault="00B70BE7" w:rsidP="00797583">
      <w:pPr>
        <w:ind w:left="850" w:right="850"/>
        <w:jc w:val="center"/>
        <w:rPr>
          <w:rFonts w:ascii="Times New Roman" w:hAnsi="Times New Roman" w:cs="Times New Roman"/>
          <w:sz w:val="44"/>
          <w:szCs w:val="44"/>
        </w:rPr>
      </w:pPr>
    </w:p>
    <w:p w14:paraId="328318F7" w14:textId="6A618861" w:rsidR="00804FE6" w:rsidRDefault="00804FE6" w:rsidP="00797583">
      <w:pPr>
        <w:ind w:left="850" w:right="850"/>
        <w:jc w:val="center"/>
        <w:rPr>
          <w:rFonts w:ascii="Times New Roman" w:hAnsi="Times New Roman" w:cs="Times New Roman"/>
          <w:sz w:val="44"/>
          <w:szCs w:val="44"/>
        </w:rPr>
      </w:pPr>
      <w:r>
        <w:rPr>
          <w:rFonts w:ascii="Times New Roman" w:hAnsi="Times New Roman" w:cs="Times New Roman"/>
          <w:sz w:val="44"/>
          <w:szCs w:val="44"/>
        </w:rPr>
        <w:t>Tutor: Julia Lockhart</w:t>
      </w:r>
    </w:p>
    <w:p w14:paraId="36040216" w14:textId="77777777" w:rsidR="00804FE6" w:rsidRDefault="00804FE6" w:rsidP="00797583">
      <w:pPr>
        <w:ind w:left="850" w:right="850"/>
        <w:jc w:val="center"/>
        <w:rPr>
          <w:rFonts w:ascii="Times New Roman" w:hAnsi="Times New Roman" w:cs="Times New Roman"/>
          <w:sz w:val="44"/>
          <w:szCs w:val="44"/>
        </w:rPr>
      </w:pPr>
    </w:p>
    <w:p w14:paraId="5C392369" w14:textId="4153DA47" w:rsidR="00B70BE7" w:rsidRDefault="00B70BE7" w:rsidP="00797583">
      <w:pPr>
        <w:ind w:left="850" w:right="850"/>
        <w:jc w:val="center"/>
        <w:rPr>
          <w:rFonts w:ascii="Times New Roman" w:hAnsi="Times New Roman" w:cs="Times New Roman"/>
          <w:sz w:val="44"/>
          <w:szCs w:val="44"/>
        </w:rPr>
      </w:pPr>
      <w:r>
        <w:rPr>
          <w:rFonts w:ascii="Times New Roman" w:hAnsi="Times New Roman" w:cs="Times New Roman"/>
          <w:sz w:val="44"/>
          <w:szCs w:val="44"/>
        </w:rPr>
        <w:t xml:space="preserve">Supervisor - Ainsley Hillard </w:t>
      </w:r>
    </w:p>
    <w:p w14:paraId="48E9BF84" w14:textId="619327DD" w:rsidR="00B70BE7" w:rsidRDefault="00B70BE7" w:rsidP="00797583">
      <w:pPr>
        <w:ind w:left="850" w:right="850"/>
        <w:jc w:val="center"/>
        <w:rPr>
          <w:rFonts w:ascii="Times New Roman" w:hAnsi="Times New Roman" w:cs="Times New Roman"/>
          <w:sz w:val="44"/>
          <w:szCs w:val="44"/>
        </w:rPr>
      </w:pPr>
    </w:p>
    <w:p w14:paraId="656D2286" w14:textId="6A02480C" w:rsidR="00B70BE7" w:rsidRPr="00B70BE7" w:rsidRDefault="00B70BE7" w:rsidP="00797583">
      <w:pPr>
        <w:ind w:left="850" w:right="850"/>
        <w:jc w:val="center"/>
        <w:rPr>
          <w:rFonts w:ascii="Times New Roman" w:hAnsi="Times New Roman" w:cs="Times New Roman"/>
          <w:sz w:val="44"/>
          <w:szCs w:val="44"/>
        </w:rPr>
      </w:pPr>
      <w:r>
        <w:rPr>
          <w:rFonts w:ascii="Times New Roman" w:hAnsi="Times New Roman" w:cs="Times New Roman"/>
          <w:sz w:val="44"/>
          <w:szCs w:val="44"/>
        </w:rPr>
        <w:t xml:space="preserve">Word </w:t>
      </w:r>
      <w:r w:rsidR="006017E8">
        <w:rPr>
          <w:rFonts w:ascii="Times New Roman" w:hAnsi="Times New Roman" w:cs="Times New Roman"/>
          <w:sz w:val="44"/>
          <w:szCs w:val="44"/>
        </w:rPr>
        <w:t>count - 6000</w:t>
      </w:r>
    </w:p>
    <w:p w14:paraId="7C3ABF50" w14:textId="77777777" w:rsidR="00B70BE7" w:rsidRDefault="00B70BE7" w:rsidP="00797583">
      <w:pPr>
        <w:ind w:left="850" w:right="850"/>
        <w:jc w:val="center"/>
        <w:rPr>
          <w:rFonts w:ascii="Times New Roman" w:hAnsi="Times New Roman" w:cs="Times New Roman"/>
          <w:i/>
          <w:sz w:val="44"/>
          <w:szCs w:val="44"/>
          <w:u w:val="single"/>
        </w:rPr>
      </w:pPr>
    </w:p>
    <w:p w14:paraId="269264F9" w14:textId="77777777" w:rsidR="00B70BE7" w:rsidRDefault="00B70BE7" w:rsidP="00797583">
      <w:pPr>
        <w:ind w:left="850" w:right="850"/>
        <w:jc w:val="center"/>
        <w:rPr>
          <w:rFonts w:ascii="Times New Roman" w:hAnsi="Times New Roman" w:cs="Times New Roman"/>
          <w:i/>
          <w:sz w:val="44"/>
          <w:szCs w:val="44"/>
          <w:u w:val="single"/>
        </w:rPr>
      </w:pPr>
    </w:p>
    <w:p w14:paraId="11B63A30" w14:textId="77777777" w:rsidR="00B70BE7" w:rsidRDefault="00B70BE7" w:rsidP="00797583">
      <w:pPr>
        <w:ind w:left="850" w:right="850"/>
        <w:jc w:val="center"/>
        <w:rPr>
          <w:rFonts w:ascii="Times New Roman" w:hAnsi="Times New Roman" w:cs="Times New Roman"/>
          <w:i/>
          <w:sz w:val="44"/>
          <w:szCs w:val="44"/>
          <w:u w:val="single"/>
        </w:rPr>
      </w:pPr>
    </w:p>
    <w:p w14:paraId="37C95165" w14:textId="77777777" w:rsidR="00B70BE7" w:rsidRDefault="00B70BE7" w:rsidP="00797583">
      <w:pPr>
        <w:ind w:left="850" w:right="850"/>
        <w:jc w:val="center"/>
        <w:rPr>
          <w:rFonts w:ascii="Times New Roman" w:hAnsi="Times New Roman" w:cs="Times New Roman"/>
          <w:i/>
          <w:sz w:val="44"/>
          <w:szCs w:val="44"/>
          <w:u w:val="single"/>
        </w:rPr>
      </w:pPr>
    </w:p>
    <w:p w14:paraId="239CF42B" w14:textId="77777777" w:rsidR="00B70BE7" w:rsidRDefault="00B70BE7" w:rsidP="00797583">
      <w:pPr>
        <w:ind w:left="850" w:right="850"/>
        <w:jc w:val="center"/>
        <w:rPr>
          <w:rFonts w:ascii="Times New Roman" w:hAnsi="Times New Roman" w:cs="Times New Roman"/>
          <w:i/>
          <w:sz w:val="44"/>
          <w:szCs w:val="44"/>
          <w:u w:val="single"/>
        </w:rPr>
      </w:pPr>
    </w:p>
    <w:p w14:paraId="308D2E14" w14:textId="77777777" w:rsidR="00B70BE7" w:rsidRDefault="00B70BE7" w:rsidP="00797583">
      <w:pPr>
        <w:ind w:left="850" w:right="850"/>
        <w:jc w:val="center"/>
        <w:rPr>
          <w:rFonts w:ascii="Times New Roman" w:hAnsi="Times New Roman" w:cs="Times New Roman"/>
          <w:i/>
          <w:sz w:val="44"/>
          <w:szCs w:val="44"/>
          <w:u w:val="single"/>
        </w:rPr>
      </w:pPr>
    </w:p>
    <w:p w14:paraId="6299D5AB" w14:textId="77777777" w:rsidR="00B70BE7" w:rsidRDefault="00B70BE7" w:rsidP="00797583">
      <w:pPr>
        <w:ind w:left="850" w:right="850"/>
        <w:jc w:val="center"/>
        <w:rPr>
          <w:rFonts w:ascii="Times New Roman" w:hAnsi="Times New Roman" w:cs="Times New Roman"/>
          <w:i/>
          <w:sz w:val="44"/>
          <w:szCs w:val="44"/>
          <w:u w:val="single"/>
        </w:rPr>
      </w:pPr>
    </w:p>
    <w:p w14:paraId="209CDB12" w14:textId="77777777" w:rsidR="00B70BE7" w:rsidRDefault="00B70BE7" w:rsidP="00797583">
      <w:pPr>
        <w:ind w:left="850" w:right="850"/>
        <w:jc w:val="center"/>
        <w:rPr>
          <w:rFonts w:ascii="Times New Roman" w:hAnsi="Times New Roman" w:cs="Times New Roman"/>
          <w:i/>
          <w:sz w:val="44"/>
          <w:szCs w:val="44"/>
          <w:u w:val="single"/>
        </w:rPr>
      </w:pPr>
    </w:p>
    <w:p w14:paraId="0C9FDDC1" w14:textId="77777777" w:rsidR="00B70BE7" w:rsidRDefault="00B70BE7" w:rsidP="00797583">
      <w:pPr>
        <w:ind w:left="850" w:right="850"/>
        <w:jc w:val="center"/>
        <w:rPr>
          <w:rFonts w:ascii="Times New Roman" w:hAnsi="Times New Roman" w:cs="Times New Roman"/>
          <w:i/>
          <w:sz w:val="44"/>
          <w:szCs w:val="44"/>
          <w:u w:val="single"/>
        </w:rPr>
      </w:pPr>
    </w:p>
    <w:p w14:paraId="42E3B51A" w14:textId="77777777" w:rsidR="00B70BE7" w:rsidRDefault="00B70BE7" w:rsidP="00797583">
      <w:pPr>
        <w:ind w:left="850" w:right="850"/>
        <w:jc w:val="center"/>
        <w:rPr>
          <w:rFonts w:ascii="Times New Roman" w:hAnsi="Times New Roman" w:cs="Times New Roman"/>
          <w:i/>
          <w:sz w:val="44"/>
          <w:szCs w:val="44"/>
          <w:u w:val="single"/>
        </w:rPr>
      </w:pPr>
    </w:p>
    <w:p w14:paraId="51AD233C" w14:textId="77777777" w:rsidR="00B70BE7" w:rsidRDefault="00B70BE7" w:rsidP="00797583">
      <w:pPr>
        <w:ind w:left="850" w:right="850"/>
        <w:jc w:val="center"/>
        <w:rPr>
          <w:rFonts w:ascii="Times New Roman" w:hAnsi="Times New Roman" w:cs="Times New Roman"/>
          <w:i/>
          <w:sz w:val="44"/>
          <w:szCs w:val="44"/>
          <w:u w:val="single"/>
        </w:rPr>
      </w:pPr>
    </w:p>
    <w:p w14:paraId="01AC885C" w14:textId="4A40A0E3" w:rsidR="00B70BE7" w:rsidRDefault="00B70BE7" w:rsidP="00797583">
      <w:pPr>
        <w:ind w:left="850" w:right="850"/>
        <w:jc w:val="center"/>
        <w:rPr>
          <w:rFonts w:ascii="Times New Roman" w:hAnsi="Times New Roman" w:cs="Times New Roman"/>
          <w:i/>
          <w:sz w:val="44"/>
          <w:szCs w:val="44"/>
          <w:u w:val="single"/>
        </w:rPr>
      </w:pPr>
      <w:r>
        <w:rPr>
          <w:rFonts w:ascii="Times New Roman" w:hAnsi="Times New Roman" w:cs="Times New Roman"/>
          <w:i/>
          <w:sz w:val="44"/>
          <w:szCs w:val="44"/>
          <w:u w:val="single"/>
        </w:rPr>
        <w:t>Contents</w:t>
      </w:r>
    </w:p>
    <w:p w14:paraId="2C690EA4" w14:textId="370C939A" w:rsidR="00B70BE7" w:rsidRDefault="00B70BE7" w:rsidP="00797583">
      <w:pPr>
        <w:ind w:left="850" w:right="850"/>
        <w:jc w:val="center"/>
        <w:rPr>
          <w:rFonts w:ascii="Times New Roman" w:hAnsi="Times New Roman" w:cs="Times New Roman"/>
          <w:i/>
          <w:sz w:val="44"/>
          <w:szCs w:val="44"/>
          <w:u w:val="single"/>
        </w:rPr>
      </w:pPr>
    </w:p>
    <w:p w14:paraId="486C14F2" w14:textId="0AAF0207" w:rsidR="00B70BE7" w:rsidRDefault="005E713F" w:rsidP="005A6FB7">
      <w:pPr>
        <w:ind w:left="850" w:right="850"/>
        <w:rPr>
          <w:rFonts w:ascii="Times New Roman" w:hAnsi="Times New Roman" w:cs="Times New Roman"/>
          <w:sz w:val="32"/>
          <w:szCs w:val="32"/>
        </w:rPr>
      </w:pPr>
      <w:r>
        <w:rPr>
          <w:rFonts w:ascii="Times New Roman" w:hAnsi="Times New Roman" w:cs="Times New Roman"/>
          <w:sz w:val="32"/>
          <w:szCs w:val="32"/>
        </w:rPr>
        <w:t xml:space="preserve">Pg. 3: </w:t>
      </w:r>
      <w:r w:rsidR="005A6FB7">
        <w:rPr>
          <w:rFonts w:ascii="Times New Roman" w:hAnsi="Times New Roman" w:cs="Times New Roman"/>
          <w:sz w:val="32"/>
          <w:szCs w:val="32"/>
        </w:rPr>
        <w:t>List of illustrations</w:t>
      </w:r>
    </w:p>
    <w:p w14:paraId="26F5936B" w14:textId="77777777" w:rsidR="005A6FB7" w:rsidRDefault="005A6FB7" w:rsidP="005A6FB7">
      <w:pPr>
        <w:ind w:left="850" w:right="850"/>
        <w:rPr>
          <w:rFonts w:ascii="Times New Roman" w:hAnsi="Times New Roman" w:cs="Times New Roman"/>
          <w:sz w:val="32"/>
          <w:szCs w:val="32"/>
        </w:rPr>
      </w:pPr>
    </w:p>
    <w:p w14:paraId="36252EF6" w14:textId="6DC8D48D" w:rsidR="005A6FB7" w:rsidRDefault="005E713F" w:rsidP="005A6FB7">
      <w:pPr>
        <w:ind w:left="850" w:right="850"/>
        <w:rPr>
          <w:rFonts w:ascii="Times New Roman" w:hAnsi="Times New Roman" w:cs="Times New Roman"/>
          <w:sz w:val="32"/>
          <w:szCs w:val="32"/>
        </w:rPr>
      </w:pPr>
      <w:r>
        <w:rPr>
          <w:rFonts w:ascii="Times New Roman" w:hAnsi="Times New Roman" w:cs="Times New Roman"/>
          <w:sz w:val="32"/>
          <w:szCs w:val="32"/>
        </w:rPr>
        <w:t xml:space="preserve">Pg.4: </w:t>
      </w:r>
      <w:r w:rsidR="005A6FB7">
        <w:rPr>
          <w:rFonts w:ascii="Times New Roman" w:hAnsi="Times New Roman" w:cs="Times New Roman"/>
          <w:sz w:val="32"/>
          <w:szCs w:val="32"/>
        </w:rPr>
        <w:t xml:space="preserve">Abstract </w:t>
      </w:r>
    </w:p>
    <w:p w14:paraId="38E15F8E" w14:textId="77777777" w:rsidR="005A6FB7" w:rsidRDefault="005A6FB7" w:rsidP="005A6FB7">
      <w:pPr>
        <w:ind w:left="850" w:right="850"/>
        <w:rPr>
          <w:rFonts w:ascii="Times New Roman" w:hAnsi="Times New Roman" w:cs="Times New Roman"/>
          <w:sz w:val="32"/>
          <w:szCs w:val="32"/>
        </w:rPr>
      </w:pPr>
    </w:p>
    <w:p w14:paraId="391B8CE6" w14:textId="23A64CF0" w:rsidR="005A6FB7" w:rsidRDefault="005E713F" w:rsidP="005A6FB7">
      <w:pPr>
        <w:ind w:left="850" w:right="850"/>
        <w:rPr>
          <w:rFonts w:ascii="Times New Roman" w:hAnsi="Times New Roman" w:cs="Times New Roman"/>
          <w:sz w:val="32"/>
          <w:szCs w:val="32"/>
        </w:rPr>
      </w:pPr>
      <w:r>
        <w:rPr>
          <w:rFonts w:ascii="Times New Roman" w:hAnsi="Times New Roman" w:cs="Times New Roman"/>
          <w:sz w:val="32"/>
          <w:szCs w:val="32"/>
        </w:rPr>
        <w:t xml:space="preserve">Pg.5: </w:t>
      </w:r>
      <w:r w:rsidR="005A6FB7">
        <w:rPr>
          <w:rFonts w:ascii="Times New Roman" w:hAnsi="Times New Roman" w:cs="Times New Roman"/>
          <w:sz w:val="32"/>
          <w:szCs w:val="32"/>
        </w:rPr>
        <w:t xml:space="preserve">Introduction </w:t>
      </w:r>
    </w:p>
    <w:p w14:paraId="70F923E0" w14:textId="77777777" w:rsidR="005A6FB7" w:rsidRDefault="005A6FB7" w:rsidP="005A6FB7">
      <w:pPr>
        <w:ind w:left="850" w:right="850"/>
        <w:rPr>
          <w:rFonts w:ascii="Times New Roman" w:hAnsi="Times New Roman" w:cs="Times New Roman"/>
          <w:sz w:val="32"/>
          <w:szCs w:val="32"/>
        </w:rPr>
      </w:pPr>
    </w:p>
    <w:p w14:paraId="22693A23" w14:textId="7A29D4E4" w:rsidR="005A6FB7" w:rsidRDefault="005E713F" w:rsidP="005A6FB7">
      <w:pPr>
        <w:ind w:left="850" w:right="850"/>
        <w:rPr>
          <w:rFonts w:ascii="Times New Roman" w:hAnsi="Times New Roman" w:cs="Times New Roman"/>
          <w:i/>
          <w:sz w:val="32"/>
          <w:szCs w:val="32"/>
        </w:rPr>
      </w:pPr>
      <w:r>
        <w:rPr>
          <w:rFonts w:ascii="Times New Roman" w:hAnsi="Times New Roman" w:cs="Times New Roman"/>
          <w:sz w:val="32"/>
          <w:szCs w:val="32"/>
        </w:rPr>
        <w:t xml:space="preserve">Pg.6: </w:t>
      </w:r>
      <w:r w:rsidR="005A6FB7">
        <w:rPr>
          <w:rFonts w:ascii="Times New Roman" w:hAnsi="Times New Roman" w:cs="Times New Roman"/>
          <w:sz w:val="32"/>
          <w:szCs w:val="32"/>
        </w:rPr>
        <w:t xml:space="preserve">Chapter 1- </w:t>
      </w:r>
      <w:r w:rsidR="005A6FB7" w:rsidRPr="005A6FB7">
        <w:rPr>
          <w:rFonts w:ascii="Times New Roman" w:hAnsi="Times New Roman" w:cs="Times New Roman"/>
          <w:i/>
          <w:sz w:val="32"/>
          <w:szCs w:val="32"/>
        </w:rPr>
        <w:t>1890s- 1920s ideas of feminine/dandy, negative and oppressive social/political ideologies of homosexuality in the Victorian era. Differences between ‘homosexuality’ and ‘fashion’ specifically consider what is ‘homo-erotic’ fashion of the Victorian era.</w:t>
      </w:r>
    </w:p>
    <w:p w14:paraId="060ADCD8" w14:textId="77777777" w:rsidR="005A6FB7" w:rsidRDefault="005A6FB7" w:rsidP="005A6FB7">
      <w:pPr>
        <w:ind w:left="850" w:right="850"/>
        <w:rPr>
          <w:rFonts w:ascii="Times New Roman" w:hAnsi="Times New Roman" w:cs="Times New Roman"/>
          <w:sz w:val="32"/>
          <w:szCs w:val="32"/>
        </w:rPr>
      </w:pPr>
    </w:p>
    <w:p w14:paraId="54C51139" w14:textId="656341EE" w:rsidR="005A6FB7" w:rsidRDefault="005E713F" w:rsidP="005A6FB7">
      <w:pPr>
        <w:ind w:left="850" w:right="850"/>
        <w:rPr>
          <w:rFonts w:ascii="Times New Roman" w:hAnsi="Times New Roman" w:cs="Times New Roman"/>
          <w:i/>
          <w:sz w:val="32"/>
          <w:szCs w:val="32"/>
        </w:rPr>
      </w:pPr>
      <w:r>
        <w:rPr>
          <w:rFonts w:ascii="Times New Roman" w:hAnsi="Times New Roman" w:cs="Times New Roman"/>
          <w:sz w:val="32"/>
          <w:szCs w:val="32"/>
        </w:rPr>
        <w:t xml:space="preserve">Pg.14: </w:t>
      </w:r>
      <w:r w:rsidR="005A6FB7">
        <w:rPr>
          <w:rFonts w:ascii="Times New Roman" w:hAnsi="Times New Roman" w:cs="Times New Roman"/>
          <w:sz w:val="32"/>
          <w:szCs w:val="32"/>
        </w:rPr>
        <w:t xml:space="preserve">Chapter 2- </w:t>
      </w:r>
      <w:r w:rsidR="005A6FB7" w:rsidRPr="005A6FB7">
        <w:rPr>
          <w:rFonts w:ascii="Times New Roman" w:hAnsi="Times New Roman" w:cs="Times New Roman"/>
          <w:i/>
          <w:sz w:val="32"/>
          <w:szCs w:val="32"/>
        </w:rPr>
        <w:t>1930’s – 1950’s Secrecy, Behaviour and “Clone” to conform to masculine ideologies in fashion</w:t>
      </w:r>
    </w:p>
    <w:p w14:paraId="5DC96E35" w14:textId="77777777" w:rsidR="005A6FB7" w:rsidRDefault="005A6FB7" w:rsidP="005A6FB7">
      <w:pPr>
        <w:ind w:left="850" w:right="850"/>
        <w:rPr>
          <w:rFonts w:ascii="Times New Roman" w:hAnsi="Times New Roman" w:cs="Times New Roman"/>
          <w:sz w:val="32"/>
          <w:szCs w:val="32"/>
        </w:rPr>
      </w:pPr>
    </w:p>
    <w:p w14:paraId="42A9D9DB" w14:textId="65B4621E" w:rsidR="005A6FB7" w:rsidRDefault="005E713F" w:rsidP="005A6FB7">
      <w:pPr>
        <w:ind w:left="850" w:right="850"/>
        <w:rPr>
          <w:rFonts w:ascii="Times New Roman" w:hAnsi="Times New Roman" w:cs="Times New Roman"/>
          <w:i/>
          <w:sz w:val="32"/>
          <w:szCs w:val="32"/>
        </w:rPr>
      </w:pPr>
      <w:r>
        <w:rPr>
          <w:rFonts w:ascii="Times New Roman" w:hAnsi="Times New Roman" w:cs="Times New Roman"/>
          <w:sz w:val="32"/>
          <w:szCs w:val="32"/>
        </w:rPr>
        <w:t xml:space="preserve">Pg.22: </w:t>
      </w:r>
      <w:r w:rsidR="005A6FB7">
        <w:rPr>
          <w:rFonts w:ascii="Times New Roman" w:hAnsi="Times New Roman" w:cs="Times New Roman"/>
          <w:sz w:val="32"/>
          <w:szCs w:val="32"/>
        </w:rPr>
        <w:t>Chapter 3</w:t>
      </w:r>
      <w:r w:rsidR="005A6FB7" w:rsidRPr="005A6FB7">
        <w:rPr>
          <w:rFonts w:ascii="Times New Roman" w:hAnsi="Times New Roman" w:cs="Times New Roman"/>
          <w:sz w:val="32"/>
          <w:szCs w:val="32"/>
        </w:rPr>
        <w:t xml:space="preserve">- </w:t>
      </w:r>
      <w:r w:rsidR="005A6FB7" w:rsidRPr="005A6FB7">
        <w:rPr>
          <w:rFonts w:ascii="Times New Roman" w:hAnsi="Times New Roman" w:cs="Times New Roman"/>
          <w:i/>
          <w:sz w:val="32"/>
          <w:szCs w:val="32"/>
        </w:rPr>
        <w:t>contemporary fashion- gay rights movement, liberalisation, freedom, 21st Century Masculinity</w:t>
      </w:r>
    </w:p>
    <w:p w14:paraId="1395C12C" w14:textId="77777777" w:rsidR="005A6FB7" w:rsidRDefault="005A6FB7" w:rsidP="005A6FB7">
      <w:pPr>
        <w:ind w:left="850" w:right="850"/>
        <w:rPr>
          <w:rFonts w:ascii="Times New Roman" w:hAnsi="Times New Roman" w:cs="Times New Roman"/>
          <w:i/>
          <w:sz w:val="32"/>
          <w:szCs w:val="32"/>
        </w:rPr>
      </w:pPr>
    </w:p>
    <w:p w14:paraId="73206742" w14:textId="7DC7B494" w:rsidR="005A6FB7" w:rsidRDefault="005E713F" w:rsidP="005A6FB7">
      <w:pPr>
        <w:ind w:left="850" w:right="850"/>
        <w:rPr>
          <w:rFonts w:ascii="Times New Roman" w:hAnsi="Times New Roman" w:cs="Times New Roman"/>
          <w:sz w:val="32"/>
          <w:szCs w:val="32"/>
        </w:rPr>
      </w:pPr>
      <w:r>
        <w:rPr>
          <w:rFonts w:ascii="Times New Roman" w:hAnsi="Times New Roman" w:cs="Times New Roman"/>
          <w:sz w:val="32"/>
          <w:szCs w:val="32"/>
        </w:rPr>
        <w:t xml:space="preserve">Pg.30: </w:t>
      </w:r>
      <w:r w:rsidR="005A6FB7">
        <w:rPr>
          <w:rFonts w:ascii="Times New Roman" w:hAnsi="Times New Roman" w:cs="Times New Roman"/>
          <w:sz w:val="32"/>
          <w:szCs w:val="32"/>
        </w:rPr>
        <w:t xml:space="preserve">Conclusion </w:t>
      </w:r>
    </w:p>
    <w:p w14:paraId="74106EE9" w14:textId="77777777" w:rsidR="005A6FB7" w:rsidRDefault="005A6FB7" w:rsidP="005A6FB7">
      <w:pPr>
        <w:ind w:left="850" w:right="850"/>
        <w:rPr>
          <w:rFonts w:ascii="Times New Roman" w:hAnsi="Times New Roman" w:cs="Times New Roman"/>
          <w:sz w:val="32"/>
          <w:szCs w:val="32"/>
        </w:rPr>
      </w:pPr>
    </w:p>
    <w:p w14:paraId="357BCF9D" w14:textId="17DACB3F" w:rsidR="005A6FB7" w:rsidRPr="005A6FB7" w:rsidRDefault="00496895" w:rsidP="005A6FB7">
      <w:pPr>
        <w:ind w:left="850" w:right="850"/>
        <w:rPr>
          <w:rFonts w:ascii="Times New Roman" w:hAnsi="Times New Roman" w:cs="Times New Roman"/>
          <w:sz w:val="32"/>
          <w:szCs w:val="32"/>
        </w:rPr>
      </w:pPr>
      <w:r>
        <w:rPr>
          <w:rFonts w:ascii="Times New Roman" w:hAnsi="Times New Roman" w:cs="Times New Roman"/>
          <w:sz w:val="32"/>
          <w:szCs w:val="32"/>
        </w:rPr>
        <w:t xml:space="preserve">Pg32: </w:t>
      </w:r>
      <w:r w:rsidR="005A6FB7">
        <w:rPr>
          <w:rFonts w:ascii="Times New Roman" w:hAnsi="Times New Roman" w:cs="Times New Roman"/>
          <w:sz w:val="32"/>
          <w:szCs w:val="32"/>
        </w:rPr>
        <w:t>Bibliography</w:t>
      </w:r>
    </w:p>
    <w:p w14:paraId="13C038C1" w14:textId="7169119F" w:rsidR="005A6FB7" w:rsidRDefault="005A6FB7" w:rsidP="005A6FB7">
      <w:pPr>
        <w:ind w:left="850" w:right="850"/>
        <w:rPr>
          <w:rFonts w:ascii="Times New Roman" w:hAnsi="Times New Roman" w:cs="Times New Roman"/>
          <w:sz w:val="32"/>
          <w:szCs w:val="32"/>
        </w:rPr>
      </w:pPr>
    </w:p>
    <w:p w14:paraId="6F91002C" w14:textId="77777777" w:rsidR="005A6FB7" w:rsidRDefault="005A6FB7" w:rsidP="005A6FB7">
      <w:pPr>
        <w:ind w:left="850" w:right="850"/>
        <w:rPr>
          <w:rFonts w:ascii="Times New Roman" w:hAnsi="Times New Roman" w:cs="Times New Roman"/>
          <w:i/>
          <w:sz w:val="44"/>
          <w:szCs w:val="44"/>
          <w:u w:val="single"/>
        </w:rPr>
      </w:pPr>
    </w:p>
    <w:p w14:paraId="61533742" w14:textId="0BD75666" w:rsidR="00B70BE7" w:rsidRPr="00B70BE7" w:rsidRDefault="00B70BE7" w:rsidP="00797583">
      <w:pPr>
        <w:ind w:left="850" w:right="850"/>
        <w:rPr>
          <w:rFonts w:ascii="Times New Roman" w:hAnsi="Times New Roman" w:cs="Times New Roman"/>
          <w:sz w:val="44"/>
          <w:szCs w:val="44"/>
        </w:rPr>
      </w:pPr>
    </w:p>
    <w:p w14:paraId="5F1A3C67" w14:textId="6B703D14" w:rsidR="00B70BE7" w:rsidRDefault="00B70BE7" w:rsidP="00797583">
      <w:pPr>
        <w:ind w:left="850" w:right="850"/>
        <w:jc w:val="center"/>
        <w:rPr>
          <w:rFonts w:ascii="Times New Roman" w:hAnsi="Times New Roman" w:cs="Times New Roman"/>
          <w:i/>
          <w:sz w:val="44"/>
          <w:szCs w:val="44"/>
          <w:u w:val="single"/>
        </w:rPr>
      </w:pPr>
    </w:p>
    <w:p w14:paraId="4BE4061D" w14:textId="6B6D0776" w:rsidR="00B70BE7" w:rsidRDefault="00B70BE7" w:rsidP="00797583">
      <w:pPr>
        <w:ind w:left="850" w:right="850"/>
        <w:jc w:val="center"/>
        <w:rPr>
          <w:rFonts w:ascii="Times New Roman" w:hAnsi="Times New Roman" w:cs="Times New Roman"/>
          <w:i/>
          <w:sz w:val="44"/>
          <w:szCs w:val="44"/>
          <w:u w:val="single"/>
        </w:rPr>
      </w:pPr>
      <w:bookmarkStart w:id="0" w:name="_GoBack"/>
    </w:p>
    <w:bookmarkEnd w:id="0"/>
    <w:p w14:paraId="50C42DC8" w14:textId="7779B7CE" w:rsidR="00B70BE7" w:rsidRDefault="00B70BE7" w:rsidP="00797583">
      <w:pPr>
        <w:ind w:left="850" w:right="850"/>
        <w:jc w:val="center"/>
        <w:rPr>
          <w:rFonts w:ascii="Times New Roman" w:hAnsi="Times New Roman" w:cs="Times New Roman"/>
          <w:i/>
          <w:sz w:val="44"/>
          <w:szCs w:val="44"/>
          <w:u w:val="single"/>
        </w:rPr>
      </w:pPr>
    </w:p>
    <w:p w14:paraId="138D48CF" w14:textId="16392C87" w:rsidR="00B70BE7" w:rsidRDefault="00B70BE7" w:rsidP="00797583">
      <w:pPr>
        <w:ind w:left="850" w:right="850"/>
        <w:jc w:val="center"/>
        <w:rPr>
          <w:rFonts w:ascii="Times New Roman" w:hAnsi="Times New Roman" w:cs="Times New Roman"/>
          <w:i/>
          <w:sz w:val="44"/>
          <w:szCs w:val="44"/>
          <w:u w:val="single"/>
        </w:rPr>
      </w:pPr>
    </w:p>
    <w:p w14:paraId="30D43FA8" w14:textId="786FA0E1" w:rsidR="00B70BE7" w:rsidRDefault="00717205" w:rsidP="005A6FB7">
      <w:pPr>
        <w:ind w:right="850"/>
        <w:jc w:val="center"/>
        <w:rPr>
          <w:rFonts w:ascii="Times New Roman" w:hAnsi="Times New Roman" w:cs="Times New Roman"/>
          <w:sz w:val="44"/>
          <w:szCs w:val="44"/>
        </w:rPr>
      </w:pPr>
      <w:r>
        <w:rPr>
          <w:rFonts w:ascii="Times New Roman" w:hAnsi="Times New Roman" w:cs="Times New Roman"/>
          <w:sz w:val="44"/>
          <w:szCs w:val="44"/>
        </w:rPr>
        <w:t>List of Illustrations</w:t>
      </w:r>
    </w:p>
    <w:p w14:paraId="6D7BD40B" w14:textId="3C8E6A6F" w:rsidR="00717205" w:rsidRDefault="00717205" w:rsidP="00797583">
      <w:pPr>
        <w:ind w:left="850" w:right="850"/>
        <w:jc w:val="center"/>
        <w:rPr>
          <w:rFonts w:ascii="Times New Roman" w:hAnsi="Times New Roman" w:cs="Times New Roman"/>
          <w:sz w:val="44"/>
          <w:szCs w:val="44"/>
        </w:rPr>
      </w:pPr>
    </w:p>
    <w:p w14:paraId="3E95EB35" w14:textId="02746635" w:rsidR="00717205" w:rsidRPr="005A6FB7" w:rsidRDefault="00717205" w:rsidP="00797583">
      <w:pPr>
        <w:ind w:left="850" w:right="850"/>
        <w:rPr>
          <w:rFonts w:cs="Times New Roman"/>
          <w:b/>
        </w:rPr>
      </w:pPr>
      <w:r w:rsidRPr="005A6FB7">
        <w:rPr>
          <w:rFonts w:cs="Times New Roman"/>
          <w:b/>
        </w:rPr>
        <w:t>Figure 1</w:t>
      </w:r>
      <w:r w:rsidRPr="005A6FB7">
        <w:rPr>
          <w:rFonts w:cs="Times New Roman"/>
        </w:rPr>
        <w:t xml:space="preserve"> </w:t>
      </w:r>
      <w:r w:rsidR="00804FE6" w:rsidRPr="005A6FB7">
        <w:rPr>
          <w:rFonts w:cs="Times New Roman"/>
        </w:rPr>
        <w:t>–</w:t>
      </w:r>
      <w:r w:rsidRPr="005A6FB7">
        <w:rPr>
          <w:rFonts w:cs="Times New Roman"/>
        </w:rPr>
        <w:t xml:space="preserve"> </w:t>
      </w:r>
      <w:r w:rsidR="007F180D" w:rsidRPr="005A6FB7">
        <w:rPr>
          <w:rFonts w:cs="Times New Roman"/>
        </w:rPr>
        <w:t>CROSSMITH</w:t>
      </w:r>
      <w:r w:rsidR="00804FE6" w:rsidRPr="005A6FB7">
        <w:rPr>
          <w:rFonts w:cs="Times New Roman"/>
        </w:rPr>
        <w:t>, G</w:t>
      </w:r>
      <w:r w:rsidR="005125B4" w:rsidRPr="005A6FB7">
        <w:rPr>
          <w:rFonts w:cs="Times New Roman"/>
        </w:rPr>
        <w:t xml:space="preserve"> </w:t>
      </w:r>
      <w:r w:rsidRPr="005A6FB7">
        <w:rPr>
          <w:rFonts w:cs="Times New Roman"/>
        </w:rPr>
        <w:t xml:space="preserve">(1881) </w:t>
      </w:r>
      <w:r w:rsidR="005125B4" w:rsidRPr="005A6FB7">
        <w:rPr>
          <w:rFonts w:cs="Times New Roman"/>
          <w:i/>
        </w:rPr>
        <w:t xml:space="preserve">Man in traditional dandy regalia </w:t>
      </w:r>
      <w:r w:rsidRPr="005A6FB7">
        <w:rPr>
          <w:rFonts w:cs="Times New Roman"/>
          <w:i/>
        </w:rPr>
        <w:t>in Gilbert and Sullivan’s musical parody of the Aesthetic Movement</w:t>
      </w:r>
      <w:r w:rsidR="005125B4" w:rsidRPr="005A6FB7">
        <w:rPr>
          <w:rFonts w:cs="Times New Roman"/>
        </w:rPr>
        <w:t xml:space="preserve"> [photograph], Available at: </w:t>
      </w:r>
      <w:hyperlink r:id="rId8" w:history="1">
        <w:r w:rsidR="005125B4" w:rsidRPr="005A6FB7">
          <w:rPr>
            <w:rStyle w:val="Hyperlink"/>
            <w:rFonts w:cs="Times New Roman"/>
          </w:rPr>
          <w:t>http://www.homohistory.com/2012/10/our-flamboyant-forefathers-macaroni-and.html</w:t>
        </w:r>
      </w:hyperlink>
      <w:r w:rsidR="005125B4" w:rsidRPr="005A6FB7">
        <w:rPr>
          <w:rFonts w:cs="Times New Roman"/>
        </w:rPr>
        <w:t xml:space="preserve"> (accessed on the on 14 October 2018)   </w:t>
      </w:r>
    </w:p>
    <w:p w14:paraId="0DA823A5" w14:textId="7094D82A" w:rsidR="00717205" w:rsidRPr="005A6FB7" w:rsidRDefault="00717205" w:rsidP="00797583">
      <w:pPr>
        <w:ind w:left="850" w:right="850"/>
        <w:rPr>
          <w:rFonts w:cs="Times New Roman"/>
          <w:b/>
        </w:rPr>
      </w:pPr>
    </w:p>
    <w:p w14:paraId="0B912424" w14:textId="6169D47D" w:rsidR="00717205" w:rsidRPr="005A6FB7" w:rsidRDefault="00717205" w:rsidP="00797583">
      <w:pPr>
        <w:ind w:left="850" w:right="850"/>
        <w:rPr>
          <w:rFonts w:cs="Times New Roman"/>
          <w:b/>
        </w:rPr>
      </w:pPr>
      <w:r w:rsidRPr="005A6FB7">
        <w:rPr>
          <w:rFonts w:cs="Times New Roman"/>
          <w:b/>
        </w:rPr>
        <w:t>Figure 2</w:t>
      </w:r>
      <w:r w:rsidRPr="005A6FB7">
        <w:rPr>
          <w:rFonts w:cs="Times New Roman"/>
        </w:rPr>
        <w:t xml:space="preserve"> </w:t>
      </w:r>
      <w:r w:rsidR="000C1152" w:rsidRPr="005A6FB7">
        <w:rPr>
          <w:rFonts w:cs="Times New Roman"/>
        </w:rPr>
        <w:t>–</w:t>
      </w:r>
      <w:r w:rsidRPr="005A6FB7">
        <w:rPr>
          <w:rFonts w:cs="Times New Roman"/>
        </w:rPr>
        <w:t xml:space="preserve"> </w:t>
      </w:r>
      <w:r w:rsidR="007F180D" w:rsidRPr="005A6FB7">
        <w:rPr>
          <w:rFonts w:cs="Times New Roman"/>
        </w:rPr>
        <w:t>ANONYMOUS</w:t>
      </w:r>
      <w:r w:rsidR="000C1152" w:rsidRPr="005A6FB7">
        <w:rPr>
          <w:rFonts w:cs="Times New Roman"/>
        </w:rPr>
        <w:t xml:space="preserve"> (1955)</w:t>
      </w:r>
      <w:r w:rsidR="00BB5A89" w:rsidRPr="005A6FB7">
        <w:rPr>
          <w:rFonts w:cs="Times New Roman"/>
        </w:rPr>
        <w:t>,</w:t>
      </w:r>
      <w:r w:rsidR="000C1152" w:rsidRPr="005A6FB7">
        <w:rPr>
          <w:rFonts w:cs="Times New Roman"/>
        </w:rPr>
        <w:t xml:space="preserve"> </w:t>
      </w:r>
      <w:r w:rsidR="000C1152" w:rsidRPr="005A6FB7">
        <w:rPr>
          <w:rFonts w:cs="Times New Roman"/>
          <w:i/>
        </w:rPr>
        <w:t xml:space="preserve">Teddy </w:t>
      </w:r>
      <w:r w:rsidRPr="005A6FB7">
        <w:rPr>
          <w:rFonts w:cs="Times New Roman"/>
          <w:i/>
        </w:rPr>
        <w:t>Boys wearing Edwardian style clothes at the "Teen Canteen" at Elephant &amp;    Castle, South London July 1955 - note the unusually long sideburns of the Teddy Boys with the double-breasted waistcoat for the period</w:t>
      </w:r>
      <w:r w:rsidR="000C1152" w:rsidRPr="005A6FB7">
        <w:rPr>
          <w:rFonts w:cs="Times New Roman"/>
        </w:rPr>
        <w:t>, [Photograph], Available at:</w:t>
      </w:r>
      <w:r w:rsidRPr="005A6FB7">
        <w:rPr>
          <w:rFonts w:cs="Times New Roman"/>
        </w:rPr>
        <w:t xml:space="preserve"> </w:t>
      </w:r>
      <w:hyperlink r:id="rId9" w:history="1">
        <w:r w:rsidR="000C1152" w:rsidRPr="005A6FB7">
          <w:rPr>
            <w:rStyle w:val="Hyperlink"/>
            <w:rFonts w:cs="Times New Roman"/>
          </w:rPr>
          <w:t>http://www.edwardianteddyboy.com/</w:t>
        </w:r>
      </w:hyperlink>
      <w:r w:rsidR="000C1152" w:rsidRPr="005A6FB7">
        <w:rPr>
          <w:rFonts w:cs="Times New Roman"/>
        </w:rPr>
        <w:t xml:space="preserve">    (accessed on the 15th 0ctober 2018) </w:t>
      </w:r>
    </w:p>
    <w:p w14:paraId="2CE21646" w14:textId="355E0161" w:rsidR="00717205" w:rsidRPr="005A6FB7" w:rsidRDefault="00717205" w:rsidP="00797583">
      <w:pPr>
        <w:ind w:left="850" w:right="850"/>
        <w:rPr>
          <w:rFonts w:cs="Times New Roman"/>
        </w:rPr>
      </w:pPr>
    </w:p>
    <w:p w14:paraId="7267C6AB" w14:textId="2EE06A8B" w:rsidR="00717205" w:rsidRPr="005A6FB7" w:rsidRDefault="00717205" w:rsidP="00797583">
      <w:pPr>
        <w:ind w:left="850" w:right="850"/>
        <w:rPr>
          <w:rFonts w:cs="Times New Roman"/>
          <w:b/>
        </w:rPr>
      </w:pPr>
      <w:r w:rsidRPr="005A6FB7">
        <w:rPr>
          <w:rFonts w:cs="Times New Roman"/>
          <w:b/>
        </w:rPr>
        <w:t xml:space="preserve">Figure 3 </w:t>
      </w:r>
      <w:r w:rsidR="00BB5A89" w:rsidRPr="005A6FB7">
        <w:rPr>
          <w:rFonts w:cs="Times New Roman"/>
          <w:b/>
        </w:rPr>
        <w:t>–</w:t>
      </w:r>
      <w:r w:rsidRPr="005A6FB7">
        <w:rPr>
          <w:rFonts w:cs="Times New Roman"/>
          <w:b/>
        </w:rPr>
        <w:t xml:space="preserve"> </w:t>
      </w:r>
      <w:r w:rsidR="007F180D" w:rsidRPr="005A6FB7">
        <w:rPr>
          <w:rFonts w:cs="Times New Roman"/>
        </w:rPr>
        <w:t>ANONYMOUS</w:t>
      </w:r>
      <w:r w:rsidR="00BB5A89" w:rsidRPr="005A6FB7">
        <w:rPr>
          <w:rFonts w:cs="Times New Roman"/>
        </w:rPr>
        <w:t xml:space="preserve">, (1950), </w:t>
      </w:r>
      <w:r w:rsidRPr="005A6FB7">
        <w:rPr>
          <w:rFonts w:cs="Times New Roman"/>
          <w:i/>
        </w:rPr>
        <w:t xml:space="preserve"> James Dean, posing in the casua</w:t>
      </w:r>
      <w:r w:rsidR="00BB5A89" w:rsidRPr="005A6FB7">
        <w:rPr>
          <w:rFonts w:cs="Times New Roman"/>
          <w:i/>
        </w:rPr>
        <w:t>l Italian inspired attire</w:t>
      </w:r>
      <w:r w:rsidR="00BB5A89" w:rsidRPr="005A6FB7">
        <w:rPr>
          <w:rFonts w:cs="Times New Roman"/>
        </w:rPr>
        <w:t xml:space="preserve">, [Photograph], Available at: </w:t>
      </w:r>
      <w:hyperlink r:id="rId10" w:history="1">
        <w:r w:rsidR="00BB5A89" w:rsidRPr="005A6FB7">
          <w:rPr>
            <w:rStyle w:val="Hyperlink"/>
            <w:rFonts w:cs="Times New Roman"/>
          </w:rPr>
          <w:t>https://www.thegentlemansjournal.com/century-style-1950s/</w:t>
        </w:r>
      </w:hyperlink>
      <w:r w:rsidR="00BB5A89" w:rsidRPr="005A6FB7">
        <w:rPr>
          <w:rFonts w:cs="Times New Roman"/>
        </w:rPr>
        <w:t xml:space="preserve">     (accessed on the 14th October 2018)   </w:t>
      </w:r>
      <w:r w:rsidRPr="005A6FB7">
        <w:rPr>
          <w:rFonts w:cs="Times New Roman"/>
        </w:rPr>
        <w:t xml:space="preserve">. – </w:t>
      </w:r>
    </w:p>
    <w:p w14:paraId="780812DD" w14:textId="64B980B9" w:rsidR="00717205" w:rsidRPr="005A6FB7" w:rsidRDefault="00717205" w:rsidP="00797583">
      <w:pPr>
        <w:ind w:left="850" w:right="850"/>
        <w:rPr>
          <w:rFonts w:cs="Times New Roman"/>
          <w:b/>
        </w:rPr>
      </w:pPr>
    </w:p>
    <w:p w14:paraId="3FE8594E" w14:textId="75BBA3BF" w:rsidR="00BB5A89" w:rsidRPr="005A6FB7" w:rsidRDefault="00717205" w:rsidP="00797583">
      <w:pPr>
        <w:ind w:left="850" w:right="850"/>
        <w:rPr>
          <w:rFonts w:cs="Times New Roman"/>
        </w:rPr>
      </w:pPr>
      <w:r w:rsidRPr="005A6FB7">
        <w:rPr>
          <w:rFonts w:cs="Times New Roman"/>
          <w:b/>
        </w:rPr>
        <w:t xml:space="preserve">Figure 4 </w:t>
      </w:r>
      <w:r w:rsidR="00BB5A89" w:rsidRPr="005A6FB7">
        <w:rPr>
          <w:rFonts w:cs="Times New Roman"/>
          <w:b/>
        </w:rPr>
        <w:t>–</w:t>
      </w:r>
      <w:r w:rsidRPr="005A6FB7">
        <w:rPr>
          <w:rFonts w:cs="Times New Roman"/>
          <w:b/>
        </w:rPr>
        <w:t xml:space="preserve"> </w:t>
      </w:r>
      <w:r w:rsidR="00BB5A89" w:rsidRPr="005A6FB7">
        <w:rPr>
          <w:rFonts w:cs="Times New Roman"/>
        </w:rPr>
        <w:t>A</w:t>
      </w:r>
      <w:r w:rsidR="007F180D" w:rsidRPr="005A6FB7">
        <w:rPr>
          <w:rFonts w:cs="Times New Roman"/>
        </w:rPr>
        <w:t>NONYMOUS</w:t>
      </w:r>
      <w:r w:rsidR="00BB5A89" w:rsidRPr="005A6FB7">
        <w:rPr>
          <w:rFonts w:cs="Times New Roman"/>
        </w:rPr>
        <w:t xml:space="preserve">, (1959),  </w:t>
      </w:r>
      <w:r w:rsidR="00BB5A89" w:rsidRPr="005A6FB7">
        <w:rPr>
          <w:rFonts w:cs="Times New Roman"/>
          <w:i/>
        </w:rPr>
        <w:t>T</w:t>
      </w:r>
      <w:r w:rsidR="00EC5E2F" w:rsidRPr="005A6FB7">
        <w:rPr>
          <w:rFonts w:cs="Times New Roman"/>
          <w:i/>
        </w:rPr>
        <w:t>he Beatniks on a counterculture protest in San Francisco</w:t>
      </w:r>
      <w:r w:rsidR="00BB5A89" w:rsidRPr="005A6FB7">
        <w:rPr>
          <w:rFonts w:cs="Times New Roman"/>
          <w:i/>
        </w:rPr>
        <w:t xml:space="preserve">, </w:t>
      </w:r>
      <w:r w:rsidR="00BB5A89" w:rsidRPr="005A6FB7">
        <w:rPr>
          <w:rFonts w:cs="Times New Roman"/>
        </w:rPr>
        <w:t xml:space="preserve">Available at: </w:t>
      </w:r>
      <w:hyperlink r:id="rId11" w:history="1">
        <w:r w:rsidR="00BB5A89" w:rsidRPr="005A6FB7">
          <w:rPr>
            <w:rStyle w:val="Hyperlink"/>
            <w:rFonts w:cs="Times New Roman"/>
          </w:rPr>
          <w:t>https://beatniksubculture.weebly.com/impact.html</w:t>
        </w:r>
      </w:hyperlink>
      <w:r w:rsidR="00BB5A89" w:rsidRPr="005A6FB7">
        <w:rPr>
          <w:rFonts w:cs="Times New Roman"/>
        </w:rPr>
        <w:t xml:space="preserve">  </w:t>
      </w:r>
    </w:p>
    <w:p w14:paraId="0172AC89" w14:textId="34889F70" w:rsidR="00717205" w:rsidRPr="005A6FB7" w:rsidRDefault="00BB5A89" w:rsidP="00797583">
      <w:pPr>
        <w:ind w:left="850" w:right="850"/>
        <w:rPr>
          <w:rFonts w:cs="Times New Roman"/>
          <w:b/>
        </w:rPr>
      </w:pPr>
      <w:r w:rsidRPr="005A6FB7">
        <w:rPr>
          <w:rFonts w:cs="Times New Roman"/>
        </w:rPr>
        <w:t xml:space="preserve"> (Accessed on the 20th November 2018)  </w:t>
      </w:r>
      <w:r w:rsidR="00EC5E2F" w:rsidRPr="005A6FB7">
        <w:rPr>
          <w:rFonts w:cs="Times New Roman"/>
        </w:rPr>
        <w:t xml:space="preserve">– </w:t>
      </w:r>
    </w:p>
    <w:p w14:paraId="087FADE4" w14:textId="77777777" w:rsidR="00BB5A89" w:rsidRPr="005A6FB7" w:rsidRDefault="00BB5A89" w:rsidP="00797583">
      <w:pPr>
        <w:ind w:left="850" w:right="850"/>
        <w:rPr>
          <w:rFonts w:cs="Times New Roman"/>
          <w:b/>
        </w:rPr>
      </w:pPr>
    </w:p>
    <w:p w14:paraId="538F1CA2" w14:textId="35BD644C" w:rsidR="007F180D" w:rsidRPr="005A6FB7" w:rsidRDefault="00EC5E2F" w:rsidP="007F180D">
      <w:pPr>
        <w:ind w:left="850" w:right="850"/>
        <w:rPr>
          <w:rFonts w:cs="Times New Roman"/>
        </w:rPr>
      </w:pPr>
      <w:r w:rsidRPr="005A6FB7">
        <w:rPr>
          <w:rFonts w:cs="Times New Roman"/>
          <w:b/>
        </w:rPr>
        <w:t xml:space="preserve">Figure 5 – </w:t>
      </w:r>
      <w:r w:rsidR="007F180D" w:rsidRPr="005A6FB7">
        <w:rPr>
          <w:rFonts w:cs="Times New Roman"/>
        </w:rPr>
        <w:t xml:space="preserve">PENN, I. (1967) The Early Hippie Group, San Francisco at Hamilton’s Gallery, [Photograph] Available at : </w:t>
      </w:r>
      <w:hyperlink r:id="rId12" w:history="1">
        <w:r w:rsidR="007F180D" w:rsidRPr="005A6FB7">
          <w:rPr>
            <w:rStyle w:val="Hyperlink"/>
            <w:rFonts w:cs="Times New Roman"/>
          </w:rPr>
          <w:t>http://fashiontheory.umwblogs.org/2011/03/30/the-effeminate-man/</w:t>
        </w:r>
      </w:hyperlink>
      <w:r w:rsidR="007F180D" w:rsidRPr="005A6FB7">
        <w:rPr>
          <w:rFonts w:cs="Times New Roman"/>
        </w:rPr>
        <w:t xml:space="preserve">      (accessed on the 22nd October 2018)</w:t>
      </w:r>
    </w:p>
    <w:p w14:paraId="6E466600" w14:textId="6844B616" w:rsidR="00EC5E2F" w:rsidRPr="005A6FB7" w:rsidRDefault="00EC5E2F" w:rsidP="00797583">
      <w:pPr>
        <w:ind w:left="850" w:right="850"/>
        <w:rPr>
          <w:rFonts w:cs="Times New Roman"/>
          <w:b/>
        </w:rPr>
      </w:pPr>
    </w:p>
    <w:p w14:paraId="2F0A645A" w14:textId="16E615CD" w:rsidR="00EC5E2F" w:rsidRPr="005A6FB7" w:rsidRDefault="00EC5E2F" w:rsidP="00797583">
      <w:pPr>
        <w:ind w:left="850" w:right="850"/>
        <w:rPr>
          <w:rFonts w:cs="Times New Roman"/>
        </w:rPr>
      </w:pPr>
      <w:r w:rsidRPr="005A6FB7">
        <w:rPr>
          <w:rFonts w:cs="Times New Roman"/>
          <w:b/>
        </w:rPr>
        <w:t xml:space="preserve">Figure 6 – </w:t>
      </w:r>
      <w:r w:rsidR="007F180D" w:rsidRPr="005A6FB7">
        <w:rPr>
          <w:rFonts w:cs="Times New Roman"/>
        </w:rPr>
        <w:t xml:space="preserve">ANONYMOUS, (1973) </w:t>
      </w:r>
      <w:r w:rsidR="007F180D" w:rsidRPr="005A6FB7">
        <w:rPr>
          <w:rFonts w:cs="Times New Roman"/>
          <w:i/>
        </w:rPr>
        <w:t>David Bowie  in Scotland in 1973,</w:t>
      </w:r>
      <w:r w:rsidR="007F180D" w:rsidRPr="005A6FB7">
        <w:rPr>
          <w:rFonts w:cs="Times New Roman"/>
        </w:rPr>
        <w:t xml:space="preserve"> [PHOTOGRAPH], Available at: </w:t>
      </w:r>
      <w:hyperlink r:id="rId13" w:history="1">
        <w:r w:rsidR="007F180D" w:rsidRPr="005A6FB7">
          <w:rPr>
            <w:rStyle w:val="Hyperlink"/>
            <w:rFonts w:cs="Times New Roman"/>
          </w:rPr>
          <w:t>https://www.huckmag.com/art-and-culture/photography-2/david-bowie-eyes-mick-rock/</w:t>
        </w:r>
      </w:hyperlink>
      <w:r w:rsidR="007F180D" w:rsidRPr="005A6FB7">
        <w:rPr>
          <w:rFonts w:cs="Times New Roman"/>
        </w:rPr>
        <w:t xml:space="preserve">    {Accessed on the 6th December 2018}</w:t>
      </w:r>
    </w:p>
    <w:p w14:paraId="6AC292DC" w14:textId="66A688A1" w:rsidR="00EC5E2F" w:rsidRPr="005A6FB7" w:rsidRDefault="00EC5E2F" w:rsidP="00797583">
      <w:pPr>
        <w:ind w:left="850" w:right="850"/>
        <w:rPr>
          <w:rFonts w:cs="Times New Roman"/>
        </w:rPr>
      </w:pPr>
    </w:p>
    <w:p w14:paraId="1DD47D02" w14:textId="773D82B9" w:rsidR="00EC5E2F" w:rsidRPr="005A6FB7" w:rsidRDefault="00EC5E2F" w:rsidP="00797583">
      <w:pPr>
        <w:ind w:left="850" w:right="850"/>
        <w:rPr>
          <w:rFonts w:cs="Times New Roman"/>
        </w:rPr>
      </w:pPr>
      <w:r w:rsidRPr="005A6FB7">
        <w:rPr>
          <w:rFonts w:cs="Times New Roman"/>
          <w:b/>
        </w:rPr>
        <w:t>Figure 7</w:t>
      </w:r>
      <w:r w:rsidRPr="005A6FB7">
        <w:rPr>
          <w:rFonts w:cs="Times New Roman"/>
        </w:rPr>
        <w:t xml:space="preserve"> –  McDermott</w:t>
      </w:r>
      <w:r w:rsidR="000C1152" w:rsidRPr="005A6FB7">
        <w:rPr>
          <w:rFonts w:cs="Times New Roman"/>
        </w:rPr>
        <w:t>, D. &amp;</w:t>
      </w:r>
      <w:r w:rsidRPr="005A6FB7">
        <w:rPr>
          <w:rFonts w:cs="Times New Roman"/>
        </w:rPr>
        <w:t xml:space="preserve"> </w:t>
      </w:r>
      <w:r w:rsidR="000C1152" w:rsidRPr="005A6FB7">
        <w:rPr>
          <w:rFonts w:cs="Times New Roman"/>
        </w:rPr>
        <w:t xml:space="preserve">McDough, P. (2018) </w:t>
      </w:r>
      <w:r w:rsidRPr="005A6FB7">
        <w:rPr>
          <w:rFonts w:cs="Times New Roman"/>
        </w:rPr>
        <w:t xml:space="preserve"> </w:t>
      </w:r>
      <w:r w:rsidR="000C1152" w:rsidRPr="005A6FB7">
        <w:rPr>
          <w:rFonts w:cs="Times New Roman"/>
          <w:i/>
        </w:rPr>
        <w:t>the Oscar Wilde temple</w:t>
      </w:r>
      <w:r w:rsidRPr="005A6FB7">
        <w:rPr>
          <w:rFonts w:cs="Times New Roman"/>
          <w:i/>
        </w:rPr>
        <w:t xml:space="preserve"> at the Voltaire studio in London</w:t>
      </w:r>
      <w:r w:rsidR="000C1152" w:rsidRPr="005A6FB7">
        <w:rPr>
          <w:rFonts w:cs="Times New Roman"/>
          <w:i/>
        </w:rPr>
        <w:t xml:space="preserve"> </w:t>
      </w:r>
      <w:r w:rsidR="000C1152" w:rsidRPr="005A6FB7">
        <w:rPr>
          <w:rFonts w:cs="Times New Roman"/>
        </w:rPr>
        <w:t xml:space="preserve">[photograph], Available at: </w:t>
      </w:r>
      <w:hyperlink r:id="rId14" w:history="1">
        <w:r w:rsidR="000C1152" w:rsidRPr="005A6FB7">
          <w:rPr>
            <w:rStyle w:val="Hyperlink"/>
            <w:rFonts w:cs="Times New Roman"/>
          </w:rPr>
          <w:t>https://www.oscarwildetemple.org/mcdermott-mcgough/</w:t>
        </w:r>
      </w:hyperlink>
      <w:r w:rsidR="000C1152" w:rsidRPr="005A6FB7">
        <w:rPr>
          <w:rFonts w:cs="Times New Roman"/>
        </w:rPr>
        <w:t xml:space="preserve">    (accessed on the 14th October 2018)  </w:t>
      </w:r>
      <w:r w:rsidRPr="005A6FB7">
        <w:rPr>
          <w:rFonts w:cs="Times New Roman"/>
        </w:rPr>
        <w:t xml:space="preserve">– </w:t>
      </w:r>
      <w:r w:rsidRPr="005A6FB7">
        <w:rPr>
          <w:rFonts w:cs="Times New Roman"/>
          <w:b/>
        </w:rPr>
        <w:t>pg.</w:t>
      </w:r>
      <w:r w:rsidR="00797583" w:rsidRPr="005A6FB7">
        <w:rPr>
          <w:rFonts w:cs="Times New Roman"/>
          <w:b/>
        </w:rPr>
        <w:t>21</w:t>
      </w:r>
      <w:r w:rsidRPr="005A6FB7">
        <w:rPr>
          <w:rFonts w:cs="Times New Roman"/>
        </w:rPr>
        <w:t xml:space="preserve"> </w:t>
      </w:r>
    </w:p>
    <w:p w14:paraId="41F1ED02" w14:textId="5FC11D4E" w:rsidR="00EC5E2F" w:rsidRPr="005A6FB7" w:rsidRDefault="00EC5E2F" w:rsidP="00797583">
      <w:pPr>
        <w:ind w:left="850" w:right="850"/>
        <w:rPr>
          <w:rFonts w:cs="Times New Roman"/>
          <w:b/>
        </w:rPr>
      </w:pPr>
    </w:p>
    <w:p w14:paraId="15245FE6" w14:textId="77777777" w:rsidR="005A6FB7" w:rsidRDefault="005A6FB7" w:rsidP="005A6FB7">
      <w:pPr>
        <w:ind w:right="850"/>
        <w:jc w:val="center"/>
        <w:rPr>
          <w:rFonts w:cs="Times New Roman"/>
          <w:u w:val="single"/>
        </w:rPr>
      </w:pPr>
    </w:p>
    <w:p w14:paraId="2F7FBC0B" w14:textId="77777777" w:rsidR="005A6FB7" w:rsidRDefault="005A6FB7" w:rsidP="005A6FB7">
      <w:pPr>
        <w:ind w:right="850"/>
        <w:jc w:val="center"/>
        <w:rPr>
          <w:rFonts w:cs="Times New Roman"/>
          <w:u w:val="single"/>
        </w:rPr>
      </w:pPr>
    </w:p>
    <w:p w14:paraId="525DC265" w14:textId="77777777" w:rsidR="005A6FB7" w:rsidRDefault="005A6FB7" w:rsidP="005A6FB7">
      <w:pPr>
        <w:ind w:right="850"/>
        <w:jc w:val="center"/>
        <w:rPr>
          <w:rFonts w:cs="Times New Roman"/>
          <w:u w:val="single"/>
        </w:rPr>
      </w:pPr>
    </w:p>
    <w:p w14:paraId="71F772B5" w14:textId="77777777" w:rsidR="005A6FB7" w:rsidRDefault="005A6FB7" w:rsidP="005A6FB7">
      <w:pPr>
        <w:ind w:right="850"/>
        <w:jc w:val="center"/>
        <w:rPr>
          <w:rFonts w:cs="Times New Roman"/>
          <w:u w:val="single"/>
        </w:rPr>
      </w:pPr>
    </w:p>
    <w:p w14:paraId="3CF877AD" w14:textId="77777777" w:rsidR="005A6FB7" w:rsidRDefault="005A6FB7" w:rsidP="005A6FB7">
      <w:pPr>
        <w:ind w:right="850"/>
        <w:jc w:val="center"/>
        <w:rPr>
          <w:rFonts w:cs="Times New Roman"/>
          <w:u w:val="single"/>
        </w:rPr>
      </w:pPr>
    </w:p>
    <w:p w14:paraId="2313ED4F" w14:textId="77777777" w:rsidR="005A6FB7" w:rsidRDefault="005A6FB7" w:rsidP="005A6FB7">
      <w:pPr>
        <w:ind w:right="850"/>
        <w:jc w:val="center"/>
        <w:rPr>
          <w:rFonts w:cs="Times New Roman"/>
          <w:u w:val="single"/>
        </w:rPr>
      </w:pPr>
    </w:p>
    <w:p w14:paraId="4E83B1C9" w14:textId="77777777" w:rsidR="005A6FB7" w:rsidRDefault="005A6FB7" w:rsidP="005A6FB7">
      <w:pPr>
        <w:ind w:right="850"/>
        <w:jc w:val="center"/>
        <w:rPr>
          <w:rFonts w:cs="Times New Roman"/>
          <w:u w:val="single"/>
        </w:rPr>
      </w:pPr>
    </w:p>
    <w:p w14:paraId="18D13270" w14:textId="568FC08D" w:rsidR="00B70BE7" w:rsidRPr="005A6FB7" w:rsidRDefault="00EC5E2F" w:rsidP="009239F6">
      <w:pPr>
        <w:spacing w:line="480" w:lineRule="auto"/>
        <w:ind w:right="850"/>
        <w:jc w:val="center"/>
        <w:rPr>
          <w:rFonts w:cs="Times New Roman"/>
          <w:u w:val="single"/>
        </w:rPr>
      </w:pPr>
      <w:r w:rsidRPr="005A6FB7">
        <w:rPr>
          <w:rFonts w:cs="Times New Roman"/>
          <w:u w:val="single"/>
        </w:rPr>
        <w:t>Abstract</w:t>
      </w:r>
    </w:p>
    <w:p w14:paraId="63DAD4C3" w14:textId="0F9C4AF0" w:rsidR="00EC5E2F" w:rsidRPr="005A6FB7" w:rsidRDefault="00EC5E2F" w:rsidP="009239F6">
      <w:pPr>
        <w:spacing w:line="480" w:lineRule="auto"/>
        <w:ind w:left="850" w:right="850"/>
        <w:jc w:val="both"/>
        <w:rPr>
          <w:rFonts w:cs="Times New Roman"/>
          <w:u w:val="single"/>
        </w:rPr>
      </w:pPr>
    </w:p>
    <w:p w14:paraId="24389B8A" w14:textId="38EE81D4" w:rsidR="00EC5E2F" w:rsidRPr="005A6FB7" w:rsidRDefault="00EC5E2F" w:rsidP="009239F6">
      <w:pPr>
        <w:spacing w:line="480" w:lineRule="auto"/>
        <w:jc w:val="both"/>
        <w:rPr>
          <w:rFonts w:cs="Times New Roman"/>
        </w:rPr>
      </w:pPr>
      <w:r w:rsidRPr="005A6FB7">
        <w:rPr>
          <w:rFonts w:cs="Times New Roman"/>
        </w:rPr>
        <w:t>In this topic, I will be focussing on Men’s fashion and how the Gay community influenced change through the creation of trends set by the Gay Subculture. Chapter 1 will be an analysis on the ideas of Feminine/ Dandy, Negative and oppressive social/Political ideologies of Homosexuality and the differences between Homosexuality and fashion, focussing on the “Homo erotic” fashion of the Victorian Era.</w:t>
      </w:r>
    </w:p>
    <w:p w14:paraId="30F76959" w14:textId="4D4186BC" w:rsidR="00EC5E2F" w:rsidRPr="005A6FB7" w:rsidRDefault="00EC5E2F" w:rsidP="009239F6">
      <w:pPr>
        <w:spacing w:line="480" w:lineRule="auto"/>
        <w:jc w:val="both"/>
        <w:rPr>
          <w:rFonts w:cs="Times New Roman"/>
        </w:rPr>
      </w:pPr>
      <w:r w:rsidRPr="005A6FB7">
        <w:rPr>
          <w:rFonts w:cs="Times New Roman"/>
        </w:rPr>
        <w:t xml:space="preserve">  </w:t>
      </w:r>
    </w:p>
    <w:p w14:paraId="44249A3D" w14:textId="77777777" w:rsidR="0000107A" w:rsidRPr="005A6FB7" w:rsidRDefault="00EC5E2F" w:rsidP="009239F6">
      <w:pPr>
        <w:spacing w:line="480" w:lineRule="auto"/>
        <w:jc w:val="both"/>
        <w:rPr>
          <w:rFonts w:cs="Times New Roman"/>
        </w:rPr>
      </w:pPr>
      <w:r w:rsidRPr="005A6FB7">
        <w:rPr>
          <w:rFonts w:cs="Times New Roman"/>
        </w:rPr>
        <w:t xml:space="preserve">Chapter 2 will focus on how the Gay subculture initiated </w:t>
      </w:r>
      <w:r w:rsidR="0000107A" w:rsidRPr="005A6FB7">
        <w:rPr>
          <w:rFonts w:cs="Times New Roman"/>
        </w:rPr>
        <w:t xml:space="preserve">ways of revealing their identity through the 1930’s – 1950’s through the tactics of secrecy. For this I will be looking at the adoption of Semiotics and codification within the Gay community, as a way of interacting their sexuality to others without being discovered. </w:t>
      </w:r>
    </w:p>
    <w:p w14:paraId="16A2C84B" w14:textId="77777777" w:rsidR="0000107A" w:rsidRPr="005A6FB7" w:rsidRDefault="0000107A" w:rsidP="009239F6">
      <w:pPr>
        <w:spacing w:line="480" w:lineRule="auto"/>
        <w:jc w:val="both"/>
        <w:rPr>
          <w:rFonts w:cs="Times New Roman"/>
        </w:rPr>
      </w:pPr>
    </w:p>
    <w:p w14:paraId="65DAC00C" w14:textId="7805B4EF" w:rsidR="00EC5E2F" w:rsidRPr="005A6FB7" w:rsidRDefault="0000107A" w:rsidP="009239F6">
      <w:pPr>
        <w:spacing w:line="480" w:lineRule="auto"/>
        <w:jc w:val="both"/>
        <w:rPr>
          <w:rFonts w:cs="Times New Roman"/>
        </w:rPr>
      </w:pPr>
      <w:r w:rsidRPr="005A6FB7">
        <w:rPr>
          <w:rFonts w:cs="Times New Roman"/>
        </w:rPr>
        <w:t xml:space="preserve">Lastly chapter 3 will be about change and how Gay Liberation changed the dress choices of men in the 1960’s- 2000’s in order to gain the freedom for Gay men and also to challenge the Gender barrier in Fashion.   </w:t>
      </w:r>
    </w:p>
    <w:p w14:paraId="79F38A43" w14:textId="439AC9B2" w:rsidR="00EC5E2F" w:rsidRPr="005A6FB7" w:rsidRDefault="00EC5E2F" w:rsidP="009239F6">
      <w:pPr>
        <w:spacing w:line="480" w:lineRule="auto"/>
        <w:ind w:left="850" w:right="850"/>
        <w:rPr>
          <w:rFonts w:cs="Times New Roman"/>
        </w:rPr>
      </w:pPr>
      <w:r w:rsidRPr="005A6FB7">
        <w:rPr>
          <w:rFonts w:cs="Times New Roman"/>
        </w:rPr>
        <w:t xml:space="preserve">  </w:t>
      </w:r>
    </w:p>
    <w:p w14:paraId="43584F42" w14:textId="77777777" w:rsidR="00B70BE7" w:rsidRPr="005A6FB7" w:rsidRDefault="00B70BE7" w:rsidP="009239F6">
      <w:pPr>
        <w:spacing w:line="480" w:lineRule="auto"/>
        <w:ind w:left="850" w:right="850"/>
        <w:jc w:val="center"/>
        <w:rPr>
          <w:rFonts w:cs="Times New Roman"/>
          <w:i/>
          <w:u w:val="single"/>
        </w:rPr>
      </w:pPr>
    </w:p>
    <w:p w14:paraId="1CC5B215" w14:textId="77777777" w:rsidR="00B70BE7" w:rsidRPr="005A6FB7" w:rsidRDefault="00B70BE7" w:rsidP="009239F6">
      <w:pPr>
        <w:spacing w:line="480" w:lineRule="auto"/>
        <w:ind w:left="850" w:right="850"/>
        <w:jc w:val="center"/>
        <w:rPr>
          <w:rFonts w:cs="Times New Roman"/>
          <w:i/>
          <w:u w:val="single"/>
        </w:rPr>
      </w:pPr>
    </w:p>
    <w:p w14:paraId="0F7D47BA" w14:textId="77777777" w:rsidR="00B70BE7" w:rsidRPr="005A6FB7" w:rsidRDefault="00B70BE7" w:rsidP="009239F6">
      <w:pPr>
        <w:spacing w:line="480" w:lineRule="auto"/>
        <w:ind w:left="850" w:right="850"/>
        <w:jc w:val="center"/>
        <w:rPr>
          <w:rFonts w:cs="Times New Roman"/>
          <w:i/>
          <w:u w:val="single"/>
        </w:rPr>
      </w:pPr>
    </w:p>
    <w:p w14:paraId="1359D073" w14:textId="77777777" w:rsidR="00B70BE7" w:rsidRPr="005A6FB7" w:rsidRDefault="00B70BE7" w:rsidP="009239F6">
      <w:pPr>
        <w:spacing w:line="480" w:lineRule="auto"/>
        <w:ind w:left="850" w:right="850"/>
        <w:jc w:val="center"/>
        <w:rPr>
          <w:rFonts w:cs="Times New Roman"/>
          <w:i/>
          <w:u w:val="single"/>
        </w:rPr>
      </w:pPr>
    </w:p>
    <w:p w14:paraId="16A4AA19" w14:textId="77777777" w:rsidR="00B70BE7" w:rsidRPr="005A6FB7" w:rsidRDefault="00B70BE7" w:rsidP="009239F6">
      <w:pPr>
        <w:spacing w:line="480" w:lineRule="auto"/>
        <w:ind w:left="850" w:right="850"/>
        <w:jc w:val="center"/>
        <w:rPr>
          <w:rFonts w:cs="Times New Roman"/>
          <w:i/>
          <w:u w:val="single"/>
        </w:rPr>
      </w:pPr>
    </w:p>
    <w:p w14:paraId="37C329D1" w14:textId="77777777" w:rsidR="00B70BE7" w:rsidRPr="005A6FB7" w:rsidRDefault="00B70BE7" w:rsidP="009239F6">
      <w:pPr>
        <w:spacing w:line="480" w:lineRule="auto"/>
        <w:ind w:left="850" w:right="850"/>
        <w:jc w:val="center"/>
        <w:rPr>
          <w:rFonts w:cs="Times New Roman"/>
          <w:i/>
          <w:u w:val="single"/>
        </w:rPr>
      </w:pPr>
    </w:p>
    <w:p w14:paraId="6F42585A" w14:textId="77777777" w:rsidR="005A6FB7" w:rsidRDefault="005A6FB7" w:rsidP="009239F6">
      <w:pPr>
        <w:spacing w:line="480" w:lineRule="auto"/>
        <w:ind w:right="850"/>
        <w:jc w:val="center"/>
        <w:rPr>
          <w:rFonts w:cs="Times New Roman"/>
          <w:i/>
          <w:u w:val="single"/>
        </w:rPr>
      </w:pPr>
    </w:p>
    <w:p w14:paraId="631B558C" w14:textId="509B62F9" w:rsidR="00230C5A" w:rsidRPr="005A6FB7" w:rsidRDefault="00230C5A" w:rsidP="009239F6">
      <w:pPr>
        <w:spacing w:line="480" w:lineRule="auto"/>
        <w:ind w:right="850"/>
        <w:jc w:val="center"/>
        <w:rPr>
          <w:rFonts w:cs="Times New Roman"/>
        </w:rPr>
      </w:pPr>
      <w:r w:rsidRPr="005A6FB7">
        <w:rPr>
          <w:rFonts w:cs="Times New Roman"/>
          <w:i/>
          <w:u w:val="single"/>
        </w:rPr>
        <w:t>The changing nature of Sexuality, Gender and Fashion in the Gay community</w:t>
      </w:r>
    </w:p>
    <w:p w14:paraId="672A6659" w14:textId="148E2EBD" w:rsidR="00230C5A" w:rsidRPr="005A6FB7" w:rsidRDefault="0000107A" w:rsidP="009239F6">
      <w:pPr>
        <w:spacing w:after="20" w:line="480" w:lineRule="auto"/>
        <w:ind w:left="850" w:right="850"/>
        <w:jc w:val="center"/>
        <w:rPr>
          <w:rFonts w:cs="Times New Roman"/>
          <w:u w:val="single"/>
        </w:rPr>
      </w:pPr>
      <w:r w:rsidRPr="005A6FB7">
        <w:rPr>
          <w:rFonts w:cs="Times New Roman"/>
          <w:u w:val="single"/>
        </w:rPr>
        <w:t>Introduction</w:t>
      </w:r>
    </w:p>
    <w:p w14:paraId="364DDE34" w14:textId="77777777" w:rsidR="00EC5E2F" w:rsidRPr="005A6FB7" w:rsidRDefault="00EC5E2F" w:rsidP="009239F6">
      <w:pPr>
        <w:spacing w:line="480" w:lineRule="auto"/>
        <w:ind w:left="850" w:right="850"/>
      </w:pPr>
    </w:p>
    <w:p w14:paraId="428101E7" w14:textId="6148861D" w:rsidR="009816FA" w:rsidRPr="005A6FB7" w:rsidRDefault="00201D16" w:rsidP="009239F6">
      <w:pPr>
        <w:spacing w:line="480" w:lineRule="auto"/>
        <w:jc w:val="both"/>
      </w:pPr>
      <w:r w:rsidRPr="005A6FB7">
        <w:t>Throughout this</w:t>
      </w:r>
      <w:r w:rsidR="009B104B" w:rsidRPr="005A6FB7">
        <w:t xml:space="preserve"> Dissertation</w:t>
      </w:r>
      <w:r w:rsidRPr="005A6FB7">
        <w:t>, I am going to be focussing on the impact of the Gay Subculture on Men’s Fashion and how the “</w:t>
      </w:r>
      <w:r w:rsidR="00840003" w:rsidRPr="005A6FB7">
        <w:t xml:space="preserve">Homosexual </w:t>
      </w:r>
      <w:r w:rsidRPr="005A6FB7">
        <w:t xml:space="preserve">Trends” created throughout </w:t>
      </w:r>
      <w:r w:rsidR="00840003" w:rsidRPr="005A6FB7">
        <w:t>the Nineteenth and Twentieth centuries had inspired the dress codes that we see today. In chapter 1, I will focus on the ideas of the Dandy and the negative, political ideologies of Homosexual fashion through the work of Jeffrey Weeks, Alan Sinfield and Hal Fischer. Chapter 2 will analyse the Gay subculture’s tactics for revealing and concealing their identity through the idea of secrecy and the use of the “Clone to conform with the masculine ideologies of dress throughout the 1930’s – 1950’</w:t>
      </w:r>
      <w:r w:rsidR="009816FA" w:rsidRPr="005A6FB7">
        <w:t xml:space="preserve">s. Theorists like Martin. P Levine, Michel Foucault and Shaun Cole will allow me to illustrate how the Gay Subculture initiated the use of semiotics, through Levine’s strategies of Passing, Minstrelization and Capitulation. In Chapter 3, I will conclude this essay through discussing and analysing how Men’s fashion has changed, through the influence of the Gay Labour Front on Contemporary fashion, through the work of Shaun Cole, Vivienne Westwood and </w:t>
      </w:r>
      <w:r w:rsidR="00B255C3" w:rsidRPr="005A6FB7">
        <w:t xml:space="preserve">Levine. </w:t>
      </w:r>
      <w:r w:rsidR="009816FA" w:rsidRPr="005A6FB7">
        <w:t xml:space="preserve">  </w:t>
      </w:r>
    </w:p>
    <w:p w14:paraId="07B0F35E" w14:textId="5C63C89D" w:rsidR="00201D16" w:rsidRPr="005A6FB7" w:rsidRDefault="009816FA" w:rsidP="009239F6">
      <w:pPr>
        <w:tabs>
          <w:tab w:val="left" w:pos="5064"/>
        </w:tabs>
        <w:spacing w:line="480" w:lineRule="auto"/>
      </w:pPr>
      <w:r w:rsidRPr="005A6FB7">
        <w:t xml:space="preserve">     </w:t>
      </w:r>
      <w:r w:rsidR="00840003" w:rsidRPr="005A6FB7">
        <w:t xml:space="preserve">  </w:t>
      </w:r>
      <w:r w:rsidR="005A6FB7">
        <w:tab/>
      </w:r>
    </w:p>
    <w:p w14:paraId="70563B44" w14:textId="77777777" w:rsidR="005A6FB7" w:rsidRDefault="005A6FB7" w:rsidP="009239F6">
      <w:pPr>
        <w:spacing w:line="480" w:lineRule="auto"/>
        <w:rPr>
          <w:u w:val="single"/>
        </w:rPr>
      </w:pPr>
    </w:p>
    <w:p w14:paraId="372C8EBF" w14:textId="77777777" w:rsidR="005A6FB7" w:rsidRDefault="005A6FB7" w:rsidP="009239F6">
      <w:pPr>
        <w:spacing w:line="480" w:lineRule="auto"/>
        <w:rPr>
          <w:u w:val="single"/>
        </w:rPr>
      </w:pPr>
    </w:p>
    <w:p w14:paraId="436D16B8" w14:textId="77777777" w:rsidR="005A6FB7" w:rsidRDefault="005A6FB7" w:rsidP="009239F6">
      <w:pPr>
        <w:spacing w:line="480" w:lineRule="auto"/>
        <w:ind w:left="850" w:right="850"/>
        <w:rPr>
          <w:u w:val="single"/>
        </w:rPr>
      </w:pPr>
    </w:p>
    <w:p w14:paraId="4B0D68CF" w14:textId="77777777" w:rsidR="005A6FB7" w:rsidRDefault="005A6FB7" w:rsidP="009239F6">
      <w:pPr>
        <w:spacing w:line="480" w:lineRule="auto"/>
        <w:ind w:left="850" w:right="850"/>
        <w:rPr>
          <w:u w:val="single"/>
        </w:rPr>
      </w:pPr>
    </w:p>
    <w:p w14:paraId="5C7AB07A" w14:textId="77777777" w:rsidR="005A6FB7" w:rsidRDefault="005A6FB7" w:rsidP="009239F6">
      <w:pPr>
        <w:spacing w:line="480" w:lineRule="auto"/>
        <w:ind w:left="850" w:right="850"/>
        <w:rPr>
          <w:u w:val="single"/>
        </w:rPr>
      </w:pPr>
    </w:p>
    <w:p w14:paraId="69D12C02" w14:textId="77777777" w:rsidR="005A6FB7" w:rsidRDefault="005A6FB7" w:rsidP="009239F6">
      <w:pPr>
        <w:spacing w:line="480" w:lineRule="auto"/>
        <w:ind w:left="850" w:right="850"/>
        <w:rPr>
          <w:u w:val="single"/>
        </w:rPr>
      </w:pPr>
    </w:p>
    <w:p w14:paraId="3D84605A" w14:textId="0FC078F1" w:rsidR="00D52620" w:rsidRPr="005A6FB7" w:rsidRDefault="0060155E" w:rsidP="009239F6">
      <w:pPr>
        <w:spacing w:line="480" w:lineRule="auto"/>
        <w:ind w:right="850"/>
        <w:jc w:val="center"/>
        <w:rPr>
          <w:u w:val="single"/>
        </w:rPr>
      </w:pPr>
      <w:r w:rsidRPr="005A6FB7">
        <w:rPr>
          <w:u w:val="single"/>
        </w:rPr>
        <w:lastRenderedPageBreak/>
        <w:t xml:space="preserve">Chapter 1: 1890s- 1920s ideas of feminine/dandy, negative and oppressive social/political ideologies of homosexuality in the Victorian era. Differences between ‘homosexuality’ and ‘fashion’ </w:t>
      </w:r>
      <w:r w:rsidRPr="005A6FB7">
        <w:rPr>
          <w:i/>
          <w:u w:val="single"/>
        </w:rPr>
        <w:t>specifically consider what is ‘homo-eroti</w:t>
      </w:r>
      <w:r w:rsidR="00D52620" w:rsidRPr="005A6FB7">
        <w:rPr>
          <w:i/>
          <w:u w:val="single"/>
        </w:rPr>
        <w:t>c’ fashion of the Victorian era</w:t>
      </w:r>
      <w:r w:rsidR="00167526" w:rsidRPr="005A6FB7">
        <w:rPr>
          <w:i/>
          <w:u w:val="single"/>
        </w:rPr>
        <w:t>.</w:t>
      </w:r>
    </w:p>
    <w:p w14:paraId="0A37501D" w14:textId="77777777" w:rsidR="00D52620" w:rsidRPr="005A6FB7" w:rsidRDefault="00D52620" w:rsidP="009239F6">
      <w:pPr>
        <w:spacing w:line="480" w:lineRule="auto"/>
        <w:ind w:left="850" w:right="850"/>
        <w:rPr>
          <w:i/>
          <w:u w:val="single"/>
        </w:rPr>
      </w:pPr>
    </w:p>
    <w:p w14:paraId="4C69ED9D" w14:textId="287A5020" w:rsidR="007C15AE" w:rsidRPr="005A6FB7" w:rsidRDefault="46F12F10" w:rsidP="009239F6">
      <w:pPr>
        <w:spacing w:line="480" w:lineRule="auto"/>
        <w:jc w:val="both"/>
        <w:rPr>
          <w:b/>
          <w:bCs/>
          <w:i/>
          <w:iCs/>
        </w:rPr>
      </w:pPr>
      <w:r w:rsidRPr="005A6FB7">
        <w:t xml:space="preserve">Fashion within the gay subculture of the nineteenth and twentieth centuries, was an important facet for expressing their sexuality </w:t>
      </w:r>
      <w:r w:rsidR="000C5508" w:rsidRPr="005A6FB7">
        <w:t>and</w:t>
      </w:r>
      <w:r w:rsidRPr="005A6FB7">
        <w:t xml:space="preserve"> as an identity within the heterosexual society </w:t>
      </w:r>
      <w:r w:rsidR="00F95E4E" w:rsidRPr="005A6FB7">
        <w:rPr>
          <w:b/>
          <w:bCs/>
          <w:i/>
          <w:iCs/>
        </w:rPr>
        <w:t>(</w:t>
      </w:r>
      <w:r w:rsidRPr="005A6FB7">
        <w:rPr>
          <w:b/>
          <w:bCs/>
          <w:i/>
          <w:iCs/>
        </w:rPr>
        <w:t>Holleran, 1978, p</w:t>
      </w:r>
      <w:r w:rsidR="00F95E4E" w:rsidRPr="005A6FB7">
        <w:rPr>
          <w:b/>
          <w:bCs/>
          <w:i/>
          <w:iCs/>
        </w:rPr>
        <w:t>.</w:t>
      </w:r>
      <w:r w:rsidRPr="005A6FB7">
        <w:rPr>
          <w:b/>
          <w:bCs/>
          <w:i/>
          <w:iCs/>
        </w:rPr>
        <w:t>20</w:t>
      </w:r>
      <w:r w:rsidR="00F95E4E" w:rsidRPr="005A6FB7">
        <w:rPr>
          <w:b/>
          <w:bCs/>
          <w:i/>
          <w:iCs/>
        </w:rPr>
        <w:t>-1}</w:t>
      </w:r>
      <w:r w:rsidRPr="005A6FB7">
        <w:t xml:space="preserve">. Theorists such as Malcolm Bernard illiterates </w:t>
      </w:r>
      <w:r w:rsidRPr="005A6FB7">
        <w:rPr>
          <w:i/>
          <w:iCs/>
        </w:rPr>
        <w:t xml:space="preserve">that “the notion of men’s interest in fashion as a signifier of his sexuality is mentioned in most works of fashion throughout the 20th century, but usually in the form of a theory that all men interested in fashion were or are Homosexual” </w:t>
      </w:r>
      <w:r w:rsidR="00F95E4E" w:rsidRPr="005A6FB7">
        <w:rPr>
          <w:b/>
          <w:bCs/>
          <w:i/>
          <w:iCs/>
        </w:rPr>
        <w:t>(Bernard, 1996, p</w:t>
      </w:r>
      <w:r w:rsidRPr="005A6FB7">
        <w:rPr>
          <w:b/>
          <w:bCs/>
          <w:i/>
          <w:iCs/>
        </w:rPr>
        <w:t>.9-10</w:t>
      </w:r>
      <w:r w:rsidR="00F95E4E" w:rsidRPr="005A6FB7">
        <w:rPr>
          <w:b/>
          <w:bCs/>
          <w:i/>
          <w:iCs/>
        </w:rPr>
        <w:t>).</w:t>
      </w:r>
    </w:p>
    <w:p w14:paraId="5DAB6C7B" w14:textId="77777777" w:rsidR="00F45C55" w:rsidRPr="005A6FB7" w:rsidRDefault="00F45C55" w:rsidP="009239F6">
      <w:pPr>
        <w:spacing w:line="480" w:lineRule="auto"/>
        <w:jc w:val="both"/>
      </w:pPr>
    </w:p>
    <w:p w14:paraId="26C5580E" w14:textId="4F4A8DAE" w:rsidR="00593BE9" w:rsidRPr="005A6FB7" w:rsidRDefault="007C15AE" w:rsidP="009239F6">
      <w:pPr>
        <w:spacing w:line="480" w:lineRule="auto"/>
        <w:jc w:val="both"/>
      </w:pPr>
      <w:r w:rsidRPr="005A6FB7">
        <w:t xml:space="preserve">Though Homosexual fashion was seen as a negative idea throughout the 1890’s right up until the liberation days of the 1960’s; echoed by Jennifer Craik who expressed that </w:t>
      </w:r>
      <w:r w:rsidRPr="005A6FB7">
        <w:rPr>
          <w:i/>
        </w:rPr>
        <w:t xml:space="preserve">“men (gay or straight) who dress up are peculiar (one way or another)” </w:t>
      </w:r>
      <w:r w:rsidR="00F95E4E" w:rsidRPr="005A6FB7">
        <w:rPr>
          <w:b/>
          <w:i/>
        </w:rPr>
        <w:t>(Craik, 1993, p.176).</w:t>
      </w:r>
      <w:r w:rsidRPr="005A6FB7">
        <w:t xml:space="preserve"> Illustrated within these commentaries is an opinion that (for various reasons, the most obvious being the homosexuals status as an </w:t>
      </w:r>
      <w:r w:rsidRPr="005A6FB7">
        <w:rPr>
          <w:i/>
        </w:rPr>
        <w:t>“outsider”</w:t>
      </w:r>
      <w:r w:rsidRPr="005A6FB7">
        <w:t xml:space="preserve"> within society and the self- association of some Gay men with the feminine) gay men were ahead of </w:t>
      </w:r>
      <w:r w:rsidRPr="005A6FB7">
        <w:rPr>
          <w:i/>
        </w:rPr>
        <w:t>“Fashion”</w:t>
      </w:r>
      <w:r w:rsidRPr="005A6FB7">
        <w:t xml:space="preserve"> and influenced changes in what we see as men’s fashion today, through their challenges of men’s dress code </w:t>
      </w:r>
      <w:r w:rsidR="00F95E4E" w:rsidRPr="005A6FB7">
        <w:rPr>
          <w:b/>
          <w:i/>
        </w:rPr>
        <w:t>(Cole, 2000, p. 2)</w:t>
      </w:r>
      <w:r w:rsidRPr="005A6FB7">
        <w:t>.</w:t>
      </w:r>
      <w:r w:rsidR="00593BE9" w:rsidRPr="005A6FB7">
        <w:t xml:space="preserve"> Dressing up in a </w:t>
      </w:r>
      <w:r w:rsidR="0028742C" w:rsidRPr="005A6FB7">
        <w:t>“</w:t>
      </w:r>
      <w:r w:rsidR="00593BE9" w:rsidRPr="005A6FB7">
        <w:t>peculiar</w:t>
      </w:r>
      <w:r w:rsidR="0028742C" w:rsidRPr="005A6FB7">
        <w:t xml:space="preserve">” fashion during the 1890’s -1920’s was seen as inappropriate </w:t>
      </w:r>
      <w:r w:rsidR="00F45C55" w:rsidRPr="005A6FB7">
        <w:t>due to the conforms of men being the dominant gender and that breaking out of the dress restrictions was morally wrong in the eyes of society.</w:t>
      </w:r>
    </w:p>
    <w:p w14:paraId="02EB378F" w14:textId="77777777" w:rsidR="00F45C55" w:rsidRPr="005A6FB7" w:rsidRDefault="00F45C55" w:rsidP="009239F6">
      <w:pPr>
        <w:spacing w:line="480" w:lineRule="auto"/>
        <w:jc w:val="both"/>
      </w:pPr>
    </w:p>
    <w:p w14:paraId="283DCAAE" w14:textId="45EF335F" w:rsidR="007C15AE" w:rsidRPr="005A6FB7" w:rsidRDefault="46F12F10" w:rsidP="009239F6">
      <w:pPr>
        <w:spacing w:line="480" w:lineRule="auto"/>
        <w:jc w:val="both"/>
      </w:pPr>
      <w:r w:rsidRPr="005A6FB7">
        <w:lastRenderedPageBreak/>
        <w:t xml:space="preserve"> This idea of expressing the homosexual identity to the heterosexual society who ostracised them from the world where they were seen as </w:t>
      </w:r>
      <w:r w:rsidRPr="005A6FB7">
        <w:rPr>
          <w:i/>
          <w:iCs/>
        </w:rPr>
        <w:t xml:space="preserve">“Immoral And ill, pathetic and dangerous” </w:t>
      </w:r>
      <w:r w:rsidR="00F95E4E" w:rsidRPr="005A6FB7">
        <w:rPr>
          <w:b/>
          <w:bCs/>
          <w:i/>
          <w:iCs/>
        </w:rPr>
        <w:t>(Miller, 1995, p</w:t>
      </w:r>
      <w:r w:rsidRPr="005A6FB7">
        <w:rPr>
          <w:b/>
          <w:bCs/>
          <w:i/>
          <w:iCs/>
        </w:rPr>
        <w:t>.5</w:t>
      </w:r>
      <w:r w:rsidR="00F95E4E" w:rsidRPr="005A6FB7">
        <w:rPr>
          <w:b/>
          <w:bCs/>
          <w:i/>
          <w:iCs/>
        </w:rPr>
        <w:t>)</w:t>
      </w:r>
      <w:r w:rsidRPr="005A6FB7">
        <w:t xml:space="preserve">, gave the subculture an advantage to use the heterosexual society’s ideologies of the homosexual dress as a key to challenge the dress confines of the first part of the </w:t>
      </w:r>
      <w:r w:rsidR="00F95E4E" w:rsidRPr="005A6FB7">
        <w:t>twentieth</w:t>
      </w:r>
      <w:r w:rsidRPr="005A6FB7">
        <w:rPr>
          <w:color w:val="FF0000"/>
        </w:rPr>
        <w:t xml:space="preserve"> </w:t>
      </w:r>
      <w:r w:rsidRPr="005A6FB7">
        <w:t xml:space="preserve">century. This would also be used to inspire fashion designers today through the subculture’s ideologies of revealing and concealing the homosexual identity through secrecy and the projection of effeminacy. </w:t>
      </w:r>
    </w:p>
    <w:p w14:paraId="725ED14D" w14:textId="77777777" w:rsidR="00B45C1B" w:rsidRPr="005A6FB7" w:rsidRDefault="00F45C55" w:rsidP="009239F6">
      <w:pPr>
        <w:spacing w:line="480" w:lineRule="auto"/>
        <w:jc w:val="both"/>
      </w:pPr>
      <w:r w:rsidRPr="005A6FB7">
        <w:t xml:space="preserve">         </w:t>
      </w:r>
    </w:p>
    <w:p w14:paraId="3C47D569" w14:textId="0AC9ACF1" w:rsidR="007C15AE" w:rsidRPr="005A6FB7" w:rsidRDefault="46F12F10" w:rsidP="009239F6">
      <w:pPr>
        <w:spacing w:line="480" w:lineRule="auto"/>
        <w:jc w:val="both"/>
      </w:pPr>
      <w:r w:rsidRPr="005A6FB7">
        <w:t xml:space="preserve"> By the end of the nineteenth</w:t>
      </w:r>
      <w:r w:rsidR="00F95E4E" w:rsidRPr="005A6FB7">
        <w:t xml:space="preserve"> Century</w:t>
      </w:r>
      <w:r w:rsidRPr="005A6FB7">
        <w:t xml:space="preserve">, gay subcultures were recognisable in major cities in Western Europe and the United states, especially the London and New York, where the bigger subcultures where first established </w:t>
      </w:r>
      <w:r w:rsidR="00562F89" w:rsidRPr="005A6FB7">
        <w:rPr>
          <w:b/>
          <w:bCs/>
          <w:i/>
          <w:iCs/>
        </w:rPr>
        <w:t>(</w:t>
      </w:r>
      <w:r w:rsidRPr="005A6FB7">
        <w:rPr>
          <w:b/>
          <w:bCs/>
          <w:i/>
          <w:iCs/>
        </w:rPr>
        <w:t>Cole,</w:t>
      </w:r>
      <w:r w:rsidR="00562F89" w:rsidRPr="005A6FB7">
        <w:rPr>
          <w:b/>
          <w:bCs/>
          <w:i/>
          <w:iCs/>
        </w:rPr>
        <w:t xml:space="preserve"> 2000, p.15)</w:t>
      </w:r>
      <w:r w:rsidRPr="005A6FB7">
        <w:rPr>
          <w:b/>
          <w:bCs/>
          <w:i/>
          <w:iCs/>
        </w:rPr>
        <w:t>.</w:t>
      </w:r>
      <w:r w:rsidRPr="005A6FB7">
        <w:t xml:space="preserve"> </w:t>
      </w:r>
    </w:p>
    <w:p w14:paraId="460EBB58" w14:textId="77777777" w:rsidR="00562F89" w:rsidRPr="005A6FB7" w:rsidRDefault="46F12F10" w:rsidP="009239F6">
      <w:pPr>
        <w:spacing w:line="480" w:lineRule="auto"/>
        <w:ind w:left="850" w:right="850"/>
        <w:jc w:val="both"/>
      </w:pPr>
      <w:r w:rsidRPr="005A6FB7">
        <w:rPr>
          <w:i/>
          <w:iCs/>
        </w:rPr>
        <w:t xml:space="preserve"> </w:t>
      </w:r>
    </w:p>
    <w:p w14:paraId="356670B0" w14:textId="5BDCF0CC" w:rsidR="00F95E4E" w:rsidRPr="005A6FB7" w:rsidRDefault="00F95E4E" w:rsidP="009239F6">
      <w:pPr>
        <w:spacing w:line="360" w:lineRule="auto"/>
        <w:ind w:left="1440" w:right="850"/>
        <w:jc w:val="both"/>
      </w:pPr>
      <w:r w:rsidRPr="005A6FB7">
        <w:t xml:space="preserve">A series of Events at the End of the nineteenth century </w:t>
      </w:r>
      <w:r w:rsidR="00562F89" w:rsidRPr="005A6FB7">
        <w:t xml:space="preserve">occurred, which made the image of the Homosexual Male visible to the public’s mind, but also impacted on the identification of the Gay man, through fashion, for the next 25 years. </w:t>
      </w:r>
      <w:r w:rsidR="00562F89" w:rsidRPr="005A6FB7">
        <w:rPr>
          <w:b/>
          <w:i/>
        </w:rPr>
        <w:t>(Chauncey, 1994, p.2).</w:t>
      </w:r>
    </w:p>
    <w:p w14:paraId="6A05A809" w14:textId="77777777" w:rsidR="00B45C1B" w:rsidRPr="005A6FB7" w:rsidRDefault="00B45C1B" w:rsidP="009239F6">
      <w:pPr>
        <w:spacing w:line="480" w:lineRule="auto"/>
        <w:ind w:left="850" w:right="850"/>
      </w:pPr>
    </w:p>
    <w:p w14:paraId="4F1E49D2" w14:textId="2768B2BB" w:rsidR="00B45C1B" w:rsidRPr="005A6FB7" w:rsidRDefault="46F12F10" w:rsidP="009239F6">
      <w:pPr>
        <w:spacing w:line="480" w:lineRule="auto"/>
        <w:rPr>
          <w:b/>
          <w:bCs/>
          <w:i/>
          <w:iCs/>
        </w:rPr>
      </w:pPr>
      <w:r w:rsidRPr="005A6FB7">
        <w:t xml:space="preserve">The first event was the trial of Fanny and Stella in 1871, who prostituted as women, in order to gain sexual contact with a person of the same sex </w:t>
      </w:r>
      <w:r w:rsidR="00562F89" w:rsidRPr="005A6FB7">
        <w:rPr>
          <w:b/>
          <w:bCs/>
          <w:i/>
          <w:iCs/>
        </w:rPr>
        <w:t>(Cole, 2000, p.15)</w:t>
      </w:r>
      <w:r w:rsidRPr="005A6FB7">
        <w:t xml:space="preserve">. This event, as Alan Sinfield evaluates, prompts the question </w:t>
      </w:r>
      <w:r w:rsidRPr="005A6FB7">
        <w:rPr>
          <w:i/>
          <w:iCs/>
        </w:rPr>
        <w:t xml:space="preserve">“How visible was the homosexual subculture in London, and what role did men in drag play within that subculture?” </w:t>
      </w:r>
      <w:r w:rsidR="00562F89" w:rsidRPr="005A6FB7">
        <w:rPr>
          <w:b/>
          <w:bCs/>
        </w:rPr>
        <w:t>(</w:t>
      </w:r>
      <w:r w:rsidR="00562F89" w:rsidRPr="005A6FB7">
        <w:rPr>
          <w:b/>
          <w:bCs/>
          <w:i/>
          <w:iCs/>
        </w:rPr>
        <w:t>Sinfield, 1994, p.6-7)</w:t>
      </w:r>
      <w:r w:rsidRPr="005A6FB7">
        <w:rPr>
          <w:b/>
          <w:bCs/>
          <w:i/>
          <w:iCs/>
        </w:rPr>
        <w:t>.</w:t>
      </w:r>
      <w:r w:rsidRPr="005A6FB7">
        <w:t xml:space="preserve"> This emphasises that the Gay subculture was already distinguished within the heterosexual society, </w:t>
      </w:r>
      <w:r w:rsidR="00562F89" w:rsidRPr="005A6FB7">
        <w:t xml:space="preserve">through </w:t>
      </w:r>
      <w:r w:rsidRPr="005A6FB7">
        <w:t xml:space="preserve">the effeminate and un-masculine personas adopted </w:t>
      </w:r>
      <w:r w:rsidR="00562F89" w:rsidRPr="005A6FB7">
        <w:t>by</w:t>
      </w:r>
      <w:r w:rsidRPr="005A6FB7">
        <w:rPr>
          <w:color w:val="FF0000"/>
        </w:rPr>
        <w:t xml:space="preserve"> </w:t>
      </w:r>
      <w:r w:rsidRPr="005A6FB7">
        <w:t>homosexuals within that subculture</w:t>
      </w:r>
      <w:r w:rsidR="00562F89" w:rsidRPr="005A6FB7">
        <w:t>. These personas</w:t>
      </w:r>
      <w:r w:rsidRPr="005A6FB7">
        <w:t xml:space="preserve"> were often illegal and rejected by the heterosexual society because in biblical interpretations of same sex sexual contact between men, it </w:t>
      </w:r>
      <w:r w:rsidR="00562F89" w:rsidRPr="005A6FB7">
        <w:t xml:space="preserve">was seen as </w:t>
      </w:r>
      <w:r w:rsidR="00562F89" w:rsidRPr="005A6FB7">
        <w:lastRenderedPageBreak/>
        <w:t xml:space="preserve">an act of sodomy </w:t>
      </w:r>
      <w:r w:rsidR="003656EB" w:rsidRPr="005A6FB7">
        <w:t xml:space="preserve">(constitute </w:t>
      </w:r>
      <w:r w:rsidRPr="005A6FB7">
        <w:t>to adultery and therefore a sin).</w:t>
      </w:r>
      <w:r w:rsidR="00562F89" w:rsidRPr="005A6FB7">
        <w:rPr>
          <w:rFonts w:eastAsia="Times New Roman"/>
          <w:b/>
          <w:bCs/>
          <w:i/>
          <w:iCs/>
          <w:color w:val="000000" w:themeColor="text1"/>
        </w:rPr>
        <w:t xml:space="preserve"> </w:t>
      </w:r>
      <w:r w:rsidRPr="005A6FB7">
        <w:rPr>
          <w:rFonts w:eastAsia="Times New Roman"/>
          <w:b/>
          <w:bCs/>
          <w:i/>
          <w:iCs/>
          <w:color w:val="000000" w:themeColor="text1"/>
        </w:rPr>
        <w:t>Queer Grace (2018) - an online encyclopaed</w:t>
      </w:r>
      <w:r w:rsidR="00562F89" w:rsidRPr="005A6FB7">
        <w:rPr>
          <w:rFonts w:eastAsia="Times New Roman"/>
          <w:b/>
          <w:bCs/>
          <w:i/>
          <w:iCs/>
          <w:color w:val="000000" w:themeColor="text1"/>
        </w:rPr>
        <w:t>ia for LGBTQ and Christian life)</w:t>
      </w:r>
      <w:r w:rsidRPr="005A6FB7">
        <w:rPr>
          <w:rFonts w:eastAsia="Times New Roman"/>
          <w:color w:val="000000" w:themeColor="text1"/>
        </w:rPr>
        <w:t xml:space="preserve">. </w:t>
      </w:r>
      <w:r w:rsidRPr="005A6FB7">
        <w:t xml:space="preserve">The Attorney at the trial hinted that it was their transvestism; their soliciting men as women; cross-dressing through the adoption of womanly garments and accessories, which was the core of their crimes, but Jeffrey Weeks states that the reason they weren’t punished was because </w:t>
      </w:r>
      <w:r w:rsidRPr="005A6FB7">
        <w:rPr>
          <w:i/>
          <w:iCs/>
        </w:rPr>
        <w:t>“concepts of homosexuality”</w:t>
      </w:r>
      <w:r w:rsidRPr="005A6FB7">
        <w:t xml:space="preserve">, as late as 1871, </w:t>
      </w:r>
      <w:r w:rsidRPr="005A6FB7">
        <w:rPr>
          <w:i/>
          <w:iCs/>
        </w:rPr>
        <w:t xml:space="preserve">“being extremely undeveloped” </w:t>
      </w:r>
      <w:r w:rsidR="003656EB" w:rsidRPr="005A6FB7">
        <w:rPr>
          <w:b/>
          <w:bCs/>
          <w:i/>
          <w:iCs/>
        </w:rPr>
        <w:t>(</w:t>
      </w:r>
      <w:r w:rsidRPr="005A6FB7">
        <w:rPr>
          <w:b/>
          <w:bCs/>
          <w:i/>
          <w:iCs/>
        </w:rPr>
        <w:t xml:space="preserve">Weeks, 1989, </w:t>
      </w:r>
      <w:r w:rsidR="003656EB" w:rsidRPr="005A6FB7">
        <w:rPr>
          <w:b/>
          <w:bCs/>
          <w:i/>
          <w:iCs/>
        </w:rPr>
        <w:t>p</w:t>
      </w:r>
      <w:r w:rsidR="007336EF" w:rsidRPr="005A6FB7">
        <w:rPr>
          <w:b/>
          <w:bCs/>
          <w:i/>
          <w:iCs/>
        </w:rPr>
        <w:t>.</w:t>
      </w:r>
      <w:r w:rsidR="003656EB" w:rsidRPr="005A6FB7">
        <w:rPr>
          <w:b/>
          <w:bCs/>
          <w:i/>
          <w:iCs/>
        </w:rPr>
        <w:t xml:space="preserve"> 101)</w:t>
      </w:r>
      <w:r w:rsidRPr="005A6FB7">
        <w:rPr>
          <w:b/>
          <w:bCs/>
          <w:i/>
          <w:iCs/>
        </w:rPr>
        <w:t>.</w:t>
      </w:r>
    </w:p>
    <w:p w14:paraId="5A39BBE3" w14:textId="77777777" w:rsidR="000F2F59" w:rsidRPr="005A6FB7" w:rsidRDefault="000F2F59" w:rsidP="009239F6">
      <w:pPr>
        <w:spacing w:line="480" w:lineRule="auto"/>
        <w:rPr>
          <w:b/>
          <w:i/>
        </w:rPr>
      </w:pPr>
    </w:p>
    <w:p w14:paraId="6759ED1E" w14:textId="08C69B3E" w:rsidR="00E14667" w:rsidRPr="005A6FB7" w:rsidRDefault="000F2F59" w:rsidP="009239F6">
      <w:pPr>
        <w:spacing w:line="480" w:lineRule="auto"/>
      </w:pPr>
      <w:r w:rsidRPr="005A6FB7">
        <w:t xml:space="preserve">In </w:t>
      </w:r>
      <w:r w:rsidR="003656EB" w:rsidRPr="005A6FB7">
        <w:t>c</w:t>
      </w:r>
      <w:r w:rsidRPr="005A6FB7">
        <w:t xml:space="preserve">ontrast with Week’s verdict, Neil Bartlett </w:t>
      </w:r>
      <w:r w:rsidR="003656EB" w:rsidRPr="005A6FB7">
        <w:t>argues</w:t>
      </w:r>
      <w:r w:rsidR="00EE31B3" w:rsidRPr="005A6FB7">
        <w:rPr>
          <w:color w:val="00B050"/>
        </w:rPr>
        <w:t xml:space="preserve"> </w:t>
      </w:r>
      <w:r w:rsidRPr="005A6FB7">
        <w:t xml:space="preserve">that homosexuality was well developed during </w:t>
      </w:r>
      <w:r w:rsidRPr="005A6FB7">
        <w:rPr>
          <w:color w:val="000000" w:themeColor="text1"/>
        </w:rPr>
        <w:t xml:space="preserve">the 1890’s </w:t>
      </w:r>
      <w:r w:rsidRPr="005A6FB7">
        <w:t>for example, the men who performed the acts of sodomy with Fanny and Stella</w:t>
      </w:r>
      <w:r w:rsidRPr="005A6FB7">
        <w:rPr>
          <w:color w:val="000000" w:themeColor="text1"/>
        </w:rPr>
        <w:t>,</w:t>
      </w:r>
      <w:r w:rsidRPr="005A6FB7">
        <w:rPr>
          <w:color w:val="FF0000"/>
        </w:rPr>
        <w:t xml:space="preserve"> </w:t>
      </w:r>
      <w:r w:rsidRPr="005A6FB7">
        <w:t xml:space="preserve">many </w:t>
      </w:r>
      <w:r w:rsidRPr="005A6FB7">
        <w:rPr>
          <w:color w:val="000000" w:themeColor="text1"/>
        </w:rPr>
        <w:t>g</w:t>
      </w:r>
      <w:r w:rsidRPr="005A6FB7">
        <w:t>ay men used effeminate attire</w:t>
      </w:r>
      <w:r w:rsidR="009A77A9" w:rsidRPr="005A6FB7">
        <w:t xml:space="preserve"> in </w:t>
      </w:r>
      <w:r w:rsidRPr="005A6FB7">
        <w:t xml:space="preserve">order to attract men of the same sexual orientation for sexual activity, as the Heterosexual society was seen as the </w:t>
      </w:r>
      <w:r w:rsidRPr="005A6FB7">
        <w:rPr>
          <w:i/>
        </w:rPr>
        <w:t>“Dominant society”</w:t>
      </w:r>
      <w:r w:rsidR="003656EB" w:rsidRPr="005A6FB7">
        <w:rPr>
          <w:i/>
        </w:rPr>
        <w:t xml:space="preserve"> </w:t>
      </w:r>
      <w:r w:rsidR="003656EB" w:rsidRPr="005A6FB7">
        <w:rPr>
          <w:b/>
          <w:i/>
        </w:rPr>
        <w:t>(</w:t>
      </w:r>
      <w:r w:rsidRPr="005A6FB7">
        <w:rPr>
          <w:b/>
          <w:i/>
        </w:rPr>
        <w:t>B</w:t>
      </w:r>
      <w:r w:rsidR="003656EB" w:rsidRPr="005A6FB7">
        <w:rPr>
          <w:b/>
          <w:i/>
        </w:rPr>
        <w:t>artlett, 1988, p</w:t>
      </w:r>
      <w:r w:rsidRPr="005A6FB7">
        <w:rPr>
          <w:b/>
          <w:i/>
        </w:rPr>
        <w:t>.138-9</w:t>
      </w:r>
      <w:r w:rsidR="003656EB" w:rsidRPr="005A6FB7">
        <w:rPr>
          <w:b/>
          <w:i/>
        </w:rPr>
        <w:t>)</w:t>
      </w:r>
      <w:r w:rsidRPr="005A6FB7">
        <w:rPr>
          <w:b/>
          <w:i/>
        </w:rPr>
        <w:t>.</w:t>
      </w:r>
      <w:r w:rsidRPr="005A6FB7">
        <w:t xml:space="preserve"> </w:t>
      </w:r>
      <w:r w:rsidR="00E14667" w:rsidRPr="005A6FB7">
        <w:t xml:space="preserve"> The outcome of this </w:t>
      </w:r>
      <w:r w:rsidR="00E14667" w:rsidRPr="005A6FB7">
        <w:rPr>
          <w:color w:val="000000" w:themeColor="text1"/>
        </w:rPr>
        <w:t>t</w:t>
      </w:r>
      <w:r w:rsidR="00E14667" w:rsidRPr="005A6FB7">
        <w:t>rial led to the Labouchére amendment to the criminal law amendme</w:t>
      </w:r>
      <w:r w:rsidR="009A77A9" w:rsidRPr="005A6FB7">
        <w:t>nt act to be established in 1885;</w:t>
      </w:r>
      <w:r w:rsidR="00E14667" w:rsidRPr="005A6FB7">
        <w:t xml:space="preserve"> this act brought all forms of homosexuality between men within the scope of the Criminal law, and made them illegal in Britain </w:t>
      </w:r>
      <w:r w:rsidR="003656EB" w:rsidRPr="005A6FB7">
        <w:rPr>
          <w:b/>
          <w:i/>
        </w:rPr>
        <w:t>(Cole, 2000, p</w:t>
      </w:r>
      <w:r w:rsidR="00B03624" w:rsidRPr="005A6FB7">
        <w:rPr>
          <w:b/>
          <w:i/>
        </w:rPr>
        <w:t>.</w:t>
      </w:r>
      <w:r w:rsidR="003656EB" w:rsidRPr="005A6FB7">
        <w:rPr>
          <w:b/>
          <w:i/>
        </w:rPr>
        <w:t>16)</w:t>
      </w:r>
      <w:r w:rsidR="00E14667" w:rsidRPr="005A6FB7">
        <w:t xml:space="preserve">. This clause analytically tied homosexuality with prostitution, which Jeffrey Weeks points out was one of the obvious links in all acts concerning homosexuality </w:t>
      </w:r>
      <w:r w:rsidR="003656EB" w:rsidRPr="005A6FB7">
        <w:rPr>
          <w:b/>
          <w:i/>
        </w:rPr>
        <w:t>(Weeks, 1981, p</w:t>
      </w:r>
      <w:r w:rsidR="00B03624" w:rsidRPr="005A6FB7">
        <w:rPr>
          <w:b/>
          <w:i/>
        </w:rPr>
        <w:t>.</w:t>
      </w:r>
      <w:r w:rsidR="003656EB" w:rsidRPr="005A6FB7">
        <w:rPr>
          <w:b/>
          <w:i/>
        </w:rPr>
        <w:t>189-90)</w:t>
      </w:r>
      <w:r w:rsidR="00E14667" w:rsidRPr="005A6FB7">
        <w:t>.</w:t>
      </w:r>
    </w:p>
    <w:p w14:paraId="41C8F396" w14:textId="77777777" w:rsidR="00E14667" w:rsidRPr="005A6FB7" w:rsidRDefault="00E14667" w:rsidP="009239F6">
      <w:pPr>
        <w:spacing w:line="480" w:lineRule="auto"/>
      </w:pPr>
    </w:p>
    <w:p w14:paraId="4B505CBF" w14:textId="3F433DDE" w:rsidR="00E14667" w:rsidRPr="005A6FB7" w:rsidRDefault="00E14667" w:rsidP="009239F6">
      <w:pPr>
        <w:spacing w:line="480" w:lineRule="auto"/>
      </w:pPr>
      <w:r w:rsidRPr="005A6FB7">
        <w:t xml:space="preserve">The second event was the </w:t>
      </w:r>
      <w:r w:rsidRPr="005A6FB7">
        <w:rPr>
          <w:color w:val="000000" w:themeColor="text1"/>
        </w:rPr>
        <w:t>Trial of Oscar Wilde in 1895</w:t>
      </w:r>
      <w:r w:rsidR="00B03624" w:rsidRPr="005A6FB7">
        <w:rPr>
          <w:color w:val="000000" w:themeColor="text1"/>
        </w:rPr>
        <w:t>. T</w:t>
      </w:r>
      <w:r w:rsidRPr="005A6FB7">
        <w:t xml:space="preserve">he consequences of this trial had a negative impact on the gay subculture because it </w:t>
      </w:r>
      <w:r w:rsidR="003656EB" w:rsidRPr="005A6FB7">
        <w:t xml:space="preserve">negatively stereotyped </w:t>
      </w:r>
      <w:r w:rsidRPr="005A6FB7">
        <w:t>the homosexual in the public view</w:t>
      </w:r>
      <w:r w:rsidR="003656EB" w:rsidRPr="005A6FB7">
        <w:t xml:space="preserve"> as something that society didn’t want to associate with</w:t>
      </w:r>
      <w:r w:rsidR="003656EB" w:rsidRPr="005A6FB7">
        <w:rPr>
          <w:rStyle w:val="CommentReference"/>
          <w:sz w:val="24"/>
          <w:szCs w:val="24"/>
        </w:rPr>
        <w:t xml:space="preserve"> </w:t>
      </w:r>
      <w:r w:rsidR="003656EB" w:rsidRPr="005A6FB7">
        <w:rPr>
          <w:rStyle w:val="CommentReference"/>
          <w:b/>
          <w:sz w:val="24"/>
          <w:szCs w:val="24"/>
        </w:rPr>
        <w:t>(</w:t>
      </w:r>
      <w:r w:rsidR="003656EB" w:rsidRPr="005A6FB7">
        <w:rPr>
          <w:b/>
          <w:i/>
        </w:rPr>
        <w:t>Cole, 2000, p</w:t>
      </w:r>
      <w:r w:rsidR="00B03624" w:rsidRPr="005A6FB7">
        <w:rPr>
          <w:b/>
          <w:i/>
        </w:rPr>
        <w:t>.</w:t>
      </w:r>
      <w:r w:rsidR="003656EB" w:rsidRPr="005A6FB7">
        <w:rPr>
          <w:b/>
          <w:i/>
        </w:rPr>
        <w:t>16)</w:t>
      </w:r>
      <w:r w:rsidR="003656EB" w:rsidRPr="005A6FB7">
        <w:t>.</w:t>
      </w:r>
      <w:r w:rsidRPr="005A6FB7">
        <w:t xml:space="preserve"> Wilde was a very effeminate, Dandy and a bohemian character who wore very flamboyant attire that differentiates from the typical menswear of that time. </w:t>
      </w:r>
      <w:r w:rsidR="003656EB" w:rsidRPr="005A6FB7">
        <w:rPr>
          <w:b/>
          <w:i/>
        </w:rPr>
        <w:t>(</w:t>
      </w:r>
      <w:r w:rsidR="00B03624" w:rsidRPr="005A6FB7">
        <w:rPr>
          <w:b/>
          <w:i/>
        </w:rPr>
        <w:t>Co</w:t>
      </w:r>
      <w:r w:rsidR="003656EB" w:rsidRPr="005A6FB7">
        <w:rPr>
          <w:b/>
          <w:i/>
        </w:rPr>
        <w:t>le, 2000, p</w:t>
      </w:r>
      <w:r w:rsidR="00B03624" w:rsidRPr="005A6FB7">
        <w:rPr>
          <w:b/>
          <w:i/>
        </w:rPr>
        <w:t>.</w:t>
      </w:r>
      <w:r w:rsidR="003656EB" w:rsidRPr="005A6FB7">
        <w:rPr>
          <w:b/>
          <w:i/>
        </w:rPr>
        <w:t>16-17)</w:t>
      </w:r>
      <w:r w:rsidRPr="005A6FB7">
        <w:t>.</w:t>
      </w:r>
    </w:p>
    <w:p w14:paraId="48978A96" w14:textId="156A1B20" w:rsidR="00D52620" w:rsidRPr="005A6FB7" w:rsidRDefault="009239F6" w:rsidP="005A6FB7">
      <w:pPr>
        <w:spacing w:line="480" w:lineRule="auto"/>
      </w:pPr>
      <w:r w:rsidRPr="005A6FB7">
        <w:rPr>
          <w:noProof/>
          <w:lang w:eastAsia="en-GB"/>
        </w:rPr>
        <w:lastRenderedPageBreak/>
        <w:drawing>
          <wp:anchor distT="0" distB="0" distL="114300" distR="114300" simplePos="0" relativeHeight="251659264" behindDoc="0" locked="0" layoutInCell="1" allowOverlap="1" wp14:anchorId="1E80165F" wp14:editId="229F4FC0">
            <wp:simplePos x="0" y="0"/>
            <wp:positionH relativeFrom="column">
              <wp:posOffset>1800860</wp:posOffset>
            </wp:positionH>
            <wp:positionV relativeFrom="paragraph">
              <wp:posOffset>-452120</wp:posOffset>
            </wp:positionV>
            <wp:extent cx="2001520" cy="30441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Y Grossmith as Bunthorne.jpg"/>
                    <pic:cNvPicPr/>
                  </pic:nvPicPr>
                  <pic:blipFill>
                    <a:blip r:embed="rId15"/>
                    <a:stretch>
                      <a:fillRect/>
                    </a:stretch>
                  </pic:blipFill>
                  <pic:spPr>
                    <a:xfrm>
                      <a:off x="0" y="0"/>
                      <a:ext cx="2001520" cy="3044190"/>
                    </a:xfrm>
                    <a:prstGeom prst="rect">
                      <a:avLst/>
                    </a:prstGeom>
                  </pic:spPr>
                </pic:pic>
              </a:graphicData>
            </a:graphic>
            <wp14:sizeRelH relativeFrom="page">
              <wp14:pctWidth>0</wp14:pctWidth>
            </wp14:sizeRelH>
            <wp14:sizeRelV relativeFrom="page">
              <wp14:pctHeight>0</wp14:pctHeight>
            </wp14:sizeRelV>
          </wp:anchor>
        </w:drawing>
      </w:r>
    </w:p>
    <w:p w14:paraId="72A3D3EC" w14:textId="77777777" w:rsidR="009307F1" w:rsidRPr="005A6FB7" w:rsidRDefault="009307F1" w:rsidP="005A6FB7">
      <w:pPr>
        <w:spacing w:line="480" w:lineRule="auto"/>
      </w:pPr>
    </w:p>
    <w:p w14:paraId="0D0B940D" w14:textId="77777777" w:rsidR="009A77A9" w:rsidRPr="005A6FB7" w:rsidRDefault="009A77A9" w:rsidP="005A6FB7">
      <w:pPr>
        <w:spacing w:line="480" w:lineRule="auto"/>
        <w:rPr>
          <w:b/>
          <w:i/>
        </w:rPr>
      </w:pPr>
    </w:p>
    <w:p w14:paraId="0E27B00A" w14:textId="77777777" w:rsidR="009A77A9" w:rsidRPr="005A6FB7" w:rsidRDefault="009A77A9" w:rsidP="005A6FB7">
      <w:pPr>
        <w:spacing w:line="480" w:lineRule="auto"/>
        <w:rPr>
          <w:b/>
          <w:i/>
        </w:rPr>
      </w:pPr>
    </w:p>
    <w:p w14:paraId="60061E4C" w14:textId="5358EC32" w:rsidR="009A77A9" w:rsidRPr="005A6FB7" w:rsidRDefault="009A77A9" w:rsidP="005A6FB7">
      <w:pPr>
        <w:spacing w:line="480" w:lineRule="auto"/>
        <w:rPr>
          <w:b/>
          <w:i/>
        </w:rPr>
      </w:pPr>
    </w:p>
    <w:p w14:paraId="44EAFD9C" w14:textId="77777777" w:rsidR="009A77A9" w:rsidRPr="005A6FB7" w:rsidRDefault="009A77A9" w:rsidP="005A6FB7">
      <w:pPr>
        <w:spacing w:line="480" w:lineRule="auto"/>
        <w:rPr>
          <w:b/>
          <w:i/>
        </w:rPr>
      </w:pPr>
    </w:p>
    <w:p w14:paraId="4B94D5A5" w14:textId="77777777" w:rsidR="009A77A9" w:rsidRPr="005A6FB7" w:rsidRDefault="009A77A9" w:rsidP="005A6FB7">
      <w:pPr>
        <w:spacing w:line="480" w:lineRule="auto"/>
        <w:rPr>
          <w:b/>
          <w:i/>
        </w:rPr>
      </w:pPr>
    </w:p>
    <w:p w14:paraId="3DEEC669" w14:textId="77777777" w:rsidR="009A77A9" w:rsidRPr="005A6FB7" w:rsidRDefault="009A77A9" w:rsidP="005A6FB7">
      <w:pPr>
        <w:spacing w:line="480" w:lineRule="auto"/>
        <w:rPr>
          <w:b/>
          <w:i/>
        </w:rPr>
      </w:pPr>
    </w:p>
    <w:p w14:paraId="0058A7B8" w14:textId="667CF42E" w:rsidR="009307F1" w:rsidRPr="005A6FB7" w:rsidRDefault="009307F1" w:rsidP="009239F6">
      <w:pPr>
        <w:spacing w:line="480" w:lineRule="auto"/>
        <w:jc w:val="center"/>
        <w:rPr>
          <w:b/>
          <w:i/>
        </w:rPr>
      </w:pPr>
      <w:r w:rsidRPr="005A6FB7">
        <w:rPr>
          <w:b/>
          <w:i/>
        </w:rPr>
        <w:t>Figure 1: Photo of George Crossmith (1881) in traditional dandy regalia, in Gilbert and Sullivan’s musical parody of the Aesthetic Movement.</w:t>
      </w:r>
    </w:p>
    <w:p w14:paraId="1FC39945" w14:textId="77777777" w:rsidR="009307F1" w:rsidRPr="005A6FB7" w:rsidRDefault="009307F1" w:rsidP="009239F6">
      <w:pPr>
        <w:spacing w:line="480" w:lineRule="auto"/>
        <w:rPr>
          <w:i/>
        </w:rPr>
      </w:pPr>
    </w:p>
    <w:p w14:paraId="42276D40" w14:textId="2FD83054" w:rsidR="00827D25" w:rsidRPr="005A6FB7" w:rsidRDefault="009307F1" w:rsidP="009239F6">
      <w:pPr>
        <w:spacing w:line="480" w:lineRule="auto"/>
      </w:pPr>
      <w:r w:rsidRPr="005A6FB7">
        <w:t xml:space="preserve">This </w:t>
      </w:r>
      <w:r w:rsidRPr="005A6FB7">
        <w:rPr>
          <w:color w:val="000000" w:themeColor="text1"/>
        </w:rPr>
        <w:t>e</w:t>
      </w:r>
      <w:r w:rsidRPr="005A6FB7">
        <w:t>laborate dress is illustrated in Figure1 which emphasises the cam</w:t>
      </w:r>
      <w:r w:rsidR="00301F13" w:rsidRPr="005A6FB7">
        <w:t xml:space="preserve">p, </w:t>
      </w:r>
      <w:r w:rsidRPr="005A6FB7">
        <w:t xml:space="preserve">romantic and flamboyant characteristics of the dandy. </w:t>
      </w:r>
      <w:r w:rsidR="00301F13" w:rsidRPr="005A6FB7">
        <w:t xml:space="preserve"> The word “Camp” is a term for a person who is quite ostentatious; dramatic and very eccentric. </w:t>
      </w:r>
      <w:r w:rsidRPr="005A6FB7">
        <w:t>Figure 1 also reveals the effeminate style by the cut and style of the garment on the body</w:t>
      </w:r>
      <w:r w:rsidR="00301F13" w:rsidRPr="005A6FB7">
        <w:rPr>
          <w:color w:val="000000" w:themeColor="text1"/>
        </w:rPr>
        <w:t>,</w:t>
      </w:r>
      <w:r w:rsidRPr="005A6FB7">
        <w:t xml:space="preserve"> tight fitted and tailored attire would emphasise the erotic nature of the male form, which would appeal to ot</w:t>
      </w:r>
      <w:r w:rsidR="00C87F8C" w:rsidRPr="005A6FB7">
        <w:t xml:space="preserve">her men within the subculture. Havelock Ellis wrote that the publicity surrounding the Wilde Trials “may have brought convictions of their perversions to many inverts who were before only vaguely conscious of their abnormality, and paradoxical though it may seem, have imparted greater courage to others” </w:t>
      </w:r>
      <w:r w:rsidR="00C87F8C" w:rsidRPr="005A6FB7">
        <w:rPr>
          <w:b/>
          <w:i/>
        </w:rPr>
        <w:t>(Miller, 1995, p.51)</w:t>
      </w:r>
      <w:r w:rsidR="00C87F8C" w:rsidRPr="005A6FB7">
        <w:t>.</w:t>
      </w:r>
    </w:p>
    <w:p w14:paraId="25B5CE2D" w14:textId="77777777" w:rsidR="00827D25" w:rsidRPr="005A6FB7" w:rsidRDefault="00827D25" w:rsidP="009239F6">
      <w:pPr>
        <w:spacing w:line="360" w:lineRule="auto"/>
        <w:ind w:left="850" w:right="850"/>
      </w:pPr>
    </w:p>
    <w:p w14:paraId="7884D634" w14:textId="6917E313" w:rsidR="009307F1" w:rsidRPr="005A6FB7" w:rsidRDefault="009307F1" w:rsidP="009239F6">
      <w:pPr>
        <w:spacing w:line="360" w:lineRule="auto"/>
        <w:ind w:left="850" w:right="850"/>
      </w:pPr>
      <w:r w:rsidRPr="005A6FB7">
        <w:t>This event led to the treatment of homosexuals to be discriminated in society in both the UK and the USA</w:t>
      </w:r>
      <w:r w:rsidR="00301F13" w:rsidRPr="005A6FB7">
        <w:t>. T</w:t>
      </w:r>
      <w:r w:rsidRPr="005A6FB7">
        <w:t xml:space="preserve">he stigmatization of homosexuality fostered very horrific social sanctions, which were designed to isolate, treat, correct or punish gay men and the most us states criminalised </w:t>
      </w:r>
      <w:r w:rsidRPr="005A6FB7">
        <w:lastRenderedPageBreak/>
        <w:t xml:space="preserve">homosexual contact, exposing many gay men to police harassment, imprisonment and blackmail </w:t>
      </w:r>
      <w:r w:rsidR="00C87F8C" w:rsidRPr="005A6FB7">
        <w:rPr>
          <w:b/>
          <w:i/>
        </w:rPr>
        <w:t>(</w:t>
      </w:r>
      <w:r w:rsidR="00301F13" w:rsidRPr="005A6FB7">
        <w:rPr>
          <w:b/>
          <w:i/>
        </w:rPr>
        <w:t>Levi</w:t>
      </w:r>
      <w:r w:rsidR="00C87F8C" w:rsidRPr="005A6FB7">
        <w:rPr>
          <w:b/>
          <w:i/>
        </w:rPr>
        <w:t>ne, 1998, p</w:t>
      </w:r>
      <w:r w:rsidR="00301F13" w:rsidRPr="005A6FB7">
        <w:rPr>
          <w:b/>
          <w:i/>
        </w:rPr>
        <w:t>.</w:t>
      </w:r>
      <w:r w:rsidR="00C87F8C" w:rsidRPr="005A6FB7">
        <w:rPr>
          <w:b/>
          <w:i/>
        </w:rPr>
        <w:t>20)</w:t>
      </w:r>
      <w:r w:rsidRPr="005A6FB7">
        <w:t xml:space="preserve">. </w:t>
      </w:r>
    </w:p>
    <w:p w14:paraId="0562CB0E" w14:textId="77777777" w:rsidR="009307F1" w:rsidRPr="005A6FB7" w:rsidRDefault="009307F1" w:rsidP="009239F6">
      <w:pPr>
        <w:spacing w:line="480" w:lineRule="auto"/>
        <w:ind w:left="850" w:right="850"/>
      </w:pPr>
    </w:p>
    <w:p w14:paraId="11828835" w14:textId="5FAA691D" w:rsidR="009307F1" w:rsidRPr="005A6FB7" w:rsidRDefault="009307F1" w:rsidP="009239F6">
      <w:pPr>
        <w:spacing w:line="480" w:lineRule="auto"/>
      </w:pPr>
      <w:r w:rsidRPr="005A6FB7">
        <w:t>Moreover, many Homosexuals were treated harshly by their own family, many of which frequently taunted, ostracized and even violently abuse</w:t>
      </w:r>
      <w:r w:rsidR="00301F13" w:rsidRPr="005A6FB7">
        <w:t>d</w:t>
      </w:r>
      <w:r w:rsidRPr="005A6FB7">
        <w:t xml:space="preserve"> or attack Gay men </w:t>
      </w:r>
      <w:r w:rsidR="00C87F8C" w:rsidRPr="005A6FB7">
        <w:rPr>
          <w:b/>
          <w:i/>
        </w:rPr>
        <w:t>(</w:t>
      </w:r>
      <w:r w:rsidRPr="005A6FB7">
        <w:rPr>
          <w:b/>
          <w:i/>
        </w:rPr>
        <w:t>Levine,</w:t>
      </w:r>
      <w:r w:rsidR="00C87F8C" w:rsidRPr="005A6FB7">
        <w:rPr>
          <w:b/>
          <w:i/>
        </w:rPr>
        <w:t xml:space="preserve"> 1998, p</w:t>
      </w:r>
      <w:r w:rsidR="00E62F63" w:rsidRPr="005A6FB7">
        <w:rPr>
          <w:b/>
          <w:i/>
        </w:rPr>
        <w:t>.</w:t>
      </w:r>
      <w:r w:rsidR="00C87F8C" w:rsidRPr="005A6FB7">
        <w:rPr>
          <w:b/>
          <w:i/>
        </w:rPr>
        <w:t>21)</w:t>
      </w:r>
      <w:r w:rsidRPr="005A6FB7">
        <w:t xml:space="preserve">. Due to this mistreatment, many homosexuals went into hiding and those who could afford it, fled the continent in fear of a clampdown and exposure of their explicit lifestyle and activities. </w:t>
      </w:r>
      <w:r w:rsidR="00C87F8C" w:rsidRPr="005A6FB7">
        <w:rPr>
          <w:b/>
          <w:i/>
        </w:rPr>
        <w:t>(Cole, 2000, p</w:t>
      </w:r>
      <w:r w:rsidR="00E62F63" w:rsidRPr="005A6FB7">
        <w:rPr>
          <w:b/>
          <w:i/>
        </w:rPr>
        <w:t>.</w:t>
      </w:r>
      <w:r w:rsidR="00C87F8C" w:rsidRPr="005A6FB7">
        <w:rPr>
          <w:b/>
          <w:i/>
        </w:rPr>
        <w:t>16)</w:t>
      </w:r>
      <w:r w:rsidRPr="005A6FB7">
        <w:t xml:space="preserve">. </w:t>
      </w:r>
      <w:r w:rsidR="001C73D6" w:rsidRPr="005A6FB7">
        <w:t xml:space="preserve"> Wilde became an object of disgust in England, which led to his name to become a popular word of contempt to the homosexual subculture </w:t>
      </w:r>
      <w:r w:rsidR="00FD5943" w:rsidRPr="005A6FB7">
        <w:t>and</w:t>
      </w:r>
      <w:r w:rsidR="001C73D6" w:rsidRPr="005A6FB7">
        <w:t xml:space="preserve"> to effeminate fashion tastes. </w:t>
      </w:r>
      <w:r w:rsidR="00C87F8C" w:rsidRPr="005A6FB7">
        <w:rPr>
          <w:b/>
          <w:i/>
        </w:rPr>
        <w:t>(Cole, 2000, p.16)</w:t>
      </w:r>
      <w:r w:rsidR="001C73D6" w:rsidRPr="005A6FB7">
        <w:rPr>
          <w:b/>
          <w:i/>
        </w:rPr>
        <w:t xml:space="preserve">. </w:t>
      </w:r>
    </w:p>
    <w:p w14:paraId="34CE0A41" w14:textId="77777777" w:rsidR="00301F13" w:rsidRPr="005A6FB7" w:rsidRDefault="00301F13" w:rsidP="009239F6">
      <w:pPr>
        <w:spacing w:line="480" w:lineRule="auto"/>
      </w:pPr>
    </w:p>
    <w:p w14:paraId="1F1268C2" w14:textId="3971A0AC" w:rsidR="00301F13" w:rsidRPr="005A6FB7" w:rsidRDefault="00301F13" w:rsidP="009239F6">
      <w:pPr>
        <w:spacing w:line="480" w:lineRule="auto"/>
        <w:rPr>
          <w:b/>
          <w:i/>
        </w:rPr>
      </w:pPr>
      <w:r w:rsidRPr="005A6FB7">
        <w:t xml:space="preserve">Through this theory, many discarded or ostracized homosexuals were taking in by scientists and psychiatrists, who regarded homosexuality as treatable form of illness, were hospitalized for mandatory psychotherapy </w:t>
      </w:r>
      <w:r w:rsidR="00C87F8C" w:rsidRPr="005A6FB7">
        <w:rPr>
          <w:b/>
          <w:i/>
        </w:rPr>
        <w:t>(Levine, 1998, p</w:t>
      </w:r>
      <w:r w:rsidR="00E62F63" w:rsidRPr="005A6FB7">
        <w:rPr>
          <w:b/>
          <w:i/>
        </w:rPr>
        <w:t>.</w:t>
      </w:r>
      <w:r w:rsidR="00C87F8C" w:rsidRPr="005A6FB7">
        <w:rPr>
          <w:b/>
          <w:i/>
        </w:rPr>
        <w:t>20-1)</w:t>
      </w:r>
      <w:r w:rsidR="00CD58FA" w:rsidRPr="005A6FB7">
        <w:t xml:space="preserve">. </w:t>
      </w:r>
      <w:r w:rsidRPr="005A6FB7">
        <w:t>Karl Heinrich Ulrich</w:t>
      </w:r>
      <w:r w:rsidR="00CD58FA" w:rsidRPr="005A6FB7">
        <w:rPr>
          <w:color w:val="000000" w:themeColor="text1"/>
        </w:rPr>
        <w:t xml:space="preserve">, </w:t>
      </w:r>
      <w:r w:rsidRPr="005A6FB7">
        <w:t xml:space="preserve">a pioneering sexologist who tried to define what we now term homosexuality at the time of the Wilde trials, theorised that male homosexuals had a soul of a woman trapped in him, and therefore endured the effeminate characteristics of a woman. </w:t>
      </w:r>
      <w:r w:rsidR="00C87F8C" w:rsidRPr="005A6FB7">
        <w:rPr>
          <w:b/>
          <w:i/>
        </w:rPr>
        <w:t>(Norton, 1992, p</w:t>
      </w:r>
      <w:r w:rsidR="00CD58FA" w:rsidRPr="005A6FB7">
        <w:rPr>
          <w:b/>
          <w:i/>
        </w:rPr>
        <w:t>.</w:t>
      </w:r>
      <w:r w:rsidR="00C87F8C" w:rsidRPr="005A6FB7">
        <w:rPr>
          <w:b/>
          <w:i/>
        </w:rPr>
        <w:t>1-2)</w:t>
      </w:r>
      <w:r w:rsidR="00B508EE" w:rsidRPr="005A6FB7">
        <w:rPr>
          <w:b/>
          <w:i/>
        </w:rPr>
        <w:t>.</w:t>
      </w:r>
    </w:p>
    <w:p w14:paraId="62EBF3C5" w14:textId="77777777" w:rsidR="00B508EE" w:rsidRPr="005A6FB7" w:rsidRDefault="00B508EE" w:rsidP="009239F6">
      <w:pPr>
        <w:spacing w:line="480" w:lineRule="auto"/>
        <w:rPr>
          <w:b/>
          <w:i/>
        </w:rPr>
      </w:pPr>
    </w:p>
    <w:p w14:paraId="2D557B5A" w14:textId="3436D679" w:rsidR="00B508EE" w:rsidRPr="005A6FB7" w:rsidRDefault="00B508EE" w:rsidP="009239F6">
      <w:pPr>
        <w:spacing w:line="480" w:lineRule="auto"/>
      </w:pPr>
      <w:r w:rsidRPr="005A6FB7">
        <w:t>It is explained through this theory that homosexuals, especially effeminates, adopted feminine dress, but also demeanour and speech to differentiate them from the broader society, therefore creating an identifiable identity and emphasising the binary gender division</w:t>
      </w:r>
      <w:r w:rsidR="001376CD" w:rsidRPr="005A6FB7">
        <w:rPr>
          <w:b/>
          <w:i/>
        </w:rPr>
        <w:t xml:space="preserve">. </w:t>
      </w:r>
      <w:r w:rsidR="00C87F8C" w:rsidRPr="005A6FB7">
        <w:rPr>
          <w:b/>
          <w:i/>
        </w:rPr>
        <w:t>(Cole, 2000, p</w:t>
      </w:r>
      <w:r w:rsidR="001376CD" w:rsidRPr="005A6FB7">
        <w:rPr>
          <w:b/>
          <w:i/>
        </w:rPr>
        <w:t>.</w:t>
      </w:r>
      <w:r w:rsidR="00C87F8C" w:rsidRPr="005A6FB7">
        <w:rPr>
          <w:b/>
          <w:i/>
        </w:rPr>
        <w:t>15)</w:t>
      </w:r>
      <w:r w:rsidRPr="005A6FB7">
        <w:t xml:space="preserve">. Alan Sinfield analyses that at the time of the Wilde trials </w:t>
      </w:r>
      <w:r w:rsidRPr="005A6FB7">
        <w:rPr>
          <w:i/>
        </w:rPr>
        <w:t xml:space="preserve">“effeminacy was still flexible, through fashion and behaviour with the potential to refute homosexuality, as well as to imply it”. </w:t>
      </w:r>
      <w:r w:rsidR="00C87F8C" w:rsidRPr="005A6FB7">
        <w:rPr>
          <w:b/>
          <w:i/>
        </w:rPr>
        <w:t>(Sinfield, 1994, p</w:t>
      </w:r>
      <w:r w:rsidR="001376CD" w:rsidRPr="005A6FB7">
        <w:rPr>
          <w:b/>
          <w:i/>
        </w:rPr>
        <w:t>.</w:t>
      </w:r>
      <w:r w:rsidR="00C87F8C" w:rsidRPr="005A6FB7">
        <w:rPr>
          <w:b/>
          <w:i/>
        </w:rPr>
        <w:t>7-8)</w:t>
      </w:r>
      <w:r w:rsidRPr="005A6FB7">
        <w:t xml:space="preserve">. </w:t>
      </w:r>
      <w:r w:rsidR="00626EDB" w:rsidRPr="005A6FB7">
        <w:t xml:space="preserve">The flexibility of the effeminate </w:t>
      </w:r>
      <w:r w:rsidR="00626EDB" w:rsidRPr="005A6FB7">
        <w:lastRenderedPageBreak/>
        <w:t>persona during the 1890’s</w:t>
      </w:r>
      <w:r w:rsidR="00DB007D" w:rsidRPr="005A6FB7">
        <w:t xml:space="preserve"> right up until the 1950’s</w:t>
      </w:r>
      <w:r w:rsidR="00626EDB" w:rsidRPr="005A6FB7">
        <w:t xml:space="preserve"> could be pinpointed within society through both fashion and personal behaviour as many homosexuals couldn’t fully reveal their flamboyant characteristics due to the risk of judgement and imprisonment. </w:t>
      </w:r>
    </w:p>
    <w:p w14:paraId="6D98A12B" w14:textId="77777777" w:rsidR="001376CD" w:rsidRPr="005A6FB7" w:rsidRDefault="001376CD" w:rsidP="009239F6">
      <w:pPr>
        <w:spacing w:line="480" w:lineRule="auto"/>
      </w:pPr>
    </w:p>
    <w:p w14:paraId="76649B78" w14:textId="4FAEB8CB" w:rsidR="00DB007D" w:rsidRPr="005A6FB7" w:rsidRDefault="001376CD" w:rsidP="009239F6">
      <w:pPr>
        <w:spacing w:line="480" w:lineRule="auto"/>
      </w:pPr>
      <w:r w:rsidRPr="005A6FB7">
        <w:t xml:space="preserve">This emphasises the mistreatment of homosexuals because as Wilde was very Dandy and “camp”, the heterosexual society started to target his followers, the aesthetes, as the “straight” society associated aestheticism with same sex passion </w:t>
      </w:r>
      <w:r w:rsidR="00C87F8C" w:rsidRPr="005A6FB7">
        <w:rPr>
          <w:b/>
          <w:i/>
        </w:rPr>
        <w:t>(Sinfield, 1994, p.93)</w:t>
      </w:r>
      <w:r w:rsidRPr="005A6FB7">
        <w:t xml:space="preserve">. Aestheticism became an object in the construction of a gay man as it emerged </w:t>
      </w:r>
      <w:r w:rsidR="00C87F8C" w:rsidRPr="005A6FB7">
        <w:rPr>
          <w:b/>
          <w:i/>
        </w:rPr>
        <w:t>(Harris, 1918, p.106-7)</w:t>
      </w:r>
      <w:r w:rsidRPr="005A6FB7">
        <w:t xml:space="preserve">. “Aestheticism” was </w:t>
      </w:r>
      <w:r w:rsidR="00CC6BC4" w:rsidRPr="005A6FB7">
        <w:t xml:space="preserve">a Movement that supported the emphasis of aesthetic values more than the social-political representations in literature, music, fine art and drama; </w:t>
      </w:r>
      <w:r w:rsidR="00607F26" w:rsidRPr="005A6FB7">
        <w:t>therefore,</w:t>
      </w:r>
      <w:r w:rsidR="00CC6BC4" w:rsidRPr="005A6FB7">
        <w:t xml:space="preserve"> creating a new kind of art freed from the outworn </w:t>
      </w:r>
      <w:r w:rsidR="00607F26" w:rsidRPr="005A6FB7">
        <w:t>establishment’s</w:t>
      </w:r>
      <w:r w:rsidR="00CC6BC4" w:rsidRPr="005A6FB7">
        <w:t xml:space="preserve"> ideas and Victorian notions of morality. </w:t>
      </w:r>
      <w:r w:rsidR="00C87F8C" w:rsidRPr="005A6FB7">
        <w:rPr>
          <w:b/>
          <w:i/>
        </w:rPr>
        <w:t>(</w:t>
      </w:r>
      <w:r w:rsidR="00CC6BC4" w:rsidRPr="005A6FB7">
        <w:rPr>
          <w:b/>
          <w:i/>
        </w:rPr>
        <w:t>Victoria and Albert museum (2018) – An online article on the history of Aestheticism</w:t>
      </w:r>
      <w:r w:rsidR="00C87F8C" w:rsidRPr="005A6FB7">
        <w:rPr>
          <w:b/>
          <w:i/>
        </w:rPr>
        <w:t>)</w:t>
      </w:r>
      <w:r w:rsidR="00C100F8" w:rsidRPr="005A6FB7">
        <w:t xml:space="preserve">. The Aesthetes were romanticists who were appreciative of true art and beauty; </w:t>
      </w:r>
      <w:r w:rsidR="00A47437" w:rsidRPr="005A6FB7">
        <w:t>rather than the mass production and the society’s uses of industrialisation</w:t>
      </w:r>
      <w:r w:rsidR="00A47437" w:rsidRPr="005A6FB7">
        <w:rPr>
          <w:b/>
          <w:i/>
        </w:rPr>
        <w:t>.</w:t>
      </w:r>
      <w:r w:rsidR="00626EDB" w:rsidRPr="005A6FB7">
        <w:t xml:space="preserve"> Their </w:t>
      </w:r>
      <w:r w:rsidR="00DB007D" w:rsidRPr="005A6FB7">
        <w:t xml:space="preserve">love of decadence and flamboyant design was perceived as homosexual </w:t>
      </w:r>
      <w:r w:rsidR="00D517BB" w:rsidRPr="005A6FB7">
        <w:t>since</w:t>
      </w:r>
      <w:r w:rsidR="00DB007D" w:rsidRPr="005A6FB7">
        <w:t xml:space="preserve"> men were never really considered to have a love in fashion or beauty.</w:t>
      </w:r>
      <w:r w:rsidR="00C87F8C" w:rsidRPr="005A6FB7">
        <w:rPr>
          <w:b/>
          <w:i/>
        </w:rPr>
        <w:t xml:space="preserve"> (</w:t>
      </w:r>
      <w:r w:rsidR="00A47437" w:rsidRPr="005A6FB7">
        <w:rPr>
          <w:b/>
          <w:i/>
        </w:rPr>
        <w:t>Victoria and Albert museum (2018) – An online article</w:t>
      </w:r>
      <w:r w:rsidR="00C87F8C" w:rsidRPr="005A6FB7">
        <w:rPr>
          <w:b/>
          <w:i/>
        </w:rPr>
        <w:t xml:space="preserve"> on the history of Aestheticism)</w:t>
      </w:r>
      <w:r w:rsidR="00A47437" w:rsidRPr="005A6FB7">
        <w:rPr>
          <w:b/>
          <w:i/>
        </w:rPr>
        <w:t>.</w:t>
      </w:r>
      <w:r w:rsidR="00CC6BC4" w:rsidRPr="005A6FB7">
        <w:t xml:space="preserve"> </w:t>
      </w:r>
    </w:p>
    <w:p w14:paraId="2946DB82" w14:textId="77777777" w:rsidR="00DB007D" w:rsidRPr="005A6FB7" w:rsidRDefault="00DB007D" w:rsidP="009239F6">
      <w:pPr>
        <w:spacing w:line="480" w:lineRule="auto"/>
        <w:ind w:left="850" w:right="850"/>
      </w:pPr>
    </w:p>
    <w:p w14:paraId="4BC00A0E" w14:textId="734ED25B" w:rsidR="00062EC1" w:rsidRPr="005A6FB7" w:rsidRDefault="00DB007D" w:rsidP="009239F6">
      <w:pPr>
        <w:spacing w:line="480" w:lineRule="auto"/>
        <w:rPr>
          <w:b/>
          <w:i/>
        </w:rPr>
      </w:pPr>
      <w:r w:rsidRPr="005A6FB7">
        <w:t xml:space="preserve">Dandyism, at the turn of the century (1890s), was </w:t>
      </w:r>
      <w:r w:rsidR="00315607" w:rsidRPr="005A6FB7">
        <w:t xml:space="preserve">a common term and a noticeable attribute for the description of a homosexual male, who was well-groomed, smartly dressed, had refined body language and speech, but also had a desire for leisurable activities. </w:t>
      </w:r>
      <w:r w:rsidR="00C87F8C" w:rsidRPr="005A6FB7">
        <w:rPr>
          <w:b/>
          <w:i/>
        </w:rPr>
        <w:t>(Cole, 2000, p.16)</w:t>
      </w:r>
      <w:r w:rsidR="00315607" w:rsidRPr="005A6FB7">
        <w:t xml:space="preserve">. </w:t>
      </w:r>
      <w:r w:rsidR="00724DE0" w:rsidRPr="005A6FB7">
        <w:t>As a historical figure, the dandy is the embodiment of style and status, but can also be perceived as a crisis. The dandy’s paraded taste and elegance are both a sign of the times and a stance against them.</w:t>
      </w:r>
      <w:r w:rsidR="00A32A0D" w:rsidRPr="005A6FB7">
        <w:t xml:space="preserve"> </w:t>
      </w:r>
      <w:r w:rsidR="00C87F8C" w:rsidRPr="005A6FB7">
        <w:rPr>
          <w:b/>
          <w:i/>
        </w:rPr>
        <w:t>(Greimas, 2000, p.17)</w:t>
      </w:r>
      <w:r w:rsidR="00A32A0D" w:rsidRPr="005A6FB7">
        <w:t>.</w:t>
      </w:r>
      <w:r w:rsidR="00724DE0" w:rsidRPr="005A6FB7">
        <w:t xml:space="preserve"> During the </w:t>
      </w:r>
      <w:r w:rsidR="00724DE0" w:rsidRPr="005A6FB7">
        <w:lastRenderedPageBreak/>
        <w:t xml:space="preserve">nineteenth century, the dandy makes use of the newly obtained freedom of dress to attain the pinnacle of society; clothing and personal style become tools of masquerade that, as the century progresses, will </w:t>
      </w:r>
      <w:r w:rsidR="00667246" w:rsidRPr="005A6FB7">
        <w:t xml:space="preserve">ironically highlight the dandy’s paradox: although he dominates society by his elegance, he is nevertheless an antisocial figure. </w:t>
      </w:r>
      <w:r w:rsidR="00C87F8C" w:rsidRPr="005A6FB7">
        <w:rPr>
          <w:b/>
          <w:i/>
        </w:rPr>
        <w:t>(</w:t>
      </w:r>
      <w:r w:rsidR="00667246" w:rsidRPr="005A6FB7">
        <w:rPr>
          <w:b/>
          <w:i/>
        </w:rPr>
        <w:t>Gre</w:t>
      </w:r>
      <w:r w:rsidR="00C87F8C" w:rsidRPr="005A6FB7">
        <w:rPr>
          <w:b/>
          <w:i/>
        </w:rPr>
        <w:t>imas, 2000, p.17-18)</w:t>
      </w:r>
      <w:r w:rsidR="00667246" w:rsidRPr="005A6FB7">
        <w:t>.</w:t>
      </w:r>
      <w:r w:rsidR="00667246" w:rsidRPr="005A6FB7">
        <w:rPr>
          <w:b/>
          <w:i/>
        </w:rPr>
        <w:t xml:space="preserve"> </w:t>
      </w:r>
    </w:p>
    <w:p w14:paraId="5997CC1D" w14:textId="77777777" w:rsidR="000A2B3D" w:rsidRPr="005A6FB7" w:rsidRDefault="000A2B3D" w:rsidP="009239F6">
      <w:pPr>
        <w:spacing w:line="480" w:lineRule="auto"/>
        <w:rPr>
          <w:b/>
          <w:i/>
        </w:rPr>
      </w:pPr>
    </w:p>
    <w:p w14:paraId="29ACBEF0" w14:textId="6384E653" w:rsidR="00ED405D" w:rsidRPr="005A6FB7" w:rsidRDefault="00062EC1" w:rsidP="009239F6">
      <w:pPr>
        <w:spacing w:line="480" w:lineRule="auto"/>
      </w:pPr>
      <w:r w:rsidRPr="005A6FB7">
        <w:t xml:space="preserve">By adopting and modifying the dandy’s physical characteristics and posture, bohemians such as Wilde and his Aesthetes, but also other marginalized cultural producers could at once symbolize their anti- bourgeois politics and assume the stance of the self-made man. </w:t>
      </w:r>
      <w:r w:rsidR="00085704" w:rsidRPr="005A6FB7">
        <w:rPr>
          <w:b/>
          <w:i/>
        </w:rPr>
        <w:t>(Bourdieu, 1992, p. 18-19)</w:t>
      </w:r>
      <w:r w:rsidR="00901CA6" w:rsidRPr="005A6FB7">
        <w:rPr>
          <w:b/>
          <w:i/>
        </w:rPr>
        <w:t xml:space="preserve">. </w:t>
      </w:r>
      <w:r w:rsidR="00901CA6" w:rsidRPr="005A6FB7">
        <w:t xml:space="preserve">This means that the dandy wanted to create a modern, freerer way of living. </w:t>
      </w:r>
      <w:r w:rsidR="00622ECF" w:rsidRPr="005A6FB7">
        <w:t xml:space="preserve"> Although not everyone thought their “queer” tastes extended to sexual matters,</w:t>
      </w:r>
      <w:r w:rsidR="00ED405D" w:rsidRPr="005A6FB7">
        <w:t xml:space="preserve"> the bohemian men </w:t>
      </w:r>
      <w:r w:rsidR="00622ECF" w:rsidRPr="005A6FB7">
        <w:t>were often regarded as</w:t>
      </w:r>
      <w:r w:rsidR="00593BAF" w:rsidRPr="005A6FB7">
        <w:t xml:space="preserve"> unmanly, and in some contexts calling a man “artistic” became a code for calling him homosexual. </w:t>
      </w:r>
      <w:r w:rsidR="00085704" w:rsidRPr="005A6FB7">
        <w:rPr>
          <w:b/>
          <w:i/>
        </w:rPr>
        <w:t>(Cole, 2000, p.16)</w:t>
      </w:r>
      <w:r w:rsidR="00ED405D" w:rsidRPr="005A6FB7">
        <w:t xml:space="preserve">.  One of the most noticeable aspects of the homosexual or the Aesthete is his choice of dress; shifting away from the Aristocratic ornamentation to discreet sartorial details created a new paradigm for men and their bodies </w:t>
      </w:r>
      <w:r w:rsidR="00085704" w:rsidRPr="005A6FB7">
        <w:rPr>
          <w:b/>
          <w:i/>
        </w:rPr>
        <w:t>(Wilson, 2003, p.180)</w:t>
      </w:r>
      <w:r w:rsidR="00ED405D" w:rsidRPr="005A6FB7">
        <w:rPr>
          <w:b/>
          <w:i/>
        </w:rPr>
        <w:t>.</w:t>
      </w:r>
      <w:r w:rsidR="00ED405D" w:rsidRPr="005A6FB7">
        <w:t xml:space="preserve"> </w:t>
      </w:r>
    </w:p>
    <w:p w14:paraId="110FFD37" w14:textId="77777777" w:rsidR="00861B7A" w:rsidRPr="005A6FB7" w:rsidRDefault="00861B7A" w:rsidP="009239F6">
      <w:pPr>
        <w:spacing w:line="480" w:lineRule="auto"/>
      </w:pPr>
    </w:p>
    <w:p w14:paraId="73E658B7" w14:textId="3FA0CE39" w:rsidR="00085704" w:rsidRPr="005A6FB7" w:rsidRDefault="00861B7A" w:rsidP="009239F6">
      <w:pPr>
        <w:spacing w:line="480" w:lineRule="auto"/>
      </w:pPr>
      <w:r w:rsidRPr="005A6FB7">
        <w:t xml:space="preserve">The idea of revealing and concealing their identity was one important aspect within the Subculture, </w:t>
      </w:r>
      <w:r w:rsidR="00607F26" w:rsidRPr="005A6FB7">
        <w:t>especially</w:t>
      </w:r>
      <w:r w:rsidRPr="005A6FB7">
        <w:t xml:space="preserve"> during th</w:t>
      </w:r>
      <w:r w:rsidR="00532F62" w:rsidRPr="005A6FB7">
        <w:t xml:space="preserve">e 1890’s up until the 1920’s as the </w:t>
      </w:r>
      <w:r w:rsidRPr="005A6FB7">
        <w:t xml:space="preserve">dress constraints were very strict. </w:t>
      </w:r>
      <w:r w:rsidR="00532F62" w:rsidRPr="005A6FB7">
        <w:t xml:space="preserve">One-way in which </w:t>
      </w:r>
      <w:r w:rsidRPr="005A6FB7">
        <w:t>the homosexuals or in t</w:t>
      </w:r>
      <w:r w:rsidR="00532F62" w:rsidRPr="005A6FB7">
        <w:t xml:space="preserve">his case the dandy, could have </w:t>
      </w:r>
      <w:r w:rsidRPr="005A6FB7">
        <w:t xml:space="preserve">expressed his identity was </w:t>
      </w:r>
      <w:r w:rsidR="00D517BB" w:rsidRPr="005A6FB7">
        <w:t>using</w:t>
      </w:r>
      <w:r w:rsidR="00532F62" w:rsidRPr="005A6FB7">
        <w:t xml:space="preserve"> Semiotics- a communication strategy </w:t>
      </w:r>
      <w:r w:rsidR="00085704" w:rsidRPr="005A6FB7">
        <w:rPr>
          <w:b/>
          <w:i/>
        </w:rPr>
        <w:t>(Fischer, 1977, p.22)</w:t>
      </w:r>
      <w:r w:rsidR="00085704" w:rsidRPr="005A6FB7">
        <w:t xml:space="preserve">. </w:t>
      </w:r>
      <w:r w:rsidR="00A01262" w:rsidRPr="005A6FB7">
        <w:t>In this case, Oscar Wilde and his group of Aesthetes used the green carnation as a</w:t>
      </w:r>
      <w:r w:rsidR="00D74BE3" w:rsidRPr="005A6FB7">
        <w:t xml:space="preserve">n indicator of their sexuality. Other, more obvious symbols that were created entirely to identify a man as gay, within the subculture or in society at large, was the use of grooming. </w:t>
      </w:r>
      <w:r w:rsidR="00085704" w:rsidRPr="005A6FB7">
        <w:rPr>
          <w:b/>
          <w:i/>
        </w:rPr>
        <w:t>(Hollander, 1978, p. 355)</w:t>
      </w:r>
      <w:r w:rsidR="00D74BE3" w:rsidRPr="005A6FB7">
        <w:t xml:space="preserve">. </w:t>
      </w:r>
      <w:r w:rsidR="005F56B2" w:rsidRPr="005A6FB7">
        <w:t xml:space="preserve"> The practise of men’s grooming also highlighted class issues because </w:t>
      </w:r>
      <w:r w:rsidR="005F56B2" w:rsidRPr="005A6FB7">
        <w:lastRenderedPageBreak/>
        <w:t xml:space="preserve">impeccable hygiene placed the dandy’s in stark contrast with the dirty and ragged, urban poor. </w:t>
      </w:r>
      <w:r w:rsidR="00085704" w:rsidRPr="005A6FB7">
        <w:rPr>
          <w:b/>
          <w:i/>
        </w:rPr>
        <w:t>(</w:t>
      </w:r>
      <w:r w:rsidR="00685549" w:rsidRPr="005A6FB7">
        <w:rPr>
          <w:b/>
          <w:i/>
        </w:rPr>
        <w:t xml:space="preserve">Hollander, </w:t>
      </w:r>
      <w:r w:rsidR="00085704" w:rsidRPr="005A6FB7">
        <w:rPr>
          <w:b/>
          <w:i/>
        </w:rPr>
        <w:t>1978, p.355)</w:t>
      </w:r>
      <w:r w:rsidR="005F56B2" w:rsidRPr="005A6FB7">
        <w:t xml:space="preserve">. </w:t>
      </w:r>
      <w:r w:rsidR="000E510B" w:rsidRPr="005A6FB7">
        <w:t xml:space="preserve">This is Illustrated clearly through Blair Niles’s Novel “Strange Brother”, which states that her character paid close </w:t>
      </w:r>
      <w:r w:rsidR="00085704" w:rsidRPr="005A6FB7">
        <w:t>a</w:t>
      </w:r>
      <w:r w:rsidR="000E510B" w:rsidRPr="005A6FB7">
        <w:t xml:space="preserve">ttention to gendering their </w:t>
      </w:r>
      <w:r w:rsidR="00636842" w:rsidRPr="005A6FB7">
        <w:t xml:space="preserve">appearance by </w:t>
      </w:r>
      <w:r w:rsidR="00085704" w:rsidRPr="005A6FB7">
        <w:t>m</w:t>
      </w:r>
      <w:r w:rsidR="00636842" w:rsidRPr="005A6FB7">
        <w:t xml:space="preserve">oulding their bodies in the ways favoured by women, and as a result the most obvious indicators of the fairy (another term for the dandy) was “Plucked eyebrows, rogued lips, powdered face and Marcelled blondined hair”. </w:t>
      </w:r>
      <w:r w:rsidR="00085704" w:rsidRPr="005A6FB7">
        <w:rPr>
          <w:b/>
          <w:i/>
        </w:rPr>
        <w:t>(</w:t>
      </w:r>
      <w:r w:rsidR="00636842" w:rsidRPr="005A6FB7">
        <w:rPr>
          <w:b/>
          <w:i/>
        </w:rPr>
        <w:t>Niles, 1931</w:t>
      </w:r>
      <w:r w:rsidR="00085704" w:rsidRPr="005A6FB7">
        <w:rPr>
          <w:b/>
          <w:i/>
        </w:rPr>
        <w:t>, p</w:t>
      </w:r>
      <w:r w:rsidR="00636842" w:rsidRPr="005A6FB7">
        <w:rPr>
          <w:b/>
          <w:i/>
        </w:rPr>
        <w:t>.98</w:t>
      </w:r>
      <w:r w:rsidR="00085704" w:rsidRPr="005A6FB7">
        <w:rPr>
          <w:b/>
          <w:i/>
        </w:rPr>
        <w:t>)</w:t>
      </w:r>
      <w:r w:rsidR="00636842" w:rsidRPr="005A6FB7">
        <w:t xml:space="preserve">. </w:t>
      </w:r>
    </w:p>
    <w:p w14:paraId="241935BE" w14:textId="77777777" w:rsidR="00085704" w:rsidRPr="005A6FB7" w:rsidRDefault="00085704" w:rsidP="009239F6">
      <w:pPr>
        <w:spacing w:line="480" w:lineRule="auto"/>
      </w:pPr>
    </w:p>
    <w:p w14:paraId="20A41A08" w14:textId="26D0EC76" w:rsidR="00685549" w:rsidRPr="005A6FB7" w:rsidRDefault="00085704" w:rsidP="009239F6">
      <w:pPr>
        <w:spacing w:line="480" w:lineRule="auto"/>
        <w:rPr>
          <w:color w:val="FF0000"/>
        </w:rPr>
      </w:pPr>
      <w:r w:rsidRPr="005A6FB7">
        <w:t xml:space="preserve">Since the beginning of the nineteenth Century Gay men have also instilled certain elements of dress with Symbolism, using them as means of attracting other men or revealing their secret identity to one another. </w:t>
      </w:r>
      <w:r w:rsidRPr="005A6FB7">
        <w:rPr>
          <w:b/>
          <w:i/>
        </w:rPr>
        <w:t>(Fischer, 1977, P.22)</w:t>
      </w:r>
      <w:r w:rsidRPr="005A6FB7">
        <w:t>.</w:t>
      </w:r>
    </w:p>
    <w:p w14:paraId="6B699379" w14:textId="77777777" w:rsidR="00636842" w:rsidRPr="005A6FB7" w:rsidRDefault="00636842" w:rsidP="009239F6">
      <w:pPr>
        <w:spacing w:line="480" w:lineRule="auto"/>
        <w:rPr>
          <w:b/>
          <w:i/>
        </w:rPr>
      </w:pPr>
    </w:p>
    <w:p w14:paraId="6F068002" w14:textId="77777777" w:rsidR="005A6FB7" w:rsidRPr="005A6FB7" w:rsidRDefault="005A6FB7" w:rsidP="009239F6">
      <w:pPr>
        <w:spacing w:line="480" w:lineRule="auto"/>
        <w:rPr>
          <w:b/>
          <w:u w:val="single"/>
        </w:rPr>
      </w:pPr>
    </w:p>
    <w:p w14:paraId="6769B639" w14:textId="77777777" w:rsidR="005A6FB7" w:rsidRPr="005A6FB7" w:rsidRDefault="005A6FB7" w:rsidP="009239F6">
      <w:pPr>
        <w:spacing w:line="480" w:lineRule="auto"/>
        <w:rPr>
          <w:b/>
          <w:u w:val="single"/>
        </w:rPr>
      </w:pPr>
    </w:p>
    <w:p w14:paraId="5D809F51" w14:textId="77777777" w:rsidR="005A6FB7" w:rsidRPr="005A6FB7" w:rsidRDefault="005A6FB7" w:rsidP="009239F6">
      <w:pPr>
        <w:spacing w:line="480" w:lineRule="auto"/>
        <w:ind w:left="850" w:right="850"/>
        <w:rPr>
          <w:b/>
          <w:u w:val="single"/>
        </w:rPr>
      </w:pPr>
    </w:p>
    <w:p w14:paraId="2A6CD4DF" w14:textId="77777777" w:rsidR="005A6FB7" w:rsidRPr="005A6FB7" w:rsidRDefault="005A6FB7" w:rsidP="009239F6">
      <w:pPr>
        <w:spacing w:line="480" w:lineRule="auto"/>
        <w:ind w:left="850" w:right="850"/>
        <w:rPr>
          <w:b/>
          <w:u w:val="single"/>
        </w:rPr>
      </w:pPr>
    </w:p>
    <w:p w14:paraId="2C2F3ED0" w14:textId="77777777" w:rsidR="005A6FB7" w:rsidRPr="005A6FB7" w:rsidRDefault="005A6FB7" w:rsidP="009239F6">
      <w:pPr>
        <w:spacing w:line="480" w:lineRule="auto"/>
        <w:ind w:left="850" w:right="850"/>
        <w:rPr>
          <w:b/>
          <w:u w:val="single"/>
        </w:rPr>
      </w:pPr>
    </w:p>
    <w:p w14:paraId="2B897633" w14:textId="77777777" w:rsidR="005A6FB7" w:rsidRPr="005A6FB7" w:rsidRDefault="005A6FB7" w:rsidP="009239F6">
      <w:pPr>
        <w:spacing w:line="480" w:lineRule="auto"/>
        <w:ind w:left="850" w:right="850"/>
        <w:rPr>
          <w:b/>
          <w:u w:val="single"/>
        </w:rPr>
      </w:pPr>
    </w:p>
    <w:p w14:paraId="538844B0" w14:textId="77777777" w:rsidR="005A6FB7" w:rsidRPr="005A6FB7" w:rsidRDefault="005A6FB7" w:rsidP="009239F6">
      <w:pPr>
        <w:spacing w:line="480" w:lineRule="auto"/>
        <w:ind w:left="850" w:right="850"/>
        <w:rPr>
          <w:b/>
          <w:u w:val="single"/>
        </w:rPr>
      </w:pPr>
    </w:p>
    <w:p w14:paraId="2DBFFCB0" w14:textId="77777777" w:rsidR="005A6FB7" w:rsidRPr="005A6FB7" w:rsidRDefault="005A6FB7" w:rsidP="009239F6">
      <w:pPr>
        <w:spacing w:line="480" w:lineRule="auto"/>
        <w:ind w:left="850" w:right="850"/>
        <w:rPr>
          <w:b/>
          <w:u w:val="single"/>
        </w:rPr>
      </w:pPr>
    </w:p>
    <w:p w14:paraId="394DC33B" w14:textId="77777777" w:rsidR="005A6FB7" w:rsidRPr="005A6FB7" w:rsidRDefault="005A6FB7" w:rsidP="009239F6">
      <w:pPr>
        <w:spacing w:line="480" w:lineRule="auto"/>
        <w:ind w:left="850" w:right="850"/>
        <w:rPr>
          <w:b/>
          <w:u w:val="single"/>
        </w:rPr>
      </w:pPr>
    </w:p>
    <w:p w14:paraId="7747795C" w14:textId="77777777" w:rsidR="005A6FB7" w:rsidRPr="005A6FB7" w:rsidRDefault="005A6FB7" w:rsidP="009239F6">
      <w:pPr>
        <w:spacing w:line="480" w:lineRule="auto"/>
        <w:ind w:left="850" w:right="850"/>
        <w:rPr>
          <w:b/>
          <w:u w:val="single"/>
        </w:rPr>
      </w:pPr>
    </w:p>
    <w:p w14:paraId="0C07B0D7" w14:textId="77777777" w:rsidR="005A6FB7" w:rsidRPr="005A6FB7" w:rsidRDefault="005A6FB7" w:rsidP="009239F6">
      <w:pPr>
        <w:spacing w:line="480" w:lineRule="auto"/>
        <w:ind w:left="850" w:right="850"/>
        <w:rPr>
          <w:b/>
          <w:u w:val="single"/>
        </w:rPr>
      </w:pPr>
    </w:p>
    <w:p w14:paraId="1E17E9AC" w14:textId="77777777" w:rsidR="005A6FB7" w:rsidRPr="005A6FB7" w:rsidRDefault="005A6FB7" w:rsidP="009239F6">
      <w:pPr>
        <w:spacing w:line="480" w:lineRule="auto"/>
        <w:ind w:left="850" w:right="850"/>
        <w:rPr>
          <w:b/>
          <w:u w:val="single"/>
        </w:rPr>
      </w:pPr>
    </w:p>
    <w:p w14:paraId="166C1C7E" w14:textId="77777777" w:rsidR="005A6FB7" w:rsidRPr="005A6FB7" w:rsidRDefault="005A6FB7" w:rsidP="009239F6">
      <w:pPr>
        <w:spacing w:line="480" w:lineRule="auto"/>
        <w:ind w:left="850" w:right="850"/>
        <w:rPr>
          <w:b/>
          <w:u w:val="single"/>
        </w:rPr>
      </w:pPr>
    </w:p>
    <w:p w14:paraId="486D84C8" w14:textId="77777777" w:rsidR="00685549" w:rsidRPr="005A6FB7" w:rsidRDefault="00685549" w:rsidP="009239F6">
      <w:pPr>
        <w:spacing w:line="480" w:lineRule="auto"/>
        <w:ind w:right="850"/>
        <w:jc w:val="center"/>
        <w:rPr>
          <w:u w:val="single"/>
        </w:rPr>
      </w:pPr>
      <w:r w:rsidRPr="005A6FB7">
        <w:rPr>
          <w:b/>
          <w:u w:val="single"/>
        </w:rPr>
        <w:lastRenderedPageBreak/>
        <w:t>Chapter 2</w:t>
      </w:r>
      <w:r w:rsidRPr="005A6FB7">
        <w:rPr>
          <w:u w:val="single"/>
        </w:rPr>
        <w:t>: 1930’s – 1950’s Secrecy, Behaviour and “Clone” to conform to masculine ideologies in fashion</w:t>
      </w:r>
    </w:p>
    <w:p w14:paraId="3FE9F23F" w14:textId="77777777" w:rsidR="00685549" w:rsidRPr="005A6FB7" w:rsidRDefault="00685549" w:rsidP="009239F6">
      <w:pPr>
        <w:spacing w:line="480" w:lineRule="auto"/>
        <w:ind w:left="850" w:right="850"/>
        <w:rPr>
          <w:u w:val="single"/>
        </w:rPr>
      </w:pPr>
    </w:p>
    <w:p w14:paraId="250DF796" w14:textId="1A3DB6DD" w:rsidR="004F375F" w:rsidRPr="005A6FB7" w:rsidRDefault="00BD50B9" w:rsidP="009239F6">
      <w:pPr>
        <w:spacing w:line="480" w:lineRule="auto"/>
      </w:pPr>
      <w:r w:rsidRPr="005A6FB7">
        <w:t xml:space="preserve">As the Gay subculture feared the risk of being found out and </w:t>
      </w:r>
      <w:r w:rsidR="00431EB7" w:rsidRPr="005A6FB7">
        <w:t>publicly</w:t>
      </w:r>
      <w:r w:rsidRPr="005A6FB7">
        <w:t xml:space="preserve"> humiliated for being Homosexual, the 1930’s -1940’s fashion choices for the homosexuals </w:t>
      </w:r>
      <w:r w:rsidR="00641428" w:rsidRPr="005A6FB7">
        <w:t>were very conformed, following</w:t>
      </w:r>
      <w:r w:rsidRPr="005A6FB7">
        <w:t xml:space="preserve"> the rules and conventions of fashion</w:t>
      </w:r>
      <w:r w:rsidR="00E84AD5" w:rsidRPr="005A6FB7">
        <w:t xml:space="preserve"> that were established throughout the 1920’s</w:t>
      </w:r>
      <w:r w:rsidRPr="005A6FB7">
        <w:t>: they wore “Dark suits”, three pieces, very quiet shirts that would not elicit any form of reaction or notice from the heterosexua</w:t>
      </w:r>
      <w:r w:rsidR="00E84AD5" w:rsidRPr="005A6FB7">
        <w:t xml:space="preserve">l society” </w:t>
      </w:r>
      <w:r w:rsidR="00085704" w:rsidRPr="005A6FB7">
        <w:rPr>
          <w:b/>
          <w:i/>
        </w:rPr>
        <w:t>(Weeks &amp;Potter, 1990, p</w:t>
      </w:r>
      <w:r w:rsidR="00E84AD5" w:rsidRPr="005A6FB7">
        <w:rPr>
          <w:b/>
          <w:i/>
        </w:rPr>
        <w:t>.</w:t>
      </w:r>
      <w:r w:rsidR="00085704" w:rsidRPr="005A6FB7">
        <w:rPr>
          <w:b/>
          <w:i/>
        </w:rPr>
        <w:t>62)</w:t>
      </w:r>
      <w:r w:rsidR="00085704" w:rsidRPr="005A6FB7">
        <w:t>.</w:t>
      </w:r>
      <w:r w:rsidR="00641428" w:rsidRPr="005A6FB7">
        <w:t xml:space="preserve"> </w:t>
      </w:r>
      <w:r w:rsidR="00085704" w:rsidRPr="005A6FB7">
        <w:t xml:space="preserve"> The</w:t>
      </w:r>
      <w:r w:rsidRPr="005A6FB7">
        <w:t xml:space="preserve"> adoption of restricted </w:t>
      </w:r>
      <w:r w:rsidR="00085704" w:rsidRPr="005A6FB7">
        <w:t>M</w:t>
      </w:r>
      <w:r w:rsidR="00041C22" w:rsidRPr="005A6FB7">
        <w:t xml:space="preserve">asculine </w:t>
      </w:r>
      <w:r w:rsidRPr="005A6FB7">
        <w:t>fashion later influenced the trends and menswear that we see today because the Gay subculture constructed images and presentational styles from materials and influences from the broader, more dominant</w:t>
      </w:r>
      <w:r w:rsidR="00041C22" w:rsidRPr="005A6FB7">
        <w:t xml:space="preserve"> </w:t>
      </w:r>
      <w:r w:rsidR="00085704" w:rsidRPr="005A6FB7">
        <w:t>M</w:t>
      </w:r>
      <w:r w:rsidR="00041C22" w:rsidRPr="005A6FB7">
        <w:t>asculine</w:t>
      </w:r>
      <w:r w:rsidR="004F375F" w:rsidRPr="005A6FB7">
        <w:t xml:space="preserve"> </w:t>
      </w:r>
      <w:r w:rsidRPr="005A6FB7">
        <w:t>cultur</w:t>
      </w:r>
      <w:r w:rsidR="004F375F" w:rsidRPr="005A6FB7">
        <w:t xml:space="preserve">e. </w:t>
      </w:r>
      <w:r w:rsidR="00085704" w:rsidRPr="005A6FB7">
        <w:t>T</w:t>
      </w:r>
      <w:r w:rsidRPr="005A6FB7">
        <w:t>hey develop</w:t>
      </w:r>
      <w:r w:rsidR="00085704" w:rsidRPr="005A6FB7">
        <w:t xml:space="preserve"> this presentation</w:t>
      </w:r>
      <w:r w:rsidRPr="005A6FB7">
        <w:t xml:space="preserve"> using codes (semiotics) as means of identification of sexuality</w:t>
      </w:r>
      <w:r w:rsidR="00E84AD5" w:rsidRPr="005A6FB7">
        <w:t xml:space="preserve"> through the colour of their outfit/ accessory</w:t>
      </w:r>
      <w:r w:rsidRPr="005A6FB7">
        <w:t>,</w:t>
      </w:r>
      <w:r w:rsidR="00E84AD5" w:rsidRPr="005A6FB7">
        <w:t xml:space="preserve"> pampered appearance and feminine persona </w:t>
      </w:r>
      <w:r w:rsidRPr="005A6FB7">
        <w:t xml:space="preserve">only to other homosexuals </w:t>
      </w:r>
      <w:r w:rsidR="004F375F" w:rsidRPr="005A6FB7">
        <w:rPr>
          <w:b/>
          <w:i/>
        </w:rPr>
        <w:t>(Levine, 1998, p</w:t>
      </w:r>
      <w:r w:rsidR="00B165F6" w:rsidRPr="005A6FB7">
        <w:rPr>
          <w:b/>
          <w:i/>
        </w:rPr>
        <w:t>.</w:t>
      </w:r>
      <w:r w:rsidR="004F375F" w:rsidRPr="005A6FB7">
        <w:rPr>
          <w:b/>
          <w:i/>
        </w:rPr>
        <w:t>56)</w:t>
      </w:r>
      <w:r w:rsidRPr="005A6FB7">
        <w:t xml:space="preserve">.  This </w:t>
      </w:r>
      <w:r w:rsidR="004F375F" w:rsidRPr="005A6FB7">
        <w:t>i</w:t>
      </w:r>
      <w:r w:rsidRPr="005A6FB7">
        <w:t xml:space="preserve">dea of revealing/concealing of identity through the </w:t>
      </w:r>
      <w:r w:rsidRPr="005A6FB7">
        <w:rPr>
          <w:i/>
        </w:rPr>
        <w:t>“Masculine”</w:t>
      </w:r>
      <w:r w:rsidRPr="005A6FB7">
        <w:t xml:space="preserve"> dress is also echoed by John Hardy</w:t>
      </w:r>
      <w:r w:rsidR="004F375F" w:rsidRPr="005A6FB7">
        <w:t>:</w:t>
      </w:r>
      <w:r w:rsidRPr="005A6FB7">
        <w:t xml:space="preserve"> </w:t>
      </w:r>
    </w:p>
    <w:p w14:paraId="6700C22E" w14:textId="77777777" w:rsidR="004F375F" w:rsidRPr="005A6FB7" w:rsidRDefault="004F375F" w:rsidP="009239F6">
      <w:pPr>
        <w:spacing w:line="480" w:lineRule="auto"/>
        <w:ind w:left="850" w:right="850"/>
      </w:pPr>
    </w:p>
    <w:p w14:paraId="52032E09" w14:textId="6567EE8C" w:rsidR="009E376F" w:rsidRPr="005A6FB7" w:rsidRDefault="004F375F" w:rsidP="009239F6">
      <w:pPr>
        <w:spacing w:line="360" w:lineRule="auto"/>
        <w:ind w:left="850" w:right="850"/>
      </w:pPr>
      <w:r w:rsidRPr="005A6FB7">
        <w:t>When</w:t>
      </w:r>
      <w:r w:rsidR="00BD50B9" w:rsidRPr="005A6FB7">
        <w:t xml:space="preserve"> you were out and about in the streets and going about your ordinary day to day business, you wouldn’t think of wearing anything too outrageous. You tended to dress down and look like everyone else</w:t>
      </w:r>
      <w:r w:rsidRPr="005A6FB7">
        <w:rPr>
          <w:rStyle w:val="CommentReference"/>
          <w:sz w:val="24"/>
          <w:szCs w:val="24"/>
        </w:rPr>
        <w:t xml:space="preserve"> </w:t>
      </w:r>
      <w:r w:rsidRPr="005A6FB7">
        <w:rPr>
          <w:rStyle w:val="CommentReference"/>
          <w:b/>
          <w:sz w:val="24"/>
          <w:szCs w:val="24"/>
        </w:rPr>
        <w:t>(</w:t>
      </w:r>
      <w:r w:rsidRPr="005A6FB7">
        <w:rPr>
          <w:b/>
          <w:i/>
        </w:rPr>
        <w:t>Cole, 2000, p</w:t>
      </w:r>
      <w:r w:rsidR="00B165F6" w:rsidRPr="005A6FB7">
        <w:rPr>
          <w:b/>
          <w:i/>
        </w:rPr>
        <w:t>.</w:t>
      </w:r>
      <w:r w:rsidRPr="005A6FB7">
        <w:rPr>
          <w:b/>
          <w:i/>
        </w:rPr>
        <w:t>94-95)</w:t>
      </w:r>
      <w:r w:rsidR="00BD50B9" w:rsidRPr="005A6FB7">
        <w:t xml:space="preserve">. </w:t>
      </w:r>
    </w:p>
    <w:p w14:paraId="1C1533C4" w14:textId="77777777" w:rsidR="009E376F" w:rsidRPr="005A6FB7" w:rsidRDefault="009E376F" w:rsidP="009239F6">
      <w:pPr>
        <w:spacing w:line="480" w:lineRule="auto"/>
        <w:ind w:left="850" w:right="850"/>
      </w:pPr>
    </w:p>
    <w:p w14:paraId="1F72F646" w14:textId="77777777" w:rsidR="00B01D76" w:rsidRPr="005A6FB7" w:rsidRDefault="00B01D76" w:rsidP="009239F6">
      <w:pPr>
        <w:spacing w:line="480" w:lineRule="auto"/>
        <w:ind w:left="850" w:right="850"/>
      </w:pPr>
    </w:p>
    <w:p w14:paraId="45120A5D" w14:textId="3C902426" w:rsidR="00BD50B9" w:rsidRPr="005A6FB7" w:rsidRDefault="00E84AD5" w:rsidP="009239F6">
      <w:pPr>
        <w:spacing w:line="480" w:lineRule="auto"/>
      </w:pPr>
      <w:r w:rsidRPr="005A6FB7">
        <w:t xml:space="preserve">This type of dressing </w:t>
      </w:r>
      <w:r w:rsidR="000C5508" w:rsidRPr="005A6FB7">
        <w:t>was</w:t>
      </w:r>
      <w:r w:rsidRPr="005A6FB7">
        <w:t xml:space="preserve"> the </w:t>
      </w:r>
      <w:r w:rsidRPr="005A6FB7">
        <w:rPr>
          <w:i/>
        </w:rPr>
        <w:t>“clone look”</w:t>
      </w:r>
      <w:r w:rsidRPr="005A6FB7">
        <w:t xml:space="preserve">; a way of dressing to camouflage the homosexual traits and appearance of a gay man. </w:t>
      </w:r>
      <w:r w:rsidR="00BD50B9" w:rsidRPr="005A6FB7">
        <w:t xml:space="preserve">Homosexual approach to normative dress styles was seen as a significant factor in the progression of the early gay rights movements </w:t>
      </w:r>
      <w:r w:rsidR="004F375F" w:rsidRPr="005A6FB7">
        <w:rPr>
          <w:b/>
          <w:i/>
        </w:rPr>
        <w:t xml:space="preserve">(Cole, 2000, </w:t>
      </w:r>
      <w:r w:rsidR="004F375F" w:rsidRPr="005A6FB7">
        <w:rPr>
          <w:b/>
          <w:i/>
        </w:rPr>
        <w:lastRenderedPageBreak/>
        <w:t>p</w:t>
      </w:r>
      <w:r w:rsidR="00B165F6" w:rsidRPr="005A6FB7">
        <w:rPr>
          <w:b/>
          <w:i/>
        </w:rPr>
        <w:t>.</w:t>
      </w:r>
      <w:r w:rsidR="004F375F" w:rsidRPr="005A6FB7">
        <w:rPr>
          <w:b/>
          <w:i/>
        </w:rPr>
        <w:t>95)</w:t>
      </w:r>
      <w:r w:rsidR="00BD50B9" w:rsidRPr="005A6FB7">
        <w:t xml:space="preserve">; some journalistic accounts of gay life, especially in New York and San Francisco, made reference to the </w:t>
      </w:r>
      <w:r w:rsidR="00BD50B9" w:rsidRPr="005A6FB7">
        <w:rPr>
          <w:i/>
        </w:rPr>
        <w:t>“smart and inconspicuous styles”</w:t>
      </w:r>
      <w:r w:rsidR="00BD50B9" w:rsidRPr="005A6FB7">
        <w:t xml:space="preserve"> of many of the gay men in the gay bars and clubs, where no one looked </w:t>
      </w:r>
      <w:r w:rsidR="00BD50B9" w:rsidRPr="005A6FB7">
        <w:rPr>
          <w:i/>
        </w:rPr>
        <w:t xml:space="preserve">“queer” </w:t>
      </w:r>
      <w:r w:rsidR="004F375F" w:rsidRPr="005A6FB7">
        <w:rPr>
          <w:b/>
          <w:i/>
        </w:rPr>
        <w:t>(Helmer, 196, p</w:t>
      </w:r>
      <w:r w:rsidR="00B165F6" w:rsidRPr="005A6FB7">
        <w:rPr>
          <w:b/>
          <w:i/>
        </w:rPr>
        <w:t>.</w:t>
      </w:r>
      <w:r w:rsidR="004F375F" w:rsidRPr="005A6FB7">
        <w:rPr>
          <w:b/>
          <w:i/>
        </w:rPr>
        <w:t>85-92)</w:t>
      </w:r>
      <w:r w:rsidR="00BD50B9" w:rsidRPr="005A6FB7">
        <w:t>.</w:t>
      </w:r>
      <w:r w:rsidR="00B165F6" w:rsidRPr="005A6FB7">
        <w:t xml:space="preserve"> The term </w:t>
      </w:r>
      <w:r w:rsidR="00B165F6" w:rsidRPr="005A6FB7">
        <w:rPr>
          <w:i/>
        </w:rPr>
        <w:t>“Queer”</w:t>
      </w:r>
      <w:r w:rsidR="00B165F6" w:rsidRPr="005A6FB7">
        <w:t xml:space="preserve"> is </w:t>
      </w:r>
      <w:r w:rsidR="00B165F6" w:rsidRPr="005A6FB7">
        <w:rPr>
          <w:i/>
        </w:rPr>
        <w:t>“someone who denotes to a sexual identity that doesn’t correspond to established ideas of sexuality and gender, especially Heterosexual norms”.</w:t>
      </w:r>
      <w:r w:rsidR="00B165F6" w:rsidRPr="005A6FB7">
        <w:t xml:space="preserve"> </w:t>
      </w:r>
      <w:r w:rsidR="00085704" w:rsidRPr="005A6FB7">
        <w:rPr>
          <w:b/>
          <w:i/>
        </w:rPr>
        <w:t>(</w:t>
      </w:r>
      <w:r w:rsidR="00B01D76" w:rsidRPr="005A6FB7">
        <w:rPr>
          <w:b/>
          <w:i/>
        </w:rPr>
        <w:t xml:space="preserve">Urban </w:t>
      </w:r>
      <w:r w:rsidR="00085704" w:rsidRPr="005A6FB7">
        <w:rPr>
          <w:b/>
          <w:i/>
        </w:rPr>
        <w:t>dictionary (2018) define: Queer)</w:t>
      </w:r>
      <w:r w:rsidR="00B01D76" w:rsidRPr="005A6FB7">
        <w:rPr>
          <w:b/>
          <w:i/>
        </w:rPr>
        <w:t>.</w:t>
      </w:r>
      <w:r w:rsidR="00B165F6" w:rsidRPr="005A6FB7">
        <w:t xml:space="preserve"> </w:t>
      </w:r>
    </w:p>
    <w:p w14:paraId="08CE6F91" w14:textId="77777777" w:rsidR="00A50CC7" w:rsidRPr="005A6FB7" w:rsidRDefault="00A50CC7" w:rsidP="009239F6">
      <w:pPr>
        <w:spacing w:line="480" w:lineRule="auto"/>
      </w:pPr>
    </w:p>
    <w:p w14:paraId="2AF93541" w14:textId="1E519E3D" w:rsidR="004F375F" w:rsidRPr="005A6FB7" w:rsidRDefault="00685549" w:rsidP="009239F6">
      <w:pPr>
        <w:spacing w:line="480" w:lineRule="auto"/>
      </w:pPr>
      <w:r w:rsidRPr="005A6FB7">
        <w:t>Throughout the 1930s – 1950’s, The Gay subculture Challenged the Heterosexual society and their own presentation of Identity; in order to live their lives as they want and to gain accep</w:t>
      </w:r>
      <w:r w:rsidR="004F375F" w:rsidRPr="005A6FB7">
        <w:t>tance, through the adoption of three</w:t>
      </w:r>
      <w:r w:rsidR="0020554F" w:rsidRPr="005A6FB7">
        <w:t xml:space="preserve"> </w:t>
      </w:r>
      <w:r w:rsidRPr="005A6FB7">
        <w:t xml:space="preserve">Strategic ideas: Passing, Minstrelization and Capitulation, which were identified by the Sexologist Martin P Levine </w:t>
      </w:r>
      <w:r w:rsidR="004F375F" w:rsidRPr="005A6FB7">
        <w:rPr>
          <w:b/>
          <w:i/>
        </w:rPr>
        <w:t>(Levine, 1998, p</w:t>
      </w:r>
      <w:r w:rsidR="001271CA" w:rsidRPr="005A6FB7">
        <w:rPr>
          <w:b/>
          <w:i/>
        </w:rPr>
        <w:t>.</w:t>
      </w:r>
      <w:r w:rsidR="004F375F" w:rsidRPr="005A6FB7">
        <w:rPr>
          <w:b/>
          <w:i/>
        </w:rPr>
        <w:t>21)</w:t>
      </w:r>
      <w:r w:rsidRPr="005A6FB7">
        <w:rPr>
          <w:b/>
          <w:i/>
        </w:rPr>
        <w:t>.</w:t>
      </w:r>
      <w:r w:rsidRPr="005A6FB7">
        <w:t xml:space="preserve"> These 3 strategies were used to neutralise stigma that largely shaped the patterns of life within this world through behaviour, demeanour and the way men dress </w:t>
      </w:r>
      <w:r w:rsidR="004F375F" w:rsidRPr="005A6FB7">
        <w:rPr>
          <w:b/>
          <w:i/>
        </w:rPr>
        <w:t>(Levine, 1998, p.21)</w:t>
      </w:r>
      <w:r w:rsidR="00B37179" w:rsidRPr="005A6FB7">
        <w:rPr>
          <w:b/>
          <w:i/>
        </w:rPr>
        <w:t xml:space="preserve">.  </w:t>
      </w:r>
      <w:r w:rsidRPr="005A6FB7">
        <w:t xml:space="preserve">The strategy of </w:t>
      </w:r>
      <w:r w:rsidR="00A50CC7" w:rsidRPr="005A6FB7">
        <w:rPr>
          <w:i/>
        </w:rPr>
        <w:t>“</w:t>
      </w:r>
      <w:r w:rsidRPr="005A6FB7">
        <w:rPr>
          <w:i/>
        </w:rPr>
        <w:t>Passing and Capitulation</w:t>
      </w:r>
      <w:r w:rsidR="00A50CC7" w:rsidRPr="005A6FB7">
        <w:rPr>
          <w:i/>
        </w:rPr>
        <w:t>”</w:t>
      </w:r>
      <w:r w:rsidRPr="005A6FB7">
        <w:t xml:space="preserve"> was the act of adopting the characteristics and dress of a “Normal” male, therefore becoming invisible as a Gay man in the heterosexual society, whist also finding ways of tackling the sense of guilt and hatred about one’s Homosexuality, resulting in the belief that homosexual was a form of Gender deviance</w:t>
      </w:r>
      <w:r w:rsidR="004F375F" w:rsidRPr="005A6FB7">
        <w:rPr>
          <w:b/>
          <w:i/>
        </w:rPr>
        <w:t xml:space="preserve"> (Levine, 1998, p</w:t>
      </w:r>
      <w:r w:rsidR="001271CA" w:rsidRPr="005A6FB7">
        <w:rPr>
          <w:b/>
          <w:i/>
        </w:rPr>
        <w:t>.</w:t>
      </w:r>
      <w:r w:rsidR="004F375F" w:rsidRPr="005A6FB7">
        <w:rPr>
          <w:b/>
          <w:i/>
        </w:rPr>
        <w:t>21)</w:t>
      </w:r>
      <w:r w:rsidRPr="005A6FB7">
        <w:t xml:space="preserve">. </w:t>
      </w:r>
      <w:r w:rsidR="00B37179" w:rsidRPr="005A6FB7">
        <w:t xml:space="preserve"> </w:t>
      </w:r>
      <w:r w:rsidR="00B165F6" w:rsidRPr="005A6FB7">
        <w:t xml:space="preserve">The term </w:t>
      </w:r>
      <w:r w:rsidR="00B165F6" w:rsidRPr="005A6FB7">
        <w:rPr>
          <w:i/>
        </w:rPr>
        <w:t>“Passing”</w:t>
      </w:r>
      <w:r w:rsidR="00B165F6" w:rsidRPr="005A6FB7">
        <w:t xml:space="preserve"> </w:t>
      </w:r>
      <w:r w:rsidR="00B37179" w:rsidRPr="005A6FB7">
        <w:t xml:space="preserve">is another word for casually or briefly; which in this case, the homosexual could casually be who they wanted to be without being recognised as homosexual. The adoption of fashion from heterosexual fashion </w:t>
      </w:r>
      <w:r w:rsidR="009328F1" w:rsidRPr="005A6FB7">
        <w:t xml:space="preserve">helped to blend them in within society.  </w:t>
      </w:r>
      <w:r w:rsidR="009328F1" w:rsidRPr="005A6FB7">
        <w:rPr>
          <w:i/>
        </w:rPr>
        <w:t>“Capitulation’</w:t>
      </w:r>
      <w:r w:rsidR="009328F1" w:rsidRPr="005A6FB7">
        <w:t xml:space="preserve">, on the other hand, means the action of ceasing to resist a demand, which emphasises the threat of entrapment and police raids that many gay men faced; which prevented them from engaging in the recreational </w:t>
      </w:r>
      <w:r w:rsidR="001271CA" w:rsidRPr="005A6FB7">
        <w:t>s</w:t>
      </w:r>
      <w:r w:rsidR="00A50CC7" w:rsidRPr="005A6FB7">
        <w:t xml:space="preserve">ex associated with the male </w:t>
      </w:r>
      <w:r w:rsidR="001271CA" w:rsidRPr="005A6FB7">
        <w:t xml:space="preserve">sexual script. </w:t>
      </w:r>
      <w:r w:rsidR="004F375F" w:rsidRPr="005A6FB7">
        <w:rPr>
          <w:b/>
          <w:i/>
        </w:rPr>
        <w:t>(Levine, 1998, p.21)</w:t>
      </w:r>
      <w:r w:rsidR="001271CA" w:rsidRPr="005A6FB7">
        <w:t xml:space="preserve">. </w:t>
      </w:r>
    </w:p>
    <w:p w14:paraId="6048ED61" w14:textId="77777777" w:rsidR="004F375F" w:rsidRPr="005A6FB7" w:rsidRDefault="004F375F" w:rsidP="009239F6">
      <w:pPr>
        <w:spacing w:line="480" w:lineRule="auto"/>
        <w:ind w:left="850" w:right="850"/>
      </w:pPr>
    </w:p>
    <w:p w14:paraId="113B91BB" w14:textId="7E66F496" w:rsidR="00B37179" w:rsidRPr="005A6FB7" w:rsidRDefault="004F375F" w:rsidP="009239F6">
      <w:pPr>
        <w:spacing w:line="480" w:lineRule="auto"/>
      </w:pPr>
      <w:r w:rsidRPr="005A6FB7">
        <w:t xml:space="preserve">Through the use of these strategies, homosexuals of the gay subculture familiarised men with the Masculine style of attire and grooming, mannerisms and variations of speech, that had become fashionable in that world, but were not stereotypically associated with effeminate homosexuality; the straight society picked up on this </w:t>
      </w:r>
      <w:r w:rsidRPr="005A6FB7">
        <w:rPr>
          <w:b/>
          <w:i/>
        </w:rPr>
        <w:t>(Cole, 2000, p.96-7).</w:t>
      </w:r>
    </w:p>
    <w:p w14:paraId="61CDCEAD" w14:textId="77777777" w:rsidR="00B37179" w:rsidRPr="005A6FB7" w:rsidRDefault="00B37179" w:rsidP="009239F6">
      <w:pPr>
        <w:spacing w:line="480" w:lineRule="auto"/>
        <w:ind w:left="850" w:right="850"/>
      </w:pPr>
    </w:p>
    <w:p w14:paraId="44BE0398" w14:textId="77777777" w:rsidR="004F375F" w:rsidRPr="005A6FB7" w:rsidRDefault="00685549" w:rsidP="009239F6">
      <w:pPr>
        <w:spacing w:line="480" w:lineRule="auto"/>
      </w:pPr>
      <w:r w:rsidRPr="005A6FB7">
        <w:t>Brian Reade notes that as early as 1881</w:t>
      </w:r>
      <w:r w:rsidR="004F375F" w:rsidRPr="005A6FB7">
        <w:t>:</w:t>
      </w:r>
    </w:p>
    <w:p w14:paraId="3DEF3E62" w14:textId="77777777" w:rsidR="004F375F" w:rsidRPr="005A6FB7" w:rsidRDefault="004F375F" w:rsidP="009239F6">
      <w:pPr>
        <w:spacing w:line="480" w:lineRule="auto"/>
        <w:ind w:left="2160" w:right="850"/>
      </w:pPr>
    </w:p>
    <w:p w14:paraId="444EB79D" w14:textId="3C934EA7" w:rsidR="004F375F" w:rsidRPr="005A6FB7" w:rsidRDefault="00685549" w:rsidP="009239F6">
      <w:pPr>
        <w:spacing w:line="360" w:lineRule="auto"/>
        <w:ind w:left="850" w:right="850"/>
      </w:pPr>
      <w:r w:rsidRPr="005A6FB7">
        <w:t xml:space="preserve"> </w:t>
      </w:r>
      <w:r w:rsidR="006669D0" w:rsidRPr="005A6FB7">
        <w:t>Certain</w:t>
      </w:r>
      <w:r w:rsidRPr="005A6FB7">
        <w:t xml:space="preserve"> class of people are undoubtedly feminine; the majority do not differ from “Normal” men. They are athletic, masculine in habits, frank in manner. These “normal” homosexuals are passing through society year after year without arousing a suspi</w:t>
      </w:r>
      <w:r w:rsidR="006669D0" w:rsidRPr="005A6FB7">
        <w:t>cion of their inner temperament</w:t>
      </w:r>
      <w:r w:rsidRPr="005A6FB7">
        <w:t xml:space="preserve"> </w:t>
      </w:r>
      <w:r w:rsidR="004F375F" w:rsidRPr="005A6FB7">
        <w:rPr>
          <w:b/>
          <w:i/>
        </w:rPr>
        <w:t>(Reade, 1970, p.251-2)</w:t>
      </w:r>
      <w:r w:rsidRPr="005A6FB7">
        <w:rPr>
          <w:b/>
          <w:i/>
        </w:rPr>
        <w:t>.</w:t>
      </w:r>
      <w:r w:rsidRPr="005A6FB7">
        <w:t xml:space="preserve"> </w:t>
      </w:r>
    </w:p>
    <w:p w14:paraId="450C7511" w14:textId="77777777" w:rsidR="004F375F" w:rsidRPr="005A6FB7" w:rsidRDefault="004F375F" w:rsidP="009239F6">
      <w:pPr>
        <w:spacing w:line="480" w:lineRule="auto"/>
        <w:ind w:left="850" w:right="850"/>
      </w:pPr>
    </w:p>
    <w:p w14:paraId="63E00BDE" w14:textId="392799AE" w:rsidR="00685549" w:rsidRPr="005A6FB7" w:rsidRDefault="00685549" w:rsidP="009239F6">
      <w:pPr>
        <w:spacing w:line="480" w:lineRule="auto"/>
      </w:pPr>
      <w:r w:rsidRPr="005A6FB7">
        <w:t xml:space="preserve">This act of personifying the heterosexual male under a </w:t>
      </w:r>
      <w:r w:rsidRPr="005A6FB7">
        <w:rPr>
          <w:i/>
        </w:rPr>
        <w:t>“fake”</w:t>
      </w:r>
      <w:r w:rsidRPr="005A6FB7">
        <w:t xml:space="preserve"> heterosexual façade could be viewed as a performance by an actor. Erving Goffman theorised in his seminal work </w:t>
      </w:r>
      <w:r w:rsidRPr="005A6FB7">
        <w:rPr>
          <w:i/>
        </w:rPr>
        <w:t>“The presentation of Self in Everyday Life”</w:t>
      </w:r>
      <w:r w:rsidRPr="005A6FB7">
        <w:t xml:space="preserve">, the notion of the theatre to illiterate the social processes through which actors execute different performances in front of different Audiences; there-fore creating a persona that suits each interaction </w:t>
      </w:r>
      <w:r w:rsidR="004F375F" w:rsidRPr="005A6FB7">
        <w:rPr>
          <w:b/>
          <w:i/>
        </w:rPr>
        <w:t>(</w:t>
      </w:r>
      <w:r w:rsidRPr="005A6FB7">
        <w:rPr>
          <w:b/>
          <w:i/>
        </w:rPr>
        <w:t xml:space="preserve">Goffman, </w:t>
      </w:r>
      <w:r w:rsidR="00F95E4E" w:rsidRPr="005A6FB7">
        <w:rPr>
          <w:b/>
          <w:i/>
        </w:rPr>
        <w:t>1959, p.</w:t>
      </w:r>
      <w:r w:rsidR="004F375F" w:rsidRPr="005A6FB7">
        <w:rPr>
          <w:b/>
          <w:i/>
        </w:rPr>
        <w:t>57)</w:t>
      </w:r>
      <w:r w:rsidRPr="005A6FB7">
        <w:rPr>
          <w:b/>
          <w:i/>
        </w:rPr>
        <w:t>.</w:t>
      </w:r>
      <w:r w:rsidRPr="005A6FB7">
        <w:t xml:space="preserve"> This </w:t>
      </w:r>
      <w:r w:rsidR="006669D0" w:rsidRPr="005A6FB7">
        <w:t>t</w:t>
      </w:r>
      <w:r w:rsidRPr="005A6FB7">
        <w:t>actic was a great way for Homosexuals to get around with their business because the Heterosexual society and the police couldn’t identify them as gay. This Act of secrecy is emphasised through the work of Jess Stearns, who wrote that:</w:t>
      </w:r>
    </w:p>
    <w:p w14:paraId="6F16F2C9" w14:textId="77777777" w:rsidR="006669D0" w:rsidRPr="005A6FB7" w:rsidRDefault="001271CA" w:rsidP="009239F6">
      <w:pPr>
        <w:spacing w:line="480" w:lineRule="auto"/>
        <w:ind w:left="850" w:right="850"/>
      </w:pPr>
      <w:r w:rsidRPr="005A6FB7">
        <w:t xml:space="preserve">  </w:t>
      </w:r>
    </w:p>
    <w:p w14:paraId="4B9CF67D" w14:textId="5346C658" w:rsidR="006669D0" w:rsidRPr="005A6FB7" w:rsidRDefault="00685549" w:rsidP="009239F6">
      <w:pPr>
        <w:spacing w:line="360" w:lineRule="auto"/>
        <w:ind w:left="1440" w:right="850"/>
        <w:rPr>
          <w:b/>
          <w:i/>
        </w:rPr>
      </w:pPr>
      <w:r w:rsidRPr="005A6FB7">
        <w:t xml:space="preserve">They have a different face for different occasions. In conversations with each other, they often undergo a subtle change. I have seen men who appeared to be normal suddenly smile roguishly, soften </w:t>
      </w:r>
      <w:r w:rsidRPr="005A6FB7">
        <w:lastRenderedPageBreak/>
        <w:t>their voices and simper as they gr</w:t>
      </w:r>
      <w:r w:rsidR="006669D0" w:rsidRPr="005A6FB7">
        <w:t>eeted their homosexual friends</w:t>
      </w:r>
      <w:r w:rsidR="006669D0" w:rsidRPr="005A6FB7">
        <w:rPr>
          <w:i/>
        </w:rPr>
        <w:t xml:space="preserve"> </w:t>
      </w:r>
      <w:r w:rsidR="006669D0" w:rsidRPr="005A6FB7">
        <w:rPr>
          <w:b/>
          <w:i/>
        </w:rPr>
        <w:t>(Stearn, 1962, p.29).</w:t>
      </w:r>
    </w:p>
    <w:p w14:paraId="6991F453" w14:textId="77777777" w:rsidR="006669D0" w:rsidRPr="005A6FB7" w:rsidRDefault="006669D0" w:rsidP="009239F6">
      <w:pPr>
        <w:spacing w:line="480" w:lineRule="auto"/>
        <w:rPr>
          <w:b/>
          <w:i/>
        </w:rPr>
      </w:pPr>
    </w:p>
    <w:p w14:paraId="128C51F2" w14:textId="10DB62D9" w:rsidR="00685549" w:rsidRPr="005A6FB7" w:rsidRDefault="00685549" w:rsidP="009239F6">
      <w:pPr>
        <w:spacing w:line="480" w:lineRule="auto"/>
      </w:pPr>
      <w:r w:rsidRPr="005A6FB7">
        <w:t xml:space="preserve"> This Idea of Secrecy and the act of revealing and concealing identity is also emphasised through the work of Andrew Holleran:</w:t>
      </w:r>
    </w:p>
    <w:p w14:paraId="44B341F2" w14:textId="77777777" w:rsidR="006669D0" w:rsidRPr="005A6FB7" w:rsidRDefault="006669D0" w:rsidP="00797583">
      <w:pPr>
        <w:ind w:left="850" w:right="850"/>
        <w:rPr>
          <w:i/>
          <w:color w:val="FFC000" w:themeColor="accent4"/>
        </w:rPr>
      </w:pPr>
    </w:p>
    <w:p w14:paraId="469F751A" w14:textId="1A5B14DC" w:rsidR="00685549" w:rsidRPr="005A6FB7" w:rsidRDefault="00685549" w:rsidP="009239F6">
      <w:pPr>
        <w:spacing w:line="360" w:lineRule="auto"/>
        <w:ind w:left="1440" w:right="850"/>
        <w:rPr>
          <w:b/>
          <w:i/>
        </w:rPr>
      </w:pPr>
      <w:r w:rsidRPr="005A6FB7">
        <w:t>How to integrate our homosexuality with the rest of ourselves, our lives...Most of us just kept everything in compartments. Most of us led double, triple, quadruple lives,</w:t>
      </w:r>
      <w:r w:rsidR="006669D0" w:rsidRPr="005A6FB7">
        <w:t xml:space="preserve"> changing costumes as actors do </w:t>
      </w:r>
      <w:r w:rsidR="006669D0" w:rsidRPr="005A6FB7">
        <w:rPr>
          <w:b/>
          <w:i/>
        </w:rPr>
        <w:t>(Holleran, 1989, p.178)</w:t>
      </w:r>
      <w:r w:rsidRPr="005A6FB7">
        <w:rPr>
          <w:b/>
          <w:i/>
        </w:rPr>
        <w:t>.</w:t>
      </w:r>
      <w:r w:rsidR="002D5E1A" w:rsidRPr="005A6FB7">
        <w:rPr>
          <w:b/>
          <w:i/>
        </w:rPr>
        <w:t xml:space="preserve"> </w:t>
      </w:r>
    </w:p>
    <w:p w14:paraId="6BB9E253" w14:textId="77777777" w:rsidR="002D5E1A" w:rsidRPr="005A6FB7" w:rsidRDefault="002D5E1A" w:rsidP="00797583">
      <w:pPr>
        <w:ind w:left="850" w:right="850"/>
        <w:rPr>
          <w:b/>
          <w:i/>
        </w:rPr>
      </w:pPr>
    </w:p>
    <w:p w14:paraId="43C8B82B" w14:textId="77777777" w:rsidR="006669D0" w:rsidRPr="005A6FB7" w:rsidRDefault="002D5E1A" w:rsidP="009239F6">
      <w:pPr>
        <w:spacing w:line="480" w:lineRule="auto"/>
      </w:pPr>
      <w:r w:rsidRPr="005A6FB7">
        <w:t>During the 1930’s, effeminacy was widely believed to equate with homosexuality. Michel Foucault writes the appearance of the homo</w:t>
      </w:r>
      <w:r w:rsidR="006669D0" w:rsidRPr="005A6FB7">
        <w:t>:</w:t>
      </w:r>
    </w:p>
    <w:p w14:paraId="0335FC80" w14:textId="77777777" w:rsidR="006669D0" w:rsidRPr="005A6FB7" w:rsidRDefault="006669D0" w:rsidP="00797583">
      <w:pPr>
        <w:ind w:left="850" w:right="850"/>
      </w:pPr>
    </w:p>
    <w:p w14:paraId="0091F01E" w14:textId="40CA0177" w:rsidR="002D5E1A" w:rsidRPr="005A6FB7" w:rsidRDefault="002D5E1A" w:rsidP="009239F6">
      <w:pPr>
        <w:spacing w:line="360" w:lineRule="auto"/>
        <w:ind w:left="1440" w:right="850"/>
      </w:pPr>
      <w:r w:rsidRPr="005A6FB7">
        <w:t xml:space="preserve"> </w:t>
      </w:r>
      <w:r w:rsidR="006669D0" w:rsidRPr="005A6FB7">
        <w:t>As</w:t>
      </w:r>
      <w:r w:rsidRPr="005A6FB7">
        <w:t xml:space="preserve"> a certain way of inverting the masculine and the feminine</w:t>
      </w:r>
      <w:r w:rsidR="001A3AAD" w:rsidRPr="005A6FB7">
        <w:t xml:space="preserve"> in oneself. Homosexuality appeared as one of the forms of Sexuality when it transposed from the practise of Sodomy onto a kind of interior androgyny, a Hermaphrodism of the soul</w:t>
      </w:r>
      <w:r w:rsidR="00A50CC7" w:rsidRPr="005A6FB7">
        <w:t>!</w:t>
      </w:r>
      <w:r w:rsidR="001A3AAD" w:rsidRPr="005A6FB7">
        <w:t xml:space="preserve"> </w:t>
      </w:r>
      <w:r w:rsidR="006669D0" w:rsidRPr="005A6FB7">
        <w:rPr>
          <w:b/>
          <w:i/>
        </w:rPr>
        <w:t>(Foucault, 1978, p.43)</w:t>
      </w:r>
      <w:r w:rsidR="001A3AAD" w:rsidRPr="005A6FB7">
        <w:t xml:space="preserve">.  </w:t>
      </w:r>
    </w:p>
    <w:p w14:paraId="23DE523C" w14:textId="77777777" w:rsidR="00685549" w:rsidRPr="005A6FB7" w:rsidRDefault="00685549" w:rsidP="009239F6">
      <w:pPr>
        <w:spacing w:line="360" w:lineRule="auto"/>
        <w:ind w:left="1440" w:right="850"/>
      </w:pPr>
    </w:p>
    <w:p w14:paraId="0163FD1B" w14:textId="25F6E430" w:rsidR="00F105F0" w:rsidRPr="005A6FB7" w:rsidRDefault="00F105F0" w:rsidP="009239F6">
      <w:pPr>
        <w:spacing w:line="480" w:lineRule="auto"/>
      </w:pPr>
      <w:r w:rsidRPr="005A6FB7">
        <w:t xml:space="preserve">The War marked a turning point for Gay men, as Those joining up to fight for their country were liberated when they were put into same sex environments but found ways to emphasise their sexuality to other gay men. </w:t>
      </w:r>
      <w:r w:rsidRPr="005A6FB7">
        <w:rPr>
          <w:b/>
        </w:rPr>
        <w:t>(The Conversation (2010) Belles in battle: how queer US soldiers found a place to express themselves in WWII).</w:t>
      </w:r>
      <w:r w:rsidRPr="005A6FB7">
        <w:t xml:space="preserve"> Military uniforms (Often in a Civilian context) was another style of dress that became popular with homosexuals as it offered a fantasy. Men in uniform were often the unavailable (or sometimes not so available) objects of men’s sexual fantasy. </w:t>
      </w:r>
      <w:r w:rsidRPr="005A6FB7">
        <w:rPr>
          <w:b/>
        </w:rPr>
        <w:t>(Quentin crisp (1985) the naked Civil Servant)</w:t>
      </w:r>
      <w:r w:rsidRPr="005A6FB7">
        <w:t>.</w:t>
      </w:r>
    </w:p>
    <w:p w14:paraId="236234F9" w14:textId="77777777" w:rsidR="00881CB3" w:rsidRPr="005A6FB7" w:rsidRDefault="00881CB3" w:rsidP="00797583">
      <w:pPr>
        <w:ind w:left="850" w:right="850"/>
      </w:pPr>
    </w:p>
    <w:p w14:paraId="5595CE27" w14:textId="58111BBE" w:rsidR="002F1D3D" w:rsidRPr="005A6FB7" w:rsidRDefault="001271CA" w:rsidP="009239F6">
      <w:r w:rsidRPr="005A6FB7">
        <w:lastRenderedPageBreak/>
        <w:t xml:space="preserve"> Thi</w:t>
      </w:r>
      <w:r w:rsidR="00317113" w:rsidRPr="005A6FB7">
        <w:t xml:space="preserve">s attraction to the Masculinity; a quality of life that is traditionally associated with men, such as “primitive” and “Rough” </w:t>
      </w:r>
      <w:r w:rsidRPr="005A6FB7">
        <w:t xml:space="preserve">had a significant role in the development of Gay men’s dress and presentation strategies; as some Homosexuals decided to drop the effeminate lifestyle and adopt the working-class stereotype, in order to attract the male-male “desire” without being recognised by society. </w:t>
      </w:r>
      <w:r w:rsidR="006669D0" w:rsidRPr="005A6FB7">
        <w:rPr>
          <w:b/>
          <w:i/>
        </w:rPr>
        <w:t>(Dellamora, 1990, p.199)</w:t>
      </w:r>
      <w:r w:rsidRPr="005A6FB7">
        <w:rPr>
          <w:b/>
          <w:i/>
        </w:rPr>
        <w:t xml:space="preserve">. </w:t>
      </w:r>
      <w:r w:rsidRPr="005A6FB7">
        <w:t>This act of Homosexuals being attracted by the Masculine counterculture and adopting their look has influenced many trends throughout the 20</w:t>
      </w:r>
      <w:r w:rsidRPr="005A6FB7">
        <w:rPr>
          <w:vertAlign w:val="superscript"/>
        </w:rPr>
        <w:t>th</w:t>
      </w:r>
      <w:r w:rsidRPr="005A6FB7">
        <w:t xml:space="preserve"> Century and today, because the Subculture did in fact recreate the typical attire of “Straight” society, therefore forecasting a whole new physical appearance that was later appreciated and accepted by the Heterosexuals. </w:t>
      </w:r>
    </w:p>
    <w:p w14:paraId="07547A01" w14:textId="77777777" w:rsidR="002F1D3D" w:rsidRPr="005A6FB7" w:rsidRDefault="002F1D3D" w:rsidP="009239F6"/>
    <w:p w14:paraId="539D82B8" w14:textId="53B606D7" w:rsidR="0032713D" w:rsidRPr="005A6FB7" w:rsidRDefault="009816FA" w:rsidP="009239F6">
      <w:r w:rsidRPr="005A6FB7">
        <w:t xml:space="preserve">   </w:t>
      </w:r>
      <w:r w:rsidR="00D67C97" w:rsidRPr="005A6FB7">
        <w:t>T</w:t>
      </w:r>
      <w:r w:rsidR="001271CA" w:rsidRPr="005A6FB7">
        <w:t xml:space="preserve">he </w:t>
      </w:r>
      <w:r w:rsidR="001271CA" w:rsidRPr="005A6FB7">
        <w:rPr>
          <w:i/>
        </w:rPr>
        <w:t>“Teddy Boy”</w:t>
      </w:r>
      <w:r w:rsidR="0032713D" w:rsidRPr="005A6FB7">
        <w:t xml:space="preserve"> Style</w:t>
      </w:r>
      <w:r w:rsidR="00D67C97" w:rsidRPr="005A6FB7">
        <w:t xml:space="preserve">, also known as the </w:t>
      </w:r>
      <w:r w:rsidR="00D67C97" w:rsidRPr="005A6FB7">
        <w:rPr>
          <w:i/>
        </w:rPr>
        <w:t>“New Edwardians</w:t>
      </w:r>
      <w:r w:rsidR="00126E02" w:rsidRPr="005A6FB7">
        <w:rPr>
          <w:i/>
        </w:rPr>
        <w:t xml:space="preserve"> or romanticists</w:t>
      </w:r>
      <w:r w:rsidR="00D67C97" w:rsidRPr="005A6FB7">
        <w:rPr>
          <w:i/>
        </w:rPr>
        <w:t>”</w:t>
      </w:r>
      <w:r w:rsidR="00D67C97" w:rsidRPr="005A6FB7">
        <w:t xml:space="preserve"> of the 194</w:t>
      </w:r>
      <w:r w:rsidR="0032713D" w:rsidRPr="005A6FB7">
        <w:t>0</w:t>
      </w:r>
      <w:r w:rsidR="001271CA" w:rsidRPr="005A6FB7">
        <w:t xml:space="preserve">-1950’s, which was a recreation of the typical </w:t>
      </w:r>
      <w:r w:rsidR="001271CA" w:rsidRPr="005A6FB7">
        <w:rPr>
          <w:i/>
        </w:rPr>
        <w:t>“Dandy”</w:t>
      </w:r>
      <w:r w:rsidR="001271CA" w:rsidRPr="005A6FB7">
        <w:t xml:space="preserve"> style that was very popular in the early part of the 20</w:t>
      </w:r>
      <w:r w:rsidR="001271CA" w:rsidRPr="005A6FB7">
        <w:rPr>
          <w:vertAlign w:val="superscript"/>
        </w:rPr>
        <w:t>th</w:t>
      </w:r>
      <w:r w:rsidR="001271CA" w:rsidRPr="005A6FB7">
        <w:t xml:space="preserve"> Century</w:t>
      </w:r>
      <w:r w:rsidR="00BD50B9" w:rsidRPr="005A6FB7">
        <w:t xml:space="preserve"> and </w:t>
      </w:r>
      <w:r w:rsidR="000C5508" w:rsidRPr="005A6FB7">
        <w:t>was</w:t>
      </w:r>
      <w:r w:rsidR="00BD50B9" w:rsidRPr="005A6FB7">
        <w:t xml:space="preserve"> a celebration of the Tailoring traditions of Saville row. </w:t>
      </w:r>
    </w:p>
    <w:p w14:paraId="6537F28F" w14:textId="285FDE6E" w:rsidR="0032713D" w:rsidRPr="005A6FB7" w:rsidRDefault="005E713F" w:rsidP="00797583">
      <w:pPr>
        <w:ind w:left="850" w:right="850"/>
      </w:pPr>
      <w:r w:rsidRPr="005A6FB7">
        <w:rPr>
          <w:noProof/>
          <w:lang w:eastAsia="en-GB"/>
        </w:rPr>
        <w:drawing>
          <wp:anchor distT="0" distB="0" distL="114300" distR="114300" simplePos="0" relativeHeight="251660800" behindDoc="0" locked="0" layoutInCell="1" allowOverlap="1" wp14:anchorId="21419941" wp14:editId="2AA1B37D">
            <wp:simplePos x="0" y="0"/>
            <wp:positionH relativeFrom="column">
              <wp:posOffset>533400</wp:posOffset>
            </wp:positionH>
            <wp:positionV relativeFrom="paragraph">
              <wp:posOffset>187325</wp:posOffset>
            </wp:positionV>
            <wp:extent cx="4785360" cy="3489960"/>
            <wp:effectExtent l="0" t="0" r="0" b="0"/>
            <wp:wrapSquare wrapText="bothSides"/>
            <wp:docPr id="1" name="Picture 1" descr="http://www.edwardianteddyboy.com/userimages/4700673105_98610d4c45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dwardianteddyboy.com/userimages/4700673105_98610d4c45_o.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85360" cy="3489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62F4DA" w14:textId="122B7623" w:rsidR="0032713D" w:rsidRPr="005A6FB7" w:rsidRDefault="0032713D" w:rsidP="00797583">
      <w:pPr>
        <w:ind w:left="850" w:right="850"/>
      </w:pPr>
    </w:p>
    <w:p w14:paraId="6DFB9E20" w14:textId="77777777" w:rsidR="0032713D" w:rsidRPr="005A6FB7" w:rsidRDefault="0032713D" w:rsidP="00797583">
      <w:pPr>
        <w:ind w:left="850" w:right="850"/>
      </w:pPr>
    </w:p>
    <w:p w14:paraId="70DF9E56" w14:textId="77777777" w:rsidR="0032713D" w:rsidRPr="005A6FB7" w:rsidRDefault="0032713D" w:rsidP="00797583">
      <w:pPr>
        <w:ind w:left="850" w:right="850"/>
      </w:pPr>
    </w:p>
    <w:p w14:paraId="44E871BC" w14:textId="77777777" w:rsidR="0032713D" w:rsidRPr="005A6FB7" w:rsidRDefault="0032713D" w:rsidP="00797583">
      <w:pPr>
        <w:ind w:left="850" w:right="850"/>
      </w:pPr>
    </w:p>
    <w:p w14:paraId="144A5D23" w14:textId="77777777" w:rsidR="0032713D" w:rsidRPr="005A6FB7" w:rsidRDefault="0032713D" w:rsidP="00797583">
      <w:pPr>
        <w:ind w:left="850" w:right="850"/>
      </w:pPr>
    </w:p>
    <w:p w14:paraId="738610EB" w14:textId="77777777" w:rsidR="0032713D" w:rsidRPr="005A6FB7" w:rsidRDefault="0032713D" w:rsidP="00797583">
      <w:pPr>
        <w:ind w:left="850" w:right="850"/>
      </w:pPr>
    </w:p>
    <w:p w14:paraId="637805D2" w14:textId="77777777" w:rsidR="0032713D" w:rsidRPr="005A6FB7" w:rsidRDefault="0032713D" w:rsidP="00797583">
      <w:pPr>
        <w:ind w:left="850" w:right="850"/>
      </w:pPr>
    </w:p>
    <w:p w14:paraId="463F29E8" w14:textId="77777777" w:rsidR="0032713D" w:rsidRPr="005A6FB7" w:rsidRDefault="0032713D" w:rsidP="00797583">
      <w:pPr>
        <w:ind w:left="850" w:right="850"/>
      </w:pPr>
    </w:p>
    <w:p w14:paraId="3B7B4B86" w14:textId="77777777" w:rsidR="0032713D" w:rsidRPr="005A6FB7" w:rsidRDefault="0032713D" w:rsidP="00797583">
      <w:pPr>
        <w:ind w:left="850" w:right="850"/>
      </w:pPr>
    </w:p>
    <w:p w14:paraId="3A0FF5F2" w14:textId="77777777" w:rsidR="0032713D" w:rsidRPr="005A6FB7" w:rsidRDefault="0032713D" w:rsidP="00797583">
      <w:pPr>
        <w:ind w:left="850" w:right="850"/>
      </w:pPr>
    </w:p>
    <w:p w14:paraId="5630AD66" w14:textId="77777777" w:rsidR="0032713D" w:rsidRPr="005A6FB7" w:rsidRDefault="0032713D" w:rsidP="00797583">
      <w:pPr>
        <w:ind w:left="850" w:right="850"/>
      </w:pPr>
    </w:p>
    <w:p w14:paraId="61829076" w14:textId="77777777" w:rsidR="0032713D" w:rsidRPr="005A6FB7" w:rsidRDefault="0032713D" w:rsidP="00797583">
      <w:pPr>
        <w:ind w:left="850" w:right="850"/>
      </w:pPr>
    </w:p>
    <w:p w14:paraId="2BA226A1" w14:textId="77777777" w:rsidR="0032713D" w:rsidRPr="005A6FB7" w:rsidRDefault="0032713D" w:rsidP="00797583">
      <w:pPr>
        <w:ind w:left="850" w:right="850"/>
      </w:pPr>
    </w:p>
    <w:p w14:paraId="3853F217" w14:textId="77777777" w:rsidR="00881CB3" w:rsidRPr="005A6FB7" w:rsidRDefault="0078743E" w:rsidP="00797583">
      <w:pPr>
        <w:ind w:left="850" w:right="850"/>
      </w:pPr>
      <w:r w:rsidRPr="005A6FB7">
        <w:t xml:space="preserve">                </w:t>
      </w:r>
    </w:p>
    <w:p w14:paraId="3AB5B932" w14:textId="77777777" w:rsidR="00881CB3" w:rsidRPr="005A6FB7" w:rsidRDefault="00881CB3" w:rsidP="00797583">
      <w:pPr>
        <w:ind w:left="850" w:right="850"/>
      </w:pPr>
    </w:p>
    <w:p w14:paraId="28CEC7C6" w14:textId="77777777" w:rsidR="00881CB3" w:rsidRPr="005A6FB7" w:rsidRDefault="00881CB3" w:rsidP="009239F6">
      <w:pPr>
        <w:rPr>
          <w:b/>
          <w:i/>
        </w:rPr>
      </w:pPr>
    </w:p>
    <w:p w14:paraId="186F82A0" w14:textId="77777777" w:rsidR="005E713F" w:rsidRDefault="005E713F" w:rsidP="009239F6">
      <w:pPr>
        <w:spacing w:line="480" w:lineRule="auto"/>
        <w:jc w:val="center"/>
        <w:rPr>
          <w:b/>
          <w:i/>
        </w:rPr>
      </w:pPr>
    </w:p>
    <w:p w14:paraId="08F30128" w14:textId="77777777" w:rsidR="005E713F" w:rsidRDefault="005E713F" w:rsidP="009239F6">
      <w:pPr>
        <w:spacing w:line="480" w:lineRule="auto"/>
        <w:jc w:val="center"/>
        <w:rPr>
          <w:b/>
          <w:i/>
        </w:rPr>
      </w:pPr>
    </w:p>
    <w:p w14:paraId="634FCD12" w14:textId="3E644C45" w:rsidR="004C5413" w:rsidRPr="005A6FB7" w:rsidRDefault="0032713D" w:rsidP="009239F6">
      <w:pPr>
        <w:spacing w:line="480" w:lineRule="auto"/>
        <w:jc w:val="center"/>
        <w:rPr>
          <w:b/>
          <w:i/>
        </w:rPr>
      </w:pPr>
      <w:r w:rsidRPr="005A6FB7">
        <w:rPr>
          <w:b/>
          <w:i/>
        </w:rPr>
        <w:t xml:space="preserve">Figure 2: </w:t>
      </w:r>
      <w:r w:rsidR="004C5413" w:rsidRPr="005A6FB7">
        <w:rPr>
          <w:b/>
          <w:i/>
        </w:rPr>
        <w:t>Boys wearing Edwardian style clothes at the "Teen Canteen" at E</w:t>
      </w:r>
      <w:r w:rsidR="00BD50B9" w:rsidRPr="005A6FB7">
        <w:rPr>
          <w:b/>
          <w:i/>
        </w:rPr>
        <w:t xml:space="preserve">lephant &amp; </w:t>
      </w:r>
      <w:r w:rsidR="0078743E" w:rsidRPr="005A6FB7">
        <w:rPr>
          <w:b/>
          <w:i/>
        </w:rPr>
        <w:t xml:space="preserve">   </w:t>
      </w:r>
      <w:r w:rsidR="00BD50B9" w:rsidRPr="005A6FB7">
        <w:rPr>
          <w:b/>
          <w:i/>
        </w:rPr>
        <w:t>Castle, South London July</w:t>
      </w:r>
      <w:r w:rsidR="004C5413" w:rsidRPr="005A6FB7">
        <w:rPr>
          <w:b/>
          <w:i/>
        </w:rPr>
        <w:t xml:space="preserve"> 1955 - note the unusually long sideburns of the Teddy Boy</w:t>
      </w:r>
      <w:r w:rsidR="00BD50B9" w:rsidRPr="005A6FB7">
        <w:rPr>
          <w:b/>
          <w:i/>
        </w:rPr>
        <w:t>s</w:t>
      </w:r>
      <w:r w:rsidR="004C5413" w:rsidRPr="005A6FB7">
        <w:rPr>
          <w:b/>
          <w:i/>
        </w:rPr>
        <w:t xml:space="preserve"> with the double-breasted waistcoat for the period.</w:t>
      </w:r>
    </w:p>
    <w:p w14:paraId="5A1BD896" w14:textId="77777777" w:rsidR="00881CB3" w:rsidRPr="005A6FB7" w:rsidRDefault="00881CB3" w:rsidP="009239F6">
      <w:pPr>
        <w:spacing w:line="480" w:lineRule="auto"/>
      </w:pPr>
    </w:p>
    <w:p w14:paraId="4F69B4A8" w14:textId="0FDADB4D" w:rsidR="001271CA" w:rsidRPr="005A6FB7" w:rsidRDefault="001271CA" w:rsidP="009239F6">
      <w:pPr>
        <w:spacing w:line="480" w:lineRule="auto"/>
      </w:pPr>
      <w:r w:rsidRPr="005A6FB7">
        <w:t xml:space="preserve">As Figure 2 shows, the Teddy boy form of dress followed the rules of masculine dress of the period; everyone dressed in a unison fashion but instead of having the “corporate” colours, brighter colours were introduced especially after the war to modernise the lifestyle of the </w:t>
      </w:r>
      <w:r w:rsidRPr="005A6FB7">
        <w:lastRenderedPageBreak/>
        <w:t>people. Colour was an important facet of subculture as it was a code that differentiated the sexual role of the wearer or represented the type of person that they wanted to attract.</w:t>
      </w:r>
      <w:r w:rsidR="007372A9" w:rsidRPr="005A6FB7">
        <w:t xml:space="preserve"> For </w:t>
      </w:r>
      <w:r w:rsidR="00EC50C0" w:rsidRPr="005A6FB7">
        <w:t>example,</w:t>
      </w:r>
      <w:r w:rsidR="007372A9" w:rsidRPr="005A6FB7">
        <w:t xml:space="preserve"> red Ties and pale blue socks were homosexual trade colours and it is said that inverts usually prefer to wear green. </w:t>
      </w:r>
      <w:r w:rsidR="006669D0" w:rsidRPr="005A6FB7">
        <w:rPr>
          <w:b/>
          <w:i/>
        </w:rPr>
        <w:t>(</w:t>
      </w:r>
      <w:r w:rsidR="007372A9" w:rsidRPr="005A6FB7">
        <w:rPr>
          <w:b/>
          <w:i/>
        </w:rPr>
        <w:t xml:space="preserve">Jivani, </w:t>
      </w:r>
      <w:r w:rsidR="006669D0" w:rsidRPr="005A6FB7">
        <w:rPr>
          <w:b/>
          <w:i/>
        </w:rPr>
        <w:t>1997, p.50)</w:t>
      </w:r>
      <w:r w:rsidR="007372A9" w:rsidRPr="005A6FB7">
        <w:rPr>
          <w:b/>
          <w:i/>
        </w:rPr>
        <w:t>.</w:t>
      </w:r>
      <w:r w:rsidR="007372A9" w:rsidRPr="005A6FB7">
        <w:t xml:space="preserve"> </w:t>
      </w:r>
      <w:r w:rsidRPr="005A6FB7">
        <w:t xml:space="preserve">Figure 2 also mirrors the dandy’s tailored silhouette, which moulds on the body, emphasising the sexiness of the male form and the image of power to society. </w:t>
      </w:r>
      <w:r w:rsidR="00BD50B9" w:rsidRPr="005A6FB7">
        <w:t>Velvets and luxurious accessories such as brocade waistcoats also emphasised the masculine silhouette of power and sophistication, but also mirrored the dandy’s choi</w:t>
      </w:r>
      <w:r w:rsidR="007372A9" w:rsidRPr="005A6FB7">
        <w:t xml:space="preserve">ce of leisure wear and elegance; similar gesture towards the sartorial elegance of upper class </w:t>
      </w:r>
      <w:r w:rsidR="0014084D" w:rsidRPr="005A6FB7">
        <w:t xml:space="preserve">in the early part of the century. </w:t>
      </w:r>
      <w:r w:rsidR="006669D0" w:rsidRPr="005A6FB7">
        <w:rPr>
          <w:b/>
          <w:i/>
        </w:rPr>
        <w:t>(Cohn, 1971, p</w:t>
      </w:r>
      <w:r w:rsidR="0014084D" w:rsidRPr="005A6FB7">
        <w:rPr>
          <w:b/>
          <w:i/>
        </w:rPr>
        <w:t>.27)</w:t>
      </w:r>
      <w:r w:rsidR="00BD50B9" w:rsidRPr="005A6FB7">
        <w:rPr>
          <w:b/>
          <w:i/>
        </w:rPr>
        <w:t xml:space="preserve"> </w:t>
      </w:r>
    </w:p>
    <w:p w14:paraId="680A4E5D" w14:textId="77777777" w:rsidR="001271CA" w:rsidRPr="005A6FB7" w:rsidRDefault="001271CA" w:rsidP="009239F6">
      <w:pPr>
        <w:spacing w:line="480" w:lineRule="auto"/>
      </w:pPr>
    </w:p>
    <w:p w14:paraId="19219836" w14:textId="77777777" w:rsidR="001271CA" w:rsidRPr="005A6FB7" w:rsidRDefault="001271CA" w:rsidP="009239F6">
      <w:pPr>
        <w:spacing w:line="480" w:lineRule="auto"/>
      </w:pPr>
    </w:p>
    <w:p w14:paraId="65E0A99C" w14:textId="7D638E8A" w:rsidR="001271CA" w:rsidRPr="005A6FB7" w:rsidRDefault="00126E02" w:rsidP="009239F6">
      <w:pPr>
        <w:spacing w:line="480" w:lineRule="auto"/>
        <w:rPr>
          <w:noProof/>
          <w:lang w:eastAsia="en-GB"/>
        </w:rPr>
      </w:pPr>
      <w:r w:rsidRPr="005A6FB7">
        <w:t>Post War Britain and America saw a shift</w:t>
      </w:r>
      <w:r w:rsidR="00487055" w:rsidRPr="005A6FB7">
        <w:t xml:space="preserve"> change</w:t>
      </w:r>
      <w:r w:rsidRPr="005A6FB7">
        <w:t xml:space="preserve"> from the conventional dress codes for men</w:t>
      </w:r>
      <w:r w:rsidR="00487055" w:rsidRPr="005A6FB7">
        <w:t xml:space="preserve">; the standard, dull suits that were previously worn by their fathers </w:t>
      </w:r>
      <w:r w:rsidR="006669D0" w:rsidRPr="005A6FB7">
        <w:rPr>
          <w:b/>
          <w:i/>
        </w:rPr>
        <w:t>(Cole, 2000, p.71)</w:t>
      </w:r>
      <w:r w:rsidR="00487055" w:rsidRPr="005A6FB7">
        <w:rPr>
          <w:b/>
          <w:i/>
        </w:rPr>
        <w:t xml:space="preserve"> </w:t>
      </w:r>
      <w:r w:rsidR="00487055" w:rsidRPr="005A6FB7">
        <w:t xml:space="preserve">to a more youthful, modern style known as the </w:t>
      </w:r>
      <w:r w:rsidR="00487055" w:rsidRPr="005A6FB7">
        <w:rPr>
          <w:i/>
        </w:rPr>
        <w:t>“Italian look”</w:t>
      </w:r>
      <w:r w:rsidR="00202C3B" w:rsidRPr="005A6FB7">
        <w:rPr>
          <w:i/>
        </w:rPr>
        <w:t xml:space="preserve"> </w:t>
      </w:r>
      <w:r w:rsidR="00202C3B" w:rsidRPr="005A6FB7">
        <w:t>of the 1950s and early 60’s</w:t>
      </w:r>
      <w:r w:rsidR="00202C3B" w:rsidRPr="005A6FB7">
        <w:rPr>
          <w:i/>
        </w:rPr>
        <w:t>,</w:t>
      </w:r>
      <w:r w:rsidR="00311A3B" w:rsidRPr="005A6FB7">
        <w:rPr>
          <w:i/>
        </w:rPr>
        <w:t xml:space="preserve"> </w:t>
      </w:r>
      <w:r w:rsidR="00311A3B" w:rsidRPr="005A6FB7">
        <w:t xml:space="preserve">inspired by the introduction of rock and </w:t>
      </w:r>
      <w:r w:rsidR="00EC50C0" w:rsidRPr="005A6FB7">
        <w:t>roll.</w:t>
      </w:r>
      <w:r w:rsidR="001271CA" w:rsidRPr="005A6FB7">
        <w:t xml:space="preserve"> Through experiences of Travelling abroad during the war and after during national service, the </w:t>
      </w:r>
      <w:r w:rsidR="001271CA" w:rsidRPr="005A6FB7">
        <w:rPr>
          <w:i/>
        </w:rPr>
        <w:t>“Italian look”</w:t>
      </w:r>
      <w:r w:rsidR="001271CA" w:rsidRPr="005A6FB7">
        <w:t xml:space="preserve"> was the newest trend to emerge </w:t>
      </w:r>
      <w:r w:rsidR="00B17648" w:rsidRPr="005A6FB7">
        <w:rPr>
          <w:b/>
          <w:i/>
        </w:rPr>
        <w:t>(Cole 2000, p.</w:t>
      </w:r>
      <w:r w:rsidR="001271CA" w:rsidRPr="005A6FB7">
        <w:rPr>
          <w:b/>
          <w:i/>
        </w:rPr>
        <w:t>71</w:t>
      </w:r>
      <w:r w:rsidR="006669D0" w:rsidRPr="005A6FB7">
        <w:rPr>
          <w:b/>
          <w:i/>
        </w:rPr>
        <w:t>)</w:t>
      </w:r>
      <w:r w:rsidR="00EC50C0" w:rsidRPr="005A6FB7">
        <w:t xml:space="preserve"> and</w:t>
      </w:r>
      <w:r w:rsidR="001271CA" w:rsidRPr="005A6FB7">
        <w:t xml:space="preserve"> was very appealing</w:t>
      </w:r>
      <w:r w:rsidR="00487055" w:rsidRPr="005A6FB7">
        <w:t xml:space="preserve"> to young straight and Gay men. </w:t>
      </w:r>
      <w:r w:rsidR="001271CA" w:rsidRPr="005A6FB7">
        <w:t xml:space="preserve">The appeal of these Italian styled outfits to Gay men was that they </w:t>
      </w:r>
      <w:r w:rsidR="001271CA" w:rsidRPr="005A6FB7">
        <w:rPr>
          <w:i/>
        </w:rPr>
        <w:t>“Emphasised the Figure”</w:t>
      </w:r>
      <w:r w:rsidR="001271CA" w:rsidRPr="005A6FB7">
        <w:t xml:space="preserve"> – the Jackets were short; that’s why they were called </w:t>
      </w:r>
      <w:r w:rsidR="001271CA" w:rsidRPr="005A6FB7">
        <w:rPr>
          <w:i/>
        </w:rPr>
        <w:t>“Bum freezers”</w:t>
      </w:r>
      <w:r w:rsidR="001271CA" w:rsidRPr="005A6FB7">
        <w:t xml:space="preserve">, and the Trousers were tight to emphasise the bum and the crotch </w:t>
      </w:r>
      <w:r w:rsidR="00B17648" w:rsidRPr="005A6FB7">
        <w:rPr>
          <w:b/>
          <w:i/>
        </w:rPr>
        <w:t>(Elms, 2005, p.167)</w:t>
      </w:r>
      <w:r w:rsidR="00487055" w:rsidRPr="005A6FB7">
        <w:t>. The silhouette of this moder</w:t>
      </w:r>
      <w:r w:rsidR="00311A3B" w:rsidRPr="005A6FB7">
        <w:t xml:space="preserve">n style of dress emphasised masculinity and the erotica of the male form as a symbol of sex because the tailored and tightness of the denim jeans revealed the contours of the male body and showed up all the essential parts </w:t>
      </w:r>
      <w:r w:rsidR="00B17648" w:rsidRPr="005A6FB7">
        <w:rPr>
          <w:b/>
          <w:i/>
        </w:rPr>
        <w:t>(Cohn, 1971, p.27)</w:t>
      </w:r>
      <w:r w:rsidR="00311A3B" w:rsidRPr="005A6FB7">
        <w:rPr>
          <w:b/>
          <w:i/>
        </w:rPr>
        <w:t>.</w:t>
      </w:r>
      <w:r w:rsidR="00311A3B" w:rsidRPr="005A6FB7">
        <w:t xml:space="preserve"> </w:t>
      </w:r>
      <w:r w:rsidR="00202C3B" w:rsidRPr="005A6FB7">
        <w:t xml:space="preserve">This specific style of dress was influential on mainstream fashion as many shops, such as Carnaby Street in </w:t>
      </w:r>
      <w:r w:rsidR="00202C3B" w:rsidRPr="005A6FB7">
        <w:lastRenderedPageBreak/>
        <w:t xml:space="preserve">London, brought an essentially “queer” look to the heterosexual market </w:t>
      </w:r>
      <w:r w:rsidR="00B17648" w:rsidRPr="005A6FB7">
        <w:rPr>
          <w:b/>
          <w:i/>
        </w:rPr>
        <w:t>(Cole, 2000, p</w:t>
      </w:r>
      <w:r w:rsidR="002C4685" w:rsidRPr="005A6FB7">
        <w:rPr>
          <w:b/>
          <w:i/>
        </w:rPr>
        <w:t>. 74</w:t>
      </w:r>
      <w:r w:rsidR="00B17648" w:rsidRPr="005A6FB7">
        <w:rPr>
          <w:b/>
          <w:i/>
        </w:rPr>
        <w:t>)</w:t>
      </w:r>
      <w:r w:rsidR="00202C3B" w:rsidRPr="005A6FB7">
        <w:t>.</w:t>
      </w:r>
      <w:r w:rsidR="002C4685" w:rsidRPr="005A6FB7">
        <w:t xml:space="preserve"> </w:t>
      </w:r>
      <w:r w:rsidR="00DB6935" w:rsidRPr="005A6FB7">
        <w:t>This was because, a</w:t>
      </w:r>
      <w:r w:rsidR="002C4685" w:rsidRPr="005A6FB7">
        <w:t xml:space="preserve">s fitted clothes were mostly referred with homosexuals, a newer version of the fitted jeans, known as the “corsair slacks” appealed to both masculine and gay men because the “Bermuda cut style” illustrated a super tight fit, which further emphasised their Sex appeal and body. </w:t>
      </w:r>
      <w:r w:rsidR="00B17648" w:rsidRPr="005A6FB7">
        <w:rPr>
          <w:b/>
          <w:i/>
        </w:rPr>
        <w:t>(</w:t>
      </w:r>
      <w:r w:rsidR="002C4685" w:rsidRPr="005A6FB7">
        <w:rPr>
          <w:b/>
          <w:i/>
        </w:rPr>
        <w:t>Cohn, 19</w:t>
      </w:r>
      <w:r w:rsidR="00B17648" w:rsidRPr="005A6FB7">
        <w:rPr>
          <w:b/>
          <w:i/>
        </w:rPr>
        <w:t>71, p.62)</w:t>
      </w:r>
      <w:r w:rsidR="00DB6935" w:rsidRPr="005A6FB7">
        <w:t xml:space="preserve">. </w:t>
      </w:r>
      <w:r w:rsidR="002C4685" w:rsidRPr="005A6FB7">
        <w:t xml:space="preserve"> </w:t>
      </w:r>
      <w:r w:rsidR="00202C3B" w:rsidRPr="005A6FB7">
        <w:t xml:space="preserve">  </w:t>
      </w:r>
    </w:p>
    <w:p w14:paraId="296FEF7D" w14:textId="5566F077" w:rsidR="00487055" w:rsidRPr="005A6FB7" w:rsidRDefault="009239F6" w:rsidP="009239F6">
      <w:pPr>
        <w:spacing w:line="480" w:lineRule="auto"/>
      </w:pPr>
      <w:r w:rsidRPr="005A6FB7">
        <w:rPr>
          <w:noProof/>
          <w:lang w:eastAsia="en-GB"/>
        </w:rPr>
        <w:drawing>
          <wp:anchor distT="0" distB="0" distL="114300" distR="114300" simplePos="0" relativeHeight="251662336" behindDoc="0" locked="0" layoutInCell="1" allowOverlap="1" wp14:anchorId="6B1D2583" wp14:editId="4D666D70">
            <wp:simplePos x="0" y="0"/>
            <wp:positionH relativeFrom="column">
              <wp:posOffset>167640</wp:posOffset>
            </wp:positionH>
            <wp:positionV relativeFrom="paragraph">
              <wp:posOffset>209550</wp:posOffset>
            </wp:positionV>
            <wp:extent cx="4998720" cy="25603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950s-style-TGJ.03.jpg"/>
                    <pic:cNvPicPr/>
                  </pic:nvPicPr>
                  <pic:blipFill>
                    <a:blip r:embed="rId17"/>
                    <a:stretch>
                      <a:fillRect/>
                    </a:stretch>
                  </pic:blipFill>
                  <pic:spPr>
                    <a:xfrm>
                      <a:off x="0" y="0"/>
                      <a:ext cx="4998720" cy="2560320"/>
                    </a:xfrm>
                    <a:prstGeom prst="rect">
                      <a:avLst/>
                    </a:prstGeom>
                  </pic:spPr>
                </pic:pic>
              </a:graphicData>
            </a:graphic>
            <wp14:sizeRelH relativeFrom="page">
              <wp14:pctWidth>0</wp14:pctWidth>
            </wp14:sizeRelH>
            <wp14:sizeRelV relativeFrom="page">
              <wp14:pctHeight>0</wp14:pctHeight>
            </wp14:sizeRelV>
          </wp:anchor>
        </w:drawing>
      </w:r>
    </w:p>
    <w:p w14:paraId="7194DBDC" w14:textId="77777777" w:rsidR="00487055" w:rsidRPr="005A6FB7" w:rsidRDefault="00487055" w:rsidP="009239F6"/>
    <w:p w14:paraId="7C86C369" w14:textId="2DD1975F" w:rsidR="00487055" w:rsidRPr="005A6FB7" w:rsidRDefault="00487055" w:rsidP="00797583">
      <w:pPr>
        <w:ind w:left="850" w:right="850"/>
      </w:pPr>
    </w:p>
    <w:p w14:paraId="769D0D3C" w14:textId="77777777" w:rsidR="00487055" w:rsidRPr="005A6FB7" w:rsidRDefault="00487055" w:rsidP="00797583">
      <w:pPr>
        <w:ind w:left="850" w:right="850"/>
      </w:pPr>
    </w:p>
    <w:p w14:paraId="54CD245A" w14:textId="77777777" w:rsidR="00487055" w:rsidRPr="005A6FB7" w:rsidRDefault="00487055" w:rsidP="00797583">
      <w:pPr>
        <w:ind w:left="850" w:right="850"/>
      </w:pPr>
    </w:p>
    <w:p w14:paraId="1231BE67" w14:textId="77777777" w:rsidR="00487055" w:rsidRPr="005A6FB7" w:rsidRDefault="00487055" w:rsidP="00797583">
      <w:pPr>
        <w:ind w:left="850" w:right="850"/>
      </w:pPr>
    </w:p>
    <w:p w14:paraId="36FEB5B0" w14:textId="77777777" w:rsidR="00487055" w:rsidRPr="005A6FB7" w:rsidRDefault="00487055" w:rsidP="00797583">
      <w:pPr>
        <w:ind w:left="850" w:right="850"/>
      </w:pPr>
    </w:p>
    <w:p w14:paraId="30D7AA69" w14:textId="77777777" w:rsidR="00487055" w:rsidRPr="005A6FB7" w:rsidRDefault="00487055" w:rsidP="00797583">
      <w:pPr>
        <w:ind w:left="850" w:right="850"/>
      </w:pPr>
    </w:p>
    <w:p w14:paraId="7196D064" w14:textId="77777777" w:rsidR="00487055" w:rsidRPr="005A6FB7" w:rsidRDefault="00487055" w:rsidP="00797583">
      <w:pPr>
        <w:ind w:left="850" w:right="850"/>
      </w:pPr>
    </w:p>
    <w:p w14:paraId="34FF1C98" w14:textId="77777777" w:rsidR="00487055" w:rsidRPr="005A6FB7" w:rsidRDefault="00487055" w:rsidP="00797583">
      <w:pPr>
        <w:ind w:left="850" w:right="850"/>
      </w:pPr>
    </w:p>
    <w:p w14:paraId="6D072C0D" w14:textId="77777777" w:rsidR="00487055" w:rsidRPr="005A6FB7" w:rsidRDefault="00487055" w:rsidP="00797583">
      <w:pPr>
        <w:ind w:left="850" w:right="850"/>
      </w:pPr>
    </w:p>
    <w:p w14:paraId="48A21919" w14:textId="77777777" w:rsidR="00311A3B" w:rsidRPr="005A6FB7" w:rsidRDefault="00311A3B" w:rsidP="00797583">
      <w:pPr>
        <w:ind w:left="850" w:right="850"/>
        <w:rPr>
          <w:b/>
          <w:i/>
        </w:rPr>
      </w:pPr>
    </w:p>
    <w:p w14:paraId="6BD18F9B" w14:textId="77777777" w:rsidR="00311A3B" w:rsidRPr="005A6FB7" w:rsidRDefault="00311A3B" w:rsidP="00797583">
      <w:pPr>
        <w:ind w:left="850" w:right="850"/>
        <w:rPr>
          <w:b/>
          <w:i/>
        </w:rPr>
      </w:pPr>
    </w:p>
    <w:p w14:paraId="7A254370" w14:textId="4442E563" w:rsidR="00881CB3" w:rsidRPr="005A6FB7" w:rsidRDefault="00DB6935" w:rsidP="009239F6">
      <w:pPr>
        <w:spacing w:line="480" w:lineRule="auto"/>
        <w:rPr>
          <w:b/>
          <w:i/>
        </w:rPr>
      </w:pPr>
      <w:r w:rsidRPr="005A6FB7">
        <w:rPr>
          <w:b/>
          <w:i/>
        </w:rPr>
        <w:t xml:space="preserve">   </w:t>
      </w:r>
    </w:p>
    <w:p w14:paraId="1426DD53" w14:textId="7B4F1818" w:rsidR="001271CA" w:rsidRPr="005A6FB7" w:rsidRDefault="00DB6935" w:rsidP="009239F6">
      <w:pPr>
        <w:spacing w:line="480" w:lineRule="auto"/>
        <w:rPr>
          <w:b/>
          <w:i/>
        </w:rPr>
      </w:pPr>
      <w:r w:rsidRPr="005A6FB7">
        <w:rPr>
          <w:b/>
          <w:i/>
        </w:rPr>
        <w:t xml:space="preserve"> </w:t>
      </w:r>
      <w:r w:rsidR="00487055" w:rsidRPr="005A6FB7">
        <w:rPr>
          <w:b/>
          <w:i/>
        </w:rPr>
        <w:t>Figure 3</w:t>
      </w:r>
      <w:r w:rsidR="001271CA" w:rsidRPr="005A6FB7">
        <w:rPr>
          <w:b/>
          <w:i/>
        </w:rPr>
        <w:t>- photo of James Dean, posing in the casual Italian inspired attire {1950}.</w:t>
      </w:r>
    </w:p>
    <w:p w14:paraId="16DEB4AB" w14:textId="77777777" w:rsidR="001271CA" w:rsidRPr="005A6FB7" w:rsidRDefault="001271CA" w:rsidP="009239F6">
      <w:pPr>
        <w:spacing w:line="480" w:lineRule="auto"/>
      </w:pPr>
    </w:p>
    <w:p w14:paraId="57B83D8D" w14:textId="77777777" w:rsidR="00BE7161" w:rsidRPr="005A6FB7" w:rsidRDefault="001271CA" w:rsidP="009239F6">
      <w:pPr>
        <w:spacing w:line="480" w:lineRule="auto"/>
      </w:pPr>
      <w:r w:rsidRPr="005A6FB7">
        <w:t xml:space="preserve">The popularity of the new styles launched a chain of clothing shops throughout Britain and America, right up until the early sixties, and as a result, many designers decided to create a variety of different styles of outfits, therefore creating </w:t>
      </w:r>
      <w:r w:rsidRPr="005A6FB7">
        <w:rPr>
          <w:i/>
        </w:rPr>
        <w:t>“trends”</w:t>
      </w:r>
      <w:r w:rsidR="00B17648" w:rsidRPr="005A6FB7">
        <w:rPr>
          <w:b/>
        </w:rPr>
        <w:t xml:space="preserve"> (Cole, 2000, pg.75-6)</w:t>
      </w:r>
      <w:r w:rsidRPr="005A6FB7">
        <w:rPr>
          <w:b/>
        </w:rPr>
        <w:t xml:space="preserve">. </w:t>
      </w:r>
      <w:r w:rsidRPr="005A6FB7">
        <w:t xml:space="preserve"> Figure 3 emphasises the attractiveness of the masculine look and the popularity of denim because they were all about nonchalance, attitude and confi</w:t>
      </w:r>
      <w:r w:rsidR="00DB6935" w:rsidRPr="005A6FB7">
        <w:t xml:space="preserve">dence. Icons such as James Dean, shown in Figure 3, </w:t>
      </w:r>
      <w:r w:rsidRPr="005A6FB7">
        <w:t>would have inspired young men to mirror this look because it represented rough trade through the wearing of leather jackets and denim; later</w:t>
      </w:r>
      <w:r w:rsidR="00DB6935" w:rsidRPr="005A6FB7">
        <w:t xml:space="preserve"> developed as the “biker look”.</w:t>
      </w:r>
      <w:r w:rsidR="00BE7161" w:rsidRPr="005A6FB7">
        <w:t xml:space="preserve"> </w:t>
      </w:r>
    </w:p>
    <w:p w14:paraId="61F7806B" w14:textId="77777777" w:rsidR="005A6FB7" w:rsidRPr="005A6FB7" w:rsidRDefault="005A6FB7" w:rsidP="009239F6">
      <w:pPr>
        <w:spacing w:line="480" w:lineRule="auto"/>
      </w:pPr>
    </w:p>
    <w:p w14:paraId="5D27FB9D" w14:textId="77777777" w:rsidR="009239F6" w:rsidRDefault="00BE7161" w:rsidP="009239F6">
      <w:pPr>
        <w:spacing w:line="480" w:lineRule="auto"/>
      </w:pPr>
      <w:r w:rsidRPr="005A6FB7">
        <w:lastRenderedPageBreak/>
        <w:t>The end of the 50’s brought a change in Men’s fashion through the liberation of dress and allowed Gay men to have equal rights to wear whatever they wanted.</w:t>
      </w:r>
      <w:r w:rsidR="00DB6935" w:rsidRPr="005A6FB7">
        <w:t xml:space="preserve"> </w:t>
      </w:r>
    </w:p>
    <w:p w14:paraId="6D800484" w14:textId="77777777" w:rsidR="005E713F" w:rsidRDefault="005E713F" w:rsidP="009239F6">
      <w:pPr>
        <w:spacing w:line="480" w:lineRule="auto"/>
        <w:jc w:val="center"/>
        <w:rPr>
          <w:b/>
          <w:i/>
          <w:u w:val="single"/>
        </w:rPr>
      </w:pPr>
    </w:p>
    <w:p w14:paraId="633A2381" w14:textId="77777777" w:rsidR="005E713F" w:rsidRDefault="005E713F" w:rsidP="009239F6">
      <w:pPr>
        <w:spacing w:line="480" w:lineRule="auto"/>
        <w:jc w:val="center"/>
        <w:rPr>
          <w:b/>
          <w:i/>
          <w:u w:val="single"/>
        </w:rPr>
      </w:pPr>
    </w:p>
    <w:p w14:paraId="4870E6E7" w14:textId="77777777" w:rsidR="005E713F" w:rsidRDefault="005E713F" w:rsidP="009239F6">
      <w:pPr>
        <w:spacing w:line="480" w:lineRule="auto"/>
        <w:jc w:val="center"/>
        <w:rPr>
          <w:b/>
          <w:i/>
          <w:u w:val="single"/>
        </w:rPr>
      </w:pPr>
    </w:p>
    <w:p w14:paraId="2E56F9FF" w14:textId="77777777" w:rsidR="005E713F" w:rsidRDefault="005E713F" w:rsidP="009239F6">
      <w:pPr>
        <w:spacing w:line="480" w:lineRule="auto"/>
        <w:jc w:val="center"/>
        <w:rPr>
          <w:b/>
          <w:i/>
          <w:u w:val="single"/>
        </w:rPr>
      </w:pPr>
    </w:p>
    <w:p w14:paraId="59C16974" w14:textId="77777777" w:rsidR="005E713F" w:rsidRDefault="005E713F" w:rsidP="009239F6">
      <w:pPr>
        <w:spacing w:line="480" w:lineRule="auto"/>
        <w:jc w:val="center"/>
        <w:rPr>
          <w:b/>
          <w:i/>
          <w:u w:val="single"/>
        </w:rPr>
      </w:pPr>
    </w:p>
    <w:p w14:paraId="6BF75B5C" w14:textId="77777777" w:rsidR="005E713F" w:rsidRDefault="005E713F" w:rsidP="009239F6">
      <w:pPr>
        <w:spacing w:line="480" w:lineRule="auto"/>
        <w:jc w:val="center"/>
        <w:rPr>
          <w:b/>
          <w:i/>
          <w:u w:val="single"/>
        </w:rPr>
      </w:pPr>
    </w:p>
    <w:p w14:paraId="0B78B88F" w14:textId="77777777" w:rsidR="005E713F" w:rsidRDefault="005E713F" w:rsidP="009239F6">
      <w:pPr>
        <w:spacing w:line="480" w:lineRule="auto"/>
        <w:jc w:val="center"/>
        <w:rPr>
          <w:b/>
          <w:i/>
          <w:u w:val="single"/>
        </w:rPr>
      </w:pPr>
    </w:p>
    <w:p w14:paraId="314CFB39" w14:textId="77777777" w:rsidR="005E713F" w:rsidRDefault="005E713F" w:rsidP="009239F6">
      <w:pPr>
        <w:spacing w:line="480" w:lineRule="auto"/>
        <w:jc w:val="center"/>
        <w:rPr>
          <w:b/>
          <w:i/>
          <w:u w:val="single"/>
        </w:rPr>
      </w:pPr>
    </w:p>
    <w:p w14:paraId="714E992A" w14:textId="77777777" w:rsidR="005E713F" w:rsidRDefault="005E713F" w:rsidP="009239F6">
      <w:pPr>
        <w:spacing w:line="480" w:lineRule="auto"/>
        <w:jc w:val="center"/>
        <w:rPr>
          <w:b/>
          <w:i/>
          <w:u w:val="single"/>
        </w:rPr>
      </w:pPr>
    </w:p>
    <w:p w14:paraId="6F56C9D4" w14:textId="77777777" w:rsidR="005E713F" w:rsidRDefault="005E713F" w:rsidP="009239F6">
      <w:pPr>
        <w:spacing w:line="480" w:lineRule="auto"/>
        <w:jc w:val="center"/>
        <w:rPr>
          <w:b/>
          <w:i/>
          <w:u w:val="single"/>
        </w:rPr>
      </w:pPr>
    </w:p>
    <w:p w14:paraId="6F89C7AB" w14:textId="77777777" w:rsidR="005E713F" w:rsidRDefault="005E713F" w:rsidP="009239F6">
      <w:pPr>
        <w:spacing w:line="480" w:lineRule="auto"/>
        <w:jc w:val="center"/>
        <w:rPr>
          <w:b/>
          <w:i/>
          <w:u w:val="single"/>
        </w:rPr>
      </w:pPr>
    </w:p>
    <w:p w14:paraId="13BDDC7E" w14:textId="77777777" w:rsidR="005E713F" w:rsidRDefault="005E713F" w:rsidP="009239F6">
      <w:pPr>
        <w:spacing w:line="480" w:lineRule="auto"/>
        <w:jc w:val="center"/>
        <w:rPr>
          <w:b/>
          <w:i/>
          <w:u w:val="single"/>
        </w:rPr>
      </w:pPr>
    </w:p>
    <w:p w14:paraId="75C07A81" w14:textId="77777777" w:rsidR="005E713F" w:rsidRDefault="005E713F" w:rsidP="009239F6">
      <w:pPr>
        <w:spacing w:line="480" w:lineRule="auto"/>
        <w:jc w:val="center"/>
        <w:rPr>
          <w:b/>
          <w:i/>
          <w:u w:val="single"/>
        </w:rPr>
      </w:pPr>
    </w:p>
    <w:p w14:paraId="7428918F" w14:textId="77777777" w:rsidR="005E713F" w:rsidRDefault="005E713F" w:rsidP="009239F6">
      <w:pPr>
        <w:spacing w:line="480" w:lineRule="auto"/>
        <w:jc w:val="center"/>
        <w:rPr>
          <w:b/>
          <w:i/>
          <w:u w:val="single"/>
        </w:rPr>
      </w:pPr>
    </w:p>
    <w:p w14:paraId="53650DF7" w14:textId="77777777" w:rsidR="005E713F" w:rsidRDefault="005E713F" w:rsidP="009239F6">
      <w:pPr>
        <w:spacing w:line="480" w:lineRule="auto"/>
        <w:jc w:val="center"/>
        <w:rPr>
          <w:b/>
          <w:i/>
          <w:u w:val="single"/>
        </w:rPr>
      </w:pPr>
    </w:p>
    <w:p w14:paraId="66D58FAD" w14:textId="77777777" w:rsidR="005E713F" w:rsidRDefault="005E713F" w:rsidP="009239F6">
      <w:pPr>
        <w:spacing w:line="480" w:lineRule="auto"/>
        <w:jc w:val="center"/>
        <w:rPr>
          <w:b/>
          <w:i/>
          <w:u w:val="single"/>
        </w:rPr>
      </w:pPr>
    </w:p>
    <w:p w14:paraId="29F5BC9C" w14:textId="77777777" w:rsidR="005E713F" w:rsidRDefault="005E713F" w:rsidP="009239F6">
      <w:pPr>
        <w:spacing w:line="480" w:lineRule="auto"/>
        <w:jc w:val="center"/>
        <w:rPr>
          <w:b/>
          <w:i/>
          <w:u w:val="single"/>
        </w:rPr>
      </w:pPr>
    </w:p>
    <w:p w14:paraId="53518191" w14:textId="77777777" w:rsidR="005E713F" w:rsidRDefault="005E713F" w:rsidP="009239F6">
      <w:pPr>
        <w:spacing w:line="480" w:lineRule="auto"/>
        <w:jc w:val="center"/>
        <w:rPr>
          <w:b/>
          <w:i/>
          <w:u w:val="single"/>
        </w:rPr>
      </w:pPr>
    </w:p>
    <w:p w14:paraId="78E469CB" w14:textId="77777777" w:rsidR="005E713F" w:rsidRDefault="005E713F" w:rsidP="009239F6">
      <w:pPr>
        <w:spacing w:line="480" w:lineRule="auto"/>
        <w:jc w:val="center"/>
        <w:rPr>
          <w:b/>
          <w:i/>
          <w:u w:val="single"/>
        </w:rPr>
      </w:pPr>
    </w:p>
    <w:p w14:paraId="6DBB93F1" w14:textId="77777777" w:rsidR="005E713F" w:rsidRDefault="005E713F" w:rsidP="009239F6">
      <w:pPr>
        <w:spacing w:line="480" w:lineRule="auto"/>
        <w:jc w:val="center"/>
        <w:rPr>
          <w:b/>
          <w:i/>
          <w:u w:val="single"/>
        </w:rPr>
      </w:pPr>
    </w:p>
    <w:p w14:paraId="502786DA" w14:textId="77777777" w:rsidR="005E713F" w:rsidRDefault="005E713F" w:rsidP="009239F6">
      <w:pPr>
        <w:spacing w:line="480" w:lineRule="auto"/>
        <w:jc w:val="center"/>
        <w:rPr>
          <w:b/>
          <w:i/>
          <w:u w:val="single"/>
        </w:rPr>
      </w:pPr>
    </w:p>
    <w:p w14:paraId="6CB38B18" w14:textId="61ECA8D3" w:rsidR="00CF2C02" w:rsidRPr="009239F6" w:rsidRDefault="00CF2C02" w:rsidP="009239F6">
      <w:pPr>
        <w:spacing w:line="480" w:lineRule="auto"/>
        <w:jc w:val="center"/>
      </w:pPr>
      <w:r w:rsidRPr="005A6FB7">
        <w:rPr>
          <w:b/>
          <w:i/>
          <w:u w:val="single"/>
        </w:rPr>
        <w:lastRenderedPageBreak/>
        <w:t>Chapter 3- contemporary fashion- gay rights movement, liberalisation, freedom, 21</w:t>
      </w:r>
      <w:r w:rsidRPr="005A6FB7">
        <w:rPr>
          <w:b/>
          <w:i/>
          <w:u w:val="single"/>
          <w:vertAlign w:val="superscript"/>
        </w:rPr>
        <w:t>st</w:t>
      </w:r>
      <w:r w:rsidRPr="005A6FB7">
        <w:rPr>
          <w:b/>
          <w:i/>
          <w:u w:val="single"/>
        </w:rPr>
        <w:t xml:space="preserve"> Century Masculinity</w:t>
      </w:r>
    </w:p>
    <w:p w14:paraId="4B1F511A" w14:textId="77777777" w:rsidR="00CF2C02" w:rsidRPr="005A6FB7" w:rsidRDefault="00CF2C02" w:rsidP="009239F6">
      <w:pPr>
        <w:spacing w:line="480" w:lineRule="auto"/>
        <w:ind w:right="850"/>
        <w:rPr>
          <w:b/>
          <w:i/>
          <w:u w:val="single"/>
        </w:rPr>
      </w:pPr>
    </w:p>
    <w:p w14:paraId="1DFD0494" w14:textId="76BF3F02" w:rsidR="00FF5D78" w:rsidRPr="005A6FB7" w:rsidRDefault="00587CB8" w:rsidP="009239F6">
      <w:pPr>
        <w:spacing w:line="480" w:lineRule="auto"/>
        <w:jc w:val="both"/>
      </w:pPr>
      <w:r w:rsidRPr="005A6FB7">
        <w:t xml:space="preserve">The swinging 60’s introduced a freer dress code for men, especially in Britain and America. As the civil Rights Movement and the anti-war movement had begun to mark changes in the way young people viewed society, many young Gay men had grown up with the feeling of difference and isolation from society. </w:t>
      </w:r>
      <w:r w:rsidR="00B17648" w:rsidRPr="005A6FB7">
        <w:rPr>
          <w:b/>
          <w:i/>
        </w:rPr>
        <w:t>(Cole, 2000, p.83)</w:t>
      </w:r>
      <w:r w:rsidR="00DB2DCB" w:rsidRPr="005A6FB7">
        <w:t>. For these young gay men, being part of a counterculture group offered an alternative: a group to belong to that was not part of the heterosexual society and allowing them to experiment a new lifestyle that would challenge the conventional rules of masculine dress</w:t>
      </w:r>
      <w:r w:rsidR="00B17648" w:rsidRPr="005A6FB7">
        <w:rPr>
          <w:b/>
          <w:i/>
        </w:rPr>
        <w:t xml:space="preserve"> (</w:t>
      </w:r>
      <w:r w:rsidR="00DB2DCB" w:rsidRPr="005A6FB7">
        <w:rPr>
          <w:b/>
          <w:i/>
        </w:rPr>
        <w:t xml:space="preserve">Cole, 2000, </w:t>
      </w:r>
      <w:r w:rsidR="00B17648" w:rsidRPr="005A6FB7">
        <w:rPr>
          <w:b/>
          <w:i/>
        </w:rPr>
        <w:t>p</w:t>
      </w:r>
      <w:r w:rsidR="00FF5D78" w:rsidRPr="005A6FB7">
        <w:rPr>
          <w:b/>
          <w:i/>
        </w:rPr>
        <w:t xml:space="preserve">. </w:t>
      </w:r>
      <w:r w:rsidR="00B17648" w:rsidRPr="005A6FB7">
        <w:rPr>
          <w:b/>
          <w:i/>
        </w:rPr>
        <w:t>84)</w:t>
      </w:r>
      <w:r w:rsidR="00DB2DCB" w:rsidRPr="005A6FB7">
        <w:rPr>
          <w:b/>
          <w:i/>
        </w:rPr>
        <w:t>.</w:t>
      </w:r>
      <w:r w:rsidR="00DB2DCB" w:rsidRPr="005A6FB7">
        <w:t xml:space="preserve"> One of these countercultural groups was the “Beats” Movement which offered a new way of viewing and living life, but also introduced a new</w:t>
      </w:r>
      <w:r w:rsidR="00FF5D78" w:rsidRPr="005A6FB7">
        <w:t xml:space="preserve"> more relaxed form of clothing. </w:t>
      </w:r>
      <w:r w:rsidR="00B17648" w:rsidRPr="005A6FB7">
        <w:rPr>
          <w:b/>
          <w:i/>
        </w:rPr>
        <w:t>(Cole, 2000, p</w:t>
      </w:r>
      <w:r w:rsidR="00FF5D78" w:rsidRPr="005A6FB7">
        <w:rPr>
          <w:b/>
          <w:i/>
        </w:rPr>
        <w:t>.84-85</w:t>
      </w:r>
      <w:r w:rsidR="00B17648" w:rsidRPr="005A6FB7">
        <w:rPr>
          <w:b/>
          <w:i/>
        </w:rPr>
        <w:t>)</w:t>
      </w:r>
      <w:r w:rsidR="00FF5D78" w:rsidRPr="005A6FB7">
        <w:t xml:space="preserve">. </w:t>
      </w:r>
    </w:p>
    <w:p w14:paraId="65F9C3DC" w14:textId="77777777" w:rsidR="00FF5D78" w:rsidRPr="005A6FB7" w:rsidRDefault="00FF5D78" w:rsidP="009239F6">
      <w:pPr>
        <w:spacing w:line="480" w:lineRule="auto"/>
        <w:ind w:right="850"/>
      </w:pPr>
    </w:p>
    <w:p w14:paraId="38C67A65" w14:textId="77777777" w:rsidR="00FF5D78" w:rsidRPr="005A6FB7" w:rsidRDefault="001271CA" w:rsidP="009239F6">
      <w:pPr>
        <w:spacing w:line="480" w:lineRule="auto"/>
        <w:ind w:right="850"/>
        <w:jc w:val="both"/>
        <w:rPr>
          <w:i/>
        </w:rPr>
      </w:pPr>
      <w:r w:rsidRPr="005A6FB7">
        <w:t>The “One” Magazine (1959) emphasises the place of Gay men in the Beat Movement</w:t>
      </w:r>
      <w:r w:rsidRPr="005A6FB7">
        <w:rPr>
          <w:i/>
        </w:rPr>
        <w:t xml:space="preserve">: </w:t>
      </w:r>
    </w:p>
    <w:p w14:paraId="5023141B" w14:textId="77777777" w:rsidR="00FF5D78" w:rsidRPr="005A6FB7" w:rsidRDefault="00FF5D78" w:rsidP="009239F6">
      <w:pPr>
        <w:spacing w:line="480" w:lineRule="auto"/>
        <w:ind w:right="850"/>
        <w:jc w:val="both"/>
        <w:rPr>
          <w:i/>
        </w:rPr>
      </w:pPr>
    </w:p>
    <w:p w14:paraId="762EE157" w14:textId="5E2AF64F" w:rsidR="00FF5D78" w:rsidRPr="005A6FB7" w:rsidRDefault="001271CA" w:rsidP="009239F6">
      <w:pPr>
        <w:spacing w:line="360" w:lineRule="auto"/>
        <w:ind w:left="1440" w:right="850"/>
        <w:jc w:val="both"/>
      </w:pPr>
      <w:r w:rsidRPr="005A6FB7">
        <w:t>There is a distinction to be made between the beat- homo and the no-beat. The Beat- homo had no inhibition, within his own consciousness he has accepted himself and is completely integrated. He is not fighting himself, much less to the rest of the world…. Like the rest of the beats generation he</w:t>
      </w:r>
      <w:r w:rsidR="00B17648" w:rsidRPr="005A6FB7">
        <w:t xml:space="preserve"> simply wants to be left alone. </w:t>
      </w:r>
      <w:r w:rsidR="00B17648" w:rsidRPr="005A6FB7">
        <w:rPr>
          <w:b/>
          <w:i/>
        </w:rPr>
        <w:t>(Maxey, 1959, p.</w:t>
      </w:r>
      <w:r w:rsidRPr="005A6FB7">
        <w:rPr>
          <w:b/>
          <w:i/>
        </w:rPr>
        <w:t xml:space="preserve"> 5-9</w:t>
      </w:r>
      <w:r w:rsidR="00B17648" w:rsidRPr="005A6FB7">
        <w:t>)</w:t>
      </w:r>
      <w:r w:rsidRPr="005A6FB7">
        <w:t xml:space="preserve">. </w:t>
      </w:r>
    </w:p>
    <w:p w14:paraId="1F3B1409" w14:textId="77777777" w:rsidR="00FF5D78" w:rsidRPr="005A6FB7" w:rsidRDefault="00FF5D78" w:rsidP="009239F6">
      <w:pPr>
        <w:spacing w:line="480" w:lineRule="auto"/>
        <w:jc w:val="both"/>
      </w:pPr>
    </w:p>
    <w:p w14:paraId="4D481332" w14:textId="1F0AB642" w:rsidR="00FF5D78" w:rsidRPr="005A6FB7" w:rsidRDefault="001271CA" w:rsidP="009239F6">
      <w:pPr>
        <w:spacing w:line="480" w:lineRule="auto"/>
        <w:jc w:val="both"/>
      </w:pPr>
      <w:r w:rsidRPr="005A6FB7">
        <w:t xml:space="preserve">This marks a turning point for homosexual men as the casual, almost sloppy men’s clothing of the beats </w:t>
      </w:r>
      <w:r w:rsidR="000C5508" w:rsidRPr="005A6FB7">
        <w:t>was</w:t>
      </w:r>
      <w:r w:rsidRPr="005A6FB7">
        <w:t xml:space="preserve"> “powerful and anti-establishment”, which mirrored the free-thinking </w:t>
      </w:r>
      <w:r w:rsidRPr="005A6FB7">
        <w:lastRenderedPageBreak/>
        <w:t>attitude of the counterculture that accepted homosexuality</w:t>
      </w:r>
      <w:r w:rsidR="00B17648" w:rsidRPr="005A6FB7">
        <w:rPr>
          <w:b/>
          <w:i/>
        </w:rPr>
        <w:t xml:space="preserve"> (Cole, 2000, p.</w:t>
      </w:r>
      <w:r w:rsidRPr="005A6FB7">
        <w:rPr>
          <w:b/>
          <w:i/>
        </w:rPr>
        <w:t>85</w:t>
      </w:r>
      <w:r w:rsidR="00B17648" w:rsidRPr="005A6FB7">
        <w:t>)</w:t>
      </w:r>
      <w:r w:rsidRPr="005A6FB7">
        <w:t>. This also allowed the counterculture to move from the strict conventions of middle – class dress of the period</w:t>
      </w:r>
      <w:r w:rsidR="00B17648" w:rsidRPr="005A6FB7">
        <w:rPr>
          <w:b/>
          <w:i/>
        </w:rPr>
        <w:t>. (</w:t>
      </w:r>
      <w:r w:rsidRPr="005A6FB7">
        <w:rPr>
          <w:b/>
          <w:i/>
        </w:rPr>
        <w:t>C</w:t>
      </w:r>
      <w:r w:rsidR="00B17648" w:rsidRPr="005A6FB7">
        <w:rPr>
          <w:b/>
          <w:i/>
        </w:rPr>
        <w:t>ole, 2000, p.85)</w:t>
      </w:r>
      <w:r w:rsidRPr="005A6FB7">
        <w:rPr>
          <w:b/>
          <w:i/>
        </w:rPr>
        <w:t xml:space="preserve">. </w:t>
      </w:r>
      <w:r w:rsidRPr="005A6FB7">
        <w:t xml:space="preserve"> </w:t>
      </w:r>
    </w:p>
    <w:p w14:paraId="562C75D1" w14:textId="78FEB872" w:rsidR="00C20447" w:rsidRPr="005A6FB7" w:rsidRDefault="00881CB3" w:rsidP="009239F6">
      <w:pPr>
        <w:spacing w:line="480" w:lineRule="auto"/>
        <w:jc w:val="both"/>
      </w:pPr>
      <w:r w:rsidRPr="005A6FB7">
        <w:rPr>
          <w:noProof/>
          <w:lang w:eastAsia="en-GB"/>
        </w:rPr>
        <w:drawing>
          <wp:anchor distT="0" distB="0" distL="114300" distR="114300" simplePos="0" relativeHeight="251663360" behindDoc="0" locked="0" layoutInCell="1" allowOverlap="1" wp14:anchorId="6BED8CC8" wp14:editId="5F0E1E3C">
            <wp:simplePos x="0" y="0"/>
            <wp:positionH relativeFrom="margin">
              <wp:posOffset>381000</wp:posOffset>
            </wp:positionH>
            <wp:positionV relativeFrom="paragraph">
              <wp:posOffset>45720</wp:posOffset>
            </wp:positionV>
            <wp:extent cx="5117465" cy="2682240"/>
            <wp:effectExtent l="0" t="0" r="6985" b="3810"/>
            <wp:wrapSquare wrapText="bothSides"/>
            <wp:docPr id="3"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17465" cy="268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3DC1C3" w14:textId="77777777" w:rsidR="009239F6" w:rsidRDefault="009239F6" w:rsidP="009239F6">
      <w:pPr>
        <w:spacing w:line="480" w:lineRule="auto"/>
        <w:jc w:val="both"/>
        <w:rPr>
          <w:b/>
          <w:i/>
        </w:rPr>
      </w:pPr>
    </w:p>
    <w:p w14:paraId="273F35E6" w14:textId="77777777" w:rsidR="009239F6" w:rsidRDefault="009239F6" w:rsidP="009239F6">
      <w:pPr>
        <w:spacing w:line="480" w:lineRule="auto"/>
        <w:jc w:val="both"/>
        <w:rPr>
          <w:b/>
          <w:i/>
        </w:rPr>
      </w:pPr>
    </w:p>
    <w:p w14:paraId="3F038D26" w14:textId="77777777" w:rsidR="009239F6" w:rsidRDefault="009239F6" w:rsidP="009239F6">
      <w:pPr>
        <w:spacing w:line="480" w:lineRule="auto"/>
        <w:jc w:val="both"/>
        <w:rPr>
          <w:b/>
          <w:i/>
        </w:rPr>
      </w:pPr>
    </w:p>
    <w:p w14:paraId="064AC76B" w14:textId="77777777" w:rsidR="009239F6" w:rsidRDefault="009239F6" w:rsidP="009239F6">
      <w:pPr>
        <w:spacing w:line="480" w:lineRule="auto"/>
        <w:jc w:val="both"/>
        <w:rPr>
          <w:b/>
          <w:i/>
        </w:rPr>
      </w:pPr>
    </w:p>
    <w:p w14:paraId="7DD11AD3" w14:textId="77777777" w:rsidR="009239F6" w:rsidRDefault="009239F6" w:rsidP="009239F6">
      <w:pPr>
        <w:spacing w:line="480" w:lineRule="auto"/>
        <w:jc w:val="both"/>
        <w:rPr>
          <w:b/>
          <w:i/>
        </w:rPr>
      </w:pPr>
    </w:p>
    <w:p w14:paraId="59FF1161" w14:textId="77777777" w:rsidR="009239F6" w:rsidRDefault="009239F6" w:rsidP="009239F6">
      <w:pPr>
        <w:spacing w:line="480" w:lineRule="auto"/>
        <w:jc w:val="both"/>
        <w:rPr>
          <w:b/>
          <w:i/>
        </w:rPr>
      </w:pPr>
    </w:p>
    <w:p w14:paraId="294A927A" w14:textId="77777777" w:rsidR="009239F6" w:rsidRDefault="009239F6" w:rsidP="009239F6">
      <w:pPr>
        <w:spacing w:line="480" w:lineRule="auto"/>
        <w:jc w:val="both"/>
        <w:rPr>
          <w:b/>
          <w:i/>
        </w:rPr>
      </w:pPr>
    </w:p>
    <w:p w14:paraId="3A7D32EA" w14:textId="16C6E6D6" w:rsidR="00C20447" w:rsidRPr="005A6FB7" w:rsidRDefault="00C20447" w:rsidP="009239F6">
      <w:pPr>
        <w:spacing w:line="480" w:lineRule="auto"/>
        <w:jc w:val="center"/>
        <w:rPr>
          <w:b/>
          <w:i/>
        </w:rPr>
      </w:pPr>
      <w:r w:rsidRPr="005A6FB7">
        <w:rPr>
          <w:b/>
          <w:i/>
        </w:rPr>
        <w:t>Figure 4 – A</w:t>
      </w:r>
      <w:r w:rsidR="00845F20" w:rsidRPr="005A6FB7">
        <w:rPr>
          <w:b/>
          <w:i/>
        </w:rPr>
        <w:t xml:space="preserve"> </w:t>
      </w:r>
      <w:r w:rsidR="00804FE6" w:rsidRPr="005A6FB7">
        <w:rPr>
          <w:b/>
          <w:i/>
        </w:rPr>
        <w:t>p</w:t>
      </w:r>
      <w:r w:rsidRPr="005A6FB7">
        <w:rPr>
          <w:b/>
          <w:i/>
        </w:rPr>
        <w:t>hotograph of the Beatniks on a counterculture protest</w:t>
      </w:r>
      <w:r w:rsidR="00845F20" w:rsidRPr="005A6FB7">
        <w:rPr>
          <w:b/>
          <w:i/>
        </w:rPr>
        <w:t xml:space="preserve"> in San Francisco (1959)</w:t>
      </w:r>
    </w:p>
    <w:p w14:paraId="664355AD" w14:textId="77777777" w:rsidR="00C20447" w:rsidRPr="005A6FB7" w:rsidRDefault="00C20447" w:rsidP="009239F6">
      <w:pPr>
        <w:spacing w:line="480" w:lineRule="auto"/>
        <w:jc w:val="both"/>
      </w:pPr>
    </w:p>
    <w:p w14:paraId="1657812E" w14:textId="575CCCE8" w:rsidR="00367361" w:rsidRPr="005A6FB7" w:rsidRDefault="00845F20" w:rsidP="009239F6">
      <w:pPr>
        <w:spacing w:line="480" w:lineRule="auto"/>
        <w:jc w:val="both"/>
      </w:pPr>
      <w:r w:rsidRPr="005A6FB7">
        <w:t xml:space="preserve"> As figure 4 shows, </w:t>
      </w:r>
      <w:r w:rsidR="001271CA" w:rsidRPr="005A6FB7">
        <w:t xml:space="preserve">Male Beat fashion included accessories that were to become the fundamentals of the clone look of the 70’s utilitarian </w:t>
      </w:r>
      <w:r w:rsidR="00EC50C0" w:rsidRPr="005A6FB7">
        <w:t>working-class</w:t>
      </w:r>
      <w:r w:rsidR="001271CA" w:rsidRPr="005A6FB7">
        <w:t xml:space="preserve"> clothes: Hard wearing attire, comfortable, </w:t>
      </w:r>
      <w:r w:rsidRPr="005A6FB7">
        <w:t>military</w:t>
      </w:r>
      <w:r w:rsidR="001271CA" w:rsidRPr="005A6FB7">
        <w:t xml:space="preserve"> regalia. </w:t>
      </w:r>
      <w:r w:rsidR="00B17648" w:rsidRPr="005A6FB7">
        <w:rPr>
          <w:b/>
          <w:i/>
        </w:rPr>
        <w:t>(Haye &amp; Dingwall, 1996, p.</w:t>
      </w:r>
      <w:r w:rsidR="001271CA" w:rsidRPr="005A6FB7">
        <w:rPr>
          <w:b/>
          <w:i/>
        </w:rPr>
        <w:t xml:space="preserve"> 11</w:t>
      </w:r>
      <w:r w:rsidR="00B17648" w:rsidRPr="005A6FB7">
        <w:t>)</w:t>
      </w:r>
      <w:r w:rsidR="001271CA" w:rsidRPr="005A6FB7">
        <w:t>.</w:t>
      </w:r>
      <w:r w:rsidRPr="005A6FB7">
        <w:t xml:space="preserve"> </w:t>
      </w:r>
      <w:r w:rsidR="001271CA" w:rsidRPr="005A6FB7">
        <w:t xml:space="preserve">Through this new lifestyle, the Beats pushed the boundaries of 1950’s gender roles, breaking down Monogamy and bourgeois notions of propriety </w:t>
      </w:r>
      <w:r w:rsidR="00B17648" w:rsidRPr="005A6FB7">
        <w:rPr>
          <w:b/>
          <w:i/>
        </w:rPr>
        <w:t>(Haye &amp; Dingwall, 1996, p.15)</w:t>
      </w:r>
      <w:r w:rsidR="001271CA" w:rsidRPr="005A6FB7">
        <w:t>, and allowed homosexuals to live much more freely, whilst still restricting their homosexuality from the wider society.</w:t>
      </w:r>
      <w:r w:rsidRPr="005A6FB7">
        <w:t xml:space="preserve"> </w:t>
      </w:r>
      <w:r w:rsidR="00367361" w:rsidRPr="005A6FB7">
        <w:t xml:space="preserve">Figure 4 also emphasises that through protests and public gatherings, the beats helped shaped San Francisco’s gay consciousness, in turn making the subculture noticeable to the heterosexual society </w:t>
      </w:r>
      <w:r w:rsidR="00B17648" w:rsidRPr="005A6FB7">
        <w:rPr>
          <w:b/>
          <w:i/>
        </w:rPr>
        <w:t>(D’emilio, 1981, p.77)</w:t>
      </w:r>
      <w:r w:rsidR="00367361" w:rsidRPr="005A6FB7">
        <w:t xml:space="preserve">. </w:t>
      </w:r>
    </w:p>
    <w:p w14:paraId="1A965116" w14:textId="77777777" w:rsidR="00367361" w:rsidRPr="005A6FB7" w:rsidRDefault="00367361" w:rsidP="009239F6">
      <w:pPr>
        <w:spacing w:line="480" w:lineRule="auto"/>
        <w:jc w:val="both"/>
      </w:pPr>
    </w:p>
    <w:p w14:paraId="43759F24" w14:textId="7E2803CF" w:rsidR="00056F93" w:rsidRPr="005A6FB7" w:rsidRDefault="00367361" w:rsidP="009239F6">
      <w:pPr>
        <w:spacing w:line="480" w:lineRule="auto"/>
        <w:jc w:val="both"/>
      </w:pPr>
      <w:r w:rsidRPr="005A6FB7">
        <w:lastRenderedPageBreak/>
        <w:t xml:space="preserve">Another countercultural Groups that was introduced during the Liberation of Gay subculture was the Hippies. The hippies were the first group who broke the rules of dress, as they began to wear whatever they wanted and inspired Gay men and Lesbians to do likewise </w:t>
      </w:r>
      <w:r w:rsidR="00B17648" w:rsidRPr="005A6FB7">
        <w:rPr>
          <w:b/>
          <w:i/>
        </w:rPr>
        <w:t>(</w:t>
      </w:r>
      <w:r w:rsidR="007336EF" w:rsidRPr="005A6FB7">
        <w:rPr>
          <w:b/>
          <w:i/>
        </w:rPr>
        <w:t>McGarry</w:t>
      </w:r>
      <w:r w:rsidRPr="005A6FB7">
        <w:rPr>
          <w:b/>
          <w:i/>
        </w:rPr>
        <w:t xml:space="preserve"> &amp; Wasserman, 199</w:t>
      </w:r>
      <w:r w:rsidR="00B17648" w:rsidRPr="005A6FB7">
        <w:rPr>
          <w:b/>
          <w:i/>
        </w:rPr>
        <w:t>8, p</w:t>
      </w:r>
      <w:r w:rsidRPr="005A6FB7">
        <w:rPr>
          <w:b/>
          <w:i/>
        </w:rPr>
        <w:t>.84</w:t>
      </w:r>
      <w:r w:rsidR="00B17648" w:rsidRPr="005A6FB7">
        <w:rPr>
          <w:b/>
          <w:i/>
        </w:rPr>
        <w:t>)</w:t>
      </w:r>
      <w:r w:rsidRPr="005A6FB7">
        <w:rPr>
          <w:b/>
          <w:i/>
        </w:rPr>
        <w:t>.</w:t>
      </w:r>
      <w:r w:rsidRPr="005A6FB7">
        <w:t xml:space="preserve"> These attitudes were also carried through in dress and personal Appearance; </w:t>
      </w:r>
      <w:r w:rsidR="00C556A1" w:rsidRPr="005A6FB7">
        <w:t>particularly</w:t>
      </w:r>
      <w:r w:rsidRPr="005A6FB7">
        <w:t xml:space="preserve"> long hair</w:t>
      </w:r>
      <w:r w:rsidR="00C556A1" w:rsidRPr="005A6FB7">
        <w:t xml:space="preserve">, once a sure marker of Homosexuality, became a banner of the 60’s and 70’s. </w:t>
      </w:r>
      <w:r w:rsidR="00B17648" w:rsidRPr="005A6FB7">
        <w:rPr>
          <w:b/>
          <w:i/>
        </w:rPr>
        <w:t>(Cole, 2000, P</w:t>
      </w:r>
      <w:r w:rsidR="00C556A1" w:rsidRPr="005A6FB7">
        <w:rPr>
          <w:b/>
          <w:i/>
        </w:rPr>
        <w:t>.85</w:t>
      </w:r>
      <w:r w:rsidR="00B17648" w:rsidRPr="005A6FB7">
        <w:t>)</w:t>
      </w:r>
      <w:r w:rsidR="00C556A1" w:rsidRPr="005A6FB7">
        <w:t xml:space="preserve">. Journalist Tom Burke of </w:t>
      </w:r>
      <w:r w:rsidR="00C556A1" w:rsidRPr="005A6FB7">
        <w:rPr>
          <w:i/>
        </w:rPr>
        <w:t xml:space="preserve">“Esquire” </w:t>
      </w:r>
      <w:r w:rsidR="00C556A1" w:rsidRPr="005A6FB7">
        <w:t xml:space="preserve">Magazine identified that the first Homosexual hippie as “An unfettered, guiltless, male child of the New morality in a Zapata moustache and an outlaw hat, who couldn’t care less for Establishment approval and who, from the polite distance was virtually indistinguishable from the heterosexual hippie”. </w:t>
      </w:r>
      <w:r w:rsidR="00B17648" w:rsidRPr="005A6FB7">
        <w:rPr>
          <w:b/>
          <w:i/>
        </w:rPr>
        <w:t>(Burke, 1969, p.178)</w:t>
      </w:r>
      <w:r w:rsidR="00C556A1" w:rsidRPr="005A6FB7">
        <w:rPr>
          <w:b/>
          <w:i/>
        </w:rPr>
        <w:t>.</w:t>
      </w:r>
      <w:r w:rsidR="00056F93" w:rsidRPr="005A6FB7">
        <w:rPr>
          <w:b/>
          <w:i/>
        </w:rPr>
        <w:t xml:space="preserve"> </w:t>
      </w:r>
      <w:r w:rsidR="00056F93" w:rsidRPr="005A6FB7">
        <w:t xml:space="preserve">The hippie’s dress style was known, through theorist Martin. P Levine’s theory of dress, as Mistrelization. </w:t>
      </w:r>
      <w:r w:rsidR="00606892" w:rsidRPr="005A6FB7">
        <w:t xml:space="preserve">As Passing and Capitulation referred to being invisible and performing under a </w:t>
      </w:r>
      <w:r w:rsidR="00B17648" w:rsidRPr="005A6FB7">
        <w:t>fake masculine façade:</w:t>
      </w:r>
      <w:r w:rsidR="00606892" w:rsidRPr="005A6FB7">
        <w:t xml:space="preserve"> </w:t>
      </w:r>
    </w:p>
    <w:p w14:paraId="7DF4E37C" w14:textId="77777777" w:rsidR="00056F93" w:rsidRPr="005A6FB7" w:rsidRDefault="00056F93" w:rsidP="009239F6">
      <w:pPr>
        <w:ind w:left="850" w:right="850"/>
        <w:jc w:val="both"/>
      </w:pPr>
    </w:p>
    <w:p w14:paraId="70C6F10E" w14:textId="59DFCD08" w:rsidR="00056F93" w:rsidRPr="005A6FB7" w:rsidRDefault="00606892" w:rsidP="009239F6">
      <w:pPr>
        <w:spacing w:line="360" w:lineRule="auto"/>
        <w:ind w:left="1440" w:right="850"/>
        <w:jc w:val="both"/>
      </w:pPr>
      <w:r w:rsidRPr="005A6FB7">
        <w:t xml:space="preserve">Minstrelization on the other hand, referred to homosexuals that endured the patterns of cross- dressing associated with “Camp”, through the adoption of feminine dress, speech and demeanour but also to find ways to challenge the </w:t>
      </w:r>
      <w:r w:rsidR="00B17648" w:rsidRPr="005A6FB7">
        <w:t>binary gender division</w:t>
      </w:r>
      <w:r w:rsidRPr="005A6FB7">
        <w:t xml:space="preserve"> </w:t>
      </w:r>
      <w:r w:rsidR="00B17648" w:rsidRPr="005A6FB7">
        <w:rPr>
          <w:b/>
          <w:i/>
        </w:rPr>
        <w:t>(Levine, 1998, p.21)</w:t>
      </w:r>
      <w:r w:rsidR="00056F93" w:rsidRPr="005A6FB7">
        <w:t>.</w:t>
      </w:r>
    </w:p>
    <w:p w14:paraId="20E82A33" w14:textId="77777777" w:rsidR="00EC5E2F" w:rsidRPr="005A6FB7" w:rsidRDefault="00EC5E2F" w:rsidP="00797583">
      <w:pPr>
        <w:ind w:left="1440" w:right="850"/>
      </w:pPr>
    </w:p>
    <w:p w14:paraId="2640F2AE" w14:textId="6A2ECFD6" w:rsidR="00476004" w:rsidRPr="005A6FB7" w:rsidRDefault="00476004" w:rsidP="009239F6">
      <w:pPr>
        <w:jc w:val="both"/>
      </w:pPr>
      <w:r w:rsidRPr="005A6FB7">
        <w:rPr>
          <w:noProof/>
          <w:lang w:eastAsia="en-GB"/>
        </w:rPr>
        <w:lastRenderedPageBreak/>
        <w:drawing>
          <wp:anchor distT="0" distB="0" distL="114300" distR="114300" simplePos="0" relativeHeight="251664384" behindDoc="0" locked="0" layoutInCell="1" allowOverlap="1" wp14:anchorId="1B8195A1" wp14:editId="07777777">
            <wp:simplePos x="0" y="0"/>
            <wp:positionH relativeFrom="margin">
              <wp:posOffset>542925</wp:posOffset>
            </wp:positionH>
            <wp:positionV relativeFrom="paragraph">
              <wp:posOffset>11430</wp:posOffset>
            </wp:positionV>
            <wp:extent cx="4521835" cy="3724275"/>
            <wp:effectExtent l="0" t="0" r="0" b="9525"/>
            <wp:wrapSquare wrapText="bothSides"/>
            <wp:docPr id="5" name="Picture 5" descr="http://www.mimifroufrou.com/scentedsalamander/images/Early-Hippie-Irving-Pen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imifroufrou.com/scentedsalamander/images/Early-Hippie-Irving-Penn.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21835" cy="3724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A6542E" w14:textId="77777777" w:rsidR="00476004" w:rsidRPr="005A6FB7" w:rsidRDefault="00476004" w:rsidP="009239F6">
      <w:pPr>
        <w:jc w:val="both"/>
      </w:pPr>
    </w:p>
    <w:p w14:paraId="3041E394" w14:textId="77777777" w:rsidR="00476004" w:rsidRPr="005A6FB7" w:rsidRDefault="00476004" w:rsidP="009239F6">
      <w:pPr>
        <w:jc w:val="both"/>
      </w:pPr>
    </w:p>
    <w:p w14:paraId="722B00AE" w14:textId="77777777" w:rsidR="00476004" w:rsidRPr="005A6FB7" w:rsidRDefault="00476004" w:rsidP="009239F6">
      <w:pPr>
        <w:jc w:val="both"/>
      </w:pPr>
    </w:p>
    <w:p w14:paraId="42C6D796" w14:textId="77777777" w:rsidR="00476004" w:rsidRPr="005A6FB7" w:rsidRDefault="00476004" w:rsidP="009239F6">
      <w:pPr>
        <w:jc w:val="both"/>
      </w:pPr>
    </w:p>
    <w:p w14:paraId="6E1831B3" w14:textId="77777777" w:rsidR="00476004" w:rsidRPr="005A6FB7" w:rsidRDefault="00476004" w:rsidP="009239F6">
      <w:pPr>
        <w:jc w:val="both"/>
      </w:pPr>
    </w:p>
    <w:p w14:paraId="54E11D2A" w14:textId="77777777" w:rsidR="00476004" w:rsidRPr="005A6FB7" w:rsidRDefault="00476004" w:rsidP="009239F6">
      <w:pPr>
        <w:jc w:val="both"/>
      </w:pPr>
    </w:p>
    <w:p w14:paraId="31126E5D" w14:textId="77777777" w:rsidR="00476004" w:rsidRPr="005A6FB7" w:rsidRDefault="00476004" w:rsidP="009239F6">
      <w:pPr>
        <w:jc w:val="both"/>
      </w:pPr>
    </w:p>
    <w:p w14:paraId="2DE403A5" w14:textId="77777777" w:rsidR="00476004" w:rsidRPr="005A6FB7" w:rsidRDefault="00476004" w:rsidP="009239F6">
      <w:pPr>
        <w:jc w:val="both"/>
      </w:pPr>
    </w:p>
    <w:p w14:paraId="62431CDC" w14:textId="77777777" w:rsidR="00476004" w:rsidRPr="005A6FB7" w:rsidRDefault="00476004" w:rsidP="009239F6">
      <w:pPr>
        <w:jc w:val="both"/>
      </w:pPr>
    </w:p>
    <w:p w14:paraId="49E398E2" w14:textId="77777777" w:rsidR="00476004" w:rsidRPr="005A6FB7" w:rsidRDefault="00476004" w:rsidP="009239F6">
      <w:pPr>
        <w:jc w:val="both"/>
      </w:pPr>
    </w:p>
    <w:p w14:paraId="16287F21" w14:textId="77777777" w:rsidR="00476004" w:rsidRPr="005A6FB7" w:rsidRDefault="00476004" w:rsidP="009239F6">
      <w:pPr>
        <w:jc w:val="both"/>
      </w:pPr>
    </w:p>
    <w:p w14:paraId="5BE93A62" w14:textId="77777777" w:rsidR="00476004" w:rsidRPr="005A6FB7" w:rsidRDefault="00476004" w:rsidP="009239F6">
      <w:pPr>
        <w:jc w:val="both"/>
      </w:pPr>
    </w:p>
    <w:p w14:paraId="384BA73E" w14:textId="77777777" w:rsidR="00476004" w:rsidRPr="005A6FB7" w:rsidRDefault="00476004" w:rsidP="009239F6">
      <w:pPr>
        <w:jc w:val="both"/>
      </w:pPr>
    </w:p>
    <w:p w14:paraId="34B3F2EB" w14:textId="77777777" w:rsidR="00476004" w:rsidRPr="005A6FB7" w:rsidRDefault="00476004" w:rsidP="009239F6">
      <w:pPr>
        <w:jc w:val="both"/>
      </w:pPr>
    </w:p>
    <w:p w14:paraId="7D34F5C7" w14:textId="77777777" w:rsidR="00476004" w:rsidRPr="005A6FB7" w:rsidRDefault="00476004" w:rsidP="009239F6">
      <w:pPr>
        <w:jc w:val="both"/>
      </w:pPr>
    </w:p>
    <w:p w14:paraId="0B4020A7" w14:textId="77777777" w:rsidR="00476004" w:rsidRPr="005A6FB7" w:rsidRDefault="00476004" w:rsidP="009239F6">
      <w:pPr>
        <w:jc w:val="both"/>
      </w:pPr>
    </w:p>
    <w:p w14:paraId="1D7B270A" w14:textId="77777777" w:rsidR="00476004" w:rsidRPr="005A6FB7" w:rsidRDefault="00476004" w:rsidP="009239F6">
      <w:pPr>
        <w:jc w:val="both"/>
      </w:pPr>
    </w:p>
    <w:p w14:paraId="67F92828" w14:textId="77777777" w:rsidR="00881CB3" w:rsidRPr="005A6FB7" w:rsidRDefault="00881CB3" w:rsidP="009239F6">
      <w:pPr>
        <w:jc w:val="both"/>
        <w:rPr>
          <w:b/>
          <w:i/>
          <w:color w:val="000000" w:themeColor="text1"/>
          <w:u w:val="single"/>
        </w:rPr>
      </w:pPr>
    </w:p>
    <w:p w14:paraId="059841DF" w14:textId="77777777" w:rsidR="00881CB3" w:rsidRPr="005A6FB7" w:rsidRDefault="00881CB3" w:rsidP="009239F6">
      <w:pPr>
        <w:jc w:val="both"/>
        <w:rPr>
          <w:b/>
          <w:i/>
          <w:color w:val="000000" w:themeColor="text1"/>
          <w:u w:val="single"/>
        </w:rPr>
      </w:pPr>
    </w:p>
    <w:p w14:paraId="2DCC75BB" w14:textId="77777777" w:rsidR="00881CB3" w:rsidRPr="005A6FB7" w:rsidRDefault="00881CB3" w:rsidP="005E713F">
      <w:pPr>
        <w:jc w:val="center"/>
        <w:rPr>
          <w:b/>
          <w:i/>
          <w:color w:val="000000" w:themeColor="text1"/>
          <w:u w:val="single"/>
        </w:rPr>
      </w:pPr>
    </w:p>
    <w:p w14:paraId="6718F7DF" w14:textId="54326EAB" w:rsidR="00476004" w:rsidRPr="005A6FB7" w:rsidRDefault="00476004" w:rsidP="005E713F">
      <w:pPr>
        <w:spacing w:line="480" w:lineRule="auto"/>
        <w:jc w:val="center"/>
        <w:rPr>
          <w:b/>
          <w:i/>
          <w:color w:val="000000" w:themeColor="text1"/>
          <w:u w:val="single"/>
        </w:rPr>
      </w:pPr>
      <w:r w:rsidRPr="005A6FB7">
        <w:rPr>
          <w:b/>
          <w:i/>
          <w:color w:val="000000" w:themeColor="text1"/>
          <w:u w:val="single"/>
        </w:rPr>
        <w:t>Figure 5 – photograph of the Early Hippie Group</w:t>
      </w:r>
      <w:r w:rsidR="004136CD" w:rsidRPr="005A6FB7">
        <w:rPr>
          <w:b/>
          <w:i/>
          <w:color w:val="000000" w:themeColor="text1"/>
          <w:u w:val="single"/>
        </w:rPr>
        <w:t xml:space="preserve">, San Francisco by Irving Penn in </w:t>
      </w:r>
      <w:r w:rsidRPr="005A6FB7">
        <w:rPr>
          <w:b/>
          <w:i/>
          <w:color w:val="000000" w:themeColor="text1"/>
          <w:u w:val="single"/>
        </w:rPr>
        <w:t>Hamilton’s Gallery</w:t>
      </w:r>
      <w:r w:rsidR="004136CD" w:rsidRPr="005A6FB7">
        <w:rPr>
          <w:b/>
          <w:i/>
          <w:color w:val="000000" w:themeColor="text1"/>
          <w:u w:val="single"/>
        </w:rPr>
        <w:t xml:space="preserve"> (1967)</w:t>
      </w:r>
    </w:p>
    <w:p w14:paraId="5220BBB2" w14:textId="77777777" w:rsidR="00476004" w:rsidRPr="005A6FB7" w:rsidRDefault="00476004" w:rsidP="009239F6">
      <w:pPr>
        <w:spacing w:line="480" w:lineRule="auto"/>
        <w:jc w:val="both"/>
      </w:pPr>
    </w:p>
    <w:p w14:paraId="0D00DBD9" w14:textId="089AEEB6" w:rsidR="00534D0D" w:rsidRPr="005A6FB7" w:rsidRDefault="00606892" w:rsidP="009239F6">
      <w:pPr>
        <w:spacing w:line="480" w:lineRule="auto"/>
        <w:jc w:val="both"/>
      </w:pPr>
      <w:r w:rsidRPr="005A6FB7">
        <w:t xml:space="preserve">Effeminate styles played a major influence and changed the dress code in today’s fashion industry because gay men’s clothing was frequently </w:t>
      </w:r>
      <w:r w:rsidRPr="005A6FB7">
        <w:rPr>
          <w:i/>
        </w:rPr>
        <w:t>“ahead of fashion and attention seeking”</w:t>
      </w:r>
      <w:r w:rsidRPr="005A6FB7">
        <w:t xml:space="preserve"> </w:t>
      </w:r>
      <w:r w:rsidR="00B17648" w:rsidRPr="005A6FB7">
        <w:rPr>
          <w:b/>
          <w:i/>
        </w:rPr>
        <w:t>(West, 1977, p.150)</w:t>
      </w:r>
      <w:r w:rsidRPr="005A6FB7">
        <w:t>.</w:t>
      </w:r>
      <w:r w:rsidR="00056F93" w:rsidRPr="005A6FB7">
        <w:t xml:space="preserve"> In this counterculture</w:t>
      </w:r>
      <w:r w:rsidR="004136CD" w:rsidRPr="005A6FB7">
        <w:t xml:space="preserve"> and emphasised in figure 4</w:t>
      </w:r>
      <w:r w:rsidR="00056F93" w:rsidRPr="005A6FB7">
        <w:t xml:space="preserve">, the influence of Androgyny, the so called </w:t>
      </w:r>
      <w:r w:rsidR="00056F93" w:rsidRPr="005A6FB7">
        <w:rPr>
          <w:i/>
        </w:rPr>
        <w:t>“Peacock Revolution”</w:t>
      </w:r>
      <w:r w:rsidR="00056F93" w:rsidRPr="005A6FB7">
        <w:t xml:space="preserve"> that had originated in London’s Carnaby Street, was leading to a blurring of lines between Male and female, to what was popularly perceived as a feminisation of young men. </w:t>
      </w:r>
      <w:r w:rsidR="00B17648" w:rsidRPr="005A6FB7">
        <w:rPr>
          <w:b/>
          <w:i/>
        </w:rPr>
        <w:t>(Cole, 2000, p.</w:t>
      </w:r>
      <w:r w:rsidR="00056F93" w:rsidRPr="005A6FB7">
        <w:rPr>
          <w:b/>
          <w:i/>
        </w:rPr>
        <w:t>87}</w:t>
      </w:r>
      <w:r w:rsidR="00920BE3" w:rsidRPr="005A6FB7">
        <w:t>.</w:t>
      </w:r>
      <w:r w:rsidR="00056F93" w:rsidRPr="005A6FB7">
        <w:t xml:space="preserve"> </w:t>
      </w:r>
      <w:r w:rsidR="004D2E9D" w:rsidRPr="005A6FB7">
        <w:t xml:space="preserve">Female or androgynous looks were associated with homosexuality, and the older generation of heterosexuals didn’t want their sons looking like “Faggots” </w:t>
      </w:r>
      <w:r w:rsidR="00B17648" w:rsidRPr="005A6FB7">
        <w:rPr>
          <w:b/>
          <w:i/>
        </w:rPr>
        <w:t>(Cole, 2000, p.86)</w:t>
      </w:r>
      <w:r w:rsidR="004D2E9D" w:rsidRPr="005A6FB7">
        <w:t>. This was because, as more and more people noticed the hippie style, it became a popular trend through its freedom of dress. In the “Advocate”</w:t>
      </w:r>
      <w:r w:rsidR="00534D0D" w:rsidRPr="005A6FB7">
        <w:t xml:space="preserve"> in 1976:</w:t>
      </w:r>
    </w:p>
    <w:p w14:paraId="13CB595B" w14:textId="77777777" w:rsidR="00534D0D" w:rsidRPr="005A6FB7" w:rsidRDefault="00534D0D" w:rsidP="005E713F">
      <w:pPr>
        <w:spacing w:line="360" w:lineRule="auto"/>
        <w:jc w:val="both"/>
      </w:pPr>
    </w:p>
    <w:p w14:paraId="05059B90" w14:textId="507AAE2B" w:rsidR="00534D0D" w:rsidRPr="005A6FB7" w:rsidRDefault="004D2E9D" w:rsidP="005E713F">
      <w:pPr>
        <w:spacing w:line="360" w:lineRule="auto"/>
        <w:ind w:left="850" w:right="850"/>
        <w:jc w:val="both"/>
        <w:rPr>
          <w:color w:val="000000" w:themeColor="text1"/>
        </w:rPr>
      </w:pPr>
      <w:r w:rsidRPr="005A6FB7">
        <w:t xml:space="preserve"> the hip-h</w:t>
      </w:r>
      <w:r w:rsidR="002473AB" w:rsidRPr="005A6FB7">
        <w:t>ugger, the floral print shirt and even chokers that took hold as standard men’s fashion in the late 60’s and early 70’s, were all items that the gay community had adopted at one time or</w:t>
      </w:r>
      <w:r w:rsidR="00B17648" w:rsidRPr="005A6FB7">
        <w:t xml:space="preserve"> another</w:t>
      </w:r>
      <w:r w:rsidR="00B17648" w:rsidRPr="005A6FB7">
        <w:rPr>
          <w:color w:val="FF0000"/>
        </w:rPr>
        <w:t xml:space="preserve"> </w:t>
      </w:r>
      <w:r w:rsidR="00B17648" w:rsidRPr="005A6FB7">
        <w:rPr>
          <w:b/>
          <w:i/>
          <w:color w:val="000000" w:themeColor="text1"/>
        </w:rPr>
        <w:t>(St Claire, 1976, p.18-19)</w:t>
      </w:r>
      <w:r w:rsidR="002473AB" w:rsidRPr="005A6FB7">
        <w:rPr>
          <w:color w:val="000000" w:themeColor="text1"/>
        </w:rPr>
        <w:t>.</w:t>
      </w:r>
    </w:p>
    <w:p w14:paraId="6D9C8D39" w14:textId="77777777" w:rsidR="00534D0D" w:rsidRPr="005A6FB7" w:rsidRDefault="00534D0D" w:rsidP="009239F6">
      <w:pPr>
        <w:spacing w:line="480" w:lineRule="auto"/>
        <w:jc w:val="both"/>
        <w:rPr>
          <w:color w:val="000000" w:themeColor="text1"/>
        </w:rPr>
      </w:pPr>
    </w:p>
    <w:p w14:paraId="61FA5B96" w14:textId="4AB0E70B" w:rsidR="0078743E" w:rsidRPr="005A6FB7" w:rsidRDefault="002473AB" w:rsidP="009239F6">
      <w:pPr>
        <w:spacing w:line="480" w:lineRule="auto"/>
        <w:jc w:val="both"/>
        <w:rPr>
          <w:color w:val="000000" w:themeColor="text1"/>
        </w:rPr>
      </w:pPr>
      <w:r w:rsidRPr="005A6FB7">
        <w:rPr>
          <w:color w:val="000000" w:themeColor="text1"/>
        </w:rPr>
        <w:t xml:space="preserve"> At this time however, many Homosexuals didn’t want to blend in with the heterosexual society</w:t>
      </w:r>
      <w:r w:rsidR="00534D0D" w:rsidRPr="005A6FB7">
        <w:rPr>
          <w:color w:val="000000" w:themeColor="text1"/>
        </w:rPr>
        <w:t xml:space="preserve">, so they decided to emphasise their identification as a homosexual through the adoption of </w:t>
      </w:r>
      <w:r w:rsidR="00534D0D" w:rsidRPr="005A6FB7">
        <w:rPr>
          <w:i/>
          <w:color w:val="000000" w:themeColor="text1"/>
        </w:rPr>
        <w:t>“Trash and Glitter: studded jeans, sequin shirts and stack heel shoes”</w:t>
      </w:r>
      <w:r w:rsidR="00534D0D" w:rsidRPr="005A6FB7">
        <w:rPr>
          <w:color w:val="FF0000"/>
        </w:rPr>
        <w:t xml:space="preserve"> </w:t>
      </w:r>
      <w:r w:rsidR="00B17648" w:rsidRPr="005A6FB7">
        <w:rPr>
          <w:b/>
          <w:i/>
          <w:color w:val="000000" w:themeColor="text1"/>
        </w:rPr>
        <w:t>(St Claire, 1976, p. 18-19)</w:t>
      </w:r>
      <w:r w:rsidR="00534D0D" w:rsidRPr="005A6FB7">
        <w:rPr>
          <w:color w:val="000000" w:themeColor="text1"/>
        </w:rPr>
        <w:t xml:space="preserve">. These elements were later seen in the rise of “disco” clothing and the gay punk images. In 1976, hugely influenced by the American cinema and pop stars, such as the Beatles and involvement with psychedelia, British youths began to embrace the hippie. </w:t>
      </w:r>
      <w:r w:rsidR="0078743E" w:rsidRPr="005A6FB7">
        <w:rPr>
          <w:b/>
          <w:i/>
          <w:color w:val="000000" w:themeColor="text1"/>
        </w:rPr>
        <w:t>(Cole, 2000, p.88)</w:t>
      </w:r>
      <w:r w:rsidR="00534D0D" w:rsidRPr="005A6FB7">
        <w:rPr>
          <w:color w:val="000000" w:themeColor="text1"/>
        </w:rPr>
        <w:t xml:space="preserve"> </w:t>
      </w:r>
      <w:r w:rsidR="006D71C5" w:rsidRPr="005A6FB7">
        <w:rPr>
          <w:color w:val="000000" w:themeColor="text1"/>
        </w:rPr>
        <w:t xml:space="preserve">The growth of heterosexual interests in clothing that had previously been worn and associated with gay men, lead to Gay men finding new ways of dressing that would reflect their own visibility and growing demands for liberation and equality. </w:t>
      </w:r>
      <w:r w:rsidR="00B17648" w:rsidRPr="005A6FB7">
        <w:rPr>
          <w:b/>
          <w:i/>
          <w:color w:val="000000" w:themeColor="text1"/>
        </w:rPr>
        <w:t>(Cole, 2000, p</w:t>
      </w:r>
      <w:r w:rsidR="006D71C5" w:rsidRPr="005A6FB7">
        <w:rPr>
          <w:b/>
          <w:i/>
          <w:color w:val="000000" w:themeColor="text1"/>
        </w:rPr>
        <w:t>.88</w:t>
      </w:r>
      <w:r w:rsidR="00B17648" w:rsidRPr="005A6FB7">
        <w:rPr>
          <w:b/>
          <w:i/>
          <w:color w:val="000000" w:themeColor="text1"/>
        </w:rPr>
        <w:t>)</w:t>
      </w:r>
      <w:r w:rsidR="006D71C5" w:rsidRPr="005A6FB7">
        <w:rPr>
          <w:color w:val="000000" w:themeColor="text1"/>
        </w:rPr>
        <w:t xml:space="preserve">. </w:t>
      </w:r>
      <w:r w:rsidR="0078743E" w:rsidRPr="005A6FB7">
        <w:rPr>
          <w:color w:val="000000" w:themeColor="text1"/>
        </w:rPr>
        <w:t xml:space="preserve"> </w:t>
      </w:r>
      <w:r w:rsidR="006D71C5" w:rsidRPr="005A6FB7">
        <w:rPr>
          <w:color w:val="000000" w:themeColor="text1"/>
        </w:rPr>
        <w:t>Established in 1969, the GLF (Gay liberation front), was introduced. The GLF</w:t>
      </w:r>
      <w:r w:rsidR="0078743E" w:rsidRPr="005A6FB7">
        <w:rPr>
          <w:color w:val="000000" w:themeColor="text1"/>
        </w:rPr>
        <w:t>:</w:t>
      </w:r>
    </w:p>
    <w:p w14:paraId="419C62F1" w14:textId="77777777" w:rsidR="0078743E" w:rsidRPr="005A6FB7" w:rsidRDefault="0078743E" w:rsidP="009239F6">
      <w:pPr>
        <w:spacing w:line="480" w:lineRule="auto"/>
        <w:jc w:val="both"/>
        <w:rPr>
          <w:color w:val="000000" w:themeColor="text1"/>
        </w:rPr>
      </w:pPr>
    </w:p>
    <w:p w14:paraId="722EB6BF" w14:textId="75B3D433" w:rsidR="0078743E" w:rsidRPr="005A6FB7" w:rsidRDefault="006D71C5" w:rsidP="005E713F">
      <w:pPr>
        <w:spacing w:line="360" w:lineRule="auto"/>
        <w:ind w:left="850" w:right="850"/>
        <w:jc w:val="both"/>
        <w:rPr>
          <w:b/>
          <w:i/>
          <w:color w:val="000000" w:themeColor="text1"/>
        </w:rPr>
      </w:pPr>
      <w:r w:rsidRPr="005A6FB7">
        <w:rPr>
          <w:color w:val="000000" w:themeColor="text1"/>
        </w:rPr>
        <w:t xml:space="preserve"> </w:t>
      </w:r>
      <w:r w:rsidR="0078743E" w:rsidRPr="005A6FB7">
        <w:rPr>
          <w:color w:val="000000" w:themeColor="text1"/>
        </w:rPr>
        <w:t>Created</w:t>
      </w:r>
      <w:r w:rsidRPr="005A6FB7">
        <w:rPr>
          <w:color w:val="000000" w:themeColor="text1"/>
        </w:rPr>
        <w:t xml:space="preserve"> a new language, a new lifestyle and a new vocabulary for being gay. It was about being contemporary, about being incredibly, outrageously, exquisitely radical and importantly – visible; celebrating gay life rather than living an endless exis</w:t>
      </w:r>
      <w:r w:rsidR="0078743E" w:rsidRPr="005A6FB7">
        <w:rPr>
          <w:color w:val="000000" w:themeColor="text1"/>
        </w:rPr>
        <w:t>tence codified as something else</w:t>
      </w:r>
      <w:r w:rsidRPr="005A6FB7">
        <w:rPr>
          <w:color w:val="000000" w:themeColor="text1"/>
        </w:rPr>
        <w:t>.</w:t>
      </w:r>
      <w:r w:rsidRPr="005A6FB7">
        <w:rPr>
          <w:i/>
          <w:color w:val="000000" w:themeColor="text1"/>
        </w:rPr>
        <w:t xml:space="preserve"> </w:t>
      </w:r>
      <w:r w:rsidR="0078743E" w:rsidRPr="005A6FB7">
        <w:rPr>
          <w:b/>
          <w:i/>
          <w:color w:val="000000" w:themeColor="text1"/>
        </w:rPr>
        <w:t>(David, 1997, p. 228)</w:t>
      </w:r>
    </w:p>
    <w:p w14:paraId="115BE759" w14:textId="77777777" w:rsidR="0078743E" w:rsidRPr="005A6FB7" w:rsidRDefault="0078743E" w:rsidP="009239F6">
      <w:pPr>
        <w:spacing w:line="480" w:lineRule="auto"/>
        <w:jc w:val="both"/>
        <w:rPr>
          <w:b/>
          <w:i/>
          <w:color w:val="000000" w:themeColor="text1"/>
        </w:rPr>
      </w:pPr>
    </w:p>
    <w:p w14:paraId="23A961D4" w14:textId="4D8D7035" w:rsidR="003C281F" w:rsidRPr="005A6FB7" w:rsidRDefault="00325019" w:rsidP="009239F6">
      <w:pPr>
        <w:spacing w:line="480" w:lineRule="auto"/>
        <w:jc w:val="both"/>
        <w:rPr>
          <w:color w:val="000000" w:themeColor="text1"/>
        </w:rPr>
      </w:pPr>
      <w:r w:rsidRPr="005A6FB7">
        <w:rPr>
          <w:b/>
          <w:i/>
          <w:color w:val="000000" w:themeColor="text1"/>
        </w:rPr>
        <w:t xml:space="preserve"> </w:t>
      </w:r>
      <w:r w:rsidRPr="005A6FB7">
        <w:rPr>
          <w:color w:val="000000" w:themeColor="text1"/>
        </w:rPr>
        <w:t xml:space="preserve">The GLF advocated “coming out” and the belief that “Gay is good”, and so clothing became an important indicator of this new visible gay identity. </w:t>
      </w:r>
      <w:r w:rsidR="0078743E" w:rsidRPr="005A6FB7">
        <w:rPr>
          <w:b/>
          <w:i/>
          <w:color w:val="000000" w:themeColor="text1"/>
        </w:rPr>
        <w:t>(David, 1997, p.228)</w:t>
      </w:r>
      <w:r w:rsidRPr="005A6FB7">
        <w:rPr>
          <w:color w:val="000000" w:themeColor="text1"/>
        </w:rPr>
        <w:t xml:space="preserve">. </w:t>
      </w:r>
      <w:r w:rsidR="004136CD" w:rsidRPr="005A6FB7">
        <w:rPr>
          <w:color w:val="000000" w:themeColor="text1"/>
        </w:rPr>
        <w:t>Through this new way of thinking, homosexuals adopted the “</w:t>
      </w:r>
      <w:r w:rsidR="00200988" w:rsidRPr="005A6FB7">
        <w:rPr>
          <w:color w:val="000000" w:themeColor="text1"/>
        </w:rPr>
        <w:t>G</w:t>
      </w:r>
      <w:r w:rsidR="004136CD" w:rsidRPr="005A6FB7">
        <w:rPr>
          <w:color w:val="000000" w:themeColor="text1"/>
        </w:rPr>
        <w:t>enderfuck”</w:t>
      </w:r>
      <w:r w:rsidR="006F742E" w:rsidRPr="005A6FB7">
        <w:rPr>
          <w:color w:val="000000" w:themeColor="text1"/>
        </w:rPr>
        <w:t xml:space="preserve"> style, wearing elements of </w:t>
      </w:r>
      <w:r w:rsidR="006F742E" w:rsidRPr="005A6FB7">
        <w:rPr>
          <w:color w:val="000000" w:themeColor="text1"/>
        </w:rPr>
        <w:lastRenderedPageBreak/>
        <w:t xml:space="preserve">both male and female dress in order to confuse the gender signals and to break the gender barrier. </w:t>
      </w:r>
      <w:r w:rsidR="0078743E" w:rsidRPr="005A6FB7">
        <w:rPr>
          <w:b/>
          <w:i/>
          <w:color w:val="000000" w:themeColor="text1"/>
        </w:rPr>
        <w:t>(Cole, 2000, p. 90).</w:t>
      </w:r>
      <w:r w:rsidR="006F742E" w:rsidRPr="005A6FB7">
        <w:rPr>
          <w:b/>
          <w:i/>
          <w:color w:val="000000" w:themeColor="text1"/>
        </w:rPr>
        <w:t xml:space="preserve"> </w:t>
      </w:r>
      <w:r w:rsidR="006F742E" w:rsidRPr="005A6FB7">
        <w:rPr>
          <w:color w:val="000000" w:themeColor="text1"/>
        </w:rPr>
        <w:t>Once fashion, in general, began embracing flamboyance and effeminacy, gay men could dress in less restrained way and not necessarily be condemned as homosexual. The gay liberation movement of the 60’s and early 70’s fundamentally altered forms of gay life and subsequently styles of gay dress</w:t>
      </w:r>
      <w:r w:rsidR="003C281F" w:rsidRPr="005A6FB7">
        <w:rPr>
          <w:color w:val="000000" w:themeColor="text1"/>
        </w:rPr>
        <w:t xml:space="preserve">. </w:t>
      </w:r>
      <w:r w:rsidR="0078743E" w:rsidRPr="005A6FB7">
        <w:rPr>
          <w:b/>
          <w:i/>
          <w:color w:val="000000" w:themeColor="text1"/>
        </w:rPr>
        <w:t>(Cole, 2000, p.106)</w:t>
      </w:r>
      <w:r w:rsidR="003C281F" w:rsidRPr="005A6FB7">
        <w:rPr>
          <w:color w:val="000000" w:themeColor="text1"/>
        </w:rPr>
        <w:t>.</w:t>
      </w:r>
    </w:p>
    <w:p w14:paraId="3A0BEF1B" w14:textId="7E46DB3A" w:rsidR="00200988" w:rsidRPr="005A6FB7" w:rsidRDefault="005E713F" w:rsidP="009239F6">
      <w:pPr>
        <w:spacing w:line="480" w:lineRule="auto"/>
        <w:jc w:val="both"/>
        <w:rPr>
          <w:color w:val="000000" w:themeColor="text1"/>
        </w:rPr>
      </w:pPr>
      <w:r w:rsidRPr="005A6FB7">
        <w:rPr>
          <w:noProof/>
          <w:color w:val="000000" w:themeColor="text1"/>
          <w:lang w:eastAsia="en-GB"/>
        </w:rPr>
        <w:drawing>
          <wp:anchor distT="0" distB="0" distL="114300" distR="114300" simplePos="0" relativeHeight="251665408" behindDoc="0" locked="0" layoutInCell="1" allowOverlap="1" wp14:anchorId="5FD94446" wp14:editId="1FE121C5">
            <wp:simplePos x="0" y="0"/>
            <wp:positionH relativeFrom="margin">
              <wp:posOffset>701040</wp:posOffset>
            </wp:positionH>
            <wp:positionV relativeFrom="paragraph">
              <wp:posOffset>257810</wp:posOffset>
            </wp:positionV>
            <wp:extent cx="4358640" cy="3634740"/>
            <wp:effectExtent l="0" t="0" r="3810" b="3810"/>
            <wp:wrapSquare wrapText="bothSides"/>
            <wp:docPr id="7" name="Picture 7" descr="Image result for david bow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vid bowi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58640" cy="3634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1271C8" w14:textId="660140DC" w:rsidR="00200988" w:rsidRPr="005A6FB7" w:rsidRDefault="00200988" w:rsidP="009239F6">
      <w:pPr>
        <w:spacing w:line="480" w:lineRule="auto"/>
        <w:jc w:val="both"/>
        <w:rPr>
          <w:color w:val="000000" w:themeColor="text1"/>
        </w:rPr>
      </w:pPr>
    </w:p>
    <w:p w14:paraId="74C3F49F" w14:textId="0EE4DD88" w:rsidR="00200988" w:rsidRPr="005A6FB7" w:rsidRDefault="00200988" w:rsidP="009239F6">
      <w:pPr>
        <w:spacing w:line="480" w:lineRule="auto"/>
        <w:jc w:val="both"/>
        <w:rPr>
          <w:color w:val="000000" w:themeColor="text1"/>
        </w:rPr>
      </w:pPr>
    </w:p>
    <w:p w14:paraId="21078B77" w14:textId="3D4CD309" w:rsidR="00200988" w:rsidRPr="005A6FB7" w:rsidRDefault="00200988" w:rsidP="009239F6">
      <w:pPr>
        <w:spacing w:line="480" w:lineRule="auto"/>
        <w:jc w:val="both"/>
        <w:rPr>
          <w:color w:val="000000" w:themeColor="text1"/>
        </w:rPr>
      </w:pPr>
    </w:p>
    <w:p w14:paraId="2FC17F8B" w14:textId="35632825" w:rsidR="003C281F" w:rsidRPr="005A6FB7" w:rsidRDefault="003C281F" w:rsidP="009239F6">
      <w:pPr>
        <w:spacing w:line="480" w:lineRule="auto"/>
        <w:jc w:val="both"/>
        <w:rPr>
          <w:color w:val="000000" w:themeColor="text1"/>
        </w:rPr>
      </w:pPr>
    </w:p>
    <w:p w14:paraId="1522FD1C" w14:textId="0D0D1DDA" w:rsidR="00200988" w:rsidRPr="005A6FB7" w:rsidRDefault="00200988" w:rsidP="009239F6">
      <w:pPr>
        <w:jc w:val="both"/>
        <w:rPr>
          <w:color w:val="000000" w:themeColor="text1"/>
        </w:rPr>
      </w:pPr>
    </w:p>
    <w:p w14:paraId="51A7276C" w14:textId="52A4AC7F" w:rsidR="00200988" w:rsidRPr="005A6FB7" w:rsidRDefault="00200988" w:rsidP="009239F6">
      <w:pPr>
        <w:jc w:val="both"/>
        <w:rPr>
          <w:color w:val="000000" w:themeColor="text1"/>
        </w:rPr>
      </w:pPr>
    </w:p>
    <w:p w14:paraId="4510BE7E" w14:textId="12EDBEC8" w:rsidR="00200988" w:rsidRPr="005A6FB7" w:rsidRDefault="00200988" w:rsidP="009239F6">
      <w:pPr>
        <w:jc w:val="both"/>
        <w:rPr>
          <w:color w:val="000000" w:themeColor="text1"/>
        </w:rPr>
      </w:pPr>
    </w:p>
    <w:p w14:paraId="1FCB5FC4" w14:textId="11F82236" w:rsidR="00200988" w:rsidRPr="005A6FB7" w:rsidRDefault="00200988" w:rsidP="009239F6">
      <w:pPr>
        <w:jc w:val="both"/>
        <w:rPr>
          <w:color w:val="000000" w:themeColor="text1"/>
        </w:rPr>
      </w:pPr>
    </w:p>
    <w:p w14:paraId="5475A4A2" w14:textId="19B8C6A5" w:rsidR="00200988" w:rsidRPr="005A6FB7" w:rsidRDefault="00200988" w:rsidP="009239F6">
      <w:pPr>
        <w:jc w:val="both"/>
        <w:rPr>
          <w:color w:val="000000" w:themeColor="text1"/>
        </w:rPr>
      </w:pPr>
    </w:p>
    <w:p w14:paraId="272CFD0F" w14:textId="77777777" w:rsidR="00200988" w:rsidRPr="005A6FB7" w:rsidRDefault="00200988" w:rsidP="009239F6">
      <w:pPr>
        <w:jc w:val="both"/>
        <w:rPr>
          <w:color w:val="000000" w:themeColor="text1"/>
        </w:rPr>
      </w:pPr>
    </w:p>
    <w:p w14:paraId="4D858B2C" w14:textId="77777777" w:rsidR="00200988" w:rsidRPr="005A6FB7" w:rsidRDefault="00200988" w:rsidP="009239F6">
      <w:pPr>
        <w:jc w:val="both"/>
        <w:rPr>
          <w:color w:val="000000" w:themeColor="text1"/>
        </w:rPr>
      </w:pPr>
    </w:p>
    <w:p w14:paraId="2D2918D2" w14:textId="77777777" w:rsidR="00200988" w:rsidRPr="005A6FB7" w:rsidRDefault="00200988" w:rsidP="009239F6">
      <w:pPr>
        <w:jc w:val="both"/>
        <w:rPr>
          <w:color w:val="000000" w:themeColor="text1"/>
        </w:rPr>
      </w:pPr>
    </w:p>
    <w:p w14:paraId="44D04DD9" w14:textId="77777777" w:rsidR="00840003" w:rsidRPr="005A6FB7" w:rsidRDefault="00023250" w:rsidP="009239F6">
      <w:pPr>
        <w:jc w:val="both"/>
        <w:rPr>
          <w:color w:val="000000" w:themeColor="text1"/>
        </w:rPr>
      </w:pPr>
      <w:r w:rsidRPr="005A6FB7">
        <w:rPr>
          <w:color w:val="000000" w:themeColor="text1"/>
        </w:rPr>
        <w:t xml:space="preserve">                       </w:t>
      </w:r>
    </w:p>
    <w:p w14:paraId="20CBEFD3" w14:textId="2F56849B" w:rsidR="00881CB3" w:rsidRPr="005A6FB7" w:rsidRDefault="00881CB3" w:rsidP="00797583">
      <w:pPr>
        <w:ind w:left="850" w:right="850"/>
        <w:rPr>
          <w:b/>
          <w:color w:val="000000" w:themeColor="text1"/>
        </w:rPr>
      </w:pPr>
    </w:p>
    <w:p w14:paraId="4797593F" w14:textId="77777777" w:rsidR="00881CB3" w:rsidRPr="005A6FB7" w:rsidRDefault="00881CB3" w:rsidP="00797583">
      <w:pPr>
        <w:ind w:left="850" w:right="850"/>
        <w:rPr>
          <w:b/>
          <w:color w:val="000000" w:themeColor="text1"/>
        </w:rPr>
      </w:pPr>
    </w:p>
    <w:p w14:paraId="5F151B9F" w14:textId="17D26A5B" w:rsidR="00881CB3" w:rsidRPr="005A6FB7" w:rsidRDefault="00881CB3" w:rsidP="00797583">
      <w:pPr>
        <w:ind w:left="850" w:right="850"/>
        <w:rPr>
          <w:b/>
          <w:color w:val="000000" w:themeColor="text1"/>
        </w:rPr>
      </w:pPr>
    </w:p>
    <w:p w14:paraId="348CA66B" w14:textId="77777777" w:rsidR="00881CB3" w:rsidRPr="005A6FB7" w:rsidRDefault="00881CB3" w:rsidP="00797583">
      <w:pPr>
        <w:ind w:left="850" w:right="850"/>
        <w:rPr>
          <w:b/>
          <w:color w:val="000000" w:themeColor="text1"/>
        </w:rPr>
      </w:pPr>
    </w:p>
    <w:p w14:paraId="517D96CB" w14:textId="3D363485" w:rsidR="00200988" w:rsidRPr="005E713F" w:rsidRDefault="00023250" w:rsidP="005E713F">
      <w:pPr>
        <w:spacing w:line="480" w:lineRule="auto"/>
        <w:jc w:val="center"/>
        <w:rPr>
          <w:b/>
          <w:color w:val="000000" w:themeColor="text1"/>
          <w:u w:val="single"/>
        </w:rPr>
      </w:pPr>
      <w:r w:rsidRPr="005E713F">
        <w:rPr>
          <w:b/>
          <w:color w:val="000000" w:themeColor="text1"/>
          <w:u w:val="single"/>
        </w:rPr>
        <w:t>Figure 6 – A photograph of David Bowie, Scotland, 1973</w:t>
      </w:r>
    </w:p>
    <w:p w14:paraId="29678F1F" w14:textId="77777777" w:rsidR="00881CB3" w:rsidRPr="005A6FB7" w:rsidRDefault="00881CB3" w:rsidP="005E713F">
      <w:pPr>
        <w:spacing w:line="480" w:lineRule="auto"/>
        <w:rPr>
          <w:color w:val="000000" w:themeColor="text1"/>
        </w:rPr>
      </w:pPr>
    </w:p>
    <w:p w14:paraId="134EE331" w14:textId="42CC0EFB" w:rsidR="00023250" w:rsidRPr="005A6FB7" w:rsidRDefault="00023250" w:rsidP="005E713F">
      <w:pPr>
        <w:spacing w:line="480" w:lineRule="auto"/>
        <w:rPr>
          <w:color w:val="000000" w:themeColor="text1"/>
        </w:rPr>
      </w:pPr>
      <w:r w:rsidRPr="005A6FB7">
        <w:rPr>
          <w:color w:val="000000" w:themeColor="text1"/>
        </w:rPr>
        <w:t>As Figure 6 illustrates, Genderfuck fashion was a type of Androgyny that was created to confuse society, through the adoption of dress from the opposite sex. Icons such as David Bowie</w:t>
      </w:r>
      <w:r w:rsidR="00A97165" w:rsidRPr="005A6FB7">
        <w:rPr>
          <w:color w:val="000000" w:themeColor="text1"/>
        </w:rPr>
        <w:t xml:space="preserve">; inspired by the glitterock and the rise of Punk, influenced many young Gay Men such as Boy George and Jonathan Jackson to discover their true sexuality through the adoption of dress. </w:t>
      </w:r>
      <w:r w:rsidR="00A97165" w:rsidRPr="005A6FB7">
        <w:rPr>
          <w:b/>
          <w:i/>
          <w:color w:val="000000" w:themeColor="text1"/>
        </w:rPr>
        <w:t>(Cole, 2000, p.107)</w:t>
      </w:r>
      <w:r w:rsidR="00A97165" w:rsidRPr="005A6FB7">
        <w:rPr>
          <w:color w:val="000000" w:themeColor="text1"/>
        </w:rPr>
        <w:t xml:space="preserve">. </w:t>
      </w:r>
      <w:r w:rsidR="00641428" w:rsidRPr="005A6FB7">
        <w:rPr>
          <w:color w:val="000000" w:themeColor="text1"/>
        </w:rPr>
        <w:t>This</w:t>
      </w:r>
      <w:r w:rsidR="00A97165" w:rsidRPr="005A6FB7">
        <w:rPr>
          <w:color w:val="000000" w:themeColor="text1"/>
        </w:rPr>
        <w:t xml:space="preserve"> form of dress inspired many young men through the 70’s, </w:t>
      </w:r>
      <w:r w:rsidR="00A97165" w:rsidRPr="005A6FB7">
        <w:rPr>
          <w:color w:val="000000" w:themeColor="text1"/>
        </w:rPr>
        <w:lastRenderedPageBreak/>
        <w:t>80’</w:t>
      </w:r>
      <w:r w:rsidR="00641428" w:rsidRPr="005A6FB7">
        <w:rPr>
          <w:color w:val="000000" w:themeColor="text1"/>
        </w:rPr>
        <w:t>s and is</w:t>
      </w:r>
      <w:r w:rsidR="00A97165" w:rsidRPr="005A6FB7">
        <w:rPr>
          <w:color w:val="000000" w:themeColor="text1"/>
        </w:rPr>
        <w:t xml:space="preserve"> still apparent today, </w:t>
      </w:r>
      <w:r w:rsidR="00641428" w:rsidRPr="005A6FB7">
        <w:rPr>
          <w:color w:val="000000" w:themeColor="text1"/>
        </w:rPr>
        <w:t xml:space="preserve">because it allows Gay men to express their feelings of Homosexuality and reveal their enhancement into Homosexuality. </w:t>
      </w:r>
      <w:r w:rsidR="001F7947" w:rsidRPr="005A6FB7">
        <w:rPr>
          <w:b/>
          <w:i/>
          <w:color w:val="000000" w:themeColor="text1"/>
        </w:rPr>
        <w:t>(Cole, 2000, p</w:t>
      </w:r>
      <w:r w:rsidR="00641428" w:rsidRPr="005A6FB7">
        <w:rPr>
          <w:b/>
          <w:i/>
          <w:color w:val="000000" w:themeColor="text1"/>
        </w:rPr>
        <w:t>.107).</w:t>
      </w:r>
    </w:p>
    <w:p w14:paraId="2334AA0D" w14:textId="77777777" w:rsidR="00797583" w:rsidRPr="005A6FB7" w:rsidRDefault="00797583" w:rsidP="005E713F">
      <w:pPr>
        <w:spacing w:line="480" w:lineRule="auto"/>
        <w:rPr>
          <w:color w:val="000000" w:themeColor="text1"/>
        </w:rPr>
      </w:pPr>
    </w:p>
    <w:p w14:paraId="742A229A" w14:textId="5E66A77F" w:rsidR="0078743E" w:rsidRPr="005A6FB7" w:rsidRDefault="00200988" w:rsidP="005E713F">
      <w:pPr>
        <w:spacing w:line="480" w:lineRule="auto"/>
        <w:rPr>
          <w:color w:val="000000" w:themeColor="text1"/>
        </w:rPr>
      </w:pPr>
      <w:r w:rsidRPr="005A6FB7">
        <w:rPr>
          <w:color w:val="000000" w:themeColor="text1"/>
        </w:rPr>
        <w:t xml:space="preserve">In </w:t>
      </w:r>
      <w:r w:rsidR="003C281F" w:rsidRPr="005A6FB7">
        <w:rPr>
          <w:color w:val="000000" w:themeColor="text1"/>
        </w:rPr>
        <w:t>the late 70’</w:t>
      </w:r>
      <w:r w:rsidR="006012E6" w:rsidRPr="005A6FB7">
        <w:rPr>
          <w:color w:val="000000" w:themeColor="text1"/>
        </w:rPr>
        <w:t xml:space="preserve">s to the 80’s, </w:t>
      </w:r>
      <w:r w:rsidR="003C281F" w:rsidRPr="005A6FB7">
        <w:rPr>
          <w:color w:val="000000" w:themeColor="text1"/>
        </w:rPr>
        <w:t>Punk appeared on Streets of New York and London as an opposite subculture that expressed the estrangement from society experienced by youths.  Punk developed as a “reaction against the massive commercialization of both music and fashion for the young</w:t>
      </w:r>
      <w:r w:rsidR="00607F26" w:rsidRPr="005A6FB7">
        <w:rPr>
          <w:color w:val="000000" w:themeColor="text1"/>
        </w:rPr>
        <w:t>” and</w:t>
      </w:r>
      <w:r w:rsidR="003C281F" w:rsidRPr="005A6FB7">
        <w:rPr>
          <w:color w:val="000000" w:themeColor="text1"/>
        </w:rPr>
        <w:t xml:space="preserve"> was characterised by anti- commercialism and anti – romanticism” </w:t>
      </w:r>
      <w:r w:rsidR="0078743E" w:rsidRPr="005A6FB7">
        <w:rPr>
          <w:b/>
          <w:i/>
          <w:color w:val="000000" w:themeColor="text1"/>
        </w:rPr>
        <w:t>(Rouse, 1989, p</w:t>
      </w:r>
      <w:r w:rsidR="003C281F" w:rsidRPr="005A6FB7">
        <w:rPr>
          <w:b/>
          <w:i/>
          <w:color w:val="000000" w:themeColor="text1"/>
        </w:rPr>
        <w:t>.297</w:t>
      </w:r>
      <w:r w:rsidR="0078743E" w:rsidRPr="005A6FB7">
        <w:rPr>
          <w:color w:val="000000" w:themeColor="text1"/>
        </w:rPr>
        <w:t>)</w:t>
      </w:r>
      <w:r w:rsidR="003C281F" w:rsidRPr="005A6FB7">
        <w:rPr>
          <w:color w:val="000000" w:themeColor="text1"/>
        </w:rPr>
        <w:t xml:space="preserve">. </w:t>
      </w:r>
      <w:r w:rsidR="006012E6" w:rsidRPr="005A6FB7">
        <w:rPr>
          <w:color w:val="000000" w:themeColor="text1"/>
        </w:rPr>
        <w:t xml:space="preserve">Whereas British punk was a </w:t>
      </w:r>
      <w:r w:rsidR="00607F26" w:rsidRPr="005A6FB7">
        <w:rPr>
          <w:color w:val="000000" w:themeColor="text1"/>
        </w:rPr>
        <w:t>working-class</w:t>
      </w:r>
      <w:r w:rsidR="006012E6" w:rsidRPr="005A6FB7">
        <w:rPr>
          <w:color w:val="000000" w:themeColor="text1"/>
        </w:rPr>
        <w:t xml:space="preserve"> response to economic depression and authoritarian ideology in America it was more of a </w:t>
      </w:r>
      <w:r w:rsidR="00607F26" w:rsidRPr="005A6FB7">
        <w:rPr>
          <w:color w:val="000000" w:themeColor="text1"/>
        </w:rPr>
        <w:t>middle-Class</w:t>
      </w:r>
      <w:r w:rsidR="006012E6" w:rsidRPr="005A6FB7">
        <w:rPr>
          <w:color w:val="000000" w:themeColor="text1"/>
        </w:rPr>
        <w:t xml:space="preserve"> expression of alienation from and disgust with mainstream values. </w:t>
      </w:r>
      <w:r w:rsidR="0078743E" w:rsidRPr="005A6FB7">
        <w:rPr>
          <w:b/>
          <w:i/>
          <w:color w:val="000000" w:themeColor="text1"/>
        </w:rPr>
        <w:t>(Cole, 2000, p.141)</w:t>
      </w:r>
      <w:r w:rsidR="006012E6" w:rsidRPr="005A6FB7">
        <w:rPr>
          <w:b/>
          <w:i/>
          <w:color w:val="000000" w:themeColor="text1"/>
        </w:rPr>
        <w:t xml:space="preserve">. </w:t>
      </w:r>
      <w:r w:rsidR="006012E6" w:rsidRPr="005A6FB7">
        <w:rPr>
          <w:color w:val="000000" w:themeColor="text1"/>
        </w:rPr>
        <w:t>Le</w:t>
      </w:r>
      <w:r w:rsidR="0078743E" w:rsidRPr="005A6FB7">
        <w:rPr>
          <w:color w:val="000000" w:themeColor="text1"/>
        </w:rPr>
        <w:t>gs McNeil noted that:</w:t>
      </w:r>
    </w:p>
    <w:p w14:paraId="78A99AAC" w14:textId="77777777" w:rsidR="0078743E" w:rsidRPr="005A6FB7" w:rsidRDefault="0078743E" w:rsidP="005E713F">
      <w:pPr>
        <w:spacing w:line="480" w:lineRule="auto"/>
        <w:rPr>
          <w:color w:val="000000" w:themeColor="text1"/>
        </w:rPr>
      </w:pPr>
    </w:p>
    <w:p w14:paraId="57C840BD" w14:textId="62D45625" w:rsidR="00F33FC5" w:rsidRPr="005A6FB7" w:rsidRDefault="0078743E" w:rsidP="005E713F">
      <w:pPr>
        <w:spacing w:line="360" w:lineRule="auto"/>
        <w:ind w:left="850" w:right="850"/>
        <w:rPr>
          <w:color w:val="000000" w:themeColor="text1"/>
        </w:rPr>
      </w:pPr>
      <w:r w:rsidRPr="005A6FB7">
        <w:rPr>
          <w:color w:val="000000" w:themeColor="text1"/>
        </w:rPr>
        <w:t>Glitter</w:t>
      </w:r>
      <w:r w:rsidR="006012E6" w:rsidRPr="005A6FB7">
        <w:rPr>
          <w:color w:val="000000" w:themeColor="text1"/>
        </w:rPr>
        <w:t xml:space="preserve"> rock was about decadence platform shoes, and boys with makeup, David Bowie and Androgyny, and Punk wasn’t about decay, punk was about the apocalyp</w:t>
      </w:r>
      <w:r w:rsidRPr="005A6FB7">
        <w:rPr>
          <w:color w:val="000000" w:themeColor="text1"/>
        </w:rPr>
        <w:t>se. Punk was about annihilation</w:t>
      </w:r>
      <w:r w:rsidR="007B325E" w:rsidRPr="005A6FB7">
        <w:rPr>
          <w:i/>
          <w:color w:val="000000" w:themeColor="text1"/>
        </w:rPr>
        <w:t xml:space="preserve"> </w:t>
      </w:r>
      <w:r w:rsidRPr="005A6FB7">
        <w:rPr>
          <w:b/>
          <w:i/>
          <w:color w:val="000000" w:themeColor="text1"/>
        </w:rPr>
        <w:t>(McNeil &amp; McCain, 1996, p.318)</w:t>
      </w:r>
      <w:r w:rsidR="007B325E" w:rsidRPr="005A6FB7">
        <w:rPr>
          <w:color w:val="000000" w:themeColor="text1"/>
        </w:rPr>
        <w:t>.</w:t>
      </w:r>
      <w:r w:rsidR="006012E6" w:rsidRPr="005A6FB7">
        <w:rPr>
          <w:color w:val="000000" w:themeColor="text1"/>
        </w:rPr>
        <w:t xml:space="preserve">  </w:t>
      </w:r>
    </w:p>
    <w:p w14:paraId="482F3D73" w14:textId="49D9CB7D" w:rsidR="007825CC" w:rsidRPr="005A6FB7" w:rsidRDefault="007825CC" w:rsidP="005E713F">
      <w:pPr>
        <w:spacing w:line="480" w:lineRule="auto"/>
        <w:rPr>
          <w:color w:val="000000" w:themeColor="text1"/>
        </w:rPr>
      </w:pPr>
    </w:p>
    <w:p w14:paraId="5D1D144F" w14:textId="115F4E0B" w:rsidR="00750824" w:rsidRPr="005A6FB7" w:rsidRDefault="007825CC" w:rsidP="005E713F">
      <w:pPr>
        <w:spacing w:line="480" w:lineRule="auto"/>
        <w:rPr>
          <w:color w:val="000000" w:themeColor="text1"/>
        </w:rPr>
      </w:pPr>
      <w:r w:rsidRPr="005A6FB7">
        <w:rPr>
          <w:color w:val="000000" w:themeColor="text1"/>
        </w:rPr>
        <w:t xml:space="preserve">Gay punks wanted were drawing upon the androgyny and Gender play made visible by Bowie, Marc Bolan, and Vivienne Westwood to express their formulating of their Identities. </w:t>
      </w:r>
      <w:r w:rsidR="00750824" w:rsidRPr="005A6FB7">
        <w:rPr>
          <w:b/>
          <w:i/>
          <w:color w:val="000000" w:themeColor="text1"/>
        </w:rPr>
        <w:t>(Cole, 2000, p</w:t>
      </w:r>
      <w:r w:rsidRPr="005A6FB7">
        <w:rPr>
          <w:b/>
          <w:i/>
          <w:color w:val="000000" w:themeColor="text1"/>
        </w:rPr>
        <w:t>.110)</w:t>
      </w:r>
      <w:r w:rsidRPr="005A6FB7">
        <w:rPr>
          <w:color w:val="000000" w:themeColor="text1"/>
        </w:rPr>
        <w:t>. Like the radical drag queens of the 1970’s, the young gay Punks wanted to challenge society, to make people stare in confu</w:t>
      </w:r>
      <w:r w:rsidR="00750824" w:rsidRPr="005A6FB7">
        <w:rPr>
          <w:color w:val="000000" w:themeColor="text1"/>
        </w:rPr>
        <w:t>sion and shock. Joe Pops states that:</w:t>
      </w:r>
    </w:p>
    <w:p w14:paraId="3EA86ABC" w14:textId="0326AF4B" w:rsidR="00750824" w:rsidRPr="005A6FB7" w:rsidRDefault="00750824" w:rsidP="005E713F">
      <w:pPr>
        <w:spacing w:line="480" w:lineRule="auto"/>
        <w:ind w:left="850" w:right="850"/>
        <w:rPr>
          <w:color w:val="000000" w:themeColor="text1"/>
        </w:rPr>
      </w:pPr>
    </w:p>
    <w:p w14:paraId="49BE47FE" w14:textId="77777777" w:rsidR="00750824" w:rsidRPr="005A6FB7" w:rsidRDefault="00750824" w:rsidP="005E713F">
      <w:pPr>
        <w:spacing w:line="360" w:lineRule="auto"/>
        <w:ind w:left="850" w:right="850"/>
        <w:rPr>
          <w:color w:val="000000" w:themeColor="text1"/>
        </w:rPr>
      </w:pPr>
      <w:r w:rsidRPr="005A6FB7">
        <w:rPr>
          <w:color w:val="000000" w:themeColor="text1"/>
        </w:rPr>
        <w:t xml:space="preserve">Punk for many Gay men was about dressing up, wearing makeup, tattoos and having big hair. Boys were all wearing makeup; I had big hair. I used to dress up like mad: Trash bags with trousers, feather earrings, safety pins in our clothes and ears. </w:t>
      </w:r>
      <w:r w:rsidRPr="005A6FB7">
        <w:rPr>
          <w:b/>
          <w:color w:val="000000" w:themeColor="text1"/>
        </w:rPr>
        <w:t>(Cole, 2000, p.108)</w:t>
      </w:r>
    </w:p>
    <w:p w14:paraId="5E0AE3A2" w14:textId="77777777" w:rsidR="00750824" w:rsidRPr="005A6FB7" w:rsidRDefault="00750824" w:rsidP="005E713F">
      <w:pPr>
        <w:spacing w:line="480" w:lineRule="auto"/>
        <w:rPr>
          <w:color w:val="000000" w:themeColor="text1"/>
        </w:rPr>
      </w:pPr>
    </w:p>
    <w:p w14:paraId="195D3F1D" w14:textId="77777777" w:rsidR="004F67CF" w:rsidRPr="005A6FB7" w:rsidRDefault="00750824" w:rsidP="005E713F">
      <w:pPr>
        <w:spacing w:line="480" w:lineRule="auto"/>
        <w:rPr>
          <w:color w:val="000000" w:themeColor="text1"/>
        </w:rPr>
      </w:pPr>
      <w:r w:rsidRPr="005A6FB7">
        <w:rPr>
          <w:color w:val="000000" w:themeColor="text1"/>
        </w:rPr>
        <w:t xml:space="preserve">Vivienne Westwood and Malcolm McLaren, the self-proclaimed inventors of punk, appropriated </w:t>
      </w:r>
      <w:r w:rsidR="00793557" w:rsidRPr="005A6FB7">
        <w:rPr>
          <w:color w:val="000000" w:themeColor="text1"/>
        </w:rPr>
        <w:t xml:space="preserve">gay pornographic imagery to adorn the clothing that they sold in their shop sex. </w:t>
      </w:r>
      <w:r w:rsidR="00793557" w:rsidRPr="005A6FB7">
        <w:rPr>
          <w:b/>
          <w:i/>
          <w:color w:val="000000" w:themeColor="text1"/>
        </w:rPr>
        <w:t>(Grailed (2018) - How Vivienne Westwood's Punk Revolution Changed Fashion Forever - Vivienne Westwood Sex Punk Fashion)</w:t>
      </w:r>
      <w:r w:rsidR="004F67CF" w:rsidRPr="005A6FB7">
        <w:rPr>
          <w:b/>
          <w:i/>
          <w:color w:val="000000" w:themeColor="text1"/>
        </w:rPr>
        <w:t xml:space="preserve">. </w:t>
      </w:r>
      <w:r w:rsidR="004F67CF" w:rsidRPr="005A6FB7">
        <w:rPr>
          <w:color w:val="000000" w:themeColor="text1"/>
        </w:rPr>
        <w:t xml:space="preserve"> From 1976 the Radical drag queens and other members of the GLF had staged demonstrations and street theatre events that often verged on the pornographic, were designed to challenge British Sensibilities. </w:t>
      </w:r>
      <w:r w:rsidR="004F67CF" w:rsidRPr="005A6FB7">
        <w:rPr>
          <w:b/>
          <w:i/>
          <w:color w:val="000000" w:themeColor="text1"/>
        </w:rPr>
        <w:t xml:space="preserve">(Cole, 2000, p.112). </w:t>
      </w:r>
      <w:r w:rsidR="004F67CF" w:rsidRPr="005A6FB7">
        <w:rPr>
          <w:color w:val="000000" w:themeColor="text1"/>
        </w:rPr>
        <w:t xml:space="preserve">Hebdige identified 2 principal signifiers of punk: Nihilism, or blankness, and, more important, Kinkiness. </w:t>
      </w:r>
      <w:r w:rsidR="004F67CF" w:rsidRPr="005A6FB7">
        <w:rPr>
          <w:b/>
          <w:i/>
          <w:color w:val="000000" w:themeColor="text1"/>
        </w:rPr>
        <w:t>(Hebdige, 2012, pg. 37)</w:t>
      </w:r>
      <w:r w:rsidR="004F67CF" w:rsidRPr="005A6FB7">
        <w:rPr>
          <w:color w:val="000000" w:themeColor="text1"/>
        </w:rPr>
        <w:t xml:space="preserve">. </w:t>
      </w:r>
    </w:p>
    <w:p w14:paraId="12F84E6A" w14:textId="77777777" w:rsidR="005E713F" w:rsidRDefault="005E713F" w:rsidP="005E713F">
      <w:pPr>
        <w:spacing w:line="480" w:lineRule="auto"/>
        <w:rPr>
          <w:color w:val="000000" w:themeColor="text1"/>
        </w:rPr>
      </w:pPr>
    </w:p>
    <w:p w14:paraId="632EC941" w14:textId="7C4978C7" w:rsidR="00201D16" w:rsidRPr="005A6FB7" w:rsidRDefault="004F67CF" w:rsidP="005E713F">
      <w:pPr>
        <w:spacing w:line="480" w:lineRule="auto"/>
        <w:rPr>
          <w:b/>
          <w:color w:val="000000" w:themeColor="text1"/>
        </w:rPr>
      </w:pPr>
      <w:r w:rsidRPr="005A6FB7">
        <w:rPr>
          <w:color w:val="000000" w:themeColor="text1"/>
        </w:rPr>
        <w:t xml:space="preserve">As the Punk movement became more established, Punks were </w:t>
      </w:r>
      <w:r w:rsidR="00BE7161" w:rsidRPr="005A6FB7">
        <w:rPr>
          <w:color w:val="000000" w:themeColor="text1"/>
        </w:rPr>
        <w:t>less accepted on the Gay scene</w:t>
      </w:r>
      <w:r w:rsidR="00201D16" w:rsidRPr="005A6FB7">
        <w:rPr>
          <w:color w:val="000000" w:themeColor="text1"/>
        </w:rPr>
        <w:t xml:space="preserve"> by the late 1980’s</w:t>
      </w:r>
      <w:r w:rsidR="00BE7161" w:rsidRPr="005A6FB7">
        <w:rPr>
          <w:color w:val="000000" w:themeColor="text1"/>
        </w:rPr>
        <w:t xml:space="preserve">: “Gays were straight as the straights. We were Bad news. Queers, refusing to abide by their unspoken code of discretion.” </w:t>
      </w:r>
      <w:r w:rsidR="00BE7161" w:rsidRPr="005A6FB7">
        <w:rPr>
          <w:b/>
          <w:i/>
          <w:color w:val="000000" w:themeColor="text1"/>
        </w:rPr>
        <w:t>(George, 2012, pg.81)</w:t>
      </w:r>
      <w:r w:rsidR="00201D16" w:rsidRPr="005A6FB7">
        <w:rPr>
          <w:color w:val="000000" w:themeColor="text1"/>
        </w:rPr>
        <w:t xml:space="preserve">. This combining of Masculinity with the essence of Queer helped changed the dress choices of men right up to present day because the desire for individuality that had inspired so many punks led to the beginning of a new movement that emphasised the style of clothes but also shaped the rules of Dress- giving people the freedom to dress as they wanted. </w:t>
      </w:r>
      <w:r w:rsidR="00201D16" w:rsidRPr="005A6FB7">
        <w:rPr>
          <w:b/>
          <w:color w:val="000000" w:themeColor="text1"/>
        </w:rPr>
        <w:t xml:space="preserve">(Cole, 2000, pg.112). </w:t>
      </w:r>
    </w:p>
    <w:p w14:paraId="29AB6FE4" w14:textId="0E080C90" w:rsidR="009B104B" w:rsidRPr="005A6FB7" w:rsidRDefault="009B104B" w:rsidP="005E713F">
      <w:pPr>
        <w:spacing w:line="480" w:lineRule="auto"/>
        <w:rPr>
          <w:b/>
          <w:color w:val="000000" w:themeColor="text1"/>
        </w:rPr>
      </w:pPr>
    </w:p>
    <w:p w14:paraId="5AE4FEB7" w14:textId="77777777" w:rsidR="005E713F" w:rsidRDefault="005E713F" w:rsidP="005E713F">
      <w:pPr>
        <w:spacing w:line="480" w:lineRule="auto"/>
        <w:rPr>
          <w:b/>
          <w:i/>
          <w:color w:val="000000" w:themeColor="text1"/>
          <w:u w:val="single"/>
        </w:rPr>
      </w:pPr>
    </w:p>
    <w:p w14:paraId="1E0C93E4" w14:textId="77777777" w:rsidR="005E713F" w:rsidRDefault="005E713F" w:rsidP="005E713F">
      <w:pPr>
        <w:spacing w:line="480" w:lineRule="auto"/>
        <w:rPr>
          <w:b/>
          <w:i/>
          <w:color w:val="000000" w:themeColor="text1"/>
          <w:u w:val="single"/>
        </w:rPr>
      </w:pPr>
    </w:p>
    <w:p w14:paraId="63924A66" w14:textId="77777777" w:rsidR="005E713F" w:rsidRDefault="005E713F" w:rsidP="005E713F">
      <w:pPr>
        <w:spacing w:line="480" w:lineRule="auto"/>
        <w:rPr>
          <w:b/>
          <w:i/>
          <w:color w:val="000000" w:themeColor="text1"/>
          <w:u w:val="single"/>
        </w:rPr>
      </w:pPr>
    </w:p>
    <w:p w14:paraId="7E3D0A36" w14:textId="77777777" w:rsidR="005E713F" w:rsidRDefault="005E713F" w:rsidP="005E713F">
      <w:pPr>
        <w:spacing w:line="480" w:lineRule="auto"/>
        <w:rPr>
          <w:b/>
          <w:i/>
          <w:color w:val="000000" w:themeColor="text1"/>
          <w:u w:val="single"/>
        </w:rPr>
      </w:pPr>
    </w:p>
    <w:p w14:paraId="06BDADAF" w14:textId="77777777" w:rsidR="005E713F" w:rsidRDefault="005E713F" w:rsidP="005E713F">
      <w:pPr>
        <w:spacing w:line="480" w:lineRule="auto"/>
        <w:rPr>
          <w:b/>
          <w:i/>
          <w:color w:val="000000" w:themeColor="text1"/>
          <w:u w:val="single"/>
        </w:rPr>
      </w:pPr>
    </w:p>
    <w:p w14:paraId="65D6BBD7" w14:textId="2022EA04" w:rsidR="009B104B" w:rsidRPr="005A6FB7" w:rsidRDefault="009B104B" w:rsidP="005E713F">
      <w:pPr>
        <w:spacing w:line="480" w:lineRule="auto"/>
        <w:jc w:val="center"/>
        <w:rPr>
          <w:b/>
          <w:i/>
          <w:color w:val="000000" w:themeColor="text1"/>
          <w:u w:val="single"/>
        </w:rPr>
      </w:pPr>
      <w:r w:rsidRPr="005A6FB7">
        <w:rPr>
          <w:b/>
          <w:i/>
          <w:color w:val="000000" w:themeColor="text1"/>
          <w:u w:val="single"/>
        </w:rPr>
        <w:lastRenderedPageBreak/>
        <w:t>Conclusion</w:t>
      </w:r>
    </w:p>
    <w:p w14:paraId="7D740093" w14:textId="2D3C9836" w:rsidR="009B104B" w:rsidRPr="005A6FB7" w:rsidRDefault="009B104B" w:rsidP="005E713F">
      <w:pPr>
        <w:spacing w:line="480" w:lineRule="auto"/>
        <w:rPr>
          <w:color w:val="000000" w:themeColor="text1"/>
        </w:rPr>
      </w:pPr>
    </w:p>
    <w:p w14:paraId="08A82C88" w14:textId="254E4A3A" w:rsidR="009B104B" w:rsidRPr="005A6FB7" w:rsidRDefault="009B104B" w:rsidP="005E713F">
      <w:pPr>
        <w:spacing w:line="480" w:lineRule="auto"/>
        <w:rPr>
          <w:b/>
          <w:color w:val="000000" w:themeColor="text1"/>
        </w:rPr>
      </w:pPr>
      <w:r w:rsidRPr="005A6FB7">
        <w:rPr>
          <w:color w:val="000000" w:themeColor="text1"/>
        </w:rPr>
        <w:t>Through my research and analysing how</w:t>
      </w:r>
      <w:r w:rsidR="00F105F0" w:rsidRPr="005A6FB7">
        <w:rPr>
          <w:color w:val="000000" w:themeColor="text1"/>
        </w:rPr>
        <w:t xml:space="preserve"> the Gay community has influenced</w:t>
      </w:r>
      <w:r w:rsidRPr="005A6FB7">
        <w:rPr>
          <w:color w:val="000000" w:themeColor="text1"/>
        </w:rPr>
        <w:t xml:space="preserve"> men’s fashion has changed throughout the nineteenth and Twentieth Centuries, I feel that many of the ideologies associated through menswear has phased over time through Political, social and Cultural Changes. However, the Dandy trend is still ongoing and has been influencing men’s fashion right up to the present Day. One Example is through the work of David McDermott and Peter Mcdough. </w:t>
      </w:r>
      <w:r w:rsidRPr="005A6FB7">
        <w:rPr>
          <w:b/>
          <w:color w:val="000000" w:themeColor="text1"/>
        </w:rPr>
        <w:t>(MCDERMOTT &amp; MCDOUGH {2018} “The Oscar Wilde temple”)</w:t>
      </w:r>
    </w:p>
    <w:p w14:paraId="7EECC502" w14:textId="47825349" w:rsidR="009B104B" w:rsidRPr="005A6FB7" w:rsidRDefault="005E713F" w:rsidP="005E713F">
      <w:pPr>
        <w:tabs>
          <w:tab w:val="left" w:pos="6984"/>
        </w:tabs>
        <w:spacing w:line="480" w:lineRule="auto"/>
        <w:rPr>
          <w:color w:val="000000" w:themeColor="text1"/>
        </w:rPr>
      </w:pPr>
      <w:r w:rsidRPr="005A6FB7">
        <w:rPr>
          <w:noProof/>
          <w:color w:val="000000" w:themeColor="text1"/>
          <w:lang w:eastAsia="en-GB"/>
        </w:rPr>
        <w:drawing>
          <wp:anchor distT="0" distB="0" distL="114300" distR="114300" simplePos="0" relativeHeight="251666432" behindDoc="0" locked="0" layoutInCell="1" allowOverlap="1" wp14:anchorId="79A5DC13" wp14:editId="6DC1E48B">
            <wp:simplePos x="0" y="0"/>
            <wp:positionH relativeFrom="column">
              <wp:posOffset>127000</wp:posOffset>
            </wp:positionH>
            <wp:positionV relativeFrom="paragraph">
              <wp:posOffset>177800</wp:posOffset>
            </wp:positionV>
            <wp:extent cx="5144135" cy="3520440"/>
            <wp:effectExtent l="0" t="0" r="0"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44135" cy="3520440"/>
                    </a:xfrm>
                    <a:prstGeom prst="rect">
                      <a:avLst/>
                    </a:prstGeom>
                    <a:noFill/>
                  </pic:spPr>
                </pic:pic>
              </a:graphicData>
            </a:graphic>
            <wp14:sizeRelH relativeFrom="page">
              <wp14:pctWidth>0</wp14:pctWidth>
            </wp14:sizeRelH>
            <wp14:sizeRelV relativeFrom="page">
              <wp14:pctHeight>0</wp14:pctHeight>
            </wp14:sizeRelV>
          </wp:anchor>
        </w:drawing>
      </w:r>
      <w:r w:rsidR="007F180D" w:rsidRPr="005A6FB7">
        <w:rPr>
          <w:b/>
          <w:color w:val="000000" w:themeColor="text1"/>
        </w:rPr>
        <w:tab/>
      </w:r>
    </w:p>
    <w:p w14:paraId="66F9B21A" w14:textId="77777777" w:rsidR="009B104B" w:rsidRPr="005A6FB7" w:rsidRDefault="009B104B" w:rsidP="005E713F">
      <w:pPr>
        <w:spacing w:line="480" w:lineRule="auto"/>
        <w:rPr>
          <w:color w:val="000000" w:themeColor="text1"/>
        </w:rPr>
      </w:pPr>
    </w:p>
    <w:p w14:paraId="7A35175C" w14:textId="5777052C" w:rsidR="009B104B" w:rsidRPr="005A6FB7" w:rsidRDefault="009B104B" w:rsidP="005E713F">
      <w:pPr>
        <w:spacing w:line="480" w:lineRule="auto"/>
        <w:rPr>
          <w:color w:val="000000" w:themeColor="text1"/>
        </w:rPr>
      </w:pPr>
    </w:p>
    <w:p w14:paraId="0298D3A5" w14:textId="7AD3C551" w:rsidR="009B104B" w:rsidRPr="005A6FB7" w:rsidRDefault="009B104B" w:rsidP="005E713F">
      <w:pPr>
        <w:spacing w:line="480" w:lineRule="auto"/>
        <w:rPr>
          <w:color w:val="000000" w:themeColor="text1"/>
        </w:rPr>
      </w:pPr>
    </w:p>
    <w:p w14:paraId="467294AD" w14:textId="77777777" w:rsidR="009B104B" w:rsidRPr="005A6FB7" w:rsidRDefault="009B104B" w:rsidP="005E713F">
      <w:pPr>
        <w:spacing w:line="480" w:lineRule="auto"/>
        <w:rPr>
          <w:color w:val="000000" w:themeColor="text1"/>
        </w:rPr>
      </w:pPr>
    </w:p>
    <w:p w14:paraId="5DDD3823" w14:textId="0F2BFDB4" w:rsidR="009B104B" w:rsidRPr="005A6FB7" w:rsidRDefault="009B104B" w:rsidP="005E713F">
      <w:pPr>
        <w:spacing w:line="480" w:lineRule="auto"/>
        <w:rPr>
          <w:color w:val="000000" w:themeColor="text1"/>
        </w:rPr>
      </w:pPr>
    </w:p>
    <w:p w14:paraId="5A1A733B" w14:textId="77777777" w:rsidR="009B104B" w:rsidRPr="005A6FB7" w:rsidRDefault="009B104B" w:rsidP="005E713F">
      <w:pPr>
        <w:spacing w:line="480" w:lineRule="auto"/>
        <w:rPr>
          <w:color w:val="000000" w:themeColor="text1"/>
        </w:rPr>
      </w:pPr>
    </w:p>
    <w:p w14:paraId="5F6B6D95" w14:textId="77777777" w:rsidR="009B104B" w:rsidRPr="005A6FB7" w:rsidRDefault="009B104B" w:rsidP="005E713F">
      <w:pPr>
        <w:spacing w:line="480" w:lineRule="auto"/>
        <w:rPr>
          <w:color w:val="000000" w:themeColor="text1"/>
        </w:rPr>
      </w:pPr>
    </w:p>
    <w:p w14:paraId="5E1F8922" w14:textId="77777777" w:rsidR="009B104B" w:rsidRPr="005A6FB7" w:rsidRDefault="009B104B" w:rsidP="005E713F">
      <w:pPr>
        <w:spacing w:line="480" w:lineRule="auto"/>
        <w:rPr>
          <w:color w:val="000000" w:themeColor="text1"/>
        </w:rPr>
      </w:pPr>
    </w:p>
    <w:p w14:paraId="5368294C" w14:textId="5CB3CFB8" w:rsidR="009B104B" w:rsidRPr="005A6FB7" w:rsidRDefault="009B104B" w:rsidP="005E713F">
      <w:pPr>
        <w:spacing w:line="480" w:lineRule="auto"/>
        <w:rPr>
          <w:color w:val="000000" w:themeColor="text1"/>
        </w:rPr>
      </w:pPr>
    </w:p>
    <w:p w14:paraId="341BCC8A" w14:textId="77777777" w:rsidR="009B104B" w:rsidRPr="005A6FB7" w:rsidRDefault="009B104B" w:rsidP="005E713F">
      <w:pPr>
        <w:spacing w:line="480" w:lineRule="auto"/>
        <w:jc w:val="center"/>
        <w:rPr>
          <w:color w:val="000000" w:themeColor="text1"/>
        </w:rPr>
      </w:pPr>
    </w:p>
    <w:p w14:paraId="12214B77" w14:textId="42699E35" w:rsidR="009B104B" w:rsidRPr="005E713F" w:rsidRDefault="008B4697" w:rsidP="005E713F">
      <w:pPr>
        <w:spacing w:line="480" w:lineRule="auto"/>
        <w:jc w:val="center"/>
        <w:rPr>
          <w:b/>
          <w:color w:val="000000" w:themeColor="text1"/>
          <w:u w:val="single"/>
        </w:rPr>
      </w:pPr>
      <w:r w:rsidRPr="005E713F">
        <w:rPr>
          <w:b/>
          <w:color w:val="000000" w:themeColor="text1"/>
          <w:u w:val="single"/>
        </w:rPr>
        <w:t xml:space="preserve">Figure 7 </w:t>
      </w:r>
      <w:r w:rsidR="00881CB3" w:rsidRPr="005E713F">
        <w:rPr>
          <w:b/>
          <w:color w:val="000000" w:themeColor="text1"/>
          <w:u w:val="single"/>
        </w:rPr>
        <w:t>– David</w:t>
      </w:r>
      <w:r w:rsidRPr="005E713F">
        <w:rPr>
          <w:b/>
          <w:color w:val="000000" w:themeColor="text1"/>
          <w:u w:val="single"/>
        </w:rPr>
        <w:t xml:space="preserve"> McDermott and Peter McD</w:t>
      </w:r>
      <w:r w:rsidR="009B104B" w:rsidRPr="005E713F">
        <w:rPr>
          <w:b/>
          <w:color w:val="000000" w:themeColor="text1"/>
          <w:u w:val="single"/>
        </w:rPr>
        <w:t>ough’s “the Oscar Wilde temple” at the Voltaire studio in London (2018)</w:t>
      </w:r>
    </w:p>
    <w:p w14:paraId="2258DD96" w14:textId="77777777" w:rsidR="009B104B" w:rsidRPr="005A6FB7" w:rsidRDefault="009B104B" w:rsidP="005E713F">
      <w:pPr>
        <w:spacing w:line="480" w:lineRule="auto"/>
        <w:rPr>
          <w:color w:val="000000" w:themeColor="text1"/>
        </w:rPr>
      </w:pPr>
    </w:p>
    <w:p w14:paraId="1A458CA2" w14:textId="456DC06E" w:rsidR="008B4697" w:rsidRPr="005A6FB7" w:rsidRDefault="008B4697" w:rsidP="005E713F">
      <w:pPr>
        <w:spacing w:line="480" w:lineRule="auto"/>
        <w:rPr>
          <w:color w:val="000000" w:themeColor="text1"/>
        </w:rPr>
      </w:pPr>
      <w:r w:rsidRPr="005A6FB7">
        <w:rPr>
          <w:color w:val="000000" w:themeColor="text1"/>
        </w:rPr>
        <w:t>Figure 7 illustrates that David McDermott and Peter McDough work focuses on the legacy of Oscar Wilde;</w:t>
      </w:r>
      <w:r w:rsidR="009B104B" w:rsidRPr="005A6FB7">
        <w:rPr>
          <w:color w:val="000000" w:themeColor="text1"/>
        </w:rPr>
        <w:t xml:space="preserve"> by making their artwork illustrate the traumatic history of queer Identity and </w:t>
      </w:r>
      <w:r w:rsidR="009B104B" w:rsidRPr="005A6FB7">
        <w:rPr>
          <w:color w:val="000000" w:themeColor="text1"/>
        </w:rPr>
        <w:lastRenderedPageBreak/>
        <w:t xml:space="preserve">directly addressing the problems and contemporary inequalities faced by the LGBT communities in today society, </w:t>
      </w:r>
      <w:r w:rsidRPr="005A6FB7">
        <w:rPr>
          <w:color w:val="000000" w:themeColor="text1"/>
        </w:rPr>
        <w:t xml:space="preserve">through Performance. </w:t>
      </w:r>
      <w:r w:rsidR="009B104B" w:rsidRPr="005A6FB7">
        <w:rPr>
          <w:color w:val="000000" w:themeColor="text1"/>
        </w:rPr>
        <w:t>Their performative art also gives the modern audience a first-hand view of life as a queer in Wilde’s period by addressing homoerotic aspects of Victorian culture, while referring to the social policies and political attitudes of the period.</w:t>
      </w:r>
      <w:r w:rsidR="005E713F">
        <w:rPr>
          <w:color w:val="000000" w:themeColor="text1"/>
        </w:rPr>
        <w:t xml:space="preserve"> The space is used by individuals who aim to break the gender barriers.</w:t>
      </w:r>
      <w:r w:rsidR="009B104B" w:rsidRPr="005A6FB7">
        <w:rPr>
          <w:color w:val="000000" w:themeColor="text1"/>
        </w:rPr>
        <w:t xml:space="preserve"> </w:t>
      </w:r>
      <w:r w:rsidRPr="005A6FB7">
        <w:rPr>
          <w:b/>
          <w:i/>
          <w:color w:val="000000" w:themeColor="text1"/>
        </w:rPr>
        <w:t>(</w:t>
      </w:r>
      <w:r w:rsidR="009B104B" w:rsidRPr="005A6FB7">
        <w:rPr>
          <w:b/>
          <w:i/>
          <w:color w:val="000000" w:themeColor="text1"/>
        </w:rPr>
        <w:t xml:space="preserve">MCDERMOTT &amp; MCDOUGH {2018} “The Oscar </w:t>
      </w:r>
      <w:r w:rsidRPr="005A6FB7">
        <w:rPr>
          <w:b/>
          <w:i/>
          <w:color w:val="000000" w:themeColor="text1"/>
        </w:rPr>
        <w:t>Wilde temple”)</w:t>
      </w:r>
      <w:r w:rsidR="009B104B" w:rsidRPr="005A6FB7">
        <w:rPr>
          <w:b/>
          <w:i/>
          <w:color w:val="000000" w:themeColor="text1"/>
        </w:rPr>
        <w:t>.</w:t>
      </w:r>
      <w:r w:rsidRPr="005A6FB7">
        <w:rPr>
          <w:color w:val="000000" w:themeColor="text1"/>
        </w:rPr>
        <w:t xml:space="preserve"> </w:t>
      </w:r>
    </w:p>
    <w:p w14:paraId="6839178E" w14:textId="23AC143C" w:rsidR="00797583" w:rsidRPr="005A6FB7" w:rsidRDefault="00797583" w:rsidP="005E713F">
      <w:pPr>
        <w:spacing w:line="480" w:lineRule="auto"/>
        <w:rPr>
          <w:color w:val="000000" w:themeColor="text1"/>
        </w:rPr>
      </w:pPr>
    </w:p>
    <w:p w14:paraId="15A02A45" w14:textId="17F334B1" w:rsidR="00715E63" w:rsidRPr="005A6FB7" w:rsidRDefault="008B4697" w:rsidP="005E713F">
      <w:pPr>
        <w:spacing w:line="480" w:lineRule="auto"/>
        <w:rPr>
          <w:color w:val="000000" w:themeColor="text1"/>
        </w:rPr>
      </w:pPr>
      <w:r w:rsidRPr="005A6FB7">
        <w:rPr>
          <w:color w:val="000000" w:themeColor="text1"/>
        </w:rPr>
        <w:t>The influence of the Dandy is also present through many Masculine clothing stores, especially high-end stores such as Ozwald Boateng and Jasper Littman on Saville Row who emphasises the image of the suit as a</w:t>
      </w:r>
      <w:r w:rsidR="00715E63" w:rsidRPr="005A6FB7">
        <w:rPr>
          <w:color w:val="000000" w:themeColor="text1"/>
        </w:rPr>
        <w:t xml:space="preserve"> symbol of Power and a symbol of erotic proportions. This is evident through the use of the tailored style that was popular throughout the 1890s – 1920’s. </w:t>
      </w:r>
    </w:p>
    <w:p w14:paraId="77C2D09E" w14:textId="77777777" w:rsidR="00715E63" w:rsidRPr="005A6FB7" w:rsidRDefault="00715E63" w:rsidP="005E713F">
      <w:pPr>
        <w:spacing w:line="480" w:lineRule="auto"/>
        <w:rPr>
          <w:color w:val="000000" w:themeColor="text1"/>
        </w:rPr>
      </w:pPr>
    </w:p>
    <w:p w14:paraId="0A1FBC27" w14:textId="098B0877" w:rsidR="00F105F0" w:rsidRPr="005A6FB7" w:rsidRDefault="00715E63" w:rsidP="005E713F">
      <w:pPr>
        <w:spacing w:line="480" w:lineRule="auto"/>
        <w:rPr>
          <w:color w:val="000000" w:themeColor="text1"/>
        </w:rPr>
      </w:pPr>
      <w:r w:rsidRPr="005A6FB7">
        <w:rPr>
          <w:color w:val="000000" w:themeColor="text1"/>
        </w:rPr>
        <w:t>As Legislation has changed throughout the decades, many trends are not recognisable in today’s society but one trend that is being forecasted by designers is the use of Androgyny. Many designers such as Marc</w:t>
      </w:r>
      <w:r w:rsidR="00F105F0" w:rsidRPr="005A6FB7">
        <w:rPr>
          <w:color w:val="000000" w:themeColor="text1"/>
        </w:rPr>
        <w:t xml:space="preserve"> Jacobs and Jean Paul Gaultier have reintroduced this style of dress as a way of challenging the rules of fashion further and break down the gender barrier, therefore combining Masculine and feminine ideologies together to create a whole new trend.</w:t>
      </w:r>
    </w:p>
    <w:p w14:paraId="35D07E6B" w14:textId="16CA6230" w:rsidR="00953FF2" w:rsidRPr="005A6FB7" w:rsidRDefault="00953FF2" w:rsidP="005E713F">
      <w:pPr>
        <w:spacing w:line="480" w:lineRule="auto"/>
        <w:rPr>
          <w:color w:val="000000" w:themeColor="text1"/>
        </w:rPr>
      </w:pPr>
    </w:p>
    <w:p w14:paraId="0621C415" w14:textId="77777777" w:rsidR="007F180D" w:rsidRPr="005A6FB7" w:rsidRDefault="007F180D" w:rsidP="005E713F">
      <w:pPr>
        <w:spacing w:line="480" w:lineRule="auto"/>
        <w:rPr>
          <w:b/>
          <w:color w:val="000000" w:themeColor="text1"/>
          <w:u w:val="single"/>
        </w:rPr>
      </w:pPr>
    </w:p>
    <w:p w14:paraId="586C0888" w14:textId="77777777" w:rsidR="007F180D" w:rsidRPr="005A6FB7" w:rsidRDefault="007F180D" w:rsidP="00797583">
      <w:pPr>
        <w:ind w:left="850" w:right="850"/>
        <w:rPr>
          <w:b/>
          <w:color w:val="000000" w:themeColor="text1"/>
          <w:u w:val="single"/>
        </w:rPr>
      </w:pPr>
    </w:p>
    <w:p w14:paraId="43903E5F" w14:textId="77777777" w:rsidR="007F180D" w:rsidRPr="005A6FB7" w:rsidRDefault="007F180D" w:rsidP="00797583">
      <w:pPr>
        <w:ind w:left="850" w:right="850"/>
        <w:rPr>
          <w:b/>
          <w:color w:val="000000" w:themeColor="text1"/>
          <w:u w:val="single"/>
        </w:rPr>
      </w:pPr>
    </w:p>
    <w:p w14:paraId="0FB58ABF" w14:textId="77777777" w:rsidR="007F180D" w:rsidRPr="005A6FB7" w:rsidRDefault="007F180D" w:rsidP="00797583">
      <w:pPr>
        <w:ind w:left="850" w:right="850"/>
        <w:rPr>
          <w:b/>
          <w:color w:val="000000" w:themeColor="text1"/>
          <w:u w:val="single"/>
        </w:rPr>
      </w:pPr>
    </w:p>
    <w:p w14:paraId="429878C2" w14:textId="77777777" w:rsidR="007F180D" w:rsidRPr="005E713F" w:rsidRDefault="007F180D" w:rsidP="005E713F">
      <w:pPr>
        <w:ind w:left="850" w:right="850"/>
        <w:jc w:val="center"/>
        <w:rPr>
          <w:b/>
          <w:color w:val="000000" w:themeColor="text1"/>
          <w:sz w:val="40"/>
          <w:szCs w:val="40"/>
          <w:u w:val="single"/>
        </w:rPr>
      </w:pPr>
    </w:p>
    <w:p w14:paraId="142E6D58" w14:textId="68E73EE1" w:rsidR="00953FF2" w:rsidRPr="005E713F" w:rsidRDefault="00953FF2" w:rsidP="005E713F">
      <w:pPr>
        <w:ind w:left="850" w:right="850"/>
        <w:jc w:val="center"/>
        <w:rPr>
          <w:b/>
          <w:color w:val="000000" w:themeColor="text1"/>
          <w:sz w:val="40"/>
          <w:szCs w:val="40"/>
          <w:u w:val="single"/>
        </w:rPr>
      </w:pPr>
      <w:r w:rsidRPr="005E713F">
        <w:rPr>
          <w:b/>
          <w:color w:val="000000" w:themeColor="text1"/>
          <w:sz w:val="40"/>
          <w:szCs w:val="40"/>
          <w:u w:val="single"/>
        </w:rPr>
        <w:lastRenderedPageBreak/>
        <w:t>Bibliography</w:t>
      </w:r>
    </w:p>
    <w:p w14:paraId="1F5E801D" w14:textId="7FC45C80" w:rsidR="00953FF2" w:rsidRPr="005A6FB7" w:rsidRDefault="00953FF2" w:rsidP="00FE08D4">
      <w:pPr>
        <w:spacing w:line="360" w:lineRule="auto"/>
        <w:jc w:val="both"/>
        <w:rPr>
          <w:b/>
          <w:color w:val="000000" w:themeColor="text1"/>
          <w:u w:val="single"/>
        </w:rPr>
      </w:pPr>
      <w:r w:rsidRPr="005A6FB7">
        <w:rPr>
          <w:b/>
          <w:color w:val="000000" w:themeColor="text1"/>
          <w:u w:val="single"/>
        </w:rPr>
        <w:t>Books</w:t>
      </w:r>
    </w:p>
    <w:p w14:paraId="07659215" w14:textId="6A284B0A" w:rsidR="00953FF2" w:rsidRPr="005A6FB7" w:rsidRDefault="00953FF2" w:rsidP="00FE08D4">
      <w:pPr>
        <w:spacing w:line="360" w:lineRule="auto"/>
        <w:jc w:val="both"/>
        <w:rPr>
          <w:color w:val="000000" w:themeColor="text1"/>
        </w:rPr>
      </w:pPr>
      <w:r w:rsidRPr="005A6FB7">
        <w:rPr>
          <w:color w:val="000000" w:themeColor="text1"/>
        </w:rPr>
        <w:t>BARTLETT, N</w:t>
      </w:r>
      <w:r w:rsidR="00FE08D4">
        <w:rPr>
          <w:color w:val="000000" w:themeColor="text1"/>
        </w:rPr>
        <w:t>. (1988)</w:t>
      </w:r>
      <w:r w:rsidRPr="005A6FB7">
        <w:rPr>
          <w:color w:val="000000" w:themeColor="text1"/>
        </w:rPr>
        <w:t xml:space="preserve"> </w:t>
      </w:r>
      <w:r w:rsidRPr="00FE08D4">
        <w:rPr>
          <w:i/>
          <w:color w:val="000000" w:themeColor="text1"/>
        </w:rPr>
        <w:t>Who was that</w:t>
      </w:r>
      <w:r w:rsidR="00FE08D4">
        <w:rPr>
          <w:i/>
          <w:color w:val="000000" w:themeColor="text1"/>
        </w:rPr>
        <w:t xml:space="preserve"> man? A Present for Oscar Wilde</w:t>
      </w:r>
      <w:r w:rsidRPr="005A6FB7">
        <w:rPr>
          <w:color w:val="000000" w:themeColor="text1"/>
        </w:rPr>
        <w:t>, Serpents tail publishers</w:t>
      </w:r>
      <w:r w:rsidR="00FE08D4">
        <w:rPr>
          <w:color w:val="000000" w:themeColor="text1"/>
        </w:rPr>
        <w:t>: London</w:t>
      </w:r>
    </w:p>
    <w:p w14:paraId="0220026C" w14:textId="77777777" w:rsidR="00953FF2" w:rsidRPr="005A6FB7" w:rsidRDefault="00953FF2" w:rsidP="00FE08D4">
      <w:pPr>
        <w:spacing w:line="360" w:lineRule="auto"/>
        <w:jc w:val="both"/>
        <w:rPr>
          <w:color w:val="000000" w:themeColor="text1"/>
        </w:rPr>
      </w:pPr>
    </w:p>
    <w:p w14:paraId="5EA1F649" w14:textId="6F96D435" w:rsidR="00953FF2" w:rsidRPr="005A6FB7" w:rsidRDefault="00FE08D4" w:rsidP="00FE08D4">
      <w:pPr>
        <w:spacing w:line="360" w:lineRule="auto"/>
        <w:jc w:val="both"/>
        <w:rPr>
          <w:color w:val="000000" w:themeColor="text1"/>
        </w:rPr>
      </w:pPr>
      <w:r>
        <w:rPr>
          <w:color w:val="000000" w:themeColor="text1"/>
        </w:rPr>
        <w:t>BERNARD, M. (1996)</w:t>
      </w:r>
      <w:r w:rsidR="00953FF2" w:rsidRPr="005A6FB7">
        <w:rPr>
          <w:color w:val="000000" w:themeColor="text1"/>
        </w:rPr>
        <w:t xml:space="preserve"> </w:t>
      </w:r>
      <w:r>
        <w:rPr>
          <w:i/>
          <w:color w:val="000000" w:themeColor="text1"/>
        </w:rPr>
        <w:t>Fashion as communication</w:t>
      </w:r>
      <w:r w:rsidR="00953FF2" w:rsidRPr="005A6FB7">
        <w:rPr>
          <w:color w:val="000000" w:themeColor="text1"/>
        </w:rPr>
        <w:t>, Routledge</w:t>
      </w:r>
      <w:r>
        <w:rPr>
          <w:color w:val="000000" w:themeColor="text1"/>
        </w:rPr>
        <w:t>: Oxford</w:t>
      </w:r>
    </w:p>
    <w:p w14:paraId="4319F724" w14:textId="77777777" w:rsidR="00953FF2" w:rsidRPr="005A6FB7" w:rsidRDefault="00953FF2" w:rsidP="00FE08D4">
      <w:pPr>
        <w:spacing w:line="360" w:lineRule="auto"/>
        <w:jc w:val="both"/>
        <w:rPr>
          <w:color w:val="000000" w:themeColor="text1"/>
        </w:rPr>
      </w:pPr>
    </w:p>
    <w:p w14:paraId="06723360" w14:textId="4ED7CA30" w:rsidR="00953FF2" w:rsidRPr="005A6FB7" w:rsidRDefault="00FE08D4" w:rsidP="00FE08D4">
      <w:pPr>
        <w:spacing w:line="360" w:lineRule="auto"/>
        <w:jc w:val="both"/>
        <w:rPr>
          <w:color w:val="000000" w:themeColor="text1"/>
        </w:rPr>
      </w:pPr>
      <w:r>
        <w:rPr>
          <w:color w:val="000000" w:themeColor="text1"/>
        </w:rPr>
        <w:t>BOURDIEU, P. (1992)</w:t>
      </w:r>
      <w:r w:rsidR="00953FF2" w:rsidRPr="005A6FB7">
        <w:rPr>
          <w:color w:val="000000" w:themeColor="text1"/>
        </w:rPr>
        <w:t xml:space="preserve"> </w:t>
      </w:r>
      <w:r w:rsidR="00953FF2" w:rsidRPr="00FE08D4">
        <w:rPr>
          <w:i/>
          <w:color w:val="000000" w:themeColor="text1"/>
        </w:rPr>
        <w:t xml:space="preserve">The rules of Art: Genesis and </w:t>
      </w:r>
      <w:r>
        <w:rPr>
          <w:i/>
          <w:color w:val="000000" w:themeColor="text1"/>
        </w:rPr>
        <w:t>structure of the literary field</w:t>
      </w:r>
      <w:r>
        <w:rPr>
          <w:color w:val="000000" w:themeColor="text1"/>
        </w:rPr>
        <w:t>,  Éditions du Seuil: Paris</w:t>
      </w:r>
    </w:p>
    <w:p w14:paraId="10DBFD43" w14:textId="77777777" w:rsidR="00953FF2" w:rsidRPr="005A6FB7" w:rsidRDefault="00953FF2" w:rsidP="00FE08D4">
      <w:pPr>
        <w:spacing w:line="360" w:lineRule="auto"/>
        <w:jc w:val="both"/>
        <w:rPr>
          <w:color w:val="000000" w:themeColor="text1"/>
        </w:rPr>
      </w:pPr>
    </w:p>
    <w:p w14:paraId="6629B015" w14:textId="5F98598F" w:rsidR="00953FF2" w:rsidRPr="005A6FB7" w:rsidRDefault="00953FF2" w:rsidP="00FE08D4">
      <w:pPr>
        <w:spacing w:line="360" w:lineRule="auto"/>
        <w:jc w:val="both"/>
        <w:rPr>
          <w:color w:val="000000" w:themeColor="text1"/>
        </w:rPr>
      </w:pPr>
      <w:r w:rsidRPr="005A6FB7">
        <w:rPr>
          <w:color w:val="000000" w:themeColor="text1"/>
        </w:rPr>
        <w:t>BUTLER, J</w:t>
      </w:r>
      <w:r w:rsidR="00FE08D4">
        <w:rPr>
          <w:color w:val="000000" w:themeColor="text1"/>
        </w:rPr>
        <w:t>. (1990)</w:t>
      </w:r>
      <w:r w:rsidRPr="005A6FB7">
        <w:rPr>
          <w:color w:val="000000" w:themeColor="text1"/>
        </w:rPr>
        <w:t xml:space="preserve"> </w:t>
      </w:r>
      <w:r w:rsidRPr="00FE08D4">
        <w:rPr>
          <w:i/>
          <w:color w:val="000000" w:themeColor="text1"/>
        </w:rPr>
        <w:t xml:space="preserve">Gender trouble: feminism </w:t>
      </w:r>
      <w:r w:rsidR="00FE08D4" w:rsidRPr="00FE08D4">
        <w:rPr>
          <w:i/>
          <w:color w:val="000000" w:themeColor="text1"/>
        </w:rPr>
        <w:t>a</w:t>
      </w:r>
      <w:r w:rsidR="00FE08D4">
        <w:rPr>
          <w:i/>
          <w:color w:val="000000" w:themeColor="text1"/>
        </w:rPr>
        <w:t>nd the subversion of identity</w:t>
      </w:r>
      <w:r w:rsidRPr="00FE08D4">
        <w:rPr>
          <w:i/>
          <w:color w:val="000000" w:themeColor="text1"/>
        </w:rPr>
        <w:t>,</w:t>
      </w:r>
      <w:r w:rsidRPr="005A6FB7">
        <w:rPr>
          <w:color w:val="000000" w:themeColor="text1"/>
        </w:rPr>
        <w:t xml:space="preserve"> Routledge</w:t>
      </w:r>
      <w:r w:rsidR="00FE08D4">
        <w:rPr>
          <w:color w:val="000000" w:themeColor="text1"/>
        </w:rPr>
        <w:t>: London</w:t>
      </w:r>
    </w:p>
    <w:p w14:paraId="6CD0AAF0" w14:textId="77777777" w:rsidR="00953FF2" w:rsidRPr="00FE08D4" w:rsidRDefault="00953FF2" w:rsidP="00FE08D4">
      <w:pPr>
        <w:spacing w:line="360" w:lineRule="auto"/>
        <w:jc w:val="both"/>
        <w:rPr>
          <w:i/>
          <w:color w:val="000000" w:themeColor="text1"/>
        </w:rPr>
      </w:pPr>
    </w:p>
    <w:p w14:paraId="6854F709" w14:textId="4CE24282" w:rsidR="00953FF2" w:rsidRPr="005A6FB7" w:rsidRDefault="00953FF2" w:rsidP="00FE08D4">
      <w:pPr>
        <w:spacing w:line="360" w:lineRule="auto"/>
        <w:jc w:val="both"/>
        <w:rPr>
          <w:color w:val="000000" w:themeColor="text1"/>
        </w:rPr>
      </w:pPr>
      <w:r w:rsidRPr="00FE08D4">
        <w:rPr>
          <w:i/>
          <w:color w:val="000000" w:themeColor="text1"/>
        </w:rPr>
        <w:t>CHAUNCEY, G</w:t>
      </w:r>
      <w:r w:rsidR="00FE08D4">
        <w:rPr>
          <w:i/>
          <w:color w:val="000000" w:themeColor="text1"/>
        </w:rPr>
        <w:t xml:space="preserve">. (1994) </w:t>
      </w:r>
      <w:r w:rsidRPr="00FE08D4">
        <w:rPr>
          <w:i/>
          <w:color w:val="000000" w:themeColor="text1"/>
        </w:rPr>
        <w:t xml:space="preserve">Gay New York: gender, urban culture and the making of the </w:t>
      </w:r>
      <w:r w:rsidR="00FE08D4">
        <w:rPr>
          <w:i/>
          <w:color w:val="000000" w:themeColor="text1"/>
        </w:rPr>
        <w:t>gay male world 1890- 1890-1940</w:t>
      </w:r>
      <w:r w:rsidRPr="005A6FB7">
        <w:rPr>
          <w:color w:val="000000" w:themeColor="text1"/>
        </w:rPr>
        <w:t>, Basicbooks</w:t>
      </w:r>
      <w:r w:rsidR="00FE08D4">
        <w:rPr>
          <w:color w:val="000000" w:themeColor="text1"/>
        </w:rPr>
        <w:t>: New York</w:t>
      </w:r>
    </w:p>
    <w:p w14:paraId="7E95780D" w14:textId="77777777" w:rsidR="00953FF2" w:rsidRPr="005A6FB7" w:rsidRDefault="00953FF2" w:rsidP="00FE08D4">
      <w:pPr>
        <w:spacing w:line="360" w:lineRule="auto"/>
        <w:jc w:val="both"/>
        <w:rPr>
          <w:color w:val="000000" w:themeColor="text1"/>
        </w:rPr>
      </w:pPr>
    </w:p>
    <w:p w14:paraId="1E95F335" w14:textId="3BE95622" w:rsidR="00953FF2" w:rsidRPr="005A6FB7" w:rsidRDefault="00FE08D4" w:rsidP="00FE08D4">
      <w:pPr>
        <w:spacing w:line="360" w:lineRule="auto"/>
        <w:jc w:val="both"/>
        <w:rPr>
          <w:color w:val="000000" w:themeColor="text1"/>
        </w:rPr>
      </w:pPr>
      <w:r>
        <w:rPr>
          <w:color w:val="000000" w:themeColor="text1"/>
        </w:rPr>
        <w:t>COHN, N. (1971)</w:t>
      </w:r>
      <w:r w:rsidR="00953FF2" w:rsidRPr="005A6FB7">
        <w:rPr>
          <w:color w:val="000000" w:themeColor="text1"/>
        </w:rPr>
        <w:t xml:space="preserve"> </w:t>
      </w:r>
      <w:r w:rsidR="00953FF2" w:rsidRPr="00FE08D4">
        <w:rPr>
          <w:i/>
          <w:color w:val="000000" w:themeColor="text1"/>
        </w:rPr>
        <w:t>Today there are no gentlemen: the change in Engl</w:t>
      </w:r>
      <w:r w:rsidR="005442F4">
        <w:rPr>
          <w:i/>
          <w:color w:val="000000" w:themeColor="text1"/>
        </w:rPr>
        <w:t>ishmen’s clothes since the war</w:t>
      </w:r>
      <w:r w:rsidR="00953FF2" w:rsidRPr="005A6FB7">
        <w:rPr>
          <w:color w:val="000000" w:themeColor="text1"/>
        </w:rPr>
        <w:t>, Littlehampton books</w:t>
      </w:r>
      <w:r>
        <w:rPr>
          <w:color w:val="000000" w:themeColor="text1"/>
        </w:rPr>
        <w:t>: London</w:t>
      </w:r>
    </w:p>
    <w:p w14:paraId="0AB7A335" w14:textId="77777777" w:rsidR="00953FF2" w:rsidRPr="005A6FB7" w:rsidRDefault="00953FF2" w:rsidP="00FE08D4">
      <w:pPr>
        <w:spacing w:line="360" w:lineRule="auto"/>
        <w:jc w:val="both"/>
        <w:rPr>
          <w:color w:val="000000" w:themeColor="text1"/>
        </w:rPr>
      </w:pPr>
    </w:p>
    <w:p w14:paraId="799FF10C" w14:textId="5FEB18E5" w:rsidR="00953FF2" w:rsidRPr="005A6FB7" w:rsidRDefault="00FE08D4" w:rsidP="00FE08D4">
      <w:pPr>
        <w:spacing w:line="360" w:lineRule="auto"/>
        <w:jc w:val="both"/>
        <w:rPr>
          <w:color w:val="000000" w:themeColor="text1"/>
        </w:rPr>
      </w:pPr>
      <w:r>
        <w:rPr>
          <w:color w:val="000000" w:themeColor="text1"/>
        </w:rPr>
        <w:t>COLE, S. (</w:t>
      </w:r>
      <w:r w:rsidR="00953FF2" w:rsidRPr="005A6FB7">
        <w:rPr>
          <w:color w:val="000000" w:themeColor="text1"/>
        </w:rPr>
        <w:t>2000</w:t>
      </w:r>
      <w:r>
        <w:rPr>
          <w:i/>
          <w:color w:val="000000" w:themeColor="text1"/>
        </w:rPr>
        <w:t xml:space="preserve">) </w:t>
      </w:r>
      <w:r w:rsidR="00953FF2" w:rsidRPr="00FE08D4">
        <w:rPr>
          <w:i/>
          <w:color w:val="000000" w:themeColor="text1"/>
        </w:rPr>
        <w:t>Don we know our gay apparel: Gay men’</w:t>
      </w:r>
      <w:r>
        <w:rPr>
          <w:i/>
          <w:color w:val="000000" w:themeColor="text1"/>
        </w:rPr>
        <w:t>s dress in the twentieth century</w:t>
      </w:r>
      <w:r w:rsidR="00953FF2" w:rsidRPr="00FE08D4">
        <w:rPr>
          <w:i/>
          <w:color w:val="000000" w:themeColor="text1"/>
        </w:rPr>
        <w:t>,</w:t>
      </w:r>
      <w:r>
        <w:rPr>
          <w:color w:val="000000" w:themeColor="text1"/>
        </w:rPr>
        <w:t xml:space="preserve"> </w:t>
      </w:r>
      <w:r w:rsidR="00953FF2" w:rsidRPr="005A6FB7">
        <w:rPr>
          <w:color w:val="000000" w:themeColor="text1"/>
        </w:rPr>
        <w:t xml:space="preserve"> Berg publishers</w:t>
      </w:r>
      <w:r>
        <w:rPr>
          <w:color w:val="000000" w:themeColor="text1"/>
        </w:rPr>
        <w:t>: Oxford &amp; New York</w:t>
      </w:r>
    </w:p>
    <w:p w14:paraId="0FFDAAD2" w14:textId="77777777" w:rsidR="00953FF2" w:rsidRPr="005A6FB7" w:rsidRDefault="00953FF2" w:rsidP="00FE08D4">
      <w:pPr>
        <w:spacing w:line="360" w:lineRule="auto"/>
        <w:jc w:val="both"/>
        <w:rPr>
          <w:color w:val="000000" w:themeColor="text1"/>
        </w:rPr>
      </w:pPr>
    </w:p>
    <w:p w14:paraId="07EF4D6D" w14:textId="519D335D" w:rsidR="00953FF2" w:rsidRPr="005A6FB7" w:rsidRDefault="00FE08D4" w:rsidP="00FE08D4">
      <w:pPr>
        <w:spacing w:line="360" w:lineRule="auto"/>
        <w:jc w:val="both"/>
        <w:rPr>
          <w:color w:val="000000" w:themeColor="text1"/>
        </w:rPr>
      </w:pPr>
      <w:r>
        <w:rPr>
          <w:color w:val="000000" w:themeColor="text1"/>
        </w:rPr>
        <w:t>CRAIK, J. (</w:t>
      </w:r>
      <w:r w:rsidR="00953FF2" w:rsidRPr="005A6FB7">
        <w:rPr>
          <w:color w:val="000000" w:themeColor="text1"/>
        </w:rPr>
        <w:t>1993</w:t>
      </w:r>
      <w:r>
        <w:rPr>
          <w:color w:val="000000" w:themeColor="text1"/>
        </w:rPr>
        <w:t xml:space="preserve">) </w:t>
      </w:r>
      <w:r w:rsidRPr="00FE08D4">
        <w:rPr>
          <w:i/>
          <w:color w:val="000000" w:themeColor="text1"/>
        </w:rPr>
        <w:t xml:space="preserve">The face </w:t>
      </w:r>
      <w:r>
        <w:rPr>
          <w:i/>
          <w:color w:val="000000" w:themeColor="text1"/>
        </w:rPr>
        <w:t>of fashion</w:t>
      </w:r>
      <w:r w:rsidRPr="00FE08D4">
        <w:rPr>
          <w:i/>
          <w:color w:val="000000" w:themeColor="text1"/>
        </w:rPr>
        <w:t>,</w:t>
      </w:r>
      <w:r w:rsidR="00953FF2" w:rsidRPr="005A6FB7">
        <w:rPr>
          <w:color w:val="000000" w:themeColor="text1"/>
        </w:rPr>
        <w:t xml:space="preserve"> Routledge</w:t>
      </w:r>
      <w:r>
        <w:rPr>
          <w:color w:val="000000" w:themeColor="text1"/>
        </w:rPr>
        <w:t>: London</w:t>
      </w:r>
    </w:p>
    <w:p w14:paraId="1C5DB3FE" w14:textId="77777777" w:rsidR="00953FF2" w:rsidRPr="005A6FB7" w:rsidRDefault="00953FF2" w:rsidP="00FE08D4">
      <w:pPr>
        <w:spacing w:line="360" w:lineRule="auto"/>
        <w:jc w:val="both"/>
        <w:rPr>
          <w:color w:val="000000" w:themeColor="text1"/>
        </w:rPr>
      </w:pPr>
    </w:p>
    <w:p w14:paraId="027A1004" w14:textId="5399273D" w:rsidR="00953FF2" w:rsidRPr="005A6FB7" w:rsidRDefault="00953FF2" w:rsidP="00FE08D4">
      <w:pPr>
        <w:spacing w:line="360" w:lineRule="auto"/>
        <w:jc w:val="both"/>
        <w:rPr>
          <w:color w:val="000000" w:themeColor="text1"/>
        </w:rPr>
      </w:pPr>
      <w:r w:rsidRPr="005A6FB7">
        <w:rPr>
          <w:color w:val="000000" w:themeColor="text1"/>
        </w:rPr>
        <w:t>DAVID, H</w:t>
      </w:r>
      <w:r w:rsidR="00FE08D4">
        <w:rPr>
          <w:color w:val="000000" w:themeColor="text1"/>
        </w:rPr>
        <w:t>. (1997)</w:t>
      </w:r>
      <w:r w:rsidRPr="005A6FB7">
        <w:rPr>
          <w:color w:val="000000" w:themeColor="text1"/>
        </w:rPr>
        <w:t xml:space="preserve"> </w:t>
      </w:r>
      <w:r w:rsidRPr="00FE08D4">
        <w:rPr>
          <w:i/>
          <w:color w:val="000000" w:themeColor="text1"/>
        </w:rPr>
        <w:t xml:space="preserve">On Queer Street: a social history of </w:t>
      </w:r>
      <w:r w:rsidR="00FE08D4">
        <w:rPr>
          <w:i/>
          <w:color w:val="000000" w:themeColor="text1"/>
        </w:rPr>
        <w:t>British homosexuality 1895-1995</w:t>
      </w:r>
      <w:r w:rsidRPr="005A6FB7">
        <w:rPr>
          <w:color w:val="000000" w:themeColor="text1"/>
        </w:rPr>
        <w:t>, Harper Collins publishing</w:t>
      </w:r>
      <w:r w:rsidR="00FE08D4">
        <w:rPr>
          <w:color w:val="000000" w:themeColor="text1"/>
        </w:rPr>
        <w:t xml:space="preserve">: London </w:t>
      </w:r>
    </w:p>
    <w:p w14:paraId="4D39492C" w14:textId="77777777" w:rsidR="00953FF2" w:rsidRPr="005A6FB7" w:rsidRDefault="00953FF2" w:rsidP="00FE08D4">
      <w:pPr>
        <w:spacing w:line="360" w:lineRule="auto"/>
        <w:jc w:val="both"/>
        <w:rPr>
          <w:color w:val="000000" w:themeColor="text1"/>
        </w:rPr>
      </w:pPr>
    </w:p>
    <w:p w14:paraId="1FC50C86" w14:textId="6EB40CDC" w:rsidR="00953FF2" w:rsidRPr="005A6FB7" w:rsidRDefault="00953FF2" w:rsidP="00FE08D4">
      <w:pPr>
        <w:spacing w:line="360" w:lineRule="auto"/>
        <w:jc w:val="both"/>
        <w:rPr>
          <w:color w:val="000000" w:themeColor="text1"/>
        </w:rPr>
      </w:pPr>
      <w:r w:rsidRPr="005A6FB7">
        <w:rPr>
          <w:color w:val="000000" w:themeColor="text1"/>
        </w:rPr>
        <w:t>DELLAMORA, R</w:t>
      </w:r>
      <w:r w:rsidR="00FE08D4">
        <w:rPr>
          <w:color w:val="000000" w:themeColor="text1"/>
        </w:rPr>
        <w:t>. (1990)</w:t>
      </w:r>
      <w:r w:rsidRPr="005A6FB7">
        <w:rPr>
          <w:color w:val="000000" w:themeColor="text1"/>
        </w:rPr>
        <w:t xml:space="preserve"> </w:t>
      </w:r>
      <w:r w:rsidRPr="00FE08D4">
        <w:rPr>
          <w:i/>
          <w:color w:val="000000" w:themeColor="text1"/>
        </w:rPr>
        <w:t>Masculine Desire: the sexual pol</w:t>
      </w:r>
      <w:r w:rsidR="00FE08D4">
        <w:rPr>
          <w:i/>
          <w:color w:val="000000" w:themeColor="text1"/>
        </w:rPr>
        <w:t>itics of Victorian Aestheticism</w:t>
      </w:r>
      <w:r w:rsidRPr="005A6FB7">
        <w:rPr>
          <w:color w:val="000000" w:themeColor="text1"/>
        </w:rPr>
        <w:t xml:space="preserve"> </w:t>
      </w:r>
      <w:r w:rsidR="005442F4">
        <w:rPr>
          <w:color w:val="000000" w:themeColor="text1"/>
        </w:rPr>
        <w:t>,</w:t>
      </w:r>
      <w:r w:rsidRPr="005A6FB7">
        <w:rPr>
          <w:color w:val="000000" w:themeColor="text1"/>
        </w:rPr>
        <w:t>University of North Carolina press</w:t>
      </w:r>
      <w:r w:rsidR="005442F4">
        <w:rPr>
          <w:color w:val="000000" w:themeColor="text1"/>
        </w:rPr>
        <w:t>: London</w:t>
      </w:r>
    </w:p>
    <w:p w14:paraId="4B3639EC" w14:textId="77777777" w:rsidR="00953FF2" w:rsidRPr="005A6FB7" w:rsidRDefault="00953FF2" w:rsidP="00FE08D4">
      <w:pPr>
        <w:spacing w:line="360" w:lineRule="auto"/>
        <w:jc w:val="both"/>
        <w:rPr>
          <w:color w:val="000000" w:themeColor="text1"/>
        </w:rPr>
      </w:pPr>
    </w:p>
    <w:p w14:paraId="657E2475" w14:textId="053C9A48" w:rsidR="00953FF2" w:rsidRPr="005A6FB7" w:rsidRDefault="005442F4" w:rsidP="00FE08D4">
      <w:pPr>
        <w:spacing w:line="360" w:lineRule="auto"/>
        <w:jc w:val="both"/>
        <w:rPr>
          <w:color w:val="000000" w:themeColor="text1"/>
        </w:rPr>
      </w:pPr>
      <w:r>
        <w:rPr>
          <w:color w:val="000000" w:themeColor="text1"/>
        </w:rPr>
        <w:t xml:space="preserve">ELMS, R. (2005) </w:t>
      </w:r>
      <w:r w:rsidR="00953FF2" w:rsidRPr="005442F4">
        <w:rPr>
          <w:i/>
          <w:color w:val="000000" w:themeColor="text1"/>
        </w:rPr>
        <w:t>the way we</w:t>
      </w:r>
      <w:r w:rsidRPr="005442F4">
        <w:rPr>
          <w:i/>
          <w:color w:val="000000" w:themeColor="text1"/>
        </w:rPr>
        <w:t xml:space="preserve"> wore: Alife in threads</w:t>
      </w:r>
      <w:r>
        <w:rPr>
          <w:color w:val="000000" w:themeColor="text1"/>
        </w:rPr>
        <w:t xml:space="preserve">, </w:t>
      </w:r>
      <w:r w:rsidR="00953FF2" w:rsidRPr="005A6FB7">
        <w:rPr>
          <w:color w:val="000000" w:themeColor="text1"/>
        </w:rPr>
        <w:t>Picador</w:t>
      </w:r>
      <w:r>
        <w:rPr>
          <w:color w:val="000000" w:themeColor="text1"/>
        </w:rPr>
        <w:t>: London</w:t>
      </w:r>
    </w:p>
    <w:p w14:paraId="0D924007" w14:textId="77777777" w:rsidR="00953FF2" w:rsidRPr="005A6FB7" w:rsidRDefault="00953FF2" w:rsidP="00FE08D4">
      <w:pPr>
        <w:spacing w:line="360" w:lineRule="auto"/>
        <w:jc w:val="both"/>
        <w:rPr>
          <w:color w:val="000000" w:themeColor="text1"/>
        </w:rPr>
      </w:pPr>
    </w:p>
    <w:p w14:paraId="33497AB1" w14:textId="71640829" w:rsidR="00953FF2" w:rsidRPr="005A6FB7" w:rsidRDefault="005442F4" w:rsidP="00FE08D4">
      <w:pPr>
        <w:spacing w:line="360" w:lineRule="auto"/>
        <w:jc w:val="both"/>
        <w:rPr>
          <w:color w:val="000000" w:themeColor="text1"/>
        </w:rPr>
      </w:pPr>
      <w:r>
        <w:rPr>
          <w:color w:val="000000" w:themeColor="text1"/>
        </w:rPr>
        <w:t>FISCHER, H. (1977)</w:t>
      </w:r>
      <w:r w:rsidR="00953FF2" w:rsidRPr="005A6FB7">
        <w:rPr>
          <w:color w:val="000000" w:themeColor="text1"/>
        </w:rPr>
        <w:t xml:space="preserve"> </w:t>
      </w:r>
      <w:r w:rsidR="00953FF2" w:rsidRPr="005442F4">
        <w:rPr>
          <w:i/>
          <w:color w:val="000000" w:themeColor="text1"/>
        </w:rPr>
        <w:t>Gay semiotics: a photographic study of vis</w:t>
      </w:r>
      <w:r w:rsidRPr="005442F4">
        <w:rPr>
          <w:i/>
          <w:color w:val="000000" w:themeColor="text1"/>
        </w:rPr>
        <w:t>ual coding among homosexual men,</w:t>
      </w:r>
      <w:r>
        <w:rPr>
          <w:color w:val="000000" w:themeColor="text1"/>
        </w:rPr>
        <w:t xml:space="preserve"> </w:t>
      </w:r>
      <w:r w:rsidR="00953FF2" w:rsidRPr="005A6FB7">
        <w:rPr>
          <w:color w:val="000000" w:themeColor="text1"/>
        </w:rPr>
        <w:t>Cherrydelosreyes publishing</w:t>
      </w:r>
      <w:r>
        <w:rPr>
          <w:color w:val="000000" w:themeColor="text1"/>
        </w:rPr>
        <w:t>: San Francisco</w:t>
      </w:r>
      <w:r w:rsidR="00953FF2" w:rsidRPr="005A6FB7">
        <w:rPr>
          <w:color w:val="000000" w:themeColor="text1"/>
        </w:rPr>
        <w:t xml:space="preserve">  </w:t>
      </w:r>
    </w:p>
    <w:p w14:paraId="4D1961FD" w14:textId="77777777" w:rsidR="00953FF2" w:rsidRPr="005A6FB7" w:rsidRDefault="00953FF2" w:rsidP="00FE08D4">
      <w:pPr>
        <w:spacing w:line="360" w:lineRule="auto"/>
        <w:jc w:val="both"/>
        <w:rPr>
          <w:color w:val="000000" w:themeColor="text1"/>
        </w:rPr>
      </w:pPr>
    </w:p>
    <w:p w14:paraId="24F49824" w14:textId="49B9649A" w:rsidR="00953FF2" w:rsidRPr="005A6FB7" w:rsidRDefault="00953FF2" w:rsidP="00FE08D4">
      <w:pPr>
        <w:spacing w:line="360" w:lineRule="auto"/>
        <w:jc w:val="both"/>
        <w:rPr>
          <w:color w:val="000000" w:themeColor="text1"/>
        </w:rPr>
      </w:pPr>
      <w:r w:rsidRPr="005A6FB7">
        <w:rPr>
          <w:color w:val="000000" w:themeColor="text1"/>
        </w:rPr>
        <w:t>FOUCAULT, M</w:t>
      </w:r>
      <w:r w:rsidR="005442F4">
        <w:rPr>
          <w:color w:val="000000" w:themeColor="text1"/>
        </w:rPr>
        <w:t xml:space="preserve">. (1978) </w:t>
      </w:r>
      <w:r w:rsidRPr="005442F4">
        <w:rPr>
          <w:i/>
          <w:color w:val="000000" w:themeColor="text1"/>
        </w:rPr>
        <w:t>The history of sexuality,</w:t>
      </w:r>
      <w:r w:rsidR="005442F4" w:rsidRPr="005442F4">
        <w:rPr>
          <w:i/>
          <w:color w:val="000000" w:themeColor="text1"/>
        </w:rPr>
        <w:t xml:space="preserve"> Vol 1: An introduction</w:t>
      </w:r>
      <w:r w:rsidR="005442F4">
        <w:rPr>
          <w:color w:val="000000" w:themeColor="text1"/>
        </w:rPr>
        <w:t xml:space="preserve"> </w:t>
      </w:r>
      <w:r w:rsidRPr="005A6FB7">
        <w:rPr>
          <w:color w:val="000000" w:themeColor="text1"/>
        </w:rPr>
        <w:t>, Publisher – Robert Hurley</w:t>
      </w:r>
      <w:r w:rsidR="005442F4">
        <w:rPr>
          <w:color w:val="000000" w:themeColor="text1"/>
        </w:rPr>
        <w:t>: New York</w:t>
      </w:r>
      <w:r w:rsidRPr="005A6FB7">
        <w:rPr>
          <w:color w:val="000000" w:themeColor="text1"/>
        </w:rPr>
        <w:t xml:space="preserve"> </w:t>
      </w:r>
    </w:p>
    <w:p w14:paraId="2547D309" w14:textId="77777777" w:rsidR="00953FF2" w:rsidRPr="005A6FB7" w:rsidRDefault="00953FF2" w:rsidP="00FE08D4">
      <w:pPr>
        <w:spacing w:line="360" w:lineRule="auto"/>
        <w:jc w:val="both"/>
        <w:rPr>
          <w:color w:val="000000" w:themeColor="text1"/>
        </w:rPr>
      </w:pPr>
    </w:p>
    <w:p w14:paraId="567D6DA0" w14:textId="0464710A" w:rsidR="00953FF2" w:rsidRPr="005A6FB7" w:rsidRDefault="005442F4" w:rsidP="00FE08D4">
      <w:pPr>
        <w:spacing w:line="360" w:lineRule="auto"/>
        <w:jc w:val="both"/>
        <w:rPr>
          <w:color w:val="000000" w:themeColor="text1"/>
        </w:rPr>
      </w:pPr>
      <w:r>
        <w:rPr>
          <w:color w:val="000000" w:themeColor="text1"/>
        </w:rPr>
        <w:t xml:space="preserve">GARLAND, R. (1953) </w:t>
      </w:r>
      <w:r w:rsidR="00953FF2" w:rsidRPr="005442F4">
        <w:rPr>
          <w:i/>
          <w:color w:val="000000" w:themeColor="text1"/>
        </w:rPr>
        <w:t>The he</w:t>
      </w:r>
      <w:r w:rsidRPr="005442F4">
        <w:rPr>
          <w:i/>
          <w:color w:val="000000" w:themeColor="text1"/>
        </w:rPr>
        <w:t>art in exile</w:t>
      </w:r>
      <w:r w:rsidR="00953FF2" w:rsidRPr="005A6FB7">
        <w:rPr>
          <w:color w:val="000000" w:themeColor="text1"/>
        </w:rPr>
        <w:t>, Valancourt books</w:t>
      </w:r>
      <w:r>
        <w:rPr>
          <w:color w:val="000000" w:themeColor="text1"/>
        </w:rPr>
        <w:t>: London</w:t>
      </w:r>
    </w:p>
    <w:p w14:paraId="7CFC3579" w14:textId="77777777" w:rsidR="00953FF2" w:rsidRPr="005A6FB7" w:rsidRDefault="00953FF2" w:rsidP="00FE08D4">
      <w:pPr>
        <w:spacing w:line="360" w:lineRule="auto"/>
        <w:jc w:val="both"/>
        <w:rPr>
          <w:color w:val="000000" w:themeColor="text1"/>
        </w:rPr>
      </w:pPr>
    </w:p>
    <w:p w14:paraId="24E37715" w14:textId="65FBA0DD" w:rsidR="00953FF2" w:rsidRPr="005A6FB7" w:rsidRDefault="005442F4" w:rsidP="00FE08D4">
      <w:pPr>
        <w:spacing w:line="360" w:lineRule="auto"/>
        <w:jc w:val="both"/>
        <w:rPr>
          <w:color w:val="000000" w:themeColor="text1"/>
        </w:rPr>
      </w:pPr>
      <w:r>
        <w:rPr>
          <w:color w:val="000000" w:themeColor="text1"/>
        </w:rPr>
        <w:t xml:space="preserve">GEORGE, B. (2012) </w:t>
      </w:r>
      <w:r w:rsidRPr="005442F4">
        <w:rPr>
          <w:i/>
          <w:color w:val="000000" w:themeColor="text1"/>
        </w:rPr>
        <w:t>Take it like a man</w:t>
      </w:r>
      <w:r w:rsidR="00953FF2" w:rsidRPr="005A6FB7">
        <w:rPr>
          <w:color w:val="000000" w:themeColor="text1"/>
        </w:rPr>
        <w:t>, IT books</w:t>
      </w:r>
      <w:r>
        <w:rPr>
          <w:color w:val="000000" w:themeColor="text1"/>
        </w:rPr>
        <w:t>: New York</w:t>
      </w:r>
      <w:r w:rsidR="00953FF2" w:rsidRPr="005A6FB7">
        <w:rPr>
          <w:color w:val="000000" w:themeColor="text1"/>
        </w:rPr>
        <w:t xml:space="preserve">       </w:t>
      </w:r>
    </w:p>
    <w:p w14:paraId="4ED918B2" w14:textId="77777777" w:rsidR="00953FF2" w:rsidRPr="005A6FB7" w:rsidRDefault="00953FF2" w:rsidP="00FE08D4">
      <w:pPr>
        <w:spacing w:line="360" w:lineRule="auto"/>
        <w:jc w:val="both"/>
        <w:rPr>
          <w:color w:val="000000" w:themeColor="text1"/>
        </w:rPr>
      </w:pPr>
    </w:p>
    <w:p w14:paraId="455C1FF1" w14:textId="6365AE35" w:rsidR="00953FF2" w:rsidRPr="005A6FB7" w:rsidRDefault="00953FF2" w:rsidP="00FE08D4">
      <w:pPr>
        <w:spacing w:line="360" w:lineRule="auto"/>
        <w:jc w:val="both"/>
        <w:rPr>
          <w:color w:val="000000" w:themeColor="text1"/>
        </w:rPr>
      </w:pPr>
      <w:r w:rsidRPr="005A6FB7">
        <w:rPr>
          <w:color w:val="000000" w:themeColor="text1"/>
        </w:rPr>
        <w:t>GOFFMAN, E {1959} “The presentation of self in everyday life”, New York, Penguin books</w:t>
      </w:r>
    </w:p>
    <w:p w14:paraId="21593D87" w14:textId="77777777" w:rsidR="00953FF2" w:rsidRPr="005A6FB7" w:rsidRDefault="00953FF2" w:rsidP="00FE08D4">
      <w:pPr>
        <w:spacing w:line="360" w:lineRule="auto"/>
        <w:jc w:val="both"/>
        <w:rPr>
          <w:color w:val="000000" w:themeColor="text1"/>
        </w:rPr>
      </w:pPr>
    </w:p>
    <w:p w14:paraId="7A424D0B" w14:textId="788096AA" w:rsidR="00953FF2" w:rsidRPr="005A6FB7" w:rsidRDefault="00953FF2" w:rsidP="00FE08D4">
      <w:pPr>
        <w:spacing w:line="360" w:lineRule="auto"/>
        <w:jc w:val="both"/>
        <w:rPr>
          <w:color w:val="000000" w:themeColor="text1"/>
        </w:rPr>
      </w:pPr>
      <w:r w:rsidRPr="005A6FB7">
        <w:rPr>
          <w:color w:val="000000" w:themeColor="text1"/>
        </w:rPr>
        <w:t>GREIMAS, A</w:t>
      </w:r>
      <w:r w:rsidR="005442F4">
        <w:rPr>
          <w:color w:val="000000" w:themeColor="text1"/>
        </w:rPr>
        <w:t>. (2000</w:t>
      </w:r>
      <w:r w:rsidR="005442F4" w:rsidRPr="005442F4">
        <w:rPr>
          <w:i/>
          <w:color w:val="000000" w:themeColor="text1"/>
        </w:rPr>
        <w:t>) L</w:t>
      </w:r>
      <w:r w:rsidRPr="005442F4">
        <w:rPr>
          <w:i/>
          <w:color w:val="000000" w:themeColor="text1"/>
        </w:rPr>
        <w:t>a Mode en 1830: Essai de description du vocabulaire vestimentaire d’aprés l</w:t>
      </w:r>
      <w:r w:rsidR="005442F4" w:rsidRPr="005442F4">
        <w:rPr>
          <w:i/>
          <w:color w:val="000000" w:themeColor="text1"/>
        </w:rPr>
        <w:t>es journaux de mode de l’époque</w:t>
      </w:r>
      <w:r w:rsidRPr="005A6FB7">
        <w:rPr>
          <w:color w:val="000000" w:themeColor="text1"/>
        </w:rPr>
        <w:t xml:space="preserve"> </w:t>
      </w:r>
      <w:r w:rsidR="005442F4">
        <w:rPr>
          <w:color w:val="000000" w:themeColor="text1"/>
        </w:rPr>
        <w:t>,</w:t>
      </w:r>
      <w:r w:rsidRPr="005A6FB7">
        <w:rPr>
          <w:color w:val="000000" w:themeColor="text1"/>
        </w:rPr>
        <w:t>presses Universities de France</w:t>
      </w:r>
      <w:r w:rsidR="005442F4">
        <w:rPr>
          <w:color w:val="000000" w:themeColor="text1"/>
        </w:rPr>
        <w:t>: Paris</w:t>
      </w:r>
    </w:p>
    <w:p w14:paraId="20E4025C" w14:textId="77777777" w:rsidR="00953FF2" w:rsidRPr="005A6FB7" w:rsidRDefault="00953FF2" w:rsidP="00FE08D4">
      <w:pPr>
        <w:spacing w:line="360" w:lineRule="auto"/>
        <w:jc w:val="both"/>
        <w:rPr>
          <w:color w:val="000000" w:themeColor="text1"/>
        </w:rPr>
      </w:pPr>
    </w:p>
    <w:p w14:paraId="102D071D" w14:textId="22889F93" w:rsidR="00953FF2" w:rsidRPr="005A6FB7" w:rsidRDefault="00953FF2" w:rsidP="00FE08D4">
      <w:pPr>
        <w:spacing w:line="360" w:lineRule="auto"/>
        <w:jc w:val="both"/>
        <w:rPr>
          <w:color w:val="000000" w:themeColor="text1"/>
        </w:rPr>
      </w:pPr>
      <w:r w:rsidRPr="005A6FB7">
        <w:rPr>
          <w:color w:val="000000" w:themeColor="text1"/>
        </w:rPr>
        <w:t>HARRIS, F</w:t>
      </w:r>
      <w:r w:rsidR="005442F4">
        <w:rPr>
          <w:color w:val="000000" w:themeColor="text1"/>
        </w:rPr>
        <w:t xml:space="preserve">. (1918) </w:t>
      </w:r>
      <w:r w:rsidRPr="005442F4">
        <w:rPr>
          <w:i/>
          <w:color w:val="000000" w:themeColor="text1"/>
        </w:rPr>
        <w:t xml:space="preserve">Oscar </w:t>
      </w:r>
      <w:r w:rsidR="005442F4">
        <w:rPr>
          <w:i/>
          <w:color w:val="000000" w:themeColor="text1"/>
        </w:rPr>
        <w:t>Wilde: His Life and confession</w:t>
      </w:r>
      <w:r w:rsidRPr="005A6FB7">
        <w:rPr>
          <w:color w:val="000000" w:themeColor="text1"/>
        </w:rPr>
        <w:t>, Kissinger Publishing CO.</w:t>
      </w:r>
      <w:r w:rsidR="005442F4">
        <w:rPr>
          <w:color w:val="000000" w:themeColor="text1"/>
        </w:rPr>
        <w:t>: New York</w:t>
      </w:r>
    </w:p>
    <w:p w14:paraId="5C929FCC" w14:textId="425D4BAD" w:rsidR="00953FF2" w:rsidRPr="005A6FB7" w:rsidRDefault="00953FF2" w:rsidP="00FE08D4">
      <w:pPr>
        <w:spacing w:line="360" w:lineRule="auto"/>
        <w:jc w:val="both"/>
        <w:rPr>
          <w:color w:val="000000" w:themeColor="text1"/>
        </w:rPr>
      </w:pPr>
      <w:r w:rsidRPr="005A6FB7">
        <w:rPr>
          <w:color w:val="000000" w:themeColor="text1"/>
        </w:rPr>
        <w:t xml:space="preserve">  </w:t>
      </w:r>
    </w:p>
    <w:p w14:paraId="0009383E" w14:textId="087A196B" w:rsidR="00953FF2" w:rsidRPr="005A6FB7" w:rsidRDefault="005442F4" w:rsidP="00FE08D4">
      <w:pPr>
        <w:spacing w:line="360" w:lineRule="auto"/>
        <w:jc w:val="both"/>
        <w:rPr>
          <w:color w:val="000000" w:themeColor="text1"/>
        </w:rPr>
      </w:pPr>
      <w:r>
        <w:rPr>
          <w:color w:val="000000" w:themeColor="text1"/>
        </w:rPr>
        <w:t xml:space="preserve">HAYE, A.D.L &amp; DINGWALL, C. (1993) </w:t>
      </w:r>
      <w:r w:rsidR="00953FF2" w:rsidRPr="005442F4">
        <w:rPr>
          <w:i/>
          <w:color w:val="000000" w:themeColor="text1"/>
        </w:rPr>
        <w:t>Surfers, soulies, skinheads and skaters: subcultural sty</w:t>
      </w:r>
      <w:r w:rsidRPr="005442F4">
        <w:rPr>
          <w:i/>
          <w:color w:val="000000" w:themeColor="text1"/>
        </w:rPr>
        <w:t>les from the 1940s to the 1990s</w:t>
      </w:r>
      <w:r w:rsidR="00953FF2" w:rsidRPr="005A6FB7">
        <w:rPr>
          <w:color w:val="000000" w:themeColor="text1"/>
        </w:rPr>
        <w:t>, Overlook books</w:t>
      </w:r>
      <w:r>
        <w:rPr>
          <w:color w:val="000000" w:themeColor="text1"/>
        </w:rPr>
        <w:t>: London</w:t>
      </w:r>
      <w:r w:rsidR="00953FF2" w:rsidRPr="005A6FB7">
        <w:rPr>
          <w:color w:val="000000" w:themeColor="text1"/>
        </w:rPr>
        <w:t>.</w:t>
      </w:r>
    </w:p>
    <w:p w14:paraId="2D6F6D1D" w14:textId="77777777" w:rsidR="00953FF2" w:rsidRPr="005A6FB7" w:rsidRDefault="00953FF2" w:rsidP="00FE08D4">
      <w:pPr>
        <w:spacing w:line="360" w:lineRule="auto"/>
        <w:jc w:val="both"/>
        <w:rPr>
          <w:color w:val="000000" w:themeColor="text1"/>
        </w:rPr>
      </w:pPr>
    </w:p>
    <w:p w14:paraId="7CBF61E9" w14:textId="7CB94EA0" w:rsidR="00953FF2" w:rsidRPr="005A6FB7" w:rsidRDefault="00953FF2" w:rsidP="00FE08D4">
      <w:pPr>
        <w:spacing w:line="360" w:lineRule="auto"/>
        <w:jc w:val="both"/>
        <w:rPr>
          <w:color w:val="000000" w:themeColor="text1"/>
        </w:rPr>
      </w:pPr>
      <w:r w:rsidRPr="005A6FB7">
        <w:rPr>
          <w:color w:val="000000" w:themeColor="text1"/>
        </w:rPr>
        <w:t>HEBDIGE, D</w:t>
      </w:r>
      <w:r w:rsidR="005442F4">
        <w:rPr>
          <w:color w:val="000000" w:themeColor="text1"/>
        </w:rPr>
        <w:t xml:space="preserve">. (2012) </w:t>
      </w:r>
      <w:r w:rsidRPr="005442F4">
        <w:rPr>
          <w:i/>
          <w:color w:val="000000" w:themeColor="text1"/>
        </w:rPr>
        <w:t>S</w:t>
      </w:r>
      <w:r w:rsidR="005442F4" w:rsidRPr="005442F4">
        <w:rPr>
          <w:i/>
          <w:color w:val="000000" w:themeColor="text1"/>
        </w:rPr>
        <w:t>ubculture, the meaning of style</w:t>
      </w:r>
      <w:r w:rsidRPr="005A6FB7">
        <w:rPr>
          <w:color w:val="000000" w:themeColor="text1"/>
        </w:rPr>
        <w:t>, Taylor and Francis publishing</w:t>
      </w:r>
      <w:r w:rsidR="005442F4">
        <w:rPr>
          <w:color w:val="000000" w:themeColor="text1"/>
        </w:rPr>
        <w:t>: Haboken</w:t>
      </w:r>
      <w:r w:rsidRPr="005A6FB7">
        <w:rPr>
          <w:color w:val="000000" w:themeColor="text1"/>
        </w:rPr>
        <w:t xml:space="preserve"> </w:t>
      </w:r>
    </w:p>
    <w:p w14:paraId="789CC75D" w14:textId="77777777" w:rsidR="00953FF2" w:rsidRPr="005A6FB7" w:rsidRDefault="00953FF2" w:rsidP="00FE08D4">
      <w:pPr>
        <w:spacing w:line="360" w:lineRule="auto"/>
        <w:jc w:val="both"/>
        <w:rPr>
          <w:color w:val="000000" w:themeColor="text1"/>
        </w:rPr>
      </w:pPr>
    </w:p>
    <w:p w14:paraId="551C1B1C" w14:textId="246B18B3" w:rsidR="00953FF2" w:rsidRPr="005A6FB7" w:rsidRDefault="00953FF2" w:rsidP="00FE08D4">
      <w:pPr>
        <w:spacing w:line="360" w:lineRule="auto"/>
        <w:jc w:val="both"/>
        <w:rPr>
          <w:color w:val="000000" w:themeColor="text1"/>
        </w:rPr>
      </w:pPr>
      <w:r w:rsidRPr="005A6FB7">
        <w:rPr>
          <w:color w:val="000000" w:themeColor="text1"/>
        </w:rPr>
        <w:t>HIGGINS, P</w:t>
      </w:r>
      <w:r w:rsidR="005442F4">
        <w:rPr>
          <w:color w:val="000000" w:themeColor="text1"/>
        </w:rPr>
        <w:t xml:space="preserve">. (1993) </w:t>
      </w:r>
      <w:r w:rsidRPr="005442F4">
        <w:rPr>
          <w:i/>
          <w:color w:val="000000" w:themeColor="text1"/>
        </w:rPr>
        <w:t>A Queer reader: 2300 years of Male homosexua</w:t>
      </w:r>
      <w:r w:rsidR="005442F4" w:rsidRPr="005442F4">
        <w:rPr>
          <w:i/>
          <w:color w:val="000000" w:themeColor="text1"/>
        </w:rPr>
        <w:t>lity</w:t>
      </w:r>
      <w:r w:rsidRPr="005A6FB7">
        <w:rPr>
          <w:color w:val="000000" w:themeColor="text1"/>
        </w:rPr>
        <w:t>, , the New press.</w:t>
      </w:r>
      <w:r w:rsidR="005442F4">
        <w:rPr>
          <w:color w:val="000000" w:themeColor="text1"/>
        </w:rPr>
        <w:t>: London</w:t>
      </w:r>
    </w:p>
    <w:p w14:paraId="74A0152A" w14:textId="77777777" w:rsidR="00953FF2" w:rsidRPr="005A6FB7" w:rsidRDefault="00953FF2" w:rsidP="00FE08D4">
      <w:pPr>
        <w:spacing w:line="360" w:lineRule="auto"/>
        <w:jc w:val="both"/>
        <w:rPr>
          <w:color w:val="000000" w:themeColor="text1"/>
        </w:rPr>
      </w:pPr>
    </w:p>
    <w:p w14:paraId="3248E534" w14:textId="1BAA08A3" w:rsidR="00953FF2" w:rsidRPr="005A6FB7" w:rsidRDefault="005442F4" w:rsidP="00FE08D4">
      <w:pPr>
        <w:spacing w:line="360" w:lineRule="auto"/>
        <w:jc w:val="both"/>
        <w:rPr>
          <w:color w:val="000000" w:themeColor="text1"/>
        </w:rPr>
      </w:pPr>
      <w:r>
        <w:rPr>
          <w:color w:val="000000" w:themeColor="text1"/>
        </w:rPr>
        <w:t>HOLLANDER, A. (1978)</w:t>
      </w:r>
      <w:r w:rsidRPr="005442F4">
        <w:rPr>
          <w:i/>
          <w:color w:val="000000" w:themeColor="text1"/>
        </w:rPr>
        <w:t xml:space="preserve"> seeing through clothes </w:t>
      </w:r>
      <w:r w:rsidR="00953FF2" w:rsidRPr="005A6FB7">
        <w:rPr>
          <w:color w:val="000000" w:themeColor="text1"/>
        </w:rPr>
        <w:t>,The Viking press</w:t>
      </w:r>
      <w:r>
        <w:rPr>
          <w:color w:val="000000" w:themeColor="text1"/>
        </w:rPr>
        <w:t xml:space="preserve">: New York </w:t>
      </w:r>
    </w:p>
    <w:p w14:paraId="4FE66E4E" w14:textId="77777777" w:rsidR="00953FF2" w:rsidRPr="005A6FB7" w:rsidRDefault="00953FF2" w:rsidP="00FE08D4">
      <w:pPr>
        <w:spacing w:line="360" w:lineRule="auto"/>
        <w:jc w:val="both"/>
        <w:rPr>
          <w:color w:val="000000" w:themeColor="text1"/>
        </w:rPr>
      </w:pPr>
    </w:p>
    <w:p w14:paraId="318DC22D" w14:textId="5D641F5C" w:rsidR="00953FF2" w:rsidRPr="005A6FB7" w:rsidRDefault="005442F4" w:rsidP="00FE08D4">
      <w:pPr>
        <w:spacing w:line="360" w:lineRule="auto"/>
        <w:jc w:val="both"/>
        <w:rPr>
          <w:color w:val="000000" w:themeColor="text1"/>
        </w:rPr>
      </w:pPr>
      <w:r>
        <w:rPr>
          <w:color w:val="000000" w:themeColor="text1"/>
        </w:rPr>
        <w:t>HOLLERAN, A</w:t>
      </w:r>
      <w:r w:rsidR="00AF7237">
        <w:rPr>
          <w:color w:val="000000" w:themeColor="text1"/>
        </w:rPr>
        <w:t>.</w:t>
      </w:r>
      <w:r>
        <w:rPr>
          <w:color w:val="000000" w:themeColor="text1"/>
        </w:rPr>
        <w:t xml:space="preserve"> (1978)</w:t>
      </w:r>
      <w:r w:rsidR="00AF7237">
        <w:rPr>
          <w:color w:val="000000" w:themeColor="text1"/>
        </w:rPr>
        <w:t xml:space="preserve"> </w:t>
      </w:r>
      <w:r w:rsidR="00AF7237" w:rsidRPr="00AF7237">
        <w:rPr>
          <w:i/>
          <w:color w:val="000000" w:themeColor="text1"/>
        </w:rPr>
        <w:t>Dancer from the dance</w:t>
      </w:r>
      <w:r w:rsidR="00AF7237">
        <w:rPr>
          <w:color w:val="000000" w:themeColor="text1"/>
        </w:rPr>
        <w:t xml:space="preserve">, </w:t>
      </w:r>
      <w:r w:rsidR="00953FF2" w:rsidRPr="005A6FB7">
        <w:rPr>
          <w:color w:val="000000" w:themeColor="text1"/>
        </w:rPr>
        <w:t>Perennial publishers</w:t>
      </w:r>
      <w:r w:rsidR="00AF7237">
        <w:rPr>
          <w:color w:val="000000" w:themeColor="text1"/>
        </w:rPr>
        <w:t>: London</w:t>
      </w:r>
    </w:p>
    <w:p w14:paraId="2C2D5479" w14:textId="77777777" w:rsidR="00953FF2" w:rsidRPr="005A6FB7" w:rsidRDefault="00953FF2" w:rsidP="00FE08D4">
      <w:pPr>
        <w:spacing w:line="360" w:lineRule="auto"/>
        <w:jc w:val="both"/>
        <w:rPr>
          <w:color w:val="000000" w:themeColor="text1"/>
        </w:rPr>
      </w:pPr>
    </w:p>
    <w:p w14:paraId="265EFA5D" w14:textId="689D99DA" w:rsidR="00953FF2" w:rsidRPr="005A6FB7" w:rsidRDefault="005442F4" w:rsidP="00FE08D4">
      <w:pPr>
        <w:spacing w:line="360" w:lineRule="auto"/>
        <w:jc w:val="both"/>
        <w:rPr>
          <w:color w:val="000000" w:themeColor="text1"/>
        </w:rPr>
      </w:pPr>
      <w:r>
        <w:rPr>
          <w:color w:val="000000" w:themeColor="text1"/>
        </w:rPr>
        <w:t>HOLLERAN, A</w:t>
      </w:r>
      <w:r w:rsidR="00AF7237">
        <w:rPr>
          <w:color w:val="000000" w:themeColor="text1"/>
        </w:rPr>
        <w:t>.</w:t>
      </w:r>
      <w:r>
        <w:rPr>
          <w:color w:val="000000" w:themeColor="text1"/>
        </w:rPr>
        <w:t xml:space="preserve"> (1989)</w:t>
      </w:r>
      <w:r w:rsidR="00AF7237">
        <w:rPr>
          <w:color w:val="000000" w:themeColor="text1"/>
        </w:rPr>
        <w:t xml:space="preserve"> </w:t>
      </w:r>
      <w:r w:rsidR="00AF7237" w:rsidRPr="00AF7237">
        <w:rPr>
          <w:i/>
          <w:color w:val="000000" w:themeColor="text1"/>
        </w:rPr>
        <w:t>Ground zero</w:t>
      </w:r>
      <w:r w:rsidR="00953FF2" w:rsidRPr="005A6FB7">
        <w:rPr>
          <w:color w:val="000000" w:themeColor="text1"/>
        </w:rPr>
        <w:t>, Penguin books</w:t>
      </w:r>
      <w:r w:rsidR="00AF7237">
        <w:rPr>
          <w:color w:val="000000" w:themeColor="text1"/>
        </w:rPr>
        <w:t>, New York</w:t>
      </w:r>
    </w:p>
    <w:p w14:paraId="3B38D478" w14:textId="77777777" w:rsidR="00953FF2" w:rsidRPr="005A6FB7" w:rsidRDefault="00953FF2" w:rsidP="00FE08D4">
      <w:pPr>
        <w:spacing w:line="360" w:lineRule="auto"/>
        <w:jc w:val="both"/>
        <w:rPr>
          <w:color w:val="000000" w:themeColor="text1"/>
        </w:rPr>
      </w:pPr>
    </w:p>
    <w:p w14:paraId="24B7763D" w14:textId="71269C99" w:rsidR="00953FF2" w:rsidRPr="005A6FB7" w:rsidRDefault="00953FF2" w:rsidP="00FE08D4">
      <w:pPr>
        <w:spacing w:line="360" w:lineRule="auto"/>
        <w:jc w:val="both"/>
        <w:rPr>
          <w:color w:val="000000" w:themeColor="text1"/>
        </w:rPr>
      </w:pPr>
      <w:r w:rsidRPr="005A6FB7">
        <w:rPr>
          <w:color w:val="000000" w:themeColor="text1"/>
        </w:rPr>
        <w:lastRenderedPageBreak/>
        <w:t>JIVANI, A</w:t>
      </w:r>
      <w:r w:rsidR="00AF7237">
        <w:rPr>
          <w:color w:val="000000" w:themeColor="text1"/>
        </w:rPr>
        <w:t>.</w:t>
      </w:r>
      <w:r w:rsidRPr="005A6FB7">
        <w:rPr>
          <w:color w:val="000000" w:themeColor="text1"/>
        </w:rPr>
        <w:t xml:space="preserve"> (1997</w:t>
      </w:r>
      <w:r w:rsidR="00AF7237">
        <w:rPr>
          <w:color w:val="000000" w:themeColor="text1"/>
        </w:rPr>
        <w:t xml:space="preserve">) </w:t>
      </w:r>
      <w:r w:rsidR="00AF7237" w:rsidRPr="00AF7237">
        <w:rPr>
          <w:i/>
          <w:color w:val="000000" w:themeColor="text1"/>
        </w:rPr>
        <w:t>it’s</w:t>
      </w:r>
      <w:r w:rsidRPr="00AF7237">
        <w:rPr>
          <w:i/>
          <w:color w:val="000000" w:themeColor="text1"/>
        </w:rPr>
        <w:t xml:space="preserve"> not </w:t>
      </w:r>
      <w:r w:rsidR="00AF7237" w:rsidRPr="00AF7237">
        <w:rPr>
          <w:i/>
          <w:color w:val="000000" w:themeColor="text1"/>
        </w:rPr>
        <w:t>unusual</w:t>
      </w:r>
      <w:r w:rsidRPr="00AF7237">
        <w:rPr>
          <w:i/>
          <w:color w:val="000000" w:themeColor="text1"/>
        </w:rPr>
        <w:t>: A history of Lesbian and G</w:t>
      </w:r>
      <w:r w:rsidR="00AF7237" w:rsidRPr="00AF7237">
        <w:rPr>
          <w:i/>
          <w:color w:val="000000" w:themeColor="text1"/>
        </w:rPr>
        <w:t>ay Britain in the 20th century</w:t>
      </w:r>
      <w:r w:rsidRPr="005A6FB7">
        <w:rPr>
          <w:color w:val="000000" w:themeColor="text1"/>
        </w:rPr>
        <w:t xml:space="preserve">, Michael O’Mara books ltd </w:t>
      </w:r>
      <w:r w:rsidR="00AF7237">
        <w:rPr>
          <w:color w:val="000000" w:themeColor="text1"/>
        </w:rPr>
        <w:t>: London</w:t>
      </w:r>
      <w:r w:rsidRPr="005A6FB7">
        <w:rPr>
          <w:color w:val="000000" w:themeColor="text1"/>
        </w:rPr>
        <w:t xml:space="preserve">   </w:t>
      </w:r>
    </w:p>
    <w:p w14:paraId="444A4A0E" w14:textId="77777777" w:rsidR="00953FF2" w:rsidRPr="005A6FB7" w:rsidRDefault="00953FF2" w:rsidP="00FE08D4">
      <w:pPr>
        <w:spacing w:line="360" w:lineRule="auto"/>
        <w:jc w:val="both"/>
        <w:rPr>
          <w:color w:val="000000" w:themeColor="text1"/>
        </w:rPr>
      </w:pPr>
    </w:p>
    <w:p w14:paraId="2D3FBB55" w14:textId="5F178C9B" w:rsidR="00953FF2" w:rsidRPr="005A6FB7" w:rsidRDefault="005442F4" w:rsidP="00FE08D4">
      <w:pPr>
        <w:spacing w:line="360" w:lineRule="auto"/>
        <w:jc w:val="both"/>
        <w:rPr>
          <w:color w:val="000000" w:themeColor="text1"/>
        </w:rPr>
      </w:pPr>
      <w:r>
        <w:rPr>
          <w:color w:val="000000" w:themeColor="text1"/>
        </w:rPr>
        <w:t>LEVINE, M.P</w:t>
      </w:r>
      <w:r w:rsidR="00AF7237">
        <w:rPr>
          <w:color w:val="000000" w:themeColor="text1"/>
        </w:rPr>
        <w:t>.</w:t>
      </w:r>
      <w:r>
        <w:rPr>
          <w:color w:val="000000" w:themeColor="text1"/>
        </w:rPr>
        <w:t xml:space="preserve"> (1998)</w:t>
      </w:r>
      <w:r w:rsidR="00953FF2" w:rsidRPr="00AF7237">
        <w:rPr>
          <w:i/>
          <w:color w:val="000000" w:themeColor="text1"/>
        </w:rPr>
        <w:t>Gay Macho: the life an</w:t>
      </w:r>
      <w:r w:rsidR="00AF7237" w:rsidRPr="00AF7237">
        <w:rPr>
          <w:i/>
          <w:color w:val="000000" w:themeColor="text1"/>
        </w:rPr>
        <w:t>d death of the Homosexual clone</w:t>
      </w:r>
      <w:r w:rsidR="00953FF2" w:rsidRPr="005A6FB7">
        <w:rPr>
          <w:color w:val="000000" w:themeColor="text1"/>
        </w:rPr>
        <w:t>, NYU press</w:t>
      </w:r>
      <w:r w:rsidR="00AF7237">
        <w:rPr>
          <w:color w:val="000000" w:themeColor="text1"/>
        </w:rPr>
        <w:t xml:space="preserve">: </w:t>
      </w:r>
      <w:r w:rsidR="00953FF2" w:rsidRPr="005A6FB7">
        <w:rPr>
          <w:color w:val="000000" w:themeColor="text1"/>
        </w:rPr>
        <w:t xml:space="preserve"> </w:t>
      </w:r>
      <w:r w:rsidR="00AF7237">
        <w:rPr>
          <w:color w:val="000000" w:themeColor="text1"/>
        </w:rPr>
        <w:t>New York &amp; London</w:t>
      </w:r>
    </w:p>
    <w:p w14:paraId="6133F23D" w14:textId="77777777" w:rsidR="00953FF2" w:rsidRPr="005A6FB7" w:rsidRDefault="00953FF2" w:rsidP="00FE08D4">
      <w:pPr>
        <w:spacing w:line="360" w:lineRule="auto"/>
        <w:jc w:val="both"/>
        <w:rPr>
          <w:color w:val="000000" w:themeColor="text1"/>
        </w:rPr>
      </w:pPr>
    </w:p>
    <w:p w14:paraId="01027610" w14:textId="4E737E36" w:rsidR="00953FF2" w:rsidRPr="005A6FB7" w:rsidRDefault="005442F4" w:rsidP="00FE08D4">
      <w:pPr>
        <w:spacing w:line="360" w:lineRule="auto"/>
        <w:jc w:val="both"/>
        <w:rPr>
          <w:color w:val="000000" w:themeColor="text1"/>
        </w:rPr>
      </w:pPr>
      <w:r>
        <w:rPr>
          <w:color w:val="000000" w:themeColor="text1"/>
        </w:rPr>
        <w:t>MAINS, G</w:t>
      </w:r>
      <w:r w:rsidR="00AF7237">
        <w:rPr>
          <w:color w:val="000000" w:themeColor="text1"/>
        </w:rPr>
        <w:t>.</w:t>
      </w:r>
      <w:r>
        <w:rPr>
          <w:color w:val="000000" w:themeColor="text1"/>
        </w:rPr>
        <w:t xml:space="preserve"> (1984)</w:t>
      </w:r>
      <w:r w:rsidR="00AF7237">
        <w:rPr>
          <w:color w:val="000000" w:themeColor="text1"/>
        </w:rPr>
        <w:t xml:space="preserve"> </w:t>
      </w:r>
      <w:r w:rsidR="00953FF2" w:rsidRPr="00AF7237">
        <w:rPr>
          <w:i/>
          <w:color w:val="000000" w:themeColor="text1"/>
        </w:rPr>
        <w:t>Urban aboriginals: A c</w:t>
      </w:r>
      <w:r w:rsidR="00AF7237" w:rsidRPr="00AF7237">
        <w:rPr>
          <w:i/>
          <w:color w:val="000000" w:themeColor="text1"/>
        </w:rPr>
        <w:t>elebration of leather sexuality</w:t>
      </w:r>
      <w:r w:rsidR="00AF7237">
        <w:rPr>
          <w:color w:val="000000" w:themeColor="text1"/>
        </w:rPr>
        <w:t>, publisher unknown: San Francisco</w:t>
      </w:r>
      <w:r w:rsidR="00953FF2" w:rsidRPr="005A6FB7">
        <w:rPr>
          <w:color w:val="000000" w:themeColor="text1"/>
        </w:rPr>
        <w:t xml:space="preserve"> </w:t>
      </w:r>
    </w:p>
    <w:p w14:paraId="7589C91E" w14:textId="77777777" w:rsidR="00953FF2" w:rsidRPr="005A6FB7" w:rsidRDefault="00953FF2" w:rsidP="00FE08D4">
      <w:pPr>
        <w:spacing w:line="360" w:lineRule="auto"/>
        <w:jc w:val="both"/>
        <w:rPr>
          <w:color w:val="000000" w:themeColor="text1"/>
        </w:rPr>
      </w:pPr>
    </w:p>
    <w:p w14:paraId="5677F08B" w14:textId="75C9181E" w:rsidR="00953FF2" w:rsidRPr="005A6FB7" w:rsidRDefault="005442F4" w:rsidP="00FE08D4">
      <w:pPr>
        <w:spacing w:line="360" w:lineRule="auto"/>
        <w:jc w:val="both"/>
        <w:rPr>
          <w:color w:val="000000" w:themeColor="text1"/>
        </w:rPr>
      </w:pPr>
      <w:r>
        <w:rPr>
          <w:color w:val="000000" w:themeColor="text1"/>
        </w:rPr>
        <w:t>MCGARRY,M</w:t>
      </w:r>
      <w:r w:rsidR="00AF7237">
        <w:rPr>
          <w:color w:val="000000" w:themeColor="text1"/>
        </w:rPr>
        <w:t>.</w:t>
      </w:r>
      <w:r>
        <w:rPr>
          <w:color w:val="000000" w:themeColor="text1"/>
        </w:rPr>
        <w:t xml:space="preserve"> &amp; WASSERMAN, F</w:t>
      </w:r>
      <w:r w:rsidR="00AF7237">
        <w:rPr>
          <w:color w:val="000000" w:themeColor="text1"/>
        </w:rPr>
        <w:t>.</w:t>
      </w:r>
      <w:r>
        <w:rPr>
          <w:color w:val="000000" w:themeColor="text1"/>
        </w:rPr>
        <w:t xml:space="preserve"> (1998</w:t>
      </w:r>
      <w:r w:rsidRPr="00AF7237">
        <w:rPr>
          <w:i/>
          <w:color w:val="000000" w:themeColor="text1"/>
        </w:rPr>
        <w:t>)</w:t>
      </w:r>
      <w:r w:rsidR="00AF7237" w:rsidRPr="00AF7237">
        <w:rPr>
          <w:i/>
          <w:color w:val="000000" w:themeColor="text1"/>
        </w:rPr>
        <w:t xml:space="preserve"> </w:t>
      </w:r>
      <w:r w:rsidR="00953FF2" w:rsidRPr="00AF7237">
        <w:rPr>
          <w:i/>
          <w:color w:val="000000" w:themeColor="text1"/>
        </w:rPr>
        <w:t>Becoming visible: An illustrated history of Lesbian and Gay L</w:t>
      </w:r>
      <w:r w:rsidR="00AF7237" w:rsidRPr="00AF7237">
        <w:rPr>
          <w:i/>
          <w:color w:val="000000" w:themeColor="text1"/>
        </w:rPr>
        <w:t>ife in the 20th century America</w:t>
      </w:r>
      <w:r w:rsidR="00AF7237">
        <w:rPr>
          <w:i/>
          <w:color w:val="000000" w:themeColor="text1"/>
        </w:rPr>
        <w:t>,</w:t>
      </w:r>
      <w:r w:rsidR="00953FF2" w:rsidRPr="005A6FB7">
        <w:rPr>
          <w:color w:val="000000" w:themeColor="text1"/>
        </w:rPr>
        <w:t xml:space="preserve"> </w:t>
      </w:r>
      <w:r w:rsidR="00AF7237" w:rsidRPr="005A6FB7">
        <w:rPr>
          <w:color w:val="000000" w:themeColor="text1"/>
        </w:rPr>
        <w:t>Penguin</w:t>
      </w:r>
      <w:r w:rsidR="00953FF2" w:rsidRPr="005A6FB7">
        <w:rPr>
          <w:color w:val="000000" w:themeColor="text1"/>
        </w:rPr>
        <w:t xml:space="preserve"> studio</w:t>
      </w:r>
      <w:r w:rsidR="00AF7237">
        <w:rPr>
          <w:color w:val="000000" w:themeColor="text1"/>
        </w:rPr>
        <w:t>: New York</w:t>
      </w:r>
    </w:p>
    <w:p w14:paraId="63F61D53" w14:textId="77777777" w:rsidR="00953FF2" w:rsidRPr="005A6FB7" w:rsidRDefault="00953FF2" w:rsidP="00FE08D4">
      <w:pPr>
        <w:spacing w:line="360" w:lineRule="auto"/>
        <w:jc w:val="both"/>
        <w:rPr>
          <w:color w:val="000000" w:themeColor="text1"/>
        </w:rPr>
      </w:pPr>
    </w:p>
    <w:p w14:paraId="5253EF32" w14:textId="716381C0" w:rsidR="00953FF2" w:rsidRPr="005A6FB7" w:rsidRDefault="005442F4" w:rsidP="00FE08D4">
      <w:pPr>
        <w:spacing w:line="360" w:lineRule="auto"/>
        <w:jc w:val="both"/>
        <w:rPr>
          <w:color w:val="000000" w:themeColor="text1"/>
        </w:rPr>
      </w:pPr>
      <w:r>
        <w:rPr>
          <w:color w:val="000000" w:themeColor="text1"/>
        </w:rPr>
        <w:t>MCNEIL, L</w:t>
      </w:r>
      <w:r w:rsidR="00AF7237">
        <w:rPr>
          <w:color w:val="000000" w:themeColor="text1"/>
        </w:rPr>
        <w:t>.</w:t>
      </w:r>
      <w:r>
        <w:rPr>
          <w:color w:val="000000" w:themeColor="text1"/>
        </w:rPr>
        <w:t xml:space="preserve"> &amp; MCCAIN, G</w:t>
      </w:r>
      <w:r w:rsidR="00AF7237">
        <w:rPr>
          <w:color w:val="000000" w:themeColor="text1"/>
        </w:rPr>
        <w:t>.</w:t>
      </w:r>
      <w:r>
        <w:rPr>
          <w:color w:val="000000" w:themeColor="text1"/>
        </w:rPr>
        <w:t xml:space="preserve"> (</w:t>
      </w:r>
      <w:r w:rsidR="00953FF2" w:rsidRPr="005A6FB7">
        <w:rPr>
          <w:color w:val="000000" w:themeColor="text1"/>
        </w:rPr>
        <w:t>1996</w:t>
      </w:r>
      <w:r>
        <w:rPr>
          <w:color w:val="000000" w:themeColor="text1"/>
        </w:rPr>
        <w:t>)</w:t>
      </w:r>
      <w:r w:rsidR="00AF7237">
        <w:rPr>
          <w:color w:val="000000" w:themeColor="text1"/>
        </w:rPr>
        <w:t xml:space="preserve"> </w:t>
      </w:r>
      <w:r w:rsidR="00AF7237">
        <w:rPr>
          <w:i/>
          <w:color w:val="000000" w:themeColor="text1"/>
        </w:rPr>
        <w:t>P</w:t>
      </w:r>
      <w:r w:rsidR="00953FF2" w:rsidRPr="00AF7237">
        <w:rPr>
          <w:i/>
          <w:color w:val="000000" w:themeColor="text1"/>
        </w:rPr>
        <w:t>lease kill me: the uncensored oral history of punk</w:t>
      </w:r>
      <w:r w:rsidR="00953FF2" w:rsidRPr="005A6FB7">
        <w:rPr>
          <w:color w:val="000000" w:themeColor="text1"/>
        </w:rPr>
        <w:t xml:space="preserve">, publisher </w:t>
      </w:r>
      <w:r w:rsidR="00AF7237">
        <w:rPr>
          <w:color w:val="000000" w:themeColor="text1"/>
        </w:rPr>
        <w:t>–</w:t>
      </w:r>
      <w:r w:rsidR="00953FF2" w:rsidRPr="005A6FB7">
        <w:rPr>
          <w:color w:val="000000" w:themeColor="text1"/>
        </w:rPr>
        <w:t xml:space="preserve"> unknown</w:t>
      </w:r>
      <w:r w:rsidR="00AF7237">
        <w:rPr>
          <w:color w:val="000000" w:themeColor="text1"/>
        </w:rPr>
        <w:t>: London</w:t>
      </w:r>
      <w:r w:rsidR="00953FF2" w:rsidRPr="005A6FB7">
        <w:rPr>
          <w:color w:val="000000" w:themeColor="text1"/>
        </w:rPr>
        <w:t xml:space="preserve"> </w:t>
      </w:r>
    </w:p>
    <w:p w14:paraId="0B27CD3B" w14:textId="77777777" w:rsidR="00953FF2" w:rsidRPr="005A6FB7" w:rsidRDefault="00953FF2" w:rsidP="00FE08D4">
      <w:pPr>
        <w:spacing w:line="360" w:lineRule="auto"/>
        <w:jc w:val="both"/>
        <w:rPr>
          <w:color w:val="000000" w:themeColor="text1"/>
        </w:rPr>
      </w:pPr>
    </w:p>
    <w:p w14:paraId="790C2947" w14:textId="4127D029" w:rsidR="00953FF2" w:rsidRPr="005A6FB7" w:rsidRDefault="00AF7237" w:rsidP="00FE08D4">
      <w:pPr>
        <w:spacing w:line="360" w:lineRule="auto"/>
        <w:jc w:val="both"/>
        <w:rPr>
          <w:color w:val="000000" w:themeColor="text1"/>
        </w:rPr>
      </w:pPr>
      <w:r>
        <w:rPr>
          <w:color w:val="000000" w:themeColor="text1"/>
        </w:rPr>
        <w:t xml:space="preserve">MILLER, F. (1995) </w:t>
      </w:r>
      <w:r w:rsidR="00953FF2" w:rsidRPr="00AF7237">
        <w:rPr>
          <w:i/>
          <w:color w:val="000000" w:themeColor="text1"/>
        </w:rPr>
        <w:t>Out of the past: Gay and Lesbian h</w:t>
      </w:r>
      <w:r w:rsidRPr="00AF7237">
        <w:rPr>
          <w:i/>
          <w:color w:val="000000" w:themeColor="text1"/>
        </w:rPr>
        <w:t>istory from 1869 to the present</w:t>
      </w:r>
      <w:r w:rsidR="00953FF2" w:rsidRPr="005A6FB7">
        <w:rPr>
          <w:color w:val="000000" w:themeColor="text1"/>
        </w:rPr>
        <w:t>, vintage books</w:t>
      </w:r>
      <w:r>
        <w:rPr>
          <w:color w:val="000000" w:themeColor="text1"/>
        </w:rPr>
        <w:t>: New York</w:t>
      </w:r>
      <w:r w:rsidR="00953FF2" w:rsidRPr="005A6FB7">
        <w:rPr>
          <w:color w:val="000000" w:themeColor="text1"/>
        </w:rPr>
        <w:t xml:space="preserve">  </w:t>
      </w:r>
    </w:p>
    <w:p w14:paraId="2078E5E6" w14:textId="77777777" w:rsidR="00953FF2" w:rsidRPr="005A6FB7" w:rsidRDefault="00953FF2" w:rsidP="00FE08D4">
      <w:pPr>
        <w:spacing w:line="360" w:lineRule="auto"/>
        <w:jc w:val="both"/>
        <w:rPr>
          <w:color w:val="000000" w:themeColor="text1"/>
        </w:rPr>
      </w:pPr>
    </w:p>
    <w:p w14:paraId="62987A02" w14:textId="106E9659" w:rsidR="00953FF2" w:rsidRPr="005A6FB7" w:rsidRDefault="00953FF2" w:rsidP="00FE08D4">
      <w:pPr>
        <w:spacing w:line="360" w:lineRule="auto"/>
        <w:jc w:val="both"/>
        <w:rPr>
          <w:color w:val="000000" w:themeColor="text1"/>
        </w:rPr>
      </w:pPr>
      <w:r w:rsidRPr="005A6FB7">
        <w:rPr>
          <w:color w:val="000000" w:themeColor="text1"/>
        </w:rPr>
        <w:t>NILES, B</w:t>
      </w:r>
      <w:r w:rsidR="00AF7237">
        <w:rPr>
          <w:color w:val="000000" w:themeColor="text1"/>
        </w:rPr>
        <w:t xml:space="preserve">. (1931) </w:t>
      </w:r>
      <w:r w:rsidRPr="00AF7237">
        <w:rPr>
          <w:i/>
          <w:color w:val="000000" w:themeColor="text1"/>
        </w:rPr>
        <w:t>Strange Brother</w:t>
      </w:r>
      <w:r w:rsidRPr="005A6FB7">
        <w:rPr>
          <w:color w:val="000000" w:themeColor="text1"/>
        </w:rPr>
        <w:t>, Hovace Liveright publisher</w:t>
      </w:r>
      <w:r w:rsidR="00AF7237">
        <w:rPr>
          <w:color w:val="000000" w:themeColor="text1"/>
        </w:rPr>
        <w:t>: New York</w:t>
      </w:r>
    </w:p>
    <w:p w14:paraId="751CD60F" w14:textId="77777777" w:rsidR="00953FF2" w:rsidRPr="005A6FB7" w:rsidRDefault="00953FF2" w:rsidP="00FE08D4">
      <w:pPr>
        <w:spacing w:line="360" w:lineRule="auto"/>
        <w:jc w:val="both"/>
        <w:rPr>
          <w:color w:val="000000" w:themeColor="text1"/>
        </w:rPr>
      </w:pPr>
    </w:p>
    <w:p w14:paraId="0E8D8A41" w14:textId="0568BB7B" w:rsidR="00953FF2" w:rsidRPr="005A6FB7" w:rsidRDefault="00AF7237" w:rsidP="00FE08D4">
      <w:pPr>
        <w:spacing w:line="360" w:lineRule="auto"/>
        <w:jc w:val="both"/>
        <w:rPr>
          <w:color w:val="000000" w:themeColor="text1"/>
        </w:rPr>
      </w:pPr>
      <w:r>
        <w:rPr>
          <w:color w:val="000000" w:themeColor="text1"/>
        </w:rPr>
        <w:t xml:space="preserve">NORTON, R. (1992) </w:t>
      </w:r>
      <w:r w:rsidR="00953FF2" w:rsidRPr="00AF7237">
        <w:rPr>
          <w:i/>
          <w:color w:val="000000" w:themeColor="text1"/>
        </w:rPr>
        <w:t xml:space="preserve">Mother clap’s molly house: the Gay </w:t>
      </w:r>
      <w:r w:rsidRPr="00AF7237">
        <w:rPr>
          <w:i/>
          <w:color w:val="000000" w:themeColor="text1"/>
        </w:rPr>
        <w:t>Subculture in England 1700-1830</w:t>
      </w:r>
      <w:r w:rsidR="00953FF2" w:rsidRPr="00AF7237">
        <w:rPr>
          <w:i/>
          <w:color w:val="000000" w:themeColor="text1"/>
        </w:rPr>
        <w:t>,</w:t>
      </w:r>
      <w:r w:rsidR="00953FF2" w:rsidRPr="005A6FB7">
        <w:rPr>
          <w:color w:val="000000" w:themeColor="text1"/>
        </w:rPr>
        <w:t xml:space="preserve"> GMP books</w:t>
      </w:r>
      <w:r>
        <w:rPr>
          <w:color w:val="000000" w:themeColor="text1"/>
        </w:rPr>
        <w:t>: London</w:t>
      </w:r>
    </w:p>
    <w:p w14:paraId="525CA103" w14:textId="77777777" w:rsidR="00953FF2" w:rsidRPr="005A6FB7" w:rsidRDefault="00953FF2" w:rsidP="00FE08D4">
      <w:pPr>
        <w:spacing w:line="360" w:lineRule="auto"/>
        <w:jc w:val="both"/>
        <w:rPr>
          <w:color w:val="000000" w:themeColor="text1"/>
        </w:rPr>
      </w:pPr>
    </w:p>
    <w:p w14:paraId="66FD85D3" w14:textId="570A0BE9" w:rsidR="00953FF2" w:rsidRPr="005A6FB7" w:rsidRDefault="00AF7237" w:rsidP="00FE08D4">
      <w:pPr>
        <w:spacing w:line="360" w:lineRule="auto"/>
        <w:jc w:val="both"/>
        <w:rPr>
          <w:color w:val="000000" w:themeColor="text1"/>
        </w:rPr>
      </w:pPr>
      <w:r>
        <w:rPr>
          <w:color w:val="000000" w:themeColor="text1"/>
        </w:rPr>
        <w:t xml:space="preserve">READE, B. (1970) </w:t>
      </w:r>
      <w:r w:rsidR="00953FF2" w:rsidRPr="00AF7237">
        <w:rPr>
          <w:i/>
          <w:color w:val="000000" w:themeColor="text1"/>
        </w:rPr>
        <w:t>Sexual Heretics</w:t>
      </w:r>
      <w:r w:rsidRPr="00AF7237">
        <w:rPr>
          <w:i/>
          <w:color w:val="000000" w:themeColor="text1"/>
        </w:rPr>
        <w:t>: Male homosexuality in English</w:t>
      </w:r>
      <w:r w:rsidR="00953FF2" w:rsidRPr="005A6FB7">
        <w:rPr>
          <w:color w:val="000000" w:themeColor="text1"/>
        </w:rPr>
        <w:t>, Routledge &amp; Kegan Paul PLC</w:t>
      </w:r>
      <w:r>
        <w:rPr>
          <w:color w:val="000000" w:themeColor="text1"/>
        </w:rPr>
        <w:t xml:space="preserve">: London </w:t>
      </w:r>
      <w:r w:rsidR="00953FF2" w:rsidRPr="005A6FB7">
        <w:rPr>
          <w:color w:val="000000" w:themeColor="text1"/>
        </w:rPr>
        <w:t xml:space="preserve"> </w:t>
      </w:r>
    </w:p>
    <w:p w14:paraId="3D0BB440" w14:textId="77777777" w:rsidR="00953FF2" w:rsidRPr="005A6FB7" w:rsidRDefault="00953FF2" w:rsidP="00FE08D4">
      <w:pPr>
        <w:spacing w:line="360" w:lineRule="auto"/>
        <w:jc w:val="both"/>
        <w:rPr>
          <w:color w:val="000000" w:themeColor="text1"/>
        </w:rPr>
      </w:pPr>
    </w:p>
    <w:p w14:paraId="2703E1EB" w14:textId="2445A750" w:rsidR="00953FF2" w:rsidRPr="005A6FB7" w:rsidRDefault="00AF7237" w:rsidP="00FE08D4">
      <w:pPr>
        <w:spacing w:line="360" w:lineRule="auto"/>
        <w:jc w:val="both"/>
        <w:rPr>
          <w:color w:val="000000" w:themeColor="text1"/>
        </w:rPr>
      </w:pPr>
      <w:r>
        <w:rPr>
          <w:color w:val="000000" w:themeColor="text1"/>
        </w:rPr>
        <w:t xml:space="preserve">ROUSE, E. (1989) </w:t>
      </w:r>
      <w:r w:rsidR="00953FF2" w:rsidRPr="00AF7237">
        <w:rPr>
          <w:i/>
          <w:color w:val="000000" w:themeColor="text1"/>
        </w:rPr>
        <w:t xml:space="preserve">Understanding </w:t>
      </w:r>
      <w:r w:rsidRPr="00AF7237">
        <w:rPr>
          <w:i/>
          <w:color w:val="000000" w:themeColor="text1"/>
        </w:rPr>
        <w:t>fashion</w:t>
      </w:r>
      <w:r>
        <w:rPr>
          <w:i/>
          <w:color w:val="000000" w:themeColor="text1"/>
        </w:rPr>
        <w:t>,</w:t>
      </w:r>
      <w:r>
        <w:rPr>
          <w:color w:val="000000" w:themeColor="text1"/>
        </w:rPr>
        <w:t xml:space="preserve"> </w:t>
      </w:r>
      <w:r w:rsidR="00953FF2" w:rsidRPr="005A6FB7">
        <w:rPr>
          <w:color w:val="000000" w:themeColor="text1"/>
        </w:rPr>
        <w:t xml:space="preserve"> Blackwell publishers</w:t>
      </w:r>
      <w:r>
        <w:rPr>
          <w:color w:val="000000" w:themeColor="text1"/>
        </w:rPr>
        <w:t>: Oxford</w:t>
      </w:r>
    </w:p>
    <w:p w14:paraId="60110DEF" w14:textId="77777777" w:rsidR="00953FF2" w:rsidRPr="005A6FB7" w:rsidRDefault="00953FF2" w:rsidP="00FE08D4">
      <w:pPr>
        <w:spacing w:line="360" w:lineRule="auto"/>
        <w:jc w:val="both"/>
        <w:rPr>
          <w:color w:val="000000" w:themeColor="text1"/>
        </w:rPr>
      </w:pPr>
    </w:p>
    <w:p w14:paraId="5AFECE49" w14:textId="12E2D724" w:rsidR="00953FF2" w:rsidRPr="005A6FB7" w:rsidRDefault="00AF7237" w:rsidP="00FE08D4">
      <w:pPr>
        <w:spacing w:line="360" w:lineRule="auto"/>
        <w:jc w:val="both"/>
        <w:rPr>
          <w:color w:val="000000" w:themeColor="text1"/>
        </w:rPr>
      </w:pPr>
      <w:r>
        <w:rPr>
          <w:color w:val="000000" w:themeColor="text1"/>
        </w:rPr>
        <w:t xml:space="preserve">SINFIELD, A. (1994) </w:t>
      </w:r>
      <w:r w:rsidR="00953FF2" w:rsidRPr="00AF7237">
        <w:rPr>
          <w:i/>
          <w:color w:val="000000" w:themeColor="text1"/>
        </w:rPr>
        <w:t>The Wilde century: Oscar Wilde, E</w:t>
      </w:r>
      <w:r w:rsidRPr="00AF7237">
        <w:rPr>
          <w:i/>
          <w:color w:val="000000" w:themeColor="text1"/>
        </w:rPr>
        <w:t>ffeminacy and the queer moment</w:t>
      </w:r>
      <w:r w:rsidR="00953FF2" w:rsidRPr="00AF7237">
        <w:rPr>
          <w:i/>
          <w:color w:val="000000" w:themeColor="text1"/>
        </w:rPr>
        <w:t xml:space="preserve"> </w:t>
      </w:r>
      <w:r>
        <w:rPr>
          <w:i/>
          <w:color w:val="000000" w:themeColor="text1"/>
        </w:rPr>
        <w:t>,</w:t>
      </w:r>
      <w:r w:rsidR="00953FF2" w:rsidRPr="005A6FB7">
        <w:rPr>
          <w:color w:val="000000" w:themeColor="text1"/>
        </w:rPr>
        <w:t>Cassell</w:t>
      </w:r>
      <w:r>
        <w:rPr>
          <w:color w:val="000000" w:themeColor="text1"/>
        </w:rPr>
        <w:t>: London</w:t>
      </w:r>
    </w:p>
    <w:p w14:paraId="1F91E23D" w14:textId="77777777" w:rsidR="00953FF2" w:rsidRPr="005A6FB7" w:rsidRDefault="00953FF2" w:rsidP="00FE08D4">
      <w:pPr>
        <w:spacing w:line="360" w:lineRule="auto"/>
        <w:jc w:val="both"/>
        <w:rPr>
          <w:color w:val="000000" w:themeColor="text1"/>
        </w:rPr>
      </w:pPr>
    </w:p>
    <w:p w14:paraId="7C3C9F28" w14:textId="7A5F28C3" w:rsidR="00953FF2" w:rsidRPr="005A6FB7" w:rsidRDefault="00AF7237" w:rsidP="00FE08D4">
      <w:pPr>
        <w:spacing w:line="360" w:lineRule="auto"/>
        <w:jc w:val="both"/>
        <w:rPr>
          <w:color w:val="000000" w:themeColor="text1"/>
        </w:rPr>
      </w:pPr>
      <w:r>
        <w:rPr>
          <w:color w:val="000000" w:themeColor="text1"/>
        </w:rPr>
        <w:lastRenderedPageBreak/>
        <w:t xml:space="preserve">STEARN, J. (1962) </w:t>
      </w:r>
      <w:r w:rsidR="00953FF2" w:rsidRPr="00AF7237">
        <w:rPr>
          <w:i/>
          <w:color w:val="000000" w:themeColor="text1"/>
        </w:rPr>
        <w:t>The Sixth man: A startling investigation of the spre</w:t>
      </w:r>
      <w:r w:rsidRPr="00AF7237">
        <w:rPr>
          <w:i/>
          <w:color w:val="000000" w:themeColor="text1"/>
        </w:rPr>
        <w:t>ad of homosexuality in America</w:t>
      </w:r>
      <w:r>
        <w:rPr>
          <w:color w:val="000000" w:themeColor="text1"/>
        </w:rPr>
        <w:t xml:space="preserve">, </w:t>
      </w:r>
      <w:r w:rsidR="00953FF2" w:rsidRPr="005A6FB7">
        <w:rPr>
          <w:color w:val="000000" w:themeColor="text1"/>
        </w:rPr>
        <w:t>Doubleday publishers</w:t>
      </w:r>
      <w:r>
        <w:rPr>
          <w:color w:val="000000" w:themeColor="text1"/>
        </w:rPr>
        <w:t>: New york</w:t>
      </w:r>
    </w:p>
    <w:p w14:paraId="000EF768" w14:textId="77777777" w:rsidR="00953FF2" w:rsidRPr="005A6FB7" w:rsidRDefault="00953FF2" w:rsidP="00FE08D4">
      <w:pPr>
        <w:spacing w:line="360" w:lineRule="auto"/>
        <w:jc w:val="both"/>
        <w:rPr>
          <w:color w:val="000000" w:themeColor="text1"/>
        </w:rPr>
      </w:pPr>
    </w:p>
    <w:p w14:paraId="3CB2BD2A" w14:textId="39091D5F" w:rsidR="00953FF2" w:rsidRPr="005A6FB7" w:rsidRDefault="00AF7237" w:rsidP="00FE08D4">
      <w:pPr>
        <w:spacing w:line="360" w:lineRule="auto"/>
        <w:jc w:val="both"/>
        <w:rPr>
          <w:color w:val="000000" w:themeColor="text1"/>
        </w:rPr>
      </w:pPr>
      <w:r>
        <w:rPr>
          <w:color w:val="000000" w:themeColor="text1"/>
        </w:rPr>
        <w:t xml:space="preserve">WEEKS, J. &amp; POTTER, K. (1990) </w:t>
      </w:r>
      <w:r w:rsidR="00953FF2" w:rsidRPr="00AF7237">
        <w:rPr>
          <w:i/>
          <w:color w:val="000000" w:themeColor="text1"/>
        </w:rPr>
        <w:t>Between the acts: li</w:t>
      </w:r>
      <w:r w:rsidRPr="00AF7237">
        <w:rPr>
          <w:i/>
          <w:color w:val="000000" w:themeColor="text1"/>
        </w:rPr>
        <w:t>ves of homosexual men 1885-1967</w:t>
      </w:r>
      <w:r w:rsidR="00953FF2" w:rsidRPr="005A6FB7">
        <w:rPr>
          <w:color w:val="000000" w:themeColor="text1"/>
        </w:rPr>
        <w:t>, Routledge</w:t>
      </w:r>
      <w:r>
        <w:rPr>
          <w:color w:val="000000" w:themeColor="text1"/>
        </w:rPr>
        <w:t>: London</w:t>
      </w:r>
    </w:p>
    <w:p w14:paraId="389111E8" w14:textId="77777777" w:rsidR="00953FF2" w:rsidRPr="005A6FB7" w:rsidRDefault="00953FF2" w:rsidP="00FE08D4">
      <w:pPr>
        <w:spacing w:line="360" w:lineRule="auto"/>
        <w:jc w:val="both"/>
        <w:rPr>
          <w:color w:val="000000" w:themeColor="text1"/>
        </w:rPr>
      </w:pPr>
    </w:p>
    <w:p w14:paraId="300FC302" w14:textId="7180DE5C" w:rsidR="00953FF2" w:rsidRPr="005A6FB7" w:rsidRDefault="00AF7237" w:rsidP="00FE08D4">
      <w:pPr>
        <w:spacing w:line="360" w:lineRule="auto"/>
        <w:jc w:val="both"/>
        <w:rPr>
          <w:color w:val="000000" w:themeColor="text1"/>
        </w:rPr>
      </w:pPr>
      <w:r>
        <w:rPr>
          <w:color w:val="000000" w:themeColor="text1"/>
        </w:rPr>
        <w:t>WEEKS, J. (1977)</w:t>
      </w:r>
      <w:r w:rsidR="006017E8">
        <w:rPr>
          <w:color w:val="000000" w:themeColor="text1"/>
        </w:rPr>
        <w:t xml:space="preserve"> </w:t>
      </w:r>
      <w:r w:rsidR="00953FF2" w:rsidRPr="006017E8">
        <w:rPr>
          <w:i/>
          <w:color w:val="000000" w:themeColor="text1"/>
        </w:rPr>
        <w:t>Coming out:</w:t>
      </w:r>
      <w:r w:rsidR="006017E8" w:rsidRPr="006017E8">
        <w:rPr>
          <w:i/>
          <w:color w:val="000000" w:themeColor="text1"/>
        </w:rPr>
        <w:t xml:space="preserve"> homosexual politics in Britain</w:t>
      </w:r>
      <w:r w:rsidR="00953FF2" w:rsidRPr="005A6FB7">
        <w:rPr>
          <w:color w:val="000000" w:themeColor="text1"/>
        </w:rPr>
        <w:t>, Quartet books</w:t>
      </w:r>
      <w:r w:rsidR="006017E8">
        <w:rPr>
          <w:color w:val="000000" w:themeColor="text1"/>
        </w:rPr>
        <w:t xml:space="preserve">: </w:t>
      </w:r>
      <w:r w:rsidR="006017E8" w:rsidRPr="006017E8">
        <w:rPr>
          <w:color w:val="000000" w:themeColor="text1"/>
        </w:rPr>
        <w:t>London and New York</w:t>
      </w:r>
    </w:p>
    <w:p w14:paraId="112E912D" w14:textId="77777777" w:rsidR="00953FF2" w:rsidRPr="005A6FB7" w:rsidRDefault="00953FF2" w:rsidP="00FE08D4">
      <w:pPr>
        <w:spacing w:line="360" w:lineRule="auto"/>
        <w:jc w:val="both"/>
        <w:rPr>
          <w:color w:val="000000" w:themeColor="text1"/>
        </w:rPr>
      </w:pPr>
    </w:p>
    <w:p w14:paraId="67B8F9E4" w14:textId="6AB8B9CE" w:rsidR="00953FF2" w:rsidRPr="005A6FB7" w:rsidRDefault="00AF7237" w:rsidP="00FE08D4">
      <w:pPr>
        <w:spacing w:line="360" w:lineRule="auto"/>
        <w:jc w:val="both"/>
        <w:rPr>
          <w:color w:val="000000" w:themeColor="text1"/>
        </w:rPr>
      </w:pPr>
      <w:r>
        <w:rPr>
          <w:color w:val="000000" w:themeColor="text1"/>
        </w:rPr>
        <w:t>WEEKS, J. (1981)</w:t>
      </w:r>
      <w:r w:rsidR="006017E8">
        <w:rPr>
          <w:color w:val="000000" w:themeColor="text1"/>
        </w:rPr>
        <w:t xml:space="preserve"> </w:t>
      </w:r>
      <w:r w:rsidR="00953FF2" w:rsidRPr="006017E8">
        <w:rPr>
          <w:i/>
          <w:color w:val="000000" w:themeColor="text1"/>
        </w:rPr>
        <w:t>Inverts, perverts and Mary Anne’s: Male prostitution and the regulations of Homosexuality in England in the nin</w:t>
      </w:r>
      <w:r w:rsidR="006017E8" w:rsidRPr="006017E8">
        <w:rPr>
          <w:i/>
          <w:color w:val="000000" w:themeColor="text1"/>
        </w:rPr>
        <w:t>eteenth and twentieth Centuries</w:t>
      </w:r>
      <w:r w:rsidR="00953FF2" w:rsidRPr="005A6FB7">
        <w:rPr>
          <w:color w:val="000000" w:themeColor="text1"/>
        </w:rPr>
        <w:t>, Duberman</w:t>
      </w:r>
      <w:r w:rsidR="006017E8">
        <w:rPr>
          <w:color w:val="000000" w:themeColor="text1"/>
        </w:rPr>
        <w:t>: London</w:t>
      </w:r>
    </w:p>
    <w:p w14:paraId="122E0E95" w14:textId="77777777" w:rsidR="00953FF2" w:rsidRPr="005A6FB7" w:rsidRDefault="00953FF2" w:rsidP="00FE08D4">
      <w:pPr>
        <w:spacing w:line="360" w:lineRule="auto"/>
        <w:jc w:val="both"/>
        <w:rPr>
          <w:color w:val="000000" w:themeColor="text1"/>
        </w:rPr>
      </w:pPr>
    </w:p>
    <w:p w14:paraId="3E579BAF" w14:textId="1D5C2CC4" w:rsidR="00953FF2" w:rsidRPr="005A6FB7" w:rsidRDefault="00AF7237" w:rsidP="00FE08D4">
      <w:pPr>
        <w:spacing w:line="360" w:lineRule="auto"/>
        <w:jc w:val="both"/>
        <w:rPr>
          <w:color w:val="000000" w:themeColor="text1"/>
        </w:rPr>
      </w:pPr>
      <w:r>
        <w:rPr>
          <w:color w:val="000000" w:themeColor="text1"/>
        </w:rPr>
        <w:t>WEEKS, J. (1989)</w:t>
      </w:r>
      <w:r w:rsidR="006017E8">
        <w:rPr>
          <w:color w:val="000000" w:themeColor="text1"/>
        </w:rPr>
        <w:t xml:space="preserve"> </w:t>
      </w:r>
      <w:r w:rsidR="00953FF2" w:rsidRPr="006017E8">
        <w:rPr>
          <w:i/>
          <w:color w:val="000000" w:themeColor="text1"/>
        </w:rPr>
        <w:t>Sex, politics and society: the reg</w:t>
      </w:r>
      <w:r w:rsidR="006017E8" w:rsidRPr="006017E8">
        <w:rPr>
          <w:i/>
          <w:color w:val="000000" w:themeColor="text1"/>
        </w:rPr>
        <w:t>ulation of sexuality since 1800</w:t>
      </w:r>
      <w:r w:rsidR="00953FF2" w:rsidRPr="005A6FB7">
        <w:rPr>
          <w:color w:val="000000" w:themeColor="text1"/>
        </w:rPr>
        <w:t>, Longman publishers</w:t>
      </w:r>
      <w:r w:rsidR="006017E8">
        <w:rPr>
          <w:color w:val="000000" w:themeColor="text1"/>
        </w:rPr>
        <w:t xml:space="preserve">: London &amp; New York </w:t>
      </w:r>
    </w:p>
    <w:p w14:paraId="59F0FF47" w14:textId="77777777" w:rsidR="00953FF2" w:rsidRPr="005A6FB7" w:rsidRDefault="00953FF2" w:rsidP="00FE08D4">
      <w:pPr>
        <w:spacing w:line="360" w:lineRule="auto"/>
        <w:jc w:val="both"/>
        <w:rPr>
          <w:color w:val="000000" w:themeColor="text1"/>
        </w:rPr>
      </w:pPr>
    </w:p>
    <w:p w14:paraId="41FC6C14" w14:textId="0E7CBFE8" w:rsidR="00953FF2" w:rsidRPr="005A6FB7" w:rsidRDefault="00AF7237" w:rsidP="00FE08D4">
      <w:pPr>
        <w:spacing w:line="360" w:lineRule="auto"/>
        <w:jc w:val="both"/>
        <w:rPr>
          <w:color w:val="000000" w:themeColor="text1"/>
        </w:rPr>
      </w:pPr>
      <w:r>
        <w:rPr>
          <w:color w:val="000000" w:themeColor="text1"/>
        </w:rPr>
        <w:t>WEST, D.J. (1977)</w:t>
      </w:r>
      <w:r w:rsidRPr="006017E8">
        <w:rPr>
          <w:i/>
          <w:color w:val="000000" w:themeColor="text1"/>
        </w:rPr>
        <w:t xml:space="preserve"> </w:t>
      </w:r>
      <w:r w:rsidR="006017E8" w:rsidRPr="006017E8">
        <w:rPr>
          <w:i/>
          <w:color w:val="000000" w:themeColor="text1"/>
        </w:rPr>
        <w:t>Homosexuality re-examined</w:t>
      </w:r>
      <w:r w:rsidR="00953FF2" w:rsidRPr="005A6FB7">
        <w:rPr>
          <w:color w:val="000000" w:themeColor="text1"/>
        </w:rPr>
        <w:t>, Duckworth publisher</w:t>
      </w:r>
      <w:r w:rsidR="006017E8">
        <w:rPr>
          <w:color w:val="000000" w:themeColor="text1"/>
        </w:rPr>
        <w:t>: London</w:t>
      </w:r>
    </w:p>
    <w:p w14:paraId="0EA4D4E2" w14:textId="77777777" w:rsidR="00953FF2" w:rsidRPr="005A6FB7" w:rsidRDefault="00953FF2" w:rsidP="00FE08D4">
      <w:pPr>
        <w:spacing w:line="360" w:lineRule="auto"/>
        <w:jc w:val="both"/>
        <w:rPr>
          <w:color w:val="000000" w:themeColor="text1"/>
        </w:rPr>
      </w:pPr>
    </w:p>
    <w:p w14:paraId="0C5CFD09" w14:textId="10AB39A3" w:rsidR="00953FF2" w:rsidRPr="005A6FB7" w:rsidRDefault="00AF7237" w:rsidP="00FE08D4">
      <w:pPr>
        <w:spacing w:line="360" w:lineRule="auto"/>
        <w:jc w:val="both"/>
        <w:rPr>
          <w:color w:val="000000" w:themeColor="text1"/>
        </w:rPr>
      </w:pPr>
      <w:r>
        <w:rPr>
          <w:color w:val="000000" w:themeColor="text1"/>
        </w:rPr>
        <w:t>WILSON, E. (2003)</w:t>
      </w:r>
      <w:r w:rsidR="006017E8">
        <w:rPr>
          <w:color w:val="000000" w:themeColor="text1"/>
        </w:rPr>
        <w:t xml:space="preserve"> </w:t>
      </w:r>
      <w:r w:rsidR="00953FF2" w:rsidRPr="006017E8">
        <w:rPr>
          <w:i/>
          <w:color w:val="000000" w:themeColor="text1"/>
        </w:rPr>
        <w:t xml:space="preserve">Adorned in </w:t>
      </w:r>
      <w:r w:rsidR="006017E8" w:rsidRPr="006017E8">
        <w:rPr>
          <w:i/>
          <w:color w:val="000000" w:themeColor="text1"/>
        </w:rPr>
        <w:t>dreams: fashion and modernity</w:t>
      </w:r>
      <w:r w:rsidR="006017E8">
        <w:rPr>
          <w:color w:val="000000" w:themeColor="text1"/>
        </w:rPr>
        <w:t>, Virago press: London</w:t>
      </w:r>
    </w:p>
    <w:p w14:paraId="5B608B5C" w14:textId="772ED1B0" w:rsidR="00953FF2" w:rsidRPr="005A6FB7" w:rsidRDefault="00953FF2" w:rsidP="00FE08D4">
      <w:pPr>
        <w:spacing w:line="360" w:lineRule="auto"/>
        <w:jc w:val="both"/>
        <w:rPr>
          <w:color w:val="000000" w:themeColor="text1"/>
        </w:rPr>
      </w:pPr>
    </w:p>
    <w:p w14:paraId="0551E56D" w14:textId="20E29870" w:rsidR="00953FF2" w:rsidRPr="005A6FB7" w:rsidRDefault="00953FF2" w:rsidP="00FE08D4">
      <w:pPr>
        <w:spacing w:line="360" w:lineRule="auto"/>
        <w:jc w:val="both"/>
        <w:rPr>
          <w:b/>
          <w:color w:val="000000" w:themeColor="text1"/>
          <w:u w:val="single"/>
        </w:rPr>
      </w:pPr>
      <w:r w:rsidRPr="005A6FB7">
        <w:rPr>
          <w:b/>
          <w:color w:val="000000" w:themeColor="text1"/>
          <w:u w:val="single"/>
        </w:rPr>
        <w:t>Magazines and Newspapers</w:t>
      </w:r>
    </w:p>
    <w:p w14:paraId="2FFED608" w14:textId="77777777" w:rsidR="00953FF2" w:rsidRPr="005A6FB7" w:rsidRDefault="00953FF2" w:rsidP="00FE08D4">
      <w:pPr>
        <w:spacing w:line="360" w:lineRule="auto"/>
        <w:jc w:val="both"/>
        <w:rPr>
          <w:b/>
          <w:color w:val="000000" w:themeColor="text1"/>
          <w:u w:val="single"/>
        </w:rPr>
      </w:pPr>
    </w:p>
    <w:p w14:paraId="31DB386D" w14:textId="2EBF897C" w:rsidR="00953FF2" w:rsidRPr="005A6FB7" w:rsidRDefault="00953FF2" w:rsidP="00FE08D4">
      <w:pPr>
        <w:spacing w:line="360" w:lineRule="auto"/>
        <w:jc w:val="both"/>
        <w:rPr>
          <w:color w:val="000000" w:themeColor="text1"/>
        </w:rPr>
      </w:pPr>
      <w:r w:rsidRPr="005A6FB7">
        <w:rPr>
          <w:color w:val="000000" w:themeColor="text1"/>
        </w:rPr>
        <w:t>BURKE, T</w:t>
      </w:r>
      <w:r w:rsidR="006017E8">
        <w:rPr>
          <w:color w:val="000000" w:themeColor="text1"/>
        </w:rPr>
        <w:t xml:space="preserve">. (1969) </w:t>
      </w:r>
      <w:r w:rsidR="006017E8" w:rsidRPr="006017E8">
        <w:rPr>
          <w:i/>
          <w:color w:val="000000" w:themeColor="text1"/>
        </w:rPr>
        <w:t>The new homosexuality</w:t>
      </w:r>
      <w:r w:rsidRPr="005A6FB7">
        <w:rPr>
          <w:color w:val="000000" w:themeColor="text1"/>
        </w:rPr>
        <w:t>, Esquire Newspaper</w:t>
      </w:r>
      <w:r w:rsidR="006017E8">
        <w:rPr>
          <w:color w:val="000000" w:themeColor="text1"/>
        </w:rPr>
        <w:t>: New York</w:t>
      </w:r>
    </w:p>
    <w:p w14:paraId="341AC676" w14:textId="77777777" w:rsidR="00953FF2" w:rsidRPr="005A6FB7" w:rsidRDefault="00953FF2" w:rsidP="00FE08D4">
      <w:pPr>
        <w:spacing w:line="360" w:lineRule="auto"/>
        <w:jc w:val="both"/>
        <w:rPr>
          <w:color w:val="000000" w:themeColor="text1"/>
        </w:rPr>
      </w:pPr>
    </w:p>
    <w:p w14:paraId="42107F6B" w14:textId="616D2E51" w:rsidR="00953FF2" w:rsidRPr="005A6FB7" w:rsidRDefault="00953FF2" w:rsidP="00FE08D4">
      <w:pPr>
        <w:spacing w:line="360" w:lineRule="auto"/>
        <w:jc w:val="both"/>
        <w:rPr>
          <w:color w:val="000000" w:themeColor="text1"/>
        </w:rPr>
      </w:pPr>
      <w:r w:rsidRPr="005A6FB7">
        <w:rPr>
          <w:color w:val="000000" w:themeColor="text1"/>
        </w:rPr>
        <w:t>D’EMILIO, J</w:t>
      </w:r>
      <w:r w:rsidR="006017E8">
        <w:rPr>
          <w:color w:val="000000" w:themeColor="text1"/>
        </w:rPr>
        <w:t>. (1981</w:t>
      </w:r>
      <w:r w:rsidR="006017E8" w:rsidRPr="006017E8">
        <w:rPr>
          <w:i/>
          <w:color w:val="000000" w:themeColor="text1"/>
        </w:rPr>
        <w:t xml:space="preserve">) </w:t>
      </w:r>
      <w:r w:rsidRPr="006017E8">
        <w:rPr>
          <w:i/>
          <w:color w:val="000000" w:themeColor="text1"/>
        </w:rPr>
        <w:t>Gay politics, gay comm</w:t>
      </w:r>
      <w:r w:rsidR="006017E8" w:rsidRPr="006017E8">
        <w:rPr>
          <w:i/>
          <w:color w:val="000000" w:themeColor="text1"/>
        </w:rPr>
        <w:t>unity, San Francisco experience</w:t>
      </w:r>
      <w:r w:rsidRPr="005A6FB7">
        <w:rPr>
          <w:color w:val="000000" w:themeColor="text1"/>
        </w:rPr>
        <w:t>, socialist review (no.11)</w:t>
      </w:r>
      <w:r w:rsidR="006017E8">
        <w:rPr>
          <w:color w:val="000000" w:themeColor="text1"/>
        </w:rPr>
        <w:t>: San Francisco</w:t>
      </w:r>
    </w:p>
    <w:p w14:paraId="1A9AC8C3" w14:textId="77777777" w:rsidR="00953FF2" w:rsidRPr="005A6FB7" w:rsidRDefault="00953FF2" w:rsidP="00FE08D4">
      <w:pPr>
        <w:spacing w:line="360" w:lineRule="auto"/>
        <w:jc w:val="both"/>
        <w:rPr>
          <w:color w:val="000000" w:themeColor="text1"/>
        </w:rPr>
      </w:pPr>
    </w:p>
    <w:p w14:paraId="0DF51333" w14:textId="14032144" w:rsidR="00953FF2" w:rsidRPr="005A6FB7" w:rsidRDefault="00953FF2" w:rsidP="00FE08D4">
      <w:pPr>
        <w:spacing w:line="360" w:lineRule="auto"/>
        <w:jc w:val="both"/>
        <w:rPr>
          <w:color w:val="000000" w:themeColor="text1"/>
        </w:rPr>
      </w:pPr>
      <w:r w:rsidRPr="005A6FB7">
        <w:rPr>
          <w:color w:val="000000" w:themeColor="text1"/>
        </w:rPr>
        <w:t>HELMER, W.J</w:t>
      </w:r>
      <w:r w:rsidR="006017E8">
        <w:rPr>
          <w:color w:val="000000" w:themeColor="text1"/>
        </w:rPr>
        <w:t xml:space="preserve">. (1963) </w:t>
      </w:r>
      <w:r w:rsidRPr="006017E8">
        <w:rPr>
          <w:i/>
          <w:color w:val="000000" w:themeColor="text1"/>
        </w:rPr>
        <w:t>New Yo</w:t>
      </w:r>
      <w:r w:rsidR="006017E8" w:rsidRPr="006017E8">
        <w:rPr>
          <w:i/>
          <w:color w:val="000000" w:themeColor="text1"/>
        </w:rPr>
        <w:t>rk’s ‘middle class’ Homosexuals</w:t>
      </w:r>
      <w:r w:rsidRPr="005A6FB7">
        <w:rPr>
          <w:color w:val="000000" w:themeColor="text1"/>
        </w:rPr>
        <w:t>, , Harper’s Magazine (vol.226)</w:t>
      </w:r>
      <w:r w:rsidR="006017E8">
        <w:rPr>
          <w:color w:val="000000" w:themeColor="text1"/>
        </w:rPr>
        <w:t>: New York</w:t>
      </w:r>
    </w:p>
    <w:p w14:paraId="071AB966" w14:textId="77777777" w:rsidR="00953FF2" w:rsidRPr="005A6FB7" w:rsidRDefault="00953FF2" w:rsidP="00FE08D4">
      <w:pPr>
        <w:spacing w:line="360" w:lineRule="auto"/>
        <w:jc w:val="both"/>
        <w:rPr>
          <w:color w:val="000000" w:themeColor="text1"/>
        </w:rPr>
      </w:pPr>
    </w:p>
    <w:p w14:paraId="0DEE5184" w14:textId="6E84A028" w:rsidR="00953FF2" w:rsidRPr="005A6FB7" w:rsidRDefault="00953FF2" w:rsidP="00FE08D4">
      <w:pPr>
        <w:spacing w:line="360" w:lineRule="auto"/>
        <w:jc w:val="both"/>
        <w:rPr>
          <w:color w:val="000000" w:themeColor="text1"/>
        </w:rPr>
      </w:pPr>
      <w:r w:rsidRPr="005A6FB7">
        <w:rPr>
          <w:color w:val="000000" w:themeColor="text1"/>
        </w:rPr>
        <w:t>MAXEY, W.D.O</w:t>
      </w:r>
      <w:r w:rsidR="006017E8">
        <w:rPr>
          <w:color w:val="000000" w:themeColor="text1"/>
        </w:rPr>
        <w:t xml:space="preserve">. (1959) </w:t>
      </w:r>
      <w:r w:rsidRPr="006017E8">
        <w:rPr>
          <w:i/>
          <w:color w:val="000000" w:themeColor="text1"/>
        </w:rPr>
        <w:t>The homos</w:t>
      </w:r>
      <w:r w:rsidR="006017E8" w:rsidRPr="006017E8">
        <w:rPr>
          <w:i/>
          <w:color w:val="000000" w:themeColor="text1"/>
        </w:rPr>
        <w:t>exual and the beat generation</w:t>
      </w:r>
      <w:r w:rsidR="006017E8">
        <w:rPr>
          <w:color w:val="000000" w:themeColor="text1"/>
        </w:rPr>
        <w:t xml:space="preserve">, </w:t>
      </w:r>
      <w:r w:rsidRPr="005A6FB7">
        <w:rPr>
          <w:color w:val="000000" w:themeColor="text1"/>
        </w:rPr>
        <w:t>“One” Magazine (no.7)</w:t>
      </w:r>
      <w:r w:rsidR="006017E8">
        <w:rPr>
          <w:color w:val="000000" w:themeColor="text1"/>
        </w:rPr>
        <w:t>: New York</w:t>
      </w:r>
    </w:p>
    <w:p w14:paraId="4D180965" w14:textId="77777777" w:rsidR="00953FF2" w:rsidRPr="005A6FB7" w:rsidRDefault="00953FF2" w:rsidP="00FE08D4">
      <w:pPr>
        <w:spacing w:line="360" w:lineRule="auto"/>
        <w:jc w:val="both"/>
        <w:rPr>
          <w:color w:val="000000" w:themeColor="text1"/>
        </w:rPr>
      </w:pPr>
    </w:p>
    <w:p w14:paraId="5A2F4FFC" w14:textId="642617F4" w:rsidR="00953FF2" w:rsidRPr="005A6FB7" w:rsidRDefault="00953FF2" w:rsidP="00FE08D4">
      <w:pPr>
        <w:spacing w:line="360" w:lineRule="auto"/>
        <w:jc w:val="both"/>
        <w:rPr>
          <w:color w:val="000000" w:themeColor="text1"/>
        </w:rPr>
      </w:pPr>
      <w:r w:rsidRPr="005A6FB7">
        <w:rPr>
          <w:color w:val="000000" w:themeColor="text1"/>
        </w:rPr>
        <w:lastRenderedPageBreak/>
        <w:t>ST CLAIRE, S</w:t>
      </w:r>
      <w:r w:rsidR="006017E8">
        <w:rPr>
          <w:color w:val="000000" w:themeColor="text1"/>
        </w:rPr>
        <w:t xml:space="preserve">. (1976) </w:t>
      </w:r>
      <w:r w:rsidRPr="006017E8">
        <w:rPr>
          <w:i/>
          <w:color w:val="000000" w:themeColor="text1"/>
        </w:rPr>
        <w:t xml:space="preserve">Fashions </w:t>
      </w:r>
      <w:r w:rsidR="006017E8" w:rsidRPr="006017E8">
        <w:rPr>
          <w:i/>
          <w:color w:val="000000" w:themeColor="text1"/>
        </w:rPr>
        <w:t>new game: follow the gay leader</w:t>
      </w:r>
      <w:r w:rsidRPr="005A6FB7">
        <w:rPr>
          <w:color w:val="000000" w:themeColor="text1"/>
        </w:rPr>
        <w:t>, Advocate Magazine</w:t>
      </w:r>
      <w:r w:rsidR="006017E8">
        <w:rPr>
          <w:color w:val="000000" w:themeColor="text1"/>
        </w:rPr>
        <w:t>: New York</w:t>
      </w:r>
    </w:p>
    <w:p w14:paraId="5852C0A1" w14:textId="0D369A35" w:rsidR="00953FF2" w:rsidRPr="005A6FB7" w:rsidRDefault="00953FF2" w:rsidP="00FE08D4">
      <w:pPr>
        <w:spacing w:line="360" w:lineRule="auto"/>
        <w:jc w:val="both"/>
        <w:rPr>
          <w:color w:val="000000" w:themeColor="text1"/>
        </w:rPr>
      </w:pPr>
    </w:p>
    <w:p w14:paraId="0D2F5BC0" w14:textId="77777777" w:rsidR="00953FF2" w:rsidRPr="005A6FB7" w:rsidRDefault="00953FF2" w:rsidP="00FE08D4">
      <w:pPr>
        <w:spacing w:line="360" w:lineRule="auto"/>
        <w:jc w:val="both"/>
        <w:rPr>
          <w:b/>
          <w:color w:val="000000" w:themeColor="text1"/>
          <w:u w:val="single"/>
        </w:rPr>
      </w:pPr>
      <w:r w:rsidRPr="005A6FB7">
        <w:rPr>
          <w:b/>
          <w:color w:val="000000" w:themeColor="text1"/>
          <w:u w:val="single"/>
        </w:rPr>
        <w:t>Films</w:t>
      </w:r>
    </w:p>
    <w:p w14:paraId="3EEBC002" w14:textId="77777777" w:rsidR="00953FF2" w:rsidRPr="005A6FB7" w:rsidRDefault="00953FF2" w:rsidP="00FE08D4">
      <w:pPr>
        <w:spacing w:line="360" w:lineRule="auto"/>
        <w:jc w:val="both"/>
        <w:rPr>
          <w:color w:val="000000" w:themeColor="text1"/>
        </w:rPr>
      </w:pPr>
    </w:p>
    <w:p w14:paraId="02C6A87E" w14:textId="46C4F0FD" w:rsidR="00953FF2" w:rsidRPr="005A6FB7" w:rsidRDefault="006017E8" w:rsidP="00FE08D4">
      <w:pPr>
        <w:spacing w:line="360" w:lineRule="auto"/>
        <w:jc w:val="both"/>
        <w:rPr>
          <w:color w:val="000000" w:themeColor="text1"/>
        </w:rPr>
      </w:pPr>
      <w:r>
        <w:rPr>
          <w:color w:val="000000" w:themeColor="text1"/>
        </w:rPr>
        <w:t xml:space="preserve">CRISP, Q. </w:t>
      </w:r>
      <w:r w:rsidRPr="006017E8">
        <w:rPr>
          <w:i/>
          <w:color w:val="000000" w:themeColor="text1"/>
        </w:rPr>
        <w:t>The Naked Civil Servant</w:t>
      </w:r>
      <w:r w:rsidR="00953FF2" w:rsidRPr="005A6FB7">
        <w:rPr>
          <w:color w:val="000000" w:themeColor="text1"/>
        </w:rPr>
        <w:t xml:space="preserve"> (1985), {DVD}, directed by Q. Crisp, London.</w:t>
      </w:r>
    </w:p>
    <w:p w14:paraId="753CE000" w14:textId="47707EFC" w:rsidR="00953FF2" w:rsidRPr="005A6FB7" w:rsidRDefault="00953FF2" w:rsidP="00FE08D4">
      <w:pPr>
        <w:spacing w:line="360" w:lineRule="auto"/>
        <w:jc w:val="both"/>
        <w:rPr>
          <w:color w:val="000000" w:themeColor="text1"/>
        </w:rPr>
      </w:pPr>
    </w:p>
    <w:p w14:paraId="5A52997B" w14:textId="77777777" w:rsidR="00953FF2" w:rsidRPr="005A6FB7" w:rsidRDefault="00953FF2" w:rsidP="00FE08D4">
      <w:pPr>
        <w:spacing w:line="360" w:lineRule="auto"/>
        <w:jc w:val="both"/>
        <w:rPr>
          <w:b/>
          <w:color w:val="000000" w:themeColor="text1"/>
          <w:u w:val="single"/>
        </w:rPr>
      </w:pPr>
      <w:r w:rsidRPr="005A6FB7">
        <w:rPr>
          <w:b/>
          <w:color w:val="000000" w:themeColor="text1"/>
          <w:u w:val="single"/>
        </w:rPr>
        <w:t>Websites</w:t>
      </w:r>
    </w:p>
    <w:p w14:paraId="06F06F1B" w14:textId="77777777" w:rsidR="00953FF2" w:rsidRPr="005A6FB7" w:rsidRDefault="00953FF2" w:rsidP="00FE08D4">
      <w:pPr>
        <w:spacing w:line="360" w:lineRule="auto"/>
        <w:jc w:val="both"/>
        <w:rPr>
          <w:color w:val="000000" w:themeColor="text1"/>
        </w:rPr>
      </w:pPr>
      <w:r w:rsidRPr="005A6FB7">
        <w:rPr>
          <w:color w:val="000000" w:themeColor="text1"/>
        </w:rPr>
        <w:t xml:space="preserve">GRAILED (2018) “How Vivienne Westwood's Punk Revolution Changed Fashion Forever - Vivienne Westwood Sex Punk Fashion”, Available at: </w:t>
      </w:r>
    </w:p>
    <w:p w14:paraId="6F8C6856" w14:textId="6ABBFD01" w:rsidR="00953FF2" w:rsidRPr="005A6FB7" w:rsidRDefault="007F180D" w:rsidP="00FE08D4">
      <w:pPr>
        <w:spacing w:line="360" w:lineRule="auto"/>
        <w:jc w:val="both"/>
        <w:rPr>
          <w:color w:val="000000" w:themeColor="text1"/>
        </w:rPr>
      </w:pPr>
      <w:hyperlink r:id="rId22" w:history="1">
        <w:r w:rsidR="00953FF2" w:rsidRPr="005A6FB7">
          <w:rPr>
            <w:rStyle w:val="Hyperlink"/>
          </w:rPr>
          <w:t>https://www.grailed.com/drycleanonly/vivienne-westwood-sex-punk-fashion</w:t>
        </w:r>
      </w:hyperlink>
      <w:r w:rsidR="00953FF2" w:rsidRPr="005A6FB7">
        <w:rPr>
          <w:color w:val="000000" w:themeColor="text1"/>
        </w:rPr>
        <w:t xml:space="preserve">  (Accessed on the 6th December 2018) </w:t>
      </w:r>
    </w:p>
    <w:p w14:paraId="73A52D58" w14:textId="77777777" w:rsidR="00953FF2" w:rsidRPr="005A6FB7" w:rsidRDefault="00953FF2" w:rsidP="00FE08D4">
      <w:pPr>
        <w:spacing w:line="360" w:lineRule="auto"/>
        <w:jc w:val="both"/>
        <w:rPr>
          <w:b/>
          <w:color w:val="000000" w:themeColor="text1"/>
          <w:u w:val="single"/>
        </w:rPr>
      </w:pPr>
    </w:p>
    <w:p w14:paraId="788B9590" w14:textId="406C14E5" w:rsidR="00953FF2" w:rsidRPr="005A6FB7" w:rsidRDefault="006017E8" w:rsidP="00FE08D4">
      <w:pPr>
        <w:spacing w:line="360" w:lineRule="auto"/>
        <w:jc w:val="both"/>
        <w:rPr>
          <w:color w:val="000000" w:themeColor="text1"/>
        </w:rPr>
      </w:pPr>
      <w:r>
        <w:rPr>
          <w:color w:val="000000" w:themeColor="text1"/>
        </w:rPr>
        <w:t xml:space="preserve">MODERN GENTLEMAN (2014) </w:t>
      </w:r>
      <w:r w:rsidRPr="006017E8">
        <w:rPr>
          <w:i/>
          <w:color w:val="000000" w:themeColor="text1"/>
        </w:rPr>
        <w:t>the Elements of Dandy fashion</w:t>
      </w:r>
      <w:r w:rsidR="00953FF2" w:rsidRPr="005A6FB7">
        <w:rPr>
          <w:color w:val="000000" w:themeColor="text1"/>
        </w:rPr>
        <w:t xml:space="preserve">, available at: </w:t>
      </w:r>
      <w:hyperlink r:id="rId23" w:history="1">
        <w:r w:rsidR="00953FF2" w:rsidRPr="005A6FB7">
          <w:rPr>
            <w:rStyle w:val="Hyperlink"/>
          </w:rPr>
          <w:t>http://www.moderngentlemanmagazine.com/the-elements-of-dandy-fashion/</w:t>
        </w:r>
      </w:hyperlink>
      <w:r w:rsidR="00953FF2" w:rsidRPr="005A6FB7">
        <w:rPr>
          <w:color w:val="000000" w:themeColor="text1"/>
        </w:rPr>
        <w:t xml:space="preserve"> </w:t>
      </w:r>
      <w:r>
        <w:rPr>
          <w:color w:val="000000" w:themeColor="text1"/>
        </w:rPr>
        <w:t xml:space="preserve"> (accessed on the 20th July 2018)</w:t>
      </w:r>
    </w:p>
    <w:p w14:paraId="23D0A7E3" w14:textId="77777777" w:rsidR="00953FF2" w:rsidRPr="005A6FB7" w:rsidRDefault="00953FF2" w:rsidP="00FE08D4">
      <w:pPr>
        <w:spacing w:line="360" w:lineRule="auto"/>
        <w:jc w:val="both"/>
        <w:rPr>
          <w:color w:val="000000" w:themeColor="text1"/>
        </w:rPr>
      </w:pPr>
    </w:p>
    <w:p w14:paraId="1DF5ABED" w14:textId="63F449F4" w:rsidR="00953FF2" w:rsidRPr="005A6FB7" w:rsidRDefault="006017E8" w:rsidP="00FE08D4">
      <w:pPr>
        <w:spacing w:line="360" w:lineRule="auto"/>
        <w:jc w:val="both"/>
        <w:rPr>
          <w:color w:val="000000" w:themeColor="text1"/>
        </w:rPr>
      </w:pPr>
      <w:r>
        <w:rPr>
          <w:color w:val="000000" w:themeColor="text1"/>
        </w:rPr>
        <w:t xml:space="preserve">QUEERGRACE {2018} A </w:t>
      </w:r>
      <w:r w:rsidRPr="006017E8">
        <w:rPr>
          <w:i/>
          <w:color w:val="000000" w:themeColor="text1"/>
        </w:rPr>
        <w:t>short history of homosexuality</w:t>
      </w:r>
      <w:r w:rsidR="00953FF2" w:rsidRPr="005A6FB7">
        <w:rPr>
          <w:color w:val="000000" w:themeColor="text1"/>
        </w:rPr>
        <w:t xml:space="preserve">, available at: </w:t>
      </w:r>
      <w:hyperlink r:id="rId24" w:history="1">
        <w:r w:rsidR="00953FF2" w:rsidRPr="005A6FB7">
          <w:rPr>
            <w:rStyle w:val="Hyperlink"/>
          </w:rPr>
          <w:t>http://queergrace.com/history/</w:t>
        </w:r>
      </w:hyperlink>
      <w:r w:rsidR="00953FF2" w:rsidRPr="005A6FB7">
        <w:rPr>
          <w:color w:val="000000" w:themeColor="text1"/>
        </w:rPr>
        <w:t xml:space="preserve"> </w:t>
      </w:r>
      <w:r>
        <w:rPr>
          <w:color w:val="000000" w:themeColor="text1"/>
        </w:rPr>
        <w:t>(</w:t>
      </w:r>
      <w:r w:rsidR="00953FF2" w:rsidRPr="005A6FB7">
        <w:rPr>
          <w:color w:val="000000" w:themeColor="text1"/>
        </w:rPr>
        <w:t>accessed on the 15t</w:t>
      </w:r>
      <w:r>
        <w:rPr>
          <w:color w:val="000000" w:themeColor="text1"/>
        </w:rPr>
        <w:t>h July 2018)</w:t>
      </w:r>
    </w:p>
    <w:p w14:paraId="582B5AF1" w14:textId="77777777" w:rsidR="00953FF2" w:rsidRPr="005A6FB7" w:rsidRDefault="00953FF2" w:rsidP="00FE08D4">
      <w:pPr>
        <w:spacing w:line="360" w:lineRule="auto"/>
        <w:jc w:val="both"/>
        <w:rPr>
          <w:color w:val="000000" w:themeColor="text1"/>
        </w:rPr>
      </w:pPr>
      <w:r w:rsidRPr="005A6FB7">
        <w:rPr>
          <w:color w:val="000000" w:themeColor="text1"/>
        </w:rPr>
        <w:t xml:space="preserve"> </w:t>
      </w:r>
    </w:p>
    <w:p w14:paraId="74D16B40" w14:textId="48075260" w:rsidR="00953FF2" w:rsidRPr="005A6FB7" w:rsidRDefault="006017E8" w:rsidP="00FE08D4">
      <w:pPr>
        <w:spacing w:line="360" w:lineRule="auto"/>
        <w:jc w:val="both"/>
        <w:rPr>
          <w:color w:val="000000" w:themeColor="text1"/>
        </w:rPr>
      </w:pPr>
      <w:r>
        <w:rPr>
          <w:color w:val="000000" w:themeColor="text1"/>
        </w:rPr>
        <w:t xml:space="preserve">THE EDWARDIAN TEDDY BOY (2015) </w:t>
      </w:r>
      <w:r w:rsidR="00953FF2" w:rsidRPr="006017E8">
        <w:rPr>
          <w:i/>
          <w:color w:val="000000" w:themeColor="text1"/>
        </w:rPr>
        <w:t>History of the British</w:t>
      </w:r>
      <w:r w:rsidRPr="006017E8">
        <w:rPr>
          <w:i/>
          <w:color w:val="000000" w:themeColor="text1"/>
        </w:rPr>
        <w:t xml:space="preserve"> Teddy Boy movement and Culture</w:t>
      </w:r>
      <w:r w:rsidR="00953FF2" w:rsidRPr="005A6FB7">
        <w:rPr>
          <w:color w:val="000000" w:themeColor="text1"/>
        </w:rPr>
        <w:t xml:space="preserve">, available at:  </w:t>
      </w:r>
      <w:hyperlink r:id="rId25" w:history="1">
        <w:r w:rsidR="00953FF2" w:rsidRPr="005A6FB7">
          <w:rPr>
            <w:rStyle w:val="Hyperlink"/>
          </w:rPr>
          <w:t>http://www.edwardianteddyboy.com/page2.htm</w:t>
        </w:r>
      </w:hyperlink>
      <w:r w:rsidR="00953FF2" w:rsidRPr="005A6FB7">
        <w:rPr>
          <w:color w:val="000000" w:themeColor="text1"/>
        </w:rPr>
        <w:t xml:space="preserve">  </w:t>
      </w:r>
      <w:r>
        <w:rPr>
          <w:color w:val="000000" w:themeColor="text1"/>
        </w:rPr>
        <w:t>(accessed on the 28th July 2018)</w:t>
      </w:r>
    </w:p>
    <w:p w14:paraId="1B4016C7" w14:textId="77777777" w:rsidR="00953FF2" w:rsidRPr="005A6FB7" w:rsidRDefault="00953FF2" w:rsidP="00FE08D4">
      <w:pPr>
        <w:spacing w:line="360" w:lineRule="auto"/>
        <w:jc w:val="both"/>
        <w:rPr>
          <w:color w:val="000000" w:themeColor="text1"/>
        </w:rPr>
      </w:pPr>
    </w:p>
    <w:p w14:paraId="210C7362" w14:textId="70CAFCDE" w:rsidR="00953FF2" w:rsidRPr="005A6FB7" w:rsidRDefault="00953FF2" w:rsidP="00FE08D4">
      <w:pPr>
        <w:spacing w:line="360" w:lineRule="auto"/>
        <w:jc w:val="both"/>
        <w:rPr>
          <w:color w:val="000000" w:themeColor="text1"/>
        </w:rPr>
      </w:pPr>
      <w:r w:rsidRPr="005A6FB7">
        <w:rPr>
          <w:color w:val="000000" w:themeColor="text1"/>
        </w:rPr>
        <w:t>T</w:t>
      </w:r>
      <w:r w:rsidR="006017E8">
        <w:rPr>
          <w:color w:val="000000" w:themeColor="text1"/>
        </w:rPr>
        <w:t xml:space="preserve">HE CONVERSATION (2010) </w:t>
      </w:r>
      <w:r w:rsidRPr="006017E8">
        <w:rPr>
          <w:i/>
          <w:color w:val="000000" w:themeColor="text1"/>
        </w:rPr>
        <w:t>Belles in battle: how queer US soldiers found a plac</w:t>
      </w:r>
      <w:r w:rsidR="006017E8" w:rsidRPr="006017E8">
        <w:rPr>
          <w:i/>
          <w:color w:val="000000" w:themeColor="text1"/>
        </w:rPr>
        <w:t>e to express themselves in WWII</w:t>
      </w:r>
      <w:r w:rsidRPr="005A6FB7">
        <w:rPr>
          <w:color w:val="000000" w:themeColor="text1"/>
        </w:rPr>
        <w:t xml:space="preserve">, Available at: </w:t>
      </w:r>
      <w:hyperlink r:id="rId26" w:history="1">
        <w:r w:rsidRPr="005A6FB7">
          <w:rPr>
            <w:rStyle w:val="Hyperlink"/>
          </w:rPr>
          <w:t>https://theconversation.com/belles-in-battle-how-queer-us-soldiers-found-a-place-to-express-themselves-in-wwii-88019</w:t>
        </w:r>
      </w:hyperlink>
      <w:r w:rsidRPr="005A6FB7">
        <w:rPr>
          <w:color w:val="000000" w:themeColor="text1"/>
        </w:rPr>
        <w:t xml:space="preserve"> </w:t>
      </w:r>
      <w:r w:rsidR="006017E8">
        <w:rPr>
          <w:color w:val="000000" w:themeColor="text1"/>
        </w:rPr>
        <w:t>(</w:t>
      </w:r>
      <w:r w:rsidRPr="005A6FB7">
        <w:rPr>
          <w:color w:val="000000" w:themeColor="text1"/>
        </w:rPr>
        <w:t>acce</w:t>
      </w:r>
      <w:r w:rsidR="006017E8">
        <w:rPr>
          <w:color w:val="000000" w:themeColor="text1"/>
        </w:rPr>
        <w:t>ssed on the 15th November 2018)</w:t>
      </w:r>
    </w:p>
    <w:p w14:paraId="113E1B71" w14:textId="77777777" w:rsidR="00953FF2" w:rsidRPr="005A6FB7" w:rsidRDefault="00953FF2" w:rsidP="00FE08D4">
      <w:pPr>
        <w:spacing w:line="360" w:lineRule="auto"/>
        <w:jc w:val="both"/>
        <w:rPr>
          <w:color w:val="000000" w:themeColor="text1"/>
        </w:rPr>
      </w:pPr>
    </w:p>
    <w:p w14:paraId="75B33743" w14:textId="56454F27" w:rsidR="00953FF2" w:rsidRPr="005A6FB7" w:rsidRDefault="006017E8" w:rsidP="00FE08D4">
      <w:pPr>
        <w:spacing w:line="360" w:lineRule="auto"/>
        <w:jc w:val="both"/>
        <w:rPr>
          <w:color w:val="000000" w:themeColor="text1"/>
        </w:rPr>
      </w:pPr>
      <w:r>
        <w:rPr>
          <w:color w:val="000000" w:themeColor="text1"/>
        </w:rPr>
        <w:t xml:space="preserve">URBAN DICTIONARY (2018) </w:t>
      </w:r>
      <w:r w:rsidR="00953FF2" w:rsidRPr="006017E8">
        <w:rPr>
          <w:i/>
          <w:color w:val="000000" w:themeColor="text1"/>
        </w:rPr>
        <w:t>Queer</w:t>
      </w:r>
      <w:r w:rsidRPr="006017E8">
        <w:rPr>
          <w:i/>
          <w:color w:val="000000" w:themeColor="text1"/>
        </w:rPr>
        <w:t xml:space="preserve"> meaning: define the word Queer</w:t>
      </w:r>
      <w:r w:rsidR="00953FF2" w:rsidRPr="006017E8">
        <w:rPr>
          <w:i/>
          <w:color w:val="000000" w:themeColor="text1"/>
        </w:rPr>
        <w:t xml:space="preserve"> </w:t>
      </w:r>
      <w:r w:rsidR="00953FF2" w:rsidRPr="005A6FB7">
        <w:rPr>
          <w:color w:val="000000" w:themeColor="text1"/>
        </w:rPr>
        <w:t xml:space="preserve">available at: </w:t>
      </w:r>
      <w:hyperlink r:id="rId27" w:history="1">
        <w:r w:rsidR="00953FF2" w:rsidRPr="005A6FB7">
          <w:rPr>
            <w:rStyle w:val="Hyperlink"/>
          </w:rPr>
          <w:t>https://www.urbandictionary.com/define.php?term=queer</w:t>
        </w:r>
      </w:hyperlink>
      <w:r w:rsidR="00953FF2" w:rsidRPr="005A6FB7">
        <w:rPr>
          <w:color w:val="000000" w:themeColor="text1"/>
        </w:rPr>
        <w:t xml:space="preserve"> </w:t>
      </w:r>
      <w:r>
        <w:rPr>
          <w:color w:val="000000" w:themeColor="text1"/>
        </w:rPr>
        <w:t xml:space="preserve">  (</w:t>
      </w:r>
      <w:r w:rsidR="00953FF2" w:rsidRPr="005A6FB7">
        <w:rPr>
          <w:color w:val="000000" w:themeColor="text1"/>
        </w:rPr>
        <w:t>ac</w:t>
      </w:r>
      <w:r>
        <w:rPr>
          <w:color w:val="000000" w:themeColor="text1"/>
        </w:rPr>
        <w:t>cessed on the 31st October 2018)</w:t>
      </w:r>
    </w:p>
    <w:p w14:paraId="61AD30E2" w14:textId="77777777" w:rsidR="00953FF2" w:rsidRPr="005A6FB7" w:rsidRDefault="00953FF2" w:rsidP="00FE08D4">
      <w:pPr>
        <w:spacing w:line="360" w:lineRule="auto"/>
        <w:jc w:val="both"/>
        <w:rPr>
          <w:color w:val="000000" w:themeColor="text1"/>
        </w:rPr>
      </w:pPr>
    </w:p>
    <w:p w14:paraId="41C472E5" w14:textId="6552B704" w:rsidR="00953FF2" w:rsidRPr="005A6FB7" w:rsidRDefault="006017E8" w:rsidP="00FE08D4">
      <w:pPr>
        <w:spacing w:line="360" w:lineRule="auto"/>
        <w:jc w:val="both"/>
        <w:rPr>
          <w:color w:val="000000" w:themeColor="text1"/>
        </w:rPr>
      </w:pPr>
      <w:r>
        <w:rPr>
          <w:color w:val="000000" w:themeColor="text1"/>
        </w:rPr>
        <w:t xml:space="preserve">V&amp;A: Aestheticism (2018) </w:t>
      </w:r>
      <w:r w:rsidRPr="006017E8">
        <w:rPr>
          <w:i/>
          <w:color w:val="000000" w:themeColor="text1"/>
        </w:rPr>
        <w:t>the history of Aestheticism</w:t>
      </w:r>
      <w:r w:rsidR="00953FF2" w:rsidRPr="005A6FB7">
        <w:rPr>
          <w:color w:val="000000" w:themeColor="text1"/>
        </w:rPr>
        <w:t xml:space="preserve">, Available at   </w:t>
      </w:r>
      <w:hyperlink r:id="rId28" w:history="1">
        <w:r w:rsidR="00953FF2" w:rsidRPr="005A6FB7">
          <w:rPr>
            <w:rStyle w:val="Hyperlink"/>
          </w:rPr>
          <w:t>https://www.vam.ac.uk/collections/aestheticism</w:t>
        </w:r>
      </w:hyperlink>
      <w:r w:rsidR="00953FF2" w:rsidRPr="005A6FB7">
        <w:rPr>
          <w:color w:val="000000" w:themeColor="text1"/>
        </w:rPr>
        <w:t xml:space="preserve">   (viewed on the 11 November 2018)</w:t>
      </w:r>
    </w:p>
    <w:p w14:paraId="5BAB44C4" w14:textId="2B9BF410" w:rsidR="00953FF2" w:rsidRPr="005A6FB7" w:rsidRDefault="00953FF2" w:rsidP="00FE08D4">
      <w:pPr>
        <w:spacing w:line="360" w:lineRule="auto"/>
        <w:jc w:val="both"/>
        <w:rPr>
          <w:color w:val="000000" w:themeColor="text1"/>
        </w:rPr>
      </w:pPr>
    </w:p>
    <w:p w14:paraId="5867389A" w14:textId="69475BEA" w:rsidR="00953FF2" w:rsidRPr="005A6FB7" w:rsidRDefault="00953FF2" w:rsidP="00FE08D4">
      <w:pPr>
        <w:spacing w:line="360" w:lineRule="auto"/>
        <w:jc w:val="both"/>
        <w:rPr>
          <w:b/>
          <w:color w:val="000000" w:themeColor="text1"/>
          <w:u w:val="single"/>
        </w:rPr>
      </w:pPr>
      <w:r w:rsidRPr="005A6FB7">
        <w:rPr>
          <w:b/>
          <w:color w:val="000000" w:themeColor="text1"/>
          <w:u w:val="single"/>
        </w:rPr>
        <w:t xml:space="preserve">Figures </w:t>
      </w:r>
    </w:p>
    <w:p w14:paraId="17D51539" w14:textId="77777777" w:rsidR="00953FF2" w:rsidRPr="005A6FB7" w:rsidRDefault="00953FF2" w:rsidP="00FE08D4">
      <w:pPr>
        <w:spacing w:line="360" w:lineRule="auto"/>
        <w:jc w:val="both"/>
        <w:rPr>
          <w:color w:val="000000" w:themeColor="text1"/>
        </w:rPr>
      </w:pPr>
    </w:p>
    <w:p w14:paraId="73B84F53" w14:textId="77777777" w:rsidR="004029D9" w:rsidRPr="005A6FB7" w:rsidRDefault="004029D9" w:rsidP="00FE08D4">
      <w:pPr>
        <w:spacing w:line="360" w:lineRule="auto"/>
        <w:jc w:val="both"/>
        <w:rPr>
          <w:color w:val="000000" w:themeColor="text1"/>
        </w:rPr>
      </w:pPr>
    </w:p>
    <w:p w14:paraId="7BCC0022" w14:textId="28AD98CE" w:rsidR="00BB5A89" w:rsidRPr="005A6FB7" w:rsidRDefault="004029D9" w:rsidP="00FE08D4">
      <w:pPr>
        <w:spacing w:line="360" w:lineRule="auto"/>
        <w:jc w:val="both"/>
        <w:rPr>
          <w:color w:val="000000" w:themeColor="text1"/>
        </w:rPr>
      </w:pPr>
      <w:r w:rsidRPr="005A6FB7">
        <w:rPr>
          <w:color w:val="000000" w:themeColor="text1"/>
        </w:rPr>
        <w:t xml:space="preserve">ANONYMOUS, </w:t>
      </w:r>
      <w:r w:rsidR="000C1152" w:rsidRPr="005A6FB7">
        <w:rPr>
          <w:color w:val="000000" w:themeColor="text1"/>
        </w:rPr>
        <w:t>(1955</w:t>
      </w:r>
      <w:r w:rsidR="000C1152" w:rsidRPr="005A6FB7">
        <w:rPr>
          <w:i/>
          <w:color w:val="000000" w:themeColor="text1"/>
        </w:rPr>
        <w:t xml:space="preserve">) </w:t>
      </w:r>
      <w:r w:rsidR="00BB5A89" w:rsidRPr="005A6FB7">
        <w:rPr>
          <w:i/>
          <w:color w:val="000000" w:themeColor="text1"/>
        </w:rPr>
        <w:t xml:space="preserve">Teddy </w:t>
      </w:r>
      <w:r w:rsidR="000C1152" w:rsidRPr="005A6FB7">
        <w:rPr>
          <w:i/>
          <w:color w:val="000000" w:themeColor="text1"/>
        </w:rPr>
        <w:t>Boys wearing Edwardian style clothes at the "Teen Canteen" at Elephant &amp;    Castle, South London July 1955 - note the unusually long sideburns of the Teddy Boys with the double-breasted waistcoat for the period,</w:t>
      </w:r>
      <w:r w:rsidR="000C1152" w:rsidRPr="005A6FB7">
        <w:rPr>
          <w:color w:val="000000" w:themeColor="text1"/>
        </w:rPr>
        <w:t xml:space="preserve"> [Photograph], Available at: </w:t>
      </w:r>
      <w:hyperlink r:id="rId29" w:history="1">
        <w:r w:rsidR="000C1152" w:rsidRPr="005A6FB7">
          <w:rPr>
            <w:rStyle w:val="Hyperlink"/>
          </w:rPr>
          <w:t>http://www.edwardianteddyboy.com/</w:t>
        </w:r>
      </w:hyperlink>
      <w:r w:rsidR="000C1152" w:rsidRPr="005A6FB7">
        <w:rPr>
          <w:color w:val="000000" w:themeColor="text1"/>
        </w:rPr>
        <w:t xml:space="preserve">    </w:t>
      </w:r>
    </w:p>
    <w:p w14:paraId="0F0584F3" w14:textId="5C2E13C2" w:rsidR="000C1152" w:rsidRPr="005A6FB7" w:rsidRDefault="000C1152" w:rsidP="00FE08D4">
      <w:pPr>
        <w:spacing w:line="360" w:lineRule="auto"/>
        <w:jc w:val="both"/>
        <w:rPr>
          <w:color w:val="000000" w:themeColor="text1"/>
        </w:rPr>
      </w:pPr>
      <w:r w:rsidRPr="005A6FB7">
        <w:rPr>
          <w:color w:val="000000" w:themeColor="text1"/>
        </w:rPr>
        <w:t xml:space="preserve"> (accessed on the 15th 0ctober 2018) </w:t>
      </w:r>
    </w:p>
    <w:p w14:paraId="1B9F5A87" w14:textId="77777777" w:rsidR="00BB5A89" w:rsidRPr="005A6FB7" w:rsidRDefault="00BB5A89" w:rsidP="00FE08D4">
      <w:pPr>
        <w:spacing w:line="360" w:lineRule="auto"/>
        <w:jc w:val="both"/>
        <w:rPr>
          <w:color w:val="000000" w:themeColor="text1"/>
        </w:rPr>
      </w:pPr>
    </w:p>
    <w:p w14:paraId="4B60AD42" w14:textId="1CB43C1E" w:rsidR="00BB5A89" w:rsidRPr="005A6FB7" w:rsidRDefault="004029D9" w:rsidP="00FE08D4">
      <w:pPr>
        <w:spacing w:line="360" w:lineRule="auto"/>
        <w:jc w:val="both"/>
        <w:rPr>
          <w:color w:val="000000" w:themeColor="text1"/>
        </w:rPr>
      </w:pPr>
      <w:r w:rsidRPr="005A6FB7">
        <w:rPr>
          <w:color w:val="000000" w:themeColor="text1"/>
        </w:rPr>
        <w:t>ANONYMOUS</w:t>
      </w:r>
      <w:r w:rsidR="00BB5A89" w:rsidRPr="005A6FB7">
        <w:rPr>
          <w:color w:val="000000" w:themeColor="text1"/>
        </w:rPr>
        <w:t xml:space="preserve">, (1950)  </w:t>
      </w:r>
      <w:r w:rsidR="00BB5A89" w:rsidRPr="005A6FB7">
        <w:rPr>
          <w:i/>
          <w:color w:val="000000" w:themeColor="text1"/>
        </w:rPr>
        <w:t>James Dean, posing in the casual Italian inspired attire</w:t>
      </w:r>
      <w:r w:rsidR="00BB5A89" w:rsidRPr="005A6FB7">
        <w:rPr>
          <w:color w:val="000000" w:themeColor="text1"/>
        </w:rPr>
        <w:t xml:space="preserve">, [Photograph], Available at: </w:t>
      </w:r>
      <w:hyperlink r:id="rId30" w:history="1">
        <w:r w:rsidR="00BB5A89" w:rsidRPr="005A6FB7">
          <w:rPr>
            <w:rStyle w:val="Hyperlink"/>
          </w:rPr>
          <w:t>https://www.thegentlemansjournal.com/century-style-1950s/</w:t>
        </w:r>
      </w:hyperlink>
      <w:r w:rsidR="00BB5A89" w:rsidRPr="005A6FB7">
        <w:rPr>
          <w:color w:val="000000" w:themeColor="text1"/>
        </w:rPr>
        <w:t xml:space="preserve">      (accessed on the 14th October 2018) </w:t>
      </w:r>
    </w:p>
    <w:p w14:paraId="4554B22C" w14:textId="77777777" w:rsidR="00BB5A89" w:rsidRPr="005A6FB7" w:rsidRDefault="00BB5A89" w:rsidP="00FE08D4">
      <w:pPr>
        <w:spacing w:line="360" w:lineRule="auto"/>
        <w:jc w:val="both"/>
        <w:rPr>
          <w:color w:val="000000" w:themeColor="text1"/>
        </w:rPr>
      </w:pPr>
    </w:p>
    <w:p w14:paraId="2866C24B" w14:textId="540762B9" w:rsidR="00BB5A89" w:rsidRPr="005A6FB7" w:rsidRDefault="004029D9" w:rsidP="00FE08D4">
      <w:pPr>
        <w:spacing w:line="360" w:lineRule="auto"/>
        <w:jc w:val="both"/>
        <w:rPr>
          <w:color w:val="000000" w:themeColor="text1"/>
        </w:rPr>
      </w:pPr>
      <w:r w:rsidRPr="005A6FB7">
        <w:rPr>
          <w:color w:val="000000" w:themeColor="text1"/>
        </w:rPr>
        <w:t>ANONYMOUS</w:t>
      </w:r>
      <w:r w:rsidR="00BB5A89" w:rsidRPr="005A6FB7">
        <w:rPr>
          <w:color w:val="000000" w:themeColor="text1"/>
        </w:rPr>
        <w:t>, (1959</w:t>
      </w:r>
      <w:r w:rsidR="00BB5A89" w:rsidRPr="005A6FB7">
        <w:rPr>
          <w:i/>
          <w:color w:val="000000" w:themeColor="text1"/>
        </w:rPr>
        <w:t>),  The Beatniks on a counterculture protest in San Francisco,</w:t>
      </w:r>
      <w:r w:rsidR="00450893" w:rsidRPr="005A6FB7">
        <w:rPr>
          <w:color w:val="000000" w:themeColor="text1"/>
        </w:rPr>
        <w:t xml:space="preserve">[photograph] </w:t>
      </w:r>
      <w:r w:rsidR="00BB5A89" w:rsidRPr="005A6FB7">
        <w:rPr>
          <w:color w:val="000000" w:themeColor="text1"/>
        </w:rPr>
        <w:t xml:space="preserve"> Available at: </w:t>
      </w:r>
      <w:hyperlink r:id="rId31" w:history="1">
        <w:r w:rsidRPr="005A6FB7">
          <w:rPr>
            <w:rStyle w:val="Hyperlink"/>
          </w:rPr>
          <w:t>https://beatniksubculture.weebly.com/impact.html</w:t>
        </w:r>
      </w:hyperlink>
      <w:r w:rsidRPr="005A6FB7">
        <w:rPr>
          <w:color w:val="000000" w:themeColor="text1"/>
        </w:rPr>
        <w:t xml:space="preserve"> </w:t>
      </w:r>
      <w:r w:rsidR="00BB5A89" w:rsidRPr="005A6FB7">
        <w:rPr>
          <w:color w:val="000000" w:themeColor="text1"/>
        </w:rPr>
        <w:t xml:space="preserve">  </w:t>
      </w:r>
    </w:p>
    <w:p w14:paraId="70FC7B9C" w14:textId="26DA124B" w:rsidR="00BB5A89" w:rsidRPr="005A6FB7" w:rsidRDefault="00BB5A89" w:rsidP="00FE08D4">
      <w:pPr>
        <w:spacing w:line="360" w:lineRule="auto"/>
        <w:jc w:val="both"/>
        <w:rPr>
          <w:color w:val="000000" w:themeColor="text1"/>
        </w:rPr>
      </w:pPr>
      <w:r w:rsidRPr="005A6FB7">
        <w:rPr>
          <w:color w:val="000000" w:themeColor="text1"/>
        </w:rPr>
        <w:t xml:space="preserve"> (Accessed on the 20th November 2018)</w:t>
      </w:r>
      <w:r w:rsidR="004029D9" w:rsidRPr="005A6FB7">
        <w:rPr>
          <w:color w:val="000000" w:themeColor="text1"/>
        </w:rPr>
        <w:t xml:space="preserve"> </w:t>
      </w:r>
    </w:p>
    <w:p w14:paraId="762139EE" w14:textId="77777777" w:rsidR="004029D9" w:rsidRPr="005A6FB7" w:rsidRDefault="004029D9" w:rsidP="00FE08D4">
      <w:pPr>
        <w:spacing w:line="360" w:lineRule="auto"/>
        <w:jc w:val="both"/>
        <w:rPr>
          <w:color w:val="000000" w:themeColor="text1"/>
        </w:rPr>
      </w:pPr>
    </w:p>
    <w:p w14:paraId="0AF33E98" w14:textId="190C48BD" w:rsidR="00953FF2" w:rsidRPr="005A6FB7" w:rsidRDefault="007F180D" w:rsidP="00FE08D4">
      <w:pPr>
        <w:spacing w:line="360" w:lineRule="auto"/>
        <w:jc w:val="both"/>
        <w:rPr>
          <w:color w:val="000000" w:themeColor="text1"/>
        </w:rPr>
      </w:pPr>
      <w:r w:rsidRPr="005A6FB7">
        <w:rPr>
          <w:color w:val="000000" w:themeColor="text1"/>
        </w:rPr>
        <w:t xml:space="preserve">ANONYMOUS, (1973) </w:t>
      </w:r>
      <w:r w:rsidRPr="005A6FB7">
        <w:rPr>
          <w:i/>
          <w:color w:val="000000" w:themeColor="text1"/>
        </w:rPr>
        <w:t>David Bowie IN</w:t>
      </w:r>
      <w:r w:rsidR="00953FF2" w:rsidRPr="005A6FB7">
        <w:rPr>
          <w:i/>
          <w:color w:val="000000" w:themeColor="text1"/>
        </w:rPr>
        <w:t xml:space="preserve"> Scotland in 1973,</w:t>
      </w:r>
      <w:r w:rsidR="00953FF2" w:rsidRPr="005A6FB7">
        <w:rPr>
          <w:color w:val="000000" w:themeColor="text1"/>
        </w:rPr>
        <w:t xml:space="preserve"> </w:t>
      </w:r>
      <w:r w:rsidRPr="005A6FB7">
        <w:rPr>
          <w:color w:val="000000" w:themeColor="text1"/>
        </w:rPr>
        <w:t xml:space="preserve">[PHOTOGRAPH], </w:t>
      </w:r>
      <w:r w:rsidR="00953FF2" w:rsidRPr="005A6FB7">
        <w:rPr>
          <w:color w:val="000000" w:themeColor="text1"/>
        </w:rPr>
        <w:t xml:space="preserve">Available at: </w:t>
      </w:r>
      <w:hyperlink r:id="rId32" w:history="1">
        <w:r w:rsidR="00953FF2" w:rsidRPr="005A6FB7">
          <w:rPr>
            <w:rStyle w:val="Hyperlink"/>
          </w:rPr>
          <w:t>https://www.huckmag.com/art-and-culture/photography-2/david-bowie-eyes-mick-rock/</w:t>
        </w:r>
      </w:hyperlink>
      <w:r w:rsidR="00953FF2" w:rsidRPr="005A6FB7">
        <w:rPr>
          <w:color w:val="000000" w:themeColor="text1"/>
        </w:rPr>
        <w:t xml:space="preserve">  {Accessed on the 6th December 2018}</w:t>
      </w:r>
    </w:p>
    <w:p w14:paraId="12695F41" w14:textId="77777777" w:rsidR="00953FF2" w:rsidRPr="005A6FB7" w:rsidRDefault="00953FF2" w:rsidP="00FE08D4">
      <w:pPr>
        <w:spacing w:line="360" w:lineRule="auto"/>
        <w:jc w:val="both"/>
        <w:rPr>
          <w:color w:val="000000" w:themeColor="text1"/>
        </w:rPr>
      </w:pPr>
    </w:p>
    <w:p w14:paraId="2729F560" w14:textId="4BDBCBAE" w:rsidR="00953FF2" w:rsidRPr="005A6FB7" w:rsidRDefault="005125B4" w:rsidP="00FE08D4">
      <w:pPr>
        <w:spacing w:line="360" w:lineRule="auto"/>
        <w:jc w:val="both"/>
        <w:rPr>
          <w:color w:val="000000" w:themeColor="text1"/>
        </w:rPr>
      </w:pPr>
      <w:r w:rsidRPr="005A6FB7">
        <w:rPr>
          <w:color w:val="000000" w:themeColor="text1"/>
        </w:rPr>
        <w:t xml:space="preserve">GROSSMITH, G. (1881) </w:t>
      </w:r>
      <w:r w:rsidRPr="005A6FB7">
        <w:rPr>
          <w:i/>
          <w:color w:val="000000" w:themeColor="text1"/>
        </w:rPr>
        <w:t xml:space="preserve">Man in traditional dandy regalia in Gilbert and Sullivan’s musical parody of the Aesthetic Movement </w:t>
      </w:r>
      <w:r w:rsidRPr="005A6FB7">
        <w:rPr>
          <w:color w:val="000000" w:themeColor="text1"/>
        </w:rPr>
        <w:t xml:space="preserve">[photograph], Available at: </w:t>
      </w:r>
      <w:hyperlink r:id="rId33" w:history="1">
        <w:r w:rsidRPr="005A6FB7">
          <w:rPr>
            <w:rStyle w:val="Hyperlink"/>
          </w:rPr>
          <w:t>http://www.homohistory.com/2012/10/our-flamboyant-forefathers-macaroni-and.html</w:t>
        </w:r>
      </w:hyperlink>
      <w:r w:rsidRPr="005A6FB7">
        <w:rPr>
          <w:color w:val="000000" w:themeColor="text1"/>
        </w:rPr>
        <w:t xml:space="preserve">  (accessed on the on 14 October 2018)  </w:t>
      </w:r>
    </w:p>
    <w:p w14:paraId="4DADFE52" w14:textId="77777777" w:rsidR="005125B4" w:rsidRPr="005A6FB7" w:rsidRDefault="005125B4" w:rsidP="00FE08D4">
      <w:pPr>
        <w:spacing w:line="360" w:lineRule="auto"/>
        <w:jc w:val="both"/>
        <w:rPr>
          <w:color w:val="000000" w:themeColor="text1"/>
        </w:rPr>
      </w:pPr>
    </w:p>
    <w:p w14:paraId="1B9BC50D" w14:textId="7300ABCE" w:rsidR="00BB5A89" w:rsidRPr="005A6FB7" w:rsidRDefault="00BB5A89" w:rsidP="00FE08D4">
      <w:pPr>
        <w:spacing w:line="360" w:lineRule="auto"/>
        <w:jc w:val="both"/>
        <w:rPr>
          <w:color w:val="000000" w:themeColor="text1"/>
        </w:rPr>
      </w:pPr>
      <w:r w:rsidRPr="005A6FB7">
        <w:rPr>
          <w:color w:val="000000" w:themeColor="text1"/>
        </w:rPr>
        <w:lastRenderedPageBreak/>
        <w:t xml:space="preserve">  MCDERMOTT, D. &amp; MCDOUGH, P. (2018)  </w:t>
      </w:r>
      <w:r w:rsidRPr="005A6FB7">
        <w:rPr>
          <w:i/>
          <w:color w:val="000000" w:themeColor="text1"/>
        </w:rPr>
        <w:t xml:space="preserve">the Oscar Wilde temple at the Voltaire studio in London </w:t>
      </w:r>
      <w:r w:rsidRPr="005A6FB7">
        <w:rPr>
          <w:color w:val="000000" w:themeColor="text1"/>
        </w:rPr>
        <w:t xml:space="preserve">[photograph], Available at: </w:t>
      </w:r>
      <w:hyperlink r:id="rId34" w:history="1">
        <w:r w:rsidRPr="005A6FB7">
          <w:rPr>
            <w:rStyle w:val="Hyperlink"/>
          </w:rPr>
          <w:t>https://www.oscarwildetemple.org/mcdermott-mcgough/</w:t>
        </w:r>
      </w:hyperlink>
    </w:p>
    <w:p w14:paraId="65F5F507" w14:textId="4481113C" w:rsidR="00BB5A89" w:rsidRPr="005A6FB7" w:rsidRDefault="00BB5A89" w:rsidP="00FE08D4">
      <w:pPr>
        <w:spacing w:line="360" w:lineRule="auto"/>
        <w:jc w:val="both"/>
        <w:rPr>
          <w:color w:val="000000" w:themeColor="text1"/>
        </w:rPr>
      </w:pPr>
      <w:r w:rsidRPr="005A6FB7">
        <w:rPr>
          <w:color w:val="000000" w:themeColor="text1"/>
        </w:rPr>
        <w:t>(Accessed on the 14th October 2018)</w:t>
      </w:r>
    </w:p>
    <w:p w14:paraId="1C1ACD5D" w14:textId="77777777" w:rsidR="004029D9" w:rsidRPr="005A6FB7" w:rsidRDefault="004029D9" w:rsidP="00FE08D4">
      <w:pPr>
        <w:spacing w:line="360" w:lineRule="auto"/>
        <w:jc w:val="both"/>
        <w:rPr>
          <w:color w:val="000000" w:themeColor="text1"/>
        </w:rPr>
      </w:pPr>
    </w:p>
    <w:p w14:paraId="774D7E7C" w14:textId="55D012E1" w:rsidR="004029D9" w:rsidRPr="005A6FB7" w:rsidRDefault="004029D9" w:rsidP="00FE08D4">
      <w:pPr>
        <w:spacing w:line="360" w:lineRule="auto"/>
        <w:jc w:val="both"/>
      </w:pPr>
      <w:r w:rsidRPr="005A6FB7">
        <w:t xml:space="preserve">PENN, I. (1967) </w:t>
      </w:r>
      <w:r w:rsidRPr="005A6FB7">
        <w:rPr>
          <w:i/>
        </w:rPr>
        <w:t>The Early Hippie Group, San Francisco at Hamilton’s Gallery,</w:t>
      </w:r>
      <w:r w:rsidR="00450893" w:rsidRPr="005A6FB7">
        <w:rPr>
          <w:i/>
        </w:rPr>
        <w:t xml:space="preserve"> [Photograph]</w:t>
      </w:r>
      <w:r w:rsidRPr="005A6FB7">
        <w:rPr>
          <w:i/>
        </w:rPr>
        <w:t xml:space="preserve"> </w:t>
      </w:r>
      <w:r w:rsidRPr="005A6FB7">
        <w:t xml:space="preserve">Available at : </w:t>
      </w:r>
      <w:hyperlink r:id="rId35" w:history="1">
        <w:r w:rsidRPr="005A6FB7">
          <w:rPr>
            <w:rStyle w:val="Hyperlink"/>
          </w:rPr>
          <w:t>http://fashiontheory.umwblogs.org/2011/03/30/the-effeminate-man/</w:t>
        </w:r>
      </w:hyperlink>
      <w:r w:rsidRPr="005A6FB7">
        <w:t xml:space="preserve">   </w:t>
      </w:r>
    </w:p>
    <w:p w14:paraId="23F74BA0" w14:textId="74EA81E8" w:rsidR="00715E63" w:rsidRPr="005A6FB7" w:rsidRDefault="004029D9" w:rsidP="00FE08D4">
      <w:pPr>
        <w:spacing w:line="360" w:lineRule="auto"/>
        <w:jc w:val="both"/>
        <w:rPr>
          <w:color w:val="000000" w:themeColor="text1"/>
        </w:rPr>
      </w:pPr>
      <w:r w:rsidRPr="005A6FB7">
        <w:t xml:space="preserve">   (accessed on the 22nd October 2018)</w:t>
      </w:r>
    </w:p>
    <w:p w14:paraId="0CD3374B" w14:textId="77777777" w:rsidR="009B104B" w:rsidRPr="005A6FB7" w:rsidRDefault="009B104B" w:rsidP="00FE08D4">
      <w:pPr>
        <w:pStyle w:val="NoSpacing"/>
        <w:spacing w:before="120" w:after="20" w:line="360" w:lineRule="auto"/>
        <w:jc w:val="both"/>
        <w:rPr>
          <w:rFonts w:cs="Times New Roman"/>
          <w:color w:val="000000" w:themeColor="text1"/>
          <w:sz w:val="24"/>
          <w:szCs w:val="24"/>
        </w:rPr>
      </w:pPr>
    </w:p>
    <w:p w14:paraId="1A9DBAC5" w14:textId="7D7A7E92" w:rsidR="00B255C3" w:rsidRPr="005A6FB7" w:rsidRDefault="00B255C3" w:rsidP="00201D16">
      <w:pPr>
        <w:pStyle w:val="NoSpacing"/>
        <w:spacing w:before="120" w:after="20"/>
        <w:ind w:left="720" w:right="850"/>
        <w:jc w:val="both"/>
        <w:rPr>
          <w:rFonts w:cs="Times New Roman"/>
          <w:b/>
          <w:color w:val="000000" w:themeColor="text1"/>
          <w:sz w:val="24"/>
          <w:szCs w:val="24"/>
        </w:rPr>
      </w:pPr>
    </w:p>
    <w:p w14:paraId="5F56957C" w14:textId="4565F7C6" w:rsidR="00B255C3" w:rsidRPr="005A6FB7" w:rsidRDefault="00B255C3" w:rsidP="00201D16">
      <w:pPr>
        <w:pStyle w:val="NoSpacing"/>
        <w:spacing w:before="120" w:after="20"/>
        <w:ind w:left="720" w:right="850"/>
        <w:jc w:val="both"/>
        <w:rPr>
          <w:rFonts w:cs="Times New Roman"/>
          <w:b/>
          <w:color w:val="000000" w:themeColor="text1"/>
          <w:sz w:val="24"/>
          <w:szCs w:val="24"/>
        </w:rPr>
      </w:pPr>
    </w:p>
    <w:p w14:paraId="73DF47BC" w14:textId="04F905FA" w:rsidR="00B255C3" w:rsidRPr="005A6FB7" w:rsidRDefault="00B255C3" w:rsidP="00201D16">
      <w:pPr>
        <w:pStyle w:val="NoSpacing"/>
        <w:spacing w:before="120" w:after="20"/>
        <w:ind w:left="720" w:right="850"/>
        <w:jc w:val="both"/>
        <w:rPr>
          <w:rFonts w:cs="Times New Roman"/>
          <w:b/>
          <w:color w:val="000000" w:themeColor="text1"/>
          <w:sz w:val="24"/>
          <w:szCs w:val="24"/>
        </w:rPr>
      </w:pPr>
    </w:p>
    <w:p w14:paraId="6066FD64" w14:textId="5ECA9B6D" w:rsidR="00B255C3" w:rsidRPr="005A6FB7" w:rsidRDefault="00B255C3" w:rsidP="00201D16">
      <w:pPr>
        <w:pStyle w:val="NoSpacing"/>
        <w:spacing w:before="120" w:after="20"/>
        <w:ind w:left="720" w:right="850"/>
        <w:jc w:val="both"/>
        <w:rPr>
          <w:rFonts w:cs="Times New Roman"/>
          <w:b/>
          <w:color w:val="000000" w:themeColor="text1"/>
          <w:sz w:val="24"/>
          <w:szCs w:val="24"/>
        </w:rPr>
      </w:pPr>
    </w:p>
    <w:p w14:paraId="627792DE" w14:textId="77777777" w:rsidR="00201D16" w:rsidRPr="005A6FB7" w:rsidRDefault="00201D16" w:rsidP="00201D16">
      <w:pPr>
        <w:pStyle w:val="NoSpacing"/>
        <w:spacing w:before="120" w:after="20"/>
        <w:ind w:left="720" w:right="850"/>
        <w:jc w:val="both"/>
        <w:rPr>
          <w:rFonts w:cs="Times New Roman"/>
          <w:b/>
          <w:color w:val="000000" w:themeColor="text1"/>
          <w:sz w:val="24"/>
          <w:szCs w:val="24"/>
        </w:rPr>
      </w:pPr>
    </w:p>
    <w:p w14:paraId="7E1F8AFD" w14:textId="101A77EE" w:rsidR="00750824" w:rsidRPr="005A6FB7" w:rsidRDefault="00201D16" w:rsidP="00201D16">
      <w:pPr>
        <w:pStyle w:val="NoSpacing"/>
        <w:spacing w:before="120" w:after="20"/>
        <w:ind w:left="720" w:right="850"/>
        <w:jc w:val="both"/>
        <w:rPr>
          <w:rFonts w:cs="Times New Roman"/>
          <w:color w:val="000000" w:themeColor="text1"/>
          <w:sz w:val="24"/>
          <w:szCs w:val="24"/>
        </w:rPr>
      </w:pPr>
      <w:r w:rsidRPr="005A6FB7">
        <w:rPr>
          <w:rFonts w:cs="Times New Roman"/>
          <w:b/>
          <w:color w:val="000000" w:themeColor="text1"/>
          <w:sz w:val="24"/>
          <w:szCs w:val="24"/>
        </w:rPr>
        <w:t xml:space="preserve"> </w:t>
      </w:r>
      <w:r w:rsidRPr="005A6FB7">
        <w:rPr>
          <w:rFonts w:cs="Times New Roman"/>
          <w:color w:val="000000" w:themeColor="text1"/>
          <w:sz w:val="24"/>
          <w:szCs w:val="24"/>
        </w:rPr>
        <w:t xml:space="preserve"> </w:t>
      </w:r>
    </w:p>
    <w:p w14:paraId="43604D5B" w14:textId="40949AED" w:rsidR="007825CC" w:rsidRPr="005A6FB7" w:rsidRDefault="007825CC" w:rsidP="00750824">
      <w:pPr>
        <w:pStyle w:val="NoSpacing"/>
        <w:spacing w:before="120" w:after="20"/>
        <w:ind w:right="850"/>
        <w:jc w:val="both"/>
        <w:rPr>
          <w:rFonts w:cs="Times New Roman"/>
          <w:color w:val="000000" w:themeColor="text1"/>
          <w:sz w:val="24"/>
          <w:szCs w:val="24"/>
        </w:rPr>
      </w:pPr>
      <w:r w:rsidRPr="005A6FB7">
        <w:rPr>
          <w:rFonts w:cs="Times New Roman"/>
          <w:color w:val="000000" w:themeColor="text1"/>
          <w:sz w:val="24"/>
          <w:szCs w:val="24"/>
        </w:rPr>
        <w:t xml:space="preserve">  </w:t>
      </w:r>
    </w:p>
    <w:p w14:paraId="133DEB35" w14:textId="2E0A5FB2" w:rsidR="00CD79CE" w:rsidRPr="005A6FB7" w:rsidRDefault="00CD79CE" w:rsidP="00641428">
      <w:pPr>
        <w:pStyle w:val="NoSpacing"/>
        <w:spacing w:before="120" w:after="20"/>
        <w:ind w:left="720" w:right="850"/>
        <w:jc w:val="both"/>
        <w:rPr>
          <w:rFonts w:cs="Times New Roman"/>
          <w:color w:val="000000" w:themeColor="text1"/>
          <w:sz w:val="24"/>
          <w:szCs w:val="24"/>
        </w:rPr>
      </w:pPr>
    </w:p>
    <w:p w14:paraId="5F05F56C" w14:textId="77777777" w:rsidR="00CD79CE" w:rsidRPr="005A6FB7" w:rsidRDefault="00CD79CE" w:rsidP="00641428">
      <w:pPr>
        <w:pStyle w:val="NoSpacing"/>
        <w:spacing w:before="120" w:after="20"/>
        <w:ind w:left="720" w:right="850"/>
        <w:jc w:val="both"/>
        <w:rPr>
          <w:rFonts w:cs="Times New Roman"/>
          <w:color w:val="000000" w:themeColor="text1"/>
          <w:sz w:val="24"/>
          <w:szCs w:val="24"/>
        </w:rPr>
      </w:pPr>
    </w:p>
    <w:p w14:paraId="449E613B" w14:textId="77777777" w:rsidR="00641428" w:rsidRPr="005A6FB7" w:rsidRDefault="00641428" w:rsidP="00200988">
      <w:pPr>
        <w:pStyle w:val="NoSpacing"/>
        <w:spacing w:before="120" w:after="20"/>
        <w:ind w:left="1440" w:right="850"/>
        <w:jc w:val="both"/>
        <w:rPr>
          <w:rFonts w:cs="Times New Roman"/>
          <w:color w:val="000000" w:themeColor="text1"/>
          <w:sz w:val="24"/>
          <w:szCs w:val="24"/>
        </w:rPr>
      </w:pPr>
    </w:p>
    <w:p w14:paraId="0A4F7224" w14:textId="77777777" w:rsidR="00F33FC5" w:rsidRPr="005A6FB7" w:rsidRDefault="00F33FC5" w:rsidP="0078743E">
      <w:pPr>
        <w:pStyle w:val="NoSpacing"/>
        <w:spacing w:before="120"/>
        <w:ind w:left="850"/>
        <w:jc w:val="both"/>
        <w:rPr>
          <w:rFonts w:cs="Times New Roman"/>
          <w:b/>
          <w:i/>
          <w:color w:val="000000" w:themeColor="text1"/>
          <w:sz w:val="24"/>
          <w:szCs w:val="24"/>
        </w:rPr>
      </w:pPr>
    </w:p>
    <w:p w14:paraId="5B9FBA58" w14:textId="77777777" w:rsidR="00056F93" w:rsidRPr="005A6FB7" w:rsidRDefault="00F33FC5" w:rsidP="0078743E">
      <w:pPr>
        <w:pStyle w:val="NoSpacing"/>
        <w:spacing w:before="120"/>
        <w:ind w:left="850"/>
        <w:jc w:val="both"/>
        <w:rPr>
          <w:rFonts w:cs="Times New Roman"/>
          <w:color w:val="000000" w:themeColor="text1"/>
          <w:sz w:val="24"/>
          <w:szCs w:val="24"/>
        </w:rPr>
      </w:pPr>
      <w:r w:rsidRPr="005A6FB7">
        <w:rPr>
          <w:rFonts w:cs="Times New Roman"/>
          <w:b/>
          <w:i/>
          <w:color w:val="000000" w:themeColor="text1"/>
          <w:sz w:val="24"/>
          <w:szCs w:val="24"/>
        </w:rPr>
        <w:t xml:space="preserve"> </w:t>
      </w:r>
      <w:r w:rsidR="006F742E" w:rsidRPr="005A6FB7">
        <w:rPr>
          <w:rFonts w:cs="Times New Roman"/>
          <w:b/>
          <w:i/>
          <w:color w:val="000000" w:themeColor="text1"/>
          <w:sz w:val="24"/>
          <w:szCs w:val="24"/>
        </w:rPr>
        <w:t xml:space="preserve">  </w:t>
      </w:r>
      <w:r w:rsidR="004136CD" w:rsidRPr="005A6FB7">
        <w:rPr>
          <w:rFonts w:cs="Times New Roman"/>
          <w:b/>
          <w:i/>
          <w:color w:val="000000" w:themeColor="text1"/>
          <w:sz w:val="24"/>
          <w:szCs w:val="24"/>
        </w:rPr>
        <w:t xml:space="preserve">  </w:t>
      </w:r>
      <w:r w:rsidR="006D71C5" w:rsidRPr="005A6FB7">
        <w:rPr>
          <w:rFonts w:cs="Times New Roman"/>
          <w:b/>
          <w:i/>
          <w:color w:val="000000" w:themeColor="text1"/>
          <w:sz w:val="24"/>
          <w:szCs w:val="24"/>
        </w:rPr>
        <w:t xml:space="preserve">    </w:t>
      </w:r>
      <w:r w:rsidR="00534D0D" w:rsidRPr="005A6FB7">
        <w:rPr>
          <w:rFonts w:cs="Times New Roman"/>
          <w:b/>
          <w:i/>
          <w:color w:val="000000" w:themeColor="text1"/>
          <w:sz w:val="24"/>
          <w:szCs w:val="24"/>
        </w:rPr>
        <w:t xml:space="preserve"> </w:t>
      </w:r>
      <w:r w:rsidR="002473AB" w:rsidRPr="005A6FB7">
        <w:rPr>
          <w:rFonts w:cs="Times New Roman"/>
          <w:b/>
          <w:i/>
          <w:color w:val="000000" w:themeColor="text1"/>
          <w:sz w:val="24"/>
          <w:szCs w:val="24"/>
        </w:rPr>
        <w:t xml:space="preserve"> </w:t>
      </w:r>
      <w:r w:rsidR="004D2E9D" w:rsidRPr="005A6FB7">
        <w:rPr>
          <w:rFonts w:cs="Times New Roman"/>
          <w:b/>
          <w:i/>
          <w:color w:val="000000" w:themeColor="text1"/>
          <w:sz w:val="24"/>
          <w:szCs w:val="24"/>
        </w:rPr>
        <w:t xml:space="preserve">   </w:t>
      </w:r>
      <w:r w:rsidR="00056F93" w:rsidRPr="005A6FB7">
        <w:rPr>
          <w:rFonts w:cs="Times New Roman"/>
          <w:b/>
          <w:i/>
          <w:color w:val="000000" w:themeColor="text1"/>
          <w:sz w:val="24"/>
          <w:szCs w:val="24"/>
        </w:rPr>
        <w:t xml:space="preserve"> </w:t>
      </w:r>
    </w:p>
    <w:p w14:paraId="5AE48A43" w14:textId="77777777" w:rsidR="00056F93" w:rsidRPr="005A6FB7" w:rsidRDefault="00056F93" w:rsidP="0078743E">
      <w:pPr>
        <w:pStyle w:val="NoSpacing"/>
        <w:spacing w:before="120"/>
        <w:ind w:left="850"/>
        <w:jc w:val="both"/>
        <w:rPr>
          <w:rFonts w:cs="Times New Roman"/>
          <w:color w:val="FF0000"/>
          <w:sz w:val="24"/>
          <w:szCs w:val="24"/>
        </w:rPr>
      </w:pPr>
    </w:p>
    <w:p w14:paraId="4C4CEA3D" w14:textId="1B42B91D" w:rsidR="009307F1" w:rsidRPr="005A6FB7" w:rsidRDefault="009307F1" w:rsidP="00D52620">
      <w:pPr>
        <w:pStyle w:val="NoSpacing"/>
        <w:jc w:val="both"/>
        <w:rPr>
          <w:rFonts w:cs="Times New Roman"/>
          <w:b/>
          <w:i/>
          <w:color w:val="FF0000"/>
          <w:sz w:val="24"/>
          <w:szCs w:val="24"/>
        </w:rPr>
      </w:pPr>
    </w:p>
    <w:sectPr w:rsidR="009307F1" w:rsidRPr="005A6FB7" w:rsidSect="00F009A8">
      <w:footerReference w:type="even" r:id="rId36"/>
      <w:footerReference w:type="default" r:id="rId37"/>
      <w:pgSz w:w="11900" w:h="16840"/>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E79C425" w16cid:durableId="1FAFB44F"/>
  <w16cid:commentId w16cid:paraId="48047A3F" w16cid:durableId="1FAFB495"/>
  <w16cid:commentId w16cid:paraId="6248B27D" w16cid:durableId="1FAFB5CE"/>
  <w16cid:commentId w16cid:paraId="6652AA4C" w16cid:durableId="1FAFB789"/>
  <w16cid:commentId w16cid:paraId="24763310" w16cid:durableId="1FAFB901"/>
  <w16cid:commentId w16cid:paraId="625126E8" w16cid:durableId="1FAFBB78"/>
  <w16cid:commentId w16cid:paraId="1D480A43" w16cid:durableId="1FAFBC86"/>
  <w16cid:commentId w16cid:paraId="603CF830" w16cid:durableId="1FAFBC49"/>
  <w16cid:commentId w16cid:paraId="1F13F096" w16cid:durableId="1FAFBC5F"/>
  <w16cid:commentId w16cid:paraId="294E456C" w16cid:durableId="1FAFBCE7"/>
  <w16cid:commentId w16cid:paraId="3C5C8441" w16cid:durableId="1FAFBF47"/>
  <w16cid:commentId w16cid:paraId="12BAED12" w16cid:durableId="1FAFC2E3"/>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DC076B" w14:textId="77777777" w:rsidR="005C189E" w:rsidRDefault="005C189E" w:rsidP="00D52620">
      <w:r>
        <w:separator/>
      </w:r>
    </w:p>
  </w:endnote>
  <w:endnote w:type="continuationSeparator" w:id="0">
    <w:p w14:paraId="2EC362F8" w14:textId="77777777" w:rsidR="005C189E" w:rsidRDefault="005C189E" w:rsidP="00D526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532462686"/>
      <w:docPartObj>
        <w:docPartGallery w:val="Page Numbers (Bottom of Page)"/>
        <w:docPartUnique/>
      </w:docPartObj>
    </w:sdtPr>
    <w:sdtContent>
      <w:p w14:paraId="1C36B14E" w14:textId="77777777" w:rsidR="007F180D" w:rsidRDefault="007F180D" w:rsidP="00FB39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895670" w14:textId="77777777" w:rsidR="007F180D" w:rsidRDefault="007F180D" w:rsidP="00D5262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079523"/>
      <w:docPartObj>
        <w:docPartGallery w:val="Page Numbers (Bottom of Page)"/>
        <w:docPartUnique/>
      </w:docPartObj>
    </w:sdtPr>
    <w:sdtEndPr>
      <w:rPr>
        <w:noProof/>
      </w:rPr>
    </w:sdtEndPr>
    <w:sdtContent>
      <w:p w14:paraId="0FC4DFBA" w14:textId="528AFFCE" w:rsidR="007F180D" w:rsidRDefault="007F180D">
        <w:pPr>
          <w:pStyle w:val="Footer"/>
          <w:jc w:val="center"/>
        </w:pPr>
        <w:r>
          <w:fldChar w:fldCharType="begin"/>
        </w:r>
        <w:r>
          <w:instrText xml:space="preserve"> PAGE   \* MERGEFORMAT </w:instrText>
        </w:r>
        <w:r>
          <w:fldChar w:fldCharType="separate"/>
        </w:r>
        <w:r w:rsidR="00496895">
          <w:rPr>
            <w:noProof/>
          </w:rPr>
          <w:t>2</w:t>
        </w:r>
        <w:r>
          <w:rPr>
            <w:noProof/>
          </w:rPr>
          <w:fldChar w:fldCharType="end"/>
        </w:r>
      </w:p>
    </w:sdtContent>
  </w:sdt>
  <w:p w14:paraId="797E50C6" w14:textId="77777777" w:rsidR="007F180D" w:rsidRDefault="007F180D" w:rsidP="00D52620">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ADC288" w14:textId="77777777" w:rsidR="005C189E" w:rsidRDefault="005C189E" w:rsidP="00D52620">
      <w:r>
        <w:separator/>
      </w:r>
    </w:p>
  </w:footnote>
  <w:footnote w:type="continuationSeparator" w:id="0">
    <w:p w14:paraId="46034F16" w14:textId="77777777" w:rsidR="005C189E" w:rsidRDefault="005C189E" w:rsidP="00D526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0C5A"/>
    <w:rsid w:val="0000107A"/>
    <w:rsid w:val="00012518"/>
    <w:rsid w:val="00023250"/>
    <w:rsid w:val="00041C22"/>
    <w:rsid w:val="00056F93"/>
    <w:rsid w:val="00062EC1"/>
    <w:rsid w:val="00085704"/>
    <w:rsid w:val="000A2B3D"/>
    <w:rsid w:val="000C1152"/>
    <w:rsid w:val="000C5508"/>
    <w:rsid w:val="000E510B"/>
    <w:rsid w:val="000F2F59"/>
    <w:rsid w:val="0010602A"/>
    <w:rsid w:val="00126E02"/>
    <w:rsid w:val="001271CA"/>
    <w:rsid w:val="001376CD"/>
    <w:rsid w:val="0014084D"/>
    <w:rsid w:val="00143E90"/>
    <w:rsid w:val="00167526"/>
    <w:rsid w:val="00171F0F"/>
    <w:rsid w:val="001A3AAD"/>
    <w:rsid w:val="001A4555"/>
    <w:rsid w:val="001C73D6"/>
    <w:rsid w:val="001F7947"/>
    <w:rsid w:val="00200988"/>
    <w:rsid w:val="00201D16"/>
    <w:rsid w:val="00202C3B"/>
    <w:rsid w:val="0020554F"/>
    <w:rsid w:val="00230C5A"/>
    <w:rsid w:val="002473AB"/>
    <w:rsid w:val="0028742C"/>
    <w:rsid w:val="002A010A"/>
    <w:rsid w:val="002B5995"/>
    <w:rsid w:val="002C4685"/>
    <w:rsid w:val="002D5E1A"/>
    <w:rsid w:val="002F1D3D"/>
    <w:rsid w:val="00301F13"/>
    <w:rsid w:val="00311A3B"/>
    <w:rsid w:val="00315607"/>
    <w:rsid w:val="00317113"/>
    <w:rsid w:val="00325019"/>
    <w:rsid w:val="0032713D"/>
    <w:rsid w:val="00346A4D"/>
    <w:rsid w:val="003656EB"/>
    <w:rsid w:val="00367361"/>
    <w:rsid w:val="003C281F"/>
    <w:rsid w:val="004029D9"/>
    <w:rsid w:val="004136CD"/>
    <w:rsid w:val="00416B3C"/>
    <w:rsid w:val="00431EB7"/>
    <w:rsid w:val="0043728F"/>
    <w:rsid w:val="00450893"/>
    <w:rsid w:val="00461D7B"/>
    <w:rsid w:val="00476004"/>
    <w:rsid w:val="00487055"/>
    <w:rsid w:val="00491E4F"/>
    <w:rsid w:val="00496895"/>
    <w:rsid w:val="004C5413"/>
    <w:rsid w:val="004D2E9D"/>
    <w:rsid w:val="004F375F"/>
    <w:rsid w:val="004F67CF"/>
    <w:rsid w:val="005125B4"/>
    <w:rsid w:val="0052416A"/>
    <w:rsid w:val="00526ABC"/>
    <w:rsid w:val="00532F62"/>
    <w:rsid w:val="00534D0D"/>
    <w:rsid w:val="005442F4"/>
    <w:rsid w:val="00546E7D"/>
    <w:rsid w:val="00562F89"/>
    <w:rsid w:val="00587CB8"/>
    <w:rsid w:val="00593BAF"/>
    <w:rsid w:val="00593BE9"/>
    <w:rsid w:val="005A6FB7"/>
    <w:rsid w:val="005C189E"/>
    <w:rsid w:val="005E713F"/>
    <w:rsid w:val="005F56B2"/>
    <w:rsid w:val="006012E6"/>
    <w:rsid w:val="0060155E"/>
    <w:rsid w:val="006017E8"/>
    <w:rsid w:val="00606892"/>
    <w:rsid w:val="00607F26"/>
    <w:rsid w:val="00615731"/>
    <w:rsid w:val="00622ECF"/>
    <w:rsid w:val="00626EDB"/>
    <w:rsid w:val="00636842"/>
    <w:rsid w:val="00641428"/>
    <w:rsid w:val="00650A46"/>
    <w:rsid w:val="006669D0"/>
    <w:rsid w:val="00667246"/>
    <w:rsid w:val="00685549"/>
    <w:rsid w:val="006C7AD6"/>
    <w:rsid w:val="006D71C5"/>
    <w:rsid w:val="006E06E1"/>
    <w:rsid w:val="006F742E"/>
    <w:rsid w:val="00711FE5"/>
    <w:rsid w:val="00715E63"/>
    <w:rsid w:val="00717205"/>
    <w:rsid w:val="00724DE0"/>
    <w:rsid w:val="007336EF"/>
    <w:rsid w:val="007372A9"/>
    <w:rsid w:val="00750824"/>
    <w:rsid w:val="007817E9"/>
    <w:rsid w:val="007825CC"/>
    <w:rsid w:val="0078743E"/>
    <w:rsid w:val="00793557"/>
    <w:rsid w:val="00797583"/>
    <w:rsid w:val="007B325E"/>
    <w:rsid w:val="007B5174"/>
    <w:rsid w:val="007C0494"/>
    <w:rsid w:val="007C15AE"/>
    <w:rsid w:val="007F180D"/>
    <w:rsid w:val="00804FE6"/>
    <w:rsid w:val="008064C3"/>
    <w:rsid w:val="00827D25"/>
    <w:rsid w:val="00840003"/>
    <w:rsid w:val="00845F20"/>
    <w:rsid w:val="008556F5"/>
    <w:rsid w:val="00861B7A"/>
    <w:rsid w:val="008748C1"/>
    <w:rsid w:val="00880916"/>
    <w:rsid w:val="00881CB3"/>
    <w:rsid w:val="008B4697"/>
    <w:rsid w:val="00901CA6"/>
    <w:rsid w:val="00920BE3"/>
    <w:rsid w:val="009239F6"/>
    <w:rsid w:val="009307F1"/>
    <w:rsid w:val="009328F1"/>
    <w:rsid w:val="00953FF2"/>
    <w:rsid w:val="009816FA"/>
    <w:rsid w:val="009A77A9"/>
    <w:rsid w:val="009B104B"/>
    <w:rsid w:val="009C3BE6"/>
    <w:rsid w:val="009E2133"/>
    <w:rsid w:val="009E376F"/>
    <w:rsid w:val="00A01262"/>
    <w:rsid w:val="00A32A0D"/>
    <w:rsid w:val="00A47437"/>
    <w:rsid w:val="00A50CC7"/>
    <w:rsid w:val="00A77219"/>
    <w:rsid w:val="00A97165"/>
    <w:rsid w:val="00AD63CD"/>
    <w:rsid w:val="00AE3909"/>
    <w:rsid w:val="00AF7237"/>
    <w:rsid w:val="00B01D76"/>
    <w:rsid w:val="00B03624"/>
    <w:rsid w:val="00B165F6"/>
    <w:rsid w:val="00B17648"/>
    <w:rsid w:val="00B255C3"/>
    <w:rsid w:val="00B37179"/>
    <w:rsid w:val="00B45C1B"/>
    <w:rsid w:val="00B508EE"/>
    <w:rsid w:val="00B70BE7"/>
    <w:rsid w:val="00BB5A89"/>
    <w:rsid w:val="00BB7635"/>
    <w:rsid w:val="00BC5197"/>
    <w:rsid w:val="00BD50B9"/>
    <w:rsid w:val="00BE38A5"/>
    <w:rsid w:val="00BE7161"/>
    <w:rsid w:val="00C100F8"/>
    <w:rsid w:val="00C20447"/>
    <w:rsid w:val="00C556A1"/>
    <w:rsid w:val="00C87F8C"/>
    <w:rsid w:val="00CC6BC4"/>
    <w:rsid w:val="00CD557F"/>
    <w:rsid w:val="00CD58FA"/>
    <w:rsid w:val="00CD79CE"/>
    <w:rsid w:val="00CF2C02"/>
    <w:rsid w:val="00D06D56"/>
    <w:rsid w:val="00D25BF7"/>
    <w:rsid w:val="00D517BB"/>
    <w:rsid w:val="00D52620"/>
    <w:rsid w:val="00D67C97"/>
    <w:rsid w:val="00D70569"/>
    <w:rsid w:val="00D74BE3"/>
    <w:rsid w:val="00DB007D"/>
    <w:rsid w:val="00DB2DCB"/>
    <w:rsid w:val="00DB6935"/>
    <w:rsid w:val="00DC46EC"/>
    <w:rsid w:val="00DF011E"/>
    <w:rsid w:val="00E11135"/>
    <w:rsid w:val="00E14667"/>
    <w:rsid w:val="00E21316"/>
    <w:rsid w:val="00E62F63"/>
    <w:rsid w:val="00E84AD5"/>
    <w:rsid w:val="00EB004C"/>
    <w:rsid w:val="00EC50C0"/>
    <w:rsid w:val="00EC5E2F"/>
    <w:rsid w:val="00ED405D"/>
    <w:rsid w:val="00EE31B3"/>
    <w:rsid w:val="00F009A8"/>
    <w:rsid w:val="00F105F0"/>
    <w:rsid w:val="00F25A93"/>
    <w:rsid w:val="00F33FC5"/>
    <w:rsid w:val="00F45C55"/>
    <w:rsid w:val="00F827CB"/>
    <w:rsid w:val="00F83F7B"/>
    <w:rsid w:val="00F937BD"/>
    <w:rsid w:val="00F95E4E"/>
    <w:rsid w:val="00FB0227"/>
    <w:rsid w:val="00FB39F1"/>
    <w:rsid w:val="00FB44E1"/>
    <w:rsid w:val="00FD2F40"/>
    <w:rsid w:val="00FD36CC"/>
    <w:rsid w:val="00FD5943"/>
    <w:rsid w:val="00FE08D4"/>
    <w:rsid w:val="00FF1F52"/>
    <w:rsid w:val="00FF5D78"/>
    <w:rsid w:val="46F12F1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0F7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0155E"/>
    <w:rPr>
      <w:sz w:val="22"/>
      <w:szCs w:val="22"/>
    </w:rPr>
  </w:style>
  <w:style w:type="paragraph" w:styleId="Footer">
    <w:name w:val="footer"/>
    <w:basedOn w:val="Normal"/>
    <w:link w:val="FooterChar"/>
    <w:uiPriority w:val="99"/>
    <w:unhideWhenUsed/>
    <w:rsid w:val="00D52620"/>
    <w:pPr>
      <w:tabs>
        <w:tab w:val="center" w:pos="4680"/>
        <w:tab w:val="right" w:pos="9360"/>
      </w:tabs>
    </w:pPr>
  </w:style>
  <w:style w:type="character" w:customStyle="1" w:styleId="FooterChar">
    <w:name w:val="Footer Char"/>
    <w:basedOn w:val="DefaultParagraphFont"/>
    <w:link w:val="Footer"/>
    <w:uiPriority w:val="99"/>
    <w:rsid w:val="00D52620"/>
  </w:style>
  <w:style w:type="character" w:styleId="PageNumber">
    <w:name w:val="page number"/>
    <w:basedOn w:val="DefaultParagraphFont"/>
    <w:uiPriority w:val="99"/>
    <w:semiHidden/>
    <w:unhideWhenUsed/>
    <w:rsid w:val="00D52620"/>
  </w:style>
  <w:style w:type="paragraph" w:styleId="CommentText">
    <w:name w:val="annotation text"/>
    <w:basedOn w:val="Normal"/>
    <w:link w:val="CommentTextChar"/>
    <w:uiPriority w:val="99"/>
    <w:semiHidden/>
    <w:unhideWhenUsed/>
    <w:rsid w:val="00B45C1B"/>
    <w:pPr>
      <w:spacing w:after="200"/>
    </w:pPr>
    <w:rPr>
      <w:sz w:val="20"/>
      <w:szCs w:val="20"/>
    </w:rPr>
  </w:style>
  <w:style w:type="character" w:customStyle="1" w:styleId="CommentTextChar">
    <w:name w:val="Comment Text Char"/>
    <w:basedOn w:val="DefaultParagraphFont"/>
    <w:link w:val="CommentText"/>
    <w:uiPriority w:val="99"/>
    <w:semiHidden/>
    <w:rsid w:val="00B45C1B"/>
    <w:rPr>
      <w:sz w:val="20"/>
      <w:szCs w:val="20"/>
    </w:rPr>
  </w:style>
  <w:style w:type="character" w:styleId="CommentReference">
    <w:name w:val="annotation reference"/>
    <w:basedOn w:val="DefaultParagraphFont"/>
    <w:uiPriority w:val="99"/>
    <w:semiHidden/>
    <w:unhideWhenUsed/>
    <w:rsid w:val="00B45C1B"/>
    <w:rPr>
      <w:sz w:val="16"/>
      <w:szCs w:val="16"/>
    </w:rPr>
  </w:style>
  <w:style w:type="paragraph" w:styleId="BalloonText">
    <w:name w:val="Balloon Text"/>
    <w:basedOn w:val="Normal"/>
    <w:link w:val="BalloonTextChar"/>
    <w:uiPriority w:val="99"/>
    <w:semiHidden/>
    <w:unhideWhenUsed/>
    <w:rsid w:val="00B45C1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45C1B"/>
    <w:rPr>
      <w:rFonts w:ascii="Times New Roman" w:hAnsi="Times New Roman" w:cs="Times New Roman"/>
      <w:sz w:val="18"/>
      <w:szCs w:val="18"/>
    </w:rPr>
  </w:style>
  <w:style w:type="paragraph" w:styleId="Header">
    <w:name w:val="header"/>
    <w:basedOn w:val="Normal"/>
    <w:link w:val="HeaderChar"/>
    <w:uiPriority w:val="99"/>
    <w:unhideWhenUsed/>
    <w:rsid w:val="00167526"/>
    <w:pPr>
      <w:tabs>
        <w:tab w:val="center" w:pos="4513"/>
        <w:tab w:val="right" w:pos="9026"/>
      </w:tabs>
    </w:pPr>
  </w:style>
  <w:style w:type="character" w:customStyle="1" w:styleId="HeaderChar">
    <w:name w:val="Header Char"/>
    <w:basedOn w:val="DefaultParagraphFont"/>
    <w:link w:val="Header"/>
    <w:uiPriority w:val="99"/>
    <w:rsid w:val="00167526"/>
  </w:style>
  <w:style w:type="paragraph" w:styleId="CommentSubject">
    <w:name w:val="annotation subject"/>
    <w:basedOn w:val="CommentText"/>
    <w:next w:val="CommentText"/>
    <w:link w:val="CommentSubjectChar"/>
    <w:uiPriority w:val="99"/>
    <w:semiHidden/>
    <w:unhideWhenUsed/>
    <w:rsid w:val="0052416A"/>
    <w:pPr>
      <w:spacing w:after="0"/>
    </w:pPr>
    <w:rPr>
      <w:b/>
      <w:bCs/>
    </w:rPr>
  </w:style>
  <w:style w:type="character" w:customStyle="1" w:styleId="CommentSubjectChar">
    <w:name w:val="Comment Subject Char"/>
    <w:basedOn w:val="CommentTextChar"/>
    <w:link w:val="CommentSubject"/>
    <w:uiPriority w:val="99"/>
    <w:semiHidden/>
    <w:rsid w:val="0052416A"/>
    <w:rPr>
      <w:b/>
      <w:bCs/>
      <w:sz w:val="20"/>
      <w:szCs w:val="20"/>
    </w:rPr>
  </w:style>
  <w:style w:type="character" w:styleId="Hyperlink">
    <w:name w:val="Hyperlink"/>
    <w:basedOn w:val="DefaultParagraphFont"/>
    <w:uiPriority w:val="99"/>
    <w:unhideWhenUsed/>
    <w:rsid w:val="00953FF2"/>
    <w:rPr>
      <w:color w:val="0563C1" w:themeColor="hyperlink"/>
      <w:u w:val="single"/>
    </w:rPr>
  </w:style>
  <w:style w:type="character" w:styleId="FollowedHyperlink">
    <w:name w:val="FollowedHyperlink"/>
    <w:basedOn w:val="DefaultParagraphFont"/>
    <w:uiPriority w:val="99"/>
    <w:semiHidden/>
    <w:unhideWhenUsed/>
    <w:rsid w:val="005125B4"/>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0155E"/>
    <w:rPr>
      <w:sz w:val="22"/>
      <w:szCs w:val="22"/>
    </w:rPr>
  </w:style>
  <w:style w:type="paragraph" w:styleId="Footer">
    <w:name w:val="footer"/>
    <w:basedOn w:val="Normal"/>
    <w:link w:val="FooterChar"/>
    <w:uiPriority w:val="99"/>
    <w:unhideWhenUsed/>
    <w:rsid w:val="00D52620"/>
    <w:pPr>
      <w:tabs>
        <w:tab w:val="center" w:pos="4680"/>
        <w:tab w:val="right" w:pos="9360"/>
      </w:tabs>
    </w:pPr>
  </w:style>
  <w:style w:type="character" w:customStyle="1" w:styleId="FooterChar">
    <w:name w:val="Footer Char"/>
    <w:basedOn w:val="DefaultParagraphFont"/>
    <w:link w:val="Footer"/>
    <w:uiPriority w:val="99"/>
    <w:rsid w:val="00D52620"/>
  </w:style>
  <w:style w:type="character" w:styleId="PageNumber">
    <w:name w:val="page number"/>
    <w:basedOn w:val="DefaultParagraphFont"/>
    <w:uiPriority w:val="99"/>
    <w:semiHidden/>
    <w:unhideWhenUsed/>
    <w:rsid w:val="00D52620"/>
  </w:style>
  <w:style w:type="paragraph" w:styleId="CommentText">
    <w:name w:val="annotation text"/>
    <w:basedOn w:val="Normal"/>
    <w:link w:val="CommentTextChar"/>
    <w:uiPriority w:val="99"/>
    <w:semiHidden/>
    <w:unhideWhenUsed/>
    <w:rsid w:val="00B45C1B"/>
    <w:pPr>
      <w:spacing w:after="200"/>
    </w:pPr>
    <w:rPr>
      <w:sz w:val="20"/>
      <w:szCs w:val="20"/>
    </w:rPr>
  </w:style>
  <w:style w:type="character" w:customStyle="1" w:styleId="CommentTextChar">
    <w:name w:val="Comment Text Char"/>
    <w:basedOn w:val="DefaultParagraphFont"/>
    <w:link w:val="CommentText"/>
    <w:uiPriority w:val="99"/>
    <w:semiHidden/>
    <w:rsid w:val="00B45C1B"/>
    <w:rPr>
      <w:sz w:val="20"/>
      <w:szCs w:val="20"/>
    </w:rPr>
  </w:style>
  <w:style w:type="character" w:styleId="CommentReference">
    <w:name w:val="annotation reference"/>
    <w:basedOn w:val="DefaultParagraphFont"/>
    <w:uiPriority w:val="99"/>
    <w:semiHidden/>
    <w:unhideWhenUsed/>
    <w:rsid w:val="00B45C1B"/>
    <w:rPr>
      <w:sz w:val="16"/>
      <w:szCs w:val="16"/>
    </w:rPr>
  </w:style>
  <w:style w:type="paragraph" w:styleId="BalloonText">
    <w:name w:val="Balloon Text"/>
    <w:basedOn w:val="Normal"/>
    <w:link w:val="BalloonTextChar"/>
    <w:uiPriority w:val="99"/>
    <w:semiHidden/>
    <w:unhideWhenUsed/>
    <w:rsid w:val="00B45C1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45C1B"/>
    <w:rPr>
      <w:rFonts w:ascii="Times New Roman" w:hAnsi="Times New Roman" w:cs="Times New Roman"/>
      <w:sz w:val="18"/>
      <w:szCs w:val="18"/>
    </w:rPr>
  </w:style>
  <w:style w:type="paragraph" w:styleId="Header">
    <w:name w:val="header"/>
    <w:basedOn w:val="Normal"/>
    <w:link w:val="HeaderChar"/>
    <w:uiPriority w:val="99"/>
    <w:unhideWhenUsed/>
    <w:rsid w:val="00167526"/>
    <w:pPr>
      <w:tabs>
        <w:tab w:val="center" w:pos="4513"/>
        <w:tab w:val="right" w:pos="9026"/>
      </w:tabs>
    </w:pPr>
  </w:style>
  <w:style w:type="character" w:customStyle="1" w:styleId="HeaderChar">
    <w:name w:val="Header Char"/>
    <w:basedOn w:val="DefaultParagraphFont"/>
    <w:link w:val="Header"/>
    <w:uiPriority w:val="99"/>
    <w:rsid w:val="00167526"/>
  </w:style>
  <w:style w:type="paragraph" w:styleId="CommentSubject">
    <w:name w:val="annotation subject"/>
    <w:basedOn w:val="CommentText"/>
    <w:next w:val="CommentText"/>
    <w:link w:val="CommentSubjectChar"/>
    <w:uiPriority w:val="99"/>
    <w:semiHidden/>
    <w:unhideWhenUsed/>
    <w:rsid w:val="0052416A"/>
    <w:pPr>
      <w:spacing w:after="0"/>
    </w:pPr>
    <w:rPr>
      <w:b/>
      <w:bCs/>
    </w:rPr>
  </w:style>
  <w:style w:type="character" w:customStyle="1" w:styleId="CommentSubjectChar">
    <w:name w:val="Comment Subject Char"/>
    <w:basedOn w:val="CommentTextChar"/>
    <w:link w:val="CommentSubject"/>
    <w:uiPriority w:val="99"/>
    <w:semiHidden/>
    <w:rsid w:val="0052416A"/>
    <w:rPr>
      <w:b/>
      <w:bCs/>
      <w:sz w:val="20"/>
      <w:szCs w:val="20"/>
    </w:rPr>
  </w:style>
  <w:style w:type="character" w:styleId="Hyperlink">
    <w:name w:val="Hyperlink"/>
    <w:basedOn w:val="DefaultParagraphFont"/>
    <w:uiPriority w:val="99"/>
    <w:unhideWhenUsed/>
    <w:rsid w:val="00953FF2"/>
    <w:rPr>
      <w:color w:val="0563C1" w:themeColor="hyperlink"/>
      <w:u w:val="single"/>
    </w:rPr>
  </w:style>
  <w:style w:type="character" w:styleId="FollowedHyperlink">
    <w:name w:val="FollowedHyperlink"/>
    <w:basedOn w:val="DefaultParagraphFont"/>
    <w:uiPriority w:val="99"/>
    <w:semiHidden/>
    <w:unhideWhenUsed/>
    <w:rsid w:val="005125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4587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mohistory.com/2012/10/our-flamboyant-forefathers-macaroni-and.html" TargetMode="External"/><Relationship Id="rId13" Type="http://schemas.openxmlformats.org/officeDocument/2006/relationships/hyperlink" Target="https://www.huckmag.com/art-and-culture/photography-2/david-bowie-eyes-mick-rock/" TargetMode="External"/><Relationship Id="rId18" Type="http://schemas.openxmlformats.org/officeDocument/2006/relationships/image" Target="media/image4.jpeg"/><Relationship Id="rId26" Type="http://schemas.openxmlformats.org/officeDocument/2006/relationships/hyperlink" Target="https://theconversation.com/belles-in-battle-how-queer-us-soldiers-found-a-place-to-express-themselves-in-wwii-88019" TargetMode="External"/><Relationship Id="rId39"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image" Target="media/image7.png"/><Relationship Id="rId34" Type="http://schemas.openxmlformats.org/officeDocument/2006/relationships/hyperlink" Target="https://www.oscarwildetemple.org/mcdermott-mcgough/" TargetMode="External"/><Relationship Id="rId7" Type="http://schemas.openxmlformats.org/officeDocument/2006/relationships/endnotes" Target="endnotes.xml"/><Relationship Id="rId12" Type="http://schemas.openxmlformats.org/officeDocument/2006/relationships/hyperlink" Target="http://fashiontheory.umwblogs.org/2011/03/30/the-effeminate-man/" TargetMode="External"/><Relationship Id="rId17" Type="http://schemas.openxmlformats.org/officeDocument/2006/relationships/image" Target="media/image3.jpg"/><Relationship Id="rId25" Type="http://schemas.openxmlformats.org/officeDocument/2006/relationships/hyperlink" Target="http://www.edwardianteddyboy.com/page2.htm" TargetMode="External"/><Relationship Id="rId33" Type="http://schemas.openxmlformats.org/officeDocument/2006/relationships/hyperlink" Target="http://www.homohistory.com/2012/10/our-flamboyant-forefathers-macaroni-and.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hyperlink" Target="http://www.edwardianteddybo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atniksubculture.weebly.com/impact.html" TargetMode="External"/><Relationship Id="rId24" Type="http://schemas.openxmlformats.org/officeDocument/2006/relationships/hyperlink" Target="http://queergrace.com/history/" TargetMode="External"/><Relationship Id="rId32" Type="http://schemas.openxmlformats.org/officeDocument/2006/relationships/hyperlink" Target="https://www.huckmag.com/art-and-culture/photography-2/david-bowie-eyes-mick-rock/" TargetMode="External"/><Relationship Id="rId37" Type="http://schemas.openxmlformats.org/officeDocument/2006/relationships/footer" Target="footer2.xml"/><Relationship Id="rId40"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1.jpg"/><Relationship Id="rId23" Type="http://schemas.openxmlformats.org/officeDocument/2006/relationships/hyperlink" Target="http://www.moderngentlemanmagazine.com/the-elements-of-dandy-fashion/" TargetMode="External"/><Relationship Id="rId28" Type="http://schemas.openxmlformats.org/officeDocument/2006/relationships/hyperlink" Target="https://www.vam.ac.uk/collections/aestheticism" TargetMode="External"/><Relationship Id="rId36" Type="http://schemas.openxmlformats.org/officeDocument/2006/relationships/footer" Target="footer1.xml"/><Relationship Id="rId10" Type="http://schemas.openxmlformats.org/officeDocument/2006/relationships/hyperlink" Target="https://www.thegentlemansjournal.com/century-style-1950s/" TargetMode="External"/><Relationship Id="rId19" Type="http://schemas.openxmlformats.org/officeDocument/2006/relationships/image" Target="media/image5.jpeg"/><Relationship Id="rId31" Type="http://schemas.openxmlformats.org/officeDocument/2006/relationships/hyperlink" Target="https://beatniksubculture.weebly.com/impact.html" TargetMode="External"/><Relationship Id="rId4" Type="http://schemas.openxmlformats.org/officeDocument/2006/relationships/settings" Target="settings.xml"/><Relationship Id="rId9" Type="http://schemas.openxmlformats.org/officeDocument/2006/relationships/hyperlink" Target="http://www.edwardianteddyboy.com/" TargetMode="External"/><Relationship Id="rId14" Type="http://schemas.openxmlformats.org/officeDocument/2006/relationships/hyperlink" Target="https://www.oscarwildetemple.org/mcdermott-mcgough/" TargetMode="External"/><Relationship Id="rId22" Type="http://schemas.openxmlformats.org/officeDocument/2006/relationships/hyperlink" Target="https://www.grailed.com/drycleanonly/vivienne-westwood-sex-punk-fashion" TargetMode="External"/><Relationship Id="rId27" Type="http://schemas.openxmlformats.org/officeDocument/2006/relationships/hyperlink" Target="https://www.urbandictionary.com/define.php?term=queer" TargetMode="External"/><Relationship Id="rId30" Type="http://schemas.openxmlformats.org/officeDocument/2006/relationships/hyperlink" Target="https://www.thegentlemansjournal.com/century-style-1950s/" TargetMode="External"/><Relationship Id="rId35" Type="http://schemas.openxmlformats.org/officeDocument/2006/relationships/hyperlink" Target="http://fashiontheory.umwblogs.org/2011/03/30/the-effeminate-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8CBDC-809E-4A83-969A-970845DE8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7675</Words>
  <Characters>43754</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Ryan</cp:lastModifiedBy>
  <cp:revision>2</cp:revision>
  <dcterms:created xsi:type="dcterms:W3CDTF">2018-12-11T21:57:00Z</dcterms:created>
  <dcterms:modified xsi:type="dcterms:W3CDTF">2018-12-11T21:57:00Z</dcterms:modified>
</cp:coreProperties>
</file>