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A38F3" w14:textId="3CDB52F8" w:rsidR="00FA51FF" w:rsidRDefault="00FA51FF"/>
    <w:p w14:paraId="74397B68" w14:textId="77777777" w:rsidR="00800F41" w:rsidRPr="00800F41" w:rsidRDefault="00800F41" w:rsidP="00800F41">
      <w:pPr>
        <w:suppressAutoHyphens w:val="0"/>
        <w:autoSpaceDN/>
        <w:spacing w:after="0" w:line="240" w:lineRule="auto"/>
        <w:jc w:val="center"/>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University of Wales: Trinity Saint David</w:t>
      </w:r>
    </w:p>
    <w:p w14:paraId="5C404C07" w14:textId="77777777" w:rsidR="00800F41" w:rsidRPr="00800F41" w:rsidRDefault="00800F41" w:rsidP="00800F41">
      <w:pPr>
        <w:suppressAutoHyphens w:val="0"/>
        <w:autoSpaceDN/>
        <w:spacing w:after="0" w:line="240" w:lineRule="auto"/>
        <w:jc w:val="center"/>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E-Thesis Deposit Agreement</w:t>
      </w:r>
    </w:p>
    <w:p w14:paraId="29B17D24" w14:textId="77777777" w:rsidR="00800F41" w:rsidRPr="00800F41" w:rsidRDefault="00800F41" w:rsidP="00800F41">
      <w:pPr>
        <w:suppressAutoHyphens w:val="0"/>
        <w:autoSpaceDN/>
        <w:spacing w:after="0" w:line="240" w:lineRule="auto"/>
        <w:rPr>
          <w:rFonts w:ascii="Arial" w:eastAsia="Times New Roman" w:hAnsi="Arial" w:cs="Arial"/>
          <w:b/>
          <w:sz w:val="24"/>
          <w:szCs w:val="24"/>
          <w:lang w:eastAsia="en-GB"/>
        </w:rPr>
      </w:pPr>
    </w:p>
    <w:p w14:paraId="191A8454"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Details of the Work</w:t>
      </w:r>
    </w:p>
    <w:p w14:paraId="29535179"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I would like to deposit the following item in the digital repository maintained by the University, and/or in any other repository authorized for use by the University:</w:t>
      </w:r>
    </w:p>
    <w:p w14:paraId="7C696951"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72FA4AE0" w14:textId="77777777" w:rsidR="00800F41" w:rsidRPr="00800F41" w:rsidRDefault="00800F41" w:rsidP="00800F41">
      <w:pPr>
        <w:spacing w:after="0" w:line="240" w:lineRule="auto"/>
        <w:contextualSpacing/>
        <w:jc w:val="center"/>
        <w:rPr>
          <w:rFonts w:ascii="Calibri Light" w:eastAsia="Times New Roman" w:hAnsi="Calibri Light"/>
          <w:spacing w:val="-10"/>
          <w:kern w:val="28"/>
          <w:sz w:val="32"/>
          <w:szCs w:val="32"/>
        </w:rPr>
      </w:pPr>
      <w:r w:rsidRPr="00800F41">
        <w:rPr>
          <w:rFonts w:ascii="Arial" w:eastAsia="Times New Roman" w:hAnsi="Arial" w:cs="Arial"/>
          <w:b/>
          <w:spacing w:val="-10"/>
          <w:kern w:val="28"/>
          <w:sz w:val="32"/>
          <w:szCs w:val="32"/>
        </w:rPr>
        <w:t>Title</w:t>
      </w:r>
      <w:r w:rsidRPr="00800F41">
        <w:rPr>
          <w:rFonts w:ascii="Arial" w:eastAsia="Times New Roman" w:hAnsi="Arial" w:cs="Arial"/>
          <w:spacing w:val="-10"/>
          <w:kern w:val="28"/>
          <w:sz w:val="32"/>
          <w:szCs w:val="32"/>
        </w:rPr>
        <w:t xml:space="preserve">: </w:t>
      </w:r>
      <w:r w:rsidRPr="00800F41">
        <w:rPr>
          <w:rFonts w:ascii="Calibri Light" w:eastAsia="Times New Roman" w:hAnsi="Calibri Light"/>
          <w:spacing w:val="-10"/>
          <w:kern w:val="28"/>
          <w:sz w:val="32"/>
          <w:szCs w:val="32"/>
        </w:rPr>
        <w:t>Does the capital structure impact the company performance: empirical research of the effect of financing decisions on a company’s profitability?</w:t>
      </w:r>
    </w:p>
    <w:p w14:paraId="0717565C" w14:textId="77777777" w:rsidR="00800F41" w:rsidRPr="00800F41" w:rsidRDefault="00800F41" w:rsidP="00800F41">
      <w:pPr>
        <w:spacing w:after="0" w:line="240" w:lineRule="auto"/>
        <w:contextualSpacing/>
        <w:jc w:val="center"/>
        <w:rPr>
          <w:rFonts w:ascii="Calibri Light" w:eastAsia="Times New Roman" w:hAnsi="Calibri Light"/>
          <w:spacing w:val="-10"/>
          <w:kern w:val="28"/>
          <w:sz w:val="32"/>
          <w:szCs w:val="32"/>
        </w:rPr>
      </w:pPr>
      <w:r w:rsidRPr="00800F41">
        <w:rPr>
          <w:rFonts w:ascii="Calibri Light" w:eastAsia="Times New Roman" w:hAnsi="Calibri Light"/>
          <w:spacing w:val="-10"/>
          <w:kern w:val="28"/>
          <w:sz w:val="32"/>
          <w:szCs w:val="32"/>
        </w:rPr>
        <w:t>Evidence from the UK Pharmaceutical and biotechnology sector</w:t>
      </w:r>
    </w:p>
    <w:p w14:paraId="2558B8F4"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57BC1E96"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66EE584D"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0BE6CD2"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04618EE2"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DB3185E"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4ABAA4B1"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UW: TSD Digital Repository</w:t>
      </w:r>
    </w:p>
    <w:p w14:paraId="754CEC45"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I understand that work deposited in the digital repository will be accessible to a wide variety of people and institutions, including automated agents and search engines via the World Wide Web.</w:t>
      </w:r>
    </w:p>
    <w:p w14:paraId="23110855"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5F7962B1" w14:textId="77777777" w:rsidR="00800F41" w:rsidRPr="00800F41" w:rsidRDefault="00800F41" w:rsidP="00800F41">
      <w:pPr>
        <w:suppressAutoHyphens w:val="0"/>
        <w:autoSpaceDN/>
        <w:spacing w:after="0" w:line="240" w:lineRule="auto"/>
        <w:rPr>
          <w:rFonts w:ascii="Arial" w:eastAsia="Times New Roman" w:hAnsi="Arial" w:cs="Arial"/>
          <w:color w:val="FF0000"/>
          <w:sz w:val="24"/>
          <w:szCs w:val="24"/>
          <w:lang w:eastAsia="en-GB"/>
        </w:rPr>
      </w:pPr>
      <w:r w:rsidRPr="00800F41">
        <w:rPr>
          <w:rFonts w:ascii="Arial" w:eastAsia="Times New Roman" w:hAnsi="Arial" w:cs="Arial"/>
          <w:sz w:val="24"/>
          <w:szCs w:val="24"/>
          <w:lang w:eastAsia="en-GB"/>
        </w:rPr>
        <w:t>I understand that once the Work is deposited, the item and its metadata may be incorporated into public access catalogues or services, such as national databases of electronic theses.</w:t>
      </w:r>
    </w:p>
    <w:p w14:paraId="4ECC1AE2" w14:textId="77777777" w:rsidR="00800F41" w:rsidRPr="00800F41" w:rsidRDefault="00800F41" w:rsidP="00800F41">
      <w:pPr>
        <w:suppressAutoHyphens w:val="0"/>
        <w:autoSpaceDN/>
        <w:spacing w:after="0" w:line="240" w:lineRule="auto"/>
        <w:rPr>
          <w:rFonts w:ascii="Arial" w:eastAsia="Times New Roman" w:hAnsi="Arial" w:cs="Arial"/>
          <w:color w:val="FF0000"/>
          <w:sz w:val="24"/>
          <w:szCs w:val="24"/>
          <w:lang w:eastAsia="en-GB"/>
        </w:rPr>
      </w:pPr>
    </w:p>
    <w:p w14:paraId="0730303D" w14:textId="77777777" w:rsidR="00800F41" w:rsidRPr="00800F41" w:rsidRDefault="00800F41" w:rsidP="00800F41">
      <w:pPr>
        <w:suppressAutoHyphens w:val="0"/>
        <w:autoSpaceDN/>
        <w:spacing w:after="0" w:line="240" w:lineRule="auto"/>
        <w:ind w:left="-720" w:right="-334"/>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ab/>
        <w:t>I agree as follows:</w:t>
      </w:r>
    </w:p>
    <w:p w14:paraId="5EB7495C"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800F41">
            <w:rPr>
              <w:rFonts w:ascii="Arial" w:eastAsia="Times New Roman" w:hAnsi="Arial" w:cs="Arial"/>
              <w:sz w:val="24"/>
              <w:szCs w:val="24"/>
              <w:lang w:eastAsia="en-GB"/>
            </w:rPr>
            <w:t>University</w:t>
          </w:r>
        </w:smartTag>
        <w:r w:rsidRPr="00800F41">
          <w:rPr>
            <w:rFonts w:ascii="Arial" w:eastAsia="Times New Roman" w:hAnsi="Arial" w:cs="Arial"/>
            <w:sz w:val="24"/>
            <w:szCs w:val="24"/>
            <w:lang w:eastAsia="en-GB"/>
          </w:rPr>
          <w:t xml:space="preserve"> of </w:t>
        </w:r>
        <w:smartTag w:uri="urn:schemas-microsoft-com:office:smarttags" w:element="PlaceName">
          <w:r w:rsidRPr="00800F41">
            <w:rPr>
              <w:rFonts w:ascii="Arial" w:eastAsia="Times New Roman" w:hAnsi="Arial" w:cs="Arial"/>
              <w:sz w:val="24"/>
              <w:szCs w:val="24"/>
              <w:lang w:eastAsia="en-GB"/>
            </w:rPr>
            <w:t>Wales</w:t>
          </w:r>
        </w:smartTag>
      </w:smartTag>
      <w:r w:rsidRPr="00800F41">
        <w:rPr>
          <w:rFonts w:ascii="Arial" w:eastAsia="Times New Roman" w:hAnsi="Arial" w:cs="Arial"/>
          <w:sz w:val="24"/>
          <w:szCs w:val="24"/>
          <w:lang w:eastAsia="en-GB"/>
        </w:rPr>
        <w:t>: Trinity Saint David the right to make available the Work in the way described above.</w:t>
      </w:r>
    </w:p>
    <w:p w14:paraId="388626EA"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That the electronic copy of the Work deposited in the digital repository and covered by this agreement, is identical in content to the paper copy of the Work.</w:t>
      </w:r>
    </w:p>
    <w:p w14:paraId="0D8FA658"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That I have exercised reasonable care to ensure that the Work is original, and to the best of my knowledge, does not breach any laws including those relating to defamation, libel and copyright.</w:t>
      </w:r>
    </w:p>
    <w:p w14:paraId="5AED2E72"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800F41">
        <w:rPr>
          <w:rFonts w:ascii="Arial" w:eastAsia="Times New Roman" w:hAnsi="Arial" w:cs="Arial"/>
          <w:i/>
          <w:sz w:val="24"/>
          <w:szCs w:val="24"/>
          <w:lang w:eastAsia="en-GB"/>
        </w:rPr>
        <w:t>or</w:t>
      </w:r>
      <w:r w:rsidRPr="00800F41">
        <w:rPr>
          <w:rFonts w:ascii="Arial" w:eastAsia="Times New Roman" w:hAnsi="Arial" w:cs="Arial"/>
          <w:sz w:val="24"/>
          <w:szCs w:val="24"/>
          <w:lang w:eastAsia="en-GB"/>
        </w:rPr>
        <w:t xml:space="preserve"> that I have </w:t>
      </w:r>
      <w:r w:rsidRPr="00800F41">
        <w:rPr>
          <w:rFonts w:ascii="Arial" w:eastAsia="Times New Roman" w:hAnsi="Arial" w:cs="Arial"/>
          <w:sz w:val="24"/>
          <w:szCs w:val="24"/>
          <w:lang w:eastAsia="en-GB"/>
        </w:rPr>
        <w:lastRenderedPageBreak/>
        <w:t>identified and removed that material for which adequate permission has not been obtained and which will be inaccessible via the digital repository</w:t>
      </w:r>
    </w:p>
    <w:p w14:paraId="581BB942"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 xml:space="preserve">That </w:t>
      </w:r>
      <w:smartTag w:uri="urn:schemas-microsoft-com:office:smarttags" w:element="place">
        <w:smartTag w:uri="urn:schemas-microsoft-com:office:smarttags" w:element="PlaceType">
          <w:r w:rsidRPr="00800F41">
            <w:rPr>
              <w:rFonts w:ascii="Arial" w:eastAsia="Times New Roman" w:hAnsi="Arial" w:cs="Arial"/>
              <w:sz w:val="24"/>
              <w:szCs w:val="24"/>
              <w:lang w:eastAsia="en-GB"/>
            </w:rPr>
            <w:t>University</w:t>
          </w:r>
        </w:smartTag>
        <w:r w:rsidRPr="00800F41">
          <w:rPr>
            <w:rFonts w:ascii="Arial" w:eastAsia="Times New Roman" w:hAnsi="Arial" w:cs="Arial"/>
            <w:sz w:val="24"/>
            <w:szCs w:val="24"/>
            <w:lang w:eastAsia="en-GB"/>
          </w:rPr>
          <w:t xml:space="preserve"> of </w:t>
        </w:r>
        <w:smartTag w:uri="urn:schemas-microsoft-com:office:smarttags" w:element="PlaceName">
          <w:r w:rsidRPr="00800F41">
            <w:rPr>
              <w:rFonts w:ascii="Arial" w:eastAsia="Times New Roman" w:hAnsi="Arial" w:cs="Arial"/>
              <w:sz w:val="24"/>
              <w:szCs w:val="24"/>
              <w:lang w:eastAsia="en-GB"/>
            </w:rPr>
            <w:t>Wales</w:t>
          </w:r>
        </w:smartTag>
      </w:smartTag>
      <w:r w:rsidRPr="00800F41">
        <w:rPr>
          <w:rFonts w:ascii="Arial" w:eastAsia="Times New Roman" w:hAnsi="Arial" w:cs="Arial"/>
          <w:sz w:val="24"/>
          <w:szCs w:val="24"/>
          <w:lang w:eastAsia="en-GB"/>
        </w:rPr>
        <w:t>: Trinity Saint David does not hold any obligation to take legal action on behalf of the Depositor, or other rights holders, in the event of a breach of intellectual property rights, or any other right, in the material deposited.</w:t>
      </w:r>
    </w:p>
    <w:p w14:paraId="3A9EFDC1"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That I undertake to indemnify the University of Wales: Trinity Saint David against all actions, suits, proceedings, claims, demands and costs occasioned by the University in consequence of any breach of this agreement</w:t>
      </w:r>
    </w:p>
    <w:p w14:paraId="0079BAB8"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58FCE402" w14:textId="77777777" w:rsidR="00800F41" w:rsidRPr="00800F41" w:rsidRDefault="00800F41" w:rsidP="00800F41">
      <w:pPr>
        <w:suppressAutoHyphens w:val="0"/>
        <w:autoSpaceDN/>
        <w:spacing w:after="0" w:line="240" w:lineRule="auto"/>
        <w:jc w:val="both"/>
        <w:rPr>
          <w:rFonts w:ascii="Arial" w:eastAsia="Times New Roman" w:hAnsi="Arial" w:cs="Arial"/>
          <w:sz w:val="24"/>
          <w:szCs w:val="24"/>
          <w:lang w:eastAsia="en-GB"/>
        </w:rPr>
      </w:pPr>
    </w:p>
    <w:p w14:paraId="78C3FF49" w14:textId="77777777" w:rsidR="00800F41" w:rsidRPr="00800F41" w:rsidRDefault="00800F41" w:rsidP="00800F41">
      <w:pPr>
        <w:suppressAutoHyphens w:val="0"/>
        <w:autoSpaceDN/>
        <w:spacing w:after="0" w:line="240" w:lineRule="auto"/>
        <w:jc w:val="both"/>
        <w:rPr>
          <w:rFonts w:ascii="Arial" w:eastAsia="Times New Roman" w:hAnsi="Arial" w:cs="Arial"/>
          <w:sz w:val="24"/>
          <w:szCs w:val="24"/>
          <w:lang w:eastAsia="en-GB"/>
        </w:rPr>
      </w:pPr>
    </w:p>
    <w:p w14:paraId="122581AB"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 xml:space="preserve">Signature: Noussayba Bendjazia  </w:t>
      </w:r>
    </w:p>
    <w:p w14:paraId="43EC3132"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p>
    <w:p w14:paraId="57282E38"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p>
    <w:p w14:paraId="3B81F921"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Date 25-02-2023</w:t>
      </w:r>
    </w:p>
    <w:p w14:paraId="043F3837" w14:textId="77777777" w:rsidR="00800F41" w:rsidRPr="00800F41" w:rsidRDefault="00800F41" w:rsidP="00800F41">
      <w:pPr>
        <w:suppressAutoHyphens w:val="0"/>
        <w:autoSpaceDN/>
        <w:spacing w:after="0" w:line="240" w:lineRule="auto"/>
        <w:rPr>
          <w:rFonts w:ascii="Arial" w:eastAsia="Times New Roman" w:hAnsi="Arial" w:cs="Arial"/>
          <w:b/>
          <w:sz w:val="24"/>
          <w:szCs w:val="24"/>
          <w:lang w:eastAsia="en-GB"/>
        </w:rPr>
      </w:pPr>
    </w:p>
    <w:p w14:paraId="085C4590" w14:textId="77777777" w:rsidR="00800F41" w:rsidRPr="00800F41" w:rsidRDefault="00800F41" w:rsidP="00800F41">
      <w:pPr>
        <w:suppressAutoHyphens w:val="0"/>
        <w:autoSpaceDN/>
        <w:spacing w:after="120" w:line="240" w:lineRule="auto"/>
        <w:rPr>
          <w:rFonts w:ascii="Arial" w:eastAsia="Times New Roman" w:hAnsi="Arial" w:cs="Arial"/>
          <w:sz w:val="24"/>
          <w:szCs w:val="24"/>
          <w:lang w:eastAsia="en-GB"/>
        </w:rPr>
      </w:pPr>
    </w:p>
    <w:p w14:paraId="56E565E6" w14:textId="0792C201"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24294F0C" w14:textId="5FCA390D"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6BFBA2AD" w14:textId="2F9CC9D3"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2CF76A9C" w14:textId="2AC1BD09"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657DDE5B" w14:textId="28C82BF7"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224B7395" w14:textId="439DCE3B"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17FD82A1" w14:textId="7389221E"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6EEECB9C" w14:textId="5A062378"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388B9FEA" w14:textId="5F82AE5F"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33684E9A" w14:textId="439C267D"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587D5A42" w14:textId="5BFC6F71"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7E4C173E" w14:textId="48249385"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3E3C21AB" w14:textId="23E47A7C"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0F3BA6F7" w14:textId="7E8102E1"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365877F0" w14:textId="7AFDF1F3"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7B37E738" w14:textId="2AAE3792"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7896A8FD" w14:textId="46DDE0A7"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4900527D" w14:textId="2C696DDD"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63A872B4" w14:textId="50453ECD"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0B872F65" w14:textId="5C31DEE7"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00411A04" w14:textId="77777777" w:rsidR="00800F41" w:rsidRPr="00800F41" w:rsidRDefault="00800F41" w:rsidP="00800F41">
      <w:pPr>
        <w:suppressAutoHyphens w:val="0"/>
        <w:autoSpaceDN/>
        <w:spacing w:after="120" w:line="240" w:lineRule="auto"/>
        <w:rPr>
          <w:rFonts w:ascii="Arial" w:eastAsia="Times New Roman" w:hAnsi="Arial" w:cs="Arial"/>
          <w:sz w:val="24"/>
          <w:szCs w:val="24"/>
          <w:lang w:eastAsia="en-GB"/>
        </w:rPr>
      </w:pPr>
    </w:p>
    <w:p w14:paraId="4B3A6E96" w14:textId="77777777" w:rsidR="00800F41" w:rsidRDefault="00800F41">
      <w:pPr>
        <w:rPr>
          <w:b/>
          <w:bCs/>
          <w:sz w:val="24"/>
          <w:szCs w:val="24"/>
        </w:rPr>
      </w:pPr>
    </w:p>
    <w:p w14:paraId="0CFF3D16" w14:textId="77777777" w:rsidR="00811B81" w:rsidRPr="00811B81" w:rsidRDefault="00811B81" w:rsidP="00811B81">
      <w:pPr>
        <w:suppressAutoHyphens w:val="0"/>
        <w:autoSpaceDN/>
        <w:spacing w:after="120" w:line="240" w:lineRule="auto"/>
        <w:rPr>
          <w:rFonts w:ascii="Arial" w:eastAsia="Times New Roman" w:hAnsi="Arial" w:cs="Arial"/>
          <w:b/>
          <w:sz w:val="24"/>
          <w:szCs w:val="24"/>
          <w:lang w:eastAsia="en-GB"/>
        </w:rPr>
      </w:pPr>
    </w:p>
    <w:p w14:paraId="36D7325C" w14:textId="52B609DD"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jc w:val="center"/>
        <w:rPr>
          <w:rFonts w:ascii="Arial" w:eastAsia="Times New Roman" w:hAnsi="Arial" w:cs="Arial"/>
          <w:sz w:val="24"/>
          <w:szCs w:val="24"/>
          <w:lang w:eastAsia="en-GB"/>
        </w:rPr>
      </w:pPr>
      <w:r w:rsidRPr="00811B81">
        <w:rPr>
          <w:rFonts w:ascii="Arial" w:eastAsia="Times New Roman" w:hAnsi="Arial" w:cs="Arial"/>
          <w:noProof/>
          <w:sz w:val="24"/>
          <w:szCs w:val="24"/>
          <w:lang w:eastAsia="en-GB"/>
        </w:rPr>
        <w:drawing>
          <wp:inline distT="0" distB="0" distL="0" distR="0" wp14:anchorId="744B6F71" wp14:editId="5CD0D631">
            <wp:extent cx="1860550" cy="762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78B3C431"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jc w:val="center"/>
        <w:rPr>
          <w:rFonts w:ascii="Arial" w:eastAsia="Times New Roman" w:hAnsi="Arial" w:cs="Arial"/>
          <w:sz w:val="24"/>
          <w:szCs w:val="24"/>
          <w:lang w:eastAsia="en-GB"/>
        </w:rPr>
      </w:pPr>
      <w:r w:rsidRPr="00811B81">
        <w:rPr>
          <w:rFonts w:ascii="Arial" w:eastAsia="Times New Roman" w:hAnsi="Arial" w:cs="Arial"/>
          <w:b/>
          <w:sz w:val="24"/>
          <w:szCs w:val="24"/>
          <w:lang w:eastAsia="en-GB"/>
        </w:rPr>
        <w:t>Master’s Degrees by Examination and Dissertation</w:t>
      </w:r>
    </w:p>
    <w:p w14:paraId="237A84A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jc w:val="center"/>
        <w:rPr>
          <w:rFonts w:ascii="Arial" w:eastAsia="Times New Roman" w:hAnsi="Arial" w:cs="Arial"/>
          <w:sz w:val="24"/>
          <w:szCs w:val="24"/>
          <w:lang w:eastAsia="en-GB"/>
        </w:rPr>
      </w:pPr>
      <w:r w:rsidRPr="00811B81">
        <w:rPr>
          <w:rFonts w:ascii="Arial" w:eastAsia="Times New Roman" w:hAnsi="Arial" w:cs="Arial"/>
          <w:b/>
          <w:sz w:val="24"/>
          <w:szCs w:val="24"/>
          <w:lang w:eastAsia="en-GB"/>
        </w:rPr>
        <w:t>Declaration Form</w:t>
      </w:r>
      <w:r w:rsidRPr="00811B81">
        <w:rPr>
          <w:rFonts w:ascii="Arial" w:eastAsia="Times New Roman" w:hAnsi="Arial" w:cs="Arial"/>
          <w:sz w:val="24"/>
          <w:szCs w:val="24"/>
          <w:lang w:eastAsia="en-GB"/>
        </w:rPr>
        <w:t>.</w:t>
      </w:r>
    </w:p>
    <w:p w14:paraId="2E4020C9"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1. This work has not previously been accepted in substance for any degree and is not being concurrently submitted in candidature for any degree.</w:t>
      </w:r>
    </w:p>
    <w:p w14:paraId="6D368D3E" w14:textId="2CA54AFD"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Signed</w:t>
      </w:r>
      <w:r>
        <w:rPr>
          <w:rFonts w:ascii="Arial" w:eastAsia="Times New Roman" w:hAnsi="Arial" w:cs="Arial"/>
          <w:sz w:val="24"/>
          <w:szCs w:val="24"/>
          <w:lang w:eastAsia="en-GB"/>
        </w:rPr>
        <w:t>:</w:t>
      </w:r>
      <w:r w:rsidRPr="00811B81">
        <w:rPr>
          <w:rFonts w:ascii="Arial" w:eastAsia="Times New Roman" w:hAnsi="Arial" w:cs="Arial"/>
          <w:sz w:val="24"/>
          <w:szCs w:val="24"/>
          <w:lang w:eastAsia="en-GB"/>
        </w:rPr>
        <w:t xml:space="preserve"> </w:t>
      </w:r>
      <w:r w:rsidRPr="00811B81">
        <w:rPr>
          <w:rFonts w:ascii="Arial" w:eastAsia="Times New Roman" w:hAnsi="Arial" w:cs="Arial"/>
          <w:b/>
          <w:bCs/>
          <w:sz w:val="24"/>
          <w:szCs w:val="24"/>
          <w:lang w:eastAsia="en-GB"/>
        </w:rPr>
        <w:t>Noussayba Bendjazia</w:t>
      </w:r>
      <w:r w:rsidRPr="00811B81">
        <w:rPr>
          <w:rFonts w:ascii="Arial" w:eastAsia="Times New Roman" w:hAnsi="Arial" w:cs="Arial"/>
          <w:sz w:val="24"/>
          <w:szCs w:val="24"/>
          <w:lang w:eastAsia="en-GB"/>
        </w:rPr>
        <w:t>…………...</w:t>
      </w:r>
    </w:p>
    <w:p w14:paraId="60D575A3"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Date  </w:t>
      </w:r>
      <w:bookmarkStart w:id="0" w:name="_Hlk128047549"/>
      <w:r w:rsidRPr="00811B81">
        <w:rPr>
          <w:rFonts w:ascii="Arial" w:eastAsia="Times New Roman" w:hAnsi="Arial" w:cs="Arial"/>
          <w:b/>
          <w:bCs/>
          <w:sz w:val="24"/>
          <w:szCs w:val="24"/>
          <w:lang w:eastAsia="en-GB"/>
        </w:rPr>
        <w:t>25-02-2023</w:t>
      </w:r>
      <w:bookmarkEnd w:id="0"/>
      <w:r w:rsidRPr="00811B81">
        <w:rPr>
          <w:rFonts w:ascii="Arial" w:eastAsia="Times New Roman" w:hAnsi="Arial" w:cs="Arial"/>
          <w:sz w:val="24"/>
          <w:szCs w:val="24"/>
          <w:lang w:eastAsia="en-GB"/>
        </w:rPr>
        <w:t>………………………………...</w:t>
      </w:r>
    </w:p>
    <w:p w14:paraId="780EE0A1"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  </w:t>
      </w:r>
    </w:p>
    <w:p w14:paraId="6DCC6856"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2. This dissertation is being submitted in partial fulfilment of the requirements for the degree of Master in Business Administration.</w:t>
      </w:r>
    </w:p>
    <w:p w14:paraId="55CBA227" w14:textId="4D74B0C5"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Signed</w:t>
      </w:r>
      <w:r>
        <w:rPr>
          <w:rFonts w:ascii="Arial" w:eastAsia="Times New Roman" w:hAnsi="Arial" w:cs="Arial"/>
          <w:sz w:val="24"/>
          <w:szCs w:val="24"/>
          <w:lang w:eastAsia="en-GB"/>
        </w:rPr>
        <w:t>:</w:t>
      </w:r>
      <w:r w:rsidRPr="00811B81">
        <w:rPr>
          <w:rFonts w:ascii="Arial" w:eastAsia="Times New Roman" w:hAnsi="Arial" w:cs="Arial"/>
          <w:sz w:val="24"/>
          <w:szCs w:val="24"/>
          <w:lang w:eastAsia="en-GB"/>
        </w:rPr>
        <w:t xml:space="preserve"> </w:t>
      </w:r>
      <w:r w:rsidRPr="00811B81">
        <w:rPr>
          <w:rFonts w:ascii="Arial" w:eastAsia="Times New Roman" w:hAnsi="Arial" w:cs="Arial"/>
          <w:b/>
          <w:bCs/>
          <w:sz w:val="24"/>
          <w:szCs w:val="24"/>
          <w:lang w:eastAsia="en-GB"/>
        </w:rPr>
        <w:t>Noussayba Bendjazia</w:t>
      </w:r>
      <w:r w:rsidRPr="00811B81">
        <w:rPr>
          <w:rFonts w:ascii="Arial" w:eastAsia="Times New Roman" w:hAnsi="Arial" w:cs="Arial"/>
          <w:sz w:val="24"/>
          <w:szCs w:val="24"/>
          <w:lang w:eastAsia="en-GB"/>
        </w:rPr>
        <w:t>………………………………………….</w:t>
      </w:r>
    </w:p>
    <w:p w14:paraId="00189634"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Date 25</w:t>
      </w:r>
      <w:r w:rsidRPr="00811B81">
        <w:rPr>
          <w:rFonts w:ascii="Arial" w:eastAsia="Times New Roman" w:hAnsi="Arial" w:cs="Arial"/>
          <w:b/>
          <w:bCs/>
          <w:sz w:val="24"/>
          <w:szCs w:val="24"/>
          <w:lang w:eastAsia="en-GB"/>
        </w:rPr>
        <w:t>-02-2023</w:t>
      </w:r>
      <w:r w:rsidRPr="00811B81">
        <w:rPr>
          <w:rFonts w:ascii="Arial" w:eastAsia="Times New Roman" w:hAnsi="Arial" w:cs="Arial"/>
          <w:sz w:val="24"/>
          <w:szCs w:val="24"/>
          <w:lang w:eastAsia="en-GB"/>
        </w:rPr>
        <w:t>……………………………………………...</w:t>
      </w:r>
    </w:p>
    <w:p w14:paraId="4A46E8CF"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 3. This dissertation is the result of my own independent work/investigation, except where otherwise stated.</w:t>
      </w:r>
    </w:p>
    <w:p w14:paraId="1D5E3594"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Other sources are acknowledged by footnotes giving explicit references. </w:t>
      </w:r>
    </w:p>
    <w:p w14:paraId="423A30D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A bibliography is appended.</w:t>
      </w:r>
    </w:p>
    <w:p w14:paraId="4D70FCF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Signed candidate:  </w:t>
      </w:r>
      <w:bookmarkStart w:id="1" w:name="_Hlk128047643"/>
      <w:r w:rsidRPr="00811B81">
        <w:rPr>
          <w:rFonts w:ascii="Arial" w:eastAsia="Times New Roman" w:hAnsi="Arial" w:cs="Arial"/>
          <w:b/>
          <w:bCs/>
          <w:sz w:val="24"/>
          <w:szCs w:val="24"/>
          <w:lang w:eastAsia="en-GB"/>
        </w:rPr>
        <w:t>Noussayba Bendjazia………………….……………….</w:t>
      </w:r>
      <w:bookmarkEnd w:id="1"/>
    </w:p>
    <w:p w14:paraId="02A5DE3D"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Date:  ……………</w:t>
      </w:r>
      <w:r w:rsidRPr="00811B81">
        <w:rPr>
          <w:rFonts w:ascii="Arial" w:eastAsia="Times New Roman" w:hAnsi="Arial" w:cs="Arial"/>
          <w:b/>
          <w:bCs/>
          <w:sz w:val="24"/>
          <w:szCs w:val="24"/>
          <w:lang w:eastAsia="en-GB"/>
        </w:rPr>
        <w:t>25-02-2023</w:t>
      </w:r>
      <w:r w:rsidRPr="00811B81">
        <w:rPr>
          <w:rFonts w:ascii="Arial" w:eastAsia="Times New Roman" w:hAnsi="Arial" w:cs="Arial"/>
          <w:sz w:val="24"/>
          <w:szCs w:val="24"/>
          <w:lang w:eastAsia="en-GB"/>
        </w:rPr>
        <w:t>.……………………….</w:t>
      </w:r>
    </w:p>
    <w:p w14:paraId="304B6E5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0"/>
          <w:szCs w:val="20"/>
          <w:lang w:eastAsia="en-GB"/>
        </w:rPr>
      </w:pPr>
      <w:r w:rsidRPr="00811B81">
        <w:rPr>
          <w:rFonts w:ascii="Arial" w:eastAsia="Times New Roman" w:hAnsi="Arial" w:cs="Arial"/>
          <w:sz w:val="24"/>
          <w:szCs w:val="24"/>
          <w:lang w:eastAsia="en-GB"/>
        </w:rPr>
        <w:t xml:space="preserve">  </w:t>
      </w:r>
    </w:p>
    <w:p w14:paraId="58D54245"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4. I hereby give consent for my dissertation, if accepted, to be available for photocopying,  inter- library loan, and for deposit in the University’s digital repository </w:t>
      </w:r>
    </w:p>
    <w:p w14:paraId="085C3E2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Signed (candidate) </w:t>
      </w:r>
      <w:r w:rsidRPr="00811B81">
        <w:rPr>
          <w:rFonts w:ascii="Arial" w:eastAsia="Times New Roman" w:hAnsi="Arial" w:cs="Arial"/>
          <w:b/>
          <w:bCs/>
          <w:sz w:val="24"/>
          <w:szCs w:val="24"/>
          <w:lang w:eastAsia="en-GB"/>
        </w:rPr>
        <w:t>Noussayba Bendjazia</w:t>
      </w:r>
      <w:r w:rsidRPr="00811B81">
        <w:rPr>
          <w:rFonts w:ascii="Arial" w:eastAsia="Times New Roman" w:hAnsi="Arial" w:cs="Arial"/>
          <w:sz w:val="24"/>
          <w:szCs w:val="24"/>
          <w:lang w:eastAsia="en-GB"/>
        </w:rPr>
        <w:t>…………...</w:t>
      </w:r>
    </w:p>
    <w:p w14:paraId="55C996B7"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Date  </w:t>
      </w:r>
      <w:r w:rsidRPr="00811B81">
        <w:rPr>
          <w:rFonts w:ascii="Arial" w:eastAsia="Times New Roman" w:hAnsi="Arial" w:cs="Arial"/>
          <w:b/>
          <w:bCs/>
          <w:sz w:val="24"/>
          <w:szCs w:val="24"/>
          <w:lang w:eastAsia="en-GB"/>
        </w:rPr>
        <w:t>25-02-2023</w:t>
      </w:r>
      <w:r w:rsidRPr="00811B81">
        <w:rPr>
          <w:rFonts w:ascii="Arial" w:eastAsia="Times New Roman" w:hAnsi="Arial" w:cs="Arial"/>
          <w:sz w:val="24"/>
          <w:szCs w:val="24"/>
          <w:lang w:eastAsia="en-GB"/>
        </w:rPr>
        <w:t>………………….…………….……………..</w:t>
      </w:r>
    </w:p>
    <w:p w14:paraId="31A7D2EF"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b/>
          <w:sz w:val="24"/>
          <w:szCs w:val="24"/>
          <w:lang w:eastAsia="en-GB"/>
        </w:rPr>
        <w:t>Supervisor’s Declaration</w:t>
      </w:r>
      <w:r w:rsidRPr="00811B81">
        <w:rPr>
          <w:rFonts w:ascii="Arial" w:eastAsia="Times New Roman" w:hAnsi="Arial" w:cs="Arial"/>
          <w:sz w:val="24"/>
          <w:szCs w:val="24"/>
          <w:lang w:eastAsia="en-GB"/>
        </w:rPr>
        <w:t>.</w:t>
      </w:r>
    </w:p>
    <w:p w14:paraId="0E53D63F"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I am satisfied that this work is the result of the student’s own efforts.</w:t>
      </w:r>
    </w:p>
    <w:p w14:paraId="414EE3F0"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Signed:  …………………………………………………………………………..</w:t>
      </w:r>
    </w:p>
    <w:p w14:paraId="0A8B38BF"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rPr>
          <w:rFonts w:ascii="Arial" w:eastAsia="Times New Roman" w:hAnsi="Arial" w:cs="Arial"/>
          <w:sz w:val="24"/>
          <w:szCs w:val="24"/>
          <w:lang w:eastAsia="en-GB"/>
        </w:rPr>
      </w:pPr>
      <w:r w:rsidRPr="00811B81">
        <w:rPr>
          <w:rFonts w:ascii="Arial" w:eastAsia="Times New Roman" w:hAnsi="Arial" w:cs="Arial"/>
          <w:sz w:val="24"/>
          <w:szCs w:val="24"/>
          <w:lang w:eastAsia="en-GB"/>
        </w:rPr>
        <w:t>Date:  ……………………………………………………………………………...</w:t>
      </w:r>
    </w:p>
    <w:p w14:paraId="2EDB2D3F" w14:textId="77777777" w:rsidR="00811B81" w:rsidRDefault="00811B81">
      <w:pPr>
        <w:rPr>
          <w:b/>
          <w:bCs/>
          <w:sz w:val="24"/>
          <w:szCs w:val="24"/>
        </w:rPr>
      </w:pPr>
    </w:p>
    <w:p w14:paraId="6C11A4D2" w14:textId="77777777" w:rsidR="00811B81" w:rsidRDefault="00811B81">
      <w:pPr>
        <w:rPr>
          <w:b/>
          <w:bCs/>
          <w:sz w:val="24"/>
          <w:szCs w:val="24"/>
        </w:rPr>
      </w:pPr>
    </w:p>
    <w:p w14:paraId="10D10444" w14:textId="3D9D7194" w:rsidR="00970AFF" w:rsidRDefault="00970AFF"/>
    <w:p w14:paraId="3037C536" w14:textId="77777777" w:rsidR="00C64C99" w:rsidRDefault="00C64C99" w:rsidP="00C64C99"/>
    <w:p w14:paraId="66956682" w14:textId="66A2CDD6" w:rsidR="00C64C99" w:rsidRPr="00D74E53" w:rsidRDefault="00C64C99" w:rsidP="00C64C99">
      <w:pPr>
        <w:pStyle w:val="Title"/>
        <w:jc w:val="center"/>
        <w:rPr>
          <w:sz w:val="36"/>
          <w:szCs w:val="36"/>
        </w:rPr>
      </w:pPr>
      <w:r w:rsidRPr="00D74E53">
        <w:rPr>
          <w:sz w:val="36"/>
          <w:szCs w:val="36"/>
        </w:rPr>
        <w:t xml:space="preserve">Does the capital structure impact the </w:t>
      </w:r>
      <w:r>
        <w:rPr>
          <w:sz w:val="36"/>
          <w:szCs w:val="36"/>
        </w:rPr>
        <w:t xml:space="preserve">company </w:t>
      </w:r>
      <w:r w:rsidRPr="00D74E53">
        <w:rPr>
          <w:sz w:val="36"/>
          <w:szCs w:val="36"/>
        </w:rPr>
        <w:t xml:space="preserve">performance: empirical research of the </w:t>
      </w:r>
      <w:r>
        <w:rPr>
          <w:sz w:val="36"/>
          <w:szCs w:val="36"/>
        </w:rPr>
        <w:t xml:space="preserve">effect </w:t>
      </w:r>
      <w:r w:rsidRPr="00D74E53">
        <w:rPr>
          <w:sz w:val="36"/>
          <w:szCs w:val="36"/>
        </w:rPr>
        <w:t xml:space="preserve">of financing </w:t>
      </w:r>
      <w:r>
        <w:rPr>
          <w:sz w:val="36"/>
          <w:szCs w:val="36"/>
        </w:rPr>
        <w:t>decisions</w:t>
      </w:r>
      <w:r w:rsidRPr="00D74E53">
        <w:rPr>
          <w:sz w:val="36"/>
          <w:szCs w:val="36"/>
        </w:rPr>
        <w:t xml:space="preserve"> on</w:t>
      </w:r>
      <w:r>
        <w:rPr>
          <w:sz w:val="36"/>
          <w:szCs w:val="36"/>
        </w:rPr>
        <w:t xml:space="preserve"> </w:t>
      </w:r>
      <w:r w:rsidR="006122DB">
        <w:rPr>
          <w:sz w:val="36"/>
          <w:szCs w:val="36"/>
        </w:rPr>
        <w:t xml:space="preserve">a </w:t>
      </w:r>
      <w:r>
        <w:rPr>
          <w:sz w:val="36"/>
          <w:szCs w:val="36"/>
        </w:rPr>
        <w:t>company’s profitability</w:t>
      </w:r>
      <w:r w:rsidRPr="00D74E53">
        <w:rPr>
          <w:sz w:val="36"/>
          <w:szCs w:val="36"/>
        </w:rPr>
        <w:t>?</w:t>
      </w:r>
    </w:p>
    <w:p w14:paraId="0C8A646B" w14:textId="77777777" w:rsidR="00C64C99" w:rsidRDefault="00C64C99" w:rsidP="00C64C99">
      <w:pPr>
        <w:pStyle w:val="Title"/>
        <w:jc w:val="center"/>
        <w:rPr>
          <w:sz w:val="36"/>
          <w:szCs w:val="36"/>
        </w:rPr>
      </w:pPr>
      <w:r w:rsidRPr="00D74E53">
        <w:rPr>
          <w:sz w:val="36"/>
          <w:szCs w:val="36"/>
        </w:rPr>
        <w:t>Evidence from the UK Pharmaceutical and biotechnology sector</w:t>
      </w:r>
    </w:p>
    <w:p w14:paraId="58DCCA7F" w14:textId="6F9DDE09" w:rsidR="00D74E53" w:rsidRDefault="00D74E53" w:rsidP="00D74E53"/>
    <w:p w14:paraId="165C0146" w14:textId="62A99399" w:rsidR="00D91E05" w:rsidRDefault="00D91E05" w:rsidP="00D74E53"/>
    <w:p w14:paraId="1E904520" w14:textId="2EA78F4D" w:rsidR="00D91E05" w:rsidRPr="00D5594C" w:rsidRDefault="00D5594C" w:rsidP="006F3936">
      <w:pPr>
        <w:jc w:val="both"/>
        <w:rPr>
          <w:b/>
          <w:bCs/>
        </w:rPr>
      </w:pPr>
      <w:r w:rsidRPr="00D5594C">
        <w:rPr>
          <w:b/>
          <w:bCs/>
        </w:rPr>
        <w:t xml:space="preserve">Master Thesis: MBA General Management </w:t>
      </w:r>
    </w:p>
    <w:p w14:paraId="0B3A108C" w14:textId="3A4DC6EC" w:rsidR="00D91E05" w:rsidRDefault="0043551C" w:rsidP="006F3936">
      <w:pPr>
        <w:jc w:val="both"/>
        <w:rPr>
          <w:b/>
          <w:bCs/>
        </w:rPr>
      </w:pPr>
      <w:r>
        <w:rPr>
          <w:b/>
          <w:bCs/>
        </w:rPr>
        <w:t xml:space="preserve">Author: </w:t>
      </w:r>
      <w:r w:rsidR="00D91E05" w:rsidRPr="0043551C">
        <w:rPr>
          <w:b/>
          <w:bCs/>
        </w:rPr>
        <w:t xml:space="preserve">Noussayba Bendjazia </w:t>
      </w:r>
    </w:p>
    <w:p w14:paraId="06AC6208" w14:textId="3AA6BF95" w:rsidR="0043551C" w:rsidRPr="0043551C" w:rsidRDefault="0043551C" w:rsidP="006F3936">
      <w:pPr>
        <w:jc w:val="both"/>
        <w:rPr>
          <w:b/>
          <w:bCs/>
        </w:rPr>
      </w:pPr>
      <w:r>
        <w:rPr>
          <w:b/>
          <w:bCs/>
        </w:rPr>
        <w:t>Tutor: Jia Miao</w:t>
      </w:r>
    </w:p>
    <w:p w14:paraId="579E75ED" w14:textId="62200DC6" w:rsidR="00E30618" w:rsidRPr="0043551C" w:rsidRDefault="003D655C" w:rsidP="006F3936">
      <w:pPr>
        <w:jc w:val="both"/>
        <w:rPr>
          <w:b/>
          <w:bCs/>
        </w:rPr>
      </w:pPr>
      <w:r>
        <w:rPr>
          <w:b/>
          <w:bCs/>
        </w:rPr>
        <w:t xml:space="preserve"> Student </w:t>
      </w:r>
      <w:r w:rsidR="00E30618" w:rsidRPr="0043551C">
        <w:rPr>
          <w:b/>
          <w:bCs/>
        </w:rPr>
        <w:t>ID: 2121854</w:t>
      </w:r>
    </w:p>
    <w:p w14:paraId="2E485C67" w14:textId="4EB44CD6" w:rsidR="00D91E05" w:rsidRPr="0043551C" w:rsidRDefault="00E30618" w:rsidP="006F3936">
      <w:pPr>
        <w:jc w:val="both"/>
        <w:rPr>
          <w:b/>
          <w:bCs/>
        </w:rPr>
      </w:pPr>
      <w:r w:rsidRPr="0043551C">
        <w:rPr>
          <w:b/>
          <w:bCs/>
        </w:rPr>
        <w:t xml:space="preserve">Date: </w:t>
      </w:r>
      <w:r w:rsidR="003D655C">
        <w:rPr>
          <w:b/>
          <w:bCs/>
        </w:rPr>
        <w:t>25</w:t>
      </w:r>
      <w:r w:rsidRPr="0043551C">
        <w:rPr>
          <w:b/>
          <w:bCs/>
        </w:rPr>
        <w:t>/02/2023</w:t>
      </w:r>
    </w:p>
    <w:p w14:paraId="2B1C193D" w14:textId="70010057" w:rsidR="00970AFF" w:rsidRPr="0043551C" w:rsidRDefault="00970AFF">
      <w:pPr>
        <w:rPr>
          <w:b/>
          <w:bCs/>
        </w:rPr>
      </w:pPr>
    </w:p>
    <w:p w14:paraId="7176F8DF" w14:textId="74D6EF60" w:rsidR="00970AFF" w:rsidRDefault="006F3936">
      <w:pPr>
        <w:rPr>
          <w:b/>
          <w:bCs/>
        </w:rPr>
      </w:pPr>
      <w:r>
        <w:rPr>
          <w:b/>
          <w:bCs/>
        </w:rPr>
        <w:t xml:space="preserve"> Abstract: </w:t>
      </w:r>
    </w:p>
    <w:p w14:paraId="74AA193A" w14:textId="659A1C39" w:rsidR="00972610" w:rsidRPr="0043551C" w:rsidRDefault="00F30012" w:rsidP="00C04925">
      <w:pPr>
        <w:jc w:val="both"/>
        <w:rPr>
          <w:b/>
          <w:bCs/>
        </w:rPr>
      </w:pPr>
      <w:r w:rsidRPr="00F30012">
        <w:rPr>
          <w:b/>
          <w:bCs/>
        </w:rPr>
        <w:t xml:space="preserve">Capital structure is </w:t>
      </w:r>
      <w:r w:rsidR="00630E54">
        <w:rPr>
          <w:b/>
          <w:bCs/>
        </w:rPr>
        <w:t>among the most significant</w:t>
      </w:r>
      <w:r w:rsidRPr="00F30012">
        <w:rPr>
          <w:b/>
          <w:bCs/>
        </w:rPr>
        <w:t xml:space="preserve"> </w:t>
      </w:r>
      <w:r w:rsidR="00630E54">
        <w:rPr>
          <w:b/>
          <w:bCs/>
        </w:rPr>
        <w:t>subject</w:t>
      </w:r>
      <w:r w:rsidRPr="00F30012">
        <w:rPr>
          <w:b/>
          <w:bCs/>
        </w:rPr>
        <w:t xml:space="preserve"> in</w:t>
      </w:r>
      <w:r>
        <w:rPr>
          <w:b/>
          <w:bCs/>
        </w:rPr>
        <w:t xml:space="preserve"> </w:t>
      </w:r>
      <w:r w:rsidRPr="00F30012">
        <w:rPr>
          <w:b/>
          <w:bCs/>
        </w:rPr>
        <w:t xml:space="preserve">finance, and managers are tasked with selecting the optimal capital structure option to improve the performance </w:t>
      </w:r>
      <w:r w:rsidR="00630E54">
        <w:rPr>
          <w:b/>
          <w:bCs/>
        </w:rPr>
        <w:t>of t</w:t>
      </w:r>
      <w:r w:rsidRPr="00F30012">
        <w:rPr>
          <w:b/>
          <w:bCs/>
        </w:rPr>
        <w:t>heir organisations</w:t>
      </w:r>
      <w:r w:rsidR="000A7FFA">
        <w:rPr>
          <w:b/>
          <w:bCs/>
        </w:rPr>
        <w:t>. In this thesis</w:t>
      </w:r>
      <w:r w:rsidR="00B719CA">
        <w:rPr>
          <w:b/>
          <w:bCs/>
        </w:rPr>
        <w:t>,</w:t>
      </w:r>
      <w:r w:rsidR="000A7FFA">
        <w:rPr>
          <w:b/>
          <w:bCs/>
        </w:rPr>
        <w:t xml:space="preserve"> </w:t>
      </w:r>
      <w:r w:rsidR="00E84EDC">
        <w:rPr>
          <w:b/>
          <w:bCs/>
        </w:rPr>
        <w:t>we aim</w:t>
      </w:r>
      <w:r w:rsidR="000A7FFA">
        <w:rPr>
          <w:b/>
          <w:bCs/>
        </w:rPr>
        <w:t xml:space="preserve"> to </w:t>
      </w:r>
      <w:r w:rsidR="008F7348">
        <w:rPr>
          <w:b/>
          <w:bCs/>
        </w:rPr>
        <w:t xml:space="preserve">analyse </w:t>
      </w:r>
      <w:r>
        <w:rPr>
          <w:b/>
          <w:bCs/>
        </w:rPr>
        <w:t>how</w:t>
      </w:r>
      <w:r w:rsidR="008F7348">
        <w:rPr>
          <w:b/>
          <w:bCs/>
        </w:rPr>
        <w:t xml:space="preserve"> of capital structure choice</w:t>
      </w:r>
      <w:r>
        <w:rPr>
          <w:b/>
          <w:bCs/>
        </w:rPr>
        <w:t xml:space="preserve"> affects the company’s </w:t>
      </w:r>
      <w:r w:rsidR="008F7348">
        <w:rPr>
          <w:b/>
          <w:bCs/>
        </w:rPr>
        <w:t xml:space="preserve">performance and </w:t>
      </w:r>
      <w:r w:rsidR="0056106D">
        <w:rPr>
          <w:b/>
          <w:bCs/>
        </w:rPr>
        <w:t xml:space="preserve">value. </w:t>
      </w:r>
      <w:r w:rsidR="00B00E47">
        <w:rPr>
          <w:b/>
          <w:bCs/>
        </w:rPr>
        <w:t xml:space="preserve">The </w:t>
      </w:r>
      <w:r>
        <w:rPr>
          <w:b/>
          <w:bCs/>
        </w:rPr>
        <w:t>research</w:t>
      </w:r>
      <w:r w:rsidR="00B00E47">
        <w:rPr>
          <w:b/>
          <w:bCs/>
        </w:rPr>
        <w:t xml:space="preserve"> was conducted using </w:t>
      </w:r>
      <w:r w:rsidR="00B719CA">
        <w:rPr>
          <w:b/>
          <w:bCs/>
        </w:rPr>
        <w:t xml:space="preserve">a </w:t>
      </w:r>
      <w:r w:rsidR="00B00E47">
        <w:rPr>
          <w:b/>
          <w:bCs/>
        </w:rPr>
        <w:t>multiple regression model</w:t>
      </w:r>
      <w:r w:rsidR="00462D7E">
        <w:rPr>
          <w:b/>
          <w:bCs/>
        </w:rPr>
        <w:t xml:space="preserve"> on a sample of </w:t>
      </w:r>
      <w:r w:rsidR="00E43A79">
        <w:rPr>
          <w:b/>
          <w:bCs/>
        </w:rPr>
        <w:t>10 pharmaceutical and biotechnological companies</w:t>
      </w:r>
      <w:r w:rsidR="00580CC1">
        <w:rPr>
          <w:b/>
          <w:bCs/>
        </w:rPr>
        <w:t xml:space="preserve"> liste</w:t>
      </w:r>
      <w:r>
        <w:rPr>
          <w:b/>
          <w:bCs/>
        </w:rPr>
        <w:t>d on the London FTSE all share</w:t>
      </w:r>
      <w:r w:rsidR="00E43A79">
        <w:rPr>
          <w:b/>
          <w:bCs/>
        </w:rPr>
        <w:t xml:space="preserve"> from 2016 to 202</w:t>
      </w:r>
      <w:r w:rsidR="00B719CA">
        <w:rPr>
          <w:b/>
          <w:bCs/>
        </w:rPr>
        <w:t>1</w:t>
      </w:r>
      <w:r>
        <w:rPr>
          <w:b/>
          <w:bCs/>
        </w:rPr>
        <w:t xml:space="preserve"> for 6 years period</w:t>
      </w:r>
      <w:r w:rsidR="00B719CA">
        <w:rPr>
          <w:b/>
          <w:bCs/>
        </w:rPr>
        <w:t xml:space="preserve"> </w:t>
      </w:r>
      <w:r w:rsidR="00B00E47">
        <w:rPr>
          <w:b/>
          <w:bCs/>
        </w:rPr>
        <w:t>to evaluate the</w:t>
      </w:r>
      <w:r>
        <w:rPr>
          <w:b/>
          <w:bCs/>
        </w:rPr>
        <w:t xml:space="preserve"> type of connection</w:t>
      </w:r>
      <w:r w:rsidR="00B00E47">
        <w:rPr>
          <w:b/>
          <w:bCs/>
        </w:rPr>
        <w:t xml:space="preserve"> </w:t>
      </w:r>
      <w:r w:rsidR="00462D7E">
        <w:rPr>
          <w:b/>
          <w:bCs/>
        </w:rPr>
        <w:t>between</w:t>
      </w:r>
      <w:r w:rsidR="00B00E47">
        <w:rPr>
          <w:b/>
          <w:bCs/>
        </w:rPr>
        <w:t xml:space="preserve"> </w:t>
      </w:r>
      <w:r>
        <w:rPr>
          <w:b/>
          <w:bCs/>
        </w:rPr>
        <w:t>gearing</w:t>
      </w:r>
      <w:r w:rsidR="00B00E47">
        <w:rPr>
          <w:b/>
          <w:bCs/>
        </w:rPr>
        <w:t xml:space="preserve"> and </w:t>
      </w:r>
      <w:r w:rsidR="00580CC1">
        <w:rPr>
          <w:b/>
          <w:bCs/>
        </w:rPr>
        <w:t>profitability</w:t>
      </w:r>
      <w:r w:rsidR="00DA1A42">
        <w:rPr>
          <w:b/>
          <w:bCs/>
        </w:rPr>
        <w:t xml:space="preserve">. We tested the assumption that leverage positively </w:t>
      </w:r>
      <w:r w:rsidR="00993D82">
        <w:rPr>
          <w:b/>
          <w:bCs/>
        </w:rPr>
        <w:t>affects</w:t>
      </w:r>
      <w:r w:rsidR="00507865">
        <w:rPr>
          <w:b/>
          <w:bCs/>
        </w:rPr>
        <w:t xml:space="preserve"> p</w:t>
      </w:r>
      <w:r>
        <w:rPr>
          <w:b/>
          <w:bCs/>
        </w:rPr>
        <w:t>rofitability</w:t>
      </w:r>
      <w:r w:rsidR="00507865">
        <w:rPr>
          <w:b/>
          <w:bCs/>
        </w:rPr>
        <w:t xml:space="preserve"> and </w:t>
      </w:r>
      <w:r>
        <w:rPr>
          <w:b/>
          <w:bCs/>
        </w:rPr>
        <w:t>boosts</w:t>
      </w:r>
      <w:r w:rsidR="00507865">
        <w:rPr>
          <w:b/>
          <w:bCs/>
        </w:rPr>
        <w:t xml:space="preserve"> the value of the company </w:t>
      </w:r>
      <w:r w:rsidR="00C04925">
        <w:rPr>
          <w:b/>
          <w:bCs/>
        </w:rPr>
        <w:t>by measuring</w:t>
      </w:r>
      <w:r w:rsidR="00AB7413">
        <w:rPr>
          <w:b/>
          <w:bCs/>
        </w:rPr>
        <w:t xml:space="preserve"> the gearing with debt to Equity a</w:t>
      </w:r>
      <w:r w:rsidR="00993D82">
        <w:rPr>
          <w:b/>
          <w:bCs/>
        </w:rPr>
        <w:t>n</w:t>
      </w:r>
      <w:r w:rsidR="00AB7413">
        <w:rPr>
          <w:b/>
          <w:bCs/>
        </w:rPr>
        <w:t>d debt to capital and</w:t>
      </w:r>
      <w:r w:rsidR="00993D82">
        <w:rPr>
          <w:b/>
          <w:bCs/>
        </w:rPr>
        <w:t xml:space="preserve"> measuring the profitability with ROE,</w:t>
      </w:r>
      <w:r w:rsidR="00937CD8">
        <w:rPr>
          <w:b/>
          <w:bCs/>
        </w:rPr>
        <w:t xml:space="preserve"> </w:t>
      </w:r>
      <w:r w:rsidR="00993D82">
        <w:rPr>
          <w:b/>
          <w:bCs/>
        </w:rPr>
        <w:t xml:space="preserve">ROA and Operating Margin. The outcomes of the findings </w:t>
      </w:r>
      <w:r w:rsidR="00BE078A">
        <w:rPr>
          <w:b/>
          <w:bCs/>
        </w:rPr>
        <w:t>demonstrate the</w:t>
      </w:r>
      <w:r w:rsidR="00630E54">
        <w:rPr>
          <w:b/>
          <w:bCs/>
        </w:rPr>
        <w:t xml:space="preserve"> favourable</w:t>
      </w:r>
      <w:r w:rsidR="00BE078A">
        <w:rPr>
          <w:b/>
          <w:bCs/>
        </w:rPr>
        <w:t xml:space="preserve"> co</w:t>
      </w:r>
      <w:r w:rsidR="00630E54">
        <w:rPr>
          <w:b/>
          <w:bCs/>
        </w:rPr>
        <w:t>rrelation</w:t>
      </w:r>
      <w:r w:rsidR="00BE078A">
        <w:rPr>
          <w:b/>
          <w:bCs/>
        </w:rPr>
        <w:t xml:space="preserve"> between </w:t>
      </w:r>
      <w:r>
        <w:rPr>
          <w:b/>
          <w:bCs/>
        </w:rPr>
        <w:t>gearing</w:t>
      </w:r>
      <w:r w:rsidR="00720339">
        <w:rPr>
          <w:b/>
          <w:bCs/>
        </w:rPr>
        <w:t xml:space="preserve"> and </w:t>
      </w:r>
      <w:r w:rsidR="00937CD8">
        <w:rPr>
          <w:b/>
          <w:bCs/>
        </w:rPr>
        <w:t xml:space="preserve">a </w:t>
      </w:r>
      <w:r w:rsidR="00C04925">
        <w:rPr>
          <w:b/>
          <w:bCs/>
        </w:rPr>
        <w:t>company’s performance in the biotech and pharma industry.</w:t>
      </w:r>
    </w:p>
    <w:p w14:paraId="50D3780E" w14:textId="5BB1A0A7" w:rsidR="00970AFF" w:rsidRDefault="00970AFF"/>
    <w:p w14:paraId="486D1244" w14:textId="1B628E40" w:rsidR="00970AFF" w:rsidRDefault="00970AFF"/>
    <w:p w14:paraId="2EF7F508" w14:textId="79800E31" w:rsidR="00970AFF" w:rsidRDefault="00970AFF"/>
    <w:p w14:paraId="40AD6948" w14:textId="57ACD62E" w:rsidR="00970AFF" w:rsidRDefault="00970AFF"/>
    <w:p w14:paraId="1CA1998D" w14:textId="7E8C6CD8" w:rsidR="00970AFF" w:rsidRDefault="00970AFF"/>
    <w:p w14:paraId="6C388444" w14:textId="4F3710D3" w:rsidR="00970AFF" w:rsidRDefault="00970AFF"/>
    <w:p w14:paraId="0E8D4CB1" w14:textId="5DC3D434" w:rsidR="00970AFF" w:rsidRDefault="00970AFF"/>
    <w:p w14:paraId="3CB0A7AE" w14:textId="601DA16A" w:rsidR="00970AFF" w:rsidRDefault="00970AFF"/>
    <w:p w14:paraId="6BC64C3A" w14:textId="31673C6A" w:rsidR="00970AFF" w:rsidRDefault="00970AFF"/>
    <w:p w14:paraId="60858559" w14:textId="7D59952C" w:rsidR="00970AFF" w:rsidRDefault="00970AFF"/>
    <w:p w14:paraId="70BCC420" w14:textId="79B1B7B3" w:rsidR="00970AFF" w:rsidRDefault="0035315D">
      <w:r>
        <w:t xml:space="preserve">Acknowledgement: </w:t>
      </w:r>
    </w:p>
    <w:p w14:paraId="10375CDB" w14:textId="6A95D0AD" w:rsidR="00970AFF" w:rsidRDefault="001747AC" w:rsidP="00AF0B1D">
      <w:pPr>
        <w:jc w:val="both"/>
      </w:pPr>
      <w:r w:rsidRPr="00AF0B1D">
        <w:t>“</w:t>
      </w:r>
      <w:r w:rsidR="003E529E" w:rsidRPr="00AF0B1D">
        <w:t>Seeking</w:t>
      </w:r>
      <w:r w:rsidR="00AF0B1D" w:rsidRPr="00AF0B1D">
        <w:t xml:space="preserve"> knowledge from the cradle to the grave” is a quotation that explains that there is no age for seeking knowledge and never say is late to do. It is evident that </w:t>
      </w:r>
      <w:r w:rsidR="005E35CC">
        <w:t>difficult r</w:t>
      </w:r>
      <w:r w:rsidR="00AF0B1D" w:rsidRPr="00AF0B1D">
        <w:t>outes lead to beautiful destinations nevertheless without the support and the supplications of the persons who surround you</w:t>
      </w:r>
      <w:r w:rsidR="00BA0E60">
        <w:t xml:space="preserve">; </w:t>
      </w:r>
      <w:r w:rsidR="00AF0B1D" w:rsidRPr="00AF0B1D">
        <w:t xml:space="preserve">this destination could not be attained. This MBA was my parent’s dream, my soulmate’s dream and my beloved kids’ dream and the dream that I have travelled from my home to other lands looking for it from Algeria to Spain to Norway and eventually once I arrived in this land, I was positive that now is the perfect moment to do it. This thesis represents a very crucial parade in my educational and professional life that paused it to build up my lovely family. </w:t>
      </w:r>
      <w:r w:rsidRPr="00AF0B1D">
        <w:t>Therefore,</w:t>
      </w:r>
      <w:r w:rsidR="00AF0B1D" w:rsidRPr="00AF0B1D">
        <w:t xml:space="preserve"> I would like to express all my gratitude to those who assist me </w:t>
      </w:r>
      <w:r w:rsidR="003E529E" w:rsidRPr="00AF0B1D">
        <w:t>during</w:t>
      </w:r>
      <w:r w:rsidR="00AF0B1D" w:rsidRPr="00AF0B1D">
        <w:t xml:space="preserve"> my study. I would like to thank all my family and friends for their support, additionally, I would like to show my gratitude to all my MBA lecturers for the knowledge and the skills they transmit to me notably my Supervisor Jia Miao for his patience and support and dedication.</w:t>
      </w:r>
    </w:p>
    <w:p w14:paraId="7B84CEC2" w14:textId="75A07510" w:rsidR="00970AFF" w:rsidRDefault="00970AFF"/>
    <w:p w14:paraId="27B7D855" w14:textId="52F2EF8C" w:rsidR="0035315D" w:rsidRDefault="0035315D"/>
    <w:p w14:paraId="4CDCB051" w14:textId="4964E0D4" w:rsidR="0035315D" w:rsidRDefault="0035315D"/>
    <w:p w14:paraId="3E11F0D8" w14:textId="5151616A" w:rsidR="0035315D" w:rsidRDefault="0035315D"/>
    <w:p w14:paraId="3A12FC45" w14:textId="0564B7F7" w:rsidR="0035315D" w:rsidRDefault="0035315D"/>
    <w:p w14:paraId="03F22A7E" w14:textId="7773B9A3" w:rsidR="0035315D" w:rsidRDefault="0035315D"/>
    <w:p w14:paraId="2DA59ED2" w14:textId="5556FA59" w:rsidR="000448D2" w:rsidRDefault="000448D2"/>
    <w:p w14:paraId="04CF1D86" w14:textId="18AC5474" w:rsidR="00121AEB" w:rsidRDefault="00121AEB"/>
    <w:p w14:paraId="2630B784" w14:textId="35FD0078" w:rsidR="00121AEB" w:rsidRDefault="00121AEB"/>
    <w:p w14:paraId="4607DA4E" w14:textId="364EAC97" w:rsidR="00121AEB" w:rsidRDefault="00121AEB"/>
    <w:p w14:paraId="033FF6EC" w14:textId="47F07BF3" w:rsidR="00121AEB" w:rsidRDefault="00121AEB"/>
    <w:p w14:paraId="6FCFE64E" w14:textId="15C324B1" w:rsidR="00121AEB" w:rsidRDefault="00121AEB"/>
    <w:p w14:paraId="7A635292" w14:textId="4F6394B0" w:rsidR="00121AEB" w:rsidRDefault="00121AEB"/>
    <w:p w14:paraId="3A4C0246" w14:textId="11000535" w:rsidR="00121AEB" w:rsidRDefault="00121AEB"/>
    <w:p w14:paraId="48D48A8F" w14:textId="1CD474A8" w:rsidR="00121AEB" w:rsidRDefault="00121AEB"/>
    <w:p w14:paraId="1D8C094E" w14:textId="204DB8A0" w:rsidR="00121AEB" w:rsidRDefault="00121AEB"/>
    <w:p w14:paraId="60B089F2" w14:textId="6FA8EF1D" w:rsidR="00121AEB" w:rsidRDefault="00121AEB"/>
    <w:p w14:paraId="3EEA2272" w14:textId="77777777" w:rsidR="00121AEB" w:rsidRDefault="00121AEB"/>
    <w:p w14:paraId="45EDBAE4" w14:textId="77777777" w:rsidR="000C6880" w:rsidRDefault="000C6880" w:rsidP="00F32694"/>
    <w:p w14:paraId="53F0A6F5" w14:textId="77777777" w:rsidR="00F32694" w:rsidRPr="00F32694" w:rsidRDefault="00F32694" w:rsidP="00F32694"/>
    <w:bookmarkStart w:id="2" w:name="_Toc127599356" w:displacedByCustomXml="next"/>
    <w:sdt>
      <w:sdtPr>
        <w:rPr>
          <w:rFonts w:ascii="Calibri" w:eastAsia="Calibri" w:hAnsi="Calibri" w:cs="Times New Roman"/>
          <w:b/>
          <w:bCs/>
          <w:color w:val="000000" w:themeColor="text1"/>
          <w:sz w:val="22"/>
          <w:szCs w:val="22"/>
          <w:lang w:val="en-GB"/>
        </w:rPr>
        <w:id w:val="394479202"/>
        <w:docPartObj>
          <w:docPartGallery w:val="Table of Contents"/>
          <w:docPartUnique/>
        </w:docPartObj>
      </w:sdtPr>
      <w:sdtEndPr>
        <w:rPr>
          <w:noProof/>
          <w:color w:val="auto"/>
        </w:rPr>
      </w:sdtEndPr>
      <w:sdtContent>
        <w:p w14:paraId="3E70DB2D" w14:textId="38B4D0F9" w:rsidR="000C6880" w:rsidRPr="000C6880" w:rsidRDefault="000C6880">
          <w:pPr>
            <w:pStyle w:val="TOCHeading"/>
            <w:rPr>
              <w:b/>
              <w:bCs/>
              <w:color w:val="000000" w:themeColor="text1"/>
            </w:rPr>
          </w:pPr>
          <w:r w:rsidRPr="000C6880">
            <w:rPr>
              <w:b/>
              <w:bCs/>
              <w:color w:val="000000" w:themeColor="text1"/>
            </w:rPr>
            <w:t>Contents</w:t>
          </w:r>
        </w:p>
        <w:p w14:paraId="5CD03154" w14:textId="11B69153" w:rsidR="00C93973" w:rsidRDefault="000C6880">
          <w:pPr>
            <w:pStyle w:val="TOC2"/>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8046340" w:history="1">
            <w:r w:rsidR="00C93973" w:rsidRPr="00234DA7">
              <w:rPr>
                <w:rStyle w:val="Hyperlink"/>
                <w:noProof/>
              </w:rPr>
              <w:t>Chapter1: Introduction</w:t>
            </w:r>
            <w:r w:rsidR="00C93973">
              <w:rPr>
                <w:noProof/>
                <w:webHidden/>
              </w:rPr>
              <w:tab/>
            </w:r>
            <w:r w:rsidR="00C93973">
              <w:rPr>
                <w:noProof/>
                <w:webHidden/>
              </w:rPr>
              <w:fldChar w:fldCharType="begin"/>
            </w:r>
            <w:r w:rsidR="00C93973">
              <w:rPr>
                <w:noProof/>
                <w:webHidden/>
              </w:rPr>
              <w:instrText xml:space="preserve"> PAGEREF _Toc128046340 \h </w:instrText>
            </w:r>
            <w:r w:rsidR="00C93973">
              <w:rPr>
                <w:noProof/>
                <w:webHidden/>
              </w:rPr>
            </w:r>
            <w:r w:rsidR="00C93973">
              <w:rPr>
                <w:noProof/>
                <w:webHidden/>
              </w:rPr>
              <w:fldChar w:fldCharType="separate"/>
            </w:r>
            <w:r w:rsidR="00C93973">
              <w:rPr>
                <w:noProof/>
                <w:webHidden/>
              </w:rPr>
              <w:t>3</w:t>
            </w:r>
            <w:r w:rsidR="00C93973">
              <w:rPr>
                <w:noProof/>
                <w:webHidden/>
              </w:rPr>
              <w:fldChar w:fldCharType="end"/>
            </w:r>
          </w:hyperlink>
        </w:p>
        <w:p w14:paraId="3A013C75" w14:textId="74CF089B" w:rsidR="00C93973" w:rsidRDefault="00000000">
          <w:pPr>
            <w:pStyle w:val="TOC1"/>
            <w:tabs>
              <w:tab w:val="right" w:leader="dot" w:pos="9016"/>
            </w:tabs>
            <w:rPr>
              <w:rFonts w:asciiTheme="minorHAnsi" w:eastAsiaTheme="minorEastAsia" w:hAnsiTheme="minorHAnsi" w:cstheme="minorBidi"/>
              <w:noProof/>
              <w:lang w:eastAsia="en-GB"/>
            </w:rPr>
          </w:pPr>
          <w:hyperlink w:anchor="_Toc128046341" w:history="1">
            <w:r w:rsidR="00C93973" w:rsidRPr="00234DA7">
              <w:rPr>
                <w:rStyle w:val="Hyperlink"/>
                <w:noProof/>
              </w:rPr>
              <w:t>1.1 Capital structure background:</w:t>
            </w:r>
            <w:r w:rsidR="00C93973">
              <w:rPr>
                <w:noProof/>
                <w:webHidden/>
              </w:rPr>
              <w:tab/>
            </w:r>
            <w:r w:rsidR="00C93973">
              <w:rPr>
                <w:noProof/>
                <w:webHidden/>
              </w:rPr>
              <w:fldChar w:fldCharType="begin"/>
            </w:r>
            <w:r w:rsidR="00C93973">
              <w:rPr>
                <w:noProof/>
                <w:webHidden/>
              </w:rPr>
              <w:instrText xml:space="preserve"> PAGEREF _Toc128046341 \h </w:instrText>
            </w:r>
            <w:r w:rsidR="00C93973">
              <w:rPr>
                <w:noProof/>
                <w:webHidden/>
              </w:rPr>
            </w:r>
            <w:r w:rsidR="00C93973">
              <w:rPr>
                <w:noProof/>
                <w:webHidden/>
              </w:rPr>
              <w:fldChar w:fldCharType="separate"/>
            </w:r>
            <w:r w:rsidR="00C93973">
              <w:rPr>
                <w:noProof/>
                <w:webHidden/>
              </w:rPr>
              <w:t>3</w:t>
            </w:r>
            <w:r w:rsidR="00C93973">
              <w:rPr>
                <w:noProof/>
                <w:webHidden/>
              </w:rPr>
              <w:fldChar w:fldCharType="end"/>
            </w:r>
          </w:hyperlink>
        </w:p>
        <w:p w14:paraId="5C791F48" w14:textId="5B8CF92E" w:rsidR="00C93973" w:rsidRDefault="00000000">
          <w:pPr>
            <w:pStyle w:val="TOC1"/>
            <w:tabs>
              <w:tab w:val="right" w:leader="dot" w:pos="9016"/>
            </w:tabs>
            <w:rPr>
              <w:rFonts w:asciiTheme="minorHAnsi" w:eastAsiaTheme="minorEastAsia" w:hAnsiTheme="minorHAnsi" w:cstheme="minorBidi"/>
              <w:noProof/>
              <w:lang w:eastAsia="en-GB"/>
            </w:rPr>
          </w:pPr>
          <w:hyperlink w:anchor="_Toc128046342" w:history="1">
            <w:r w:rsidR="00C93973" w:rsidRPr="00234DA7">
              <w:rPr>
                <w:rStyle w:val="Hyperlink"/>
                <w:noProof/>
              </w:rPr>
              <w:t>1.2 Reason for choosing this sector.</w:t>
            </w:r>
            <w:r w:rsidR="00C93973">
              <w:rPr>
                <w:noProof/>
                <w:webHidden/>
              </w:rPr>
              <w:tab/>
            </w:r>
            <w:r w:rsidR="00C93973">
              <w:rPr>
                <w:noProof/>
                <w:webHidden/>
              </w:rPr>
              <w:fldChar w:fldCharType="begin"/>
            </w:r>
            <w:r w:rsidR="00C93973">
              <w:rPr>
                <w:noProof/>
                <w:webHidden/>
              </w:rPr>
              <w:instrText xml:space="preserve"> PAGEREF _Toc128046342 \h </w:instrText>
            </w:r>
            <w:r w:rsidR="00C93973">
              <w:rPr>
                <w:noProof/>
                <w:webHidden/>
              </w:rPr>
            </w:r>
            <w:r w:rsidR="00C93973">
              <w:rPr>
                <w:noProof/>
                <w:webHidden/>
              </w:rPr>
              <w:fldChar w:fldCharType="separate"/>
            </w:r>
            <w:r w:rsidR="00C93973">
              <w:rPr>
                <w:noProof/>
                <w:webHidden/>
              </w:rPr>
              <w:t>3</w:t>
            </w:r>
            <w:r w:rsidR="00C93973">
              <w:rPr>
                <w:noProof/>
                <w:webHidden/>
              </w:rPr>
              <w:fldChar w:fldCharType="end"/>
            </w:r>
          </w:hyperlink>
        </w:p>
        <w:p w14:paraId="2DB1F1A3" w14:textId="27371189" w:rsidR="00C93973" w:rsidRDefault="00000000">
          <w:pPr>
            <w:pStyle w:val="TOC1"/>
            <w:tabs>
              <w:tab w:val="right" w:leader="dot" w:pos="9016"/>
            </w:tabs>
            <w:rPr>
              <w:rFonts w:asciiTheme="minorHAnsi" w:eastAsiaTheme="minorEastAsia" w:hAnsiTheme="minorHAnsi" w:cstheme="minorBidi"/>
              <w:noProof/>
              <w:lang w:eastAsia="en-GB"/>
            </w:rPr>
          </w:pPr>
          <w:hyperlink w:anchor="_Toc128046343" w:history="1">
            <w:r w:rsidR="00C93973" w:rsidRPr="00234DA7">
              <w:rPr>
                <w:rStyle w:val="Hyperlink"/>
                <w:noProof/>
              </w:rPr>
              <w:t>1.3 Objectives of the research</w:t>
            </w:r>
            <w:r w:rsidR="00C93973">
              <w:rPr>
                <w:noProof/>
                <w:webHidden/>
              </w:rPr>
              <w:tab/>
            </w:r>
            <w:r w:rsidR="00C93973">
              <w:rPr>
                <w:noProof/>
                <w:webHidden/>
              </w:rPr>
              <w:fldChar w:fldCharType="begin"/>
            </w:r>
            <w:r w:rsidR="00C93973">
              <w:rPr>
                <w:noProof/>
                <w:webHidden/>
              </w:rPr>
              <w:instrText xml:space="preserve"> PAGEREF _Toc128046343 \h </w:instrText>
            </w:r>
            <w:r w:rsidR="00C93973">
              <w:rPr>
                <w:noProof/>
                <w:webHidden/>
              </w:rPr>
            </w:r>
            <w:r w:rsidR="00C93973">
              <w:rPr>
                <w:noProof/>
                <w:webHidden/>
              </w:rPr>
              <w:fldChar w:fldCharType="separate"/>
            </w:r>
            <w:r w:rsidR="00C93973">
              <w:rPr>
                <w:noProof/>
                <w:webHidden/>
              </w:rPr>
              <w:t>4</w:t>
            </w:r>
            <w:r w:rsidR="00C93973">
              <w:rPr>
                <w:noProof/>
                <w:webHidden/>
              </w:rPr>
              <w:fldChar w:fldCharType="end"/>
            </w:r>
          </w:hyperlink>
        </w:p>
        <w:p w14:paraId="1E8FC3F2" w14:textId="02802DFC" w:rsidR="00C93973" w:rsidRDefault="00000000">
          <w:pPr>
            <w:pStyle w:val="TOC1"/>
            <w:tabs>
              <w:tab w:val="right" w:leader="dot" w:pos="9016"/>
            </w:tabs>
            <w:rPr>
              <w:rFonts w:asciiTheme="minorHAnsi" w:eastAsiaTheme="minorEastAsia" w:hAnsiTheme="minorHAnsi" w:cstheme="minorBidi"/>
              <w:noProof/>
              <w:lang w:eastAsia="en-GB"/>
            </w:rPr>
          </w:pPr>
          <w:hyperlink w:anchor="_Toc128046344" w:history="1">
            <w:r w:rsidR="00C93973" w:rsidRPr="00234DA7">
              <w:rPr>
                <w:rStyle w:val="Hyperlink"/>
                <w:noProof/>
              </w:rPr>
              <w:t>1.4  questions of the research</w:t>
            </w:r>
            <w:r w:rsidR="00C93973">
              <w:rPr>
                <w:noProof/>
                <w:webHidden/>
              </w:rPr>
              <w:tab/>
            </w:r>
            <w:r w:rsidR="00C93973">
              <w:rPr>
                <w:noProof/>
                <w:webHidden/>
              </w:rPr>
              <w:fldChar w:fldCharType="begin"/>
            </w:r>
            <w:r w:rsidR="00C93973">
              <w:rPr>
                <w:noProof/>
                <w:webHidden/>
              </w:rPr>
              <w:instrText xml:space="preserve"> PAGEREF _Toc128046344 \h </w:instrText>
            </w:r>
            <w:r w:rsidR="00C93973">
              <w:rPr>
                <w:noProof/>
                <w:webHidden/>
              </w:rPr>
            </w:r>
            <w:r w:rsidR="00C93973">
              <w:rPr>
                <w:noProof/>
                <w:webHidden/>
              </w:rPr>
              <w:fldChar w:fldCharType="separate"/>
            </w:r>
            <w:r w:rsidR="00C93973">
              <w:rPr>
                <w:noProof/>
                <w:webHidden/>
              </w:rPr>
              <w:t>4</w:t>
            </w:r>
            <w:r w:rsidR="00C93973">
              <w:rPr>
                <w:noProof/>
                <w:webHidden/>
              </w:rPr>
              <w:fldChar w:fldCharType="end"/>
            </w:r>
          </w:hyperlink>
        </w:p>
        <w:p w14:paraId="0C5CEA91" w14:textId="6937A0BC" w:rsidR="00C93973" w:rsidRDefault="00000000">
          <w:pPr>
            <w:pStyle w:val="TOC1"/>
            <w:tabs>
              <w:tab w:val="right" w:leader="dot" w:pos="9016"/>
            </w:tabs>
            <w:rPr>
              <w:rFonts w:asciiTheme="minorHAnsi" w:eastAsiaTheme="minorEastAsia" w:hAnsiTheme="minorHAnsi" w:cstheme="minorBidi"/>
              <w:noProof/>
              <w:lang w:eastAsia="en-GB"/>
            </w:rPr>
          </w:pPr>
          <w:hyperlink w:anchor="_Toc128046345" w:history="1">
            <w:r w:rsidR="00C93973" w:rsidRPr="00234DA7">
              <w:rPr>
                <w:rStyle w:val="Hyperlink"/>
                <w:noProof/>
              </w:rPr>
              <w:t>1.5 Hypothesis of the research</w:t>
            </w:r>
            <w:r w:rsidR="00C93973">
              <w:rPr>
                <w:noProof/>
                <w:webHidden/>
              </w:rPr>
              <w:tab/>
            </w:r>
            <w:r w:rsidR="00C93973">
              <w:rPr>
                <w:noProof/>
                <w:webHidden/>
              </w:rPr>
              <w:fldChar w:fldCharType="begin"/>
            </w:r>
            <w:r w:rsidR="00C93973">
              <w:rPr>
                <w:noProof/>
                <w:webHidden/>
              </w:rPr>
              <w:instrText xml:space="preserve"> PAGEREF _Toc128046345 \h </w:instrText>
            </w:r>
            <w:r w:rsidR="00C93973">
              <w:rPr>
                <w:noProof/>
                <w:webHidden/>
              </w:rPr>
            </w:r>
            <w:r w:rsidR="00C93973">
              <w:rPr>
                <w:noProof/>
                <w:webHidden/>
              </w:rPr>
              <w:fldChar w:fldCharType="separate"/>
            </w:r>
            <w:r w:rsidR="00C93973">
              <w:rPr>
                <w:noProof/>
                <w:webHidden/>
              </w:rPr>
              <w:t>5</w:t>
            </w:r>
            <w:r w:rsidR="00C93973">
              <w:rPr>
                <w:noProof/>
                <w:webHidden/>
              </w:rPr>
              <w:fldChar w:fldCharType="end"/>
            </w:r>
          </w:hyperlink>
        </w:p>
        <w:p w14:paraId="639F735F" w14:textId="707A79A9" w:rsidR="00C93973" w:rsidRDefault="00000000">
          <w:pPr>
            <w:pStyle w:val="TOC1"/>
            <w:tabs>
              <w:tab w:val="right" w:leader="dot" w:pos="9016"/>
            </w:tabs>
            <w:rPr>
              <w:rFonts w:asciiTheme="minorHAnsi" w:eastAsiaTheme="minorEastAsia" w:hAnsiTheme="minorHAnsi" w:cstheme="minorBidi"/>
              <w:noProof/>
              <w:lang w:eastAsia="en-GB"/>
            </w:rPr>
          </w:pPr>
          <w:hyperlink w:anchor="_Toc128046346" w:history="1">
            <w:r w:rsidR="00C93973" w:rsidRPr="00234DA7">
              <w:rPr>
                <w:rStyle w:val="Hyperlink"/>
                <w:noProof/>
              </w:rPr>
              <w:t>1.6 Structure of the research</w:t>
            </w:r>
            <w:r w:rsidR="00C93973">
              <w:rPr>
                <w:noProof/>
                <w:webHidden/>
              </w:rPr>
              <w:tab/>
            </w:r>
            <w:r w:rsidR="00C93973">
              <w:rPr>
                <w:noProof/>
                <w:webHidden/>
              </w:rPr>
              <w:fldChar w:fldCharType="begin"/>
            </w:r>
            <w:r w:rsidR="00C93973">
              <w:rPr>
                <w:noProof/>
                <w:webHidden/>
              </w:rPr>
              <w:instrText xml:space="preserve"> PAGEREF _Toc128046346 \h </w:instrText>
            </w:r>
            <w:r w:rsidR="00C93973">
              <w:rPr>
                <w:noProof/>
                <w:webHidden/>
              </w:rPr>
            </w:r>
            <w:r w:rsidR="00C93973">
              <w:rPr>
                <w:noProof/>
                <w:webHidden/>
              </w:rPr>
              <w:fldChar w:fldCharType="separate"/>
            </w:r>
            <w:r w:rsidR="00C93973">
              <w:rPr>
                <w:noProof/>
                <w:webHidden/>
              </w:rPr>
              <w:t>5</w:t>
            </w:r>
            <w:r w:rsidR="00C93973">
              <w:rPr>
                <w:noProof/>
                <w:webHidden/>
              </w:rPr>
              <w:fldChar w:fldCharType="end"/>
            </w:r>
          </w:hyperlink>
        </w:p>
        <w:p w14:paraId="7719F447" w14:textId="3B7DA615" w:rsidR="00C93973" w:rsidRDefault="00000000">
          <w:pPr>
            <w:pStyle w:val="TOC1"/>
            <w:tabs>
              <w:tab w:val="right" w:leader="dot" w:pos="9016"/>
            </w:tabs>
            <w:rPr>
              <w:rFonts w:asciiTheme="minorHAnsi" w:eastAsiaTheme="minorEastAsia" w:hAnsiTheme="minorHAnsi" w:cstheme="minorBidi"/>
              <w:noProof/>
              <w:lang w:eastAsia="en-GB"/>
            </w:rPr>
          </w:pPr>
          <w:hyperlink w:anchor="_Toc128046347" w:history="1">
            <w:r w:rsidR="00C93973" w:rsidRPr="00234DA7">
              <w:rPr>
                <w:rStyle w:val="Hyperlink"/>
                <w:noProof/>
              </w:rPr>
              <w:t>Chapter2: Literature review</w:t>
            </w:r>
            <w:r w:rsidR="00C93973">
              <w:rPr>
                <w:noProof/>
                <w:webHidden/>
              </w:rPr>
              <w:tab/>
            </w:r>
            <w:r w:rsidR="00C93973">
              <w:rPr>
                <w:noProof/>
                <w:webHidden/>
              </w:rPr>
              <w:fldChar w:fldCharType="begin"/>
            </w:r>
            <w:r w:rsidR="00C93973">
              <w:rPr>
                <w:noProof/>
                <w:webHidden/>
              </w:rPr>
              <w:instrText xml:space="preserve"> PAGEREF _Toc128046347 \h </w:instrText>
            </w:r>
            <w:r w:rsidR="00C93973">
              <w:rPr>
                <w:noProof/>
                <w:webHidden/>
              </w:rPr>
            </w:r>
            <w:r w:rsidR="00C93973">
              <w:rPr>
                <w:noProof/>
                <w:webHidden/>
              </w:rPr>
              <w:fldChar w:fldCharType="separate"/>
            </w:r>
            <w:r w:rsidR="00C93973">
              <w:rPr>
                <w:noProof/>
                <w:webHidden/>
              </w:rPr>
              <w:t>5</w:t>
            </w:r>
            <w:r w:rsidR="00C93973">
              <w:rPr>
                <w:noProof/>
                <w:webHidden/>
              </w:rPr>
              <w:fldChar w:fldCharType="end"/>
            </w:r>
          </w:hyperlink>
        </w:p>
        <w:p w14:paraId="39BD2FCB" w14:textId="4BE88F6D" w:rsidR="00C93973" w:rsidRDefault="00000000">
          <w:pPr>
            <w:pStyle w:val="TOC1"/>
            <w:tabs>
              <w:tab w:val="right" w:leader="dot" w:pos="9016"/>
            </w:tabs>
            <w:rPr>
              <w:rFonts w:asciiTheme="minorHAnsi" w:eastAsiaTheme="minorEastAsia" w:hAnsiTheme="minorHAnsi" w:cstheme="minorBidi"/>
              <w:noProof/>
              <w:lang w:eastAsia="en-GB"/>
            </w:rPr>
          </w:pPr>
          <w:hyperlink w:anchor="_Toc128046348" w:history="1">
            <w:r w:rsidR="00C93973" w:rsidRPr="00234DA7">
              <w:rPr>
                <w:rStyle w:val="Hyperlink"/>
                <w:noProof/>
              </w:rPr>
              <w:t>2.1 Capital structure overview</w:t>
            </w:r>
            <w:r w:rsidR="00C93973">
              <w:rPr>
                <w:noProof/>
                <w:webHidden/>
              </w:rPr>
              <w:tab/>
            </w:r>
            <w:r w:rsidR="00C93973">
              <w:rPr>
                <w:noProof/>
                <w:webHidden/>
              </w:rPr>
              <w:fldChar w:fldCharType="begin"/>
            </w:r>
            <w:r w:rsidR="00C93973">
              <w:rPr>
                <w:noProof/>
                <w:webHidden/>
              </w:rPr>
              <w:instrText xml:space="preserve"> PAGEREF _Toc128046348 \h </w:instrText>
            </w:r>
            <w:r w:rsidR="00C93973">
              <w:rPr>
                <w:noProof/>
                <w:webHidden/>
              </w:rPr>
            </w:r>
            <w:r w:rsidR="00C93973">
              <w:rPr>
                <w:noProof/>
                <w:webHidden/>
              </w:rPr>
              <w:fldChar w:fldCharType="separate"/>
            </w:r>
            <w:r w:rsidR="00C93973">
              <w:rPr>
                <w:noProof/>
                <w:webHidden/>
              </w:rPr>
              <w:t>6</w:t>
            </w:r>
            <w:r w:rsidR="00C93973">
              <w:rPr>
                <w:noProof/>
                <w:webHidden/>
              </w:rPr>
              <w:fldChar w:fldCharType="end"/>
            </w:r>
          </w:hyperlink>
        </w:p>
        <w:p w14:paraId="29DF5D15" w14:textId="369F767D" w:rsidR="00C93973" w:rsidRDefault="00000000">
          <w:pPr>
            <w:pStyle w:val="TOC1"/>
            <w:tabs>
              <w:tab w:val="right" w:leader="dot" w:pos="9016"/>
            </w:tabs>
            <w:rPr>
              <w:rFonts w:asciiTheme="minorHAnsi" w:eastAsiaTheme="minorEastAsia" w:hAnsiTheme="minorHAnsi" w:cstheme="minorBidi"/>
              <w:noProof/>
              <w:lang w:eastAsia="en-GB"/>
            </w:rPr>
          </w:pPr>
          <w:hyperlink w:anchor="_Toc128046349" w:history="1">
            <w:r w:rsidR="00C93973" w:rsidRPr="00234DA7">
              <w:rPr>
                <w:rStyle w:val="Hyperlink"/>
                <w:noProof/>
              </w:rPr>
              <w:t>2.2 Theories of capital structure</w:t>
            </w:r>
            <w:r w:rsidR="00C93973">
              <w:rPr>
                <w:noProof/>
                <w:webHidden/>
              </w:rPr>
              <w:tab/>
            </w:r>
            <w:r w:rsidR="00C93973">
              <w:rPr>
                <w:noProof/>
                <w:webHidden/>
              </w:rPr>
              <w:fldChar w:fldCharType="begin"/>
            </w:r>
            <w:r w:rsidR="00C93973">
              <w:rPr>
                <w:noProof/>
                <w:webHidden/>
              </w:rPr>
              <w:instrText xml:space="preserve"> PAGEREF _Toc128046349 \h </w:instrText>
            </w:r>
            <w:r w:rsidR="00C93973">
              <w:rPr>
                <w:noProof/>
                <w:webHidden/>
              </w:rPr>
            </w:r>
            <w:r w:rsidR="00C93973">
              <w:rPr>
                <w:noProof/>
                <w:webHidden/>
              </w:rPr>
              <w:fldChar w:fldCharType="separate"/>
            </w:r>
            <w:r w:rsidR="00C93973">
              <w:rPr>
                <w:noProof/>
                <w:webHidden/>
              </w:rPr>
              <w:t>6</w:t>
            </w:r>
            <w:r w:rsidR="00C93973">
              <w:rPr>
                <w:noProof/>
                <w:webHidden/>
              </w:rPr>
              <w:fldChar w:fldCharType="end"/>
            </w:r>
          </w:hyperlink>
        </w:p>
        <w:p w14:paraId="7902BC67" w14:textId="49915370" w:rsidR="00C93973" w:rsidRDefault="00000000">
          <w:pPr>
            <w:pStyle w:val="TOC1"/>
            <w:tabs>
              <w:tab w:val="right" w:leader="dot" w:pos="9016"/>
            </w:tabs>
            <w:rPr>
              <w:rFonts w:asciiTheme="minorHAnsi" w:eastAsiaTheme="minorEastAsia" w:hAnsiTheme="minorHAnsi" w:cstheme="minorBidi"/>
              <w:noProof/>
              <w:lang w:eastAsia="en-GB"/>
            </w:rPr>
          </w:pPr>
          <w:hyperlink w:anchor="_Toc128046350" w:history="1">
            <w:r w:rsidR="00C93973" w:rsidRPr="00234DA7">
              <w:rPr>
                <w:rStyle w:val="Hyperlink"/>
                <w:noProof/>
              </w:rPr>
              <w:t>2.3 Empirical finding of the capital structure impact on firm performance</w:t>
            </w:r>
            <w:r w:rsidR="00C93973">
              <w:rPr>
                <w:noProof/>
                <w:webHidden/>
              </w:rPr>
              <w:tab/>
            </w:r>
            <w:r w:rsidR="00C93973">
              <w:rPr>
                <w:noProof/>
                <w:webHidden/>
              </w:rPr>
              <w:fldChar w:fldCharType="begin"/>
            </w:r>
            <w:r w:rsidR="00C93973">
              <w:rPr>
                <w:noProof/>
                <w:webHidden/>
              </w:rPr>
              <w:instrText xml:space="preserve"> PAGEREF _Toc128046350 \h </w:instrText>
            </w:r>
            <w:r w:rsidR="00C93973">
              <w:rPr>
                <w:noProof/>
                <w:webHidden/>
              </w:rPr>
            </w:r>
            <w:r w:rsidR="00C93973">
              <w:rPr>
                <w:noProof/>
                <w:webHidden/>
              </w:rPr>
              <w:fldChar w:fldCharType="separate"/>
            </w:r>
            <w:r w:rsidR="00C93973">
              <w:rPr>
                <w:noProof/>
                <w:webHidden/>
              </w:rPr>
              <w:t>10</w:t>
            </w:r>
            <w:r w:rsidR="00C93973">
              <w:rPr>
                <w:noProof/>
                <w:webHidden/>
              </w:rPr>
              <w:fldChar w:fldCharType="end"/>
            </w:r>
          </w:hyperlink>
        </w:p>
        <w:p w14:paraId="7902AA15" w14:textId="2B5B8461" w:rsidR="00C93973" w:rsidRDefault="00000000">
          <w:pPr>
            <w:pStyle w:val="TOC1"/>
            <w:tabs>
              <w:tab w:val="right" w:leader="dot" w:pos="9016"/>
            </w:tabs>
            <w:rPr>
              <w:rFonts w:asciiTheme="minorHAnsi" w:eastAsiaTheme="minorEastAsia" w:hAnsiTheme="minorHAnsi" w:cstheme="minorBidi"/>
              <w:noProof/>
              <w:lang w:eastAsia="en-GB"/>
            </w:rPr>
          </w:pPr>
          <w:hyperlink w:anchor="_Toc128046351" w:history="1">
            <w:r w:rsidR="00C93973" w:rsidRPr="00234DA7">
              <w:rPr>
                <w:rStyle w:val="Hyperlink"/>
                <w:noProof/>
              </w:rPr>
              <w:t>2.4 Determinants of capital structure</w:t>
            </w:r>
            <w:r w:rsidR="00C93973">
              <w:rPr>
                <w:noProof/>
                <w:webHidden/>
              </w:rPr>
              <w:tab/>
            </w:r>
            <w:r w:rsidR="00C93973">
              <w:rPr>
                <w:noProof/>
                <w:webHidden/>
              </w:rPr>
              <w:fldChar w:fldCharType="begin"/>
            </w:r>
            <w:r w:rsidR="00C93973">
              <w:rPr>
                <w:noProof/>
                <w:webHidden/>
              </w:rPr>
              <w:instrText xml:space="preserve"> PAGEREF _Toc128046351 \h </w:instrText>
            </w:r>
            <w:r w:rsidR="00C93973">
              <w:rPr>
                <w:noProof/>
                <w:webHidden/>
              </w:rPr>
            </w:r>
            <w:r w:rsidR="00C93973">
              <w:rPr>
                <w:noProof/>
                <w:webHidden/>
              </w:rPr>
              <w:fldChar w:fldCharType="separate"/>
            </w:r>
            <w:r w:rsidR="00C93973">
              <w:rPr>
                <w:noProof/>
                <w:webHidden/>
              </w:rPr>
              <w:t>12</w:t>
            </w:r>
            <w:r w:rsidR="00C93973">
              <w:rPr>
                <w:noProof/>
                <w:webHidden/>
              </w:rPr>
              <w:fldChar w:fldCharType="end"/>
            </w:r>
          </w:hyperlink>
        </w:p>
        <w:p w14:paraId="7643F2C5" w14:textId="0DA77A1B" w:rsidR="00C93973" w:rsidRDefault="00000000">
          <w:pPr>
            <w:pStyle w:val="TOC1"/>
            <w:tabs>
              <w:tab w:val="right" w:leader="dot" w:pos="9016"/>
            </w:tabs>
            <w:rPr>
              <w:rFonts w:asciiTheme="minorHAnsi" w:eastAsiaTheme="minorEastAsia" w:hAnsiTheme="minorHAnsi" w:cstheme="minorBidi"/>
              <w:noProof/>
              <w:lang w:eastAsia="en-GB"/>
            </w:rPr>
          </w:pPr>
          <w:hyperlink w:anchor="_Toc128046352" w:history="1">
            <w:r w:rsidR="00C93973" w:rsidRPr="00234DA7">
              <w:rPr>
                <w:rStyle w:val="Hyperlink"/>
                <w:noProof/>
              </w:rPr>
              <w:t>2.5 Review of the UK medical and biotech-pharmaceutical sector</w:t>
            </w:r>
            <w:r w:rsidR="00C93973">
              <w:rPr>
                <w:noProof/>
                <w:webHidden/>
              </w:rPr>
              <w:tab/>
            </w:r>
            <w:r w:rsidR="00C93973">
              <w:rPr>
                <w:noProof/>
                <w:webHidden/>
              </w:rPr>
              <w:fldChar w:fldCharType="begin"/>
            </w:r>
            <w:r w:rsidR="00C93973">
              <w:rPr>
                <w:noProof/>
                <w:webHidden/>
              </w:rPr>
              <w:instrText xml:space="preserve"> PAGEREF _Toc128046352 \h </w:instrText>
            </w:r>
            <w:r w:rsidR="00C93973">
              <w:rPr>
                <w:noProof/>
                <w:webHidden/>
              </w:rPr>
            </w:r>
            <w:r w:rsidR="00C93973">
              <w:rPr>
                <w:noProof/>
                <w:webHidden/>
              </w:rPr>
              <w:fldChar w:fldCharType="separate"/>
            </w:r>
            <w:r w:rsidR="00C93973">
              <w:rPr>
                <w:noProof/>
                <w:webHidden/>
              </w:rPr>
              <w:t>14</w:t>
            </w:r>
            <w:r w:rsidR="00C93973">
              <w:rPr>
                <w:noProof/>
                <w:webHidden/>
              </w:rPr>
              <w:fldChar w:fldCharType="end"/>
            </w:r>
          </w:hyperlink>
        </w:p>
        <w:p w14:paraId="27C5553F" w14:textId="66F76BDE" w:rsidR="00C93973" w:rsidRDefault="00000000">
          <w:pPr>
            <w:pStyle w:val="TOC1"/>
            <w:tabs>
              <w:tab w:val="right" w:leader="dot" w:pos="9016"/>
            </w:tabs>
            <w:rPr>
              <w:rFonts w:asciiTheme="minorHAnsi" w:eastAsiaTheme="minorEastAsia" w:hAnsiTheme="minorHAnsi" w:cstheme="minorBidi"/>
              <w:noProof/>
              <w:lang w:eastAsia="en-GB"/>
            </w:rPr>
          </w:pPr>
          <w:hyperlink w:anchor="_Toc128046353" w:history="1">
            <w:r w:rsidR="00C93973" w:rsidRPr="00234DA7">
              <w:rPr>
                <w:rStyle w:val="Hyperlink"/>
                <w:noProof/>
              </w:rPr>
              <w:t>Chapter3: Data and Methodology</w:t>
            </w:r>
            <w:r w:rsidR="00C93973">
              <w:rPr>
                <w:noProof/>
                <w:webHidden/>
              </w:rPr>
              <w:tab/>
            </w:r>
            <w:r w:rsidR="00C93973">
              <w:rPr>
                <w:noProof/>
                <w:webHidden/>
              </w:rPr>
              <w:fldChar w:fldCharType="begin"/>
            </w:r>
            <w:r w:rsidR="00C93973">
              <w:rPr>
                <w:noProof/>
                <w:webHidden/>
              </w:rPr>
              <w:instrText xml:space="preserve"> PAGEREF _Toc128046353 \h </w:instrText>
            </w:r>
            <w:r w:rsidR="00C93973">
              <w:rPr>
                <w:noProof/>
                <w:webHidden/>
              </w:rPr>
            </w:r>
            <w:r w:rsidR="00C93973">
              <w:rPr>
                <w:noProof/>
                <w:webHidden/>
              </w:rPr>
              <w:fldChar w:fldCharType="separate"/>
            </w:r>
            <w:r w:rsidR="00C93973">
              <w:rPr>
                <w:noProof/>
                <w:webHidden/>
              </w:rPr>
              <w:t>17</w:t>
            </w:r>
            <w:r w:rsidR="00C93973">
              <w:rPr>
                <w:noProof/>
                <w:webHidden/>
              </w:rPr>
              <w:fldChar w:fldCharType="end"/>
            </w:r>
          </w:hyperlink>
        </w:p>
        <w:p w14:paraId="58641818" w14:textId="0A6BCDDB" w:rsidR="00C93973" w:rsidRDefault="00000000">
          <w:pPr>
            <w:pStyle w:val="TOC1"/>
            <w:tabs>
              <w:tab w:val="right" w:leader="dot" w:pos="9016"/>
            </w:tabs>
            <w:rPr>
              <w:rFonts w:asciiTheme="minorHAnsi" w:eastAsiaTheme="minorEastAsia" w:hAnsiTheme="minorHAnsi" w:cstheme="minorBidi"/>
              <w:noProof/>
              <w:lang w:eastAsia="en-GB"/>
            </w:rPr>
          </w:pPr>
          <w:hyperlink w:anchor="_Toc128046354" w:history="1">
            <w:r w:rsidR="00C93973" w:rsidRPr="00234DA7">
              <w:rPr>
                <w:rStyle w:val="Hyperlink"/>
                <w:noProof/>
              </w:rPr>
              <w:t>3.1 Sample and Data</w:t>
            </w:r>
            <w:r w:rsidR="00C93973">
              <w:rPr>
                <w:noProof/>
                <w:webHidden/>
              </w:rPr>
              <w:tab/>
            </w:r>
            <w:r w:rsidR="00C93973">
              <w:rPr>
                <w:noProof/>
                <w:webHidden/>
              </w:rPr>
              <w:fldChar w:fldCharType="begin"/>
            </w:r>
            <w:r w:rsidR="00C93973">
              <w:rPr>
                <w:noProof/>
                <w:webHidden/>
              </w:rPr>
              <w:instrText xml:space="preserve"> PAGEREF _Toc128046354 \h </w:instrText>
            </w:r>
            <w:r w:rsidR="00C93973">
              <w:rPr>
                <w:noProof/>
                <w:webHidden/>
              </w:rPr>
            </w:r>
            <w:r w:rsidR="00C93973">
              <w:rPr>
                <w:noProof/>
                <w:webHidden/>
              </w:rPr>
              <w:fldChar w:fldCharType="separate"/>
            </w:r>
            <w:r w:rsidR="00C93973">
              <w:rPr>
                <w:noProof/>
                <w:webHidden/>
              </w:rPr>
              <w:t>17</w:t>
            </w:r>
            <w:r w:rsidR="00C93973">
              <w:rPr>
                <w:noProof/>
                <w:webHidden/>
              </w:rPr>
              <w:fldChar w:fldCharType="end"/>
            </w:r>
          </w:hyperlink>
        </w:p>
        <w:p w14:paraId="12FD3221" w14:textId="6E387609" w:rsidR="00C93973" w:rsidRDefault="00000000">
          <w:pPr>
            <w:pStyle w:val="TOC1"/>
            <w:tabs>
              <w:tab w:val="right" w:leader="dot" w:pos="9016"/>
            </w:tabs>
            <w:rPr>
              <w:rFonts w:asciiTheme="minorHAnsi" w:eastAsiaTheme="minorEastAsia" w:hAnsiTheme="minorHAnsi" w:cstheme="minorBidi"/>
              <w:noProof/>
              <w:lang w:eastAsia="en-GB"/>
            </w:rPr>
          </w:pPr>
          <w:hyperlink w:anchor="_Toc128046355" w:history="1">
            <w:r w:rsidR="00C93973" w:rsidRPr="00234DA7">
              <w:rPr>
                <w:rStyle w:val="Hyperlink"/>
                <w:noProof/>
              </w:rPr>
              <w:t>3.2 Methodology</w:t>
            </w:r>
            <w:r w:rsidR="00C93973">
              <w:rPr>
                <w:noProof/>
                <w:webHidden/>
              </w:rPr>
              <w:tab/>
            </w:r>
            <w:r w:rsidR="00C93973">
              <w:rPr>
                <w:noProof/>
                <w:webHidden/>
              </w:rPr>
              <w:fldChar w:fldCharType="begin"/>
            </w:r>
            <w:r w:rsidR="00C93973">
              <w:rPr>
                <w:noProof/>
                <w:webHidden/>
              </w:rPr>
              <w:instrText xml:space="preserve"> PAGEREF _Toc128046355 \h </w:instrText>
            </w:r>
            <w:r w:rsidR="00C93973">
              <w:rPr>
                <w:noProof/>
                <w:webHidden/>
              </w:rPr>
            </w:r>
            <w:r w:rsidR="00C93973">
              <w:rPr>
                <w:noProof/>
                <w:webHidden/>
              </w:rPr>
              <w:fldChar w:fldCharType="separate"/>
            </w:r>
            <w:r w:rsidR="00C93973">
              <w:rPr>
                <w:noProof/>
                <w:webHidden/>
              </w:rPr>
              <w:t>18</w:t>
            </w:r>
            <w:r w:rsidR="00C93973">
              <w:rPr>
                <w:noProof/>
                <w:webHidden/>
              </w:rPr>
              <w:fldChar w:fldCharType="end"/>
            </w:r>
          </w:hyperlink>
        </w:p>
        <w:p w14:paraId="1678D490" w14:textId="12D3E010" w:rsidR="00C93973" w:rsidRDefault="00000000">
          <w:pPr>
            <w:pStyle w:val="TOC1"/>
            <w:tabs>
              <w:tab w:val="right" w:leader="dot" w:pos="9016"/>
            </w:tabs>
            <w:rPr>
              <w:rFonts w:asciiTheme="minorHAnsi" w:eastAsiaTheme="minorEastAsia" w:hAnsiTheme="minorHAnsi" w:cstheme="minorBidi"/>
              <w:noProof/>
              <w:lang w:eastAsia="en-GB"/>
            </w:rPr>
          </w:pPr>
          <w:hyperlink w:anchor="_Toc128046356" w:history="1">
            <w:r w:rsidR="00C93973" w:rsidRPr="00234DA7">
              <w:rPr>
                <w:rStyle w:val="Hyperlink"/>
                <w:noProof/>
              </w:rPr>
              <w:t>3.3 Research design of multiple regression analysis</w:t>
            </w:r>
            <w:r w:rsidR="00C93973">
              <w:rPr>
                <w:noProof/>
                <w:webHidden/>
              </w:rPr>
              <w:tab/>
            </w:r>
            <w:r w:rsidR="00C93973">
              <w:rPr>
                <w:noProof/>
                <w:webHidden/>
              </w:rPr>
              <w:fldChar w:fldCharType="begin"/>
            </w:r>
            <w:r w:rsidR="00C93973">
              <w:rPr>
                <w:noProof/>
                <w:webHidden/>
              </w:rPr>
              <w:instrText xml:space="preserve"> PAGEREF _Toc128046356 \h </w:instrText>
            </w:r>
            <w:r w:rsidR="00C93973">
              <w:rPr>
                <w:noProof/>
                <w:webHidden/>
              </w:rPr>
            </w:r>
            <w:r w:rsidR="00C93973">
              <w:rPr>
                <w:noProof/>
                <w:webHidden/>
              </w:rPr>
              <w:fldChar w:fldCharType="separate"/>
            </w:r>
            <w:r w:rsidR="00C93973">
              <w:rPr>
                <w:noProof/>
                <w:webHidden/>
              </w:rPr>
              <w:t>21</w:t>
            </w:r>
            <w:r w:rsidR="00C93973">
              <w:rPr>
                <w:noProof/>
                <w:webHidden/>
              </w:rPr>
              <w:fldChar w:fldCharType="end"/>
            </w:r>
          </w:hyperlink>
        </w:p>
        <w:p w14:paraId="347F511C" w14:textId="76402680" w:rsidR="00C93973" w:rsidRDefault="00000000">
          <w:pPr>
            <w:pStyle w:val="TOC1"/>
            <w:tabs>
              <w:tab w:val="right" w:leader="dot" w:pos="9016"/>
            </w:tabs>
            <w:rPr>
              <w:rFonts w:asciiTheme="minorHAnsi" w:eastAsiaTheme="minorEastAsia" w:hAnsiTheme="minorHAnsi" w:cstheme="minorBidi"/>
              <w:noProof/>
              <w:lang w:eastAsia="en-GB"/>
            </w:rPr>
          </w:pPr>
          <w:hyperlink w:anchor="_Toc128046357" w:history="1">
            <w:r w:rsidR="00C93973" w:rsidRPr="00234DA7">
              <w:rPr>
                <w:rStyle w:val="Hyperlink"/>
                <w:noProof/>
              </w:rPr>
              <w:t>3.4 Panel data and the reason for selecting it</w:t>
            </w:r>
            <w:r w:rsidR="00C93973">
              <w:rPr>
                <w:noProof/>
                <w:webHidden/>
              </w:rPr>
              <w:tab/>
            </w:r>
            <w:r w:rsidR="00C93973">
              <w:rPr>
                <w:noProof/>
                <w:webHidden/>
              </w:rPr>
              <w:fldChar w:fldCharType="begin"/>
            </w:r>
            <w:r w:rsidR="00C93973">
              <w:rPr>
                <w:noProof/>
                <w:webHidden/>
              </w:rPr>
              <w:instrText xml:space="preserve"> PAGEREF _Toc128046357 \h </w:instrText>
            </w:r>
            <w:r w:rsidR="00C93973">
              <w:rPr>
                <w:noProof/>
                <w:webHidden/>
              </w:rPr>
            </w:r>
            <w:r w:rsidR="00C93973">
              <w:rPr>
                <w:noProof/>
                <w:webHidden/>
              </w:rPr>
              <w:fldChar w:fldCharType="separate"/>
            </w:r>
            <w:r w:rsidR="00C93973">
              <w:rPr>
                <w:noProof/>
                <w:webHidden/>
              </w:rPr>
              <w:t>24</w:t>
            </w:r>
            <w:r w:rsidR="00C93973">
              <w:rPr>
                <w:noProof/>
                <w:webHidden/>
              </w:rPr>
              <w:fldChar w:fldCharType="end"/>
            </w:r>
          </w:hyperlink>
        </w:p>
        <w:p w14:paraId="13576CE0" w14:textId="4A77DFE5" w:rsidR="00C93973" w:rsidRDefault="00000000">
          <w:pPr>
            <w:pStyle w:val="TOC1"/>
            <w:tabs>
              <w:tab w:val="right" w:leader="dot" w:pos="9016"/>
            </w:tabs>
            <w:rPr>
              <w:rFonts w:asciiTheme="minorHAnsi" w:eastAsiaTheme="minorEastAsia" w:hAnsiTheme="minorHAnsi" w:cstheme="minorBidi"/>
              <w:noProof/>
              <w:lang w:eastAsia="en-GB"/>
            </w:rPr>
          </w:pPr>
          <w:hyperlink w:anchor="_Toc128046358" w:history="1">
            <w:r w:rsidR="00C93973" w:rsidRPr="00234DA7">
              <w:rPr>
                <w:rStyle w:val="Hyperlink"/>
                <w:noProof/>
              </w:rPr>
              <w:t>Chapter4: analysis of the results</w:t>
            </w:r>
            <w:r w:rsidR="00C93973">
              <w:rPr>
                <w:noProof/>
                <w:webHidden/>
              </w:rPr>
              <w:tab/>
            </w:r>
            <w:r w:rsidR="00C93973">
              <w:rPr>
                <w:noProof/>
                <w:webHidden/>
              </w:rPr>
              <w:fldChar w:fldCharType="begin"/>
            </w:r>
            <w:r w:rsidR="00C93973">
              <w:rPr>
                <w:noProof/>
                <w:webHidden/>
              </w:rPr>
              <w:instrText xml:space="preserve"> PAGEREF _Toc128046358 \h </w:instrText>
            </w:r>
            <w:r w:rsidR="00C93973">
              <w:rPr>
                <w:noProof/>
                <w:webHidden/>
              </w:rPr>
            </w:r>
            <w:r w:rsidR="00C93973">
              <w:rPr>
                <w:noProof/>
                <w:webHidden/>
              </w:rPr>
              <w:fldChar w:fldCharType="separate"/>
            </w:r>
            <w:r w:rsidR="00C93973">
              <w:rPr>
                <w:noProof/>
                <w:webHidden/>
              </w:rPr>
              <w:t>24</w:t>
            </w:r>
            <w:r w:rsidR="00C93973">
              <w:rPr>
                <w:noProof/>
                <w:webHidden/>
              </w:rPr>
              <w:fldChar w:fldCharType="end"/>
            </w:r>
          </w:hyperlink>
        </w:p>
        <w:p w14:paraId="1BF88EB7" w14:textId="1F82068F" w:rsidR="00C93973" w:rsidRDefault="00000000">
          <w:pPr>
            <w:pStyle w:val="TOC1"/>
            <w:tabs>
              <w:tab w:val="right" w:leader="dot" w:pos="9016"/>
            </w:tabs>
            <w:rPr>
              <w:rFonts w:asciiTheme="minorHAnsi" w:eastAsiaTheme="minorEastAsia" w:hAnsiTheme="minorHAnsi" w:cstheme="minorBidi"/>
              <w:noProof/>
              <w:lang w:eastAsia="en-GB"/>
            </w:rPr>
          </w:pPr>
          <w:hyperlink w:anchor="_Toc128046359" w:history="1">
            <w:r w:rsidR="00C93973" w:rsidRPr="00234DA7">
              <w:rPr>
                <w:rStyle w:val="Hyperlink"/>
                <w:noProof/>
              </w:rPr>
              <w:t>4.1 Presentation of the analysis</w:t>
            </w:r>
            <w:r w:rsidR="00C93973">
              <w:rPr>
                <w:noProof/>
                <w:webHidden/>
              </w:rPr>
              <w:tab/>
            </w:r>
            <w:r w:rsidR="00C93973">
              <w:rPr>
                <w:noProof/>
                <w:webHidden/>
              </w:rPr>
              <w:fldChar w:fldCharType="begin"/>
            </w:r>
            <w:r w:rsidR="00C93973">
              <w:rPr>
                <w:noProof/>
                <w:webHidden/>
              </w:rPr>
              <w:instrText xml:space="preserve"> PAGEREF _Toc128046359 \h </w:instrText>
            </w:r>
            <w:r w:rsidR="00C93973">
              <w:rPr>
                <w:noProof/>
                <w:webHidden/>
              </w:rPr>
            </w:r>
            <w:r w:rsidR="00C93973">
              <w:rPr>
                <w:noProof/>
                <w:webHidden/>
              </w:rPr>
              <w:fldChar w:fldCharType="separate"/>
            </w:r>
            <w:r w:rsidR="00C93973">
              <w:rPr>
                <w:noProof/>
                <w:webHidden/>
              </w:rPr>
              <w:t>24</w:t>
            </w:r>
            <w:r w:rsidR="00C93973">
              <w:rPr>
                <w:noProof/>
                <w:webHidden/>
              </w:rPr>
              <w:fldChar w:fldCharType="end"/>
            </w:r>
          </w:hyperlink>
        </w:p>
        <w:p w14:paraId="2987C4F2" w14:textId="269AF875" w:rsidR="00C93973" w:rsidRDefault="00000000">
          <w:pPr>
            <w:pStyle w:val="TOC1"/>
            <w:tabs>
              <w:tab w:val="right" w:leader="dot" w:pos="9016"/>
            </w:tabs>
            <w:rPr>
              <w:rFonts w:asciiTheme="minorHAnsi" w:eastAsiaTheme="minorEastAsia" w:hAnsiTheme="minorHAnsi" w:cstheme="minorBidi"/>
              <w:noProof/>
              <w:lang w:eastAsia="en-GB"/>
            </w:rPr>
          </w:pPr>
          <w:hyperlink w:anchor="_Toc128046360" w:history="1">
            <w:r w:rsidR="00C93973" w:rsidRPr="00234DA7">
              <w:rPr>
                <w:rStyle w:val="Hyperlink"/>
                <w:noProof/>
              </w:rPr>
              <w:t>4.2 Statistical significance</w:t>
            </w:r>
            <w:r w:rsidR="00C93973">
              <w:rPr>
                <w:noProof/>
                <w:webHidden/>
              </w:rPr>
              <w:tab/>
            </w:r>
            <w:r w:rsidR="00C93973">
              <w:rPr>
                <w:noProof/>
                <w:webHidden/>
              </w:rPr>
              <w:fldChar w:fldCharType="begin"/>
            </w:r>
            <w:r w:rsidR="00C93973">
              <w:rPr>
                <w:noProof/>
                <w:webHidden/>
              </w:rPr>
              <w:instrText xml:space="preserve"> PAGEREF _Toc128046360 \h </w:instrText>
            </w:r>
            <w:r w:rsidR="00C93973">
              <w:rPr>
                <w:noProof/>
                <w:webHidden/>
              </w:rPr>
            </w:r>
            <w:r w:rsidR="00C93973">
              <w:rPr>
                <w:noProof/>
                <w:webHidden/>
              </w:rPr>
              <w:fldChar w:fldCharType="separate"/>
            </w:r>
            <w:r w:rsidR="00C93973">
              <w:rPr>
                <w:noProof/>
                <w:webHidden/>
              </w:rPr>
              <w:t>25</w:t>
            </w:r>
            <w:r w:rsidR="00C93973">
              <w:rPr>
                <w:noProof/>
                <w:webHidden/>
              </w:rPr>
              <w:fldChar w:fldCharType="end"/>
            </w:r>
          </w:hyperlink>
        </w:p>
        <w:p w14:paraId="589B2FCF" w14:textId="6F8644D7" w:rsidR="00C93973" w:rsidRDefault="00000000">
          <w:pPr>
            <w:pStyle w:val="TOC1"/>
            <w:tabs>
              <w:tab w:val="right" w:leader="dot" w:pos="9016"/>
            </w:tabs>
            <w:rPr>
              <w:rFonts w:asciiTheme="minorHAnsi" w:eastAsiaTheme="minorEastAsia" w:hAnsiTheme="minorHAnsi" w:cstheme="minorBidi"/>
              <w:noProof/>
              <w:lang w:eastAsia="en-GB"/>
            </w:rPr>
          </w:pPr>
          <w:hyperlink w:anchor="_Toc128046361" w:history="1">
            <w:r w:rsidR="00C93973" w:rsidRPr="00234DA7">
              <w:rPr>
                <w:rStyle w:val="Hyperlink"/>
                <w:noProof/>
              </w:rPr>
              <w:t>4.3 Practical significance</w:t>
            </w:r>
            <w:r w:rsidR="00C93973">
              <w:rPr>
                <w:noProof/>
                <w:webHidden/>
              </w:rPr>
              <w:tab/>
            </w:r>
            <w:r w:rsidR="00C93973">
              <w:rPr>
                <w:noProof/>
                <w:webHidden/>
              </w:rPr>
              <w:fldChar w:fldCharType="begin"/>
            </w:r>
            <w:r w:rsidR="00C93973">
              <w:rPr>
                <w:noProof/>
                <w:webHidden/>
              </w:rPr>
              <w:instrText xml:space="preserve"> PAGEREF _Toc128046361 \h </w:instrText>
            </w:r>
            <w:r w:rsidR="00C93973">
              <w:rPr>
                <w:noProof/>
                <w:webHidden/>
              </w:rPr>
            </w:r>
            <w:r w:rsidR="00C93973">
              <w:rPr>
                <w:noProof/>
                <w:webHidden/>
              </w:rPr>
              <w:fldChar w:fldCharType="separate"/>
            </w:r>
            <w:r w:rsidR="00C93973">
              <w:rPr>
                <w:noProof/>
                <w:webHidden/>
              </w:rPr>
              <w:t>29</w:t>
            </w:r>
            <w:r w:rsidR="00C93973">
              <w:rPr>
                <w:noProof/>
                <w:webHidden/>
              </w:rPr>
              <w:fldChar w:fldCharType="end"/>
            </w:r>
          </w:hyperlink>
        </w:p>
        <w:p w14:paraId="5486055E" w14:textId="3BF5C139" w:rsidR="00C93973" w:rsidRDefault="00000000">
          <w:pPr>
            <w:pStyle w:val="TOC1"/>
            <w:tabs>
              <w:tab w:val="right" w:leader="dot" w:pos="9016"/>
            </w:tabs>
            <w:rPr>
              <w:rFonts w:asciiTheme="minorHAnsi" w:eastAsiaTheme="minorEastAsia" w:hAnsiTheme="minorHAnsi" w:cstheme="minorBidi"/>
              <w:noProof/>
              <w:lang w:eastAsia="en-GB"/>
            </w:rPr>
          </w:pPr>
          <w:hyperlink w:anchor="_Toc128046362" w:history="1">
            <w:r w:rsidR="00C93973" w:rsidRPr="00234DA7">
              <w:rPr>
                <w:rStyle w:val="Hyperlink"/>
                <w:noProof/>
              </w:rPr>
              <w:t>4.4 Comparison with the previous empirical findings</w:t>
            </w:r>
            <w:r w:rsidR="00C93973">
              <w:rPr>
                <w:noProof/>
                <w:webHidden/>
              </w:rPr>
              <w:tab/>
            </w:r>
            <w:r w:rsidR="00C93973">
              <w:rPr>
                <w:noProof/>
                <w:webHidden/>
              </w:rPr>
              <w:fldChar w:fldCharType="begin"/>
            </w:r>
            <w:r w:rsidR="00C93973">
              <w:rPr>
                <w:noProof/>
                <w:webHidden/>
              </w:rPr>
              <w:instrText xml:space="preserve"> PAGEREF _Toc128046362 \h </w:instrText>
            </w:r>
            <w:r w:rsidR="00C93973">
              <w:rPr>
                <w:noProof/>
                <w:webHidden/>
              </w:rPr>
            </w:r>
            <w:r w:rsidR="00C93973">
              <w:rPr>
                <w:noProof/>
                <w:webHidden/>
              </w:rPr>
              <w:fldChar w:fldCharType="separate"/>
            </w:r>
            <w:r w:rsidR="00C93973">
              <w:rPr>
                <w:noProof/>
                <w:webHidden/>
              </w:rPr>
              <w:t>30</w:t>
            </w:r>
            <w:r w:rsidR="00C93973">
              <w:rPr>
                <w:noProof/>
                <w:webHidden/>
              </w:rPr>
              <w:fldChar w:fldCharType="end"/>
            </w:r>
          </w:hyperlink>
        </w:p>
        <w:p w14:paraId="3488D9F1" w14:textId="39BCC763" w:rsidR="00C93973" w:rsidRDefault="00000000">
          <w:pPr>
            <w:pStyle w:val="TOC1"/>
            <w:tabs>
              <w:tab w:val="right" w:leader="dot" w:pos="9016"/>
            </w:tabs>
            <w:rPr>
              <w:rFonts w:asciiTheme="minorHAnsi" w:eastAsiaTheme="minorEastAsia" w:hAnsiTheme="minorHAnsi" w:cstheme="minorBidi"/>
              <w:noProof/>
              <w:lang w:eastAsia="en-GB"/>
            </w:rPr>
          </w:pPr>
          <w:hyperlink w:anchor="_Toc128046363" w:history="1">
            <w:r w:rsidR="00C93973" w:rsidRPr="00234DA7">
              <w:rPr>
                <w:rStyle w:val="Hyperlink"/>
                <w:noProof/>
              </w:rPr>
              <w:t>Chapter 5: Conclusion and Recommendation</w:t>
            </w:r>
            <w:r w:rsidR="00C93973">
              <w:rPr>
                <w:noProof/>
                <w:webHidden/>
              </w:rPr>
              <w:tab/>
            </w:r>
            <w:r w:rsidR="00C93973">
              <w:rPr>
                <w:noProof/>
                <w:webHidden/>
              </w:rPr>
              <w:fldChar w:fldCharType="begin"/>
            </w:r>
            <w:r w:rsidR="00C93973">
              <w:rPr>
                <w:noProof/>
                <w:webHidden/>
              </w:rPr>
              <w:instrText xml:space="preserve"> PAGEREF _Toc128046363 \h </w:instrText>
            </w:r>
            <w:r w:rsidR="00C93973">
              <w:rPr>
                <w:noProof/>
                <w:webHidden/>
              </w:rPr>
            </w:r>
            <w:r w:rsidR="00C93973">
              <w:rPr>
                <w:noProof/>
                <w:webHidden/>
              </w:rPr>
              <w:fldChar w:fldCharType="separate"/>
            </w:r>
            <w:r w:rsidR="00C93973">
              <w:rPr>
                <w:noProof/>
                <w:webHidden/>
              </w:rPr>
              <w:t>31</w:t>
            </w:r>
            <w:r w:rsidR="00C93973">
              <w:rPr>
                <w:noProof/>
                <w:webHidden/>
              </w:rPr>
              <w:fldChar w:fldCharType="end"/>
            </w:r>
          </w:hyperlink>
        </w:p>
        <w:p w14:paraId="011DB085" w14:textId="5E6EF821" w:rsidR="00C93973" w:rsidRDefault="00000000">
          <w:pPr>
            <w:pStyle w:val="TOC1"/>
            <w:tabs>
              <w:tab w:val="right" w:leader="dot" w:pos="9016"/>
            </w:tabs>
            <w:rPr>
              <w:rFonts w:asciiTheme="minorHAnsi" w:eastAsiaTheme="minorEastAsia" w:hAnsiTheme="minorHAnsi" w:cstheme="minorBidi"/>
              <w:noProof/>
              <w:lang w:eastAsia="en-GB"/>
            </w:rPr>
          </w:pPr>
          <w:hyperlink w:anchor="_Toc128046364" w:history="1">
            <w:r w:rsidR="00C93973" w:rsidRPr="00234DA7">
              <w:rPr>
                <w:rStyle w:val="Hyperlink"/>
                <w:noProof/>
              </w:rPr>
              <w:t>5.1 summary of study</w:t>
            </w:r>
            <w:r w:rsidR="00C93973">
              <w:rPr>
                <w:noProof/>
                <w:webHidden/>
              </w:rPr>
              <w:tab/>
            </w:r>
            <w:r w:rsidR="00C93973">
              <w:rPr>
                <w:noProof/>
                <w:webHidden/>
              </w:rPr>
              <w:fldChar w:fldCharType="begin"/>
            </w:r>
            <w:r w:rsidR="00C93973">
              <w:rPr>
                <w:noProof/>
                <w:webHidden/>
              </w:rPr>
              <w:instrText xml:space="preserve"> PAGEREF _Toc128046364 \h </w:instrText>
            </w:r>
            <w:r w:rsidR="00C93973">
              <w:rPr>
                <w:noProof/>
                <w:webHidden/>
              </w:rPr>
            </w:r>
            <w:r w:rsidR="00C93973">
              <w:rPr>
                <w:noProof/>
                <w:webHidden/>
              </w:rPr>
              <w:fldChar w:fldCharType="separate"/>
            </w:r>
            <w:r w:rsidR="00C93973">
              <w:rPr>
                <w:noProof/>
                <w:webHidden/>
              </w:rPr>
              <w:t>31</w:t>
            </w:r>
            <w:r w:rsidR="00C93973">
              <w:rPr>
                <w:noProof/>
                <w:webHidden/>
              </w:rPr>
              <w:fldChar w:fldCharType="end"/>
            </w:r>
          </w:hyperlink>
        </w:p>
        <w:p w14:paraId="6B099A1B" w14:textId="122136E8" w:rsidR="00C93973" w:rsidRDefault="00000000">
          <w:pPr>
            <w:pStyle w:val="TOC1"/>
            <w:tabs>
              <w:tab w:val="right" w:leader="dot" w:pos="9016"/>
            </w:tabs>
            <w:rPr>
              <w:rFonts w:asciiTheme="minorHAnsi" w:eastAsiaTheme="minorEastAsia" w:hAnsiTheme="minorHAnsi" w:cstheme="minorBidi"/>
              <w:noProof/>
              <w:lang w:eastAsia="en-GB"/>
            </w:rPr>
          </w:pPr>
          <w:hyperlink w:anchor="_Toc128046365" w:history="1">
            <w:r w:rsidR="00C93973" w:rsidRPr="00234DA7">
              <w:rPr>
                <w:rStyle w:val="Hyperlink"/>
                <w:noProof/>
              </w:rPr>
              <w:t>5.2 Limitations of the work and recommendations for future research</w:t>
            </w:r>
            <w:r w:rsidR="00C93973">
              <w:rPr>
                <w:noProof/>
                <w:webHidden/>
              </w:rPr>
              <w:tab/>
            </w:r>
            <w:r w:rsidR="00C93973">
              <w:rPr>
                <w:noProof/>
                <w:webHidden/>
              </w:rPr>
              <w:fldChar w:fldCharType="begin"/>
            </w:r>
            <w:r w:rsidR="00C93973">
              <w:rPr>
                <w:noProof/>
                <w:webHidden/>
              </w:rPr>
              <w:instrText xml:space="preserve"> PAGEREF _Toc128046365 \h </w:instrText>
            </w:r>
            <w:r w:rsidR="00C93973">
              <w:rPr>
                <w:noProof/>
                <w:webHidden/>
              </w:rPr>
            </w:r>
            <w:r w:rsidR="00C93973">
              <w:rPr>
                <w:noProof/>
                <w:webHidden/>
              </w:rPr>
              <w:fldChar w:fldCharType="separate"/>
            </w:r>
            <w:r w:rsidR="00C93973">
              <w:rPr>
                <w:noProof/>
                <w:webHidden/>
              </w:rPr>
              <w:t>32</w:t>
            </w:r>
            <w:r w:rsidR="00C93973">
              <w:rPr>
                <w:noProof/>
                <w:webHidden/>
              </w:rPr>
              <w:fldChar w:fldCharType="end"/>
            </w:r>
          </w:hyperlink>
        </w:p>
        <w:p w14:paraId="6A69FC10" w14:textId="733C6ED8" w:rsidR="00C93973" w:rsidRDefault="00000000">
          <w:pPr>
            <w:pStyle w:val="TOC1"/>
            <w:tabs>
              <w:tab w:val="right" w:leader="dot" w:pos="9016"/>
            </w:tabs>
            <w:rPr>
              <w:rFonts w:asciiTheme="minorHAnsi" w:eastAsiaTheme="minorEastAsia" w:hAnsiTheme="minorHAnsi" w:cstheme="minorBidi"/>
              <w:noProof/>
              <w:lang w:eastAsia="en-GB"/>
            </w:rPr>
          </w:pPr>
          <w:hyperlink w:anchor="_Toc128046366" w:history="1">
            <w:r w:rsidR="00C93973" w:rsidRPr="00234DA7">
              <w:rPr>
                <w:rStyle w:val="Hyperlink"/>
                <w:noProof/>
              </w:rPr>
              <w:t>References</w:t>
            </w:r>
            <w:r w:rsidR="00C93973">
              <w:rPr>
                <w:noProof/>
                <w:webHidden/>
              </w:rPr>
              <w:tab/>
            </w:r>
            <w:r w:rsidR="00C93973">
              <w:rPr>
                <w:noProof/>
                <w:webHidden/>
              </w:rPr>
              <w:fldChar w:fldCharType="begin"/>
            </w:r>
            <w:r w:rsidR="00C93973">
              <w:rPr>
                <w:noProof/>
                <w:webHidden/>
              </w:rPr>
              <w:instrText xml:space="preserve"> PAGEREF _Toc128046366 \h </w:instrText>
            </w:r>
            <w:r w:rsidR="00C93973">
              <w:rPr>
                <w:noProof/>
                <w:webHidden/>
              </w:rPr>
            </w:r>
            <w:r w:rsidR="00C93973">
              <w:rPr>
                <w:noProof/>
                <w:webHidden/>
              </w:rPr>
              <w:fldChar w:fldCharType="separate"/>
            </w:r>
            <w:r w:rsidR="00C93973">
              <w:rPr>
                <w:noProof/>
                <w:webHidden/>
              </w:rPr>
              <w:t>33</w:t>
            </w:r>
            <w:r w:rsidR="00C93973">
              <w:rPr>
                <w:noProof/>
                <w:webHidden/>
              </w:rPr>
              <w:fldChar w:fldCharType="end"/>
            </w:r>
          </w:hyperlink>
        </w:p>
        <w:p w14:paraId="7EF7D9BC" w14:textId="75B94BF5" w:rsidR="00C93973" w:rsidRDefault="00000000">
          <w:pPr>
            <w:pStyle w:val="TOC1"/>
            <w:tabs>
              <w:tab w:val="right" w:leader="dot" w:pos="9016"/>
            </w:tabs>
            <w:rPr>
              <w:rFonts w:asciiTheme="minorHAnsi" w:eastAsiaTheme="minorEastAsia" w:hAnsiTheme="minorHAnsi" w:cstheme="minorBidi"/>
              <w:noProof/>
              <w:lang w:eastAsia="en-GB"/>
            </w:rPr>
          </w:pPr>
          <w:hyperlink w:anchor="_Toc128046367" w:history="1">
            <w:r w:rsidR="00C93973" w:rsidRPr="00234DA7">
              <w:rPr>
                <w:rStyle w:val="Hyperlink"/>
                <w:noProof/>
              </w:rPr>
              <w:t>Appendix</w:t>
            </w:r>
            <w:r w:rsidR="00C93973">
              <w:rPr>
                <w:noProof/>
                <w:webHidden/>
              </w:rPr>
              <w:tab/>
            </w:r>
            <w:r w:rsidR="00C93973">
              <w:rPr>
                <w:noProof/>
                <w:webHidden/>
              </w:rPr>
              <w:fldChar w:fldCharType="begin"/>
            </w:r>
            <w:r w:rsidR="00C93973">
              <w:rPr>
                <w:noProof/>
                <w:webHidden/>
              </w:rPr>
              <w:instrText xml:space="preserve"> PAGEREF _Toc128046367 \h </w:instrText>
            </w:r>
            <w:r w:rsidR="00C93973">
              <w:rPr>
                <w:noProof/>
                <w:webHidden/>
              </w:rPr>
            </w:r>
            <w:r w:rsidR="00C93973">
              <w:rPr>
                <w:noProof/>
                <w:webHidden/>
              </w:rPr>
              <w:fldChar w:fldCharType="separate"/>
            </w:r>
            <w:r w:rsidR="00C93973">
              <w:rPr>
                <w:noProof/>
                <w:webHidden/>
              </w:rPr>
              <w:t>36</w:t>
            </w:r>
            <w:r w:rsidR="00C93973">
              <w:rPr>
                <w:noProof/>
                <w:webHidden/>
              </w:rPr>
              <w:fldChar w:fldCharType="end"/>
            </w:r>
          </w:hyperlink>
        </w:p>
        <w:p w14:paraId="0A95191B" w14:textId="0568FF08" w:rsidR="000C6880" w:rsidRDefault="000C6880">
          <w:r>
            <w:rPr>
              <w:b/>
              <w:bCs/>
              <w:noProof/>
            </w:rPr>
            <w:fldChar w:fldCharType="end"/>
          </w:r>
        </w:p>
      </w:sdtContent>
    </w:sdt>
    <w:p w14:paraId="016FB8F5" w14:textId="3768E1B9" w:rsidR="00473B90" w:rsidRDefault="00473B90" w:rsidP="00FF5BCD">
      <w:pPr>
        <w:pStyle w:val="Heading2"/>
        <w:rPr>
          <w:color w:val="000000" w:themeColor="text1"/>
        </w:rPr>
      </w:pPr>
    </w:p>
    <w:p w14:paraId="4DA84328" w14:textId="4B254446" w:rsidR="000C6880" w:rsidRDefault="000C6880" w:rsidP="000C6880"/>
    <w:p w14:paraId="6FB91D19" w14:textId="2CF0035C" w:rsidR="000C6880" w:rsidRDefault="000C6880" w:rsidP="000C6880"/>
    <w:p w14:paraId="291C193E" w14:textId="77777777" w:rsidR="000C6880" w:rsidRPr="000C6880" w:rsidRDefault="000C6880" w:rsidP="000C6880"/>
    <w:p w14:paraId="0029DB98" w14:textId="5F094382" w:rsidR="00C26704" w:rsidRPr="00AB1B0C" w:rsidRDefault="00D73E1B" w:rsidP="00FF5BCD">
      <w:pPr>
        <w:pStyle w:val="Heading2"/>
        <w:rPr>
          <w:color w:val="000000" w:themeColor="text1"/>
        </w:rPr>
      </w:pPr>
      <w:bookmarkStart w:id="3" w:name="_Toc128046340"/>
      <w:r w:rsidRPr="00AB1B0C">
        <w:rPr>
          <w:color w:val="000000" w:themeColor="text1"/>
        </w:rPr>
        <w:lastRenderedPageBreak/>
        <w:t xml:space="preserve">Chapter1: </w:t>
      </w:r>
      <w:r w:rsidR="00C26704" w:rsidRPr="00AB1B0C">
        <w:rPr>
          <w:color w:val="000000" w:themeColor="text1"/>
        </w:rPr>
        <w:t>Introduction</w:t>
      </w:r>
      <w:bookmarkEnd w:id="2"/>
      <w:bookmarkEnd w:id="3"/>
    </w:p>
    <w:p w14:paraId="60DA0DD0" w14:textId="4E62C8D5" w:rsidR="00C26704" w:rsidRPr="00AB1B0C" w:rsidRDefault="00D73E1B" w:rsidP="00FF5BCD">
      <w:pPr>
        <w:pStyle w:val="Heading1"/>
        <w:rPr>
          <w:color w:val="000000" w:themeColor="text1"/>
        </w:rPr>
      </w:pPr>
      <w:bookmarkStart w:id="4" w:name="_Toc127599357"/>
      <w:bookmarkStart w:id="5" w:name="_Toc128046341"/>
      <w:r w:rsidRPr="00AB1B0C">
        <w:rPr>
          <w:color w:val="000000" w:themeColor="text1"/>
        </w:rPr>
        <w:t xml:space="preserve">1.1 </w:t>
      </w:r>
      <w:r w:rsidR="00C26704" w:rsidRPr="00AB1B0C">
        <w:rPr>
          <w:color w:val="000000" w:themeColor="text1"/>
        </w:rPr>
        <w:t>Capital structure background:</w:t>
      </w:r>
      <w:bookmarkEnd w:id="4"/>
      <w:bookmarkEnd w:id="5"/>
      <w:r w:rsidR="00C26704" w:rsidRPr="00AB1B0C">
        <w:rPr>
          <w:color w:val="000000" w:themeColor="text1"/>
        </w:rPr>
        <w:tab/>
      </w:r>
    </w:p>
    <w:p w14:paraId="2850DC3A" w14:textId="322B8876" w:rsidR="00C26704" w:rsidRDefault="00C26704" w:rsidP="00C26704">
      <w:pPr>
        <w:spacing w:line="360" w:lineRule="auto"/>
        <w:jc w:val="both"/>
      </w:pPr>
      <w:r>
        <w:rPr>
          <w:rFonts w:ascii="Times New Roman" w:hAnsi="Times New Roman"/>
        </w:rPr>
        <w:t>Capital structure choice generally is seen as secondary and less important, even so, it is the most important decision that a company can take on how to finance the business pursuing what products to produce or services to offer</w:t>
      </w:r>
      <w:sdt>
        <w:sdtPr>
          <w:rPr>
            <w:rFonts w:ascii="Times New Roman" w:hAnsi="Times New Roman"/>
          </w:rPr>
          <w:id w:val="-940526618"/>
          <w:citation/>
        </w:sdtPr>
        <w:sdtContent>
          <w:r w:rsidR="002B492C">
            <w:rPr>
              <w:rFonts w:ascii="Times New Roman" w:hAnsi="Times New Roman"/>
            </w:rPr>
            <w:fldChar w:fldCharType="begin"/>
          </w:r>
          <w:r w:rsidR="002B492C">
            <w:rPr>
              <w:rFonts w:ascii="Times New Roman" w:hAnsi="Times New Roman"/>
            </w:rPr>
            <w:instrText xml:space="preserve"> CITATION Cla12 \l 2057 </w:instrText>
          </w:r>
          <w:r w:rsidR="002B492C">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(Clayman, 2012)</w:t>
          </w:r>
          <w:r w:rsidR="002B492C">
            <w:rPr>
              <w:rFonts w:ascii="Times New Roman" w:hAnsi="Times New Roman"/>
            </w:rPr>
            <w:fldChar w:fldCharType="end"/>
          </w:r>
        </w:sdtContent>
      </w:sdt>
      <w:r>
        <w:rPr>
          <w:rFonts w:ascii="Times New Roman" w:hAnsi="Times New Roman"/>
        </w:rPr>
        <w:t>.</w:t>
      </w:r>
    </w:p>
    <w:p w14:paraId="411D6201" w14:textId="77777777" w:rsidR="00C26704" w:rsidRDefault="00C26704" w:rsidP="00C26704">
      <w:pPr>
        <w:spacing w:line="360" w:lineRule="auto"/>
        <w:jc w:val="both"/>
        <w:rPr>
          <w:rFonts w:ascii="Times New Roman" w:hAnsi="Times New Roman"/>
        </w:rPr>
      </w:pPr>
      <w:r>
        <w:rPr>
          <w:rFonts w:ascii="Times New Roman" w:hAnsi="Times New Roman"/>
        </w:rPr>
        <w:t>It has been 66 years since the landmark paper known as MM Irrelevance Theory (1958) was published by Modigliani and Miller. This theory is the keystone of all the upcoming theories addressing capital structure choices and related problems therefore we surely found arguments among scholars about how companies should finance their investments with the least financing costs and higher returns by evolving many theories.</w:t>
      </w:r>
    </w:p>
    <w:p w14:paraId="1F459E67" w14:textId="06B9945D" w:rsidR="00C26704" w:rsidRDefault="00C26704" w:rsidP="00C26704">
      <w:pPr>
        <w:spacing w:line="360" w:lineRule="auto"/>
        <w:jc w:val="both"/>
      </w:pPr>
      <w:r>
        <w:rPr>
          <w:rFonts w:ascii="Times New Roman" w:hAnsi="Times New Roman"/>
        </w:rPr>
        <w:t xml:space="preserve">Capital structure points to the variations that may </w:t>
      </w:r>
      <w:r w:rsidR="00F30012">
        <w:rPr>
          <w:rFonts w:ascii="Times New Roman" w:hAnsi="Times New Roman"/>
        </w:rPr>
        <w:t>impact</w:t>
      </w:r>
      <w:r>
        <w:rPr>
          <w:rFonts w:ascii="Times New Roman" w:hAnsi="Times New Roman"/>
        </w:rPr>
        <w:t xml:space="preserve"> the </w:t>
      </w:r>
      <w:r w:rsidR="00F30012">
        <w:rPr>
          <w:rFonts w:ascii="Times New Roman" w:hAnsi="Times New Roman"/>
        </w:rPr>
        <w:t>company</w:t>
      </w:r>
      <w:r>
        <w:rPr>
          <w:rFonts w:ascii="Times New Roman" w:hAnsi="Times New Roman"/>
        </w:rPr>
        <w:t xml:space="preserve">’s debt or equity </w:t>
      </w:r>
      <w:r w:rsidR="00F30012">
        <w:rPr>
          <w:rFonts w:ascii="Times New Roman" w:hAnsi="Times New Roman"/>
        </w:rPr>
        <w:t>option</w:t>
      </w:r>
      <w:r>
        <w:rPr>
          <w:rFonts w:ascii="Times New Roman" w:hAnsi="Times New Roman"/>
        </w:rPr>
        <w:t xml:space="preserve"> and it </w:t>
      </w:r>
      <w:r w:rsidR="00F30012">
        <w:rPr>
          <w:rFonts w:ascii="Times New Roman" w:hAnsi="Times New Roman"/>
        </w:rPr>
        <w:t>grant</w:t>
      </w:r>
      <w:r>
        <w:rPr>
          <w:rFonts w:ascii="Times New Roman" w:hAnsi="Times New Roman"/>
        </w:rPr>
        <w:t xml:space="preserve">s to the proportions of </w:t>
      </w:r>
      <w:r w:rsidR="00F30012">
        <w:rPr>
          <w:rFonts w:ascii="Times New Roman" w:hAnsi="Times New Roman"/>
        </w:rPr>
        <w:t>capital</w:t>
      </w:r>
      <w:r>
        <w:rPr>
          <w:rFonts w:ascii="Times New Roman" w:hAnsi="Times New Roman"/>
        </w:rPr>
        <w:t xml:space="preserve"> deployed</w:t>
      </w:r>
      <w:r w:rsidR="00F30012">
        <w:rPr>
          <w:rFonts w:ascii="Times New Roman" w:hAnsi="Times New Roman"/>
        </w:rPr>
        <w:t xml:space="preserve"> (debt, equity) </w:t>
      </w:r>
      <w:r>
        <w:rPr>
          <w:rFonts w:ascii="Times New Roman" w:hAnsi="Times New Roman"/>
        </w:rPr>
        <w:t xml:space="preserve"> to finance the company’s </w:t>
      </w:r>
      <w:r w:rsidR="00F30012">
        <w:rPr>
          <w:rFonts w:ascii="Times New Roman" w:hAnsi="Times New Roman"/>
        </w:rPr>
        <w:t>function</w:t>
      </w:r>
      <w:r w:rsidR="006B0110">
        <w:rPr>
          <w:rFonts w:ascii="Times New Roman" w:hAnsi="Times New Roman"/>
        </w:rPr>
        <w:t>ing,</w:t>
      </w:r>
      <w:r>
        <w:rPr>
          <w:rFonts w:ascii="Times New Roman" w:hAnsi="Times New Roman"/>
        </w:rPr>
        <w:t xml:space="preserve"> the role of the managers is to find out how to balance between the two sources to realise the optimal capital structure </w:t>
      </w:r>
      <w:sdt>
        <w:sdtPr>
          <w:rPr>
            <w:rFonts w:ascii="Times New Roman" w:hAnsi="Times New Roman"/>
          </w:rPr>
          <w:id w:val="1910731242"/>
          <w:citation/>
        </w:sdtPr>
        <w:sdtContent>
          <w:r w:rsidR="002B492C">
            <w:rPr>
              <w:rFonts w:ascii="Times New Roman" w:hAnsi="Times New Roman"/>
            </w:rPr>
            <w:fldChar w:fldCharType="begin"/>
          </w:r>
          <w:r w:rsidR="002B492C">
            <w:rPr>
              <w:rFonts w:ascii="Times New Roman" w:hAnsi="Times New Roman"/>
            </w:rPr>
            <w:instrText xml:space="preserve"> CITATION Gom22 \l 2057 </w:instrText>
          </w:r>
          <w:r w:rsidR="002B492C">
            <w:rPr>
              <w:rFonts w:ascii="Times New Roman" w:hAnsi="Times New Roman"/>
            </w:rPr>
            <w:fldChar w:fldCharType="separate"/>
          </w:r>
          <w:r w:rsidR="006122DB" w:rsidRPr="006122DB">
            <w:rPr>
              <w:rFonts w:ascii="Times New Roman" w:hAnsi="Times New Roman"/>
              <w:noProof/>
            </w:rPr>
            <w:t>(Gomez-Gonzalez, et al., 2022)</w:t>
          </w:r>
          <w:r w:rsidR="002B492C">
            <w:rPr>
              <w:rFonts w:ascii="Times New Roman" w:hAnsi="Times New Roman"/>
            </w:rPr>
            <w:fldChar w:fldCharType="end"/>
          </w:r>
        </w:sdtContent>
      </w:sdt>
    </w:p>
    <w:p w14:paraId="4CDA8752" w14:textId="11267905" w:rsidR="00C26704" w:rsidRDefault="00C26704" w:rsidP="00C26704">
      <w:pPr>
        <w:spacing w:line="360" w:lineRule="auto"/>
        <w:jc w:val="both"/>
        <w:rPr>
          <w:rFonts w:ascii="Times New Roman" w:hAnsi="Times New Roman"/>
        </w:rPr>
      </w:pPr>
      <w:r>
        <w:rPr>
          <w:rFonts w:ascii="Times New Roman" w:hAnsi="Times New Roman"/>
        </w:rPr>
        <w:t>The literature on corporate finance contains a substantial amount of discussion on the question of capital structure because of its importance. The relevance of learning about this subject is mostly based on the objective of the management team of the company, which is to increase the wealth of the shareholders. The capital structure has a</w:t>
      </w:r>
      <w:r w:rsidR="00703AA1">
        <w:rPr>
          <w:rFonts w:ascii="Times New Roman" w:hAnsi="Times New Roman"/>
        </w:rPr>
        <w:t xml:space="preserve"> massive</w:t>
      </w:r>
      <w:r>
        <w:rPr>
          <w:rFonts w:ascii="Times New Roman" w:hAnsi="Times New Roman"/>
        </w:rPr>
        <w:t xml:space="preserve"> impact on the operations and performance of the company since the leverage ratio is such a significant factor in the firm's taxation variance, risk, cost of capital, investment prospects, and firm value. </w:t>
      </w:r>
      <w:r w:rsidR="00703AA1">
        <w:rPr>
          <w:rFonts w:ascii="Times New Roman" w:hAnsi="Times New Roman"/>
        </w:rPr>
        <w:t>The</w:t>
      </w:r>
      <w:r>
        <w:rPr>
          <w:rFonts w:ascii="Times New Roman" w:hAnsi="Times New Roman"/>
        </w:rPr>
        <w:t xml:space="preserve"> decisions </w:t>
      </w:r>
      <w:r w:rsidR="00703AA1">
        <w:rPr>
          <w:rFonts w:ascii="Times New Roman" w:hAnsi="Times New Roman"/>
        </w:rPr>
        <w:t xml:space="preserve">made to structure the company’s capital </w:t>
      </w:r>
      <w:r>
        <w:rPr>
          <w:rFonts w:ascii="Times New Roman" w:hAnsi="Times New Roman"/>
        </w:rPr>
        <w:t>are i</w:t>
      </w:r>
      <w:r w:rsidR="00703AA1">
        <w:rPr>
          <w:rFonts w:ascii="Times New Roman" w:hAnsi="Times New Roman"/>
        </w:rPr>
        <w:t>mpacted</w:t>
      </w:r>
      <w:r>
        <w:rPr>
          <w:rFonts w:ascii="Times New Roman" w:hAnsi="Times New Roman"/>
        </w:rPr>
        <w:t xml:space="preserve"> by both macroeconomic variables and the company's circumstances. To put it another way, the alternatives available to businesses for selecting a mode of financing change with time and vary significantly between businesses, as well as between industries. Within the scope of this study, I will analyse the capital structure and the effect that a company's financial decisions have on its value within the healthcare industry and its subsectors that are traded on the FTSE All-Share index of the London Stock Exchange.</w:t>
      </w:r>
    </w:p>
    <w:p w14:paraId="76862D93" w14:textId="0CC03D1E" w:rsidR="00C26704" w:rsidRPr="00AB1B0C" w:rsidRDefault="00D73E1B" w:rsidP="00FF5BCD">
      <w:pPr>
        <w:pStyle w:val="Heading1"/>
        <w:rPr>
          <w:color w:val="000000" w:themeColor="text1"/>
        </w:rPr>
      </w:pPr>
      <w:bookmarkStart w:id="6" w:name="_Toc127599358"/>
      <w:bookmarkStart w:id="7" w:name="_Toc128046342"/>
      <w:r w:rsidRPr="00AB1B0C">
        <w:rPr>
          <w:color w:val="000000" w:themeColor="text1"/>
        </w:rPr>
        <w:t xml:space="preserve">1.2 </w:t>
      </w:r>
      <w:r w:rsidR="00C26704" w:rsidRPr="00AB1B0C">
        <w:rPr>
          <w:color w:val="000000" w:themeColor="text1"/>
        </w:rPr>
        <w:t>Reason for choosing this sector</w:t>
      </w:r>
      <w:r w:rsidR="00AB1B0C" w:rsidRPr="00AB1B0C">
        <w:rPr>
          <w:color w:val="000000" w:themeColor="text1"/>
        </w:rPr>
        <w:t>.</w:t>
      </w:r>
      <w:bookmarkEnd w:id="6"/>
      <w:bookmarkEnd w:id="7"/>
    </w:p>
    <w:p w14:paraId="148F69F9" w14:textId="0BD02125" w:rsidR="00C26704" w:rsidRDefault="00C26704" w:rsidP="00C26704">
      <w:pPr>
        <w:spacing w:line="360" w:lineRule="auto"/>
        <w:jc w:val="both"/>
        <w:rPr>
          <w:rFonts w:ascii="Times New Roman" w:hAnsi="Times New Roman"/>
        </w:rPr>
      </w:pPr>
      <w:r>
        <w:rPr>
          <w:rFonts w:ascii="Times New Roman" w:hAnsi="Times New Roman"/>
        </w:rPr>
        <w:t xml:space="preserve">To commence, I have </w:t>
      </w:r>
      <w:r w:rsidR="00B17FB1">
        <w:rPr>
          <w:rFonts w:ascii="Times New Roman" w:hAnsi="Times New Roman"/>
        </w:rPr>
        <w:t>chosen</w:t>
      </w:r>
      <w:r>
        <w:rPr>
          <w:rFonts w:ascii="Times New Roman" w:hAnsi="Times New Roman"/>
        </w:rPr>
        <w:t xml:space="preserve"> to analyse the capital structure choices of the healthcare segments and its subsectors listed in the FTSE All Share, since it is </w:t>
      </w:r>
      <w:r w:rsidR="005747BD">
        <w:rPr>
          <w:rFonts w:ascii="Times New Roman" w:hAnsi="Times New Roman"/>
        </w:rPr>
        <w:t>among the</w:t>
      </w:r>
      <w:r>
        <w:rPr>
          <w:rFonts w:ascii="Times New Roman" w:hAnsi="Times New Roman"/>
        </w:rPr>
        <w:t xml:space="preserve"> most </w:t>
      </w:r>
      <w:r w:rsidR="005747BD">
        <w:rPr>
          <w:rFonts w:ascii="Times New Roman" w:hAnsi="Times New Roman"/>
        </w:rPr>
        <w:t>leading</w:t>
      </w:r>
      <w:r>
        <w:rPr>
          <w:rFonts w:ascii="Times New Roman" w:hAnsi="Times New Roman"/>
        </w:rPr>
        <w:t xml:space="preserve"> stock markets in the </w:t>
      </w:r>
      <w:r w:rsidR="005747BD">
        <w:rPr>
          <w:rFonts w:ascii="Times New Roman" w:hAnsi="Times New Roman"/>
        </w:rPr>
        <w:t>globe</w:t>
      </w:r>
      <w:r>
        <w:rPr>
          <w:rFonts w:ascii="Times New Roman" w:hAnsi="Times New Roman"/>
        </w:rPr>
        <w:t xml:space="preserve"> and the most well-known corporations are trading there. In this paper, I will focus on collecting 6 years of data from 12 healthcare, pharmaceutical, biopharmaceutical and biotechnology companies that belong to the subsectors of the healthcare segment and analysing how the choice of finance is made by companies of this industry and how companies choose the way of financing. </w:t>
      </w:r>
    </w:p>
    <w:p w14:paraId="5CE13BD0" w14:textId="77777777" w:rsidR="00C26704" w:rsidRDefault="00C26704" w:rsidP="00C26704">
      <w:pPr>
        <w:spacing w:line="360" w:lineRule="auto"/>
        <w:jc w:val="both"/>
      </w:pPr>
      <w:r>
        <w:rPr>
          <w:rFonts w:ascii="Times New Roman" w:hAnsi="Times New Roman"/>
        </w:rPr>
        <w:lastRenderedPageBreak/>
        <w:t>I am interested in this sector because I believe that science and health are extremely important to humanity and that people's health and well-being have an indirect effect on the global economy, particularly in the last few decades, when the general state of health has deteriorated significantly due to the emergence of life-threatening diseases. And the finest example was covid-19 and the pandemic, which demonstrates the significance of medical research at a time when the world and government concerning the discovery of a vaccine that returned our lives to normal.</w:t>
      </w:r>
      <w:r>
        <w:t xml:space="preserve"> </w:t>
      </w:r>
      <w:r>
        <w:rPr>
          <w:rFonts w:ascii="Times New Roman" w:hAnsi="Times New Roman"/>
        </w:rPr>
        <w:t xml:space="preserve">I believe investors should be encouraged to invest in this sector. By studying the capital structure in this sector, I am willing to uncover how companies are behaving concerning capital structure, how managers decide whether to use debt financing or equity financing, what factors influence their decision, and how this decision affects the value and overall performance of the company.  </w:t>
      </w:r>
    </w:p>
    <w:p w14:paraId="47C089E8" w14:textId="47EABC57" w:rsidR="00C26704" w:rsidRPr="00AB1B0C" w:rsidRDefault="00D73E1B" w:rsidP="00FF5BCD">
      <w:pPr>
        <w:pStyle w:val="Heading1"/>
        <w:rPr>
          <w:color w:val="000000" w:themeColor="text1"/>
        </w:rPr>
      </w:pPr>
      <w:bookmarkStart w:id="8" w:name="_Toc127599359"/>
      <w:bookmarkStart w:id="9" w:name="_Toc128046343"/>
      <w:r w:rsidRPr="00AB1B0C">
        <w:rPr>
          <w:color w:val="000000" w:themeColor="text1"/>
        </w:rPr>
        <w:t xml:space="preserve">1.3 </w:t>
      </w:r>
      <w:r w:rsidR="008C46C2">
        <w:rPr>
          <w:color w:val="000000" w:themeColor="text1"/>
        </w:rPr>
        <w:t>O</w:t>
      </w:r>
      <w:r w:rsidR="00C26704" w:rsidRPr="00AB1B0C">
        <w:rPr>
          <w:color w:val="000000" w:themeColor="text1"/>
        </w:rPr>
        <w:t>bjectives</w:t>
      </w:r>
      <w:bookmarkEnd w:id="8"/>
      <w:r w:rsidR="008C46C2">
        <w:rPr>
          <w:color w:val="000000" w:themeColor="text1"/>
        </w:rPr>
        <w:t xml:space="preserve"> of the research</w:t>
      </w:r>
      <w:bookmarkEnd w:id="9"/>
    </w:p>
    <w:p w14:paraId="7C33FEA9" w14:textId="0675A460" w:rsidR="007F5815" w:rsidRPr="007F5815" w:rsidRDefault="007F5815" w:rsidP="007F5815">
      <w:pPr>
        <w:spacing w:line="360" w:lineRule="auto"/>
        <w:jc w:val="both"/>
        <w:rPr>
          <w:rFonts w:ascii="Times New Roman" w:hAnsi="Times New Roman"/>
        </w:rPr>
      </w:pPr>
      <w:r w:rsidRPr="007F5815">
        <w:rPr>
          <w:rFonts w:ascii="Times New Roman" w:hAnsi="Times New Roman"/>
        </w:rPr>
        <w:t xml:space="preserve">In this study, we analyse the financial performance as a function of a large number of explanatory factors, such as financial ratios that indicate companies' decisions </w:t>
      </w:r>
      <w:r w:rsidR="005747BD">
        <w:rPr>
          <w:rFonts w:ascii="Times New Roman" w:hAnsi="Times New Roman"/>
        </w:rPr>
        <w:t>regarding the proportion of</w:t>
      </w:r>
      <w:r w:rsidRPr="007F5815">
        <w:rPr>
          <w:rFonts w:ascii="Times New Roman" w:hAnsi="Times New Roman"/>
        </w:rPr>
        <w:t xml:space="preserve"> debt and equity in the </w:t>
      </w:r>
      <w:r w:rsidR="00BA0E60">
        <w:rPr>
          <w:rFonts w:ascii="Times New Roman" w:hAnsi="Times New Roman"/>
        </w:rPr>
        <w:t xml:space="preserve">overall </w:t>
      </w:r>
      <w:r w:rsidRPr="007F5815">
        <w:rPr>
          <w:rFonts w:ascii="Times New Roman" w:hAnsi="Times New Roman"/>
        </w:rPr>
        <w:t>capital, intending to test the hypotheses of the Irrelevance Theorem.</w:t>
      </w:r>
    </w:p>
    <w:p w14:paraId="71BD84FD" w14:textId="7A63E432" w:rsidR="007F5815" w:rsidRPr="007F5815" w:rsidRDefault="007F5815" w:rsidP="007F5815">
      <w:pPr>
        <w:spacing w:line="360" w:lineRule="auto"/>
        <w:jc w:val="both"/>
        <w:rPr>
          <w:rFonts w:ascii="Times New Roman" w:hAnsi="Times New Roman"/>
        </w:rPr>
      </w:pPr>
      <w:r w:rsidRPr="007F5815">
        <w:rPr>
          <w:rFonts w:ascii="Times New Roman" w:hAnsi="Times New Roman"/>
        </w:rPr>
        <w:t xml:space="preserve">Through an analysis of the FTSE All-Share medical and pharmaceutical sectors, this study aims to determine the impact that a firm's preferred method of financing has on the value of that company. In addition, the capital structure theory and the findings of earlier researchers will be examined and contrasted with the findings of this research. As mentioned earlier I have chosen 12 companies and six years of data from 2016 to 2022. </w:t>
      </w:r>
      <w:r w:rsidR="00CC7BE1">
        <w:rPr>
          <w:rFonts w:ascii="Times New Roman" w:hAnsi="Times New Roman"/>
        </w:rPr>
        <w:t>We will perform a multiple regression model</w:t>
      </w:r>
      <w:r w:rsidRPr="007F5815">
        <w:rPr>
          <w:rFonts w:ascii="Times New Roman" w:hAnsi="Times New Roman"/>
        </w:rPr>
        <w:t xml:space="preserve"> on the data to figure out the connection between </w:t>
      </w:r>
      <w:r w:rsidR="00C93DC9">
        <w:rPr>
          <w:rFonts w:ascii="Times New Roman" w:hAnsi="Times New Roman"/>
        </w:rPr>
        <w:t>leverage</w:t>
      </w:r>
      <w:r w:rsidRPr="007F5815">
        <w:rPr>
          <w:rFonts w:ascii="Times New Roman" w:hAnsi="Times New Roman"/>
        </w:rPr>
        <w:t xml:space="preserve">, </w:t>
      </w:r>
      <w:r w:rsidR="00EA31FD">
        <w:rPr>
          <w:rFonts w:ascii="Times New Roman" w:hAnsi="Times New Roman"/>
        </w:rPr>
        <w:t>return</w:t>
      </w:r>
      <w:r w:rsidR="00254988">
        <w:rPr>
          <w:rFonts w:ascii="Times New Roman" w:hAnsi="Times New Roman"/>
        </w:rPr>
        <w:t xml:space="preserve"> and profitability ratios</w:t>
      </w:r>
      <w:r w:rsidRPr="007F5815">
        <w:rPr>
          <w:rFonts w:ascii="Times New Roman" w:hAnsi="Times New Roman"/>
        </w:rPr>
        <w:t xml:space="preserve">. </w:t>
      </w:r>
      <w:r w:rsidR="003C2B3B">
        <w:rPr>
          <w:rFonts w:ascii="Times New Roman" w:hAnsi="Times New Roman"/>
        </w:rPr>
        <w:t>Additionally</w:t>
      </w:r>
      <w:r w:rsidRPr="007F5815">
        <w:rPr>
          <w:rFonts w:ascii="Times New Roman" w:hAnsi="Times New Roman"/>
        </w:rPr>
        <w:t xml:space="preserve">, these </w:t>
      </w:r>
      <w:r w:rsidR="003C2B3B">
        <w:rPr>
          <w:rFonts w:ascii="Times New Roman" w:hAnsi="Times New Roman"/>
        </w:rPr>
        <w:t xml:space="preserve">findings </w:t>
      </w:r>
      <w:r w:rsidRPr="007F5815">
        <w:rPr>
          <w:rFonts w:ascii="Times New Roman" w:hAnsi="Times New Roman"/>
        </w:rPr>
        <w:t xml:space="preserve">are employed to evaluate the </w:t>
      </w:r>
      <w:r w:rsidR="00036DA1">
        <w:rPr>
          <w:rFonts w:ascii="Times New Roman" w:hAnsi="Times New Roman"/>
        </w:rPr>
        <w:t>research</w:t>
      </w:r>
      <w:r w:rsidRPr="007F5815">
        <w:rPr>
          <w:rFonts w:ascii="Times New Roman" w:hAnsi="Times New Roman"/>
        </w:rPr>
        <w:t xml:space="preserve"> hypothesis and address the research</w:t>
      </w:r>
      <w:r w:rsidR="00036DA1">
        <w:rPr>
          <w:rFonts w:ascii="Times New Roman" w:hAnsi="Times New Roman"/>
        </w:rPr>
        <w:t xml:space="preserve"> </w:t>
      </w:r>
      <w:r w:rsidR="00B44F63">
        <w:rPr>
          <w:rFonts w:ascii="Times New Roman" w:hAnsi="Times New Roman"/>
        </w:rPr>
        <w:t>problem</w:t>
      </w:r>
      <w:r w:rsidRPr="007F5815">
        <w:rPr>
          <w:rFonts w:ascii="Times New Roman" w:hAnsi="Times New Roman"/>
        </w:rPr>
        <w:t>s. To achieve the primary goals, I have established the following objectives:</w:t>
      </w:r>
    </w:p>
    <w:p w14:paraId="0EA3D7D2" w14:textId="1F920EFB" w:rsidR="007F5815" w:rsidRPr="007F5815" w:rsidRDefault="007F5815" w:rsidP="007F5815">
      <w:pPr>
        <w:numPr>
          <w:ilvl w:val="0"/>
          <w:numId w:val="4"/>
        </w:numPr>
        <w:spacing w:line="360" w:lineRule="auto"/>
        <w:contextualSpacing/>
        <w:jc w:val="both"/>
      </w:pPr>
      <w:r w:rsidRPr="007F5815">
        <w:rPr>
          <w:rFonts w:ascii="Times New Roman" w:hAnsi="Times New Roman"/>
        </w:rPr>
        <w:t xml:space="preserve">investigate and analyse the connection between leverage and Return on </w:t>
      </w:r>
      <w:r w:rsidR="00CC7BE1">
        <w:rPr>
          <w:rFonts w:ascii="Times New Roman" w:hAnsi="Times New Roman"/>
        </w:rPr>
        <w:t xml:space="preserve">Equity </w:t>
      </w:r>
      <w:r w:rsidRPr="007F5815">
        <w:rPr>
          <w:rFonts w:ascii="Times New Roman" w:hAnsi="Times New Roman"/>
        </w:rPr>
        <w:t>and Return on Asset in medical and pharmaceutical firms listed on the FTSE-All Share of the London Stock Exchange.</w:t>
      </w:r>
    </w:p>
    <w:p w14:paraId="3E9B5B25" w14:textId="77777777" w:rsidR="007F5815" w:rsidRPr="007F5815" w:rsidRDefault="007F5815" w:rsidP="007F5815">
      <w:pPr>
        <w:numPr>
          <w:ilvl w:val="0"/>
          <w:numId w:val="4"/>
        </w:numPr>
        <w:spacing w:after="0" w:line="360" w:lineRule="auto"/>
        <w:contextualSpacing/>
        <w:jc w:val="both"/>
        <w:rPr>
          <w:rFonts w:ascii="Times New Roman" w:hAnsi="Times New Roman"/>
        </w:rPr>
      </w:pPr>
      <w:r w:rsidRPr="007F5815">
        <w:rPr>
          <w:rFonts w:ascii="Times New Roman" w:hAnsi="Times New Roman"/>
        </w:rPr>
        <w:t>Investigate the relationship between leverage and operating margin to figure out how the choice of financing impacts the company’s performance.</w:t>
      </w:r>
    </w:p>
    <w:p w14:paraId="69047BB2" w14:textId="4E7A24D5" w:rsidR="007F5815" w:rsidRPr="00AB1B0C" w:rsidRDefault="00D73E1B" w:rsidP="00FF5BCD">
      <w:pPr>
        <w:pStyle w:val="Heading1"/>
        <w:rPr>
          <w:color w:val="000000" w:themeColor="text1"/>
        </w:rPr>
      </w:pPr>
      <w:bookmarkStart w:id="10" w:name="_Toc127599360"/>
      <w:bookmarkStart w:id="11" w:name="_Toc128046344"/>
      <w:r w:rsidRPr="00AB1B0C">
        <w:rPr>
          <w:color w:val="000000" w:themeColor="text1"/>
        </w:rPr>
        <w:t xml:space="preserve">1.4 </w:t>
      </w:r>
      <w:r w:rsidR="007F5815" w:rsidRPr="00AB1B0C">
        <w:rPr>
          <w:color w:val="000000" w:themeColor="text1"/>
        </w:rPr>
        <w:t>questions</w:t>
      </w:r>
      <w:bookmarkEnd w:id="10"/>
      <w:r w:rsidR="0090312D">
        <w:rPr>
          <w:color w:val="000000" w:themeColor="text1"/>
        </w:rPr>
        <w:t xml:space="preserve"> of the research</w:t>
      </w:r>
      <w:bookmarkEnd w:id="11"/>
    </w:p>
    <w:p w14:paraId="6C0A5306" w14:textId="77777777" w:rsidR="007F5815" w:rsidRPr="007F5815" w:rsidRDefault="007F5815" w:rsidP="007F5815">
      <w:pPr>
        <w:spacing w:line="360" w:lineRule="auto"/>
        <w:jc w:val="both"/>
        <w:rPr>
          <w:rFonts w:ascii="Times New Roman" w:hAnsi="Times New Roman"/>
        </w:rPr>
      </w:pPr>
      <w:r w:rsidRPr="007F5815">
        <w:rPr>
          <w:rFonts w:ascii="Times New Roman" w:hAnsi="Times New Roman"/>
        </w:rPr>
        <w:t>It is difficult to produce an effective research paper without first formulating appropriate research questions that lead to an analytical response to the problem. To point on the right path while I do my research, I have based my study on the following questions:</w:t>
      </w:r>
    </w:p>
    <w:p w14:paraId="631FF494" w14:textId="77777777" w:rsidR="007F5815" w:rsidRPr="007F5815" w:rsidRDefault="007F5815" w:rsidP="007F5815">
      <w:pPr>
        <w:numPr>
          <w:ilvl w:val="0"/>
          <w:numId w:val="5"/>
        </w:numPr>
        <w:spacing w:line="360" w:lineRule="auto"/>
        <w:contextualSpacing/>
        <w:jc w:val="both"/>
        <w:rPr>
          <w:rFonts w:ascii="Times New Roman" w:hAnsi="Times New Roman"/>
        </w:rPr>
      </w:pPr>
      <w:r w:rsidRPr="007F5815">
        <w:rPr>
          <w:rFonts w:ascii="Times New Roman" w:hAnsi="Times New Roman"/>
        </w:rPr>
        <w:t>How does the choice of financing affect a company's value?</w:t>
      </w:r>
    </w:p>
    <w:p w14:paraId="4F720630" w14:textId="77777777" w:rsidR="00CC7BE1" w:rsidRDefault="00CC7BE1" w:rsidP="00AB1B0C">
      <w:pPr>
        <w:numPr>
          <w:ilvl w:val="0"/>
          <w:numId w:val="5"/>
        </w:numPr>
        <w:spacing w:line="360" w:lineRule="auto"/>
        <w:contextualSpacing/>
        <w:jc w:val="both"/>
        <w:rPr>
          <w:rFonts w:ascii="Times New Roman" w:hAnsi="Times New Roman"/>
        </w:rPr>
      </w:pPr>
      <w:r w:rsidRPr="00CC7BE1">
        <w:rPr>
          <w:rFonts w:ascii="Times New Roman" w:hAnsi="Times New Roman"/>
        </w:rPr>
        <w:t>To what degree does leverage influence ROE and ROA, and what factors contribute to this relationship</w:t>
      </w:r>
      <w:r w:rsidR="007F5815" w:rsidRPr="007F5815">
        <w:rPr>
          <w:rFonts w:ascii="Times New Roman" w:hAnsi="Times New Roman"/>
        </w:rPr>
        <w:t>? Is there any positive or negative relationship between them?</w:t>
      </w:r>
      <w:bookmarkStart w:id="12" w:name="_Toc127599361"/>
      <w:bookmarkStart w:id="13" w:name="_Toc128046345"/>
    </w:p>
    <w:p w14:paraId="43C72D41" w14:textId="03F4551E" w:rsidR="00CC7BE1" w:rsidRPr="00CC7BE1" w:rsidRDefault="00CC7BE1" w:rsidP="00AB1B0C">
      <w:pPr>
        <w:numPr>
          <w:ilvl w:val="0"/>
          <w:numId w:val="5"/>
        </w:numPr>
        <w:spacing w:line="360" w:lineRule="auto"/>
        <w:contextualSpacing/>
        <w:jc w:val="both"/>
        <w:rPr>
          <w:rFonts w:ascii="Times New Roman" w:hAnsi="Times New Roman"/>
        </w:rPr>
      </w:pPr>
      <w:r w:rsidRPr="00CC7BE1">
        <w:rPr>
          <w:rFonts w:ascii="Times New Roman" w:hAnsi="Times New Roman"/>
        </w:rPr>
        <w:lastRenderedPageBreak/>
        <w:t>Does the amount of debt affect the operating margin? If so, does it have a positive or negative impact?</w:t>
      </w:r>
    </w:p>
    <w:p w14:paraId="6C2C370A" w14:textId="67BC7451" w:rsidR="005B2EEF" w:rsidRPr="00AB1B0C" w:rsidRDefault="00D73E1B" w:rsidP="00AB1B0C">
      <w:pPr>
        <w:pStyle w:val="Heading1"/>
        <w:rPr>
          <w:color w:val="000000" w:themeColor="text1"/>
        </w:rPr>
      </w:pPr>
      <w:r w:rsidRPr="00AB1B0C">
        <w:rPr>
          <w:color w:val="000000" w:themeColor="text1"/>
        </w:rPr>
        <w:t>1.5</w:t>
      </w:r>
      <w:r w:rsidR="007C766C" w:rsidRPr="00AB1B0C">
        <w:rPr>
          <w:color w:val="000000" w:themeColor="text1"/>
        </w:rPr>
        <w:t xml:space="preserve"> Hypothesis</w:t>
      </w:r>
      <w:bookmarkEnd w:id="12"/>
      <w:r w:rsidR="007C766C" w:rsidRPr="00AB1B0C">
        <w:rPr>
          <w:color w:val="000000" w:themeColor="text1"/>
        </w:rPr>
        <w:t xml:space="preserve"> </w:t>
      </w:r>
      <w:r w:rsidR="0090312D">
        <w:rPr>
          <w:color w:val="000000" w:themeColor="text1"/>
        </w:rPr>
        <w:t xml:space="preserve">of the </w:t>
      </w:r>
      <w:r w:rsidR="00AD17F9">
        <w:rPr>
          <w:color w:val="000000" w:themeColor="text1"/>
        </w:rPr>
        <w:t>research</w:t>
      </w:r>
      <w:bookmarkEnd w:id="13"/>
    </w:p>
    <w:p w14:paraId="25CE6331" w14:textId="77777777" w:rsidR="000D5810" w:rsidRDefault="000D5810" w:rsidP="00792990">
      <w:pPr>
        <w:pStyle w:val="ListParagraph"/>
        <w:numPr>
          <w:ilvl w:val="0"/>
          <w:numId w:val="17"/>
        </w:numPr>
        <w:spacing w:line="360" w:lineRule="auto"/>
        <w:rPr>
          <w:rFonts w:ascii="Times New Roman" w:hAnsi="Times New Roman"/>
        </w:rPr>
      </w:pPr>
      <w:r>
        <w:rPr>
          <w:rFonts w:ascii="Times New Roman" w:hAnsi="Times New Roman"/>
        </w:rPr>
        <w:t>Strong financial health and strong assets allow firms to take on substantial debt.</w:t>
      </w:r>
    </w:p>
    <w:p w14:paraId="174F010D" w14:textId="21F9FD44" w:rsidR="009A1475" w:rsidRDefault="00CC7BE1" w:rsidP="00792990">
      <w:pPr>
        <w:pStyle w:val="ListParagraph"/>
        <w:numPr>
          <w:ilvl w:val="0"/>
          <w:numId w:val="17"/>
        </w:numPr>
        <w:spacing w:line="360" w:lineRule="auto"/>
        <w:rPr>
          <w:rFonts w:ascii="Times New Roman" w:hAnsi="Times New Roman"/>
        </w:rPr>
      </w:pPr>
      <w:r w:rsidRPr="00CC7BE1">
        <w:rPr>
          <w:rFonts w:ascii="Times New Roman" w:hAnsi="Times New Roman"/>
        </w:rPr>
        <w:t>• The relationship between leverage and return on equity (ROE) is positive</w:t>
      </w:r>
      <w:r w:rsidR="00AD0ECF">
        <w:rPr>
          <w:rFonts w:ascii="Times New Roman" w:hAnsi="Times New Roman"/>
        </w:rPr>
        <w:t>.</w:t>
      </w:r>
    </w:p>
    <w:p w14:paraId="289C6A72" w14:textId="6DF59256" w:rsidR="00AD0ECF" w:rsidRDefault="00AD0ECF" w:rsidP="00792990">
      <w:pPr>
        <w:pStyle w:val="ListParagraph"/>
        <w:numPr>
          <w:ilvl w:val="0"/>
          <w:numId w:val="17"/>
        </w:numPr>
        <w:spacing w:line="360" w:lineRule="auto"/>
        <w:rPr>
          <w:rFonts w:ascii="Times New Roman" w:hAnsi="Times New Roman"/>
        </w:rPr>
      </w:pPr>
      <w:r>
        <w:rPr>
          <w:rFonts w:ascii="Times New Roman" w:hAnsi="Times New Roman"/>
        </w:rPr>
        <w:t>Leverage and Return on Asset ROA</w:t>
      </w:r>
      <w:r w:rsidR="00CD02CD">
        <w:rPr>
          <w:rFonts w:ascii="Times New Roman" w:hAnsi="Times New Roman"/>
        </w:rPr>
        <w:t xml:space="preserve"> </w:t>
      </w:r>
      <w:r w:rsidR="00CA6FCF">
        <w:rPr>
          <w:rFonts w:ascii="Times New Roman" w:hAnsi="Times New Roman"/>
        </w:rPr>
        <w:t>are positively</w:t>
      </w:r>
      <w:r w:rsidR="00F72724">
        <w:rPr>
          <w:rFonts w:ascii="Times New Roman" w:hAnsi="Times New Roman"/>
        </w:rPr>
        <w:t xml:space="preserve"> c</w:t>
      </w:r>
      <w:r>
        <w:rPr>
          <w:rFonts w:ascii="Times New Roman" w:hAnsi="Times New Roman"/>
        </w:rPr>
        <w:t>orrelated</w:t>
      </w:r>
      <w:r w:rsidR="00F72724">
        <w:rPr>
          <w:rFonts w:ascii="Times New Roman" w:hAnsi="Times New Roman"/>
        </w:rPr>
        <w:t>.</w:t>
      </w:r>
    </w:p>
    <w:p w14:paraId="1F8A0616" w14:textId="51D40D46" w:rsidR="007C766C" w:rsidRPr="00792990" w:rsidRDefault="009A1475" w:rsidP="00792990">
      <w:pPr>
        <w:pStyle w:val="ListParagraph"/>
        <w:numPr>
          <w:ilvl w:val="0"/>
          <w:numId w:val="17"/>
        </w:numPr>
        <w:spacing w:line="360" w:lineRule="auto"/>
        <w:rPr>
          <w:rFonts w:ascii="Times New Roman" w:hAnsi="Times New Roman"/>
        </w:rPr>
      </w:pPr>
      <w:r>
        <w:rPr>
          <w:rFonts w:ascii="Times New Roman" w:hAnsi="Times New Roman"/>
        </w:rPr>
        <w:t>Leverage negatively affects the operating margin.</w:t>
      </w:r>
    </w:p>
    <w:p w14:paraId="6E2B3291" w14:textId="7AFBF4C3" w:rsidR="007F5815" w:rsidRPr="00AB1B0C" w:rsidRDefault="00D73E1B" w:rsidP="00AB1B0C">
      <w:pPr>
        <w:pStyle w:val="Heading1"/>
        <w:rPr>
          <w:color w:val="000000" w:themeColor="text1"/>
        </w:rPr>
      </w:pPr>
      <w:bookmarkStart w:id="14" w:name="_Toc127599362"/>
      <w:bookmarkStart w:id="15" w:name="_Toc128046346"/>
      <w:r w:rsidRPr="00AB1B0C">
        <w:rPr>
          <w:color w:val="000000" w:themeColor="text1"/>
        </w:rPr>
        <w:t xml:space="preserve">1.6 </w:t>
      </w:r>
      <w:r w:rsidR="007F5815" w:rsidRPr="00AB1B0C">
        <w:rPr>
          <w:color w:val="000000" w:themeColor="text1"/>
        </w:rPr>
        <w:t>Structure of the research</w:t>
      </w:r>
      <w:bookmarkEnd w:id="14"/>
      <w:bookmarkEnd w:id="15"/>
    </w:p>
    <w:p w14:paraId="0A3FCEB4" w14:textId="77777777" w:rsidR="007F5815" w:rsidRPr="007F5815" w:rsidRDefault="007F5815" w:rsidP="007F5815">
      <w:pPr>
        <w:spacing w:line="360" w:lineRule="auto"/>
        <w:jc w:val="both"/>
        <w:rPr>
          <w:rFonts w:ascii="Times New Roman" w:hAnsi="Times New Roman"/>
        </w:rPr>
      </w:pPr>
      <w:r w:rsidRPr="007F5815">
        <w:rPr>
          <w:rFonts w:ascii="Times New Roman" w:hAnsi="Times New Roman"/>
        </w:rPr>
        <w:t>The dissertation paper is going to be broken up into five separate chapters.</w:t>
      </w:r>
    </w:p>
    <w:p w14:paraId="4CE983C4" w14:textId="77777777" w:rsidR="007F5815" w:rsidRPr="007F5815" w:rsidRDefault="007F5815" w:rsidP="007F5815">
      <w:pPr>
        <w:spacing w:line="360" w:lineRule="auto"/>
        <w:jc w:val="both"/>
        <w:rPr>
          <w:rFonts w:ascii="Times New Roman" w:hAnsi="Times New Roman"/>
        </w:rPr>
      </w:pPr>
      <w:r w:rsidRPr="007F5815">
        <w:rPr>
          <w:rFonts w:ascii="Times New Roman" w:hAnsi="Times New Roman"/>
        </w:rPr>
        <w:t xml:space="preserve"> The first chapter will be the introduction, and it will include a brief background of the topic that was selected; the chosen market and the industry where the data collection and analysis will take place; an approach to the goals and objectives of the study; and finally, a formulation of the research questions and hypothesis. </w:t>
      </w:r>
    </w:p>
    <w:p w14:paraId="3570CEC5" w14:textId="77777777" w:rsidR="007F5815" w:rsidRPr="007F5815" w:rsidRDefault="007F5815" w:rsidP="007F5815">
      <w:pPr>
        <w:spacing w:line="360" w:lineRule="auto"/>
        <w:jc w:val="both"/>
      </w:pPr>
      <w:r w:rsidRPr="007F5815">
        <w:rPr>
          <w:rFonts w:ascii="Times New Roman" w:hAnsi="Times New Roman"/>
        </w:rPr>
        <w:t>The review of the previous research will be presented in Chapter two: This will consist of a discussion of a range of theories and findings from earlier empirical research relating to capital structure decisions.</w:t>
      </w:r>
    </w:p>
    <w:p w14:paraId="43B929DE" w14:textId="34A7A2A4" w:rsidR="007F5815" w:rsidRPr="007F5815" w:rsidRDefault="007F5815" w:rsidP="007F5815">
      <w:pPr>
        <w:spacing w:line="360" w:lineRule="auto"/>
        <w:jc w:val="both"/>
        <w:rPr>
          <w:rFonts w:ascii="Times New Roman" w:hAnsi="Times New Roman"/>
        </w:rPr>
      </w:pPr>
      <w:r w:rsidRPr="007F5815">
        <w:rPr>
          <w:rFonts w:ascii="Times New Roman" w:hAnsi="Times New Roman"/>
        </w:rPr>
        <w:t xml:space="preserve">The third chapter will feature both a description of the methodology utilised for the study as well as a review of the data obtained from the medical and pharmaceutical companies that are included in the FTSE All-Share index. In the fourth chapter, I will discuss the findings and </w:t>
      </w:r>
      <w:r w:rsidR="00B17FB1">
        <w:rPr>
          <w:rFonts w:ascii="Times New Roman" w:hAnsi="Times New Roman"/>
        </w:rPr>
        <w:t>explain</w:t>
      </w:r>
      <w:r w:rsidRPr="007F5815">
        <w:rPr>
          <w:rFonts w:ascii="Times New Roman" w:hAnsi="Times New Roman"/>
        </w:rPr>
        <w:t xml:space="preserve"> them.</w:t>
      </w:r>
    </w:p>
    <w:p w14:paraId="6985E185" w14:textId="6073C822" w:rsidR="007F5815" w:rsidRPr="00A036EF" w:rsidRDefault="007F5815" w:rsidP="00C26704">
      <w:pPr>
        <w:spacing w:line="360" w:lineRule="auto"/>
        <w:jc w:val="both"/>
      </w:pPr>
      <w:r w:rsidRPr="007F5815">
        <w:t>In the fifth chapter, I will come to a conclusion on the extent to which the research that was carried out was successful in meeting its aims and objectives. In addition to that, I will discuss my thoughts for further study as well as my recommendations.</w:t>
      </w:r>
    </w:p>
    <w:p w14:paraId="44E7AB1A" w14:textId="77777777" w:rsidR="004B20AE" w:rsidRPr="00AB1B0C" w:rsidRDefault="004B20AE" w:rsidP="00AB1B0C">
      <w:pPr>
        <w:pStyle w:val="Heading1"/>
        <w:rPr>
          <w:color w:val="000000" w:themeColor="text1"/>
        </w:rPr>
      </w:pPr>
      <w:bookmarkStart w:id="16" w:name="_Toc127599363"/>
      <w:bookmarkStart w:id="17" w:name="_Toc128046347"/>
      <w:r w:rsidRPr="00AB1B0C">
        <w:rPr>
          <w:color w:val="000000" w:themeColor="text1"/>
        </w:rPr>
        <w:t>Chapter2: Literature review</w:t>
      </w:r>
      <w:bookmarkEnd w:id="16"/>
      <w:bookmarkEnd w:id="17"/>
    </w:p>
    <w:p w14:paraId="069BE51B"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Four major capital structure theories are dominating the corporate finance literature: Modigliani and Miller’s irrelevance theory; Trade-off theory; Pecking order theory; and Market timing theory. Those four theories are based on three assumptions that are: tax benefit of debt; bankruptcy cost and asymmetric information.</w:t>
      </w:r>
    </w:p>
    <w:p w14:paraId="25B0FC6D" w14:textId="61C27901" w:rsidR="004B20AE" w:rsidRPr="004B20AE" w:rsidRDefault="004B20AE" w:rsidP="004B20AE">
      <w:pPr>
        <w:spacing w:after="0" w:line="360" w:lineRule="auto"/>
        <w:jc w:val="both"/>
      </w:pPr>
      <w:r w:rsidRPr="004B20AE">
        <w:rPr>
          <w:rFonts w:ascii="Times New Roman" w:hAnsi="Times New Roman"/>
        </w:rPr>
        <w:t xml:space="preserve">Selecting the </w:t>
      </w:r>
      <w:r w:rsidR="00FA1C25">
        <w:rPr>
          <w:rFonts w:ascii="Times New Roman" w:hAnsi="Times New Roman"/>
        </w:rPr>
        <w:t>adequate</w:t>
      </w:r>
      <w:r w:rsidRPr="004B20AE">
        <w:rPr>
          <w:rFonts w:ascii="Times New Roman" w:hAnsi="Times New Roman"/>
        </w:rPr>
        <w:t xml:space="preserve"> balance of debt and equity in </w:t>
      </w:r>
      <w:r w:rsidR="00FA1C25">
        <w:rPr>
          <w:rFonts w:ascii="Times New Roman" w:hAnsi="Times New Roman"/>
        </w:rPr>
        <w:t xml:space="preserve">the </w:t>
      </w:r>
      <w:r w:rsidRPr="004B20AE">
        <w:rPr>
          <w:rFonts w:ascii="Times New Roman" w:hAnsi="Times New Roman"/>
        </w:rPr>
        <w:t xml:space="preserve">capital structure can be crucial to the effective application of a </w:t>
      </w:r>
      <w:r w:rsidR="00FA1C25">
        <w:rPr>
          <w:rFonts w:ascii="Times New Roman" w:hAnsi="Times New Roman"/>
        </w:rPr>
        <w:t xml:space="preserve">company’s </w:t>
      </w:r>
      <w:r w:rsidRPr="004B20AE">
        <w:rPr>
          <w:rFonts w:ascii="Times New Roman" w:hAnsi="Times New Roman"/>
        </w:rPr>
        <w:t>strategy. Theoretically, a company should</w:t>
      </w:r>
      <w:r w:rsidR="00FA1C25">
        <w:rPr>
          <w:rFonts w:ascii="Times New Roman" w:hAnsi="Times New Roman"/>
        </w:rPr>
        <w:t xml:space="preserve"> corporate sufficient </w:t>
      </w:r>
      <w:r w:rsidRPr="004B20AE">
        <w:rPr>
          <w:rFonts w:ascii="Times New Roman" w:hAnsi="Times New Roman"/>
        </w:rPr>
        <w:t xml:space="preserve">debt </w:t>
      </w:r>
      <w:r w:rsidR="00FA1C25">
        <w:rPr>
          <w:rFonts w:ascii="Times New Roman" w:hAnsi="Times New Roman"/>
        </w:rPr>
        <w:t>into</w:t>
      </w:r>
      <w:r w:rsidRPr="004B20AE">
        <w:rPr>
          <w:rFonts w:ascii="Times New Roman" w:hAnsi="Times New Roman"/>
        </w:rPr>
        <w:t xml:space="preserve"> its capital to increase its return on investment by applying debt to activities that generate more than the cost of borrowing. However, this must be weighed against the requirement to meet fixed debt payments regardless of periods of low earnings. Whilst equity does not normally bring with it fixed service requirements, concerns like dilution of ownership and the need to share future revenues with new </w:t>
      </w:r>
      <w:r w:rsidRPr="004B20AE">
        <w:rPr>
          <w:rFonts w:ascii="Times New Roman" w:hAnsi="Times New Roman"/>
        </w:rPr>
        <w:lastRenderedPageBreak/>
        <w:t>shareholders must be considered. In times of weak share prices, debt may prove to be the most cost- and demand-effective solution. Conversely, when interest rates rise, equity issuance becomes more desirable</w:t>
      </w:r>
      <w:sdt>
        <w:sdtPr>
          <w:rPr>
            <w:rFonts w:ascii="Times New Roman" w:hAnsi="Times New Roman"/>
          </w:rPr>
          <w:id w:val="-931896537"/>
          <w:citation/>
        </w:sdtPr>
        <w:sdtContent>
          <w:r w:rsidR="002B492C">
            <w:rPr>
              <w:rFonts w:ascii="Times New Roman" w:hAnsi="Times New Roman"/>
            </w:rPr>
            <w:fldChar w:fldCharType="begin"/>
          </w:r>
          <w:r w:rsidR="002B492C">
            <w:rPr>
              <w:rFonts w:ascii="Times New Roman" w:hAnsi="Times New Roman"/>
            </w:rPr>
            <w:instrText xml:space="preserve"> CITATION Reu02 \l 2057 </w:instrText>
          </w:r>
          <w:r w:rsidR="002B492C">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(Reuvid, 2002)</w:t>
          </w:r>
          <w:r w:rsidR="002B492C">
            <w:rPr>
              <w:rFonts w:ascii="Times New Roman" w:hAnsi="Times New Roman"/>
            </w:rPr>
            <w:fldChar w:fldCharType="end"/>
          </w:r>
        </w:sdtContent>
      </w:sdt>
      <w:r w:rsidRPr="004B20AE">
        <w:rPr>
          <w:rFonts w:ascii="Times New Roman" w:hAnsi="Times New Roman"/>
        </w:rPr>
        <w:t>.</w:t>
      </w:r>
    </w:p>
    <w:p w14:paraId="11D09D3E" w14:textId="0BD416F2" w:rsidR="004B20AE" w:rsidRPr="00AB1B0C" w:rsidRDefault="00D73E1B" w:rsidP="00AB1B0C">
      <w:pPr>
        <w:pStyle w:val="Heading1"/>
        <w:rPr>
          <w:color w:val="000000" w:themeColor="text1"/>
        </w:rPr>
      </w:pPr>
      <w:bookmarkStart w:id="18" w:name="_Toc127599364"/>
      <w:bookmarkStart w:id="19" w:name="_Toc128046348"/>
      <w:r w:rsidRPr="00AB1B0C">
        <w:rPr>
          <w:color w:val="000000" w:themeColor="text1"/>
        </w:rPr>
        <w:t xml:space="preserve">2.1 </w:t>
      </w:r>
      <w:r w:rsidR="004B20AE" w:rsidRPr="00AB1B0C">
        <w:rPr>
          <w:color w:val="000000" w:themeColor="text1"/>
        </w:rPr>
        <w:t>Capital structure overview</w:t>
      </w:r>
      <w:bookmarkEnd w:id="18"/>
      <w:bookmarkEnd w:id="19"/>
    </w:p>
    <w:p w14:paraId="0B2D1D7B"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numerous capital structure theories have been developed by academics. This section looks at these theoretical and empirical writings. In 1985 when Modigliani and Miller published the first work about capital structure: the irrelevance of capital structure theorem since then many researchers were concerned about capital structure issues and started to examine the link between the level of leverage and the firm’s value. Modigliani and Miller(1958) argue that the choice of leverage ratio does not impact the company’s value in the assumption of being in a perfect market. Several academics have challenged this argument by finding other factors that may affect the capital structure decision.</w:t>
      </w:r>
    </w:p>
    <w:p w14:paraId="5CD0B5DF" w14:textId="605C7CCC" w:rsidR="004B20AE" w:rsidRPr="004B20AE" w:rsidRDefault="004B20AE" w:rsidP="004B20AE">
      <w:pPr>
        <w:spacing w:after="0" w:line="360" w:lineRule="auto"/>
        <w:jc w:val="both"/>
      </w:pPr>
      <w:r w:rsidRPr="004B20AE">
        <w:rPr>
          <w:rFonts w:ascii="Times New Roman" w:hAnsi="Times New Roman"/>
        </w:rPr>
        <w:t>Numerous factors may affect the firm’s debt and equity selection: asset structure, tax shield, growth and profitability, type and size of the industry and macro-economic factors. The majority of capital structure theories state that capital structure choice may be affected by the asset owned by the company. According to</w:t>
      </w:r>
      <w:sdt>
        <w:sdtPr>
          <w:rPr>
            <w:rFonts w:ascii="Times New Roman" w:hAnsi="Times New Roman"/>
          </w:rPr>
          <w:id w:val="-1224212998"/>
          <w:citation/>
        </w:sdtPr>
        <w:sdtContent>
          <w:r w:rsidR="002B492C">
            <w:rPr>
              <w:rFonts w:ascii="Times New Roman" w:hAnsi="Times New Roman"/>
            </w:rPr>
            <w:fldChar w:fldCharType="begin"/>
          </w:r>
          <w:r w:rsidR="002B492C">
            <w:rPr>
              <w:rFonts w:ascii="Times New Roman" w:hAnsi="Times New Roman"/>
            </w:rPr>
            <w:instrText xml:space="preserve"> CITATION Sco77 \l 2057 </w:instrText>
          </w:r>
          <w:r w:rsidR="002B492C">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(Scott, 1977)</w:t>
          </w:r>
          <w:r w:rsidR="002B492C">
            <w:rPr>
              <w:rFonts w:ascii="Times New Roman" w:hAnsi="Times New Roman"/>
            </w:rPr>
            <w:fldChar w:fldCharType="end"/>
          </w:r>
        </w:sdtContent>
      </w:sdt>
      <w:r w:rsidRPr="004B20AE">
        <w:rPr>
          <w:rFonts w:ascii="Times New Roman" w:hAnsi="Times New Roman"/>
        </w:rPr>
        <w:t xml:space="preserve">, the company can enhance the value of their equity by selling secured debt. </w:t>
      </w:r>
      <w:r w:rsidR="006B7F98">
        <w:rPr>
          <w:rFonts w:ascii="Times New Roman" w:hAnsi="Times New Roman"/>
        </w:rPr>
        <w:t xml:space="preserve"> </w:t>
      </w:r>
      <w:r w:rsidRPr="004B20AE">
        <w:rPr>
          <w:rFonts w:ascii="Times New Roman" w:hAnsi="Times New Roman"/>
        </w:rPr>
        <w:t xml:space="preserve"> Share a similar argument about the favourable position of the firm in issuing secured debt. And they explain that it is an opportunity that the company would avoid the securities associated costs when issuing them. Their argument explains that a company’s assets could be used as a guarantee and permit the company to relocate more debt and make the most of this opportunity</w:t>
      </w:r>
      <w:sdt>
        <w:sdtPr>
          <w:rPr>
            <w:rFonts w:ascii="Times New Roman" w:hAnsi="Times New Roman"/>
          </w:rPr>
          <w:id w:val="2082482522"/>
          <w:citation/>
        </w:sdtPr>
        <w:sdtContent>
          <w:r w:rsidR="006B7F98">
            <w:rPr>
              <w:rFonts w:ascii="Times New Roman" w:hAnsi="Times New Roman"/>
            </w:rPr>
            <w:fldChar w:fldCharType="begin"/>
          </w:r>
          <w:r w:rsidR="00B70CB9">
            <w:rPr>
              <w:rFonts w:ascii="Times New Roman" w:hAnsi="Times New Roman"/>
            </w:rPr>
            <w:instrText xml:space="preserve">CITATION Tit88 \l 2057 </w:instrText>
          </w:r>
          <w:r w:rsidR="006B7F9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(Titman &amp; Wessels, 1988)</w:t>
          </w:r>
          <w:r w:rsidR="006B7F98">
            <w:rPr>
              <w:rFonts w:ascii="Times New Roman" w:hAnsi="Times New Roman"/>
            </w:rPr>
            <w:fldChar w:fldCharType="end"/>
          </w:r>
        </w:sdtContent>
      </w:sdt>
      <w:r w:rsidRPr="004B20AE">
        <w:rPr>
          <w:rFonts w:ascii="Times New Roman" w:hAnsi="Times New Roman"/>
        </w:rPr>
        <w:t xml:space="preserve">. </w:t>
      </w:r>
    </w:p>
    <w:p w14:paraId="4DDE2312" w14:textId="6582D5E8" w:rsidR="004B20AE" w:rsidRPr="004B20AE" w:rsidRDefault="004B20AE" w:rsidP="004B20AE">
      <w:pPr>
        <w:spacing w:after="0" w:line="360" w:lineRule="auto"/>
        <w:jc w:val="both"/>
      </w:pPr>
      <w:r w:rsidRPr="004B20AE">
        <w:rPr>
          <w:rFonts w:ascii="Times New Roman" w:hAnsi="Times New Roman"/>
        </w:rPr>
        <w:t>A model built by DeAngelo Masulis proves the influence of a non-debt tax shield (depreciation expenses, depletion allowances, and investment tax credits) on optimal debt level. Their argument is companies will include less borrowing in their capital structure when they have considerable non-debt tax shields</w:t>
      </w:r>
      <w:sdt>
        <w:sdtPr>
          <w:rPr>
            <w:rFonts w:ascii="Times New Roman" w:hAnsi="Times New Roman"/>
          </w:rPr>
          <w:id w:val="133532219"/>
          <w:citation/>
        </w:sdtPr>
        <w:sdtContent>
          <w:r w:rsidR="00C8574D">
            <w:rPr>
              <w:rFonts w:ascii="Times New Roman" w:hAnsi="Times New Roman"/>
            </w:rPr>
            <w:fldChar w:fldCharType="begin"/>
          </w:r>
          <w:r w:rsidR="00C8574D">
            <w:rPr>
              <w:rFonts w:ascii="Times New Roman" w:hAnsi="Times New Roman"/>
            </w:rPr>
            <w:instrText xml:space="preserve"> CITATION Cha091 \l 2057 </w:instrText>
          </w:r>
          <w:r w:rsidR="00C8574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(Chang, et al., 2009)</w:t>
          </w:r>
          <w:r w:rsidR="00C8574D">
            <w:rPr>
              <w:rFonts w:ascii="Times New Roman" w:hAnsi="Times New Roman"/>
            </w:rPr>
            <w:fldChar w:fldCharType="end"/>
          </w:r>
        </w:sdtContent>
      </w:sdt>
      <w:r w:rsidRPr="004B20AE">
        <w:rPr>
          <w:rFonts w:ascii="Times New Roman" w:hAnsi="Times New Roman"/>
        </w:rPr>
        <w:t>.</w:t>
      </w:r>
    </w:p>
    <w:p w14:paraId="5DF45B6E" w14:textId="7D8516CB" w:rsidR="004B20AE" w:rsidRPr="00AB1B0C" w:rsidRDefault="00D73E1B" w:rsidP="00AB1B0C">
      <w:pPr>
        <w:pStyle w:val="Heading1"/>
        <w:rPr>
          <w:color w:val="000000" w:themeColor="text1"/>
        </w:rPr>
      </w:pPr>
      <w:bookmarkStart w:id="20" w:name="_Toc127599365"/>
      <w:bookmarkStart w:id="21" w:name="_Toc128046349"/>
      <w:r w:rsidRPr="00AB1B0C">
        <w:rPr>
          <w:color w:val="000000" w:themeColor="text1"/>
        </w:rPr>
        <w:t xml:space="preserve">2.2 </w:t>
      </w:r>
      <w:r w:rsidR="004B20AE" w:rsidRPr="00AB1B0C">
        <w:rPr>
          <w:color w:val="000000" w:themeColor="text1"/>
        </w:rPr>
        <w:t>Theories of capital structure</w:t>
      </w:r>
      <w:bookmarkEnd w:id="20"/>
      <w:bookmarkEnd w:id="21"/>
    </w:p>
    <w:p w14:paraId="02646867"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Although various important capital structure theories are highlighted in the literature, managers aim to choose the way of financing based on the company's circumstances and market situation. Despite that, it is important to study and understand the theories to be taken into account while making financial decisions.</w:t>
      </w:r>
    </w:p>
    <w:p w14:paraId="6105D7EF" w14:textId="77777777" w:rsidR="004B20AE" w:rsidRPr="004B20AE" w:rsidRDefault="004B20AE" w:rsidP="005D6070">
      <w:pPr>
        <w:pStyle w:val="Subtitle"/>
      </w:pPr>
      <w:r w:rsidRPr="004B20AE">
        <w:t>Miller and Modigliani theory</w:t>
      </w:r>
    </w:p>
    <w:p w14:paraId="3839E596" w14:textId="3C360E1C" w:rsidR="004B20AE" w:rsidRPr="004B20AE" w:rsidRDefault="004B20AE" w:rsidP="004B20AE">
      <w:pPr>
        <w:spacing w:after="0" w:line="360" w:lineRule="auto"/>
        <w:jc w:val="both"/>
      </w:pPr>
      <w:r w:rsidRPr="004B20AE">
        <w:rPr>
          <w:rFonts w:ascii="Times New Roman" w:hAnsi="Times New Roman"/>
        </w:rPr>
        <w:t>The origins of the contemporary discussion on the corporate capital structure may be linked to Modigliani and Miller (MM, 1958). The study by MM challenged the conventional perspective of corporate finance</w:t>
      </w:r>
      <w:sdt>
        <w:sdtPr>
          <w:rPr>
            <w:rFonts w:ascii="Times New Roman" w:hAnsi="Times New Roman"/>
          </w:rPr>
          <w:id w:val="1787690352"/>
          <w:citation/>
        </w:sdtPr>
        <w:sdtContent>
          <w:r w:rsidR="00C8574D">
            <w:rPr>
              <w:rFonts w:ascii="Times New Roman" w:hAnsi="Times New Roman"/>
            </w:rPr>
            <w:fldChar w:fldCharType="begin"/>
          </w:r>
          <w:r w:rsidR="00C8574D">
            <w:rPr>
              <w:rFonts w:ascii="Times New Roman" w:hAnsi="Times New Roman"/>
            </w:rPr>
            <w:instrText xml:space="preserve"> CITATION Pra01 \l 2057 </w:instrText>
          </w:r>
          <w:r w:rsidR="00C8574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(Prasad, et al., 2001)</w:t>
          </w:r>
          <w:r w:rsidR="00C8574D">
            <w:rPr>
              <w:rFonts w:ascii="Times New Roman" w:hAnsi="Times New Roman"/>
            </w:rPr>
            <w:fldChar w:fldCharType="end"/>
          </w:r>
        </w:sdtContent>
      </w:sdt>
      <w:r w:rsidRPr="004B20AE">
        <w:rPr>
          <w:rFonts w:ascii="Times New Roman" w:hAnsi="Times New Roman"/>
        </w:rPr>
        <w:t>.</w:t>
      </w:r>
    </w:p>
    <w:p w14:paraId="20297C58"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In their seminal article published in 1958, Modigliani and Miller established that a company's cost of capital is unrelated to its debt-to-equity ratio.</w:t>
      </w:r>
    </w:p>
    <w:p w14:paraId="7293EF11" w14:textId="6C2CDF03" w:rsidR="004B20AE" w:rsidRPr="004B20AE" w:rsidRDefault="004B20AE" w:rsidP="004B20AE">
      <w:pPr>
        <w:spacing w:after="0" w:line="360" w:lineRule="auto"/>
        <w:jc w:val="both"/>
        <w:rPr>
          <w:rFonts w:ascii="Times New Roman" w:hAnsi="Times New Roman"/>
        </w:rPr>
      </w:pPr>
      <w:r w:rsidRPr="004B20AE">
        <w:rPr>
          <w:rFonts w:ascii="Times New Roman" w:hAnsi="Times New Roman"/>
        </w:rPr>
        <w:lastRenderedPageBreak/>
        <w:t xml:space="preserve">The </w:t>
      </w:r>
      <w:r w:rsidR="00007BEC">
        <w:rPr>
          <w:rFonts w:ascii="Times New Roman" w:hAnsi="Times New Roman"/>
        </w:rPr>
        <w:t>initial</w:t>
      </w:r>
      <w:r w:rsidRPr="004B20AE">
        <w:rPr>
          <w:rFonts w:ascii="Times New Roman" w:hAnsi="Times New Roman"/>
        </w:rPr>
        <w:t xml:space="preserve"> statement and the </w:t>
      </w:r>
      <w:r w:rsidR="001A6415">
        <w:rPr>
          <w:rFonts w:ascii="Times New Roman" w:hAnsi="Times New Roman"/>
        </w:rPr>
        <w:t>fundamental</w:t>
      </w:r>
      <w:r w:rsidRPr="004B20AE">
        <w:rPr>
          <w:rFonts w:ascii="Times New Roman" w:hAnsi="Times New Roman"/>
        </w:rPr>
        <w:t xml:space="preserve">s of Modigliani and Miller's Theorem (1958) </w:t>
      </w:r>
      <w:r w:rsidR="001B3069">
        <w:rPr>
          <w:rFonts w:ascii="Times New Roman" w:hAnsi="Times New Roman"/>
        </w:rPr>
        <w:t>indicate</w:t>
      </w:r>
      <w:r w:rsidRPr="004B20AE">
        <w:rPr>
          <w:rFonts w:ascii="Times New Roman" w:hAnsi="Times New Roman"/>
        </w:rPr>
        <w:t xml:space="preserve"> that </w:t>
      </w:r>
      <w:r w:rsidR="00BE6AB6">
        <w:rPr>
          <w:rFonts w:ascii="Times New Roman" w:hAnsi="Times New Roman"/>
        </w:rPr>
        <w:t xml:space="preserve">a </w:t>
      </w:r>
      <w:r w:rsidR="001406DA">
        <w:rPr>
          <w:rFonts w:ascii="Times New Roman" w:hAnsi="Times New Roman"/>
        </w:rPr>
        <w:t xml:space="preserve">highly efficient </w:t>
      </w:r>
      <w:r w:rsidR="007356BC">
        <w:rPr>
          <w:rFonts w:ascii="Times New Roman" w:hAnsi="Times New Roman"/>
        </w:rPr>
        <w:t xml:space="preserve">economy occurs within </w:t>
      </w:r>
      <w:r w:rsidR="00935CF9">
        <w:rPr>
          <w:rFonts w:ascii="Times New Roman" w:hAnsi="Times New Roman"/>
        </w:rPr>
        <w:t>the absence of taxes</w:t>
      </w:r>
      <w:r w:rsidRPr="004B20AE">
        <w:rPr>
          <w:rFonts w:ascii="Times New Roman" w:hAnsi="Times New Roman"/>
        </w:rPr>
        <w:t xml:space="preserve">, </w:t>
      </w:r>
      <w:r w:rsidR="00935CF9">
        <w:rPr>
          <w:rFonts w:ascii="Times New Roman" w:hAnsi="Times New Roman"/>
        </w:rPr>
        <w:t>agency</w:t>
      </w:r>
      <w:r w:rsidRPr="004B20AE">
        <w:rPr>
          <w:rFonts w:ascii="Times New Roman" w:hAnsi="Times New Roman"/>
        </w:rPr>
        <w:t xml:space="preserve"> </w:t>
      </w:r>
      <w:r w:rsidR="00935CF9">
        <w:rPr>
          <w:rFonts w:ascii="Times New Roman" w:hAnsi="Times New Roman"/>
        </w:rPr>
        <w:t xml:space="preserve"> and </w:t>
      </w:r>
      <w:r w:rsidRPr="004B20AE">
        <w:rPr>
          <w:rFonts w:ascii="Times New Roman" w:hAnsi="Times New Roman"/>
        </w:rPr>
        <w:t>bankruptcy costs, and it also argues a massive amount of information</w:t>
      </w:r>
      <w:r w:rsidR="00935CF9">
        <w:rPr>
          <w:rFonts w:ascii="Times New Roman" w:hAnsi="Times New Roman"/>
        </w:rPr>
        <w:t xml:space="preserve"> is accessible by all parties</w:t>
      </w:r>
      <w:r w:rsidRPr="004B20AE">
        <w:rPr>
          <w:rFonts w:ascii="Times New Roman" w:hAnsi="Times New Roman"/>
        </w:rPr>
        <w:t>. In 1963, Modigliani and Miller included the influence of taxes in their framework so that it would be more accurate to reality.</w:t>
      </w:r>
    </w:p>
    <w:p w14:paraId="30475ABC" w14:textId="67362886" w:rsidR="004B20AE" w:rsidRPr="004B20AE" w:rsidRDefault="004B20AE" w:rsidP="004B20AE">
      <w:pPr>
        <w:spacing w:after="0" w:line="360" w:lineRule="auto"/>
        <w:jc w:val="both"/>
      </w:pPr>
      <w:r w:rsidRPr="004B20AE">
        <w:rPr>
          <w:rFonts w:ascii="Times New Roman" w:hAnsi="Times New Roman"/>
        </w:rPr>
        <w:t>According to</w:t>
      </w:r>
      <w:sdt>
        <w:sdtPr>
          <w:rPr>
            <w:rFonts w:ascii="Times New Roman" w:hAnsi="Times New Roman"/>
          </w:rPr>
          <w:id w:val="616181775"/>
          <w:citation/>
        </w:sdtPr>
        <w:sdtContent>
          <w:r w:rsidR="00C8574D">
            <w:rPr>
              <w:rFonts w:ascii="Times New Roman" w:hAnsi="Times New Roman"/>
            </w:rPr>
            <w:fldChar w:fldCharType="begin"/>
          </w:r>
          <w:r w:rsidR="00C8574D">
            <w:rPr>
              <w:rFonts w:ascii="Times New Roman" w:hAnsi="Times New Roman"/>
            </w:rPr>
            <w:instrText xml:space="preserve"> CITATION Ahm15 \l 2057 </w:instrText>
          </w:r>
          <w:r w:rsidR="00C8574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 Ahmeti, 2015)</w:t>
          </w:r>
          <w:r w:rsidR="00C8574D">
            <w:rPr>
              <w:rFonts w:ascii="Times New Roman" w:hAnsi="Times New Roman"/>
            </w:rPr>
            <w:fldChar w:fldCharType="end"/>
          </w:r>
        </w:sdtContent>
      </w:sdt>
      <w:r w:rsidRPr="004B20AE">
        <w:rPr>
          <w:rFonts w:ascii="Times New Roman" w:hAnsi="Times New Roman"/>
        </w:rPr>
        <w:t xml:space="preserve">, the M&amp;M publications of (1958, 1961 and 1963), it is possible to deduce three essential statements that constitute the </w:t>
      </w:r>
      <w:r w:rsidR="00935CF9">
        <w:rPr>
          <w:rFonts w:ascii="Times New Roman" w:hAnsi="Times New Roman"/>
        </w:rPr>
        <w:t>foundation</w:t>
      </w:r>
      <w:r w:rsidRPr="004B20AE">
        <w:rPr>
          <w:rFonts w:ascii="Times New Roman" w:hAnsi="Times New Roman"/>
        </w:rPr>
        <w:t xml:space="preserve"> of their theory (Breuer and Gürtler, 2008):</w:t>
      </w:r>
    </w:p>
    <w:p w14:paraId="3C70A601" w14:textId="63D223F8" w:rsidR="004B20AE" w:rsidRPr="004B20AE" w:rsidRDefault="004B20AE" w:rsidP="004B20AE">
      <w:pPr>
        <w:spacing w:after="0" w:line="360" w:lineRule="auto"/>
        <w:jc w:val="both"/>
        <w:rPr>
          <w:rFonts w:ascii="Times New Roman" w:hAnsi="Times New Roman"/>
        </w:rPr>
      </w:pPr>
      <w:r w:rsidRPr="004B20AE">
        <w:rPr>
          <w:rFonts w:ascii="Times New Roman" w:hAnsi="Times New Roman"/>
        </w:rPr>
        <w:t xml:space="preserve">P1: </w:t>
      </w:r>
      <w:r w:rsidR="00935CF9">
        <w:rPr>
          <w:rFonts w:ascii="Times New Roman" w:hAnsi="Times New Roman"/>
        </w:rPr>
        <w:t>the capital structure does not determine the company’s total Market value</w:t>
      </w:r>
      <w:r w:rsidRPr="004B20AE">
        <w:rPr>
          <w:rFonts w:ascii="Times New Roman" w:hAnsi="Times New Roman"/>
        </w:rPr>
        <w:t>.</w:t>
      </w:r>
    </w:p>
    <w:p w14:paraId="489D47AF" w14:textId="3ECDF498" w:rsidR="004B20AE" w:rsidRPr="004B20AE" w:rsidRDefault="004B20AE" w:rsidP="004B20AE">
      <w:pPr>
        <w:spacing w:after="0" w:line="360" w:lineRule="auto"/>
        <w:jc w:val="both"/>
      </w:pPr>
      <w:r w:rsidRPr="004B20AE">
        <w:rPr>
          <w:rFonts w:ascii="Times New Roman" w:hAnsi="Times New Roman"/>
        </w:rPr>
        <w:t>P2:</w:t>
      </w:r>
      <w:r w:rsidR="00935CF9">
        <w:rPr>
          <w:rFonts w:ascii="Times New Roman" w:hAnsi="Times New Roman"/>
        </w:rPr>
        <w:t xml:space="preserve"> there is a direct correlation between the cost of equity and debt to equity ratio</w:t>
      </w:r>
      <w:r w:rsidRPr="004B20AE">
        <w:rPr>
          <w:rFonts w:ascii="Times New Roman" w:hAnsi="Times New Roman"/>
        </w:rPr>
        <w:t>.</w:t>
      </w:r>
    </w:p>
    <w:p w14:paraId="54D3DDD0" w14:textId="7972C143" w:rsidR="004B20AE" w:rsidRPr="004B20AE" w:rsidRDefault="004B20AE" w:rsidP="004B20AE">
      <w:pPr>
        <w:spacing w:after="0" w:line="360" w:lineRule="auto"/>
        <w:jc w:val="both"/>
        <w:rPr>
          <w:rFonts w:ascii="Times New Roman" w:hAnsi="Times New Roman"/>
        </w:rPr>
      </w:pPr>
      <w:r w:rsidRPr="004B20AE">
        <w:rPr>
          <w:rFonts w:ascii="Times New Roman" w:hAnsi="Times New Roman"/>
        </w:rPr>
        <w:t xml:space="preserve">P3: A firm's total market value </w:t>
      </w:r>
      <w:r w:rsidR="00FA1C25">
        <w:rPr>
          <w:rFonts w:ascii="Times New Roman" w:hAnsi="Times New Roman"/>
        </w:rPr>
        <w:t>and</w:t>
      </w:r>
      <w:r w:rsidRPr="004B20AE">
        <w:rPr>
          <w:rFonts w:ascii="Times New Roman" w:hAnsi="Times New Roman"/>
        </w:rPr>
        <w:t xml:space="preserve"> dividend policy</w:t>
      </w:r>
      <w:r w:rsidR="00FA1C25">
        <w:rPr>
          <w:rFonts w:ascii="Times New Roman" w:hAnsi="Times New Roman"/>
        </w:rPr>
        <w:t xml:space="preserve"> are independent from each other</w:t>
      </w:r>
      <w:r w:rsidRPr="004B20AE">
        <w:rPr>
          <w:rFonts w:ascii="Times New Roman" w:hAnsi="Times New Roman"/>
        </w:rPr>
        <w:t>.</w:t>
      </w:r>
    </w:p>
    <w:p w14:paraId="5EF15B36" w14:textId="57387AC6" w:rsidR="004B20AE" w:rsidRPr="004B20AE" w:rsidRDefault="004B20AE" w:rsidP="004B20AE">
      <w:pPr>
        <w:spacing w:after="0" w:line="360" w:lineRule="auto"/>
        <w:jc w:val="both"/>
      </w:pPr>
      <w:r w:rsidRPr="004B20AE">
        <w:rPr>
          <w:rFonts w:ascii="Times New Roman" w:hAnsi="Times New Roman"/>
        </w:rPr>
        <w:t>Given that the M&amp;M propositions</w:t>
      </w:r>
      <w:r w:rsidR="00FA1C25">
        <w:rPr>
          <w:rFonts w:ascii="Times New Roman" w:hAnsi="Times New Roman"/>
        </w:rPr>
        <w:t xml:space="preserve"> were</w:t>
      </w:r>
      <w:r w:rsidRPr="004B20AE">
        <w:rPr>
          <w:rFonts w:ascii="Times New Roman" w:hAnsi="Times New Roman"/>
        </w:rPr>
        <w:t xml:space="preserve"> </w:t>
      </w:r>
      <w:r w:rsidR="00FA1C25" w:rsidRPr="00FA1C25">
        <w:rPr>
          <w:rFonts w:ascii="Times New Roman" w:hAnsi="Times New Roman"/>
        </w:rPr>
        <w:t>produced in a "not-exactly genuine reality</w:t>
      </w:r>
      <w:r w:rsidRPr="004B20AE">
        <w:rPr>
          <w:rFonts w:ascii="Times New Roman" w:hAnsi="Times New Roman"/>
        </w:rPr>
        <w:t xml:space="preserve">," it is not </w:t>
      </w:r>
      <w:r w:rsidR="00FA1C25">
        <w:rPr>
          <w:rFonts w:ascii="Times New Roman" w:hAnsi="Times New Roman"/>
        </w:rPr>
        <w:t xml:space="preserve">unexpected </w:t>
      </w:r>
      <w:r w:rsidRPr="004B20AE">
        <w:rPr>
          <w:rFonts w:ascii="Times New Roman" w:hAnsi="Times New Roman"/>
        </w:rPr>
        <w:t xml:space="preserve">that </w:t>
      </w:r>
      <w:r w:rsidR="00FA1C25">
        <w:rPr>
          <w:rFonts w:ascii="Times New Roman" w:hAnsi="Times New Roman"/>
        </w:rPr>
        <w:t xml:space="preserve">the majority of </w:t>
      </w:r>
      <w:r w:rsidRPr="004B20AE">
        <w:rPr>
          <w:rFonts w:ascii="Times New Roman" w:hAnsi="Times New Roman"/>
        </w:rPr>
        <w:t xml:space="preserve"> </w:t>
      </w:r>
      <w:r w:rsidR="00FA1C25">
        <w:rPr>
          <w:rFonts w:ascii="Times New Roman" w:hAnsi="Times New Roman"/>
        </w:rPr>
        <w:t>academics</w:t>
      </w:r>
      <w:r w:rsidRPr="004B20AE">
        <w:rPr>
          <w:rFonts w:ascii="Times New Roman" w:hAnsi="Times New Roman"/>
        </w:rPr>
        <w:t xml:space="preserve"> and </w:t>
      </w:r>
      <w:r w:rsidR="00FA1C25">
        <w:rPr>
          <w:rFonts w:ascii="Times New Roman" w:hAnsi="Times New Roman"/>
        </w:rPr>
        <w:t>scholars keep</w:t>
      </w:r>
      <w:r w:rsidRPr="004B20AE">
        <w:rPr>
          <w:rFonts w:ascii="Times New Roman" w:hAnsi="Times New Roman"/>
        </w:rPr>
        <w:t xml:space="preserve"> debat</w:t>
      </w:r>
      <w:r w:rsidR="00FA1C25">
        <w:rPr>
          <w:rFonts w:ascii="Times New Roman" w:hAnsi="Times New Roman"/>
        </w:rPr>
        <w:t>ing</w:t>
      </w:r>
      <w:r w:rsidRPr="004B20AE">
        <w:rPr>
          <w:rFonts w:ascii="Times New Roman" w:hAnsi="Times New Roman"/>
        </w:rPr>
        <w:t xml:space="preserve"> these assumptions because they were established based on nonreal market conditions</w:t>
      </w:r>
      <w:sdt>
        <w:sdtPr>
          <w:rPr>
            <w:rFonts w:ascii="Times New Roman" w:hAnsi="Times New Roman"/>
          </w:rPr>
          <w:id w:val="685631504"/>
          <w:citation/>
        </w:sdtPr>
        <w:sdtContent>
          <w:r w:rsidR="00203B7B">
            <w:rPr>
              <w:rFonts w:ascii="Times New Roman" w:hAnsi="Times New Roman"/>
            </w:rPr>
            <w:fldChar w:fldCharType="begin"/>
          </w:r>
          <w:r w:rsidR="00203B7B">
            <w:rPr>
              <w:rFonts w:ascii="Times New Roman" w:hAnsi="Times New Roman"/>
            </w:rPr>
            <w:instrText xml:space="preserve"> CITATION Ahm151 \l 2057 </w:instrText>
          </w:r>
          <w:r w:rsidR="00203B7B">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(Ahmeti &amp; Prenaj, 2015)</w:t>
          </w:r>
          <w:r w:rsidR="00203B7B">
            <w:rPr>
              <w:rFonts w:ascii="Times New Roman" w:hAnsi="Times New Roman"/>
            </w:rPr>
            <w:fldChar w:fldCharType="end"/>
          </w:r>
        </w:sdtContent>
      </w:sdt>
      <w:r w:rsidRPr="004B20AE">
        <w:rPr>
          <w:rFonts w:ascii="Times New Roman" w:hAnsi="Times New Roman"/>
        </w:rPr>
        <w:t>.</w:t>
      </w:r>
    </w:p>
    <w:p w14:paraId="6C4520F9" w14:textId="36E57B31" w:rsidR="004B20AE" w:rsidRDefault="00000000" w:rsidP="004B20AE">
      <w:pPr>
        <w:spacing w:after="0" w:line="360" w:lineRule="auto"/>
        <w:jc w:val="both"/>
        <w:rPr>
          <w:rFonts w:ascii="Times New Roman" w:hAnsi="Times New Roman"/>
        </w:rPr>
      </w:pPr>
      <w:sdt>
        <w:sdtPr>
          <w:rPr>
            <w:rFonts w:ascii="Times New Roman" w:hAnsi="Times New Roman"/>
          </w:rPr>
          <w:id w:val="1312674502"/>
          <w:citation/>
        </w:sdtPr>
        <w:sdtContent>
          <w:r w:rsidR="00E10585">
            <w:rPr>
              <w:rFonts w:ascii="Times New Roman" w:hAnsi="Times New Roman"/>
            </w:rPr>
            <w:fldChar w:fldCharType="begin"/>
          </w:r>
          <w:r w:rsidR="00E10585">
            <w:rPr>
              <w:rFonts w:ascii="Times New Roman" w:hAnsi="Times New Roman"/>
            </w:rPr>
            <w:instrText xml:space="preserve"> CITATION Wil15 \l 2057 </w:instrText>
          </w:r>
          <w:r w:rsidR="00E10585">
            <w:rPr>
              <w:rFonts w:ascii="Times New Roman" w:hAnsi="Times New Roman"/>
            </w:rPr>
            <w:fldChar w:fldCharType="separate"/>
          </w:r>
          <w:r w:rsidR="006122DB" w:rsidRPr="006122DB">
            <w:rPr>
              <w:rFonts w:ascii="Times New Roman" w:hAnsi="Times New Roman"/>
              <w:noProof/>
            </w:rPr>
            <w:t>(William R, 2015)</w:t>
          </w:r>
          <w:r w:rsidR="00E10585">
            <w:rPr>
              <w:rFonts w:ascii="Times New Roman" w:hAnsi="Times New Roman"/>
            </w:rPr>
            <w:fldChar w:fldCharType="end"/>
          </w:r>
        </w:sdtContent>
      </w:sdt>
      <w:r w:rsidR="004B20AE" w:rsidRPr="004B20AE">
        <w:rPr>
          <w:rFonts w:ascii="Times New Roman" w:hAnsi="Times New Roman"/>
        </w:rPr>
        <w:t xml:space="preserve"> tested the MM theory for capital structure for banks. And he concludes the following:  </w:t>
      </w:r>
      <w:r w:rsidR="00AC0652" w:rsidRPr="00AC0652">
        <w:rPr>
          <w:rFonts w:ascii="Times New Roman" w:hAnsi="Times New Roman"/>
        </w:rPr>
        <w:t xml:space="preserve">The Modigliani-Miller theorem is used as supporting evidence by proponents of significantly increased capital requirements for banks. These proponents argue that the related costs would be insignificant. </w:t>
      </w:r>
      <w:r w:rsidR="003B0198" w:rsidRPr="003B0198">
        <w:rPr>
          <w:rFonts w:ascii="Times New Roman" w:hAnsi="Times New Roman"/>
        </w:rPr>
        <w:t>The M&amp;M theorem states that the capital structure of a company does not have an impact on the average cost of capital for a corporation. Any decrease in capital cost that ultimately resulted from shifting to higher leverage by using lower-cost debt is exactly surpassed by a rise in the unit cost of higher-cost equity capital due to the associated increase in risk. This is because higher leverage is associated with greater exposure to risk</w:t>
      </w:r>
      <w:r w:rsidR="00AC0652" w:rsidRPr="00AC0652">
        <w:rPr>
          <w:rFonts w:ascii="Times New Roman" w:hAnsi="Times New Roman"/>
        </w:rPr>
        <w:t>. This means that any reduction in capital cost that occurs is effectively nullified. Between the years 2002 and 2013, large banks in the United States realised less than half of this M&amp;M offset in fact, compared to the half of this M&amp;M offset that was realised in theory</w:t>
      </w:r>
      <w:r w:rsidR="004B20AE" w:rsidRPr="004B20AE">
        <w:rPr>
          <w:rFonts w:ascii="Times New Roman" w:hAnsi="Times New Roman"/>
        </w:rPr>
        <w:t>. Thus, a rise in capital requirements would result in a rise in financing costs, as well as a decline in capital creation, which would incur output costs. To determine the ideal amount of capital requirements, these costs to the economy would have to be weighed against the advantages of a reduced likelihood of banking crises.</w:t>
      </w:r>
    </w:p>
    <w:p w14:paraId="37329F3E" w14:textId="574E9F3C" w:rsidR="00AD17F9" w:rsidRPr="005905A6" w:rsidRDefault="004447EE" w:rsidP="004B20AE">
      <w:pPr>
        <w:spacing w:after="0" w:line="360" w:lineRule="auto"/>
        <w:jc w:val="both"/>
        <w:rPr>
          <w:rFonts w:ascii="Times New Roman" w:hAnsi="Times New Roman"/>
        </w:rPr>
      </w:pPr>
      <w:r>
        <w:rPr>
          <w:rFonts w:ascii="Times New Roman" w:hAnsi="Times New Roman"/>
        </w:rPr>
        <w:t xml:space="preserve">It is </w:t>
      </w:r>
      <w:r w:rsidR="0048265E">
        <w:rPr>
          <w:rFonts w:ascii="Times New Roman" w:hAnsi="Times New Roman"/>
        </w:rPr>
        <w:t xml:space="preserve">clearly evident that the MM theory has contributed </w:t>
      </w:r>
      <w:r w:rsidR="00E41A84">
        <w:rPr>
          <w:rFonts w:ascii="Times New Roman" w:hAnsi="Times New Roman"/>
        </w:rPr>
        <w:t xml:space="preserve">massively to modern corporate finance </w:t>
      </w:r>
      <w:r w:rsidR="00065235">
        <w:rPr>
          <w:rFonts w:ascii="Times New Roman" w:hAnsi="Times New Roman"/>
        </w:rPr>
        <w:t>from</w:t>
      </w:r>
      <w:r w:rsidR="00CB152C">
        <w:rPr>
          <w:rFonts w:ascii="Times New Roman" w:hAnsi="Times New Roman"/>
        </w:rPr>
        <w:t xml:space="preserve"> numerous economics </w:t>
      </w:r>
      <w:r w:rsidR="00A44C3B">
        <w:rPr>
          <w:rFonts w:ascii="Times New Roman" w:hAnsi="Times New Roman"/>
        </w:rPr>
        <w:t xml:space="preserve">academic </w:t>
      </w:r>
      <w:r w:rsidR="00E643EE">
        <w:rPr>
          <w:rFonts w:ascii="Times New Roman" w:hAnsi="Times New Roman"/>
        </w:rPr>
        <w:t>perspectives</w:t>
      </w:r>
      <w:r w:rsidR="00A44C3B">
        <w:rPr>
          <w:rFonts w:ascii="Times New Roman" w:hAnsi="Times New Roman"/>
        </w:rPr>
        <w:t xml:space="preserve">, </w:t>
      </w:r>
      <w:r w:rsidR="00065235">
        <w:rPr>
          <w:rFonts w:ascii="Times New Roman" w:hAnsi="Times New Roman"/>
        </w:rPr>
        <w:t>even though</w:t>
      </w:r>
      <w:r w:rsidR="008055DF">
        <w:rPr>
          <w:rFonts w:ascii="Times New Roman" w:hAnsi="Times New Roman"/>
        </w:rPr>
        <w:t xml:space="preserve"> this theory </w:t>
      </w:r>
      <w:r w:rsidR="00103D45">
        <w:rPr>
          <w:rFonts w:ascii="Times New Roman" w:hAnsi="Times New Roman"/>
        </w:rPr>
        <w:t>works</w:t>
      </w:r>
      <w:r w:rsidR="008055DF">
        <w:rPr>
          <w:rFonts w:ascii="Times New Roman" w:hAnsi="Times New Roman"/>
        </w:rPr>
        <w:t xml:space="preserve"> under very </w:t>
      </w:r>
      <w:r w:rsidR="00103D45">
        <w:rPr>
          <w:rFonts w:ascii="Times New Roman" w:hAnsi="Times New Roman"/>
        </w:rPr>
        <w:t xml:space="preserve">restricted </w:t>
      </w:r>
      <w:r w:rsidR="008055DF">
        <w:rPr>
          <w:rFonts w:ascii="Times New Roman" w:hAnsi="Times New Roman"/>
        </w:rPr>
        <w:t xml:space="preserve">assumptions </w:t>
      </w:r>
      <w:r w:rsidR="00352019">
        <w:rPr>
          <w:rFonts w:ascii="Times New Roman" w:hAnsi="Times New Roman"/>
        </w:rPr>
        <w:t xml:space="preserve">or propositions </w:t>
      </w:r>
      <w:r w:rsidR="003C63DE">
        <w:rPr>
          <w:rFonts w:ascii="Times New Roman" w:hAnsi="Times New Roman"/>
        </w:rPr>
        <w:t xml:space="preserve">in particular the </w:t>
      </w:r>
      <w:r w:rsidR="00E0039D">
        <w:rPr>
          <w:rFonts w:ascii="Times New Roman" w:hAnsi="Times New Roman"/>
        </w:rPr>
        <w:t>neutralisation</w:t>
      </w:r>
      <w:r w:rsidR="003C63DE">
        <w:rPr>
          <w:rFonts w:ascii="Times New Roman" w:hAnsi="Times New Roman"/>
        </w:rPr>
        <w:t xml:space="preserve"> of taxes and </w:t>
      </w:r>
      <w:r w:rsidR="00E0039D">
        <w:rPr>
          <w:rFonts w:ascii="Times New Roman" w:hAnsi="Times New Roman"/>
        </w:rPr>
        <w:t>the ignorance of the additional costs of capital</w:t>
      </w:r>
      <w:r w:rsidR="00F63846">
        <w:rPr>
          <w:rFonts w:ascii="Times New Roman" w:hAnsi="Times New Roman"/>
        </w:rPr>
        <w:t xml:space="preserve"> and the equality in</w:t>
      </w:r>
      <w:r w:rsidR="00336B5D">
        <w:rPr>
          <w:rFonts w:ascii="Times New Roman" w:hAnsi="Times New Roman"/>
        </w:rPr>
        <w:t xml:space="preserve"> the opportunities</w:t>
      </w:r>
      <w:r w:rsidR="00F63846">
        <w:rPr>
          <w:rFonts w:ascii="Times New Roman" w:hAnsi="Times New Roman"/>
        </w:rPr>
        <w:t xml:space="preserve"> </w:t>
      </w:r>
      <w:r w:rsidR="009D2396">
        <w:rPr>
          <w:rFonts w:ascii="Times New Roman" w:hAnsi="Times New Roman"/>
        </w:rPr>
        <w:t>that companies have for</w:t>
      </w:r>
      <w:r w:rsidR="00336B5D">
        <w:rPr>
          <w:rFonts w:ascii="Times New Roman" w:hAnsi="Times New Roman"/>
        </w:rPr>
        <w:t xml:space="preserve"> </w:t>
      </w:r>
      <w:r w:rsidR="008F4C43">
        <w:rPr>
          <w:rFonts w:ascii="Times New Roman" w:hAnsi="Times New Roman"/>
        </w:rPr>
        <w:t xml:space="preserve">the access </w:t>
      </w:r>
      <w:r w:rsidR="00847C60">
        <w:rPr>
          <w:rFonts w:ascii="Times New Roman" w:hAnsi="Times New Roman"/>
        </w:rPr>
        <w:t>to the</w:t>
      </w:r>
      <w:r w:rsidR="009D2396">
        <w:rPr>
          <w:rFonts w:ascii="Times New Roman" w:hAnsi="Times New Roman"/>
        </w:rPr>
        <w:t xml:space="preserve"> capital </w:t>
      </w:r>
      <w:r w:rsidR="002736F7">
        <w:rPr>
          <w:rFonts w:ascii="Times New Roman" w:hAnsi="Times New Roman"/>
        </w:rPr>
        <w:t>market</w:t>
      </w:r>
      <w:r w:rsidR="00E643EE">
        <w:rPr>
          <w:rFonts w:ascii="Times New Roman" w:hAnsi="Times New Roman"/>
        </w:rPr>
        <w:t>.</w:t>
      </w:r>
      <w:r w:rsidR="003A71FD">
        <w:rPr>
          <w:rFonts w:ascii="Times New Roman" w:hAnsi="Times New Roman"/>
        </w:rPr>
        <w:t xml:space="preserve"> </w:t>
      </w:r>
      <w:r w:rsidR="004D48B9">
        <w:rPr>
          <w:rFonts w:ascii="Times New Roman" w:hAnsi="Times New Roman"/>
        </w:rPr>
        <w:t xml:space="preserve">The major limitation of the theory is </w:t>
      </w:r>
      <w:r w:rsidR="00E84EDC">
        <w:rPr>
          <w:rFonts w:ascii="Times New Roman" w:hAnsi="Times New Roman"/>
        </w:rPr>
        <w:t xml:space="preserve">the </w:t>
      </w:r>
      <w:r w:rsidR="004D48B9">
        <w:rPr>
          <w:rFonts w:ascii="Times New Roman" w:hAnsi="Times New Roman"/>
        </w:rPr>
        <w:t xml:space="preserve">lack of </w:t>
      </w:r>
      <w:r w:rsidR="001910F7">
        <w:rPr>
          <w:rFonts w:ascii="Times New Roman" w:hAnsi="Times New Roman"/>
        </w:rPr>
        <w:t>evid</w:t>
      </w:r>
      <w:r w:rsidR="00E84EDC">
        <w:rPr>
          <w:rFonts w:ascii="Times New Roman" w:hAnsi="Times New Roman"/>
        </w:rPr>
        <w:t>ence</w:t>
      </w:r>
      <w:r w:rsidR="001910F7">
        <w:rPr>
          <w:rFonts w:ascii="Times New Roman" w:hAnsi="Times New Roman"/>
        </w:rPr>
        <w:t xml:space="preserve"> in proving that the capital structure is irrelevant to the company’s performance</w:t>
      </w:r>
      <w:r w:rsidR="00CD373C">
        <w:rPr>
          <w:rFonts w:ascii="Times New Roman" w:hAnsi="Times New Roman"/>
        </w:rPr>
        <w:t xml:space="preserve"> as their p</w:t>
      </w:r>
      <w:r w:rsidR="00847C60">
        <w:rPr>
          <w:rFonts w:ascii="Times New Roman" w:hAnsi="Times New Roman"/>
        </w:rPr>
        <w:t>r</w:t>
      </w:r>
      <w:r w:rsidR="00CD373C">
        <w:rPr>
          <w:rFonts w:ascii="Times New Roman" w:hAnsi="Times New Roman"/>
        </w:rPr>
        <w:t>o</w:t>
      </w:r>
      <w:r w:rsidR="00847C60">
        <w:rPr>
          <w:rFonts w:ascii="Times New Roman" w:hAnsi="Times New Roman"/>
        </w:rPr>
        <w:t>po</w:t>
      </w:r>
      <w:r w:rsidR="00CD373C">
        <w:rPr>
          <w:rFonts w:ascii="Times New Roman" w:hAnsi="Times New Roman"/>
        </w:rPr>
        <w:t>sition</w:t>
      </w:r>
      <w:r w:rsidR="005905A6">
        <w:rPr>
          <w:rFonts w:ascii="Times New Roman" w:hAnsi="Times New Roman"/>
        </w:rPr>
        <w:t xml:space="preserve">s were </w:t>
      </w:r>
      <w:r w:rsidR="00CD373C">
        <w:rPr>
          <w:rFonts w:ascii="Times New Roman" w:hAnsi="Times New Roman"/>
        </w:rPr>
        <w:t xml:space="preserve">created based on </w:t>
      </w:r>
      <w:r w:rsidR="00847C60">
        <w:rPr>
          <w:rFonts w:ascii="Times New Roman" w:hAnsi="Times New Roman"/>
        </w:rPr>
        <w:t>non-real</w:t>
      </w:r>
      <w:r w:rsidR="008F7AE9">
        <w:rPr>
          <w:rFonts w:ascii="Times New Roman" w:hAnsi="Times New Roman"/>
        </w:rPr>
        <w:t xml:space="preserve"> conditions.</w:t>
      </w:r>
    </w:p>
    <w:p w14:paraId="330EE20D" w14:textId="77777777" w:rsidR="004B20AE" w:rsidRPr="004B20AE" w:rsidRDefault="004B20AE" w:rsidP="005D6070">
      <w:pPr>
        <w:pStyle w:val="Subtitle"/>
      </w:pPr>
      <w:r w:rsidRPr="004B20AE">
        <w:t>Trade-off theory</w:t>
      </w:r>
    </w:p>
    <w:p w14:paraId="5D02CE49"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 xml:space="preserve">The trade-off theory of capital structure suggested by (Myres1984) is the theory that has been around the longest, and it forms the basis for a significant portion of the extensive amount of empirical study </w:t>
      </w:r>
      <w:r w:rsidRPr="004B20AE">
        <w:rPr>
          <w:rFonts w:ascii="Times New Roman" w:hAnsi="Times New Roman"/>
        </w:rPr>
        <w:lastRenderedPageBreak/>
        <w:t>on capital structure. The concept of this theory is to emphasise a balance between the increase in the tax saving from debts and a drop in agents’ costs and the cost of bankruptcy and financial distress.</w:t>
      </w:r>
    </w:p>
    <w:p w14:paraId="4FB09DE3" w14:textId="2D375851" w:rsidR="004B20AE" w:rsidRPr="004B20AE" w:rsidRDefault="004B20AE" w:rsidP="004B20AE">
      <w:pPr>
        <w:spacing w:after="0" w:line="360" w:lineRule="auto"/>
        <w:jc w:val="both"/>
      </w:pPr>
      <w:r w:rsidRPr="004B20AE">
        <w:rPr>
          <w:rFonts w:ascii="Times New Roman" w:hAnsi="Times New Roman"/>
        </w:rPr>
        <w:t xml:space="preserve">Under the static trade-off theories, every company has an ideal capital structure that maximises its market value. Similar to the trade-off model, the trade-off occurs in various patterns, such as the trade-off between the tax shield of debt and the distressed cost of capital. However, </w:t>
      </w:r>
      <w:r w:rsidR="00E5737B" w:rsidRPr="00E5737B">
        <w:rPr>
          <w:rFonts w:ascii="Times New Roman" w:hAnsi="Times New Roman"/>
        </w:rPr>
        <w:t>The ideal capital structure is obtained when the marginal present value of tax deduction benefits and the marginal present value of the costs of financial distress on increased debt are in equilibrium</w:t>
      </w:r>
      <w:r w:rsidRPr="004B20AE">
        <w:rPr>
          <w:rFonts w:ascii="Times New Roman" w:hAnsi="Times New Roman"/>
        </w:rPr>
        <w:t>. In the case of agency costs, the trade-off between agency costs dictates that the optimal capital structure can only be attained when agency costs are reduced. In the context of signalling theory, the optimal level of debt financing is determined by equating the opportunity cost of signalling advantages and financial challenges. It suggests that a corporation uses its debt ratio as a classification indicator</w:t>
      </w:r>
      <w:sdt>
        <w:sdtPr>
          <w:rPr>
            <w:rFonts w:ascii="Times New Roman" w:hAnsi="Times New Roman"/>
          </w:rPr>
          <w:id w:val="-372848749"/>
          <w:citation/>
        </w:sdtPr>
        <w:sdtContent>
          <w:r w:rsidR="006E3138">
            <w:rPr>
              <w:rFonts w:ascii="Times New Roman" w:hAnsi="Times New Roman"/>
            </w:rPr>
            <w:fldChar w:fldCharType="begin"/>
          </w:r>
          <w:r w:rsidR="006E3138">
            <w:rPr>
              <w:rFonts w:ascii="Times New Roman" w:hAnsi="Times New Roman"/>
            </w:rPr>
            <w:instrText xml:space="preserve"> CITATION Jar19 \l 2057 </w:instrText>
          </w:r>
          <w:r w:rsidR="006E313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(Jarallah, et al., 2019)</w:t>
          </w:r>
          <w:r w:rsidR="006E3138">
            <w:rPr>
              <w:rFonts w:ascii="Times New Roman" w:hAnsi="Times New Roman"/>
            </w:rPr>
            <w:fldChar w:fldCharType="end"/>
          </w:r>
        </w:sdtContent>
      </w:sdt>
      <w:r w:rsidRPr="004B20AE">
        <w:rPr>
          <w:rFonts w:ascii="Times New Roman" w:hAnsi="Times New Roman"/>
        </w:rPr>
        <w:t xml:space="preserve">. </w:t>
      </w:r>
    </w:p>
    <w:p w14:paraId="45A5DF5D" w14:textId="5C2A8546" w:rsidR="004B20AE" w:rsidRPr="004B20AE" w:rsidRDefault="004B20AE" w:rsidP="004B20AE">
      <w:pPr>
        <w:spacing w:after="0" w:line="360" w:lineRule="auto"/>
        <w:jc w:val="both"/>
      </w:pPr>
      <w:r w:rsidRPr="004B20AE">
        <w:rPr>
          <w:rFonts w:ascii="Times New Roman" w:hAnsi="Times New Roman"/>
        </w:rPr>
        <w:t>According to</w:t>
      </w:r>
      <w:sdt>
        <w:sdtPr>
          <w:rPr>
            <w:rFonts w:ascii="Times New Roman" w:hAnsi="Times New Roman"/>
          </w:rPr>
          <w:id w:val="1023901396"/>
          <w:citation/>
        </w:sdtPr>
        <w:sdtContent>
          <w:r w:rsidR="006E3138">
            <w:rPr>
              <w:rFonts w:ascii="Times New Roman" w:hAnsi="Times New Roman"/>
            </w:rPr>
            <w:fldChar w:fldCharType="begin"/>
          </w:r>
          <w:r w:rsidR="006E3138">
            <w:rPr>
              <w:rFonts w:ascii="Times New Roman" w:hAnsi="Times New Roman"/>
            </w:rPr>
            <w:instrText xml:space="preserve"> CITATION ABE18 \l 2057 </w:instrText>
          </w:r>
          <w:r w:rsidR="006E313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(ABEL, 2018)</w:t>
          </w:r>
          <w:r w:rsidR="006E3138">
            <w:rPr>
              <w:rFonts w:ascii="Times New Roman" w:hAnsi="Times New Roman"/>
            </w:rPr>
            <w:fldChar w:fldCharType="end"/>
          </w:r>
        </w:sdtContent>
      </w:sdt>
      <w:r w:rsidRPr="004B20AE">
        <w:rPr>
          <w:rFonts w:ascii="Times New Roman" w:hAnsi="Times New Roman"/>
        </w:rPr>
        <w:t xml:space="preserve"> </w:t>
      </w:r>
      <w:r w:rsidR="00234283" w:rsidRPr="00234283">
        <w:rPr>
          <w:rFonts w:ascii="Times New Roman" w:hAnsi="Times New Roman"/>
        </w:rPr>
        <w:t xml:space="preserve">The inclusion of interest deduction and accumulated depreciation costs of default </w:t>
      </w:r>
      <w:r w:rsidR="00994532">
        <w:rPr>
          <w:rFonts w:ascii="Times New Roman" w:hAnsi="Times New Roman"/>
        </w:rPr>
        <w:t xml:space="preserve">is </w:t>
      </w:r>
      <w:r w:rsidRPr="004B20AE">
        <w:rPr>
          <w:rFonts w:ascii="Times New Roman" w:hAnsi="Times New Roman"/>
        </w:rPr>
        <w:t>insufficient to guarantee the validity of the trade-off hypothesis where he highlighted three situations where the theory is not operative despite the presence of a tax shield. The first situation is wh</w:t>
      </w:r>
      <w:r w:rsidR="008701C5">
        <w:rPr>
          <w:rFonts w:ascii="Times New Roman" w:hAnsi="Times New Roman"/>
        </w:rPr>
        <w:t xml:space="preserve">ere </w:t>
      </w:r>
      <w:r w:rsidRPr="004B20AE">
        <w:rPr>
          <w:rFonts w:ascii="Times New Roman" w:hAnsi="Times New Roman"/>
        </w:rPr>
        <w:t>the tax</w:t>
      </w:r>
      <w:r w:rsidR="008701C5">
        <w:rPr>
          <w:rFonts w:ascii="Times New Roman" w:hAnsi="Times New Roman"/>
        </w:rPr>
        <w:t>ation</w:t>
      </w:r>
      <w:r w:rsidRPr="004B20AE">
        <w:rPr>
          <w:rFonts w:ascii="Times New Roman" w:hAnsi="Times New Roman"/>
        </w:rPr>
        <w:t xml:space="preserve"> is </w:t>
      </w:r>
      <w:r w:rsidR="008701C5">
        <w:rPr>
          <w:rFonts w:ascii="Times New Roman" w:hAnsi="Times New Roman"/>
        </w:rPr>
        <w:t xml:space="preserve">relatively </w:t>
      </w:r>
      <w:r w:rsidRPr="004B20AE">
        <w:rPr>
          <w:rFonts w:ascii="Times New Roman" w:hAnsi="Times New Roman"/>
        </w:rPr>
        <w:t xml:space="preserve">low in this case the trade-off is not applicable and the reason is the company </w:t>
      </w:r>
      <w:r w:rsidR="00195FED">
        <w:rPr>
          <w:rFonts w:ascii="Times New Roman" w:hAnsi="Times New Roman"/>
        </w:rPr>
        <w:t xml:space="preserve">benefits </w:t>
      </w:r>
      <w:r w:rsidR="0012665B">
        <w:rPr>
          <w:rFonts w:ascii="Times New Roman" w:hAnsi="Times New Roman"/>
        </w:rPr>
        <w:t>from</w:t>
      </w:r>
      <w:r w:rsidRPr="004B20AE">
        <w:rPr>
          <w:rFonts w:ascii="Times New Roman" w:hAnsi="Times New Roman"/>
        </w:rPr>
        <w:t xml:space="preserve"> </w:t>
      </w:r>
      <w:r w:rsidR="0012665B">
        <w:rPr>
          <w:rFonts w:ascii="Times New Roman" w:hAnsi="Times New Roman"/>
        </w:rPr>
        <w:t xml:space="preserve">a </w:t>
      </w:r>
      <w:r w:rsidRPr="004B20AE">
        <w:rPr>
          <w:rFonts w:ascii="Times New Roman" w:hAnsi="Times New Roman"/>
        </w:rPr>
        <w:t xml:space="preserve">tax shield </w:t>
      </w:r>
      <w:r w:rsidR="00B50E56">
        <w:rPr>
          <w:rFonts w:ascii="Times New Roman" w:hAnsi="Times New Roman"/>
        </w:rPr>
        <w:t>given</w:t>
      </w:r>
      <w:r w:rsidR="009874EF">
        <w:rPr>
          <w:rFonts w:ascii="Times New Roman" w:hAnsi="Times New Roman"/>
        </w:rPr>
        <w:t xml:space="preserve"> by</w:t>
      </w:r>
      <w:r w:rsidRPr="004B20AE">
        <w:rPr>
          <w:rFonts w:ascii="Times New Roman" w:hAnsi="Times New Roman"/>
        </w:rPr>
        <w:t xml:space="preserve"> interest deduct</w:t>
      </w:r>
      <w:r w:rsidR="009874EF">
        <w:rPr>
          <w:rFonts w:ascii="Times New Roman" w:hAnsi="Times New Roman"/>
        </w:rPr>
        <w:t>ion</w:t>
      </w:r>
      <w:r w:rsidRPr="004B20AE">
        <w:rPr>
          <w:rFonts w:ascii="Times New Roman" w:hAnsi="Times New Roman"/>
        </w:rPr>
        <w:t xml:space="preserve">, </w:t>
      </w:r>
      <w:r w:rsidR="00E8580C">
        <w:rPr>
          <w:rFonts w:ascii="Times New Roman" w:hAnsi="Times New Roman"/>
        </w:rPr>
        <w:t>howev</w:t>
      </w:r>
      <w:r w:rsidR="0012665B">
        <w:rPr>
          <w:rFonts w:ascii="Times New Roman" w:hAnsi="Times New Roman"/>
        </w:rPr>
        <w:t>er</w:t>
      </w:r>
      <w:r w:rsidRPr="004B20AE">
        <w:rPr>
          <w:rFonts w:ascii="Times New Roman" w:hAnsi="Times New Roman"/>
        </w:rPr>
        <w:t xml:space="preserve"> borrow</w:t>
      </w:r>
      <w:r w:rsidR="002F2CEA">
        <w:rPr>
          <w:rFonts w:ascii="Times New Roman" w:hAnsi="Times New Roman"/>
        </w:rPr>
        <w:t>ing</w:t>
      </w:r>
      <w:r w:rsidRPr="004B20AE">
        <w:rPr>
          <w:rFonts w:ascii="Times New Roman" w:hAnsi="Times New Roman"/>
        </w:rPr>
        <w:t xml:space="preserve"> </w:t>
      </w:r>
      <w:r w:rsidR="00561073">
        <w:rPr>
          <w:rFonts w:ascii="Times New Roman" w:hAnsi="Times New Roman"/>
        </w:rPr>
        <w:t xml:space="preserve">until </w:t>
      </w:r>
      <w:r w:rsidR="00C44421">
        <w:rPr>
          <w:rFonts w:ascii="Times New Roman" w:hAnsi="Times New Roman"/>
        </w:rPr>
        <w:t>the</w:t>
      </w:r>
      <w:r w:rsidR="008F7AE9">
        <w:rPr>
          <w:rFonts w:ascii="Times New Roman" w:hAnsi="Times New Roman"/>
        </w:rPr>
        <w:t xml:space="preserve"> </w:t>
      </w:r>
      <w:r w:rsidR="00FC7C97">
        <w:rPr>
          <w:rFonts w:ascii="Times New Roman" w:hAnsi="Times New Roman"/>
        </w:rPr>
        <w:t xml:space="preserve">point </w:t>
      </w:r>
      <w:r w:rsidR="000F48A7">
        <w:rPr>
          <w:rFonts w:ascii="Times New Roman" w:hAnsi="Times New Roman"/>
        </w:rPr>
        <w:t xml:space="preserve">where </w:t>
      </w:r>
      <w:r w:rsidR="00D9208A">
        <w:rPr>
          <w:rFonts w:ascii="Times New Roman" w:hAnsi="Times New Roman"/>
        </w:rPr>
        <w:t>avoiding</w:t>
      </w:r>
      <w:r w:rsidR="00E402B2">
        <w:rPr>
          <w:rFonts w:ascii="Times New Roman" w:hAnsi="Times New Roman"/>
        </w:rPr>
        <w:t xml:space="preserve"> exposing itself to</w:t>
      </w:r>
      <w:r w:rsidR="004C5ECE">
        <w:rPr>
          <w:rFonts w:ascii="Times New Roman" w:hAnsi="Times New Roman"/>
        </w:rPr>
        <w:t xml:space="preserve"> the</w:t>
      </w:r>
      <w:r w:rsidR="002C7815">
        <w:rPr>
          <w:rFonts w:ascii="Times New Roman" w:hAnsi="Times New Roman"/>
        </w:rPr>
        <w:t xml:space="preserve"> </w:t>
      </w:r>
      <w:r w:rsidRPr="004B20AE">
        <w:rPr>
          <w:rFonts w:ascii="Times New Roman" w:hAnsi="Times New Roman"/>
        </w:rPr>
        <w:t xml:space="preserve">cost associated </w:t>
      </w:r>
      <w:r w:rsidR="004420AA">
        <w:rPr>
          <w:rFonts w:ascii="Times New Roman" w:hAnsi="Times New Roman"/>
        </w:rPr>
        <w:t xml:space="preserve">with </w:t>
      </w:r>
      <w:r w:rsidRPr="004B20AE">
        <w:rPr>
          <w:rFonts w:ascii="Times New Roman" w:hAnsi="Times New Roman"/>
        </w:rPr>
        <w:t xml:space="preserve">the increase in indebtedness. Secondly, when the tax rate is </w:t>
      </w:r>
      <w:r w:rsidR="009617C9">
        <w:rPr>
          <w:rFonts w:ascii="Times New Roman" w:hAnsi="Times New Roman"/>
        </w:rPr>
        <w:t>substantial</w:t>
      </w:r>
      <w:r w:rsidRPr="004B20AE">
        <w:rPr>
          <w:rFonts w:ascii="Times New Roman" w:hAnsi="Times New Roman"/>
        </w:rPr>
        <w:t xml:space="preserve"> but not</w:t>
      </w:r>
      <w:r w:rsidR="003D375D">
        <w:rPr>
          <w:rFonts w:ascii="Times New Roman" w:hAnsi="Times New Roman"/>
        </w:rPr>
        <w:t xml:space="preserve"> </w:t>
      </w:r>
      <w:r w:rsidR="00995F87">
        <w:rPr>
          <w:rFonts w:ascii="Times New Roman" w:hAnsi="Times New Roman"/>
        </w:rPr>
        <w:t>excessively,</w:t>
      </w:r>
      <w:r w:rsidR="007D26CA">
        <w:rPr>
          <w:rFonts w:ascii="Times New Roman" w:hAnsi="Times New Roman"/>
        </w:rPr>
        <w:t xml:space="preserve"> </w:t>
      </w:r>
      <w:r w:rsidR="007D26CA" w:rsidRPr="004B20AE">
        <w:rPr>
          <w:rFonts w:ascii="Times New Roman" w:hAnsi="Times New Roman"/>
        </w:rPr>
        <w:t>the</w:t>
      </w:r>
      <w:r w:rsidRPr="004B20AE">
        <w:rPr>
          <w:rFonts w:ascii="Times New Roman" w:hAnsi="Times New Roman"/>
        </w:rPr>
        <w:t xml:space="preserve"> trade-off theory doesn't work because the </w:t>
      </w:r>
      <w:r w:rsidR="001E3C12">
        <w:rPr>
          <w:rFonts w:ascii="Times New Roman" w:hAnsi="Times New Roman"/>
        </w:rPr>
        <w:t>debt</w:t>
      </w:r>
      <w:r w:rsidRPr="004B20AE">
        <w:rPr>
          <w:rFonts w:ascii="Times New Roman" w:hAnsi="Times New Roman"/>
        </w:rPr>
        <w:t xml:space="preserve"> limit is</w:t>
      </w:r>
      <w:r w:rsidR="001E3C12">
        <w:rPr>
          <w:rFonts w:ascii="Times New Roman" w:hAnsi="Times New Roman"/>
        </w:rPr>
        <w:t xml:space="preserve"> </w:t>
      </w:r>
      <w:r w:rsidR="00A751DE">
        <w:rPr>
          <w:rFonts w:ascii="Times New Roman" w:hAnsi="Times New Roman"/>
        </w:rPr>
        <w:t>restricted</w:t>
      </w:r>
      <w:r w:rsidRPr="004B20AE">
        <w:rPr>
          <w:rFonts w:ascii="Times New Roman" w:hAnsi="Times New Roman"/>
        </w:rPr>
        <w:t xml:space="preserve">. </w:t>
      </w:r>
      <w:r w:rsidR="007D26CA" w:rsidRPr="007D26CA">
        <w:rPr>
          <w:rFonts w:ascii="Times New Roman" w:hAnsi="Times New Roman"/>
        </w:rPr>
        <w:t>This indicates that the economic benefit of the interest tax shield is greater than the marginal cost of a greater likelihood of default</w:t>
      </w:r>
      <w:r w:rsidRPr="004B20AE">
        <w:rPr>
          <w:rFonts w:ascii="Times New Roman" w:hAnsi="Times New Roman"/>
        </w:rPr>
        <w:t xml:space="preserve">. And </w:t>
      </w:r>
      <w:r w:rsidR="00791BDE">
        <w:rPr>
          <w:rFonts w:ascii="Times New Roman" w:hAnsi="Times New Roman"/>
        </w:rPr>
        <w:t>finally</w:t>
      </w:r>
      <w:r w:rsidRPr="004B20AE">
        <w:rPr>
          <w:rFonts w:ascii="Times New Roman" w:hAnsi="Times New Roman"/>
        </w:rPr>
        <w:t>, the trade-off argument fails</w:t>
      </w:r>
      <w:r w:rsidR="000F7784">
        <w:rPr>
          <w:rFonts w:ascii="Times New Roman" w:hAnsi="Times New Roman"/>
        </w:rPr>
        <w:t xml:space="preserve"> </w:t>
      </w:r>
      <w:r w:rsidR="000B1C7E">
        <w:rPr>
          <w:rFonts w:ascii="Times New Roman" w:hAnsi="Times New Roman"/>
        </w:rPr>
        <w:t xml:space="preserve">regardless if the tax rate </w:t>
      </w:r>
      <w:r w:rsidR="00995F87">
        <w:rPr>
          <w:rFonts w:ascii="Times New Roman" w:hAnsi="Times New Roman"/>
        </w:rPr>
        <w:t xml:space="preserve">would be either too low or too high </w:t>
      </w:r>
      <w:r w:rsidRPr="004B20AE">
        <w:rPr>
          <w:rFonts w:ascii="Times New Roman" w:hAnsi="Times New Roman"/>
        </w:rPr>
        <w:t xml:space="preserve"> </w:t>
      </w:r>
      <w:r w:rsidR="004420AA">
        <w:rPr>
          <w:rFonts w:ascii="Times New Roman" w:hAnsi="Times New Roman"/>
        </w:rPr>
        <w:t xml:space="preserve"> </w:t>
      </w:r>
      <w:r w:rsidRPr="004B20AE">
        <w:rPr>
          <w:rFonts w:ascii="Times New Roman" w:hAnsi="Times New Roman"/>
        </w:rPr>
        <w:t xml:space="preserve"> EBIT falls below the key figure. In this case, a low EBIT value indicates that the firm's current value is low, indicating that the firm's borrowing capacity is severely constrained.</w:t>
      </w:r>
    </w:p>
    <w:p w14:paraId="0776BAB8" w14:textId="6A58C9DB" w:rsidR="004B20AE" w:rsidRDefault="00000000" w:rsidP="004B20AE">
      <w:pPr>
        <w:spacing w:after="0" w:line="360" w:lineRule="auto"/>
        <w:jc w:val="both"/>
        <w:rPr>
          <w:rFonts w:ascii="Times New Roman" w:hAnsi="Times New Roman"/>
        </w:rPr>
      </w:pPr>
      <w:sdt>
        <w:sdtPr>
          <w:rPr>
            <w:rFonts w:ascii="Times New Roman" w:hAnsi="Times New Roman"/>
          </w:rPr>
          <w:id w:val="-1150512980"/>
          <w:citation/>
        </w:sdtPr>
        <w:sdtContent>
          <w:r w:rsidR="006E3138">
            <w:rPr>
              <w:rFonts w:ascii="Times New Roman" w:hAnsi="Times New Roman"/>
            </w:rPr>
            <w:fldChar w:fldCharType="begin"/>
          </w:r>
          <w:r w:rsidR="006E3138">
            <w:rPr>
              <w:rFonts w:ascii="Times New Roman" w:hAnsi="Times New Roman"/>
            </w:rPr>
            <w:instrText xml:space="preserve"> CITATION Jar19 \l 2057 </w:instrText>
          </w:r>
          <w:r w:rsidR="006E3138">
            <w:rPr>
              <w:rFonts w:ascii="Times New Roman" w:hAnsi="Times New Roman"/>
            </w:rPr>
            <w:fldChar w:fldCharType="separate"/>
          </w:r>
          <w:r w:rsidR="006122DB" w:rsidRPr="006122DB">
            <w:rPr>
              <w:rFonts w:ascii="Times New Roman" w:hAnsi="Times New Roman"/>
              <w:noProof/>
            </w:rPr>
            <w:t>(Jarallah, et al., 2019)</w:t>
          </w:r>
          <w:r w:rsidR="006E3138">
            <w:rPr>
              <w:rFonts w:ascii="Times New Roman" w:hAnsi="Times New Roman"/>
            </w:rPr>
            <w:fldChar w:fldCharType="end"/>
          </w:r>
        </w:sdtContent>
      </w:sdt>
      <w:r w:rsidR="004B20AE" w:rsidRPr="004B20AE">
        <w:rPr>
          <w:rFonts w:ascii="Times New Roman" w:hAnsi="Times New Roman"/>
        </w:rPr>
        <w:t xml:space="preserve">in the finding of their research </w:t>
      </w:r>
      <w:r w:rsidR="00B17FB1">
        <w:rPr>
          <w:rFonts w:ascii="Times New Roman" w:hAnsi="Times New Roman"/>
        </w:rPr>
        <w:t>concerning</w:t>
      </w:r>
      <w:r w:rsidR="004B20AE" w:rsidRPr="004B20AE">
        <w:rPr>
          <w:rFonts w:ascii="Times New Roman" w:hAnsi="Times New Roman"/>
        </w:rPr>
        <w:t xml:space="preserve"> pecking order and trade-off theories- new evidence from Japan their finding results were consistent with the trade-off theory and </w:t>
      </w:r>
      <w:r w:rsidR="00BE7514">
        <w:rPr>
          <w:rFonts w:ascii="Times New Roman" w:hAnsi="Times New Roman"/>
        </w:rPr>
        <w:t>show that</w:t>
      </w:r>
      <w:r w:rsidR="00A336C9">
        <w:rPr>
          <w:rFonts w:ascii="Times New Roman" w:hAnsi="Times New Roman"/>
        </w:rPr>
        <w:t xml:space="preserve"> bigger</w:t>
      </w:r>
      <w:r w:rsidR="004B20AE" w:rsidRPr="004B20AE">
        <w:rPr>
          <w:rFonts w:ascii="Times New Roman" w:hAnsi="Times New Roman"/>
        </w:rPr>
        <w:t xml:space="preserve"> companies can quickly gain the loan market, and the distress risk associated with debt financing does not develop as quickly for them as it does for smaller firms.</w:t>
      </w:r>
    </w:p>
    <w:p w14:paraId="6E633378" w14:textId="185E9022" w:rsidR="00A60F60" w:rsidRDefault="00A60F60" w:rsidP="004B20AE">
      <w:pPr>
        <w:spacing w:after="0" w:line="360" w:lineRule="auto"/>
        <w:jc w:val="both"/>
        <w:rPr>
          <w:rFonts w:ascii="Times New Roman" w:hAnsi="Times New Roman"/>
        </w:rPr>
      </w:pPr>
      <w:r>
        <w:rPr>
          <w:rFonts w:ascii="Times New Roman" w:hAnsi="Times New Roman"/>
        </w:rPr>
        <w:t xml:space="preserve">The trade-off theory is found at an obvious </w:t>
      </w:r>
      <w:r w:rsidRPr="00631624">
        <w:rPr>
          <w:rFonts w:ascii="Times New Roman" w:hAnsi="Times New Roman"/>
        </w:rPr>
        <w:t>concern on the tax front, as it appears to restrict taxpaying corporations from maintaining conservative debt levels. If the hypothesis is accurate, a value-maximizing company should never pass up interest tax shields when the likelihood of financial trouble is even somewhat minimal. Microsoft and the big pharmaceutical corporations are among the many well-established, successful businesses with high credit ratings that have maintained low debt ratios for years.</w:t>
      </w:r>
      <w:r>
        <w:rPr>
          <w:rFonts w:ascii="Times New Roman" w:hAnsi="Times New Roman"/>
        </w:rPr>
        <w:t xml:space="preserve"> </w:t>
      </w:r>
      <w:sdt>
        <w:sdtPr>
          <w:rPr>
            <w:rFonts w:ascii="Times New Roman" w:hAnsi="Times New Roman"/>
          </w:rPr>
          <w:id w:val="916671152"/>
          <w:citation/>
        </w:sdtPr>
        <w:sdtContent>
          <w:r>
            <w:rPr>
              <w:rFonts w:ascii="Times New Roman" w:hAnsi="Times New Roman"/>
            </w:rPr>
            <w:fldChar w:fldCharType="begin"/>
          </w:r>
          <w:r>
            <w:rPr>
              <w:rFonts w:ascii="Times New Roman" w:hAnsi="Times New Roman"/>
            </w:rPr>
            <w:instrText xml:space="preserve"> CITATION Mye011 \l 2057 </w:instrText>
          </w:r>
          <w:r>
            <w:rPr>
              <w:rFonts w:ascii="Times New Roman" w:hAnsi="Times New Roman"/>
            </w:rPr>
            <w:fldChar w:fldCharType="separate"/>
          </w:r>
          <w:r w:rsidR="006122DB" w:rsidRPr="006122DB">
            <w:rPr>
              <w:rFonts w:ascii="Times New Roman" w:hAnsi="Times New Roman"/>
              <w:noProof/>
            </w:rPr>
            <w:t>(Myers, 2001)</w:t>
          </w:r>
          <w:r>
            <w:rPr>
              <w:rFonts w:ascii="Times New Roman" w:hAnsi="Times New Roman"/>
            </w:rPr>
            <w:fldChar w:fldCharType="end"/>
          </w:r>
        </w:sdtContent>
      </w:sdt>
      <w:r>
        <w:rPr>
          <w:rFonts w:ascii="Times New Roman" w:hAnsi="Times New Roman"/>
        </w:rPr>
        <w:t xml:space="preserve"> mentioned that as one downside of the trade-off theory in his paper called “capital structure. He built </w:t>
      </w:r>
      <w:r w:rsidR="00B656C0">
        <w:rPr>
          <w:rFonts w:ascii="Times New Roman" w:hAnsi="Times New Roman"/>
        </w:rPr>
        <w:t>th</w:t>
      </w:r>
      <w:r>
        <w:rPr>
          <w:rFonts w:ascii="Times New Roman" w:hAnsi="Times New Roman"/>
        </w:rPr>
        <w:t>is argument based on an empirical study made by (Graham2000)</w:t>
      </w:r>
      <w:r w:rsidR="00B656C0">
        <w:rPr>
          <w:rFonts w:ascii="Times New Roman" w:hAnsi="Times New Roman"/>
        </w:rPr>
        <w:t>.</w:t>
      </w:r>
    </w:p>
    <w:p w14:paraId="53808DFB" w14:textId="7E3FA0ED" w:rsidR="00F46615" w:rsidRDefault="0012665B" w:rsidP="004B20AE">
      <w:pPr>
        <w:spacing w:after="0" w:line="360" w:lineRule="auto"/>
        <w:jc w:val="both"/>
        <w:rPr>
          <w:rFonts w:ascii="Times New Roman" w:hAnsi="Times New Roman"/>
        </w:rPr>
      </w:pPr>
      <w:r>
        <w:rPr>
          <w:rFonts w:ascii="Times New Roman" w:hAnsi="Times New Roman"/>
        </w:rPr>
        <w:t>In</w:t>
      </w:r>
      <w:r w:rsidR="008B30DB">
        <w:rPr>
          <w:rFonts w:ascii="Times New Roman" w:hAnsi="Times New Roman"/>
        </w:rPr>
        <w:t xml:space="preserve"> the end</w:t>
      </w:r>
      <w:r w:rsidR="004420AA">
        <w:rPr>
          <w:rFonts w:ascii="Times New Roman" w:hAnsi="Times New Roman"/>
        </w:rPr>
        <w:t>,</w:t>
      </w:r>
      <w:r w:rsidR="008B30DB">
        <w:rPr>
          <w:rFonts w:ascii="Times New Roman" w:hAnsi="Times New Roman"/>
        </w:rPr>
        <w:t xml:space="preserve"> we can say that t</w:t>
      </w:r>
      <w:r w:rsidR="003B07C5">
        <w:rPr>
          <w:rFonts w:ascii="Times New Roman" w:hAnsi="Times New Roman"/>
        </w:rPr>
        <w:t xml:space="preserve">he </w:t>
      </w:r>
      <w:r w:rsidR="00B471C5">
        <w:rPr>
          <w:rFonts w:ascii="Times New Roman" w:hAnsi="Times New Roman"/>
        </w:rPr>
        <w:t>trade-off</w:t>
      </w:r>
      <w:r w:rsidR="003B07C5">
        <w:rPr>
          <w:rFonts w:ascii="Times New Roman" w:hAnsi="Times New Roman"/>
        </w:rPr>
        <w:t xml:space="preserve"> theory </w:t>
      </w:r>
      <w:r>
        <w:rPr>
          <w:rFonts w:ascii="Times New Roman" w:hAnsi="Times New Roman"/>
        </w:rPr>
        <w:t>suggests</w:t>
      </w:r>
      <w:r w:rsidR="003B07C5">
        <w:rPr>
          <w:rFonts w:ascii="Times New Roman" w:hAnsi="Times New Roman"/>
        </w:rPr>
        <w:t xml:space="preserve"> the firm </w:t>
      </w:r>
      <w:r w:rsidR="00527854">
        <w:rPr>
          <w:rFonts w:ascii="Times New Roman" w:hAnsi="Times New Roman"/>
        </w:rPr>
        <w:t xml:space="preserve">borrow as much as can to </w:t>
      </w:r>
      <w:r w:rsidR="00C35EA7">
        <w:rPr>
          <w:rFonts w:ascii="Times New Roman" w:hAnsi="Times New Roman"/>
        </w:rPr>
        <w:t xml:space="preserve">take advantage of the tax </w:t>
      </w:r>
      <w:r w:rsidR="00AA1200">
        <w:rPr>
          <w:rFonts w:ascii="Times New Roman" w:hAnsi="Times New Roman"/>
        </w:rPr>
        <w:t>shield benefits</w:t>
      </w:r>
      <w:r w:rsidR="00B471C5">
        <w:rPr>
          <w:rFonts w:ascii="Times New Roman" w:hAnsi="Times New Roman"/>
        </w:rPr>
        <w:t xml:space="preserve"> and </w:t>
      </w:r>
      <w:r w:rsidR="00C6216B">
        <w:rPr>
          <w:rFonts w:ascii="Times New Roman" w:hAnsi="Times New Roman"/>
        </w:rPr>
        <w:t>trade-off</w:t>
      </w:r>
      <w:r w:rsidR="00B471C5">
        <w:rPr>
          <w:rFonts w:ascii="Times New Roman" w:hAnsi="Times New Roman"/>
        </w:rPr>
        <w:t xml:space="preserve"> between the advantages and disadvantages of </w:t>
      </w:r>
      <w:r w:rsidR="00C6216B">
        <w:rPr>
          <w:rFonts w:ascii="Times New Roman" w:hAnsi="Times New Roman"/>
        </w:rPr>
        <w:t>debts,</w:t>
      </w:r>
      <w:r w:rsidR="00AA1200">
        <w:rPr>
          <w:rFonts w:ascii="Times New Roman" w:hAnsi="Times New Roman"/>
        </w:rPr>
        <w:t xml:space="preserve"> however</w:t>
      </w:r>
      <w:r w:rsidR="00E84EDC">
        <w:rPr>
          <w:rFonts w:ascii="Times New Roman" w:hAnsi="Times New Roman"/>
        </w:rPr>
        <w:t>,</w:t>
      </w:r>
      <w:r w:rsidR="00AA1200">
        <w:rPr>
          <w:rFonts w:ascii="Times New Roman" w:hAnsi="Times New Roman"/>
        </w:rPr>
        <w:t xml:space="preserve"> </w:t>
      </w:r>
      <w:r w:rsidR="001B3069">
        <w:rPr>
          <w:rFonts w:ascii="Times New Roman" w:hAnsi="Times New Roman"/>
        </w:rPr>
        <w:t>i</w:t>
      </w:r>
      <w:r w:rsidR="00AA1200">
        <w:rPr>
          <w:rFonts w:ascii="Times New Roman" w:hAnsi="Times New Roman"/>
        </w:rPr>
        <w:t>t doe</w:t>
      </w:r>
      <w:r w:rsidR="0002282E">
        <w:rPr>
          <w:rFonts w:ascii="Times New Roman" w:hAnsi="Times New Roman"/>
        </w:rPr>
        <w:t>s not indicate the suggest</w:t>
      </w:r>
      <w:r w:rsidR="00B471C5">
        <w:rPr>
          <w:rFonts w:ascii="Times New Roman" w:hAnsi="Times New Roman"/>
        </w:rPr>
        <w:t>ed</w:t>
      </w:r>
      <w:r w:rsidR="0002282E">
        <w:rPr>
          <w:rFonts w:ascii="Times New Roman" w:hAnsi="Times New Roman"/>
        </w:rPr>
        <w:t xml:space="preserve"> amount of debt that companies should </w:t>
      </w:r>
      <w:r w:rsidR="004A38FB">
        <w:rPr>
          <w:rFonts w:ascii="Times New Roman" w:hAnsi="Times New Roman"/>
        </w:rPr>
        <w:t xml:space="preserve">contribute to their </w:t>
      </w:r>
      <w:r w:rsidR="004A38FB">
        <w:rPr>
          <w:rFonts w:ascii="Times New Roman" w:hAnsi="Times New Roman"/>
        </w:rPr>
        <w:lastRenderedPageBreak/>
        <w:t>capital struc</w:t>
      </w:r>
      <w:r w:rsidR="0095289F">
        <w:rPr>
          <w:rFonts w:ascii="Times New Roman" w:hAnsi="Times New Roman"/>
        </w:rPr>
        <w:t>ture</w:t>
      </w:r>
      <w:r w:rsidR="001D1DE4">
        <w:rPr>
          <w:rFonts w:ascii="Times New Roman" w:hAnsi="Times New Roman"/>
        </w:rPr>
        <w:t xml:space="preserve"> and only</w:t>
      </w:r>
      <w:r w:rsidR="00B255CD">
        <w:rPr>
          <w:rFonts w:ascii="Times New Roman" w:hAnsi="Times New Roman"/>
        </w:rPr>
        <w:t xml:space="preserve"> </w:t>
      </w:r>
      <w:r w:rsidR="004420AA">
        <w:rPr>
          <w:rFonts w:ascii="Times New Roman" w:hAnsi="Times New Roman"/>
        </w:rPr>
        <w:t>focuses on</w:t>
      </w:r>
      <w:r w:rsidR="001D1DE4">
        <w:rPr>
          <w:rFonts w:ascii="Times New Roman" w:hAnsi="Times New Roman"/>
        </w:rPr>
        <w:t xml:space="preserve"> the </w:t>
      </w:r>
      <w:r w:rsidR="00CA147D">
        <w:rPr>
          <w:rFonts w:ascii="Times New Roman" w:hAnsi="Times New Roman"/>
        </w:rPr>
        <w:t xml:space="preserve">assumption that profitable companies </w:t>
      </w:r>
      <w:r w:rsidR="003640F1">
        <w:rPr>
          <w:rFonts w:ascii="Times New Roman" w:hAnsi="Times New Roman"/>
        </w:rPr>
        <w:t xml:space="preserve">are highly indebtedness for the reason of beneficiating from the </w:t>
      </w:r>
      <w:r w:rsidR="004B6429">
        <w:rPr>
          <w:rFonts w:ascii="Times New Roman" w:hAnsi="Times New Roman"/>
        </w:rPr>
        <w:t>tax benefits and maintaining a high level of available capital.</w:t>
      </w:r>
    </w:p>
    <w:p w14:paraId="30A979AB" w14:textId="77777777" w:rsidR="005905A6" w:rsidRPr="004B20AE" w:rsidRDefault="005905A6" w:rsidP="004B20AE">
      <w:pPr>
        <w:spacing w:after="0" w:line="360" w:lineRule="auto"/>
        <w:jc w:val="both"/>
        <w:rPr>
          <w:rFonts w:ascii="Times New Roman" w:hAnsi="Times New Roman"/>
        </w:rPr>
      </w:pPr>
    </w:p>
    <w:p w14:paraId="70E5E6B4" w14:textId="54D19ACA" w:rsidR="004B20AE" w:rsidRDefault="004B20AE" w:rsidP="009F3806">
      <w:pPr>
        <w:pStyle w:val="Subtitle"/>
      </w:pPr>
      <w:r w:rsidRPr="004B20AE">
        <w:t>Pecking order theory</w:t>
      </w:r>
    </w:p>
    <w:p w14:paraId="4C789C12" w14:textId="6CCA41A5" w:rsidR="00FF64F7" w:rsidRDefault="001C46C6" w:rsidP="004B20AE">
      <w:pPr>
        <w:spacing w:after="0" w:line="360" w:lineRule="auto"/>
        <w:jc w:val="both"/>
        <w:rPr>
          <w:rFonts w:ascii="Times New Roman" w:hAnsi="Times New Roman"/>
        </w:rPr>
      </w:pPr>
      <w:r>
        <w:rPr>
          <w:rFonts w:ascii="Times New Roman" w:hAnsi="Times New Roman"/>
        </w:rPr>
        <w:t xml:space="preserve">Another important dominant theory </w:t>
      </w:r>
      <w:r w:rsidR="00326C65">
        <w:rPr>
          <w:rFonts w:ascii="Times New Roman" w:hAnsi="Times New Roman"/>
        </w:rPr>
        <w:t xml:space="preserve">following the trade-off theory is the pecking order theory for </w:t>
      </w:r>
      <w:r w:rsidR="00F7041B">
        <w:rPr>
          <w:rFonts w:ascii="Times New Roman" w:hAnsi="Times New Roman"/>
        </w:rPr>
        <w:t xml:space="preserve">the </w:t>
      </w:r>
      <w:r w:rsidR="00326C65">
        <w:rPr>
          <w:rFonts w:ascii="Times New Roman" w:hAnsi="Times New Roman"/>
        </w:rPr>
        <w:t>capital structure</w:t>
      </w:r>
      <w:r w:rsidR="00365134">
        <w:rPr>
          <w:rFonts w:ascii="Times New Roman" w:hAnsi="Times New Roman"/>
        </w:rPr>
        <w:t xml:space="preserve"> that was introduced by Myres</w:t>
      </w:r>
      <w:r w:rsidR="00930985">
        <w:rPr>
          <w:rFonts w:ascii="Times New Roman" w:hAnsi="Times New Roman"/>
        </w:rPr>
        <w:t>1984</w:t>
      </w:r>
      <w:r w:rsidR="00326C65">
        <w:rPr>
          <w:rFonts w:ascii="Times New Roman" w:hAnsi="Times New Roman"/>
        </w:rPr>
        <w:t>.</w:t>
      </w:r>
      <w:r w:rsidR="00907AE3">
        <w:rPr>
          <w:rFonts w:ascii="Times New Roman" w:hAnsi="Times New Roman"/>
        </w:rPr>
        <w:t xml:space="preserve"> </w:t>
      </w:r>
      <w:r w:rsidR="00FF64F7" w:rsidRPr="00FF64F7">
        <w:rPr>
          <w:rFonts w:ascii="Times New Roman" w:hAnsi="Times New Roman"/>
        </w:rPr>
        <w:t>The pecking order model of Myers (1984) and Myers and Majluf (1984) assumes that</w:t>
      </w:r>
      <w:r w:rsidR="00FF64F7">
        <w:rPr>
          <w:rFonts w:ascii="Times New Roman" w:hAnsi="Times New Roman"/>
        </w:rPr>
        <w:t xml:space="preserve"> </w:t>
      </w:r>
      <w:r w:rsidR="00FF64F7" w:rsidRPr="00FF64F7">
        <w:rPr>
          <w:rFonts w:ascii="Times New Roman" w:hAnsi="Times New Roman"/>
        </w:rPr>
        <w:t xml:space="preserve">issuing equity—transaction costs and notably expenses resulting from asymmetric information issues are substantial. This is what creates the hierarchy. Due to the high costs associated with issuing stock, investments are often financed through retained earnings, then debt, and finally as a last option using equity. Since debt capacity is desirable to avoid the </w:t>
      </w:r>
      <w:r w:rsidR="003B0198">
        <w:rPr>
          <w:rFonts w:ascii="Times New Roman" w:hAnsi="Times New Roman"/>
        </w:rPr>
        <w:t>expenses</w:t>
      </w:r>
      <w:r w:rsidR="00FF64F7" w:rsidRPr="00FF64F7">
        <w:rPr>
          <w:rFonts w:ascii="Times New Roman" w:hAnsi="Times New Roman"/>
        </w:rPr>
        <w:t xml:space="preserve"> of issuing stock, the pecking order</w:t>
      </w:r>
      <w:r w:rsidR="003B0198">
        <w:rPr>
          <w:rFonts w:ascii="Times New Roman" w:hAnsi="Times New Roman"/>
        </w:rPr>
        <w:t xml:space="preserve"> theory</w:t>
      </w:r>
      <w:r w:rsidR="00FF64F7" w:rsidRPr="00FF64F7">
        <w:rPr>
          <w:rFonts w:ascii="Times New Roman" w:hAnsi="Times New Roman"/>
        </w:rPr>
        <w:t xml:space="preserve"> assumes that repurchases of equity would be uncommon and confined to enterprises with </w:t>
      </w:r>
      <w:r w:rsidR="003B0198">
        <w:rPr>
          <w:rFonts w:ascii="Times New Roman" w:hAnsi="Times New Roman"/>
        </w:rPr>
        <w:t>less</w:t>
      </w:r>
      <w:r w:rsidR="00FF64F7" w:rsidRPr="00FF64F7">
        <w:rPr>
          <w:rFonts w:ascii="Times New Roman" w:hAnsi="Times New Roman"/>
        </w:rPr>
        <w:t xml:space="preserve"> investment opportunities compared to </w:t>
      </w:r>
      <w:r w:rsidR="003B0198">
        <w:rPr>
          <w:rFonts w:ascii="Times New Roman" w:hAnsi="Times New Roman"/>
        </w:rPr>
        <w:t>revenue</w:t>
      </w:r>
      <w:r w:rsidR="00FF64F7" w:rsidRPr="00FF64F7">
        <w:rPr>
          <w:rFonts w:ascii="Times New Roman" w:hAnsi="Times New Roman"/>
        </w:rPr>
        <w:t xml:space="preserve">s and, hence, </w:t>
      </w:r>
      <w:r w:rsidR="003B0198">
        <w:rPr>
          <w:rFonts w:ascii="Times New Roman" w:hAnsi="Times New Roman"/>
        </w:rPr>
        <w:t>minor necessity</w:t>
      </w:r>
      <w:r w:rsidR="00FF64F7" w:rsidRPr="00FF64F7">
        <w:rPr>
          <w:rFonts w:ascii="Times New Roman" w:hAnsi="Times New Roman"/>
        </w:rPr>
        <w:t xml:space="preserve"> for debt capacity</w:t>
      </w:r>
      <w:sdt>
        <w:sdtPr>
          <w:rPr>
            <w:rFonts w:ascii="Times New Roman" w:hAnsi="Times New Roman"/>
          </w:rPr>
          <w:id w:val="2023812638"/>
          <w:citation/>
        </w:sdtPr>
        <w:sdtContent>
          <w:r w:rsidR="0071638A">
            <w:rPr>
              <w:rFonts w:ascii="Times New Roman" w:hAnsi="Times New Roman"/>
            </w:rPr>
            <w:fldChar w:fldCharType="begin"/>
          </w:r>
          <w:r w:rsidR="0071638A">
            <w:rPr>
              <w:rFonts w:ascii="Times New Roman" w:hAnsi="Times New Roman"/>
            </w:rPr>
            <w:instrText xml:space="preserve"> CITATION Fam05 \l 2057 </w:instrText>
          </w:r>
          <w:r w:rsidR="0071638A">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(Fama &amp; French, 2005)</w:t>
          </w:r>
          <w:r w:rsidR="0071638A">
            <w:rPr>
              <w:rFonts w:ascii="Times New Roman" w:hAnsi="Times New Roman"/>
            </w:rPr>
            <w:fldChar w:fldCharType="end"/>
          </w:r>
        </w:sdtContent>
      </w:sdt>
      <w:r w:rsidR="00FF64F7" w:rsidRPr="00FF64F7">
        <w:rPr>
          <w:rFonts w:ascii="Times New Roman" w:hAnsi="Times New Roman"/>
        </w:rPr>
        <w:t>.</w:t>
      </w:r>
    </w:p>
    <w:p w14:paraId="2DAA3A2D" w14:textId="1D9FAEA7" w:rsidR="005A5B05" w:rsidRDefault="0093701D" w:rsidP="004B20AE">
      <w:pPr>
        <w:spacing w:after="0" w:line="360" w:lineRule="auto"/>
        <w:jc w:val="both"/>
        <w:rPr>
          <w:rFonts w:ascii="Times New Roman" w:hAnsi="Times New Roman"/>
        </w:rPr>
      </w:pPr>
      <w:r>
        <w:rPr>
          <w:rFonts w:ascii="Times New Roman" w:hAnsi="Times New Roman"/>
        </w:rPr>
        <w:t xml:space="preserve">This theory assumes that profitable companies </w:t>
      </w:r>
      <w:r w:rsidR="00922C54">
        <w:rPr>
          <w:rFonts w:ascii="Times New Roman" w:hAnsi="Times New Roman"/>
        </w:rPr>
        <w:t>issue</w:t>
      </w:r>
      <w:r>
        <w:rPr>
          <w:rFonts w:ascii="Times New Roman" w:hAnsi="Times New Roman"/>
        </w:rPr>
        <w:t xml:space="preserve"> </w:t>
      </w:r>
      <w:r w:rsidR="00922C54">
        <w:rPr>
          <w:rFonts w:ascii="Times New Roman" w:hAnsi="Times New Roman"/>
        </w:rPr>
        <w:t>less</w:t>
      </w:r>
      <w:r>
        <w:rPr>
          <w:rFonts w:ascii="Times New Roman" w:hAnsi="Times New Roman"/>
        </w:rPr>
        <w:t xml:space="preserve"> debt </w:t>
      </w:r>
      <w:r w:rsidR="00922C54">
        <w:rPr>
          <w:rFonts w:ascii="Times New Roman" w:hAnsi="Times New Roman"/>
        </w:rPr>
        <w:t>than</w:t>
      </w:r>
      <w:r>
        <w:rPr>
          <w:rFonts w:ascii="Times New Roman" w:hAnsi="Times New Roman"/>
        </w:rPr>
        <w:t xml:space="preserve"> </w:t>
      </w:r>
      <w:r w:rsidR="000D0065">
        <w:rPr>
          <w:rFonts w:ascii="Times New Roman" w:hAnsi="Times New Roman"/>
        </w:rPr>
        <w:t xml:space="preserve">unprofitable companies in other words </w:t>
      </w:r>
      <w:r w:rsidR="00034F60">
        <w:rPr>
          <w:rFonts w:ascii="Times New Roman" w:hAnsi="Times New Roman"/>
        </w:rPr>
        <w:t>profitable companies use</w:t>
      </w:r>
      <w:r w:rsidR="00922C54">
        <w:rPr>
          <w:rFonts w:ascii="Times New Roman" w:hAnsi="Times New Roman"/>
        </w:rPr>
        <w:t xml:space="preserve"> </w:t>
      </w:r>
      <w:r w:rsidR="00034F60">
        <w:rPr>
          <w:rFonts w:ascii="Times New Roman" w:hAnsi="Times New Roman"/>
        </w:rPr>
        <w:t xml:space="preserve">internal funding first in favour to avoid the costs </w:t>
      </w:r>
      <w:r w:rsidR="001A5488">
        <w:rPr>
          <w:rFonts w:ascii="Times New Roman" w:hAnsi="Times New Roman"/>
        </w:rPr>
        <w:t xml:space="preserve">related to </w:t>
      </w:r>
      <w:r w:rsidR="00922C54">
        <w:rPr>
          <w:rFonts w:ascii="Times New Roman" w:hAnsi="Times New Roman"/>
        </w:rPr>
        <w:t>borrowings</w:t>
      </w:r>
      <w:r w:rsidR="001A5488">
        <w:rPr>
          <w:rFonts w:ascii="Times New Roman" w:hAnsi="Times New Roman"/>
        </w:rPr>
        <w:t xml:space="preserve"> like agency </w:t>
      </w:r>
      <w:r w:rsidR="00D946D3">
        <w:rPr>
          <w:rFonts w:ascii="Times New Roman" w:hAnsi="Times New Roman"/>
        </w:rPr>
        <w:t>costs</w:t>
      </w:r>
      <w:r w:rsidR="001A5488">
        <w:rPr>
          <w:rFonts w:ascii="Times New Roman" w:hAnsi="Times New Roman"/>
        </w:rPr>
        <w:t xml:space="preserve"> and </w:t>
      </w:r>
      <w:r w:rsidR="00922C54">
        <w:rPr>
          <w:rFonts w:ascii="Times New Roman" w:hAnsi="Times New Roman"/>
        </w:rPr>
        <w:t>asymmetric</w:t>
      </w:r>
      <w:r w:rsidR="001A5488">
        <w:rPr>
          <w:rFonts w:ascii="Times New Roman" w:hAnsi="Times New Roman"/>
        </w:rPr>
        <w:t xml:space="preserve"> information.</w:t>
      </w:r>
      <w:r w:rsidR="000F4CCA" w:rsidRPr="000F4CCA">
        <w:t xml:space="preserve"> </w:t>
      </w:r>
      <w:r w:rsidR="000F4CCA" w:rsidRPr="000F4CCA">
        <w:rPr>
          <w:rFonts w:ascii="Times New Roman" w:hAnsi="Times New Roman"/>
        </w:rPr>
        <w:t>Consequently, one may anticipate a</w:t>
      </w:r>
      <w:r w:rsidR="003B0198">
        <w:rPr>
          <w:rFonts w:ascii="Times New Roman" w:hAnsi="Times New Roman"/>
        </w:rPr>
        <w:t>n unfavourabl</w:t>
      </w:r>
      <w:r w:rsidR="000F4CCA" w:rsidRPr="000F4CCA">
        <w:rPr>
          <w:rFonts w:ascii="Times New Roman" w:hAnsi="Times New Roman"/>
        </w:rPr>
        <w:t xml:space="preserve">e association between debt amount and </w:t>
      </w:r>
      <w:r w:rsidR="003B0198">
        <w:rPr>
          <w:rFonts w:ascii="Times New Roman" w:hAnsi="Times New Roman"/>
        </w:rPr>
        <w:t>firm’s</w:t>
      </w:r>
      <w:r w:rsidR="000F4CCA" w:rsidRPr="000F4CCA">
        <w:rPr>
          <w:rFonts w:ascii="Times New Roman" w:hAnsi="Times New Roman"/>
        </w:rPr>
        <w:t xml:space="preserve"> performance </w:t>
      </w:r>
      <w:r w:rsidR="00AD23F3" w:rsidRPr="000F4CCA">
        <w:rPr>
          <w:rFonts w:ascii="Times New Roman" w:hAnsi="Times New Roman"/>
        </w:rPr>
        <w:t>(profitability</w:t>
      </w:r>
      <w:r w:rsidR="000F4CCA" w:rsidRPr="000F4CCA">
        <w:rPr>
          <w:rFonts w:ascii="Times New Roman" w:hAnsi="Times New Roman"/>
        </w:rPr>
        <w:t xml:space="preserve">). Several empirical findings confirm this negative correlation between leverage and </w:t>
      </w:r>
      <w:r w:rsidR="00EC41F1">
        <w:rPr>
          <w:rFonts w:ascii="Times New Roman" w:hAnsi="Times New Roman"/>
        </w:rPr>
        <w:t xml:space="preserve">a </w:t>
      </w:r>
      <w:r w:rsidR="000F4CCA" w:rsidRPr="000F4CCA">
        <w:rPr>
          <w:rFonts w:ascii="Times New Roman" w:hAnsi="Times New Roman"/>
        </w:rPr>
        <w:t>company's performance or profitability (Kester, 1986; Friend and Lang, 1988; Wald, 1999; Booth</w:t>
      </w:r>
      <w:r w:rsidR="00E05E13">
        <w:rPr>
          <w:rFonts w:ascii="Times New Roman" w:hAnsi="Times New Roman"/>
        </w:rPr>
        <w:t xml:space="preserve"> et all 2001;</w:t>
      </w:r>
      <w:r w:rsidR="000F4CCA" w:rsidRPr="000F4CCA">
        <w:rPr>
          <w:rFonts w:ascii="Times New Roman" w:hAnsi="Times New Roman"/>
        </w:rPr>
        <w:t xml:space="preserve"> Fama and French, 2002).</w:t>
      </w:r>
    </w:p>
    <w:p w14:paraId="082C1A71" w14:textId="32D3731B" w:rsidR="00A036EF" w:rsidRDefault="00477412" w:rsidP="004B20AE">
      <w:pPr>
        <w:spacing w:after="0" w:line="360" w:lineRule="auto"/>
        <w:jc w:val="both"/>
        <w:rPr>
          <w:rFonts w:ascii="Times New Roman" w:hAnsi="Times New Roman"/>
        </w:rPr>
      </w:pPr>
      <w:r>
        <w:rPr>
          <w:rFonts w:ascii="Times New Roman" w:hAnsi="Times New Roman"/>
        </w:rPr>
        <w:t xml:space="preserve"> </w:t>
      </w:r>
      <w:sdt>
        <w:sdtPr>
          <w:rPr>
            <w:rFonts w:ascii="Times New Roman" w:hAnsi="Times New Roman"/>
          </w:rPr>
          <w:id w:val="4721357"/>
          <w:citation/>
        </w:sdtPr>
        <w:sdtContent>
          <w:r>
            <w:rPr>
              <w:rFonts w:ascii="Times New Roman" w:hAnsi="Times New Roman"/>
            </w:rPr>
            <w:fldChar w:fldCharType="begin"/>
          </w:r>
          <w:r>
            <w:rPr>
              <w:rFonts w:ascii="Times New Roman" w:hAnsi="Times New Roman"/>
            </w:rPr>
            <w:instrText xml:space="preserve"> CITATION Mye84 \l 2057 </w:instrText>
          </w:r>
          <w:r>
            <w:rPr>
              <w:rFonts w:ascii="Times New Roman" w:hAnsi="Times New Roman"/>
            </w:rPr>
            <w:fldChar w:fldCharType="separate"/>
          </w:r>
          <w:r w:rsidR="006122DB" w:rsidRPr="006122DB">
            <w:rPr>
              <w:rFonts w:ascii="Times New Roman" w:hAnsi="Times New Roman"/>
              <w:noProof/>
            </w:rPr>
            <w:t>(Myers &amp; Majluf, 1984)</w:t>
          </w:r>
          <w:r>
            <w:rPr>
              <w:rFonts w:ascii="Times New Roman" w:hAnsi="Times New Roman"/>
            </w:rPr>
            <w:fldChar w:fldCharType="end"/>
          </w:r>
        </w:sdtContent>
      </w:sdt>
      <w:r w:rsidR="00B82465">
        <w:rPr>
          <w:rFonts w:ascii="Times New Roman" w:hAnsi="Times New Roman"/>
        </w:rPr>
        <w:t xml:space="preserve"> </w:t>
      </w:r>
      <w:r w:rsidR="003A70A6">
        <w:rPr>
          <w:rFonts w:ascii="Times New Roman" w:hAnsi="Times New Roman"/>
        </w:rPr>
        <w:t>clarify the issues related to debt and equity</w:t>
      </w:r>
      <w:r w:rsidR="00922C54">
        <w:rPr>
          <w:rFonts w:ascii="Times New Roman" w:hAnsi="Times New Roman"/>
        </w:rPr>
        <w:t xml:space="preserve"> using asymmetric information</w:t>
      </w:r>
      <w:r w:rsidR="002A5B9E">
        <w:rPr>
          <w:rFonts w:ascii="Times New Roman" w:hAnsi="Times New Roman"/>
        </w:rPr>
        <w:t xml:space="preserve"> </w:t>
      </w:r>
      <w:r w:rsidR="001622C6">
        <w:rPr>
          <w:rFonts w:ascii="Times New Roman" w:hAnsi="Times New Roman"/>
        </w:rPr>
        <w:t>which</w:t>
      </w:r>
      <w:r w:rsidR="002A5B9E">
        <w:rPr>
          <w:rFonts w:ascii="Times New Roman" w:hAnsi="Times New Roman"/>
        </w:rPr>
        <w:t xml:space="preserve"> means that the pecking order theory will fulfil similar results as </w:t>
      </w:r>
      <w:r w:rsidR="00E75269">
        <w:rPr>
          <w:rFonts w:ascii="Times New Roman" w:hAnsi="Times New Roman"/>
        </w:rPr>
        <w:t xml:space="preserve">M&amp;M theory </w:t>
      </w:r>
      <w:r w:rsidR="001622C6">
        <w:rPr>
          <w:rFonts w:ascii="Times New Roman" w:hAnsi="Times New Roman"/>
        </w:rPr>
        <w:t>(</w:t>
      </w:r>
      <w:r w:rsidR="00E75269">
        <w:rPr>
          <w:rFonts w:ascii="Times New Roman" w:hAnsi="Times New Roman"/>
        </w:rPr>
        <w:t>1963</w:t>
      </w:r>
      <w:r w:rsidR="001622C6">
        <w:rPr>
          <w:rFonts w:ascii="Times New Roman" w:hAnsi="Times New Roman"/>
        </w:rPr>
        <w:t xml:space="preserve">) </w:t>
      </w:r>
      <w:r w:rsidR="00E75269">
        <w:rPr>
          <w:rFonts w:ascii="Times New Roman" w:hAnsi="Times New Roman"/>
        </w:rPr>
        <w:t xml:space="preserve">in case of the </w:t>
      </w:r>
      <w:r w:rsidR="001622C6">
        <w:rPr>
          <w:rFonts w:ascii="Times New Roman" w:hAnsi="Times New Roman"/>
        </w:rPr>
        <w:t xml:space="preserve">absence of asymmetric information </w:t>
      </w:r>
      <w:r w:rsidR="005C4FA8">
        <w:rPr>
          <w:rFonts w:ascii="Times New Roman" w:hAnsi="Times New Roman"/>
        </w:rPr>
        <w:t>between market participants</w:t>
      </w:r>
      <w:r w:rsidR="00E713E3">
        <w:rPr>
          <w:rFonts w:ascii="Times New Roman" w:hAnsi="Times New Roman"/>
        </w:rPr>
        <w:t xml:space="preserve">. </w:t>
      </w:r>
      <w:r w:rsidR="008F3E04">
        <w:rPr>
          <w:rFonts w:ascii="Times New Roman" w:hAnsi="Times New Roman"/>
        </w:rPr>
        <w:t>Nevertheless,</w:t>
      </w:r>
      <w:r w:rsidR="00E713E3">
        <w:rPr>
          <w:rFonts w:ascii="Times New Roman" w:hAnsi="Times New Roman"/>
        </w:rPr>
        <w:t xml:space="preserve"> in </w:t>
      </w:r>
      <w:r w:rsidR="00A52627">
        <w:rPr>
          <w:rFonts w:ascii="Times New Roman" w:hAnsi="Times New Roman"/>
        </w:rPr>
        <w:t xml:space="preserve">a world where </w:t>
      </w:r>
      <w:r w:rsidR="00C47C72">
        <w:rPr>
          <w:rFonts w:ascii="Times New Roman" w:hAnsi="Times New Roman"/>
        </w:rPr>
        <w:t xml:space="preserve">asymmetric information is existing external investors are less aware </w:t>
      </w:r>
      <w:r w:rsidR="009C7425">
        <w:rPr>
          <w:rFonts w:ascii="Times New Roman" w:hAnsi="Times New Roman"/>
        </w:rPr>
        <w:t xml:space="preserve">or informed than managers </w:t>
      </w:r>
      <w:r w:rsidR="005A4BD0">
        <w:rPr>
          <w:rFonts w:ascii="Times New Roman" w:hAnsi="Times New Roman"/>
        </w:rPr>
        <w:t xml:space="preserve">and ask for less discounted </w:t>
      </w:r>
      <w:r w:rsidR="003F641D">
        <w:rPr>
          <w:rFonts w:ascii="Times New Roman" w:hAnsi="Times New Roman"/>
        </w:rPr>
        <w:t>prices for new shares or bonds.</w:t>
      </w:r>
      <w:r w:rsidR="008F3E04">
        <w:rPr>
          <w:rFonts w:ascii="Times New Roman" w:hAnsi="Times New Roman"/>
        </w:rPr>
        <w:t xml:space="preserve"> </w:t>
      </w:r>
      <w:r w:rsidR="008F3E04" w:rsidRPr="008F3E04">
        <w:rPr>
          <w:rFonts w:ascii="Times New Roman" w:hAnsi="Times New Roman"/>
        </w:rPr>
        <w:t>If this were not the case, the company's internal investors would advantage since they would be able to issue new securities based on incomplete information.</w:t>
      </w:r>
      <w:r w:rsidR="007407A6">
        <w:rPr>
          <w:rFonts w:ascii="Times New Roman" w:hAnsi="Times New Roman"/>
        </w:rPr>
        <w:t xml:space="preserve"> </w:t>
      </w:r>
      <w:r w:rsidR="0005388D">
        <w:rPr>
          <w:rFonts w:ascii="Times New Roman" w:hAnsi="Times New Roman"/>
        </w:rPr>
        <w:t>Therefore,</w:t>
      </w:r>
      <w:r w:rsidR="007407A6">
        <w:rPr>
          <w:rFonts w:ascii="Times New Roman" w:hAnsi="Times New Roman"/>
        </w:rPr>
        <w:t xml:space="preserve"> in this theory</w:t>
      </w:r>
      <w:r w:rsidR="00E3464D">
        <w:rPr>
          <w:rFonts w:ascii="Times New Roman" w:hAnsi="Times New Roman"/>
        </w:rPr>
        <w:t>,</w:t>
      </w:r>
      <w:r w:rsidR="007407A6">
        <w:rPr>
          <w:rFonts w:ascii="Times New Roman" w:hAnsi="Times New Roman"/>
        </w:rPr>
        <w:t xml:space="preserve"> it is recommended to utilise first internal funds</w:t>
      </w:r>
      <w:r w:rsidR="00536027">
        <w:rPr>
          <w:rFonts w:ascii="Times New Roman" w:hAnsi="Times New Roman"/>
        </w:rPr>
        <w:t xml:space="preserve"> and </w:t>
      </w:r>
      <w:r w:rsidR="00E3464D">
        <w:rPr>
          <w:rFonts w:ascii="Times New Roman" w:hAnsi="Times New Roman"/>
        </w:rPr>
        <w:t>issue</w:t>
      </w:r>
      <w:r w:rsidR="00536027">
        <w:rPr>
          <w:rFonts w:ascii="Times New Roman" w:hAnsi="Times New Roman"/>
        </w:rPr>
        <w:t xml:space="preserve"> debts if it is nece</w:t>
      </w:r>
      <w:r w:rsidR="00221F71">
        <w:rPr>
          <w:rFonts w:ascii="Times New Roman" w:hAnsi="Times New Roman"/>
        </w:rPr>
        <w:t xml:space="preserve">ssary and </w:t>
      </w:r>
      <w:r w:rsidR="00E3464D">
        <w:rPr>
          <w:rFonts w:ascii="Times New Roman" w:hAnsi="Times New Roman"/>
        </w:rPr>
        <w:t>leave</w:t>
      </w:r>
      <w:r w:rsidR="00221F71">
        <w:rPr>
          <w:rFonts w:ascii="Times New Roman" w:hAnsi="Times New Roman"/>
        </w:rPr>
        <w:t xml:space="preserve"> equity as a </w:t>
      </w:r>
      <w:r w:rsidR="00D5106E">
        <w:rPr>
          <w:rFonts w:ascii="Times New Roman" w:hAnsi="Times New Roman"/>
        </w:rPr>
        <w:t>last resort</w:t>
      </w:r>
      <w:r w:rsidR="00E3464D">
        <w:rPr>
          <w:rFonts w:ascii="Times New Roman" w:hAnsi="Times New Roman"/>
        </w:rPr>
        <w:t>.</w:t>
      </w:r>
      <w:r w:rsidR="00BB38ED">
        <w:rPr>
          <w:rFonts w:ascii="Times New Roman" w:hAnsi="Times New Roman"/>
        </w:rPr>
        <w:t xml:space="preserve"> </w:t>
      </w:r>
    </w:p>
    <w:p w14:paraId="697E4D3B" w14:textId="1A89EA08" w:rsidR="001B1117" w:rsidRDefault="001B1117" w:rsidP="004B20AE">
      <w:pPr>
        <w:spacing w:after="0" w:line="360" w:lineRule="auto"/>
        <w:jc w:val="both"/>
        <w:rPr>
          <w:rFonts w:ascii="Times New Roman" w:hAnsi="Times New Roman"/>
        </w:rPr>
      </w:pPr>
      <w:r w:rsidRPr="001B1117">
        <w:rPr>
          <w:rFonts w:ascii="Times New Roman" w:hAnsi="Times New Roman"/>
        </w:rPr>
        <w:t>In most cases, differences in information asymmetry are at the root of the problem that comes with issuing equity. An investigation of the multigenerational connection between unequal access to knowledge and problems of equality was carried out by</w:t>
      </w:r>
      <w:r>
        <w:rPr>
          <w:rFonts w:ascii="Times New Roman" w:hAnsi="Times New Roman"/>
        </w:rPr>
        <w:t xml:space="preserve"> </w:t>
      </w:r>
      <w:sdt>
        <w:sdtPr>
          <w:rPr>
            <w:rFonts w:ascii="Times New Roman" w:hAnsi="Times New Roman"/>
          </w:rPr>
          <w:id w:val="-800853687"/>
          <w:citation/>
        </w:sdtPr>
        <w:sdtContent>
          <w:r w:rsidR="000C7529">
            <w:rPr>
              <w:rFonts w:ascii="Times New Roman" w:hAnsi="Times New Roman"/>
            </w:rPr>
            <w:fldChar w:fldCharType="begin"/>
          </w:r>
          <w:r w:rsidR="000C7529">
            <w:rPr>
              <w:rFonts w:ascii="Times New Roman" w:hAnsi="Times New Roman"/>
            </w:rPr>
            <w:instrText xml:space="preserve"> CITATION Aut10 \l 2057 </w:instrText>
          </w:r>
          <w:r w:rsidR="000C7529">
            <w:rPr>
              <w:rFonts w:ascii="Times New Roman" w:hAnsi="Times New Roman"/>
            </w:rPr>
            <w:fldChar w:fldCharType="separate"/>
          </w:r>
          <w:r w:rsidR="006122DB" w:rsidRPr="006122DB">
            <w:rPr>
              <w:rFonts w:ascii="Times New Roman" w:hAnsi="Times New Roman"/>
              <w:noProof/>
            </w:rPr>
            <w:t>(Autore &amp; Kovacs, 2010)</w:t>
          </w:r>
          <w:r w:rsidR="000C7529">
            <w:rPr>
              <w:rFonts w:ascii="Times New Roman" w:hAnsi="Times New Roman"/>
            </w:rPr>
            <w:fldChar w:fldCharType="end"/>
          </w:r>
        </w:sdtContent>
      </w:sdt>
      <w:r w:rsidR="00EA5A13" w:rsidRPr="00EA5A13">
        <w:rPr>
          <w:rFonts w:ascii="Times New Roman" w:hAnsi="Times New Roman"/>
        </w:rPr>
        <w:t>.</w:t>
      </w:r>
      <w:r>
        <w:rPr>
          <w:rFonts w:ascii="Times New Roman" w:hAnsi="Times New Roman"/>
        </w:rPr>
        <w:t xml:space="preserve"> </w:t>
      </w:r>
      <w:r w:rsidRPr="001B1117">
        <w:rPr>
          <w:rFonts w:ascii="Times New Roman" w:hAnsi="Times New Roman"/>
        </w:rPr>
        <w:t>According to their findings, the lack of information that varies over time has a substantial relationship to the decisions that businesses make regarding the sources of the funds that come from outside the company. They come to the conclusion that when the information asymmetry of a company is low in comparison to its most recent history, the company is more likely to issue stock rather than debt. It is important to note that this relationship only holds true for businesses that have a considerable amount of knowledge asymmetry when compared to other enterprises</w:t>
      </w:r>
      <w:r w:rsidR="007D5FDF">
        <w:rPr>
          <w:rFonts w:ascii="Times New Roman" w:hAnsi="Times New Roman"/>
        </w:rPr>
        <w:t xml:space="preserve">. </w:t>
      </w:r>
      <w:r w:rsidR="007D5FDF" w:rsidRPr="007D5FDF">
        <w:rPr>
          <w:rFonts w:ascii="Times New Roman" w:hAnsi="Times New Roman"/>
        </w:rPr>
        <w:t xml:space="preserve">If greater information asymmetry leads to an increase </w:t>
      </w:r>
      <w:r w:rsidR="007D5FDF" w:rsidRPr="007D5FDF">
        <w:rPr>
          <w:rFonts w:ascii="Times New Roman" w:hAnsi="Times New Roman"/>
        </w:rPr>
        <w:lastRenderedPageBreak/>
        <w:t>in the cost of releasing information-sensitive securities, as the pecking order theory suggests, then we would anticipate that businesses with greater information imbalance would gain the most from issuing equity when the volume of asymmetric information was partially low. This is due to the fact that businesses who have a wider knowledge gap will be required to pay a higher price to issue information-sensitive securities.</w:t>
      </w:r>
    </w:p>
    <w:p w14:paraId="3BD7E111" w14:textId="449028E9" w:rsidR="00BB38ED" w:rsidRDefault="00EA5A13" w:rsidP="004B20AE">
      <w:pPr>
        <w:spacing w:after="0" w:line="360" w:lineRule="auto"/>
        <w:jc w:val="both"/>
        <w:rPr>
          <w:rFonts w:ascii="Times New Roman" w:hAnsi="Times New Roman"/>
        </w:rPr>
      </w:pPr>
      <w:r w:rsidRPr="00EA5A13">
        <w:rPr>
          <w:rFonts w:ascii="Times New Roman" w:hAnsi="Times New Roman"/>
        </w:rPr>
        <w:t xml:space="preserve"> The findings of their study indicate that changes made in</w:t>
      </w:r>
      <w:r w:rsidR="00862358">
        <w:rPr>
          <w:rFonts w:ascii="Times New Roman" w:hAnsi="Times New Roman"/>
        </w:rPr>
        <w:t xml:space="preserve"> </w:t>
      </w:r>
      <w:r w:rsidRPr="00EA5A13">
        <w:rPr>
          <w:rFonts w:ascii="Times New Roman" w:hAnsi="Times New Roman"/>
        </w:rPr>
        <w:t>asymmetric information should be taken into account by equity-issuing companies</w:t>
      </w:r>
      <w:sdt>
        <w:sdtPr>
          <w:rPr>
            <w:rFonts w:ascii="Times New Roman" w:hAnsi="Times New Roman"/>
          </w:rPr>
          <w:id w:val="-1322109002"/>
          <w:citation/>
        </w:sdtPr>
        <w:sdtContent>
          <w:r>
            <w:rPr>
              <w:rFonts w:ascii="Times New Roman" w:hAnsi="Times New Roman"/>
            </w:rPr>
            <w:fldChar w:fldCharType="begin"/>
          </w:r>
          <w:r>
            <w:rPr>
              <w:rFonts w:ascii="Times New Roman" w:hAnsi="Times New Roman"/>
            </w:rPr>
            <w:instrText xml:space="preserve"> CITATION Aut10 \l 2057 </w:instrText>
          </w:r>
          <w:r>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(Autore &amp; Kovacs, 2010)</w:t>
          </w:r>
          <w:r>
            <w:rPr>
              <w:rFonts w:ascii="Times New Roman" w:hAnsi="Times New Roman"/>
            </w:rPr>
            <w:fldChar w:fldCharType="end"/>
          </w:r>
        </w:sdtContent>
      </w:sdt>
      <w:r w:rsidRPr="00EA5A13">
        <w:rPr>
          <w:rFonts w:ascii="Times New Roman" w:hAnsi="Times New Roman"/>
        </w:rPr>
        <w:t>.</w:t>
      </w:r>
    </w:p>
    <w:p w14:paraId="176AD4C5" w14:textId="352C6E96" w:rsidR="00862358" w:rsidRDefault="00000000" w:rsidP="004B20AE">
      <w:pPr>
        <w:spacing w:after="0" w:line="360" w:lineRule="auto"/>
        <w:jc w:val="both"/>
        <w:rPr>
          <w:rFonts w:ascii="Times New Roman" w:hAnsi="Times New Roman"/>
        </w:rPr>
      </w:pPr>
      <w:sdt>
        <w:sdtPr>
          <w:rPr>
            <w:rFonts w:ascii="Times New Roman" w:hAnsi="Times New Roman"/>
          </w:rPr>
          <w:id w:val="1714221690"/>
          <w:citation/>
        </w:sdtPr>
        <w:sdtContent>
          <w:r w:rsidR="00A87864">
            <w:rPr>
              <w:rFonts w:ascii="Times New Roman" w:hAnsi="Times New Roman"/>
            </w:rPr>
            <w:fldChar w:fldCharType="begin"/>
          </w:r>
          <w:r w:rsidR="00A87864">
            <w:rPr>
              <w:rFonts w:ascii="Times New Roman" w:hAnsi="Times New Roman"/>
            </w:rPr>
            <w:instrText xml:space="preserve"> CITATION Fam05 \l 2057 </w:instrText>
          </w:r>
          <w:r w:rsidR="00A87864">
            <w:rPr>
              <w:rFonts w:ascii="Times New Roman" w:hAnsi="Times New Roman"/>
            </w:rPr>
            <w:fldChar w:fldCharType="separate"/>
          </w:r>
          <w:r w:rsidR="006122DB" w:rsidRPr="006122DB">
            <w:rPr>
              <w:rFonts w:ascii="Times New Roman" w:hAnsi="Times New Roman"/>
              <w:noProof/>
            </w:rPr>
            <w:t>(Fama &amp; French, 2005)</w:t>
          </w:r>
          <w:r w:rsidR="00A87864">
            <w:rPr>
              <w:rFonts w:ascii="Times New Roman" w:hAnsi="Times New Roman"/>
            </w:rPr>
            <w:fldChar w:fldCharType="end"/>
          </w:r>
        </w:sdtContent>
      </w:sdt>
      <w:r w:rsidR="00A87864">
        <w:rPr>
          <w:rFonts w:ascii="Times New Roman" w:hAnsi="Times New Roman"/>
        </w:rPr>
        <w:t xml:space="preserve"> </w:t>
      </w:r>
      <w:r w:rsidR="0071638A">
        <w:rPr>
          <w:rFonts w:ascii="Times New Roman" w:hAnsi="Times New Roman"/>
        </w:rPr>
        <w:t xml:space="preserve">argue that </w:t>
      </w:r>
      <w:r w:rsidR="002E3EBC">
        <w:rPr>
          <w:rFonts w:ascii="Times New Roman" w:hAnsi="Times New Roman"/>
        </w:rPr>
        <w:t xml:space="preserve">during their sample duration from </w:t>
      </w:r>
      <w:r w:rsidR="00FF79F3">
        <w:rPr>
          <w:rFonts w:ascii="Times New Roman" w:hAnsi="Times New Roman"/>
        </w:rPr>
        <w:t>1973 to 2002</w:t>
      </w:r>
      <w:r w:rsidR="00FB3316">
        <w:rPr>
          <w:rFonts w:ascii="Times New Roman" w:hAnsi="Times New Roman"/>
        </w:rPr>
        <w:t>,</w:t>
      </w:r>
      <w:r w:rsidR="00FB3316" w:rsidRPr="00FB3316">
        <w:rPr>
          <w:rFonts w:ascii="Times New Roman" w:hAnsi="Times New Roman"/>
        </w:rPr>
        <w:t xml:space="preserve"> almost two-thirds of the companies in the sample issued equity, whereas only a minority repurchased stock. This suggests that the opposite consequence may be driven by asymmetric information.</w:t>
      </w:r>
      <w:r w:rsidR="00881007">
        <w:rPr>
          <w:rFonts w:ascii="Times New Roman" w:hAnsi="Times New Roman"/>
        </w:rPr>
        <w:t xml:space="preserve"> Or that managers </w:t>
      </w:r>
      <w:r w:rsidR="00B460E8">
        <w:rPr>
          <w:rFonts w:ascii="Times New Roman" w:hAnsi="Times New Roman"/>
        </w:rPr>
        <w:t xml:space="preserve">are pessimistic or risk-averse </w:t>
      </w:r>
      <w:r w:rsidR="00295A93">
        <w:rPr>
          <w:rFonts w:ascii="Times New Roman" w:hAnsi="Times New Roman"/>
        </w:rPr>
        <w:t xml:space="preserve">or </w:t>
      </w:r>
      <w:r w:rsidR="00CD07EC">
        <w:rPr>
          <w:rFonts w:ascii="Times New Roman" w:hAnsi="Times New Roman"/>
        </w:rPr>
        <w:t xml:space="preserve">that </w:t>
      </w:r>
      <w:r w:rsidR="00295A93">
        <w:rPr>
          <w:rFonts w:ascii="Times New Roman" w:hAnsi="Times New Roman"/>
        </w:rPr>
        <w:t xml:space="preserve">the cost of obtaining </w:t>
      </w:r>
      <w:r w:rsidR="00AD13CD">
        <w:rPr>
          <w:rFonts w:ascii="Times New Roman" w:hAnsi="Times New Roman"/>
        </w:rPr>
        <w:t xml:space="preserve">information </w:t>
      </w:r>
      <w:r w:rsidR="00CD07EC">
        <w:rPr>
          <w:rFonts w:ascii="Times New Roman" w:hAnsi="Times New Roman"/>
        </w:rPr>
        <w:t>is</w:t>
      </w:r>
      <w:r w:rsidR="00AD13CD">
        <w:rPr>
          <w:rFonts w:ascii="Times New Roman" w:hAnsi="Times New Roman"/>
        </w:rPr>
        <w:t xml:space="preserve"> </w:t>
      </w:r>
      <w:r w:rsidR="00CD07EC">
        <w:rPr>
          <w:rFonts w:ascii="Times New Roman" w:hAnsi="Times New Roman"/>
        </w:rPr>
        <w:t>not</w:t>
      </w:r>
      <w:r w:rsidR="00AD13CD">
        <w:rPr>
          <w:rFonts w:ascii="Times New Roman" w:hAnsi="Times New Roman"/>
        </w:rPr>
        <w:t xml:space="preserve"> as high as Myers </w:t>
      </w:r>
      <w:r w:rsidR="00B80044">
        <w:rPr>
          <w:rFonts w:ascii="Times New Roman" w:hAnsi="Times New Roman"/>
        </w:rPr>
        <w:t>assumed</w:t>
      </w:r>
      <w:r w:rsidR="00E70677">
        <w:rPr>
          <w:rFonts w:ascii="Times New Roman" w:hAnsi="Times New Roman"/>
        </w:rPr>
        <w:t xml:space="preserve">. </w:t>
      </w:r>
      <w:r w:rsidR="00DD7F4D">
        <w:rPr>
          <w:rFonts w:ascii="Times New Roman" w:hAnsi="Times New Roman"/>
        </w:rPr>
        <w:t xml:space="preserve">and </w:t>
      </w:r>
      <w:r w:rsidR="00CD07EC">
        <w:rPr>
          <w:rFonts w:ascii="Times New Roman" w:hAnsi="Times New Roman"/>
        </w:rPr>
        <w:t>also,</w:t>
      </w:r>
      <w:r w:rsidR="00DD7F4D">
        <w:rPr>
          <w:rFonts w:ascii="Times New Roman" w:hAnsi="Times New Roman"/>
        </w:rPr>
        <w:t xml:space="preserve"> their </w:t>
      </w:r>
      <w:r w:rsidR="005E3350">
        <w:rPr>
          <w:rFonts w:ascii="Times New Roman" w:hAnsi="Times New Roman"/>
        </w:rPr>
        <w:t xml:space="preserve">study comes to </w:t>
      </w:r>
      <w:r w:rsidR="00CD07EC">
        <w:rPr>
          <w:rFonts w:ascii="Times New Roman" w:hAnsi="Times New Roman"/>
        </w:rPr>
        <w:t>similar results</w:t>
      </w:r>
      <w:r w:rsidR="00CD07EC" w:rsidRPr="00CD07EC">
        <w:rPr>
          <w:rFonts w:ascii="Times New Roman" w:hAnsi="Times New Roman"/>
        </w:rPr>
        <w:t xml:space="preserve"> in that companies had more net share issues than net debt issues throughout the data period.</w:t>
      </w:r>
    </w:p>
    <w:p w14:paraId="402E4ADE" w14:textId="2A973066" w:rsidR="00FF7A81" w:rsidRDefault="00FF7A81" w:rsidP="004B20AE">
      <w:pPr>
        <w:spacing w:after="0" w:line="360" w:lineRule="auto"/>
        <w:jc w:val="both"/>
        <w:rPr>
          <w:rFonts w:ascii="Times New Roman" w:hAnsi="Times New Roman"/>
        </w:rPr>
      </w:pPr>
      <w:r>
        <w:rPr>
          <w:rFonts w:ascii="Times New Roman" w:hAnsi="Times New Roman"/>
        </w:rPr>
        <w:t xml:space="preserve">According to </w:t>
      </w:r>
      <w:sdt>
        <w:sdtPr>
          <w:rPr>
            <w:rFonts w:ascii="Times New Roman" w:hAnsi="Times New Roman"/>
          </w:rPr>
          <w:id w:val="-1500270588"/>
          <w:citation/>
        </w:sdtPr>
        <w:sdtContent>
          <w:r w:rsidR="003C6B2E">
            <w:rPr>
              <w:rFonts w:ascii="Times New Roman" w:hAnsi="Times New Roman"/>
            </w:rPr>
            <w:fldChar w:fldCharType="begin"/>
          </w:r>
          <w:r w:rsidR="003C6B2E">
            <w:rPr>
              <w:rFonts w:ascii="Times New Roman" w:hAnsi="Times New Roman"/>
            </w:rPr>
            <w:instrText xml:space="preserve"> CITATION Mye011 \l 2057 </w:instrText>
          </w:r>
          <w:r w:rsidR="003C6B2E">
            <w:rPr>
              <w:rFonts w:ascii="Times New Roman" w:hAnsi="Times New Roman"/>
            </w:rPr>
            <w:fldChar w:fldCharType="separate"/>
          </w:r>
          <w:r w:rsidR="006122DB" w:rsidRPr="006122DB">
            <w:rPr>
              <w:rFonts w:ascii="Times New Roman" w:hAnsi="Times New Roman"/>
              <w:noProof/>
            </w:rPr>
            <w:t>(Myers, 2001)</w:t>
          </w:r>
          <w:r w:rsidR="003C6B2E">
            <w:rPr>
              <w:rFonts w:ascii="Times New Roman" w:hAnsi="Times New Roman"/>
            </w:rPr>
            <w:fldChar w:fldCharType="end"/>
          </w:r>
        </w:sdtContent>
      </w:sdt>
      <w:r w:rsidR="00F43502">
        <w:rPr>
          <w:rFonts w:ascii="Times New Roman" w:hAnsi="Times New Roman"/>
        </w:rPr>
        <w:t xml:space="preserve"> although</w:t>
      </w:r>
      <w:r w:rsidR="0022314E" w:rsidRPr="0022314E">
        <w:rPr>
          <w:rFonts w:ascii="Times New Roman" w:hAnsi="Times New Roman"/>
        </w:rPr>
        <w:t> the pecking order</w:t>
      </w:r>
      <w:r w:rsidR="00B6456F">
        <w:rPr>
          <w:rFonts w:ascii="Times New Roman" w:hAnsi="Times New Roman"/>
        </w:rPr>
        <w:t xml:space="preserve"> </w:t>
      </w:r>
      <w:r w:rsidR="00B6456F" w:rsidRPr="00B6456F">
        <w:rPr>
          <w:rFonts w:ascii="Times New Roman" w:hAnsi="Times New Roman"/>
        </w:rPr>
        <w:t>model demonstrates how variation in information might impact the way of finance. Similar</w:t>
      </w:r>
      <w:r w:rsidR="00B6456F">
        <w:rPr>
          <w:rFonts w:ascii="Times New Roman" w:hAnsi="Times New Roman"/>
        </w:rPr>
        <w:t>ly,</w:t>
      </w:r>
      <w:r w:rsidR="00B6456F" w:rsidRPr="00B6456F">
        <w:rPr>
          <w:rFonts w:ascii="Times New Roman" w:hAnsi="Times New Roman"/>
        </w:rPr>
        <w:t xml:space="preserve"> to numerous theories of capital structure, it functions better under particular </w:t>
      </w:r>
      <w:r w:rsidR="00B6456F">
        <w:rPr>
          <w:rFonts w:ascii="Times New Roman" w:hAnsi="Times New Roman"/>
        </w:rPr>
        <w:t>contexts</w:t>
      </w:r>
      <w:r w:rsidR="00B6456F" w:rsidRPr="00B6456F">
        <w:rPr>
          <w:rFonts w:ascii="Times New Roman" w:hAnsi="Times New Roman"/>
        </w:rPr>
        <w:t xml:space="preserve"> and conditions.</w:t>
      </w:r>
      <w:r w:rsidR="00F43502">
        <w:rPr>
          <w:rFonts w:ascii="Times New Roman" w:hAnsi="Times New Roman"/>
        </w:rPr>
        <w:t xml:space="preserve"> </w:t>
      </w:r>
      <w:r w:rsidR="00B6456F">
        <w:rPr>
          <w:rFonts w:ascii="Times New Roman" w:hAnsi="Times New Roman"/>
        </w:rPr>
        <w:t xml:space="preserve">The theory </w:t>
      </w:r>
      <w:r w:rsidR="0022314E" w:rsidRPr="0022314E">
        <w:rPr>
          <w:rFonts w:ascii="Times New Roman" w:hAnsi="Times New Roman"/>
        </w:rPr>
        <w:t>posits that managers maximise the value of existing shares by acting in the best interest of current shareholders. Myers and Majluf (1984) fail to demonstrate why managers should care if a new stock offering is overvalued or undervalued. No clear treatment of managerial incentives is provided.</w:t>
      </w:r>
      <w:r w:rsidR="00E42032">
        <w:rPr>
          <w:rFonts w:ascii="Times New Roman" w:hAnsi="Times New Roman"/>
        </w:rPr>
        <w:t xml:space="preserve"> </w:t>
      </w:r>
      <w:r w:rsidR="00B17FB1">
        <w:rPr>
          <w:rFonts w:ascii="Times New Roman" w:hAnsi="Times New Roman"/>
        </w:rPr>
        <w:t>Moreover</w:t>
      </w:r>
      <w:r w:rsidR="00B6456F">
        <w:rPr>
          <w:rFonts w:ascii="Times New Roman" w:hAnsi="Times New Roman"/>
        </w:rPr>
        <w:t xml:space="preserve">, </w:t>
      </w:r>
      <w:r w:rsidR="00E42032">
        <w:rPr>
          <w:rFonts w:ascii="Times New Roman" w:hAnsi="Times New Roman"/>
        </w:rPr>
        <w:t xml:space="preserve">the theory </w:t>
      </w:r>
      <w:r w:rsidR="00DA4ECE">
        <w:rPr>
          <w:rFonts w:ascii="Times New Roman" w:hAnsi="Times New Roman"/>
        </w:rPr>
        <w:t xml:space="preserve">is not able to clarify the reason </w:t>
      </w:r>
      <w:r w:rsidR="00CB06A1">
        <w:rPr>
          <w:rFonts w:ascii="Times New Roman" w:hAnsi="Times New Roman"/>
        </w:rPr>
        <w:t>for</w:t>
      </w:r>
      <w:r w:rsidR="00DA4ECE">
        <w:rPr>
          <w:rFonts w:ascii="Times New Roman" w:hAnsi="Times New Roman"/>
        </w:rPr>
        <w:t xml:space="preserve"> not developing financing </w:t>
      </w:r>
      <w:r w:rsidR="00CF11FC">
        <w:rPr>
          <w:rFonts w:ascii="Times New Roman" w:hAnsi="Times New Roman"/>
        </w:rPr>
        <w:t>strategies</w:t>
      </w:r>
      <w:r w:rsidR="00DA4ECE">
        <w:rPr>
          <w:rFonts w:ascii="Times New Roman" w:hAnsi="Times New Roman"/>
        </w:rPr>
        <w:t xml:space="preserve"> to </w:t>
      </w:r>
      <w:r w:rsidR="00CF11FC">
        <w:rPr>
          <w:rFonts w:ascii="Times New Roman" w:hAnsi="Times New Roman"/>
        </w:rPr>
        <w:t xml:space="preserve">avoid the </w:t>
      </w:r>
      <w:r w:rsidR="00267D0B">
        <w:rPr>
          <w:rFonts w:ascii="Times New Roman" w:hAnsi="Times New Roman"/>
        </w:rPr>
        <w:t xml:space="preserve">consequences of </w:t>
      </w:r>
      <w:r w:rsidR="005D7E2A">
        <w:rPr>
          <w:rFonts w:ascii="Times New Roman" w:hAnsi="Times New Roman"/>
        </w:rPr>
        <w:t xml:space="preserve">managers having superior </w:t>
      </w:r>
      <w:r w:rsidR="00CB06A1">
        <w:rPr>
          <w:rFonts w:ascii="Times New Roman" w:hAnsi="Times New Roman"/>
        </w:rPr>
        <w:t>information</w:t>
      </w:r>
      <w:r w:rsidR="005D7E2A">
        <w:rPr>
          <w:rFonts w:ascii="Times New Roman" w:hAnsi="Times New Roman"/>
        </w:rPr>
        <w:t xml:space="preserve"> than </w:t>
      </w:r>
      <w:r w:rsidR="00CB06A1">
        <w:rPr>
          <w:rFonts w:ascii="Times New Roman" w:hAnsi="Times New Roman"/>
        </w:rPr>
        <w:t>shareholders</w:t>
      </w:r>
      <w:r w:rsidR="00353E55">
        <w:rPr>
          <w:rFonts w:ascii="Times New Roman" w:hAnsi="Times New Roman"/>
        </w:rPr>
        <w:t xml:space="preserve"> a</w:t>
      </w:r>
      <w:r w:rsidR="00DF33EE">
        <w:rPr>
          <w:rFonts w:ascii="Times New Roman" w:hAnsi="Times New Roman"/>
        </w:rPr>
        <w:t>nd</w:t>
      </w:r>
      <w:r w:rsidR="00B6456F">
        <w:rPr>
          <w:rFonts w:ascii="Times New Roman" w:hAnsi="Times New Roman"/>
        </w:rPr>
        <w:t xml:space="preserve"> </w:t>
      </w:r>
      <w:r w:rsidR="00DF33EE">
        <w:rPr>
          <w:rFonts w:ascii="Times New Roman" w:hAnsi="Times New Roman"/>
        </w:rPr>
        <w:t xml:space="preserve">the </w:t>
      </w:r>
      <w:r w:rsidR="00353E55">
        <w:rPr>
          <w:rFonts w:ascii="Times New Roman" w:hAnsi="Times New Roman"/>
        </w:rPr>
        <w:t>interest of managers and shareholders are not aligned.</w:t>
      </w:r>
    </w:p>
    <w:p w14:paraId="76ABF39F" w14:textId="77777777" w:rsidR="004B2532" w:rsidRDefault="004B2532" w:rsidP="004B20AE">
      <w:pPr>
        <w:spacing w:after="0" w:line="360" w:lineRule="auto"/>
        <w:jc w:val="both"/>
        <w:rPr>
          <w:rFonts w:ascii="Times New Roman" w:hAnsi="Times New Roman"/>
        </w:rPr>
      </w:pPr>
    </w:p>
    <w:p w14:paraId="2E06B128" w14:textId="6730712E" w:rsidR="0005388D" w:rsidRPr="009F3806" w:rsidRDefault="00D73E1B" w:rsidP="009F3806">
      <w:pPr>
        <w:pStyle w:val="Heading1"/>
        <w:rPr>
          <w:color w:val="000000" w:themeColor="text1"/>
        </w:rPr>
      </w:pPr>
      <w:bookmarkStart w:id="22" w:name="_Toc127599366"/>
      <w:bookmarkStart w:id="23" w:name="_Toc128046350"/>
      <w:r w:rsidRPr="009F3806">
        <w:rPr>
          <w:color w:val="000000" w:themeColor="text1"/>
        </w:rPr>
        <w:t>2.3</w:t>
      </w:r>
      <w:r w:rsidR="007D5FDF">
        <w:rPr>
          <w:color w:val="000000" w:themeColor="text1"/>
        </w:rPr>
        <w:t xml:space="preserve"> F</w:t>
      </w:r>
      <w:r w:rsidR="009847AD" w:rsidRPr="009F3806">
        <w:rPr>
          <w:color w:val="000000" w:themeColor="text1"/>
        </w:rPr>
        <w:t xml:space="preserve">inding </w:t>
      </w:r>
      <w:bookmarkEnd w:id="22"/>
      <w:bookmarkEnd w:id="23"/>
      <w:r w:rsidR="007D5FDF">
        <w:rPr>
          <w:color w:val="000000" w:themeColor="text1"/>
        </w:rPr>
        <w:t>from empirical researches</w:t>
      </w:r>
    </w:p>
    <w:p w14:paraId="5E637F13" w14:textId="55B41248" w:rsidR="00440383" w:rsidRPr="000319EC" w:rsidRDefault="00F920F0" w:rsidP="004B20AE">
      <w:pPr>
        <w:spacing w:after="0" w:line="360" w:lineRule="auto"/>
        <w:jc w:val="both"/>
        <w:rPr>
          <w:rFonts w:ascii="Times New Roman" w:hAnsi="Times New Roman"/>
        </w:rPr>
      </w:pPr>
      <w:r w:rsidRPr="000319EC">
        <w:rPr>
          <w:rFonts w:ascii="Times New Roman" w:hAnsi="Times New Roman"/>
        </w:rPr>
        <w:t xml:space="preserve">I have </w:t>
      </w:r>
      <w:r w:rsidR="00824655">
        <w:rPr>
          <w:rFonts w:ascii="Times New Roman" w:hAnsi="Times New Roman"/>
        </w:rPr>
        <w:t>assembled</w:t>
      </w:r>
      <w:r w:rsidRPr="000319EC">
        <w:rPr>
          <w:rFonts w:ascii="Times New Roman" w:hAnsi="Times New Roman"/>
        </w:rPr>
        <w:t xml:space="preserve"> </w:t>
      </w:r>
      <w:r w:rsidR="003B2E1A">
        <w:rPr>
          <w:rFonts w:ascii="Times New Roman" w:hAnsi="Times New Roman"/>
        </w:rPr>
        <w:t>several</w:t>
      </w:r>
      <w:r w:rsidRPr="000319EC">
        <w:rPr>
          <w:rFonts w:ascii="Times New Roman" w:hAnsi="Times New Roman"/>
        </w:rPr>
        <w:t xml:space="preserve"> </w:t>
      </w:r>
      <w:r w:rsidR="00E427A1">
        <w:rPr>
          <w:rFonts w:ascii="Times New Roman" w:hAnsi="Times New Roman"/>
        </w:rPr>
        <w:t xml:space="preserve">international </w:t>
      </w:r>
      <w:r w:rsidRPr="000319EC">
        <w:rPr>
          <w:rFonts w:ascii="Times New Roman" w:hAnsi="Times New Roman"/>
        </w:rPr>
        <w:t xml:space="preserve">empirical studies </w:t>
      </w:r>
      <w:r w:rsidR="00180349" w:rsidRPr="000319EC">
        <w:rPr>
          <w:rFonts w:ascii="Times New Roman" w:hAnsi="Times New Roman"/>
        </w:rPr>
        <w:t>o</w:t>
      </w:r>
      <w:r w:rsidR="00E427A1">
        <w:rPr>
          <w:rFonts w:ascii="Times New Roman" w:hAnsi="Times New Roman"/>
        </w:rPr>
        <w:t>n the</w:t>
      </w:r>
      <w:r w:rsidR="00180349" w:rsidRPr="000319EC">
        <w:rPr>
          <w:rFonts w:ascii="Times New Roman" w:hAnsi="Times New Roman"/>
        </w:rPr>
        <w:t xml:space="preserve"> </w:t>
      </w:r>
      <w:r w:rsidR="00E427A1">
        <w:rPr>
          <w:rFonts w:ascii="Times New Roman" w:hAnsi="Times New Roman"/>
        </w:rPr>
        <w:t>connection</w:t>
      </w:r>
      <w:r w:rsidR="000319EC" w:rsidRPr="000319EC">
        <w:rPr>
          <w:rFonts w:ascii="Times New Roman" w:hAnsi="Times New Roman"/>
        </w:rPr>
        <w:t xml:space="preserve"> between capital structure and firm performance </w:t>
      </w:r>
      <w:r w:rsidR="007B2F5A" w:rsidRPr="000319EC">
        <w:rPr>
          <w:rFonts w:ascii="Times New Roman" w:hAnsi="Times New Roman"/>
        </w:rPr>
        <w:t xml:space="preserve">that have </w:t>
      </w:r>
      <w:r w:rsidR="000362A9" w:rsidRPr="000319EC">
        <w:rPr>
          <w:rFonts w:ascii="Times New Roman" w:hAnsi="Times New Roman"/>
        </w:rPr>
        <w:t xml:space="preserve">been </w:t>
      </w:r>
      <w:r w:rsidR="007B2F5A" w:rsidRPr="000319EC">
        <w:rPr>
          <w:rFonts w:ascii="Times New Roman" w:hAnsi="Times New Roman"/>
        </w:rPr>
        <w:t xml:space="preserve">done in developed and developing </w:t>
      </w:r>
      <w:r w:rsidR="004F329C" w:rsidRPr="000319EC">
        <w:rPr>
          <w:rFonts w:ascii="Times New Roman" w:hAnsi="Times New Roman"/>
        </w:rPr>
        <w:t>countries</w:t>
      </w:r>
      <w:r w:rsidR="003E1D79">
        <w:rPr>
          <w:rFonts w:ascii="Times New Roman" w:hAnsi="Times New Roman"/>
        </w:rPr>
        <w:t xml:space="preserve"> and different industries</w:t>
      </w:r>
      <w:r w:rsidR="00A07258">
        <w:rPr>
          <w:rFonts w:ascii="Times New Roman" w:hAnsi="Times New Roman"/>
        </w:rPr>
        <w:t>.</w:t>
      </w:r>
      <w:r w:rsidR="007B2F5A" w:rsidRPr="000319EC">
        <w:rPr>
          <w:rFonts w:ascii="Times New Roman" w:hAnsi="Times New Roman"/>
        </w:rPr>
        <w:t xml:space="preserve"> </w:t>
      </w:r>
    </w:p>
    <w:p w14:paraId="1A382699" w14:textId="3AB13AF0" w:rsidR="009847AD" w:rsidRDefault="00000000" w:rsidP="004B20AE">
      <w:pPr>
        <w:spacing w:after="0" w:line="360" w:lineRule="auto"/>
        <w:jc w:val="both"/>
        <w:rPr>
          <w:rFonts w:ascii="Times New Roman" w:hAnsi="Times New Roman"/>
        </w:rPr>
      </w:pPr>
      <w:sdt>
        <w:sdtPr>
          <w:rPr>
            <w:rFonts w:ascii="Times New Roman" w:hAnsi="Times New Roman"/>
            <w:b/>
            <w:bCs/>
          </w:rPr>
          <w:id w:val="-749729301"/>
          <w:citation/>
        </w:sdtPr>
        <w:sdtContent>
          <w:r w:rsidR="006B2A8F">
            <w:rPr>
              <w:rFonts w:ascii="Times New Roman" w:hAnsi="Times New Roman"/>
              <w:b/>
              <w:bCs/>
            </w:rPr>
            <w:fldChar w:fldCharType="begin"/>
          </w:r>
          <w:r w:rsidR="006B2A8F">
            <w:rPr>
              <w:rFonts w:ascii="Times New Roman" w:hAnsi="Times New Roman"/>
              <w:b/>
              <w:bCs/>
            </w:rPr>
            <w:instrText xml:space="preserve"> CITATION Mat20 \l 2057 </w:instrText>
          </w:r>
          <w:r w:rsidR="006B2A8F">
            <w:rPr>
              <w:rFonts w:ascii="Times New Roman" w:hAnsi="Times New Roman"/>
              <w:b/>
              <w:bCs/>
            </w:rPr>
            <w:fldChar w:fldCharType="separate"/>
          </w:r>
          <w:r w:rsidR="006122DB" w:rsidRPr="006122DB">
            <w:rPr>
              <w:rFonts w:ascii="Times New Roman" w:hAnsi="Times New Roman"/>
              <w:noProof/>
            </w:rPr>
            <w:t>(Mathur, et al., 2020)</w:t>
          </w:r>
          <w:r w:rsidR="006B2A8F">
            <w:rPr>
              <w:rFonts w:ascii="Times New Roman" w:hAnsi="Times New Roman"/>
              <w:b/>
              <w:bCs/>
            </w:rPr>
            <w:fldChar w:fldCharType="end"/>
          </w:r>
        </w:sdtContent>
      </w:sdt>
      <w:r w:rsidR="00295465">
        <w:rPr>
          <w:rFonts w:ascii="Times New Roman" w:hAnsi="Times New Roman"/>
          <w:b/>
          <w:bCs/>
        </w:rPr>
        <w:t xml:space="preserve"> </w:t>
      </w:r>
      <w:r w:rsidR="00483EA9">
        <w:rPr>
          <w:rFonts w:ascii="Times New Roman" w:hAnsi="Times New Roman"/>
        </w:rPr>
        <w:t xml:space="preserve">carried out empirical research </w:t>
      </w:r>
      <w:r w:rsidR="00180570">
        <w:rPr>
          <w:rFonts w:ascii="Times New Roman" w:hAnsi="Times New Roman"/>
        </w:rPr>
        <w:t xml:space="preserve">to </w:t>
      </w:r>
      <w:r w:rsidR="007D5FDF">
        <w:rPr>
          <w:rFonts w:ascii="Times New Roman" w:hAnsi="Times New Roman"/>
        </w:rPr>
        <w:t>figure out</w:t>
      </w:r>
      <w:r w:rsidR="00180570">
        <w:rPr>
          <w:rFonts w:ascii="Times New Roman" w:hAnsi="Times New Roman"/>
        </w:rPr>
        <w:t xml:space="preserve"> </w:t>
      </w:r>
      <w:r w:rsidR="007D5FDF">
        <w:rPr>
          <w:rFonts w:ascii="Times New Roman" w:hAnsi="Times New Roman"/>
        </w:rPr>
        <w:t xml:space="preserve">how </w:t>
      </w:r>
      <w:r w:rsidR="00483EA9">
        <w:rPr>
          <w:rFonts w:ascii="Times New Roman" w:hAnsi="Times New Roman"/>
        </w:rPr>
        <w:t xml:space="preserve">capital structure </w:t>
      </w:r>
      <w:r w:rsidR="007D5FDF">
        <w:rPr>
          <w:rFonts w:ascii="Times New Roman" w:hAnsi="Times New Roman"/>
        </w:rPr>
        <w:t xml:space="preserve">affects </w:t>
      </w:r>
      <w:r w:rsidR="00483EA9">
        <w:rPr>
          <w:rFonts w:ascii="Times New Roman" w:hAnsi="Times New Roman"/>
        </w:rPr>
        <w:t>the financial performance of India’s pharmaceutical companies</w:t>
      </w:r>
      <w:r w:rsidR="00682A30">
        <w:rPr>
          <w:rFonts w:ascii="Times New Roman" w:hAnsi="Times New Roman"/>
        </w:rPr>
        <w:t xml:space="preserve"> for 19 years from </w:t>
      </w:r>
      <w:r w:rsidR="000F3761">
        <w:rPr>
          <w:rFonts w:ascii="Times New Roman" w:hAnsi="Times New Roman"/>
        </w:rPr>
        <w:t>2000 to 2018</w:t>
      </w:r>
      <w:r w:rsidR="003C54B6">
        <w:rPr>
          <w:rFonts w:ascii="Times New Roman" w:hAnsi="Times New Roman"/>
        </w:rPr>
        <w:t xml:space="preserve">. The sample </w:t>
      </w:r>
      <w:r w:rsidR="00E10793">
        <w:rPr>
          <w:rFonts w:ascii="Times New Roman" w:hAnsi="Times New Roman"/>
        </w:rPr>
        <w:t xml:space="preserve">cover </w:t>
      </w:r>
      <w:r w:rsidR="000016F7">
        <w:rPr>
          <w:rFonts w:ascii="Times New Roman" w:hAnsi="Times New Roman"/>
        </w:rPr>
        <w:t>25 pharmaceutical companies</w:t>
      </w:r>
      <w:r w:rsidR="007D4C51">
        <w:rPr>
          <w:rFonts w:ascii="Times New Roman" w:hAnsi="Times New Roman"/>
        </w:rPr>
        <w:t xml:space="preserve"> listed in </w:t>
      </w:r>
      <w:r w:rsidR="005C4AC3">
        <w:rPr>
          <w:rFonts w:ascii="Times New Roman" w:hAnsi="Times New Roman"/>
        </w:rPr>
        <w:t>BSE500</w:t>
      </w:r>
      <w:r w:rsidR="005A1B18">
        <w:rPr>
          <w:rFonts w:ascii="Times New Roman" w:hAnsi="Times New Roman"/>
        </w:rPr>
        <w:t xml:space="preserve">. The researchers </w:t>
      </w:r>
      <w:r w:rsidR="00AA6DF6">
        <w:rPr>
          <w:rFonts w:ascii="Times New Roman" w:hAnsi="Times New Roman"/>
        </w:rPr>
        <w:t xml:space="preserve">apply return on </w:t>
      </w:r>
      <w:r w:rsidR="003D45B4">
        <w:rPr>
          <w:rFonts w:ascii="Times New Roman" w:hAnsi="Times New Roman"/>
        </w:rPr>
        <w:t>asset, return</w:t>
      </w:r>
      <w:r w:rsidR="00DE7589">
        <w:rPr>
          <w:rFonts w:ascii="Times New Roman" w:hAnsi="Times New Roman"/>
        </w:rPr>
        <w:t xml:space="preserve"> on equity and </w:t>
      </w:r>
      <w:r w:rsidR="00CB648F">
        <w:rPr>
          <w:rFonts w:ascii="Times New Roman" w:hAnsi="Times New Roman"/>
        </w:rPr>
        <w:t>Tobin</w:t>
      </w:r>
      <w:r w:rsidR="00F5105F">
        <w:rPr>
          <w:rFonts w:ascii="Times New Roman" w:hAnsi="Times New Roman"/>
        </w:rPr>
        <w:t>’s Q</w:t>
      </w:r>
      <w:r w:rsidR="00DE7589">
        <w:rPr>
          <w:rFonts w:ascii="Times New Roman" w:hAnsi="Times New Roman"/>
        </w:rPr>
        <w:t xml:space="preserve"> ratio </w:t>
      </w:r>
      <w:r w:rsidR="0012387D">
        <w:rPr>
          <w:rFonts w:ascii="Times New Roman" w:hAnsi="Times New Roman"/>
        </w:rPr>
        <w:t xml:space="preserve">as variables </w:t>
      </w:r>
      <w:r w:rsidR="00DE7589">
        <w:rPr>
          <w:rFonts w:ascii="Times New Roman" w:hAnsi="Times New Roman"/>
        </w:rPr>
        <w:t xml:space="preserve">to measure the </w:t>
      </w:r>
      <w:r w:rsidR="00AE3123">
        <w:rPr>
          <w:rFonts w:ascii="Times New Roman" w:hAnsi="Times New Roman"/>
        </w:rPr>
        <w:t>firm’s</w:t>
      </w:r>
      <w:r w:rsidR="0012387D">
        <w:rPr>
          <w:rFonts w:ascii="Times New Roman" w:hAnsi="Times New Roman"/>
        </w:rPr>
        <w:t xml:space="preserve"> </w:t>
      </w:r>
      <w:r w:rsidR="00CB648F">
        <w:rPr>
          <w:rFonts w:ascii="Times New Roman" w:hAnsi="Times New Roman"/>
        </w:rPr>
        <w:t>performance</w:t>
      </w:r>
      <w:r w:rsidR="005F4B89">
        <w:rPr>
          <w:rFonts w:ascii="Times New Roman" w:hAnsi="Times New Roman"/>
        </w:rPr>
        <w:t xml:space="preserve"> and </w:t>
      </w:r>
      <w:r w:rsidR="00093A8E">
        <w:rPr>
          <w:rFonts w:ascii="Times New Roman" w:hAnsi="Times New Roman"/>
        </w:rPr>
        <w:t>long debt ratio LDR, short debt ratio SDR and total debt ratio TDR to measure the capital structure.</w:t>
      </w:r>
      <w:r w:rsidR="00AF38B5" w:rsidRPr="00AF38B5">
        <w:t xml:space="preserve"> </w:t>
      </w:r>
      <w:r w:rsidR="00AF38B5" w:rsidRPr="00AF38B5">
        <w:rPr>
          <w:rFonts w:ascii="Times New Roman" w:hAnsi="Times New Roman"/>
        </w:rPr>
        <w:t>According to the findings of their statistical study, ROE and ROE demonstrate a negative</w:t>
      </w:r>
      <w:r w:rsidR="007D5FDF">
        <w:rPr>
          <w:rFonts w:ascii="Times New Roman" w:hAnsi="Times New Roman"/>
        </w:rPr>
        <w:t xml:space="preserve"> and unfavourable</w:t>
      </w:r>
      <w:r w:rsidR="00AF38B5" w:rsidRPr="00AF38B5">
        <w:rPr>
          <w:rFonts w:ascii="Times New Roman" w:hAnsi="Times New Roman"/>
        </w:rPr>
        <w:t xml:space="preserve"> </w:t>
      </w:r>
      <w:r w:rsidR="007D5FDF">
        <w:rPr>
          <w:rFonts w:ascii="Times New Roman" w:hAnsi="Times New Roman"/>
        </w:rPr>
        <w:t>correlation</w:t>
      </w:r>
      <w:r w:rsidR="00AF38B5" w:rsidRPr="00AF38B5">
        <w:rPr>
          <w:rFonts w:ascii="Times New Roman" w:hAnsi="Times New Roman"/>
        </w:rPr>
        <w:t xml:space="preserve"> between </w:t>
      </w:r>
      <w:r w:rsidR="007D5FDF">
        <w:rPr>
          <w:rFonts w:ascii="Times New Roman" w:hAnsi="Times New Roman"/>
        </w:rPr>
        <w:t>gearing</w:t>
      </w:r>
      <w:r w:rsidR="00AF38B5" w:rsidRPr="00AF38B5">
        <w:rPr>
          <w:rFonts w:ascii="Times New Roman" w:hAnsi="Times New Roman"/>
        </w:rPr>
        <w:t xml:space="preserve"> and the p</w:t>
      </w:r>
      <w:r w:rsidR="007D5FDF">
        <w:rPr>
          <w:rFonts w:ascii="Times New Roman" w:hAnsi="Times New Roman"/>
        </w:rPr>
        <w:t>rofitability</w:t>
      </w:r>
      <w:r w:rsidR="00AF38B5" w:rsidRPr="00AF38B5">
        <w:rPr>
          <w:rFonts w:ascii="Times New Roman" w:hAnsi="Times New Roman"/>
        </w:rPr>
        <w:t xml:space="preserve"> of pharmaceutical companies. This finding explains why large interest obligations </w:t>
      </w:r>
      <w:r w:rsidR="002437CB">
        <w:rPr>
          <w:rFonts w:ascii="Times New Roman" w:hAnsi="Times New Roman"/>
        </w:rPr>
        <w:t>a basis might be</w:t>
      </w:r>
      <w:r w:rsidR="00AF38B5" w:rsidRPr="00AF38B5">
        <w:rPr>
          <w:rFonts w:ascii="Times New Roman" w:hAnsi="Times New Roman"/>
        </w:rPr>
        <w:t xml:space="preserve"> to criticise </w:t>
      </w:r>
      <w:r w:rsidR="00AF38B5">
        <w:rPr>
          <w:rFonts w:ascii="Times New Roman" w:hAnsi="Times New Roman"/>
        </w:rPr>
        <w:t>the</w:t>
      </w:r>
      <w:r w:rsidR="00AF38B5" w:rsidRPr="00AF38B5">
        <w:rPr>
          <w:rFonts w:ascii="Times New Roman" w:hAnsi="Times New Roman"/>
        </w:rPr>
        <w:t xml:space="preserve"> company's performance.</w:t>
      </w:r>
      <w:r w:rsidR="00673385">
        <w:rPr>
          <w:rFonts w:ascii="Times New Roman" w:hAnsi="Times New Roman"/>
        </w:rPr>
        <w:t xml:space="preserve"> While Tobin</w:t>
      </w:r>
      <w:r w:rsidR="00F5105F">
        <w:rPr>
          <w:rFonts w:ascii="Times New Roman" w:hAnsi="Times New Roman"/>
        </w:rPr>
        <w:t>’s</w:t>
      </w:r>
      <w:r w:rsidR="00673385">
        <w:rPr>
          <w:rFonts w:ascii="Times New Roman" w:hAnsi="Times New Roman"/>
        </w:rPr>
        <w:t xml:space="preserve"> Q ratio </w:t>
      </w:r>
      <w:r w:rsidR="00754106">
        <w:rPr>
          <w:rFonts w:ascii="Times New Roman" w:hAnsi="Times New Roman"/>
        </w:rPr>
        <w:t xml:space="preserve">is </w:t>
      </w:r>
      <w:r w:rsidR="001003F8">
        <w:rPr>
          <w:rFonts w:ascii="Times New Roman" w:hAnsi="Times New Roman"/>
        </w:rPr>
        <w:t>positively</w:t>
      </w:r>
      <w:r w:rsidR="00754106">
        <w:rPr>
          <w:rFonts w:ascii="Times New Roman" w:hAnsi="Times New Roman"/>
        </w:rPr>
        <w:t xml:space="preserve"> </w:t>
      </w:r>
      <w:r w:rsidR="001003F8">
        <w:rPr>
          <w:rFonts w:ascii="Times New Roman" w:hAnsi="Times New Roman"/>
        </w:rPr>
        <w:t>connected with all capital structure variables</w:t>
      </w:r>
      <w:r w:rsidR="000F1508">
        <w:rPr>
          <w:rFonts w:ascii="Times New Roman" w:hAnsi="Times New Roman"/>
        </w:rPr>
        <w:t xml:space="preserve"> (LDR</w:t>
      </w:r>
      <w:r w:rsidR="00DB5B7C">
        <w:rPr>
          <w:rFonts w:ascii="Times New Roman" w:hAnsi="Times New Roman"/>
        </w:rPr>
        <w:t>,</w:t>
      </w:r>
      <w:r w:rsidR="000F1508">
        <w:rPr>
          <w:rFonts w:ascii="Times New Roman" w:hAnsi="Times New Roman"/>
        </w:rPr>
        <w:t xml:space="preserve"> </w:t>
      </w:r>
      <w:r w:rsidR="00DB5B7C">
        <w:rPr>
          <w:rFonts w:ascii="Times New Roman" w:hAnsi="Times New Roman"/>
        </w:rPr>
        <w:t>SDR,</w:t>
      </w:r>
      <w:r w:rsidR="000F1508">
        <w:rPr>
          <w:rFonts w:ascii="Times New Roman" w:hAnsi="Times New Roman"/>
        </w:rPr>
        <w:t xml:space="preserve"> </w:t>
      </w:r>
      <w:r w:rsidR="00DB5B7C">
        <w:rPr>
          <w:rFonts w:ascii="Times New Roman" w:hAnsi="Times New Roman"/>
        </w:rPr>
        <w:t>TDR)</w:t>
      </w:r>
      <w:r w:rsidR="000F1508">
        <w:rPr>
          <w:rFonts w:ascii="Times New Roman" w:hAnsi="Times New Roman"/>
        </w:rPr>
        <w:t xml:space="preserve"> </w:t>
      </w:r>
      <w:r w:rsidR="001E2770">
        <w:rPr>
          <w:rFonts w:ascii="Times New Roman" w:hAnsi="Times New Roman"/>
        </w:rPr>
        <w:t>as the</w:t>
      </w:r>
      <w:r w:rsidR="00875E16">
        <w:rPr>
          <w:rFonts w:ascii="Times New Roman" w:hAnsi="Times New Roman"/>
        </w:rPr>
        <w:t xml:space="preserve"> issuing debt will boost the </w:t>
      </w:r>
      <w:r w:rsidR="00083019">
        <w:rPr>
          <w:rFonts w:ascii="Times New Roman" w:hAnsi="Times New Roman"/>
        </w:rPr>
        <w:t>book value to market value</w:t>
      </w:r>
      <w:r w:rsidR="008C2017">
        <w:rPr>
          <w:rFonts w:ascii="Times New Roman" w:hAnsi="Times New Roman"/>
        </w:rPr>
        <w:t>.</w:t>
      </w:r>
    </w:p>
    <w:p w14:paraId="1B8BCC68" w14:textId="4314A36D" w:rsidR="008C2017" w:rsidRDefault="008C2017" w:rsidP="004B20AE">
      <w:pPr>
        <w:spacing w:after="0" w:line="360" w:lineRule="auto"/>
        <w:jc w:val="both"/>
        <w:rPr>
          <w:rFonts w:ascii="Times New Roman" w:hAnsi="Times New Roman"/>
        </w:rPr>
      </w:pPr>
      <w:r w:rsidRPr="008C2017">
        <w:rPr>
          <w:rFonts w:ascii="Times New Roman" w:hAnsi="Times New Roman"/>
        </w:rPr>
        <w:lastRenderedPageBreak/>
        <w:t>Likewise, the Indian pharmaceutical business has been expanding at a pace of more than 15% each year   Thus, it has been determined that firms with strong growth opportunities have a negative link between debt and business performance</w:t>
      </w:r>
      <w:sdt>
        <w:sdtPr>
          <w:rPr>
            <w:rFonts w:ascii="Times New Roman" w:hAnsi="Times New Roman"/>
          </w:rPr>
          <w:id w:val="-1525929907"/>
          <w:citation/>
        </w:sdtPr>
        <w:sdtContent>
          <w:r>
            <w:rPr>
              <w:rFonts w:ascii="Times New Roman" w:hAnsi="Times New Roman"/>
            </w:rPr>
            <w:fldChar w:fldCharType="begin"/>
          </w:r>
          <w:r>
            <w:rPr>
              <w:rFonts w:ascii="Times New Roman" w:hAnsi="Times New Roman"/>
            </w:rPr>
            <w:instrText xml:space="preserve"> CITATION Mat20 \l 2057 </w:instrText>
          </w:r>
          <w:r>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(Mathur, et al., 2020)</w:t>
          </w:r>
          <w:r>
            <w:rPr>
              <w:rFonts w:ascii="Times New Roman" w:hAnsi="Times New Roman"/>
            </w:rPr>
            <w:fldChar w:fldCharType="end"/>
          </w:r>
        </w:sdtContent>
      </w:sdt>
      <w:r w:rsidRPr="008C2017">
        <w:rPr>
          <w:rFonts w:ascii="Times New Roman" w:hAnsi="Times New Roman"/>
        </w:rPr>
        <w:t>.</w:t>
      </w:r>
      <w:r w:rsidR="002B1B6D">
        <w:rPr>
          <w:rFonts w:ascii="Times New Roman" w:hAnsi="Times New Roman"/>
        </w:rPr>
        <w:t xml:space="preserve"> </w:t>
      </w:r>
    </w:p>
    <w:p w14:paraId="7D2F0DA1" w14:textId="77777777" w:rsidR="002B1B6D" w:rsidRDefault="002B1B6D" w:rsidP="004B20AE">
      <w:pPr>
        <w:spacing w:after="0" w:line="360" w:lineRule="auto"/>
        <w:jc w:val="both"/>
        <w:rPr>
          <w:rFonts w:ascii="Times New Roman" w:hAnsi="Times New Roman"/>
        </w:rPr>
      </w:pPr>
    </w:p>
    <w:p w14:paraId="2605B8F6" w14:textId="29E952E9" w:rsidR="008750C7" w:rsidRDefault="006B4476" w:rsidP="00C8283D">
      <w:pPr>
        <w:spacing w:after="0" w:line="360" w:lineRule="auto"/>
        <w:jc w:val="both"/>
        <w:rPr>
          <w:rFonts w:ascii="Times New Roman" w:hAnsi="Times New Roman"/>
        </w:rPr>
      </w:pPr>
      <w:r>
        <w:rPr>
          <w:rFonts w:ascii="Times New Roman" w:hAnsi="Times New Roman"/>
        </w:rPr>
        <w:t xml:space="preserve">Another </w:t>
      </w:r>
      <w:r w:rsidR="00F706CE">
        <w:rPr>
          <w:rFonts w:ascii="Times New Roman" w:hAnsi="Times New Roman"/>
        </w:rPr>
        <w:t xml:space="preserve">research done by </w:t>
      </w:r>
      <w:sdt>
        <w:sdtPr>
          <w:rPr>
            <w:rFonts w:ascii="Times New Roman" w:hAnsi="Times New Roman"/>
          </w:rPr>
          <w:id w:val="1119869393"/>
          <w:citation/>
        </w:sdtPr>
        <w:sdtContent>
          <w:r w:rsidR="006A1548">
            <w:rPr>
              <w:rFonts w:ascii="Times New Roman" w:hAnsi="Times New Roman"/>
            </w:rPr>
            <w:fldChar w:fldCharType="begin"/>
          </w:r>
          <w:r w:rsidR="006A1548">
            <w:rPr>
              <w:rFonts w:ascii="Times New Roman" w:hAnsi="Times New Roman"/>
            </w:rPr>
            <w:instrText xml:space="preserve"> CITATION Col15 \l 2057 </w:instrText>
          </w:r>
          <w:r w:rsidR="006A1548">
            <w:rPr>
              <w:rFonts w:ascii="Times New Roman" w:hAnsi="Times New Roman"/>
            </w:rPr>
            <w:fldChar w:fldCharType="separate"/>
          </w:r>
          <w:r w:rsidR="006122DB" w:rsidRPr="006122DB">
            <w:rPr>
              <w:rFonts w:ascii="Times New Roman" w:hAnsi="Times New Roman"/>
              <w:noProof/>
            </w:rPr>
            <w:t>(Cole, et al., 2015)</w:t>
          </w:r>
          <w:r w:rsidR="006A1548">
            <w:rPr>
              <w:rFonts w:ascii="Times New Roman" w:hAnsi="Times New Roman"/>
            </w:rPr>
            <w:fldChar w:fldCharType="end"/>
          </w:r>
        </w:sdtContent>
      </w:sdt>
      <w:r w:rsidR="00950E8C">
        <w:rPr>
          <w:rFonts w:ascii="Times New Roman" w:hAnsi="Times New Roman"/>
        </w:rPr>
        <w:t xml:space="preserve"> </w:t>
      </w:r>
      <w:r w:rsidR="006A23A1">
        <w:rPr>
          <w:rFonts w:ascii="Times New Roman" w:hAnsi="Times New Roman"/>
        </w:rPr>
        <w:t>analysed</w:t>
      </w:r>
      <w:r w:rsidR="00950E8C">
        <w:rPr>
          <w:rFonts w:ascii="Times New Roman" w:hAnsi="Times New Roman"/>
        </w:rPr>
        <w:t xml:space="preserve"> </w:t>
      </w:r>
      <w:r w:rsidR="00F13E80">
        <w:rPr>
          <w:rFonts w:ascii="Times New Roman" w:hAnsi="Times New Roman"/>
        </w:rPr>
        <w:t xml:space="preserve">the impact of capital structure on </w:t>
      </w:r>
      <w:r w:rsidR="001C3368">
        <w:rPr>
          <w:rFonts w:ascii="Times New Roman" w:hAnsi="Times New Roman"/>
        </w:rPr>
        <w:t>firms’</w:t>
      </w:r>
      <w:r w:rsidR="00F13E80">
        <w:rPr>
          <w:rFonts w:ascii="Times New Roman" w:hAnsi="Times New Roman"/>
        </w:rPr>
        <w:t xml:space="preserve"> performance in three US sectors: </w:t>
      </w:r>
      <w:r w:rsidR="001C3368">
        <w:rPr>
          <w:rFonts w:ascii="Times New Roman" w:hAnsi="Times New Roman"/>
        </w:rPr>
        <w:t>The industrial</w:t>
      </w:r>
      <w:r w:rsidR="00361330">
        <w:rPr>
          <w:rFonts w:ascii="Times New Roman" w:hAnsi="Times New Roman"/>
        </w:rPr>
        <w:t xml:space="preserve"> sector, </w:t>
      </w:r>
      <w:r w:rsidR="001C3368">
        <w:rPr>
          <w:rFonts w:ascii="Times New Roman" w:hAnsi="Times New Roman"/>
        </w:rPr>
        <w:t xml:space="preserve">the </w:t>
      </w:r>
      <w:r w:rsidR="00361330">
        <w:rPr>
          <w:rFonts w:ascii="Times New Roman" w:hAnsi="Times New Roman"/>
        </w:rPr>
        <w:t xml:space="preserve">healthcare sector and </w:t>
      </w:r>
      <w:r w:rsidR="00862EA5">
        <w:rPr>
          <w:rFonts w:ascii="Times New Roman" w:hAnsi="Times New Roman"/>
        </w:rPr>
        <w:t xml:space="preserve">the </w:t>
      </w:r>
      <w:r w:rsidR="001C3368">
        <w:rPr>
          <w:rFonts w:ascii="Times New Roman" w:hAnsi="Times New Roman"/>
        </w:rPr>
        <w:t xml:space="preserve">energy sector. </w:t>
      </w:r>
      <w:r w:rsidR="00C14B98">
        <w:rPr>
          <w:rFonts w:ascii="Times New Roman" w:hAnsi="Times New Roman"/>
        </w:rPr>
        <w:t xml:space="preserve">They </w:t>
      </w:r>
      <w:r w:rsidR="00351007">
        <w:rPr>
          <w:rFonts w:ascii="Times New Roman" w:hAnsi="Times New Roman"/>
        </w:rPr>
        <w:t xml:space="preserve">evaluate 300 </w:t>
      </w:r>
      <w:r w:rsidR="00862EA5">
        <w:rPr>
          <w:rFonts w:ascii="Times New Roman" w:hAnsi="Times New Roman"/>
        </w:rPr>
        <w:t>observations</w:t>
      </w:r>
      <w:r w:rsidR="00351007">
        <w:rPr>
          <w:rFonts w:ascii="Times New Roman" w:hAnsi="Times New Roman"/>
        </w:rPr>
        <w:t xml:space="preserve"> in</w:t>
      </w:r>
      <w:r w:rsidR="002401CD">
        <w:rPr>
          <w:rFonts w:ascii="Times New Roman" w:hAnsi="Times New Roman"/>
        </w:rPr>
        <w:t xml:space="preserve"> the three sectors.</w:t>
      </w:r>
      <w:r w:rsidR="00862EA5">
        <w:rPr>
          <w:rFonts w:ascii="Times New Roman" w:hAnsi="Times New Roman"/>
        </w:rPr>
        <w:t xml:space="preserve"> </w:t>
      </w:r>
      <w:r w:rsidR="001C3368">
        <w:rPr>
          <w:rFonts w:ascii="Times New Roman" w:hAnsi="Times New Roman"/>
        </w:rPr>
        <w:t>For their study</w:t>
      </w:r>
      <w:r w:rsidR="000A0D5A">
        <w:rPr>
          <w:rFonts w:ascii="Times New Roman" w:hAnsi="Times New Roman"/>
        </w:rPr>
        <w:t>,</w:t>
      </w:r>
      <w:r w:rsidR="001C3368">
        <w:rPr>
          <w:rFonts w:ascii="Times New Roman" w:hAnsi="Times New Roman"/>
        </w:rPr>
        <w:t xml:space="preserve"> they utilized</w:t>
      </w:r>
      <w:r w:rsidR="00862EA5">
        <w:rPr>
          <w:rFonts w:ascii="Times New Roman" w:hAnsi="Times New Roman"/>
        </w:rPr>
        <w:t xml:space="preserve"> </w:t>
      </w:r>
      <w:r w:rsidR="000A0D5A">
        <w:rPr>
          <w:rFonts w:ascii="Times New Roman" w:hAnsi="Times New Roman"/>
        </w:rPr>
        <w:t>Market Value per Share</w:t>
      </w:r>
      <w:r w:rsidR="0073560C">
        <w:rPr>
          <w:rFonts w:ascii="Times New Roman" w:hAnsi="Times New Roman"/>
        </w:rPr>
        <w:t xml:space="preserve">; </w:t>
      </w:r>
      <w:r w:rsidR="007E2FC2">
        <w:rPr>
          <w:rFonts w:ascii="Times New Roman" w:hAnsi="Times New Roman"/>
        </w:rPr>
        <w:t>Operating Return;</w:t>
      </w:r>
      <w:r w:rsidR="00C431EB">
        <w:rPr>
          <w:rFonts w:ascii="Times New Roman" w:hAnsi="Times New Roman"/>
        </w:rPr>
        <w:t xml:space="preserve"> Return on </w:t>
      </w:r>
      <w:r w:rsidR="006119FF">
        <w:rPr>
          <w:rFonts w:ascii="Times New Roman" w:hAnsi="Times New Roman"/>
        </w:rPr>
        <w:t>Asset and</w:t>
      </w:r>
      <w:r w:rsidR="00C431EB">
        <w:rPr>
          <w:rFonts w:ascii="Times New Roman" w:hAnsi="Times New Roman"/>
        </w:rPr>
        <w:t xml:space="preserve"> Profit Margin</w:t>
      </w:r>
      <w:r w:rsidR="000846D3">
        <w:rPr>
          <w:rFonts w:ascii="Times New Roman" w:hAnsi="Times New Roman"/>
        </w:rPr>
        <w:t xml:space="preserve">. </w:t>
      </w:r>
      <w:r w:rsidR="00714279">
        <w:rPr>
          <w:rFonts w:ascii="Times New Roman" w:hAnsi="Times New Roman"/>
        </w:rPr>
        <w:t>The outcomes of the study</w:t>
      </w:r>
      <w:r w:rsidR="00663FF4">
        <w:rPr>
          <w:rFonts w:ascii="Times New Roman" w:hAnsi="Times New Roman"/>
        </w:rPr>
        <w:t xml:space="preserve"> </w:t>
      </w:r>
      <w:r w:rsidR="00255678">
        <w:rPr>
          <w:rFonts w:ascii="Times New Roman" w:hAnsi="Times New Roman"/>
        </w:rPr>
        <w:t>indicate</w:t>
      </w:r>
      <w:r w:rsidR="00663FF4">
        <w:rPr>
          <w:rFonts w:ascii="Times New Roman" w:hAnsi="Times New Roman"/>
        </w:rPr>
        <w:t xml:space="preserve"> </w:t>
      </w:r>
      <w:r w:rsidR="002F751A">
        <w:rPr>
          <w:rFonts w:ascii="Times New Roman" w:hAnsi="Times New Roman"/>
        </w:rPr>
        <w:t xml:space="preserve">a </w:t>
      </w:r>
      <w:r w:rsidR="00663FF4">
        <w:rPr>
          <w:rFonts w:ascii="Times New Roman" w:hAnsi="Times New Roman"/>
        </w:rPr>
        <w:t xml:space="preserve">mixed relationship </w:t>
      </w:r>
      <w:r w:rsidR="001A4F7C">
        <w:rPr>
          <w:rFonts w:ascii="Times New Roman" w:hAnsi="Times New Roman"/>
        </w:rPr>
        <w:t xml:space="preserve">depending on </w:t>
      </w:r>
      <w:r w:rsidR="002F751A">
        <w:rPr>
          <w:rFonts w:ascii="Times New Roman" w:hAnsi="Times New Roman"/>
        </w:rPr>
        <w:t>which</w:t>
      </w:r>
      <w:r w:rsidR="001A4F7C">
        <w:rPr>
          <w:rFonts w:ascii="Times New Roman" w:hAnsi="Times New Roman"/>
        </w:rPr>
        <w:t xml:space="preserve"> variable is used to determine </w:t>
      </w:r>
      <w:r w:rsidR="002F751A">
        <w:rPr>
          <w:rFonts w:ascii="Times New Roman" w:hAnsi="Times New Roman"/>
        </w:rPr>
        <w:t xml:space="preserve">the </w:t>
      </w:r>
      <w:r w:rsidR="001A4F7C">
        <w:rPr>
          <w:rFonts w:ascii="Times New Roman" w:hAnsi="Times New Roman"/>
        </w:rPr>
        <w:t>firm</w:t>
      </w:r>
      <w:r w:rsidR="002F751A">
        <w:rPr>
          <w:rFonts w:ascii="Times New Roman" w:hAnsi="Times New Roman"/>
        </w:rPr>
        <w:t xml:space="preserve">’s </w:t>
      </w:r>
      <w:r w:rsidR="001A4F7C">
        <w:rPr>
          <w:rFonts w:ascii="Times New Roman" w:hAnsi="Times New Roman"/>
        </w:rPr>
        <w:t>performance</w:t>
      </w:r>
      <w:r w:rsidR="00553967">
        <w:rPr>
          <w:rFonts w:ascii="Times New Roman" w:hAnsi="Times New Roman"/>
        </w:rPr>
        <w:t xml:space="preserve"> and </w:t>
      </w:r>
      <w:r w:rsidR="00280DC6">
        <w:rPr>
          <w:rFonts w:ascii="Times New Roman" w:hAnsi="Times New Roman"/>
        </w:rPr>
        <w:t>which</w:t>
      </w:r>
      <w:r w:rsidR="00553967">
        <w:rPr>
          <w:rFonts w:ascii="Times New Roman" w:hAnsi="Times New Roman"/>
        </w:rPr>
        <w:t xml:space="preserve"> in</w:t>
      </w:r>
      <w:r w:rsidR="0057720B">
        <w:rPr>
          <w:rFonts w:ascii="Times New Roman" w:hAnsi="Times New Roman"/>
        </w:rPr>
        <w:t>dustry</w:t>
      </w:r>
      <w:r w:rsidR="002F751A">
        <w:rPr>
          <w:rFonts w:ascii="Times New Roman" w:hAnsi="Times New Roman"/>
        </w:rPr>
        <w:t xml:space="preserve">. They </w:t>
      </w:r>
      <w:r w:rsidR="00DC7D97">
        <w:rPr>
          <w:rFonts w:ascii="Times New Roman" w:hAnsi="Times New Roman"/>
        </w:rPr>
        <w:t xml:space="preserve">argue that </w:t>
      </w:r>
      <w:r w:rsidR="000E155C">
        <w:rPr>
          <w:rFonts w:ascii="Times New Roman" w:hAnsi="Times New Roman"/>
        </w:rPr>
        <w:t xml:space="preserve">the </w:t>
      </w:r>
      <w:r w:rsidR="00DC7D97">
        <w:rPr>
          <w:rFonts w:ascii="Times New Roman" w:hAnsi="Times New Roman"/>
        </w:rPr>
        <w:t xml:space="preserve">capital structure choice of issuing debt </w:t>
      </w:r>
      <w:r w:rsidR="000E155C">
        <w:rPr>
          <w:rFonts w:ascii="Times New Roman" w:hAnsi="Times New Roman"/>
        </w:rPr>
        <w:t xml:space="preserve">results in a </w:t>
      </w:r>
      <w:r w:rsidR="00DC7D97">
        <w:rPr>
          <w:rFonts w:ascii="Times New Roman" w:hAnsi="Times New Roman"/>
        </w:rPr>
        <w:t>negative</w:t>
      </w:r>
      <w:r w:rsidR="000E155C">
        <w:rPr>
          <w:rFonts w:ascii="Times New Roman" w:hAnsi="Times New Roman"/>
        </w:rPr>
        <w:t xml:space="preserve"> effect on</w:t>
      </w:r>
      <w:r w:rsidR="00DC7D97">
        <w:rPr>
          <w:rFonts w:ascii="Times New Roman" w:hAnsi="Times New Roman"/>
        </w:rPr>
        <w:t xml:space="preserve"> </w:t>
      </w:r>
      <w:r w:rsidR="000E155C">
        <w:rPr>
          <w:rFonts w:ascii="Times New Roman" w:hAnsi="Times New Roman"/>
        </w:rPr>
        <w:t xml:space="preserve">both </w:t>
      </w:r>
      <w:r w:rsidR="006A23A1">
        <w:rPr>
          <w:rFonts w:ascii="Times New Roman" w:hAnsi="Times New Roman"/>
        </w:rPr>
        <w:t>variables</w:t>
      </w:r>
      <w:r w:rsidR="00DC7D97">
        <w:rPr>
          <w:rFonts w:ascii="Times New Roman" w:hAnsi="Times New Roman"/>
        </w:rPr>
        <w:t xml:space="preserve"> </w:t>
      </w:r>
      <w:r w:rsidR="000E155C">
        <w:rPr>
          <w:rFonts w:ascii="Times New Roman" w:hAnsi="Times New Roman"/>
        </w:rPr>
        <w:t xml:space="preserve">either </w:t>
      </w:r>
      <w:r w:rsidR="00842EEE">
        <w:rPr>
          <w:rFonts w:ascii="Times New Roman" w:hAnsi="Times New Roman"/>
        </w:rPr>
        <w:t>Return on Asset and Operating Return</w:t>
      </w:r>
      <w:r w:rsidR="00C54631">
        <w:rPr>
          <w:rFonts w:ascii="Times New Roman" w:hAnsi="Times New Roman"/>
        </w:rPr>
        <w:t xml:space="preserve"> in all three sectors</w:t>
      </w:r>
      <w:r w:rsidR="00D02DF9">
        <w:rPr>
          <w:rFonts w:ascii="Times New Roman" w:hAnsi="Times New Roman"/>
        </w:rPr>
        <w:t xml:space="preserve">, </w:t>
      </w:r>
      <w:r w:rsidR="003E3C44">
        <w:rPr>
          <w:rFonts w:ascii="Times New Roman" w:hAnsi="Times New Roman"/>
        </w:rPr>
        <w:t xml:space="preserve">whereas </w:t>
      </w:r>
      <w:r w:rsidR="000D5121">
        <w:rPr>
          <w:rFonts w:ascii="Times New Roman" w:hAnsi="Times New Roman"/>
        </w:rPr>
        <w:t xml:space="preserve">debt is positively connected </w:t>
      </w:r>
      <w:r w:rsidR="00CF0A8B">
        <w:rPr>
          <w:rFonts w:ascii="Times New Roman" w:hAnsi="Times New Roman"/>
        </w:rPr>
        <w:t>with Profit Margin</w:t>
      </w:r>
      <w:r w:rsidR="000D5121">
        <w:rPr>
          <w:rFonts w:ascii="Times New Roman" w:hAnsi="Times New Roman"/>
        </w:rPr>
        <w:t xml:space="preserve"> </w:t>
      </w:r>
      <w:r w:rsidR="00654BBC">
        <w:rPr>
          <w:rFonts w:ascii="Times New Roman" w:hAnsi="Times New Roman"/>
        </w:rPr>
        <w:t xml:space="preserve">and </w:t>
      </w:r>
      <w:r w:rsidR="00D86B27">
        <w:rPr>
          <w:rFonts w:ascii="Times New Roman" w:hAnsi="Times New Roman"/>
        </w:rPr>
        <w:t>results</w:t>
      </w:r>
      <w:r w:rsidR="00654BBC">
        <w:rPr>
          <w:rFonts w:ascii="Times New Roman" w:hAnsi="Times New Roman"/>
        </w:rPr>
        <w:t xml:space="preserve"> in high profitability. This finding </w:t>
      </w:r>
      <w:r w:rsidR="00D86B27">
        <w:rPr>
          <w:rFonts w:ascii="Times New Roman" w:hAnsi="Times New Roman"/>
        </w:rPr>
        <w:t>supports</w:t>
      </w:r>
      <w:r w:rsidR="00654BBC">
        <w:rPr>
          <w:rFonts w:ascii="Times New Roman" w:hAnsi="Times New Roman"/>
        </w:rPr>
        <w:t xml:space="preserve"> the </w:t>
      </w:r>
      <w:r w:rsidR="00D86B27">
        <w:rPr>
          <w:rFonts w:ascii="Times New Roman" w:hAnsi="Times New Roman"/>
        </w:rPr>
        <w:t>tax benefit theory</w:t>
      </w:r>
      <w:r w:rsidR="0057720B">
        <w:rPr>
          <w:rFonts w:ascii="Times New Roman" w:hAnsi="Times New Roman"/>
        </w:rPr>
        <w:t xml:space="preserve"> in the </w:t>
      </w:r>
      <w:r w:rsidR="003413C9">
        <w:rPr>
          <w:rFonts w:ascii="Times New Roman" w:hAnsi="Times New Roman"/>
        </w:rPr>
        <w:t xml:space="preserve">Industrial sector while </w:t>
      </w:r>
      <w:r w:rsidR="00280DC6">
        <w:rPr>
          <w:rFonts w:ascii="Times New Roman" w:hAnsi="Times New Roman"/>
        </w:rPr>
        <w:t xml:space="preserve">the </w:t>
      </w:r>
      <w:r w:rsidR="003413C9">
        <w:rPr>
          <w:rFonts w:ascii="Times New Roman" w:hAnsi="Times New Roman"/>
        </w:rPr>
        <w:t xml:space="preserve">capital structure </w:t>
      </w:r>
      <w:r w:rsidR="003B2E1A">
        <w:rPr>
          <w:rFonts w:ascii="Times New Roman" w:hAnsi="Times New Roman"/>
        </w:rPr>
        <w:t>harms</w:t>
      </w:r>
      <w:r w:rsidR="003413C9">
        <w:rPr>
          <w:rFonts w:ascii="Times New Roman" w:hAnsi="Times New Roman"/>
        </w:rPr>
        <w:t xml:space="preserve"> </w:t>
      </w:r>
      <w:r w:rsidR="00F22A72">
        <w:rPr>
          <w:rFonts w:ascii="Times New Roman" w:hAnsi="Times New Roman"/>
        </w:rPr>
        <w:t xml:space="preserve">profit margin and </w:t>
      </w:r>
      <w:r w:rsidR="001A7B93">
        <w:rPr>
          <w:rFonts w:ascii="Times New Roman" w:hAnsi="Times New Roman"/>
        </w:rPr>
        <w:t xml:space="preserve">has </w:t>
      </w:r>
      <w:r w:rsidR="00864B4C">
        <w:rPr>
          <w:rFonts w:ascii="Times New Roman" w:hAnsi="Times New Roman"/>
        </w:rPr>
        <w:t xml:space="preserve">no relation with </w:t>
      </w:r>
      <w:r w:rsidR="00F22A72">
        <w:rPr>
          <w:rFonts w:ascii="Times New Roman" w:hAnsi="Times New Roman"/>
        </w:rPr>
        <w:t xml:space="preserve">stock price in </w:t>
      </w:r>
      <w:r w:rsidR="00280DC6">
        <w:rPr>
          <w:rFonts w:ascii="Times New Roman" w:hAnsi="Times New Roman"/>
        </w:rPr>
        <w:t xml:space="preserve">the </w:t>
      </w:r>
      <w:r w:rsidR="00F22A72">
        <w:rPr>
          <w:rFonts w:ascii="Times New Roman" w:hAnsi="Times New Roman"/>
        </w:rPr>
        <w:t>healthcare sector</w:t>
      </w:r>
      <w:r w:rsidR="00967F2F">
        <w:rPr>
          <w:rFonts w:ascii="Times New Roman" w:hAnsi="Times New Roman"/>
        </w:rPr>
        <w:t>.</w:t>
      </w:r>
      <w:r w:rsidR="003E3C44">
        <w:rPr>
          <w:rFonts w:ascii="Times New Roman" w:hAnsi="Times New Roman"/>
        </w:rPr>
        <w:t xml:space="preserve"> </w:t>
      </w:r>
      <w:r w:rsidR="00C8283D">
        <w:rPr>
          <w:rFonts w:ascii="Times New Roman" w:hAnsi="Times New Roman"/>
        </w:rPr>
        <w:t xml:space="preserve"> Regarding the </w:t>
      </w:r>
      <w:r w:rsidR="002700F5">
        <w:rPr>
          <w:rFonts w:ascii="Times New Roman" w:hAnsi="Times New Roman"/>
        </w:rPr>
        <w:t>Market value per share</w:t>
      </w:r>
      <w:r w:rsidR="00553A7A">
        <w:rPr>
          <w:rFonts w:ascii="Times New Roman" w:hAnsi="Times New Roman"/>
        </w:rPr>
        <w:t>,</w:t>
      </w:r>
      <w:r w:rsidR="007631F0">
        <w:rPr>
          <w:rFonts w:ascii="Times New Roman" w:hAnsi="Times New Roman"/>
        </w:rPr>
        <w:t xml:space="preserve"> the variable is </w:t>
      </w:r>
      <w:r w:rsidR="008E01F5">
        <w:rPr>
          <w:rFonts w:ascii="Times New Roman" w:hAnsi="Times New Roman"/>
        </w:rPr>
        <w:t xml:space="preserve">statistically insignificant because </w:t>
      </w:r>
      <w:r w:rsidR="00150493">
        <w:rPr>
          <w:rFonts w:ascii="Times New Roman" w:hAnsi="Times New Roman"/>
        </w:rPr>
        <w:t>it seems that c</w:t>
      </w:r>
      <w:r w:rsidR="00C8283D" w:rsidRPr="00C8283D">
        <w:rPr>
          <w:rFonts w:ascii="Times New Roman" w:hAnsi="Times New Roman"/>
        </w:rPr>
        <w:t xml:space="preserve">apital structure does not affect stock price </w:t>
      </w:r>
      <w:r w:rsidR="008E01F5">
        <w:rPr>
          <w:rFonts w:ascii="Times New Roman" w:hAnsi="Times New Roman"/>
        </w:rPr>
        <w:t>in all three sectors</w:t>
      </w:r>
      <w:r w:rsidR="00C8283D" w:rsidRPr="00C8283D">
        <w:rPr>
          <w:rFonts w:ascii="Times New Roman" w:hAnsi="Times New Roman"/>
        </w:rPr>
        <w:t>.</w:t>
      </w:r>
      <w:r w:rsidR="00C8283D">
        <w:rPr>
          <w:rFonts w:ascii="Times New Roman" w:hAnsi="Times New Roman"/>
        </w:rPr>
        <w:t xml:space="preserve"> </w:t>
      </w:r>
      <w:r w:rsidR="00C8283D" w:rsidRPr="00C8283D">
        <w:rPr>
          <w:rFonts w:ascii="Times New Roman" w:hAnsi="Times New Roman"/>
        </w:rPr>
        <w:t xml:space="preserve">This means that issuing debt won't affect the company's share price. Thus, companies can obtain debt or equity funding without having </w:t>
      </w:r>
      <w:r w:rsidR="00C8283D">
        <w:rPr>
          <w:rFonts w:ascii="Times New Roman" w:hAnsi="Times New Roman"/>
        </w:rPr>
        <w:t>concerns</w:t>
      </w:r>
      <w:r w:rsidR="00C8283D" w:rsidRPr="00C8283D">
        <w:rPr>
          <w:rFonts w:ascii="Times New Roman" w:hAnsi="Times New Roman"/>
        </w:rPr>
        <w:t xml:space="preserve"> </w:t>
      </w:r>
      <w:r w:rsidR="00150493">
        <w:rPr>
          <w:rFonts w:ascii="Times New Roman" w:hAnsi="Times New Roman"/>
        </w:rPr>
        <w:t>about</w:t>
      </w:r>
      <w:r w:rsidR="00C8283D">
        <w:rPr>
          <w:rFonts w:ascii="Times New Roman" w:hAnsi="Times New Roman"/>
        </w:rPr>
        <w:t xml:space="preserve"> </w:t>
      </w:r>
      <w:r w:rsidR="00C8283D" w:rsidRPr="00C8283D">
        <w:rPr>
          <w:rFonts w:ascii="Times New Roman" w:hAnsi="Times New Roman"/>
        </w:rPr>
        <w:t>lowering share value</w:t>
      </w:r>
      <w:r w:rsidR="00553A7A">
        <w:rPr>
          <w:rFonts w:ascii="Times New Roman" w:hAnsi="Times New Roman"/>
        </w:rPr>
        <w:t>.</w:t>
      </w:r>
    </w:p>
    <w:p w14:paraId="1C0045C0" w14:textId="38410935" w:rsidR="00F16C9E" w:rsidRDefault="00000000" w:rsidP="00C8283D">
      <w:pPr>
        <w:spacing w:after="0" w:line="360" w:lineRule="auto"/>
        <w:jc w:val="both"/>
        <w:rPr>
          <w:rFonts w:ascii="Times New Roman" w:hAnsi="Times New Roman"/>
        </w:rPr>
      </w:pPr>
      <w:sdt>
        <w:sdtPr>
          <w:rPr>
            <w:rFonts w:ascii="Times New Roman" w:hAnsi="Times New Roman"/>
          </w:rPr>
          <w:id w:val="-1369598126"/>
          <w:citation/>
        </w:sdtPr>
        <w:sdtContent>
          <w:r w:rsidR="0035726E">
            <w:rPr>
              <w:rFonts w:ascii="Times New Roman" w:hAnsi="Times New Roman"/>
            </w:rPr>
            <w:fldChar w:fldCharType="begin"/>
          </w:r>
          <w:r w:rsidR="0035726E">
            <w:rPr>
              <w:rFonts w:ascii="Times New Roman" w:hAnsi="Times New Roman"/>
            </w:rPr>
            <w:instrText xml:space="preserve"> CITATION Abd21 \l 2057 </w:instrText>
          </w:r>
          <w:r w:rsidR="0035726E">
            <w:rPr>
              <w:rFonts w:ascii="Times New Roman" w:hAnsi="Times New Roman"/>
            </w:rPr>
            <w:fldChar w:fldCharType="separate"/>
          </w:r>
          <w:r w:rsidR="006122DB" w:rsidRPr="006122DB">
            <w:rPr>
              <w:rFonts w:ascii="Times New Roman" w:hAnsi="Times New Roman"/>
              <w:noProof/>
            </w:rPr>
            <w:t>(Abdullah &amp; Tursoy, 2021)</w:t>
          </w:r>
          <w:r w:rsidR="0035726E">
            <w:rPr>
              <w:rFonts w:ascii="Times New Roman" w:hAnsi="Times New Roman"/>
            </w:rPr>
            <w:fldChar w:fldCharType="end"/>
          </w:r>
        </w:sdtContent>
      </w:sdt>
      <w:r w:rsidR="00E47F0C">
        <w:rPr>
          <w:rFonts w:ascii="Times New Roman" w:hAnsi="Times New Roman"/>
        </w:rPr>
        <w:t xml:space="preserve"> a</w:t>
      </w:r>
      <w:r w:rsidR="00E47F0C" w:rsidRPr="00E47F0C">
        <w:rPr>
          <w:rFonts w:ascii="Times New Roman" w:hAnsi="Times New Roman"/>
        </w:rPr>
        <w:t>lso</w:t>
      </w:r>
      <w:r w:rsidR="00E47F0C">
        <w:rPr>
          <w:rFonts w:ascii="Times New Roman" w:hAnsi="Times New Roman"/>
        </w:rPr>
        <w:t>,</w:t>
      </w:r>
      <w:r w:rsidR="00E47F0C" w:rsidRPr="00E47F0C">
        <w:rPr>
          <w:rFonts w:ascii="Times New Roman" w:hAnsi="Times New Roman"/>
        </w:rPr>
        <w:t xml:space="preserve"> investigate the impact of capital structure on the performance of non-financial firms listed in Germany from 1993 to 2016, and take into consideration the European Stock Market Transition in 2015 as a turning point that impacted the relationship between capital structure and firm performance in some way or another</w:t>
      </w:r>
      <w:r w:rsidR="00637A1E">
        <w:rPr>
          <w:rFonts w:ascii="Times New Roman" w:hAnsi="Times New Roman"/>
        </w:rPr>
        <w:t>. The</w:t>
      </w:r>
      <w:r w:rsidR="00894628">
        <w:rPr>
          <w:rFonts w:ascii="Times New Roman" w:hAnsi="Times New Roman"/>
        </w:rPr>
        <w:t>y also used ROA and ROE as variables</w:t>
      </w:r>
      <w:r w:rsidR="00FF2F17">
        <w:rPr>
          <w:rFonts w:ascii="Times New Roman" w:hAnsi="Times New Roman"/>
        </w:rPr>
        <w:t>, t</w:t>
      </w:r>
      <w:r w:rsidR="00FF2F17" w:rsidRPr="00FF2F17">
        <w:rPr>
          <w:rFonts w:ascii="Times New Roman" w:hAnsi="Times New Roman"/>
        </w:rPr>
        <w:t xml:space="preserve">heir findings demonstrate a favourable association between company performance and capital structure. In addition, they </w:t>
      </w:r>
      <w:r w:rsidR="0049104C">
        <w:rPr>
          <w:rFonts w:ascii="Times New Roman" w:hAnsi="Times New Roman"/>
        </w:rPr>
        <w:t>revealed</w:t>
      </w:r>
      <w:r w:rsidR="00FF2F17" w:rsidRPr="00FF2F17">
        <w:rPr>
          <w:rFonts w:ascii="Times New Roman" w:hAnsi="Times New Roman"/>
        </w:rPr>
        <w:t xml:space="preserve"> that the adoption of IFRS has boosted the performance </w:t>
      </w:r>
      <w:r w:rsidR="0049104C">
        <w:rPr>
          <w:rFonts w:ascii="Times New Roman" w:hAnsi="Times New Roman"/>
        </w:rPr>
        <w:t xml:space="preserve">of the companies covered in </w:t>
      </w:r>
      <w:r w:rsidR="00FF2F17" w:rsidRPr="00FF2F17">
        <w:rPr>
          <w:rFonts w:ascii="Times New Roman" w:hAnsi="Times New Roman"/>
        </w:rPr>
        <w:t xml:space="preserve">their sample while </w:t>
      </w:r>
      <w:r w:rsidR="0049104C">
        <w:rPr>
          <w:rFonts w:ascii="Times New Roman" w:hAnsi="Times New Roman"/>
        </w:rPr>
        <w:t>demonstrating a weak</w:t>
      </w:r>
      <w:r w:rsidR="00FF2F17" w:rsidRPr="00FF2F17">
        <w:rPr>
          <w:rFonts w:ascii="Times New Roman" w:hAnsi="Times New Roman"/>
        </w:rPr>
        <w:t xml:space="preserve"> correlation between capital structure and company performance.</w:t>
      </w:r>
    </w:p>
    <w:p w14:paraId="51FF329B" w14:textId="44B381AE" w:rsidR="000846D3" w:rsidRDefault="00696584" w:rsidP="00C8283D">
      <w:pPr>
        <w:spacing w:after="0" w:line="360" w:lineRule="auto"/>
        <w:jc w:val="both"/>
        <w:rPr>
          <w:rFonts w:ascii="Times New Roman" w:hAnsi="Times New Roman"/>
        </w:rPr>
      </w:pPr>
      <w:r>
        <w:rPr>
          <w:rFonts w:ascii="Times New Roman" w:hAnsi="Times New Roman"/>
        </w:rPr>
        <w:t xml:space="preserve">Other evidence from </w:t>
      </w:r>
      <w:r w:rsidR="0073610D">
        <w:rPr>
          <w:rFonts w:ascii="Times New Roman" w:hAnsi="Times New Roman"/>
        </w:rPr>
        <w:t xml:space="preserve">Malaysia </w:t>
      </w:r>
      <w:r w:rsidR="00467AC4">
        <w:rPr>
          <w:rFonts w:ascii="Times New Roman" w:hAnsi="Times New Roman"/>
        </w:rPr>
        <w:t>where the authors of the analysis evaluate</w:t>
      </w:r>
      <w:r w:rsidR="00FB2AFE">
        <w:rPr>
          <w:rFonts w:ascii="Times New Roman" w:hAnsi="Times New Roman"/>
        </w:rPr>
        <w:t xml:space="preserve"> 528 </w:t>
      </w:r>
      <w:r w:rsidR="006A3178">
        <w:rPr>
          <w:rFonts w:ascii="Times New Roman" w:hAnsi="Times New Roman"/>
        </w:rPr>
        <w:t>non-financial</w:t>
      </w:r>
      <w:r w:rsidR="00FB2AFE">
        <w:rPr>
          <w:rFonts w:ascii="Times New Roman" w:hAnsi="Times New Roman"/>
        </w:rPr>
        <w:t xml:space="preserve"> companies listed in the </w:t>
      </w:r>
      <w:r w:rsidR="00744BC9">
        <w:rPr>
          <w:rFonts w:ascii="Times New Roman" w:hAnsi="Times New Roman"/>
        </w:rPr>
        <w:t>Bursa</w:t>
      </w:r>
      <w:r w:rsidR="00FB2AFE">
        <w:rPr>
          <w:rFonts w:ascii="Times New Roman" w:hAnsi="Times New Roman"/>
        </w:rPr>
        <w:t xml:space="preserve"> </w:t>
      </w:r>
      <w:r w:rsidR="00744BC9">
        <w:rPr>
          <w:rFonts w:ascii="Times New Roman" w:hAnsi="Times New Roman"/>
        </w:rPr>
        <w:t>Malaysia stock exchan</w:t>
      </w:r>
      <w:r w:rsidR="00E60791">
        <w:rPr>
          <w:rFonts w:ascii="Times New Roman" w:hAnsi="Times New Roman"/>
        </w:rPr>
        <w:t>ge for 12 years from 2005 to 2016. In their research</w:t>
      </w:r>
      <w:r w:rsidR="00255678">
        <w:rPr>
          <w:rFonts w:ascii="Times New Roman" w:hAnsi="Times New Roman"/>
        </w:rPr>
        <w:t>,</w:t>
      </w:r>
      <w:r w:rsidR="00E60791">
        <w:rPr>
          <w:rFonts w:ascii="Times New Roman" w:hAnsi="Times New Roman"/>
        </w:rPr>
        <w:t xml:space="preserve"> they apply also the </w:t>
      </w:r>
      <w:r w:rsidR="00714279">
        <w:rPr>
          <w:rFonts w:ascii="Times New Roman" w:hAnsi="Times New Roman"/>
        </w:rPr>
        <w:t>ROE, ROA</w:t>
      </w:r>
      <w:r w:rsidR="00CA7488">
        <w:rPr>
          <w:rFonts w:ascii="Times New Roman" w:hAnsi="Times New Roman"/>
        </w:rPr>
        <w:t xml:space="preserve"> Gross Profit Margin, Tobin’s Q and Debt to Equity Ratio</w:t>
      </w:r>
      <w:r w:rsidR="00866EDE">
        <w:rPr>
          <w:rFonts w:ascii="Times New Roman" w:hAnsi="Times New Roman"/>
        </w:rPr>
        <w:t>.</w:t>
      </w:r>
      <w:r w:rsidR="006A3178">
        <w:rPr>
          <w:rFonts w:ascii="Times New Roman" w:hAnsi="Times New Roman"/>
        </w:rPr>
        <w:t xml:space="preserve"> </w:t>
      </w:r>
      <w:r w:rsidR="0049104C" w:rsidRPr="0049104C">
        <w:rPr>
          <w:rFonts w:ascii="Times New Roman" w:hAnsi="Times New Roman"/>
        </w:rPr>
        <w:t>The results indicate that the leverage ratio improves business performance, which is consistent with leverage working as an effective technique for preventing managers from creating personal empires, indicating a correspondingly greater benefit for Malaysian firms than the cost of debt financing</w:t>
      </w:r>
      <w:r w:rsidR="00416B3E" w:rsidRPr="00416B3E">
        <w:rPr>
          <w:rFonts w:ascii="Times New Roman" w:hAnsi="Times New Roman"/>
        </w:rPr>
        <w:t>. When the degree of leverage exceeds the ideal level, the link between leverage and business performance turns negative, according to the authors. Therefore, the change from positive to negative suggests that debt has a du</w:t>
      </w:r>
      <w:r w:rsidR="0049104C">
        <w:rPr>
          <w:rFonts w:ascii="Times New Roman" w:hAnsi="Times New Roman"/>
        </w:rPr>
        <w:t>plicate</w:t>
      </w:r>
      <w:r w:rsidR="00416B3E" w:rsidRPr="00416B3E">
        <w:rPr>
          <w:rFonts w:ascii="Times New Roman" w:hAnsi="Times New Roman"/>
        </w:rPr>
        <w:t xml:space="preserve"> (nonlinear) </w:t>
      </w:r>
      <w:r w:rsidR="0049104C">
        <w:rPr>
          <w:rFonts w:ascii="Times New Roman" w:hAnsi="Times New Roman"/>
        </w:rPr>
        <w:t>outcome</w:t>
      </w:r>
      <w:r w:rsidR="00416B3E" w:rsidRPr="00416B3E">
        <w:rPr>
          <w:rFonts w:ascii="Times New Roman" w:hAnsi="Times New Roman"/>
        </w:rPr>
        <w:t xml:space="preserve"> on a company's performance</w:t>
      </w:r>
      <w:sdt>
        <w:sdtPr>
          <w:rPr>
            <w:rFonts w:ascii="Times New Roman" w:hAnsi="Times New Roman"/>
          </w:rPr>
          <w:id w:val="-1426718659"/>
          <w:citation/>
        </w:sdtPr>
        <w:sdtContent>
          <w:r w:rsidR="00416B3E">
            <w:rPr>
              <w:rFonts w:ascii="Times New Roman" w:hAnsi="Times New Roman"/>
            </w:rPr>
            <w:fldChar w:fldCharType="begin"/>
          </w:r>
          <w:r w:rsidR="00416B3E">
            <w:rPr>
              <w:rFonts w:ascii="Times New Roman" w:hAnsi="Times New Roman"/>
            </w:rPr>
            <w:instrText xml:space="preserve"> CITATION Aya21 \l 2057 </w:instrText>
          </w:r>
          <w:r w:rsidR="00416B3E">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(Ayaz, et al., 2021)</w:t>
          </w:r>
          <w:r w:rsidR="00416B3E">
            <w:rPr>
              <w:rFonts w:ascii="Times New Roman" w:hAnsi="Times New Roman"/>
            </w:rPr>
            <w:fldChar w:fldCharType="end"/>
          </w:r>
        </w:sdtContent>
      </w:sdt>
      <w:r w:rsidR="00416B3E" w:rsidRPr="00416B3E">
        <w:rPr>
          <w:rFonts w:ascii="Times New Roman" w:hAnsi="Times New Roman"/>
        </w:rPr>
        <w:t>.</w:t>
      </w:r>
      <w:r w:rsidR="000F27FC">
        <w:rPr>
          <w:rFonts w:ascii="Times New Roman" w:hAnsi="Times New Roman"/>
        </w:rPr>
        <w:t xml:space="preserve"> In contrast</w:t>
      </w:r>
      <w:r w:rsidR="002A4BEA">
        <w:rPr>
          <w:rFonts w:ascii="Times New Roman" w:hAnsi="Times New Roman"/>
        </w:rPr>
        <w:t xml:space="preserve"> </w:t>
      </w:r>
      <w:r w:rsidR="000F27FC">
        <w:rPr>
          <w:rFonts w:ascii="Times New Roman" w:hAnsi="Times New Roman"/>
        </w:rPr>
        <w:t xml:space="preserve"> </w:t>
      </w:r>
      <w:sdt>
        <w:sdtPr>
          <w:rPr>
            <w:rFonts w:ascii="Times New Roman" w:hAnsi="Times New Roman"/>
          </w:rPr>
          <w:id w:val="-861196876"/>
          <w:citation/>
        </w:sdtPr>
        <w:sdtContent>
          <w:r w:rsidR="003D4347">
            <w:rPr>
              <w:rFonts w:ascii="Times New Roman" w:hAnsi="Times New Roman"/>
            </w:rPr>
            <w:fldChar w:fldCharType="begin"/>
          </w:r>
          <w:r w:rsidR="003D4347">
            <w:rPr>
              <w:rFonts w:ascii="Times New Roman" w:hAnsi="Times New Roman"/>
            </w:rPr>
            <w:instrText xml:space="preserve"> CITATION Sal12 \l 2057 </w:instrText>
          </w:r>
          <w:r w:rsidR="003D4347">
            <w:rPr>
              <w:rFonts w:ascii="Times New Roman" w:hAnsi="Times New Roman"/>
            </w:rPr>
            <w:fldChar w:fldCharType="separate"/>
          </w:r>
          <w:r w:rsidR="006122DB" w:rsidRPr="006122DB">
            <w:rPr>
              <w:rFonts w:ascii="Times New Roman" w:hAnsi="Times New Roman"/>
              <w:noProof/>
            </w:rPr>
            <w:t>(Salim &amp; Yadav, 2012)</w:t>
          </w:r>
          <w:r w:rsidR="003D4347">
            <w:rPr>
              <w:rFonts w:ascii="Times New Roman" w:hAnsi="Times New Roman"/>
            </w:rPr>
            <w:fldChar w:fldCharType="end"/>
          </w:r>
        </w:sdtContent>
      </w:sdt>
      <w:r w:rsidR="00255678">
        <w:rPr>
          <w:rFonts w:ascii="Times New Roman" w:hAnsi="Times New Roman"/>
        </w:rPr>
        <w:t xml:space="preserve"> did </w:t>
      </w:r>
      <w:r w:rsidR="00E82780">
        <w:rPr>
          <w:rFonts w:ascii="Times New Roman" w:hAnsi="Times New Roman"/>
        </w:rPr>
        <w:t xml:space="preserve">a separate </w:t>
      </w:r>
      <w:r w:rsidR="007C157C">
        <w:rPr>
          <w:rFonts w:ascii="Times New Roman" w:hAnsi="Times New Roman"/>
        </w:rPr>
        <w:t>study of Malaysian companies</w:t>
      </w:r>
      <w:r w:rsidR="00B922CC">
        <w:rPr>
          <w:rFonts w:ascii="Times New Roman" w:hAnsi="Times New Roman"/>
        </w:rPr>
        <w:t xml:space="preserve"> on a sample of 237 companies</w:t>
      </w:r>
      <w:r w:rsidR="000859F4">
        <w:rPr>
          <w:rFonts w:ascii="Times New Roman" w:hAnsi="Times New Roman"/>
        </w:rPr>
        <w:t xml:space="preserve"> of </w:t>
      </w:r>
      <w:r w:rsidR="00E43FEB">
        <w:rPr>
          <w:rFonts w:ascii="Times New Roman" w:hAnsi="Times New Roman"/>
        </w:rPr>
        <w:t>six sectors</w:t>
      </w:r>
      <w:r w:rsidR="00B922CC">
        <w:rPr>
          <w:rFonts w:ascii="Times New Roman" w:hAnsi="Times New Roman"/>
        </w:rPr>
        <w:t xml:space="preserve"> </w:t>
      </w:r>
      <w:r w:rsidR="002A4BEA">
        <w:rPr>
          <w:rFonts w:ascii="Times New Roman" w:hAnsi="Times New Roman"/>
        </w:rPr>
        <w:t xml:space="preserve">from 1995 to 2011 and the outcomes of their </w:t>
      </w:r>
      <w:r w:rsidR="000D21D6">
        <w:rPr>
          <w:rFonts w:ascii="Times New Roman" w:hAnsi="Times New Roman"/>
        </w:rPr>
        <w:t xml:space="preserve">analysis </w:t>
      </w:r>
      <w:r w:rsidR="00E43FEB">
        <w:rPr>
          <w:rFonts w:ascii="Times New Roman" w:hAnsi="Times New Roman"/>
        </w:rPr>
        <w:t>were</w:t>
      </w:r>
      <w:r w:rsidR="000D21D6">
        <w:rPr>
          <w:rFonts w:ascii="Times New Roman" w:hAnsi="Times New Roman"/>
        </w:rPr>
        <w:t xml:space="preserve"> that </w:t>
      </w:r>
      <w:r w:rsidR="008F002E">
        <w:rPr>
          <w:rFonts w:ascii="Times New Roman" w:hAnsi="Times New Roman"/>
        </w:rPr>
        <w:t>t</w:t>
      </w:r>
      <w:r w:rsidR="008F002E" w:rsidRPr="008F002E">
        <w:rPr>
          <w:rFonts w:ascii="Times New Roman" w:hAnsi="Times New Roman"/>
        </w:rPr>
        <w:t xml:space="preserve">he analysis reveals that  ROA, ROE  and earnings per share (EPS) have a negative association with short-term debt, long-term debt, and total debt, as independent variables. Moreover, all industries exhibit a favourable correlation between </w:t>
      </w:r>
      <w:r w:rsidR="008F002E" w:rsidRPr="008F002E">
        <w:rPr>
          <w:rFonts w:ascii="Times New Roman" w:hAnsi="Times New Roman"/>
        </w:rPr>
        <w:lastRenderedPageBreak/>
        <w:t>productivity and growth. Tobin's Q indicates a considerable positive correlation between short-term debt and long-term debt. Parallel to the preceding research, it indicates that total debt has a substantial negative association with the firm's performance.</w:t>
      </w:r>
      <w:r w:rsidR="00194360">
        <w:rPr>
          <w:rFonts w:ascii="Times New Roman" w:hAnsi="Times New Roman"/>
        </w:rPr>
        <w:t xml:space="preserve"> Similarly </w:t>
      </w:r>
      <w:r w:rsidR="0027592E">
        <w:rPr>
          <w:rFonts w:ascii="Times New Roman" w:hAnsi="Times New Roman"/>
        </w:rPr>
        <w:t xml:space="preserve">in Vietnam </w:t>
      </w:r>
      <w:r w:rsidR="00535AE5">
        <w:rPr>
          <w:rFonts w:ascii="Times New Roman" w:hAnsi="Times New Roman"/>
        </w:rPr>
        <w:t>empirical</w:t>
      </w:r>
      <w:r w:rsidR="009A24AF">
        <w:rPr>
          <w:rFonts w:ascii="Times New Roman" w:hAnsi="Times New Roman"/>
        </w:rPr>
        <w:t xml:space="preserve"> study of </w:t>
      </w:r>
      <w:r w:rsidR="00535AE5">
        <w:rPr>
          <w:rFonts w:ascii="Times New Roman" w:hAnsi="Times New Roman"/>
        </w:rPr>
        <w:t xml:space="preserve">488 companies in a period of six years </w:t>
      </w:r>
      <w:r w:rsidR="004145D9">
        <w:rPr>
          <w:rFonts w:ascii="Times New Roman" w:hAnsi="Times New Roman"/>
        </w:rPr>
        <w:t>from 2013</w:t>
      </w:r>
      <w:r w:rsidR="00535AE5">
        <w:rPr>
          <w:rFonts w:ascii="Times New Roman" w:hAnsi="Times New Roman"/>
        </w:rPr>
        <w:t xml:space="preserve"> to 2018 </w:t>
      </w:r>
      <w:r w:rsidR="002B0A81" w:rsidRPr="002B0A81">
        <w:rPr>
          <w:rFonts w:ascii="Times New Roman" w:hAnsi="Times New Roman"/>
        </w:rPr>
        <w:t>demonstrates that capital structure has a statistically significant detrimental impact on the performance of the companies</w:t>
      </w:r>
      <w:sdt>
        <w:sdtPr>
          <w:rPr>
            <w:rFonts w:ascii="Times New Roman" w:hAnsi="Times New Roman"/>
          </w:rPr>
          <w:id w:val="-1377780596"/>
          <w:citation/>
        </w:sdtPr>
        <w:sdtContent>
          <w:r w:rsidR="002B0A81">
            <w:rPr>
              <w:rFonts w:ascii="Times New Roman" w:hAnsi="Times New Roman"/>
            </w:rPr>
            <w:fldChar w:fldCharType="begin"/>
          </w:r>
          <w:r w:rsidR="002B0A81">
            <w:rPr>
              <w:rFonts w:ascii="Times New Roman" w:hAnsi="Times New Roman"/>
            </w:rPr>
            <w:instrText xml:space="preserve"> CITATION NGU20 \l 2057 </w:instrText>
          </w:r>
          <w:r w:rsidR="002B0A81">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(NGUYEN &amp; NGUYEN, 2020)</w:t>
          </w:r>
          <w:r w:rsidR="002B0A81">
            <w:rPr>
              <w:rFonts w:ascii="Times New Roman" w:hAnsi="Times New Roman"/>
            </w:rPr>
            <w:fldChar w:fldCharType="end"/>
          </w:r>
        </w:sdtContent>
      </w:sdt>
      <w:r w:rsidR="002B0A81" w:rsidRPr="002B0A81">
        <w:rPr>
          <w:rFonts w:ascii="Times New Roman" w:hAnsi="Times New Roman"/>
        </w:rPr>
        <w:t>.</w:t>
      </w:r>
    </w:p>
    <w:p w14:paraId="5A89829B" w14:textId="2734844E" w:rsidR="00D61DC6" w:rsidRDefault="00B255CD" w:rsidP="007778CB">
      <w:pPr>
        <w:spacing w:after="0" w:line="360" w:lineRule="auto"/>
        <w:jc w:val="both"/>
        <w:rPr>
          <w:rFonts w:ascii="Times New Roman" w:hAnsi="Times New Roman"/>
        </w:rPr>
      </w:pPr>
      <w:r>
        <w:rPr>
          <w:rFonts w:ascii="Times New Roman" w:hAnsi="Times New Roman"/>
        </w:rPr>
        <w:t>This</w:t>
      </w:r>
      <w:r w:rsidR="00D61DC6">
        <w:rPr>
          <w:rFonts w:ascii="Times New Roman" w:hAnsi="Times New Roman"/>
        </w:rPr>
        <w:t xml:space="preserve"> empirical </w:t>
      </w:r>
      <w:r w:rsidR="0017629F">
        <w:rPr>
          <w:rFonts w:ascii="Times New Roman" w:hAnsi="Times New Roman"/>
        </w:rPr>
        <w:t xml:space="preserve">research </w:t>
      </w:r>
      <w:r w:rsidR="00A776AA">
        <w:rPr>
          <w:rFonts w:ascii="Times New Roman" w:hAnsi="Times New Roman"/>
        </w:rPr>
        <w:t>includes</w:t>
      </w:r>
      <w:r w:rsidR="00180AE6">
        <w:rPr>
          <w:rFonts w:ascii="Times New Roman" w:hAnsi="Times New Roman"/>
        </w:rPr>
        <w:t xml:space="preserve"> </w:t>
      </w:r>
      <w:r w:rsidR="002D1868">
        <w:rPr>
          <w:rFonts w:ascii="Times New Roman" w:hAnsi="Times New Roman"/>
        </w:rPr>
        <w:t>some</w:t>
      </w:r>
      <w:r w:rsidR="00A776AA">
        <w:rPr>
          <w:rFonts w:ascii="Times New Roman" w:hAnsi="Times New Roman"/>
        </w:rPr>
        <w:t xml:space="preserve"> evidence</w:t>
      </w:r>
      <w:r w:rsidR="002D1868">
        <w:rPr>
          <w:rFonts w:ascii="Times New Roman" w:hAnsi="Times New Roman"/>
        </w:rPr>
        <w:t xml:space="preserve"> that support</w:t>
      </w:r>
      <w:r>
        <w:rPr>
          <w:rFonts w:ascii="Times New Roman" w:hAnsi="Times New Roman"/>
        </w:rPr>
        <w:t>s</w:t>
      </w:r>
      <w:r w:rsidR="002D1868">
        <w:rPr>
          <w:rFonts w:ascii="Times New Roman" w:hAnsi="Times New Roman"/>
        </w:rPr>
        <w:t xml:space="preserve"> the argument that leverage is positively correlated with firm performance </w:t>
      </w:r>
      <w:r w:rsidR="005F7E7D">
        <w:rPr>
          <w:rFonts w:ascii="Times New Roman" w:hAnsi="Times New Roman"/>
        </w:rPr>
        <w:t xml:space="preserve">while others deny </w:t>
      </w:r>
      <w:r w:rsidR="009F1D28">
        <w:rPr>
          <w:rFonts w:ascii="Times New Roman" w:hAnsi="Times New Roman"/>
        </w:rPr>
        <w:t xml:space="preserve">it and demonstrate the opposite. And the reason </w:t>
      </w:r>
      <w:r>
        <w:rPr>
          <w:rFonts w:ascii="Times New Roman" w:hAnsi="Times New Roman"/>
        </w:rPr>
        <w:t>for</w:t>
      </w:r>
      <w:r w:rsidR="00AF7EF0">
        <w:rPr>
          <w:rFonts w:ascii="Times New Roman" w:hAnsi="Times New Roman"/>
        </w:rPr>
        <w:t xml:space="preserve"> </w:t>
      </w:r>
      <w:r w:rsidR="009F1D28">
        <w:rPr>
          <w:rFonts w:ascii="Times New Roman" w:hAnsi="Times New Roman"/>
        </w:rPr>
        <w:t xml:space="preserve">the variation in the results may be related to </w:t>
      </w:r>
      <w:r w:rsidR="00536E7B">
        <w:rPr>
          <w:rFonts w:ascii="Times New Roman" w:hAnsi="Times New Roman"/>
        </w:rPr>
        <w:t>different factors that can impact the studies like macroeconomic facto</w:t>
      </w:r>
      <w:r w:rsidR="00A15D56">
        <w:rPr>
          <w:rFonts w:ascii="Times New Roman" w:hAnsi="Times New Roman"/>
        </w:rPr>
        <w:t xml:space="preserve">rs such </w:t>
      </w:r>
      <w:r w:rsidR="00AF7EF0">
        <w:rPr>
          <w:rFonts w:ascii="Times New Roman" w:hAnsi="Times New Roman"/>
        </w:rPr>
        <w:t xml:space="preserve">as </w:t>
      </w:r>
      <w:r w:rsidR="00A15D56">
        <w:rPr>
          <w:rFonts w:ascii="Times New Roman" w:hAnsi="Times New Roman"/>
        </w:rPr>
        <w:t xml:space="preserve">the country, </w:t>
      </w:r>
      <w:r w:rsidR="006D3BCD">
        <w:rPr>
          <w:rFonts w:ascii="Times New Roman" w:hAnsi="Times New Roman"/>
        </w:rPr>
        <w:t>industry</w:t>
      </w:r>
      <w:r w:rsidR="00A15D56">
        <w:rPr>
          <w:rFonts w:ascii="Times New Roman" w:hAnsi="Times New Roman"/>
        </w:rPr>
        <w:t>…..</w:t>
      </w:r>
      <w:r w:rsidR="00C73649">
        <w:rPr>
          <w:rFonts w:ascii="Times New Roman" w:hAnsi="Times New Roman"/>
        </w:rPr>
        <w:t xml:space="preserve"> or the</w:t>
      </w:r>
      <w:r w:rsidR="006A36AA">
        <w:rPr>
          <w:rFonts w:ascii="Times New Roman" w:hAnsi="Times New Roman"/>
        </w:rPr>
        <w:t xml:space="preserve"> </w:t>
      </w:r>
      <w:r>
        <w:rPr>
          <w:rFonts w:ascii="Times New Roman" w:hAnsi="Times New Roman"/>
        </w:rPr>
        <w:t>f</w:t>
      </w:r>
      <w:r w:rsidR="006A36AA">
        <w:rPr>
          <w:rFonts w:ascii="Times New Roman" w:hAnsi="Times New Roman"/>
        </w:rPr>
        <w:t>irm’</w:t>
      </w:r>
      <w:r>
        <w:rPr>
          <w:rFonts w:ascii="Times New Roman" w:hAnsi="Times New Roman"/>
        </w:rPr>
        <w:t>s</w:t>
      </w:r>
      <w:r w:rsidR="00A15D56">
        <w:rPr>
          <w:rFonts w:ascii="Times New Roman" w:hAnsi="Times New Roman"/>
        </w:rPr>
        <w:t xml:space="preserve"> own characteristics and so on.</w:t>
      </w:r>
    </w:p>
    <w:p w14:paraId="04177E81" w14:textId="3CE5420A" w:rsidR="00376AC3" w:rsidRDefault="00376AC3" w:rsidP="007778CB">
      <w:pPr>
        <w:spacing w:after="0" w:line="360" w:lineRule="auto"/>
        <w:jc w:val="both"/>
        <w:rPr>
          <w:rFonts w:ascii="Times New Roman" w:hAnsi="Times New Roman"/>
        </w:rPr>
      </w:pPr>
      <w:r>
        <w:rPr>
          <w:rFonts w:ascii="Times New Roman" w:hAnsi="Times New Roman"/>
        </w:rPr>
        <w:t xml:space="preserve">The </w:t>
      </w:r>
      <w:r w:rsidR="00AF7EF0">
        <w:rPr>
          <w:rFonts w:ascii="Times New Roman" w:hAnsi="Times New Roman"/>
        </w:rPr>
        <w:t>research</w:t>
      </w:r>
      <w:r>
        <w:rPr>
          <w:rFonts w:ascii="Times New Roman" w:hAnsi="Times New Roman"/>
        </w:rPr>
        <w:t xml:space="preserve"> mentioned earlier </w:t>
      </w:r>
      <w:r w:rsidR="006D3BCD">
        <w:rPr>
          <w:rFonts w:ascii="Times New Roman" w:hAnsi="Times New Roman"/>
        </w:rPr>
        <w:t>has</w:t>
      </w:r>
      <w:r w:rsidR="00E47407">
        <w:rPr>
          <w:rFonts w:ascii="Times New Roman" w:hAnsi="Times New Roman"/>
        </w:rPr>
        <w:t xml:space="preserve"> </w:t>
      </w:r>
      <w:r w:rsidR="00B255CD">
        <w:rPr>
          <w:rFonts w:ascii="Times New Roman" w:hAnsi="Times New Roman"/>
        </w:rPr>
        <w:t xml:space="preserve">a </w:t>
      </w:r>
      <w:r w:rsidR="00380DCE">
        <w:rPr>
          <w:rFonts w:ascii="Times New Roman" w:hAnsi="Times New Roman"/>
        </w:rPr>
        <w:t xml:space="preserve">mutual methodology </w:t>
      </w:r>
      <w:r w:rsidR="00114F98">
        <w:rPr>
          <w:rFonts w:ascii="Times New Roman" w:hAnsi="Times New Roman"/>
        </w:rPr>
        <w:t xml:space="preserve">regarding the way of </w:t>
      </w:r>
      <w:r w:rsidR="000A49B0">
        <w:rPr>
          <w:rFonts w:ascii="Times New Roman" w:hAnsi="Times New Roman"/>
        </w:rPr>
        <w:t>studying the impact of the capital structure on firm performance and the variable selected dare mostly the same.</w:t>
      </w:r>
    </w:p>
    <w:p w14:paraId="0F1A7CBA" w14:textId="21BB3AB0" w:rsidR="000A49B0" w:rsidRDefault="000A49B0" w:rsidP="007778CB">
      <w:pPr>
        <w:spacing w:after="0" w:line="360" w:lineRule="auto"/>
        <w:jc w:val="both"/>
        <w:rPr>
          <w:rFonts w:ascii="Times New Roman" w:hAnsi="Times New Roman"/>
        </w:rPr>
      </w:pPr>
      <w:r>
        <w:rPr>
          <w:rFonts w:ascii="Times New Roman" w:hAnsi="Times New Roman"/>
        </w:rPr>
        <w:t xml:space="preserve">One of the limitations </w:t>
      </w:r>
      <w:r w:rsidR="0008542A">
        <w:rPr>
          <w:rFonts w:ascii="Times New Roman" w:hAnsi="Times New Roman"/>
        </w:rPr>
        <w:t xml:space="preserve">of these </w:t>
      </w:r>
      <w:r w:rsidR="00992336">
        <w:rPr>
          <w:rFonts w:ascii="Times New Roman" w:hAnsi="Times New Roman"/>
        </w:rPr>
        <w:t>empirical</w:t>
      </w:r>
      <w:r w:rsidR="0008542A">
        <w:rPr>
          <w:rFonts w:ascii="Times New Roman" w:hAnsi="Times New Roman"/>
        </w:rPr>
        <w:t xml:space="preserve"> </w:t>
      </w:r>
      <w:r w:rsidR="00992336">
        <w:rPr>
          <w:rFonts w:ascii="Times New Roman" w:hAnsi="Times New Roman"/>
        </w:rPr>
        <w:t xml:space="preserve">researches </w:t>
      </w:r>
      <w:r w:rsidR="005F62CE">
        <w:rPr>
          <w:rFonts w:ascii="Times New Roman" w:hAnsi="Times New Roman"/>
        </w:rPr>
        <w:t xml:space="preserve">is the focus on the </w:t>
      </w:r>
      <w:r w:rsidR="00E2719F">
        <w:rPr>
          <w:rFonts w:ascii="Times New Roman" w:hAnsi="Times New Roman"/>
        </w:rPr>
        <w:t xml:space="preserve">secondary data obtained from the companies I believe it is </w:t>
      </w:r>
      <w:r w:rsidR="007254DA">
        <w:rPr>
          <w:rFonts w:ascii="Times New Roman" w:hAnsi="Times New Roman"/>
        </w:rPr>
        <w:t xml:space="preserve">recommended that future research </w:t>
      </w:r>
      <w:r w:rsidR="00921E84">
        <w:rPr>
          <w:rFonts w:ascii="Times New Roman" w:hAnsi="Times New Roman"/>
        </w:rPr>
        <w:t xml:space="preserve">to us also in qualitative </w:t>
      </w:r>
      <w:r w:rsidR="00B25D49">
        <w:rPr>
          <w:rFonts w:ascii="Times New Roman" w:hAnsi="Times New Roman"/>
        </w:rPr>
        <w:t xml:space="preserve">data such as </w:t>
      </w:r>
      <w:r w:rsidR="006D3BCD">
        <w:rPr>
          <w:rFonts w:ascii="Times New Roman" w:hAnsi="Times New Roman"/>
        </w:rPr>
        <w:t xml:space="preserve">manager’s </w:t>
      </w:r>
      <w:r w:rsidR="00B255CD">
        <w:rPr>
          <w:rFonts w:ascii="Times New Roman" w:hAnsi="Times New Roman"/>
        </w:rPr>
        <w:t>interviews</w:t>
      </w:r>
      <w:r w:rsidR="00B25D49">
        <w:rPr>
          <w:rFonts w:ascii="Times New Roman" w:hAnsi="Times New Roman"/>
        </w:rPr>
        <w:t xml:space="preserve"> </w:t>
      </w:r>
      <w:r w:rsidR="00FA2A35">
        <w:rPr>
          <w:rFonts w:ascii="Times New Roman" w:hAnsi="Times New Roman"/>
        </w:rPr>
        <w:t>if it is available</w:t>
      </w:r>
      <w:r w:rsidR="0080264D">
        <w:rPr>
          <w:rFonts w:ascii="Times New Roman" w:hAnsi="Times New Roman"/>
        </w:rPr>
        <w:t xml:space="preserve"> </w:t>
      </w:r>
      <w:r w:rsidR="00B25D49">
        <w:rPr>
          <w:rFonts w:ascii="Times New Roman" w:hAnsi="Times New Roman"/>
        </w:rPr>
        <w:t xml:space="preserve">to understand more </w:t>
      </w:r>
      <w:r w:rsidR="006D3BCD">
        <w:rPr>
          <w:rFonts w:ascii="Times New Roman" w:hAnsi="Times New Roman"/>
        </w:rPr>
        <w:t xml:space="preserve">their </w:t>
      </w:r>
      <w:r w:rsidR="00B25D49">
        <w:rPr>
          <w:rFonts w:ascii="Times New Roman" w:hAnsi="Times New Roman"/>
        </w:rPr>
        <w:t xml:space="preserve">behaviour </w:t>
      </w:r>
      <w:r w:rsidR="009B6461">
        <w:rPr>
          <w:rFonts w:ascii="Times New Roman" w:hAnsi="Times New Roman"/>
        </w:rPr>
        <w:t xml:space="preserve">toward the capital structure selection preferences </w:t>
      </w:r>
      <w:r w:rsidR="00621087">
        <w:rPr>
          <w:rFonts w:ascii="Times New Roman" w:hAnsi="Times New Roman"/>
        </w:rPr>
        <w:t xml:space="preserve">and compare if this will validate the </w:t>
      </w:r>
      <w:r w:rsidR="00AC5B38">
        <w:rPr>
          <w:rFonts w:ascii="Times New Roman" w:hAnsi="Times New Roman"/>
        </w:rPr>
        <w:t>quantitative</w:t>
      </w:r>
      <w:r w:rsidR="00621087">
        <w:rPr>
          <w:rFonts w:ascii="Times New Roman" w:hAnsi="Times New Roman"/>
        </w:rPr>
        <w:t xml:space="preserve"> </w:t>
      </w:r>
      <w:r w:rsidR="00AC5B38">
        <w:rPr>
          <w:rFonts w:ascii="Times New Roman" w:hAnsi="Times New Roman"/>
        </w:rPr>
        <w:t>findings.</w:t>
      </w:r>
    </w:p>
    <w:p w14:paraId="3ED07AA1" w14:textId="723FB5D5" w:rsidR="004B20AE" w:rsidRPr="009F3806" w:rsidRDefault="00D73E1B" w:rsidP="009F3806">
      <w:pPr>
        <w:pStyle w:val="Heading1"/>
        <w:rPr>
          <w:color w:val="000000" w:themeColor="text1"/>
        </w:rPr>
      </w:pPr>
      <w:bookmarkStart w:id="24" w:name="_Toc127599367"/>
      <w:bookmarkStart w:id="25" w:name="_Toc128046351"/>
      <w:r w:rsidRPr="009F3806">
        <w:rPr>
          <w:color w:val="000000" w:themeColor="text1"/>
        </w:rPr>
        <w:t xml:space="preserve">2.4 </w:t>
      </w:r>
      <w:r w:rsidR="00964901" w:rsidRPr="009F3806">
        <w:rPr>
          <w:color w:val="000000" w:themeColor="text1"/>
        </w:rPr>
        <w:t>D</w:t>
      </w:r>
      <w:r w:rsidR="00F16E9E" w:rsidRPr="009F3806">
        <w:rPr>
          <w:color w:val="000000" w:themeColor="text1"/>
        </w:rPr>
        <w:t>eterminants</w:t>
      </w:r>
      <w:r w:rsidR="00F52A67" w:rsidRPr="009F3806">
        <w:rPr>
          <w:color w:val="000000" w:themeColor="text1"/>
        </w:rPr>
        <w:t xml:space="preserve"> of </w:t>
      </w:r>
      <w:r w:rsidR="00405643" w:rsidRPr="009F3806">
        <w:rPr>
          <w:color w:val="000000" w:themeColor="text1"/>
        </w:rPr>
        <w:t>capital structure</w:t>
      </w:r>
      <w:bookmarkEnd w:id="24"/>
      <w:bookmarkEnd w:id="25"/>
    </w:p>
    <w:p w14:paraId="5EFD5A6A" w14:textId="79C3FED4" w:rsidR="004B20AE" w:rsidRDefault="001D5BA2" w:rsidP="004B20AE">
      <w:pPr>
        <w:spacing w:after="0" w:line="360" w:lineRule="auto"/>
        <w:jc w:val="both"/>
        <w:rPr>
          <w:rFonts w:ascii="Times New Roman" w:hAnsi="Times New Roman"/>
        </w:rPr>
      </w:pPr>
      <w:r w:rsidRPr="001D5BA2">
        <w:rPr>
          <w:rFonts w:ascii="Times New Roman" w:hAnsi="Times New Roman"/>
        </w:rPr>
        <w:t xml:space="preserve">Numerous academics engaged </w:t>
      </w:r>
      <w:r w:rsidR="00F16E9E">
        <w:rPr>
          <w:rFonts w:ascii="Times New Roman" w:hAnsi="Times New Roman"/>
        </w:rPr>
        <w:t>in</w:t>
      </w:r>
      <w:r w:rsidRPr="001D5BA2">
        <w:rPr>
          <w:rFonts w:ascii="Times New Roman" w:hAnsi="Times New Roman"/>
        </w:rPr>
        <w:t xml:space="preserve"> analysing additional capital structure concepts, resulting in the development of numerous theories. </w:t>
      </w:r>
      <w:r w:rsidR="00F16E9E">
        <w:rPr>
          <w:rFonts w:ascii="Times New Roman" w:hAnsi="Times New Roman"/>
        </w:rPr>
        <w:t>Overall</w:t>
      </w:r>
      <w:r w:rsidRPr="001D5BA2">
        <w:rPr>
          <w:rFonts w:ascii="Times New Roman" w:hAnsi="Times New Roman"/>
        </w:rPr>
        <w:t xml:space="preserve">, they all agreed that the ideal capital structure involves retaining the advantages and costs of debt financing. Multiple empirical studies have been conducted to determine the ideal capital structure and its implications on a company's ability to obtain capital. </w:t>
      </w:r>
      <w:r w:rsidR="00823073">
        <w:rPr>
          <w:rFonts w:ascii="Times New Roman" w:hAnsi="Times New Roman"/>
        </w:rPr>
        <w:t>S</w:t>
      </w:r>
      <w:r w:rsidRPr="001D5BA2">
        <w:rPr>
          <w:rFonts w:ascii="Times New Roman" w:hAnsi="Times New Roman"/>
        </w:rPr>
        <w:t xml:space="preserve">everal </w:t>
      </w:r>
      <w:r>
        <w:rPr>
          <w:rFonts w:ascii="Times New Roman" w:hAnsi="Times New Roman"/>
        </w:rPr>
        <w:t>favourable</w:t>
      </w:r>
      <w:r w:rsidRPr="001D5BA2">
        <w:rPr>
          <w:rFonts w:ascii="Times New Roman" w:hAnsi="Times New Roman"/>
        </w:rPr>
        <w:t xml:space="preserve"> and </w:t>
      </w:r>
      <w:r>
        <w:rPr>
          <w:rFonts w:ascii="Times New Roman" w:hAnsi="Times New Roman"/>
        </w:rPr>
        <w:t>unfavourable</w:t>
      </w:r>
      <w:r w:rsidRPr="001D5BA2">
        <w:rPr>
          <w:rFonts w:ascii="Times New Roman" w:hAnsi="Times New Roman"/>
        </w:rPr>
        <w:t xml:space="preserve"> perspectives are involved. Interest payments are tax deductible, providing a tax shield for the firm. This is the primary benefit of issuing debt in capital structure.</w:t>
      </w:r>
      <w:r w:rsidR="00162976">
        <w:rPr>
          <w:rFonts w:ascii="Times New Roman" w:hAnsi="Times New Roman"/>
        </w:rPr>
        <w:t xml:space="preserve"> </w:t>
      </w:r>
      <w:r w:rsidR="004F10AC">
        <w:rPr>
          <w:rFonts w:ascii="Times New Roman" w:hAnsi="Times New Roman"/>
        </w:rPr>
        <w:t xml:space="preserve">when </w:t>
      </w:r>
      <w:r w:rsidR="006B462A">
        <w:rPr>
          <w:rFonts w:ascii="Times New Roman" w:hAnsi="Times New Roman"/>
        </w:rPr>
        <w:t>covering</w:t>
      </w:r>
      <w:r w:rsidR="00F70DB6">
        <w:rPr>
          <w:rFonts w:ascii="Times New Roman" w:hAnsi="Times New Roman"/>
        </w:rPr>
        <w:t xml:space="preserve"> the capital structure </w:t>
      </w:r>
      <w:r w:rsidR="00F16E9E">
        <w:rPr>
          <w:rFonts w:ascii="Times New Roman" w:hAnsi="Times New Roman"/>
        </w:rPr>
        <w:t>theories,</w:t>
      </w:r>
      <w:r w:rsidR="00F70DB6">
        <w:rPr>
          <w:rFonts w:ascii="Times New Roman" w:hAnsi="Times New Roman"/>
        </w:rPr>
        <w:t xml:space="preserve"> we considered the </w:t>
      </w:r>
      <w:r w:rsidR="00603A1F">
        <w:rPr>
          <w:rFonts w:ascii="Times New Roman" w:hAnsi="Times New Roman"/>
        </w:rPr>
        <w:t xml:space="preserve">most important determinant </w:t>
      </w:r>
      <w:r w:rsidR="006B462A">
        <w:rPr>
          <w:rFonts w:ascii="Times New Roman" w:hAnsi="Times New Roman"/>
        </w:rPr>
        <w:t xml:space="preserve">of </w:t>
      </w:r>
      <w:r w:rsidR="00603A1F">
        <w:rPr>
          <w:rFonts w:ascii="Times New Roman" w:hAnsi="Times New Roman"/>
        </w:rPr>
        <w:t>capital</w:t>
      </w:r>
      <w:r w:rsidR="00162976">
        <w:rPr>
          <w:rFonts w:ascii="Times New Roman" w:hAnsi="Times New Roman"/>
        </w:rPr>
        <w:t xml:space="preserve">: </w:t>
      </w:r>
      <w:r w:rsidR="00D13DDF">
        <w:rPr>
          <w:rFonts w:ascii="Times New Roman" w:hAnsi="Times New Roman"/>
        </w:rPr>
        <w:t>tax benefit</w:t>
      </w:r>
      <w:r w:rsidR="000D175D">
        <w:rPr>
          <w:rFonts w:ascii="Times New Roman" w:hAnsi="Times New Roman"/>
        </w:rPr>
        <w:t>, bankruptcy costs,</w:t>
      </w:r>
      <w:r w:rsidR="007407FC">
        <w:rPr>
          <w:rFonts w:ascii="Times New Roman" w:hAnsi="Times New Roman"/>
        </w:rPr>
        <w:t xml:space="preserve"> financial distress</w:t>
      </w:r>
      <w:r w:rsidR="006B462A">
        <w:rPr>
          <w:rFonts w:ascii="Times New Roman" w:hAnsi="Times New Roman"/>
        </w:rPr>
        <w:t xml:space="preserve"> </w:t>
      </w:r>
      <w:r w:rsidR="007407FC">
        <w:rPr>
          <w:rFonts w:ascii="Times New Roman" w:hAnsi="Times New Roman"/>
        </w:rPr>
        <w:t>and asymmetr</w:t>
      </w:r>
      <w:r w:rsidR="00AB3237">
        <w:rPr>
          <w:rFonts w:ascii="Times New Roman" w:hAnsi="Times New Roman"/>
        </w:rPr>
        <w:t>ic information costs</w:t>
      </w:r>
      <w:r w:rsidR="00104668">
        <w:rPr>
          <w:rFonts w:ascii="Times New Roman" w:hAnsi="Times New Roman"/>
        </w:rPr>
        <w:t xml:space="preserve">. </w:t>
      </w:r>
      <w:r w:rsidR="00F16E9E" w:rsidRPr="00F16E9E">
        <w:rPr>
          <w:rFonts w:ascii="Times New Roman" w:hAnsi="Times New Roman"/>
        </w:rPr>
        <w:t xml:space="preserve">Multiple prior studies have demonstrated that capital structure is influenced by variables such as </w:t>
      </w:r>
      <w:r w:rsidR="008C6A20">
        <w:rPr>
          <w:rFonts w:ascii="Times New Roman" w:hAnsi="Times New Roman"/>
        </w:rPr>
        <w:t>profitability</w:t>
      </w:r>
      <w:r w:rsidR="00F16E9E" w:rsidRPr="00F16E9E">
        <w:rPr>
          <w:rFonts w:ascii="Times New Roman" w:hAnsi="Times New Roman"/>
        </w:rPr>
        <w:t xml:space="preserve">, </w:t>
      </w:r>
      <w:r w:rsidR="008C6A20">
        <w:rPr>
          <w:rFonts w:ascii="Times New Roman" w:hAnsi="Times New Roman"/>
        </w:rPr>
        <w:t>tangibility</w:t>
      </w:r>
      <w:r w:rsidR="00F16E9E" w:rsidRPr="00F16E9E">
        <w:rPr>
          <w:rFonts w:ascii="Times New Roman" w:hAnsi="Times New Roman"/>
        </w:rPr>
        <w:t xml:space="preserve">, company size, </w:t>
      </w:r>
      <w:r w:rsidR="004105D0">
        <w:rPr>
          <w:rFonts w:ascii="Times New Roman" w:hAnsi="Times New Roman"/>
        </w:rPr>
        <w:t>growth opportunity</w:t>
      </w:r>
      <w:r w:rsidR="00F16E9E" w:rsidRPr="00F16E9E">
        <w:rPr>
          <w:rFonts w:ascii="Times New Roman" w:hAnsi="Times New Roman"/>
        </w:rPr>
        <w:t>,</w:t>
      </w:r>
      <w:r w:rsidR="004105D0">
        <w:rPr>
          <w:rFonts w:ascii="Times New Roman" w:hAnsi="Times New Roman"/>
        </w:rPr>
        <w:t xml:space="preserve"> volatility,</w:t>
      </w:r>
      <w:r w:rsidR="006A23A1">
        <w:rPr>
          <w:rFonts w:ascii="Times New Roman" w:hAnsi="Times New Roman"/>
        </w:rPr>
        <w:t xml:space="preserve"> </w:t>
      </w:r>
      <w:r w:rsidR="004105D0">
        <w:rPr>
          <w:rFonts w:ascii="Times New Roman" w:hAnsi="Times New Roman"/>
        </w:rPr>
        <w:t xml:space="preserve">tax and </w:t>
      </w:r>
      <w:r w:rsidR="00816943">
        <w:rPr>
          <w:rFonts w:ascii="Times New Roman" w:hAnsi="Times New Roman"/>
        </w:rPr>
        <w:t>non-debt</w:t>
      </w:r>
      <w:r w:rsidR="004105D0">
        <w:rPr>
          <w:rFonts w:ascii="Times New Roman" w:hAnsi="Times New Roman"/>
        </w:rPr>
        <w:t xml:space="preserve"> tax shi</w:t>
      </w:r>
      <w:r w:rsidR="00816943">
        <w:rPr>
          <w:rFonts w:ascii="Times New Roman" w:hAnsi="Times New Roman"/>
        </w:rPr>
        <w:t>eld</w:t>
      </w:r>
      <w:r w:rsidR="00F16E9E" w:rsidRPr="00F16E9E">
        <w:rPr>
          <w:rFonts w:ascii="Times New Roman" w:hAnsi="Times New Roman"/>
        </w:rPr>
        <w:t>. Consequently, we must analyse these variables, which are often connected to the business environment, as well as the traits of the company.</w:t>
      </w:r>
    </w:p>
    <w:p w14:paraId="51BC0F03" w14:textId="4B1FFC5B" w:rsidR="00ED3904" w:rsidRDefault="00964901" w:rsidP="00A33915">
      <w:pPr>
        <w:spacing w:line="360" w:lineRule="auto"/>
        <w:jc w:val="both"/>
        <w:rPr>
          <w:rFonts w:ascii="Times New Roman" w:hAnsi="Times New Roman"/>
        </w:rPr>
      </w:pPr>
      <w:r>
        <w:rPr>
          <w:rFonts w:ascii="Times New Roman" w:hAnsi="Times New Roman"/>
          <w:b/>
          <w:bCs/>
        </w:rPr>
        <w:t xml:space="preserve">Profitability: </w:t>
      </w:r>
      <w:r w:rsidR="007712F4">
        <w:rPr>
          <w:rFonts w:ascii="Times New Roman" w:hAnsi="Times New Roman"/>
        </w:rPr>
        <w:t xml:space="preserve">even though </w:t>
      </w:r>
      <w:r w:rsidR="00F363A9">
        <w:rPr>
          <w:rFonts w:ascii="Times New Roman" w:hAnsi="Times New Roman"/>
        </w:rPr>
        <w:t>several</w:t>
      </w:r>
      <w:r w:rsidR="00DA7E2A">
        <w:rPr>
          <w:rFonts w:ascii="Times New Roman" w:hAnsi="Times New Roman"/>
        </w:rPr>
        <w:t xml:space="preserve"> theoretical </w:t>
      </w:r>
      <w:r w:rsidR="00CB4CBF">
        <w:rPr>
          <w:rFonts w:ascii="Times New Roman" w:hAnsi="Times New Roman"/>
        </w:rPr>
        <w:t>research</w:t>
      </w:r>
      <w:r w:rsidR="00E75AE8">
        <w:rPr>
          <w:rFonts w:ascii="Times New Roman" w:hAnsi="Times New Roman"/>
        </w:rPr>
        <w:t xml:space="preserve"> has been </w:t>
      </w:r>
      <w:r w:rsidR="00F363A9">
        <w:rPr>
          <w:rFonts w:ascii="Times New Roman" w:hAnsi="Times New Roman"/>
        </w:rPr>
        <w:t xml:space="preserve">performed </w:t>
      </w:r>
      <w:r w:rsidR="00E75AE8">
        <w:rPr>
          <w:rFonts w:ascii="Times New Roman" w:hAnsi="Times New Roman"/>
        </w:rPr>
        <w:t>about the capital structure</w:t>
      </w:r>
      <w:r w:rsidR="003872A7">
        <w:rPr>
          <w:rFonts w:ascii="Times New Roman" w:hAnsi="Times New Roman"/>
        </w:rPr>
        <w:t xml:space="preserve">, no clear forecasts </w:t>
      </w:r>
      <w:r w:rsidR="00527B7F">
        <w:rPr>
          <w:rFonts w:ascii="Times New Roman" w:hAnsi="Times New Roman"/>
        </w:rPr>
        <w:t xml:space="preserve">about the link between profitability </w:t>
      </w:r>
      <w:r w:rsidR="00F31C63">
        <w:rPr>
          <w:rFonts w:ascii="Times New Roman" w:hAnsi="Times New Roman"/>
        </w:rPr>
        <w:t>and leverage has been made.</w:t>
      </w:r>
      <w:r w:rsidR="00CB4CBF">
        <w:rPr>
          <w:rFonts w:ascii="Times New Roman" w:hAnsi="Times New Roman"/>
        </w:rPr>
        <w:t xml:space="preserve"> </w:t>
      </w:r>
      <w:r w:rsidR="00170A93">
        <w:rPr>
          <w:rFonts w:ascii="Times New Roman" w:hAnsi="Times New Roman"/>
        </w:rPr>
        <w:t xml:space="preserve">according to the </w:t>
      </w:r>
      <w:r w:rsidR="00CB4CBF">
        <w:rPr>
          <w:rFonts w:ascii="Times New Roman" w:hAnsi="Times New Roman"/>
        </w:rPr>
        <w:t>tax-based</w:t>
      </w:r>
      <w:r w:rsidR="00170A93">
        <w:rPr>
          <w:rFonts w:ascii="Times New Roman" w:hAnsi="Times New Roman"/>
        </w:rPr>
        <w:t xml:space="preserve"> model</w:t>
      </w:r>
      <w:r w:rsidR="00C42A66">
        <w:rPr>
          <w:rFonts w:ascii="Times New Roman" w:hAnsi="Times New Roman"/>
        </w:rPr>
        <w:t>,</w:t>
      </w:r>
      <w:r w:rsidR="00F363A9">
        <w:rPr>
          <w:rFonts w:ascii="Times New Roman" w:hAnsi="Times New Roman"/>
        </w:rPr>
        <w:t xml:space="preserve"> </w:t>
      </w:r>
      <w:r w:rsidR="006E6D59">
        <w:rPr>
          <w:rFonts w:ascii="Times New Roman" w:hAnsi="Times New Roman"/>
        </w:rPr>
        <w:t xml:space="preserve">companies </w:t>
      </w:r>
      <w:r w:rsidR="00F363A9">
        <w:rPr>
          <w:rFonts w:ascii="Times New Roman" w:hAnsi="Times New Roman"/>
        </w:rPr>
        <w:t xml:space="preserve">which are highly profitable </w:t>
      </w:r>
      <w:r w:rsidR="006E6D59">
        <w:rPr>
          <w:rFonts w:ascii="Times New Roman" w:hAnsi="Times New Roman"/>
        </w:rPr>
        <w:t xml:space="preserve">must borrow </w:t>
      </w:r>
      <w:r w:rsidR="00DD3BDF">
        <w:rPr>
          <w:rFonts w:ascii="Times New Roman" w:hAnsi="Times New Roman"/>
        </w:rPr>
        <w:t xml:space="preserve">more </w:t>
      </w:r>
      <w:r w:rsidR="00CB4CBF">
        <w:rPr>
          <w:rFonts w:ascii="Times New Roman" w:hAnsi="Times New Roman"/>
        </w:rPr>
        <w:t>debt</w:t>
      </w:r>
      <w:r w:rsidR="00B12FD0">
        <w:rPr>
          <w:rFonts w:ascii="Times New Roman" w:hAnsi="Times New Roman"/>
        </w:rPr>
        <w:t xml:space="preserve"> </w:t>
      </w:r>
      <w:r w:rsidR="00F363A9">
        <w:rPr>
          <w:rFonts w:ascii="Times New Roman" w:hAnsi="Times New Roman"/>
        </w:rPr>
        <w:t>as</w:t>
      </w:r>
      <w:r w:rsidR="00B12FD0">
        <w:rPr>
          <w:rFonts w:ascii="Times New Roman" w:hAnsi="Times New Roman"/>
        </w:rPr>
        <w:t xml:space="preserve"> they have </w:t>
      </w:r>
      <w:r w:rsidR="00CB4CBF">
        <w:rPr>
          <w:rFonts w:ascii="Times New Roman" w:hAnsi="Times New Roman"/>
        </w:rPr>
        <w:t xml:space="preserve">a </w:t>
      </w:r>
      <w:r w:rsidR="00B12FD0">
        <w:rPr>
          <w:rFonts w:ascii="Times New Roman" w:hAnsi="Times New Roman"/>
        </w:rPr>
        <w:t xml:space="preserve">higher need to </w:t>
      </w:r>
      <w:r w:rsidR="008876AD">
        <w:rPr>
          <w:rFonts w:ascii="Times New Roman" w:hAnsi="Times New Roman"/>
        </w:rPr>
        <w:t xml:space="preserve">shield revenues </w:t>
      </w:r>
      <w:r w:rsidR="00C42A66">
        <w:rPr>
          <w:rFonts w:ascii="Times New Roman" w:hAnsi="Times New Roman"/>
        </w:rPr>
        <w:t>from</w:t>
      </w:r>
      <w:r w:rsidR="008876AD">
        <w:rPr>
          <w:rFonts w:ascii="Times New Roman" w:hAnsi="Times New Roman"/>
        </w:rPr>
        <w:t xml:space="preserve"> </w:t>
      </w:r>
      <w:r w:rsidR="00CB4CBF">
        <w:rPr>
          <w:rFonts w:ascii="Times New Roman" w:hAnsi="Times New Roman"/>
        </w:rPr>
        <w:t>corporation tax.</w:t>
      </w:r>
      <w:r w:rsidR="00DC7B1D">
        <w:rPr>
          <w:rFonts w:ascii="Times New Roman" w:hAnsi="Times New Roman"/>
        </w:rPr>
        <w:t xml:space="preserve"> However</w:t>
      </w:r>
      <w:r w:rsidR="00C42A66">
        <w:rPr>
          <w:rFonts w:ascii="Times New Roman" w:hAnsi="Times New Roman"/>
        </w:rPr>
        <w:t>,</w:t>
      </w:r>
      <w:r w:rsidR="00DC7B1D">
        <w:rPr>
          <w:rFonts w:ascii="Times New Roman" w:hAnsi="Times New Roman"/>
        </w:rPr>
        <w:t xml:space="preserve"> the pecking order theory </w:t>
      </w:r>
      <w:r w:rsidR="00C42A66">
        <w:rPr>
          <w:rFonts w:ascii="Times New Roman" w:hAnsi="Times New Roman"/>
        </w:rPr>
        <w:t>suggests</w:t>
      </w:r>
      <w:r w:rsidR="00DC7B1D">
        <w:rPr>
          <w:rFonts w:ascii="Times New Roman" w:hAnsi="Times New Roman"/>
        </w:rPr>
        <w:t xml:space="preserve"> </w:t>
      </w:r>
      <w:r w:rsidR="004E4B4A">
        <w:rPr>
          <w:rFonts w:ascii="Times New Roman" w:hAnsi="Times New Roman"/>
        </w:rPr>
        <w:t xml:space="preserve">the use of retained </w:t>
      </w:r>
      <w:r w:rsidR="00C42A66">
        <w:rPr>
          <w:rFonts w:ascii="Times New Roman" w:hAnsi="Times New Roman"/>
        </w:rPr>
        <w:t>earnings</w:t>
      </w:r>
      <w:r w:rsidR="004E4B4A">
        <w:rPr>
          <w:rFonts w:ascii="Times New Roman" w:hAnsi="Times New Roman"/>
        </w:rPr>
        <w:t xml:space="preserve"> first </w:t>
      </w:r>
      <w:r w:rsidR="00F203F7">
        <w:rPr>
          <w:rFonts w:ascii="Times New Roman" w:hAnsi="Times New Roman"/>
        </w:rPr>
        <w:t>followed by bonds and additional stocks</w:t>
      </w:r>
      <w:r w:rsidR="00C42A66">
        <w:rPr>
          <w:rFonts w:ascii="Times New Roman" w:hAnsi="Times New Roman"/>
        </w:rPr>
        <w:t xml:space="preserve"> </w:t>
      </w:r>
      <w:r w:rsidR="004E4B4A">
        <w:rPr>
          <w:rFonts w:ascii="Times New Roman" w:hAnsi="Times New Roman"/>
        </w:rPr>
        <w:t>as mentioned previously</w:t>
      </w:r>
      <w:r w:rsidR="002B785A">
        <w:rPr>
          <w:rFonts w:ascii="Times New Roman" w:hAnsi="Times New Roman"/>
        </w:rPr>
        <w:t xml:space="preserve">. </w:t>
      </w:r>
      <w:sdt>
        <w:sdtPr>
          <w:rPr>
            <w:rFonts w:ascii="Times New Roman" w:hAnsi="Times New Roman"/>
          </w:rPr>
          <w:id w:val="1915196847"/>
          <w:citation/>
        </w:sdtPr>
        <w:sdtContent>
          <w:r w:rsidR="002B785A">
            <w:rPr>
              <w:rFonts w:ascii="Times New Roman" w:hAnsi="Times New Roman"/>
            </w:rPr>
            <w:fldChar w:fldCharType="begin"/>
          </w:r>
          <w:r w:rsidR="002B785A">
            <w:rPr>
              <w:rFonts w:ascii="Times New Roman" w:hAnsi="Times New Roman"/>
            </w:rPr>
            <w:instrText xml:space="preserve"> CITATION Jen86 \l 2057 </w:instrText>
          </w:r>
          <w:r w:rsidR="002B785A">
            <w:rPr>
              <w:rFonts w:ascii="Times New Roman" w:hAnsi="Times New Roman"/>
            </w:rPr>
            <w:fldChar w:fldCharType="separate"/>
          </w:r>
          <w:r w:rsidR="006122DB" w:rsidRPr="006122DB">
            <w:rPr>
              <w:rFonts w:ascii="Times New Roman" w:hAnsi="Times New Roman"/>
              <w:noProof/>
            </w:rPr>
            <w:t>(Jensen, 1986)</w:t>
          </w:r>
          <w:r w:rsidR="002B785A">
            <w:rPr>
              <w:rFonts w:ascii="Times New Roman" w:hAnsi="Times New Roman"/>
            </w:rPr>
            <w:fldChar w:fldCharType="end"/>
          </w:r>
        </w:sdtContent>
      </w:sdt>
      <w:r w:rsidR="002B785A">
        <w:rPr>
          <w:rFonts w:ascii="Times New Roman" w:hAnsi="Times New Roman"/>
        </w:rPr>
        <w:t xml:space="preserve"> </w:t>
      </w:r>
      <w:r w:rsidR="000974A5">
        <w:rPr>
          <w:rFonts w:ascii="Times New Roman" w:hAnsi="Times New Roman"/>
        </w:rPr>
        <w:t xml:space="preserve">states that </w:t>
      </w:r>
      <w:r w:rsidR="00E76C56" w:rsidRPr="00E76C56">
        <w:rPr>
          <w:rFonts w:ascii="Times New Roman" w:hAnsi="Times New Roman"/>
        </w:rPr>
        <w:t xml:space="preserve">debt is a form of management control that ensures revenues are distributed rather than used to establish an empire. Even for businesses that generate free cash flow and have strong profitability, </w:t>
      </w:r>
      <w:r w:rsidR="00E76C56" w:rsidRPr="00E76C56">
        <w:rPr>
          <w:rFonts w:ascii="Times New Roman" w:hAnsi="Times New Roman"/>
        </w:rPr>
        <w:lastRenderedPageBreak/>
        <w:t xml:space="preserve">having a large amount of debt might limit managerial </w:t>
      </w:r>
      <w:r w:rsidR="00A57E61">
        <w:rPr>
          <w:rFonts w:ascii="Times New Roman" w:hAnsi="Times New Roman"/>
        </w:rPr>
        <w:t>discretion</w:t>
      </w:r>
      <w:r w:rsidR="00E76C56" w:rsidRPr="00E76C56">
        <w:rPr>
          <w:rFonts w:ascii="Times New Roman" w:hAnsi="Times New Roman"/>
        </w:rPr>
        <w:t>.</w:t>
      </w:r>
      <w:r w:rsidR="00F0686A">
        <w:rPr>
          <w:rFonts w:ascii="Times New Roman" w:hAnsi="Times New Roman"/>
        </w:rPr>
        <w:t xml:space="preserve"> In contrast</w:t>
      </w:r>
      <w:sdt>
        <w:sdtPr>
          <w:rPr>
            <w:rFonts w:ascii="Times New Roman" w:hAnsi="Times New Roman"/>
          </w:rPr>
          <w:id w:val="-1613884969"/>
          <w:citation/>
        </w:sdtPr>
        <w:sdtContent>
          <w:r w:rsidR="00EC6A10">
            <w:rPr>
              <w:rFonts w:ascii="Times New Roman" w:hAnsi="Times New Roman"/>
            </w:rPr>
            <w:fldChar w:fldCharType="begin"/>
          </w:r>
          <w:r w:rsidR="00EC6A10">
            <w:rPr>
              <w:rFonts w:ascii="Times New Roman" w:hAnsi="Times New Roman"/>
            </w:rPr>
            <w:instrText xml:space="preserve"> CITATION Cha99 \l 2057 </w:instrText>
          </w:r>
          <w:r w:rsidR="00EC6A10">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(Chang, 1999)</w:t>
          </w:r>
          <w:r w:rsidR="00EC6A10">
            <w:rPr>
              <w:rFonts w:ascii="Times New Roman" w:hAnsi="Times New Roman"/>
            </w:rPr>
            <w:fldChar w:fldCharType="end"/>
          </w:r>
        </w:sdtContent>
      </w:sdt>
      <w:r w:rsidR="00EC6A10">
        <w:rPr>
          <w:rFonts w:ascii="Times New Roman" w:hAnsi="Times New Roman"/>
        </w:rPr>
        <w:t xml:space="preserve"> </w:t>
      </w:r>
      <w:r w:rsidR="000B0548">
        <w:rPr>
          <w:rFonts w:ascii="Times New Roman" w:hAnsi="Times New Roman"/>
        </w:rPr>
        <w:t xml:space="preserve">model </w:t>
      </w:r>
      <w:r w:rsidR="00903D7E">
        <w:rPr>
          <w:rFonts w:ascii="Times New Roman" w:hAnsi="Times New Roman"/>
        </w:rPr>
        <w:t xml:space="preserve">demonstrate that the assumption of managers(insiders) always act </w:t>
      </w:r>
      <w:r w:rsidR="00BD5DFD">
        <w:rPr>
          <w:rFonts w:ascii="Times New Roman" w:hAnsi="Times New Roman"/>
        </w:rPr>
        <w:t>for</w:t>
      </w:r>
      <w:r w:rsidR="00F301AF">
        <w:rPr>
          <w:rFonts w:ascii="Times New Roman" w:hAnsi="Times New Roman"/>
        </w:rPr>
        <w:t xml:space="preserve"> the best benefit of the outsider shareholders</w:t>
      </w:r>
      <w:r w:rsidR="001F4DB4">
        <w:rPr>
          <w:rFonts w:ascii="Times New Roman" w:hAnsi="Times New Roman"/>
        </w:rPr>
        <w:t xml:space="preserve"> is not correct in </w:t>
      </w:r>
      <w:r w:rsidR="00BD5DFD">
        <w:rPr>
          <w:rFonts w:ascii="Times New Roman" w:hAnsi="Times New Roman"/>
        </w:rPr>
        <w:t>the</w:t>
      </w:r>
      <w:r w:rsidR="00CE4AAA">
        <w:rPr>
          <w:rFonts w:ascii="Times New Roman" w:hAnsi="Times New Roman"/>
        </w:rPr>
        <w:t xml:space="preserve"> model as </w:t>
      </w:r>
      <w:r w:rsidR="005F3035">
        <w:rPr>
          <w:rFonts w:ascii="Times New Roman" w:hAnsi="Times New Roman"/>
        </w:rPr>
        <w:t xml:space="preserve">the </w:t>
      </w:r>
      <w:r w:rsidR="0049104C">
        <w:rPr>
          <w:rFonts w:ascii="Times New Roman" w:hAnsi="Times New Roman"/>
        </w:rPr>
        <w:t>existence</w:t>
      </w:r>
      <w:r w:rsidR="005F3035">
        <w:rPr>
          <w:rFonts w:ascii="Times New Roman" w:hAnsi="Times New Roman"/>
        </w:rPr>
        <w:t xml:space="preserve"> </w:t>
      </w:r>
      <w:r w:rsidR="00FB7AC1">
        <w:rPr>
          <w:rFonts w:ascii="Times New Roman" w:hAnsi="Times New Roman"/>
        </w:rPr>
        <w:t xml:space="preserve">of </w:t>
      </w:r>
      <w:r w:rsidR="005F3035">
        <w:rPr>
          <w:rFonts w:ascii="Times New Roman" w:hAnsi="Times New Roman"/>
        </w:rPr>
        <w:t>inte</w:t>
      </w:r>
      <w:r w:rsidR="00BD5DFD">
        <w:rPr>
          <w:rFonts w:ascii="Times New Roman" w:hAnsi="Times New Roman"/>
        </w:rPr>
        <w:t>re</w:t>
      </w:r>
      <w:r w:rsidR="005F3035">
        <w:rPr>
          <w:rFonts w:ascii="Times New Roman" w:hAnsi="Times New Roman"/>
        </w:rPr>
        <w:t xml:space="preserve">st </w:t>
      </w:r>
      <w:r w:rsidR="0049104C">
        <w:rPr>
          <w:rFonts w:ascii="Times New Roman" w:hAnsi="Times New Roman"/>
        </w:rPr>
        <w:t xml:space="preserve">disagreement </w:t>
      </w:r>
      <w:r w:rsidR="005F3035">
        <w:rPr>
          <w:rFonts w:ascii="Times New Roman" w:hAnsi="Times New Roman"/>
        </w:rPr>
        <w:t xml:space="preserve">between managers and outsiders is clearly </w:t>
      </w:r>
      <w:r w:rsidR="00FB7AC1">
        <w:rPr>
          <w:rFonts w:ascii="Times New Roman" w:hAnsi="Times New Roman"/>
        </w:rPr>
        <w:t>modelled in his study</w:t>
      </w:r>
      <w:r w:rsidR="00554B66">
        <w:rPr>
          <w:rFonts w:ascii="Times New Roman" w:hAnsi="Times New Roman"/>
        </w:rPr>
        <w:t xml:space="preserve">, and </w:t>
      </w:r>
      <w:r w:rsidR="0033735C" w:rsidRPr="0033735C">
        <w:rPr>
          <w:rFonts w:ascii="Times New Roman" w:hAnsi="Times New Roman"/>
        </w:rPr>
        <w:t>The ideal arrangement between corporate insiders and  investors may be characterized as a mixture of debt and equity, and profitable companies have a preference to employ less debt.</w:t>
      </w:r>
    </w:p>
    <w:p w14:paraId="7E0FCF23" w14:textId="2F6DE093" w:rsidR="00257454" w:rsidRDefault="002F5657" w:rsidP="00A33915">
      <w:pPr>
        <w:spacing w:line="360" w:lineRule="auto"/>
        <w:jc w:val="both"/>
        <w:rPr>
          <w:rFonts w:ascii="Times New Roman" w:hAnsi="Times New Roman"/>
        </w:rPr>
      </w:pPr>
      <w:r>
        <w:rPr>
          <w:rFonts w:ascii="Times New Roman" w:hAnsi="Times New Roman"/>
        </w:rPr>
        <w:t xml:space="preserve">Several empirical studies demonstrate </w:t>
      </w:r>
      <w:r w:rsidR="008C6FE0">
        <w:rPr>
          <w:rFonts w:ascii="Times New Roman" w:hAnsi="Times New Roman"/>
        </w:rPr>
        <w:t xml:space="preserve"> a negative co</w:t>
      </w:r>
      <w:r w:rsidR="004C7FAC">
        <w:rPr>
          <w:rFonts w:ascii="Times New Roman" w:hAnsi="Times New Roman"/>
        </w:rPr>
        <w:t>nnection</w:t>
      </w:r>
      <w:r w:rsidR="008C6FE0">
        <w:rPr>
          <w:rFonts w:ascii="Times New Roman" w:hAnsi="Times New Roman"/>
        </w:rPr>
        <w:t xml:space="preserve"> between </w:t>
      </w:r>
      <w:r w:rsidR="004C7FAC">
        <w:rPr>
          <w:rFonts w:ascii="Times New Roman" w:hAnsi="Times New Roman"/>
        </w:rPr>
        <w:t xml:space="preserve">gearing </w:t>
      </w:r>
      <w:r w:rsidR="008C6FE0">
        <w:rPr>
          <w:rFonts w:ascii="Times New Roman" w:hAnsi="Times New Roman"/>
        </w:rPr>
        <w:t xml:space="preserve"> and profitability</w:t>
      </w:r>
      <w:sdt>
        <w:sdtPr>
          <w:rPr>
            <w:rFonts w:ascii="Times New Roman" w:hAnsi="Times New Roman"/>
          </w:rPr>
          <w:id w:val="470864461"/>
          <w:citation/>
        </w:sdtPr>
        <w:sdtContent>
          <w:r w:rsidR="00FB69AB">
            <w:rPr>
              <w:rFonts w:ascii="Times New Roman" w:hAnsi="Times New Roman"/>
            </w:rPr>
            <w:fldChar w:fldCharType="begin"/>
          </w:r>
          <w:r w:rsidR="00FB69AB">
            <w:rPr>
              <w:rFonts w:ascii="Times New Roman" w:hAnsi="Times New Roman"/>
            </w:rPr>
            <w:instrText xml:space="preserve"> CITATION Kes86 \l 2057 </w:instrText>
          </w:r>
          <w:r w:rsidR="00FB69AB">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(Kester, 1986)</w:t>
          </w:r>
          <w:r w:rsidR="00FB69AB">
            <w:rPr>
              <w:rFonts w:ascii="Times New Roman" w:hAnsi="Times New Roman"/>
            </w:rPr>
            <w:fldChar w:fldCharType="end"/>
          </w:r>
        </w:sdtContent>
      </w:sdt>
      <w:r w:rsidR="009C7ABB">
        <w:rPr>
          <w:rFonts w:ascii="Times New Roman" w:hAnsi="Times New Roman"/>
        </w:rPr>
        <w:t xml:space="preserve"> </w:t>
      </w:r>
      <w:r w:rsidR="00302B26">
        <w:rPr>
          <w:rFonts w:ascii="Times New Roman" w:hAnsi="Times New Roman"/>
        </w:rPr>
        <w:t>demonstrates</w:t>
      </w:r>
      <w:r w:rsidR="00761B80">
        <w:rPr>
          <w:rFonts w:ascii="Times New Roman" w:hAnsi="Times New Roman"/>
        </w:rPr>
        <w:t xml:space="preserve"> that </w:t>
      </w:r>
      <w:r w:rsidR="00A04671">
        <w:rPr>
          <w:rFonts w:ascii="Times New Roman" w:hAnsi="Times New Roman"/>
        </w:rPr>
        <w:t xml:space="preserve">leverage </w:t>
      </w:r>
      <w:r w:rsidR="00430F68">
        <w:rPr>
          <w:rFonts w:ascii="Times New Roman" w:hAnsi="Times New Roman"/>
        </w:rPr>
        <w:t>negatively affects</w:t>
      </w:r>
      <w:r w:rsidR="00A04671">
        <w:rPr>
          <w:rFonts w:ascii="Times New Roman" w:hAnsi="Times New Roman"/>
        </w:rPr>
        <w:t xml:space="preserve"> profitability either in the USA </w:t>
      </w:r>
      <w:r w:rsidR="00302B26">
        <w:rPr>
          <w:rFonts w:ascii="Times New Roman" w:hAnsi="Times New Roman"/>
        </w:rPr>
        <w:t>and</w:t>
      </w:r>
      <w:r w:rsidR="00A04671">
        <w:rPr>
          <w:rFonts w:ascii="Times New Roman" w:hAnsi="Times New Roman"/>
        </w:rPr>
        <w:t xml:space="preserve"> Japan</w:t>
      </w:r>
      <w:r w:rsidR="001F04A0">
        <w:rPr>
          <w:rFonts w:ascii="Times New Roman" w:hAnsi="Times New Roman"/>
        </w:rPr>
        <w:t>. also</w:t>
      </w:r>
      <w:sdt>
        <w:sdtPr>
          <w:rPr>
            <w:rFonts w:ascii="Times New Roman" w:hAnsi="Times New Roman"/>
          </w:rPr>
          <w:id w:val="-1204545902"/>
          <w:citation/>
        </w:sdtPr>
        <w:sdtContent>
          <w:r w:rsidR="00AF63A0">
            <w:rPr>
              <w:rFonts w:ascii="Times New Roman" w:hAnsi="Times New Roman"/>
            </w:rPr>
            <w:fldChar w:fldCharType="begin"/>
          </w:r>
          <w:r w:rsidR="00B70CB9">
            <w:rPr>
              <w:rFonts w:ascii="Times New Roman" w:hAnsi="Times New Roman"/>
            </w:rPr>
            <w:instrText xml:space="preserve">CITATION Tit88 \l 2057 </w:instrText>
          </w:r>
          <w:r w:rsidR="00AF63A0">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(Titman &amp; Wessels, 1988)</w:t>
          </w:r>
          <w:r w:rsidR="00AF63A0">
            <w:rPr>
              <w:rFonts w:ascii="Times New Roman" w:hAnsi="Times New Roman"/>
            </w:rPr>
            <w:fldChar w:fldCharType="end"/>
          </w:r>
        </w:sdtContent>
      </w:sdt>
      <w:r w:rsidR="001F04A0">
        <w:rPr>
          <w:rFonts w:ascii="Times New Roman" w:hAnsi="Times New Roman"/>
        </w:rPr>
        <w:t xml:space="preserve"> </w:t>
      </w:r>
      <w:r w:rsidR="00802043">
        <w:rPr>
          <w:rFonts w:ascii="Times New Roman" w:hAnsi="Times New Roman"/>
        </w:rPr>
        <w:t xml:space="preserve">publish some evidence from the </w:t>
      </w:r>
      <w:r w:rsidR="001F4543">
        <w:rPr>
          <w:rFonts w:ascii="Times New Roman" w:hAnsi="Times New Roman"/>
        </w:rPr>
        <w:t>United States</w:t>
      </w:r>
      <w:r w:rsidR="00B70CB9">
        <w:rPr>
          <w:rFonts w:ascii="Times New Roman" w:hAnsi="Times New Roman"/>
        </w:rPr>
        <w:t>,</w:t>
      </w:r>
      <w:r w:rsidR="00802043">
        <w:rPr>
          <w:rFonts w:ascii="Times New Roman" w:hAnsi="Times New Roman"/>
        </w:rPr>
        <w:t xml:space="preserve"> and</w:t>
      </w:r>
      <w:r w:rsidR="001F4543">
        <w:rPr>
          <w:rFonts w:ascii="Times New Roman" w:hAnsi="Times New Roman"/>
        </w:rPr>
        <w:t xml:space="preserve"> </w:t>
      </w:r>
      <w:r w:rsidR="00302B26">
        <w:rPr>
          <w:rFonts w:ascii="Times New Roman" w:hAnsi="Times New Roman"/>
        </w:rPr>
        <w:t xml:space="preserve">a </w:t>
      </w:r>
      <w:r w:rsidR="00802043">
        <w:rPr>
          <w:rFonts w:ascii="Times New Roman" w:hAnsi="Times New Roman"/>
        </w:rPr>
        <w:t>mo</w:t>
      </w:r>
      <w:r w:rsidR="00302B26">
        <w:rPr>
          <w:rFonts w:ascii="Times New Roman" w:hAnsi="Times New Roman"/>
        </w:rPr>
        <w:t xml:space="preserve">re </w:t>
      </w:r>
      <w:r w:rsidR="00802043">
        <w:rPr>
          <w:rFonts w:ascii="Times New Roman" w:hAnsi="Times New Roman"/>
        </w:rPr>
        <w:t>recent empirical</w:t>
      </w:r>
      <w:r w:rsidR="00A06C7C">
        <w:rPr>
          <w:rFonts w:ascii="Times New Roman" w:hAnsi="Times New Roman"/>
        </w:rPr>
        <w:t xml:space="preserve"> study made by</w:t>
      </w:r>
      <w:sdt>
        <w:sdtPr>
          <w:rPr>
            <w:rFonts w:ascii="Times New Roman" w:hAnsi="Times New Roman"/>
          </w:rPr>
          <w:id w:val="414521128"/>
          <w:citation/>
        </w:sdtPr>
        <w:sdtContent>
          <w:r w:rsidR="00E732E6">
            <w:rPr>
              <w:rFonts w:ascii="Times New Roman" w:hAnsi="Times New Roman"/>
            </w:rPr>
            <w:fldChar w:fldCharType="begin"/>
          </w:r>
          <w:r w:rsidR="00E732E6">
            <w:rPr>
              <w:rFonts w:ascii="Times New Roman" w:hAnsi="Times New Roman"/>
            </w:rPr>
            <w:instrText xml:space="preserve"> CITATION Raj95 \l 2057 </w:instrText>
          </w:r>
          <w:r w:rsidR="00E732E6">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(Rajan &amp; Zingales, 1995)</w:t>
          </w:r>
          <w:r w:rsidR="00E732E6">
            <w:rPr>
              <w:rFonts w:ascii="Times New Roman" w:hAnsi="Times New Roman"/>
            </w:rPr>
            <w:fldChar w:fldCharType="end"/>
          </w:r>
        </w:sdtContent>
      </w:sdt>
      <w:r w:rsidR="0040233F">
        <w:rPr>
          <w:rFonts w:ascii="Times New Roman" w:hAnsi="Times New Roman"/>
        </w:rPr>
        <w:t xml:space="preserve">agreed and </w:t>
      </w:r>
      <w:r w:rsidR="001F4543">
        <w:rPr>
          <w:rFonts w:ascii="Times New Roman" w:hAnsi="Times New Roman"/>
        </w:rPr>
        <w:t>confirmed</w:t>
      </w:r>
      <w:r w:rsidR="0040233F">
        <w:rPr>
          <w:rFonts w:ascii="Times New Roman" w:hAnsi="Times New Roman"/>
        </w:rPr>
        <w:t xml:space="preserve"> </w:t>
      </w:r>
      <w:r w:rsidR="00302B26">
        <w:rPr>
          <w:rFonts w:ascii="Times New Roman" w:hAnsi="Times New Roman"/>
        </w:rPr>
        <w:t>these</w:t>
      </w:r>
      <w:r w:rsidR="0040233F">
        <w:rPr>
          <w:rFonts w:ascii="Times New Roman" w:hAnsi="Times New Roman"/>
        </w:rPr>
        <w:t xml:space="preserve"> results in </w:t>
      </w:r>
      <w:r w:rsidR="001F4543">
        <w:rPr>
          <w:rFonts w:ascii="Times New Roman" w:hAnsi="Times New Roman"/>
        </w:rPr>
        <w:t>developed countries.</w:t>
      </w:r>
      <w:sdt>
        <w:sdtPr>
          <w:rPr>
            <w:rFonts w:ascii="Times New Roman" w:hAnsi="Times New Roman"/>
          </w:rPr>
          <w:id w:val="495452029"/>
          <w:citation/>
        </w:sdtPr>
        <w:sdtContent>
          <w:r w:rsidR="00134D28">
            <w:rPr>
              <w:rFonts w:ascii="Times New Roman" w:hAnsi="Times New Roman"/>
            </w:rPr>
            <w:fldChar w:fldCharType="begin"/>
          </w:r>
          <w:r w:rsidR="005B7EAB">
            <w:rPr>
              <w:rFonts w:ascii="Times New Roman" w:hAnsi="Times New Roman"/>
            </w:rPr>
            <w:instrText xml:space="preserve">CITATION The06 \l 2057 </w:instrText>
          </w:r>
          <w:r w:rsidR="00134D2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(Huang &amp; Song, 2006)</w:t>
          </w:r>
          <w:r w:rsidR="00134D28">
            <w:rPr>
              <w:rFonts w:ascii="Times New Roman" w:hAnsi="Times New Roman"/>
            </w:rPr>
            <w:fldChar w:fldCharType="end"/>
          </w:r>
        </w:sdtContent>
      </w:sdt>
      <w:r w:rsidR="005B7EAB">
        <w:rPr>
          <w:rFonts w:ascii="Times New Roman" w:hAnsi="Times New Roman"/>
        </w:rPr>
        <w:t xml:space="preserve"> </w:t>
      </w:r>
      <w:r w:rsidR="00451136">
        <w:rPr>
          <w:rFonts w:ascii="Times New Roman" w:hAnsi="Times New Roman"/>
        </w:rPr>
        <w:t xml:space="preserve">made the study in </w:t>
      </w:r>
      <w:r w:rsidR="00F81A49">
        <w:rPr>
          <w:rFonts w:ascii="Times New Roman" w:hAnsi="Times New Roman"/>
        </w:rPr>
        <w:t xml:space="preserve">Chinese listed companies and </w:t>
      </w:r>
      <w:r w:rsidR="00CB738E">
        <w:rPr>
          <w:rFonts w:ascii="Times New Roman" w:hAnsi="Times New Roman"/>
        </w:rPr>
        <w:t>th</w:t>
      </w:r>
      <w:r w:rsidR="0061252C">
        <w:rPr>
          <w:rFonts w:ascii="Times New Roman" w:hAnsi="Times New Roman"/>
        </w:rPr>
        <w:t xml:space="preserve">e finding </w:t>
      </w:r>
      <w:r w:rsidR="00430F68">
        <w:rPr>
          <w:rFonts w:ascii="Times New Roman" w:hAnsi="Times New Roman"/>
        </w:rPr>
        <w:t>was</w:t>
      </w:r>
      <w:r w:rsidR="0061252C">
        <w:rPr>
          <w:rFonts w:ascii="Times New Roman" w:hAnsi="Times New Roman"/>
        </w:rPr>
        <w:t xml:space="preserve"> also </w:t>
      </w:r>
      <w:r w:rsidR="00430F68">
        <w:rPr>
          <w:rFonts w:ascii="Times New Roman" w:hAnsi="Times New Roman"/>
        </w:rPr>
        <w:t xml:space="preserve">a </w:t>
      </w:r>
      <w:r w:rsidR="0061252C">
        <w:rPr>
          <w:rFonts w:ascii="Times New Roman" w:hAnsi="Times New Roman"/>
        </w:rPr>
        <w:t xml:space="preserve">negative connection </w:t>
      </w:r>
      <w:r w:rsidR="00430F68">
        <w:rPr>
          <w:rFonts w:ascii="Times New Roman" w:hAnsi="Times New Roman"/>
        </w:rPr>
        <w:t>is found between leverage and profitability.</w:t>
      </w:r>
    </w:p>
    <w:p w14:paraId="54F902A5" w14:textId="68984050" w:rsidR="00430F68" w:rsidRDefault="00A25EF1" w:rsidP="00A33915">
      <w:pPr>
        <w:spacing w:line="360" w:lineRule="auto"/>
        <w:jc w:val="both"/>
        <w:rPr>
          <w:rFonts w:ascii="Times New Roman" w:hAnsi="Times New Roman"/>
        </w:rPr>
      </w:pPr>
      <w:r w:rsidRPr="009A6344">
        <w:rPr>
          <w:rFonts w:ascii="Times New Roman" w:hAnsi="Times New Roman"/>
          <w:b/>
          <w:bCs/>
        </w:rPr>
        <w:t>Tangibility</w:t>
      </w:r>
      <w:r>
        <w:rPr>
          <w:rFonts w:ascii="Times New Roman" w:hAnsi="Times New Roman"/>
        </w:rPr>
        <w:t>:</w:t>
      </w:r>
      <w:r w:rsidR="009A6344" w:rsidRPr="009A6344">
        <w:t xml:space="preserve"> </w:t>
      </w:r>
      <w:r w:rsidR="009A6344" w:rsidRPr="009A6344">
        <w:rPr>
          <w:rFonts w:ascii="Times New Roman" w:hAnsi="Times New Roman"/>
        </w:rPr>
        <w:t>Many theoretical frameworks propose a positive correlation between tangibility and leverage</w:t>
      </w:r>
      <w:r w:rsidR="009A6344">
        <w:rPr>
          <w:rFonts w:ascii="Times New Roman" w:hAnsi="Times New Roman"/>
        </w:rPr>
        <w:t xml:space="preserve"> </w:t>
      </w:r>
      <w:r w:rsidR="009A6344" w:rsidRPr="009A6344">
        <w:rPr>
          <w:rFonts w:ascii="Times New Roman" w:hAnsi="Times New Roman"/>
        </w:rPr>
        <w:t>in terms of capital structure. Since the company may switch to potentially risky investment after issuing bonds and transfer wealth from bondholders to shareholders to utilise the option nature of equity, the agency cost of debt exists, as pointed out by Jensen and Meckling (1976) in their seminal paper on agency cost, ownership, and capital structure</w:t>
      </w:r>
      <w:r w:rsidR="002270C3">
        <w:rPr>
          <w:rFonts w:ascii="Times New Roman" w:hAnsi="Times New Roman"/>
        </w:rPr>
        <w:t xml:space="preserve"> several empirical studies </w:t>
      </w:r>
      <w:r w:rsidR="00E40024">
        <w:rPr>
          <w:rFonts w:ascii="Times New Roman" w:hAnsi="Times New Roman"/>
        </w:rPr>
        <w:t xml:space="preserve">confirm the theories </w:t>
      </w:r>
      <w:r w:rsidR="002F0954">
        <w:rPr>
          <w:rFonts w:ascii="Times New Roman" w:hAnsi="Times New Roman"/>
        </w:rPr>
        <w:t>prediction including</w:t>
      </w:r>
      <w:sdt>
        <w:sdtPr>
          <w:rPr>
            <w:rFonts w:ascii="Times New Roman" w:hAnsi="Times New Roman"/>
          </w:rPr>
          <w:id w:val="-1335689426"/>
          <w:citation/>
        </w:sdtPr>
        <w:sdtContent>
          <w:r w:rsidR="00E40024">
            <w:rPr>
              <w:rFonts w:ascii="Times New Roman" w:hAnsi="Times New Roman"/>
            </w:rPr>
            <w:fldChar w:fldCharType="begin"/>
          </w:r>
          <w:r w:rsidR="00E40024">
            <w:rPr>
              <w:rFonts w:ascii="Times New Roman" w:hAnsi="Times New Roman"/>
            </w:rPr>
            <w:instrText xml:space="preserve"> CITATION Raj95 \l 2057 </w:instrText>
          </w:r>
          <w:r w:rsidR="00E40024">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(Rajan &amp; Zingales, 1995)</w:t>
          </w:r>
          <w:r w:rsidR="00E40024">
            <w:rPr>
              <w:rFonts w:ascii="Times New Roman" w:hAnsi="Times New Roman"/>
            </w:rPr>
            <w:fldChar w:fldCharType="end"/>
          </w:r>
        </w:sdtContent>
      </w:sdt>
      <w:sdt>
        <w:sdtPr>
          <w:rPr>
            <w:rFonts w:ascii="Times New Roman" w:hAnsi="Times New Roman"/>
          </w:rPr>
          <w:id w:val="1795951297"/>
          <w:citation/>
        </w:sdtPr>
        <w:sdtContent>
          <w:r w:rsidR="00C3231D">
            <w:rPr>
              <w:rFonts w:ascii="Times New Roman" w:hAnsi="Times New Roman"/>
            </w:rPr>
            <w:fldChar w:fldCharType="begin"/>
          </w:r>
          <w:r w:rsidR="00C3231D">
            <w:rPr>
              <w:rFonts w:ascii="Times New Roman" w:hAnsi="Times New Roman"/>
            </w:rPr>
            <w:instrText xml:space="preserve"> CITATION The06 \l 2057 </w:instrText>
          </w:r>
          <w:r w:rsidR="00C3231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(Huang &amp; Song, 2006)</w:t>
          </w:r>
          <w:r w:rsidR="00C3231D">
            <w:rPr>
              <w:rFonts w:ascii="Times New Roman" w:hAnsi="Times New Roman"/>
            </w:rPr>
            <w:fldChar w:fldCharType="end"/>
          </w:r>
        </w:sdtContent>
      </w:sdt>
      <w:r w:rsidR="009A6344" w:rsidRPr="009A6344">
        <w:rPr>
          <w:rFonts w:ascii="Times New Roman" w:hAnsi="Times New Roman"/>
        </w:rPr>
        <w:t>.</w:t>
      </w:r>
    </w:p>
    <w:p w14:paraId="6304BEC8" w14:textId="499D46C2" w:rsidR="001A2473" w:rsidRDefault="008E0391" w:rsidP="00A33915">
      <w:pPr>
        <w:spacing w:line="360" w:lineRule="auto"/>
        <w:jc w:val="both"/>
        <w:rPr>
          <w:rFonts w:ascii="Times New Roman" w:hAnsi="Times New Roman"/>
        </w:rPr>
      </w:pPr>
      <w:r w:rsidRPr="00AC3272">
        <w:rPr>
          <w:rFonts w:ascii="Times New Roman" w:hAnsi="Times New Roman"/>
          <w:b/>
          <w:bCs/>
        </w:rPr>
        <w:t>Tax</w:t>
      </w:r>
      <w:r>
        <w:rPr>
          <w:rFonts w:ascii="Times New Roman" w:hAnsi="Times New Roman"/>
        </w:rPr>
        <w:t>:</w:t>
      </w:r>
      <w:r w:rsidR="00A32DF1" w:rsidRPr="00A32DF1">
        <w:t xml:space="preserve"> </w:t>
      </w:r>
      <w:r w:rsidR="00A32DF1" w:rsidRPr="00A32DF1">
        <w:rPr>
          <w:rFonts w:ascii="Times New Roman" w:hAnsi="Times New Roman"/>
        </w:rPr>
        <w:t xml:space="preserve">nearly all academics acknowledge that tax considerations must be fundamental when determining a company's capital structure. More debt should be used by companies having a higher effective marginal tax rate </w:t>
      </w:r>
      <w:r w:rsidR="000E155C">
        <w:rPr>
          <w:rFonts w:ascii="Times New Roman" w:hAnsi="Times New Roman"/>
        </w:rPr>
        <w:t>to</w:t>
      </w:r>
      <w:r w:rsidR="00A32DF1" w:rsidRPr="00A32DF1">
        <w:rPr>
          <w:rFonts w:ascii="Times New Roman" w:hAnsi="Times New Roman"/>
        </w:rPr>
        <w:t xml:space="preserve"> establish a tax shield</w:t>
      </w:r>
      <w:sdt>
        <w:sdtPr>
          <w:rPr>
            <w:rFonts w:ascii="Times New Roman" w:hAnsi="Times New Roman"/>
          </w:rPr>
          <w:id w:val="-1349477571"/>
          <w:citation/>
        </w:sdtPr>
        <w:sdtContent>
          <w:r w:rsidR="000A72A0">
            <w:rPr>
              <w:rFonts w:ascii="Times New Roman" w:hAnsi="Times New Roman"/>
            </w:rPr>
            <w:fldChar w:fldCharType="begin"/>
          </w:r>
          <w:r w:rsidR="000A72A0">
            <w:rPr>
              <w:rFonts w:ascii="Times New Roman" w:hAnsi="Times New Roman"/>
            </w:rPr>
            <w:instrText xml:space="preserve"> CITATION The06 \l 2057 </w:instrText>
          </w:r>
          <w:r w:rsidR="000A72A0">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(Huang &amp; Song, 2006)</w:t>
          </w:r>
          <w:r w:rsidR="000A72A0">
            <w:rPr>
              <w:rFonts w:ascii="Times New Roman" w:hAnsi="Times New Roman"/>
            </w:rPr>
            <w:fldChar w:fldCharType="end"/>
          </w:r>
        </w:sdtContent>
      </w:sdt>
      <w:r w:rsidR="00A32DF1" w:rsidRPr="00A32DF1">
        <w:rPr>
          <w:rFonts w:ascii="Times New Roman" w:hAnsi="Times New Roman"/>
        </w:rPr>
        <w:t>.</w:t>
      </w:r>
      <w:r w:rsidR="004B7697">
        <w:rPr>
          <w:rFonts w:ascii="Times New Roman" w:hAnsi="Times New Roman"/>
        </w:rPr>
        <w:t xml:space="preserve"> </w:t>
      </w:r>
    </w:p>
    <w:p w14:paraId="40DF9BD6" w14:textId="7437FE69" w:rsidR="004C7FAC" w:rsidRDefault="005F5381" w:rsidP="00A33915">
      <w:pPr>
        <w:spacing w:line="360" w:lineRule="auto"/>
        <w:jc w:val="both"/>
        <w:rPr>
          <w:rFonts w:ascii="Times New Roman" w:hAnsi="Times New Roman"/>
          <w:b/>
          <w:bCs/>
        </w:rPr>
      </w:pPr>
      <w:r>
        <w:rPr>
          <w:rFonts w:ascii="Times New Roman" w:hAnsi="Times New Roman"/>
          <w:b/>
          <w:bCs/>
        </w:rPr>
        <w:t xml:space="preserve"> Non-debt tax shield</w:t>
      </w:r>
      <w:r w:rsidR="004C7FAC" w:rsidRPr="004C7FAC">
        <w:rPr>
          <w:rFonts w:ascii="Times New Roman" w:hAnsi="Times New Roman"/>
        </w:rPr>
        <w:t xml:space="preserve">: </w:t>
      </w:r>
      <w:r w:rsidR="004C7FAC" w:rsidRPr="004C7FAC">
        <w:rPr>
          <w:rFonts w:ascii="Times New Roman" w:hAnsi="Times New Roman"/>
        </w:rPr>
        <w:t xml:space="preserve">Depreciation and investment tax credits are two methods for reducing taxable income that do not involve taking on additional debt (NDTS). Non-debt tax shields are intended to substitute for the tax benefits of debt financing, and DeAngelo and Masulis (1980) find that firms with more tax shields use less debt financing. The findings have been replicated by other researchers </w:t>
      </w:r>
      <w:sdt>
        <w:sdtPr>
          <w:rPr>
            <w:rFonts w:ascii="Times New Roman" w:hAnsi="Times New Roman"/>
          </w:rPr>
          <w:id w:val="-497265529"/>
          <w:citation/>
        </w:sdtPr>
        <w:sdtContent>
          <w:r w:rsidR="004C7FAC">
            <w:rPr>
              <w:rFonts w:ascii="Times New Roman" w:hAnsi="Times New Roman"/>
            </w:rPr>
            <w:fldChar w:fldCharType="begin"/>
          </w:r>
          <w:r w:rsidR="004C7FAC">
            <w:rPr>
              <w:rFonts w:ascii="Times New Roman" w:hAnsi="Times New Roman"/>
            </w:rPr>
            <w:instrText xml:space="preserve"> CITATION The06 \l 2057 </w:instrText>
          </w:r>
          <w:r w:rsidR="004C7FAC">
            <w:rPr>
              <w:rFonts w:ascii="Times New Roman" w:hAnsi="Times New Roman"/>
            </w:rPr>
            <w:fldChar w:fldCharType="separate"/>
          </w:r>
          <w:r w:rsidR="004C7FAC" w:rsidRPr="004C7FAC">
            <w:rPr>
              <w:rFonts w:ascii="Times New Roman" w:hAnsi="Times New Roman"/>
              <w:noProof/>
            </w:rPr>
            <w:t>(Huang &amp; Song, 2006)</w:t>
          </w:r>
          <w:r w:rsidR="004C7FAC">
            <w:rPr>
              <w:rFonts w:ascii="Times New Roman" w:hAnsi="Times New Roman"/>
            </w:rPr>
            <w:fldChar w:fldCharType="end"/>
          </w:r>
        </w:sdtContent>
      </w:sdt>
      <w:r w:rsidR="004C7FAC">
        <w:rPr>
          <w:rFonts w:ascii="Times New Roman" w:hAnsi="Times New Roman"/>
          <w:b/>
          <w:bCs/>
        </w:rPr>
        <w:t>.</w:t>
      </w:r>
    </w:p>
    <w:p w14:paraId="0010F94A" w14:textId="38D3E015" w:rsidR="00C76C1B" w:rsidRPr="00406911" w:rsidRDefault="007B5E84" w:rsidP="00A33915">
      <w:pPr>
        <w:spacing w:line="360" w:lineRule="auto"/>
        <w:jc w:val="both"/>
        <w:rPr>
          <w:rFonts w:ascii="Times New Roman" w:hAnsi="Times New Roman"/>
        </w:rPr>
      </w:pPr>
      <w:r w:rsidRPr="00406911">
        <w:rPr>
          <w:rFonts w:ascii="Times New Roman" w:hAnsi="Times New Roman"/>
          <w:b/>
          <w:bCs/>
        </w:rPr>
        <w:t>Growth</w:t>
      </w:r>
      <w:r w:rsidR="009D3115" w:rsidRPr="00406911">
        <w:rPr>
          <w:rFonts w:ascii="Times New Roman" w:hAnsi="Times New Roman"/>
          <w:b/>
          <w:bCs/>
        </w:rPr>
        <w:t xml:space="preserve"> opportunity</w:t>
      </w:r>
      <w:r w:rsidR="00536ADC" w:rsidRPr="00406911">
        <w:rPr>
          <w:rFonts w:ascii="Times New Roman" w:hAnsi="Times New Roman"/>
        </w:rPr>
        <w:t>:</w:t>
      </w:r>
      <w:r w:rsidR="00406911" w:rsidRPr="00406911">
        <w:rPr>
          <w:rFonts w:ascii="Times New Roman" w:hAnsi="Times New Roman"/>
        </w:rPr>
        <w:t xml:space="preserve"> </w:t>
      </w:r>
      <w:r w:rsidR="00A96957">
        <w:rPr>
          <w:rFonts w:ascii="Times New Roman" w:hAnsi="Times New Roman"/>
        </w:rPr>
        <w:t>growing</w:t>
      </w:r>
      <w:r w:rsidR="00406911" w:rsidRPr="00406911">
        <w:rPr>
          <w:rFonts w:ascii="Times New Roman" w:hAnsi="Times New Roman"/>
        </w:rPr>
        <w:t xml:space="preserve"> companies with more investment options will pay more for this agency arrangement. Thus, long-term debt should reduce future growth. Myers emphasised that short-term debt mitigates this agency problem. </w:t>
      </w:r>
      <w:r w:rsidR="00DA1D54" w:rsidRPr="00DA1D54">
        <w:rPr>
          <w:rFonts w:ascii="Times New Roman" w:hAnsi="Times New Roman"/>
        </w:rPr>
        <w:t>There is a possibility that short-term debt ratios will have a positive correlation with growth rates if growing businesses opt for short-term financing rather than long-term financing. The</w:t>
      </w:r>
      <w:r w:rsidR="006D3BCD">
        <w:rPr>
          <w:rFonts w:ascii="Times New Roman" w:hAnsi="Times New Roman"/>
        </w:rPr>
        <w:t xml:space="preserve"> </w:t>
      </w:r>
      <w:r w:rsidR="00DA1D54" w:rsidRPr="00DA1D54">
        <w:rPr>
          <w:rFonts w:ascii="Times New Roman" w:hAnsi="Times New Roman"/>
        </w:rPr>
        <w:t>agency cost is decreased through convertible debt</w:t>
      </w:r>
      <w:r w:rsidR="00406911" w:rsidRPr="00406911">
        <w:rPr>
          <w:rFonts w:ascii="Times New Roman" w:hAnsi="Times New Roman"/>
        </w:rPr>
        <w:t>. This shows that convertible debt ratios may increase growth opportunities</w:t>
      </w:r>
      <w:sdt>
        <w:sdtPr>
          <w:rPr>
            <w:rFonts w:ascii="Times New Roman" w:hAnsi="Times New Roman"/>
          </w:rPr>
          <w:id w:val="1572772582"/>
          <w:citation/>
        </w:sdtPr>
        <w:sdtContent>
          <w:r w:rsidR="000428DA">
            <w:rPr>
              <w:rFonts w:ascii="Times New Roman" w:hAnsi="Times New Roman"/>
            </w:rPr>
            <w:fldChar w:fldCharType="begin"/>
          </w:r>
          <w:r w:rsidR="000428DA">
            <w:rPr>
              <w:rFonts w:ascii="Times New Roman" w:hAnsi="Times New Roman"/>
            </w:rPr>
            <w:instrText xml:space="preserve"> CITATION Tit88 \l 2057 </w:instrText>
          </w:r>
          <w:r w:rsidR="000428DA">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(Titman &amp; Wessels, 1988)</w:t>
          </w:r>
          <w:r w:rsidR="000428DA">
            <w:rPr>
              <w:rFonts w:ascii="Times New Roman" w:hAnsi="Times New Roman"/>
            </w:rPr>
            <w:fldChar w:fldCharType="end"/>
          </w:r>
        </w:sdtContent>
      </w:sdt>
      <w:r w:rsidR="00406911" w:rsidRPr="00406911">
        <w:rPr>
          <w:rFonts w:ascii="Times New Roman" w:hAnsi="Times New Roman"/>
        </w:rPr>
        <w:t>.</w:t>
      </w:r>
    </w:p>
    <w:p w14:paraId="7E7611B5" w14:textId="6FA30E7C" w:rsidR="00C76C1B" w:rsidRDefault="00C76C1B" w:rsidP="00A33915">
      <w:pPr>
        <w:spacing w:line="360" w:lineRule="auto"/>
        <w:jc w:val="both"/>
        <w:rPr>
          <w:rFonts w:ascii="Times New Roman" w:hAnsi="Times New Roman"/>
          <w:b/>
          <w:bCs/>
        </w:rPr>
      </w:pPr>
      <w:r>
        <w:rPr>
          <w:rFonts w:ascii="Times New Roman" w:hAnsi="Times New Roman"/>
          <w:b/>
          <w:bCs/>
        </w:rPr>
        <w:t>Volatility</w:t>
      </w:r>
      <w:r w:rsidRPr="00023534">
        <w:rPr>
          <w:rFonts w:ascii="Times New Roman" w:hAnsi="Times New Roman"/>
        </w:rPr>
        <w:t>:</w:t>
      </w:r>
      <w:r w:rsidR="00B57A0C" w:rsidRPr="00023534">
        <w:rPr>
          <w:rFonts w:ascii="Times New Roman" w:hAnsi="Times New Roman"/>
        </w:rPr>
        <w:t xml:space="preserve"> </w:t>
      </w:r>
      <w:r w:rsidR="00023534" w:rsidRPr="00023534">
        <w:rPr>
          <w:rFonts w:ascii="Times New Roman" w:hAnsi="Times New Roman"/>
        </w:rPr>
        <w:t>Market uncertainty, also known as "business risk," is a common stand-in for the possibility of financial distress and is commonly believed to have a negative correlation with leverage</w:t>
      </w:r>
      <w:r w:rsidR="00023534" w:rsidRPr="00023534">
        <w:rPr>
          <w:rFonts w:ascii="Times New Roman" w:hAnsi="Times New Roman"/>
          <w:b/>
          <w:bCs/>
        </w:rPr>
        <w:t>.</w:t>
      </w:r>
    </w:p>
    <w:p w14:paraId="43D86A27" w14:textId="5D7C89B5" w:rsidR="00AC3272" w:rsidRPr="00816943" w:rsidRDefault="009D3115" w:rsidP="00A33915">
      <w:pPr>
        <w:spacing w:line="360" w:lineRule="auto"/>
        <w:jc w:val="both"/>
        <w:rPr>
          <w:rFonts w:ascii="Times New Roman" w:hAnsi="Times New Roman"/>
          <w:b/>
          <w:bCs/>
        </w:rPr>
      </w:pPr>
      <w:r>
        <w:rPr>
          <w:rFonts w:ascii="Times New Roman" w:hAnsi="Times New Roman"/>
          <w:b/>
          <w:bCs/>
        </w:rPr>
        <w:lastRenderedPageBreak/>
        <w:t>Size:</w:t>
      </w:r>
      <w:r w:rsidR="00061BFE" w:rsidRPr="00061BFE">
        <w:t xml:space="preserve"> </w:t>
      </w:r>
      <w:r w:rsidR="00061BFE" w:rsidRPr="00061BFE">
        <w:rPr>
          <w:rFonts w:ascii="Times New Roman" w:hAnsi="Times New Roman"/>
        </w:rPr>
        <w:t>According to</w:t>
      </w:r>
      <w:r w:rsidR="00504300">
        <w:rPr>
          <w:rFonts w:ascii="Times New Roman" w:hAnsi="Times New Roman"/>
        </w:rPr>
        <w:t xml:space="preserve"> </w:t>
      </w:r>
      <w:sdt>
        <w:sdtPr>
          <w:rPr>
            <w:rFonts w:ascii="Times New Roman" w:hAnsi="Times New Roman"/>
          </w:rPr>
          <w:id w:val="1224879905"/>
          <w:citation/>
        </w:sdtPr>
        <w:sdtContent>
          <w:r w:rsidR="004E5F20">
            <w:rPr>
              <w:rFonts w:ascii="Times New Roman" w:hAnsi="Times New Roman"/>
            </w:rPr>
            <w:fldChar w:fldCharType="begin"/>
          </w:r>
          <w:r w:rsidR="004E5F20">
            <w:rPr>
              <w:rFonts w:ascii="Times New Roman" w:hAnsi="Times New Roman"/>
            </w:rPr>
            <w:instrText xml:space="preserve"> CITATION Raj95 \l 2057 </w:instrText>
          </w:r>
          <w:r w:rsidR="004E5F20">
            <w:rPr>
              <w:rFonts w:ascii="Times New Roman" w:hAnsi="Times New Roman"/>
            </w:rPr>
            <w:fldChar w:fldCharType="separate"/>
          </w:r>
          <w:r w:rsidR="006122DB" w:rsidRPr="006122DB">
            <w:rPr>
              <w:rFonts w:ascii="Times New Roman" w:hAnsi="Times New Roman"/>
              <w:noProof/>
            </w:rPr>
            <w:t>(Rajan &amp; Zingales, 1995)</w:t>
          </w:r>
          <w:r w:rsidR="004E5F20">
            <w:rPr>
              <w:rFonts w:ascii="Times New Roman" w:hAnsi="Times New Roman"/>
            </w:rPr>
            <w:fldChar w:fldCharType="end"/>
          </w:r>
        </w:sdtContent>
      </w:sdt>
      <w:r w:rsidR="00061BFE" w:rsidRPr="00061BFE">
        <w:rPr>
          <w:rFonts w:ascii="Times New Roman" w:hAnsi="Times New Roman"/>
        </w:rPr>
        <w:t xml:space="preserve"> and Wald (1999), leverage grows with company size.</w:t>
      </w:r>
      <w:sdt>
        <w:sdtPr>
          <w:rPr>
            <w:rFonts w:ascii="Times New Roman" w:hAnsi="Times New Roman"/>
          </w:rPr>
          <w:id w:val="-425571937"/>
          <w:citation/>
        </w:sdtPr>
        <w:sdtContent>
          <w:r w:rsidR="000B40DD">
            <w:rPr>
              <w:rFonts w:ascii="Times New Roman" w:hAnsi="Times New Roman"/>
            </w:rPr>
            <w:fldChar w:fldCharType="begin"/>
          </w:r>
          <w:r w:rsidR="000B40DD">
            <w:rPr>
              <w:rFonts w:ascii="Times New Roman" w:hAnsi="Times New Roman"/>
            </w:rPr>
            <w:instrText xml:space="preserve"> CITATION Wal991 \l 2057 </w:instrText>
          </w:r>
          <w:r w:rsidR="000B40D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(Wald, 1099)</w:t>
          </w:r>
          <w:r w:rsidR="000B40DD">
            <w:rPr>
              <w:rFonts w:ascii="Times New Roman" w:hAnsi="Times New Roman"/>
            </w:rPr>
            <w:fldChar w:fldCharType="end"/>
          </w:r>
        </w:sdtContent>
      </w:sdt>
      <w:r w:rsidR="000B40DD">
        <w:rPr>
          <w:rFonts w:ascii="Times New Roman" w:hAnsi="Times New Roman"/>
        </w:rPr>
        <w:t xml:space="preserve"> </w:t>
      </w:r>
      <w:r w:rsidR="00061BFE" w:rsidRPr="00061BFE">
        <w:rPr>
          <w:rFonts w:ascii="Times New Roman" w:hAnsi="Times New Roman"/>
        </w:rPr>
        <w:t>also observes that bigger German enterprises have less debt and that a small number of skilled managers control a high proportion of the stocks of large industrial corporations (such as Siemens and Daimler-Benz) and may push management to behave in the shareholders' best interests. According to him, the negative size factor of Germany is attributable to centralised corporate control</w:t>
      </w:r>
      <w:sdt>
        <w:sdtPr>
          <w:rPr>
            <w:rFonts w:ascii="Times New Roman" w:hAnsi="Times New Roman"/>
            <w:b/>
            <w:bCs/>
          </w:rPr>
          <w:id w:val="1952980655"/>
          <w:citation/>
        </w:sdtPr>
        <w:sdtContent>
          <w:r w:rsidR="00061BFE">
            <w:rPr>
              <w:rFonts w:ascii="Times New Roman" w:hAnsi="Times New Roman"/>
              <w:b/>
              <w:bCs/>
            </w:rPr>
            <w:fldChar w:fldCharType="begin"/>
          </w:r>
          <w:r w:rsidR="00061BFE">
            <w:rPr>
              <w:rFonts w:ascii="Times New Roman" w:hAnsi="Times New Roman"/>
              <w:b/>
              <w:bCs/>
            </w:rPr>
            <w:instrText xml:space="preserve"> CITATION The06 \l 2057 </w:instrText>
          </w:r>
          <w:r w:rsidR="00061BFE">
            <w:rPr>
              <w:rFonts w:ascii="Times New Roman" w:hAnsi="Times New Roman"/>
              <w:b/>
              <w:bCs/>
            </w:rPr>
            <w:fldChar w:fldCharType="separate"/>
          </w:r>
          <w:r w:rsidR="006122DB">
            <w:rPr>
              <w:rFonts w:ascii="Times New Roman" w:hAnsi="Times New Roman"/>
              <w:b/>
              <w:bCs/>
              <w:noProof/>
            </w:rPr>
            <w:t xml:space="preserve"> </w:t>
          </w:r>
          <w:r w:rsidR="006122DB" w:rsidRPr="006122DB">
            <w:rPr>
              <w:rFonts w:ascii="Times New Roman" w:hAnsi="Times New Roman"/>
              <w:noProof/>
            </w:rPr>
            <w:t>(Huang &amp; Song, 2006)</w:t>
          </w:r>
          <w:r w:rsidR="00061BFE">
            <w:rPr>
              <w:rFonts w:ascii="Times New Roman" w:hAnsi="Times New Roman"/>
              <w:b/>
              <w:bCs/>
            </w:rPr>
            <w:fldChar w:fldCharType="end"/>
          </w:r>
        </w:sdtContent>
      </w:sdt>
      <w:r w:rsidR="00061BFE" w:rsidRPr="00061BFE">
        <w:rPr>
          <w:rFonts w:ascii="Times New Roman" w:hAnsi="Times New Roman"/>
          <w:b/>
          <w:bCs/>
        </w:rPr>
        <w:t>.</w:t>
      </w:r>
    </w:p>
    <w:p w14:paraId="7E714245" w14:textId="65FFD781" w:rsidR="004B20AE" w:rsidRPr="009F3806" w:rsidRDefault="00D73E1B" w:rsidP="009F3806">
      <w:pPr>
        <w:pStyle w:val="Heading1"/>
        <w:rPr>
          <w:color w:val="000000" w:themeColor="text1"/>
        </w:rPr>
      </w:pPr>
      <w:bookmarkStart w:id="26" w:name="_Toc127599368"/>
      <w:bookmarkStart w:id="27" w:name="_Toc128046352"/>
      <w:bookmarkStart w:id="28" w:name="_Hlk123203848"/>
      <w:r w:rsidRPr="009F3806">
        <w:rPr>
          <w:color w:val="000000" w:themeColor="text1"/>
        </w:rPr>
        <w:t xml:space="preserve">2.5 </w:t>
      </w:r>
      <w:r w:rsidR="004B20AE" w:rsidRPr="009F3806">
        <w:rPr>
          <w:color w:val="000000" w:themeColor="text1"/>
        </w:rPr>
        <w:t>Review of the UK medical and biotech-pharmaceutical sector</w:t>
      </w:r>
      <w:bookmarkEnd w:id="26"/>
      <w:bookmarkEnd w:id="27"/>
    </w:p>
    <w:p w14:paraId="5A083F5C" w14:textId="46FB1A77" w:rsidR="004B20AE" w:rsidRPr="004B20AE" w:rsidRDefault="004B20AE" w:rsidP="004B20AE">
      <w:pPr>
        <w:spacing w:line="360" w:lineRule="auto"/>
        <w:jc w:val="both"/>
      </w:pPr>
      <w:r w:rsidRPr="004B20AE">
        <w:rPr>
          <w:rFonts w:ascii="Times New Roman" w:hAnsi="Times New Roman"/>
        </w:rPr>
        <w:t>The UK excels in medical research and development, which benefits the country’s health and economy. pharmaceutical and biotechnology companies. The pharmaceutical business accounts for 25% of R&amp;D investment in the United Kingdom. The healthcare industries are key drivers of broader productivity and make a significant contribution to the UK economy. Nevertheless, the UK is confronted with competition in addition to other western countries, and Asian countries that benefit from cost advantages and easy accessibility to skills and other infrastructure supports, which enables them to contribute significantly to worldwide scientific publications. However, those countries provide new opportunities and markets for the UK to exploit</w:t>
      </w:r>
      <w:sdt>
        <w:sdtPr>
          <w:rPr>
            <w:rFonts w:ascii="Times New Roman" w:hAnsi="Times New Roman"/>
          </w:rPr>
          <w:id w:val="1615020020"/>
          <w:citation/>
        </w:sdtPr>
        <w:sdtContent>
          <w:r w:rsidR="006E3138">
            <w:rPr>
              <w:rFonts w:ascii="Times New Roman" w:hAnsi="Times New Roman"/>
            </w:rPr>
            <w:fldChar w:fldCharType="begin"/>
          </w:r>
          <w:r w:rsidR="006E3138">
            <w:rPr>
              <w:rFonts w:ascii="Times New Roman" w:hAnsi="Times New Roman"/>
            </w:rPr>
            <w:instrText xml:space="preserve"> CITATION Coo06 \l 2057 </w:instrText>
          </w:r>
          <w:r w:rsidR="006E313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(Cooksey, 2006)</w:t>
          </w:r>
          <w:r w:rsidR="006E3138">
            <w:rPr>
              <w:rFonts w:ascii="Times New Roman" w:hAnsi="Times New Roman"/>
            </w:rPr>
            <w:fldChar w:fldCharType="end"/>
          </w:r>
        </w:sdtContent>
      </w:sdt>
    </w:p>
    <w:p w14:paraId="097394A7" w14:textId="69EDB5AE" w:rsidR="004B20AE" w:rsidRPr="004B20AE" w:rsidRDefault="004B20AE" w:rsidP="004B20AE">
      <w:pPr>
        <w:spacing w:line="360" w:lineRule="auto"/>
        <w:jc w:val="both"/>
      </w:pPr>
      <w:r w:rsidRPr="004B20AE">
        <w:rPr>
          <w:rFonts w:ascii="Times New Roman" w:hAnsi="Times New Roman"/>
        </w:rPr>
        <w:t xml:space="preserve">Several developing variables in medical research, together with the previously stated economic considerations, are converging to provide significant advances in the diagnosis and treatment of illnesses. particularly, the rising complexity of biopharmaceutical, molecular medicine, gene therapy, and stem cell-based replacement therapies derived from ordinary chemical substances. These findings provide the impetus for an increase in the specificity of medications, resulting in a narrowing of the target patient group, which has significance for the business models and costs of drug development. As an outcome of these developments, the United Kingdom has faced some issues, including how to introduce the new technology quickly, safely, and cost-effectively, in addition to how to control the possible financial impact on healthcare systems </w:t>
      </w:r>
      <w:sdt>
        <w:sdtPr>
          <w:rPr>
            <w:rFonts w:ascii="Times New Roman" w:hAnsi="Times New Roman"/>
          </w:rPr>
          <w:id w:val="1376739112"/>
          <w:citation/>
        </w:sdtPr>
        <w:sdtContent>
          <w:r w:rsidR="006E3138">
            <w:rPr>
              <w:rFonts w:ascii="Times New Roman" w:hAnsi="Times New Roman"/>
            </w:rPr>
            <w:fldChar w:fldCharType="begin"/>
          </w:r>
          <w:r w:rsidR="006E3138">
            <w:rPr>
              <w:rFonts w:ascii="Times New Roman" w:hAnsi="Times New Roman"/>
            </w:rPr>
            <w:instrText xml:space="preserve"> CITATION Coo06 \l 2057 </w:instrText>
          </w:r>
          <w:r w:rsidR="006E3138">
            <w:rPr>
              <w:rFonts w:ascii="Times New Roman" w:hAnsi="Times New Roman"/>
            </w:rPr>
            <w:fldChar w:fldCharType="separate"/>
          </w:r>
          <w:r w:rsidR="006122DB" w:rsidRPr="006122DB">
            <w:rPr>
              <w:rFonts w:ascii="Times New Roman" w:hAnsi="Times New Roman"/>
              <w:noProof/>
            </w:rPr>
            <w:t>(Cooksey, 2006)</w:t>
          </w:r>
          <w:r w:rsidR="006E3138">
            <w:rPr>
              <w:rFonts w:ascii="Times New Roman" w:hAnsi="Times New Roman"/>
            </w:rPr>
            <w:fldChar w:fldCharType="end"/>
          </w:r>
        </w:sdtContent>
      </w:sdt>
    </w:p>
    <w:p w14:paraId="157C61E8" w14:textId="74E5728C" w:rsidR="006E3138" w:rsidRDefault="004B20AE" w:rsidP="004B20AE">
      <w:pPr>
        <w:spacing w:line="360" w:lineRule="auto"/>
        <w:jc w:val="both"/>
        <w:rPr>
          <w:rFonts w:ascii="Times New Roman" w:hAnsi="Times New Roman"/>
        </w:rPr>
      </w:pPr>
      <w:r w:rsidRPr="004B20AE">
        <w:rPr>
          <w:rFonts w:ascii="Times New Roman" w:hAnsi="Times New Roman"/>
        </w:rPr>
        <w:t xml:space="preserve">In 1999, the UK government spent around £650 million annually on medical and biosciences, including financing for universities, research institutions, regulatory authorities, and other national projects. Major multinational corporations, non-profit organisations, and biotech firms </w:t>
      </w:r>
      <w:r w:rsidR="00966ABB">
        <w:rPr>
          <w:rFonts w:ascii="Times New Roman" w:hAnsi="Times New Roman"/>
        </w:rPr>
        <w:t>contributed</w:t>
      </w:r>
      <w:r w:rsidRPr="004B20AE">
        <w:rPr>
          <w:rFonts w:ascii="Times New Roman" w:hAnsi="Times New Roman"/>
        </w:rPr>
        <w:t xml:space="preserve"> in the f</w:t>
      </w:r>
      <w:r w:rsidR="001B1117">
        <w:rPr>
          <w:rFonts w:ascii="Times New Roman" w:hAnsi="Times New Roman"/>
        </w:rPr>
        <w:t>inancing</w:t>
      </w:r>
      <w:r w:rsidRPr="004B20AE">
        <w:rPr>
          <w:rFonts w:ascii="Times New Roman" w:hAnsi="Times New Roman"/>
        </w:rPr>
        <w:t xml:space="preserve"> future medical</w:t>
      </w:r>
      <w:r w:rsidR="001B1117">
        <w:rPr>
          <w:rFonts w:ascii="Times New Roman" w:hAnsi="Times New Roman"/>
        </w:rPr>
        <w:t>,</w:t>
      </w:r>
      <w:r w:rsidRPr="004B20AE">
        <w:rPr>
          <w:rFonts w:ascii="Times New Roman" w:hAnsi="Times New Roman"/>
        </w:rPr>
        <w:t>bio</w:t>
      </w:r>
      <w:r w:rsidR="001B1117">
        <w:rPr>
          <w:rFonts w:ascii="Times New Roman" w:hAnsi="Times New Roman"/>
        </w:rPr>
        <w:t>tech and pharmaceutical</w:t>
      </w:r>
      <w:r w:rsidRPr="004B20AE">
        <w:rPr>
          <w:rFonts w:ascii="Times New Roman" w:hAnsi="Times New Roman"/>
        </w:rPr>
        <w:t xml:space="preserve"> research</w:t>
      </w:r>
      <w:r w:rsidR="001B1117">
        <w:rPr>
          <w:rFonts w:ascii="Times New Roman" w:hAnsi="Times New Roman"/>
        </w:rPr>
        <w:t>es</w:t>
      </w:r>
      <w:r w:rsidRPr="004B20AE">
        <w:rPr>
          <w:rFonts w:ascii="Times New Roman" w:hAnsi="Times New Roman"/>
        </w:rPr>
        <w:t xml:space="preserve">. In the same </w:t>
      </w:r>
      <w:r w:rsidR="001B1117">
        <w:rPr>
          <w:rFonts w:ascii="Times New Roman" w:hAnsi="Times New Roman"/>
        </w:rPr>
        <w:t>period</w:t>
      </w:r>
      <w:r w:rsidRPr="004B20AE">
        <w:rPr>
          <w:rFonts w:ascii="Times New Roman" w:hAnsi="Times New Roman"/>
        </w:rPr>
        <w:t>, businesses sponsored 49% of all UK R&amp;D in medical and biosciences, while 68% of all UK R&amp;D financing went to work undertaken in organizations.</w:t>
      </w:r>
      <w:r w:rsidRPr="004B20AE">
        <w:t xml:space="preserve"> </w:t>
      </w:r>
      <w:r w:rsidRPr="004B20AE">
        <w:rPr>
          <w:rFonts w:ascii="Times New Roman" w:hAnsi="Times New Roman"/>
        </w:rPr>
        <w:t>According to the UK Bioindustry Association, there are between 300 and 400 biotech/bioscience companies. Forty of these companies are listed on the London Stock Exchange, AIM, or NASDAQ. According to the 1999 Sainsbury Review on biotechnology, the main places are Oxford, Cambridge, and central Scotland</w:t>
      </w:r>
      <w:sdt>
        <w:sdtPr>
          <w:rPr>
            <w:rFonts w:ascii="Times New Roman" w:hAnsi="Times New Roman"/>
          </w:rPr>
          <w:id w:val="853303276"/>
          <w:citation/>
        </w:sdtPr>
        <w:sdtContent>
          <w:r w:rsidR="006E3138">
            <w:rPr>
              <w:rFonts w:ascii="Times New Roman" w:hAnsi="Times New Roman"/>
            </w:rPr>
            <w:fldChar w:fldCharType="begin"/>
          </w:r>
          <w:r w:rsidR="006E3138">
            <w:rPr>
              <w:rFonts w:ascii="Times New Roman" w:hAnsi="Times New Roman"/>
            </w:rPr>
            <w:instrText xml:space="preserve"> CITATION Law04 \l 2057 </w:instrText>
          </w:r>
          <w:r w:rsidR="006E313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(Lawton Smith, 2004)</w:t>
          </w:r>
          <w:r w:rsidR="006E3138">
            <w:rPr>
              <w:rFonts w:ascii="Times New Roman" w:hAnsi="Times New Roman"/>
            </w:rPr>
            <w:fldChar w:fldCharType="end"/>
          </w:r>
        </w:sdtContent>
      </w:sdt>
      <w:r w:rsidR="006E3138">
        <w:rPr>
          <w:rFonts w:ascii="Times New Roman" w:hAnsi="Times New Roman"/>
        </w:rPr>
        <w:t>.</w:t>
      </w:r>
    </w:p>
    <w:p w14:paraId="3B74D97D" w14:textId="6A559EDC" w:rsidR="004B20AE" w:rsidRPr="004B20AE" w:rsidRDefault="00966ABB" w:rsidP="004B20AE">
      <w:pPr>
        <w:spacing w:line="360" w:lineRule="auto"/>
        <w:jc w:val="both"/>
      </w:pPr>
      <w:r w:rsidRPr="00966ABB">
        <w:rPr>
          <w:rFonts w:ascii="Times New Roman" w:hAnsi="Times New Roman"/>
        </w:rPr>
        <w:t xml:space="preserve">The way that health research is conducted in Britain offers a number of benefits. Since its inception in 1913, the Medical Research Council has been responsible for the sponsorship of 27 individuals who </w:t>
      </w:r>
      <w:r w:rsidRPr="00966ABB">
        <w:rPr>
          <w:rFonts w:ascii="Times New Roman" w:hAnsi="Times New Roman"/>
        </w:rPr>
        <w:lastRenderedPageBreak/>
        <w:t>have gone on to win the Nobel Prize in recognition of their outstanding contributions to fundamental scientific research. The expertise of the health research base and the national health service provides a powerful selling point for biotechnology and pharmaceutical companies that invest in research and development. These businesses are essential components of the UK's economy, so it is important that they have this competitive advantage</w:t>
      </w:r>
      <w:r w:rsidR="004B20AE" w:rsidRPr="004B20AE">
        <w:rPr>
          <w:rFonts w:ascii="Times New Roman" w:hAnsi="Times New Roman"/>
        </w:rPr>
        <w:t xml:space="preserve">. The UK is a leading country in its major strength in basic biomedical research. As a nation, the United Kingdom is obviously proud </w:t>
      </w:r>
      <w:r w:rsidR="00A01992">
        <w:rPr>
          <w:rFonts w:ascii="Times New Roman" w:hAnsi="Times New Roman"/>
        </w:rPr>
        <w:t>that</w:t>
      </w:r>
      <w:r w:rsidR="00A01992" w:rsidRPr="004B20AE">
        <w:rPr>
          <w:rFonts w:ascii="Times New Roman" w:hAnsi="Times New Roman"/>
        </w:rPr>
        <w:t xml:space="preserve"> major discoveries</w:t>
      </w:r>
      <w:r w:rsidR="004B20AE" w:rsidRPr="004B20AE">
        <w:rPr>
          <w:rFonts w:ascii="Times New Roman" w:hAnsi="Times New Roman"/>
        </w:rPr>
        <w:t xml:space="preserve">, such as the discovery of penicillin and the structure of DNA, occurred in its laboratories. The results of the laboratory's research have been exploited in several ways, such as the development of treatments and therapies used in clinical settings </w:t>
      </w:r>
      <w:sdt>
        <w:sdtPr>
          <w:rPr>
            <w:rFonts w:ascii="Times New Roman" w:hAnsi="Times New Roman"/>
          </w:rPr>
          <w:id w:val="1349912486"/>
          <w:citation/>
        </w:sdtPr>
        <w:sdtContent>
          <w:r w:rsidR="006E3138">
            <w:rPr>
              <w:rFonts w:ascii="Times New Roman" w:hAnsi="Times New Roman"/>
            </w:rPr>
            <w:fldChar w:fldCharType="begin"/>
          </w:r>
          <w:r w:rsidR="006E3138">
            <w:rPr>
              <w:rFonts w:ascii="Times New Roman" w:hAnsi="Times New Roman"/>
            </w:rPr>
            <w:instrText xml:space="preserve"> CITATION Coo06 \l 2057 </w:instrText>
          </w:r>
          <w:r w:rsidR="006E3138">
            <w:rPr>
              <w:rFonts w:ascii="Times New Roman" w:hAnsi="Times New Roman"/>
            </w:rPr>
            <w:fldChar w:fldCharType="separate"/>
          </w:r>
          <w:r w:rsidR="006122DB" w:rsidRPr="006122DB">
            <w:rPr>
              <w:rFonts w:ascii="Times New Roman" w:hAnsi="Times New Roman"/>
              <w:noProof/>
            </w:rPr>
            <w:t>(Cooksey, 2006)</w:t>
          </w:r>
          <w:r w:rsidR="006E3138">
            <w:rPr>
              <w:rFonts w:ascii="Times New Roman" w:hAnsi="Times New Roman"/>
            </w:rPr>
            <w:fldChar w:fldCharType="end"/>
          </w:r>
        </w:sdtContent>
      </w:sdt>
      <w:r w:rsidR="006E3138">
        <w:rPr>
          <w:rFonts w:ascii="Times New Roman" w:hAnsi="Times New Roman"/>
        </w:rPr>
        <w:t>.</w:t>
      </w:r>
    </w:p>
    <w:p w14:paraId="7D2B673E" w14:textId="5562E78A" w:rsidR="004B20AE" w:rsidRDefault="004B20AE" w:rsidP="004B20AE">
      <w:pPr>
        <w:spacing w:line="360" w:lineRule="auto"/>
        <w:jc w:val="both"/>
        <w:rPr>
          <w:rFonts w:ascii="Times New Roman" w:hAnsi="Times New Roman"/>
        </w:rPr>
      </w:pPr>
      <w:r w:rsidRPr="004B20AE">
        <w:rPr>
          <w:rFonts w:ascii="Times New Roman" w:hAnsi="Times New Roman"/>
        </w:rPr>
        <w:t>Over the past 19 years, biomedical science and innovation have benefited from strong growth in public funding. This draws on the outstanding educational life sciences basis and pharmaceutical industry of the United Kingdom</w:t>
      </w:r>
      <w:sdt>
        <w:sdtPr>
          <w:rPr>
            <w:rFonts w:ascii="Times New Roman" w:hAnsi="Times New Roman"/>
          </w:rPr>
          <w:id w:val="-599710458"/>
          <w:citation/>
        </w:sdtPr>
        <w:sdtContent>
          <w:r w:rsidR="00974639">
            <w:rPr>
              <w:rFonts w:ascii="Times New Roman" w:hAnsi="Times New Roman"/>
            </w:rPr>
            <w:fldChar w:fldCharType="begin"/>
          </w:r>
          <w:r w:rsidR="00974639">
            <w:rPr>
              <w:rFonts w:ascii="Times New Roman" w:hAnsi="Times New Roman"/>
            </w:rPr>
            <w:instrText xml:space="preserve"> CITATION Jon18 \l 2057 </w:instrText>
          </w:r>
          <w:r w:rsidR="00974639">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(Jones &amp; Wilsdon, 2018)</w:t>
          </w:r>
          <w:r w:rsidR="00974639">
            <w:rPr>
              <w:rFonts w:ascii="Times New Roman" w:hAnsi="Times New Roman"/>
            </w:rPr>
            <w:fldChar w:fldCharType="end"/>
          </w:r>
        </w:sdtContent>
      </w:sdt>
      <w:r w:rsidRPr="004B20AE">
        <w:rPr>
          <w:rFonts w:ascii="Times New Roman" w:hAnsi="Times New Roman"/>
        </w:rPr>
        <w:t>.</w:t>
      </w:r>
    </w:p>
    <w:p w14:paraId="613A1BFE" w14:textId="527E6CBE" w:rsidR="00C31D5E" w:rsidRPr="004B20AE" w:rsidRDefault="00C31D5E" w:rsidP="004B20AE">
      <w:pPr>
        <w:spacing w:line="360" w:lineRule="auto"/>
        <w:jc w:val="both"/>
        <w:rPr>
          <w:rFonts w:ascii="Times New Roman" w:hAnsi="Times New Roman"/>
        </w:rPr>
      </w:pPr>
      <w:r w:rsidRPr="00C31D5E">
        <w:rPr>
          <w:rFonts w:ascii="Times New Roman" w:hAnsi="Times New Roman"/>
        </w:rPr>
        <w:t>It is predicted that the value of the biotechnology sector in the UK would rise to $18.3 billion in 2024, representing a growth of 60.5% from 2019</w:t>
      </w:r>
      <w:r w:rsidR="00E7662E">
        <w:rPr>
          <w:rFonts w:ascii="Times New Roman" w:hAnsi="Times New Roman"/>
        </w:rPr>
        <w:t xml:space="preserve"> although the sector has </w:t>
      </w:r>
      <w:r w:rsidR="00A974BA">
        <w:rPr>
          <w:rFonts w:ascii="Times New Roman" w:hAnsi="Times New Roman"/>
        </w:rPr>
        <w:t xml:space="preserve">achieved strong growth during </w:t>
      </w:r>
      <w:r w:rsidR="003C013B">
        <w:rPr>
          <w:rFonts w:ascii="Times New Roman" w:hAnsi="Times New Roman"/>
        </w:rPr>
        <w:t>this year</w:t>
      </w:r>
      <w:r w:rsidR="00D11125">
        <w:rPr>
          <w:rFonts w:ascii="Times New Roman" w:hAnsi="Times New Roman"/>
        </w:rPr>
        <w:t xml:space="preserve"> with a total revenue of $11.4 bn</w:t>
      </w:r>
      <w:r w:rsidR="00906E6A">
        <w:rPr>
          <w:rFonts w:ascii="Times New Roman" w:hAnsi="Times New Roman"/>
        </w:rPr>
        <w:t xml:space="preserve"> and a g</w:t>
      </w:r>
      <w:r w:rsidR="00C93973">
        <w:rPr>
          <w:rFonts w:ascii="Times New Roman" w:hAnsi="Times New Roman"/>
        </w:rPr>
        <w:t>rowing rate</w:t>
      </w:r>
      <w:r w:rsidR="00906E6A">
        <w:rPr>
          <w:rFonts w:ascii="Times New Roman" w:hAnsi="Times New Roman"/>
        </w:rPr>
        <w:t xml:space="preserve"> of 8.2% </w:t>
      </w:r>
      <w:r w:rsidR="001073BC">
        <w:rPr>
          <w:rFonts w:ascii="Times New Roman" w:hAnsi="Times New Roman"/>
        </w:rPr>
        <w:t xml:space="preserve">more higher </w:t>
      </w:r>
      <w:r w:rsidR="006D3BCD">
        <w:rPr>
          <w:rFonts w:ascii="Times New Roman" w:hAnsi="Times New Roman"/>
        </w:rPr>
        <w:t>than</w:t>
      </w:r>
      <w:r w:rsidR="001073BC">
        <w:rPr>
          <w:rFonts w:ascii="Times New Roman" w:hAnsi="Times New Roman"/>
        </w:rPr>
        <w:t xml:space="preserve"> the French market in the same perio</w:t>
      </w:r>
      <w:r w:rsidR="00CA002B">
        <w:rPr>
          <w:rFonts w:ascii="Times New Roman" w:hAnsi="Times New Roman"/>
        </w:rPr>
        <w:t>d</w:t>
      </w:r>
      <w:r>
        <w:rPr>
          <w:rFonts w:ascii="Times New Roman" w:hAnsi="Times New Roman"/>
        </w:rPr>
        <w:t>.</w:t>
      </w:r>
      <w:r w:rsidR="00094859">
        <w:rPr>
          <w:rFonts w:ascii="Times New Roman" w:hAnsi="Times New Roman"/>
        </w:rPr>
        <w:t xml:space="preserve"> </w:t>
      </w:r>
      <w:r w:rsidR="00C771E6" w:rsidRPr="00C771E6">
        <w:rPr>
          <w:rFonts w:ascii="Times New Roman" w:hAnsi="Times New Roman"/>
        </w:rPr>
        <w:t xml:space="preserve">The sector of the United Kingdom is mostly driven by healthcare-related biotechnology, segments that are strengthened by the country's outstanding pool of scientists. The Biomedical Spark programme aids in reducing the risk associated with creative science and bringing novel products to market. Since its inception in 2012, MRC and Innovate UK have collectively committed more than £250m ($320.5m), providing favourable conditions for UK </w:t>
      </w:r>
      <w:r w:rsidR="006D3BCD">
        <w:rPr>
          <w:rFonts w:ascii="Times New Roman" w:hAnsi="Times New Roman"/>
        </w:rPr>
        <w:t>biotech f</w:t>
      </w:r>
      <w:r w:rsidR="00C771E6" w:rsidRPr="00C771E6">
        <w:rPr>
          <w:rFonts w:ascii="Times New Roman" w:hAnsi="Times New Roman"/>
        </w:rPr>
        <w:t>irms.</w:t>
      </w:r>
      <w:r>
        <w:rPr>
          <w:rFonts w:ascii="Times New Roman" w:hAnsi="Times New Roman"/>
        </w:rPr>
        <w:t xml:space="preserve"> </w:t>
      </w:r>
      <w:sdt>
        <w:sdtPr>
          <w:rPr>
            <w:rFonts w:ascii="Times New Roman" w:hAnsi="Times New Roman"/>
          </w:rPr>
          <w:id w:val="1488582532"/>
          <w:citation/>
        </w:sdtPr>
        <w:sdtContent>
          <w:r>
            <w:rPr>
              <w:rFonts w:ascii="Times New Roman" w:hAnsi="Times New Roman"/>
            </w:rPr>
            <w:fldChar w:fldCharType="begin"/>
          </w:r>
          <w:r>
            <w:rPr>
              <w:rFonts w:ascii="Times New Roman" w:hAnsi="Times New Roman"/>
            </w:rPr>
            <w:instrText xml:space="preserve"> CITATION Mar20 \l 2057 </w:instrText>
          </w:r>
          <w:r>
            <w:rPr>
              <w:rFonts w:ascii="Times New Roman" w:hAnsi="Times New Roman"/>
            </w:rPr>
            <w:fldChar w:fldCharType="separate"/>
          </w:r>
          <w:r w:rsidR="006122DB" w:rsidRPr="006122DB">
            <w:rPr>
              <w:rFonts w:ascii="Times New Roman" w:hAnsi="Times New Roman"/>
              <w:noProof/>
            </w:rPr>
            <w:t>(Marketline, 2020)</w:t>
          </w:r>
          <w:r>
            <w:rPr>
              <w:rFonts w:ascii="Times New Roman" w:hAnsi="Times New Roman"/>
            </w:rPr>
            <w:fldChar w:fldCharType="end"/>
          </w:r>
        </w:sdtContent>
      </w:sdt>
      <w:r w:rsidRPr="00C31D5E">
        <w:rPr>
          <w:rFonts w:ascii="Times New Roman" w:hAnsi="Times New Roman"/>
        </w:rPr>
        <w:t>.</w:t>
      </w:r>
    </w:p>
    <w:p w14:paraId="6BEEEC38" w14:textId="38AEB9FE" w:rsidR="00F17EFE" w:rsidRDefault="004B20AE" w:rsidP="00974639">
      <w:pPr>
        <w:spacing w:line="360" w:lineRule="auto"/>
        <w:jc w:val="both"/>
        <w:rPr>
          <w:rFonts w:ascii="Times New Roman" w:hAnsi="Times New Roman"/>
        </w:rPr>
      </w:pPr>
      <w:r w:rsidRPr="004B20AE">
        <w:rPr>
          <w:rFonts w:ascii="Times New Roman" w:hAnsi="Times New Roman"/>
        </w:rPr>
        <w:t xml:space="preserve">The pharmaceutical industry's R&amp;D investment peaked in 2011 and has since declined by more than 20%, showing a shift in R&amp;D towards physical and digital sciences. The medicines and biotechnology market in the United Kingdom is unstable and concentrated by two main players: AstraZeneca and GSK. Long-held hopes for innovative, well-capitalized, and lucrative biotechnology enterprises in the middle tier have not arrived. </w:t>
      </w:r>
      <w:r w:rsidR="00847C19" w:rsidRPr="00847C19">
        <w:rPr>
          <w:rFonts w:ascii="Times New Roman" w:hAnsi="Times New Roman"/>
        </w:rPr>
        <w:t xml:space="preserve">Four huge and lucrative businesses in the United States </w:t>
      </w:r>
      <w:r w:rsidRPr="004B20AE">
        <w:rPr>
          <w:rFonts w:ascii="Times New Roman" w:hAnsi="Times New Roman"/>
        </w:rPr>
        <w:t xml:space="preserve">— Gilead, Amgen, Celgene, and Biogen — underpin a vibrant industry with more than 20 companies, each worth more than $10 billion. Numerous biological pharmaceuticals with therapeutic value and economic success have been brought to market by this industry </w:t>
      </w:r>
      <w:sdt>
        <w:sdtPr>
          <w:rPr>
            <w:rFonts w:ascii="Times New Roman" w:hAnsi="Times New Roman"/>
          </w:rPr>
          <w:id w:val="1491679183"/>
          <w:citation/>
        </w:sdtPr>
        <w:sdtContent>
          <w:r w:rsidR="00974639">
            <w:rPr>
              <w:rFonts w:ascii="Times New Roman" w:hAnsi="Times New Roman"/>
            </w:rPr>
            <w:fldChar w:fldCharType="begin"/>
          </w:r>
          <w:r w:rsidR="00974639">
            <w:rPr>
              <w:rFonts w:ascii="Times New Roman" w:hAnsi="Times New Roman"/>
            </w:rPr>
            <w:instrText xml:space="preserve"> CITATION Jon18 \l 2057 </w:instrText>
          </w:r>
          <w:r w:rsidR="00974639">
            <w:rPr>
              <w:rFonts w:ascii="Times New Roman" w:hAnsi="Times New Roman"/>
            </w:rPr>
            <w:fldChar w:fldCharType="separate"/>
          </w:r>
          <w:r w:rsidR="006122DB" w:rsidRPr="006122DB">
            <w:rPr>
              <w:rFonts w:ascii="Times New Roman" w:hAnsi="Times New Roman"/>
              <w:noProof/>
            </w:rPr>
            <w:t>(Jones &amp; Wilsdon, 2018)</w:t>
          </w:r>
          <w:r w:rsidR="00974639">
            <w:rPr>
              <w:rFonts w:ascii="Times New Roman" w:hAnsi="Times New Roman"/>
            </w:rPr>
            <w:fldChar w:fldCharType="end"/>
          </w:r>
        </w:sdtContent>
      </w:sdt>
      <w:r w:rsidRPr="004B20AE">
        <w:rPr>
          <w:rFonts w:ascii="Times New Roman" w:hAnsi="Times New Roman"/>
        </w:rPr>
        <w:t>.</w:t>
      </w:r>
      <w:bookmarkEnd w:id="28"/>
    </w:p>
    <w:p w14:paraId="0C096898" w14:textId="7099DD44" w:rsidR="00AB6255" w:rsidRDefault="00AB6255" w:rsidP="00AB6255">
      <w:pPr>
        <w:spacing w:line="360" w:lineRule="auto"/>
        <w:jc w:val="both"/>
        <w:rPr>
          <w:rFonts w:ascii="Times New Roman" w:hAnsi="Times New Roman"/>
        </w:rPr>
      </w:pPr>
      <w:r w:rsidRPr="00AB6255">
        <w:rPr>
          <w:rFonts w:ascii="Times New Roman" w:hAnsi="Times New Roman"/>
        </w:rPr>
        <w:t>Biotechnology's future is uncertain after the</w:t>
      </w:r>
      <w:r w:rsidR="008469F4">
        <w:rPr>
          <w:rFonts w:ascii="Times New Roman" w:hAnsi="Times New Roman"/>
        </w:rPr>
        <w:t xml:space="preserve"> </w:t>
      </w:r>
      <w:r w:rsidRPr="00AB6255">
        <w:rPr>
          <w:rFonts w:ascii="Times New Roman" w:hAnsi="Times New Roman"/>
        </w:rPr>
        <w:t xml:space="preserve">pandemic paralyzed the global economy and caused unprecedented uncertainty in several fields. Non-COVID R&amp;D has been neglected despite rising demand for treatments and therapies. Due to significant R&amp;D expenses, biotech companies will find it harder to invest in supply chain disruptions than pharma. Nonetheless, increased investment in pharmaceuticals, the market's largest segment, should benefit it in the </w:t>
      </w:r>
      <w:r w:rsidR="00C22BEF">
        <w:rPr>
          <w:rFonts w:ascii="Times New Roman" w:hAnsi="Times New Roman"/>
        </w:rPr>
        <w:t>mid-to-long term</w:t>
      </w:r>
      <w:r w:rsidRPr="00AB6255">
        <w:rPr>
          <w:rFonts w:ascii="Times New Roman" w:hAnsi="Times New Roman"/>
        </w:rPr>
        <w:t>.</w:t>
      </w:r>
      <w:r>
        <w:rPr>
          <w:rFonts w:ascii="Times New Roman" w:hAnsi="Times New Roman"/>
        </w:rPr>
        <w:t xml:space="preserve"> </w:t>
      </w:r>
      <w:r w:rsidRPr="00AB6255">
        <w:rPr>
          <w:rFonts w:ascii="Times New Roman" w:hAnsi="Times New Roman"/>
        </w:rPr>
        <w:t xml:space="preserve">Brexit raises </w:t>
      </w:r>
      <w:r w:rsidRPr="00AB6255">
        <w:rPr>
          <w:rFonts w:ascii="Times New Roman" w:hAnsi="Times New Roman"/>
        </w:rPr>
        <w:lastRenderedPageBreak/>
        <w:t>questions. After 2020 the UK will no longer be allowed to participate in EU programmes after Brexit</w:t>
      </w:r>
      <w:sdt>
        <w:sdtPr>
          <w:rPr>
            <w:rFonts w:ascii="Times New Roman" w:hAnsi="Times New Roman"/>
          </w:rPr>
          <w:id w:val="-1240334635"/>
          <w:citation/>
        </w:sdtPr>
        <w:sdtContent>
          <w:r>
            <w:rPr>
              <w:rFonts w:ascii="Times New Roman" w:hAnsi="Times New Roman"/>
            </w:rPr>
            <w:fldChar w:fldCharType="begin"/>
          </w:r>
          <w:r>
            <w:rPr>
              <w:rFonts w:ascii="Times New Roman" w:hAnsi="Times New Roman"/>
            </w:rPr>
            <w:instrText xml:space="preserve"> CITATION Mar20 \l 2057 </w:instrText>
          </w:r>
          <w:r>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(Marketline, 2020)</w:t>
          </w:r>
          <w:r>
            <w:rPr>
              <w:rFonts w:ascii="Times New Roman" w:hAnsi="Times New Roman"/>
            </w:rPr>
            <w:fldChar w:fldCharType="end"/>
          </w:r>
        </w:sdtContent>
      </w:sdt>
      <w:r w:rsidRPr="00AB6255">
        <w:rPr>
          <w:rFonts w:ascii="Times New Roman" w:hAnsi="Times New Roman"/>
        </w:rPr>
        <w:t>.</w:t>
      </w:r>
    </w:p>
    <w:p w14:paraId="5858D541" w14:textId="289AE9EA" w:rsidR="00D31ED0" w:rsidRPr="002B1219" w:rsidRDefault="00DD19EB" w:rsidP="00974639">
      <w:pPr>
        <w:spacing w:line="360" w:lineRule="auto"/>
        <w:jc w:val="both"/>
        <w:rPr>
          <w:rFonts w:ascii="Times New Roman" w:hAnsi="Times New Roman"/>
        </w:rPr>
      </w:pPr>
      <w:r w:rsidRPr="00DD19EB">
        <w:rPr>
          <w:rFonts w:ascii="Times New Roman" w:hAnsi="Times New Roman"/>
        </w:rPr>
        <w:t xml:space="preserve">Leading firms in the biotechnology industry invest extensively in R&amp;D, which is one of their most essential tactics. This technique is very successful in this industry owing to the necessity of introducing new </w:t>
      </w:r>
      <w:r w:rsidR="00FA4060">
        <w:rPr>
          <w:rFonts w:ascii="Times New Roman" w:hAnsi="Times New Roman"/>
        </w:rPr>
        <w:t>products</w:t>
      </w:r>
      <w:r w:rsidRPr="00DD19EB">
        <w:rPr>
          <w:rFonts w:ascii="Times New Roman" w:hAnsi="Times New Roman"/>
        </w:rPr>
        <w:t xml:space="preserve"> to stimulate revenue development.</w:t>
      </w:r>
      <w:r w:rsidR="009073E8">
        <w:rPr>
          <w:rFonts w:ascii="Times New Roman" w:hAnsi="Times New Roman"/>
        </w:rPr>
        <w:t xml:space="preserve"> </w:t>
      </w:r>
      <w:r w:rsidR="00157B80">
        <w:rPr>
          <w:rFonts w:ascii="Times New Roman" w:hAnsi="Times New Roman"/>
        </w:rPr>
        <w:t>T</w:t>
      </w:r>
      <w:r w:rsidR="00135267">
        <w:rPr>
          <w:rFonts w:ascii="Times New Roman" w:hAnsi="Times New Roman"/>
        </w:rPr>
        <w:t xml:space="preserve">he firms in this industry </w:t>
      </w:r>
      <w:r w:rsidR="0032787E">
        <w:rPr>
          <w:rFonts w:ascii="Times New Roman" w:hAnsi="Times New Roman"/>
        </w:rPr>
        <w:t>benefit</w:t>
      </w:r>
      <w:r w:rsidR="00135267">
        <w:rPr>
          <w:rFonts w:ascii="Times New Roman" w:hAnsi="Times New Roman"/>
        </w:rPr>
        <w:t xml:space="preserve"> from </w:t>
      </w:r>
      <w:r w:rsidR="00D273C1">
        <w:rPr>
          <w:rFonts w:ascii="Times New Roman" w:hAnsi="Times New Roman"/>
        </w:rPr>
        <w:t xml:space="preserve">R&amp;D </w:t>
      </w:r>
      <w:r w:rsidR="0032787E">
        <w:rPr>
          <w:rFonts w:ascii="Times New Roman" w:hAnsi="Times New Roman"/>
        </w:rPr>
        <w:t>Government</w:t>
      </w:r>
      <w:r w:rsidR="00D273C1">
        <w:rPr>
          <w:rFonts w:ascii="Times New Roman" w:hAnsi="Times New Roman"/>
        </w:rPr>
        <w:t xml:space="preserve"> </w:t>
      </w:r>
      <w:r w:rsidR="0032787E">
        <w:rPr>
          <w:rFonts w:ascii="Times New Roman" w:hAnsi="Times New Roman"/>
        </w:rPr>
        <w:t>funding</w:t>
      </w:r>
      <w:r w:rsidR="004240AF">
        <w:rPr>
          <w:rFonts w:ascii="Times New Roman" w:hAnsi="Times New Roman"/>
        </w:rPr>
        <w:t xml:space="preserve"> schemes and </w:t>
      </w:r>
      <w:r w:rsidR="0032787E">
        <w:rPr>
          <w:rFonts w:ascii="Times New Roman" w:hAnsi="Times New Roman"/>
        </w:rPr>
        <w:t>programs</w:t>
      </w:r>
      <w:r w:rsidR="004240AF">
        <w:rPr>
          <w:rFonts w:ascii="Times New Roman" w:hAnsi="Times New Roman"/>
        </w:rPr>
        <w:t xml:space="preserve"> </w:t>
      </w:r>
      <w:r w:rsidR="0032787E">
        <w:rPr>
          <w:rFonts w:ascii="Times New Roman" w:hAnsi="Times New Roman"/>
        </w:rPr>
        <w:t xml:space="preserve">as a way of encouragement </w:t>
      </w:r>
      <w:r w:rsidR="00E615C0">
        <w:rPr>
          <w:rFonts w:ascii="Times New Roman" w:hAnsi="Times New Roman"/>
        </w:rPr>
        <w:t>to achieve new medicines and technologies</w:t>
      </w:r>
      <w:r w:rsidR="00B67E3F">
        <w:rPr>
          <w:rFonts w:ascii="Times New Roman" w:hAnsi="Times New Roman"/>
        </w:rPr>
        <w:t xml:space="preserve"> also they </w:t>
      </w:r>
      <w:r w:rsidR="005B246B">
        <w:rPr>
          <w:rFonts w:ascii="Times New Roman" w:hAnsi="Times New Roman"/>
        </w:rPr>
        <w:t xml:space="preserve">keep a proportion of their retained </w:t>
      </w:r>
      <w:r w:rsidR="00420332">
        <w:rPr>
          <w:rFonts w:ascii="Times New Roman" w:hAnsi="Times New Roman"/>
        </w:rPr>
        <w:t>earnings</w:t>
      </w:r>
      <w:r w:rsidR="005B246B">
        <w:rPr>
          <w:rFonts w:ascii="Times New Roman" w:hAnsi="Times New Roman"/>
        </w:rPr>
        <w:t xml:space="preserve"> for future investment, </w:t>
      </w:r>
      <w:r w:rsidR="00937303">
        <w:rPr>
          <w:rFonts w:ascii="Times New Roman" w:hAnsi="Times New Roman"/>
        </w:rPr>
        <w:t xml:space="preserve">and </w:t>
      </w:r>
      <w:r w:rsidR="005B246B">
        <w:rPr>
          <w:rFonts w:ascii="Times New Roman" w:hAnsi="Times New Roman"/>
        </w:rPr>
        <w:t xml:space="preserve">they </w:t>
      </w:r>
      <w:r w:rsidR="00AD4F49">
        <w:rPr>
          <w:rFonts w:ascii="Times New Roman" w:hAnsi="Times New Roman"/>
        </w:rPr>
        <w:t>raise their capital by using debt offering</w:t>
      </w:r>
      <w:r w:rsidR="00F82E06">
        <w:rPr>
          <w:rFonts w:ascii="Times New Roman" w:hAnsi="Times New Roman"/>
        </w:rPr>
        <w:t xml:space="preserve"> </w:t>
      </w:r>
      <w:r w:rsidR="00937303">
        <w:rPr>
          <w:rFonts w:ascii="Times New Roman" w:hAnsi="Times New Roman"/>
        </w:rPr>
        <w:t>very</w:t>
      </w:r>
      <w:r w:rsidR="00F82E06">
        <w:rPr>
          <w:rFonts w:ascii="Times New Roman" w:hAnsi="Times New Roman"/>
        </w:rPr>
        <w:t xml:space="preserve"> often</w:t>
      </w:r>
      <w:r w:rsidR="00AD4F49">
        <w:rPr>
          <w:rFonts w:ascii="Times New Roman" w:hAnsi="Times New Roman"/>
        </w:rPr>
        <w:t xml:space="preserve"> and</w:t>
      </w:r>
      <w:r w:rsidR="00F82E06">
        <w:rPr>
          <w:rFonts w:ascii="Times New Roman" w:hAnsi="Times New Roman"/>
        </w:rPr>
        <w:t xml:space="preserve"> eventually the</w:t>
      </w:r>
      <w:r w:rsidR="00AA501A">
        <w:rPr>
          <w:rFonts w:ascii="Times New Roman" w:hAnsi="Times New Roman"/>
        </w:rPr>
        <w:t>y issue new stocks in the stock market</w:t>
      </w:r>
      <w:r w:rsidR="006235F0">
        <w:rPr>
          <w:rFonts w:ascii="Times New Roman" w:hAnsi="Times New Roman"/>
        </w:rPr>
        <w:t xml:space="preserve">. </w:t>
      </w:r>
      <w:r w:rsidR="00FA4060">
        <w:rPr>
          <w:rFonts w:ascii="Times New Roman" w:hAnsi="Times New Roman"/>
        </w:rPr>
        <w:t>For example</w:t>
      </w:r>
      <w:r w:rsidR="002F4A92">
        <w:rPr>
          <w:rFonts w:ascii="Times New Roman" w:hAnsi="Times New Roman"/>
        </w:rPr>
        <w:t>,</w:t>
      </w:r>
      <w:r w:rsidRPr="00DD19EB">
        <w:rPr>
          <w:rFonts w:ascii="Times New Roman" w:hAnsi="Times New Roman"/>
        </w:rPr>
        <w:t xml:space="preserve"> AstraZeneca invests a large amount of </w:t>
      </w:r>
      <w:r w:rsidR="00FA4060">
        <w:rPr>
          <w:rFonts w:ascii="Times New Roman" w:hAnsi="Times New Roman"/>
        </w:rPr>
        <w:t>its</w:t>
      </w:r>
      <w:r w:rsidRPr="00DD19EB">
        <w:rPr>
          <w:rFonts w:ascii="Times New Roman" w:hAnsi="Times New Roman"/>
        </w:rPr>
        <w:t xml:space="preserve"> income </w:t>
      </w:r>
      <w:r w:rsidR="00FA4060">
        <w:rPr>
          <w:rFonts w:ascii="Times New Roman" w:hAnsi="Times New Roman"/>
        </w:rPr>
        <w:t>in</w:t>
      </w:r>
      <w:r w:rsidRPr="00DD19EB">
        <w:rPr>
          <w:rFonts w:ascii="Times New Roman" w:hAnsi="Times New Roman"/>
        </w:rPr>
        <w:t xml:space="preserve"> research and development. In FY2020, this segment accounted for 24.1% of the company's total revenue. The </w:t>
      </w:r>
      <w:r w:rsidR="00FA4060" w:rsidRPr="00FA4060">
        <w:rPr>
          <w:rFonts w:ascii="Times New Roman" w:hAnsi="Times New Roman"/>
        </w:rPr>
        <w:t>company's R&amp;D efforts emphasise developing</w:t>
      </w:r>
      <w:r w:rsidRPr="00DD19EB">
        <w:rPr>
          <w:rFonts w:ascii="Times New Roman" w:hAnsi="Times New Roman"/>
        </w:rPr>
        <w:t xml:space="preserve"> novel medications for the treatment of various ailments</w:t>
      </w:r>
      <w:r w:rsidR="000C427D">
        <w:rPr>
          <w:rFonts w:ascii="Times New Roman" w:hAnsi="Times New Roman"/>
        </w:rPr>
        <w:t xml:space="preserve"> </w:t>
      </w:r>
      <w:sdt>
        <w:sdtPr>
          <w:rPr>
            <w:rFonts w:ascii="Times New Roman" w:hAnsi="Times New Roman"/>
          </w:rPr>
          <w:id w:val="1649090231"/>
          <w:citation/>
        </w:sdtPr>
        <w:sdtContent>
          <w:r w:rsidR="00371E7D">
            <w:rPr>
              <w:rFonts w:ascii="Times New Roman" w:hAnsi="Times New Roman"/>
            </w:rPr>
            <w:fldChar w:fldCharType="begin"/>
          </w:r>
          <w:r w:rsidR="00371E7D">
            <w:rPr>
              <w:rFonts w:ascii="Times New Roman" w:hAnsi="Times New Roman"/>
            </w:rPr>
            <w:instrText xml:space="preserve">CITATION Mar212 \l 2057 </w:instrText>
          </w:r>
          <w:r w:rsidR="00371E7D">
            <w:rPr>
              <w:rFonts w:ascii="Times New Roman" w:hAnsi="Times New Roman"/>
            </w:rPr>
            <w:fldChar w:fldCharType="separate"/>
          </w:r>
          <w:r w:rsidR="006122DB" w:rsidRPr="006122DB">
            <w:rPr>
              <w:rFonts w:ascii="Times New Roman" w:hAnsi="Times New Roman"/>
              <w:noProof/>
            </w:rPr>
            <w:t>(Marketline, 2021)</w:t>
          </w:r>
          <w:r w:rsidR="00371E7D">
            <w:rPr>
              <w:rFonts w:ascii="Times New Roman" w:hAnsi="Times New Roman"/>
            </w:rPr>
            <w:fldChar w:fldCharType="end"/>
          </w:r>
        </w:sdtContent>
      </w:sdt>
      <w:r w:rsidRPr="00DD19EB">
        <w:rPr>
          <w:rFonts w:ascii="Times New Roman" w:hAnsi="Times New Roman"/>
        </w:rPr>
        <w:t>.</w:t>
      </w:r>
      <w:r w:rsidR="00AC47D0">
        <w:rPr>
          <w:rFonts w:ascii="Times New Roman" w:hAnsi="Times New Roman"/>
        </w:rPr>
        <w:t xml:space="preserve"> In the last </w:t>
      </w:r>
      <w:r w:rsidR="00961250">
        <w:rPr>
          <w:rFonts w:ascii="Times New Roman" w:hAnsi="Times New Roman"/>
        </w:rPr>
        <w:t>4years,</w:t>
      </w:r>
      <w:r w:rsidR="002F4A92">
        <w:rPr>
          <w:rFonts w:ascii="Times New Roman" w:hAnsi="Times New Roman"/>
        </w:rPr>
        <w:t xml:space="preserve"> </w:t>
      </w:r>
      <w:r w:rsidR="00486B5E">
        <w:rPr>
          <w:rFonts w:ascii="Times New Roman" w:hAnsi="Times New Roman"/>
        </w:rPr>
        <w:t xml:space="preserve">GSK </w:t>
      </w:r>
      <w:r w:rsidR="00A75265">
        <w:rPr>
          <w:rFonts w:ascii="Times New Roman" w:hAnsi="Times New Roman"/>
        </w:rPr>
        <w:t xml:space="preserve">raised its capital </w:t>
      </w:r>
      <w:r w:rsidR="004B22BA">
        <w:rPr>
          <w:rFonts w:ascii="Times New Roman" w:hAnsi="Times New Roman"/>
        </w:rPr>
        <w:t xml:space="preserve">through debt </w:t>
      </w:r>
      <w:r w:rsidR="00961250">
        <w:rPr>
          <w:rFonts w:ascii="Times New Roman" w:hAnsi="Times New Roman"/>
        </w:rPr>
        <w:t>offerings</w:t>
      </w:r>
      <w:r w:rsidR="004B22BA">
        <w:rPr>
          <w:rFonts w:ascii="Times New Roman" w:hAnsi="Times New Roman"/>
        </w:rPr>
        <w:t xml:space="preserve"> </w:t>
      </w:r>
      <w:r w:rsidR="00AC47D0">
        <w:rPr>
          <w:rFonts w:ascii="Times New Roman" w:hAnsi="Times New Roman"/>
        </w:rPr>
        <w:t>respect</w:t>
      </w:r>
      <w:r w:rsidR="00961250">
        <w:rPr>
          <w:rFonts w:ascii="Times New Roman" w:hAnsi="Times New Roman"/>
        </w:rPr>
        <w:t>ively in 2018 and 2020</w:t>
      </w:r>
      <w:r w:rsidR="000379BB">
        <w:rPr>
          <w:rFonts w:ascii="Times New Roman" w:hAnsi="Times New Roman"/>
        </w:rPr>
        <w:t xml:space="preserve">. The company also </w:t>
      </w:r>
      <w:r w:rsidR="00347B56">
        <w:rPr>
          <w:rFonts w:ascii="Times New Roman" w:hAnsi="Times New Roman"/>
        </w:rPr>
        <w:t>announced</w:t>
      </w:r>
      <w:r w:rsidR="000379BB">
        <w:rPr>
          <w:rFonts w:ascii="Times New Roman" w:hAnsi="Times New Roman"/>
        </w:rPr>
        <w:t xml:space="preserve"> </w:t>
      </w:r>
      <w:r w:rsidR="007D709A">
        <w:rPr>
          <w:rFonts w:ascii="Times New Roman" w:hAnsi="Times New Roman"/>
        </w:rPr>
        <w:t>a listing on shares in LSE in</w:t>
      </w:r>
      <w:r w:rsidR="00347B56">
        <w:rPr>
          <w:rFonts w:ascii="Times New Roman" w:hAnsi="Times New Roman"/>
        </w:rPr>
        <w:t xml:space="preserve"> February</w:t>
      </w:r>
      <w:r w:rsidR="007D709A">
        <w:rPr>
          <w:rFonts w:ascii="Times New Roman" w:hAnsi="Times New Roman"/>
        </w:rPr>
        <w:t xml:space="preserve"> 2020</w:t>
      </w:r>
      <w:sdt>
        <w:sdtPr>
          <w:rPr>
            <w:rFonts w:ascii="Times New Roman" w:hAnsi="Times New Roman"/>
          </w:rPr>
          <w:id w:val="-1524084916"/>
          <w:citation/>
        </w:sdtPr>
        <w:sdtContent>
          <w:r w:rsidR="00543DE6">
            <w:rPr>
              <w:rFonts w:ascii="Times New Roman" w:hAnsi="Times New Roman"/>
            </w:rPr>
            <w:fldChar w:fldCharType="begin"/>
          </w:r>
          <w:r w:rsidR="00543DE6">
            <w:rPr>
              <w:rFonts w:ascii="Times New Roman" w:hAnsi="Times New Roman"/>
            </w:rPr>
            <w:instrText xml:space="preserve"> CITATION Mar225 \l 2057 </w:instrText>
          </w:r>
          <w:r w:rsidR="00543DE6">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(Marketline, 2022)</w:t>
          </w:r>
          <w:r w:rsidR="00543DE6">
            <w:rPr>
              <w:rFonts w:ascii="Times New Roman" w:hAnsi="Times New Roman"/>
            </w:rPr>
            <w:fldChar w:fldCharType="end"/>
          </w:r>
        </w:sdtContent>
      </w:sdt>
      <w:r w:rsidR="00381142">
        <w:rPr>
          <w:rFonts w:ascii="Times New Roman" w:hAnsi="Times New Roman"/>
        </w:rPr>
        <w:t xml:space="preserve">. </w:t>
      </w:r>
      <w:r w:rsidR="00AA501A">
        <w:rPr>
          <w:rFonts w:ascii="Times New Roman" w:hAnsi="Times New Roman"/>
        </w:rPr>
        <w:t>Similarly,</w:t>
      </w:r>
      <w:r w:rsidR="00AF4CAF">
        <w:rPr>
          <w:rFonts w:ascii="Times New Roman" w:hAnsi="Times New Roman"/>
        </w:rPr>
        <w:t xml:space="preserve"> AstraZeneca raised its capital through</w:t>
      </w:r>
      <w:r w:rsidR="00937303">
        <w:rPr>
          <w:rFonts w:ascii="Times New Roman" w:hAnsi="Times New Roman"/>
        </w:rPr>
        <w:t xml:space="preserve"> a </w:t>
      </w:r>
      <w:r w:rsidR="00812C28">
        <w:rPr>
          <w:rFonts w:ascii="Times New Roman" w:hAnsi="Times New Roman"/>
        </w:rPr>
        <w:t xml:space="preserve">public </w:t>
      </w:r>
      <w:r w:rsidR="00AA501A">
        <w:rPr>
          <w:rFonts w:ascii="Times New Roman" w:hAnsi="Times New Roman"/>
        </w:rPr>
        <w:t>debt offering in</w:t>
      </w:r>
      <w:r w:rsidR="00EF37AB">
        <w:rPr>
          <w:rFonts w:ascii="Times New Roman" w:hAnsi="Times New Roman"/>
        </w:rPr>
        <w:t xml:space="preserve"> 2018,</w:t>
      </w:r>
      <w:r w:rsidR="00AA501A">
        <w:rPr>
          <w:rFonts w:ascii="Times New Roman" w:hAnsi="Times New Roman"/>
        </w:rPr>
        <w:t xml:space="preserve"> </w:t>
      </w:r>
      <w:r w:rsidR="00937303">
        <w:rPr>
          <w:rFonts w:ascii="Times New Roman" w:hAnsi="Times New Roman"/>
        </w:rPr>
        <w:t xml:space="preserve">and </w:t>
      </w:r>
      <w:r w:rsidR="00640C90">
        <w:rPr>
          <w:rFonts w:ascii="Times New Roman" w:hAnsi="Times New Roman"/>
        </w:rPr>
        <w:t>20</w:t>
      </w:r>
      <w:r w:rsidR="00361396">
        <w:rPr>
          <w:rFonts w:ascii="Times New Roman" w:hAnsi="Times New Roman"/>
        </w:rPr>
        <w:t xml:space="preserve">20,2021. And in 2019 </w:t>
      </w:r>
      <w:r w:rsidR="00AC2A38">
        <w:rPr>
          <w:rFonts w:ascii="Times New Roman" w:hAnsi="Times New Roman"/>
        </w:rPr>
        <w:t xml:space="preserve">the company raised </w:t>
      </w:r>
      <w:r w:rsidR="00342CBE">
        <w:rPr>
          <w:rFonts w:ascii="Times New Roman" w:hAnsi="Times New Roman"/>
        </w:rPr>
        <w:t>USD</w:t>
      </w:r>
      <w:r w:rsidR="000A0320">
        <w:rPr>
          <w:rFonts w:ascii="Times New Roman" w:hAnsi="Times New Roman"/>
        </w:rPr>
        <w:t xml:space="preserve">1.3 billion dollar </w:t>
      </w:r>
      <w:r w:rsidR="00543DE6">
        <w:rPr>
          <w:rFonts w:ascii="Times New Roman" w:hAnsi="Times New Roman"/>
        </w:rPr>
        <w:t xml:space="preserve">in </w:t>
      </w:r>
      <w:r w:rsidR="00937303">
        <w:rPr>
          <w:rFonts w:ascii="Times New Roman" w:hAnsi="Times New Roman"/>
        </w:rPr>
        <w:t xml:space="preserve">a </w:t>
      </w:r>
      <w:r w:rsidR="00621895">
        <w:rPr>
          <w:rFonts w:ascii="Times New Roman" w:hAnsi="Times New Roman"/>
        </w:rPr>
        <w:t>private</w:t>
      </w:r>
      <w:r w:rsidR="00543DE6">
        <w:rPr>
          <w:rFonts w:ascii="Times New Roman" w:hAnsi="Times New Roman"/>
        </w:rPr>
        <w:t xml:space="preserve"> placement of shares</w:t>
      </w:r>
      <w:sdt>
        <w:sdtPr>
          <w:rPr>
            <w:rFonts w:ascii="Times New Roman" w:hAnsi="Times New Roman"/>
          </w:rPr>
          <w:id w:val="977806476"/>
          <w:citation/>
        </w:sdtPr>
        <w:sdtContent>
          <w:r w:rsidR="00543DE6">
            <w:rPr>
              <w:rFonts w:ascii="Times New Roman" w:hAnsi="Times New Roman"/>
            </w:rPr>
            <w:fldChar w:fldCharType="begin"/>
          </w:r>
          <w:r w:rsidR="00543DE6">
            <w:rPr>
              <w:rFonts w:ascii="Times New Roman" w:hAnsi="Times New Roman"/>
            </w:rPr>
            <w:instrText xml:space="preserve"> CITATION Mar23 \l 2057 </w:instrText>
          </w:r>
          <w:r w:rsidR="00543DE6">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(Marketline, 2023)</w:t>
          </w:r>
          <w:r w:rsidR="00543DE6">
            <w:rPr>
              <w:rFonts w:ascii="Times New Roman" w:hAnsi="Times New Roman"/>
            </w:rPr>
            <w:fldChar w:fldCharType="end"/>
          </w:r>
        </w:sdtContent>
      </w:sdt>
      <w:r w:rsidR="00543DE6">
        <w:rPr>
          <w:rFonts w:ascii="Times New Roman" w:hAnsi="Times New Roman"/>
        </w:rPr>
        <w:t>.</w:t>
      </w:r>
      <w:r w:rsidR="005438A0">
        <w:rPr>
          <w:rFonts w:ascii="Times New Roman" w:hAnsi="Times New Roman"/>
        </w:rPr>
        <w:t xml:space="preserve"> </w:t>
      </w:r>
      <w:r w:rsidR="00420332">
        <w:rPr>
          <w:rFonts w:ascii="Times New Roman" w:hAnsi="Times New Roman"/>
        </w:rPr>
        <w:t>Likewise</w:t>
      </w:r>
      <w:r w:rsidR="00937303">
        <w:rPr>
          <w:rFonts w:ascii="Times New Roman" w:hAnsi="Times New Roman"/>
        </w:rPr>
        <w:t>,</w:t>
      </w:r>
      <w:r w:rsidR="00420332">
        <w:rPr>
          <w:rFonts w:ascii="Times New Roman" w:hAnsi="Times New Roman"/>
        </w:rPr>
        <w:t xml:space="preserve"> Hikma</w:t>
      </w:r>
      <w:r w:rsidR="002B1219" w:rsidRPr="002B1219">
        <w:rPr>
          <w:rFonts w:ascii="Times New Roman" w:hAnsi="Times New Roman"/>
          <w:color w:val="2F283D"/>
          <w:shd w:val="clear" w:color="auto" w:fill="FFFFFF"/>
        </w:rPr>
        <w:t xml:space="preserve"> Pharma Raises USD500 Million in Public Offering of 3.25% Bonds Due 2025</w:t>
      </w:r>
      <w:r w:rsidR="00CF38E3">
        <w:rPr>
          <w:rFonts w:ascii="Times New Roman" w:hAnsi="Times New Roman"/>
          <w:color w:val="2F283D"/>
          <w:shd w:val="clear" w:color="auto" w:fill="FFFFFF"/>
        </w:rPr>
        <w:t xml:space="preserve">. </w:t>
      </w:r>
      <w:r w:rsidR="00AE3E22">
        <w:rPr>
          <w:rFonts w:ascii="Times New Roman" w:hAnsi="Times New Roman"/>
          <w:color w:val="2F283D"/>
          <w:shd w:val="clear" w:color="auto" w:fill="FFFFFF"/>
        </w:rPr>
        <w:t xml:space="preserve">Smith and Nephew plc </w:t>
      </w:r>
      <w:r w:rsidR="00951245">
        <w:rPr>
          <w:rFonts w:ascii="Times New Roman" w:hAnsi="Times New Roman"/>
          <w:color w:val="2F283D"/>
          <w:shd w:val="clear" w:color="auto" w:fill="FFFFFF"/>
        </w:rPr>
        <w:t>raised their capital in 2020 and 2022 using debt offerings.</w:t>
      </w:r>
      <w:r w:rsidR="00AE3E22">
        <w:rPr>
          <w:rFonts w:ascii="Times New Roman" w:hAnsi="Times New Roman"/>
          <w:color w:val="2F283D"/>
          <w:shd w:val="clear" w:color="auto" w:fill="FFFFFF"/>
        </w:rPr>
        <w:t xml:space="preserve"> </w:t>
      </w:r>
    </w:p>
    <w:p w14:paraId="5A39CB06" w14:textId="77777777" w:rsidR="00654153" w:rsidRDefault="00654153" w:rsidP="00654153">
      <w:pPr>
        <w:spacing w:line="360" w:lineRule="auto"/>
        <w:rPr>
          <w:rFonts w:ascii="Times New Roman" w:hAnsi="Times New Roman"/>
          <w:b/>
          <w:bCs/>
        </w:rPr>
      </w:pPr>
      <w:r w:rsidRPr="00227B6E">
        <w:rPr>
          <w:rFonts w:ascii="Times New Roman" w:hAnsi="Times New Roman"/>
          <w:b/>
          <w:bCs/>
        </w:rPr>
        <w:t>Summary of review and conclusion</w:t>
      </w:r>
    </w:p>
    <w:p w14:paraId="7D254576" w14:textId="00966D9A" w:rsidR="00AF6110" w:rsidRDefault="00654153" w:rsidP="006977B4">
      <w:pPr>
        <w:spacing w:line="360" w:lineRule="auto"/>
        <w:jc w:val="both"/>
        <w:rPr>
          <w:rFonts w:ascii="Times New Roman" w:hAnsi="Times New Roman"/>
        </w:rPr>
      </w:pPr>
      <w:r>
        <w:rPr>
          <w:rFonts w:ascii="Times New Roman" w:hAnsi="Times New Roman"/>
        </w:rPr>
        <w:t xml:space="preserve">in this chapter, we intend to cover the most known theories </w:t>
      </w:r>
      <w:r w:rsidR="000E155C">
        <w:rPr>
          <w:rFonts w:ascii="Times New Roman" w:hAnsi="Times New Roman"/>
        </w:rPr>
        <w:t>concerning</w:t>
      </w:r>
      <w:r>
        <w:rPr>
          <w:rFonts w:ascii="Times New Roman" w:hAnsi="Times New Roman"/>
        </w:rPr>
        <w:t xml:space="preserve"> optimal capital structure and the empirical literature, previous </w:t>
      </w:r>
      <w:r w:rsidR="001A50A1">
        <w:rPr>
          <w:rFonts w:ascii="Times New Roman" w:hAnsi="Times New Roman"/>
        </w:rPr>
        <w:t>finding,</w:t>
      </w:r>
      <w:r>
        <w:rPr>
          <w:rFonts w:ascii="Times New Roman" w:hAnsi="Times New Roman"/>
        </w:rPr>
        <w:t xml:space="preserve"> and explanations. The theories are connected to each other in some ways however each theory </w:t>
      </w:r>
      <w:r w:rsidR="008A272E">
        <w:rPr>
          <w:rFonts w:ascii="Times New Roman" w:hAnsi="Times New Roman"/>
        </w:rPr>
        <w:t>works</w:t>
      </w:r>
      <w:r>
        <w:rPr>
          <w:rFonts w:ascii="Times New Roman" w:hAnsi="Times New Roman"/>
        </w:rPr>
        <w:t xml:space="preserve"> under its own assumptions. The relationship between capital structure and a company’s performance has been a perplexing topic in the corporate literature since the fundamental work of Modigliani and miller and followed by subsequent theories and empirical findings.</w:t>
      </w:r>
      <w:r w:rsidR="00B56164">
        <w:rPr>
          <w:rFonts w:ascii="Times New Roman" w:hAnsi="Times New Roman"/>
        </w:rPr>
        <w:t xml:space="preserve"> </w:t>
      </w:r>
      <w:r w:rsidR="0009248B" w:rsidRPr="0009248B">
        <w:rPr>
          <w:rFonts w:ascii="Times New Roman" w:hAnsi="Times New Roman"/>
        </w:rPr>
        <w:t>Based on this literature study, many hypotheses will be investigated in subsequent chapters.</w:t>
      </w:r>
      <w:r w:rsidR="00C54373">
        <w:rPr>
          <w:rFonts w:ascii="Times New Roman" w:hAnsi="Times New Roman"/>
        </w:rPr>
        <w:t xml:space="preserve"> </w:t>
      </w:r>
      <w:r w:rsidR="00AF6110">
        <w:rPr>
          <w:rFonts w:ascii="Times New Roman" w:hAnsi="Times New Roman"/>
        </w:rPr>
        <w:t xml:space="preserve">Moreover </w:t>
      </w:r>
      <w:r w:rsidR="00993ADB" w:rsidRPr="00993ADB">
        <w:rPr>
          <w:rFonts w:ascii="Times New Roman" w:hAnsi="Times New Roman"/>
        </w:rPr>
        <w:t>In order to better understand the differences between markets, I organise to highlight a wide range of empirical research findings relating to capital structure from various countries. It is common knowledge that the tax systems in each country play a unique role in shaping the structure of the capital employed. Empirical results on the relationship between leverage and firm performance were split down the middle, with half finding a positive association and the other half finding a negative one.</w:t>
      </w:r>
    </w:p>
    <w:p w14:paraId="117FC1FA" w14:textId="340AD75D" w:rsidR="00691A15" w:rsidRDefault="00C54373" w:rsidP="006977B4">
      <w:pPr>
        <w:spacing w:line="360" w:lineRule="auto"/>
        <w:jc w:val="both"/>
        <w:rPr>
          <w:rFonts w:ascii="Times New Roman" w:hAnsi="Times New Roman"/>
        </w:rPr>
      </w:pPr>
      <w:r>
        <w:rPr>
          <w:rFonts w:ascii="Times New Roman" w:hAnsi="Times New Roman"/>
        </w:rPr>
        <w:t xml:space="preserve">The chapter also </w:t>
      </w:r>
      <w:r w:rsidR="00857FB0">
        <w:rPr>
          <w:rFonts w:ascii="Times New Roman" w:hAnsi="Times New Roman"/>
        </w:rPr>
        <w:t>covers</w:t>
      </w:r>
      <w:r>
        <w:rPr>
          <w:rFonts w:ascii="Times New Roman" w:hAnsi="Times New Roman"/>
        </w:rPr>
        <w:t xml:space="preserve"> the </w:t>
      </w:r>
      <w:r w:rsidR="00D31ED0">
        <w:rPr>
          <w:rFonts w:ascii="Times New Roman" w:hAnsi="Times New Roman"/>
        </w:rPr>
        <w:t>determinants</w:t>
      </w:r>
      <w:r>
        <w:rPr>
          <w:rFonts w:ascii="Times New Roman" w:hAnsi="Times New Roman"/>
        </w:rPr>
        <w:t xml:space="preserve"> of the capital structure</w:t>
      </w:r>
      <w:r w:rsidR="005C4DD2">
        <w:rPr>
          <w:rFonts w:ascii="Times New Roman" w:hAnsi="Times New Roman"/>
        </w:rPr>
        <w:t xml:space="preserve"> such as profitability, growth, </w:t>
      </w:r>
      <w:r w:rsidR="00A336C9">
        <w:rPr>
          <w:rFonts w:ascii="Times New Roman" w:hAnsi="Times New Roman"/>
        </w:rPr>
        <w:t>company</w:t>
      </w:r>
      <w:r w:rsidR="005C4DD2">
        <w:rPr>
          <w:rFonts w:ascii="Times New Roman" w:hAnsi="Times New Roman"/>
        </w:rPr>
        <w:t xml:space="preserve"> size and so on.</w:t>
      </w:r>
      <w:r>
        <w:rPr>
          <w:rFonts w:ascii="Times New Roman" w:hAnsi="Times New Roman"/>
        </w:rPr>
        <w:t xml:space="preserve"> </w:t>
      </w:r>
      <w:r w:rsidR="005C4DD2">
        <w:rPr>
          <w:rFonts w:ascii="Times New Roman" w:hAnsi="Times New Roman"/>
        </w:rPr>
        <w:t>A</w:t>
      </w:r>
      <w:r w:rsidR="009A735B">
        <w:rPr>
          <w:rFonts w:ascii="Times New Roman" w:hAnsi="Times New Roman"/>
        </w:rPr>
        <w:t xml:space="preserve">nd </w:t>
      </w:r>
      <w:r w:rsidR="001A50A1">
        <w:rPr>
          <w:rFonts w:ascii="Times New Roman" w:hAnsi="Times New Roman"/>
        </w:rPr>
        <w:t>finally,</w:t>
      </w:r>
      <w:r w:rsidR="009A735B">
        <w:rPr>
          <w:rFonts w:ascii="Times New Roman" w:hAnsi="Times New Roman"/>
        </w:rPr>
        <w:t xml:space="preserve"> a brief review of the UK </w:t>
      </w:r>
      <w:r w:rsidR="00411AD5">
        <w:rPr>
          <w:rFonts w:ascii="Times New Roman" w:hAnsi="Times New Roman"/>
        </w:rPr>
        <w:t>medical and biotech</w:t>
      </w:r>
      <w:r w:rsidR="00857FB0">
        <w:rPr>
          <w:rFonts w:ascii="Times New Roman" w:hAnsi="Times New Roman"/>
        </w:rPr>
        <w:t xml:space="preserve"> and </w:t>
      </w:r>
      <w:r w:rsidR="001F162C">
        <w:rPr>
          <w:rFonts w:ascii="Times New Roman" w:hAnsi="Times New Roman"/>
        </w:rPr>
        <w:t>pharmaceutical sectors</w:t>
      </w:r>
      <w:r w:rsidR="00715626">
        <w:rPr>
          <w:rFonts w:ascii="Times New Roman" w:hAnsi="Times New Roman"/>
        </w:rPr>
        <w:t xml:space="preserve">, </w:t>
      </w:r>
      <w:r w:rsidR="00E10CC3">
        <w:rPr>
          <w:rFonts w:ascii="Times New Roman" w:hAnsi="Times New Roman"/>
        </w:rPr>
        <w:t xml:space="preserve">and </w:t>
      </w:r>
      <w:r w:rsidR="00715626">
        <w:rPr>
          <w:rFonts w:ascii="Times New Roman" w:hAnsi="Times New Roman"/>
        </w:rPr>
        <w:t xml:space="preserve">the </w:t>
      </w:r>
      <w:r w:rsidR="00DB4BA5">
        <w:rPr>
          <w:rFonts w:ascii="Times New Roman" w:hAnsi="Times New Roman"/>
        </w:rPr>
        <w:t xml:space="preserve">research and development </w:t>
      </w:r>
      <w:r w:rsidR="00AF6110">
        <w:rPr>
          <w:rFonts w:ascii="Times New Roman" w:hAnsi="Times New Roman"/>
        </w:rPr>
        <w:t>programs</w:t>
      </w:r>
      <w:r w:rsidR="00DB4BA5">
        <w:rPr>
          <w:rFonts w:ascii="Times New Roman" w:hAnsi="Times New Roman"/>
        </w:rPr>
        <w:t xml:space="preserve"> launched by the UK Government to </w:t>
      </w:r>
      <w:r w:rsidR="00B63558">
        <w:rPr>
          <w:rFonts w:ascii="Times New Roman" w:hAnsi="Times New Roman"/>
        </w:rPr>
        <w:t>boos</w:t>
      </w:r>
      <w:r w:rsidR="00AF6110">
        <w:rPr>
          <w:rFonts w:ascii="Times New Roman" w:hAnsi="Times New Roman"/>
        </w:rPr>
        <w:t>t</w:t>
      </w:r>
      <w:r w:rsidR="00B63558">
        <w:rPr>
          <w:rFonts w:ascii="Times New Roman" w:hAnsi="Times New Roman"/>
        </w:rPr>
        <w:t xml:space="preserve"> the growth of this particular industry to compete with other </w:t>
      </w:r>
      <w:r w:rsidR="00AF6110">
        <w:rPr>
          <w:rFonts w:ascii="Times New Roman" w:hAnsi="Times New Roman"/>
        </w:rPr>
        <w:t xml:space="preserve">countries. </w:t>
      </w:r>
      <w:r w:rsidR="00857FB0">
        <w:rPr>
          <w:rFonts w:ascii="Times New Roman" w:hAnsi="Times New Roman"/>
        </w:rPr>
        <w:t xml:space="preserve"> how they finance their investments.</w:t>
      </w:r>
    </w:p>
    <w:p w14:paraId="3ADD26F4" w14:textId="2B886E8D" w:rsidR="000A16DB" w:rsidRPr="009F3806" w:rsidRDefault="000A16DB" w:rsidP="009F3806">
      <w:pPr>
        <w:pStyle w:val="Heading1"/>
        <w:rPr>
          <w:color w:val="000000" w:themeColor="text1"/>
        </w:rPr>
      </w:pPr>
      <w:bookmarkStart w:id="29" w:name="_Toc127599369"/>
      <w:bookmarkStart w:id="30" w:name="_Toc128046353"/>
      <w:r w:rsidRPr="009F3806">
        <w:rPr>
          <w:color w:val="000000" w:themeColor="text1"/>
        </w:rPr>
        <w:lastRenderedPageBreak/>
        <w:t>Chapter3: Data and Methodology</w:t>
      </w:r>
      <w:bookmarkEnd w:id="29"/>
      <w:bookmarkEnd w:id="30"/>
    </w:p>
    <w:p w14:paraId="2A2111F6" w14:textId="3101B8D6" w:rsidR="004344FD" w:rsidRPr="009F3806" w:rsidRDefault="00866B11" w:rsidP="009F3806">
      <w:pPr>
        <w:pStyle w:val="Heading1"/>
        <w:rPr>
          <w:color w:val="000000" w:themeColor="text1"/>
        </w:rPr>
      </w:pPr>
      <w:bookmarkStart w:id="31" w:name="_Toc127599370"/>
      <w:bookmarkStart w:id="32" w:name="_Toc128046354"/>
      <w:r w:rsidRPr="009F3806">
        <w:rPr>
          <w:color w:val="000000" w:themeColor="text1"/>
        </w:rPr>
        <w:t>3.1</w:t>
      </w:r>
      <w:r w:rsidR="005E6114" w:rsidRPr="009F3806">
        <w:rPr>
          <w:color w:val="000000" w:themeColor="text1"/>
        </w:rPr>
        <w:t xml:space="preserve"> Sample and</w:t>
      </w:r>
      <w:r w:rsidRPr="009F3806">
        <w:rPr>
          <w:color w:val="000000" w:themeColor="text1"/>
        </w:rPr>
        <w:t xml:space="preserve"> Dat</w:t>
      </w:r>
      <w:r w:rsidR="00E049AB" w:rsidRPr="009F3806">
        <w:rPr>
          <w:color w:val="000000" w:themeColor="text1"/>
        </w:rPr>
        <w:t>a</w:t>
      </w:r>
      <w:bookmarkEnd w:id="31"/>
      <w:bookmarkEnd w:id="32"/>
    </w:p>
    <w:p w14:paraId="019391B5" w14:textId="3A164F60" w:rsidR="00866B11" w:rsidRDefault="00C80DEA" w:rsidP="006977B4">
      <w:pPr>
        <w:spacing w:line="360" w:lineRule="auto"/>
        <w:jc w:val="both"/>
        <w:rPr>
          <w:rFonts w:ascii="Times New Roman" w:hAnsi="Times New Roman"/>
        </w:rPr>
      </w:pPr>
      <w:r>
        <w:rPr>
          <w:rFonts w:ascii="Times New Roman" w:hAnsi="Times New Roman"/>
        </w:rPr>
        <w:t xml:space="preserve">Our sample </w:t>
      </w:r>
      <w:r w:rsidR="001F162C">
        <w:rPr>
          <w:rFonts w:ascii="Times New Roman" w:hAnsi="Times New Roman"/>
        </w:rPr>
        <w:t xml:space="preserve">is a </w:t>
      </w:r>
      <w:r>
        <w:rPr>
          <w:rFonts w:ascii="Times New Roman" w:hAnsi="Times New Roman"/>
        </w:rPr>
        <w:t>c</w:t>
      </w:r>
      <w:r w:rsidR="00D739E2">
        <w:rPr>
          <w:rFonts w:ascii="Times New Roman" w:hAnsi="Times New Roman"/>
        </w:rPr>
        <w:t xml:space="preserve">ompound of 10 medical and pharmaceutical companies listed in the </w:t>
      </w:r>
      <w:r w:rsidR="00966B60">
        <w:rPr>
          <w:rFonts w:ascii="Times New Roman" w:hAnsi="Times New Roman"/>
        </w:rPr>
        <w:t>FTSE All</w:t>
      </w:r>
      <w:r w:rsidR="00F85F24">
        <w:rPr>
          <w:rFonts w:ascii="Times New Roman" w:hAnsi="Times New Roman"/>
        </w:rPr>
        <w:t xml:space="preserve"> shares</w:t>
      </w:r>
      <w:r w:rsidR="004D3680">
        <w:rPr>
          <w:rFonts w:ascii="Times New Roman" w:hAnsi="Times New Roman"/>
        </w:rPr>
        <w:t xml:space="preserve"> were chosen from the </w:t>
      </w:r>
      <w:r w:rsidR="00A1052A">
        <w:rPr>
          <w:rFonts w:ascii="Times New Roman" w:hAnsi="Times New Roman"/>
        </w:rPr>
        <w:t xml:space="preserve">London Stock Exchange website. </w:t>
      </w:r>
      <w:r w:rsidR="004045ED" w:rsidRPr="004045ED">
        <w:rPr>
          <w:rFonts w:ascii="Times New Roman" w:hAnsi="Times New Roman"/>
        </w:rPr>
        <w:t>The FTSE-All share index was chosen because it includes a diverse variety of companies. In addition, it has the distinction of being one of the world's most ideal capital markets. Public corporations in the United Kingdom typically utilise long -</w:t>
      </w:r>
      <w:r w:rsidR="002C563D">
        <w:rPr>
          <w:rFonts w:ascii="Times New Roman" w:hAnsi="Times New Roman"/>
        </w:rPr>
        <w:t xml:space="preserve">short-term and </w:t>
      </w:r>
      <w:r w:rsidR="001F162C">
        <w:rPr>
          <w:rFonts w:ascii="Times New Roman" w:hAnsi="Times New Roman"/>
        </w:rPr>
        <w:t>long-term</w:t>
      </w:r>
      <w:r w:rsidR="004045ED" w:rsidRPr="004045ED">
        <w:rPr>
          <w:rFonts w:ascii="Times New Roman" w:hAnsi="Times New Roman"/>
        </w:rPr>
        <w:t xml:space="preserve"> debts, and shareholder wealth maximisation is one of their most important strategic goals. Which is relevant to theories of capital structure.</w:t>
      </w:r>
      <w:r w:rsidR="002C563D">
        <w:rPr>
          <w:rFonts w:ascii="Times New Roman" w:hAnsi="Times New Roman"/>
        </w:rPr>
        <w:t xml:space="preserve"> Since</w:t>
      </w:r>
      <w:r w:rsidR="004045ED" w:rsidRPr="004045ED">
        <w:rPr>
          <w:rFonts w:ascii="Times New Roman" w:hAnsi="Times New Roman"/>
        </w:rPr>
        <w:t xml:space="preserve"> they are required to issue an annual report, it </w:t>
      </w:r>
      <w:r w:rsidR="003D47A1" w:rsidRPr="004045ED">
        <w:rPr>
          <w:rFonts w:ascii="Times New Roman" w:hAnsi="Times New Roman"/>
        </w:rPr>
        <w:t>is</w:t>
      </w:r>
      <w:r w:rsidR="003D47A1">
        <w:rPr>
          <w:rFonts w:ascii="Times New Roman" w:hAnsi="Times New Roman"/>
        </w:rPr>
        <w:t xml:space="preserve"> straightforwa</w:t>
      </w:r>
      <w:r w:rsidR="003D47A1" w:rsidRPr="004045ED">
        <w:rPr>
          <w:rFonts w:ascii="Times New Roman" w:hAnsi="Times New Roman"/>
        </w:rPr>
        <w:t>rd</w:t>
      </w:r>
      <w:r w:rsidR="004045ED" w:rsidRPr="004045ED">
        <w:rPr>
          <w:rFonts w:ascii="Times New Roman" w:hAnsi="Times New Roman"/>
        </w:rPr>
        <w:t xml:space="preserve"> for publicly traded corporations to determine the impact of their financial decisions.</w:t>
      </w:r>
    </w:p>
    <w:p w14:paraId="2F057A82" w14:textId="351CF8F1" w:rsidR="00F61562" w:rsidRDefault="00F61562" w:rsidP="006977B4">
      <w:pPr>
        <w:spacing w:line="360" w:lineRule="auto"/>
        <w:jc w:val="both"/>
        <w:rPr>
          <w:rFonts w:ascii="Times New Roman" w:hAnsi="Times New Roman"/>
        </w:rPr>
      </w:pPr>
      <w:r w:rsidRPr="00F61562">
        <w:rPr>
          <w:rFonts w:ascii="Times New Roman" w:hAnsi="Times New Roman"/>
        </w:rPr>
        <w:t>The data employed in this research spans</w:t>
      </w:r>
      <w:r w:rsidR="0005054E">
        <w:rPr>
          <w:rFonts w:ascii="Times New Roman" w:hAnsi="Times New Roman"/>
        </w:rPr>
        <w:t xml:space="preserve"> </w:t>
      </w:r>
      <w:r w:rsidR="003D47A1">
        <w:rPr>
          <w:rFonts w:ascii="Times New Roman" w:hAnsi="Times New Roman"/>
        </w:rPr>
        <w:t>six years</w:t>
      </w:r>
      <w:r w:rsidR="001F162C">
        <w:rPr>
          <w:rFonts w:ascii="Times New Roman" w:hAnsi="Times New Roman"/>
        </w:rPr>
        <w:t xml:space="preserve"> </w:t>
      </w:r>
      <w:r w:rsidRPr="00F61562">
        <w:rPr>
          <w:rFonts w:ascii="Times New Roman" w:hAnsi="Times New Roman"/>
        </w:rPr>
        <w:t>from 2016 to 2021. The information used in this research is obtained from outside sources including yearly reports and Yahoo Finance</w:t>
      </w:r>
      <w:r w:rsidR="00046C66">
        <w:rPr>
          <w:rFonts w:ascii="Times New Roman" w:hAnsi="Times New Roman"/>
        </w:rPr>
        <w:t xml:space="preserve">. </w:t>
      </w:r>
      <w:r w:rsidR="006E12D2" w:rsidRPr="006E12D2">
        <w:rPr>
          <w:rFonts w:ascii="Times New Roman" w:hAnsi="Times New Roman"/>
        </w:rPr>
        <w:t>The annual report was obtained from the yearly published reports of the company, which are available on their website.</w:t>
      </w:r>
    </w:p>
    <w:p w14:paraId="338703ED" w14:textId="19AF9898" w:rsidR="005B14EB" w:rsidRDefault="002F131C" w:rsidP="006977B4">
      <w:pPr>
        <w:spacing w:line="360" w:lineRule="auto"/>
        <w:jc w:val="both"/>
        <w:rPr>
          <w:rFonts w:ascii="Times New Roman" w:hAnsi="Times New Roman"/>
        </w:rPr>
      </w:pPr>
      <w:r w:rsidRPr="002F131C">
        <w:rPr>
          <w:rFonts w:ascii="Times New Roman" w:hAnsi="Times New Roman"/>
        </w:rPr>
        <w:t>According to Statista, a statistics portal for market data, research, and studies, I have chosen to include the firms listed below in my research since they are the leading listed biotechnology and pharmaceutical companies in the United Kingdom based on market capitalization. They are also listed in the FTSE100 and FTS250 indices on the London Stock Exchange, which is another cause for my selection.</w:t>
      </w:r>
      <w:sdt>
        <w:sdtPr>
          <w:rPr>
            <w:rFonts w:ascii="Times New Roman" w:hAnsi="Times New Roman"/>
          </w:rPr>
          <w:id w:val="-627706145"/>
          <w:citation/>
        </w:sdtPr>
        <w:sdtContent>
          <w:r w:rsidR="003A6A81">
            <w:rPr>
              <w:rFonts w:ascii="Times New Roman" w:hAnsi="Times New Roman"/>
            </w:rPr>
            <w:fldChar w:fldCharType="begin"/>
          </w:r>
          <w:r w:rsidR="003A6A81">
            <w:rPr>
              <w:rFonts w:ascii="Times New Roman" w:hAnsi="Times New Roman"/>
            </w:rPr>
            <w:instrText xml:space="preserve"> CITATION Mic22 \l 2057 </w:instrText>
          </w:r>
          <w:r w:rsidR="003A6A81">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(Miculic, 2022)</w:t>
          </w:r>
          <w:r w:rsidR="003A6A81">
            <w:rPr>
              <w:rFonts w:ascii="Times New Roman" w:hAnsi="Times New Roman"/>
            </w:rPr>
            <w:fldChar w:fldCharType="end"/>
          </w:r>
        </w:sdtContent>
      </w:sdt>
      <w:r w:rsidR="00183ADA">
        <w:rPr>
          <w:rFonts w:ascii="Times New Roman" w:hAnsi="Times New Roman"/>
        </w:rPr>
        <w:t>.</w:t>
      </w:r>
    </w:p>
    <w:p w14:paraId="0E3E560E" w14:textId="461F4A3F" w:rsidR="00B63394" w:rsidRDefault="00B63394" w:rsidP="006977B4">
      <w:pPr>
        <w:spacing w:line="360" w:lineRule="auto"/>
        <w:jc w:val="both"/>
        <w:rPr>
          <w:rFonts w:ascii="Times New Roman" w:hAnsi="Times New Roman"/>
          <w:b/>
          <w:bCs/>
        </w:rPr>
      </w:pPr>
      <w:r>
        <w:rPr>
          <w:rFonts w:ascii="Times New Roman" w:hAnsi="Times New Roman"/>
          <w:b/>
          <w:bCs/>
        </w:rPr>
        <w:t>Companies name</w:t>
      </w:r>
      <w:r w:rsidR="006E51C3">
        <w:rPr>
          <w:rFonts w:ascii="Times New Roman" w:hAnsi="Times New Roman"/>
          <w:b/>
          <w:bCs/>
        </w:rPr>
        <w:t xml:space="preserve"> </w:t>
      </w:r>
      <w:r w:rsidR="006B2CB5">
        <w:rPr>
          <w:rFonts w:ascii="Times New Roman" w:hAnsi="Times New Roman"/>
          <w:b/>
          <w:bCs/>
        </w:rPr>
        <w:t>and specialization</w:t>
      </w:r>
    </w:p>
    <w:p w14:paraId="666F9438" w14:textId="675C7142" w:rsidR="00B63394" w:rsidRPr="00B36380" w:rsidRDefault="00E0621E" w:rsidP="006977B4">
      <w:pPr>
        <w:spacing w:line="360" w:lineRule="auto"/>
        <w:jc w:val="both"/>
        <w:rPr>
          <w:rFonts w:ascii="Times New Roman" w:hAnsi="Times New Roman"/>
        </w:rPr>
      </w:pPr>
      <w:r>
        <w:rPr>
          <w:rFonts w:ascii="Times New Roman" w:hAnsi="Times New Roman"/>
          <w:b/>
          <w:bCs/>
        </w:rPr>
        <w:t>AstraZeneca</w:t>
      </w:r>
      <w:r w:rsidR="0024570D">
        <w:rPr>
          <w:rFonts w:ascii="Times New Roman" w:hAnsi="Times New Roman"/>
          <w:b/>
          <w:bCs/>
        </w:rPr>
        <w:t xml:space="preserve"> plc</w:t>
      </w:r>
      <w:r w:rsidR="00E17CF8">
        <w:rPr>
          <w:rFonts w:ascii="Times New Roman" w:hAnsi="Times New Roman"/>
          <w:b/>
          <w:bCs/>
        </w:rPr>
        <w:t xml:space="preserve">: </w:t>
      </w:r>
      <w:r w:rsidR="0005054E">
        <w:rPr>
          <w:rFonts w:ascii="Times New Roman" w:hAnsi="Times New Roman"/>
        </w:rPr>
        <w:t xml:space="preserve">is </w:t>
      </w:r>
      <w:r w:rsidR="001F162C">
        <w:rPr>
          <w:rFonts w:ascii="Times New Roman" w:hAnsi="Times New Roman"/>
        </w:rPr>
        <w:t xml:space="preserve">a </w:t>
      </w:r>
      <w:r w:rsidR="0005054E">
        <w:rPr>
          <w:rFonts w:ascii="Times New Roman" w:hAnsi="Times New Roman"/>
        </w:rPr>
        <w:t>vertically</w:t>
      </w:r>
      <w:r w:rsidR="009F3E80">
        <w:rPr>
          <w:rFonts w:ascii="Times New Roman" w:hAnsi="Times New Roman"/>
        </w:rPr>
        <w:t xml:space="preserve"> integrated company </w:t>
      </w:r>
      <w:r w:rsidR="0005054E">
        <w:rPr>
          <w:rFonts w:ascii="Times New Roman" w:hAnsi="Times New Roman"/>
        </w:rPr>
        <w:t>that</w:t>
      </w:r>
      <w:r w:rsidR="001F162C">
        <w:rPr>
          <w:rFonts w:ascii="Times New Roman" w:hAnsi="Times New Roman"/>
        </w:rPr>
        <w:t xml:space="preserve"> </w:t>
      </w:r>
      <w:r w:rsidR="0005054E">
        <w:rPr>
          <w:rFonts w:ascii="Times New Roman" w:hAnsi="Times New Roman"/>
        </w:rPr>
        <w:t>specialises</w:t>
      </w:r>
      <w:r w:rsidR="005D78EE">
        <w:rPr>
          <w:rFonts w:ascii="Times New Roman" w:hAnsi="Times New Roman"/>
        </w:rPr>
        <w:t xml:space="preserve"> in developing, manufacturing</w:t>
      </w:r>
      <w:r w:rsidR="00B36380" w:rsidRPr="00B36380">
        <w:rPr>
          <w:rFonts w:ascii="Times New Roman" w:hAnsi="Times New Roman"/>
        </w:rPr>
        <w:t>, and market</w:t>
      </w:r>
      <w:r w:rsidR="005D78EE">
        <w:rPr>
          <w:rFonts w:ascii="Times New Roman" w:hAnsi="Times New Roman"/>
        </w:rPr>
        <w:t>ing</w:t>
      </w:r>
      <w:r w:rsidR="00B36380" w:rsidRPr="00B36380">
        <w:rPr>
          <w:rFonts w:ascii="Times New Roman" w:hAnsi="Times New Roman"/>
        </w:rPr>
        <w:t xml:space="preserve"> </w:t>
      </w:r>
      <w:r w:rsidR="001F162C" w:rsidRPr="00B36380">
        <w:rPr>
          <w:rFonts w:ascii="Times New Roman" w:hAnsi="Times New Roman"/>
        </w:rPr>
        <w:t>pharmaceuticals</w:t>
      </w:r>
      <w:r w:rsidR="005D78EE">
        <w:rPr>
          <w:rFonts w:ascii="Times New Roman" w:hAnsi="Times New Roman"/>
        </w:rPr>
        <w:t xml:space="preserve"> products</w:t>
      </w:r>
      <w:r w:rsidR="004942BA">
        <w:rPr>
          <w:rFonts w:ascii="Times New Roman" w:hAnsi="Times New Roman"/>
        </w:rPr>
        <w:t xml:space="preserve"> and sell</w:t>
      </w:r>
      <w:r w:rsidR="000471F1">
        <w:rPr>
          <w:rFonts w:ascii="Times New Roman" w:hAnsi="Times New Roman"/>
        </w:rPr>
        <w:t xml:space="preserve">ing them using </w:t>
      </w:r>
      <w:r w:rsidR="005F08C6">
        <w:rPr>
          <w:rFonts w:ascii="Times New Roman" w:hAnsi="Times New Roman"/>
        </w:rPr>
        <w:t xml:space="preserve">owned marketing </w:t>
      </w:r>
      <w:r w:rsidR="0005054E">
        <w:rPr>
          <w:rFonts w:ascii="Times New Roman" w:hAnsi="Times New Roman"/>
        </w:rPr>
        <w:t>companies</w:t>
      </w:r>
      <w:r w:rsidR="005F08C6">
        <w:rPr>
          <w:rFonts w:ascii="Times New Roman" w:hAnsi="Times New Roman"/>
        </w:rPr>
        <w:t xml:space="preserve"> to </w:t>
      </w:r>
      <w:r w:rsidR="00EF49A7">
        <w:rPr>
          <w:rFonts w:ascii="Times New Roman" w:hAnsi="Times New Roman"/>
        </w:rPr>
        <w:t xml:space="preserve">specialists and primary care </w:t>
      </w:r>
      <w:r w:rsidR="00BE48AF">
        <w:rPr>
          <w:rFonts w:ascii="Times New Roman" w:hAnsi="Times New Roman"/>
        </w:rPr>
        <w:t>professionals</w:t>
      </w:r>
      <w:r w:rsidR="00B36380" w:rsidRPr="00B36380">
        <w:rPr>
          <w:rFonts w:ascii="Times New Roman" w:hAnsi="Times New Roman"/>
        </w:rPr>
        <w:t>. The company supplies medications for a variety of therapeutic areas, such as cancer, cardiovascular, renal, and metabolic disease, respiratory, inflammation, and immune disease, vaccines, and neurology</w:t>
      </w:r>
      <w:r w:rsidR="005733EB">
        <w:rPr>
          <w:rFonts w:ascii="Times New Roman" w:hAnsi="Times New Roman"/>
        </w:rPr>
        <w:t>.</w:t>
      </w:r>
    </w:p>
    <w:p w14:paraId="26D93C66" w14:textId="18E051C3" w:rsidR="00E0621E" w:rsidRPr="00D147AC" w:rsidRDefault="0024570D" w:rsidP="006977B4">
      <w:pPr>
        <w:spacing w:line="360" w:lineRule="auto"/>
        <w:jc w:val="both"/>
        <w:rPr>
          <w:rFonts w:ascii="Times New Roman" w:hAnsi="Times New Roman"/>
        </w:rPr>
      </w:pPr>
      <w:r>
        <w:rPr>
          <w:rFonts w:ascii="Times New Roman" w:hAnsi="Times New Roman"/>
          <w:b/>
          <w:bCs/>
        </w:rPr>
        <w:t>GlaxoSmithKline plc</w:t>
      </w:r>
      <w:r w:rsidR="00E17CF8">
        <w:rPr>
          <w:rFonts w:ascii="Times New Roman" w:hAnsi="Times New Roman"/>
          <w:b/>
          <w:bCs/>
        </w:rPr>
        <w:t>:</w:t>
      </w:r>
      <w:r w:rsidR="00D147AC">
        <w:rPr>
          <w:rFonts w:ascii="Times New Roman" w:hAnsi="Times New Roman"/>
          <w:b/>
          <w:bCs/>
        </w:rPr>
        <w:t xml:space="preserve"> </w:t>
      </w:r>
      <w:r w:rsidR="00D147AC">
        <w:rPr>
          <w:rFonts w:ascii="Times New Roman" w:hAnsi="Times New Roman"/>
        </w:rPr>
        <w:t xml:space="preserve">is a </w:t>
      </w:r>
      <w:r w:rsidR="00F706E2">
        <w:rPr>
          <w:rFonts w:ascii="Times New Roman" w:hAnsi="Times New Roman"/>
        </w:rPr>
        <w:t xml:space="preserve">company that </w:t>
      </w:r>
      <w:r w:rsidR="00712056" w:rsidRPr="00D147AC">
        <w:rPr>
          <w:rFonts w:ascii="Times New Roman" w:hAnsi="Times New Roman"/>
        </w:rPr>
        <w:t>develops, manufactures, and distributes vaccines, pharmaceuticals, over-the-counter medications, and consumer healthcare products. The firm offers medications for a broad range of therapeutic areas, such as respiratory, HIV, metabolic, anti-virals, urogenital, neurology, immunology, inflammatory, cardiovascular, anti-bacterial, and dermatological.</w:t>
      </w:r>
      <w:r w:rsidR="00A61BBD" w:rsidRPr="00A61BBD">
        <w:t xml:space="preserve"> </w:t>
      </w:r>
    </w:p>
    <w:p w14:paraId="77D4D61E" w14:textId="780953CA" w:rsidR="0024570D" w:rsidRDefault="0024570D" w:rsidP="006977B4">
      <w:pPr>
        <w:spacing w:line="360" w:lineRule="auto"/>
        <w:jc w:val="both"/>
        <w:rPr>
          <w:rFonts w:ascii="Times New Roman" w:hAnsi="Times New Roman"/>
          <w:b/>
          <w:bCs/>
        </w:rPr>
      </w:pPr>
      <w:r>
        <w:rPr>
          <w:rFonts w:ascii="Times New Roman" w:hAnsi="Times New Roman"/>
          <w:b/>
          <w:bCs/>
        </w:rPr>
        <w:t>Novartis plc</w:t>
      </w:r>
      <w:r w:rsidR="00E17CF8">
        <w:rPr>
          <w:rFonts w:ascii="Times New Roman" w:hAnsi="Times New Roman"/>
          <w:b/>
          <w:bCs/>
        </w:rPr>
        <w:t>:</w:t>
      </w:r>
      <w:r w:rsidR="00A61BBD">
        <w:rPr>
          <w:rFonts w:ascii="Times New Roman" w:hAnsi="Times New Roman"/>
          <w:b/>
          <w:bCs/>
        </w:rPr>
        <w:t xml:space="preserve"> </w:t>
      </w:r>
      <w:r w:rsidR="003070B7" w:rsidRPr="003070B7">
        <w:rPr>
          <w:rFonts w:ascii="Times New Roman" w:hAnsi="Times New Roman"/>
        </w:rPr>
        <w:t xml:space="preserve">Novartis </w:t>
      </w:r>
      <w:r w:rsidR="006B2CB5" w:rsidRPr="003070B7">
        <w:rPr>
          <w:rFonts w:ascii="Times New Roman" w:hAnsi="Times New Roman"/>
        </w:rPr>
        <w:t>AG is</w:t>
      </w:r>
      <w:r w:rsidR="003070B7" w:rsidRPr="003070B7">
        <w:rPr>
          <w:rFonts w:ascii="Times New Roman" w:hAnsi="Times New Roman"/>
        </w:rPr>
        <w:t xml:space="preserve"> a multinational pharmaceutical corporation with participation in several biopharmaceutical markets. Surgical, biopharmaceuticals, ophthalmology pharmaceuticals, anti-infectives, generic drugs, eye-care products, and biosimilars comprise the company's product line. It delivers cancer, cardiometabolic, cell, and gene therapy products.   Through the Novartis Institutes for Biomedical Research, it engages in a variety of advancement and research operations</w:t>
      </w:r>
      <w:r w:rsidR="005733EB">
        <w:rPr>
          <w:rFonts w:ascii="Times New Roman" w:hAnsi="Times New Roman"/>
        </w:rPr>
        <w:t>.</w:t>
      </w:r>
    </w:p>
    <w:p w14:paraId="1E5CBFE5" w14:textId="4C088B73" w:rsidR="0024570D" w:rsidRPr="005B618C" w:rsidRDefault="00095FB9" w:rsidP="006977B4">
      <w:pPr>
        <w:spacing w:line="360" w:lineRule="auto"/>
        <w:jc w:val="both"/>
        <w:rPr>
          <w:rFonts w:ascii="Times New Roman" w:hAnsi="Times New Roman"/>
        </w:rPr>
      </w:pPr>
      <w:r>
        <w:rPr>
          <w:rFonts w:ascii="Times New Roman" w:hAnsi="Times New Roman"/>
          <w:b/>
          <w:bCs/>
        </w:rPr>
        <w:lastRenderedPageBreak/>
        <w:t xml:space="preserve">Smith &amp; Nephew </w:t>
      </w:r>
      <w:r w:rsidR="001F162C">
        <w:rPr>
          <w:rFonts w:ascii="Times New Roman" w:hAnsi="Times New Roman"/>
          <w:b/>
          <w:bCs/>
        </w:rPr>
        <w:t xml:space="preserve">plc </w:t>
      </w:r>
      <w:r w:rsidR="005B618C" w:rsidRPr="005B618C">
        <w:rPr>
          <w:rFonts w:ascii="Times New Roman" w:hAnsi="Times New Roman"/>
        </w:rPr>
        <w:t xml:space="preserve">is a global provider of orthopaedic, advanced wound treatment, and endoscopic medical products. In addition, the firm offers systems for energy-based and mechanical surgery, high-definition imaging solutions, fluid management and access portfolios, and ear, nose, and </w:t>
      </w:r>
      <w:r w:rsidR="001F162C">
        <w:rPr>
          <w:rFonts w:ascii="Times New Roman" w:hAnsi="Times New Roman"/>
        </w:rPr>
        <w:t>throat</w:t>
      </w:r>
      <w:r w:rsidR="005B618C" w:rsidRPr="005B618C">
        <w:rPr>
          <w:rFonts w:ascii="Times New Roman" w:hAnsi="Times New Roman"/>
        </w:rPr>
        <w:t xml:space="preserve"> devices. It serves paramedics, surgeons, doctors and GPs, administrators, retail customers, medical systems and purchasing organisations, as well as </w:t>
      </w:r>
      <w:r w:rsidR="00C4416F" w:rsidRPr="005B618C">
        <w:rPr>
          <w:rFonts w:ascii="Times New Roman" w:hAnsi="Times New Roman"/>
        </w:rPr>
        <w:t>patients.</w:t>
      </w:r>
    </w:p>
    <w:p w14:paraId="36AC8632" w14:textId="79C02B06" w:rsidR="00095FB9" w:rsidRPr="000C2ECC" w:rsidRDefault="00526785" w:rsidP="006977B4">
      <w:pPr>
        <w:spacing w:line="360" w:lineRule="auto"/>
        <w:jc w:val="both"/>
        <w:rPr>
          <w:rFonts w:ascii="Times New Roman" w:hAnsi="Times New Roman"/>
        </w:rPr>
      </w:pPr>
      <w:r>
        <w:rPr>
          <w:rFonts w:ascii="Times New Roman" w:hAnsi="Times New Roman"/>
          <w:b/>
          <w:bCs/>
        </w:rPr>
        <w:t>Hikma Pharmaceutical</w:t>
      </w:r>
      <w:r w:rsidR="000C2ECC">
        <w:rPr>
          <w:rFonts w:ascii="Times New Roman" w:hAnsi="Times New Roman"/>
          <w:b/>
          <w:bCs/>
        </w:rPr>
        <w:t xml:space="preserve"> </w:t>
      </w:r>
      <w:r>
        <w:rPr>
          <w:rFonts w:ascii="Times New Roman" w:hAnsi="Times New Roman"/>
          <w:b/>
          <w:bCs/>
        </w:rPr>
        <w:t>plc</w:t>
      </w:r>
      <w:r w:rsidR="00E17CF8">
        <w:rPr>
          <w:rFonts w:ascii="Times New Roman" w:hAnsi="Times New Roman"/>
          <w:b/>
          <w:bCs/>
        </w:rPr>
        <w:t>:</w:t>
      </w:r>
      <w:r w:rsidR="000C2ECC" w:rsidRPr="000C2ECC">
        <w:rPr>
          <w:rFonts w:ascii="Times New Roman" w:hAnsi="Times New Roman"/>
          <w:b/>
          <w:bCs/>
        </w:rPr>
        <w:t> </w:t>
      </w:r>
      <w:r w:rsidR="000C2ECC" w:rsidRPr="000C2ECC">
        <w:rPr>
          <w:rFonts w:ascii="Times New Roman" w:hAnsi="Times New Roman"/>
        </w:rPr>
        <w:t>develops produces, and markets generic and in-licensed pharmaceutical products. The firm's product line</w:t>
      </w:r>
      <w:r w:rsidR="001F162C">
        <w:rPr>
          <w:rFonts w:ascii="Times New Roman" w:hAnsi="Times New Roman"/>
        </w:rPr>
        <w:t xml:space="preserve"> </w:t>
      </w:r>
      <w:r w:rsidR="000C2ECC" w:rsidRPr="000C2ECC">
        <w:rPr>
          <w:rFonts w:ascii="Times New Roman" w:hAnsi="Times New Roman"/>
        </w:rPr>
        <w:t>includes a diverse range of therapeutic areas, such as anti-infectives, cardiovascular, central</w:t>
      </w:r>
      <w:r w:rsidR="00543E74">
        <w:rPr>
          <w:rFonts w:ascii="Times New Roman" w:hAnsi="Times New Roman"/>
        </w:rPr>
        <w:t xml:space="preserve"> </w:t>
      </w:r>
      <w:r w:rsidR="00300AB2">
        <w:rPr>
          <w:rFonts w:ascii="Times New Roman" w:hAnsi="Times New Roman"/>
        </w:rPr>
        <w:t>neuro-system</w:t>
      </w:r>
      <w:r w:rsidR="000C2ECC" w:rsidRPr="000C2ECC">
        <w:rPr>
          <w:rFonts w:ascii="Times New Roman" w:hAnsi="Times New Roman"/>
        </w:rPr>
        <w:t>, diabetes, cancer, pain control, and respiratory medications.</w:t>
      </w:r>
      <w:r w:rsidR="00542201">
        <w:rPr>
          <w:rFonts w:ascii="Times New Roman" w:hAnsi="Times New Roman"/>
        </w:rPr>
        <w:t xml:space="preserve"> </w:t>
      </w:r>
    </w:p>
    <w:p w14:paraId="4A7D1341" w14:textId="5F3D4C84" w:rsidR="00526785" w:rsidRDefault="00526785" w:rsidP="006977B4">
      <w:pPr>
        <w:spacing w:line="360" w:lineRule="auto"/>
        <w:jc w:val="both"/>
        <w:rPr>
          <w:rFonts w:ascii="Times New Roman" w:hAnsi="Times New Roman"/>
          <w:b/>
          <w:bCs/>
        </w:rPr>
      </w:pPr>
      <w:r>
        <w:rPr>
          <w:rFonts w:ascii="Times New Roman" w:hAnsi="Times New Roman"/>
          <w:b/>
          <w:bCs/>
        </w:rPr>
        <w:t>e-Therapeutics plc</w:t>
      </w:r>
      <w:r w:rsidR="00E17CF8" w:rsidRPr="00E85A8E">
        <w:rPr>
          <w:rFonts w:ascii="Times New Roman" w:hAnsi="Times New Roman"/>
        </w:rPr>
        <w:t>:</w:t>
      </w:r>
      <w:r w:rsidR="00E85A8E" w:rsidRPr="00E85A8E">
        <w:rPr>
          <w:rFonts w:ascii="Times New Roman" w:hAnsi="Times New Roman"/>
        </w:rPr>
        <w:t> is a drug research and development firm that focuses on identifying innovative therapeutic methods and mechanisms for the treatment of a variety of disorders.</w:t>
      </w:r>
      <w:r w:rsidR="00D87221" w:rsidRPr="00D87221">
        <w:t xml:space="preserve"> </w:t>
      </w:r>
      <w:r w:rsidR="00D87221" w:rsidRPr="00D87221">
        <w:rPr>
          <w:rFonts w:ascii="Times New Roman" w:hAnsi="Times New Roman"/>
        </w:rPr>
        <w:t>The organisation accomplishes its goals by combining proprietary databases and computational tools that employ network analysis, machine learning, artificial intelligence, data mining, and optimization. The firm makes use of two exclusive, efficient, and distinctive technological platforms.</w:t>
      </w:r>
    </w:p>
    <w:p w14:paraId="61E27A8E" w14:textId="3D606A89" w:rsidR="00526785" w:rsidRDefault="008C16D7" w:rsidP="006977B4">
      <w:pPr>
        <w:spacing w:line="360" w:lineRule="auto"/>
        <w:jc w:val="both"/>
        <w:rPr>
          <w:rFonts w:ascii="Times New Roman" w:hAnsi="Times New Roman"/>
          <w:b/>
          <w:bCs/>
        </w:rPr>
      </w:pPr>
      <w:r>
        <w:rPr>
          <w:rFonts w:ascii="Times New Roman" w:hAnsi="Times New Roman"/>
          <w:b/>
          <w:bCs/>
        </w:rPr>
        <w:t>Indivior plc</w:t>
      </w:r>
      <w:r w:rsidR="00E17CF8" w:rsidRPr="00ED7997">
        <w:rPr>
          <w:rFonts w:ascii="Times New Roman" w:hAnsi="Times New Roman"/>
          <w:b/>
          <w:bCs/>
        </w:rPr>
        <w:t>:</w:t>
      </w:r>
      <w:r w:rsidR="00EB4AE5" w:rsidRPr="00ED7997">
        <w:rPr>
          <w:rFonts w:ascii="Times New Roman" w:hAnsi="Times New Roman"/>
        </w:rPr>
        <w:t xml:space="preserve"> </w:t>
      </w:r>
      <w:r w:rsidR="00ED7997" w:rsidRPr="00ED7997">
        <w:rPr>
          <w:rFonts w:ascii="Times New Roman" w:hAnsi="Times New Roman"/>
        </w:rPr>
        <w:t>produces and distributes medications for opioid addiction treatment addiction. Suboxone is a monthly depot and the only authorised film therapy for opioid dependency. as well as perseris</w:t>
      </w:r>
      <w:r w:rsidR="00CE2927">
        <w:rPr>
          <w:rFonts w:ascii="Times New Roman" w:hAnsi="Times New Roman"/>
        </w:rPr>
        <w:t xml:space="preserve"> treatment for</w:t>
      </w:r>
      <w:r w:rsidR="00ED7997" w:rsidRPr="00ED7997">
        <w:rPr>
          <w:rFonts w:ascii="Times New Roman" w:hAnsi="Times New Roman"/>
        </w:rPr>
        <w:t xml:space="preserve"> schizophrenia</w:t>
      </w:r>
      <w:r w:rsidR="00C4416F">
        <w:rPr>
          <w:rFonts w:ascii="Times New Roman" w:hAnsi="Times New Roman"/>
        </w:rPr>
        <w:t>.</w:t>
      </w:r>
    </w:p>
    <w:p w14:paraId="2E7F024D" w14:textId="4AA6E2E5" w:rsidR="008C16D7" w:rsidRDefault="008C16D7" w:rsidP="006977B4">
      <w:pPr>
        <w:spacing w:line="360" w:lineRule="auto"/>
        <w:jc w:val="both"/>
        <w:rPr>
          <w:rFonts w:ascii="Times New Roman" w:hAnsi="Times New Roman"/>
          <w:b/>
          <w:bCs/>
        </w:rPr>
      </w:pPr>
      <w:r>
        <w:rPr>
          <w:rFonts w:ascii="Times New Roman" w:hAnsi="Times New Roman"/>
          <w:b/>
          <w:bCs/>
        </w:rPr>
        <w:t>Convatec</w:t>
      </w:r>
      <w:r w:rsidR="00543E74">
        <w:rPr>
          <w:rFonts w:ascii="Times New Roman" w:hAnsi="Times New Roman"/>
          <w:b/>
          <w:bCs/>
        </w:rPr>
        <w:t xml:space="preserve"> </w:t>
      </w:r>
      <w:r w:rsidR="00300AB2">
        <w:rPr>
          <w:rFonts w:ascii="Times New Roman" w:hAnsi="Times New Roman"/>
          <w:b/>
          <w:bCs/>
        </w:rPr>
        <w:t>Group</w:t>
      </w:r>
      <w:r>
        <w:rPr>
          <w:rFonts w:ascii="Times New Roman" w:hAnsi="Times New Roman"/>
          <w:b/>
          <w:bCs/>
        </w:rPr>
        <w:t xml:space="preserve"> plc</w:t>
      </w:r>
      <w:r w:rsidR="004268A7">
        <w:rPr>
          <w:rFonts w:ascii="Times New Roman" w:hAnsi="Times New Roman"/>
          <w:b/>
          <w:bCs/>
        </w:rPr>
        <w:t xml:space="preserve"> </w:t>
      </w:r>
      <w:r w:rsidR="004268A7" w:rsidRPr="004268A7">
        <w:rPr>
          <w:rFonts w:ascii="Times New Roman" w:hAnsi="Times New Roman"/>
        </w:rPr>
        <w:t xml:space="preserve">is a firm that focuses </w:t>
      </w:r>
      <w:r w:rsidR="0081600E">
        <w:rPr>
          <w:rFonts w:ascii="Times New Roman" w:hAnsi="Times New Roman"/>
        </w:rPr>
        <w:t>on</w:t>
      </w:r>
      <w:r w:rsidR="004268A7" w:rsidRPr="004268A7">
        <w:rPr>
          <w:rFonts w:ascii="Times New Roman" w:hAnsi="Times New Roman"/>
        </w:rPr>
        <w:t xml:space="preserve"> </w:t>
      </w:r>
      <w:r w:rsidR="0081600E" w:rsidRPr="004268A7">
        <w:rPr>
          <w:rFonts w:ascii="Times New Roman" w:hAnsi="Times New Roman"/>
        </w:rPr>
        <w:t>medical equipment</w:t>
      </w:r>
      <w:r w:rsidR="004268A7" w:rsidRPr="004268A7">
        <w:rPr>
          <w:rFonts w:ascii="Times New Roman" w:hAnsi="Times New Roman"/>
        </w:rPr>
        <w:t xml:space="preserve"> for continence and critical care, ostomy care, infusion devices, and advanced wound care, disposable infusion sets, urological catheters, as well as </w:t>
      </w:r>
      <w:r w:rsidR="006B510E">
        <w:rPr>
          <w:rFonts w:ascii="Times New Roman" w:hAnsi="Times New Roman"/>
        </w:rPr>
        <w:t xml:space="preserve">equipment </w:t>
      </w:r>
      <w:r w:rsidR="004268A7" w:rsidRPr="004268A7">
        <w:rPr>
          <w:rFonts w:ascii="Times New Roman" w:hAnsi="Times New Roman"/>
        </w:rPr>
        <w:t xml:space="preserve">and accessories for patients with </w:t>
      </w:r>
      <w:r w:rsidR="0081600E">
        <w:rPr>
          <w:rFonts w:ascii="Times New Roman" w:hAnsi="Times New Roman"/>
        </w:rPr>
        <w:t xml:space="preserve">an </w:t>
      </w:r>
      <w:r w:rsidR="004268A7" w:rsidRPr="004268A7">
        <w:rPr>
          <w:rFonts w:ascii="Times New Roman" w:hAnsi="Times New Roman"/>
        </w:rPr>
        <w:t>ostom</w:t>
      </w:r>
      <w:r w:rsidR="006B510E">
        <w:rPr>
          <w:rFonts w:ascii="Times New Roman" w:hAnsi="Times New Roman"/>
        </w:rPr>
        <w:t>ies</w:t>
      </w:r>
      <w:r w:rsidR="004268A7" w:rsidRPr="004268A7">
        <w:rPr>
          <w:rFonts w:ascii="Times New Roman" w:hAnsi="Times New Roman"/>
        </w:rPr>
        <w:t>, urinary continence, spinal cord injuries, diabetes, ulcers, multiple sclerosis, spina bifida, and other conditions</w:t>
      </w:r>
      <w:r w:rsidR="004268A7">
        <w:rPr>
          <w:rFonts w:ascii="Times New Roman" w:hAnsi="Times New Roman"/>
        </w:rPr>
        <w:t xml:space="preserve"> the company sells its product</w:t>
      </w:r>
      <w:r w:rsidR="005903CE">
        <w:rPr>
          <w:rFonts w:ascii="Times New Roman" w:hAnsi="Times New Roman"/>
        </w:rPr>
        <w:t xml:space="preserve"> either</w:t>
      </w:r>
      <w:r w:rsidR="004268A7">
        <w:rPr>
          <w:rFonts w:ascii="Times New Roman" w:hAnsi="Times New Roman"/>
        </w:rPr>
        <w:t xml:space="preserve"> directly to its clients </w:t>
      </w:r>
      <w:r w:rsidR="005903CE">
        <w:rPr>
          <w:rFonts w:ascii="Times New Roman" w:hAnsi="Times New Roman"/>
        </w:rPr>
        <w:t xml:space="preserve">or by network </w:t>
      </w:r>
      <w:r w:rsidR="00C002D7">
        <w:rPr>
          <w:rFonts w:ascii="Times New Roman" w:hAnsi="Times New Roman"/>
        </w:rPr>
        <w:t>distributors</w:t>
      </w:r>
      <w:r w:rsidR="005903CE">
        <w:rPr>
          <w:rFonts w:ascii="Times New Roman" w:hAnsi="Times New Roman"/>
        </w:rPr>
        <w:t>.</w:t>
      </w:r>
    </w:p>
    <w:p w14:paraId="016B851B" w14:textId="747EBB0A" w:rsidR="008C16D7" w:rsidRDefault="001F5361" w:rsidP="006977B4">
      <w:pPr>
        <w:spacing w:line="360" w:lineRule="auto"/>
        <w:jc w:val="both"/>
        <w:rPr>
          <w:rFonts w:ascii="Times New Roman" w:hAnsi="Times New Roman"/>
          <w:b/>
          <w:bCs/>
        </w:rPr>
      </w:pPr>
      <w:r>
        <w:rPr>
          <w:rFonts w:ascii="Times New Roman" w:hAnsi="Times New Roman"/>
          <w:b/>
          <w:bCs/>
        </w:rPr>
        <w:t>Abcam plc</w:t>
      </w:r>
      <w:r w:rsidR="00E17CF8">
        <w:rPr>
          <w:rFonts w:ascii="Times New Roman" w:hAnsi="Times New Roman"/>
          <w:b/>
          <w:bCs/>
        </w:rPr>
        <w:t>:</w:t>
      </w:r>
      <w:r w:rsidR="00EA3914">
        <w:rPr>
          <w:rFonts w:ascii="Times New Roman" w:hAnsi="Times New Roman"/>
          <w:b/>
          <w:bCs/>
        </w:rPr>
        <w:t xml:space="preserve"> </w:t>
      </w:r>
      <w:r w:rsidR="00585F39" w:rsidRPr="00585F39">
        <w:rPr>
          <w:rFonts w:ascii="Times New Roman" w:hAnsi="Times New Roman"/>
        </w:rPr>
        <w:t>is a provider of life science research tools for the examination of live cells at the molecular level in order to comprehend a broad spectrum of illness situations.</w:t>
      </w:r>
      <w:r w:rsidR="00E80E4F">
        <w:rPr>
          <w:rFonts w:ascii="Times New Roman" w:hAnsi="Times New Roman"/>
        </w:rPr>
        <w:t xml:space="preserve"> </w:t>
      </w:r>
      <w:r w:rsidR="00E80E4F" w:rsidRPr="00E80E4F">
        <w:rPr>
          <w:rFonts w:ascii="Times New Roman" w:hAnsi="Times New Roman"/>
        </w:rPr>
        <w:t>the company's products assist life scientists in identifying proteins for use in life sciences and veterinary sciences.</w:t>
      </w:r>
    </w:p>
    <w:p w14:paraId="67ADD9E4" w14:textId="6071EABC" w:rsidR="001F5361" w:rsidRDefault="001F5361" w:rsidP="006977B4">
      <w:pPr>
        <w:spacing w:line="360" w:lineRule="auto"/>
        <w:jc w:val="both"/>
        <w:rPr>
          <w:rFonts w:ascii="Times New Roman" w:hAnsi="Times New Roman"/>
        </w:rPr>
      </w:pPr>
      <w:r>
        <w:rPr>
          <w:rFonts w:ascii="Times New Roman" w:hAnsi="Times New Roman"/>
          <w:b/>
          <w:bCs/>
        </w:rPr>
        <w:t xml:space="preserve">Mediclinic </w:t>
      </w:r>
      <w:r w:rsidR="008A272E">
        <w:rPr>
          <w:rFonts w:ascii="Times New Roman" w:hAnsi="Times New Roman"/>
          <w:b/>
          <w:bCs/>
        </w:rPr>
        <w:t>International</w:t>
      </w:r>
      <w:r w:rsidR="00E17CF8">
        <w:rPr>
          <w:rFonts w:ascii="Times New Roman" w:hAnsi="Times New Roman"/>
          <w:b/>
          <w:bCs/>
        </w:rPr>
        <w:t>:</w:t>
      </w:r>
      <w:r w:rsidR="00EA3914" w:rsidRPr="00EA3914">
        <w:rPr>
          <w:rFonts w:ascii="Times New Roman" w:hAnsi="Times New Roman"/>
          <w:b/>
          <w:bCs/>
        </w:rPr>
        <w:t xml:space="preserve"> </w:t>
      </w:r>
      <w:r w:rsidR="00EA3914" w:rsidRPr="00EA3914">
        <w:rPr>
          <w:rFonts w:ascii="Times New Roman" w:hAnsi="Times New Roman"/>
        </w:rPr>
        <w:t>is a multinational provider of private healthcare services. It provides patients with comprehensive healthcare services, including acute care, specialised care, and multidisciplinary treatment.</w:t>
      </w:r>
      <w:r w:rsidR="00EA3914">
        <w:rPr>
          <w:rFonts w:ascii="Times New Roman" w:hAnsi="Times New Roman"/>
        </w:rPr>
        <w:t xml:space="preserve"> </w:t>
      </w:r>
    </w:p>
    <w:p w14:paraId="0D4719F9" w14:textId="22FB56F7" w:rsidR="005733EB" w:rsidRPr="009F3806" w:rsidRDefault="00D34348" w:rsidP="009F3806">
      <w:pPr>
        <w:pStyle w:val="Heading1"/>
        <w:rPr>
          <w:color w:val="000000" w:themeColor="text1"/>
        </w:rPr>
      </w:pPr>
      <w:bookmarkStart w:id="33" w:name="_Toc127599371"/>
      <w:bookmarkStart w:id="34" w:name="_Toc128046355"/>
      <w:r w:rsidRPr="009F3806">
        <w:rPr>
          <w:color w:val="000000" w:themeColor="text1"/>
        </w:rPr>
        <w:t>3.2</w:t>
      </w:r>
      <w:r w:rsidR="00D73E1B" w:rsidRPr="009F3806">
        <w:rPr>
          <w:color w:val="000000" w:themeColor="text1"/>
        </w:rPr>
        <w:t xml:space="preserve"> </w:t>
      </w:r>
      <w:r w:rsidR="00BA03AD" w:rsidRPr="009F3806">
        <w:rPr>
          <w:color w:val="000000" w:themeColor="text1"/>
        </w:rPr>
        <w:t>Methodology</w:t>
      </w:r>
      <w:bookmarkEnd w:id="33"/>
      <w:bookmarkEnd w:id="34"/>
    </w:p>
    <w:p w14:paraId="59849056" w14:textId="52526123" w:rsidR="00F97A6B" w:rsidRDefault="0004248A" w:rsidP="006977B4">
      <w:pPr>
        <w:spacing w:line="360" w:lineRule="auto"/>
        <w:jc w:val="both"/>
        <w:rPr>
          <w:rFonts w:ascii="Times New Roman" w:hAnsi="Times New Roman"/>
        </w:rPr>
      </w:pPr>
      <w:r w:rsidRPr="0004248A">
        <w:rPr>
          <w:rFonts w:ascii="Times New Roman" w:hAnsi="Times New Roman"/>
        </w:rPr>
        <w:t xml:space="preserve">There are several research methodologies available. Multiple regression analysis is a prominent and commonly used technique. This approach is renowned for its flexibility and adaptability, as well as its applicability to virtually every dependency situation. </w:t>
      </w:r>
      <w:r w:rsidR="00C002D7">
        <w:rPr>
          <w:rFonts w:ascii="Times New Roman" w:hAnsi="Times New Roman"/>
        </w:rPr>
        <w:t>Under</w:t>
      </w:r>
      <w:r w:rsidRPr="0004248A">
        <w:rPr>
          <w:rFonts w:ascii="Times New Roman" w:hAnsi="Times New Roman"/>
        </w:rPr>
        <w:t xml:space="preserve"> my study topic and its</w:t>
      </w:r>
      <w:r w:rsidR="00C002D7">
        <w:rPr>
          <w:rFonts w:ascii="Times New Roman" w:hAnsi="Times New Roman"/>
        </w:rPr>
        <w:t xml:space="preserve"> </w:t>
      </w:r>
      <w:r w:rsidRPr="0004248A">
        <w:rPr>
          <w:rFonts w:ascii="Times New Roman" w:hAnsi="Times New Roman"/>
        </w:rPr>
        <w:t>nature, I will conduct my research using multiple regression analysis</w:t>
      </w:r>
      <w:r w:rsidR="00E2129A">
        <w:rPr>
          <w:rFonts w:ascii="Times New Roman" w:hAnsi="Times New Roman"/>
        </w:rPr>
        <w:t>.</w:t>
      </w:r>
    </w:p>
    <w:p w14:paraId="320B0826" w14:textId="0A089EFA" w:rsidR="00E2129A" w:rsidRDefault="00E2129A" w:rsidP="00DB2D53">
      <w:pPr>
        <w:pStyle w:val="Subtitle"/>
      </w:pPr>
      <w:r w:rsidRPr="00E2129A">
        <w:t>Definition of the method</w:t>
      </w:r>
    </w:p>
    <w:p w14:paraId="08D10C51" w14:textId="4C7E6E83" w:rsidR="00E2129A" w:rsidRDefault="00D33AC3" w:rsidP="006977B4">
      <w:pPr>
        <w:spacing w:line="360" w:lineRule="auto"/>
        <w:jc w:val="both"/>
        <w:rPr>
          <w:rFonts w:ascii="Times New Roman" w:hAnsi="Times New Roman"/>
          <w:b/>
          <w:bCs/>
        </w:rPr>
      </w:pPr>
      <w:r w:rsidRPr="00D33AC3">
        <w:rPr>
          <w:rFonts w:ascii="Times New Roman" w:hAnsi="Times New Roman"/>
        </w:rPr>
        <w:lastRenderedPageBreak/>
        <w:t xml:space="preserve">Typically, the linear multiple regression model is used to analyse data from two categories of research topics. The first kind focuses mostly on prediction. Using multiple regression approaches, a linear equation is derived that best combines available results to predict a subject's eventual level on </w:t>
      </w:r>
      <w:r w:rsidR="003D3178">
        <w:rPr>
          <w:rFonts w:ascii="Times New Roman" w:hAnsi="Times New Roman"/>
        </w:rPr>
        <w:t>a dependent variable</w:t>
      </w:r>
      <w:r w:rsidRPr="00D33AC3">
        <w:rPr>
          <w:rFonts w:ascii="Times New Roman" w:hAnsi="Times New Roman"/>
        </w:rPr>
        <w:t>. The fundamental objective of the second type of problem is to identify a meaningful independent (predictor) variable</w:t>
      </w:r>
      <w:sdt>
        <w:sdtPr>
          <w:rPr>
            <w:rFonts w:ascii="Times New Roman" w:hAnsi="Times New Roman"/>
          </w:rPr>
          <w:id w:val="-1050836270"/>
          <w:citation/>
        </w:sdtPr>
        <w:sdtContent>
          <w:r w:rsidR="0068543B">
            <w:rPr>
              <w:rFonts w:ascii="Times New Roman" w:hAnsi="Times New Roman"/>
            </w:rPr>
            <w:fldChar w:fldCharType="begin"/>
          </w:r>
          <w:r w:rsidR="0068543B">
            <w:rPr>
              <w:rFonts w:ascii="Times New Roman" w:hAnsi="Times New Roman"/>
            </w:rPr>
            <w:instrText xml:space="preserve"> CITATION Hal70 \l 2057 </w:instrText>
          </w:r>
          <w:r w:rsidR="0068543B">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(Halinski &amp; Feldt, 1970)</w:t>
          </w:r>
          <w:r w:rsidR="0068543B">
            <w:rPr>
              <w:rFonts w:ascii="Times New Roman" w:hAnsi="Times New Roman"/>
            </w:rPr>
            <w:fldChar w:fldCharType="end"/>
          </w:r>
        </w:sdtContent>
      </w:sdt>
      <w:r w:rsidRPr="00D33AC3">
        <w:rPr>
          <w:rFonts w:ascii="Times New Roman" w:hAnsi="Times New Roman"/>
          <w:b/>
          <w:bCs/>
        </w:rPr>
        <w:t>.</w:t>
      </w:r>
    </w:p>
    <w:p w14:paraId="666A14FE" w14:textId="08C5514A" w:rsidR="006B2DCF" w:rsidRDefault="00282D52" w:rsidP="00DB2D53">
      <w:pPr>
        <w:pStyle w:val="Subtitle"/>
      </w:pPr>
      <w:r>
        <w:t>O</w:t>
      </w:r>
      <w:r w:rsidR="008839CE">
        <w:t>bjectives</w:t>
      </w:r>
      <w:r>
        <w:t xml:space="preserve"> </w:t>
      </w:r>
      <w:r w:rsidR="00033A89">
        <w:t>of multiple</w:t>
      </w:r>
      <w:r w:rsidR="002C4AF6">
        <w:t xml:space="preserve"> regression model</w:t>
      </w:r>
    </w:p>
    <w:p w14:paraId="7BA2D4AD" w14:textId="675D8A9E" w:rsidR="002F7144" w:rsidRDefault="00F77F6F" w:rsidP="002F7144">
      <w:pPr>
        <w:spacing w:line="360" w:lineRule="auto"/>
        <w:jc w:val="both"/>
        <w:rPr>
          <w:rFonts w:ascii="Times New Roman" w:hAnsi="Times New Roman"/>
        </w:rPr>
      </w:pPr>
      <w:r w:rsidRPr="00F77F6F">
        <w:rPr>
          <w:rFonts w:ascii="Times New Roman" w:hAnsi="Times New Roman"/>
        </w:rPr>
        <w:t xml:space="preserve">An application of generic linear modelling and a quantitative statistical procedure, multiple regression analysis can be thought of as a statistical technique. It looked at the relationship between a single dependent variable and </w:t>
      </w:r>
      <w:r w:rsidR="007F1135">
        <w:rPr>
          <w:rFonts w:ascii="Times New Roman" w:hAnsi="Times New Roman"/>
        </w:rPr>
        <w:t>many</w:t>
      </w:r>
      <w:r w:rsidRPr="00F77F6F">
        <w:rPr>
          <w:rFonts w:ascii="Times New Roman" w:hAnsi="Times New Roman"/>
        </w:rPr>
        <w:t xml:space="preserve"> independent factors. In order to get the most out of using multiple regression models</w:t>
      </w:r>
      <w:sdt>
        <w:sdtPr>
          <w:rPr>
            <w:rFonts w:ascii="Times New Roman" w:hAnsi="Times New Roman"/>
          </w:rPr>
          <w:id w:val="-1258127462"/>
          <w:citation/>
        </w:sdtPr>
        <w:sdtContent>
          <w:r w:rsidR="006313A5">
            <w:rPr>
              <w:rFonts w:ascii="Times New Roman" w:hAnsi="Times New Roman"/>
            </w:rPr>
            <w:fldChar w:fldCharType="begin"/>
          </w:r>
          <w:r w:rsidR="006313A5">
            <w:rPr>
              <w:rFonts w:ascii="Times New Roman" w:hAnsi="Times New Roman"/>
            </w:rPr>
            <w:instrText xml:space="preserve"> CITATION Kav16 \l 2057 </w:instrText>
          </w:r>
          <w:r w:rsidR="006313A5">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(Kavitha , et al., 2016)</w:t>
          </w:r>
          <w:r w:rsidR="006313A5">
            <w:rPr>
              <w:rFonts w:ascii="Times New Roman" w:hAnsi="Times New Roman"/>
            </w:rPr>
            <w:fldChar w:fldCharType="end"/>
          </w:r>
        </w:sdtContent>
      </w:sdt>
      <w:r w:rsidR="00137DBC" w:rsidRPr="00137DBC">
        <w:rPr>
          <w:rFonts w:ascii="Times New Roman" w:hAnsi="Times New Roman"/>
        </w:rPr>
        <w:t>, I will address the following three key issues:</w:t>
      </w:r>
    </w:p>
    <w:p w14:paraId="6AA6C4A2" w14:textId="52D27A2B" w:rsidR="00802797" w:rsidRPr="00DA0D53" w:rsidRDefault="00132E4A" w:rsidP="00DA0D53">
      <w:pPr>
        <w:pStyle w:val="ListParagraph"/>
        <w:numPr>
          <w:ilvl w:val="0"/>
          <w:numId w:val="9"/>
        </w:numPr>
        <w:spacing w:line="360" w:lineRule="auto"/>
        <w:jc w:val="both"/>
        <w:rPr>
          <w:rFonts w:ascii="Times New Roman" w:hAnsi="Times New Roman"/>
        </w:rPr>
      </w:pPr>
      <w:r w:rsidRPr="00496DF7">
        <w:rPr>
          <w:rFonts w:ascii="Times New Roman" w:hAnsi="Times New Roman"/>
          <w:b/>
          <w:bCs/>
        </w:rPr>
        <w:t>The relevance of the research issue</w:t>
      </w:r>
      <w:r w:rsidR="00802797">
        <w:rPr>
          <w:rFonts w:ascii="Times New Roman" w:hAnsi="Times New Roman"/>
        </w:rPr>
        <w:t xml:space="preserve">: </w:t>
      </w:r>
      <w:r w:rsidR="00802797" w:rsidRPr="00DA0D53">
        <w:rPr>
          <w:rFonts w:ascii="Times New Roman" w:hAnsi="Times New Roman"/>
        </w:rPr>
        <w:t xml:space="preserve">mainly </w:t>
      </w:r>
      <w:r w:rsidR="003D3178">
        <w:rPr>
          <w:rFonts w:ascii="Times New Roman" w:hAnsi="Times New Roman"/>
        </w:rPr>
        <w:t>since</w:t>
      </w:r>
      <w:r w:rsidR="00802797" w:rsidRPr="00DA0D53">
        <w:rPr>
          <w:rFonts w:ascii="Times New Roman" w:hAnsi="Times New Roman"/>
        </w:rPr>
        <w:t xml:space="preserve"> regression is by far one of the multivariate techniques that </w:t>
      </w:r>
      <w:r w:rsidR="003D3178">
        <w:rPr>
          <w:rFonts w:ascii="Times New Roman" w:hAnsi="Times New Roman"/>
        </w:rPr>
        <w:t>are</w:t>
      </w:r>
      <w:r w:rsidR="00802797" w:rsidRPr="00DA0D53">
        <w:rPr>
          <w:rFonts w:ascii="Times New Roman" w:hAnsi="Times New Roman"/>
        </w:rPr>
        <w:t xml:space="preserve"> utilised the most.</w:t>
      </w:r>
      <w:r w:rsidR="00DA0D53" w:rsidRPr="00DA0D53">
        <w:rPr>
          <w:rFonts w:ascii="Times New Roman" w:hAnsi="Times New Roman"/>
        </w:rPr>
        <w:t xml:space="preserve"> </w:t>
      </w:r>
      <w:r w:rsidR="00802797" w:rsidRPr="00DA0D53">
        <w:rPr>
          <w:rFonts w:ascii="Times New Roman" w:hAnsi="Times New Roman"/>
        </w:rPr>
        <w:t>Because of its widespread applicability, multiple regression analysis has been carried out for a variety of purposes. The ever-growing applications of multiple regression may be broken down into two categories of different kinds of research issues. These are examples of predicting and explaining.</w:t>
      </w:r>
      <w:r w:rsidR="00DA0D53">
        <w:rPr>
          <w:rFonts w:ascii="Times New Roman" w:hAnsi="Times New Roman"/>
        </w:rPr>
        <w:t xml:space="preserve"> The expla</w:t>
      </w:r>
      <w:r w:rsidR="00DE12BB">
        <w:rPr>
          <w:rFonts w:ascii="Times New Roman" w:hAnsi="Times New Roman"/>
        </w:rPr>
        <w:t>nation approach will be used in this research</w:t>
      </w:r>
      <w:r w:rsidR="00DE6165">
        <w:rPr>
          <w:rFonts w:ascii="Times New Roman" w:hAnsi="Times New Roman"/>
        </w:rPr>
        <w:t xml:space="preserve"> </w:t>
      </w:r>
      <w:r w:rsidR="003D3178">
        <w:rPr>
          <w:rFonts w:ascii="Times New Roman" w:hAnsi="Times New Roman"/>
        </w:rPr>
        <w:t>since</w:t>
      </w:r>
      <w:r w:rsidR="00DE6165">
        <w:rPr>
          <w:rFonts w:ascii="Times New Roman" w:hAnsi="Times New Roman"/>
        </w:rPr>
        <w:t xml:space="preserve"> </w:t>
      </w:r>
      <w:r w:rsidR="00DB0E69">
        <w:rPr>
          <w:rFonts w:ascii="Times New Roman" w:hAnsi="Times New Roman"/>
        </w:rPr>
        <w:t>the explanation approach</w:t>
      </w:r>
      <w:r w:rsidR="00ED541A">
        <w:rPr>
          <w:rFonts w:ascii="Times New Roman" w:hAnsi="Times New Roman"/>
        </w:rPr>
        <w:t xml:space="preserve"> considers the regression coefficients for each independent variable</w:t>
      </w:r>
      <w:r w:rsidR="00E54DF7">
        <w:rPr>
          <w:rFonts w:ascii="Times New Roman" w:hAnsi="Times New Roman"/>
        </w:rPr>
        <w:t xml:space="preserve"> for the purpose </w:t>
      </w:r>
      <w:r w:rsidR="00E572C7">
        <w:rPr>
          <w:rFonts w:ascii="Times New Roman" w:hAnsi="Times New Roman"/>
        </w:rPr>
        <w:t xml:space="preserve">to demonstrate </w:t>
      </w:r>
      <w:r w:rsidR="001B4AA9">
        <w:rPr>
          <w:rFonts w:ascii="Times New Roman" w:hAnsi="Times New Roman"/>
        </w:rPr>
        <w:t>a propensity toward the</w:t>
      </w:r>
      <w:r w:rsidR="00E530B9">
        <w:rPr>
          <w:rFonts w:ascii="Times New Roman" w:hAnsi="Times New Roman"/>
        </w:rPr>
        <w:t xml:space="preserve"> development </w:t>
      </w:r>
      <w:r w:rsidR="004A5F68">
        <w:rPr>
          <w:rFonts w:ascii="Times New Roman" w:hAnsi="Times New Roman"/>
        </w:rPr>
        <w:t xml:space="preserve">of a meaningful </w:t>
      </w:r>
      <w:r w:rsidR="002677E8">
        <w:rPr>
          <w:rFonts w:ascii="Times New Roman" w:hAnsi="Times New Roman"/>
        </w:rPr>
        <w:t>or conceptual explanation for the influence of the independent variables.</w:t>
      </w:r>
      <w:r w:rsidR="00D314AD">
        <w:rPr>
          <w:rFonts w:ascii="Times New Roman" w:hAnsi="Times New Roman"/>
        </w:rPr>
        <w:t xml:space="preserve"> </w:t>
      </w:r>
      <w:r w:rsidR="00D314AD" w:rsidRPr="00D314AD">
        <w:rPr>
          <w:rFonts w:ascii="Times New Roman" w:hAnsi="Times New Roman"/>
        </w:rPr>
        <w:t xml:space="preserve">This method additionally examines the size, sign, and statistical significance of the regression coefficient for each independent variable, </w:t>
      </w:r>
      <w:r w:rsidR="00B36D9A" w:rsidRPr="00B36D9A">
        <w:rPr>
          <w:rFonts w:ascii="Times New Roman" w:hAnsi="Times New Roman"/>
        </w:rPr>
        <w:t>furthermore detailing the strength and nature of the correlation between the dependent and independent variables</w:t>
      </w:r>
      <w:r w:rsidR="00D314AD" w:rsidRPr="00D314AD">
        <w:rPr>
          <w:rFonts w:ascii="Times New Roman" w:hAnsi="Times New Roman"/>
        </w:rPr>
        <w:t>.</w:t>
      </w:r>
    </w:p>
    <w:p w14:paraId="387F69D8" w14:textId="230624EF" w:rsidR="00132E4A" w:rsidRDefault="00614F38" w:rsidP="002F7144">
      <w:pPr>
        <w:pStyle w:val="ListParagraph"/>
        <w:numPr>
          <w:ilvl w:val="0"/>
          <w:numId w:val="9"/>
        </w:numPr>
        <w:spacing w:line="360" w:lineRule="auto"/>
        <w:jc w:val="both"/>
        <w:rPr>
          <w:rFonts w:ascii="Times New Roman" w:hAnsi="Times New Roman"/>
        </w:rPr>
      </w:pPr>
      <w:r w:rsidRPr="00496DF7">
        <w:rPr>
          <w:rFonts w:ascii="Times New Roman" w:hAnsi="Times New Roman"/>
          <w:b/>
          <w:bCs/>
        </w:rPr>
        <w:t xml:space="preserve">Definition of </w:t>
      </w:r>
      <w:r w:rsidR="009A0E5C" w:rsidRPr="00496DF7">
        <w:rPr>
          <w:rFonts w:ascii="Times New Roman" w:hAnsi="Times New Roman"/>
          <w:b/>
          <w:bCs/>
        </w:rPr>
        <w:t>observed relationships</w:t>
      </w:r>
      <w:r w:rsidR="00DA0D53">
        <w:rPr>
          <w:rFonts w:ascii="Times New Roman" w:hAnsi="Times New Roman"/>
        </w:rPr>
        <w:t>:</w:t>
      </w:r>
      <w:r w:rsidR="00B45C0A">
        <w:rPr>
          <w:rFonts w:ascii="Times New Roman" w:hAnsi="Times New Roman"/>
        </w:rPr>
        <w:t xml:space="preserve"> </w:t>
      </w:r>
      <w:r w:rsidR="00B45C0A" w:rsidRPr="00B45C0A">
        <w:rPr>
          <w:rFonts w:ascii="Times New Roman" w:hAnsi="Times New Roman"/>
        </w:rPr>
        <w:t>Estimation of the statistical connection, as well as the average value may be broken down into two distinct categories</w:t>
      </w:r>
      <w:r w:rsidR="00B45C0A">
        <w:rPr>
          <w:rFonts w:ascii="Times New Roman" w:hAnsi="Times New Roman"/>
        </w:rPr>
        <w:t>:</w:t>
      </w:r>
    </w:p>
    <w:p w14:paraId="08B5F586" w14:textId="77777777" w:rsidR="0095160A" w:rsidRDefault="00CD6699" w:rsidP="0095160A">
      <w:pPr>
        <w:pStyle w:val="ListParagraph"/>
        <w:numPr>
          <w:ilvl w:val="0"/>
          <w:numId w:val="11"/>
        </w:numPr>
        <w:spacing w:line="360" w:lineRule="auto"/>
        <w:jc w:val="both"/>
        <w:rPr>
          <w:rFonts w:ascii="Times New Roman" w:hAnsi="Times New Roman"/>
        </w:rPr>
      </w:pPr>
      <w:r w:rsidRPr="00CD6699">
        <w:rPr>
          <w:rFonts w:ascii="Times New Roman" w:hAnsi="Times New Roman"/>
        </w:rPr>
        <w:t>When collecting numerous observations, it is typical to analyse more than one value of the dependent variable for each value of the independent variable</w:t>
      </w:r>
      <w:r w:rsidR="0095142E" w:rsidRPr="0095142E">
        <w:rPr>
          <w:rFonts w:ascii="Times New Roman" w:hAnsi="Times New Roman"/>
        </w:rPr>
        <w:t>.</w:t>
      </w:r>
    </w:p>
    <w:p w14:paraId="49600FE3" w14:textId="61B90FA1" w:rsidR="00147D20" w:rsidRDefault="00DF3C13" w:rsidP="00147D20">
      <w:pPr>
        <w:pStyle w:val="ListParagraph"/>
        <w:numPr>
          <w:ilvl w:val="0"/>
          <w:numId w:val="22"/>
        </w:numPr>
        <w:spacing w:line="360" w:lineRule="auto"/>
        <w:jc w:val="both"/>
        <w:rPr>
          <w:rFonts w:ascii="Times New Roman" w:hAnsi="Times New Roman"/>
        </w:rPr>
      </w:pPr>
      <w:r w:rsidRPr="00DF3C13">
        <w:rPr>
          <w:rFonts w:ascii="Times New Roman" w:hAnsi="Times New Roman"/>
        </w:rPr>
        <w:t>If we use a sample group to make predictions, we assume that the uncertainty in those predictions is similarly random, and we can only anticipate that the mean value of the dependent variable corresponds to a given independent variable. If we use a larger population to make predictions, we assume that the uncertainty in those predictions is similarly random.</w:t>
      </w:r>
    </w:p>
    <w:p w14:paraId="55896F94" w14:textId="6BF5D798" w:rsidR="00C9558A" w:rsidRPr="00147D20" w:rsidRDefault="008A2439" w:rsidP="00147D20">
      <w:pPr>
        <w:pStyle w:val="ListParagraph"/>
        <w:numPr>
          <w:ilvl w:val="0"/>
          <w:numId w:val="9"/>
        </w:numPr>
        <w:spacing w:line="360" w:lineRule="auto"/>
        <w:jc w:val="both"/>
        <w:rPr>
          <w:rFonts w:ascii="Times New Roman" w:hAnsi="Times New Roman"/>
        </w:rPr>
      </w:pPr>
      <w:r w:rsidRPr="00147D20">
        <w:rPr>
          <w:rFonts w:ascii="Times New Roman" w:hAnsi="Times New Roman"/>
          <w:b/>
          <w:bCs/>
        </w:rPr>
        <w:t xml:space="preserve">Assortment of the </w:t>
      </w:r>
      <w:r w:rsidR="00887CCC" w:rsidRPr="00147D20">
        <w:rPr>
          <w:rFonts w:ascii="Times New Roman" w:hAnsi="Times New Roman"/>
          <w:b/>
          <w:bCs/>
        </w:rPr>
        <w:t>variables</w:t>
      </w:r>
      <w:r w:rsidR="00C9558A" w:rsidRPr="00147D20">
        <w:rPr>
          <w:rFonts w:ascii="Times New Roman" w:hAnsi="Times New Roman"/>
        </w:rPr>
        <w:t xml:space="preserve">: </w:t>
      </w:r>
      <w:r w:rsidR="00F163D6" w:rsidRPr="00147D20">
        <w:rPr>
          <w:rFonts w:ascii="Times New Roman" w:hAnsi="Times New Roman"/>
        </w:rPr>
        <w:t>To get the best results from a regression analysis, you need to use the variables that best</w:t>
      </w:r>
      <w:r w:rsidR="00A0641B" w:rsidRPr="00147D20">
        <w:rPr>
          <w:rFonts w:ascii="Times New Roman" w:hAnsi="Times New Roman"/>
        </w:rPr>
        <w:t xml:space="preserve"> </w:t>
      </w:r>
      <w:r w:rsidR="00F163D6" w:rsidRPr="00147D20">
        <w:rPr>
          <w:rFonts w:ascii="Times New Roman" w:hAnsi="Times New Roman"/>
        </w:rPr>
        <w:t>fit your data. To mitigate any potential damages, I studied resilience theory, testing, and specification error</w:t>
      </w:r>
      <w:r w:rsidR="00C9558A" w:rsidRPr="00147D20">
        <w:rPr>
          <w:rFonts w:ascii="Times New Roman" w:hAnsi="Times New Roman"/>
        </w:rPr>
        <w:t>.</w:t>
      </w:r>
    </w:p>
    <w:p w14:paraId="1FD95910" w14:textId="5C5888EE" w:rsidR="005A7B6F" w:rsidRDefault="00D81B75" w:rsidP="00DB2D53">
      <w:pPr>
        <w:pStyle w:val="Subtitle"/>
      </w:pPr>
      <w:r>
        <w:t>Dependent variable</w:t>
      </w:r>
    </w:p>
    <w:p w14:paraId="7B2600CF" w14:textId="158FFF87" w:rsidR="005907D3" w:rsidRDefault="00261BB8" w:rsidP="001954AC">
      <w:pPr>
        <w:pStyle w:val="ListParagraph"/>
        <w:spacing w:line="360" w:lineRule="auto"/>
        <w:jc w:val="both"/>
        <w:rPr>
          <w:rFonts w:ascii="Times New Roman" w:hAnsi="Times New Roman"/>
          <w:color w:val="252525"/>
          <w:shd w:val="clear" w:color="auto" w:fill="FFFFFF"/>
        </w:rPr>
      </w:pPr>
      <w:r>
        <w:rPr>
          <w:rFonts w:ascii="Times New Roman" w:hAnsi="Times New Roman"/>
        </w:rPr>
        <w:lastRenderedPageBreak/>
        <w:t xml:space="preserve">Leverage indicated the contribution of debts </w:t>
      </w:r>
      <w:r w:rsidR="003D3178">
        <w:rPr>
          <w:rFonts w:ascii="Times New Roman" w:hAnsi="Times New Roman"/>
        </w:rPr>
        <w:t>to</w:t>
      </w:r>
      <w:r>
        <w:rPr>
          <w:rFonts w:ascii="Times New Roman" w:hAnsi="Times New Roman"/>
        </w:rPr>
        <w:t xml:space="preserve"> the overall capital structure</w:t>
      </w:r>
      <w:r w:rsidR="005E39B1">
        <w:rPr>
          <w:rFonts w:ascii="Times New Roman" w:hAnsi="Times New Roman"/>
        </w:rPr>
        <w:t>. Therefore</w:t>
      </w:r>
      <w:r w:rsidR="00D756F7">
        <w:rPr>
          <w:rFonts w:ascii="Times New Roman" w:hAnsi="Times New Roman"/>
        </w:rPr>
        <w:t>,</w:t>
      </w:r>
      <w:r w:rsidR="005E39B1">
        <w:rPr>
          <w:rFonts w:ascii="Times New Roman" w:hAnsi="Times New Roman"/>
        </w:rPr>
        <w:t xml:space="preserve"> </w:t>
      </w:r>
      <w:r w:rsidR="001954AC">
        <w:rPr>
          <w:rFonts w:ascii="Times New Roman" w:hAnsi="Times New Roman"/>
        </w:rPr>
        <w:t xml:space="preserve">experts </w:t>
      </w:r>
      <w:r w:rsidR="005907D3">
        <w:rPr>
          <w:rFonts w:ascii="Times New Roman" w:hAnsi="Times New Roman"/>
        </w:rPr>
        <w:t>utilise</w:t>
      </w:r>
      <w:r w:rsidR="001954AC">
        <w:rPr>
          <w:rFonts w:ascii="Times New Roman" w:hAnsi="Times New Roman"/>
        </w:rPr>
        <w:t xml:space="preserve"> the leverage </w:t>
      </w:r>
      <w:r w:rsidR="001954AC" w:rsidRPr="00B42AFB">
        <w:rPr>
          <w:rFonts w:ascii="Times New Roman" w:hAnsi="Times New Roman"/>
        </w:rPr>
        <w:t xml:space="preserve">ratio </w:t>
      </w:r>
      <w:r w:rsidR="00D43F85" w:rsidRPr="00D756F7">
        <w:rPr>
          <w:rFonts w:ascii="Times New Roman" w:hAnsi="Times New Roman"/>
        </w:rPr>
        <w:t>to measure</w:t>
      </w:r>
      <w:r w:rsidR="00B42AFB" w:rsidRPr="00D756F7">
        <w:rPr>
          <w:rFonts w:ascii="Times New Roman" w:hAnsi="Times New Roman"/>
        </w:rPr>
        <w:t xml:space="preserve"> the </w:t>
      </w:r>
      <w:r w:rsidR="00B42AFB" w:rsidRPr="00D756F7">
        <w:rPr>
          <w:rFonts w:ascii="Times New Roman" w:hAnsi="Times New Roman"/>
          <w:color w:val="252525"/>
          <w:shd w:val="clear" w:color="auto" w:fill="FFFFFF"/>
        </w:rPr>
        <w:t>strength of a company's capitalization structure.</w:t>
      </w:r>
      <w:r w:rsidR="00D756F7" w:rsidRPr="00D756F7">
        <w:rPr>
          <w:rFonts w:ascii="Times New Roman" w:hAnsi="Times New Roman"/>
          <w:color w:val="252525"/>
          <w:shd w:val="clear" w:color="auto" w:fill="FFFFFF"/>
        </w:rPr>
        <w:t xml:space="preserve"> The debt ratio indicates what proportion of a company's assets are financed </w:t>
      </w:r>
      <w:r w:rsidR="00FC6937">
        <w:rPr>
          <w:rFonts w:ascii="Times New Roman" w:hAnsi="Times New Roman"/>
          <w:color w:val="252525"/>
          <w:shd w:val="clear" w:color="auto" w:fill="FFFFFF"/>
        </w:rPr>
        <w:t>b</w:t>
      </w:r>
      <w:r w:rsidR="00D756F7" w:rsidRPr="00D756F7">
        <w:rPr>
          <w:rFonts w:ascii="Times New Roman" w:hAnsi="Times New Roman"/>
          <w:color w:val="252525"/>
          <w:shd w:val="clear" w:color="auto" w:fill="FFFFFF"/>
        </w:rPr>
        <w:t>y debt.</w:t>
      </w:r>
      <w:r w:rsidR="00FC6937">
        <w:rPr>
          <w:rFonts w:ascii="Times New Roman" w:hAnsi="Times New Roman"/>
          <w:color w:val="252525"/>
          <w:shd w:val="clear" w:color="auto" w:fill="FFFFFF"/>
        </w:rPr>
        <w:t xml:space="preserve"> According to the </w:t>
      </w:r>
      <w:r w:rsidR="00E24734">
        <w:rPr>
          <w:rFonts w:ascii="Times New Roman" w:hAnsi="Times New Roman"/>
          <w:color w:val="252525"/>
          <w:shd w:val="clear" w:color="auto" w:fill="FFFFFF"/>
        </w:rPr>
        <w:t>subjects of the topic and th</w:t>
      </w:r>
      <w:r w:rsidR="00D94202">
        <w:rPr>
          <w:rFonts w:ascii="Times New Roman" w:hAnsi="Times New Roman"/>
          <w:color w:val="252525"/>
          <w:shd w:val="clear" w:color="auto" w:fill="FFFFFF"/>
        </w:rPr>
        <w:t>e</w:t>
      </w:r>
      <w:r w:rsidR="00E24734">
        <w:rPr>
          <w:rFonts w:ascii="Times New Roman" w:hAnsi="Times New Roman"/>
          <w:color w:val="252525"/>
          <w:shd w:val="clear" w:color="auto" w:fill="FFFFFF"/>
        </w:rPr>
        <w:t xml:space="preserve"> theoretical foundation </w:t>
      </w:r>
      <w:r w:rsidR="00D94202">
        <w:rPr>
          <w:rFonts w:ascii="Times New Roman" w:hAnsi="Times New Roman"/>
          <w:color w:val="252525"/>
          <w:shd w:val="clear" w:color="auto" w:fill="FFFFFF"/>
        </w:rPr>
        <w:t xml:space="preserve">I have chosen </w:t>
      </w:r>
      <w:r w:rsidR="00C002D7">
        <w:rPr>
          <w:rFonts w:ascii="Times New Roman" w:hAnsi="Times New Roman"/>
          <w:color w:val="252525"/>
          <w:shd w:val="clear" w:color="auto" w:fill="FFFFFF"/>
        </w:rPr>
        <w:t>debt-to-equity</w:t>
      </w:r>
      <w:r w:rsidR="00D94202">
        <w:rPr>
          <w:rFonts w:ascii="Times New Roman" w:hAnsi="Times New Roman"/>
          <w:color w:val="252525"/>
          <w:shd w:val="clear" w:color="auto" w:fill="FFFFFF"/>
        </w:rPr>
        <w:t xml:space="preserve"> ratio and </w:t>
      </w:r>
      <w:r w:rsidR="00C002D7">
        <w:rPr>
          <w:rFonts w:ascii="Times New Roman" w:hAnsi="Times New Roman"/>
          <w:color w:val="252525"/>
          <w:shd w:val="clear" w:color="auto" w:fill="FFFFFF"/>
        </w:rPr>
        <w:t>debt-to-capital</w:t>
      </w:r>
      <w:r w:rsidR="00D94202">
        <w:rPr>
          <w:rFonts w:ascii="Times New Roman" w:hAnsi="Times New Roman"/>
          <w:color w:val="252525"/>
          <w:shd w:val="clear" w:color="auto" w:fill="FFFFFF"/>
        </w:rPr>
        <w:t xml:space="preserve"> ratio as </w:t>
      </w:r>
      <w:r w:rsidR="003D3178">
        <w:rPr>
          <w:rFonts w:ascii="Times New Roman" w:hAnsi="Times New Roman"/>
          <w:color w:val="252525"/>
          <w:shd w:val="clear" w:color="auto" w:fill="FFFFFF"/>
        </w:rPr>
        <w:t xml:space="preserve">a </w:t>
      </w:r>
      <w:r w:rsidR="005907D3">
        <w:rPr>
          <w:rFonts w:ascii="Times New Roman" w:hAnsi="Times New Roman"/>
          <w:color w:val="252525"/>
          <w:shd w:val="clear" w:color="auto" w:fill="FFFFFF"/>
        </w:rPr>
        <w:t>measurement of capital structure</w:t>
      </w:r>
      <w:r w:rsidR="0070596B">
        <w:rPr>
          <w:rFonts w:ascii="Times New Roman" w:hAnsi="Times New Roman"/>
          <w:color w:val="252525"/>
          <w:shd w:val="clear" w:color="auto" w:fill="FFFFFF"/>
        </w:rPr>
        <w:t xml:space="preserve"> and </w:t>
      </w:r>
      <w:r w:rsidR="00A9280E">
        <w:rPr>
          <w:rFonts w:ascii="Times New Roman" w:hAnsi="Times New Roman"/>
          <w:color w:val="252525"/>
          <w:shd w:val="clear" w:color="auto" w:fill="FFFFFF"/>
        </w:rPr>
        <w:t>selected</w:t>
      </w:r>
      <w:r w:rsidR="0070596B">
        <w:rPr>
          <w:rFonts w:ascii="Times New Roman" w:hAnsi="Times New Roman"/>
          <w:color w:val="252525"/>
          <w:shd w:val="clear" w:color="auto" w:fill="FFFFFF"/>
        </w:rPr>
        <w:t xml:space="preserve"> them as dependent variables</w:t>
      </w:r>
      <w:r w:rsidR="005907D3">
        <w:rPr>
          <w:rFonts w:ascii="Times New Roman" w:hAnsi="Times New Roman"/>
          <w:color w:val="252525"/>
          <w:shd w:val="clear" w:color="auto" w:fill="FFFFFF"/>
        </w:rPr>
        <w:t>.</w:t>
      </w:r>
    </w:p>
    <w:p w14:paraId="120F886D" w14:textId="1EACF00D" w:rsidR="0041078C" w:rsidRPr="00115426" w:rsidRDefault="00411CD2" w:rsidP="001954AC">
      <w:pPr>
        <w:pStyle w:val="ListParagraph"/>
        <w:spacing w:line="360" w:lineRule="auto"/>
        <w:jc w:val="both"/>
        <w:rPr>
          <w:rFonts w:ascii="Times New Roman" w:hAnsi="Times New Roman"/>
          <w:color w:val="252525"/>
          <w:sz w:val="32"/>
          <w:szCs w:val="32"/>
          <w:shd w:val="clear" w:color="auto" w:fill="FFFFFF"/>
        </w:rPr>
      </w:pPr>
      <w:r>
        <w:rPr>
          <w:rFonts w:ascii="Times New Roman" w:hAnsi="Times New Roman"/>
          <w:color w:val="252525"/>
          <w:sz w:val="32"/>
          <w:szCs w:val="32"/>
          <w:shd w:val="clear" w:color="auto" w:fill="FFFFFF"/>
        </w:rPr>
        <w:t>d</w:t>
      </w:r>
      <w:r w:rsidR="00E67F71" w:rsidRPr="00115426">
        <w:rPr>
          <w:rFonts w:ascii="Times New Roman" w:hAnsi="Times New Roman"/>
          <w:color w:val="252525"/>
          <w:sz w:val="32"/>
          <w:szCs w:val="32"/>
          <w:shd w:val="clear" w:color="auto" w:fill="FFFFFF"/>
        </w:rPr>
        <w:t>ebt-to-equity</w:t>
      </w:r>
      <w:r w:rsidR="0041078C" w:rsidRPr="00115426">
        <w:rPr>
          <w:rFonts w:ascii="Times New Roman" w:hAnsi="Times New Roman"/>
          <w:color w:val="252525"/>
          <w:sz w:val="32"/>
          <w:szCs w:val="32"/>
          <w:shd w:val="clear" w:color="auto" w:fill="FFFFFF"/>
        </w:rPr>
        <w:t xml:space="preserve"> ratio </w:t>
      </w:r>
      <w:r w:rsidR="00FA3B00" w:rsidRPr="00115426">
        <w:rPr>
          <w:rFonts w:ascii="Times New Roman" w:hAnsi="Times New Roman"/>
          <w:color w:val="252525"/>
          <w:sz w:val="32"/>
          <w:szCs w:val="32"/>
          <w:shd w:val="clear" w:color="auto" w:fill="FFFFFF"/>
        </w:rPr>
        <w:t>=</w:t>
      </w:r>
      <w:bookmarkStart w:id="35" w:name="_Hlk125551608"/>
      <w:r w:rsidR="00FA3B00" w:rsidRPr="00115426">
        <w:rPr>
          <w:rFonts w:ascii="Times New Roman" w:hAnsi="Times New Roman"/>
          <w:color w:val="252525"/>
          <w:sz w:val="32"/>
          <w:szCs w:val="32"/>
          <w:shd w:val="clear" w:color="auto" w:fill="FFFFFF"/>
        </w:rPr>
        <w:t xml:space="preserve"> </w:t>
      </w:r>
      <w:bookmarkStart w:id="36" w:name="_Hlk125625310"/>
      <m:oMath>
        <m:f>
          <m:fPr>
            <m:ctrlPr>
              <w:rPr>
                <w:rFonts w:ascii="Cambria Math" w:hAnsi="Cambria Math"/>
                <w:i/>
                <w:color w:val="252525"/>
                <w:sz w:val="32"/>
                <w:szCs w:val="32"/>
                <w:shd w:val="clear" w:color="auto" w:fill="FFFFFF"/>
              </w:rPr>
            </m:ctrlPr>
          </m:fPr>
          <m:num>
            <m:r>
              <w:rPr>
                <w:rFonts w:ascii="Cambria Math" w:hAnsi="Cambria Math"/>
                <w:color w:val="252525"/>
                <w:sz w:val="32"/>
                <w:szCs w:val="32"/>
                <w:shd w:val="clear" w:color="auto" w:fill="FFFFFF"/>
              </w:rPr>
              <m:t>total debt</m:t>
            </m:r>
          </m:num>
          <m:den>
            <m:r>
              <w:rPr>
                <w:rFonts w:ascii="Cambria Math" w:hAnsi="Cambria Math"/>
                <w:color w:val="252525"/>
                <w:sz w:val="32"/>
                <w:szCs w:val="32"/>
                <w:shd w:val="clear" w:color="auto" w:fill="FFFFFF"/>
              </w:rPr>
              <m:t>total equity</m:t>
            </m:r>
          </m:den>
        </m:f>
      </m:oMath>
      <w:bookmarkEnd w:id="35"/>
      <w:bookmarkEnd w:id="36"/>
    </w:p>
    <w:p w14:paraId="6EE9EFD7" w14:textId="46036792" w:rsidR="0070596B" w:rsidRPr="00115426" w:rsidRDefault="001C3552" w:rsidP="001954AC">
      <w:pPr>
        <w:pStyle w:val="ListParagraph"/>
        <w:spacing w:line="360" w:lineRule="auto"/>
        <w:jc w:val="both"/>
        <w:rPr>
          <w:rFonts w:ascii="Times New Roman" w:hAnsi="Times New Roman"/>
          <w:color w:val="252525"/>
          <w:sz w:val="32"/>
          <w:szCs w:val="32"/>
          <w:shd w:val="clear" w:color="auto" w:fill="FFFFFF"/>
        </w:rPr>
      </w:pPr>
      <w:r>
        <w:rPr>
          <w:rFonts w:ascii="Times New Roman" w:hAnsi="Times New Roman"/>
          <w:color w:val="252525"/>
          <w:sz w:val="32"/>
          <w:szCs w:val="32"/>
          <w:shd w:val="clear" w:color="auto" w:fill="FFFFFF"/>
        </w:rPr>
        <w:t>d</w:t>
      </w:r>
      <w:r w:rsidR="0070596B" w:rsidRPr="00115426">
        <w:rPr>
          <w:rFonts w:ascii="Times New Roman" w:hAnsi="Times New Roman"/>
          <w:color w:val="252525"/>
          <w:sz w:val="32"/>
          <w:szCs w:val="32"/>
          <w:shd w:val="clear" w:color="auto" w:fill="FFFFFF"/>
        </w:rPr>
        <w:t>ebt to capital ratio</w:t>
      </w:r>
      <w:r w:rsidR="00115426" w:rsidRPr="00115426">
        <w:rPr>
          <w:rFonts w:ascii="Times New Roman" w:hAnsi="Times New Roman"/>
          <w:color w:val="252525"/>
          <w:sz w:val="32"/>
          <w:szCs w:val="32"/>
          <w:shd w:val="clear" w:color="auto" w:fill="FFFFFF"/>
        </w:rPr>
        <w:t xml:space="preserve"> =  </w:t>
      </w:r>
      <m:oMath>
        <m:f>
          <m:fPr>
            <m:ctrlPr>
              <w:rPr>
                <w:rFonts w:ascii="Cambria Math" w:hAnsi="Cambria Math"/>
                <w:i/>
                <w:color w:val="252525"/>
                <w:sz w:val="32"/>
                <w:szCs w:val="32"/>
                <w:shd w:val="clear" w:color="auto" w:fill="FFFFFF"/>
              </w:rPr>
            </m:ctrlPr>
          </m:fPr>
          <m:num>
            <m:r>
              <w:rPr>
                <w:rFonts w:ascii="Cambria Math" w:hAnsi="Cambria Math"/>
                <w:color w:val="252525"/>
                <w:sz w:val="32"/>
                <w:szCs w:val="32"/>
                <w:shd w:val="clear" w:color="auto" w:fill="FFFFFF"/>
              </w:rPr>
              <m:t>total debt</m:t>
            </m:r>
          </m:num>
          <m:den>
            <m:r>
              <w:rPr>
                <w:rFonts w:ascii="Cambria Math" w:hAnsi="Cambria Math"/>
                <w:color w:val="252525"/>
                <w:sz w:val="32"/>
                <w:szCs w:val="32"/>
                <w:shd w:val="clear" w:color="auto" w:fill="FFFFFF"/>
              </w:rPr>
              <m:t>total equity+total debt</m:t>
            </m:r>
          </m:den>
        </m:f>
      </m:oMath>
    </w:p>
    <w:p w14:paraId="57B8AC5E" w14:textId="6A93C586" w:rsidR="00D40FE2" w:rsidRDefault="003C520B" w:rsidP="00DB2D53">
      <w:pPr>
        <w:pStyle w:val="Subtitle"/>
      </w:pPr>
      <w:r>
        <w:t>The independent variables</w:t>
      </w:r>
    </w:p>
    <w:p w14:paraId="420D9087" w14:textId="125B71C1" w:rsidR="003C520B" w:rsidRDefault="00627D2B" w:rsidP="003C520B">
      <w:pPr>
        <w:spacing w:line="360" w:lineRule="auto"/>
        <w:jc w:val="both"/>
        <w:rPr>
          <w:rFonts w:ascii="Times New Roman" w:hAnsi="Times New Roman"/>
        </w:rPr>
      </w:pPr>
      <w:r w:rsidRPr="00627D2B">
        <w:rPr>
          <w:rFonts w:ascii="Times New Roman" w:hAnsi="Times New Roman"/>
        </w:rPr>
        <w:t>These variables are known as explanatory variables, and it is believed that they may have an influence on the dependent variables and contribute to understanding the study's outcome. For maximising overall predictive relevance and reducing measurement and specification faults, it is necessary to incorporate solid dependent variables</w:t>
      </w:r>
      <w:r w:rsidR="00CB3F11">
        <w:rPr>
          <w:rFonts w:ascii="Times New Roman" w:hAnsi="Times New Roman"/>
        </w:rPr>
        <w:t>.</w:t>
      </w:r>
      <w:r w:rsidR="00E41721">
        <w:rPr>
          <w:rFonts w:ascii="Times New Roman" w:hAnsi="Times New Roman"/>
        </w:rPr>
        <w:t xml:space="preserve"> </w:t>
      </w:r>
      <w:r w:rsidR="00540D5F" w:rsidRPr="00540D5F">
        <w:rPr>
          <w:rFonts w:ascii="Times New Roman" w:hAnsi="Times New Roman"/>
        </w:rPr>
        <w:t>The selection of the variables was carried out with consideration given to the objectives and research hypotheses, as well as the impact that the incorporation of debt into capital structure has on various companies</w:t>
      </w:r>
      <w:r w:rsidR="00540D5F">
        <w:rPr>
          <w:rFonts w:ascii="Times New Roman" w:hAnsi="Times New Roman"/>
        </w:rPr>
        <w:t xml:space="preserve"> of the same industry</w:t>
      </w:r>
      <w:r w:rsidR="00540D5F" w:rsidRPr="00540D5F">
        <w:rPr>
          <w:rFonts w:ascii="Times New Roman" w:hAnsi="Times New Roman"/>
        </w:rPr>
        <w:t>.</w:t>
      </w:r>
      <w:r w:rsidR="007563E2">
        <w:rPr>
          <w:rFonts w:ascii="Times New Roman" w:hAnsi="Times New Roman"/>
        </w:rPr>
        <w:t xml:space="preserve"> These independent variables are Return </w:t>
      </w:r>
      <w:r w:rsidR="002725F1">
        <w:rPr>
          <w:rFonts w:ascii="Times New Roman" w:hAnsi="Times New Roman"/>
        </w:rPr>
        <w:t>O</w:t>
      </w:r>
      <w:r w:rsidR="007563E2">
        <w:rPr>
          <w:rFonts w:ascii="Times New Roman" w:hAnsi="Times New Roman"/>
        </w:rPr>
        <w:t>n Asset</w:t>
      </w:r>
      <w:r w:rsidR="00BB3060">
        <w:rPr>
          <w:rFonts w:ascii="Times New Roman" w:hAnsi="Times New Roman"/>
        </w:rPr>
        <w:t xml:space="preserve"> </w:t>
      </w:r>
      <w:r w:rsidR="007563E2">
        <w:rPr>
          <w:rFonts w:ascii="Times New Roman" w:hAnsi="Times New Roman"/>
        </w:rPr>
        <w:t>(ROA)</w:t>
      </w:r>
      <w:r w:rsidR="00BB3060">
        <w:rPr>
          <w:rFonts w:ascii="Times New Roman" w:hAnsi="Times New Roman"/>
        </w:rPr>
        <w:t xml:space="preserve">; Return </w:t>
      </w:r>
      <w:r w:rsidR="002725F1">
        <w:rPr>
          <w:rFonts w:ascii="Times New Roman" w:hAnsi="Times New Roman"/>
        </w:rPr>
        <w:t>O</w:t>
      </w:r>
      <w:r w:rsidR="00BB3060">
        <w:rPr>
          <w:rFonts w:ascii="Times New Roman" w:hAnsi="Times New Roman"/>
        </w:rPr>
        <w:t>n Equity (ROE)</w:t>
      </w:r>
      <w:r w:rsidR="006D1B3F">
        <w:rPr>
          <w:rFonts w:ascii="Times New Roman" w:hAnsi="Times New Roman"/>
        </w:rPr>
        <w:t>; and Operating Margin</w:t>
      </w:r>
      <w:r w:rsidR="002725F1">
        <w:rPr>
          <w:rFonts w:ascii="Times New Roman" w:hAnsi="Times New Roman"/>
        </w:rPr>
        <w:t>.</w:t>
      </w:r>
    </w:p>
    <w:p w14:paraId="04A30B4F" w14:textId="05FE1113" w:rsidR="00A96BD1" w:rsidRDefault="002725F1" w:rsidP="003C520B">
      <w:pPr>
        <w:spacing w:line="360" w:lineRule="auto"/>
        <w:jc w:val="both"/>
        <w:rPr>
          <w:rFonts w:ascii="Times New Roman" w:hAnsi="Times New Roman"/>
        </w:rPr>
      </w:pPr>
      <w:r w:rsidRPr="00D46FAC">
        <w:rPr>
          <w:rFonts w:ascii="Times New Roman" w:hAnsi="Times New Roman"/>
          <w:b/>
          <w:bCs/>
        </w:rPr>
        <w:t>Return On Asset</w:t>
      </w:r>
      <w:r w:rsidR="00A96BD1" w:rsidRPr="00D46FAC">
        <w:rPr>
          <w:rFonts w:ascii="Times New Roman" w:hAnsi="Times New Roman"/>
          <w:b/>
          <w:bCs/>
        </w:rPr>
        <w:t>:</w:t>
      </w:r>
      <w:r w:rsidR="00A96BD1">
        <w:rPr>
          <w:rFonts w:ascii="Times New Roman" w:hAnsi="Times New Roman"/>
        </w:rPr>
        <w:t xml:space="preserve"> </w:t>
      </w:r>
      <w:r w:rsidR="00D47574">
        <w:rPr>
          <w:rFonts w:ascii="Times New Roman" w:hAnsi="Times New Roman"/>
        </w:rPr>
        <w:t>ROA</w:t>
      </w:r>
      <w:r w:rsidR="009670EA">
        <w:rPr>
          <w:rFonts w:ascii="Times New Roman" w:hAnsi="Times New Roman"/>
        </w:rPr>
        <w:t xml:space="preserve"> measure</w:t>
      </w:r>
      <w:r w:rsidR="00C253EA">
        <w:rPr>
          <w:rFonts w:ascii="Times New Roman" w:hAnsi="Times New Roman"/>
        </w:rPr>
        <w:t>s</w:t>
      </w:r>
      <w:r w:rsidR="009670EA">
        <w:rPr>
          <w:rFonts w:ascii="Times New Roman" w:hAnsi="Times New Roman"/>
        </w:rPr>
        <w:t xml:space="preserve"> </w:t>
      </w:r>
      <w:r w:rsidR="00362EA0">
        <w:rPr>
          <w:rFonts w:ascii="Times New Roman" w:hAnsi="Times New Roman"/>
        </w:rPr>
        <w:t>the profitability of a company</w:t>
      </w:r>
      <w:r w:rsidR="009670EA">
        <w:rPr>
          <w:rFonts w:ascii="Times New Roman" w:hAnsi="Times New Roman"/>
        </w:rPr>
        <w:t xml:space="preserve"> </w:t>
      </w:r>
      <w:r w:rsidR="008D17CC">
        <w:rPr>
          <w:rFonts w:ascii="Times New Roman" w:hAnsi="Times New Roman"/>
        </w:rPr>
        <w:t xml:space="preserve">while </w:t>
      </w:r>
      <w:r w:rsidR="006F6381">
        <w:rPr>
          <w:rFonts w:ascii="Times New Roman" w:hAnsi="Times New Roman"/>
        </w:rPr>
        <w:t>using its asset</w:t>
      </w:r>
      <w:r w:rsidR="006A0FAA">
        <w:rPr>
          <w:rFonts w:ascii="Times New Roman" w:hAnsi="Times New Roman"/>
        </w:rPr>
        <w:t xml:space="preserve">. The </w:t>
      </w:r>
      <w:r w:rsidR="00AE026A">
        <w:rPr>
          <w:rFonts w:ascii="Times New Roman" w:hAnsi="Times New Roman"/>
        </w:rPr>
        <w:t>metrics</w:t>
      </w:r>
      <w:r w:rsidR="006A0FAA">
        <w:rPr>
          <w:rFonts w:ascii="Times New Roman" w:hAnsi="Times New Roman"/>
        </w:rPr>
        <w:t xml:space="preserve"> </w:t>
      </w:r>
      <w:r w:rsidR="00F14211">
        <w:rPr>
          <w:rFonts w:ascii="Times New Roman" w:hAnsi="Times New Roman"/>
        </w:rPr>
        <w:t xml:space="preserve">indicate if a company is using its asset </w:t>
      </w:r>
      <w:r w:rsidR="00483F50">
        <w:rPr>
          <w:rFonts w:ascii="Times New Roman" w:hAnsi="Times New Roman"/>
        </w:rPr>
        <w:t>efficiently.</w:t>
      </w:r>
      <w:r w:rsidR="00F14211">
        <w:rPr>
          <w:rFonts w:ascii="Times New Roman" w:hAnsi="Times New Roman"/>
        </w:rPr>
        <w:t xml:space="preserve"> </w:t>
      </w:r>
    </w:p>
    <w:p w14:paraId="7EE1B375" w14:textId="665E123D" w:rsidR="00483F50" w:rsidRDefault="005876D9" w:rsidP="005876D9">
      <w:pPr>
        <w:spacing w:line="360" w:lineRule="auto"/>
        <w:jc w:val="center"/>
        <w:rPr>
          <w:rFonts w:ascii="Times New Roman" w:hAnsi="Times New Roman"/>
          <w:color w:val="252525"/>
          <w:sz w:val="36"/>
          <w:szCs w:val="36"/>
          <w:shd w:val="clear" w:color="auto" w:fill="FFFFFF"/>
        </w:rPr>
      </w:pPr>
      <w:bookmarkStart w:id="37" w:name="_Hlk125625590"/>
      <w:r w:rsidRPr="005876D9">
        <w:rPr>
          <w:rFonts w:ascii="Times New Roman" w:hAnsi="Times New Roman"/>
          <w:sz w:val="36"/>
          <w:szCs w:val="36"/>
        </w:rPr>
        <w:t xml:space="preserve">ROA = </w:t>
      </w:r>
      <w:bookmarkStart w:id="38" w:name="_Hlk125626119"/>
      <m:oMath>
        <m:f>
          <m:fPr>
            <m:ctrlPr>
              <w:rPr>
                <w:rFonts w:ascii="Cambria Math" w:hAnsi="Cambria Math"/>
                <w:i/>
                <w:color w:val="252525"/>
                <w:sz w:val="36"/>
                <w:szCs w:val="36"/>
                <w:shd w:val="clear" w:color="auto" w:fill="FFFFFF"/>
              </w:rPr>
            </m:ctrlPr>
          </m:fPr>
          <m:num>
            <m:r>
              <w:rPr>
                <w:rFonts w:ascii="Cambria Math" w:hAnsi="Cambria Math"/>
                <w:color w:val="252525"/>
                <w:sz w:val="36"/>
                <w:szCs w:val="36"/>
                <w:shd w:val="clear" w:color="auto" w:fill="FFFFFF"/>
              </w:rPr>
              <m:t>Net income</m:t>
            </m:r>
          </m:num>
          <m:den>
            <m:r>
              <w:rPr>
                <w:rFonts w:ascii="Cambria Math" w:hAnsi="Cambria Math"/>
                <w:color w:val="252525"/>
                <w:sz w:val="36"/>
                <w:szCs w:val="36"/>
                <w:shd w:val="clear" w:color="auto" w:fill="FFFFFF"/>
              </w:rPr>
              <m:t>total Asset</m:t>
            </m:r>
          </m:den>
        </m:f>
        <w:bookmarkEnd w:id="38"/>
        <m:r>
          <m:rPr>
            <m:sty m:val="p"/>
          </m:rPr>
          <w:rPr>
            <w:rStyle w:val="fontstyle01"/>
            <w:rFonts w:ascii="Cambria Math" w:hAnsi="Cambria Math"/>
          </w:rPr>
          <m:t>×</m:t>
        </m:r>
        <m:r>
          <m:rPr>
            <m:sty m:val="p"/>
          </m:rPr>
          <w:rPr>
            <w:rStyle w:val="fontstyle11"/>
            <w:rFonts w:ascii="Cambria Math" w:hAnsi="Cambria Math"/>
          </w:rPr>
          <m:t>100%</m:t>
        </m:r>
        <m:r>
          <m:rPr>
            <m:sty m:val="p"/>
          </m:rPr>
          <w:rPr>
            <w:rFonts w:ascii="Cambria Math" w:hAnsi="Cambria Math"/>
          </w:rPr>
          <m:t xml:space="preserve"> </m:t>
        </m:r>
      </m:oMath>
    </w:p>
    <w:bookmarkEnd w:id="37"/>
    <w:p w14:paraId="63799029" w14:textId="455379D0" w:rsidR="005876D9" w:rsidRDefault="00D46FAC" w:rsidP="00086037">
      <w:pPr>
        <w:spacing w:line="360" w:lineRule="auto"/>
        <w:jc w:val="both"/>
        <w:rPr>
          <w:rFonts w:ascii="Times New Roman" w:hAnsi="Times New Roman"/>
        </w:rPr>
      </w:pPr>
      <w:r w:rsidRPr="00D46FAC">
        <w:rPr>
          <w:rFonts w:ascii="Times New Roman" w:hAnsi="Times New Roman"/>
          <w:b/>
          <w:bCs/>
        </w:rPr>
        <w:t>Return On Equity</w:t>
      </w:r>
      <w:r>
        <w:rPr>
          <w:rFonts w:ascii="Times New Roman" w:hAnsi="Times New Roman"/>
          <w:b/>
          <w:bCs/>
        </w:rPr>
        <w:t xml:space="preserve">: </w:t>
      </w:r>
      <w:r>
        <w:rPr>
          <w:rFonts w:ascii="Times New Roman" w:hAnsi="Times New Roman"/>
        </w:rPr>
        <w:t xml:space="preserve"> </w:t>
      </w:r>
      <w:r w:rsidR="00086037" w:rsidRPr="00086037">
        <w:rPr>
          <w:rFonts w:ascii="Times New Roman" w:hAnsi="Times New Roman"/>
        </w:rPr>
        <w:t>ROE assesses how much return a corporation makes for its common</w:t>
      </w:r>
      <w:r w:rsidR="00086037">
        <w:rPr>
          <w:rFonts w:ascii="Times New Roman" w:hAnsi="Times New Roman"/>
        </w:rPr>
        <w:t xml:space="preserve"> </w:t>
      </w:r>
      <w:r w:rsidR="00086037" w:rsidRPr="00086037">
        <w:rPr>
          <w:rFonts w:ascii="Times New Roman" w:hAnsi="Times New Roman"/>
        </w:rPr>
        <w:t xml:space="preserve">shareholders from the capital they have put </w:t>
      </w:r>
      <w:r w:rsidR="002D226F">
        <w:rPr>
          <w:rFonts w:ascii="Times New Roman" w:hAnsi="Times New Roman"/>
        </w:rPr>
        <w:t>into</w:t>
      </w:r>
      <w:r w:rsidR="00086037" w:rsidRPr="00086037">
        <w:rPr>
          <w:rFonts w:ascii="Times New Roman" w:hAnsi="Times New Roman"/>
        </w:rPr>
        <w:t xml:space="preserve"> the business. Because ROE is sensitive to gearing level, it is been treated as an independent variable of leverage level.</w:t>
      </w:r>
    </w:p>
    <w:p w14:paraId="482FB0C5" w14:textId="008A08A4" w:rsidR="00086037" w:rsidRDefault="00086037" w:rsidP="00086037">
      <w:pPr>
        <w:spacing w:line="360" w:lineRule="auto"/>
        <w:jc w:val="center"/>
        <w:rPr>
          <w:rFonts w:ascii="Times New Roman" w:hAnsi="Times New Roman"/>
          <w:color w:val="252525"/>
          <w:sz w:val="36"/>
          <w:szCs w:val="36"/>
          <w:shd w:val="clear" w:color="auto" w:fill="FFFFFF"/>
        </w:rPr>
      </w:pPr>
      <w:r w:rsidRPr="005876D9">
        <w:rPr>
          <w:rFonts w:ascii="Times New Roman" w:hAnsi="Times New Roman"/>
          <w:sz w:val="36"/>
          <w:szCs w:val="36"/>
        </w:rPr>
        <w:t>RO</w:t>
      </w:r>
      <w:r>
        <w:rPr>
          <w:rFonts w:ascii="Times New Roman" w:hAnsi="Times New Roman"/>
          <w:sz w:val="36"/>
          <w:szCs w:val="36"/>
        </w:rPr>
        <w:t>E</w:t>
      </w:r>
      <w:r w:rsidRPr="005876D9">
        <w:rPr>
          <w:rFonts w:ascii="Times New Roman" w:hAnsi="Times New Roman"/>
          <w:sz w:val="36"/>
          <w:szCs w:val="36"/>
        </w:rPr>
        <w:t xml:space="preserve"> = </w:t>
      </w:r>
      <m:oMath>
        <m:f>
          <m:fPr>
            <m:ctrlPr>
              <w:rPr>
                <w:rFonts w:ascii="Cambria Math" w:hAnsi="Cambria Math"/>
                <w:i/>
                <w:color w:val="252525"/>
                <w:sz w:val="36"/>
                <w:szCs w:val="36"/>
                <w:shd w:val="clear" w:color="auto" w:fill="FFFFFF"/>
              </w:rPr>
            </m:ctrlPr>
          </m:fPr>
          <m:num>
            <m:r>
              <w:rPr>
                <w:rFonts w:ascii="Cambria Math" w:hAnsi="Cambria Math"/>
                <w:color w:val="252525"/>
                <w:sz w:val="36"/>
                <w:szCs w:val="36"/>
                <w:shd w:val="clear" w:color="auto" w:fill="FFFFFF"/>
              </w:rPr>
              <m:t>Net income</m:t>
            </m:r>
          </m:num>
          <m:den>
            <m:r>
              <w:rPr>
                <w:rFonts w:ascii="Cambria Math" w:hAnsi="Cambria Math"/>
                <w:color w:val="252525"/>
                <w:sz w:val="36"/>
                <w:szCs w:val="36"/>
                <w:shd w:val="clear" w:color="auto" w:fill="FFFFFF"/>
              </w:rPr>
              <m:t>total Equity</m:t>
            </m:r>
          </m:den>
        </m:f>
        <m:r>
          <m:rPr>
            <m:sty m:val="p"/>
          </m:rPr>
          <w:rPr>
            <w:rStyle w:val="fontstyle01"/>
            <w:rFonts w:ascii="Cambria Math" w:hAnsi="Cambria Math"/>
          </w:rPr>
          <m:t>×</m:t>
        </m:r>
        <m:r>
          <m:rPr>
            <m:sty m:val="p"/>
          </m:rPr>
          <w:rPr>
            <w:rStyle w:val="fontstyle11"/>
            <w:rFonts w:ascii="Cambria Math" w:hAnsi="Cambria Math"/>
          </w:rPr>
          <m:t>100%</m:t>
        </m:r>
        <m:r>
          <m:rPr>
            <m:sty m:val="p"/>
          </m:rPr>
          <w:rPr>
            <w:rFonts w:ascii="Cambria Math" w:hAnsi="Cambria Math"/>
          </w:rPr>
          <m:t xml:space="preserve"> </m:t>
        </m:r>
      </m:oMath>
    </w:p>
    <w:p w14:paraId="536DB03D" w14:textId="7E47D16C" w:rsidR="007C55FB" w:rsidRPr="00021B4C" w:rsidRDefault="007C55FB" w:rsidP="007C55FB">
      <w:pPr>
        <w:spacing w:line="360" w:lineRule="auto"/>
        <w:rPr>
          <w:rFonts w:ascii="Times New Roman" w:hAnsi="Times New Roman"/>
          <w:color w:val="252525"/>
          <w:shd w:val="clear" w:color="auto" w:fill="FFFFFF"/>
        </w:rPr>
      </w:pPr>
      <w:r>
        <w:rPr>
          <w:rFonts w:ascii="Times New Roman" w:hAnsi="Times New Roman"/>
          <w:b/>
          <w:bCs/>
          <w:color w:val="252525"/>
          <w:shd w:val="clear" w:color="auto" w:fill="FFFFFF"/>
        </w:rPr>
        <w:t>Operating margin</w:t>
      </w:r>
      <w:r w:rsidR="00021B4C">
        <w:rPr>
          <w:rFonts w:ascii="Times New Roman" w:hAnsi="Times New Roman"/>
          <w:b/>
          <w:bCs/>
          <w:color w:val="252525"/>
          <w:shd w:val="clear" w:color="auto" w:fill="FFFFFF"/>
        </w:rPr>
        <w:t xml:space="preserve">: </w:t>
      </w:r>
    </w:p>
    <w:p w14:paraId="5A5C46C4" w14:textId="5C8BD627" w:rsidR="00086037" w:rsidRPr="005876D9" w:rsidRDefault="004F4C0B" w:rsidP="00086037">
      <w:pPr>
        <w:spacing w:line="360" w:lineRule="auto"/>
        <w:jc w:val="both"/>
        <w:rPr>
          <w:rFonts w:ascii="Times New Roman" w:hAnsi="Times New Roman"/>
        </w:rPr>
      </w:pPr>
      <w:r>
        <w:rPr>
          <w:rFonts w:ascii="Times New Roman" w:hAnsi="Times New Roman"/>
        </w:rPr>
        <w:t xml:space="preserve">The operating profit is </w:t>
      </w:r>
      <w:r w:rsidR="002D226F">
        <w:rPr>
          <w:rFonts w:ascii="Times New Roman" w:hAnsi="Times New Roman"/>
        </w:rPr>
        <w:t xml:space="preserve">a </w:t>
      </w:r>
      <w:r w:rsidR="005278A2">
        <w:rPr>
          <w:rFonts w:ascii="Times New Roman" w:hAnsi="Times New Roman"/>
        </w:rPr>
        <w:t>calculation that measures how much profit a company is generat</w:t>
      </w:r>
      <w:r w:rsidR="00C1229D">
        <w:rPr>
          <w:rFonts w:ascii="Times New Roman" w:hAnsi="Times New Roman"/>
        </w:rPr>
        <w:t>ing after paying for different costs of operations but before paying any interest rates</w:t>
      </w:r>
      <w:r w:rsidR="00EC4D5F">
        <w:rPr>
          <w:rFonts w:ascii="Times New Roman" w:hAnsi="Times New Roman"/>
        </w:rPr>
        <w:t xml:space="preserve"> and this is the reason why it is being chosen as </w:t>
      </w:r>
      <w:r w:rsidR="002D226F">
        <w:rPr>
          <w:rFonts w:ascii="Times New Roman" w:hAnsi="Times New Roman"/>
        </w:rPr>
        <w:t>an</w:t>
      </w:r>
      <w:r w:rsidR="00EC4D5F">
        <w:rPr>
          <w:rFonts w:ascii="Times New Roman" w:hAnsi="Times New Roman"/>
        </w:rPr>
        <w:t xml:space="preserve"> independent variable </w:t>
      </w:r>
      <w:r w:rsidR="006B4420">
        <w:rPr>
          <w:rFonts w:ascii="Times New Roman" w:hAnsi="Times New Roman"/>
        </w:rPr>
        <w:t xml:space="preserve">even </w:t>
      </w:r>
      <w:r w:rsidR="002D226F">
        <w:rPr>
          <w:rFonts w:ascii="Times New Roman" w:hAnsi="Times New Roman"/>
        </w:rPr>
        <w:t xml:space="preserve">if </w:t>
      </w:r>
      <w:r w:rsidR="006B4420">
        <w:rPr>
          <w:rFonts w:ascii="Times New Roman" w:hAnsi="Times New Roman"/>
        </w:rPr>
        <w:t xml:space="preserve">it could not be </w:t>
      </w:r>
      <w:r w:rsidR="00BB1B37">
        <w:rPr>
          <w:rFonts w:ascii="Times New Roman" w:hAnsi="Times New Roman"/>
        </w:rPr>
        <w:t>a strong variable.</w:t>
      </w:r>
    </w:p>
    <w:p w14:paraId="62150EFC" w14:textId="339A6915" w:rsidR="00A0049C" w:rsidRPr="00BB1B37" w:rsidRDefault="00A0049C" w:rsidP="00021B4C">
      <w:pPr>
        <w:spacing w:line="360" w:lineRule="auto"/>
        <w:jc w:val="center"/>
        <w:rPr>
          <w:rFonts w:ascii="Times New Roman" w:hAnsi="Times New Roman"/>
        </w:rPr>
      </w:pPr>
      <w:r w:rsidRPr="00021B4C">
        <w:rPr>
          <w:rFonts w:ascii="Times New Roman" w:hAnsi="Times New Roman"/>
          <w:sz w:val="36"/>
          <w:szCs w:val="36"/>
        </w:rPr>
        <w:lastRenderedPageBreak/>
        <w:t>Operating profi</w:t>
      </w:r>
      <w:r w:rsidR="002D226F">
        <w:rPr>
          <w:rFonts w:ascii="Times New Roman" w:hAnsi="Times New Roman"/>
          <w:sz w:val="36"/>
          <w:szCs w:val="36"/>
        </w:rPr>
        <w:t>t</w:t>
      </w:r>
      <w:r w:rsidRPr="00021B4C">
        <w:rPr>
          <w:rFonts w:ascii="Times New Roman" w:hAnsi="Times New Roman"/>
          <w:sz w:val="36"/>
          <w:szCs w:val="36"/>
        </w:rPr>
        <w:t xml:space="preserve"> </w:t>
      </w:r>
      <w:r w:rsidR="002D226F">
        <w:rPr>
          <w:rFonts w:ascii="Times New Roman" w:hAnsi="Times New Roman"/>
          <w:sz w:val="36"/>
          <w:szCs w:val="36"/>
        </w:rPr>
        <w:t>margin</w:t>
      </w:r>
      <w:r w:rsidRPr="00021B4C">
        <w:rPr>
          <w:rFonts w:ascii="Times New Roman" w:hAnsi="Times New Roman"/>
          <w:sz w:val="36"/>
          <w:szCs w:val="36"/>
        </w:rPr>
        <w:t xml:space="preserve"> = </w:t>
      </w:r>
      <m:oMath>
        <m:f>
          <m:fPr>
            <m:ctrlPr>
              <w:rPr>
                <w:rFonts w:ascii="Cambria Math" w:hAnsi="Cambria Math"/>
                <w:i/>
                <w:color w:val="252525"/>
                <w:sz w:val="36"/>
                <w:szCs w:val="36"/>
                <w:shd w:val="clear" w:color="auto" w:fill="FFFFFF"/>
              </w:rPr>
            </m:ctrlPr>
          </m:fPr>
          <m:num>
            <m:r>
              <w:rPr>
                <w:rFonts w:ascii="Cambria Math" w:hAnsi="Cambria Math"/>
                <w:color w:val="252525"/>
                <w:sz w:val="36"/>
                <w:szCs w:val="36"/>
                <w:shd w:val="clear" w:color="auto" w:fill="FFFFFF"/>
              </w:rPr>
              <m:t>Operating Profit</m:t>
            </m:r>
          </m:num>
          <m:den>
            <m:r>
              <w:rPr>
                <w:rFonts w:ascii="Cambria Math" w:hAnsi="Cambria Math"/>
                <w:color w:val="252525"/>
                <w:sz w:val="36"/>
                <w:szCs w:val="36"/>
                <w:shd w:val="clear" w:color="auto" w:fill="FFFFFF"/>
              </w:rPr>
              <m:t>Revenue</m:t>
            </m:r>
          </m:den>
        </m:f>
        <m:r>
          <m:rPr>
            <m:sty m:val="p"/>
          </m:rPr>
          <w:rPr>
            <w:rStyle w:val="fontstyle01"/>
            <w:rFonts w:ascii="Cambria Math" w:hAnsi="Cambria Math"/>
          </w:rPr>
          <m:t>×</m:t>
        </m:r>
        <m:r>
          <m:rPr>
            <m:sty m:val="p"/>
          </m:rPr>
          <w:rPr>
            <w:rStyle w:val="fontstyle11"/>
            <w:rFonts w:ascii="Cambria Math" w:hAnsi="Cambria Math"/>
          </w:rPr>
          <m:t>100%</m:t>
        </m:r>
        <m:r>
          <m:rPr>
            <m:sty m:val="p"/>
          </m:rPr>
          <w:rPr>
            <w:rFonts w:ascii="Cambria Math" w:hAnsi="Cambria Math"/>
          </w:rPr>
          <m:t xml:space="preserve"> </m:t>
        </m:r>
      </m:oMath>
    </w:p>
    <w:p w14:paraId="1A6BF962" w14:textId="15136E79" w:rsidR="00C15096" w:rsidRDefault="00C15096" w:rsidP="00DB2D53">
      <w:pPr>
        <w:pStyle w:val="Subtitle"/>
      </w:pPr>
      <w:r>
        <w:t>Control variable</w:t>
      </w:r>
    </w:p>
    <w:p w14:paraId="2581E3B6" w14:textId="1548CD18" w:rsidR="00097EB7" w:rsidRPr="00AB1D9F" w:rsidRDefault="00F656DB" w:rsidP="00E75A47">
      <w:pPr>
        <w:spacing w:line="360" w:lineRule="auto"/>
        <w:jc w:val="both"/>
        <w:rPr>
          <w:rFonts w:ascii="Times New Roman" w:hAnsi="Times New Roman"/>
        </w:rPr>
      </w:pPr>
      <w:r>
        <w:rPr>
          <w:rFonts w:ascii="Times New Roman" w:hAnsi="Times New Roman"/>
        </w:rPr>
        <w:t>In order to avoid model incompleteness</w:t>
      </w:r>
      <w:r w:rsidR="004746EC">
        <w:rPr>
          <w:rFonts w:ascii="Times New Roman" w:hAnsi="Times New Roman"/>
        </w:rPr>
        <w:t xml:space="preserve"> and ensure </w:t>
      </w:r>
      <w:r w:rsidR="007427D4">
        <w:rPr>
          <w:rFonts w:ascii="Times New Roman" w:hAnsi="Times New Roman"/>
        </w:rPr>
        <w:t>to have a comprehensive model,</w:t>
      </w:r>
      <w:r>
        <w:rPr>
          <w:rFonts w:ascii="Times New Roman" w:hAnsi="Times New Roman"/>
        </w:rPr>
        <w:t xml:space="preserve"> </w:t>
      </w:r>
      <w:r w:rsidR="000C6A4B">
        <w:rPr>
          <w:rFonts w:ascii="Times New Roman" w:hAnsi="Times New Roman"/>
        </w:rPr>
        <w:t xml:space="preserve">we used </w:t>
      </w:r>
      <w:r w:rsidR="002836D6">
        <w:rPr>
          <w:rFonts w:ascii="Times New Roman" w:hAnsi="Times New Roman"/>
        </w:rPr>
        <w:t xml:space="preserve">firm size as </w:t>
      </w:r>
      <w:r w:rsidR="007453B8">
        <w:rPr>
          <w:rFonts w:ascii="Times New Roman" w:hAnsi="Times New Roman"/>
        </w:rPr>
        <w:t xml:space="preserve">a </w:t>
      </w:r>
      <w:r w:rsidR="002836D6">
        <w:rPr>
          <w:rFonts w:ascii="Times New Roman" w:hAnsi="Times New Roman"/>
        </w:rPr>
        <w:t xml:space="preserve">control </w:t>
      </w:r>
      <w:r w:rsidR="00A9280E">
        <w:rPr>
          <w:rFonts w:ascii="Times New Roman" w:hAnsi="Times New Roman"/>
        </w:rPr>
        <w:t>variable</w:t>
      </w:r>
      <w:r w:rsidR="002836D6">
        <w:rPr>
          <w:rFonts w:ascii="Times New Roman" w:hAnsi="Times New Roman"/>
        </w:rPr>
        <w:t>,</w:t>
      </w:r>
      <w:r w:rsidR="007F4C08">
        <w:rPr>
          <w:rFonts w:ascii="Times New Roman" w:hAnsi="Times New Roman"/>
        </w:rPr>
        <w:t xml:space="preserve"> and the reason </w:t>
      </w:r>
      <w:r w:rsidR="00A9280E">
        <w:rPr>
          <w:rFonts w:ascii="Times New Roman" w:hAnsi="Times New Roman"/>
        </w:rPr>
        <w:t>for</w:t>
      </w:r>
      <w:r w:rsidR="007F4C08">
        <w:rPr>
          <w:rFonts w:ascii="Times New Roman" w:hAnsi="Times New Roman"/>
        </w:rPr>
        <w:t xml:space="preserve"> choosing it </w:t>
      </w:r>
      <w:r w:rsidR="007A36A6">
        <w:rPr>
          <w:rFonts w:ascii="Times New Roman" w:hAnsi="Times New Roman"/>
        </w:rPr>
        <w:t>is because is a company</w:t>
      </w:r>
      <w:r w:rsidR="00526B9A">
        <w:rPr>
          <w:rFonts w:ascii="Times New Roman" w:hAnsi="Times New Roman"/>
        </w:rPr>
        <w:t>’s</w:t>
      </w:r>
      <w:r w:rsidR="007A36A6">
        <w:rPr>
          <w:rFonts w:ascii="Times New Roman" w:hAnsi="Times New Roman"/>
        </w:rPr>
        <w:t xml:space="preserve"> specif</w:t>
      </w:r>
      <w:r w:rsidR="00526B9A">
        <w:rPr>
          <w:rFonts w:ascii="Times New Roman" w:hAnsi="Times New Roman"/>
        </w:rPr>
        <w:t>ic factor</w:t>
      </w:r>
      <w:r w:rsidR="000078AD">
        <w:rPr>
          <w:rFonts w:ascii="Times New Roman" w:hAnsi="Times New Roman"/>
        </w:rPr>
        <w:t xml:space="preserve">. And the size was interpreted by the total revenues and </w:t>
      </w:r>
      <w:r w:rsidR="00C230C7">
        <w:rPr>
          <w:rFonts w:ascii="Times New Roman" w:hAnsi="Times New Roman"/>
        </w:rPr>
        <w:t xml:space="preserve">the </w:t>
      </w:r>
      <w:r w:rsidR="000078AD">
        <w:rPr>
          <w:rFonts w:ascii="Times New Roman" w:hAnsi="Times New Roman"/>
        </w:rPr>
        <w:t xml:space="preserve">firm’s total asset </w:t>
      </w:r>
      <w:r w:rsidR="00A94E2F">
        <w:rPr>
          <w:rFonts w:ascii="Times New Roman" w:hAnsi="Times New Roman"/>
        </w:rPr>
        <w:t xml:space="preserve">since it is positively connected with </w:t>
      </w:r>
      <w:r w:rsidR="00745849">
        <w:rPr>
          <w:rFonts w:ascii="Times New Roman" w:hAnsi="Times New Roman"/>
        </w:rPr>
        <w:t>the performance and influence the firm’s profitability</w:t>
      </w:r>
      <w:r w:rsidR="00042383">
        <w:rPr>
          <w:rFonts w:ascii="Times New Roman" w:hAnsi="Times New Roman"/>
        </w:rPr>
        <w:t>. In other word</w:t>
      </w:r>
      <w:r w:rsidR="00E7495B">
        <w:rPr>
          <w:rFonts w:ascii="Times New Roman" w:hAnsi="Times New Roman"/>
        </w:rPr>
        <w:t xml:space="preserve">s </w:t>
      </w:r>
      <w:r w:rsidR="00042383">
        <w:rPr>
          <w:rFonts w:ascii="Times New Roman" w:hAnsi="Times New Roman"/>
        </w:rPr>
        <w:t>firm</w:t>
      </w:r>
      <w:r w:rsidR="00E7495B">
        <w:rPr>
          <w:rFonts w:ascii="Times New Roman" w:hAnsi="Times New Roman"/>
        </w:rPr>
        <w:t>’s size is predicted to have a positive effect on performance</w:t>
      </w:r>
      <w:r w:rsidR="007427D4">
        <w:rPr>
          <w:rFonts w:ascii="Times New Roman" w:hAnsi="Times New Roman"/>
        </w:rPr>
        <w:t>.</w:t>
      </w:r>
    </w:p>
    <w:p w14:paraId="716917E7" w14:textId="547EAAD1" w:rsidR="00E75A47" w:rsidRPr="00DB2D53" w:rsidRDefault="00403A02" w:rsidP="00DB2D53">
      <w:pPr>
        <w:pStyle w:val="Heading1"/>
        <w:rPr>
          <w:color w:val="000000" w:themeColor="text1"/>
        </w:rPr>
      </w:pPr>
      <w:bookmarkStart w:id="39" w:name="_Toc127599372"/>
      <w:bookmarkStart w:id="40" w:name="_Toc128046356"/>
      <w:r w:rsidRPr="00DB2D53">
        <w:rPr>
          <w:color w:val="000000" w:themeColor="text1"/>
        </w:rPr>
        <w:t xml:space="preserve">3.3 </w:t>
      </w:r>
      <w:r w:rsidR="00E75A47" w:rsidRPr="00DB2D53">
        <w:rPr>
          <w:color w:val="000000" w:themeColor="text1"/>
        </w:rPr>
        <w:t>Research design of multiple regression analysi</w:t>
      </w:r>
      <w:r w:rsidR="009A4C9B" w:rsidRPr="00DB2D53">
        <w:rPr>
          <w:color w:val="000000" w:themeColor="text1"/>
        </w:rPr>
        <w:t>s</w:t>
      </w:r>
      <w:bookmarkEnd w:id="39"/>
      <w:bookmarkEnd w:id="40"/>
    </w:p>
    <w:p w14:paraId="04E187DC" w14:textId="1501D296" w:rsidR="009A4C9B" w:rsidRDefault="00B80D4A" w:rsidP="00E75A47">
      <w:pPr>
        <w:spacing w:line="360" w:lineRule="auto"/>
        <w:jc w:val="both"/>
        <w:rPr>
          <w:rFonts w:ascii="Times New Roman" w:hAnsi="Times New Roman"/>
        </w:rPr>
      </w:pPr>
      <w:r w:rsidRPr="00B80D4A">
        <w:rPr>
          <w:rFonts w:ascii="Times New Roman" w:hAnsi="Times New Roman"/>
        </w:rPr>
        <w:t>Across a broad variety of sample sizes, multiple regression maintains the required levels of predictive and statistical significance. This is perhaps one of the most crucial aspects of constructing the analysis. The sample size has a direct bearing on the statistical power of the significance test and the generalisation of the result.</w:t>
      </w:r>
    </w:p>
    <w:p w14:paraId="0B2EEC2A" w14:textId="77777777" w:rsidR="00DB2D53" w:rsidRDefault="00C230C7" w:rsidP="00DB2D53">
      <w:pPr>
        <w:pStyle w:val="Subtitle"/>
      </w:pPr>
      <w:r>
        <w:t xml:space="preserve"> Sample</w:t>
      </w:r>
      <w:r w:rsidR="00B52B44" w:rsidRPr="00B52B44">
        <w:t xml:space="preserve"> size</w:t>
      </w:r>
    </w:p>
    <w:p w14:paraId="01F88AA1" w14:textId="252D71D0" w:rsidR="002517D2" w:rsidRDefault="00B52B44" w:rsidP="00E75A47">
      <w:pPr>
        <w:spacing w:line="360" w:lineRule="auto"/>
        <w:jc w:val="both"/>
        <w:rPr>
          <w:rFonts w:ascii="Times New Roman" w:hAnsi="Times New Roman"/>
        </w:rPr>
      </w:pPr>
      <w:r>
        <w:rPr>
          <w:rFonts w:ascii="Times New Roman" w:hAnsi="Times New Roman"/>
          <w:b/>
          <w:bCs/>
        </w:rPr>
        <w:t xml:space="preserve"> </w:t>
      </w:r>
      <w:r w:rsidR="00B66368" w:rsidRPr="00B66368">
        <w:rPr>
          <w:rFonts w:ascii="Times New Roman" w:hAnsi="Times New Roman"/>
        </w:rPr>
        <w:t xml:space="preserve">When planning the design of the study, one of the most important aspects to take into consideration is the size of the sample. </w:t>
      </w:r>
      <w:r w:rsidR="003B5ECF" w:rsidRPr="003B5ECF">
        <w:rPr>
          <w:rFonts w:ascii="Times New Roman" w:hAnsi="Times New Roman"/>
        </w:rPr>
        <w:t>The multiple regression model is capable of satisfying the requirements for statistical power and significance across a broad spectrum of sample sizes</w:t>
      </w:r>
      <w:r w:rsidR="00B66368" w:rsidRPr="00B66368">
        <w:rPr>
          <w:rFonts w:ascii="Times New Roman" w:hAnsi="Times New Roman"/>
        </w:rPr>
        <w:t>. The size of the sample has a direct influence on the statistical power of the significance test as well as the results' capacity to be generalised</w:t>
      </w:r>
      <w:r w:rsidR="003C2561">
        <w:rPr>
          <w:rFonts w:ascii="Times New Roman" w:hAnsi="Times New Roman"/>
        </w:rPr>
        <w:t>.</w:t>
      </w:r>
    </w:p>
    <w:p w14:paraId="223BDF3E" w14:textId="76E91E0D" w:rsidR="003315D0" w:rsidRDefault="00C230C7" w:rsidP="00E75A47">
      <w:pPr>
        <w:spacing w:line="360" w:lineRule="auto"/>
        <w:jc w:val="both"/>
        <w:rPr>
          <w:rFonts w:ascii="Times New Roman" w:hAnsi="Times New Roman"/>
        </w:rPr>
      </w:pPr>
      <w:r>
        <w:rPr>
          <w:rFonts w:ascii="Times New Roman" w:hAnsi="Times New Roman"/>
        </w:rPr>
        <w:t>Concerning</w:t>
      </w:r>
      <w:r w:rsidR="003315D0">
        <w:rPr>
          <w:rFonts w:ascii="Times New Roman" w:hAnsi="Times New Roman"/>
        </w:rPr>
        <w:t xml:space="preserve"> statistical power</w:t>
      </w:r>
      <w:r w:rsidR="007072A8">
        <w:rPr>
          <w:rFonts w:ascii="Times New Roman" w:hAnsi="Times New Roman"/>
        </w:rPr>
        <w:t>,</w:t>
      </w:r>
      <w:r w:rsidR="003315D0">
        <w:rPr>
          <w:rFonts w:ascii="Times New Roman" w:hAnsi="Times New Roman"/>
        </w:rPr>
        <w:t xml:space="preserve"> t</w:t>
      </w:r>
      <w:r w:rsidR="003315D0" w:rsidRPr="003315D0">
        <w:rPr>
          <w:rFonts w:ascii="Times New Roman" w:hAnsi="Times New Roman"/>
        </w:rPr>
        <w:t xml:space="preserve">he sample size has a direct influence on the accuracy and statistical power. Typically, a small selection consists of less than 30 data. And these are only suitable for uncomplicated regression analysis. In contrast, statistical significance tests become more specific for samples with 1000 or more data or larger. </w:t>
      </w:r>
      <w:r w:rsidR="00AD7C20" w:rsidRPr="00AD7C20">
        <w:rPr>
          <w:rFonts w:ascii="Times New Roman" w:hAnsi="Times New Roman"/>
        </w:rPr>
        <w:t xml:space="preserve">When discussing multiple regression, the term "power" refers to the </w:t>
      </w:r>
      <w:r w:rsidR="00D629E4" w:rsidRPr="00AD7C20">
        <w:rPr>
          <w:rFonts w:ascii="Times New Roman" w:hAnsi="Times New Roman"/>
        </w:rPr>
        <w:t>probabilit</w:t>
      </w:r>
      <w:r w:rsidR="00D629E4">
        <w:rPr>
          <w:rFonts w:ascii="Times New Roman" w:hAnsi="Times New Roman"/>
        </w:rPr>
        <w:t>y</w:t>
      </w:r>
      <w:r w:rsidR="00AD7C20" w:rsidRPr="00AD7C20">
        <w:rPr>
          <w:rFonts w:ascii="Times New Roman" w:hAnsi="Times New Roman"/>
        </w:rPr>
        <w:t xml:space="preserve"> </w:t>
      </w:r>
      <w:r w:rsidR="00D629E4">
        <w:rPr>
          <w:rFonts w:ascii="Times New Roman" w:hAnsi="Times New Roman"/>
        </w:rPr>
        <w:t xml:space="preserve">that the </w:t>
      </w:r>
      <w:r w:rsidR="00591989">
        <w:rPr>
          <w:rFonts w:ascii="Times New Roman" w:hAnsi="Times New Roman"/>
        </w:rPr>
        <w:t xml:space="preserve">variable </w:t>
      </w:r>
      <w:r w:rsidR="002E3FE9">
        <w:rPr>
          <w:rFonts w:ascii="Times New Roman" w:hAnsi="Times New Roman"/>
        </w:rPr>
        <w:t xml:space="preserve">is </w:t>
      </w:r>
      <w:r w:rsidR="002E3FE9" w:rsidRPr="00AD7C20">
        <w:rPr>
          <w:rFonts w:ascii="Times New Roman" w:hAnsi="Times New Roman"/>
        </w:rPr>
        <w:t>statistically</w:t>
      </w:r>
      <w:r w:rsidR="00AD7C20" w:rsidRPr="00AD7C20">
        <w:rPr>
          <w:rFonts w:ascii="Times New Roman" w:hAnsi="Times New Roman"/>
        </w:rPr>
        <w:t xml:space="preserve"> significant</w:t>
      </w:r>
      <w:r w:rsidR="00591989">
        <w:rPr>
          <w:rFonts w:ascii="Times New Roman" w:hAnsi="Times New Roman"/>
        </w:rPr>
        <w:t>.</w:t>
      </w:r>
      <w:r w:rsidR="00AD7C20" w:rsidRPr="00AD7C20">
        <w:rPr>
          <w:rFonts w:ascii="Times New Roman" w:hAnsi="Times New Roman"/>
        </w:rPr>
        <w:t xml:space="preserve"> </w:t>
      </w:r>
      <w:r w:rsidR="006B510E" w:rsidRPr="006B510E">
        <w:rPr>
          <w:rFonts w:ascii="Times New Roman" w:hAnsi="Times New Roman"/>
        </w:rPr>
        <w:t>Assigning statistical significance to a certain value of R squared or regression coefficient for a specified sample size</w:t>
      </w:r>
      <w:r w:rsidR="00AD7C20" w:rsidRPr="00AD7C20">
        <w:rPr>
          <w:rFonts w:ascii="Times New Roman" w:hAnsi="Times New Roman"/>
        </w:rPr>
        <w:t>. This probability is calculated based on how likely it is to find a statistically significant correlation between the two variables. This probability is derived from the possibility that this level will be regarded as statistically significant. This likelihood was used in the calculation of this probability. Excel, on the other hand, makes it possible for every cell to have its own individual power setting</w:t>
      </w:r>
      <w:r w:rsidR="003315D0" w:rsidRPr="003315D0">
        <w:rPr>
          <w:rFonts w:ascii="Times New Roman" w:hAnsi="Times New Roman"/>
        </w:rPr>
        <w:t xml:space="preserve">. Consequently, </w:t>
      </w:r>
      <w:r w:rsidR="00D83774" w:rsidRPr="00D83774">
        <w:rPr>
          <w:rFonts w:ascii="Times New Roman" w:hAnsi="Times New Roman"/>
        </w:rPr>
        <w:t xml:space="preserve">When </w:t>
      </w:r>
      <w:r w:rsidR="00EF335A">
        <w:rPr>
          <w:rFonts w:ascii="Times New Roman" w:hAnsi="Times New Roman"/>
        </w:rPr>
        <w:t>analyzing</w:t>
      </w:r>
      <w:r w:rsidR="00D83774" w:rsidRPr="00D83774">
        <w:rPr>
          <w:rFonts w:ascii="Times New Roman" w:hAnsi="Times New Roman"/>
        </w:rPr>
        <w:t xml:space="preserve"> the data, one of the most important considerations is the size of the sample that was employed. a number of independent variables, in addition to the significance level, which </w:t>
      </w:r>
      <w:r w:rsidR="00D83774">
        <w:rPr>
          <w:rFonts w:ascii="Times New Roman" w:hAnsi="Times New Roman"/>
        </w:rPr>
        <w:t>is</w:t>
      </w:r>
      <w:r w:rsidR="00D83774" w:rsidRPr="00D83774">
        <w:rPr>
          <w:rFonts w:ascii="Times New Roman" w:hAnsi="Times New Roman"/>
        </w:rPr>
        <w:t xml:space="preserve"> going to be utilised in the process of calculating an R-squared value. The least value of R squared that a sample size of a certain size with a power of 0.8 may detect as statistically significant at the level of significance that has been specified. This value is determined based on the sample size. Excel, on the other hand, will make the necessary </w:t>
      </w:r>
      <w:r w:rsidR="00D83774" w:rsidRPr="00D83774">
        <w:rPr>
          <w:rFonts w:ascii="Times New Roman" w:hAnsi="Times New Roman"/>
        </w:rPr>
        <w:lastRenderedPageBreak/>
        <w:t>adjustments to the power on its own based on the requirements. Taking the previous scenario as an example, if there were five independent variables, a significance criterion of 5%, and a determination of R square, then this would be the case 80% of the time. As a direct result of this, a sample size of one hundred observations is sufficient for determining an R-square value of at least 12%.</w:t>
      </w:r>
    </w:p>
    <w:p w14:paraId="6FB1491E" w14:textId="6A271085" w:rsidR="00362F7D" w:rsidRDefault="007453B8" w:rsidP="00E75A47">
      <w:pPr>
        <w:spacing w:line="360" w:lineRule="auto"/>
        <w:jc w:val="both"/>
        <w:rPr>
          <w:rFonts w:ascii="Times New Roman" w:hAnsi="Times New Roman"/>
        </w:rPr>
      </w:pPr>
      <w:r>
        <w:rPr>
          <w:rFonts w:ascii="Times New Roman" w:hAnsi="Times New Roman"/>
        </w:rPr>
        <w:t>Concerning</w:t>
      </w:r>
      <w:r w:rsidR="00362F7D">
        <w:rPr>
          <w:rFonts w:ascii="Times New Roman" w:hAnsi="Times New Roman"/>
        </w:rPr>
        <w:t xml:space="preserve"> gen</w:t>
      </w:r>
      <w:r w:rsidR="00EB5EE2">
        <w:rPr>
          <w:rFonts w:ascii="Times New Roman" w:hAnsi="Times New Roman"/>
        </w:rPr>
        <w:t>eralizability</w:t>
      </w:r>
      <w:r w:rsidR="00D076A6">
        <w:rPr>
          <w:rFonts w:ascii="Times New Roman" w:hAnsi="Times New Roman"/>
        </w:rPr>
        <w:t xml:space="preserve"> </w:t>
      </w:r>
      <w:r w:rsidR="00F21A49">
        <w:rPr>
          <w:rFonts w:ascii="Times New Roman" w:hAnsi="Times New Roman"/>
        </w:rPr>
        <w:t xml:space="preserve">of the results is </w:t>
      </w:r>
      <w:r w:rsidR="00DA13B5">
        <w:rPr>
          <w:rFonts w:ascii="Times New Roman" w:hAnsi="Times New Roman"/>
        </w:rPr>
        <w:t>obviously</w:t>
      </w:r>
      <w:r w:rsidR="001A4BCB">
        <w:rPr>
          <w:rFonts w:ascii="Times New Roman" w:hAnsi="Times New Roman"/>
        </w:rPr>
        <w:t xml:space="preserve"> </w:t>
      </w:r>
      <w:r w:rsidR="00A4709D">
        <w:rPr>
          <w:rFonts w:ascii="Times New Roman" w:hAnsi="Times New Roman"/>
        </w:rPr>
        <w:t>affected</w:t>
      </w:r>
      <w:r w:rsidR="001A4BCB">
        <w:rPr>
          <w:rFonts w:ascii="Times New Roman" w:hAnsi="Times New Roman"/>
        </w:rPr>
        <w:t xml:space="preserve"> by the proportion of the </w:t>
      </w:r>
      <w:r w:rsidR="00DA13B5">
        <w:rPr>
          <w:rFonts w:ascii="Times New Roman" w:hAnsi="Times New Roman"/>
        </w:rPr>
        <w:t xml:space="preserve">observations to </w:t>
      </w:r>
      <w:r w:rsidR="00A4709D">
        <w:rPr>
          <w:rFonts w:ascii="Times New Roman" w:hAnsi="Times New Roman"/>
        </w:rPr>
        <w:t xml:space="preserve">the </w:t>
      </w:r>
      <w:r w:rsidR="00DA13B5">
        <w:rPr>
          <w:rFonts w:ascii="Times New Roman" w:hAnsi="Times New Roman"/>
        </w:rPr>
        <w:t xml:space="preserve">independent variable </w:t>
      </w:r>
      <w:r w:rsidR="00A4709D">
        <w:rPr>
          <w:rFonts w:ascii="Times New Roman" w:hAnsi="Times New Roman"/>
        </w:rPr>
        <w:t>in the sample size</w:t>
      </w:r>
      <w:r w:rsidR="00786275">
        <w:rPr>
          <w:rFonts w:ascii="Times New Roman" w:hAnsi="Times New Roman"/>
        </w:rPr>
        <w:t xml:space="preserve">. </w:t>
      </w:r>
      <w:r w:rsidR="00D4481C" w:rsidRPr="00D4481C">
        <w:rPr>
          <w:rFonts w:ascii="Times New Roman" w:hAnsi="Times New Roman"/>
        </w:rPr>
        <w:t xml:space="preserve">It is imperative that the ratio not go below 5:1, which indicates that observations be used for </w:t>
      </w:r>
      <w:r w:rsidR="00290E6C">
        <w:rPr>
          <w:rFonts w:ascii="Times New Roman" w:hAnsi="Times New Roman"/>
        </w:rPr>
        <w:t>each</w:t>
      </w:r>
      <w:r w:rsidR="00D4481C" w:rsidRPr="00D4481C">
        <w:rPr>
          <w:rFonts w:ascii="Times New Roman" w:hAnsi="Times New Roman"/>
        </w:rPr>
        <w:t xml:space="preserve"> independent variable that contributes to the variance. As a result, the ratio is 5:1, and the range of the expected value for the variable that is independent spans between 15 and 20 observations. If we are successful in achieving this objective, the outcome should be relevant across a wide range of contexts</w:t>
      </w:r>
      <w:r w:rsidR="00786275" w:rsidRPr="00786275">
        <w:rPr>
          <w:rFonts w:ascii="Times New Roman" w:hAnsi="Times New Roman"/>
        </w:rPr>
        <w:t>.</w:t>
      </w:r>
    </w:p>
    <w:p w14:paraId="659948DD" w14:textId="1E8FDBCD" w:rsidR="00500ED7" w:rsidRDefault="00283A61" w:rsidP="00DB2D53">
      <w:pPr>
        <w:pStyle w:val="Subtitle"/>
      </w:pPr>
      <w:r>
        <w:t xml:space="preserve"> </w:t>
      </w:r>
      <w:r w:rsidR="00787345">
        <w:t xml:space="preserve">Estimation of </w:t>
      </w:r>
      <w:r w:rsidR="00821D51" w:rsidRPr="00821D51">
        <w:t>statistical significance</w:t>
      </w:r>
      <w:r w:rsidR="00F5199B">
        <w:t>.</w:t>
      </w:r>
    </w:p>
    <w:p w14:paraId="60FD2113" w14:textId="35CE70F5" w:rsidR="00386B34" w:rsidRPr="00386B34" w:rsidRDefault="00581BAD" w:rsidP="00386B34">
      <w:pPr>
        <w:spacing w:line="360" w:lineRule="auto"/>
        <w:jc w:val="both"/>
        <w:rPr>
          <w:rFonts w:ascii="Times New Roman" w:hAnsi="Times New Roman"/>
          <w:b/>
          <w:bCs/>
        </w:rPr>
      </w:pPr>
      <w:bookmarkStart w:id="41" w:name="_Hlk125969781"/>
      <w:r w:rsidRPr="00386B34">
        <w:rPr>
          <w:rFonts w:ascii="Times New Roman" w:hAnsi="Times New Roman"/>
        </w:rPr>
        <w:t>The regression coefficient does not have a distribution that is consistent throughout all of the outcomes. It can be difficult to get a representative sample, thus there may be random swings. The two fundamental forms of the statistical test are</w:t>
      </w:r>
      <w:r w:rsidR="00CC49F4">
        <w:rPr>
          <w:rFonts w:ascii="Times New Roman" w:hAnsi="Times New Roman"/>
        </w:rPr>
        <w:t xml:space="preserve"> testing the </w:t>
      </w:r>
      <w:r w:rsidR="000A5FDD">
        <w:rPr>
          <w:rFonts w:ascii="Times New Roman" w:hAnsi="Times New Roman"/>
        </w:rPr>
        <w:t xml:space="preserve">variance explained by the </w:t>
      </w:r>
      <w:r w:rsidR="005E0E77">
        <w:rPr>
          <w:rFonts w:ascii="Times New Roman" w:hAnsi="Times New Roman"/>
        </w:rPr>
        <w:t xml:space="preserve">R square and </w:t>
      </w:r>
      <w:r w:rsidR="00D32865">
        <w:rPr>
          <w:rFonts w:ascii="Times New Roman" w:hAnsi="Times New Roman"/>
        </w:rPr>
        <w:t>the regression coefficients.</w:t>
      </w:r>
    </w:p>
    <w:bookmarkEnd w:id="41"/>
    <w:p w14:paraId="363C460B" w14:textId="72033557" w:rsidR="001F07FC" w:rsidRPr="00F0326B" w:rsidRDefault="00435AC2" w:rsidP="00F0326B">
      <w:pPr>
        <w:pStyle w:val="ListParagraph"/>
        <w:numPr>
          <w:ilvl w:val="0"/>
          <w:numId w:val="21"/>
        </w:numPr>
        <w:spacing w:line="360" w:lineRule="auto"/>
        <w:jc w:val="both"/>
        <w:rPr>
          <w:rFonts w:ascii="Times New Roman" w:hAnsi="Times New Roman"/>
          <w:b/>
          <w:bCs/>
        </w:rPr>
      </w:pPr>
      <w:r w:rsidRPr="00F0326B">
        <w:rPr>
          <w:rFonts w:ascii="Times New Roman" w:hAnsi="Times New Roman"/>
          <w:b/>
          <w:bCs/>
        </w:rPr>
        <w:t>Analysing</w:t>
      </w:r>
      <w:r w:rsidR="001F07FC" w:rsidRPr="00F0326B">
        <w:rPr>
          <w:rFonts w:ascii="Times New Roman" w:hAnsi="Times New Roman"/>
          <w:b/>
          <w:bCs/>
        </w:rPr>
        <w:t xml:space="preserve"> the correlation coefficient</w:t>
      </w:r>
    </w:p>
    <w:p w14:paraId="050683B2" w14:textId="7928484B" w:rsidR="0091349A" w:rsidRPr="001F07FC" w:rsidRDefault="00C041BF" w:rsidP="001F07FC">
      <w:pPr>
        <w:spacing w:line="360" w:lineRule="auto"/>
        <w:jc w:val="both"/>
        <w:rPr>
          <w:rFonts w:ascii="Times New Roman" w:hAnsi="Times New Roman"/>
        </w:rPr>
      </w:pPr>
      <w:r w:rsidRPr="00C041BF">
        <w:rPr>
          <w:rFonts w:ascii="Times New Roman" w:hAnsi="Times New Roman"/>
        </w:rPr>
        <w:t>Throughout to test the hypothesis that the amount of variance that is characterised by the regression model is greater than the basic forecast, it is necessary to establish the coefficient of determination. The hypothesis being tested is that the quantity of variance that is characterised by the regression model is larger than the basic forecast.</w:t>
      </w:r>
      <w:r w:rsidR="00B05984">
        <w:rPr>
          <w:rFonts w:ascii="Times New Roman" w:hAnsi="Times New Roman"/>
        </w:rPr>
        <w:t xml:space="preserve"> </w:t>
      </w:r>
      <w:r w:rsidRPr="00C041BF">
        <w:rPr>
          <w:rFonts w:ascii="Times New Roman" w:hAnsi="Times New Roman"/>
        </w:rPr>
        <w:t>Calculating the coefficient of determination is one method for accomplishing this goal</w:t>
      </w:r>
      <w:r w:rsidR="00B05984">
        <w:rPr>
          <w:rFonts w:ascii="Times New Roman" w:hAnsi="Times New Roman"/>
        </w:rPr>
        <w:t>.</w:t>
      </w:r>
      <w:r w:rsidR="00B6502A" w:rsidRPr="001F07FC">
        <w:rPr>
          <w:rFonts w:ascii="Times New Roman" w:hAnsi="Times New Roman"/>
        </w:rPr>
        <w:t xml:space="preserve"> </w:t>
      </w:r>
      <w:r w:rsidR="00F55481" w:rsidRPr="00F55481">
        <w:rPr>
          <w:rFonts w:ascii="Times New Roman" w:hAnsi="Times New Roman"/>
        </w:rPr>
        <w:t xml:space="preserve">The output of the regression must have a significant value in the explanatory variable if the ratios of the described to the variation in the dependent variable </w:t>
      </w:r>
      <w:r w:rsidR="00993ADE">
        <w:rPr>
          <w:rFonts w:ascii="Times New Roman" w:hAnsi="Times New Roman"/>
        </w:rPr>
        <w:t>are</w:t>
      </w:r>
      <w:r w:rsidR="00F55481" w:rsidRPr="00F55481">
        <w:rPr>
          <w:rFonts w:ascii="Times New Roman" w:hAnsi="Times New Roman"/>
        </w:rPr>
        <w:t xml:space="preserve"> more than one. The F distribution provides a potential means of conducting a statistical test to determine whether or not a given ratio is different from zero</w:t>
      </w:r>
      <w:r w:rsidR="00B6502A" w:rsidRPr="001F07FC">
        <w:rPr>
          <w:rFonts w:ascii="Times New Roman" w:hAnsi="Times New Roman"/>
        </w:rPr>
        <w:t>. In instances where statistical significance exists. R square values result in greater F values, and it cannot be assumed that statistical significance is equivalent to practical relevance.</w:t>
      </w:r>
    </w:p>
    <w:p w14:paraId="3396F89C" w14:textId="7059A262" w:rsidR="0091349A" w:rsidRPr="00F0326B" w:rsidRDefault="00E84D0E" w:rsidP="00F0326B">
      <w:pPr>
        <w:pStyle w:val="ListParagraph"/>
        <w:numPr>
          <w:ilvl w:val="0"/>
          <w:numId w:val="21"/>
        </w:numPr>
        <w:spacing w:line="360" w:lineRule="auto"/>
        <w:jc w:val="both"/>
        <w:rPr>
          <w:rFonts w:ascii="Times New Roman" w:hAnsi="Times New Roman"/>
        </w:rPr>
      </w:pPr>
      <w:r w:rsidRPr="00F0326B">
        <w:rPr>
          <w:rFonts w:ascii="Times New Roman" w:hAnsi="Times New Roman"/>
          <w:b/>
          <w:bCs/>
        </w:rPr>
        <w:t>Testing the regression coefficient significance</w:t>
      </w:r>
    </w:p>
    <w:p w14:paraId="0D4CA738" w14:textId="55A9626A" w:rsidR="00C4759E" w:rsidRDefault="00E52AD1" w:rsidP="00C4759E">
      <w:pPr>
        <w:spacing w:line="360" w:lineRule="auto"/>
        <w:ind w:left="360"/>
        <w:jc w:val="both"/>
        <w:rPr>
          <w:rFonts w:ascii="Times New Roman" w:hAnsi="Times New Roman"/>
        </w:rPr>
      </w:pPr>
      <w:r w:rsidRPr="00E52AD1">
        <w:rPr>
          <w:rFonts w:ascii="Times New Roman" w:hAnsi="Times New Roman"/>
        </w:rPr>
        <w:t xml:space="preserve">Statistical significance When </w:t>
      </w:r>
      <w:r w:rsidR="00C230C7">
        <w:rPr>
          <w:rFonts w:ascii="Times New Roman" w:hAnsi="Times New Roman"/>
        </w:rPr>
        <w:t>assessing</w:t>
      </w:r>
      <w:r w:rsidRPr="00E52AD1">
        <w:rPr>
          <w:rFonts w:ascii="Times New Roman" w:hAnsi="Times New Roman"/>
        </w:rPr>
        <w:t xml:space="preserve"> a collection of data, it is essential to make an assessment </w:t>
      </w:r>
      <w:r w:rsidR="007E5F13">
        <w:rPr>
          <w:rFonts w:ascii="Times New Roman" w:hAnsi="Times New Roman"/>
        </w:rPr>
        <w:t>of</w:t>
      </w:r>
      <w:r w:rsidRPr="00E52AD1">
        <w:rPr>
          <w:rFonts w:ascii="Times New Roman" w:hAnsi="Times New Roman"/>
        </w:rPr>
        <w:t xml:space="preserve"> the estimated coefficients in a regression analysis. It is anticipated, when utilising the sample, to observe how it fluctuates throughout the entirety of the sample, not just the predicted regression coefficient for that sample.</w:t>
      </w:r>
    </w:p>
    <w:p w14:paraId="19B714BD" w14:textId="71AFF4D8" w:rsidR="00A33075" w:rsidRDefault="00C17718" w:rsidP="00F0326B">
      <w:pPr>
        <w:pStyle w:val="ListParagraph"/>
        <w:numPr>
          <w:ilvl w:val="0"/>
          <w:numId w:val="21"/>
        </w:numPr>
        <w:spacing w:line="360" w:lineRule="auto"/>
        <w:jc w:val="both"/>
        <w:rPr>
          <w:rFonts w:ascii="Times New Roman" w:hAnsi="Times New Roman"/>
          <w:b/>
          <w:bCs/>
        </w:rPr>
      </w:pPr>
      <w:r w:rsidRPr="0091349A">
        <w:rPr>
          <w:rFonts w:ascii="Times New Roman" w:hAnsi="Times New Roman"/>
          <w:b/>
          <w:bCs/>
        </w:rPr>
        <w:t>Developing a coefficient of determination</w:t>
      </w:r>
    </w:p>
    <w:p w14:paraId="0650FEEE" w14:textId="7D99D95C" w:rsidR="00AC35D5" w:rsidRDefault="00846620" w:rsidP="00AC35D5">
      <w:pPr>
        <w:spacing w:line="360" w:lineRule="auto"/>
        <w:ind w:left="360"/>
        <w:jc w:val="both"/>
        <w:rPr>
          <w:rFonts w:ascii="Times New Roman" w:hAnsi="Times New Roman"/>
        </w:rPr>
      </w:pPr>
      <w:r w:rsidRPr="00846620">
        <w:rPr>
          <w:rFonts w:ascii="Times New Roman" w:hAnsi="Times New Roman"/>
        </w:rPr>
        <w:lastRenderedPageBreak/>
        <w:t>A significance test for a regression coefficient is a quantitative assessment of the possibility that the estimated coefficient will be different from zero across a large number of samples of a given size. This assessment is performed on a specific number of samples. In order to test this hypothesis, we will first establish a degree of confidence in the coefficient that was anticipated. The deviation from zero could be regarded as statistically significant if the confidence interval does not include the value zero. This assessment is founded on the following three principles</w:t>
      </w:r>
      <w:r w:rsidR="00AC35D5" w:rsidRPr="00AC35D5">
        <w:rPr>
          <w:rFonts w:ascii="Times New Roman" w:hAnsi="Times New Roman"/>
        </w:rPr>
        <w:t>:</w:t>
      </w:r>
    </w:p>
    <w:p w14:paraId="45097009" w14:textId="60932D33" w:rsidR="00AC35D5" w:rsidRDefault="00360241" w:rsidP="00AC35D5">
      <w:pPr>
        <w:pStyle w:val="ListParagraph"/>
        <w:numPr>
          <w:ilvl w:val="0"/>
          <w:numId w:val="14"/>
        </w:numPr>
        <w:spacing w:line="360" w:lineRule="auto"/>
        <w:jc w:val="both"/>
        <w:rPr>
          <w:rFonts w:ascii="Times New Roman" w:hAnsi="Times New Roman"/>
        </w:rPr>
      </w:pPr>
      <w:r w:rsidRPr="00360241">
        <w:rPr>
          <w:rFonts w:ascii="Times New Roman" w:hAnsi="Times New Roman"/>
        </w:rPr>
        <w:t>Determining significance level:</w:t>
      </w:r>
      <w:r w:rsidR="003A56BF">
        <w:rPr>
          <w:rFonts w:ascii="Times New Roman" w:hAnsi="Times New Roman"/>
        </w:rPr>
        <w:t xml:space="preserve"> </w:t>
      </w:r>
      <w:r w:rsidR="003A56BF" w:rsidRPr="003A56BF">
        <w:rPr>
          <w:rFonts w:ascii="Times New Roman" w:hAnsi="Times New Roman"/>
        </w:rPr>
        <w:t xml:space="preserve">The degree of significance is determined by taking into consideration the potential of making an error in determining whether or not the </w:t>
      </w:r>
      <w:r w:rsidR="00FB0342">
        <w:rPr>
          <w:rFonts w:ascii="Times New Roman" w:hAnsi="Times New Roman"/>
        </w:rPr>
        <w:t>valued</w:t>
      </w:r>
      <w:r w:rsidR="003A56BF" w:rsidRPr="003A56BF">
        <w:rPr>
          <w:rFonts w:ascii="Times New Roman" w:hAnsi="Times New Roman"/>
        </w:rPr>
        <w:t xml:space="preserve"> coefficient </w:t>
      </w:r>
      <w:r w:rsidR="00EC353E">
        <w:rPr>
          <w:rFonts w:ascii="Times New Roman" w:hAnsi="Times New Roman"/>
        </w:rPr>
        <w:t>does not equal</w:t>
      </w:r>
      <w:r w:rsidR="0083292E">
        <w:rPr>
          <w:rFonts w:ascii="Times New Roman" w:hAnsi="Times New Roman"/>
        </w:rPr>
        <w:t xml:space="preserve"> to</w:t>
      </w:r>
      <w:r w:rsidR="00EC353E">
        <w:rPr>
          <w:rFonts w:ascii="Times New Roman" w:hAnsi="Times New Roman"/>
        </w:rPr>
        <w:t xml:space="preserve"> </w:t>
      </w:r>
      <w:r w:rsidR="003A56BF" w:rsidRPr="003A56BF">
        <w:rPr>
          <w:rFonts w:ascii="Times New Roman" w:hAnsi="Times New Roman"/>
        </w:rPr>
        <w:t xml:space="preserve">zero. In most situations, I </w:t>
      </w:r>
      <w:r w:rsidR="00132A56">
        <w:rPr>
          <w:rFonts w:ascii="Times New Roman" w:hAnsi="Times New Roman"/>
        </w:rPr>
        <w:t>established</w:t>
      </w:r>
      <w:r w:rsidR="003A56BF" w:rsidRPr="003A56BF">
        <w:rPr>
          <w:rFonts w:ascii="Times New Roman" w:hAnsi="Times New Roman"/>
        </w:rPr>
        <w:t xml:space="preserve"> 5% as the figure in question.</w:t>
      </w:r>
    </w:p>
    <w:p w14:paraId="3BED0579" w14:textId="75F5A7DE" w:rsidR="00360241" w:rsidRDefault="00AD76F7" w:rsidP="00AC35D5">
      <w:pPr>
        <w:pStyle w:val="ListParagraph"/>
        <w:numPr>
          <w:ilvl w:val="0"/>
          <w:numId w:val="14"/>
        </w:numPr>
        <w:spacing w:line="360" w:lineRule="auto"/>
        <w:jc w:val="both"/>
        <w:rPr>
          <w:rFonts w:ascii="Times New Roman" w:hAnsi="Times New Roman"/>
        </w:rPr>
      </w:pPr>
      <w:r w:rsidRPr="00AD76F7">
        <w:rPr>
          <w:rFonts w:ascii="Times New Roman" w:hAnsi="Times New Roman"/>
        </w:rPr>
        <w:t xml:space="preserve">Alteration in the expected regression coefficients on every sample </w:t>
      </w:r>
      <w:r w:rsidR="0083292E" w:rsidRPr="00AD76F7">
        <w:rPr>
          <w:rFonts w:ascii="Times New Roman" w:hAnsi="Times New Roman"/>
        </w:rPr>
        <w:t>data from</w:t>
      </w:r>
      <w:r w:rsidRPr="00AD76F7">
        <w:rPr>
          <w:rFonts w:ascii="Times New Roman" w:hAnsi="Times New Roman"/>
        </w:rPr>
        <w:t xml:space="preserve"> a population is one evidence of sampling </w:t>
      </w:r>
      <w:r w:rsidR="007F1135" w:rsidRPr="00AD76F7">
        <w:rPr>
          <w:rFonts w:ascii="Times New Roman" w:hAnsi="Times New Roman"/>
        </w:rPr>
        <w:t>error</w:t>
      </w:r>
      <w:r w:rsidR="00236687">
        <w:rPr>
          <w:rFonts w:ascii="Times New Roman" w:hAnsi="Times New Roman"/>
        </w:rPr>
        <w:t>.</w:t>
      </w:r>
      <w:r w:rsidR="00290E6C">
        <w:rPr>
          <w:rFonts w:ascii="Times New Roman" w:hAnsi="Times New Roman"/>
        </w:rPr>
        <w:t xml:space="preserve"> </w:t>
      </w:r>
      <w:r w:rsidR="00E444B8" w:rsidRPr="00E444B8">
        <w:rPr>
          <w:rFonts w:ascii="Times New Roman" w:hAnsi="Times New Roman"/>
        </w:rPr>
        <w:t>There is a possibility of sampling error whenever there is such a variance. It is connected to the sample size in the majority of cases, and the relationship varies from sample to sample</w:t>
      </w:r>
      <w:r w:rsidR="00C0627B" w:rsidRPr="00C0627B">
        <w:rPr>
          <w:rFonts w:ascii="Times New Roman" w:hAnsi="Times New Roman"/>
        </w:rPr>
        <w:t>. Large samples have the potential to become more reflective of the population as a whole, and the degree of variance in the estimated coefficients for these large samples tends to be lower</w:t>
      </w:r>
      <w:r w:rsidR="00C0627B">
        <w:rPr>
          <w:rFonts w:ascii="Times New Roman" w:hAnsi="Times New Roman"/>
        </w:rPr>
        <w:t>.</w:t>
      </w:r>
    </w:p>
    <w:p w14:paraId="19A01D85" w14:textId="3F829BCC" w:rsidR="00C0627B" w:rsidRDefault="00FC4687" w:rsidP="00AC35D5">
      <w:pPr>
        <w:pStyle w:val="ListParagraph"/>
        <w:numPr>
          <w:ilvl w:val="0"/>
          <w:numId w:val="14"/>
        </w:numPr>
        <w:spacing w:line="360" w:lineRule="auto"/>
        <w:jc w:val="both"/>
        <w:rPr>
          <w:rFonts w:ascii="Times New Roman" w:hAnsi="Times New Roman"/>
        </w:rPr>
      </w:pPr>
      <w:r w:rsidRPr="00FC4687">
        <w:rPr>
          <w:rFonts w:ascii="Times New Roman" w:hAnsi="Times New Roman"/>
        </w:rPr>
        <w:t>Due to errors in the sampling process, the predicted coefficient variation is represented by the standard error. The standard deviation of a variable is equivalent to the standard error, which indicates the predicted deviation of coefficients obtained from replicates of this sample size</w:t>
      </w:r>
      <w:r w:rsidR="00AE0027" w:rsidRPr="00AE0027">
        <w:rPr>
          <w:rFonts w:ascii="Times New Roman" w:hAnsi="Times New Roman"/>
        </w:rPr>
        <w:t>.</w:t>
      </w:r>
    </w:p>
    <w:p w14:paraId="2E34AFEE" w14:textId="3A6B3F00" w:rsidR="00957B58" w:rsidRDefault="00957B58" w:rsidP="00F0326B">
      <w:pPr>
        <w:pStyle w:val="Subtitle"/>
      </w:pPr>
      <w:r w:rsidRPr="00CF28DF">
        <w:t xml:space="preserve"> </w:t>
      </w:r>
      <w:r w:rsidR="00CF28DF" w:rsidRPr="00CF28DF">
        <w:t>The Evaluation of Multicollinearity</w:t>
      </w:r>
    </w:p>
    <w:p w14:paraId="112AF3FC" w14:textId="77777777" w:rsidR="009250F4" w:rsidRPr="009250F4" w:rsidRDefault="008F0233" w:rsidP="009250F4">
      <w:pPr>
        <w:spacing w:line="360" w:lineRule="auto"/>
        <w:jc w:val="both"/>
        <w:rPr>
          <w:rFonts w:ascii="Times New Roman" w:hAnsi="Times New Roman"/>
          <w:b/>
          <w:bCs/>
        </w:rPr>
      </w:pPr>
      <w:r w:rsidRPr="009250F4">
        <w:rPr>
          <w:rFonts w:ascii="Times New Roman" w:hAnsi="Times New Roman"/>
        </w:rPr>
        <w:t>The principal goal of collinearity analysis is to locate the connection that exists between the many independent variables. The interaction of two or more separate factors may result in the emergence of collinearity. In order to conduct an investigation into multicollinearity, it is necessary to collect a certain number of measurements in which each independent variable is defined by a group of other independent variables. The tolerance index and its rival, the variation inflation factor, are the two most prevalent methods for evaluating the degree of connection between many variables.</w:t>
      </w:r>
    </w:p>
    <w:p w14:paraId="5EC145B7" w14:textId="1753BC4E" w:rsidR="00BE6C76" w:rsidRPr="00BE6C76" w:rsidRDefault="00773EE1" w:rsidP="00BE6C76">
      <w:pPr>
        <w:pStyle w:val="ListParagraph"/>
        <w:numPr>
          <w:ilvl w:val="0"/>
          <w:numId w:val="15"/>
        </w:numPr>
        <w:spacing w:line="360" w:lineRule="auto"/>
        <w:jc w:val="both"/>
        <w:rPr>
          <w:rFonts w:ascii="Times New Roman" w:hAnsi="Times New Roman"/>
          <w:b/>
          <w:bCs/>
        </w:rPr>
      </w:pPr>
      <w:r w:rsidRPr="00773EE1">
        <w:rPr>
          <w:rFonts w:ascii="Times New Roman" w:hAnsi="Times New Roman"/>
        </w:rPr>
        <w:t>Tolerance is the accurate measurement of multicollinearity, which is described as the degree of the fluctuation of the chosen independent variable that cannot be represented by the fluctuations of the other independent variables. Tolerance is the precise measurement of multicollinearity. The calculation of tolerance can be broken down into two phases</w:t>
      </w:r>
      <w:r w:rsidR="00BE6C76" w:rsidRPr="00BE6C76">
        <w:rPr>
          <w:rFonts w:ascii="Times New Roman" w:hAnsi="Times New Roman"/>
        </w:rPr>
        <w:t>:</w:t>
      </w:r>
    </w:p>
    <w:p w14:paraId="0F190D45" w14:textId="5D153A3A" w:rsidR="00BE6C76" w:rsidRDefault="00E73B81" w:rsidP="0025368C">
      <w:pPr>
        <w:pStyle w:val="ListParagraph"/>
        <w:numPr>
          <w:ilvl w:val="0"/>
          <w:numId w:val="16"/>
        </w:numPr>
        <w:spacing w:line="360" w:lineRule="auto"/>
        <w:jc w:val="both"/>
        <w:rPr>
          <w:rFonts w:ascii="Times New Roman" w:hAnsi="Times New Roman"/>
        </w:rPr>
      </w:pPr>
      <w:r w:rsidRPr="00E73B81">
        <w:rPr>
          <w:rFonts w:ascii="Times New Roman" w:hAnsi="Times New Roman"/>
        </w:rPr>
        <w:t xml:space="preserve">One independent variable Can be chosen from the other independent variables to act as a dependent variable, and the R square can then be calculated. During this step of the procedure, it is possible to choose </w:t>
      </w:r>
      <w:r w:rsidR="00DD5110" w:rsidRPr="00E73B81">
        <w:rPr>
          <w:rFonts w:ascii="Times New Roman" w:hAnsi="Times New Roman"/>
        </w:rPr>
        <w:t>all</w:t>
      </w:r>
      <w:r w:rsidRPr="00E73B81">
        <w:rPr>
          <w:rFonts w:ascii="Times New Roman" w:hAnsi="Times New Roman"/>
        </w:rPr>
        <w:t xml:space="preserve"> the independent variables at once and compute </w:t>
      </w:r>
      <w:r w:rsidR="007E5F13">
        <w:rPr>
          <w:rFonts w:ascii="Times New Roman" w:hAnsi="Times New Roman"/>
        </w:rPr>
        <w:t xml:space="preserve">the </w:t>
      </w:r>
      <w:r w:rsidRPr="00E73B81">
        <w:rPr>
          <w:rFonts w:ascii="Times New Roman" w:hAnsi="Times New Roman"/>
        </w:rPr>
        <w:t>R square for each of the independent variables.</w:t>
      </w:r>
    </w:p>
    <w:p w14:paraId="1F47F094" w14:textId="16F2646B" w:rsidR="00E73B81" w:rsidRPr="00E73B81" w:rsidRDefault="00DA204C" w:rsidP="0025368C">
      <w:pPr>
        <w:pStyle w:val="ListParagraph"/>
        <w:numPr>
          <w:ilvl w:val="0"/>
          <w:numId w:val="16"/>
        </w:numPr>
        <w:spacing w:line="360" w:lineRule="auto"/>
        <w:jc w:val="both"/>
        <w:rPr>
          <w:rFonts w:ascii="Times New Roman" w:hAnsi="Times New Roman"/>
        </w:rPr>
      </w:pPr>
      <w:r w:rsidRPr="00DA204C">
        <w:rPr>
          <w:rFonts w:ascii="Times New Roman" w:hAnsi="Times New Roman"/>
        </w:rPr>
        <w:t>Tolerance can then be determined using the formula 1- R square. The high tolerance value suggests a lower degree of collinearity.</w:t>
      </w:r>
    </w:p>
    <w:p w14:paraId="2C67B658" w14:textId="074B94F9" w:rsidR="00A63C7A" w:rsidRPr="00A63C7A" w:rsidRDefault="00F3430E" w:rsidP="0057640E">
      <w:pPr>
        <w:pStyle w:val="ListParagraph"/>
        <w:numPr>
          <w:ilvl w:val="0"/>
          <w:numId w:val="15"/>
        </w:numPr>
        <w:spacing w:line="360" w:lineRule="auto"/>
        <w:jc w:val="both"/>
        <w:rPr>
          <w:rFonts w:ascii="Times New Roman" w:hAnsi="Times New Roman"/>
          <w:b/>
          <w:bCs/>
        </w:rPr>
      </w:pPr>
      <w:r w:rsidRPr="00A63C7A">
        <w:rPr>
          <w:rFonts w:ascii="Times New Roman" w:hAnsi="Times New Roman"/>
        </w:rPr>
        <w:lastRenderedPageBreak/>
        <w:t>Variance Inflation Factor</w:t>
      </w:r>
      <w:r w:rsidR="0000670E" w:rsidRPr="00A63C7A">
        <w:rPr>
          <w:rFonts w:ascii="Times New Roman" w:hAnsi="Times New Roman"/>
        </w:rPr>
        <w:t>:</w:t>
      </w:r>
      <w:r w:rsidR="0000670E" w:rsidRPr="00A63C7A">
        <w:rPr>
          <w:rFonts w:ascii="Times New Roman" w:hAnsi="Times New Roman"/>
          <w:b/>
          <w:bCs/>
        </w:rPr>
        <w:t xml:space="preserve"> </w:t>
      </w:r>
      <w:r w:rsidR="0000670E" w:rsidRPr="00A63C7A">
        <w:rPr>
          <w:rFonts w:ascii="Times New Roman" w:hAnsi="Times New Roman"/>
        </w:rPr>
        <w:t xml:space="preserve">As the reciprocal of the tolerance value, the variance inflation factor (VIF) may be simply determined. Less tolerance value is </w:t>
      </w:r>
      <w:r w:rsidR="00044759">
        <w:rPr>
          <w:rFonts w:ascii="Times New Roman" w:hAnsi="Times New Roman"/>
        </w:rPr>
        <w:t>desired</w:t>
      </w:r>
      <w:r w:rsidR="00046908">
        <w:rPr>
          <w:rFonts w:ascii="Times New Roman" w:hAnsi="Times New Roman"/>
        </w:rPr>
        <w:t xml:space="preserve">. </w:t>
      </w:r>
      <w:r w:rsidR="00DD5110" w:rsidRPr="00A63C7A">
        <w:rPr>
          <w:rFonts w:ascii="Times New Roman" w:hAnsi="Times New Roman"/>
        </w:rPr>
        <w:t>G</w:t>
      </w:r>
      <w:r w:rsidR="00A63C7A" w:rsidRPr="00A63C7A">
        <w:rPr>
          <w:rFonts w:ascii="Times New Roman" w:hAnsi="Times New Roman"/>
        </w:rPr>
        <w:t>eneral</w:t>
      </w:r>
      <w:r w:rsidR="00044759">
        <w:rPr>
          <w:rFonts w:ascii="Times New Roman" w:hAnsi="Times New Roman"/>
        </w:rPr>
        <w:t>ly</w:t>
      </w:r>
      <w:r w:rsidR="00DD5110">
        <w:rPr>
          <w:rFonts w:ascii="Times New Roman" w:hAnsi="Times New Roman"/>
        </w:rPr>
        <w:t>,</w:t>
      </w:r>
      <w:r w:rsidR="00A63C7A" w:rsidRPr="00A63C7A">
        <w:rPr>
          <w:rFonts w:ascii="Times New Roman" w:hAnsi="Times New Roman"/>
        </w:rPr>
        <w:t xml:space="preserve"> multicollinearity of tolerance value is permitted up to 0.10, and variable interference factor is permitted up to 10.</w:t>
      </w:r>
    </w:p>
    <w:p w14:paraId="5E94F83B" w14:textId="56114937" w:rsidR="003C3268" w:rsidRPr="00F0326B" w:rsidRDefault="008147D5" w:rsidP="00F0326B">
      <w:pPr>
        <w:pStyle w:val="Heading1"/>
        <w:rPr>
          <w:color w:val="000000" w:themeColor="text1"/>
        </w:rPr>
      </w:pPr>
      <w:bookmarkStart w:id="42" w:name="_Toc127599373"/>
      <w:bookmarkStart w:id="43" w:name="_Toc128046357"/>
      <w:r w:rsidRPr="00F0326B">
        <w:rPr>
          <w:color w:val="000000" w:themeColor="text1"/>
        </w:rPr>
        <w:t xml:space="preserve">3.4 </w:t>
      </w:r>
      <w:r w:rsidR="00D600E3" w:rsidRPr="00F0326B">
        <w:rPr>
          <w:color w:val="000000" w:themeColor="text1"/>
        </w:rPr>
        <w:t>Panel data and the reason for selecting it</w:t>
      </w:r>
      <w:bookmarkEnd w:id="42"/>
      <w:bookmarkEnd w:id="43"/>
    </w:p>
    <w:p w14:paraId="2AFC51B0" w14:textId="1403D065" w:rsidR="00F65FBE" w:rsidRDefault="008E2880" w:rsidP="00D600E3">
      <w:pPr>
        <w:spacing w:line="360" w:lineRule="auto"/>
        <w:jc w:val="both"/>
        <w:rPr>
          <w:rFonts w:ascii="Times New Roman" w:hAnsi="Times New Roman"/>
        </w:rPr>
      </w:pPr>
      <w:r w:rsidRPr="00D600E3">
        <w:rPr>
          <w:rFonts w:ascii="Times New Roman" w:hAnsi="Times New Roman"/>
        </w:rPr>
        <w:t>the way multiple regression analysis is implemented mostly relies on the researcher's preferences. Using a variety of computer-assisted programmes, and</w:t>
      </w:r>
      <w:r w:rsidR="00DC7644" w:rsidRPr="00D600E3">
        <w:rPr>
          <w:rFonts w:ascii="Times New Roman" w:hAnsi="Times New Roman"/>
        </w:rPr>
        <w:t xml:space="preserve"> </w:t>
      </w:r>
      <w:r w:rsidRPr="00D600E3">
        <w:rPr>
          <w:rFonts w:ascii="Times New Roman" w:hAnsi="Times New Roman"/>
        </w:rPr>
        <w:t>multiple regression analysis methodology may be implemented in several ways.</w:t>
      </w:r>
      <w:r w:rsidR="00B5650A" w:rsidRPr="00D600E3">
        <w:rPr>
          <w:rFonts w:ascii="Times New Roman" w:hAnsi="Times New Roman"/>
        </w:rPr>
        <w:t xml:space="preserve"> In this </w:t>
      </w:r>
      <w:r w:rsidR="0083299F" w:rsidRPr="00D600E3">
        <w:rPr>
          <w:rFonts w:ascii="Times New Roman" w:hAnsi="Times New Roman"/>
        </w:rPr>
        <w:t>analysis,</w:t>
      </w:r>
      <w:r w:rsidR="00B5650A" w:rsidRPr="00D600E3">
        <w:rPr>
          <w:rFonts w:ascii="Times New Roman" w:hAnsi="Times New Roman"/>
        </w:rPr>
        <w:t xml:space="preserve"> the </w:t>
      </w:r>
      <w:r w:rsidR="00A52C24" w:rsidRPr="00D600E3">
        <w:rPr>
          <w:rFonts w:ascii="Times New Roman" w:hAnsi="Times New Roman"/>
        </w:rPr>
        <w:t xml:space="preserve">ordinary least square method was selected </w:t>
      </w:r>
      <w:r w:rsidR="0083299F" w:rsidRPr="00D600E3">
        <w:rPr>
          <w:rFonts w:ascii="Times New Roman" w:hAnsi="Times New Roman"/>
        </w:rPr>
        <w:t xml:space="preserve">to analyse the data using Microsoft Excel. </w:t>
      </w:r>
    </w:p>
    <w:p w14:paraId="245514F7" w14:textId="1CB16BCC" w:rsidR="00D600E3" w:rsidRPr="000E4BC1" w:rsidRDefault="00D060A1" w:rsidP="002F131C">
      <w:pPr>
        <w:spacing w:line="360" w:lineRule="auto"/>
        <w:jc w:val="both"/>
        <w:rPr>
          <w:rFonts w:ascii="Times New Roman" w:hAnsi="Times New Roman"/>
        </w:rPr>
      </w:pPr>
      <w:r w:rsidRPr="00D060A1">
        <w:rPr>
          <w:rFonts w:ascii="Times New Roman" w:hAnsi="Times New Roman"/>
        </w:rPr>
        <w:t>Panel refers to a specific type of study design that involves the collection of information from the same unit on multiple occasions over the course of the study. Historically, panel research involves surveys and concentrates on persons, but increasingly, this design is being applied not only to businesses but also to different social structures, making use of a wide variety of data sources and information.</w:t>
      </w:r>
      <w:r w:rsidR="00F47022">
        <w:rPr>
          <w:rFonts w:ascii="Times New Roman" w:hAnsi="Times New Roman"/>
        </w:rPr>
        <w:t xml:space="preserve"> And the </w:t>
      </w:r>
      <w:r w:rsidR="005445E0">
        <w:rPr>
          <w:rFonts w:ascii="Times New Roman" w:hAnsi="Times New Roman"/>
        </w:rPr>
        <w:t>presence</w:t>
      </w:r>
      <w:r w:rsidR="00F47022">
        <w:rPr>
          <w:rFonts w:ascii="Times New Roman" w:hAnsi="Times New Roman"/>
        </w:rPr>
        <w:t xml:space="preserve"> of</w:t>
      </w:r>
      <w:r w:rsidR="005445E0">
        <w:rPr>
          <w:rFonts w:ascii="Times New Roman" w:hAnsi="Times New Roman"/>
        </w:rPr>
        <w:t xml:space="preserve"> panel data in academic research date back to the </w:t>
      </w:r>
      <w:r w:rsidR="00B43F97">
        <w:rPr>
          <w:rFonts w:ascii="Times New Roman" w:hAnsi="Times New Roman"/>
        </w:rPr>
        <w:t>1940s</w:t>
      </w:r>
      <w:r w:rsidR="0027211F">
        <w:rPr>
          <w:rFonts w:ascii="Times New Roman" w:hAnsi="Times New Roman"/>
        </w:rPr>
        <w:t xml:space="preserve"> and</w:t>
      </w:r>
      <w:r w:rsidR="00E11F40">
        <w:rPr>
          <w:rFonts w:ascii="Times New Roman" w:hAnsi="Times New Roman"/>
        </w:rPr>
        <w:t xml:space="preserve"> panel data models are available and employed in all social life sciences</w:t>
      </w:r>
      <w:sdt>
        <w:sdtPr>
          <w:rPr>
            <w:rFonts w:ascii="Times New Roman" w:hAnsi="Times New Roman"/>
          </w:rPr>
          <w:id w:val="-1375230005"/>
          <w:citation/>
        </w:sdtPr>
        <w:sdtContent>
          <w:r w:rsidR="00B51E82">
            <w:rPr>
              <w:rFonts w:ascii="Times New Roman" w:hAnsi="Times New Roman"/>
            </w:rPr>
            <w:fldChar w:fldCharType="begin"/>
          </w:r>
          <w:r w:rsidR="00B51E82">
            <w:rPr>
              <w:rFonts w:ascii="Times New Roman" w:hAnsi="Times New Roman"/>
            </w:rPr>
            <w:instrText xml:space="preserve"> CITATION And13 \l 2057 </w:instrText>
          </w:r>
          <w:r w:rsidR="00B51E82">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(Andreb, et al., 2013)</w:t>
          </w:r>
          <w:r w:rsidR="00B51E82">
            <w:rPr>
              <w:rFonts w:ascii="Times New Roman" w:hAnsi="Times New Roman"/>
            </w:rPr>
            <w:fldChar w:fldCharType="end"/>
          </w:r>
        </w:sdtContent>
      </w:sdt>
      <w:r w:rsidR="00943A3F">
        <w:rPr>
          <w:rFonts w:ascii="Times New Roman" w:hAnsi="Times New Roman"/>
        </w:rPr>
        <w:t xml:space="preserve">. </w:t>
      </w:r>
      <w:r w:rsidR="006B26C2">
        <w:rPr>
          <w:rFonts w:ascii="Times New Roman" w:hAnsi="Times New Roman"/>
        </w:rPr>
        <w:t>Linear</w:t>
      </w:r>
      <w:r w:rsidR="002779ED">
        <w:rPr>
          <w:rFonts w:ascii="Times New Roman" w:hAnsi="Times New Roman"/>
        </w:rPr>
        <w:t xml:space="preserve"> regression is a</w:t>
      </w:r>
      <w:r w:rsidR="00943A3F">
        <w:rPr>
          <w:rFonts w:ascii="Times New Roman" w:hAnsi="Times New Roman"/>
        </w:rPr>
        <w:t xml:space="preserve"> statistical technique </w:t>
      </w:r>
      <w:r w:rsidR="00906F4D">
        <w:rPr>
          <w:rFonts w:ascii="Times New Roman" w:hAnsi="Times New Roman"/>
        </w:rPr>
        <w:t xml:space="preserve">of </w:t>
      </w:r>
      <w:r w:rsidR="006B510E">
        <w:rPr>
          <w:rFonts w:ascii="Times New Roman" w:hAnsi="Times New Roman"/>
        </w:rPr>
        <w:t>simulating</w:t>
      </w:r>
      <w:r w:rsidR="00906F4D">
        <w:rPr>
          <w:rFonts w:ascii="Times New Roman" w:hAnsi="Times New Roman"/>
        </w:rPr>
        <w:t xml:space="preserve"> the </w:t>
      </w:r>
      <w:r w:rsidR="006B510E">
        <w:rPr>
          <w:rFonts w:ascii="Times New Roman" w:hAnsi="Times New Roman"/>
        </w:rPr>
        <w:t>connection</w:t>
      </w:r>
      <w:r w:rsidR="00906F4D">
        <w:rPr>
          <w:rFonts w:ascii="Times New Roman" w:hAnsi="Times New Roman"/>
        </w:rPr>
        <w:t xml:space="preserve"> between the dependent variable Y and </w:t>
      </w:r>
      <w:r w:rsidR="006B510E">
        <w:rPr>
          <w:rFonts w:ascii="Times New Roman" w:hAnsi="Times New Roman"/>
        </w:rPr>
        <w:t>a single or multiple</w:t>
      </w:r>
      <w:r w:rsidR="00906F4D">
        <w:rPr>
          <w:rFonts w:ascii="Times New Roman" w:hAnsi="Times New Roman"/>
        </w:rPr>
        <w:t xml:space="preserve"> independent variables X</w:t>
      </w:r>
      <w:r w:rsidR="00211918">
        <w:rPr>
          <w:rFonts w:ascii="Times New Roman" w:hAnsi="Times New Roman"/>
        </w:rPr>
        <w:t xml:space="preserve"> presented in the panel data</w:t>
      </w:r>
      <w:r w:rsidR="00A96597">
        <w:rPr>
          <w:rFonts w:ascii="Times New Roman" w:hAnsi="Times New Roman"/>
        </w:rPr>
        <w:t xml:space="preserve"> </w:t>
      </w:r>
      <w:r w:rsidR="00202610">
        <w:rPr>
          <w:rFonts w:ascii="Times New Roman" w:hAnsi="Times New Roman"/>
        </w:rPr>
        <w:t>and</w:t>
      </w:r>
      <w:r w:rsidR="000A4E66" w:rsidRPr="000A4E66">
        <w:rPr>
          <w:rFonts w:ascii="Times New Roman" w:hAnsi="Times New Roman"/>
        </w:rPr>
        <w:t xml:space="preserve"> prov</w:t>
      </w:r>
      <w:r w:rsidR="00FF66C4">
        <w:rPr>
          <w:rFonts w:ascii="Times New Roman" w:hAnsi="Times New Roman"/>
        </w:rPr>
        <w:t>ides</w:t>
      </w:r>
      <w:r w:rsidR="000A4E66" w:rsidRPr="000A4E66">
        <w:rPr>
          <w:rFonts w:ascii="Times New Roman" w:hAnsi="Times New Roman"/>
        </w:rPr>
        <w:t xml:space="preserve"> researchers with a high number of distinct data sets, which improves the freedom they have to investigate explanatory variables and relationships. </w:t>
      </w:r>
      <w:r w:rsidR="00ED05E3">
        <w:rPr>
          <w:rFonts w:ascii="Times New Roman" w:hAnsi="Times New Roman"/>
        </w:rPr>
        <w:t xml:space="preserve">The </w:t>
      </w:r>
      <w:r w:rsidR="006B510E">
        <w:rPr>
          <w:rFonts w:ascii="Times New Roman" w:hAnsi="Times New Roman"/>
        </w:rPr>
        <w:t>benefit</w:t>
      </w:r>
      <w:r w:rsidR="00480F96">
        <w:rPr>
          <w:rFonts w:ascii="Times New Roman" w:hAnsi="Times New Roman"/>
        </w:rPr>
        <w:t xml:space="preserve">s </w:t>
      </w:r>
      <w:r w:rsidR="00ED05E3">
        <w:rPr>
          <w:rFonts w:ascii="Times New Roman" w:hAnsi="Times New Roman"/>
        </w:rPr>
        <w:t xml:space="preserve">of using panel data is that </w:t>
      </w:r>
      <w:r w:rsidR="00D721C8">
        <w:rPr>
          <w:rFonts w:ascii="Times New Roman" w:hAnsi="Times New Roman"/>
        </w:rPr>
        <w:t xml:space="preserve">it results in </w:t>
      </w:r>
      <w:r w:rsidR="00133608">
        <w:rPr>
          <w:rFonts w:ascii="Times New Roman" w:hAnsi="Times New Roman"/>
        </w:rPr>
        <w:t xml:space="preserve">a meaningful </w:t>
      </w:r>
      <w:r w:rsidR="00183AFE">
        <w:rPr>
          <w:rFonts w:ascii="Times New Roman" w:hAnsi="Times New Roman"/>
        </w:rPr>
        <w:t>relationship</w:t>
      </w:r>
      <w:r w:rsidR="009674FC">
        <w:rPr>
          <w:rFonts w:ascii="Times New Roman" w:hAnsi="Times New Roman"/>
        </w:rPr>
        <w:t xml:space="preserve"> by combining </w:t>
      </w:r>
      <w:r w:rsidR="00183AFE" w:rsidRPr="00183AFE">
        <w:rPr>
          <w:rFonts w:ascii="Times New Roman" w:hAnsi="Times New Roman"/>
        </w:rPr>
        <w:t>data collected from the same test subjects over an extended period of time.</w:t>
      </w:r>
      <w:r w:rsidR="00A7137E">
        <w:rPr>
          <w:rFonts w:ascii="Times New Roman" w:hAnsi="Times New Roman"/>
        </w:rPr>
        <w:t xml:space="preserve"> </w:t>
      </w:r>
      <w:r w:rsidR="00A7137E" w:rsidRPr="00A7137E">
        <w:rPr>
          <w:rFonts w:ascii="Times New Roman" w:hAnsi="Times New Roman"/>
        </w:rPr>
        <w:t>One of the benefits of using panel data is that the number of observations for the study can be increased.  by repeating observations over time, we have fewer standard errors relative to cross-sectional data analysis estimates. This indicates that a larger number of observations resulting from the accumulation of cross-sectional data boosts the effectiveness of estimation, result from the accumulation of cross-sectional data</w:t>
      </w:r>
      <w:r w:rsidR="00A7137E">
        <w:rPr>
          <w:rFonts w:ascii="Times New Roman" w:hAnsi="Times New Roman"/>
        </w:rPr>
        <w:t xml:space="preserve">. </w:t>
      </w:r>
    </w:p>
    <w:p w14:paraId="3F222C29" w14:textId="63F6343D" w:rsidR="00FD41C6" w:rsidRPr="00F0326B" w:rsidRDefault="00E22D87" w:rsidP="00F0326B">
      <w:pPr>
        <w:pStyle w:val="Heading1"/>
        <w:rPr>
          <w:color w:val="000000" w:themeColor="text1"/>
        </w:rPr>
      </w:pPr>
      <w:bookmarkStart w:id="44" w:name="_Toc127599374"/>
      <w:bookmarkStart w:id="45" w:name="_Toc128046358"/>
      <w:r w:rsidRPr="00F0326B">
        <w:rPr>
          <w:color w:val="000000" w:themeColor="text1"/>
        </w:rPr>
        <w:t>C</w:t>
      </w:r>
      <w:r w:rsidR="00FD41C6" w:rsidRPr="00F0326B">
        <w:rPr>
          <w:color w:val="000000" w:themeColor="text1"/>
        </w:rPr>
        <w:t>hapter</w:t>
      </w:r>
      <w:r w:rsidRPr="00F0326B">
        <w:rPr>
          <w:color w:val="000000" w:themeColor="text1"/>
        </w:rPr>
        <w:t xml:space="preserve">4: </w:t>
      </w:r>
      <w:r w:rsidR="00B57882" w:rsidRPr="00F0326B">
        <w:rPr>
          <w:color w:val="000000" w:themeColor="text1"/>
        </w:rPr>
        <w:t xml:space="preserve">analysis </w:t>
      </w:r>
      <w:r w:rsidR="007A7F54">
        <w:rPr>
          <w:color w:val="000000" w:themeColor="text1"/>
        </w:rPr>
        <w:t xml:space="preserve">of the </w:t>
      </w:r>
      <w:r w:rsidR="00B57882" w:rsidRPr="00F0326B">
        <w:rPr>
          <w:color w:val="000000" w:themeColor="text1"/>
        </w:rPr>
        <w:t>results</w:t>
      </w:r>
      <w:bookmarkEnd w:id="44"/>
      <w:bookmarkEnd w:id="45"/>
    </w:p>
    <w:p w14:paraId="3083A708" w14:textId="60927E2D" w:rsidR="00DB7E9F" w:rsidRPr="00F0326B" w:rsidRDefault="008147D5" w:rsidP="00F0326B">
      <w:pPr>
        <w:pStyle w:val="Heading1"/>
        <w:rPr>
          <w:color w:val="000000" w:themeColor="text1"/>
        </w:rPr>
      </w:pPr>
      <w:bookmarkStart w:id="46" w:name="_Toc127599375"/>
      <w:bookmarkStart w:id="47" w:name="_Toc128046359"/>
      <w:r w:rsidRPr="00F0326B">
        <w:rPr>
          <w:color w:val="000000" w:themeColor="text1"/>
        </w:rPr>
        <w:t xml:space="preserve">4.1 </w:t>
      </w:r>
      <w:r w:rsidR="00B57882" w:rsidRPr="00F0326B">
        <w:rPr>
          <w:color w:val="000000" w:themeColor="text1"/>
        </w:rPr>
        <w:t>Presentation of the analysis</w:t>
      </w:r>
      <w:bookmarkEnd w:id="46"/>
      <w:bookmarkEnd w:id="47"/>
    </w:p>
    <w:p w14:paraId="71B2E900" w14:textId="3D23D7DC" w:rsidR="00872D36" w:rsidRDefault="00DB7E9F" w:rsidP="002F131C">
      <w:pPr>
        <w:spacing w:line="360" w:lineRule="auto"/>
        <w:jc w:val="both"/>
        <w:rPr>
          <w:rFonts w:ascii="Times New Roman" w:hAnsi="Times New Roman"/>
        </w:rPr>
      </w:pPr>
      <w:r w:rsidRPr="00DB7E9F">
        <w:rPr>
          <w:rFonts w:ascii="Times New Roman" w:hAnsi="Times New Roman"/>
        </w:rPr>
        <w:t>When an analysis is based on a sample of a population, statistical significance testing is important. As I am utilising a sample and indicating that I am willing to accept a 5% probability of being incorrect regarding whether the estimated coefficient is different from zero, I am willing to take a 5% chance of being incorrect. Therefore, I will evaluate the significance of my observations using a 5% significance level</w:t>
      </w:r>
      <w:r w:rsidR="00557E55">
        <w:rPr>
          <w:rFonts w:ascii="Times New Roman" w:hAnsi="Times New Roman"/>
        </w:rPr>
        <w:t>.</w:t>
      </w:r>
    </w:p>
    <w:p w14:paraId="5042BB85" w14:textId="77777777" w:rsidR="00823246" w:rsidRPr="00823246" w:rsidRDefault="00823246" w:rsidP="00823246">
      <w:pPr>
        <w:spacing w:line="360" w:lineRule="auto"/>
        <w:jc w:val="both"/>
        <w:rPr>
          <w:rFonts w:ascii="Times New Roman" w:hAnsi="Times New Roman"/>
        </w:rPr>
      </w:pPr>
      <w:r w:rsidRPr="00823246">
        <w:rPr>
          <w:rFonts w:ascii="Times New Roman" w:hAnsi="Times New Roman"/>
        </w:rPr>
        <w:t>I conducted three separate regressions on my data in order to acquire a deeper understanding of the variables I chose to study and to see how one variable is affected by the interactions of the others.</w:t>
      </w:r>
    </w:p>
    <w:p w14:paraId="2B20C086" w14:textId="77777777" w:rsidR="00823246" w:rsidRPr="00823246" w:rsidRDefault="00823246" w:rsidP="00823246">
      <w:pPr>
        <w:spacing w:line="360" w:lineRule="auto"/>
        <w:jc w:val="both"/>
        <w:rPr>
          <w:rFonts w:ascii="Times New Roman" w:hAnsi="Times New Roman"/>
        </w:rPr>
      </w:pPr>
      <w:r w:rsidRPr="00823246">
        <w:rPr>
          <w:rFonts w:ascii="Times New Roman" w:hAnsi="Times New Roman"/>
        </w:rPr>
        <w:lastRenderedPageBreak/>
        <w:t>In the first regression, a comparison was made between the Return on Equity (ROE) and the debt-to-equity ratio. The control variable in this analysis was the size of the company, which was represented by yearly revenues.</w:t>
      </w:r>
    </w:p>
    <w:p w14:paraId="22869B0A" w14:textId="77777777" w:rsidR="00823246" w:rsidRPr="00823246" w:rsidRDefault="00823246" w:rsidP="00823246">
      <w:pPr>
        <w:spacing w:line="360" w:lineRule="auto"/>
        <w:jc w:val="both"/>
        <w:rPr>
          <w:rFonts w:ascii="Times New Roman" w:hAnsi="Times New Roman"/>
        </w:rPr>
      </w:pPr>
      <w:r w:rsidRPr="00823246">
        <w:rPr>
          <w:rFonts w:ascii="Times New Roman" w:hAnsi="Times New Roman"/>
        </w:rPr>
        <w:t>The second regression sought to determine whether or not there was a correlation between the Operating Margin and the debt-to-equity ratio. Company revenues served as the control variable for this analysis.</w:t>
      </w:r>
    </w:p>
    <w:p w14:paraId="1CD5411E" w14:textId="72CECC06" w:rsidR="00A64446" w:rsidRDefault="00823246" w:rsidP="00823246">
      <w:pPr>
        <w:spacing w:line="360" w:lineRule="auto"/>
        <w:jc w:val="both"/>
        <w:rPr>
          <w:rFonts w:ascii="Times New Roman" w:hAnsi="Times New Roman"/>
        </w:rPr>
      </w:pPr>
      <w:r w:rsidRPr="00823246">
        <w:rPr>
          <w:rFonts w:ascii="Times New Roman" w:hAnsi="Times New Roman"/>
        </w:rPr>
        <w:t>The final version of the regression model compares the return on asset (ROA) to the debt-to-equity ratio, with the total asset amount (the size of the business) functioning as the control variable.</w:t>
      </w:r>
    </w:p>
    <w:p w14:paraId="0275FCFE" w14:textId="0077ABC0" w:rsidR="00F53BCE" w:rsidRPr="00EB0B50" w:rsidRDefault="00EB0B50" w:rsidP="00EB0B50">
      <w:pPr>
        <w:pStyle w:val="Heading1"/>
        <w:rPr>
          <w:color w:val="000000" w:themeColor="text1"/>
        </w:rPr>
      </w:pPr>
      <w:bookmarkStart w:id="48" w:name="_Toc127599376"/>
      <w:bookmarkStart w:id="49" w:name="_Toc128046360"/>
      <w:r w:rsidRPr="00EB0B50">
        <w:rPr>
          <w:color w:val="000000" w:themeColor="text1"/>
        </w:rPr>
        <w:t xml:space="preserve">4.2 </w:t>
      </w:r>
      <w:r w:rsidR="00F53BCE" w:rsidRPr="00EB0B50">
        <w:rPr>
          <w:color w:val="000000" w:themeColor="text1"/>
        </w:rPr>
        <w:t>Statistical significance</w:t>
      </w:r>
      <w:bookmarkEnd w:id="48"/>
      <w:bookmarkEnd w:id="49"/>
    </w:p>
    <w:tbl>
      <w:tblPr>
        <w:tblStyle w:val="TableGrid"/>
        <w:tblW w:w="0" w:type="auto"/>
        <w:tblLook w:val="04A0" w:firstRow="1" w:lastRow="0" w:firstColumn="1" w:lastColumn="0" w:noHBand="0" w:noVBand="1"/>
      </w:tblPr>
      <w:tblGrid>
        <w:gridCol w:w="1669"/>
        <w:gridCol w:w="981"/>
      </w:tblGrid>
      <w:tr w:rsidR="00B76F9E" w:rsidRPr="00B76F9E" w14:paraId="1A228E13" w14:textId="77777777" w:rsidTr="00154594">
        <w:trPr>
          <w:trHeight w:val="290"/>
        </w:trPr>
        <w:tc>
          <w:tcPr>
            <w:tcW w:w="2650" w:type="dxa"/>
            <w:gridSpan w:val="2"/>
            <w:noWrap/>
            <w:hideMark/>
          </w:tcPr>
          <w:p w14:paraId="15EF587E" w14:textId="77777777" w:rsidR="00B76F9E" w:rsidRPr="00B76F9E" w:rsidRDefault="00B76F9E" w:rsidP="00B76F9E">
            <w:pPr>
              <w:spacing w:line="360" w:lineRule="auto"/>
              <w:jc w:val="both"/>
              <w:rPr>
                <w:rFonts w:ascii="Times New Roman" w:hAnsi="Times New Roman"/>
                <w:i/>
                <w:iCs/>
                <w:sz w:val="18"/>
                <w:szCs w:val="18"/>
              </w:rPr>
            </w:pPr>
            <w:r w:rsidRPr="00B76F9E">
              <w:rPr>
                <w:rFonts w:ascii="Times New Roman" w:hAnsi="Times New Roman"/>
                <w:i/>
                <w:iCs/>
                <w:sz w:val="18"/>
                <w:szCs w:val="18"/>
              </w:rPr>
              <w:t>Regression Statistics</w:t>
            </w:r>
          </w:p>
        </w:tc>
      </w:tr>
      <w:tr w:rsidR="00B76F9E" w:rsidRPr="00B76F9E" w14:paraId="673B7014" w14:textId="77777777" w:rsidTr="00154594">
        <w:trPr>
          <w:trHeight w:val="290"/>
        </w:trPr>
        <w:tc>
          <w:tcPr>
            <w:tcW w:w="1669" w:type="dxa"/>
            <w:noWrap/>
            <w:hideMark/>
          </w:tcPr>
          <w:p w14:paraId="3AB14080"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Multiple R</w:t>
            </w:r>
          </w:p>
        </w:tc>
        <w:tc>
          <w:tcPr>
            <w:tcW w:w="981" w:type="dxa"/>
            <w:noWrap/>
            <w:hideMark/>
          </w:tcPr>
          <w:p w14:paraId="3D0440EC"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0.4121991</w:t>
            </w:r>
          </w:p>
        </w:tc>
      </w:tr>
      <w:tr w:rsidR="00B76F9E" w:rsidRPr="00B76F9E" w14:paraId="781B1544" w14:textId="77777777" w:rsidTr="00154594">
        <w:trPr>
          <w:trHeight w:val="290"/>
        </w:trPr>
        <w:tc>
          <w:tcPr>
            <w:tcW w:w="1669" w:type="dxa"/>
            <w:noWrap/>
            <w:hideMark/>
          </w:tcPr>
          <w:p w14:paraId="6E47A101"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R Square</w:t>
            </w:r>
          </w:p>
        </w:tc>
        <w:tc>
          <w:tcPr>
            <w:tcW w:w="981" w:type="dxa"/>
            <w:noWrap/>
            <w:hideMark/>
          </w:tcPr>
          <w:p w14:paraId="4CF8993A"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0.1699081</w:t>
            </w:r>
          </w:p>
        </w:tc>
      </w:tr>
      <w:tr w:rsidR="00B76F9E" w:rsidRPr="00B76F9E" w14:paraId="4459665C" w14:textId="77777777" w:rsidTr="00154594">
        <w:trPr>
          <w:trHeight w:val="290"/>
        </w:trPr>
        <w:tc>
          <w:tcPr>
            <w:tcW w:w="1669" w:type="dxa"/>
            <w:noWrap/>
            <w:hideMark/>
          </w:tcPr>
          <w:p w14:paraId="420BD1AE"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Adjusted R Square</w:t>
            </w:r>
          </w:p>
        </w:tc>
        <w:tc>
          <w:tcPr>
            <w:tcW w:w="981" w:type="dxa"/>
            <w:noWrap/>
            <w:hideMark/>
          </w:tcPr>
          <w:p w14:paraId="5A77E357"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0.1407821</w:t>
            </w:r>
          </w:p>
        </w:tc>
      </w:tr>
      <w:tr w:rsidR="00B76F9E" w:rsidRPr="00B76F9E" w14:paraId="6AF0E010" w14:textId="77777777" w:rsidTr="00154594">
        <w:trPr>
          <w:trHeight w:val="290"/>
        </w:trPr>
        <w:tc>
          <w:tcPr>
            <w:tcW w:w="1669" w:type="dxa"/>
            <w:noWrap/>
            <w:hideMark/>
          </w:tcPr>
          <w:p w14:paraId="34B8A486"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Standard Error</w:t>
            </w:r>
          </w:p>
        </w:tc>
        <w:tc>
          <w:tcPr>
            <w:tcW w:w="981" w:type="dxa"/>
            <w:noWrap/>
            <w:hideMark/>
          </w:tcPr>
          <w:p w14:paraId="2A8C7F00"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0.6158719</w:t>
            </w:r>
          </w:p>
        </w:tc>
      </w:tr>
      <w:tr w:rsidR="00B76F9E" w:rsidRPr="00B76F9E" w14:paraId="392C95AE" w14:textId="77777777" w:rsidTr="00154594">
        <w:trPr>
          <w:trHeight w:val="300"/>
        </w:trPr>
        <w:tc>
          <w:tcPr>
            <w:tcW w:w="1669" w:type="dxa"/>
            <w:noWrap/>
            <w:hideMark/>
          </w:tcPr>
          <w:p w14:paraId="35D0C770"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Observations</w:t>
            </w:r>
          </w:p>
        </w:tc>
        <w:tc>
          <w:tcPr>
            <w:tcW w:w="981" w:type="dxa"/>
            <w:noWrap/>
            <w:hideMark/>
          </w:tcPr>
          <w:p w14:paraId="257FF6D2"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60</w:t>
            </w:r>
          </w:p>
        </w:tc>
      </w:tr>
    </w:tbl>
    <w:tbl>
      <w:tblPr>
        <w:tblpPr w:leftFromText="180" w:rightFromText="180" w:vertAnchor="text" w:horzAnchor="margin" w:tblpXSpec="center" w:tblpY="335"/>
        <w:tblW w:w="7033" w:type="dxa"/>
        <w:tblLook w:val="04A0" w:firstRow="1" w:lastRow="0" w:firstColumn="1" w:lastColumn="0" w:noHBand="0" w:noVBand="1"/>
      </w:tblPr>
      <w:tblGrid>
        <w:gridCol w:w="1520"/>
        <w:gridCol w:w="1080"/>
        <w:gridCol w:w="1164"/>
        <w:gridCol w:w="941"/>
        <w:gridCol w:w="1053"/>
        <w:gridCol w:w="1275"/>
      </w:tblGrid>
      <w:tr w:rsidR="005F6DB4" w:rsidRPr="005F6DB4" w14:paraId="2CC2E518" w14:textId="77777777" w:rsidTr="005F6DB4">
        <w:trPr>
          <w:trHeight w:val="290"/>
        </w:trPr>
        <w:tc>
          <w:tcPr>
            <w:tcW w:w="1520" w:type="dxa"/>
            <w:tcBorders>
              <w:top w:val="single" w:sz="8" w:space="0" w:color="auto"/>
              <w:left w:val="nil"/>
              <w:bottom w:val="single" w:sz="4" w:space="0" w:color="auto"/>
              <w:right w:val="nil"/>
            </w:tcBorders>
            <w:shd w:val="clear" w:color="auto" w:fill="auto"/>
            <w:noWrap/>
            <w:vAlign w:val="bottom"/>
            <w:hideMark/>
          </w:tcPr>
          <w:p w14:paraId="6EA49E9E"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 </w:t>
            </w:r>
          </w:p>
        </w:tc>
        <w:tc>
          <w:tcPr>
            <w:tcW w:w="1080" w:type="dxa"/>
            <w:tcBorders>
              <w:top w:val="single" w:sz="8" w:space="0" w:color="auto"/>
              <w:left w:val="nil"/>
              <w:bottom w:val="single" w:sz="4" w:space="0" w:color="auto"/>
              <w:right w:val="nil"/>
            </w:tcBorders>
            <w:shd w:val="clear" w:color="auto" w:fill="auto"/>
            <w:noWrap/>
            <w:vAlign w:val="bottom"/>
            <w:hideMark/>
          </w:tcPr>
          <w:p w14:paraId="3C65FAF3"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df</w:t>
            </w:r>
          </w:p>
        </w:tc>
        <w:tc>
          <w:tcPr>
            <w:tcW w:w="1164" w:type="dxa"/>
            <w:tcBorders>
              <w:top w:val="single" w:sz="8" w:space="0" w:color="auto"/>
              <w:left w:val="nil"/>
              <w:bottom w:val="single" w:sz="4" w:space="0" w:color="auto"/>
              <w:right w:val="nil"/>
            </w:tcBorders>
            <w:shd w:val="clear" w:color="auto" w:fill="auto"/>
            <w:noWrap/>
            <w:vAlign w:val="bottom"/>
            <w:hideMark/>
          </w:tcPr>
          <w:p w14:paraId="2F591751"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SS</w:t>
            </w:r>
          </w:p>
        </w:tc>
        <w:tc>
          <w:tcPr>
            <w:tcW w:w="941" w:type="dxa"/>
            <w:tcBorders>
              <w:top w:val="single" w:sz="8" w:space="0" w:color="auto"/>
              <w:left w:val="nil"/>
              <w:bottom w:val="single" w:sz="4" w:space="0" w:color="auto"/>
              <w:right w:val="nil"/>
            </w:tcBorders>
            <w:shd w:val="clear" w:color="auto" w:fill="auto"/>
            <w:noWrap/>
            <w:vAlign w:val="bottom"/>
            <w:hideMark/>
          </w:tcPr>
          <w:p w14:paraId="07E04C81"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MS</w:t>
            </w:r>
          </w:p>
        </w:tc>
        <w:tc>
          <w:tcPr>
            <w:tcW w:w="1053" w:type="dxa"/>
            <w:tcBorders>
              <w:top w:val="single" w:sz="8" w:space="0" w:color="auto"/>
              <w:left w:val="nil"/>
              <w:bottom w:val="single" w:sz="4" w:space="0" w:color="auto"/>
              <w:right w:val="nil"/>
            </w:tcBorders>
            <w:shd w:val="clear" w:color="auto" w:fill="auto"/>
            <w:noWrap/>
            <w:vAlign w:val="bottom"/>
            <w:hideMark/>
          </w:tcPr>
          <w:p w14:paraId="42E3AEAE"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F</w:t>
            </w:r>
          </w:p>
        </w:tc>
        <w:tc>
          <w:tcPr>
            <w:tcW w:w="1275" w:type="dxa"/>
            <w:tcBorders>
              <w:top w:val="single" w:sz="8" w:space="0" w:color="auto"/>
              <w:left w:val="nil"/>
              <w:bottom w:val="single" w:sz="4" w:space="0" w:color="auto"/>
              <w:right w:val="nil"/>
            </w:tcBorders>
            <w:shd w:val="clear" w:color="auto" w:fill="auto"/>
            <w:noWrap/>
            <w:vAlign w:val="bottom"/>
            <w:hideMark/>
          </w:tcPr>
          <w:p w14:paraId="33B11D6E"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Significance F</w:t>
            </w:r>
          </w:p>
        </w:tc>
      </w:tr>
      <w:tr w:rsidR="005F6DB4" w:rsidRPr="005F6DB4" w14:paraId="055274C4" w14:textId="77777777" w:rsidTr="005F6DB4">
        <w:trPr>
          <w:trHeight w:val="290"/>
        </w:trPr>
        <w:tc>
          <w:tcPr>
            <w:tcW w:w="1520" w:type="dxa"/>
            <w:tcBorders>
              <w:top w:val="nil"/>
              <w:left w:val="nil"/>
              <w:bottom w:val="nil"/>
              <w:right w:val="nil"/>
            </w:tcBorders>
            <w:shd w:val="clear" w:color="auto" w:fill="auto"/>
            <w:noWrap/>
            <w:vAlign w:val="bottom"/>
            <w:hideMark/>
          </w:tcPr>
          <w:p w14:paraId="4BDBA548"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Regression</w:t>
            </w:r>
          </w:p>
        </w:tc>
        <w:tc>
          <w:tcPr>
            <w:tcW w:w="1080" w:type="dxa"/>
            <w:tcBorders>
              <w:top w:val="nil"/>
              <w:left w:val="nil"/>
              <w:bottom w:val="nil"/>
              <w:right w:val="nil"/>
            </w:tcBorders>
            <w:shd w:val="clear" w:color="auto" w:fill="auto"/>
            <w:noWrap/>
            <w:vAlign w:val="bottom"/>
            <w:hideMark/>
          </w:tcPr>
          <w:p w14:paraId="446093A6"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2</w:t>
            </w:r>
          </w:p>
        </w:tc>
        <w:tc>
          <w:tcPr>
            <w:tcW w:w="1164" w:type="dxa"/>
            <w:tcBorders>
              <w:top w:val="nil"/>
              <w:left w:val="nil"/>
              <w:bottom w:val="nil"/>
              <w:right w:val="nil"/>
            </w:tcBorders>
            <w:shd w:val="clear" w:color="auto" w:fill="auto"/>
            <w:noWrap/>
            <w:vAlign w:val="bottom"/>
            <w:hideMark/>
          </w:tcPr>
          <w:p w14:paraId="480D0EA3"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4.4253092</w:t>
            </w:r>
          </w:p>
        </w:tc>
        <w:tc>
          <w:tcPr>
            <w:tcW w:w="941" w:type="dxa"/>
            <w:tcBorders>
              <w:top w:val="nil"/>
              <w:left w:val="nil"/>
              <w:bottom w:val="nil"/>
              <w:right w:val="nil"/>
            </w:tcBorders>
            <w:shd w:val="clear" w:color="auto" w:fill="auto"/>
            <w:noWrap/>
            <w:vAlign w:val="bottom"/>
            <w:hideMark/>
          </w:tcPr>
          <w:p w14:paraId="37F75A0F"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2.21265</w:t>
            </w:r>
          </w:p>
        </w:tc>
        <w:tc>
          <w:tcPr>
            <w:tcW w:w="1053" w:type="dxa"/>
            <w:tcBorders>
              <w:top w:val="nil"/>
              <w:left w:val="nil"/>
              <w:bottom w:val="nil"/>
              <w:right w:val="nil"/>
            </w:tcBorders>
            <w:shd w:val="clear" w:color="auto" w:fill="auto"/>
            <w:noWrap/>
            <w:vAlign w:val="bottom"/>
            <w:hideMark/>
          </w:tcPr>
          <w:p w14:paraId="2746B8EF"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5.833549</w:t>
            </w:r>
          </w:p>
        </w:tc>
        <w:tc>
          <w:tcPr>
            <w:tcW w:w="1275" w:type="dxa"/>
            <w:tcBorders>
              <w:top w:val="nil"/>
              <w:left w:val="nil"/>
              <w:bottom w:val="nil"/>
              <w:right w:val="nil"/>
            </w:tcBorders>
            <w:shd w:val="clear" w:color="auto" w:fill="auto"/>
            <w:noWrap/>
            <w:vAlign w:val="bottom"/>
            <w:hideMark/>
          </w:tcPr>
          <w:p w14:paraId="5F31673D"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0.0049556</w:t>
            </w:r>
          </w:p>
        </w:tc>
      </w:tr>
      <w:tr w:rsidR="005F6DB4" w:rsidRPr="005F6DB4" w14:paraId="40B6D755" w14:textId="77777777" w:rsidTr="005F6DB4">
        <w:trPr>
          <w:trHeight w:val="290"/>
        </w:trPr>
        <w:tc>
          <w:tcPr>
            <w:tcW w:w="1520" w:type="dxa"/>
            <w:tcBorders>
              <w:top w:val="nil"/>
              <w:left w:val="nil"/>
              <w:bottom w:val="nil"/>
              <w:right w:val="nil"/>
            </w:tcBorders>
            <w:shd w:val="clear" w:color="auto" w:fill="auto"/>
            <w:noWrap/>
            <w:vAlign w:val="bottom"/>
            <w:hideMark/>
          </w:tcPr>
          <w:p w14:paraId="4756425E"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Residual</w:t>
            </w:r>
          </w:p>
        </w:tc>
        <w:tc>
          <w:tcPr>
            <w:tcW w:w="1080" w:type="dxa"/>
            <w:tcBorders>
              <w:top w:val="nil"/>
              <w:left w:val="nil"/>
              <w:bottom w:val="nil"/>
              <w:right w:val="nil"/>
            </w:tcBorders>
            <w:shd w:val="clear" w:color="auto" w:fill="auto"/>
            <w:noWrap/>
            <w:vAlign w:val="bottom"/>
            <w:hideMark/>
          </w:tcPr>
          <w:p w14:paraId="533CEEB5"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57</w:t>
            </w:r>
          </w:p>
        </w:tc>
        <w:tc>
          <w:tcPr>
            <w:tcW w:w="1164" w:type="dxa"/>
            <w:tcBorders>
              <w:top w:val="nil"/>
              <w:left w:val="nil"/>
              <w:bottom w:val="nil"/>
              <w:right w:val="nil"/>
            </w:tcBorders>
            <w:shd w:val="clear" w:color="auto" w:fill="auto"/>
            <w:noWrap/>
            <w:vAlign w:val="bottom"/>
            <w:hideMark/>
          </w:tcPr>
          <w:p w14:paraId="639E786F"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21.619998</w:t>
            </w:r>
          </w:p>
        </w:tc>
        <w:tc>
          <w:tcPr>
            <w:tcW w:w="941" w:type="dxa"/>
            <w:tcBorders>
              <w:top w:val="nil"/>
              <w:left w:val="nil"/>
              <w:bottom w:val="nil"/>
              <w:right w:val="nil"/>
            </w:tcBorders>
            <w:shd w:val="clear" w:color="auto" w:fill="auto"/>
            <w:noWrap/>
            <w:vAlign w:val="bottom"/>
            <w:hideMark/>
          </w:tcPr>
          <w:p w14:paraId="517F1CA1"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0.3793</w:t>
            </w:r>
          </w:p>
        </w:tc>
        <w:tc>
          <w:tcPr>
            <w:tcW w:w="1053" w:type="dxa"/>
            <w:tcBorders>
              <w:top w:val="nil"/>
              <w:left w:val="nil"/>
              <w:bottom w:val="nil"/>
              <w:right w:val="nil"/>
            </w:tcBorders>
            <w:shd w:val="clear" w:color="auto" w:fill="auto"/>
            <w:noWrap/>
            <w:vAlign w:val="bottom"/>
            <w:hideMark/>
          </w:tcPr>
          <w:p w14:paraId="147A3252"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p>
        </w:tc>
        <w:tc>
          <w:tcPr>
            <w:tcW w:w="1275" w:type="dxa"/>
            <w:tcBorders>
              <w:top w:val="nil"/>
              <w:left w:val="nil"/>
              <w:bottom w:val="nil"/>
              <w:right w:val="nil"/>
            </w:tcBorders>
            <w:shd w:val="clear" w:color="auto" w:fill="auto"/>
            <w:noWrap/>
            <w:vAlign w:val="bottom"/>
            <w:hideMark/>
          </w:tcPr>
          <w:p w14:paraId="2EE9217F" w14:textId="77777777" w:rsidR="005F6DB4" w:rsidRPr="005F6DB4" w:rsidRDefault="005F6DB4" w:rsidP="005F6DB4">
            <w:pPr>
              <w:suppressAutoHyphens w:val="0"/>
              <w:autoSpaceDN/>
              <w:spacing w:after="0" w:line="240" w:lineRule="auto"/>
              <w:rPr>
                <w:rFonts w:ascii="Times New Roman" w:eastAsia="Times New Roman" w:hAnsi="Times New Roman"/>
                <w:sz w:val="18"/>
                <w:szCs w:val="18"/>
                <w:lang w:eastAsia="en-GB"/>
              </w:rPr>
            </w:pPr>
          </w:p>
        </w:tc>
      </w:tr>
      <w:tr w:rsidR="005F6DB4" w:rsidRPr="005F6DB4" w14:paraId="3D19582A" w14:textId="77777777" w:rsidTr="005F6DB4">
        <w:trPr>
          <w:trHeight w:val="300"/>
        </w:trPr>
        <w:tc>
          <w:tcPr>
            <w:tcW w:w="1520" w:type="dxa"/>
            <w:tcBorders>
              <w:top w:val="nil"/>
              <w:left w:val="nil"/>
              <w:bottom w:val="single" w:sz="8" w:space="0" w:color="auto"/>
              <w:right w:val="nil"/>
            </w:tcBorders>
            <w:shd w:val="clear" w:color="auto" w:fill="auto"/>
            <w:noWrap/>
            <w:vAlign w:val="bottom"/>
            <w:hideMark/>
          </w:tcPr>
          <w:p w14:paraId="416FBBAF"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Total</w:t>
            </w:r>
          </w:p>
        </w:tc>
        <w:tc>
          <w:tcPr>
            <w:tcW w:w="1080" w:type="dxa"/>
            <w:tcBorders>
              <w:top w:val="nil"/>
              <w:left w:val="nil"/>
              <w:bottom w:val="single" w:sz="8" w:space="0" w:color="auto"/>
              <w:right w:val="nil"/>
            </w:tcBorders>
            <w:shd w:val="clear" w:color="auto" w:fill="auto"/>
            <w:noWrap/>
            <w:vAlign w:val="bottom"/>
            <w:hideMark/>
          </w:tcPr>
          <w:p w14:paraId="76800050"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59</w:t>
            </w:r>
          </w:p>
        </w:tc>
        <w:tc>
          <w:tcPr>
            <w:tcW w:w="1164" w:type="dxa"/>
            <w:tcBorders>
              <w:top w:val="nil"/>
              <w:left w:val="nil"/>
              <w:bottom w:val="single" w:sz="8" w:space="0" w:color="auto"/>
              <w:right w:val="nil"/>
            </w:tcBorders>
            <w:shd w:val="clear" w:color="auto" w:fill="auto"/>
            <w:noWrap/>
            <w:vAlign w:val="bottom"/>
            <w:hideMark/>
          </w:tcPr>
          <w:p w14:paraId="2798F1CD"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26.045307</w:t>
            </w:r>
          </w:p>
        </w:tc>
        <w:tc>
          <w:tcPr>
            <w:tcW w:w="941" w:type="dxa"/>
            <w:tcBorders>
              <w:top w:val="nil"/>
              <w:left w:val="nil"/>
              <w:bottom w:val="single" w:sz="8" w:space="0" w:color="auto"/>
              <w:right w:val="nil"/>
            </w:tcBorders>
            <w:shd w:val="clear" w:color="auto" w:fill="auto"/>
            <w:noWrap/>
            <w:vAlign w:val="bottom"/>
            <w:hideMark/>
          </w:tcPr>
          <w:p w14:paraId="31811F50"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 </w:t>
            </w:r>
          </w:p>
        </w:tc>
        <w:tc>
          <w:tcPr>
            <w:tcW w:w="1053" w:type="dxa"/>
            <w:tcBorders>
              <w:top w:val="nil"/>
              <w:left w:val="nil"/>
              <w:bottom w:val="single" w:sz="8" w:space="0" w:color="auto"/>
              <w:right w:val="nil"/>
            </w:tcBorders>
            <w:shd w:val="clear" w:color="auto" w:fill="auto"/>
            <w:noWrap/>
            <w:vAlign w:val="bottom"/>
            <w:hideMark/>
          </w:tcPr>
          <w:p w14:paraId="419B11BC"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 </w:t>
            </w:r>
          </w:p>
        </w:tc>
        <w:tc>
          <w:tcPr>
            <w:tcW w:w="1275" w:type="dxa"/>
            <w:tcBorders>
              <w:top w:val="nil"/>
              <w:left w:val="nil"/>
              <w:bottom w:val="single" w:sz="8" w:space="0" w:color="auto"/>
              <w:right w:val="nil"/>
            </w:tcBorders>
            <w:shd w:val="clear" w:color="auto" w:fill="auto"/>
            <w:noWrap/>
            <w:vAlign w:val="bottom"/>
            <w:hideMark/>
          </w:tcPr>
          <w:p w14:paraId="750432AF"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 </w:t>
            </w:r>
          </w:p>
        </w:tc>
      </w:tr>
    </w:tbl>
    <w:p w14:paraId="3389FD63" w14:textId="77777777" w:rsidR="00E64C8E" w:rsidRPr="006D5A05" w:rsidRDefault="00E64C8E" w:rsidP="002F131C">
      <w:pPr>
        <w:spacing w:line="360" w:lineRule="auto"/>
        <w:jc w:val="both"/>
        <w:rPr>
          <w:rFonts w:ascii="Times New Roman" w:hAnsi="Times New Roman"/>
        </w:rPr>
      </w:pPr>
    </w:p>
    <w:tbl>
      <w:tblPr>
        <w:tblpPr w:leftFromText="180" w:rightFromText="180" w:vertAnchor="text" w:horzAnchor="margin" w:tblpXSpec="center" w:tblpY="2843"/>
        <w:tblW w:w="10600" w:type="dxa"/>
        <w:tblLook w:val="04A0" w:firstRow="1" w:lastRow="0" w:firstColumn="1" w:lastColumn="0" w:noHBand="0" w:noVBand="1"/>
      </w:tblPr>
      <w:tblGrid>
        <w:gridCol w:w="1520"/>
        <w:gridCol w:w="1174"/>
        <w:gridCol w:w="1174"/>
        <w:gridCol w:w="992"/>
        <w:gridCol w:w="992"/>
        <w:gridCol w:w="1174"/>
        <w:gridCol w:w="1174"/>
        <w:gridCol w:w="1180"/>
        <w:gridCol w:w="1220"/>
      </w:tblGrid>
      <w:tr w:rsidR="00F05DF9" w:rsidRPr="00F05DF9" w14:paraId="2D28B650" w14:textId="77777777" w:rsidTr="008828AB">
        <w:trPr>
          <w:trHeight w:val="290"/>
        </w:trPr>
        <w:tc>
          <w:tcPr>
            <w:tcW w:w="1520" w:type="dxa"/>
            <w:tcBorders>
              <w:top w:val="single" w:sz="8" w:space="0" w:color="auto"/>
              <w:left w:val="nil"/>
              <w:bottom w:val="single" w:sz="4" w:space="0" w:color="auto"/>
              <w:right w:val="nil"/>
            </w:tcBorders>
            <w:shd w:val="clear" w:color="auto" w:fill="auto"/>
            <w:noWrap/>
            <w:vAlign w:val="bottom"/>
            <w:hideMark/>
          </w:tcPr>
          <w:p w14:paraId="0B6D30B5" w14:textId="77777777" w:rsidR="00F05DF9" w:rsidRDefault="00F05DF9" w:rsidP="008828AB">
            <w:pPr>
              <w:suppressAutoHyphens w:val="0"/>
              <w:autoSpaceDN/>
              <w:spacing w:after="0" w:line="240" w:lineRule="auto"/>
              <w:jc w:val="center"/>
              <w:rPr>
                <w:rFonts w:eastAsia="Times New Roman" w:cs="Calibri"/>
                <w:i/>
                <w:iCs/>
                <w:color w:val="000000"/>
                <w:sz w:val="18"/>
                <w:szCs w:val="18"/>
                <w:lang w:eastAsia="en-GB"/>
              </w:rPr>
            </w:pPr>
          </w:p>
          <w:p w14:paraId="4A00DDF7" w14:textId="77777777" w:rsidR="00AB07EB" w:rsidRDefault="00AB07EB" w:rsidP="008828AB">
            <w:pPr>
              <w:suppressAutoHyphens w:val="0"/>
              <w:autoSpaceDN/>
              <w:spacing w:after="0" w:line="240" w:lineRule="auto"/>
              <w:jc w:val="center"/>
              <w:rPr>
                <w:rFonts w:eastAsia="Times New Roman" w:cs="Calibri"/>
                <w:i/>
                <w:iCs/>
                <w:color w:val="000000"/>
                <w:sz w:val="18"/>
                <w:szCs w:val="18"/>
                <w:lang w:eastAsia="en-GB"/>
              </w:rPr>
            </w:pPr>
          </w:p>
          <w:p w14:paraId="5A356A44" w14:textId="1E50187C" w:rsidR="00AB07EB" w:rsidRPr="00F05DF9" w:rsidRDefault="00AB07EB" w:rsidP="008828AB">
            <w:pPr>
              <w:suppressAutoHyphens w:val="0"/>
              <w:autoSpaceDN/>
              <w:spacing w:after="0" w:line="240" w:lineRule="auto"/>
              <w:rPr>
                <w:rFonts w:eastAsia="Times New Roman" w:cs="Calibri"/>
                <w:i/>
                <w:iCs/>
                <w:color w:val="000000"/>
                <w:sz w:val="18"/>
                <w:szCs w:val="18"/>
                <w:lang w:eastAsia="en-GB"/>
              </w:rPr>
            </w:pPr>
          </w:p>
        </w:tc>
        <w:tc>
          <w:tcPr>
            <w:tcW w:w="1174" w:type="dxa"/>
            <w:tcBorders>
              <w:top w:val="single" w:sz="8" w:space="0" w:color="auto"/>
              <w:left w:val="nil"/>
              <w:bottom w:val="single" w:sz="4" w:space="0" w:color="auto"/>
              <w:right w:val="nil"/>
            </w:tcBorders>
            <w:shd w:val="clear" w:color="auto" w:fill="auto"/>
            <w:noWrap/>
            <w:vAlign w:val="bottom"/>
            <w:hideMark/>
          </w:tcPr>
          <w:p w14:paraId="4E3A8A25"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Coefficients</w:t>
            </w:r>
          </w:p>
        </w:tc>
        <w:tc>
          <w:tcPr>
            <w:tcW w:w="1174" w:type="dxa"/>
            <w:tcBorders>
              <w:top w:val="single" w:sz="8" w:space="0" w:color="auto"/>
              <w:left w:val="nil"/>
              <w:bottom w:val="single" w:sz="4" w:space="0" w:color="auto"/>
              <w:right w:val="nil"/>
            </w:tcBorders>
            <w:shd w:val="clear" w:color="auto" w:fill="auto"/>
            <w:noWrap/>
            <w:vAlign w:val="bottom"/>
            <w:hideMark/>
          </w:tcPr>
          <w:p w14:paraId="36D2864F"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Standard Error</w:t>
            </w:r>
          </w:p>
        </w:tc>
        <w:tc>
          <w:tcPr>
            <w:tcW w:w="992" w:type="dxa"/>
            <w:tcBorders>
              <w:top w:val="single" w:sz="8" w:space="0" w:color="auto"/>
              <w:left w:val="nil"/>
              <w:bottom w:val="single" w:sz="4" w:space="0" w:color="auto"/>
              <w:right w:val="nil"/>
            </w:tcBorders>
            <w:shd w:val="clear" w:color="auto" w:fill="auto"/>
            <w:noWrap/>
            <w:vAlign w:val="bottom"/>
            <w:hideMark/>
          </w:tcPr>
          <w:p w14:paraId="45774882"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t Stat</w:t>
            </w:r>
          </w:p>
        </w:tc>
        <w:tc>
          <w:tcPr>
            <w:tcW w:w="992" w:type="dxa"/>
            <w:tcBorders>
              <w:top w:val="single" w:sz="8" w:space="0" w:color="auto"/>
              <w:left w:val="nil"/>
              <w:bottom w:val="single" w:sz="4" w:space="0" w:color="auto"/>
              <w:right w:val="nil"/>
            </w:tcBorders>
            <w:shd w:val="clear" w:color="auto" w:fill="auto"/>
            <w:noWrap/>
            <w:vAlign w:val="bottom"/>
            <w:hideMark/>
          </w:tcPr>
          <w:p w14:paraId="0C258BD4"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P-value</w:t>
            </w:r>
          </w:p>
        </w:tc>
        <w:tc>
          <w:tcPr>
            <w:tcW w:w="1174" w:type="dxa"/>
            <w:tcBorders>
              <w:top w:val="single" w:sz="8" w:space="0" w:color="auto"/>
              <w:left w:val="nil"/>
              <w:bottom w:val="single" w:sz="4" w:space="0" w:color="auto"/>
              <w:right w:val="nil"/>
            </w:tcBorders>
            <w:shd w:val="clear" w:color="auto" w:fill="auto"/>
            <w:noWrap/>
            <w:vAlign w:val="bottom"/>
            <w:hideMark/>
          </w:tcPr>
          <w:p w14:paraId="17720D60"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Lower 95%</w:t>
            </w:r>
          </w:p>
        </w:tc>
        <w:tc>
          <w:tcPr>
            <w:tcW w:w="1174" w:type="dxa"/>
            <w:tcBorders>
              <w:top w:val="single" w:sz="8" w:space="0" w:color="auto"/>
              <w:left w:val="nil"/>
              <w:bottom w:val="single" w:sz="4" w:space="0" w:color="auto"/>
              <w:right w:val="nil"/>
            </w:tcBorders>
            <w:shd w:val="clear" w:color="auto" w:fill="auto"/>
            <w:noWrap/>
            <w:vAlign w:val="bottom"/>
            <w:hideMark/>
          </w:tcPr>
          <w:p w14:paraId="0D77C8AF"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Upper 95%</w:t>
            </w:r>
          </w:p>
        </w:tc>
        <w:tc>
          <w:tcPr>
            <w:tcW w:w="1180" w:type="dxa"/>
            <w:tcBorders>
              <w:top w:val="single" w:sz="8" w:space="0" w:color="auto"/>
              <w:left w:val="nil"/>
              <w:bottom w:val="single" w:sz="4" w:space="0" w:color="auto"/>
              <w:right w:val="nil"/>
            </w:tcBorders>
            <w:shd w:val="clear" w:color="auto" w:fill="auto"/>
            <w:noWrap/>
            <w:vAlign w:val="bottom"/>
            <w:hideMark/>
          </w:tcPr>
          <w:p w14:paraId="475AACE1"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Lower 95.0%</w:t>
            </w:r>
          </w:p>
        </w:tc>
        <w:tc>
          <w:tcPr>
            <w:tcW w:w="1220" w:type="dxa"/>
            <w:tcBorders>
              <w:top w:val="single" w:sz="8" w:space="0" w:color="auto"/>
              <w:left w:val="nil"/>
              <w:bottom w:val="single" w:sz="4" w:space="0" w:color="auto"/>
              <w:right w:val="nil"/>
            </w:tcBorders>
            <w:shd w:val="clear" w:color="auto" w:fill="auto"/>
            <w:noWrap/>
            <w:vAlign w:val="bottom"/>
            <w:hideMark/>
          </w:tcPr>
          <w:p w14:paraId="7CA6FC44"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Upper 95.0%</w:t>
            </w:r>
          </w:p>
        </w:tc>
      </w:tr>
      <w:tr w:rsidR="00F05DF9" w:rsidRPr="00F05DF9" w14:paraId="03BA0C5D" w14:textId="77777777" w:rsidTr="008828AB">
        <w:trPr>
          <w:trHeight w:val="290"/>
        </w:trPr>
        <w:tc>
          <w:tcPr>
            <w:tcW w:w="1520" w:type="dxa"/>
            <w:tcBorders>
              <w:top w:val="nil"/>
              <w:left w:val="nil"/>
              <w:bottom w:val="nil"/>
              <w:right w:val="nil"/>
            </w:tcBorders>
            <w:shd w:val="clear" w:color="auto" w:fill="auto"/>
            <w:noWrap/>
            <w:vAlign w:val="bottom"/>
            <w:hideMark/>
          </w:tcPr>
          <w:p w14:paraId="0DE6ED69" w14:textId="77777777" w:rsidR="00F05DF9" w:rsidRPr="00F05DF9" w:rsidRDefault="00F05DF9" w:rsidP="008828AB">
            <w:pPr>
              <w:suppressAutoHyphens w:val="0"/>
              <w:autoSpaceDN/>
              <w:spacing w:after="0" w:line="240" w:lineRule="auto"/>
              <w:rPr>
                <w:rFonts w:eastAsia="Times New Roman" w:cs="Calibri"/>
                <w:color w:val="000000"/>
                <w:sz w:val="18"/>
                <w:szCs w:val="18"/>
                <w:lang w:eastAsia="en-GB"/>
              </w:rPr>
            </w:pPr>
            <w:r w:rsidRPr="00F05DF9">
              <w:rPr>
                <w:rFonts w:eastAsia="Times New Roman" w:cs="Calibri"/>
                <w:color w:val="000000"/>
                <w:sz w:val="18"/>
                <w:szCs w:val="18"/>
                <w:lang w:eastAsia="en-GB"/>
              </w:rPr>
              <w:t>Intercept</w:t>
            </w:r>
          </w:p>
        </w:tc>
        <w:tc>
          <w:tcPr>
            <w:tcW w:w="1174" w:type="dxa"/>
            <w:tcBorders>
              <w:top w:val="nil"/>
              <w:left w:val="nil"/>
              <w:bottom w:val="nil"/>
              <w:right w:val="nil"/>
            </w:tcBorders>
            <w:shd w:val="clear" w:color="auto" w:fill="auto"/>
            <w:noWrap/>
            <w:vAlign w:val="bottom"/>
            <w:hideMark/>
          </w:tcPr>
          <w:p w14:paraId="6F2EA085"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-0.05218192</w:t>
            </w:r>
          </w:p>
        </w:tc>
        <w:tc>
          <w:tcPr>
            <w:tcW w:w="1174" w:type="dxa"/>
            <w:tcBorders>
              <w:top w:val="nil"/>
              <w:left w:val="nil"/>
              <w:bottom w:val="nil"/>
              <w:right w:val="nil"/>
            </w:tcBorders>
            <w:shd w:val="clear" w:color="auto" w:fill="auto"/>
            <w:noWrap/>
            <w:vAlign w:val="bottom"/>
            <w:hideMark/>
          </w:tcPr>
          <w:p w14:paraId="6AD1042D"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0.103850377</w:t>
            </w:r>
          </w:p>
        </w:tc>
        <w:tc>
          <w:tcPr>
            <w:tcW w:w="992" w:type="dxa"/>
            <w:tcBorders>
              <w:top w:val="nil"/>
              <w:left w:val="nil"/>
              <w:bottom w:val="nil"/>
              <w:right w:val="nil"/>
            </w:tcBorders>
            <w:shd w:val="clear" w:color="auto" w:fill="auto"/>
            <w:noWrap/>
            <w:vAlign w:val="bottom"/>
            <w:hideMark/>
          </w:tcPr>
          <w:p w14:paraId="6F9A27E8"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-0.502472</w:t>
            </w:r>
          </w:p>
        </w:tc>
        <w:tc>
          <w:tcPr>
            <w:tcW w:w="992" w:type="dxa"/>
            <w:tcBorders>
              <w:top w:val="nil"/>
              <w:left w:val="nil"/>
              <w:bottom w:val="nil"/>
              <w:right w:val="nil"/>
            </w:tcBorders>
            <w:shd w:val="clear" w:color="auto" w:fill="auto"/>
            <w:noWrap/>
            <w:vAlign w:val="bottom"/>
            <w:hideMark/>
          </w:tcPr>
          <w:p w14:paraId="07F9EF56"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0.6172713</w:t>
            </w:r>
          </w:p>
        </w:tc>
        <w:tc>
          <w:tcPr>
            <w:tcW w:w="1174" w:type="dxa"/>
            <w:tcBorders>
              <w:top w:val="nil"/>
              <w:left w:val="nil"/>
              <w:bottom w:val="nil"/>
              <w:right w:val="nil"/>
            </w:tcBorders>
            <w:shd w:val="clear" w:color="auto" w:fill="auto"/>
            <w:noWrap/>
            <w:vAlign w:val="bottom"/>
            <w:hideMark/>
          </w:tcPr>
          <w:p w14:paraId="1A5F7A0E"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-0.260138708</w:t>
            </w:r>
          </w:p>
        </w:tc>
        <w:tc>
          <w:tcPr>
            <w:tcW w:w="1174" w:type="dxa"/>
            <w:tcBorders>
              <w:top w:val="nil"/>
              <w:left w:val="nil"/>
              <w:bottom w:val="nil"/>
              <w:right w:val="nil"/>
            </w:tcBorders>
            <w:shd w:val="clear" w:color="auto" w:fill="auto"/>
            <w:noWrap/>
            <w:vAlign w:val="bottom"/>
            <w:hideMark/>
          </w:tcPr>
          <w:p w14:paraId="5BDA2D52"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0.155774877</w:t>
            </w:r>
          </w:p>
        </w:tc>
        <w:tc>
          <w:tcPr>
            <w:tcW w:w="1180" w:type="dxa"/>
            <w:tcBorders>
              <w:top w:val="nil"/>
              <w:left w:val="nil"/>
              <w:bottom w:val="nil"/>
              <w:right w:val="nil"/>
            </w:tcBorders>
            <w:shd w:val="clear" w:color="auto" w:fill="auto"/>
            <w:noWrap/>
            <w:vAlign w:val="bottom"/>
            <w:hideMark/>
          </w:tcPr>
          <w:p w14:paraId="5C099281"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-0.260138708</w:t>
            </w:r>
          </w:p>
        </w:tc>
        <w:tc>
          <w:tcPr>
            <w:tcW w:w="1220" w:type="dxa"/>
            <w:tcBorders>
              <w:top w:val="nil"/>
              <w:left w:val="nil"/>
              <w:bottom w:val="nil"/>
              <w:right w:val="nil"/>
            </w:tcBorders>
            <w:shd w:val="clear" w:color="auto" w:fill="auto"/>
            <w:noWrap/>
            <w:vAlign w:val="bottom"/>
            <w:hideMark/>
          </w:tcPr>
          <w:p w14:paraId="76465865"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0.155774877</w:t>
            </w:r>
          </w:p>
        </w:tc>
      </w:tr>
      <w:tr w:rsidR="00F05DF9" w:rsidRPr="00F05DF9" w14:paraId="256A0B0C" w14:textId="77777777" w:rsidTr="008828AB">
        <w:trPr>
          <w:trHeight w:val="290"/>
        </w:trPr>
        <w:tc>
          <w:tcPr>
            <w:tcW w:w="1520" w:type="dxa"/>
            <w:tcBorders>
              <w:top w:val="nil"/>
              <w:left w:val="nil"/>
              <w:bottom w:val="nil"/>
              <w:right w:val="nil"/>
            </w:tcBorders>
            <w:shd w:val="clear" w:color="auto" w:fill="auto"/>
            <w:noWrap/>
            <w:vAlign w:val="bottom"/>
            <w:hideMark/>
          </w:tcPr>
          <w:p w14:paraId="1378EE08" w14:textId="77777777" w:rsidR="00F05DF9" w:rsidRPr="00F05DF9" w:rsidRDefault="00F05DF9" w:rsidP="008828AB">
            <w:pPr>
              <w:suppressAutoHyphens w:val="0"/>
              <w:autoSpaceDN/>
              <w:spacing w:after="0" w:line="240" w:lineRule="auto"/>
              <w:rPr>
                <w:rFonts w:eastAsia="Times New Roman" w:cs="Calibri"/>
                <w:color w:val="000000"/>
                <w:sz w:val="18"/>
                <w:szCs w:val="18"/>
                <w:lang w:eastAsia="en-GB"/>
              </w:rPr>
            </w:pPr>
            <w:r w:rsidRPr="00F05DF9">
              <w:rPr>
                <w:rFonts w:eastAsia="Times New Roman" w:cs="Calibri"/>
                <w:color w:val="000000"/>
                <w:sz w:val="18"/>
                <w:szCs w:val="18"/>
                <w:lang w:eastAsia="en-GB"/>
              </w:rPr>
              <w:t>D/E</w:t>
            </w:r>
          </w:p>
        </w:tc>
        <w:tc>
          <w:tcPr>
            <w:tcW w:w="1174" w:type="dxa"/>
            <w:tcBorders>
              <w:top w:val="nil"/>
              <w:left w:val="nil"/>
              <w:bottom w:val="nil"/>
              <w:right w:val="nil"/>
            </w:tcBorders>
            <w:shd w:val="clear" w:color="auto" w:fill="auto"/>
            <w:noWrap/>
            <w:vAlign w:val="bottom"/>
            <w:hideMark/>
          </w:tcPr>
          <w:p w14:paraId="21505CC2"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0.200876405</w:t>
            </w:r>
          </w:p>
        </w:tc>
        <w:tc>
          <w:tcPr>
            <w:tcW w:w="1174" w:type="dxa"/>
            <w:tcBorders>
              <w:top w:val="nil"/>
              <w:left w:val="nil"/>
              <w:bottom w:val="nil"/>
              <w:right w:val="nil"/>
            </w:tcBorders>
            <w:shd w:val="clear" w:color="auto" w:fill="auto"/>
            <w:noWrap/>
            <w:vAlign w:val="bottom"/>
            <w:hideMark/>
          </w:tcPr>
          <w:p w14:paraId="23034CA1"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0.061960754</w:t>
            </w:r>
          </w:p>
        </w:tc>
        <w:tc>
          <w:tcPr>
            <w:tcW w:w="992" w:type="dxa"/>
            <w:tcBorders>
              <w:top w:val="nil"/>
              <w:left w:val="nil"/>
              <w:bottom w:val="nil"/>
              <w:right w:val="nil"/>
            </w:tcBorders>
            <w:shd w:val="clear" w:color="auto" w:fill="auto"/>
            <w:noWrap/>
            <w:vAlign w:val="bottom"/>
            <w:hideMark/>
          </w:tcPr>
          <w:p w14:paraId="509F8146"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3.2419942</w:t>
            </w:r>
          </w:p>
        </w:tc>
        <w:tc>
          <w:tcPr>
            <w:tcW w:w="992" w:type="dxa"/>
            <w:tcBorders>
              <w:top w:val="nil"/>
              <w:left w:val="nil"/>
              <w:bottom w:val="nil"/>
              <w:right w:val="nil"/>
            </w:tcBorders>
            <w:shd w:val="clear" w:color="auto" w:fill="auto"/>
            <w:noWrap/>
            <w:vAlign w:val="bottom"/>
            <w:hideMark/>
          </w:tcPr>
          <w:p w14:paraId="122F2A88"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0.0019852</w:t>
            </w:r>
          </w:p>
        </w:tc>
        <w:tc>
          <w:tcPr>
            <w:tcW w:w="1174" w:type="dxa"/>
            <w:tcBorders>
              <w:top w:val="nil"/>
              <w:left w:val="nil"/>
              <w:bottom w:val="nil"/>
              <w:right w:val="nil"/>
            </w:tcBorders>
            <w:shd w:val="clear" w:color="auto" w:fill="auto"/>
            <w:noWrap/>
            <w:vAlign w:val="bottom"/>
            <w:hideMark/>
          </w:tcPr>
          <w:p w14:paraId="367F5D8D"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0.076802135</w:t>
            </w:r>
          </w:p>
        </w:tc>
        <w:tc>
          <w:tcPr>
            <w:tcW w:w="1174" w:type="dxa"/>
            <w:tcBorders>
              <w:top w:val="nil"/>
              <w:left w:val="nil"/>
              <w:bottom w:val="nil"/>
              <w:right w:val="nil"/>
            </w:tcBorders>
            <w:shd w:val="clear" w:color="auto" w:fill="auto"/>
            <w:noWrap/>
            <w:vAlign w:val="bottom"/>
            <w:hideMark/>
          </w:tcPr>
          <w:p w14:paraId="4F34C243"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0.324950674</w:t>
            </w:r>
          </w:p>
        </w:tc>
        <w:tc>
          <w:tcPr>
            <w:tcW w:w="1180" w:type="dxa"/>
            <w:tcBorders>
              <w:top w:val="nil"/>
              <w:left w:val="nil"/>
              <w:bottom w:val="nil"/>
              <w:right w:val="nil"/>
            </w:tcBorders>
            <w:shd w:val="clear" w:color="auto" w:fill="auto"/>
            <w:noWrap/>
            <w:vAlign w:val="bottom"/>
            <w:hideMark/>
          </w:tcPr>
          <w:p w14:paraId="360D6E97"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0.076802135</w:t>
            </w:r>
          </w:p>
        </w:tc>
        <w:tc>
          <w:tcPr>
            <w:tcW w:w="1220" w:type="dxa"/>
            <w:tcBorders>
              <w:top w:val="nil"/>
              <w:left w:val="nil"/>
              <w:bottom w:val="nil"/>
              <w:right w:val="nil"/>
            </w:tcBorders>
            <w:shd w:val="clear" w:color="auto" w:fill="auto"/>
            <w:noWrap/>
            <w:vAlign w:val="bottom"/>
            <w:hideMark/>
          </w:tcPr>
          <w:p w14:paraId="3C586010"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0.324950674</w:t>
            </w:r>
          </w:p>
        </w:tc>
      </w:tr>
      <w:tr w:rsidR="00F05DF9" w:rsidRPr="00F05DF9" w14:paraId="15B598DA" w14:textId="77777777" w:rsidTr="008828AB">
        <w:trPr>
          <w:trHeight w:val="300"/>
        </w:trPr>
        <w:tc>
          <w:tcPr>
            <w:tcW w:w="1520" w:type="dxa"/>
            <w:tcBorders>
              <w:top w:val="nil"/>
              <w:left w:val="nil"/>
              <w:bottom w:val="single" w:sz="8" w:space="0" w:color="auto"/>
              <w:right w:val="nil"/>
            </w:tcBorders>
            <w:shd w:val="clear" w:color="auto" w:fill="auto"/>
            <w:noWrap/>
            <w:vAlign w:val="bottom"/>
            <w:hideMark/>
          </w:tcPr>
          <w:p w14:paraId="70369EE7" w14:textId="77777777" w:rsidR="00F05DF9" w:rsidRPr="00F05DF9" w:rsidRDefault="00F05DF9" w:rsidP="008828AB">
            <w:pPr>
              <w:suppressAutoHyphens w:val="0"/>
              <w:autoSpaceDN/>
              <w:spacing w:after="0" w:line="240" w:lineRule="auto"/>
              <w:rPr>
                <w:rFonts w:eastAsia="Times New Roman" w:cs="Calibri"/>
                <w:color w:val="000000"/>
                <w:sz w:val="18"/>
                <w:szCs w:val="18"/>
                <w:lang w:eastAsia="en-GB"/>
              </w:rPr>
            </w:pPr>
            <w:r w:rsidRPr="00F05DF9">
              <w:rPr>
                <w:rFonts w:eastAsia="Times New Roman" w:cs="Calibri"/>
                <w:color w:val="000000"/>
                <w:sz w:val="18"/>
                <w:szCs w:val="18"/>
                <w:lang w:eastAsia="en-GB"/>
              </w:rPr>
              <w:t>size(revenue)</w:t>
            </w:r>
          </w:p>
        </w:tc>
        <w:tc>
          <w:tcPr>
            <w:tcW w:w="1174" w:type="dxa"/>
            <w:tcBorders>
              <w:top w:val="nil"/>
              <w:left w:val="nil"/>
              <w:bottom w:val="single" w:sz="8" w:space="0" w:color="auto"/>
              <w:right w:val="nil"/>
            </w:tcBorders>
            <w:shd w:val="clear" w:color="auto" w:fill="auto"/>
            <w:noWrap/>
            <w:vAlign w:val="bottom"/>
            <w:hideMark/>
          </w:tcPr>
          <w:p w14:paraId="7A7AF20F"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5.16E-07</w:t>
            </w:r>
          </w:p>
        </w:tc>
        <w:tc>
          <w:tcPr>
            <w:tcW w:w="1174" w:type="dxa"/>
            <w:tcBorders>
              <w:top w:val="nil"/>
              <w:left w:val="nil"/>
              <w:bottom w:val="single" w:sz="8" w:space="0" w:color="auto"/>
              <w:right w:val="nil"/>
            </w:tcBorders>
            <w:shd w:val="clear" w:color="auto" w:fill="auto"/>
            <w:noWrap/>
            <w:vAlign w:val="bottom"/>
            <w:hideMark/>
          </w:tcPr>
          <w:p w14:paraId="59A52A40"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5.13665E-06</w:t>
            </w:r>
          </w:p>
        </w:tc>
        <w:tc>
          <w:tcPr>
            <w:tcW w:w="992" w:type="dxa"/>
            <w:tcBorders>
              <w:top w:val="nil"/>
              <w:left w:val="nil"/>
              <w:bottom w:val="single" w:sz="8" w:space="0" w:color="auto"/>
              <w:right w:val="nil"/>
            </w:tcBorders>
            <w:shd w:val="clear" w:color="auto" w:fill="auto"/>
            <w:noWrap/>
            <w:vAlign w:val="bottom"/>
            <w:hideMark/>
          </w:tcPr>
          <w:p w14:paraId="3052BC62"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0.1004781</w:t>
            </w:r>
          </w:p>
        </w:tc>
        <w:tc>
          <w:tcPr>
            <w:tcW w:w="992" w:type="dxa"/>
            <w:tcBorders>
              <w:top w:val="nil"/>
              <w:left w:val="nil"/>
              <w:bottom w:val="single" w:sz="8" w:space="0" w:color="auto"/>
              <w:right w:val="nil"/>
            </w:tcBorders>
            <w:shd w:val="clear" w:color="auto" w:fill="auto"/>
            <w:noWrap/>
            <w:vAlign w:val="bottom"/>
            <w:hideMark/>
          </w:tcPr>
          <w:p w14:paraId="7111BAFD"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0.9203173</w:t>
            </w:r>
          </w:p>
        </w:tc>
        <w:tc>
          <w:tcPr>
            <w:tcW w:w="1174" w:type="dxa"/>
            <w:tcBorders>
              <w:top w:val="nil"/>
              <w:left w:val="nil"/>
              <w:bottom w:val="single" w:sz="8" w:space="0" w:color="auto"/>
              <w:right w:val="nil"/>
            </w:tcBorders>
            <w:shd w:val="clear" w:color="auto" w:fill="auto"/>
            <w:noWrap/>
            <w:vAlign w:val="bottom"/>
            <w:hideMark/>
          </w:tcPr>
          <w:p w14:paraId="503F6F60"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-9.76985E-06</w:t>
            </w:r>
          </w:p>
        </w:tc>
        <w:tc>
          <w:tcPr>
            <w:tcW w:w="1174" w:type="dxa"/>
            <w:tcBorders>
              <w:top w:val="nil"/>
              <w:left w:val="nil"/>
              <w:bottom w:val="single" w:sz="8" w:space="0" w:color="auto"/>
              <w:right w:val="nil"/>
            </w:tcBorders>
            <w:shd w:val="clear" w:color="auto" w:fill="auto"/>
            <w:noWrap/>
            <w:vAlign w:val="bottom"/>
            <w:hideMark/>
          </w:tcPr>
          <w:p w14:paraId="2CA08C45"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1.08021E-05</w:t>
            </w:r>
          </w:p>
        </w:tc>
        <w:tc>
          <w:tcPr>
            <w:tcW w:w="1180" w:type="dxa"/>
            <w:tcBorders>
              <w:top w:val="nil"/>
              <w:left w:val="nil"/>
              <w:bottom w:val="single" w:sz="8" w:space="0" w:color="auto"/>
              <w:right w:val="nil"/>
            </w:tcBorders>
            <w:shd w:val="clear" w:color="auto" w:fill="auto"/>
            <w:noWrap/>
            <w:vAlign w:val="bottom"/>
            <w:hideMark/>
          </w:tcPr>
          <w:p w14:paraId="2631F71A"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-9.76985E-06</w:t>
            </w:r>
          </w:p>
        </w:tc>
        <w:tc>
          <w:tcPr>
            <w:tcW w:w="1220" w:type="dxa"/>
            <w:tcBorders>
              <w:top w:val="nil"/>
              <w:left w:val="nil"/>
              <w:bottom w:val="single" w:sz="8" w:space="0" w:color="auto"/>
              <w:right w:val="nil"/>
            </w:tcBorders>
            <w:shd w:val="clear" w:color="auto" w:fill="auto"/>
            <w:noWrap/>
            <w:vAlign w:val="bottom"/>
            <w:hideMark/>
          </w:tcPr>
          <w:p w14:paraId="65E17796"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1.08021E-05</w:t>
            </w:r>
          </w:p>
        </w:tc>
      </w:tr>
    </w:tbl>
    <w:p w14:paraId="78949B15" w14:textId="77777777" w:rsidR="00CB4274" w:rsidRDefault="00CB4274" w:rsidP="001E6AE5">
      <w:pPr>
        <w:spacing w:line="360" w:lineRule="auto"/>
        <w:jc w:val="both"/>
      </w:pPr>
    </w:p>
    <w:p w14:paraId="31FA2000" w14:textId="77777777" w:rsidR="008828AB" w:rsidRDefault="008828AB" w:rsidP="001E6AE5">
      <w:pPr>
        <w:spacing w:line="360" w:lineRule="auto"/>
        <w:jc w:val="both"/>
        <w:rPr>
          <w:rFonts w:ascii="Times New Roman" w:hAnsi="Times New Roman"/>
        </w:rPr>
      </w:pPr>
    </w:p>
    <w:p w14:paraId="15B7E65E" w14:textId="45DF1057" w:rsidR="00AB07EB" w:rsidRDefault="001E6AE5" w:rsidP="001E6AE5">
      <w:pPr>
        <w:spacing w:line="360" w:lineRule="auto"/>
        <w:jc w:val="both"/>
        <w:rPr>
          <w:rFonts w:ascii="Times New Roman" w:hAnsi="Times New Roman"/>
        </w:rPr>
      </w:pPr>
      <w:r w:rsidRPr="00034AA4">
        <w:rPr>
          <w:rFonts w:ascii="Times New Roman" w:hAnsi="Times New Roman"/>
        </w:rPr>
        <w:t>Th</w:t>
      </w:r>
      <w:r>
        <w:rPr>
          <w:rFonts w:ascii="Times New Roman" w:hAnsi="Times New Roman"/>
        </w:rPr>
        <w:t xml:space="preserve">is </w:t>
      </w:r>
      <w:r w:rsidRPr="00034AA4">
        <w:rPr>
          <w:rFonts w:ascii="Times New Roman" w:hAnsi="Times New Roman"/>
        </w:rPr>
        <w:t xml:space="preserve">part </w:t>
      </w:r>
      <w:r>
        <w:rPr>
          <w:rFonts w:ascii="Times New Roman" w:hAnsi="Times New Roman"/>
        </w:rPr>
        <w:t xml:space="preserve">of the model </w:t>
      </w:r>
      <w:r w:rsidRPr="00034AA4">
        <w:rPr>
          <w:rFonts w:ascii="Times New Roman" w:hAnsi="Times New Roman"/>
        </w:rPr>
        <w:t xml:space="preserve">presents </w:t>
      </w:r>
      <w:r w:rsidR="008828AB" w:rsidRPr="00034AA4">
        <w:rPr>
          <w:rFonts w:ascii="Times New Roman" w:hAnsi="Times New Roman"/>
        </w:rPr>
        <w:t>various distinct values that represent the fit of the regression model, or the degree to which the regression model is able to "fit" the dataset.</w:t>
      </w:r>
      <w:r w:rsidR="008828AB">
        <w:rPr>
          <w:rFonts w:ascii="Times New Roman" w:hAnsi="Times New Roman"/>
        </w:rPr>
        <w:t xml:space="preserve"> The multiple R is the correlation coefficient and indicates the connection between the predictors and response variables in this case the results show a below-average (41%) linear relationship between ROE and D/E.</w:t>
      </w:r>
    </w:p>
    <w:p w14:paraId="16D6A386" w14:textId="4F12628D" w:rsidR="001E6AE5" w:rsidRPr="00034AA4" w:rsidRDefault="001E6AE5" w:rsidP="001E6AE5">
      <w:pPr>
        <w:spacing w:line="360" w:lineRule="auto"/>
        <w:jc w:val="both"/>
        <w:rPr>
          <w:rFonts w:ascii="Times New Roman" w:hAnsi="Times New Roman"/>
        </w:rPr>
      </w:pPr>
    </w:p>
    <w:p w14:paraId="447510F8" w14:textId="503B8CF5" w:rsidR="001E6AE5" w:rsidRPr="00057148" w:rsidRDefault="001E6AE5" w:rsidP="00057148">
      <w:pPr>
        <w:spacing w:line="360" w:lineRule="auto"/>
        <w:jc w:val="both"/>
        <w:rPr>
          <w:rFonts w:ascii="Times New Roman" w:hAnsi="Times New Roman"/>
        </w:rPr>
      </w:pPr>
      <w:r>
        <w:rPr>
          <w:rFonts w:ascii="Times New Roman" w:hAnsi="Times New Roman"/>
        </w:rPr>
        <w:t>This regression analysis result indicates about 17% variance explained by the independent variables in other words only 17% of the variance in ROE is explained by the variation in D/E and the company size.</w:t>
      </w:r>
    </w:p>
    <w:p w14:paraId="556490CE" w14:textId="3B7A4082" w:rsidR="001E6AE5" w:rsidRDefault="001E6AE5" w:rsidP="005C2722">
      <w:pPr>
        <w:suppressAutoHyphens w:val="0"/>
        <w:autoSpaceDN/>
        <w:spacing w:line="240" w:lineRule="auto"/>
        <w:jc w:val="both"/>
        <w:rPr>
          <w:rFonts w:ascii="Times New Roman" w:hAnsi="Times New Roman"/>
          <w:b/>
          <w:bCs/>
        </w:rPr>
      </w:pPr>
      <w:r>
        <w:rPr>
          <w:rFonts w:ascii="Times New Roman" w:hAnsi="Times New Roman"/>
        </w:rPr>
        <w:t xml:space="preserve">The significance F is equal to 0.5% and the value is </w:t>
      </w:r>
      <w:r w:rsidR="00993ADE">
        <w:rPr>
          <w:rFonts w:ascii="Times New Roman" w:hAnsi="Times New Roman"/>
        </w:rPr>
        <w:t>substantially</w:t>
      </w:r>
      <w:r>
        <w:rPr>
          <w:rFonts w:ascii="Times New Roman" w:hAnsi="Times New Roman"/>
        </w:rPr>
        <w:t xml:space="preserve"> </w:t>
      </w:r>
      <w:r w:rsidR="00D116A9">
        <w:rPr>
          <w:rFonts w:ascii="Times New Roman" w:hAnsi="Times New Roman"/>
        </w:rPr>
        <w:t>below</w:t>
      </w:r>
      <w:r w:rsidR="00AA6C5A">
        <w:rPr>
          <w:rFonts w:ascii="Times New Roman" w:hAnsi="Times New Roman"/>
        </w:rPr>
        <w:t xml:space="preserve"> 5</w:t>
      </w:r>
      <w:r>
        <w:rPr>
          <w:rFonts w:ascii="Times New Roman" w:hAnsi="Times New Roman"/>
        </w:rPr>
        <w:t xml:space="preserve">% indicating that the R square is significant, the regression model as a whole is significant, and the overall equation fit to join with </w:t>
      </w:r>
      <w:r w:rsidR="00FB44D8">
        <w:rPr>
          <w:rFonts w:ascii="Times New Roman" w:hAnsi="Times New Roman"/>
        </w:rPr>
        <w:t>impact.</w:t>
      </w:r>
    </w:p>
    <w:p w14:paraId="1249D580" w14:textId="16E5B196" w:rsidR="005C2722" w:rsidRPr="005C2722" w:rsidRDefault="0001715F" w:rsidP="005C2722">
      <w:pPr>
        <w:suppressAutoHyphens w:val="0"/>
        <w:autoSpaceDN/>
        <w:spacing w:line="240" w:lineRule="auto"/>
        <w:jc w:val="both"/>
        <w:rPr>
          <w:rFonts w:ascii="Times New Roman" w:eastAsia="Times New Roman" w:hAnsi="Times New Roman"/>
          <w:color w:val="000000"/>
          <w:lang w:eastAsia="en-GB"/>
        </w:rPr>
      </w:pPr>
      <w:r>
        <w:rPr>
          <w:rFonts w:ascii="Times New Roman" w:hAnsi="Times New Roman"/>
        </w:rPr>
        <w:t xml:space="preserve">The </w:t>
      </w:r>
      <w:r>
        <w:rPr>
          <w:rFonts w:ascii="Times New Roman" w:hAnsi="Times New Roman"/>
          <w:b/>
          <w:bCs/>
        </w:rPr>
        <w:t>p</w:t>
      </w:r>
      <w:r w:rsidR="00353847">
        <w:rPr>
          <w:rFonts w:ascii="Times New Roman" w:eastAsia="Times New Roman" w:hAnsi="Times New Roman"/>
          <w:color w:val="000000"/>
          <w:lang w:eastAsia="en-GB"/>
        </w:rPr>
        <w:t>-</w:t>
      </w:r>
      <w:r w:rsidR="005C2722" w:rsidRPr="005C2722">
        <w:rPr>
          <w:rFonts w:ascii="Times New Roman" w:eastAsia="Times New Roman" w:hAnsi="Times New Roman"/>
          <w:color w:val="000000"/>
          <w:lang w:eastAsia="en-GB"/>
        </w:rPr>
        <w:t>value of b1 is 0.2% is less than 5% w</w:t>
      </w:r>
      <w:r w:rsidR="00353847">
        <w:rPr>
          <w:rFonts w:ascii="Times New Roman" w:eastAsia="Times New Roman" w:hAnsi="Times New Roman"/>
          <w:color w:val="000000"/>
          <w:lang w:eastAsia="en-GB"/>
        </w:rPr>
        <w:t>h</w:t>
      </w:r>
      <w:r w:rsidR="005C2722" w:rsidRPr="005C2722">
        <w:rPr>
          <w:rFonts w:ascii="Times New Roman" w:eastAsia="Times New Roman" w:hAnsi="Times New Roman"/>
          <w:color w:val="000000"/>
          <w:lang w:eastAsia="en-GB"/>
        </w:rPr>
        <w:t xml:space="preserve">ich means that b1 is significant and D/E has </w:t>
      </w:r>
      <w:r w:rsidR="003A59B5">
        <w:rPr>
          <w:rFonts w:ascii="Times New Roman" w:eastAsia="Times New Roman" w:hAnsi="Times New Roman"/>
          <w:color w:val="000000"/>
          <w:lang w:eastAsia="en-GB"/>
        </w:rPr>
        <w:t>an i</w:t>
      </w:r>
      <w:r w:rsidR="005C2722" w:rsidRPr="005C2722">
        <w:rPr>
          <w:rFonts w:ascii="Times New Roman" w:eastAsia="Times New Roman" w:hAnsi="Times New Roman"/>
          <w:color w:val="000000"/>
          <w:lang w:eastAsia="en-GB"/>
        </w:rPr>
        <w:t>mpact on ROE</w:t>
      </w:r>
      <w:r w:rsidR="00FB44D8">
        <w:rPr>
          <w:rFonts w:ascii="Times New Roman" w:eastAsia="Times New Roman" w:hAnsi="Times New Roman"/>
          <w:color w:val="000000"/>
          <w:lang w:eastAsia="en-GB"/>
        </w:rPr>
        <w:t>.</w:t>
      </w:r>
    </w:p>
    <w:p w14:paraId="1041F122" w14:textId="77777777" w:rsidR="003A59B5" w:rsidRDefault="00353847" w:rsidP="0001715F">
      <w:pPr>
        <w:suppressAutoHyphens w:val="0"/>
        <w:autoSpaceDN/>
        <w:spacing w:after="0" w:line="24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lastRenderedPageBreak/>
        <w:t>The p-value</w:t>
      </w:r>
      <w:r w:rsidR="00DD5BA9" w:rsidRPr="00DD5BA9">
        <w:rPr>
          <w:rFonts w:ascii="Times New Roman" w:eastAsia="Times New Roman" w:hAnsi="Times New Roman"/>
          <w:color w:val="000000"/>
          <w:lang w:eastAsia="en-GB"/>
        </w:rPr>
        <w:t xml:space="preserve"> of b2 is 92% means that b2 is insignificant and company size has no impact on ROE</w:t>
      </w:r>
      <w:bookmarkStart w:id="50" w:name="_Hlk126665047"/>
      <w:r w:rsidR="003A59B5">
        <w:rPr>
          <w:rFonts w:ascii="Times New Roman" w:eastAsia="Times New Roman" w:hAnsi="Times New Roman"/>
          <w:color w:val="000000"/>
          <w:lang w:eastAsia="en-GB"/>
        </w:rPr>
        <w:t xml:space="preserve"> </w:t>
      </w:r>
      <w:r w:rsidR="00986260">
        <w:rPr>
          <w:rFonts w:ascii="Times New Roman" w:eastAsia="Times New Roman" w:hAnsi="Times New Roman"/>
          <w:color w:val="000000"/>
          <w:lang w:eastAsia="en-GB"/>
        </w:rPr>
        <w:t>the estimated regression equation using the coefficients is:</w:t>
      </w:r>
      <w:bookmarkStart w:id="51" w:name="_Hlk126664848"/>
      <w:bookmarkEnd w:id="50"/>
    </w:p>
    <w:p w14:paraId="573651A7" w14:textId="77777777" w:rsidR="003A59B5" w:rsidRDefault="003A59B5" w:rsidP="0001715F">
      <w:pPr>
        <w:suppressAutoHyphens w:val="0"/>
        <w:autoSpaceDN/>
        <w:spacing w:after="0" w:line="240" w:lineRule="auto"/>
        <w:jc w:val="both"/>
        <w:rPr>
          <w:rFonts w:ascii="Times New Roman" w:eastAsia="Times New Roman" w:hAnsi="Times New Roman"/>
          <w:color w:val="000000"/>
          <w:lang w:eastAsia="en-GB"/>
        </w:rPr>
      </w:pPr>
    </w:p>
    <w:p w14:paraId="30FDF119" w14:textId="4CCC5DC6" w:rsidR="00986260" w:rsidRPr="003D04E8" w:rsidRDefault="0001715F" w:rsidP="0001715F">
      <w:pPr>
        <w:suppressAutoHyphens w:val="0"/>
        <w:autoSpaceDN/>
        <w:spacing w:after="0" w:line="24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t xml:space="preserve"> </w:t>
      </w:r>
      <m:oMath>
        <m:r>
          <m:rPr>
            <m:sty m:val="bi"/>
          </m:rPr>
          <w:rPr>
            <w:rFonts w:ascii="Cambria Math" w:hAnsi="Cambria Math"/>
          </w:rPr>
          <m:t>Y=</m:t>
        </m:r>
        <m:r>
          <m:rPr>
            <m:sty m:val="b"/>
          </m:rPr>
          <w:rPr>
            <w:rFonts w:ascii="Cambria Math" w:hAnsi="Cambria Math"/>
          </w:rPr>
          <m:t>-0.052</m:t>
        </m:r>
        <m:r>
          <m:rPr>
            <m:sty m:val="b"/>
          </m:rPr>
          <w:rPr>
            <w:rFonts w:ascii="Cambria Math" w:hAnsi="Times New Roman"/>
          </w:rPr>
          <m:t>+</m:t>
        </m:r>
        <m:d>
          <m:dPr>
            <m:ctrlPr>
              <w:rPr>
                <w:rFonts w:ascii="Cambria Math" w:hAnsi="Times New Roman"/>
                <w:b/>
                <w:bCs/>
              </w:rPr>
            </m:ctrlPr>
          </m:dPr>
          <m:e>
            <m:r>
              <m:rPr>
                <m:sty m:val="b"/>
              </m:rPr>
              <w:rPr>
                <w:rFonts w:ascii="Cambria Math" w:hAnsi="Times New Roman"/>
              </w:rPr>
              <m:t>0.20087</m:t>
            </m:r>
            <m:r>
              <m:rPr>
                <m:sty m:val="b"/>
              </m:rPr>
              <w:rPr>
                <w:rFonts w:ascii="Cambria Math" w:hAnsi="Cambria Math" w:cs="Cambria Math"/>
              </w:rPr>
              <m:t>*</m:t>
            </m:r>
            <m:r>
              <m:rPr>
                <m:sty m:val="b"/>
              </m:rPr>
              <w:rPr>
                <w:rFonts w:ascii="Cambria Math" w:hAnsi="Times New Roman"/>
              </w:rPr>
              <m:t>X1</m:t>
            </m:r>
          </m:e>
        </m:d>
        <m:r>
          <m:rPr>
            <m:sty m:val="b"/>
          </m:rPr>
          <w:rPr>
            <w:rFonts w:ascii="Cambria Math" w:hAnsi="Times New Roman"/>
          </w:rPr>
          <m:t>+(5.16121</m:t>
        </m:r>
        <m:r>
          <m:rPr>
            <m:sty m:val="b"/>
          </m:rPr>
          <w:rPr>
            <w:rFonts w:ascii="Cambria Math" w:hAnsi="Cambria Math" w:cs="Cambria Math"/>
          </w:rPr>
          <m:t>*</m:t>
        </m:r>
        <m:r>
          <m:rPr>
            <m:sty m:val="b"/>
          </m:rPr>
          <w:rPr>
            <w:rFonts w:ascii="Cambria Math" w:hAnsi="Times New Roman"/>
          </w:rPr>
          <m:t>X2)</m:t>
        </m:r>
        <m:r>
          <m:rPr>
            <m:sty m:val="bi"/>
          </m:rPr>
          <w:rPr>
            <w:rFonts w:ascii="Cambria Math" w:hAnsi="Cambria Math"/>
          </w:rPr>
          <m:t xml:space="preserve"> </m:t>
        </m:r>
      </m:oMath>
    </w:p>
    <w:bookmarkEnd w:id="51"/>
    <w:p w14:paraId="1B305368" w14:textId="77777777" w:rsidR="003A59B5" w:rsidRDefault="003A59B5" w:rsidP="009A235C">
      <w:pPr>
        <w:spacing w:line="360" w:lineRule="auto"/>
        <w:jc w:val="both"/>
        <w:rPr>
          <w:rFonts w:ascii="Times New Roman" w:hAnsi="Times New Roman"/>
          <w:b/>
          <w:bCs/>
          <w:i/>
          <w:iCs/>
        </w:rPr>
      </w:pPr>
    </w:p>
    <w:p w14:paraId="53BAC975" w14:textId="59E75838" w:rsidR="00986260" w:rsidRPr="00E16180" w:rsidRDefault="009A235C" w:rsidP="009A235C">
      <w:pPr>
        <w:spacing w:line="360" w:lineRule="auto"/>
        <w:jc w:val="both"/>
        <w:rPr>
          <w:rFonts w:ascii="Times New Roman" w:hAnsi="Times New Roman"/>
          <w:b/>
          <w:bCs/>
          <w:i/>
          <w:iCs/>
        </w:rPr>
      </w:pPr>
      <w:r w:rsidRPr="00E16180">
        <w:rPr>
          <w:rFonts w:ascii="Times New Roman" w:hAnsi="Times New Roman"/>
          <w:b/>
          <w:bCs/>
          <w:i/>
          <w:iCs/>
        </w:rPr>
        <w:t>Y= ROE</w:t>
      </w:r>
    </w:p>
    <w:p w14:paraId="7ED1F306" w14:textId="498D7B2A" w:rsidR="009A235C" w:rsidRPr="00E16180" w:rsidRDefault="009A235C" w:rsidP="009A235C">
      <w:pPr>
        <w:spacing w:line="360" w:lineRule="auto"/>
        <w:jc w:val="both"/>
        <w:rPr>
          <w:rFonts w:ascii="Times New Roman" w:hAnsi="Times New Roman"/>
          <w:b/>
          <w:bCs/>
          <w:i/>
          <w:iCs/>
        </w:rPr>
      </w:pPr>
      <w:r w:rsidRPr="00E16180">
        <w:rPr>
          <w:rFonts w:ascii="Times New Roman" w:hAnsi="Times New Roman"/>
          <w:b/>
          <w:bCs/>
          <w:i/>
          <w:iCs/>
        </w:rPr>
        <w:t>X1= D/E</w:t>
      </w:r>
      <w:r w:rsidR="00105510" w:rsidRPr="00E16180">
        <w:rPr>
          <w:rFonts w:ascii="Times New Roman" w:hAnsi="Times New Roman"/>
          <w:b/>
          <w:bCs/>
          <w:i/>
          <w:iCs/>
        </w:rPr>
        <w:t xml:space="preserve"> significant</w:t>
      </w:r>
    </w:p>
    <w:p w14:paraId="04D32960" w14:textId="37EE50C2" w:rsidR="009A235C" w:rsidRDefault="009A235C" w:rsidP="009A235C">
      <w:pPr>
        <w:spacing w:line="360" w:lineRule="auto"/>
        <w:jc w:val="both"/>
        <w:rPr>
          <w:rFonts w:ascii="Times New Roman" w:hAnsi="Times New Roman"/>
          <w:b/>
          <w:bCs/>
          <w:i/>
          <w:iCs/>
        </w:rPr>
      </w:pPr>
      <w:r w:rsidRPr="00E16180">
        <w:rPr>
          <w:rFonts w:ascii="Times New Roman" w:hAnsi="Times New Roman"/>
          <w:b/>
          <w:bCs/>
          <w:i/>
          <w:iCs/>
        </w:rPr>
        <w:t>X2= Size (revenue)</w:t>
      </w:r>
      <w:r w:rsidR="00105510" w:rsidRPr="00E16180">
        <w:rPr>
          <w:rFonts w:ascii="Times New Roman" w:hAnsi="Times New Roman"/>
          <w:b/>
          <w:bCs/>
          <w:i/>
          <w:iCs/>
        </w:rPr>
        <w:t xml:space="preserve"> insignificant</w:t>
      </w:r>
    </w:p>
    <w:p w14:paraId="29581AC0" w14:textId="74F0052B" w:rsidR="00BC67FE" w:rsidRPr="00E16180" w:rsidRDefault="00BC67FE" w:rsidP="009A235C">
      <w:pPr>
        <w:spacing w:line="360" w:lineRule="auto"/>
        <w:jc w:val="both"/>
        <w:rPr>
          <w:rFonts w:ascii="Times New Roman" w:hAnsi="Times New Roman"/>
          <w:b/>
          <w:bCs/>
          <w:i/>
          <w:iCs/>
        </w:rPr>
      </w:pPr>
      <w:r>
        <w:rPr>
          <w:noProof/>
        </w:rPr>
        <w:t xml:space="preserve">                  </w:t>
      </w:r>
      <w:r>
        <w:rPr>
          <w:noProof/>
        </w:rPr>
        <w:drawing>
          <wp:inline distT="0" distB="0" distL="0" distR="0" wp14:anchorId="630E83E7" wp14:editId="1673C3DD">
            <wp:extent cx="4572000" cy="2743200"/>
            <wp:effectExtent l="0" t="0" r="0" b="0"/>
            <wp:docPr id="1" name="Chart 1">
              <a:extLst xmlns:a="http://schemas.openxmlformats.org/drawingml/2006/main">
                <a:ext uri="{FF2B5EF4-FFF2-40B4-BE49-F238E27FC236}">
                  <a16:creationId xmlns:a16="http://schemas.microsoft.com/office/drawing/2014/main" id="{7A77542A-DB86-5727-DF82-C755F204DC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TableGrid"/>
        <w:tblW w:w="0" w:type="auto"/>
        <w:tblLook w:val="04A0" w:firstRow="1" w:lastRow="0" w:firstColumn="1" w:lastColumn="0" w:noHBand="0" w:noVBand="1"/>
      </w:tblPr>
      <w:tblGrid>
        <w:gridCol w:w="1669"/>
        <w:gridCol w:w="1268"/>
      </w:tblGrid>
      <w:tr w:rsidR="00B90D4B" w:rsidRPr="00D041CA" w14:paraId="503F3858" w14:textId="77777777" w:rsidTr="00B90D4B">
        <w:trPr>
          <w:trHeight w:val="290"/>
        </w:trPr>
        <w:tc>
          <w:tcPr>
            <w:tcW w:w="2937" w:type="dxa"/>
            <w:gridSpan w:val="2"/>
            <w:noWrap/>
            <w:hideMark/>
          </w:tcPr>
          <w:p w14:paraId="4B3BCD49" w14:textId="77777777" w:rsidR="00B90D4B" w:rsidRPr="00D041CA" w:rsidRDefault="00B90D4B" w:rsidP="00B90D4B">
            <w:pPr>
              <w:spacing w:line="360" w:lineRule="auto"/>
              <w:jc w:val="both"/>
              <w:rPr>
                <w:i/>
                <w:iCs/>
                <w:sz w:val="18"/>
                <w:szCs w:val="18"/>
              </w:rPr>
            </w:pPr>
            <w:r w:rsidRPr="00D041CA">
              <w:rPr>
                <w:i/>
                <w:iCs/>
                <w:sz w:val="18"/>
                <w:szCs w:val="18"/>
              </w:rPr>
              <w:t>Regression Statistics2</w:t>
            </w:r>
          </w:p>
        </w:tc>
      </w:tr>
      <w:tr w:rsidR="00B90D4B" w:rsidRPr="00D041CA" w14:paraId="440B5E97" w14:textId="77777777" w:rsidTr="00B90D4B">
        <w:trPr>
          <w:trHeight w:val="290"/>
        </w:trPr>
        <w:tc>
          <w:tcPr>
            <w:tcW w:w="1669" w:type="dxa"/>
            <w:noWrap/>
            <w:hideMark/>
          </w:tcPr>
          <w:p w14:paraId="2461651B" w14:textId="77777777" w:rsidR="00B90D4B" w:rsidRPr="00D041CA" w:rsidRDefault="00B90D4B" w:rsidP="00B90D4B">
            <w:pPr>
              <w:spacing w:line="360" w:lineRule="auto"/>
              <w:jc w:val="both"/>
              <w:rPr>
                <w:sz w:val="18"/>
                <w:szCs w:val="18"/>
              </w:rPr>
            </w:pPr>
            <w:r w:rsidRPr="00D041CA">
              <w:rPr>
                <w:sz w:val="18"/>
                <w:szCs w:val="18"/>
              </w:rPr>
              <w:t>Multiple R</w:t>
            </w:r>
          </w:p>
        </w:tc>
        <w:tc>
          <w:tcPr>
            <w:tcW w:w="1268" w:type="dxa"/>
            <w:noWrap/>
            <w:hideMark/>
          </w:tcPr>
          <w:p w14:paraId="47708E2E" w14:textId="77777777" w:rsidR="00B90D4B" w:rsidRPr="00D041CA" w:rsidRDefault="00B90D4B" w:rsidP="00B90D4B">
            <w:pPr>
              <w:spacing w:line="360" w:lineRule="auto"/>
              <w:jc w:val="both"/>
              <w:rPr>
                <w:sz w:val="18"/>
                <w:szCs w:val="18"/>
              </w:rPr>
            </w:pPr>
            <w:r w:rsidRPr="00D041CA">
              <w:rPr>
                <w:sz w:val="18"/>
                <w:szCs w:val="18"/>
              </w:rPr>
              <w:t>0.165474401</w:t>
            </w:r>
          </w:p>
        </w:tc>
      </w:tr>
      <w:tr w:rsidR="00B90D4B" w:rsidRPr="00D041CA" w14:paraId="0A9D0588" w14:textId="77777777" w:rsidTr="00B90D4B">
        <w:trPr>
          <w:trHeight w:val="290"/>
        </w:trPr>
        <w:tc>
          <w:tcPr>
            <w:tcW w:w="1669" w:type="dxa"/>
            <w:noWrap/>
            <w:hideMark/>
          </w:tcPr>
          <w:p w14:paraId="0338A592" w14:textId="147D8121" w:rsidR="00B90D4B" w:rsidRPr="00D041CA" w:rsidRDefault="00B90D4B" w:rsidP="00B90D4B">
            <w:pPr>
              <w:spacing w:line="360" w:lineRule="auto"/>
              <w:jc w:val="both"/>
              <w:rPr>
                <w:sz w:val="18"/>
                <w:szCs w:val="18"/>
              </w:rPr>
            </w:pPr>
            <w:r w:rsidRPr="00D041CA">
              <w:rPr>
                <w:sz w:val="18"/>
                <w:szCs w:val="18"/>
              </w:rPr>
              <w:t>R Square</w:t>
            </w:r>
          </w:p>
        </w:tc>
        <w:tc>
          <w:tcPr>
            <w:tcW w:w="1268" w:type="dxa"/>
            <w:noWrap/>
            <w:hideMark/>
          </w:tcPr>
          <w:p w14:paraId="2F3475EE" w14:textId="77777777" w:rsidR="00B90D4B" w:rsidRPr="00D041CA" w:rsidRDefault="00B90D4B" w:rsidP="00B90D4B">
            <w:pPr>
              <w:spacing w:line="360" w:lineRule="auto"/>
              <w:jc w:val="both"/>
              <w:rPr>
                <w:sz w:val="18"/>
                <w:szCs w:val="18"/>
              </w:rPr>
            </w:pPr>
            <w:r w:rsidRPr="00D041CA">
              <w:rPr>
                <w:sz w:val="18"/>
                <w:szCs w:val="18"/>
              </w:rPr>
              <w:t>0.027381777</w:t>
            </w:r>
          </w:p>
        </w:tc>
      </w:tr>
      <w:tr w:rsidR="00B90D4B" w:rsidRPr="00D041CA" w14:paraId="7A2F6B25" w14:textId="77777777" w:rsidTr="00B90D4B">
        <w:trPr>
          <w:trHeight w:val="290"/>
        </w:trPr>
        <w:tc>
          <w:tcPr>
            <w:tcW w:w="1669" w:type="dxa"/>
            <w:noWrap/>
            <w:hideMark/>
          </w:tcPr>
          <w:p w14:paraId="44E9E342" w14:textId="0EA44BB2" w:rsidR="00B90D4B" w:rsidRPr="00D041CA" w:rsidRDefault="00B90D4B" w:rsidP="00B90D4B">
            <w:pPr>
              <w:spacing w:line="360" w:lineRule="auto"/>
              <w:jc w:val="both"/>
              <w:rPr>
                <w:sz w:val="18"/>
                <w:szCs w:val="18"/>
              </w:rPr>
            </w:pPr>
            <w:r w:rsidRPr="00D041CA">
              <w:rPr>
                <w:sz w:val="18"/>
                <w:szCs w:val="18"/>
              </w:rPr>
              <w:t>Adjusted R Square</w:t>
            </w:r>
          </w:p>
        </w:tc>
        <w:tc>
          <w:tcPr>
            <w:tcW w:w="1268" w:type="dxa"/>
            <w:noWrap/>
            <w:hideMark/>
          </w:tcPr>
          <w:p w14:paraId="5BC0454C" w14:textId="77777777" w:rsidR="00B90D4B" w:rsidRPr="00D041CA" w:rsidRDefault="00B90D4B" w:rsidP="00B90D4B">
            <w:pPr>
              <w:spacing w:line="360" w:lineRule="auto"/>
              <w:jc w:val="both"/>
              <w:rPr>
                <w:sz w:val="18"/>
                <w:szCs w:val="18"/>
              </w:rPr>
            </w:pPr>
            <w:r w:rsidRPr="00D041CA">
              <w:rPr>
                <w:sz w:val="18"/>
                <w:szCs w:val="18"/>
              </w:rPr>
              <w:t>-0.006745178</w:t>
            </w:r>
          </w:p>
        </w:tc>
      </w:tr>
      <w:tr w:rsidR="00B90D4B" w:rsidRPr="00D041CA" w14:paraId="2A5B7961" w14:textId="77777777" w:rsidTr="00B90D4B">
        <w:trPr>
          <w:trHeight w:val="290"/>
        </w:trPr>
        <w:tc>
          <w:tcPr>
            <w:tcW w:w="1669" w:type="dxa"/>
            <w:noWrap/>
            <w:hideMark/>
          </w:tcPr>
          <w:p w14:paraId="082E51EC" w14:textId="77777777" w:rsidR="00B90D4B" w:rsidRPr="00D041CA" w:rsidRDefault="00B90D4B" w:rsidP="00B90D4B">
            <w:pPr>
              <w:spacing w:line="360" w:lineRule="auto"/>
              <w:jc w:val="both"/>
              <w:rPr>
                <w:sz w:val="18"/>
                <w:szCs w:val="18"/>
              </w:rPr>
            </w:pPr>
            <w:r w:rsidRPr="00D041CA">
              <w:rPr>
                <w:sz w:val="18"/>
                <w:szCs w:val="18"/>
              </w:rPr>
              <w:t>Standard Error</w:t>
            </w:r>
          </w:p>
        </w:tc>
        <w:tc>
          <w:tcPr>
            <w:tcW w:w="1268" w:type="dxa"/>
            <w:noWrap/>
            <w:hideMark/>
          </w:tcPr>
          <w:p w14:paraId="7409785D" w14:textId="77777777" w:rsidR="00B90D4B" w:rsidRPr="00D041CA" w:rsidRDefault="00B90D4B" w:rsidP="00B90D4B">
            <w:pPr>
              <w:spacing w:line="360" w:lineRule="auto"/>
              <w:jc w:val="both"/>
              <w:rPr>
                <w:sz w:val="18"/>
                <w:szCs w:val="18"/>
              </w:rPr>
            </w:pPr>
            <w:r w:rsidRPr="00D041CA">
              <w:rPr>
                <w:sz w:val="18"/>
                <w:szCs w:val="18"/>
              </w:rPr>
              <w:t>0.75184755</w:t>
            </w:r>
          </w:p>
        </w:tc>
      </w:tr>
      <w:tr w:rsidR="00B90D4B" w:rsidRPr="00D041CA" w14:paraId="1A9A7401" w14:textId="77777777" w:rsidTr="00B90D4B">
        <w:trPr>
          <w:trHeight w:val="300"/>
        </w:trPr>
        <w:tc>
          <w:tcPr>
            <w:tcW w:w="1669" w:type="dxa"/>
            <w:noWrap/>
            <w:hideMark/>
          </w:tcPr>
          <w:p w14:paraId="124C3FCE" w14:textId="77777777" w:rsidR="00B90D4B" w:rsidRPr="00D041CA" w:rsidRDefault="00B90D4B" w:rsidP="00B90D4B">
            <w:pPr>
              <w:spacing w:line="360" w:lineRule="auto"/>
              <w:jc w:val="both"/>
              <w:rPr>
                <w:sz w:val="18"/>
                <w:szCs w:val="18"/>
              </w:rPr>
            </w:pPr>
            <w:r w:rsidRPr="00D041CA">
              <w:rPr>
                <w:sz w:val="18"/>
                <w:szCs w:val="18"/>
              </w:rPr>
              <w:t>Observations</w:t>
            </w:r>
          </w:p>
        </w:tc>
        <w:tc>
          <w:tcPr>
            <w:tcW w:w="1268" w:type="dxa"/>
            <w:noWrap/>
            <w:hideMark/>
          </w:tcPr>
          <w:p w14:paraId="123872D8" w14:textId="77777777" w:rsidR="00B90D4B" w:rsidRPr="00D041CA" w:rsidRDefault="00B90D4B" w:rsidP="00B90D4B">
            <w:pPr>
              <w:spacing w:line="360" w:lineRule="auto"/>
              <w:jc w:val="both"/>
              <w:rPr>
                <w:sz w:val="18"/>
                <w:szCs w:val="18"/>
              </w:rPr>
            </w:pPr>
            <w:r w:rsidRPr="00D041CA">
              <w:rPr>
                <w:sz w:val="18"/>
                <w:szCs w:val="18"/>
              </w:rPr>
              <w:t>60</w:t>
            </w:r>
          </w:p>
        </w:tc>
      </w:tr>
    </w:tbl>
    <w:p w14:paraId="278E84A6" w14:textId="77777777" w:rsidR="00CB4274" w:rsidRDefault="00CB4274" w:rsidP="00E75A47">
      <w:pPr>
        <w:spacing w:line="360" w:lineRule="auto"/>
        <w:jc w:val="both"/>
        <w:rPr>
          <w:rFonts w:ascii="Times New Roman" w:hAnsi="Times New Roman"/>
        </w:rPr>
      </w:pPr>
    </w:p>
    <w:p w14:paraId="6104ACBD" w14:textId="47A5892A" w:rsidR="008B51EA" w:rsidRPr="008B51EA" w:rsidRDefault="009D16F3" w:rsidP="00E75A47">
      <w:pPr>
        <w:spacing w:line="360" w:lineRule="auto"/>
        <w:jc w:val="both"/>
        <w:rPr>
          <w:rFonts w:ascii="Times New Roman" w:hAnsi="Times New Roman"/>
        </w:rPr>
      </w:pPr>
      <w:r>
        <w:fldChar w:fldCharType="begin"/>
      </w:r>
      <w:r>
        <w:instrText xml:space="preserve"> LINK </w:instrText>
      </w:r>
      <w:r w:rsidR="003A1A25">
        <w:instrText xml:space="preserve">Excel.Sheet.12 https://uowtsd-my.sharepoint.com/personal/2121854_student_uwtsd_ac_uk/Documents/noussayba%20capital%20structure%20data-%20Dissertation.xlsx "R Sheet3!R11C1:R14C6" </w:instrText>
      </w:r>
      <w:r>
        <w:instrText xml:space="preserve">\a \f 4 \h </w:instrText>
      </w:r>
      <w:r w:rsidR="00653BBC">
        <w:instrText xml:space="preserve"> \* MERGEFORMAT </w:instrText>
      </w:r>
      <w:r>
        <w:fldChar w:fldCharType="separate"/>
      </w:r>
    </w:p>
    <w:tbl>
      <w:tblPr>
        <w:tblW w:w="7660" w:type="dxa"/>
        <w:tblLook w:val="04A0" w:firstRow="1" w:lastRow="0" w:firstColumn="1" w:lastColumn="0" w:noHBand="0" w:noVBand="1"/>
      </w:tblPr>
      <w:tblGrid>
        <w:gridCol w:w="1180"/>
        <w:gridCol w:w="1400"/>
        <w:gridCol w:w="1480"/>
        <w:gridCol w:w="1160"/>
        <w:gridCol w:w="1100"/>
        <w:gridCol w:w="1340"/>
      </w:tblGrid>
      <w:tr w:rsidR="008B51EA" w:rsidRPr="008B51EA" w14:paraId="42C4798B" w14:textId="77777777" w:rsidTr="008B51EA">
        <w:trPr>
          <w:divId w:val="759528005"/>
          <w:trHeight w:val="290"/>
        </w:trPr>
        <w:tc>
          <w:tcPr>
            <w:tcW w:w="1180" w:type="dxa"/>
            <w:tcBorders>
              <w:top w:val="single" w:sz="8" w:space="0" w:color="auto"/>
              <w:left w:val="nil"/>
              <w:bottom w:val="single" w:sz="4" w:space="0" w:color="auto"/>
              <w:right w:val="nil"/>
            </w:tcBorders>
            <w:shd w:val="clear" w:color="auto" w:fill="auto"/>
            <w:noWrap/>
            <w:vAlign w:val="bottom"/>
            <w:hideMark/>
          </w:tcPr>
          <w:p w14:paraId="5AA6BC10" w14:textId="5916F6BE"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 </w:t>
            </w:r>
          </w:p>
        </w:tc>
        <w:tc>
          <w:tcPr>
            <w:tcW w:w="1400" w:type="dxa"/>
            <w:tcBorders>
              <w:top w:val="single" w:sz="8" w:space="0" w:color="auto"/>
              <w:left w:val="nil"/>
              <w:bottom w:val="single" w:sz="4" w:space="0" w:color="auto"/>
              <w:right w:val="nil"/>
            </w:tcBorders>
            <w:shd w:val="clear" w:color="auto" w:fill="auto"/>
            <w:noWrap/>
            <w:vAlign w:val="bottom"/>
            <w:hideMark/>
          </w:tcPr>
          <w:p w14:paraId="49898DE6"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df</w:t>
            </w:r>
          </w:p>
        </w:tc>
        <w:tc>
          <w:tcPr>
            <w:tcW w:w="1480" w:type="dxa"/>
            <w:tcBorders>
              <w:top w:val="single" w:sz="8" w:space="0" w:color="auto"/>
              <w:left w:val="nil"/>
              <w:bottom w:val="single" w:sz="4" w:space="0" w:color="auto"/>
              <w:right w:val="nil"/>
            </w:tcBorders>
            <w:shd w:val="clear" w:color="auto" w:fill="auto"/>
            <w:noWrap/>
            <w:vAlign w:val="bottom"/>
            <w:hideMark/>
          </w:tcPr>
          <w:p w14:paraId="3D159376"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SS</w:t>
            </w:r>
          </w:p>
        </w:tc>
        <w:tc>
          <w:tcPr>
            <w:tcW w:w="1160" w:type="dxa"/>
            <w:tcBorders>
              <w:top w:val="single" w:sz="8" w:space="0" w:color="auto"/>
              <w:left w:val="nil"/>
              <w:bottom w:val="single" w:sz="4" w:space="0" w:color="auto"/>
              <w:right w:val="nil"/>
            </w:tcBorders>
            <w:shd w:val="clear" w:color="auto" w:fill="auto"/>
            <w:noWrap/>
            <w:vAlign w:val="bottom"/>
            <w:hideMark/>
          </w:tcPr>
          <w:p w14:paraId="7FC6E6B6"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MS</w:t>
            </w:r>
          </w:p>
        </w:tc>
        <w:tc>
          <w:tcPr>
            <w:tcW w:w="1100" w:type="dxa"/>
            <w:tcBorders>
              <w:top w:val="single" w:sz="8" w:space="0" w:color="auto"/>
              <w:left w:val="nil"/>
              <w:bottom w:val="single" w:sz="4" w:space="0" w:color="auto"/>
              <w:right w:val="nil"/>
            </w:tcBorders>
            <w:shd w:val="clear" w:color="auto" w:fill="auto"/>
            <w:noWrap/>
            <w:vAlign w:val="bottom"/>
            <w:hideMark/>
          </w:tcPr>
          <w:p w14:paraId="0C8DD3F3"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F</w:t>
            </w:r>
          </w:p>
        </w:tc>
        <w:tc>
          <w:tcPr>
            <w:tcW w:w="1340" w:type="dxa"/>
            <w:tcBorders>
              <w:top w:val="single" w:sz="8" w:space="0" w:color="auto"/>
              <w:left w:val="nil"/>
              <w:bottom w:val="single" w:sz="4" w:space="0" w:color="auto"/>
              <w:right w:val="nil"/>
            </w:tcBorders>
            <w:shd w:val="clear" w:color="auto" w:fill="auto"/>
            <w:noWrap/>
            <w:vAlign w:val="bottom"/>
            <w:hideMark/>
          </w:tcPr>
          <w:p w14:paraId="3808C042"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Significance F</w:t>
            </w:r>
          </w:p>
        </w:tc>
      </w:tr>
      <w:tr w:rsidR="008B51EA" w:rsidRPr="008B51EA" w14:paraId="21E75DE2" w14:textId="77777777" w:rsidTr="008B51EA">
        <w:trPr>
          <w:divId w:val="759528005"/>
          <w:trHeight w:val="290"/>
        </w:trPr>
        <w:tc>
          <w:tcPr>
            <w:tcW w:w="1180" w:type="dxa"/>
            <w:tcBorders>
              <w:top w:val="nil"/>
              <w:left w:val="nil"/>
              <w:bottom w:val="nil"/>
              <w:right w:val="nil"/>
            </w:tcBorders>
            <w:shd w:val="clear" w:color="auto" w:fill="auto"/>
            <w:noWrap/>
            <w:vAlign w:val="bottom"/>
            <w:hideMark/>
          </w:tcPr>
          <w:p w14:paraId="0677B3F9"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Regression</w:t>
            </w:r>
          </w:p>
        </w:tc>
        <w:tc>
          <w:tcPr>
            <w:tcW w:w="1400" w:type="dxa"/>
            <w:tcBorders>
              <w:top w:val="nil"/>
              <w:left w:val="nil"/>
              <w:bottom w:val="nil"/>
              <w:right w:val="nil"/>
            </w:tcBorders>
            <w:shd w:val="clear" w:color="auto" w:fill="auto"/>
            <w:noWrap/>
            <w:vAlign w:val="bottom"/>
            <w:hideMark/>
          </w:tcPr>
          <w:p w14:paraId="39400F34"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2</w:t>
            </w:r>
          </w:p>
        </w:tc>
        <w:tc>
          <w:tcPr>
            <w:tcW w:w="1480" w:type="dxa"/>
            <w:tcBorders>
              <w:top w:val="nil"/>
              <w:left w:val="nil"/>
              <w:bottom w:val="nil"/>
              <w:right w:val="nil"/>
            </w:tcBorders>
            <w:shd w:val="clear" w:color="auto" w:fill="auto"/>
            <w:noWrap/>
            <w:vAlign w:val="bottom"/>
            <w:hideMark/>
          </w:tcPr>
          <w:p w14:paraId="69941D1F"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0.907096868</w:t>
            </w:r>
          </w:p>
        </w:tc>
        <w:tc>
          <w:tcPr>
            <w:tcW w:w="1160" w:type="dxa"/>
            <w:tcBorders>
              <w:top w:val="nil"/>
              <w:left w:val="nil"/>
              <w:bottom w:val="nil"/>
              <w:right w:val="nil"/>
            </w:tcBorders>
            <w:shd w:val="clear" w:color="auto" w:fill="auto"/>
            <w:noWrap/>
            <w:vAlign w:val="bottom"/>
            <w:hideMark/>
          </w:tcPr>
          <w:p w14:paraId="722E294B"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0.453548</w:t>
            </w:r>
          </w:p>
        </w:tc>
        <w:tc>
          <w:tcPr>
            <w:tcW w:w="1100" w:type="dxa"/>
            <w:tcBorders>
              <w:top w:val="nil"/>
              <w:left w:val="nil"/>
              <w:bottom w:val="nil"/>
              <w:right w:val="nil"/>
            </w:tcBorders>
            <w:shd w:val="clear" w:color="auto" w:fill="auto"/>
            <w:noWrap/>
            <w:vAlign w:val="bottom"/>
            <w:hideMark/>
          </w:tcPr>
          <w:p w14:paraId="6FF305D3"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0.80235</w:t>
            </w:r>
          </w:p>
        </w:tc>
        <w:tc>
          <w:tcPr>
            <w:tcW w:w="1340" w:type="dxa"/>
            <w:tcBorders>
              <w:top w:val="nil"/>
              <w:left w:val="nil"/>
              <w:bottom w:val="nil"/>
              <w:right w:val="nil"/>
            </w:tcBorders>
            <w:shd w:val="clear" w:color="auto" w:fill="auto"/>
            <w:noWrap/>
            <w:vAlign w:val="bottom"/>
            <w:hideMark/>
          </w:tcPr>
          <w:p w14:paraId="593358ED"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0.45327155</w:t>
            </w:r>
          </w:p>
        </w:tc>
      </w:tr>
      <w:tr w:rsidR="008B51EA" w:rsidRPr="008B51EA" w14:paraId="01ECE405" w14:textId="77777777" w:rsidTr="008B51EA">
        <w:trPr>
          <w:divId w:val="759528005"/>
          <w:trHeight w:val="290"/>
        </w:trPr>
        <w:tc>
          <w:tcPr>
            <w:tcW w:w="1180" w:type="dxa"/>
            <w:tcBorders>
              <w:top w:val="nil"/>
              <w:left w:val="nil"/>
              <w:bottom w:val="nil"/>
              <w:right w:val="nil"/>
            </w:tcBorders>
            <w:shd w:val="clear" w:color="auto" w:fill="auto"/>
            <w:noWrap/>
            <w:vAlign w:val="bottom"/>
            <w:hideMark/>
          </w:tcPr>
          <w:p w14:paraId="44095C27"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Residual</w:t>
            </w:r>
          </w:p>
        </w:tc>
        <w:tc>
          <w:tcPr>
            <w:tcW w:w="1400" w:type="dxa"/>
            <w:tcBorders>
              <w:top w:val="nil"/>
              <w:left w:val="nil"/>
              <w:bottom w:val="nil"/>
              <w:right w:val="nil"/>
            </w:tcBorders>
            <w:shd w:val="clear" w:color="auto" w:fill="auto"/>
            <w:noWrap/>
            <w:vAlign w:val="bottom"/>
            <w:hideMark/>
          </w:tcPr>
          <w:p w14:paraId="36210EB9"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57</w:t>
            </w:r>
          </w:p>
        </w:tc>
        <w:tc>
          <w:tcPr>
            <w:tcW w:w="1480" w:type="dxa"/>
            <w:tcBorders>
              <w:top w:val="nil"/>
              <w:left w:val="nil"/>
              <w:bottom w:val="nil"/>
              <w:right w:val="nil"/>
            </w:tcBorders>
            <w:shd w:val="clear" w:color="auto" w:fill="auto"/>
            <w:noWrap/>
            <w:vAlign w:val="bottom"/>
            <w:hideMark/>
          </w:tcPr>
          <w:p w14:paraId="2D3E9EC8"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32.22066007</w:t>
            </w:r>
          </w:p>
        </w:tc>
        <w:tc>
          <w:tcPr>
            <w:tcW w:w="1160" w:type="dxa"/>
            <w:tcBorders>
              <w:top w:val="nil"/>
              <w:left w:val="nil"/>
              <w:bottom w:val="nil"/>
              <w:right w:val="nil"/>
            </w:tcBorders>
            <w:shd w:val="clear" w:color="auto" w:fill="auto"/>
            <w:noWrap/>
            <w:vAlign w:val="bottom"/>
            <w:hideMark/>
          </w:tcPr>
          <w:p w14:paraId="565E34BF"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0.565275</w:t>
            </w:r>
          </w:p>
        </w:tc>
        <w:tc>
          <w:tcPr>
            <w:tcW w:w="1100" w:type="dxa"/>
            <w:tcBorders>
              <w:top w:val="nil"/>
              <w:left w:val="nil"/>
              <w:bottom w:val="nil"/>
              <w:right w:val="nil"/>
            </w:tcBorders>
            <w:shd w:val="clear" w:color="auto" w:fill="auto"/>
            <w:noWrap/>
            <w:vAlign w:val="bottom"/>
            <w:hideMark/>
          </w:tcPr>
          <w:p w14:paraId="771A7846"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p>
        </w:tc>
        <w:tc>
          <w:tcPr>
            <w:tcW w:w="1340" w:type="dxa"/>
            <w:tcBorders>
              <w:top w:val="nil"/>
              <w:left w:val="nil"/>
              <w:bottom w:val="nil"/>
              <w:right w:val="nil"/>
            </w:tcBorders>
            <w:shd w:val="clear" w:color="auto" w:fill="auto"/>
            <w:noWrap/>
            <w:vAlign w:val="bottom"/>
            <w:hideMark/>
          </w:tcPr>
          <w:p w14:paraId="4D84FD0E" w14:textId="77777777" w:rsidR="008B51EA" w:rsidRPr="008B51EA" w:rsidRDefault="008B51EA" w:rsidP="008B51EA">
            <w:pPr>
              <w:suppressAutoHyphens w:val="0"/>
              <w:autoSpaceDN/>
              <w:spacing w:after="0" w:line="240" w:lineRule="auto"/>
              <w:rPr>
                <w:rFonts w:ascii="Times New Roman" w:eastAsia="Times New Roman" w:hAnsi="Times New Roman"/>
                <w:sz w:val="18"/>
                <w:szCs w:val="18"/>
                <w:lang w:eastAsia="en-GB"/>
              </w:rPr>
            </w:pPr>
          </w:p>
        </w:tc>
      </w:tr>
      <w:tr w:rsidR="008B51EA" w:rsidRPr="008B51EA" w14:paraId="268DA4C5" w14:textId="77777777" w:rsidTr="008B51EA">
        <w:trPr>
          <w:divId w:val="759528005"/>
          <w:trHeight w:val="300"/>
        </w:trPr>
        <w:tc>
          <w:tcPr>
            <w:tcW w:w="1180" w:type="dxa"/>
            <w:tcBorders>
              <w:top w:val="nil"/>
              <w:left w:val="nil"/>
              <w:bottom w:val="single" w:sz="8" w:space="0" w:color="auto"/>
              <w:right w:val="nil"/>
            </w:tcBorders>
            <w:shd w:val="clear" w:color="auto" w:fill="auto"/>
            <w:noWrap/>
            <w:vAlign w:val="bottom"/>
            <w:hideMark/>
          </w:tcPr>
          <w:p w14:paraId="77F456CD"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Total</w:t>
            </w:r>
          </w:p>
        </w:tc>
        <w:tc>
          <w:tcPr>
            <w:tcW w:w="1400" w:type="dxa"/>
            <w:tcBorders>
              <w:top w:val="nil"/>
              <w:left w:val="nil"/>
              <w:bottom w:val="single" w:sz="8" w:space="0" w:color="auto"/>
              <w:right w:val="nil"/>
            </w:tcBorders>
            <w:shd w:val="clear" w:color="auto" w:fill="auto"/>
            <w:noWrap/>
            <w:vAlign w:val="bottom"/>
            <w:hideMark/>
          </w:tcPr>
          <w:p w14:paraId="73B2DF26"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59</w:t>
            </w:r>
          </w:p>
        </w:tc>
        <w:tc>
          <w:tcPr>
            <w:tcW w:w="1480" w:type="dxa"/>
            <w:tcBorders>
              <w:top w:val="nil"/>
              <w:left w:val="nil"/>
              <w:bottom w:val="single" w:sz="8" w:space="0" w:color="auto"/>
              <w:right w:val="nil"/>
            </w:tcBorders>
            <w:shd w:val="clear" w:color="auto" w:fill="auto"/>
            <w:noWrap/>
            <w:vAlign w:val="bottom"/>
            <w:hideMark/>
          </w:tcPr>
          <w:p w14:paraId="30279C22"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33.12775694</w:t>
            </w:r>
          </w:p>
        </w:tc>
        <w:tc>
          <w:tcPr>
            <w:tcW w:w="1160" w:type="dxa"/>
            <w:tcBorders>
              <w:top w:val="nil"/>
              <w:left w:val="nil"/>
              <w:bottom w:val="single" w:sz="8" w:space="0" w:color="auto"/>
              <w:right w:val="nil"/>
            </w:tcBorders>
            <w:shd w:val="clear" w:color="auto" w:fill="auto"/>
            <w:noWrap/>
            <w:vAlign w:val="bottom"/>
            <w:hideMark/>
          </w:tcPr>
          <w:p w14:paraId="7A9D8A68"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 </w:t>
            </w:r>
          </w:p>
        </w:tc>
        <w:tc>
          <w:tcPr>
            <w:tcW w:w="1100" w:type="dxa"/>
            <w:tcBorders>
              <w:top w:val="nil"/>
              <w:left w:val="nil"/>
              <w:bottom w:val="single" w:sz="8" w:space="0" w:color="auto"/>
              <w:right w:val="nil"/>
            </w:tcBorders>
            <w:shd w:val="clear" w:color="auto" w:fill="auto"/>
            <w:noWrap/>
            <w:vAlign w:val="bottom"/>
            <w:hideMark/>
          </w:tcPr>
          <w:p w14:paraId="08D3B19E"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 </w:t>
            </w:r>
          </w:p>
        </w:tc>
        <w:tc>
          <w:tcPr>
            <w:tcW w:w="1340" w:type="dxa"/>
            <w:tcBorders>
              <w:top w:val="nil"/>
              <w:left w:val="nil"/>
              <w:bottom w:val="single" w:sz="8" w:space="0" w:color="auto"/>
              <w:right w:val="nil"/>
            </w:tcBorders>
            <w:shd w:val="clear" w:color="auto" w:fill="auto"/>
            <w:noWrap/>
            <w:vAlign w:val="bottom"/>
            <w:hideMark/>
          </w:tcPr>
          <w:p w14:paraId="3C51BB5D"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 </w:t>
            </w:r>
          </w:p>
        </w:tc>
      </w:tr>
    </w:tbl>
    <w:p w14:paraId="0BE8A7B2" w14:textId="70359FB1" w:rsidR="00817F66" w:rsidRDefault="009D16F3" w:rsidP="00E75A47">
      <w:pPr>
        <w:spacing w:line="360" w:lineRule="auto"/>
        <w:jc w:val="both"/>
        <w:rPr>
          <w:rFonts w:ascii="Times New Roman" w:hAnsi="Times New Roman"/>
        </w:rPr>
      </w:pPr>
      <w:r>
        <w:rPr>
          <w:rFonts w:ascii="Times New Roman" w:hAnsi="Times New Roman"/>
        </w:rPr>
        <w:fldChar w:fldCharType="end"/>
      </w:r>
      <w:bookmarkStart w:id="52" w:name="_Hlk126700493"/>
    </w:p>
    <w:tbl>
      <w:tblPr>
        <w:tblW w:w="10864" w:type="dxa"/>
        <w:tblInd w:w="-914" w:type="dxa"/>
        <w:tblLook w:val="04A0" w:firstRow="1" w:lastRow="0" w:firstColumn="1" w:lastColumn="0" w:noHBand="0" w:noVBand="1"/>
      </w:tblPr>
      <w:tblGrid>
        <w:gridCol w:w="1311"/>
        <w:gridCol w:w="1276"/>
        <w:gridCol w:w="1387"/>
        <w:gridCol w:w="1053"/>
        <w:gridCol w:w="1053"/>
        <w:gridCol w:w="1180"/>
        <w:gridCol w:w="1164"/>
        <w:gridCol w:w="1164"/>
        <w:gridCol w:w="1276"/>
      </w:tblGrid>
      <w:tr w:rsidR="00653BBC" w:rsidRPr="00653BBC" w14:paraId="26A66705" w14:textId="77777777" w:rsidTr="00C12545">
        <w:trPr>
          <w:trHeight w:val="290"/>
        </w:trPr>
        <w:tc>
          <w:tcPr>
            <w:tcW w:w="1311" w:type="dxa"/>
            <w:tcBorders>
              <w:top w:val="single" w:sz="8" w:space="0" w:color="auto"/>
              <w:left w:val="nil"/>
              <w:bottom w:val="single" w:sz="4" w:space="0" w:color="auto"/>
              <w:right w:val="nil"/>
            </w:tcBorders>
            <w:shd w:val="clear" w:color="auto" w:fill="auto"/>
            <w:noWrap/>
            <w:vAlign w:val="bottom"/>
            <w:hideMark/>
          </w:tcPr>
          <w:bookmarkEnd w:id="52"/>
          <w:p w14:paraId="4489285F"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 </w:t>
            </w:r>
          </w:p>
        </w:tc>
        <w:tc>
          <w:tcPr>
            <w:tcW w:w="1276" w:type="dxa"/>
            <w:tcBorders>
              <w:top w:val="single" w:sz="8" w:space="0" w:color="auto"/>
              <w:left w:val="nil"/>
              <w:bottom w:val="single" w:sz="4" w:space="0" w:color="auto"/>
              <w:right w:val="nil"/>
            </w:tcBorders>
            <w:shd w:val="clear" w:color="auto" w:fill="auto"/>
            <w:noWrap/>
            <w:vAlign w:val="bottom"/>
            <w:hideMark/>
          </w:tcPr>
          <w:p w14:paraId="5CDE97AE"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Coefficients</w:t>
            </w:r>
          </w:p>
        </w:tc>
        <w:tc>
          <w:tcPr>
            <w:tcW w:w="1387" w:type="dxa"/>
            <w:tcBorders>
              <w:top w:val="single" w:sz="8" w:space="0" w:color="auto"/>
              <w:left w:val="nil"/>
              <w:bottom w:val="single" w:sz="4" w:space="0" w:color="auto"/>
              <w:right w:val="nil"/>
            </w:tcBorders>
            <w:shd w:val="clear" w:color="auto" w:fill="auto"/>
            <w:noWrap/>
            <w:vAlign w:val="bottom"/>
            <w:hideMark/>
          </w:tcPr>
          <w:p w14:paraId="626DDFE0"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Standard Error</w:t>
            </w:r>
          </w:p>
        </w:tc>
        <w:tc>
          <w:tcPr>
            <w:tcW w:w="1053" w:type="dxa"/>
            <w:tcBorders>
              <w:top w:val="single" w:sz="8" w:space="0" w:color="auto"/>
              <w:left w:val="nil"/>
              <w:bottom w:val="single" w:sz="4" w:space="0" w:color="auto"/>
              <w:right w:val="nil"/>
            </w:tcBorders>
            <w:shd w:val="clear" w:color="auto" w:fill="auto"/>
            <w:noWrap/>
            <w:vAlign w:val="bottom"/>
            <w:hideMark/>
          </w:tcPr>
          <w:p w14:paraId="2C328345"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t Stat</w:t>
            </w:r>
          </w:p>
        </w:tc>
        <w:tc>
          <w:tcPr>
            <w:tcW w:w="1053" w:type="dxa"/>
            <w:tcBorders>
              <w:top w:val="single" w:sz="8" w:space="0" w:color="auto"/>
              <w:left w:val="nil"/>
              <w:bottom w:val="single" w:sz="4" w:space="0" w:color="auto"/>
              <w:right w:val="nil"/>
            </w:tcBorders>
            <w:shd w:val="clear" w:color="auto" w:fill="auto"/>
            <w:noWrap/>
            <w:vAlign w:val="bottom"/>
            <w:hideMark/>
          </w:tcPr>
          <w:p w14:paraId="28E2C150"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P-value</w:t>
            </w:r>
          </w:p>
        </w:tc>
        <w:tc>
          <w:tcPr>
            <w:tcW w:w="1180" w:type="dxa"/>
            <w:tcBorders>
              <w:top w:val="single" w:sz="8" w:space="0" w:color="auto"/>
              <w:left w:val="nil"/>
              <w:bottom w:val="single" w:sz="4" w:space="0" w:color="auto"/>
              <w:right w:val="nil"/>
            </w:tcBorders>
            <w:shd w:val="clear" w:color="auto" w:fill="auto"/>
            <w:noWrap/>
            <w:vAlign w:val="bottom"/>
            <w:hideMark/>
          </w:tcPr>
          <w:p w14:paraId="1E1EEC56"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Lower 95%</w:t>
            </w:r>
          </w:p>
        </w:tc>
        <w:tc>
          <w:tcPr>
            <w:tcW w:w="1164" w:type="dxa"/>
            <w:tcBorders>
              <w:top w:val="single" w:sz="8" w:space="0" w:color="auto"/>
              <w:left w:val="nil"/>
              <w:bottom w:val="single" w:sz="4" w:space="0" w:color="auto"/>
              <w:right w:val="nil"/>
            </w:tcBorders>
            <w:shd w:val="clear" w:color="auto" w:fill="auto"/>
            <w:noWrap/>
            <w:vAlign w:val="bottom"/>
            <w:hideMark/>
          </w:tcPr>
          <w:p w14:paraId="235D63A7"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Upper 95%</w:t>
            </w:r>
          </w:p>
        </w:tc>
        <w:tc>
          <w:tcPr>
            <w:tcW w:w="1164" w:type="dxa"/>
            <w:tcBorders>
              <w:top w:val="single" w:sz="8" w:space="0" w:color="auto"/>
              <w:left w:val="nil"/>
              <w:bottom w:val="single" w:sz="4" w:space="0" w:color="auto"/>
              <w:right w:val="nil"/>
            </w:tcBorders>
            <w:shd w:val="clear" w:color="auto" w:fill="auto"/>
            <w:noWrap/>
            <w:vAlign w:val="bottom"/>
            <w:hideMark/>
          </w:tcPr>
          <w:p w14:paraId="50C4D14A"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Lower 95.0%</w:t>
            </w:r>
          </w:p>
        </w:tc>
        <w:tc>
          <w:tcPr>
            <w:tcW w:w="1276" w:type="dxa"/>
            <w:tcBorders>
              <w:top w:val="single" w:sz="8" w:space="0" w:color="auto"/>
              <w:left w:val="nil"/>
              <w:bottom w:val="single" w:sz="4" w:space="0" w:color="auto"/>
              <w:right w:val="nil"/>
            </w:tcBorders>
            <w:shd w:val="clear" w:color="auto" w:fill="auto"/>
            <w:noWrap/>
            <w:vAlign w:val="bottom"/>
            <w:hideMark/>
          </w:tcPr>
          <w:p w14:paraId="299DD2A2"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Upper 95.0%</w:t>
            </w:r>
          </w:p>
        </w:tc>
      </w:tr>
      <w:tr w:rsidR="00653BBC" w:rsidRPr="00653BBC" w14:paraId="0F428FCA" w14:textId="77777777" w:rsidTr="00C12545">
        <w:trPr>
          <w:trHeight w:val="290"/>
        </w:trPr>
        <w:tc>
          <w:tcPr>
            <w:tcW w:w="1311" w:type="dxa"/>
            <w:tcBorders>
              <w:top w:val="nil"/>
              <w:left w:val="nil"/>
              <w:bottom w:val="nil"/>
              <w:right w:val="nil"/>
            </w:tcBorders>
            <w:shd w:val="clear" w:color="auto" w:fill="auto"/>
            <w:noWrap/>
            <w:vAlign w:val="bottom"/>
            <w:hideMark/>
          </w:tcPr>
          <w:p w14:paraId="58CB004F" w14:textId="77777777" w:rsidR="00653BBC" w:rsidRPr="00653BBC" w:rsidRDefault="00653BBC" w:rsidP="00653BBC">
            <w:pPr>
              <w:suppressAutoHyphens w:val="0"/>
              <w:autoSpaceDN/>
              <w:spacing w:after="0" w:line="240" w:lineRule="auto"/>
              <w:rPr>
                <w:rFonts w:eastAsia="Times New Roman" w:cs="Calibri"/>
                <w:color w:val="000000"/>
                <w:sz w:val="18"/>
                <w:szCs w:val="18"/>
                <w:lang w:eastAsia="en-GB"/>
              </w:rPr>
            </w:pPr>
            <w:r w:rsidRPr="00653BBC">
              <w:rPr>
                <w:rFonts w:eastAsia="Times New Roman" w:cs="Calibri"/>
                <w:color w:val="000000"/>
                <w:sz w:val="18"/>
                <w:szCs w:val="18"/>
                <w:lang w:eastAsia="en-GB"/>
              </w:rPr>
              <w:t>Intercept</w:t>
            </w:r>
          </w:p>
        </w:tc>
        <w:tc>
          <w:tcPr>
            <w:tcW w:w="1276" w:type="dxa"/>
            <w:tcBorders>
              <w:top w:val="nil"/>
              <w:left w:val="nil"/>
              <w:bottom w:val="nil"/>
              <w:right w:val="nil"/>
            </w:tcBorders>
            <w:shd w:val="clear" w:color="auto" w:fill="auto"/>
            <w:noWrap/>
            <w:vAlign w:val="bottom"/>
            <w:hideMark/>
          </w:tcPr>
          <w:p w14:paraId="7ED7BA33"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0.00018641</w:t>
            </w:r>
          </w:p>
        </w:tc>
        <w:tc>
          <w:tcPr>
            <w:tcW w:w="1387" w:type="dxa"/>
            <w:tcBorders>
              <w:top w:val="nil"/>
              <w:left w:val="nil"/>
              <w:bottom w:val="nil"/>
              <w:right w:val="nil"/>
            </w:tcBorders>
            <w:shd w:val="clear" w:color="auto" w:fill="auto"/>
            <w:noWrap/>
            <w:vAlign w:val="bottom"/>
            <w:hideMark/>
          </w:tcPr>
          <w:p w14:paraId="350F3F1F"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0.157016142</w:t>
            </w:r>
          </w:p>
        </w:tc>
        <w:tc>
          <w:tcPr>
            <w:tcW w:w="1053" w:type="dxa"/>
            <w:tcBorders>
              <w:top w:val="nil"/>
              <w:left w:val="nil"/>
              <w:bottom w:val="nil"/>
              <w:right w:val="nil"/>
            </w:tcBorders>
            <w:shd w:val="clear" w:color="auto" w:fill="auto"/>
            <w:noWrap/>
            <w:vAlign w:val="bottom"/>
            <w:hideMark/>
          </w:tcPr>
          <w:p w14:paraId="24F56733"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0.001187</w:t>
            </w:r>
          </w:p>
        </w:tc>
        <w:tc>
          <w:tcPr>
            <w:tcW w:w="1053" w:type="dxa"/>
            <w:tcBorders>
              <w:top w:val="nil"/>
              <w:left w:val="nil"/>
              <w:bottom w:val="nil"/>
              <w:right w:val="nil"/>
            </w:tcBorders>
            <w:shd w:val="clear" w:color="auto" w:fill="auto"/>
            <w:noWrap/>
            <w:vAlign w:val="bottom"/>
            <w:hideMark/>
          </w:tcPr>
          <w:p w14:paraId="7584C852"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0.999057</w:t>
            </w:r>
          </w:p>
        </w:tc>
        <w:tc>
          <w:tcPr>
            <w:tcW w:w="1180" w:type="dxa"/>
            <w:tcBorders>
              <w:top w:val="nil"/>
              <w:left w:val="nil"/>
              <w:bottom w:val="nil"/>
              <w:right w:val="nil"/>
            </w:tcBorders>
            <w:shd w:val="clear" w:color="auto" w:fill="auto"/>
            <w:noWrap/>
            <w:vAlign w:val="bottom"/>
            <w:hideMark/>
          </w:tcPr>
          <w:p w14:paraId="0205E5DB"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-0.314233</w:t>
            </w:r>
          </w:p>
        </w:tc>
        <w:tc>
          <w:tcPr>
            <w:tcW w:w="1164" w:type="dxa"/>
            <w:tcBorders>
              <w:top w:val="nil"/>
              <w:left w:val="nil"/>
              <w:bottom w:val="nil"/>
              <w:right w:val="nil"/>
            </w:tcBorders>
            <w:shd w:val="clear" w:color="auto" w:fill="auto"/>
            <w:noWrap/>
            <w:vAlign w:val="bottom"/>
            <w:hideMark/>
          </w:tcPr>
          <w:p w14:paraId="374FC3F9"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0.3146058</w:t>
            </w:r>
          </w:p>
        </w:tc>
        <w:tc>
          <w:tcPr>
            <w:tcW w:w="1164" w:type="dxa"/>
            <w:tcBorders>
              <w:top w:val="nil"/>
              <w:left w:val="nil"/>
              <w:bottom w:val="nil"/>
              <w:right w:val="nil"/>
            </w:tcBorders>
            <w:shd w:val="clear" w:color="auto" w:fill="auto"/>
            <w:noWrap/>
            <w:vAlign w:val="bottom"/>
            <w:hideMark/>
          </w:tcPr>
          <w:p w14:paraId="0A1DF0E5"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-0.314233</w:t>
            </w:r>
          </w:p>
        </w:tc>
        <w:tc>
          <w:tcPr>
            <w:tcW w:w="1276" w:type="dxa"/>
            <w:tcBorders>
              <w:top w:val="nil"/>
              <w:left w:val="nil"/>
              <w:bottom w:val="nil"/>
              <w:right w:val="nil"/>
            </w:tcBorders>
            <w:shd w:val="clear" w:color="auto" w:fill="auto"/>
            <w:noWrap/>
            <w:vAlign w:val="bottom"/>
            <w:hideMark/>
          </w:tcPr>
          <w:p w14:paraId="39AF259B"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0.31460581</w:t>
            </w:r>
          </w:p>
        </w:tc>
      </w:tr>
      <w:tr w:rsidR="00653BBC" w:rsidRPr="00653BBC" w14:paraId="71070517" w14:textId="77777777" w:rsidTr="00C12545">
        <w:trPr>
          <w:trHeight w:val="290"/>
        </w:trPr>
        <w:tc>
          <w:tcPr>
            <w:tcW w:w="1311" w:type="dxa"/>
            <w:tcBorders>
              <w:top w:val="nil"/>
              <w:left w:val="nil"/>
              <w:bottom w:val="nil"/>
              <w:right w:val="nil"/>
            </w:tcBorders>
            <w:shd w:val="clear" w:color="auto" w:fill="auto"/>
            <w:noWrap/>
            <w:vAlign w:val="bottom"/>
            <w:hideMark/>
          </w:tcPr>
          <w:p w14:paraId="0793021E" w14:textId="77777777" w:rsidR="00653BBC" w:rsidRPr="00653BBC" w:rsidRDefault="00653BBC" w:rsidP="00653BBC">
            <w:pPr>
              <w:suppressAutoHyphens w:val="0"/>
              <w:autoSpaceDN/>
              <w:spacing w:after="0" w:line="240" w:lineRule="auto"/>
              <w:rPr>
                <w:rFonts w:eastAsia="Times New Roman" w:cs="Calibri"/>
                <w:color w:val="000000"/>
                <w:sz w:val="18"/>
                <w:szCs w:val="18"/>
                <w:lang w:eastAsia="en-GB"/>
              </w:rPr>
            </w:pPr>
            <w:r w:rsidRPr="00653BBC">
              <w:rPr>
                <w:rFonts w:eastAsia="Times New Roman" w:cs="Calibri"/>
                <w:color w:val="000000"/>
                <w:sz w:val="18"/>
                <w:szCs w:val="18"/>
                <w:lang w:eastAsia="en-GB"/>
              </w:rPr>
              <w:t>X1(D/E)</w:t>
            </w:r>
          </w:p>
        </w:tc>
        <w:tc>
          <w:tcPr>
            <w:tcW w:w="1276" w:type="dxa"/>
            <w:tcBorders>
              <w:top w:val="nil"/>
              <w:left w:val="nil"/>
              <w:bottom w:val="nil"/>
              <w:right w:val="nil"/>
            </w:tcBorders>
            <w:shd w:val="clear" w:color="auto" w:fill="auto"/>
            <w:noWrap/>
            <w:vAlign w:val="bottom"/>
            <w:hideMark/>
          </w:tcPr>
          <w:p w14:paraId="2DC4E22F"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bookmarkStart w:id="53" w:name="_Hlk126664903"/>
            <w:r w:rsidRPr="00653BBC">
              <w:rPr>
                <w:rFonts w:eastAsia="Times New Roman" w:cs="Calibri"/>
                <w:color w:val="000000"/>
                <w:sz w:val="18"/>
                <w:szCs w:val="18"/>
                <w:lang w:eastAsia="en-GB"/>
              </w:rPr>
              <w:t>0.17108241</w:t>
            </w:r>
            <w:bookmarkEnd w:id="53"/>
          </w:p>
        </w:tc>
        <w:tc>
          <w:tcPr>
            <w:tcW w:w="1387" w:type="dxa"/>
            <w:tcBorders>
              <w:top w:val="nil"/>
              <w:left w:val="nil"/>
              <w:bottom w:val="nil"/>
              <w:right w:val="nil"/>
            </w:tcBorders>
            <w:shd w:val="clear" w:color="auto" w:fill="auto"/>
            <w:noWrap/>
            <w:vAlign w:val="bottom"/>
            <w:hideMark/>
          </w:tcPr>
          <w:p w14:paraId="75260222"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0.26385713</w:t>
            </w:r>
          </w:p>
        </w:tc>
        <w:tc>
          <w:tcPr>
            <w:tcW w:w="1053" w:type="dxa"/>
            <w:tcBorders>
              <w:top w:val="nil"/>
              <w:left w:val="nil"/>
              <w:bottom w:val="nil"/>
              <w:right w:val="nil"/>
            </w:tcBorders>
            <w:shd w:val="clear" w:color="auto" w:fill="auto"/>
            <w:noWrap/>
            <w:vAlign w:val="bottom"/>
            <w:hideMark/>
          </w:tcPr>
          <w:p w14:paraId="4E2CC31E"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0.64839</w:t>
            </w:r>
          </w:p>
        </w:tc>
        <w:tc>
          <w:tcPr>
            <w:tcW w:w="1053" w:type="dxa"/>
            <w:tcBorders>
              <w:top w:val="nil"/>
              <w:left w:val="nil"/>
              <w:bottom w:val="nil"/>
              <w:right w:val="nil"/>
            </w:tcBorders>
            <w:shd w:val="clear" w:color="auto" w:fill="auto"/>
            <w:noWrap/>
            <w:vAlign w:val="bottom"/>
            <w:hideMark/>
          </w:tcPr>
          <w:p w14:paraId="26463DFA"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0.519336</w:t>
            </w:r>
          </w:p>
        </w:tc>
        <w:tc>
          <w:tcPr>
            <w:tcW w:w="1180" w:type="dxa"/>
            <w:tcBorders>
              <w:top w:val="nil"/>
              <w:left w:val="nil"/>
              <w:bottom w:val="nil"/>
              <w:right w:val="nil"/>
            </w:tcBorders>
            <w:shd w:val="clear" w:color="auto" w:fill="auto"/>
            <w:noWrap/>
            <w:vAlign w:val="bottom"/>
            <w:hideMark/>
          </w:tcPr>
          <w:p w14:paraId="6FC45EC2"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-0.3572824</w:t>
            </w:r>
          </w:p>
        </w:tc>
        <w:tc>
          <w:tcPr>
            <w:tcW w:w="1164" w:type="dxa"/>
            <w:tcBorders>
              <w:top w:val="nil"/>
              <w:left w:val="nil"/>
              <w:bottom w:val="nil"/>
              <w:right w:val="nil"/>
            </w:tcBorders>
            <w:shd w:val="clear" w:color="auto" w:fill="auto"/>
            <w:noWrap/>
            <w:vAlign w:val="bottom"/>
            <w:hideMark/>
          </w:tcPr>
          <w:p w14:paraId="5B74287E"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0.6994472</w:t>
            </w:r>
          </w:p>
        </w:tc>
        <w:tc>
          <w:tcPr>
            <w:tcW w:w="1164" w:type="dxa"/>
            <w:tcBorders>
              <w:top w:val="nil"/>
              <w:left w:val="nil"/>
              <w:bottom w:val="nil"/>
              <w:right w:val="nil"/>
            </w:tcBorders>
            <w:shd w:val="clear" w:color="auto" w:fill="auto"/>
            <w:noWrap/>
            <w:vAlign w:val="bottom"/>
            <w:hideMark/>
          </w:tcPr>
          <w:p w14:paraId="124258E5"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-0.3572824</w:t>
            </w:r>
          </w:p>
        </w:tc>
        <w:tc>
          <w:tcPr>
            <w:tcW w:w="1276" w:type="dxa"/>
            <w:tcBorders>
              <w:top w:val="nil"/>
              <w:left w:val="nil"/>
              <w:bottom w:val="nil"/>
              <w:right w:val="nil"/>
            </w:tcBorders>
            <w:shd w:val="clear" w:color="auto" w:fill="auto"/>
            <w:noWrap/>
            <w:vAlign w:val="bottom"/>
            <w:hideMark/>
          </w:tcPr>
          <w:p w14:paraId="16590AFB"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0.6994472</w:t>
            </w:r>
          </w:p>
        </w:tc>
      </w:tr>
      <w:tr w:rsidR="00653BBC" w:rsidRPr="00653BBC" w14:paraId="5F82C4AA" w14:textId="77777777" w:rsidTr="00C12545">
        <w:trPr>
          <w:trHeight w:val="300"/>
        </w:trPr>
        <w:tc>
          <w:tcPr>
            <w:tcW w:w="1311" w:type="dxa"/>
            <w:tcBorders>
              <w:top w:val="nil"/>
              <w:left w:val="nil"/>
              <w:bottom w:val="single" w:sz="8" w:space="0" w:color="auto"/>
              <w:right w:val="nil"/>
            </w:tcBorders>
            <w:shd w:val="clear" w:color="auto" w:fill="auto"/>
            <w:noWrap/>
            <w:vAlign w:val="bottom"/>
            <w:hideMark/>
          </w:tcPr>
          <w:p w14:paraId="355B2F41" w14:textId="77777777" w:rsidR="00653BBC" w:rsidRPr="00653BBC" w:rsidRDefault="00653BBC" w:rsidP="00653BBC">
            <w:pPr>
              <w:suppressAutoHyphens w:val="0"/>
              <w:autoSpaceDN/>
              <w:spacing w:after="0" w:line="240" w:lineRule="auto"/>
              <w:rPr>
                <w:rFonts w:eastAsia="Times New Roman" w:cs="Calibri"/>
                <w:color w:val="000000"/>
                <w:sz w:val="18"/>
                <w:szCs w:val="18"/>
                <w:lang w:eastAsia="en-GB"/>
              </w:rPr>
            </w:pPr>
            <w:r w:rsidRPr="00653BBC">
              <w:rPr>
                <w:rFonts w:eastAsia="Times New Roman" w:cs="Calibri"/>
                <w:color w:val="000000"/>
                <w:sz w:val="18"/>
                <w:szCs w:val="18"/>
                <w:lang w:eastAsia="en-GB"/>
              </w:rPr>
              <w:t>X2(revenue)</w:t>
            </w:r>
          </w:p>
        </w:tc>
        <w:tc>
          <w:tcPr>
            <w:tcW w:w="1276" w:type="dxa"/>
            <w:tcBorders>
              <w:top w:val="nil"/>
              <w:left w:val="nil"/>
              <w:bottom w:val="single" w:sz="8" w:space="0" w:color="auto"/>
              <w:right w:val="nil"/>
            </w:tcBorders>
            <w:shd w:val="clear" w:color="auto" w:fill="auto"/>
            <w:noWrap/>
            <w:vAlign w:val="bottom"/>
            <w:hideMark/>
          </w:tcPr>
          <w:p w14:paraId="063099AC"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6.12E-06</w:t>
            </w:r>
          </w:p>
        </w:tc>
        <w:tc>
          <w:tcPr>
            <w:tcW w:w="1387" w:type="dxa"/>
            <w:tcBorders>
              <w:top w:val="nil"/>
              <w:left w:val="nil"/>
              <w:bottom w:val="single" w:sz="8" w:space="0" w:color="auto"/>
              <w:right w:val="nil"/>
            </w:tcBorders>
            <w:shd w:val="clear" w:color="auto" w:fill="auto"/>
            <w:noWrap/>
            <w:vAlign w:val="bottom"/>
            <w:hideMark/>
          </w:tcPr>
          <w:p w14:paraId="118412C9"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6.04192E-06</w:t>
            </w:r>
          </w:p>
        </w:tc>
        <w:tc>
          <w:tcPr>
            <w:tcW w:w="1053" w:type="dxa"/>
            <w:tcBorders>
              <w:top w:val="nil"/>
              <w:left w:val="nil"/>
              <w:bottom w:val="single" w:sz="8" w:space="0" w:color="auto"/>
              <w:right w:val="nil"/>
            </w:tcBorders>
            <w:shd w:val="clear" w:color="auto" w:fill="auto"/>
            <w:noWrap/>
            <w:vAlign w:val="bottom"/>
            <w:hideMark/>
          </w:tcPr>
          <w:p w14:paraId="12D15E72"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1.012744</w:t>
            </w:r>
          </w:p>
        </w:tc>
        <w:tc>
          <w:tcPr>
            <w:tcW w:w="1053" w:type="dxa"/>
            <w:tcBorders>
              <w:top w:val="nil"/>
              <w:left w:val="nil"/>
              <w:bottom w:val="single" w:sz="8" w:space="0" w:color="auto"/>
              <w:right w:val="nil"/>
            </w:tcBorders>
            <w:shd w:val="clear" w:color="auto" w:fill="auto"/>
            <w:noWrap/>
            <w:vAlign w:val="bottom"/>
            <w:hideMark/>
          </w:tcPr>
          <w:p w14:paraId="05210273"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0.315462</w:t>
            </w:r>
          </w:p>
        </w:tc>
        <w:tc>
          <w:tcPr>
            <w:tcW w:w="1180" w:type="dxa"/>
            <w:tcBorders>
              <w:top w:val="nil"/>
              <w:left w:val="nil"/>
              <w:bottom w:val="single" w:sz="8" w:space="0" w:color="auto"/>
              <w:right w:val="nil"/>
            </w:tcBorders>
            <w:shd w:val="clear" w:color="auto" w:fill="auto"/>
            <w:noWrap/>
            <w:vAlign w:val="bottom"/>
            <w:hideMark/>
          </w:tcPr>
          <w:p w14:paraId="5E67B0BF"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-5.98E-06</w:t>
            </w:r>
          </w:p>
        </w:tc>
        <w:tc>
          <w:tcPr>
            <w:tcW w:w="1164" w:type="dxa"/>
            <w:tcBorders>
              <w:top w:val="nil"/>
              <w:left w:val="nil"/>
              <w:bottom w:val="single" w:sz="8" w:space="0" w:color="auto"/>
              <w:right w:val="nil"/>
            </w:tcBorders>
            <w:shd w:val="clear" w:color="auto" w:fill="auto"/>
            <w:noWrap/>
            <w:vAlign w:val="bottom"/>
            <w:hideMark/>
          </w:tcPr>
          <w:p w14:paraId="4AF4675A"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1.822E-05</w:t>
            </w:r>
          </w:p>
        </w:tc>
        <w:tc>
          <w:tcPr>
            <w:tcW w:w="1164" w:type="dxa"/>
            <w:tcBorders>
              <w:top w:val="nil"/>
              <w:left w:val="nil"/>
              <w:bottom w:val="single" w:sz="8" w:space="0" w:color="auto"/>
              <w:right w:val="nil"/>
            </w:tcBorders>
            <w:shd w:val="clear" w:color="auto" w:fill="auto"/>
            <w:noWrap/>
            <w:vAlign w:val="bottom"/>
            <w:hideMark/>
          </w:tcPr>
          <w:p w14:paraId="1D2DCAFA"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-5.98E-06</w:t>
            </w:r>
          </w:p>
        </w:tc>
        <w:tc>
          <w:tcPr>
            <w:tcW w:w="1276" w:type="dxa"/>
            <w:tcBorders>
              <w:top w:val="nil"/>
              <w:left w:val="nil"/>
              <w:bottom w:val="single" w:sz="8" w:space="0" w:color="auto"/>
              <w:right w:val="nil"/>
            </w:tcBorders>
            <w:shd w:val="clear" w:color="auto" w:fill="auto"/>
            <w:noWrap/>
            <w:vAlign w:val="bottom"/>
            <w:hideMark/>
          </w:tcPr>
          <w:p w14:paraId="00D0A627"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1.8218E-05</w:t>
            </w:r>
          </w:p>
        </w:tc>
      </w:tr>
    </w:tbl>
    <w:p w14:paraId="100D8FCD" w14:textId="77777777" w:rsidR="0030779E" w:rsidRDefault="0030779E" w:rsidP="00DE2B6D">
      <w:pPr>
        <w:spacing w:line="360" w:lineRule="auto"/>
        <w:jc w:val="both"/>
        <w:rPr>
          <w:rFonts w:ascii="Times New Roman" w:hAnsi="Times New Roman"/>
        </w:rPr>
      </w:pPr>
      <w:bookmarkStart w:id="54" w:name="_Hlk126665945"/>
    </w:p>
    <w:p w14:paraId="7A5D10C7" w14:textId="75F9ED32" w:rsidR="00EC7C32" w:rsidRDefault="00EC7C32" w:rsidP="00DE2B6D">
      <w:pPr>
        <w:spacing w:line="360" w:lineRule="auto"/>
        <w:jc w:val="both"/>
        <w:rPr>
          <w:rFonts w:ascii="Times New Roman" w:hAnsi="Times New Roman"/>
        </w:rPr>
      </w:pPr>
      <w:r w:rsidRPr="001560BD">
        <w:rPr>
          <w:rFonts w:ascii="Times New Roman" w:hAnsi="Times New Roman"/>
        </w:rPr>
        <w:t xml:space="preserve">The regression analysis indicates that 2.7% </w:t>
      </w:r>
      <w:r w:rsidR="003D04E8">
        <w:rPr>
          <w:rFonts w:ascii="Times New Roman" w:hAnsi="Times New Roman"/>
        </w:rPr>
        <w:t>of</w:t>
      </w:r>
      <w:r w:rsidRPr="001560BD">
        <w:rPr>
          <w:rFonts w:ascii="Times New Roman" w:hAnsi="Times New Roman"/>
        </w:rPr>
        <w:t xml:space="preserve"> the variation in the operating margin is explained by the variation </w:t>
      </w:r>
      <w:r>
        <w:rPr>
          <w:rFonts w:ascii="Times New Roman" w:hAnsi="Times New Roman"/>
        </w:rPr>
        <w:t xml:space="preserve">in D/E and </w:t>
      </w:r>
      <w:r w:rsidR="003D04E8">
        <w:rPr>
          <w:rFonts w:ascii="Times New Roman" w:hAnsi="Times New Roman"/>
        </w:rPr>
        <w:t xml:space="preserve">the </w:t>
      </w:r>
      <w:r>
        <w:rPr>
          <w:rFonts w:ascii="Times New Roman" w:hAnsi="Times New Roman"/>
        </w:rPr>
        <w:t>company’s revenues.</w:t>
      </w:r>
    </w:p>
    <w:p w14:paraId="367FAB04" w14:textId="5C3E20DD" w:rsidR="001E6AE5" w:rsidRPr="001E6AE5" w:rsidRDefault="001E6AE5" w:rsidP="00DE2B6D">
      <w:pPr>
        <w:spacing w:line="360" w:lineRule="auto"/>
        <w:jc w:val="both"/>
        <w:rPr>
          <w:rFonts w:ascii="Times New Roman" w:hAnsi="Times New Roman"/>
        </w:rPr>
      </w:pPr>
      <w:r>
        <w:rPr>
          <w:rFonts w:ascii="Times New Roman" w:hAnsi="Times New Roman"/>
        </w:rPr>
        <w:t>Significance</w:t>
      </w:r>
      <w:r w:rsidR="008548F1">
        <w:rPr>
          <w:rFonts w:ascii="Times New Roman" w:hAnsi="Times New Roman"/>
        </w:rPr>
        <w:t xml:space="preserve"> </w:t>
      </w:r>
      <w:r>
        <w:rPr>
          <w:rFonts w:ascii="Times New Roman" w:hAnsi="Times New Roman"/>
        </w:rPr>
        <w:t xml:space="preserve">F equals to 45% which is significantly greater </w:t>
      </w:r>
      <w:r w:rsidR="00F748FF">
        <w:rPr>
          <w:rFonts w:ascii="Times New Roman" w:hAnsi="Times New Roman"/>
        </w:rPr>
        <w:t>than 5</w:t>
      </w:r>
      <w:r>
        <w:rPr>
          <w:rFonts w:ascii="Times New Roman" w:hAnsi="Times New Roman"/>
        </w:rPr>
        <w:t xml:space="preserve">%. The </w:t>
      </w:r>
      <w:r w:rsidR="003D04E8">
        <w:rPr>
          <w:rFonts w:ascii="Times New Roman" w:hAnsi="Times New Roman"/>
        </w:rPr>
        <w:t xml:space="preserve">meaning of </w:t>
      </w:r>
      <w:r w:rsidR="00316DC1">
        <w:rPr>
          <w:rFonts w:ascii="Times New Roman" w:hAnsi="Times New Roman"/>
        </w:rPr>
        <w:t xml:space="preserve">the </w:t>
      </w:r>
      <w:r>
        <w:rPr>
          <w:rFonts w:ascii="Times New Roman" w:hAnsi="Times New Roman"/>
        </w:rPr>
        <w:t xml:space="preserve">R square is </w:t>
      </w:r>
      <w:r w:rsidR="00DD6C91">
        <w:rPr>
          <w:rFonts w:ascii="Times New Roman" w:hAnsi="Times New Roman"/>
        </w:rPr>
        <w:t>insignificant,</w:t>
      </w:r>
      <w:r>
        <w:rPr>
          <w:rFonts w:ascii="Times New Roman" w:hAnsi="Times New Roman"/>
        </w:rPr>
        <w:t xml:space="preserve"> and the overall equation does not fit to join impact.</w:t>
      </w:r>
    </w:p>
    <w:p w14:paraId="4384F2C3" w14:textId="05E9EE06" w:rsidR="00DE2B6D" w:rsidRPr="00DE2B6D" w:rsidRDefault="00DE2B6D" w:rsidP="00DE2B6D">
      <w:pPr>
        <w:spacing w:line="360" w:lineRule="auto"/>
        <w:jc w:val="both"/>
        <w:rPr>
          <w:rFonts w:ascii="Times New Roman" w:eastAsia="Times New Roman" w:hAnsi="Times New Roman"/>
          <w:color w:val="000000"/>
          <w:lang w:eastAsia="en-GB"/>
        </w:rPr>
      </w:pPr>
      <w:r w:rsidRPr="00DE2B6D">
        <w:rPr>
          <w:rFonts w:ascii="Times New Roman" w:eastAsia="Times New Roman" w:hAnsi="Times New Roman"/>
          <w:color w:val="000000"/>
          <w:lang w:eastAsia="en-GB"/>
        </w:rPr>
        <w:t>The observation that the p-value of b1 is 52%, which is higher than 5%, demonstrates that X1(D/E) is statistically insignificant and does not have an effect on the operating margin.</w:t>
      </w:r>
    </w:p>
    <w:p w14:paraId="416E7DF7" w14:textId="207E4C5B" w:rsidR="009823EE" w:rsidRDefault="00DE2B6D" w:rsidP="00552BEB">
      <w:pPr>
        <w:spacing w:line="360" w:lineRule="auto"/>
        <w:jc w:val="both"/>
        <w:rPr>
          <w:rFonts w:ascii="Times New Roman" w:eastAsia="Times New Roman" w:hAnsi="Times New Roman"/>
          <w:color w:val="000000"/>
          <w:lang w:eastAsia="en-GB"/>
        </w:rPr>
      </w:pPr>
      <w:r w:rsidRPr="00DE2B6D">
        <w:rPr>
          <w:rFonts w:ascii="Times New Roman" w:eastAsia="Times New Roman" w:hAnsi="Times New Roman"/>
          <w:color w:val="000000"/>
          <w:lang w:eastAsia="en-GB"/>
        </w:rPr>
        <w:t xml:space="preserve">The </w:t>
      </w:r>
      <w:r w:rsidR="00F748FF">
        <w:rPr>
          <w:rFonts w:ascii="Times New Roman" w:eastAsia="Times New Roman" w:hAnsi="Times New Roman"/>
          <w:color w:val="000000"/>
          <w:lang w:eastAsia="en-GB"/>
        </w:rPr>
        <w:t>p-value</w:t>
      </w:r>
      <w:r w:rsidRPr="00DE2B6D">
        <w:rPr>
          <w:rFonts w:ascii="Times New Roman" w:eastAsia="Times New Roman" w:hAnsi="Times New Roman"/>
          <w:color w:val="000000"/>
          <w:lang w:eastAsia="en-GB"/>
        </w:rPr>
        <w:t xml:space="preserve"> of b2 is 31%, which signifies that x2 (sales) is inconsequential, since it is higher than 5%, and thus it has no impact on </w:t>
      </w:r>
      <w:r w:rsidR="00552BEB">
        <w:rPr>
          <w:rFonts w:ascii="Times New Roman" w:eastAsia="Times New Roman" w:hAnsi="Times New Roman"/>
          <w:color w:val="000000"/>
          <w:lang w:eastAsia="en-GB"/>
        </w:rPr>
        <w:t xml:space="preserve">the </w:t>
      </w:r>
      <w:r w:rsidRPr="00DE2B6D">
        <w:rPr>
          <w:rFonts w:ascii="Times New Roman" w:eastAsia="Times New Roman" w:hAnsi="Times New Roman"/>
          <w:color w:val="000000"/>
          <w:lang w:eastAsia="en-GB"/>
        </w:rPr>
        <w:t>operating margin.</w:t>
      </w:r>
    </w:p>
    <w:p w14:paraId="648B2526" w14:textId="30F8F6A6" w:rsidR="00552BEB" w:rsidRPr="009823EE" w:rsidRDefault="009823EE" w:rsidP="00552BEB">
      <w:pPr>
        <w:spacing w:line="36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t>the estimated regression equation using the coefficients is</w:t>
      </w:r>
      <w:bookmarkStart w:id="55" w:name="_Hlk126666152"/>
      <w:bookmarkEnd w:id="54"/>
      <w:r w:rsidR="00552BEB">
        <w:rPr>
          <w:rFonts w:ascii="Times New Roman" w:eastAsia="Times New Roman" w:hAnsi="Times New Roman"/>
          <w:color w:val="000000"/>
          <w:lang w:eastAsia="en-GB"/>
        </w:rPr>
        <w:t xml:space="preserve"> </w:t>
      </w:r>
      <m:oMath>
        <m:r>
          <m:rPr>
            <m:sty m:val="bi"/>
          </m:rPr>
          <w:rPr>
            <w:rFonts w:ascii="Cambria Math" w:hAnsi="Cambria Math"/>
          </w:rPr>
          <m:t>Y=0.0001864</m:t>
        </m:r>
        <m:r>
          <m:rPr>
            <m:sty m:val="b"/>
          </m:rPr>
          <w:rPr>
            <w:rFonts w:ascii="Cambria Math" w:hAnsi="Times New Roman"/>
          </w:rPr>
          <m:t>+</m:t>
        </m:r>
        <m:d>
          <m:dPr>
            <m:ctrlPr>
              <w:rPr>
                <w:rFonts w:ascii="Cambria Math" w:hAnsi="Times New Roman"/>
                <w:b/>
                <w:bCs/>
              </w:rPr>
            </m:ctrlPr>
          </m:dPr>
          <m:e>
            <m:r>
              <m:rPr>
                <m:sty m:val="b"/>
              </m:rPr>
              <w:rPr>
                <w:rFonts w:ascii="Cambria Math" w:eastAsia="Times New Roman" w:hAnsi="Cambria Math" w:cs="Calibri"/>
                <w:color w:val="000000"/>
                <w:lang w:eastAsia="en-GB"/>
              </w:rPr>
              <m:t>0.1710</m:t>
            </m:r>
            <m:r>
              <m:rPr>
                <m:sty m:val="b"/>
              </m:rPr>
              <w:rPr>
                <w:rFonts w:ascii="Cambria Math" w:hAnsi="Cambria Math" w:cs="Cambria Math"/>
              </w:rPr>
              <m:t>*</m:t>
            </m:r>
            <m:r>
              <m:rPr>
                <m:sty m:val="b"/>
              </m:rPr>
              <w:rPr>
                <w:rFonts w:ascii="Cambria Math" w:hAnsi="Times New Roman"/>
              </w:rPr>
              <m:t>X1</m:t>
            </m:r>
          </m:e>
        </m:d>
        <m:r>
          <m:rPr>
            <m:sty m:val="b"/>
          </m:rPr>
          <w:rPr>
            <w:rFonts w:ascii="Cambria Math" w:hAnsi="Times New Roman"/>
          </w:rPr>
          <m:t>+(6.12</m:t>
        </m:r>
        <m:r>
          <m:rPr>
            <m:sty m:val="b"/>
          </m:rPr>
          <w:rPr>
            <w:rFonts w:ascii="Cambria Math" w:hAnsi="Cambria Math" w:cs="Cambria Math"/>
          </w:rPr>
          <m:t>*</m:t>
        </m:r>
        <m:r>
          <m:rPr>
            <m:sty m:val="b"/>
          </m:rPr>
          <w:rPr>
            <w:rFonts w:ascii="Cambria Math" w:hAnsi="Times New Roman"/>
          </w:rPr>
          <m:t>X2)</m:t>
        </m:r>
        <m:r>
          <m:rPr>
            <m:sty m:val="bi"/>
          </m:rPr>
          <w:rPr>
            <w:rFonts w:ascii="Cambria Math" w:hAnsi="Cambria Math"/>
          </w:rPr>
          <m:t xml:space="preserve"> </m:t>
        </m:r>
      </m:oMath>
    </w:p>
    <w:p w14:paraId="1180CD14" w14:textId="423C4DAC" w:rsidR="00552BEB" w:rsidRPr="009823EE" w:rsidRDefault="009823EE" w:rsidP="00DE2B6D">
      <w:pPr>
        <w:spacing w:line="360" w:lineRule="auto"/>
        <w:jc w:val="both"/>
        <w:rPr>
          <w:rFonts w:ascii="Times New Roman" w:hAnsi="Times New Roman"/>
          <w:b/>
          <w:bCs/>
        </w:rPr>
      </w:pPr>
      <w:r w:rsidRPr="009823EE">
        <w:rPr>
          <w:rFonts w:ascii="Times New Roman" w:hAnsi="Times New Roman"/>
          <w:b/>
          <w:bCs/>
        </w:rPr>
        <w:t>Y= operating margin</w:t>
      </w:r>
    </w:p>
    <w:p w14:paraId="794D31E5" w14:textId="7D11D0A7" w:rsidR="009823EE" w:rsidRPr="009823EE" w:rsidRDefault="009823EE" w:rsidP="00DE2B6D">
      <w:pPr>
        <w:spacing w:line="360" w:lineRule="auto"/>
        <w:jc w:val="both"/>
        <w:rPr>
          <w:rFonts w:ascii="Times New Roman" w:hAnsi="Times New Roman"/>
          <w:b/>
          <w:bCs/>
        </w:rPr>
      </w:pPr>
      <w:r w:rsidRPr="009823EE">
        <w:rPr>
          <w:rFonts w:ascii="Times New Roman" w:hAnsi="Times New Roman"/>
          <w:b/>
          <w:bCs/>
        </w:rPr>
        <w:t>X1= D/E</w:t>
      </w:r>
    </w:p>
    <w:p w14:paraId="2AC3C78F" w14:textId="19FBCE59" w:rsidR="009823EE" w:rsidRDefault="009823EE" w:rsidP="00DE2B6D">
      <w:pPr>
        <w:spacing w:line="360" w:lineRule="auto"/>
        <w:jc w:val="both"/>
        <w:rPr>
          <w:rFonts w:ascii="Times New Roman" w:hAnsi="Times New Roman"/>
          <w:b/>
          <w:bCs/>
        </w:rPr>
      </w:pPr>
      <w:r w:rsidRPr="009823EE">
        <w:rPr>
          <w:rFonts w:ascii="Times New Roman" w:hAnsi="Times New Roman"/>
          <w:b/>
          <w:bCs/>
        </w:rPr>
        <w:t>X2= Size (revenues)</w:t>
      </w:r>
    </w:p>
    <w:p w14:paraId="6C27F4B6" w14:textId="398A20C3" w:rsidR="00DE47B4" w:rsidRPr="00DA4EDD" w:rsidRDefault="00DA4EDD" w:rsidP="00DE2B6D">
      <w:pPr>
        <w:spacing w:line="360" w:lineRule="auto"/>
        <w:jc w:val="both"/>
        <w:rPr>
          <w:noProof/>
        </w:rPr>
      </w:pPr>
      <w:r>
        <w:rPr>
          <w:noProof/>
        </w:rPr>
        <w:t xml:space="preserve">                     </w:t>
      </w:r>
      <w:r w:rsidR="00DE47B4">
        <w:rPr>
          <w:noProof/>
        </w:rPr>
        <w:drawing>
          <wp:inline distT="0" distB="0" distL="0" distR="0" wp14:anchorId="47C7EB89" wp14:editId="5BA3D2BD">
            <wp:extent cx="4572000" cy="2743200"/>
            <wp:effectExtent l="0" t="0" r="0" b="0"/>
            <wp:docPr id="4" name="Chart 4">
              <a:extLst xmlns:a="http://schemas.openxmlformats.org/drawingml/2006/main">
                <a:ext uri="{FF2B5EF4-FFF2-40B4-BE49-F238E27FC236}">
                  <a16:creationId xmlns:a16="http://schemas.microsoft.com/office/drawing/2014/main" id="{A9B67CA2-2FAC-023C-C0A8-E60A6972B5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Style w:val="TableGrid"/>
        <w:tblW w:w="0" w:type="auto"/>
        <w:tblLook w:val="04A0" w:firstRow="1" w:lastRow="0" w:firstColumn="1" w:lastColumn="0" w:noHBand="0" w:noVBand="1"/>
      </w:tblPr>
      <w:tblGrid>
        <w:gridCol w:w="1371"/>
        <w:gridCol w:w="1071"/>
      </w:tblGrid>
      <w:tr w:rsidR="00F9678E" w:rsidRPr="00F9678E" w14:paraId="51B621F8" w14:textId="77777777" w:rsidTr="00F9678E">
        <w:trPr>
          <w:trHeight w:val="290"/>
        </w:trPr>
        <w:tc>
          <w:tcPr>
            <w:tcW w:w="2268" w:type="dxa"/>
            <w:gridSpan w:val="2"/>
            <w:noWrap/>
            <w:hideMark/>
          </w:tcPr>
          <w:bookmarkEnd w:id="55"/>
          <w:p w14:paraId="17EF4852" w14:textId="1728F82A" w:rsidR="00F9678E" w:rsidRPr="00F9678E" w:rsidRDefault="00F9678E" w:rsidP="00F9678E">
            <w:pPr>
              <w:spacing w:line="360" w:lineRule="auto"/>
              <w:jc w:val="both"/>
              <w:rPr>
                <w:rFonts w:ascii="Times New Roman" w:hAnsi="Times New Roman"/>
                <w:i/>
                <w:iCs/>
                <w:sz w:val="18"/>
                <w:szCs w:val="18"/>
              </w:rPr>
            </w:pPr>
            <w:r w:rsidRPr="00F9678E">
              <w:rPr>
                <w:rFonts w:ascii="Times New Roman" w:hAnsi="Times New Roman"/>
                <w:i/>
                <w:iCs/>
                <w:sz w:val="18"/>
                <w:szCs w:val="18"/>
              </w:rPr>
              <w:t>Regression Statistics</w:t>
            </w:r>
            <w:r>
              <w:rPr>
                <w:rFonts w:ascii="Times New Roman" w:hAnsi="Times New Roman"/>
                <w:i/>
                <w:iCs/>
                <w:sz w:val="18"/>
                <w:szCs w:val="18"/>
              </w:rPr>
              <w:t xml:space="preserve"> 3</w:t>
            </w:r>
          </w:p>
        </w:tc>
      </w:tr>
      <w:tr w:rsidR="00F9678E" w:rsidRPr="00F9678E" w14:paraId="11C74D02" w14:textId="77777777" w:rsidTr="00F9678E">
        <w:trPr>
          <w:trHeight w:val="290"/>
        </w:trPr>
        <w:tc>
          <w:tcPr>
            <w:tcW w:w="1371" w:type="dxa"/>
            <w:noWrap/>
            <w:hideMark/>
          </w:tcPr>
          <w:p w14:paraId="5341F910"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Multiple R</w:t>
            </w:r>
          </w:p>
        </w:tc>
        <w:tc>
          <w:tcPr>
            <w:tcW w:w="897" w:type="dxa"/>
            <w:noWrap/>
            <w:hideMark/>
          </w:tcPr>
          <w:p w14:paraId="24FCD014"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0.32267235</w:t>
            </w:r>
          </w:p>
        </w:tc>
      </w:tr>
      <w:tr w:rsidR="00F9678E" w:rsidRPr="00F9678E" w14:paraId="09A6E518" w14:textId="77777777" w:rsidTr="00F9678E">
        <w:trPr>
          <w:trHeight w:val="290"/>
        </w:trPr>
        <w:tc>
          <w:tcPr>
            <w:tcW w:w="1371" w:type="dxa"/>
            <w:noWrap/>
            <w:hideMark/>
          </w:tcPr>
          <w:p w14:paraId="25E212FB"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R Square</w:t>
            </w:r>
          </w:p>
        </w:tc>
        <w:tc>
          <w:tcPr>
            <w:tcW w:w="897" w:type="dxa"/>
            <w:noWrap/>
            <w:hideMark/>
          </w:tcPr>
          <w:p w14:paraId="6CFEE512"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0.10411745</w:t>
            </w:r>
          </w:p>
        </w:tc>
      </w:tr>
      <w:tr w:rsidR="00F9678E" w:rsidRPr="00F9678E" w14:paraId="2F9A2BDA" w14:textId="77777777" w:rsidTr="00F9678E">
        <w:trPr>
          <w:trHeight w:val="290"/>
        </w:trPr>
        <w:tc>
          <w:tcPr>
            <w:tcW w:w="1371" w:type="dxa"/>
            <w:noWrap/>
            <w:hideMark/>
          </w:tcPr>
          <w:p w14:paraId="62AF7F71"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Adjusted R Square</w:t>
            </w:r>
          </w:p>
        </w:tc>
        <w:tc>
          <w:tcPr>
            <w:tcW w:w="897" w:type="dxa"/>
            <w:noWrap/>
            <w:hideMark/>
          </w:tcPr>
          <w:p w14:paraId="01B8F4F6"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0.07268297</w:t>
            </w:r>
          </w:p>
        </w:tc>
      </w:tr>
      <w:tr w:rsidR="00F9678E" w:rsidRPr="00F9678E" w14:paraId="632DE3C8" w14:textId="77777777" w:rsidTr="00F9678E">
        <w:trPr>
          <w:trHeight w:val="290"/>
        </w:trPr>
        <w:tc>
          <w:tcPr>
            <w:tcW w:w="1371" w:type="dxa"/>
            <w:noWrap/>
            <w:hideMark/>
          </w:tcPr>
          <w:p w14:paraId="489123A9"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Standard Error</w:t>
            </w:r>
          </w:p>
        </w:tc>
        <w:tc>
          <w:tcPr>
            <w:tcW w:w="897" w:type="dxa"/>
            <w:noWrap/>
            <w:hideMark/>
          </w:tcPr>
          <w:p w14:paraId="0311F698"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0.16802704</w:t>
            </w:r>
          </w:p>
        </w:tc>
      </w:tr>
      <w:tr w:rsidR="00F9678E" w:rsidRPr="00F9678E" w14:paraId="75A45D61" w14:textId="77777777" w:rsidTr="00F9678E">
        <w:trPr>
          <w:trHeight w:val="300"/>
        </w:trPr>
        <w:tc>
          <w:tcPr>
            <w:tcW w:w="1371" w:type="dxa"/>
            <w:noWrap/>
            <w:hideMark/>
          </w:tcPr>
          <w:p w14:paraId="72886332"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Observations</w:t>
            </w:r>
          </w:p>
        </w:tc>
        <w:tc>
          <w:tcPr>
            <w:tcW w:w="897" w:type="dxa"/>
            <w:noWrap/>
            <w:hideMark/>
          </w:tcPr>
          <w:p w14:paraId="75526973"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60</w:t>
            </w:r>
          </w:p>
        </w:tc>
      </w:tr>
    </w:tbl>
    <w:p w14:paraId="5FAF1080" w14:textId="77777777" w:rsidR="00057148" w:rsidRDefault="00057148" w:rsidP="00DE2B6D">
      <w:pPr>
        <w:spacing w:line="360" w:lineRule="auto"/>
        <w:jc w:val="both"/>
        <w:rPr>
          <w:rFonts w:ascii="Times New Roman" w:hAnsi="Times New Roman"/>
        </w:rPr>
      </w:pPr>
    </w:p>
    <w:tbl>
      <w:tblPr>
        <w:tblW w:w="6300" w:type="dxa"/>
        <w:tblLook w:val="04A0" w:firstRow="1" w:lastRow="0" w:firstColumn="1" w:lastColumn="0" w:noHBand="0" w:noVBand="1"/>
      </w:tblPr>
      <w:tblGrid>
        <w:gridCol w:w="1200"/>
        <w:gridCol w:w="1040"/>
        <w:gridCol w:w="1083"/>
        <w:gridCol w:w="1083"/>
        <w:gridCol w:w="1083"/>
        <w:gridCol w:w="1083"/>
      </w:tblGrid>
      <w:tr w:rsidR="004F3248" w:rsidRPr="004F3248" w14:paraId="709261EA" w14:textId="77777777" w:rsidTr="004F3248">
        <w:trPr>
          <w:trHeight w:val="290"/>
        </w:trPr>
        <w:tc>
          <w:tcPr>
            <w:tcW w:w="1200" w:type="dxa"/>
            <w:tcBorders>
              <w:top w:val="single" w:sz="8" w:space="0" w:color="auto"/>
              <w:left w:val="nil"/>
              <w:bottom w:val="single" w:sz="4" w:space="0" w:color="auto"/>
              <w:right w:val="nil"/>
            </w:tcBorders>
            <w:shd w:val="clear" w:color="auto" w:fill="auto"/>
            <w:noWrap/>
            <w:vAlign w:val="bottom"/>
            <w:hideMark/>
          </w:tcPr>
          <w:p w14:paraId="03A25D7F"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lastRenderedPageBreak/>
              <w:t> </w:t>
            </w:r>
          </w:p>
        </w:tc>
        <w:tc>
          <w:tcPr>
            <w:tcW w:w="1040" w:type="dxa"/>
            <w:tcBorders>
              <w:top w:val="single" w:sz="8" w:space="0" w:color="auto"/>
              <w:left w:val="nil"/>
              <w:bottom w:val="single" w:sz="4" w:space="0" w:color="auto"/>
              <w:right w:val="nil"/>
            </w:tcBorders>
            <w:shd w:val="clear" w:color="auto" w:fill="auto"/>
            <w:noWrap/>
            <w:vAlign w:val="bottom"/>
            <w:hideMark/>
          </w:tcPr>
          <w:p w14:paraId="06E97BA1"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df</w:t>
            </w:r>
          </w:p>
        </w:tc>
        <w:tc>
          <w:tcPr>
            <w:tcW w:w="1040" w:type="dxa"/>
            <w:tcBorders>
              <w:top w:val="single" w:sz="8" w:space="0" w:color="auto"/>
              <w:left w:val="nil"/>
              <w:bottom w:val="single" w:sz="4" w:space="0" w:color="auto"/>
              <w:right w:val="nil"/>
            </w:tcBorders>
            <w:shd w:val="clear" w:color="auto" w:fill="auto"/>
            <w:noWrap/>
            <w:vAlign w:val="bottom"/>
            <w:hideMark/>
          </w:tcPr>
          <w:p w14:paraId="46387338"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SS</w:t>
            </w:r>
          </w:p>
        </w:tc>
        <w:tc>
          <w:tcPr>
            <w:tcW w:w="1060" w:type="dxa"/>
            <w:tcBorders>
              <w:top w:val="single" w:sz="8" w:space="0" w:color="auto"/>
              <w:left w:val="nil"/>
              <w:bottom w:val="single" w:sz="4" w:space="0" w:color="auto"/>
              <w:right w:val="nil"/>
            </w:tcBorders>
            <w:shd w:val="clear" w:color="auto" w:fill="auto"/>
            <w:noWrap/>
            <w:vAlign w:val="bottom"/>
            <w:hideMark/>
          </w:tcPr>
          <w:p w14:paraId="7EA90E93"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MS</w:t>
            </w:r>
          </w:p>
        </w:tc>
        <w:tc>
          <w:tcPr>
            <w:tcW w:w="1020" w:type="dxa"/>
            <w:tcBorders>
              <w:top w:val="single" w:sz="8" w:space="0" w:color="auto"/>
              <w:left w:val="nil"/>
              <w:bottom w:val="single" w:sz="4" w:space="0" w:color="auto"/>
              <w:right w:val="nil"/>
            </w:tcBorders>
            <w:shd w:val="clear" w:color="auto" w:fill="auto"/>
            <w:noWrap/>
            <w:vAlign w:val="bottom"/>
            <w:hideMark/>
          </w:tcPr>
          <w:p w14:paraId="36A1118B"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F</w:t>
            </w:r>
          </w:p>
        </w:tc>
        <w:tc>
          <w:tcPr>
            <w:tcW w:w="940" w:type="dxa"/>
            <w:tcBorders>
              <w:top w:val="single" w:sz="8" w:space="0" w:color="auto"/>
              <w:left w:val="nil"/>
              <w:bottom w:val="single" w:sz="4" w:space="0" w:color="auto"/>
              <w:right w:val="nil"/>
            </w:tcBorders>
            <w:shd w:val="clear" w:color="auto" w:fill="auto"/>
            <w:noWrap/>
            <w:vAlign w:val="bottom"/>
            <w:hideMark/>
          </w:tcPr>
          <w:p w14:paraId="5C2AC9F3"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Significance F</w:t>
            </w:r>
          </w:p>
        </w:tc>
      </w:tr>
      <w:tr w:rsidR="004F3248" w:rsidRPr="004F3248" w14:paraId="6D2B4765" w14:textId="77777777" w:rsidTr="004F3248">
        <w:trPr>
          <w:trHeight w:val="290"/>
        </w:trPr>
        <w:tc>
          <w:tcPr>
            <w:tcW w:w="1200" w:type="dxa"/>
            <w:tcBorders>
              <w:top w:val="nil"/>
              <w:left w:val="nil"/>
              <w:bottom w:val="nil"/>
              <w:right w:val="nil"/>
            </w:tcBorders>
            <w:shd w:val="clear" w:color="auto" w:fill="auto"/>
            <w:noWrap/>
            <w:vAlign w:val="bottom"/>
            <w:hideMark/>
          </w:tcPr>
          <w:p w14:paraId="3AC34AC4"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Regression</w:t>
            </w:r>
          </w:p>
        </w:tc>
        <w:tc>
          <w:tcPr>
            <w:tcW w:w="1040" w:type="dxa"/>
            <w:tcBorders>
              <w:top w:val="nil"/>
              <w:left w:val="nil"/>
              <w:bottom w:val="nil"/>
              <w:right w:val="nil"/>
            </w:tcBorders>
            <w:shd w:val="clear" w:color="auto" w:fill="auto"/>
            <w:noWrap/>
            <w:vAlign w:val="bottom"/>
            <w:hideMark/>
          </w:tcPr>
          <w:p w14:paraId="7118054F"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2</w:t>
            </w:r>
          </w:p>
        </w:tc>
        <w:tc>
          <w:tcPr>
            <w:tcW w:w="1040" w:type="dxa"/>
            <w:tcBorders>
              <w:top w:val="nil"/>
              <w:left w:val="nil"/>
              <w:bottom w:val="nil"/>
              <w:right w:val="nil"/>
            </w:tcBorders>
            <w:shd w:val="clear" w:color="auto" w:fill="auto"/>
            <w:noWrap/>
            <w:vAlign w:val="bottom"/>
            <w:hideMark/>
          </w:tcPr>
          <w:p w14:paraId="4190AC2C"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0.18702757</w:t>
            </w:r>
          </w:p>
        </w:tc>
        <w:tc>
          <w:tcPr>
            <w:tcW w:w="1060" w:type="dxa"/>
            <w:tcBorders>
              <w:top w:val="nil"/>
              <w:left w:val="nil"/>
              <w:bottom w:val="nil"/>
              <w:right w:val="nil"/>
            </w:tcBorders>
            <w:shd w:val="clear" w:color="auto" w:fill="auto"/>
            <w:noWrap/>
            <w:vAlign w:val="bottom"/>
            <w:hideMark/>
          </w:tcPr>
          <w:p w14:paraId="6629F337"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0.09351379</w:t>
            </w:r>
          </w:p>
        </w:tc>
        <w:tc>
          <w:tcPr>
            <w:tcW w:w="1020" w:type="dxa"/>
            <w:tcBorders>
              <w:top w:val="nil"/>
              <w:left w:val="nil"/>
              <w:bottom w:val="nil"/>
              <w:right w:val="nil"/>
            </w:tcBorders>
            <w:shd w:val="clear" w:color="auto" w:fill="auto"/>
            <w:noWrap/>
            <w:vAlign w:val="bottom"/>
            <w:hideMark/>
          </w:tcPr>
          <w:p w14:paraId="72648003"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3.31220568</w:t>
            </w:r>
          </w:p>
        </w:tc>
        <w:tc>
          <w:tcPr>
            <w:tcW w:w="940" w:type="dxa"/>
            <w:tcBorders>
              <w:top w:val="nil"/>
              <w:left w:val="nil"/>
              <w:bottom w:val="nil"/>
              <w:right w:val="nil"/>
            </w:tcBorders>
            <w:shd w:val="clear" w:color="auto" w:fill="auto"/>
            <w:noWrap/>
            <w:vAlign w:val="bottom"/>
            <w:hideMark/>
          </w:tcPr>
          <w:p w14:paraId="148FD6AC"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0.0435668</w:t>
            </w:r>
          </w:p>
        </w:tc>
      </w:tr>
      <w:tr w:rsidR="004F3248" w:rsidRPr="004F3248" w14:paraId="6C5DEBBF" w14:textId="77777777" w:rsidTr="004F3248">
        <w:trPr>
          <w:trHeight w:val="290"/>
        </w:trPr>
        <w:tc>
          <w:tcPr>
            <w:tcW w:w="1200" w:type="dxa"/>
            <w:tcBorders>
              <w:top w:val="nil"/>
              <w:left w:val="nil"/>
              <w:bottom w:val="nil"/>
              <w:right w:val="nil"/>
            </w:tcBorders>
            <w:shd w:val="clear" w:color="auto" w:fill="auto"/>
            <w:noWrap/>
            <w:vAlign w:val="bottom"/>
            <w:hideMark/>
          </w:tcPr>
          <w:p w14:paraId="305ECF66"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Residual</w:t>
            </w:r>
          </w:p>
        </w:tc>
        <w:tc>
          <w:tcPr>
            <w:tcW w:w="1040" w:type="dxa"/>
            <w:tcBorders>
              <w:top w:val="nil"/>
              <w:left w:val="nil"/>
              <w:bottom w:val="nil"/>
              <w:right w:val="nil"/>
            </w:tcBorders>
            <w:shd w:val="clear" w:color="auto" w:fill="auto"/>
            <w:noWrap/>
            <w:vAlign w:val="bottom"/>
            <w:hideMark/>
          </w:tcPr>
          <w:p w14:paraId="40475080"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57</w:t>
            </w:r>
          </w:p>
        </w:tc>
        <w:tc>
          <w:tcPr>
            <w:tcW w:w="1040" w:type="dxa"/>
            <w:tcBorders>
              <w:top w:val="nil"/>
              <w:left w:val="nil"/>
              <w:bottom w:val="nil"/>
              <w:right w:val="nil"/>
            </w:tcBorders>
            <w:shd w:val="clear" w:color="auto" w:fill="auto"/>
            <w:noWrap/>
            <w:vAlign w:val="bottom"/>
            <w:hideMark/>
          </w:tcPr>
          <w:p w14:paraId="0AE80D2E"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1.60928589</w:t>
            </w:r>
          </w:p>
        </w:tc>
        <w:tc>
          <w:tcPr>
            <w:tcW w:w="1060" w:type="dxa"/>
            <w:tcBorders>
              <w:top w:val="nil"/>
              <w:left w:val="nil"/>
              <w:bottom w:val="nil"/>
              <w:right w:val="nil"/>
            </w:tcBorders>
            <w:shd w:val="clear" w:color="auto" w:fill="auto"/>
            <w:noWrap/>
            <w:vAlign w:val="bottom"/>
            <w:hideMark/>
          </w:tcPr>
          <w:p w14:paraId="034E468D"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0.02823309</w:t>
            </w:r>
          </w:p>
        </w:tc>
        <w:tc>
          <w:tcPr>
            <w:tcW w:w="1020" w:type="dxa"/>
            <w:tcBorders>
              <w:top w:val="nil"/>
              <w:left w:val="nil"/>
              <w:bottom w:val="nil"/>
              <w:right w:val="nil"/>
            </w:tcBorders>
            <w:shd w:val="clear" w:color="auto" w:fill="auto"/>
            <w:noWrap/>
            <w:vAlign w:val="bottom"/>
            <w:hideMark/>
          </w:tcPr>
          <w:p w14:paraId="6CF54279"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p>
        </w:tc>
        <w:tc>
          <w:tcPr>
            <w:tcW w:w="940" w:type="dxa"/>
            <w:tcBorders>
              <w:top w:val="nil"/>
              <w:left w:val="nil"/>
              <w:bottom w:val="nil"/>
              <w:right w:val="nil"/>
            </w:tcBorders>
            <w:shd w:val="clear" w:color="auto" w:fill="auto"/>
            <w:noWrap/>
            <w:vAlign w:val="bottom"/>
            <w:hideMark/>
          </w:tcPr>
          <w:p w14:paraId="1803FF18" w14:textId="77777777" w:rsidR="004F3248" w:rsidRPr="004F3248" w:rsidRDefault="004F3248" w:rsidP="004F3248">
            <w:pPr>
              <w:suppressAutoHyphens w:val="0"/>
              <w:autoSpaceDN/>
              <w:spacing w:after="0" w:line="240" w:lineRule="auto"/>
              <w:rPr>
                <w:rFonts w:ascii="Times New Roman" w:eastAsia="Times New Roman" w:hAnsi="Times New Roman"/>
                <w:sz w:val="20"/>
                <w:szCs w:val="20"/>
                <w:lang w:eastAsia="en-GB"/>
              </w:rPr>
            </w:pPr>
          </w:p>
        </w:tc>
      </w:tr>
      <w:tr w:rsidR="004F3248" w:rsidRPr="004F3248" w14:paraId="58A4281E" w14:textId="77777777" w:rsidTr="004F3248">
        <w:trPr>
          <w:trHeight w:val="300"/>
        </w:trPr>
        <w:tc>
          <w:tcPr>
            <w:tcW w:w="1200" w:type="dxa"/>
            <w:tcBorders>
              <w:top w:val="nil"/>
              <w:left w:val="nil"/>
              <w:bottom w:val="single" w:sz="8" w:space="0" w:color="auto"/>
              <w:right w:val="nil"/>
            </w:tcBorders>
            <w:shd w:val="clear" w:color="auto" w:fill="auto"/>
            <w:noWrap/>
            <w:vAlign w:val="bottom"/>
            <w:hideMark/>
          </w:tcPr>
          <w:p w14:paraId="6A29E8C8"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Total</w:t>
            </w:r>
          </w:p>
        </w:tc>
        <w:tc>
          <w:tcPr>
            <w:tcW w:w="1040" w:type="dxa"/>
            <w:tcBorders>
              <w:top w:val="nil"/>
              <w:left w:val="nil"/>
              <w:bottom w:val="single" w:sz="8" w:space="0" w:color="auto"/>
              <w:right w:val="nil"/>
            </w:tcBorders>
            <w:shd w:val="clear" w:color="auto" w:fill="auto"/>
            <w:noWrap/>
            <w:vAlign w:val="bottom"/>
            <w:hideMark/>
          </w:tcPr>
          <w:p w14:paraId="64D43E29"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59</w:t>
            </w:r>
          </w:p>
        </w:tc>
        <w:tc>
          <w:tcPr>
            <w:tcW w:w="1040" w:type="dxa"/>
            <w:tcBorders>
              <w:top w:val="nil"/>
              <w:left w:val="nil"/>
              <w:bottom w:val="single" w:sz="8" w:space="0" w:color="auto"/>
              <w:right w:val="nil"/>
            </w:tcBorders>
            <w:shd w:val="clear" w:color="auto" w:fill="auto"/>
            <w:noWrap/>
            <w:vAlign w:val="bottom"/>
            <w:hideMark/>
          </w:tcPr>
          <w:p w14:paraId="3D618E40"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1.79631346</w:t>
            </w:r>
          </w:p>
        </w:tc>
        <w:tc>
          <w:tcPr>
            <w:tcW w:w="1060" w:type="dxa"/>
            <w:tcBorders>
              <w:top w:val="nil"/>
              <w:left w:val="nil"/>
              <w:bottom w:val="single" w:sz="8" w:space="0" w:color="auto"/>
              <w:right w:val="nil"/>
            </w:tcBorders>
            <w:shd w:val="clear" w:color="auto" w:fill="auto"/>
            <w:noWrap/>
            <w:vAlign w:val="bottom"/>
            <w:hideMark/>
          </w:tcPr>
          <w:p w14:paraId="629B018B"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 </w:t>
            </w:r>
          </w:p>
        </w:tc>
        <w:tc>
          <w:tcPr>
            <w:tcW w:w="1020" w:type="dxa"/>
            <w:tcBorders>
              <w:top w:val="nil"/>
              <w:left w:val="nil"/>
              <w:bottom w:val="single" w:sz="8" w:space="0" w:color="auto"/>
              <w:right w:val="nil"/>
            </w:tcBorders>
            <w:shd w:val="clear" w:color="auto" w:fill="auto"/>
            <w:noWrap/>
            <w:vAlign w:val="bottom"/>
            <w:hideMark/>
          </w:tcPr>
          <w:p w14:paraId="6F971898"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 </w:t>
            </w:r>
          </w:p>
        </w:tc>
        <w:tc>
          <w:tcPr>
            <w:tcW w:w="940" w:type="dxa"/>
            <w:tcBorders>
              <w:top w:val="nil"/>
              <w:left w:val="nil"/>
              <w:bottom w:val="single" w:sz="8" w:space="0" w:color="auto"/>
              <w:right w:val="nil"/>
            </w:tcBorders>
            <w:shd w:val="clear" w:color="auto" w:fill="auto"/>
            <w:noWrap/>
            <w:vAlign w:val="bottom"/>
            <w:hideMark/>
          </w:tcPr>
          <w:p w14:paraId="12977D07"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 </w:t>
            </w:r>
          </w:p>
        </w:tc>
      </w:tr>
    </w:tbl>
    <w:p w14:paraId="07D99BE9" w14:textId="365D73C5" w:rsidR="00756318" w:rsidRDefault="00756318" w:rsidP="00DE2B6D">
      <w:pPr>
        <w:spacing w:line="360" w:lineRule="auto"/>
        <w:jc w:val="both"/>
        <w:rPr>
          <w:rFonts w:ascii="Times New Roman" w:hAnsi="Times New Roman"/>
        </w:rPr>
      </w:pPr>
    </w:p>
    <w:tbl>
      <w:tblPr>
        <w:tblW w:w="9864" w:type="dxa"/>
        <w:tblInd w:w="-415" w:type="dxa"/>
        <w:tblLook w:val="04A0" w:firstRow="1" w:lastRow="0" w:firstColumn="1" w:lastColumn="0" w:noHBand="0" w:noVBand="1"/>
      </w:tblPr>
      <w:tblGrid>
        <w:gridCol w:w="1200"/>
        <w:gridCol w:w="1083"/>
        <w:gridCol w:w="1083"/>
        <w:gridCol w:w="1083"/>
        <w:gridCol w:w="1083"/>
        <w:gridCol w:w="992"/>
        <w:gridCol w:w="1083"/>
        <w:gridCol w:w="1174"/>
        <w:gridCol w:w="1083"/>
      </w:tblGrid>
      <w:tr w:rsidR="00E036B5" w:rsidRPr="00E036B5" w14:paraId="300C7212" w14:textId="77777777" w:rsidTr="00E036B5">
        <w:trPr>
          <w:trHeight w:val="290"/>
        </w:trPr>
        <w:tc>
          <w:tcPr>
            <w:tcW w:w="1200" w:type="dxa"/>
            <w:tcBorders>
              <w:top w:val="single" w:sz="8" w:space="0" w:color="auto"/>
              <w:left w:val="nil"/>
              <w:bottom w:val="single" w:sz="4" w:space="0" w:color="auto"/>
              <w:right w:val="nil"/>
            </w:tcBorders>
            <w:shd w:val="clear" w:color="auto" w:fill="auto"/>
            <w:noWrap/>
            <w:vAlign w:val="bottom"/>
            <w:hideMark/>
          </w:tcPr>
          <w:p w14:paraId="6B676CEC"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 </w:t>
            </w:r>
          </w:p>
        </w:tc>
        <w:tc>
          <w:tcPr>
            <w:tcW w:w="1083" w:type="dxa"/>
            <w:tcBorders>
              <w:top w:val="single" w:sz="8" w:space="0" w:color="auto"/>
              <w:left w:val="nil"/>
              <w:bottom w:val="single" w:sz="4" w:space="0" w:color="auto"/>
              <w:right w:val="nil"/>
            </w:tcBorders>
            <w:shd w:val="clear" w:color="auto" w:fill="auto"/>
            <w:noWrap/>
            <w:vAlign w:val="bottom"/>
            <w:hideMark/>
          </w:tcPr>
          <w:p w14:paraId="79CA8195"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Coefficients</w:t>
            </w:r>
          </w:p>
        </w:tc>
        <w:tc>
          <w:tcPr>
            <w:tcW w:w="1083" w:type="dxa"/>
            <w:tcBorders>
              <w:top w:val="single" w:sz="8" w:space="0" w:color="auto"/>
              <w:left w:val="nil"/>
              <w:bottom w:val="single" w:sz="4" w:space="0" w:color="auto"/>
              <w:right w:val="nil"/>
            </w:tcBorders>
            <w:shd w:val="clear" w:color="auto" w:fill="auto"/>
            <w:noWrap/>
            <w:vAlign w:val="bottom"/>
            <w:hideMark/>
          </w:tcPr>
          <w:p w14:paraId="68DA280A"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Standard Error</w:t>
            </w:r>
          </w:p>
        </w:tc>
        <w:tc>
          <w:tcPr>
            <w:tcW w:w="1083" w:type="dxa"/>
            <w:tcBorders>
              <w:top w:val="single" w:sz="8" w:space="0" w:color="auto"/>
              <w:left w:val="nil"/>
              <w:bottom w:val="single" w:sz="4" w:space="0" w:color="auto"/>
              <w:right w:val="nil"/>
            </w:tcBorders>
            <w:shd w:val="clear" w:color="auto" w:fill="auto"/>
            <w:noWrap/>
            <w:vAlign w:val="bottom"/>
            <w:hideMark/>
          </w:tcPr>
          <w:p w14:paraId="143EEBAA"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t Stat</w:t>
            </w:r>
          </w:p>
        </w:tc>
        <w:tc>
          <w:tcPr>
            <w:tcW w:w="1083" w:type="dxa"/>
            <w:tcBorders>
              <w:top w:val="single" w:sz="8" w:space="0" w:color="auto"/>
              <w:left w:val="nil"/>
              <w:bottom w:val="single" w:sz="4" w:space="0" w:color="auto"/>
              <w:right w:val="nil"/>
            </w:tcBorders>
            <w:shd w:val="clear" w:color="auto" w:fill="auto"/>
            <w:noWrap/>
            <w:vAlign w:val="bottom"/>
            <w:hideMark/>
          </w:tcPr>
          <w:p w14:paraId="4CE39F0A"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P-value</w:t>
            </w:r>
          </w:p>
        </w:tc>
        <w:tc>
          <w:tcPr>
            <w:tcW w:w="992" w:type="dxa"/>
            <w:tcBorders>
              <w:top w:val="single" w:sz="8" w:space="0" w:color="auto"/>
              <w:left w:val="nil"/>
              <w:bottom w:val="single" w:sz="4" w:space="0" w:color="auto"/>
              <w:right w:val="nil"/>
            </w:tcBorders>
            <w:shd w:val="clear" w:color="auto" w:fill="auto"/>
            <w:noWrap/>
            <w:vAlign w:val="bottom"/>
            <w:hideMark/>
          </w:tcPr>
          <w:p w14:paraId="53592B02"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Lower 95%</w:t>
            </w:r>
          </w:p>
        </w:tc>
        <w:tc>
          <w:tcPr>
            <w:tcW w:w="1083" w:type="dxa"/>
            <w:tcBorders>
              <w:top w:val="single" w:sz="8" w:space="0" w:color="auto"/>
              <w:left w:val="nil"/>
              <w:bottom w:val="single" w:sz="4" w:space="0" w:color="auto"/>
              <w:right w:val="nil"/>
            </w:tcBorders>
            <w:shd w:val="clear" w:color="auto" w:fill="auto"/>
            <w:noWrap/>
            <w:vAlign w:val="bottom"/>
            <w:hideMark/>
          </w:tcPr>
          <w:p w14:paraId="1ED3C68B"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Upper 95%</w:t>
            </w:r>
          </w:p>
        </w:tc>
        <w:tc>
          <w:tcPr>
            <w:tcW w:w="1174" w:type="dxa"/>
            <w:tcBorders>
              <w:top w:val="single" w:sz="8" w:space="0" w:color="auto"/>
              <w:left w:val="nil"/>
              <w:bottom w:val="single" w:sz="4" w:space="0" w:color="auto"/>
              <w:right w:val="nil"/>
            </w:tcBorders>
            <w:shd w:val="clear" w:color="auto" w:fill="auto"/>
            <w:noWrap/>
            <w:vAlign w:val="bottom"/>
            <w:hideMark/>
          </w:tcPr>
          <w:p w14:paraId="3D747BAB"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Lower 95.0%</w:t>
            </w:r>
          </w:p>
        </w:tc>
        <w:tc>
          <w:tcPr>
            <w:tcW w:w="1083" w:type="dxa"/>
            <w:tcBorders>
              <w:top w:val="single" w:sz="8" w:space="0" w:color="auto"/>
              <w:left w:val="nil"/>
              <w:bottom w:val="single" w:sz="4" w:space="0" w:color="auto"/>
              <w:right w:val="nil"/>
            </w:tcBorders>
            <w:shd w:val="clear" w:color="auto" w:fill="auto"/>
            <w:noWrap/>
            <w:vAlign w:val="bottom"/>
            <w:hideMark/>
          </w:tcPr>
          <w:p w14:paraId="38B9194D"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Upper 95.0%</w:t>
            </w:r>
          </w:p>
        </w:tc>
      </w:tr>
      <w:tr w:rsidR="00E036B5" w:rsidRPr="00E036B5" w14:paraId="0F330D8B" w14:textId="77777777" w:rsidTr="00E036B5">
        <w:trPr>
          <w:trHeight w:val="290"/>
        </w:trPr>
        <w:tc>
          <w:tcPr>
            <w:tcW w:w="1200" w:type="dxa"/>
            <w:tcBorders>
              <w:top w:val="nil"/>
              <w:left w:val="nil"/>
              <w:bottom w:val="nil"/>
              <w:right w:val="nil"/>
            </w:tcBorders>
            <w:shd w:val="clear" w:color="auto" w:fill="auto"/>
            <w:noWrap/>
            <w:vAlign w:val="bottom"/>
            <w:hideMark/>
          </w:tcPr>
          <w:p w14:paraId="6880E0DF" w14:textId="77777777" w:rsidR="00E036B5" w:rsidRPr="00E036B5" w:rsidRDefault="00E036B5" w:rsidP="00E036B5">
            <w:pPr>
              <w:suppressAutoHyphens w:val="0"/>
              <w:autoSpaceDN/>
              <w:spacing w:after="0" w:line="240" w:lineRule="auto"/>
              <w:rPr>
                <w:rFonts w:eastAsia="Times New Roman" w:cs="Calibri"/>
                <w:color w:val="000000"/>
                <w:sz w:val="18"/>
                <w:szCs w:val="18"/>
                <w:lang w:eastAsia="en-GB"/>
              </w:rPr>
            </w:pPr>
            <w:r w:rsidRPr="00E036B5">
              <w:rPr>
                <w:rFonts w:eastAsia="Times New Roman" w:cs="Calibri"/>
                <w:color w:val="000000"/>
                <w:sz w:val="18"/>
                <w:szCs w:val="18"/>
                <w:lang w:eastAsia="en-GB"/>
              </w:rPr>
              <w:t>Intercept</w:t>
            </w:r>
          </w:p>
        </w:tc>
        <w:tc>
          <w:tcPr>
            <w:tcW w:w="1083" w:type="dxa"/>
            <w:tcBorders>
              <w:top w:val="nil"/>
              <w:left w:val="nil"/>
              <w:bottom w:val="nil"/>
              <w:right w:val="nil"/>
            </w:tcBorders>
            <w:shd w:val="clear" w:color="auto" w:fill="auto"/>
            <w:noWrap/>
            <w:vAlign w:val="bottom"/>
            <w:hideMark/>
          </w:tcPr>
          <w:p w14:paraId="333FBE07"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-0.07573382</w:t>
            </w:r>
          </w:p>
        </w:tc>
        <w:tc>
          <w:tcPr>
            <w:tcW w:w="1083" w:type="dxa"/>
            <w:tcBorders>
              <w:top w:val="nil"/>
              <w:left w:val="nil"/>
              <w:bottom w:val="nil"/>
              <w:right w:val="nil"/>
            </w:tcBorders>
            <w:shd w:val="clear" w:color="auto" w:fill="auto"/>
            <w:noWrap/>
            <w:vAlign w:val="bottom"/>
            <w:hideMark/>
          </w:tcPr>
          <w:p w14:paraId="2F69E56A"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0.03577065</w:t>
            </w:r>
          </w:p>
        </w:tc>
        <w:tc>
          <w:tcPr>
            <w:tcW w:w="1083" w:type="dxa"/>
            <w:tcBorders>
              <w:top w:val="nil"/>
              <w:left w:val="nil"/>
              <w:bottom w:val="nil"/>
              <w:right w:val="nil"/>
            </w:tcBorders>
            <w:shd w:val="clear" w:color="auto" w:fill="auto"/>
            <w:noWrap/>
            <w:vAlign w:val="bottom"/>
            <w:hideMark/>
          </w:tcPr>
          <w:p w14:paraId="0C92E94E"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-2.11720569</w:t>
            </w:r>
          </w:p>
        </w:tc>
        <w:tc>
          <w:tcPr>
            <w:tcW w:w="1083" w:type="dxa"/>
            <w:tcBorders>
              <w:top w:val="nil"/>
              <w:left w:val="nil"/>
              <w:bottom w:val="nil"/>
              <w:right w:val="nil"/>
            </w:tcBorders>
            <w:shd w:val="clear" w:color="auto" w:fill="auto"/>
            <w:noWrap/>
            <w:vAlign w:val="bottom"/>
            <w:hideMark/>
          </w:tcPr>
          <w:p w14:paraId="7B0D07FC"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0.03861817</w:t>
            </w:r>
          </w:p>
        </w:tc>
        <w:tc>
          <w:tcPr>
            <w:tcW w:w="992" w:type="dxa"/>
            <w:tcBorders>
              <w:top w:val="nil"/>
              <w:left w:val="nil"/>
              <w:bottom w:val="nil"/>
              <w:right w:val="nil"/>
            </w:tcBorders>
            <w:shd w:val="clear" w:color="auto" w:fill="auto"/>
            <w:noWrap/>
            <w:vAlign w:val="bottom"/>
            <w:hideMark/>
          </w:tcPr>
          <w:p w14:paraId="3DF846A8"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-0.1473633</w:t>
            </w:r>
          </w:p>
        </w:tc>
        <w:tc>
          <w:tcPr>
            <w:tcW w:w="1083" w:type="dxa"/>
            <w:tcBorders>
              <w:top w:val="nil"/>
              <w:left w:val="nil"/>
              <w:bottom w:val="nil"/>
              <w:right w:val="nil"/>
            </w:tcBorders>
            <w:shd w:val="clear" w:color="auto" w:fill="auto"/>
            <w:noWrap/>
            <w:vAlign w:val="bottom"/>
            <w:hideMark/>
          </w:tcPr>
          <w:p w14:paraId="78BB7B76"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-0.0041043</w:t>
            </w:r>
          </w:p>
        </w:tc>
        <w:tc>
          <w:tcPr>
            <w:tcW w:w="1174" w:type="dxa"/>
            <w:tcBorders>
              <w:top w:val="nil"/>
              <w:left w:val="nil"/>
              <w:bottom w:val="nil"/>
              <w:right w:val="nil"/>
            </w:tcBorders>
            <w:shd w:val="clear" w:color="auto" w:fill="auto"/>
            <w:noWrap/>
            <w:vAlign w:val="bottom"/>
            <w:hideMark/>
          </w:tcPr>
          <w:p w14:paraId="4B7C554D"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-0.14736331</w:t>
            </w:r>
          </w:p>
        </w:tc>
        <w:tc>
          <w:tcPr>
            <w:tcW w:w="1083" w:type="dxa"/>
            <w:tcBorders>
              <w:top w:val="nil"/>
              <w:left w:val="nil"/>
              <w:bottom w:val="nil"/>
              <w:right w:val="nil"/>
            </w:tcBorders>
            <w:shd w:val="clear" w:color="auto" w:fill="auto"/>
            <w:noWrap/>
            <w:vAlign w:val="bottom"/>
            <w:hideMark/>
          </w:tcPr>
          <w:p w14:paraId="7BE1597D"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-0.0041043</w:t>
            </w:r>
          </w:p>
        </w:tc>
      </w:tr>
      <w:tr w:rsidR="00E036B5" w:rsidRPr="00E036B5" w14:paraId="2A1079EF" w14:textId="77777777" w:rsidTr="00E036B5">
        <w:trPr>
          <w:trHeight w:val="290"/>
        </w:trPr>
        <w:tc>
          <w:tcPr>
            <w:tcW w:w="1200" w:type="dxa"/>
            <w:tcBorders>
              <w:top w:val="nil"/>
              <w:left w:val="nil"/>
              <w:bottom w:val="nil"/>
              <w:right w:val="nil"/>
            </w:tcBorders>
            <w:shd w:val="clear" w:color="auto" w:fill="auto"/>
            <w:noWrap/>
            <w:vAlign w:val="bottom"/>
            <w:hideMark/>
          </w:tcPr>
          <w:p w14:paraId="349B4E29" w14:textId="77777777" w:rsidR="00E036B5" w:rsidRPr="00E036B5" w:rsidRDefault="00E036B5" w:rsidP="00E036B5">
            <w:pPr>
              <w:suppressAutoHyphens w:val="0"/>
              <w:autoSpaceDN/>
              <w:spacing w:after="0" w:line="240" w:lineRule="auto"/>
              <w:rPr>
                <w:rFonts w:eastAsia="Times New Roman" w:cs="Calibri"/>
                <w:color w:val="000000"/>
                <w:sz w:val="18"/>
                <w:szCs w:val="18"/>
                <w:lang w:eastAsia="en-GB"/>
              </w:rPr>
            </w:pPr>
            <w:r w:rsidRPr="00E036B5">
              <w:rPr>
                <w:rFonts w:eastAsia="Times New Roman" w:cs="Calibri"/>
                <w:color w:val="000000"/>
                <w:sz w:val="18"/>
                <w:szCs w:val="18"/>
                <w:lang w:eastAsia="en-GB"/>
              </w:rPr>
              <w:t>X1(D/C)</w:t>
            </w:r>
          </w:p>
        </w:tc>
        <w:tc>
          <w:tcPr>
            <w:tcW w:w="1083" w:type="dxa"/>
            <w:tcBorders>
              <w:top w:val="nil"/>
              <w:left w:val="nil"/>
              <w:bottom w:val="nil"/>
              <w:right w:val="nil"/>
            </w:tcBorders>
            <w:shd w:val="clear" w:color="auto" w:fill="auto"/>
            <w:noWrap/>
            <w:vAlign w:val="bottom"/>
            <w:hideMark/>
          </w:tcPr>
          <w:p w14:paraId="45124B5E"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0.1245437</w:t>
            </w:r>
          </w:p>
        </w:tc>
        <w:tc>
          <w:tcPr>
            <w:tcW w:w="1083" w:type="dxa"/>
            <w:tcBorders>
              <w:top w:val="nil"/>
              <w:left w:val="nil"/>
              <w:bottom w:val="nil"/>
              <w:right w:val="nil"/>
            </w:tcBorders>
            <w:shd w:val="clear" w:color="auto" w:fill="auto"/>
            <w:noWrap/>
            <w:vAlign w:val="bottom"/>
            <w:hideMark/>
          </w:tcPr>
          <w:p w14:paraId="69E23222"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0.05865967</w:t>
            </w:r>
          </w:p>
        </w:tc>
        <w:tc>
          <w:tcPr>
            <w:tcW w:w="1083" w:type="dxa"/>
            <w:tcBorders>
              <w:top w:val="nil"/>
              <w:left w:val="nil"/>
              <w:bottom w:val="nil"/>
              <w:right w:val="nil"/>
            </w:tcBorders>
            <w:shd w:val="clear" w:color="auto" w:fill="auto"/>
            <w:noWrap/>
            <w:vAlign w:val="bottom"/>
            <w:hideMark/>
          </w:tcPr>
          <w:p w14:paraId="25AA2C27"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2.12315726</w:t>
            </w:r>
          </w:p>
        </w:tc>
        <w:tc>
          <w:tcPr>
            <w:tcW w:w="1083" w:type="dxa"/>
            <w:tcBorders>
              <w:top w:val="nil"/>
              <w:left w:val="nil"/>
              <w:bottom w:val="nil"/>
              <w:right w:val="nil"/>
            </w:tcBorders>
            <w:shd w:val="clear" w:color="auto" w:fill="auto"/>
            <w:noWrap/>
            <w:vAlign w:val="bottom"/>
            <w:hideMark/>
          </w:tcPr>
          <w:p w14:paraId="0C6C99EE"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0.03809499</w:t>
            </w:r>
          </w:p>
        </w:tc>
        <w:tc>
          <w:tcPr>
            <w:tcW w:w="992" w:type="dxa"/>
            <w:tcBorders>
              <w:top w:val="nil"/>
              <w:left w:val="nil"/>
              <w:bottom w:val="nil"/>
              <w:right w:val="nil"/>
            </w:tcBorders>
            <w:shd w:val="clear" w:color="auto" w:fill="auto"/>
            <w:noWrap/>
            <w:vAlign w:val="bottom"/>
            <w:hideMark/>
          </w:tcPr>
          <w:p w14:paraId="3D59F70F"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0.0070797</w:t>
            </w:r>
          </w:p>
        </w:tc>
        <w:tc>
          <w:tcPr>
            <w:tcW w:w="1083" w:type="dxa"/>
            <w:tcBorders>
              <w:top w:val="nil"/>
              <w:left w:val="nil"/>
              <w:bottom w:val="nil"/>
              <w:right w:val="nil"/>
            </w:tcBorders>
            <w:shd w:val="clear" w:color="auto" w:fill="auto"/>
            <w:noWrap/>
            <w:vAlign w:val="bottom"/>
            <w:hideMark/>
          </w:tcPr>
          <w:p w14:paraId="3F67CBBF"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0.24200766</w:t>
            </w:r>
          </w:p>
        </w:tc>
        <w:tc>
          <w:tcPr>
            <w:tcW w:w="1174" w:type="dxa"/>
            <w:tcBorders>
              <w:top w:val="nil"/>
              <w:left w:val="nil"/>
              <w:bottom w:val="nil"/>
              <w:right w:val="nil"/>
            </w:tcBorders>
            <w:shd w:val="clear" w:color="auto" w:fill="auto"/>
            <w:noWrap/>
            <w:vAlign w:val="bottom"/>
            <w:hideMark/>
          </w:tcPr>
          <w:p w14:paraId="0C003B4D"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0.007079741</w:t>
            </w:r>
          </w:p>
        </w:tc>
        <w:tc>
          <w:tcPr>
            <w:tcW w:w="1083" w:type="dxa"/>
            <w:tcBorders>
              <w:top w:val="nil"/>
              <w:left w:val="nil"/>
              <w:bottom w:val="nil"/>
              <w:right w:val="nil"/>
            </w:tcBorders>
            <w:shd w:val="clear" w:color="auto" w:fill="auto"/>
            <w:noWrap/>
            <w:vAlign w:val="bottom"/>
            <w:hideMark/>
          </w:tcPr>
          <w:p w14:paraId="7FEFB570"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0.24200766</w:t>
            </w:r>
          </w:p>
        </w:tc>
      </w:tr>
      <w:tr w:rsidR="00E036B5" w:rsidRPr="00E036B5" w14:paraId="55ADCFFE" w14:textId="77777777" w:rsidTr="00E036B5">
        <w:trPr>
          <w:trHeight w:val="300"/>
        </w:trPr>
        <w:tc>
          <w:tcPr>
            <w:tcW w:w="1200" w:type="dxa"/>
            <w:tcBorders>
              <w:top w:val="nil"/>
              <w:left w:val="nil"/>
              <w:bottom w:val="single" w:sz="8" w:space="0" w:color="auto"/>
              <w:right w:val="nil"/>
            </w:tcBorders>
            <w:shd w:val="clear" w:color="auto" w:fill="auto"/>
            <w:noWrap/>
            <w:vAlign w:val="bottom"/>
            <w:hideMark/>
          </w:tcPr>
          <w:p w14:paraId="55227D32" w14:textId="77777777" w:rsidR="00E036B5" w:rsidRPr="00E036B5" w:rsidRDefault="00E036B5" w:rsidP="00E036B5">
            <w:pPr>
              <w:suppressAutoHyphens w:val="0"/>
              <w:autoSpaceDN/>
              <w:spacing w:after="0" w:line="240" w:lineRule="auto"/>
              <w:rPr>
                <w:rFonts w:eastAsia="Times New Roman" w:cs="Calibri"/>
                <w:color w:val="000000"/>
                <w:sz w:val="18"/>
                <w:szCs w:val="18"/>
                <w:lang w:eastAsia="en-GB"/>
              </w:rPr>
            </w:pPr>
            <w:r w:rsidRPr="00E036B5">
              <w:rPr>
                <w:rFonts w:eastAsia="Times New Roman" w:cs="Calibri"/>
                <w:color w:val="000000"/>
                <w:sz w:val="18"/>
                <w:szCs w:val="18"/>
                <w:lang w:eastAsia="en-GB"/>
              </w:rPr>
              <w:t>X2(T Asset)</w:t>
            </w:r>
          </w:p>
        </w:tc>
        <w:tc>
          <w:tcPr>
            <w:tcW w:w="1083" w:type="dxa"/>
            <w:tcBorders>
              <w:top w:val="nil"/>
              <w:left w:val="nil"/>
              <w:bottom w:val="single" w:sz="8" w:space="0" w:color="auto"/>
              <w:right w:val="nil"/>
            </w:tcBorders>
            <w:shd w:val="clear" w:color="auto" w:fill="auto"/>
            <w:noWrap/>
            <w:vAlign w:val="bottom"/>
            <w:hideMark/>
          </w:tcPr>
          <w:p w14:paraId="2729C9EC"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7.08E-07</w:t>
            </w:r>
          </w:p>
        </w:tc>
        <w:tc>
          <w:tcPr>
            <w:tcW w:w="1083" w:type="dxa"/>
            <w:tcBorders>
              <w:top w:val="nil"/>
              <w:left w:val="nil"/>
              <w:bottom w:val="single" w:sz="8" w:space="0" w:color="auto"/>
              <w:right w:val="nil"/>
            </w:tcBorders>
            <w:shd w:val="clear" w:color="auto" w:fill="auto"/>
            <w:noWrap/>
            <w:vAlign w:val="bottom"/>
            <w:hideMark/>
          </w:tcPr>
          <w:p w14:paraId="093425A6"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5.1011E-07</w:t>
            </w:r>
          </w:p>
        </w:tc>
        <w:tc>
          <w:tcPr>
            <w:tcW w:w="1083" w:type="dxa"/>
            <w:tcBorders>
              <w:top w:val="nil"/>
              <w:left w:val="nil"/>
              <w:bottom w:val="single" w:sz="8" w:space="0" w:color="auto"/>
              <w:right w:val="nil"/>
            </w:tcBorders>
            <w:shd w:val="clear" w:color="auto" w:fill="auto"/>
            <w:noWrap/>
            <w:vAlign w:val="bottom"/>
            <w:hideMark/>
          </w:tcPr>
          <w:p w14:paraId="30950CA6"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1.38741024</w:t>
            </w:r>
          </w:p>
        </w:tc>
        <w:tc>
          <w:tcPr>
            <w:tcW w:w="1083" w:type="dxa"/>
            <w:tcBorders>
              <w:top w:val="nil"/>
              <w:left w:val="nil"/>
              <w:bottom w:val="single" w:sz="8" w:space="0" w:color="auto"/>
              <w:right w:val="nil"/>
            </w:tcBorders>
            <w:shd w:val="clear" w:color="auto" w:fill="auto"/>
            <w:noWrap/>
            <w:vAlign w:val="bottom"/>
            <w:hideMark/>
          </w:tcPr>
          <w:p w14:paraId="611310BF"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0.17071748</w:t>
            </w:r>
          </w:p>
        </w:tc>
        <w:tc>
          <w:tcPr>
            <w:tcW w:w="992" w:type="dxa"/>
            <w:tcBorders>
              <w:top w:val="nil"/>
              <w:left w:val="nil"/>
              <w:bottom w:val="single" w:sz="8" w:space="0" w:color="auto"/>
              <w:right w:val="nil"/>
            </w:tcBorders>
            <w:shd w:val="clear" w:color="auto" w:fill="auto"/>
            <w:noWrap/>
            <w:vAlign w:val="bottom"/>
            <w:hideMark/>
          </w:tcPr>
          <w:p w14:paraId="3376646D"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-3.137E-07</w:t>
            </w:r>
          </w:p>
        </w:tc>
        <w:tc>
          <w:tcPr>
            <w:tcW w:w="1083" w:type="dxa"/>
            <w:tcBorders>
              <w:top w:val="nil"/>
              <w:left w:val="nil"/>
              <w:bottom w:val="single" w:sz="8" w:space="0" w:color="auto"/>
              <w:right w:val="nil"/>
            </w:tcBorders>
            <w:shd w:val="clear" w:color="auto" w:fill="auto"/>
            <w:noWrap/>
            <w:vAlign w:val="bottom"/>
            <w:hideMark/>
          </w:tcPr>
          <w:p w14:paraId="5FF778CC"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1.7292E-06</w:t>
            </w:r>
          </w:p>
        </w:tc>
        <w:tc>
          <w:tcPr>
            <w:tcW w:w="1174" w:type="dxa"/>
            <w:tcBorders>
              <w:top w:val="nil"/>
              <w:left w:val="nil"/>
              <w:bottom w:val="single" w:sz="8" w:space="0" w:color="auto"/>
              <w:right w:val="nil"/>
            </w:tcBorders>
            <w:shd w:val="clear" w:color="auto" w:fill="auto"/>
            <w:noWrap/>
            <w:vAlign w:val="bottom"/>
            <w:hideMark/>
          </w:tcPr>
          <w:p w14:paraId="33E203BA"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-3.1375E-07</w:t>
            </w:r>
          </w:p>
        </w:tc>
        <w:tc>
          <w:tcPr>
            <w:tcW w:w="1083" w:type="dxa"/>
            <w:tcBorders>
              <w:top w:val="nil"/>
              <w:left w:val="nil"/>
              <w:bottom w:val="single" w:sz="8" w:space="0" w:color="auto"/>
              <w:right w:val="nil"/>
            </w:tcBorders>
            <w:shd w:val="clear" w:color="auto" w:fill="auto"/>
            <w:noWrap/>
            <w:vAlign w:val="bottom"/>
            <w:hideMark/>
          </w:tcPr>
          <w:p w14:paraId="00B5B357"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1.7292E-06</w:t>
            </w:r>
          </w:p>
        </w:tc>
      </w:tr>
    </w:tbl>
    <w:p w14:paraId="1FC57A84" w14:textId="77777777" w:rsidR="0030779E" w:rsidRDefault="0030779E" w:rsidP="00E036B5">
      <w:pPr>
        <w:spacing w:line="360" w:lineRule="auto"/>
        <w:jc w:val="both"/>
        <w:rPr>
          <w:rFonts w:ascii="Times New Roman" w:hAnsi="Times New Roman"/>
        </w:rPr>
      </w:pPr>
    </w:p>
    <w:p w14:paraId="07C2C12D" w14:textId="18E4E22C" w:rsidR="00057148" w:rsidRPr="008548F1" w:rsidRDefault="00057148" w:rsidP="00E036B5">
      <w:pPr>
        <w:spacing w:line="360" w:lineRule="auto"/>
        <w:jc w:val="both"/>
        <w:rPr>
          <w:rFonts w:ascii="Times New Roman" w:hAnsi="Times New Roman"/>
        </w:rPr>
      </w:pPr>
      <w:r>
        <w:rPr>
          <w:rFonts w:ascii="Times New Roman" w:hAnsi="Times New Roman"/>
        </w:rPr>
        <w:t xml:space="preserve">the regression analysis results </w:t>
      </w:r>
      <w:r w:rsidR="00D116A9">
        <w:rPr>
          <w:rFonts w:ascii="Times New Roman" w:hAnsi="Times New Roman"/>
        </w:rPr>
        <w:t>show</w:t>
      </w:r>
      <w:r>
        <w:rPr>
          <w:rFonts w:ascii="Times New Roman" w:hAnsi="Times New Roman"/>
        </w:rPr>
        <w:t xml:space="preserve"> that 10% of the variation in the ROA is explained by the variation in </w:t>
      </w:r>
      <w:r w:rsidR="00D116A9">
        <w:rPr>
          <w:rFonts w:ascii="Times New Roman" w:hAnsi="Times New Roman"/>
        </w:rPr>
        <w:t>debt-to-capital</w:t>
      </w:r>
      <w:r>
        <w:rPr>
          <w:rFonts w:ascii="Times New Roman" w:hAnsi="Times New Roman"/>
        </w:rPr>
        <w:t xml:space="preserve"> ratio and company size</w:t>
      </w:r>
      <w:r w:rsidR="00B04C23">
        <w:rPr>
          <w:rFonts w:ascii="Times New Roman" w:hAnsi="Times New Roman"/>
        </w:rPr>
        <w:t xml:space="preserve"> </w:t>
      </w:r>
      <w:r>
        <w:rPr>
          <w:rFonts w:ascii="Times New Roman" w:hAnsi="Times New Roman"/>
        </w:rPr>
        <w:t xml:space="preserve">( represented by the total asset) jointly. Significance F is less than 5% and equals </w:t>
      </w:r>
      <w:r w:rsidRPr="00DD2B82">
        <w:rPr>
          <w:rFonts w:ascii="Times New Roman" w:hAnsi="Times New Roman"/>
        </w:rPr>
        <w:t xml:space="preserve">4.3% the </w:t>
      </w:r>
      <w:r>
        <w:rPr>
          <w:rFonts w:ascii="Times New Roman" w:hAnsi="Times New Roman"/>
        </w:rPr>
        <w:t>R s</w:t>
      </w:r>
      <w:r w:rsidRPr="00DD2B82">
        <w:rPr>
          <w:rFonts w:ascii="Times New Roman" w:hAnsi="Times New Roman"/>
        </w:rPr>
        <w:t>quare is significant, and the overall equation fit to join impact</w:t>
      </w:r>
      <w:r>
        <w:rPr>
          <w:rFonts w:ascii="Times New Roman" w:hAnsi="Times New Roman"/>
        </w:rPr>
        <w:t>.</w:t>
      </w:r>
    </w:p>
    <w:p w14:paraId="66B5E611" w14:textId="2B10F774" w:rsidR="00E036B5" w:rsidRPr="00DE2B6D" w:rsidRDefault="00E036B5" w:rsidP="00E036B5">
      <w:pPr>
        <w:spacing w:line="360" w:lineRule="auto"/>
        <w:jc w:val="both"/>
        <w:rPr>
          <w:rFonts w:ascii="Times New Roman" w:eastAsia="Times New Roman" w:hAnsi="Times New Roman"/>
          <w:color w:val="000000"/>
          <w:lang w:eastAsia="en-GB"/>
        </w:rPr>
      </w:pPr>
      <w:r w:rsidRPr="00DE2B6D">
        <w:rPr>
          <w:rFonts w:ascii="Times New Roman" w:eastAsia="Times New Roman" w:hAnsi="Times New Roman"/>
          <w:color w:val="000000"/>
          <w:lang w:eastAsia="en-GB"/>
        </w:rPr>
        <w:t>The observation that the p-value of b1 is</w:t>
      </w:r>
      <w:r w:rsidR="008548F1">
        <w:rPr>
          <w:rFonts w:ascii="Times New Roman" w:eastAsia="Times New Roman" w:hAnsi="Times New Roman"/>
          <w:color w:val="000000"/>
          <w:lang w:eastAsia="en-GB"/>
        </w:rPr>
        <w:t xml:space="preserve"> </w:t>
      </w:r>
      <w:r w:rsidR="00B9401B">
        <w:rPr>
          <w:rFonts w:ascii="Times New Roman" w:eastAsia="Times New Roman" w:hAnsi="Times New Roman"/>
          <w:color w:val="000000"/>
          <w:lang w:eastAsia="en-GB"/>
        </w:rPr>
        <w:t>3.8</w:t>
      </w:r>
      <w:r w:rsidRPr="00DE2B6D">
        <w:rPr>
          <w:rFonts w:ascii="Times New Roman" w:eastAsia="Times New Roman" w:hAnsi="Times New Roman"/>
          <w:color w:val="000000"/>
          <w:lang w:eastAsia="en-GB"/>
        </w:rPr>
        <w:t xml:space="preserve">%, which is </w:t>
      </w:r>
      <w:r w:rsidR="00B9401B">
        <w:rPr>
          <w:rFonts w:ascii="Times New Roman" w:eastAsia="Times New Roman" w:hAnsi="Times New Roman"/>
          <w:color w:val="000000"/>
          <w:lang w:eastAsia="en-GB"/>
        </w:rPr>
        <w:t>below</w:t>
      </w:r>
      <w:r w:rsidRPr="00DE2B6D">
        <w:rPr>
          <w:rFonts w:ascii="Times New Roman" w:eastAsia="Times New Roman" w:hAnsi="Times New Roman"/>
          <w:color w:val="000000"/>
          <w:lang w:eastAsia="en-GB"/>
        </w:rPr>
        <w:t xml:space="preserve"> 5%, demonstrates that X1(D/</w:t>
      </w:r>
      <w:r w:rsidR="00B9401B">
        <w:rPr>
          <w:rFonts w:ascii="Times New Roman" w:eastAsia="Times New Roman" w:hAnsi="Times New Roman"/>
          <w:color w:val="000000"/>
          <w:lang w:eastAsia="en-GB"/>
        </w:rPr>
        <w:t>C</w:t>
      </w:r>
      <w:r w:rsidRPr="00DE2B6D">
        <w:rPr>
          <w:rFonts w:ascii="Times New Roman" w:eastAsia="Times New Roman" w:hAnsi="Times New Roman"/>
          <w:color w:val="000000"/>
          <w:lang w:eastAsia="en-GB"/>
        </w:rPr>
        <w:t xml:space="preserve">) is statistically significant and </w:t>
      </w:r>
      <w:r w:rsidR="008548F1">
        <w:rPr>
          <w:rFonts w:ascii="Times New Roman" w:eastAsia="Times New Roman" w:hAnsi="Times New Roman"/>
          <w:color w:val="000000"/>
          <w:lang w:eastAsia="en-GB"/>
        </w:rPr>
        <w:t>has</w:t>
      </w:r>
      <w:r w:rsidRPr="00DE2B6D">
        <w:rPr>
          <w:rFonts w:ascii="Times New Roman" w:eastAsia="Times New Roman" w:hAnsi="Times New Roman"/>
          <w:color w:val="000000"/>
          <w:lang w:eastAsia="en-GB"/>
        </w:rPr>
        <w:t xml:space="preserve"> an effect on the </w:t>
      </w:r>
      <w:r w:rsidR="003A0E58">
        <w:rPr>
          <w:rFonts w:ascii="Times New Roman" w:eastAsia="Times New Roman" w:hAnsi="Times New Roman"/>
          <w:color w:val="000000"/>
          <w:lang w:eastAsia="en-GB"/>
        </w:rPr>
        <w:t>ROA</w:t>
      </w:r>
      <w:r w:rsidRPr="00DE2B6D">
        <w:rPr>
          <w:rFonts w:ascii="Times New Roman" w:eastAsia="Times New Roman" w:hAnsi="Times New Roman"/>
          <w:color w:val="000000"/>
          <w:lang w:eastAsia="en-GB"/>
        </w:rPr>
        <w:t>.</w:t>
      </w:r>
    </w:p>
    <w:p w14:paraId="6B480B51" w14:textId="6D6B88C1" w:rsidR="00E036B5" w:rsidRDefault="00E036B5" w:rsidP="00E036B5">
      <w:pPr>
        <w:spacing w:line="360" w:lineRule="auto"/>
        <w:jc w:val="both"/>
        <w:rPr>
          <w:rFonts w:ascii="Times New Roman" w:eastAsia="Times New Roman" w:hAnsi="Times New Roman"/>
          <w:color w:val="000000"/>
          <w:lang w:eastAsia="en-GB"/>
        </w:rPr>
      </w:pPr>
      <w:r w:rsidRPr="00DE2B6D">
        <w:rPr>
          <w:rFonts w:ascii="Times New Roman" w:eastAsia="Times New Roman" w:hAnsi="Times New Roman"/>
          <w:color w:val="000000"/>
          <w:lang w:eastAsia="en-GB"/>
        </w:rPr>
        <w:t xml:space="preserve">The </w:t>
      </w:r>
      <w:r w:rsidR="008548F1">
        <w:rPr>
          <w:rFonts w:ascii="Times New Roman" w:eastAsia="Times New Roman" w:hAnsi="Times New Roman"/>
          <w:color w:val="000000"/>
          <w:lang w:eastAsia="en-GB"/>
        </w:rPr>
        <w:t>p-value</w:t>
      </w:r>
      <w:r w:rsidRPr="00DE2B6D">
        <w:rPr>
          <w:rFonts w:ascii="Times New Roman" w:eastAsia="Times New Roman" w:hAnsi="Times New Roman"/>
          <w:color w:val="000000"/>
          <w:lang w:eastAsia="en-GB"/>
        </w:rPr>
        <w:t xml:space="preserve"> of b2 is </w:t>
      </w:r>
      <w:r w:rsidR="00B5552E">
        <w:rPr>
          <w:rFonts w:ascii="Times New Roman" w:eastAsia="Times New Roman" w:hAnsi="Times New Roman"/>
          <w:color w:val="000000"/>
          <w:lang w:eastAsia="en-GB"/>
        </w:rPr>
        <w:t>170</w:t>
      </w:r>
      <w:r w:rsidRPr="00DE2B6D">
        <w:rPr>
          <w:rFonts w:ascii="Times New Roman" w:eastAsia="Times New Roman" w:hAnsi="Times New Roman"/>
          <w:color w:val="000000"/>
          <w:lang w:eastAsia="en-GB"/>
        </w:rPr>
        <w:t xml:space="preserve">%, which signifies that x2 (sales) is inconsequential, since it is higher than 5%, and thus it has no impact </w:t>
      </w:r>
      <w:r w:rsidR="005D5C60">
        <w:rPr>
          <w:rFonts w:ascii="Times New Roman" w:eastAsia="Times New Roman" w:hAnsi="Times New Roman"/>
          <w:color w:val="000000"/>
          <w:lang w:eastAsia="en-GB"/>
        </w:rPr>
        <w:t>on ROA</w:t>
      </w:r>
      <w:r w:rsidRPr="00DE2B6D">
        <w:rPr>
          <w:rFonts w:ascii="Times New Roman" w:eastAsia="Times New Roman" w:hAnsi="Times New Roman"/>
          <w:color w:val="000000"/>
          <w:lang w:eastAsia="en-GB"/>
        </w:rPr>
        <w:t>.</w:t>
      </w:r>
    </w:p>
    <w:p w14:paraId="5C29FD4F" w14:textId="77777777" w:rsidR="00383DE8" w:rsidRDefault="00F81502" w:rsidP="005D5C60">
      <w:pPr>
        <w:spacing w:line="36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t xml:space="preserve">the estimated regression equation </w:t>
      </w:r>
      <w:r w:rsidR="003D5B25">
        <w:rPr>
          <w:rFonts w:ascii="Times New Roman" w:eastAsia="Times New Roman" w:hAnsi="Times New Roman"/>
          <w:color w:val="000000"/>
          <w:lang w:eastAsia="en-GB"/>
        </w:rPr>
        <w:t>using the</w:t>
      </w:r>
      <w:r>
        <w:rPr>
          <w:rFonts w:ascii="Times New Roman" w:eastAsia="Times New Roman" w:hAnsi="Times New Roman"/>
          <w:color w:val="000000"/>
          <w:lang w:eastAsia="en-GB"/>
        </w:rPr>
        <w:t xml:space="preserve"> coefficients is</w:t>
      </w:r>
      <w:r w:rsidR="004A66AC">
        <w:rPr>
          <w:rFonts w:ascii="Times New Roman" w:eastAsia="Times New Roman" w:hAnsi="Times New Roman"/>
          <w:color w:val="000000"/>
          <w:lang w:eastAsia="en-GB"/>
        </w:rPr>
        <w:t>:</w:t>
      </w:r>
    </w:p>
    <w:p w14:paraId="30B346D9" w14:textId="36A467AC" w:rsidR="005D5C60" w:rsidRPr="009823EE" w:rsidRDefault="005D5C60" w:rsidP="005D5C60">
      <w:pPr>
        <w:spacing w:line="36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t xml:space="preserve">  </w:t>
      </w:r>
      <m:oMath>
        <m:r>
          <m:rPr>
            <m:sty m:val="bi"/>
          </m:rPr>
          <w:rPr>
            <w:rFonts w:ascii="Cambria Math" w:hAnsi="Cambria Math"/>
          </w:rPr>
          <m:t>Y=-0.07573</m:t>
        </m:r>
        <m:r>
          <m:rPr>
            <m:sty m:val="b"/>
          </m:rPr>
          <w:rPr>
            <w:rFonts w:ascii="Cambria Math" w:hAnsi="Times New Roman"/>
          </w:rPr>
          <m:t>+</m:t>
        </m:r>
        <m:d>
          <m:dPr>
            <m:ctrlPr>
              <w:rPr>
                <w:rFonts w:ascii="Cambria Math" w:hAnsi="Times New Roman"/>
                <w:b/>
                <w:bCs/>
              </w:rPr>
            </m:ctrlPr>
          </m:dPr>
          <m:e>
            <m:r>
              <m:rPr>
                <m:sty m:val="b"/>
              </m:rPr>
              <w:rPr>
                <w:rFonts w:ascii="Cambria Math" w:hAnsi="Cambria Math" w:cs="Cambria Math"/>
              </w:rPr>
              <m:t>0.12454*</m:t>
            </m:r>
            <m:r>
              <m:rPr>
                <m:sty m:val="b"/>
              </m:rPr>
              <w:rPr>
                <w:rFonts w:ascii="Cambria Math" w:hAnsi="Times New Roman"/>
              </w:rPr>
              <m:t>X1</m:t>
            </m:r>
          </m:e>
        </m:d>
        <m:r>
          <m:rPr>
            <m:sty m:val="b"/>
          </m:rPr>
          <w:rPr>
            <w:rFonts w:ascii="Cambria Math" w:hAnsi="Times New Roman"/>
          </w:rPr>
          <m:t>+(7.0773</m:t>
        </m:r>
        <m:r>
          <m:rPr>
            <m:sty m:val="b"/>
          </m:rPr>
          <w:rPr>
            <w:rFonts w:ascii="Cambria Math" w:hAnsi="Cambria Math" w:cs="Cambria Math"/>
          </w:rPr>
          <m:t>*</m:t>
        </m:r>
        <m:r>
          <m:rPr>
            <m:sty m:val="b"/>
          </m:rPr>
          <w:rPr>
            <w:rFonts w:ascii="Cambria Math" w:hAnsi="Times New Roman"/>
          </w:rPr>
          <m:t>X2)</m:t>
        </m:r>
        <m:r>
          <m:rPr>
            <m:sty m:val="bi"/>
          </m:rPr>
          <w:rPr>
            <w:rFonts w:ascii="Cambria Math" w:hAnsi="Cambria Math"/>
          </w:rPr>
          <m:t xml:space="preserve"> </m:t>
        </m:r>
      </m:oMath>
    </w:p>
    <w:p w14:paraId="68B1B032" w14:textId="631AD96A" w:rsidR="005D5C60" w:rsidRPr="009823EE" w:rsidRDefault="005D5C60" w:rsidP="005D5C60">
      <w:pPr>
        <w:spacing w:line="360" w:lineRule="auto"/>
        <w:jc w:val="both"/>
        <w:rPr>
          <w:rFonts w:ascii="Times New Roman" w:hAnsi="Times New Roman"/>
          <w:b/>
          <w:bCs/>
        </w:rPr>
      </w:pPr>
      <w:r w:rsidRPr="009823EE">
        <w:rPr>
          <w:rFonts w:ascii="Times New Roman" w:hAnsi="Times New Roman"/>
          <w:b/>
          <w:bCs/>
        </w:rPr>
        <w:t xml:space="preserve">Y= </w:t>
      </w:r>
      <w:r w:rsidR="003110B8">
        <w:rPr>
          <w:rFonts w:ascii="Times New Roman" w:hAnsi="Times New Roman"/>
          <w:b/>
          <w:bCs/>
        </w:rPr>
        <w:t>ROA</w:t>
      </w:r>
    </w:p>
    <w:p w14:paraId="03C1654E" w14:textId="41B05585" w:rsidR="005D5C60" w:rsidRPr="009823EE" w:rsidRDefault="005D5C60" w:rsidP="005D5C60">
      <w:pPr>
        <w:spacing w:line="360" w:lineRule="auto"/>
        <w:jc w:val="both"/>
        <w:rPr>
          <w:rFonts w:ascii="Times New Roman" w:hAnsi="Times New Roman"/>
          <w:b/>
          <w:bCs/>
        </w:rPr>
      </w:pPr>
      <w:r w:rsidRPr="009823EE">
        <w:rPr>
          <w:rFonts w:ascii="Times New Roman" w:hAnsi="Times New Roman"/>
          <w:b/>
          <w:bCs/>
        </w:rPr>
        <w:t>X1= D/</w:t>
      </w:r>
      <w:r w:rsidR="003110B8">
        <w:rPr>
          <w:rFonts w:ascii="Times New Roman" w:hAnsi="Times New Roman"/>
          <w:b/>
          <w:bCs/>
        </w:rPr>
        <w:t>C</w:t>
      </w:r>
    </w:p>
    <w:p w14:paraId="512E18D5" w14:textId="6A0C5C22" w:rsidR="000047C7" w:rsidRDefault="005D5C60" w:rsidP="005D5C60">
      <w:pPr>
        <w:spacing w:line="360" w:lineRule="auto"/>
        <w:jc w:val="both"/>
        <w:rPr>
          <w:rFonts w:ascii="Times New Roman" w:hAnsi="Times New Roman"/>
          <w:b/>
          <w:bCs/>
        </w:rPr>
      </w:pPr>
      <w:r w:rsidRPr="009823EE">
        <w:rPr>
          <w:rFonts w:ascii="Times New Roman" w:hAnsi="Times New Roman"/>
          <w:b/>
          <w:bCs/>
        </w:rPr>
        <w:t>X2= Size (</w:t>
      </w:r>
      <w:r w:rsidR="003110B8">
        <w:rPr>
          <w:rFonts w:ascii="Times New Roman" w:hAnsi="Times New Roman"/>
          <w:b/>
          <w:bCs/>
        </w:rPr>
        <w:t>Total asset</w:t>
      </w:r>
      <w:r w:rsidRPr="009823EE">
        <w:rPr>
          <w:rFonts w:ascii="Times New Roman" w:hAnsi="Times New Roman"/>
          <w:b/>
          <w:bCs/>
        </w:rPr>
        <w:t>)</w:t>
      </w:r>
    </w:p>
    <w:p w14:paraId="23E69FC9" w14:textId="03DFB9A4" w:rsidR="006C5C3F" w:rsidRDefault="00946CF9" w:rsidP="005D5C60">
      <w:pPr>
        <w:spacing w:line="360" w:lineRule="auto"/>
        <w:jc w:val="both"/>
        <w:rPr>
          <w:rFonts w:ascii="Times New Roman" w:hAnsi="Times New Roman"/>
          <w:b/>
          <w:bCs/>
        </w:rPr>
      </w:pPr>
      <w:r>
        <w:rPr>
          <w:noProof/>
        </w:rPr>
        <w:lastRenderedPageBreak/>
        <w:t xml:space="preserve">                  </w:t>
      </w:r>
      <w:r w:rsidR="0083201E">
        <w:rPr>
          <w:noProof/>
        </w:rPr>
        <w:drawing>
          <wp:inline distT="0" distB="0" distL="0" distR="0" wp14:anchorId="5F9AF965" wp14:editId="575E9246">
            <wp:extent cx="4572000" cy="2743200"/>
            <wp:effectExtent l="0" t="0" r="0" b="0"/>
            <wp:docPr id="3" name="Chart 3">
              <a:extLst xmlns:a="http://schemas.openxmlformats.org/drawingml/2006/main">
                <a:ext uri="{FF2B5EF4-FFF2-40B4-BE49-F238E27FC236}">
                  <a16:creationId xmlns:a16="http://schemas.microsoft.com/office/drawing/2014/main" id="{C3DC0F13-1093-5D79-EF6A-0B4C7F6652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E30C761" w14:textId="43EE50A2" w:rsidR="00102CD8" w:rsidRPr="00EB0B50" w:rsidRDefault="00EB0B50" w:rsidP="00EB0B50">
      <w:pPr>
        <w:pStyle w:val="Heading1"/>
        <w:rPr>
          <w:color w:val="000000" w:themeColor="text1"/>
        </w:rPr>
      </w:pPr>
      <w:bookmarkStart w:id="56" w:name="_Toc127599377"/>
      <w:bookmarkStart w:id="57" w:name="_Toc128046361"/>
      <w:r w:rsidRPr="00EB0B50">
        <w:rPr>
          <w:color w:val="000000" w:themeColor="text1"/>
        </w:rPr>
        <w:t xml:space="preserve">4.3 </w:t>
      </w:r>
      <w:r w:rsidR="00772AF5" w:rsidRPr="00EB0B50">
        <w:rPr>
          <w:color w:val="000000" w:themeColor="text1"/>
        </w:rPr>
        <w:t>Practical significance</w:t>
      </w:r>
      <w:bookmarkEnd w:id="56"/>
      <w:bookmarkEnd w:id="57"/>
    </w:p>
    <w:p w14:paraId="5D405E04" w14:textId="77F0301A" w:rsidR="00FD164D" w:rsidRDefault="00CC5F23" w:rsidP="00076C13">
      <w:pPr>
        <w:spacing w:line="360" w:lineRule="auto"/>
        <w:jc w:val="both"/>
        <w:rPr>
          <w:rFonts w:ascii="Times New Roman" w:hAnsi="Times New Roman"/>
          <w:color w:val="000000"/>
        </w:rPr>
      </w:pPr>
      <w:r>
        <w:rPr>
          <w:rFonts w:ascii="Times New Roman" w:hAnsi="Times New Roman"/>
        </w:rPr>
        <w:t xml:space="preserve">In the </w:t>
      </w:r>
      <w:r w:rsidR="009A69A3">
        <w:rPr>
          <w:rFonts w:ascii="Times New Roman" w:hAnsi="Times New Roman"/>
        </w:rPr>
        <w:t>above findings of the regression analysis</w:t>
      </w:r>
      <w:r w:rsidR="009A7F2D">
        <w:rPr>
          <w:rFonts w:ascii="Times New Roman" w:hAnsi="Times New Roman"/>
        </w:rPr>
        <w:t xml:space="preserve"> of the pharmaceutical and medic</w:t>
      </w:r>
      <w:r w:rsidR="007A1641">
        <w:rPr>
          <w:rFonts w:ascii="Times New Roman" w:hAnsi="Times New Roman"/>
        </w:rPr>
        <w:t>a</w:t>
      </w:r>
      <w:r w:rsidR="009A7F2D">
        <w:rPr>
          <w:rFonts w:ascii="Times New Roman" w:hAnsi="Times New Roman"/>
        </w:rPr>
        <w:t>l companies</w:t>
      </w:r>
      <w:r w:rsidR="007A1641">
        <w:rPr>
          <w:rFonts w:ascii="Times New Roman" w:hAnsi="Times New Roman"/>
        </w:rPr>
        <w:t xml:space="preserve"> </w:t>
      </w:r>
      <w:r w:rsidR="00117446">
        <w:rPr>
          <w:rFonts w:ascii="Times New Roman" w:hAnsi="Times New Roman"/>
        </w:rPr>
        <w:t>listed in the London stock exchange;</w:t>
      </w:r>
      <w:r w:rsidR="009A69A3">
        <w:rPr>
          <w:rFonts w:ascii="Times New Roman" w:hAnsi="Times New Roman"/>
        </w:rPr>
        <w:t xml:space="preserve"> the results </w:t>
      </w:r>
      <w:r w:rsidR="003D5B25">
        <w:rPr>
          <w:rFonts w:ascii="Times New Roman" w:hAnsi="Times New Roman"/>
        </w:rPr>
        <w:t>indicate</w:t>
      </w:r>
      <w:r w:rsidR="009A69A3">
        <w:rPr>
          <w:rFonts w:ascii="Times New Roman" w:hAnsi="Times New Roman"/>
        </w:rPr>
        <w:t xml:space="preserve"> </w:t>
      </w:r>
      <w:r w:rsidR="00A2342C">
        <w:rPr>
          <w:rFonts w:ascii="Times New Roman" w:hAnsi="Times New Roman"/>
        </w:rPr>
        <w:t>17%,2.7% and 10% of the variation i</w:t>
      </w:r>
      <w:r w:rsidR="007F02D2">
        <w:rPr>
          <w:rFonts w:ascii="Times New Roman" w:hAnsi="Times New Roman"/>
        </w:rPr>
        <w:t xml:space="preserve">n ROE, Operating Margin and ROA respectively </w:t>
      </w:r>
      <w:r w:rsidR="005602E3">
        <w:rPr>
          <w:rFonts w:ascii="Times New Roman" w:hAnsi="Times New Roman"/>
        </w:rPr>
        <w:t xml:space="preserve">is explained by the variation </w:t>
      </w:r>
      <w:r w:rsidR="00A63264">
        <w:rPr>
          <w:rFonts w:ascii="Times New Roman" w:hAnsi="Times New Roman"/>
        </w:rPr>
        <w:t xml:space="preserve">in debt to equity and debt to </w:t>
      </w:r>
      <w:r w:rsidR="00A63264" w:rsidRPr="00EF225E">
        <w:rPr>
          <w:rFonts w:ascii="Times New Roman" w:hAnsi="Times New Roman"/>
        </w:rPr>
        <w:t>capital ratios</w:t>
      </w:r>
      <w:r w:rsidR="002347B5">
        <w:rPr>
          <w:rFonts w:ascii="Times New Roman" w:hAnsi="Times New Roman"/>
        </w:rPr>
        <w:t>.</w:t>
      </w:r>
      <w:r w:rsidR="002155EA">
        <w:rPr>
          <w:rFonts w:ascii="Times New Roman" w:hAnsi="Times New Roman"/>
          <w:color w:val="000000"/>
        </w:rPr>
        <w:t xml:space="preserve"> The results </w:t>
      </w:r>
      <w:r w:rsidR="002043B0">
        <w:rPr>
          <w:rFonts w:ascii="Times New Roman" w:hAnsi="Times New Roman"/>
          <w:color w:val="000000"/>
        </w:rPr>
        <w:t>indicate</w:t>
      </w:r>
      <w:r w:rsidR="00A12FF5">
        <w:rPr>
          <w:rFonts w:ascii="Times New Roman" w:hAnsi="Times New Roman"/>
          <w:color w:val="000000"/>
        </w:rPr>
        <w:t xml:space="preserve"> that there is a satisfactory positive</w:t>
      </w:r>
      <w:r w:rsidR="008F74F8">
        <w:rPr>
          <w:rFonts w:ascii="Times New Roman" w:hAnsi="Times New Roman"/>
          <w:color w:val="000000"/>
        </w:rPr>
        <w:t xml:space="preserve"> </w:t>
      </w:r>
      <w:r w:rsidR="00BF32C5">
        <w:rPr>
          <w:rFonts w:ascii="Times New Roman" w:hAnsi="Times New Roman"/>
          <w:color w:val="000000"/>
        </w:rPr>
        <w:t>r</w:t>
      </w:r>
      <w:r w:rsidR="00A12FF5">
        <w:rPr>
          <w:rFonts w:ascii="Times New Roman" w:hAnsi="Times New Roman"/>
          <w:color w:val="000000"/>
        </w:rPr>
        <w:t>elationship between le</w:t>
      </w:r>
      <w:r w:rsidR="002043B0">
        <w:rPr>
          <w:rFonts w:ascii="Times New Roman" w:hAnsi="Times New Roman"/>
          <w:color w:val="000000"/>
        </w:rPr>
        <w:t xml:space="preserve">verage and </w:t>
      </w:r>
      <w:r w:rsidR="0053297D">
        <w:rPr>
          <w:rFonts w:ascii="Times New Roman" w:hAnsi="Times New Roman"/>
          <w:color w:val="000000"/>
        </w:rPr>
        <w:t xml:space="preserve">the </w:t>
      </w:r>
      <w:r w:rsidR="002043B0">
        <w:rPr>
          <w:rFonts w:ascii="Times New Roman" w:hAnsi="Times New Roman"/>
          <w:color w:val="000000"/>
        </w:rPr>
        <w:t>company’s profitability and performance</w:t>
      </w:r>
      <w:r w:rsidR="00D4410D">
        <w:rPr>
          <w:rFonts w:ascii="Times New Roman" w:hAnsi="Times New Roman"/>
          <w:color w:val="000000"/>
        </w:rPr>
        <w:t xml:space="preserve"> (ROE,</w:t>
      </w:r>
      <w:r w:rsidR="0053297D">
        <w:rPr>
          <w:rFonts w:ascii="Times New Roman" w:hAnsi="Times New Roman"/>
          <w:color w:val="000000"/>
        </w:rPr>
        <w:t xml:space="preserve"> </w:t>
      </w:r>
      <w:r w:rsidR="0030779E">
        <w:rPr>
          <w:rFonts w:ascii="Times New Roman" w:hAnsi="Times New Roman"/>
          <w:color w:val="000000"/>
        </w:rPr>
        <w:t>ROA,</w:t>
      </w:r>
      <w:r w:rsidR="00D4410D">
        <w:rPr>
          <w:rFonts w:ascii="Times New Roman" w:hAnsi="Times New Roman"/>
          <w:color w:val="000000"/>
        </w:rPr>
        <w:t xml:space="preserve"> and operating profit margin</w:t>
      </w:r>
      <w:r w:rsidR="0053297D">
        <w:rPr>
          <w:rFonts w:ascii="Times New Roman" w:hAnsi="Times New Roman"/>
          <w:color w:val="000000"/>
        </w:rPr>
        <w:t xml:space="preserve">). Nevertheless, </w:t>
      </w:r>
      <w:r w:rsidR="00246FE9" w:rsidRPr="00246FE9">
        <w:rPr>
          <w:rFonts w:ascii="Times New Roman" w:hAnsi="Times New Roman"/>
          <w:color w:val="000000"/>
        </w:rPr>
        <w:t>these variables are measured differently, and there are other elements involved in their quantification. Changes in accounting policy, mode of calculation, and use of numerator and denominator, as well as company-specific factors, have an effect on their values. For instance, when computing ROA and ROE, the nominators, net income, are identical for both variables, whereas the denominators change.</w:t>
      </w:r>
      <w:r w:rsidR="00B20233">
        <w:rPr>
          <w:rFonts w:ascii="Times New Roman" w:hAnsi="Times New Roman"/>
          <w:color w:val="000000"/>
        </w:rPr>
        <w:t xml:space="preserve"> </w:t>
      </w:r>
      <w:r w:rsidR="008A3692">
        <w:rPr>
          <w:rFonts w:ascii="Times New Roman" w:hAnsi="Times New Roman"/>
          <w:color w:val="000000"/>
        </w:rPr>
        <w:t xml:space="preserve">As the </w:t>
      </w:r>
      <w:r w:rsidR="00717348">
        <w:rPr>
          <w:rFonts w:ascii="Times New Roman" w:hAnsi="Times New Roman"/>
          <w:color w:val="000000"/>
        </w:rPr>
        <w:t>p-value</w:t>
      </w:r>
      <w:r w:rsidR="008A3692">
        <w:rPr>
          <w:rFonts w:ascii="Times New Roman" w:hAnsi="Times New Roman"/>
          <w:color w:val="000000"/>
        </w:rPr>
        <w:t xml:space="preserve"> of </w:t>
      </w:r>
      <w:r w:rsidR="00717348">
        <w:rPr>
          <w:rFonts w:ascii="Times New Roman" w:hAnsi="Times New Roman"/>
          <w:color w:val="000000"/>
        </w:rPr>
        <w:t xml:space="preserve">D/E is less than 5%, it </w:t>
      </w:r>
      <w:r w:rsidR="004858BD">
        <w:rPr>
          <w:rFonts w:ascii="Times New Roman" w:hAnsi="Times New Roman"/>
          <w:color w:val="000000"/>
        </w:rPr>
        <w:t xml:space="preserve">is clear </w:t>
      </w:r>
      <w:r w:rsidR="00717348">
        <w:rPr>
          <w:rFonts w:ascii="Times New Roman" w:hAnsi="Times New Roman"/>
          <w:color w:val="000000"/>
        </w:rPr>
        <w:t xml:space="preserve">that there is a strong </w:t>
      </w:r>
      <w:r w:rsidR="006650E2">
        <w:rPr>
          <w:rFonts w:ascii="Times New Roman" w:hAnsi="Times New Roman"/>
          <w:color w:val="000000"/>
        </w:rPr>
        <w:t xml:space="preserve">relationship between gearing </w:t>
      </w:r>
      <w:r w:rsidR="0030779E">
        <w:rPr>
          <w:rFonts w:ascii="Times New Roman" w:hAnsi="Times New Roman"/>
          <w:color w:val="000000"/>
        </w:rPr>
        <w:t>and ROE</w:t>
      </w:r>
      <w:r w:rsidR="00361603">
        <w:rPr>
          <w:rFonts w:ascii="Times New Roman" w:hAnsi="Times New Roman"/>
          <w:color w:val="000000"/>
        </w:rPr>
        <w:t xml:space="preserve">. </w:t>
      </w:r>
      <w:r w:rsidR="00361603" w:rsidRPr="00361603">
        <w:rPr>
          <w:rFonts w:ascii="Times New Roman" w:hAnsi="Times New Roman"/>
          <w:color w:val="000000"/>
        </w:rPr>
        <w:t>As a consequence, owners of leveraged companies operating in the pharmaceutical industry stand to potentially benefit from the advantages of increased leverage.</w:t>
      </w:r>
      <w:r w:rsidR="00361603">
        <w:rPr>
          <w:rFonts w:ascii="Times New Roman" w:hAnsi="Times New Roman"/>
          <w:color w:val="000000"/>
        </w:rPr>
        <w:t xml:space="preserve"> </w:t>
      </w:r>
      <w:r w:rsidR="0012641C">
        <w:rPr>
          <w:rFonts w:ascii="Times New Roman" w:hAnsi="Times New Roman"/>
          <w:color w:val="000000"/>
        </w:rPr>
        <w:t xml:space="preserve"> in contrast,</w:t>
      </w:r>
      <w:r w:rsidR="00A954D9">
        <w:rPr>
          <w:rFonts w:ascii="Times New Roman" w:hAnsi="Times New Roman"/>
          <w:color w:val="000000"/>
        </w:rPr>
        <w:t xml:space="preserve"> the operating margin and the amount of leverage </w:t>
      </w:r>
      <w:r w:rsidR="00022EC8">
        <w:rPr>
          <w:rFonts w:ascii="Times New Roman" w:hAnsi="Times New Roman"/>
          <w:color w:val="000000"/>
        </w:rPr>
        <w:t xml:space="preserve">are unrelated </w:t>
      </w:r>
      <w:r w:rsidR="0083568A">
        <w:rPr>
          <w:rFonts w:ascii="Times New Roman" w:hAnsi="Times New Roman"/>
          <w:color w:val="000000"/>
        </w:rPr>
        <w:t>due to the high</w:t>
      </w:r>
      <w:r w:rsidR="00A954D9">
        <w:rPr>
          <w:rFonts w:ascii="Times New Roman" w:hAnsi="Times New Roman"/>
          <w:color w:val="000000"/>
        </w:rPr>
        <w:t xml:space="preserve"> p-value </w:t>
      </w:r>
      <w:r w:rsidR="00C655E2">
        <w:rPr>
          <w:rFonts w:ascii="Times New Roman" w:hAnsi="Times New Roman"/>
          <w:color w:val="000000"/>
        </w:rPr>
        <w:t>of D/E</w:t>
      </w:r>
      <w:r w:rsidR="0083568A">
        <w:rPr>
          <w:rFonts w:ascii="Times New Roman" w:hAnsi="Times New Roman"/>
          <w:color w:val="000000"/>
        </w:rPr>
        <w:t xml:space="preserve"> (</w:t>
      </w:r>
      <w:r w:rsidR="00C655E2">
        <w:rPr>
          <w:rFonts w:ascii="Times New Roman" w:hAnsi="Times New Roman"/>
          <w:color w:val="000000"/>
        </w:rPr>
        <w:t>52%</w:t>
      </w:r>
      <w:r w:rsidR="0083568A">
        <w:rPr>
          <w:rFonts w:ascii="Times New Roman" w:hAnsi="Times New Roman"/>
          <w:color w:val="000000"/>
        </w:rPr>
        <w:t xml:space="preserve">) </w:t>
      </w:r>
      <w:r w:rsidR="00C655E2">
        <w:rPr>
          <w:rFonts w:ascii="Times New Roman" w:hAnsi="Times New Roman"/>
          <w:color w:val="000000"/>
        </w:rPr>
        <w:t>which is substantially greater than 5%.</w:t>
      </w:r>
      <w:r w:rsidR="0012641C">
        <w:rPr>
          <w:rFonts w:ascii="Times New Roman" w:hAnsi="Times New Roman"/>
          <w:color w:val="000000"/>
        </w:rPr>
        <w:t xml:space="preserve"> </w:t>
      </w:r>
      <w:r w:rsidR="00807A1E">
        <w:rPr>
          <w:rFonts w:ascii="Times New Roman" w:hAnsi="Times New Roman"/>
          <w:color w:val="000000"/>
        </w:rPr>
        <w:t xml:space="preserve">It is </w:t>
      </w:r>
      <w:r w:rsidR="00D169E4">
        <w:rPr>
          <w:rFonts w:ascii="Times New Roman" w:hAnsi="Times New Roman"/>
          <w:color w:val="000000"/>
        </w:rPr>
        <w:t>fundamental</w:t>
      </w:r>
      <w:r w:rsidR="00807A1E">
        <w:rPr>
          <w:rFonts w:ascii="Times New Roman" w:hAnsi="Times New Roman"/>
          <w:color w:val="000000"/>
        </w:rPr>
        <w:t xml:space="preserve"> that </w:t>
      </w:r>
      <w:r w:rsidR="00C83FAB">
        <w:rPr>
          <w:rFonts w:ascii="Times New Roman" w:hAnsi="Times New Roman"/>
          <w:color w:val="000000"/>
        </w:rPr>
        <w:t xml:space="preserve">measuring the </w:t>
      </w:r>
      <w:r w:rsidR="00807A1E">
        <w:rPr>
          <w:rFonts w:ascii="Times New Roman" w:hAnsi="Times New Roman"/>
          <w:color w:val="000000"/>
        </w:rPr>
        <w:t>operating margin and D/E</w:t>
      </w:r>
      <w:r w:rsidR="00C83FAB">
        <w:rPr>
          <w:rFonts w:ascii="Times New Roman" w:hAnsi="Times New Roman"/>
          <w:color w:val="000000"/>
        </w:rPr>
        <w:t xml:space="preserve"> is totally </w:t>
      </w:r>
      <w:r w:rsidR="008B3B55">
        <w:rPr>
          <w:rFonts w:ascii="Times New Roman" w:hAnsi="Times New Roman"/>
          <w:color w:val="000000"/>
        </w:rPr>
        <w:t>different</w:t>
      </w:r>
      <w:r w:rsidR="00993ADE">
        <w:rPr>
          <w:rFonts w:ascii="Times New Roman" w:hAnsi="Times New Roman"/>
          <w:color w:val="000000"/>
        </w:rPr>
        <w:t xml:space="preserve"> </w:t>
      </w:r>
      <w:r w:rsidR="00D8003E">
        <w:rPr>
          <w:rFonts w:ascii="Times New Roman" w:hAnsi="Times New Roman"/>
          <w:color w:val="000000"/>
        </w:rPr>
        <w:t xml:space="preserve">the operating margin is </w:t>
      </w:r>
      <w:r w:rsidR="008B3B55">
        <w:rPr>
          <w:rFonts w:ascii="Times New Roman" w:hAnsi="Times New Roman"/>
          <w:color w:val="000000"/>
        </w:rPr>
        <w:t xml:space="preserve">measured </w:t>
      </w:r>
      <w:r w:rsidR="00D8003E">
        <w:rPr>
          <w:rFonts w:ascii="Times New Roman" w:hAnsi="Times New Roman"/>
          <w:color w:val="000000"/>
        </w:rPr>
        <w:t xml:space="preserve">by the </w:t>
      </w:r>
      <w:r w:rsidR="0095621D">
        <w:rPr>
          <w:rFonts w:ascii="Times New Roman" w:hAnsi="Times New Roman"/>
          <w:color w:val="000000"/>
        </w:rPr>
        <w:t xml:space="preserve">company’s </w:t>
      </w:r>
      <w:r w:rsidR="00630B42">
        <w:rPr>
          <w:rFonts w:ascii="Times New Roman" w:hAnsi="Times New Roman"/>
          <w:color w:val="000000"/>
        </w:rPr>
        <w:t>operating</w:t>
      </w:r>
      <w:r w:rsidR="0095621D">
        <w:rPr>
          <w:rFonts w:ascii="Times New Roman" w:hAnsi="Times New Roman"/>
          <w:color w:val="000000"/>
        </w:rPr>
        <w:t xml:space="preserve"> profit and its revenues instead</w:t>
      </w:r>
      <w:r w:rsidR="004718EE">
        <w:rPr>
          <w:rFonts w:ascii="Times New Roman" w:hAnsi="Times New Roman"/>
          <w:color w:val="000000"/>
        </w:rPr>
        <w:t xml:space="preserve">, </w:t>
      </w:r>
      <w:r w:rsidR="0095621D">
        <w:rPr>
          <w:rFonts w:ascii="Times New Roman" w:hAnsi="Times New Roman"/>
          <w:color w:val="000000"/>
        </w:rPr>
        <w:t xml:space="preserve">the </w:t>
      </w:r>
      <w:r w:rsidR="00645A5D">
        <w:rPr>
          <w:rFonts w:ascii="Times New Roman" w:hAnsi="Times New Roman"/>
          <w:color w:val="000000"/>
        </w:rPr>
        <w:t>D/E</w:t>
      </w:r>
      <w:r w:rsidR="004718EE">
        <w:rPr>
          <w:rFonts w:ascii="Times New Roman" w:hAnsi="Times New Roman"/>
          <w:color w:val="000000"/>
        </w:rPr>
        <w:t xml:space="preserve"> </w:t>
      </w:r>
      <w:r w:rsidR="0059175B">
        <w:rPr>
          <w:rFonts w:ascii="Times New Roman" w:hAnsi="Times New Roman"/>
          <w:color w:val="000000"/>
        </w:rPr>
        <w:t>ratio is</w:t>
      </w:r>
      <w:r w:rsidR="00645A5D">
        <w:rPr>
          <w:rFonts w:ascii="Times New Roman" w:hAnsi="Times New Roman"/>
          <w:color w:val="000000"/>
        </w:rPr>
        <w:t xml:space="preserve"> the </w:t>
      </w:r>
      <w:r w:rsidR="00630B42">
        <w:rPr>
          <w:rFonts w:ascii="Times New Roman" w:hAnsi="Times New Roman"/>
          <w:color w:val="000000"/>
        </w:rPr>
        <w:t>proportion</w:t>
      </w:r>
      <w:r w:rsidR="00645A5D">
        <w:rPr>
          <w:rFonts w:ascii="Times New Roman" w:hAnsi="Times New Roman"/>
          <w:color w:val="000000"/>
        </w:rPr>
        <w:t xml:space="preserve"> </w:t>
      </w:r>
      <w:r w:rsidR="004718EE">
        <w:rPr>
          <w:rFonts w:ascii="Times New Roman" w:hAnsi="Times New Roman"/>
          <w:color w:val="000000"/>
        </w:rPr>
        <w:t xml:space="preserve">of </w:t>
      </w:r>
      <w:r w:rsidR="00645A5D">
        <w:rPr>
          <w:rFonts w:ascii="Times New Roman" w:hAnsi="Times New Roman"/>
          <w:color w:val="000000"/>
        </w:rPr>
        <w:t>debt in compar</w:t>
      </w:r>
      <w:r w:rsidR="00630B42">
        <w:rPr>
          <w:rFonts w:ascii="Times New Roman" w:hAnsi="Times New Roman"/>
          <w:color w:val="000000"/>
        </w:rPr>
        <w:t>ison with equity.</w:t>
      </w:r>
      <w:r w:rsidR="004718EE">
        <w:rPr>
          <w:rFonts w:ascii="Times New Roman" w:hAnsi="Times New Roman"/>
          <w:color w:val="000000"/>
        </w:rPr>
        <w:t xml:space="preserve"> </w:t>
      </w:r>
      <w:r w:rsidR="0059175B">
        <w:rPr>
          <w:rFonts w:ascii="Times New Roman" w:hAnsi="Times New Roman"/>
          <w:color w:val="000000"/>
        </w:rPr>
        <w:t>therefore,</w:t>
      </w:r>
      <w:r w:rsidR="00630B42">
        <w:rPr>
          <w:rFonts w:ascii="Times New Roman" w:hAnsi="Times New Roman"/>
          <w:color w:val="000000"/>
        </w:rPr>
        <w:t xml:space="preserve"> </w:t>
      </w:r>
      <w:r w:rsidR="004718EE">
        <w:rPr>
          <w:rFonts w:ascii="Times New Roman" w:hAnsi="Times New Roman"/>
          <w:color w:val="000000"/>
        </w:rPr>
        <w:t>the</w:t>
      </w:r>
      <w:r w:rsidR="00630B42">
        <w:rPr>
          <w:rFonts w:ascii="Times New Roman" w:hAnsi="Times New Roman"/>
          <w:color w:val="000000"/>
        </w:rPr>
        <w:t xml:space="preserve"> </w:t>
      </w:r>
      <w:r w:rsidR="004718EE">
        <w:rPr>
          <w:rFonts w:ascii="Times New Roman" w:hAnsi="Times New Roman"/>
          <w:color w:val="000000"/>
        </w:rPr>
        <w:t>company’s</w:t>
      </w:r>
      <w:r w:rsidR="00630B42">
        <w:rPr>
          <w:rFonts w:ascii="Times New Roman" w:hAnsi="Times New Roman"/>
          <w:color w:val="000000"/>
        </w:rPr>
        <w:t xml:space="preserve"> revenues can be increased o</w:t>
      </w:r>
      <w:r w:rsidR="004718EE">
        <w:rPr>
          <w:rFonts w:ascii="Times New Roman" w:hAnsi="Times New Roman"/>
          <w:color w:val="000000"/>
        </w:rPr>
        <w:t xml:space="preserve">r decreased by its systematic risks and unsystematic </w:t>
      </w:r>
      <w:r w:rsidR="00F1187D">
        <w:rPr>
          <w:rFonts w:ascii="Times New Roman" w:hAnsi="Times New Roman"/>
          <w:color w:val="000000"/>
        </w:rPr>
        <w:t xml:space="preserve">risks. </w:t>
      </w:r>
      <w:r w:rsidR="005D68FA">
        <w:rPr>
          <w:rFonts w:ascii="Times New Roman" w:hAnsi="Times New Roman"/>
          <w:color w:val="000000"/>
        </w:rPr>
        <w:t xml:space="preserve">Whereas the D/E </w:t>
      </w:r>
      <w:r w:rsidR="006E44F7">
        <w:rPr>
          <w:rFonts w:ascii="Times New Roman" w:hAnsi="Times New Roman"/>
          <w:color w:val="000000"/>
        </w:rPr>
        <w:t>tells us the amount of debt</w:t>
      </w:r>
      <w:r w:rsidR="0036500F">
        <w:rPr>
          <w:rFonts w:ascii="Times New Roman" w:hAnsi="Times New Roman"/>
          <w:color w:val="000000"/>
        </w:rPr>
        <w:t xml:space="preserve"> taken to finance the operations. </w:t>
      </w:r>
    </w:p>
    <w:p w14:paraId="3D4BE02F" w14:textId="6E360DF5" w:rsidR="005A4CF1" w:rsidRPr="0053297D" w:rsidRDefault="008E1E64" w:rsidP="00076C13">
      <w:pPr>
        <w:spacing w:line="360" w:lineRule="auto"/>
        <w:jc w:val="both"/>
        <w:rPr>
          <w:rFonts w:ascii="Times New Roman" w:hAnsi="Times New Roman"/>
          <w:color w:val="000000"/>
        </w:rPr>
      </w:pPr>
      <w:r w:rsidRPr="008E1E64">
        <w:rPr>
          <w:rFonts w:ascii="Times New Roman" w:hAnsi="Times New Roman"/>
          <w:color w:val="000000"/>
        </w:rPr>
        <w:t xml:space="preserve">In conclusion, the findings of my analysis provide evidence in favour of the study's hypothesis that a positive correlation exists between leverage, ROA, and ROE. The data, on the other hand, contradict the third hypothesis, which asserts that leverage has a negative impact on the operating margin. this theory by demonstrating that the fluctuation in the operating margin may be partially explained by the variation in the D/E. In other words, there is a minor relationship between the level of debt and operating </w:t>
      </w:r>
      <w:r w:rsidRPr="008E1E64">
        <w:rPr>
          <w:rFonts w:ascii="Times New Roman" w:hAnsi="Times New Roman"/>
          <w:color w:val="000000"/>
        </w:rPr>
        <w:lastRenderedPageBreak/>
        <w:t>margin, but it is not significant</w:t>
      </w:r>
      <w:r w:rsidR="00A0748E">
        <w:rPr>
          <w:rFonts w:ascii="Times New Roman" w:hAnsi="Times New Roman"/>
          <w:color w:val="000000"/>
        </w:rPr>
        <w:t>.</w:t>
      </w:r>
      <w:r w:rsidR="00B24AE2">
        <w:rPr>
          <w:rFonts w:ascii="Times New Roman" w:hAnsi="Times New Roman"/>
          <w:color w:val="000000"/>
        </w:rPr>
        <w:t xml:space="preserve"> And </w:t>
      </w:r>
      <w:r w:rsidR="00E32A04">
        <w:rPr>
          <w:rFonts w:ascii="Times New Roman" w:hAnsi="Times New Roman"/>
          <w:color w:val="000000"/>
        </w:rPr>
        <w:t xml:space="preserve"> </w:t>
      </w:r>
      <w:r w:rsidR="00976C22" w:rsidRPr="00976C22">
        <w:rPr>
          <w:rFonts w:ascii="Times New Roman" w:hAnsi="Times New Roman"/>
          <w:color w:val="000000"/>
        </w:rPr>
        <w:t>Consequently, it can be concluded that an increase in gearing will result in a rise in trading profits. As long as a business generates sufficient income to generate a considerable profit, these conclusions will be valid. However, when trading profits begin to decline, the management will struggle to pay finance fees and other obligations.</w:t>
      </w:r>
      <w:r w:rsidR="008756A6">
        <w:rPr>
          <w:rFonts w:ascii="Times New Roman" w:hAnsi="Times New Roman"/>
          <w:color w:val="000000"/>
        </w:rPr>
        <w:t xml:space="preserve"> </w:t>
      </w:r>
      <w:r w:rsidR="008756A6" w:rsidRPr="008756A6">
        <w:rPr>
          <w:rFonts w:ascii="Times New Roman" w:hAnsi="Times New Roman"/>
          <w:color w:val="000000"/>
        </w:rPr>
        <w:t>The pharmaceutical and biotechnology industry is more predictable than other industries. Their annual trading profit is very constant, and their business risks are low. As a result of the fact that the majority of companies in this industry patent their inventions for a long time, the unsystematic risk is diminished.</w:t>
      </w:r>
      <w:r w:rsidR="003F6B2A">
        <w:rPr>
          <w:rFonts w:ascii="Times New Roman" w:hAnsi="Times New Roman"/>
          <w:color w:val="000000"/>
        </w:rPr>
        <w:t xml:space="preserve"> </w:t>
      </w:r>
      <w:r w:rsidR="003F6B2A" w:rsidRPr="003F6B2A">
        <w:rPr>
          <w:rFonts w:ascii="Times New Roman" w:hAnsi="Times New Roman"/>
          <w:color w:val="000000"/>
        </w:rPr>
        <w:t>When analysing profitability ratios, one of the typical expenses that may be seen in this industry is the cost of research and development, which is included in the income statement as a component of the cost of sales</w:t>
      </w:r>
      <w:r w:rsidR="00E77470">
        <w:rPr>
          <w:rFonts w:ascii="Times New Roman" w:hAnsi="Times New Roman"/>
          <w:color w:val="000000"/>
        </w:rPr>
        <w:t xml:space="preserve"> and </w:t>
      </w:r>
      <w:r w:rsidR="007508F6">
        <w:rPr>
          <w:rFonts w:ascii="Times New Roman" w:hAnsi="Times New Roman"/>
          <w:color w:val="000000"/>
        </w:rPr>
        <w:t>these costs</w:t>
      </w:r>
      <w:r w:rsidR="00E77470">
        <w:rPr>
          <w:rFonts w:ascii="Times New Roman" w:hAnsi="Times New Roman"/>
          <w:color w:val="000000"/>
        </w:rPr>
        <w:t xml:space="preserve"> </w:t>
      </w:r>
      <w:r w:rsidR="00FF41AA">
        <w:rPr>
          <w:rFonts w:ascii="Times New Roman" w:hAnsi="Times New Roman"/>
          <w:color w:val="000000"/>
        </w:rPr>
        <w:t>lower the operating profit</w:t>
      </w:r>
      <w:r w:rsidR="00A02382">
        <w:rPr>
          <w:rFonts w:ascii="Times New Roman" w:hAnsi="Times New Roman"/>
          <w:color w:val="000000"/>
        </w:rPr>
        <w:t xml:space="preserve"> and the accounting profit </w:t>
      </w:r>
      <w:r w:rsidR="00AB17C7">
        <w:rPr>
          <w:rFonts w:ascii="Times New Roman" w:hAnsi="Times New Roman"/>
          <w:color w:val="000000"/>
        </w:rPr>
        <w:t>margin.</w:t>
      </w:r>
      <w:r w:rsidR="00C87D54">
        <w:rPr>
          <w:rFonts w:ascii="Times New Roman" w:hAnsi="Times New Roman"/>
          <w:color w:val="000000"/>
        </w:rPr>
        <w:t xml:space="preserve"> </w:t>
      </w:r>
      <w:r w:rsidR="00040F74" w:rsidRPr="00040F74">
        <w:rPr>
          <w:rFonts w:ascii="Times New Roman" w:hAnsi="Times New Roman"/>
          <w:color w:val="000000"/>
        </w:rPr>
        <w:t xml:space="preserve">For instance, research and development play a crucial role in the pharmaceutical and biotechnology </w:t>
      </w:r>
      <w:r w:rsidR="00B06E10" w:rsidRPr="00040F74">
        <w:rPr>
          <w:rFonts w:ascii="Times New Roman" w:hAnsi="Times New Roman"/>
          <w:color w:val="000000"/>
        </w:rPr>
        <w:t>industr</w:t>
      </w:r>
      <w:r w:rsidR="00B06E10">
        <w:rPr>
          <w:rFonts w:ascii="Times New Roman" w:hAnsi="Times New Roman"/>
          <w:color w:val="000000"/>
        </w:rPr>
        <w:t xml:space="preserve">y </w:t>
      </w:r>
      <w:r w:rsidR="00040F74" w:rsidRPr="00040F74">
        <w:rPr>
          <w:rFonts w:ascii="Times New Roman" w:hAnsi="Times New Roman"/>
          <w:color w:val="000000"/>
        </w:rPr>
        <w:t>and the speed at which new treatments are developed can be significant</w:t>
      </w:r>
      <w:r w:rsidR="00CE4B9D">
        <w:rPr>
          <w:rFonts w:ascii="Times New Roman" w:hAnsi="Times New Roman"/>
          <w:color w:val="000000"/>
        </w:rPr>
        <w:t xml:space="preserve"> and potentially affect profitability rather than </w:t>
      </w:r>
      <w:r w:rsidR="00B06E10">
        <w:rPr>
          <w:rFonts w:ascii="Times New Roman" w:hAnsi="Times New Roman"/>
          <w:color w:val="000000"/>
        </w:rPr>
        <w:t>capital structure</w:t>
      </w:r>
      <w:r w:rsidR="00040F74" w:rsidRPr="00040F74">
        <w:rPr>
          <w:rFonts w:ascii="Times New Roman" w:hAnsi="Times New Roman"/>
          <w:color w:val="000000"/>
        </w:rPr>
        <w:t xml:space="preserve">, particularly depending on the circumstances. For </w:t>
      </w:r>
      <w:r w:rsidR="00B06E10">
        <w:rPr>
          <w:rFonts w:ascii="Times New Roman" w:hAnsi="Times New Roman"/>
          <w:color w:val="000000"/>
        </w:rPr>
        <w:t>example</w:t>
      </w:r>
      <w:r w:rsidR="00040F74" w:rsidRPr="00040F74">
        <w:rPr>
          <w:rFonts w:ascii="Times New Roman" w:hAnsi="Times New Roman"/>
          <w:color w:val="000000"/>
        </w:rPr>
        <w:t>, AstraZeneca was the first company to develop the covid-19 vaccine, which has benefited the company by generating a significant amount of revenue and has enhanced the company's profitability</w:t>
      </w:r>
      <w:r w:rsidR="00527340">
        <w:rPr>
          <w:rFonts w:ascii="Times New Roman" w:hAnsi="Times New Roman"/>
          <w:color w:val="000000"/>
        </w:rPr>
        <w:t>.</w:t>
      </w:r>
    </w:p>
    <w:p w14:paraId="6E29B443" w14:textId="5B6A43B0" w:rsidR="008A3AE2" w:rsidRPr="00EB0B50" w:rsidRDefault="00EB0B50" w:rsidP="00EB0B50">
      <w:pPr>
        <w:pStyle w:val="Heading1"/>
        <w:rPr>
          <w:color w:val="000000" w:themeColor="text1"/>
        </w:rPr>
      </w:pPr>
      <w:bookmarkStart w:id="58" w:name="_Toc127599378"/>
      <w:bookmarkStart w:id="59" w:name="_Toc128046362"/>
      <w:r w:rsidRPr="00EB0B50">
        <w:rPr>
          <w:color w:val="000000" w:themeColor="text1"/>
        </w:rPr>
        <w:t xml:space="preserve">4.4 </w:t>
      </w:r>
      <w:r w:rsidR="00A669B2" w:rsidRPr="00EB0B50">
        <w:rPr>
          <w:color w:val="000000" w:themeColor="text1"/>
        </w:rPr>
        <w:t>Comparison</w:t>
      </w:r>
      <w:r w:rsidR="008A3AE2" w:rsidRPr="00EB0B50">
        <w:rPr>
          <w:color w:val="000000" w:themeColor="text1"/>
        </w:rPr>
        <w:t xml:space="preserve"> with </w:t>
      </w:r>
      <w:r w:rsidR="00A669B2" w:rsidRPr="00EB0B50">
        <w:rPr>
          <w:color w:val="000000" w:themeColor="text1"/>
        </w:rPr>
        <w:t xml:space="preserve">the </w:t>
      </w:r>
      <w:r w:rsidR="005725AF" w:rsidRPr="00EB0B50">
        <w:rPr>
          <w:color w:val="000000" w:themeColor="text1"/>
        </w:rPr>
        <w:t>previous empirical findings</w:t>
      </w:r>
      <w:bookmarkEnd w:id="58"/>
      <w:bookmarkEnd w:id="59"/>
    </w:p>
    <w:p w14:paraId="50067BFB" w14:textId="2E5C29D9" w:rsidR="00965C6D" w:rsidRDefault="00965C6D" w:rsidP="00076C13">
      <w:pPr>
        <w:spacing w:line="360" w:lineRule="auto"/>
        <w:jc w:val="both"/>
        <w:rPr>
          <w:rFonts w:ascii="Times New Roman" w:hAnsi="Times New Roman"/>
        </w:rPr>
      </w:pPr>
      <w:r w:rsidRPr="00965C6D">
        <w:rPr>
          <w:rFonts w:ascii="Times New Roman" w:hAnsi="Times New Roman"/>
        </w:rPr>
        <w:t>Numerous academics have researched companies' capital structure, and it appears that one theory is in contradiction with another the capital structure of companies, and it would appear that one theory is in conflict with another theory. In practice, a company does not always follow the rules outlined in capital structure theory.</w:t>
      </w:r>
    </w:p>
    <w:p w14:paraId="6CA7FA73" w14:textId="11F985AC" w:rsidR="00485189" w:rsidRDefault="0092563F" w:rsidP="00076C13">
      <w:pPr>
        <w:spacing w:line="360" w:lineRule="auto"/>
        <w:jc w:val="both"/>
        <w:rPr>
          <w:rFonts w:ascii="Times New Roman" w:hAnsi="Times New Roman"/>
        </w:rPr>
      </w:pPr>
      <w:r>
        <w:rPr>
          <w:rFonts w:ascii="Times New Roman" w:hAnsi="Times New Roman"/>
        </w:rPr>
        <w:t xml:space="preserve">These findings </w:t>
      </w:r>
      <w:r w:rsidR="00884A88">
        <w:rPr>
          <w:rFonts w:ascii="Times New Roman" w:hAnsi="Times New Roman"/>
        </w:rPr>
        <w:t>correspond</w:t>
      </w:r>
      <w:r>
        <w:rPr>
          <w:rFonts w:ascii="Times New Roman" w:hAnsi="Times New Roman"/>
        </w:rPr>
        <w:t xml:space="preserve"> with the </w:t>
      </w:r>
      <w:r w:rsidR="00B41E03">
        <w:rPr>
          <w:rFonts w:ascii="Times New Roman" w:hAnsi="Times New Roman"/>
        </w:rPr>
        <w:t>capital structure theor</w:t>
      </w:r>
      <w:r w:rsidR="00785A57">
        <w:rPr>
          <w:rFonts w:ascii="Times New Roman" w:hAnsi="Times New Roman"/>
        </w:rPr>
        <w:t>ies</w:t>
      </w:r>
      <w:r w:rsidR="00884A88">
        <w:rPr>
          <w:rFonts w:ascii="Times New Roman" w:hAnsi="Times New Roman"/>
        </w:rPr>
        <w:t>,</w:t>
      </w:r>
      <w:r w:rsidR="00785A57">
        <w:rPr>
          <w:rFonts w:ascii="Times New Roman" w:hAnsi="Times New Roman"/>
        </w:rPr>
        <w:t xml:space="preserve"> </w:t>
      </w:r>
      <w:r w:rsidR="00884A88">
        <w:rPr>
          <w:rFonts w:ascii="Times New Roman" w:hAnsi="Times New Roman"/>
        </w:rPr>
        <w:t>t</w:t>
      </w:r>
      <w:r w:rsidR="00485189" w:rsidRPr="00485189">
        <w:rPr>
          <w:rFonts w:ascii="Times New Roman" w:hAnsi="Times New Roman"/>
        </w:rPr>
        <w:t>he regression results connect back to Modigliani and Miller's capital structure theory. When a corporation employs any form of financing, its value will increase.</w:t>
      </w:r>
      <w:r w:rsidR="00D15CB8">
        <w:rPr>
          <w:rFonts w:ascii="Times New Roman" w:hAnsi="Times New Roman"/>
        </w:rPr>
        <w:t xml:space="preserve"> </w:t>
      </w:r>
      <w:r w:rsidR="009D6BEE">
        <w:rPr>
          <w:rFonts w:ascii="Times New Roman" w:hAnsi="Times New Roman"/>
        </w:rPr>
        <w:t>Also</w:t>
      </w:r>
      <w:r w:rsidR="00EB0B50">
        <w:rPr>
          <w:rFonts w:ascii="Times New Roman" w:hAnsi="Times New Roman"/>
        </w:rPr>
        <w:t>,</w:t>
      </w:r>
      <w:r w:rsidR="009D6BEE">
        <w:rPr>
          <w:rFonts w:ascii="Times New Roman" w:hAnsi="Times New Roman"/>
        </w:rPr>
        <w:t xml:space="preserve"> t</w:t>
      </w:r>
      <w:r w:rsidR="00B07662">
        <w:rPr>
          <w:rFonts w:ascii="Times New Roman" w:hAnsi="Times New Roman"/>
        </w:rPr>
        <w:t xml:space="preserve">he </w:t>
      </w:r>
      <w:r w:rsidR="009D6BEE">
        <w:rPr>
          <w:rFonts w:ascii="Times New Roman" w:hAnsi="Times New Roman"/>
        </w:rPr>
        <w:t xml:space="preserve">findings are aligned with the </w:t>
      </w:r>
      <w:r w:rsidR="00EB0B50">
        <w:rPr>
          <w:rFonts w:ascii="Times New Roman" w:hAnsi="Times New Roman"/>
        </w:rPr>
        <w:t>trade-off</w:t>
      </w:r>
      <w:r w:rsidR="00E27CD8">
        <w:rPr>
          <w:rFonts w:ascii="Times New Roman" w:hAnsi="Times New Roman"/>
        </w:rPr>
        <w:t xml:space="preserve"> theory </w:t>
      </w:r>
      <w:r w:rsidR="00A63800">
        <w:rPr>
          <w:rFonts w:ascii="Times New Roman" w:hAnsi="Times New Roman"/>
        </w:rPr>
        <w:t xml:space="preserve">at the point that companies with a </w:t>
      </w:r>
      <w:r w:rsidR="002802B2">
        <w:rPr>
          <w:rFonts w:ascii="Times New Roman" w:hAnsi="Times New Roman"/>
        </w:rPr>
        <w:t xml:space="preserve">reasonable capital market and </w:t>
      </w:r>
      <w:r w:rsidR="00BF06A0">
        <w:rPr>
          <w:rFonts w:ascii="Times New Roman" w:hAnsi="Times New Roman"/>
        </w:rPr>
        <w:t xml:space="preserve">a sustained </w:t>
      </w:r>
      <w:r w:rsidR="00EF4678">
        <w:rPr>
          <w:rFonts w:ascii="Times New Roman" w:hAnsi="Times New Roman"/>
        </w:rPr>
        <w:t>profit and tax shield encourage t</w:t>
      </w:r>
      <w:r w:rsidR="00346EDE">
        <w:rPr>
          <w:rFonts w:ascii="Times New Roman" w:hAnsi="Times New Roman"/>
        </w:rPr>
        <w:t>hem to corporate debt into their capital structure</w:t>
      </w:r>
      <w:r w:rsidR="00DF3DCA">
        <w:rPr>
          <w:rFonts w:ascii="Times New Roman" w:hAnsi="Times New Roman"/>
        </w:rPr>
        <w:t xml:space="preserve">, </w:t>
      </w:r>
      <w:r w:rsidR="00537C87">
        <w:rPr>
          <w:rFonts w:ascii="Times New Roman" w:hAnsi="Times New Roman"/>
        </w:rPr>
        <w:t>despite</w:t>
      </w:r>
      <w:r w:rsidR="00DF3DCA">
        <w:rPr>
          <w:rFonts w:ascii="Times New Roman" w:hAnsi="Times New Roman"/>
        </w:rPr>
        <w:t xml:space="preserve"> that </w:t>
      </w:r>
      <w:r w:rsidR="00FA64F5">
        <w:rPr>
          <w:rFonts w:ascii="Times New Roman" w:hAnsi="Times New Roman"/>
        </w:rPr>
        <w:t xml:space="preserve">those </w:t>
      </w:r>
      <w:r w:rsidR="00AC33A2">
        <w:rPr>
          <w:rFonts w:ascii="Times New Roman" w:hAnsi="Times New Roman"/>
        </w:rPr>
        <w:t>findings</w:t>
      </w:r>
      <w:r w:rsidR="00FA64F5">
        <w:rPr>
          <w:rFonts w:ascii="Times New Roman" w:hAnsi="Times New Roman"/>
        </w:rPr>
        <w:t xml:space="preserve"> </w:t>
      </w:r>
      <w:r w:rsidR="00EB0B50">
        <w:rPr>
          <w:rFonts w:ascii="Times New Roman" w:hAnsi="Times New Roman"/>
        </w:rPr>
        <w:t>contradict</w:t>
      </w:r>
      <w:r w:rsidR="00FA64F5">
        <w:rPr>
          <w:rFonts w:ascii="Times New Roman" w:hAnsi="Times New Roman"/>
        </w:rPr>
        <w:t xml:space="preserve"> some </w:t>
      </w:r>
      <w:r w:rsidR="00BE3522">
        <w:rPr>
          <w:rFonts w:ascii="Times New Roman" w:hAnsi="Times New Roman"/>
        </w:rPr>
        <w:t>academic</w:t>
      </w:r>
      <w:r w:rsidR="00EB0B50">
        <w:rPr>
          <w:rFonts w:ascii="Times New Roman" w:hAnsi="Times New Roman"/>
        </w:rPr>
        <w:t>s</w:t>
      </w:r>
      <w:r w:rsidR="00BE3522">
        <w:rPr>
          <w:rFonts w:ascii="Times New Roman" w:hAnsi="Times New Roman"/>
        </w:rPr>
        <w:t xml:space="preserve"> </w:t>
      </w:r>
      <w:r w:rsidR="00EB0B50">
        <w:rPr>
          <w:rFonts w:ascii="Times New Roman" w:hAnsi="Times New Roman"/>
        </w:rPr>
        <w:t>research</w:t>
      </w:r>
      <w:r w:rsidR="00AC33A2">
        <w:rPr>
          <w:rFonts w:ascii="Times New Roman" w:hAnsi="Times New Roman"/>
        </w:rPr>
        <w:t xml:space="preserve"> </w:t>
      </w:r>
    </w:p>
    <w:p w14:paraId="17F087F5" w14:textId="3388B55A" w:rsidR="00AB17C7" w:rsidRDefault="007967DB" w:rsidP="00076C13">
      <w:pPr>
        <w:spacing w:line="360" w:lineRule="auto"/>
        <w:jc w:val="both"/>
        <w:rPr>
          <w:rFonts w:ascii="Times New Roman" w:hAnsi="Times New Roman"/>
        </w:rPr>
      </w:pPr>
      <w:r w:rsidRPr="007967DB">
        <w:rPr>
          <w:rFonts w:ascii="Times New Roman" w:hAnsi="Times New Roman"/>
        </w:rPr>
        <w:t xml:space="preserve">Firms in the pharmaceutical and biotechnology industries are more prone to prediction than other types of businesses. They have a </w:t>
      </w:r>
      <w:r w:rsidR="00537C87">
        <w:rPr>
          <w:rFonts w:ascii="Times New Roman" w:hAnsi="Times New Roman"/>
        </w:rPr>
        <w:t>trading</w:t>
      </w:r>
      <w:r w:rsidRPr="007967DB">
        <w:rPr>
          <w:rFonts w:ascii="Times New Roman" w:hAnsi="Times New Roman"/>
        </w:rPr>
        <w:t xml:space="preserve"> profit that is relatively steady from year to year, and the dangers associated with their firm are relatively minimal. Because the majority of companies in this industry do in fact patent their products for the long term, and because of this, the</w:t>
      </w:r>
      <w:r w:rsidR="00597606">
        <w:rPr>
          <w:rFonts w:ascii="Times New Roman" w:hAnsi="Times New Roman"/>
        </w:rPr>
        <w:t>y are able to</w:t>
      </w:r>
      <w:r w:rsidRPr="007967DB">
        <w:rPr>
          <w:rFonts w:ascii="Times New Roman" w:hAnsi="Times New Roman"/>
        </w:rPr>
        <w:t xml:space="preserve"> limit the systemic risk</w:t>
      </w:r>
      <w:r w:rsidR="00AC33A2">
        <w:rPr>
          <w:rFonts w:ascii="Times New Roman" w:hAnsi="Times New Roman"/>
        </w:rPr>
        <w:t>.</w:t>
      </w:r>
    </w:p>
    <w:p w14:paraId="01EB8D40" w14:textId="17F31D79" w:rsidR="00A85CB0" w:rsidRDefault="00DF3416" w:rsidP="00076C13">
      <w:pPr>
        <w:spacing w:line="360" w:lineRule="auto"/>
        <w:jc w:val="both"/>
        <w:rPr>
          <w:rFonts w:ascii="Times New Roman" w:hAnsi="Times New Roman"/>
        </w:rPr>
      </w:pPr>
      <w:r w:rsidRPr="00DF3416">
        <w:rPr>
          <w:rFonts w:ascii="Times New Roman" w:hAnsi="Times New Roman"/>
        </w:rPr>
        <w:t xml:space="preserve">According to the pecking order concept, profitable companies borrow </w:t>
      </w:r>
      <w:r w:rsidR="00E92B71">
        <w:rPr>
          <w:rFonts w:ascii="Times New Roman" w:hAnsi="Times New Roman"/>
        </w:rPr>
        <w:t>fewer</w:t>
      </w:r>
      <w:r w:rsidRPr="00DF3416">
        <w:rPr>
          <w:rFonts w:ascii="Times New Roman" w:hAnsi="Times New Roman"/>
        </w:rPr>
        <w:t xml:space="preserve"> funds than less profitable ones. According to Pharma</w:t>
      </w:r>
      <w:r w:rsidR="00E92B71">
        <w:rPr>
          <w:rFonts w:ascii="Times New Roman" w:hAnsi="Times New Roman"/>
        </w:rPr>
        <w:t xml:space="preserve">ceutical industry </w:t>
      </w:r>
      <w:r w:rsidRPr="00DF3416">
        <w:rPr>
          <w:rFonts w:ascii="Times New Roman" w:hAnsi="Times New Roman"/>
        </w:rPr>
        <w:t xml:space="preserve">regression results, it does not appear to be the case. A profitable corporation would benefit from issuing debt within its capital </w:t>
      </w:r>
      <w:r w:rsidR="00480F96" w:rsidRPr="00DF3416">
        <w:rPr>
          <w:rFonts w:ascii="Times New Roman" w:hAnsi="Times New Roman"/>
        </w:rPr>
        <w:t>structure</w:t>
      </w:r>
      <w:r w:rsidR="00480F96">
        <w:rPr>
          <w:rFonts w:ascii="Times New Roman" w:hAnsi="Times New Roman"/>
        </w:rPr>
        <w:t>.</w:t>
      </w:r>
      <w:r w:rsidR="00480F96" w:rsidRPr="00AB1B71">
        <w:rPr>
          <w:rFonts w:ascii="Times New Roman" w:hAnsi="Times New Roman"/>
        </w:rPr>
        <w:t xml:space="preserve"> The</w:t>
      </w:r>
      <w:r w:rsidR="00AB1B71" w:rsidRPr="00AB1B71">
        <w:rPr>
          <w:rFonts w:ascii="Times New Roman" w:hAnsi="Times New Roman"/>
        </w:rPr>
        <w:t xml:space="preserve"> Return on Equity (ROE) figure is useful for informing investors about the efficiency with which they can reinvest their capital because it takes into account retained earnings from previous years. When seen from the </w:t>
      </w:r>
      <w:r w:rsidR="00AB1B71" w:rsidRPr="00AB1B71">
        <w:rPr>
          <w:rFonts w:ascii="Times New Roman" w:hAnsi="Times New Roman"/>
        </w:rPr>
        <w:lastRenderedPageBreak/>
        <w:t>perspective of the investors, it is evident that their goal is to see the company achieve success through the utilisation of debt within its capital structure.</w:t>
      </w:r>
    </w:p>
    <w:p w14:paraId="30AAE1D6" w14:textId="3208E031" w:rsidR="000E7AAA" w:rsidRDefault="006B4A1D" w:rsidP="00076C13">
      <w:pPr>
        <w:spacing w:line="360" w:lineRule="auto"/>
        <w:jc w:val="both"/>
        <w:rPr>
          <w:rFonts w:ascii="Times New Roman" w:hAnsi="Times New Roman"/>
        </w:rPr>
      </w:pPr>
      <w:r>
        <w:rPr>
          <w:rFonts w:ascii="Times New Roman" w:hAnsi="Times New Roman"/>
        </w:rPr>
        <w:t xml:space="preserve">my study </w:t>
      </w:r>
      <w:r w:rsidR="00735E45">
        <w:rPr>
          <w:rFonts w:ascii="Times New Roman" w:hAnsi="Times New Roman"/>
        </w:rPr>
        <w:t xml:space="preserve">findings indicate a potential relationship between </w:t>
      </w:r>
      <w:r w:rsidR="00271DEF">
        <w:rPr>
          <w:rFonts w:ascii="Times New Roman" w:hAnsi="Times New Roman"/>
        </w:rPr>
        <w:t>debt to equity, debt to capital</w:t>
      </w:r>
      <w:r w:rsidR="006B0782">
        <w:rPr>
          <w:rFonts w:ascii="Times New Roman" w:hAnsi="Times New Roman"/>
        </w:rPr>
        <w:t xml:space="preserve"> and </w:t>
      </w:r>
      <w:r w:rsidR="00D46EC0">
        <w:rPr>
          <w:rFonts w:ascii="Times New Roman" w:hAnsi="Times New Roman"/>
        </w:rPr>
        <w:t xml:space="preserve">a </w:t>
      </w:r>
      <w:r w:rsidR="006B0782">
        <w:rPr>
          <w:rFonts w:ascii="Times New Roman" w:hAnsi="Times New Roman"/>
        </w:rPr>
        <w:t xml:space="preserve">company’s </w:t>
      </w:r>
      <w:r w:rsidR="00430989">
        <w:rPr>
          <w:rFonts w:ascii="Times New Roman" w:hAnsi="Times New Roman"/>
        </w:rPr>
        <w:t xml:space="preserve">return on asset and equity </w:t>
      </w:r>
      <w:r w:rsidR="00D46EC0">
        <w:rPr>
          <w:rFonts w:ascii="Times New Roman" w:hAnsi="Times New Roman"/>
        </w:rPr>
        <w:t>as well</w:t>
      </w:r>
      <w:r w:rsidR="00430989">
        <w:rPr>
          <w:rFonts w:ascii="Times New Roman" w:hAnsi="Times New Roman"/>
        </w:rPr>
        <w:t xml:space="preserve"> as a moderate positive relation </w:t>
      </w:r>
      <w:r w:rsidR="00D46EC0">
        <w:rPr>
          <w:rFonts w:ascii="Times New Roman" w:hAnsi="Times New Roman"/>
        </w:rPr>
        <w:t>with the operating margin</w:t>
      </w:r>
      <w:r w:rsidR="00271DEF">
        <w:rPr>
          <w:rFonts w:ascii="Times New Roman" w:hAnsi="Times New Roman"/>
        </w:rPr>
        <w:t>.</w:t>
      </w:r>
      <w:r w:rsidR="005C3521">
        <w:rPr>
          <w:rFonts w:ascii="Times New Roman" w:hAnsi="Times New Roman"/>
        </w:rPr>
        <w:t xml:space="preserve"> </w:t>
      </w:r>
      <w:r w:rsidR="005C3521" w:rsidRPr="005C3521">
        <w:rPr>
          <w:rFonts w:ascii="Times New Roman" w:hAnsi="Times New Roman"/>
        </w:rPr>
        <w:t xml:space="preserve">Consequently, this directly relates to </w:t>
      </w:r>
      <w:r w:rsidR="007D6F5D">
        <w:rPr>
          <w:rFonts w:ascii="Times New Roman" w:hAnsi="Times New Roman"/>
        </w:rPr>
        <w:t xml:space="preserve">the </w:t>
      </w:r>
      <w:r w:rsidR="005C3521" w:rsidRPr="005C3521">
        <w:rPr>
          <w:rFonts w:ascii="Times New Roman" w:hAnsi="Times New Roman"/>
        </w:rPr>
        <w:t>trade-off theory. In accordance with the trade-off concept, as long as a corporation has solid tangible assets and a consistent trend of taxable income, it can incur the maximum amount of debt. Where financial hardship exists, tax costs and benefits would be identical.</w:t>
      </w:r>
      <w:r w:rsidR="0044487F">
        <w:rPr>
          <w:rFonts w:ascii="Times New Roman" w:hAnsi="Times New Roman"/>
        </w:rPr>
        <w:t xml:space="preserve"> My finding </w:t>
      </w:r>
      <w:r w:rsidR="007D6F5D">
        <w:rPr>
          <w:rFonts w:ascii="Times New Roman" w:hAnsi="Times New Roman"/>
        </w:rPr>
        <w:t>differs</w:t>
      </w:r>
      <w:r w:rsidR="0044487F">
        <w:rPr>
          <w:rFonts w:ascii="Times New Roman" w:hAnsi="Times New Roman"/>
        </w:rPr>
        <w:t xml:space="preserve"> from</w:t>
      </w:r>
      <w:r w:rsidR="00F80864">
        <w:rPr>
          <w:rFonts w:ascii="Times New Roman" w:hAnsi="Times New Roman"/>
        </w:rPr>
        <w:t xml:space="preserve"> the findings of</w:t>
      </w:r>
      <w:r w:rsidR="0044487F">
        <w:rPr>
          <w:rFonts w:ascii="Times New Roman" w:hAnsi="Times New Roman"/>
        </w:rPr>
        <w:t xml:space="preserve"> </w:t>
      </w:r>
      <w:sdt>
        <w:sdtPr>
          <w:rPr>
            <w:rFonts w:ascii="Times New Roman" w:hAnsi="Times New Roman"/>
          </w:rPr>
          <w:id w:val="339127572"/>
          <w:citation/>
        </w:sdtPr>
        <w:sdtContent>
          <w:r w:rsidR="0046362C">
            <w:rPr>
              <w:rFonts w:ascii="Times New Roman" w:hAnsi="Times New Roman"/>
            </w:rPr>
            <w:fldChar w:fldCharType="begin"/>
          </w:r>
          <w:r w:rsidR="0046362C">
            <w:rPr>
              <w:rFonts w:ascii="Times New Roman" w:hAnsi="Times New Roman"/>
            </w:rPr>
            <w:instrText xml:space="preserve"> CITATION Raj95 \l 2057 </w:instrText>
          </w:r>
          <w:r w:rsidR="0046362C">
            <w:rPr>
              <w:rFonts w:ascii="Times New Roman" w:hAnsi="Times New Roman"/>
            </w:rPr>
            <w:fldChar w:fldCharType="separate"/>
          </w:r>
          <w:r w:rsidR="006122DB" w:rsidRPr="006122DB">
            <w:rPr>
              <w:rFonts w:ascii="Times New Roman" w:hAnsi="Times New Roman"/>
              <w:noProof/>
            </w:rPr>
            <w:t>(Rajan &amp; Zingales, 1995)</w:t>
          </w:r>
          <w:r w:rsidR="0046362C">
            <w:rPr>
              <w:rFonts w:ascii="Times New Roman" w:hAnsi="Times New Roman"/>
            </w:rPr>
            <w:fldChar w:fldCharType="end"/>
          </w:r>
        </w:sdtContent>
      </w:sdt>
      <w:r w:rsidR="00E81C38">
        <w:rPr>
          <w:rFonts w:ascii="Times New Roman" w:hAnsi="Times New Roman"/>
        </w:rPr>
        <w:t xml:space="preserve"> </w:t>
      </w:r>
      <w:r w:rsidR="007D6F5D">
        <w:rPr>
          <w:rFonts w:ascii="Times New Roman" w:hAnsi="Times New Roman"/>
        </w:rPr>
        <w:t>whom</w:t>
      </w:r>
      <w:r w:rsidR="00E81C38">
        <w:rPr>
          <w:rFonts w:ascii="Times New Roman" w:hAnsi="Times New Roman"/>
        </w:rPr>
        <w:t xml:space="preserve"> they </w:t>
      </w:r>
      <w:r w:rsidR="00F80864">
        <w:rPr>
          <w:rFonts w:ascii="Times New Roman" w:hAnsi="Times New Roman"/>
        </w:rPr>
        <w:t>concluded</w:t>
      </w:r>
      <w:r w:rsidR="00E81C38">
        <w:rPr>
          <w:rFonts w:ascii="Times New Roman" w:hAnsi="Times New Roman"/>
        </w:rPr>
        <w:t xml:space="preserve"> that </w:t>
      </w:r>
      <w:r w:rsidR="001C45C2">
        <w:rPr>
          <w:rFonts w:ascii="Times New Roman" w:hAnsi="Times New Roman"/>
        </w:rPr>
        <w:t xml:space="preserve">leverage and profitability </w:t>
      </w:r>
      <w:r w:rsidR="007D6F5D">
        <w:rPr>
          <w:rFonts w:ascii="Times New Roman" w:hAnsi="Times New Roman"/>
        </w:rPr>
        <w:t>have</w:t>
      </w:r>
      <w:r w:rsidR="001C45C2">
        <w:rPr>
          <w:rFonts w:ascii="Times New Roman" w:hAnsi="Times New Roman"/>
        </w:rPr>
        <w:t xml:space="preserve"> </w:t>
      </w:r>
      <w:r w:rsidR="00F80864">
        <w:rPr>
          <w:rFonts w:ascii="Times New Roman" w:hAnsi="Times New Roman"/>
        </w:rPr>
        <w:t xml:space="preserve">a </w:t>
      </w:r>
      <w:r w:rsidR="001C45C2">
        <w:rPr>
          <w:rFonts w:ascii="Times New Roman" w:hAnsi="Times New Roman"/>
        </w:rPr>
        <w:t>negative correlation</w:t>
      </w:r>
      <w:r w:rsidR="00BC1DC9">
        <w:rPr>
          <w:rFonts w:ascii="Times New Roman" w:hAnsi="Times New Roman"/>
        </w:rPr>
        <w:t>.</w:t>
      </w:r>
      <w:r w:rsidR="005E7483">
        <w:rPr>
          <w:rFonts w:ascii="Times New Roman" w:hAnsi="Times New Roman"/>
        </w:rPr>
        <w:t xml:space="preserve"> Although </w:t>
      </w:r>
      <w:r w:rsidR="00795243">
        <w:rPr>
          <w:rFonts w:ascii="Times New Roman" w:hAnsi="Times New Roman"/>
        </w:rPr>
        <w:t xml:space="preserve">in the essence of the company size </w:t>
      </w:r>
      <w:sdt>
        <w:sdtPr>
          <w:rPr>
            <w:rFonts w:ascii="Times New Roman" w:hAnsi="Times New Roman"/>
          </w:rPr>
          <w:id w:val="875432851"/>
          <w:citation/>
        </w:sdtPr>
        <w:sdtContent>
          <w:r w:rsidR="00B470C9">
            <w:rPr>
              <w:rFonts w:ascii="Times New Roman" w:hAnsi="Times New Roman"/>
            </w:rPr>
            <w:fldChar w:fldCharType="begin"/>
          </w:r>
          <w:r w:rsidR="00B470C9">
            <w:rPr>
              <w:rFonts w:ascii="Times New Roman" w:hAnsi="Times New Roman"/>
            </w:rPr>
            <w:instrText xml:space="preserve"> CITATION Raj95 \l 2057 </w:instrText>
          </w:r>
          <w:r w:rsidR="00B470C9">
            <w:rPr>
              <w:rFonts w:ascii="Times New Roman" w:hAnsi="Times New Roman"/>
            </w:rPr>
            <w:fldChar w:fldCharType="separate"/>
          </w:r>
          <w:r w:rsidR="006122DB" w:rsidRPr="006122DB">
            <w:rPr>
              <w:rFonts w:ascii="Times New Roman" w:hAnsi="Times New Roman"/>
              <w:noProof/>
            </w:rPr>
            <w:t>(Rajan &amp; Zingales, 1995)</w:t>
          </w:r>
          <w:r w:rsidR="00B470C9">
            <w:rPr>
              <w:rFonts w:ascii="Times New Roman" w:hAnsi="Times New Roman"/>
            </w:rPr>
            <w:fldChar w:fldCharType="end"/>
          </w:r>
        </w:sdtContent>
      </w:sdt>
      <w:r w:rsidR="00B470C9">
        <w:rPr>
          <w:rFonts w:ascii="Times New Roman" w:hAnsi="Times New Roman"/>
        </w:rPr>
        <w:t xml:space="preserve"> and </w:t>
      </w:r>
      <w:sdt>
        <w:sdtPr>
          <w:rPr>
            <w:rFonts w:ascii="Times New Roman" w:hAnsi="Times New Roman"/>
          </w:rPr>
          <w:id w:val="1777204066"/>
          <w:citation/>
        </w:sdtPr>
        <w:sdtContent>
          <w:r w:rsidR="00B470C9">
            <w:rPr>
              <w:rFonts w:ascii="Times New Roman" w:hAnsi="Times New Roman"/>
            </w:rPr>
            <w:fldChar w:fldCharType="begin"/>
          </w:r>
          <w:r w:rsidR="00B470C9">
            <w:rPr>
              <w:rFonts w:ascii="Times New Roman" w:hAnsi="Times New Roman"/>
            </w:rPr>
            <w:instrText xml:space="preserve"> CITATION Wal991 \l 2057 </w:instrText>
          </w:r>
          <w:r w:rsidR="00B470C9">
            <w:rPr>
              <w:rFonts w:ascii="Times New Roman" w:hAnsi="Times New Roman"/>
            </w:rPr>
            <w:fldChar w:fldCharType="separate"/>
          </w:r>
          <w:r w:rsidR="006122DB" w:rsidRPr="006122DB">
            <w:rPr>
              <w:rFonts w:ascii="Times New Roman" w:hAnsi="Times New Roman"/>
              <w:noProof/>
            </w:rPr>
            <w:t>(Wald, 1099)</w:t>
          </w:r>
          <w:r w:rsidR="00B470C9">
            <w:rPr>
              <w:rFonts w:ascii="Times New Roman" w:hAnsi="Times New Roman"/>
            </w:rPr>
            <w:fldChar w:fldCharType="end"/>
          </w:r>
        </w:sdtContent>
      </w:sdt>
      <w:r w:rsidR="00AB5E3D">
        <w:rPr>
          <w:rFonts w:ascii="Times New Roman" w:hAnsi="Times New Roman"/>
        </w:rPr>
        <w:t xml:space="preserve"> </w:t>
      </w:r>
      <w:r w:rsidR="00F952ED">
        <w:rPr>
          <w:rFonts w:ascii="Times New Roman" w:hAnsi="Times New Roman"/>
        </w:rPr>
        <w:t xml:space="preserve">clarify that </w:t>
      </w:r>
      <w:r w:rsidR="00ED46F0">
        <w:rPr>
          <w:rFonts w:ascii="Times New Roman" w:hAnsi="Times New Roman"/>
        </w:rPr>
        <w:t xml:space="preserve">company size </w:t>
      </w:r>
      <w:r w:rsidR="009E4892">
        <w:rPr>
          <w:rFonts w:ascii="Times New Roman" w:hAnsi="Times New Roman"/>
        </w:rPr>
        <w:t xml:space="preserve">boosts </w:t>
      </w:r>
      <w:r w:rsidR="00ED46F0">
        <w:rPr>
          <w:rFonts w:ascii="Times New Roman" w:hAnsi="Times New Roman"/>
        </w:rPr>
        <w:t xml:space="preserve">the </w:t>
      </w:r>
      <w:r w:rsidR="009E4892">
        <w:rPr>
          <w:rFonts w:ascii="Times New Roman" w:hAnsi="Times New Roman"/>
        </w:rPr>
        <w:t>gearing ratio.</w:t>
      </w:r>
    </w:p>
    <w:p w14:paraId="05251B82" w14:textId="2EBA3303" w:rsidR="00067E68" w:rsidRDefault="006A4696" w:rsidP="00076C13">
      <w:pPr>
        <w:spacing w:line="360" w:lineRule="auto"/>
        <w:jc w:val="both"/>
        <w:rPr>
          <w:rFonts w:ascii="Times New Roman" w:hAnsi="Times New Roman"/>
        </w:rPr>
      </w:pPr>
      <w:r>
        <w:rPr>
          <w:rFonts w:ascii="Times New Roman" w:hAnsi="Times New Roman"/>
        </w:rPr>
        <w:t xml:space="preserve">A similar study has been made for the Indian pharmaceutical </w:t>
      </w:r>
      <w:r w:rsidR="00293B52">
        <w:rPr>
          <w:rFonts w:ascii="Times New Roman" w:hAnsi="Times New Roman"/>
        </w:rPr>
        <w:t xml:space="preserve">industry by </w:t>
      </w:r>
      <w:sdt>
        <w:sdtPr>
          <w:rPr>
            <w:rFonts w:ascii="Times New Roman" w:hAnsi="Times New Roman"/>
          </w:rPr>
          <w:id w:val="1487512940"/>
          <w:citation/>
        </w:sdtPr>
        <w:sdtContent>
          <w:r w:rsidR="004909FC">
            <w:rPr>
              <w:rFonts w:ascii="Times New Roman" w:hAnsi="Times New Roman"/>
            </w:rPr>
            <w:fldChar w:fldCharType="begin"/>
          </w:r>
          <w:r w:rsidR="004909FC">
            <w:rPr>
              <w:rFonts w:ascii="Times New Roman" w:hAnsi="Times New Roman"/>
            </w:rPr>
            <w:instrText xml:space="preserve"> CITATION Mat20 \l 2057 </w:instrText>
          </w:r>
          <w:r w:rsidR="004909FC">
            <w:rPr>
              <w:rFonts w:ascii="Times New Roman" w:hAnsi="Times New Roman"/>
            </w:rPr>
            <w:fldChar w:fldCharType="separate"/>
          </w:r>
          <w:r w:rsidR="006122DB" w:rsidRPr="006122DB">
            <w:rPr>
              <w:rFonts w:ascii="Times New Roman" w:hAnsi="Times New Roman"/>
              <w:noProof/>
            </w:rPr>
            <w:t>(Mathur, et al., 2020)</w:t>
          </w:r>
          <w:r w:rsidR="004909FC">
            <w:rPr>
              <w:rFonts w:ascii="Times New Roman" w:hAnsi="Times New Roman"/>
            </w:rPr>
            <w:fldChar w:fldCharType="end"/>
          </w:r>
        </w:sdtContent>
      </w:sdt>
      <w:r w:rsidR="003D41FC">
        <w:rPr>
          <w:rFonts w:ascii="Times New Roman" w:hAnsi="Times New Roman"/>
        </w:rPr>
        <w:t xml:space="preserve"> and their </w:t>
      </w:r>
      <w:r w:rsidR="004323D9">
        <w:rPr>
          <w:rFonts w:ascii="Times New Roman" w:hAnsi="Times New Roman"/>
        </w:rPr>
        <w:t xml:space="preserve">statistical analysis </w:t>
      </w:r>
      <w:r w:rsidR="008F6D60">
        <w:rPr>
          <w:rFonts w:ascii="Times New Roman" w:hAnsi="Times New Roman"/>
        </w:rPr>
        <w:t>contradicts</w:t>
      </w:r>
      <w:r w:rsidR="004323D9">
        <w:rPr>
          <w:rFonts w:ascii="Times New Roman" w:hAnsi="Times New Roman"/>
        </w:rPr>
        <w:t xml:space="preserve"> m</w:t>
      </w:r>
      <w:r w:rsidR="008F6D60">
        <w:rPr>
          <w:rFonts w:ascii="Times New Roman" w:hAnsi="Times New Roman"/>
        </w:rPr>
        <w:t>ine,</w:t>
      </w:r>
      <w:r w:rsidR="004323D9">
        <w:rPr>
          <w:rFonts w:ascii="Times New Roman" w:hAnsi="Times New Roman"/>
        </w:rPr>
        <w:t xml:space="preserve"> where they </w:t>
      </w:r>
      <w:r w:rsidR="00310632">
        <w:rPr>
          <w:rFonts w:ascii="Times New Roman" w:hAnsi="Times New Roman"/>
        </w:rPr>
        <w:t xml:space="preserve">reveal a negative </w:t>
      </w:r>
      <w:r w:rsidR="008F6D60">
        <w:rPr>
          <w:rFonts w:ascii="Times New Roman" w:hAnsi="Times New Roman"/>
        </w:rPr>
        <w:t xml:space="preserve">relationship between </w:t>
      </w:r>
      <w:r w:rsidR="00933676">
        <w:rPr>
          <w:rFonts w:ascii="Times New Roman" w:hAnsi="Times New Roman"/>
        </w:rPr>
        <w:t>gearing and</w:t>
      </w:r>
      <w:r w:rsidR="00C011F4">
        <w:rPr>
          <w:rFonts w:ascii="Times New Roman" w:hAnsi="Times New Roman"/>
        </w:rPr>
        <w:t xml:space="preserve"> a </w:t>
      </w:r>
      <w:r w:rsidR="00574AC3">
        <w:rPr>
          <w:rFonts w:ascii="Times New Roman" w:hAnsi="Times New Roman"/>
        </w:rPr>
        <w:t>company’s</w:t>
      </w:r>
      <w:r w:rsidR="00C011F4">
        <w:rPr>
          <w:rFonts w:ascii="Times New Roman" w:hAnsi="Times New Roman"/>
        </w:rPr>
        <w:t xml:space="preserve"> profitability</w:t>
      </w:r>
      <w:r w:rsidR="00574AC3">
        <w:rPr>
          <w:rFonts w:ascii="Times New Roman" w:hAnsi="Times New Roman"/>
        </w:rPr>
        <w:t xml:space="preserve">. Similarly </w:t>
      </w:r>
      <w:sdt>
        <w:sdtPr>
          <w:rPr>
            <w:rFonts w:ascii="Times New Roman" w:hAnsi="Times New Roman"/>
          </w:rPr>
          <w:id w:val="1062138386"/>
          <w:citation/>
        </w:sdtPr>
        <w:sdtContent>
          <w:r w:rsidR="00B00153">
            <w:rPr>
              <w:rFonts w:ascii="Times New Roman" w:hAnsi="Times New Roman"/>
            </w:rPr>
            <w:fldChar w:fldCharType="begin"/>
          </w:r>
          <w:r w:rsidR="00B00153">
            <w:rPr>
              <w:rFonts w:ascii="Times New Roman" w:hAnsi="Times New Roman"/>
            </w:rPr>
            <w:instrText xml:space="preserve"> CITATION Col15 \l 2057 </w:instrText>
          </w:r>
          <w:r w:rsidR="00B00153">
            <w:rPr>
              <w:rFonts w:ascii="Times New Roman" w:hAnsi="Times New Roman"/>
            </w:rPr>
            <w:fldChar w:fldCharType="separate"/>
          </w:r>
          <w:r w:rsidR="006122DB" w:rsidRPr="006122DB">
            <w:rPr>
              <w:rFonts w:ascii="Times New Roman" w:hAnsi="Times New Roman"/>
              <w:noProof/>
            </w:rPr>
            <w:t>(Cole, et al., 2015)</w:t>
          </w:r>
          <w:r w:rsidR="00B00153">
            <w:rPr>
              <w:rFonts w:ascii="Times New Roman" w:hAnsi="Times New Roman"/>
            </w:rPr>
            <w:fldChar w:fldCharType="end"/>
          </w:r>
        </w:sdtContent>
      </w:sdt>
      <w:r w:rsidR="00B00153">
        <w:rPr>
          <w:rFonts w:ascii="Times New Roman" w:hAnsi="Times New Roman"/>
        </w:rPr>
        <w:t xml:space="preserve"> </w:t>
      </w:r>
      <w:r w:rsidR="000F0EAD">
        <w:rPr>
          <w:rFonts w:ascii="Times New Roman" w:hAnsi="Times New Roman"/>
        </w:rPr>
        <w:t xml:space="preserve">support this argument when they analyse three sectors in the US </w:t>
      </w:r>
      <w:r w:rsidR="00682EF0">
        <w:rPr>
          <w:rFonts w:ascii="Times New Roman" w:hAnsi="Times New Roman"/>
        </w:rPr>
        <w:t xml:space="preserve"> and they prove that t</w:t>
      </w:r>
      <w:r w:rsidR="00682EF0" w:rsidRPr="00682EF0">
        <w:rPr>
          <w:rFonts w:ascii="Times New Roman" w:hAnsi="Times New Roman"/>
        </w:rPr>
        <w:t>he choice to issue debt as part of the capital structure has a negative impact on either Return on Asset or Operating Return in all three markets; nevertheless, debt has a favourable connection with Profit Margin and leads to high levels of profitability.</w:t>
      </w:r>
      <w:r w:rsidR="00296F25">
        <w:rPr>
          <w:rFonts w:ascii="Times New Roman" w:hAnsi="Times New Roman"/>
        </w:rPr>
        <w:t xml:space="preserve"> </w:t>
      </w:r>
      <w:r w:rsidR="000B7415">
        <w:rPr>
          <w:rFonts w:ascii="Times New Roman" w:hAnsi="Times New Roman"/>
        </w:rPr>
        <w:t>One more</w:t>
      </w:r>
      <w:r w:rsidR="004B420C">
        <w:rPr>
          <w:rFonts w:ascii="Times New Roman" w:hAnsi="Times New Roman"/>
        </w:rPr>
        <w:t xml:space="preserve"> research paper</w:t>
      </w:r>
      <w:r w:rsidR="000B7415">
        <w:rPr>
          <w:rFonts w:ascii="Times New Roman" w:hAnsi="Times New Roman"/>
        </w:rPr>
        <w:t xml:space="preserve"> from Malaysia </w:t>
      </w:r>
      <w:r w:rsidR="004B420C">
        <w:rPr>
          <w:rFonts w:ascii="Times New Roman" w:hAnsi="Times New Roman"/>
        </w:rPr>
        <w:t xml:space="preserve">was </w:t>
      </w:r>
      <w:r w:rsidR="000B7415">
        <w:rPr>
          <w:rFonts w:ascii="Times New Roman" w:hAnsi="Times New Roman"/>
        </w:rPr>
        <w:t xml:space="preserve">done by </w:t>
      </w:r>
      <w:sdt>
        <w:sdtPr>
          <w:rPr>
            <w:rFonts w:ascii="Times New Roman" w:hAnsi="Times New Roman"/>
          </w:rPr>
          <w:id w:val="393557890"/>
          <w:citation/>
        </w:sdtPr>
        <w:sdtContent>
          <w:r w:rsidR="000B7415">
            <w:rPr>
              <w:rFonts w:ascii="Times New Roman" w:hAnsi="Times New Roman"/>
            </w:rPr>
            <w:fldChar w:fldCharType="begin"/>
          </w:r>
          <w:r w:rsidR="000B7415">
            <w:rPr>
              <w:rFonts w:ascii="Times New Roman" w:hAnsi="Times New Roman"/>
            </w:rPr>
            <w:instrText xml:space="preserve"> CITATION Aya21 \l 2057 </w:instrText>
          </w:r>
          <w:r w:rsidR="000B7415">
            <w:rPr>
              <w:rFonts w:ascii="Times New Roman" w:hAnsi="Times New Roman"/>
            </w:rPr>
            <w:fldChar w:fldCharType="separate"/>
          </w:r>
          <w:r w:rsidR="006122DB" w:rsidRPr="006122DB">
            <w:rPr>
              <w:rFonts w:ascii="Times New Roman" w:hAnsi="Times New Roman"/>
              <w:noProof/>
            </w:rPr>
            <w:t>(Ayaz, et al., 2021)</w:t>
          </w:r>
          <w:r w:rsidR="000B7415">
            <w:rPr>
              <w:rFonts w:ascii="Times New Roman" w:hAnsi="Times New Roman"/>
            </w:rPr>
            <w:fldChar w:fldCharType="end"/>
          </w:r>
        </w:sdtContent>
      </w:sdt>
      <w:r w:rsidR="004B420C">
        <w:rPr>
          <w:rFonts w:ascii="Times New Roman" w:hAnsi="Times New Roman"/>
        </w:rPr>
        <w:t xml:space="preserve"> who</w:t>
      </w:r>
      <w:r w:rsidR="0005510C">
        <w:rPr>
          <w:rFonts w:ascii="Times New Roman" w:hAnsi="Times New Roman"/>
        </w:rPr>
        <w:t xml:space="preserve"> </w:t>
      </w:r>
      <w:r w:rsidR="00E61A11">
        <w:rPr>
          <w:rFonts w:ascii="Times New Roman" w:hAnsi="Times New Roman"/>
        </w:rPr>
        <w:t xml:space="preserve">assent </w:t>
      </w:r>
      <w:r w:rsidR="00F139CB">
        <w:rPr>
          <w:rFonts w:ascii="Times New Roman" w:hAnsi="Times New Roman"/>
        </w:rPr>
        <w:t xml:space="preserve">to </w:t>
      </w:r>
      <w:r w:rsidR="002D0A16">
        <w:rPr>
          <w:rFonts w:ascii="Times New Roman" w:hAnsi="Times New Roman"/>
        </w:rPr>
        <w:t xml:space="preserve">my finding </w:t>
      </w:r>
      <w:r w:rsidR="00E53402">
        <w:rPr>
          <w:rFonts w:ascii="Times New Roman" w:hAnsi="Times New Roman"/>
        </w:rPr>
        <w:t>results</w:t>
      </w:r>
      <w:r w:rsidR="004B420C">
        <w:rPr>
          <w:rFonts w:ascii="Times New Roman" w:hAnsi="Times New Roman"/>
        </w:rPr>
        <w:t xml:space="preserve"> </w:t>
      </w:r>
      <w:r w:rsidR="002D0A16">
        <w:rPr>
          <w:rFonts w:ascii="Times New Roman" w:hAnsi="Times New Roman"/>
        </w:rPr>
        <w:t xml:space="preserve">that gearing is </w:t>
      </w:r>
      <w:r w:rsidR="00E53402">
        <w:rPr>
          <w:rFonts w:ascii="Times New Roman" w:hAnsi="Times New Roman"/>
        </w:rPr>
        <w:t>positively connected with firm performance</w:t>
      </w:r>
      <w:r w:rsidR="004B420C">
        <w:rPr>
          <w:rFonts w:ascii="Times New Roman" w:hAnsi="Times New Roman"/>
        </w:rPr>
        <w:t xml:space="preserve">. although </w:t>
      </w:r>
      <w:sdt>
        <w:sdtPr>
          <w:rPr>
            <w:rFonts w:ascii="Times New Roman" w:hAnsi="Times New Roman"/>
          </w:rPr>
          <w:id w:val="219715160"/>
          <w:citation/>
        </w:sdtPr>
        <w:sdtContent>
          <w:r w:rsidR="00295869">
            <w:rPr>
              <w:rFonts w:ascii="Times New Roman" w:hAnsi="Times New Roman"/>
            </w:rPr>
            <w:fldChar w:fldCharType="begin"/>
          </w:r>
          <w:r w:rsidR="00295869">
            <w:rPr>
              <w:rFonts w:ascii="Times New Roman" w:hAnsi="Times New Roman"/>
            </w:rPr>
            <w:instrText xml:space="preserve"> CITATION Sal12 \l 2057 </w:instrText>
          </w:r>
          <w:r w:rsidR="00295869">
            <w:rPr>
              <w:rFonts w:ascii="Times New Roman" w:hAnsi="Times New Roman"/>
            </w:rPr>
            <w:fldChar w:fldCharType="separate"/>
          </w:r>
          <w:r w:rsidR="006122DB" w:rsidRPr="006122DB">
            <w:rPr>
              <w:rFonts w:ascii="Times New Roman" w:hAnsi="Times New Roman"/>
              <w:noProof/>
            </w:rPr>
            <w:t>(Salim &amp; Yadav, 2012)</w:t>
          </w:r>
          <w:r w:rsidR="00295869">
            <w:rPr>
              <w:rFonts w:ascii="Times New Roman" w:hAnsi="Times New Roman"/>
            </w:rPr>
            <w:fldChar w:fldCharType="end"/>
          </w:r>
        </w:sdtContent>
      </w:sdt>
      <w:r w:rsidR="00657E10">
        <w:rPr>
          <w:rFonts w:ascii="Times New Roman" w:hAnsi="Times New Roman"/>
        </w:rPr>
        <w:t xml:space="preserve"> contrar</w:t>
      </w:r>
      <w:r w:rsidR="00102C52">
        <w:rPr>
          <w:rFonts w:ascii="Times New Roman" w:hAnsi="Times New Roman"/>
        </w:rPr>
        <w:t>ies</w:t>
      </w:r>
      <w:r w:rsidR="00657E10">
        <w:rPr>
          <w:rFonts w:ascii="Times New Roman" w:hAnsi="Times New Roman"/>
        </w:rPr>
        <w:t xml:space="preserve"> this argument </w:t>
      </w:r>
      <w:r w:rsidR="001421CD">
        <w:rPr>
          <w:rFonts w:ascii="Times New Roman" w:hAnsi="Times New Roman"/>
        </w:rPr>
        <w:t xml:space="preserve">and </w:t>
      </w:r>
      <w:r w:rsidR="001D5F8F">
        <w:rPr>
          <w:rFonts w:ascii="Times New Roman" w:hAnsi="Times New Roman"/>
        </w:rPr>
        <w:t>reveals</w:t>
      </w:r>
      <w:r w:rsidR="001421CD">
        <w:rPr>
          <w:rFonts w:ascii="Times New Roman" w:hAnsi="Times New Roman"/>
        </w:rPr>
        <w:t xml:space="preserve"> a negative correlation between ROA,</w:t>
      </w:r>
      <w:r w:rsidR="001D5F8F">
        <w:rPr>
          <w:rFonts w:ascii="Times New Roman" w:hAnsi="Times New Roman"/>
        </w:rPr>
        <w:t xml:space="preserve"> </w:t>
      </w:r>
      <w:r w:rsidR="001421CD">
        <w:rPr>
          <w:rFonts w:ascii="Times New Roman" w:hAnsi="Times New Roman"/>
        </w:rPr>
        <w:t>ROE and debts.</w:t>
      </w:r>
    </w:p>
    <w:p w14:paraId="2AA0CDA5" w14:textId="33528A94" w:rsidR="00F55B32" w:rsidRDefault="006033EB" w:rsidP="00076C13">
      <w:pPr>
        <w:spacing w:line="360" w:lineRule="auto"/>
        <w:jc w:val="both"/>
        <w:rPr>
          <w:rFonts w:ascii="Times New Roman" w:hAnsi="Times New Roman"/>
        </w:rPr>
      </w:pPr>
      <w:r w:rsidRPr="006033EB">
        <w:rPr>
          <w:rFonts w:ascii="Times New Roman" w:hAnsi="Times New Roman"/>
        </w:rPr>
        <w:t>In order to summarise the findings of the analytical chapter. The conclusions of this study are among numerous that support the claim that gearing has a positive connection with a company's profitability and performance. On the other hand, the comparison includes a considerable number of research that refute this argument. We may say that profitability is the key factor that determines capital structure; nevertheless, other factors, such as tax shield advantage, company size, and industry can play a considerable influence in defining the capital structure of firms.</w:t>
      </w:r>
    </w:p>
    <w:p w14:paraId="2DC46BC3" w14:textId="4EC6A734" w:rsidR="00F55B32" w:rsidRPr="00EB0B50" w:rsidRDefault="00F55B32" w:rsidP="00EB0B50">
      <w:pPr>
        <w:pStyle w:val="Heading1"/>
        <w:rPr>
          <w:color w:val="000000" w:themeColor="text1"/>
        </w:rPr>
      </w:pPr>
      <w:bookmarkStart w:id="60" w:name="_Toc127599379"/>
      <w:bookmarkStart w:id="61" w:name="_Toc128046363"/>
      <w:r w:rsidRPr="00EB0B50">
        <w:rPr>
          <w:color w:val="000000" w:themeColor="text1"/>
        </w:rPr>
        <w:t>Chapter</w:t>
      </w:r>
      <w:r w:rsidR="00AE4384" w:rsidRPr="00EB0B50">
        <w:rPr>
          <w:color w:val="000000" w:themeColor="text1"/>
        </w:rPr>
        <w:t xml:space="preserve"> 5: Conclusion and Recommendation</w:t>
      </w:r>
      <w:bookmarkEnd w:id="60"/>
      <w:bookmarkEnd w:id="61"/>
    </w:p>
    <w:p w14:paraId="360961DD" w14:textId="32606747" w:rsidR="009D4358" w:rsidRPr="00EB0B50" w:rsidRDefault="00B63C01" w:rsidP="00EB0B50">
      <w:pPr>
        <w:pStyle w:val="Heading1"/>
        <w:rPr>
          <w:color w:val="000000" w:themeColor="text1"/>
        </w:rPr>
      </w:pPr>
      <w:bookmarkStart w:id="62" w:name="_Toc127599380"/>
      <w:bookmarkStart w:id="63" w:name="_Toc128046364"/>
      <w:r w:rsidRPr="00EB0B50">
        <w:rPr>
          <w:color w:val="000000" w:themeColor="text1"/>
        </w:rPr>
        <w:t>5.1 summary of the study</w:t>
      </w:r>
      <w:bookmarkEnd w:id="62"/>
      <w:bookmarkEnd w:id="63"/>
    </w:p>
    <w:p w14:paraId="0BD1DBC6" w14:textId="278230A3" w:rsidR="005C2C1B" w:rsidRDefault="005A2F4E" w:rsidP="006F4D07">
      <w:pPr>
        <w:spacing w:line="360" w:lineRule="auto"/>
        <w:jc w:val="both"/>
        <w:rPr>
          <w:rFonts w:ascii="Times New Roman" w:hAnsi="Times New Roman"/>
        </w:rPr>
      </w:pPr>
      <w:r>
        <w:rPr>
          <w:rFonts w:ascii="Times New Roman" w:hAnsi="Times New Roman"/>
        </w:rPr>
        <w:t>I</w:t>
      </w:r>
      <w:r w:rsidR="006628B6">
        <w:rPr>
          <w:rFonts w:ascii="Times New Roman" w:hAnsi="Times New Roman"/>
        </w:rPr>
        <w:t>n this research</w:t>
      </w:r>
      <w:r w:rsidR="00F276DF">
        <w:rPr>
          <w:rFonts w:ascii="Times New Roman" w:hAnsi="Times New Roman"/>
        </w:rPr>
        <w:t>,</w:t>
      </w:r>
      <w:r w:rsidR="006628B6">
        <w:rPr>
          <w:rFonts w:ascii="Times New Roman" w:hAnsi="Times New Roman"/>
        </w:rPr>
        <w:t xml:space="preserve"> I have conducted </w:t>
      </w:r>
      <w:r w:rsidR="00440B13">
        <w:rPr>
          <w:rFonts w:ascii="Times New Roman" w:hAnsi="Times New Roman"/>
        </w:rPr>
        <w:t xml:space="preserve">my analysis </w:t>
      </w:r>
      <w:r w:rsidR="00F139CB">
        <w:rPr>
          <w:rFonts w:ascii="Times New Roman" w:hAnsi="Times New Roman"/>
        </w:rPr>
        <w:t>to discover</w:t>
      </w:r>
      <w:r w:rsidR="00D828F6">
        <w:rPr>
          <w:rFonts w:ascii="Times New Roman" w:hAnsi="Times New Roman"/>
        </w:rPr>
        <w:t xml:space="preserve"> </w:t>
      </w:r>
      <w:r w:rsidR="00465910">
        <w:rPr>
          <w:rFonts w:ascii="Times New Roman" w:hAnsi="Times New Roman"/>
        </w:rPr>
        <w:t>how the</w:t>
      </w:r>
      <w:r w:rsidR="00C215D4">
        <w:rPr>
          <w:rFonts w:ascii="Times New Roman" w:hAnsi="Times New Roman"/>
        </w:rPr>
        <w:t xml:space="preserve"> </w:t>
      </w:r>
      <w:r w:rsidR="00F276DF">
        <w:rPr>
          <w:rFonts w:ascii="Times New Roman" w:hAnsi="Times New Roman"/>
        </w:rPr>
        <w:t>chosen</w:t>
      </w:r>
      <w:r w:rsidR="00465910">
        <w:rPr>
          <w:rFonts w:ascii="Times New Roman" w:hAnsi="Times New Roman"/>
        </w:rPr>
        <w:t xml:space="preserve"> </w:t>
      </w:r>
      <w:r w:rsidR="00C215D4">
        <w:rPr>
          <w:rFonts w:ascii="Times New Roman" w:hAnsi="Times New Roman"/>
        </w:rPr>
        <w:t xml:space="preserve">form of financing </w:t>
      </w:r>
      <w:r w:rsidR="00F276DF">
        <w:rPr>
          <w:rFonts w:ascii="Times New Roman" w:hAnsi="Times New Roman"/>
        </w:rPr>
        <w:t>affects</w:t>
      </w:r>
      <w:r w:rsidR="00C215D4">
        <w:rPr>
          <w:rFonts w:ascii="Times New Roman" w:hAnsi="Times New Roman"/>
        </w:rPr>
        <w:t xml:space="preserve"> the </w:t>
      </w:r>
      <w:r w:rsidR="00F276DF">
        <w:rPr>
          <w:rFonts w:ascii="Times New Roman" w:hAnsi="Times New Roman"/>
        </w:rPr>
        <w:t>value and profitability of the firms</w:t>
      </w:r>
      <w:r w:rsidR="00747250">
        <w:rPr>
          <w:rFonts w:ascii="Times New Roman" w:hAnsi="Times New Roman"/>
        </w:rPr>
        <w:t xml:space="preserve"> in the biotechnology and pharmac</w:t>
      </w:r>
      <w:r w:rsidR="00050D66">
        <w:rPr>
          <w:rFonts w:ascii="Times New Roman" w:hAnsi="Times New Roman"/>
        </w:rPr>
        <w:t>eutical industry</w:t>
      </w:r>
      <w:r w:rsidR="00911B78">
        <w:rPr>
          <w:rFonts w:ascii="Times New Roman" w:hAnsi="Times New Roman"/>
        </w:rPr>
        <w:t>.</w:t>
      </w:r>
      <w:r w:rsidR="00067078">
        <w:rPr>
          <w:rFonts w:ascii="Times New Roman" w:hAnsi="Times New Roman"/>
        </w:rPr>
        <w:t xml:space="preserve"> I have chosen to conduct my</w:t>
      </w:r>
      <w:r w:rsidR="00C8522D">
        <w:rPr>
          <w:rFonts w:ascii="Times New Roman" w:hAnsi="Times New Roman"/>
        </w:rPr>
        <w:t xml:space="preserve"> empirical </w:t>
      </w:r>
      <w:r w:rsidR="00067078">
        <w:rPr>
          <w:rFonts w:ascii="Times New Roman" w:hAnsi="Times New Roman"/>
        </w:rPr>
        <w:t xml:space="preserve">analysis on 10 </w:t>
      </w:r>
      <w:r w:rsidR="00DF5413">
        <w:rPr>
          <w:rFonts w:ascii="Times New Roman" w:hAnsi="Times New Roman"/>
        </w:rPr>
        <w:t xml:space="preserve">pharmaceutical and biotechnological companies </w:t>
      </w:r>
      <w:r w:rsidR="00747250">
        <w:rPr>
          <w:rFonts w:ascii="Times New Roman" w:hAnsi="Times New Roman"/>
        </w:rPr>
        <w:t xml:space="preserve">listed </w:t>
      </w:r>
      <w:r w:rsidR="00AA5974">
        <w:rPr>
          <w:rFonts w:ascii="Times New Roman" w:hAnsi="Times New Roman"/>
        </w:rPr>
        <w:t>on</w:t>
      </w:r>
      <w:r w:rsidR="00747250">
        <w:rPr>
          <w:rFonts w:ascii="Times New Roman" w:hAnsi="Times New Roman"/>
        </w:rPr>
        <w:t xml:space="preserve"> the London Stock Exchange</w:t>
      </w:r>
      <w:r w:rsidR="00F353A1">
        <w:rPr>
          <w:rFonts w:ascii="Times New Roman" w:hAnsi="Times New Roman"/>
        </w:rPr>
        <w:t xml:space="preserve"> from 2016 until 2021. </w:t>
      </w:r>
      <w:r w:rsidR="00AB4D17">
        <w:rPr>
          <w:rFonts w:ascii="Times New Roman" w:hAnsi="Times New Roman"/>
        </w:rPr>
        <w:t xml:space="preserve">The </w:t>
      </w:r>
      <w:r w:rsidR="008B4990">
        <w:rPr>
          <w:rFonts w:ascii="Times New Roman" w:hAnsi="Times New Roman"/>
        </w:rPr>
        <w:t>aims</w:t>
      </w:r>
      <w:r w:rsidR="00AB4D17">
        <w:rPr>
          <w:rFonts w:ascii="Times New Roman" w:hAnsi="Times New Roman"/>
        </w:rPr>
        <w:t xml:space="preserve"> of the research </w:t>
      </w:r>
      <w:r w:rsidR="004B0BBC">
        <w:rPr>
          <w:rFonts w:ascii="Times New Roman" w:hAnsi="Times New Roman"/>
        </w:rPr>
        <w:t>were</w:t>
      </w:r>
      <w:r w:rsidR="001B3173">
        <w:rPr>
          <w:rFonts w:ascii="Times New Roman" w:hAnsi="Times New Roman"/>
        </w:rPr>
        <w:t xml:space="preserve"> determined in favour to formulate the study </w:t>
      </w:r>
      <w:r w:rsidR="008B4990">
        <w:rPr>
          <w:rFonts w:ascii="Times New Roman" w:hAnsi="Times New Roman"/>
        </w:rPr>
        <w:t xml:space="preserve">questions and </w:t>
      </w:r>
      <w:r w:rsidR="003409E8">
        <w:rPr>
          <w:rFonts w:ascii="Times New Roman" w:hAnsi="Times New Roman"/>
        </w:rPr>
        <w:t>predicting</w:t>
      </w:r>
      <w:r w:rsidR="008B4990">
        <w:rPr>
          <w:rFonts w:ascii="Times New Roman" w:hAnsi="Times New Roman"/>
        </w:rPr>
        <w:t xml:space="preserve"> the possible hypothesis to answer t</w:t>
      </w:r>
      <w:r w:rsidR="003409E8">
        <w:rPr>
          <w:rFonts w:ascii="Times New Roman" w:hAnsi="Times New Roman"/>
        </w:rPr>
        <w:t>h</w:t>
      </w:r>
      <w:r w:rsidR="008B4990">
        <w:rPr>
          <w:rFonts w:ascii="Times New Roman" w:hAnsi="Times New Roman"/>
        </w:rPr>
        <w:t>em.</w:t>
      </w:r>
      <w:r w:rsidR="00B66B48">
        <w:rPr>
          <w:rFonts w:ascii="Times New Roman" w:hAnsi="Times New Roman"/>
        </w:rPr>
        <w:t xml:space="preserve"> </w:t>
      </w:r>
      <w:r w:rsidR="008B4990">
        <w:rPr>
          <w:rFonts w:ascii="Times New Roman" w:hAnsi="Times New Roman"/>
        </w:rPr>
        <w:t xml:space="preserve">the objectives </w:t>
      </w:r>
      <w:r w:rsidR="00410263">
        <w:rPr>
          <w:rFonts w:ascii="Times New Roman" w:hAnsi="Times New Roman"/>
        </w:rPr>
        <w:t>purpose was</w:t>
      </w:r>
      <w:r w:rsidR="00C41864">
        <w:rPr>
          <w:rFonts w:ascii="Times New Roman" w:hAnsi="Times New Roman"/>
        </w:rPr>
        <w:t xml:space="preserve"> to investigate the correlation between gearing</w:t>
      </w:r>
      <w:r w:rsidR="00AA5974">
        <w:rPr>
          <w:rFonts w:ascii="Times New Roman" w:hAnsi="Times New Roman"/>
        </w:rPr>
        <w:t xml:space="preserve">, </w:t>
      </w:r>
      <w:r w:rsidR="004D7C9F">
        <w:rPr>
          <w:rFonts w:ascii="Times New Roman" w:hAnsi="Times New Roman"/>
        </w:rPr>
        <w:t xml:space="preserve">Return on Asset and Return on Equity, </w:t>
      </w:r>
      <w:r w:rsidR="00AA5974">
        <w:rPr>
          <w:rFonts w:ascii="Times New Roman" w:hAnsi="Times New Roman"/>
        </w:rPr>
        <w:t xml:space="preserve">as well as </w:t>
      </w:r>
      <w:r w:rsidR="004D7C9F">
        <w:rPr>
          <w:rFonts w:ascii="Times New Roman" w:hAnsi="Times New Roman"/>
        </w:rPr>
        <w:t xml:space="preserve">the </w:t>
      </w:r>
      <w:r w:rsidR="00AA5974">
        <w:rPr>
          <w:rFonts w:ascii="Times New Roman" w:hAnsi="Times New Roman"/>
        </w:rPr>
        <w:t>type of relationship between operating Margin and gearing.</w:t>
      </w:r>
      <w:r w:rsidR="000E4BC1">
        <w:rPr>
          <w:rFonts w:ascii="Times New Roman" w:hAnsi="Times New Roman"/>
        </w:rPr>
        <w:t xml:space="preserve"> </w:t>
      </w:r>
      <w:r w:rsidR="00654D7C">
        <w:rPr>
          <w:rFonts w:ascii="Times New Roman" w:hAnsi="Times New Roman"/>
        </w:rPr>
        <w:t xml:space="preserve"> </w:t>
      </w:r>
    </w:p>
    <w:p w14:paraId="58635A66" w14:textId="77777777" w:rsidR="00A57D80" w:rsidRDefault="00FA1827" w:rsidP="006F4D07">
      <w:pPr>
        <w:spacing w:line="360" w:lineRule="auto"/>
        <w:jc w:val="both"/>
        <w:rPr>
          <w:rFonts w:ascii="Times New Roman" w:hAnsi="Times New Roman"/>
        </w:rPr>
      </w:pPr>
      <w:r w:rsidRPr="00FA1827">
        <w:rPr>
          <w:rFonts w:ascii="Times New Roman" w:hAnsi="Times New Roman"/>
        </w:rPr>
        <w:lastRenderedPageBreak/>
        <w:t xml:space="preserve">After providing an overview of the capital structure theories, beginning with the earliest ones such as Modigliani and Miller's theory and working my way up to the most recent ones, </w:t>
      </w:r>
      <w:r w:rsidR="00A57D80" w:rsidRPr="00A57D80">
        <w:rPr>
          <w:rFonts w:ascii="Times New Roman" w:hAnsi="Times New Roman"/>
        </w:rPr>
        <w:t>I have compiled a number of empirical findings from a variety of researchers, countries, and businesses in order to determine whether or not these findings are compatible with the theories, and if they are compatible, at what places in the theories they are compatible. This was done in order to gain an accurate comprehensive image of the circumstances surrounding the theories and the factors that determine the capital structure.</w:t>
      </w:r>
    </w:p>
    <w:p w14:paraId="62B57D15" w14:textId="35F0225F" w:rsidR="006F4D07" w:rsidRDefault="00654D7C" w:rsidP="006F4D07">
      <w:pPr>
        <w:spacing w:line="360" w:lineRule="auto"/>
        <w:jc w:val="both"/>
        <w:rPr>
          <w:rFonts w:ascii="Times New Roman" w:hAnsi="Times New Roman"/>
        </w:rPr>
      </w:pPr>
      <w:r>
        <w:rPr>
          <w:rFonts w:ascii="Times New Roman" w:hAnsi="Times New Roman"/>
        </w:rPr>
        <w:t xml:space="preserve">I have </w:t>
      </w:r>
      <w:r w:rsidR="000034B0">
        <w:rPr>
          <w:rFonts w:ascii="Times New Roman" w:hAnsi="Times New Roman"/>
        </w:rPr>
        <w:t>chosen</w:t>
      </w:r>
      <w:r>
        <w:rPr>
          <w:rFonts w:ascii="Times New Roman" w:hAnsi="Times New Roman"/>
        </w:rPr>
        <w:t xml:space="preserve"> to utilize multiple </w:t>
      </w:r>
      <w:r w:rsidR="009E7DC1">
        <w:rPr>
          <w:rFonts w:ascii="Times New Roman" w:hAnsi="Times New Roman"/>
        </w:rPr>
        <w:t>regression</w:t>
      </w:r>
      <w:r w:rsidR="00EC05EA">
        <w:rPr>
          <w:rFonts w:ascii="Times New Roman" w:hAnsi="Times New Roman"/>
        </w:rPr>
        <w:t xml:space="preserve"> analysis to </w:t>
      </w:r>
      <w:r w:rsidR="00480F96">
        <w:rPr>
          <w:rFonts w:ascii="Times New Roman" w:hAnsi="Times New Roman"/>
        </w:rPr>
        <w:t>anticipate</w:t>
      </w:r>
      <w:r w:rsidR="0025786C">
        <w:rPr>
          <w:rFonts w:ascii="Times New Roman" w:hAnsi="Times New Roman"/>
        </w:rPr>
        <w:t xml:space="preserve"> the statistical significance of the </w:t>
      </w:r>
      <w:r w:rsidR="00304CF2">
        <w:rPr>
          <w:rFonts w:ascii="Times New Roman" w:hAnsi="Times New Roman"/>
        </w:rPr>
        <w:t>dependent</w:t>
      </w:r>
      <w:r w:rsidR="002C598E">
        <w:rPr>
          <w:rFonts w:ascii="Times New Roman" w:hAnsi="Times New Roman"/>
        </w:rPr>
        <w:t xml:space="preserve"> variables on the independent variables</w:t>
      </w:r>
      <w:r w:rsidR="0085700F">
        <w:rPr>
          <w:rFonts w:ascii="Times New Roman" w:hAnsi="Times New Roman"/>
        </w:rPr>
        <w:t xml:space="preserve"> and </w:t>
      </w:r>
      <w:r w:rsidR="00257DF5">
        <w:rPr>
          <w:rFonts w:ascii="Times New Roman" w:hAnsi="Times New Roman"/>
        </w:rPr>
        <w:t>to determine</w:t>
      </w:r>
      <w:r w:rsidR="0085700F">
        <w:rPr>
          <w:rFonts w:ascii="Times New Roman" w:hAnsi="Times New Roman"/>
        </w:rPr>
        <w:t xml:space="preserve"> the impact of gearing on</w:t>
      </w:r>
      <w:r w:rsidR="00EF6E61">
        <w:rPr>
          <w:rFonts w:ascii="Times New Roman" w:hAnsi="Times New Roman"/>
        </w:rPr>
        <w:t xml:space="preserve"> the profitability of companies</w:t>
      </w:r>
      <w:r w:rsidR="0025786C">
        <w:rPr>
          <w:rFonts w:ascii="Times New Roman" w:hAnsi="Times New Roman"/>
        </w:rPr>
        <w:t>.</w:t>
      </w:r>
      <w:r w:rsidR="00EF24CD">
        <w:rPr>
          <w:rFonts w:ascii="Times New Roman" w:hAnsi="Times New Roman"/>
        </w:rPr>
        <w:t xml:space="preserve"> As</w:t>
      </w:r>
      <w:r w:rsidR="001040F5">
        <w:rPr>
          <w:rFonts w:ascii="Times New Roman" w:hAnsi="Times New Roman"/>
        </w:rPr>
        <w:t xml:space="preserve"> </w:t>
      </w:r>
      <w:r w:rsidR="00EF24CD">
        <w:rPr>
          <w:rFonts w:ascii="Times New Roman" w:hAnsi="Times New Roman"/>
        </w:rPr>
        <w:t>dependent var</w:t>
      </w:r>
      <w:r w:rsidR="001040F5">
        <w:rPr>
          <w:rFonts w:ascii="Times New Roman" w:hAnsi="Times New Roman"/>
        </w:rPr>
        <w:t>iables,</w:t>
      </w:r>
      <w:r w:rsidR="00355378">
        <w:rPr>
          <w:rFonts w:ascii="Times New Roman" w:hAnsi="Times New Roman"/>
        </w:rPr>
        <w:t xml:space="preserve"> I </w:t>
      </w:r>
      <w:r w:rsidR="002C598E">
        <w:rPr>
          <w:rFonts w:ascii="Times New Roman" w:hAnsi="Times New Roman"/>
        </w:rPr>
        <w:t>have selected</w:t>
      </w:r>
      <w:r w:rsidR="00355378">
        <w:rPr>
          <w:rFonts w:ascii="Times New Roman" w:hAnsi="Times New Roman"/>
        </w:rPr>
        <w:t xml:space="preserve"> </w:t>
      </w:r>
      <w:r w:rsidR="002C598E">
        <w:rPr>
          <w:rFonts w:ascii="Times New Roman" w:hAnsi="Times New Roman"/>
        </w:rPr>
        <w:t>debt-to-equity</w:t>
      </w:r>
      <w:r w:rsidR="00836D0E">
        <w:rPr>
          <w:rFonts w:ascii="Times New Roman" w:hAnsi="Times New Roman"/>
        </w:rPr>
        <w:t xml:space="preserve"> and </w:t>
      </w:r>
      <w:r w:rsidR="002C598E">
        <w:rPr>
          <w:rFonts w:ascii="Times New Roman" w:hAnsi="Times New Roman"/>
        </w:rPr>
        <w:t>debt-to-capital</w:t>
      </w:r>
      <w:r w:rsidR="00836D0E">
        <w:rPr>
          <w:rFonts w:ascii="Times New Roman" w:hAnsi="Times New Roman"/>
        </w:rPr>
        <w:t xml:space="preserve"> ratios</w:t>
      </w:r>
      <w:r w:rsidR="0007208E">
        <w:rPr>
          <w:rFonts w:ascii="Times New Roman" w:hAnsi="Times New Roman"/>
        </w:rPr>
        <w:t>. The independent variables are ROE,</w:t>
      </w:r>
      <w:r w:rsidR="00F90FF0">
        <w:rPr>
          <w:rFonts w:ascii="Times New Roman" w:hAnsi="Times New Roman"/>
        </w:rPr>
        <w:t xml:space="preserve"> </w:t>
      </w:r>
      <w:r w:rsidR="0007208E">
        <w:rPr>
          <w:rFonts w:ascii="Times New Roman" w:hAnsi="Times New Roman"/>
        </w:rPr>
        <w:t xml:space="preserve">ROA and </w:t>
      </w:r>
      <w:r w:rsidR="00F90FF0">
        <w:rPr>
          <w:rFonts w:ascii="Times New Roman" w:hAnsi="Times New Roman"/>
        </w:rPr>
        <w:t xml:space="preserve">Operating Margin. </w:t>
      </w:r>
      <w:r w:rsidR="00F82F8E">
        <w:rPr>
          <w:rFonts w:ascii="Times New Roman" w:hAnsi="Times New Roman"/>
        </w:rPr>
        <w:t xml:space="preserve">And I have </w:t>
      </w:r>
      <w:r w:rsidR="00541455">
        <w:rPr>
          <w:rFonts w:ascii="Times New Roman" w:hAnsi="Times New Roman"/>
        </w:rPr>
        <w:t xml:space="preserve">utilised </w:t>
      </w:r>
      <w:r w:rsidR="00F82F8E">
        <w:rPr>
          <w:rFonts w:ascii="Times New Roman" w:hAnsi="Times New Roman"/>
        </w:rPr>
        <w:t>the compan</w:t>
      </w:r>
      <w:r w:rsidR="00220C92">
        <w:rPr>
          <w:rFonts w:ascii="Times New Roman" w:hAnsi="Times New Roman"/>
        </w:rPr>
        <w:t xml:space="preserve">y size as a control variable. </w:t>
      </w:r>
      <w:r w:rsidR="00F90FF0">
        <w:rPr>
          <w:rFonts w:ascii="Times New Roman" w:hAnsi="Times New Roman"/>
        </w:rPr>
        <w:t>The analysis</w:t>
      </w:r>
      <w:r w:rsidR="008523F8">
        <w:rPr>
          <w:rFonts w:ascii="Times New Roman" w:hAnsi="Times New Roman"/>
        </w:rPr>
        <w:t xml:space="preserve"> </w:t>
      </w:r>
      <w:r w:rsidR="00541455">
        <w:rPr>
          <w:rFonts w:ascii="Times New Roman" w:hAnsi="Times New Roman"/>
        </w:rPr>
        <w:t xml:space="preserve">consisted </w:t>
      </w:r>
      <w:r w:rsidR="008523F8">
        <w:rPr>
          <w:rFonts w:ascii="Times New Roman" w:hAnsi="Times New Roman"/>
        </w:rPr>
        <w:t>of</w:t>
      </w:r>
      <w:r w:rsidR="00F82F8E">
        <w:rPr>
          <w:rFonts w:ascii="Times New Roman" w:hAnsi="Times New Roman"/>
        </w:rPr>
        <w:t xml:space="preserve"> three </w:t>
      </w:r>
      <w:r w:rsidR="002C3947">
        <w:rPr>
          <w:rFonts w:ascii="Times New Roman" w:hAnsi="Times New Roman"/>
        </w:rPr>
        <w:t>regression</w:t>
      </w:r>
      <w:r w:rsidR="008523F8">
        <w:rPr>
          <w:rFonts w:ascii="Times New Roman" w:hAnsi="Times New Roman"/>
        </w:rPr>
        <w:t xml:space="preserve"> models the first </w:t>
      </w:r>
      <w:r w:rsidR="0053449D">
        <w:rPr>
          <w:rFonts w:ascii="Times New Roman" w:hAnsi="Times New Roman"/>
        </w:rPr>
        <w:t>examined</w:t>
      </w:r>
      <w:r w:rsidR="00016A46">
        <w:rPr>
          <w:rFonts w:ascii="Times New Roman" w:hAnsi="Times New Roman"/>
        </w:rPr>
        <w:t xml:space="preserve"> </w:t>
      </w:r>
      <w:r w:rsidR="00A005EF">
        <w:rPr>
          <w:rFonts w:ascii="Times New Roman" w:hAnsi="Times New Roman"/>
        </w:rPr>
        <w:t xml:space="preserve">the </w:t>
      </w:r>
      <w:r w:rsidR="00207231">
        <w:rPr>
          <w:rFonts w:ascii="Times New Roman" w:hAnsi="Times New Roman"/>
        </w:rPr>
        <w:t>impact</w:t>
      </w:r>
      <w:r w:rsidR="00647D78">
        <w:rPr>
          <w:rFonts w:ascii="Times New Roman" w:hAnsi="Times New Roman"/>
        </w:rPr>
        <w:t xml:space="preserve"> of </w:t>
      </w:r>
      <w:r w:rsidR="003979C8">
        <w:rPr>
          <w:rFonts w:ascii="Times New Roman" w:hAnsi="Times New Roman"/>
        </w:rPr>
        <w:t>Debt to equity</w:t>
      </w:r>
      <w:r w:rsidR="00647D78">
        <w:rPr>
          <w:rFonts w:ascii="Times New Roman" w:hAnsi="Times New Roman"/>
        </w:rPr>
        <w:t xml:space="preserve"> on ROE</w:t>
      </w:r>
      <w:r w:rsidR="003979C8">
        <w:rPr>
          <w:rFonts w:ascii="Times New Roman" w:hAnsi="Times New Roman"/>
        </w:rPr>
        <w:t xml:space="preserve">, the second </w:t>
      </w:r>
      <w:r w:rsidR="00207231">
        <w:rPr>
          <w:rFonts w:ascii="Times New Roman" w:hAnsi="Times New Roman"/>
        </w:rPr>
        <w:t>determined</w:t>
      </w:r>
      <w:r w:rsidR="00652233">
        <w:rPr>
          <w:rFonts w:ascii="Times New Roman" w:hAnsi="Times New Roman"/>
        </w:rPr>
        <w:t xml:space="preserve"> the connection between debt to equity and Operating Margin, and the last </w:t>
      </w:r>
      <w:r w:rsidR="002C3947">
        <w:rPr>
          <w:rFonts w:ascii="Times New Roman" w:hAnsi="Times New Roman"/>
        </w:rPr>
        <w:t xml:space="preserve">determined </w:t>
      </w:r>
      <w:r w:rsidR="00652233">
        <w:rPr>
          <w:rFonts w:ascii="Times New Roman" w:hAnsi="Times New Roman"/>
        </w:rPr>
        <w:t xml:space="preserve">the correlation between the </w:t>
      </w:r>
      <w:r w:rsidR="002C3947">
        <w:rPr>
          <w:rFonts w:ascii="Times New Roman" w:hAnsi="Times New Roman"/>
        </w:rPr>
        <w:t>debt-to-capital</w:t>
      </w:r>
      <w:r w:rsidR="00A005EF">
        <w:rPr>
          <w:rFonts w:ascii="Times New Roman" w:hAnsi="Times New Roman"/>
        </w:rPr>
        <w:t xml:space="preserve"> </w:t>
      </w:r>
      <w:r w:rsidR="002C3947">
        <w:rPr>
          <w:rFonts w:ascii="Times New Roman" w:hAnsi="Times New Roman"/>
        </w:rPr>
        <w:t>ratio</w:t>
      </w:r>
      <w:r w:rsidR="00A005EF">
        <w:rPr>
          <w:rFonts w:ascii="Times New Roman" w:hAnsi="Times New Roman"/>
        </w:rPr>
        <w:t xml:space="preserve"> and ROA. </w:t>
      </w:r>
    </w:p>
    <w:p w14:paraId="7BF1AB00" w14:textId="1BFDD7CC" w:rsidR="00076C13" w:rsidRDefault="00BC3213" w:rsidP="006F4D07">
      <w:pPr>
        <w:spacing w:line="360" w:lineRule="auto"/>
        <w:jc w:val="both"/>
        <w:rPr>
          <w:rFonts w:ascii="Times New Roman" w:hAnsi="Times New Roman"/>
        </w:rPr>
      </w:pPr>
      <w:r>
        <w:rPr>
          <w:rFonts w:ascii="Times New Roman" w:hAnsi="Times New Roman"/>
        </w:rPr>
        <w:t xml:space="preserve">The outcomes of the finding results </w:t>
      </w:r>
      <w:r w:rsidR="001D2424">
        <w:rPr>
          <w:rFonts w:ascii="Times New Roman" w:hAnsi="Times New Roman"/>
        </w:rPr>
        <w:t xml:space="preserve">confirm a </w:t>
      </w:r>
      <w:r w:rsidR="00721A22">
        <w:rPr>
          <w:rFonts w:ascii="Times New Roman" w:hAnsi="Times New Roman"/>
        </w:rPr>
        <w:t xml:space="preserve">statistical significance of </w:t>
      </w:r>
      <w:r w:rsidR="00433A92">
        <w:rPr>
          <w:rFonts w:ascii="Times New Roman" w:hAnsi="Times New Roman"/>
        </w:rPr>
        <w:t>17%,</w:t>
      </w:r>
      <w:r w:rsidR="007859B8">
        <w:rPr>
          <w:rFonts w:ascii="Times New Roman" w:hAnsi="Times New Roman"/>
        </w:rPr>
        <w:t xml:space="preserve">2,7% and 10% </w:t>
      </w:r>
      <w:r w:rsidR="00085A7A">
        <w:rPr>
          <w:rFonts w:ascii="Times New Roman" w:hAnsi="Times New Roman"/>
        </w:rPr>
        <w:t xml:space="preserve">of variation occurred in </w:t>
      </w:r>
      <w:r w:rsidR="00F4670F">
        <w:rPr>
          <w:rFonts w:ascii="Times New Roman" w:hAnsi="Times New Roman"/>
        </w:rPr>
        <w:t>ROA,</w:t>
      </w:r>
      <w:r w:rsidR="00B208F6">
        <w:rPr>
          <w:rFonts w:ascii="Times New Roman" w:hAnsi="Times New Roman"/>
        </w:rPr>
        <w:t xml:space="preserve"> </w:t>
      </w:r>
      <w:r w:rsidR="00F4670F">
        <w:rPr>
          <w:rFonts w:ascii="Times New Roman" w:hAnsi="Times New Roman"/>
        </w:rPr>
        <w:t>O</w:t>
      </w:r>
      <w:r w:rsidR="00B208F6">
        <w:rPr>
          <w:rFonts w:ascii="Times New Roman" w:hAnsi="Times New Roman"/>
        </w:rPr>
        <w:t xml:space="preserve">perating Margin and ROE respectively </w:t>
      </w:r>
      <w:r w:rsidR="002A6BE2">
        <w:rPr>
          <w:rFonts w:ascii="Times New Roman" w:hAnsi="Times New Roman"/>
        </w:rPr>
        <w:t xml:space="preserve">with the variation on </w:t>
      </w:r>
      <w:r w:rsidR="00B854BB">
        <w:rPr>
          <w:rFonts w:ascii="Times New Roman" w:hAnsi="Times New Roman"/>
        </w:rPr>
        <w:t xml:space="preserve">the dependent variables (D/E and D/C) </w:t>
      </w:r>
      <w:r w:rsidR="004736BC">
        <w:rPr>
          <w:rFonts w:ascii="Times New Roman" w:hAnsi="Times New Roman"/>
        </w:rPr>
        <w:t xml:space="preserve">and affirming a significant </w:t>
      </w:r>
      <w:r w:rsidR="00F36EFC">
        <w:rPr>
          <w:rFonts w:ascii="Times New Roman" w:hAnsi="Times New Roman"/>
        </w:rPr>
        <w:t xml:space="preserve">positive relationship between gearing and ROE and ROA </w:t>
      </w:r>
      <w:r w:rsidR="00017B46">
        <w:rPr>
          <w:rFonts w:ascii="Times New Roman" w:hAnsi="Times New Roman"/>
        </w:rPr>
        <w:t xml:space="preserve">as well as a </w:t>
      </w:r>
      <w:r w:rsidR="00261DE8">
        <w:rPr>
          <w:rFonts w:ascii="Times New Roman" w:hAnsi="Times New Roman"/>
        </w:rPr>
        <w:t xml:space="preserve">small </w:t>
      </w:r>
      <w:r w:rsidR="008101F4">
        <w:rPr>
          <w:rFonts w:ascii="Times New Roman" w:hAnsi="Times New Roman"/>
        </w:rPr>
        <w:t>positive connection with the Operating Margin</w:t>
      </w:r>
      <w:r w:rsidR="00AD5F4A">
        <w:rPr>
          <w:rFonts w:ascii="Times New Roman" w:hAnsi="Times New Roman"/>
        </w:rPr>
        <w:t>.</w:t>
      </w:r>
      <w:r w:rsidR="006D66FA">
        <w:rPr>
          <w:rFonts w:ascii="Times New Roman" w:hAnsi="Times New Roman"/>
        </w:rPr>
        <w:t xml:space="preserve"> </w:t>
      </w:r>
      <w:r w:rsidR="00303B6B" w:rsidRPr="00303B6B">
        <w:rPr>
          <w:rFonts w:ascii="Times New Roman" w:hAnsi="Times New Roman"/>
        </w:rPr>
        <w:t>In conclusion, it is evident from the findings that companies with a consistent profit and a predictable market have a stronger link than companies with an uncertain market.</w:t>
      </w:r>
      <w:r w:rsidR="008C3FB0">
        <w:rPr>
          <w:rFonts w:ascii="Times New Roman" w:hAnsi="Times New Roman"/>
        </w:rPr>
        <w:t xml:space="preserve"> However</w:t>
      </w:r>
      <w:r w:rsidR="00CC07D7">
        <w:rPr>
          <w:rFonts w:ascii="Times New Roman" w:hAnsi="Times New Roman"/>
        </w:rPr>
        <w:t xml:space="preserve"> </w:t>
      </w:r>
      <w:r w:rsidR="008C3FB0">
        <w:rPr>
          <w:rFonts w:ascii="Times New Roman" w:hAnsi="Times New Roman"/>
        </w:rPr>
        <w:t>still</w:t>
      </w:r>
      <w:r w:rsidR="00CC07D7">
        <w:rPr>
          <w:rFonts w:ascii="Times New Roman" w:hAnsi="Times New Roman"/>
        </w:rPr>
        <w:t>,</w:t>
      </w:r>
      <w:r w:rsidR="008C3FB0">
        <w:rPr>
          <w:rFonts w:ascii="Times New Roman" w:hAnsi="Times New Roman"/>
        </w:rPr>
        <w:t xml:space="preserve"> the </w:t>
      </w:r>
      <w:r w:rsidR="00496F71">
        <w:rPr>
          <w:rFonts w:ascii="Times New Roman" w:hAnsi="Times New Roman"/>
        </w:rPr>
        <w:t xml:space="preserve">selection of finance and the level of gearing is not constant and varies </w:t>
      </w:r>
      <w:r w:rsidR="000D21BD">
        <w:rPr>
          <w:rFonts w:ascii="Times New Roman" w:hAnsi="Times New Roman"/>
        </w:rPr>
        <w:t>from one sector to another</w:t>
      </w:r>
      <w:r w:rsidR="005D2088">
        <w:rPr>
          <w:rFonts w:ascii="Times New Roman" w:hAnsi="Times New Roman"/>
        </w:rPr>
        <w:t xml:space="preserve">. </w:t>
      </w:r>
      <w:r w:rsidR="00CC07D7" w:rsidRPr="00CC07D7">
        <w:rPr>
          <w:rFonts w:ascii="Times New Roman" w:hAnsi="Times New Roman"/>
        </w:rPr>
        <w:t>Nevertheless, it cannot be denied that the selection of financing boosts both the return on investment for shareholders and the profitability of the company. Yet, for certain companies, an increase in their total debt causes a lowering effect on return, which in turn results in a decrease in both profit and the value of the company.</w:t>
      </w:r>
    </w:p>
    <w:p w14:paraId="4317BA4C" w14:textId="20B1838E" w:rsidR="00626808" w:rsidRPr="00EB0B50" w:rsidRDefault="00B63C01" w:rsidP="00EB0B50">
      <w:pPr>
        <w:pStyle w:val="Heading1"/>
        <w:rPr>
          <w:color w:val="000000" w:themeColor="text1"/>
        </w:rPr>
      </w:pPr>
      <w:bookmarkStart w:id="64" w:name="_Toc127599381"/>
      <w:bookmarkStart w:id="65" w:name="_Toc128046365"/>
      <w:r w:rsidRPr="00EB0B50">
        <w:rPr>
          <w:color w:val="000000" w:themeColor="text1"/>
        </w:rPr>
        <w:t xml:space="preserve">5.2 </w:t>
      </w:r>
      <w:bookmarkEnd w:id="64"/>
      <w:bookmarkEnd w:id="65"/>
      <w:r w:rsidR="00A57D80" w:rsidRPr="00A57D80">
        <w:rPr>
          <w:color w:val="000000" w:themeColor="text1"/>
        </w:rPr>
        <w:t>Limitations of the study and suggestions for future studies</w:t>
      </w:r>
    </w:p>
    <w:p w14:paraId="141830CF" w14:textId="69F2B8A3" w:rsidR="00A22DE6" w:rsidRDefault="00A412B3" w:rsidP="007859B8">
      <w:pPr>
        <w:spacing w:line="360" w:lineRule="auto"/>
        <w:jc w:val="both"/>
        <w:rPr>
          <w:rFonts w:ascii="Times New Roman" w:hAnsi="Times New Roman"/>
        </w:rPr>
      </w:pPr>
      <w:r w:rsidRPr="00A412B3">
        <w:rPr>
          <w:rFonts w:ascii="Times New Roman" w:hAnsi="Times New Roman"/>
        </w:rPr>
        <w:t xml:space="preserve">From the standpoint of regression analysis, there are a few drawbacks, among them the fact that it does only quantify the relationship between </w:t>
      </w:r>
      <w:r w:rsidR="00A85CB0">
        <w:rPr>
          <w:rFonts w:ascii="Times New Roman" w:hAnsi="Times New Roman"/>
        </w:rPr>
        <w:t>the</w:t>
      </w:r>
      <w:r w:rsidRPr="00A412B3">
        <w:rPr>
          <w:rFonts w:ascii="Times New Roman" w:hAnsi="Times New Roman"/>
        </w:rPr>
        <w:t xml:space="preserve"> </w:t>
      </w:r>
      <w:r w:rsidR="00A22DE6" w:rsidRPr="00A412B3">
        <w:rPr>
          <w:rFonts w:ascii="Times New Roman" w:hAnsi="Times New Roman"/>
        </w:rPr>
        <w:t>variables</w:t>
      </w:r>
      <w:r w:rsidR="003E529E">
        <w:rPr>
          <w:rFonts w:ascii="Times New Roman" w:hAnsi="Times New Roman"/>
        </w:rPr>
        <w:t xml:space="preserve"> </w:t>
      </w:r>
      <w:r w:rsidR="00A22DE6">
        <w:rPr>
          <w:rFonts w:ascii="Times New Roman" w:hAnsi="Times New Roman"/>
        </w:rPr>
        <w:t>(dependent</w:t>
      </w:r>
      <w:r w:rsidR="00A85CB0">
        <w:rPr>
          <w:rFonts w:ascii="Times New Roman" w:hAnsi="Times New Roman"/>
        </w:rPr>
        <w:t xml:space="preserve"> and independent)</w:t>
      </w:r>
      <w:r w:rsidRPr="00A412B3">
        <w:rPr>
          <w:rFonts w:ascii="Times New Roman" w:hAnsi="Times New Roman"/>
        </w:rPr>
        <w:t xml:space="preserve">, although in </w:t>
      </w:r>
      <w:r w:rsidR="00126044">
        <w:rPr>
          <w:rFonts w:ascii="Times New Roman" w:hAnsi="Times New Roman"/>
        </w:rPr>
        <w:t>practice</w:t>
      </w:r>
      <w:r w:rsidRPr="00A412B3">
        <w:rPr>
          <w:rFonts w:ascii="Times New Roman" w:hAnsi="Times New Roman"/>
        </w:rPr>
        <w:t xml:space="preserve"> the dependent variable can be influenced by a considerable measure of other factors. In addition, it predicts that the previous pattern of behaviour exhibited by the data will continue into the years ahead.</w:t>
      </w:r>
      <w:r w:rsidR="00BE48CA">
        <w:rPr>
          <w:rFonts w:ascii="Times New Roman" w:hAnsi="Times New Roman"/>
        </w:rPr>
        <w:t xml:space="preserve"> </w:t>
      </w:r>
      <w:r w:rsidR="0021300F">
        <w:rPr>
          <w:rFonts w:ascii="Times New Roman" w:hAnsi="Times New Roman"/>
        </w:rPr>
        <w:t xml:space="preserve">I have </w:t>
      </w:r>
      <w:r w:rsidR="00121157">
        <w:rPr>
          <w:rFonts w:ascii="Times New Roman" w:hAnsi="Times New Roman"/>
        </w:rPr>
        <w:t xml:space="preserve">strived to </w:t>
      </w:r>
      <w:r w:rsidR="002727A0">
        <w:rPr>
          <w:rFonts w:ascii="Times New Roman" w:hAnsi="Times New Roman"/>
        </w:rPr>
        <w:t xml:space="preserve">determine the </w:t>
      </w:r>
      <w:r w:rsidR="00146964">
        <w:rPr>
          <w:rFonts w:ascii="Times New Roman" w:hAnsi="Times New Roman"/>
        </w:rPr>
        <w:t xml:space="preserve">impact of the choice of capital </w:t>
      </w:r>
      <w:r w:rsidR="00DD27BB">
        <w:rPr>
          <w:rFonts w:ascii="Times New Roman" w:hAnsi="Times New Roman"/>
        </w:rPr>
        <w:t xml:space="preserve">structure on the </w:t>
      </w:r>
      <w:r w:rsidR="004F14CC">
        <w:rPr>
          <w:rFonts w:ascii="Times New Roman" w:hAnsi="Times New Roman"/>
        </w:rPr>
        <w:t>value of pharmaceutical and biotechnology firms in the United Kin</w:t>
      </w:r>
      <w:r w:rsidR="00747B84">
        <w:rPr>
          <w:rFonts w:ascii="Times New Roman" w:hAnsi="Times New Roman"/>
        </w:rPr>
        <w:t>gdom</w:t>
      </w:r>
      <w:r w:rsidR="00D40C9D">
        <w:rPr>
          <w:rFonts w:ascii="Times New Roman" w:hAnsi="Times New Roman"/>
        </w:rPr>
        <w:t xml:space="preserve"> by observing the </w:t>
      </w:r>
      <w:r w:rsidR="006D187A">
        <w:rPr>
          <w:rFonts w:ascii="Times New Roman" w:hAnsi="Times New Roman"/>
        </w:rPr>
        <w:t xml:space="preserve">real situation of the chosen companies and </w:t>
      </w:r>
      <w:r w:rsidR="004533BA">
        <w:rPr>
          <w:rFonts w:ascii="Times New Roman" w:hAnsi="Times New Roman"/>
        </w:rPr>
        <w:t xml:space="preserve">other areas of exploration </w:t>
      </w:r>
      <w:r w:rsidR="00D57DF4">
        <w:rPr>
          <w:rFonts w:ascii="Times New Roman" w:hAnsi="Times New Roman"/>
        </w:rPr>
        <w:t xml:space="preserve">and </w:t>
      </w:r>
      <w:r w:rsidR="00694890">
        <w:rPr>
          <w:rFonts w:ascii="Times New Roman" w:hAnsi="Times New Roman"/>
        </w:rPr>
        <w:t xml:space="preserve">why </w:t>
      </w:r>
      <w:r w:rsidR="0053774C">
        <w:rPr>
          <w:rFonts w:ascii="Times New Roman" w:hAnsi="Times New Roman"/>
        </w:rPr>
        <w:t xml:space="preserve">debt is issued into </w:t>
      </w:r>
      <w:r w:rsidR="00E6469D">
        <w:rPr>
          <w:rFonts w:ascii="Times New Roman" w:hAnsi="Times New Roman"/>
        </w:rPr>
        <w:t xml:space="preserve">the </w:t>
      </w:r>
      <w:r w:rsidR="0053774C">
        <w:rPr>
          <w:rFonts w:ascii="Times New Roman" w:hAnsi="Times New Roman"/>
        </w:rPr>
        <w:t xml:space="preserve">capital structure by </w:t>
      </w:r>
      <w:r w:rsidR="000918DA">
        <w:rPr>
          <w:rFonts w:ascii="Times New Roman" w:hAnsi="Times New Roman"/>
        </w:rPr>
        <w:t>some companies and not by others</w:t>
      </w:r>
      <w:r w:rsidR="00B3742D">
        <w:rPr>
          <w:rFonts w:ascii="Times New Roman" w:hAnsi="Times New Roman"/>
        </w:rPr>
        <w:t xml:space="preserve"> and this may be determined by the company’s </w:t>
      </w:r>
      <w:r w:rsidR="00672B66">
        <w:rPr>
          <w:rFonts w:ascii="Times New Roman" w:hAnsi="Times New Roman"/>
        </w:rPr>
        <w:t>own characteristics</w:t>
      </w:r>
      <w:r w:rsidR="00547775">
        <w:rPr>
          <w:rFonts w:ascii="Times New Roman" w:hAnsi="Times New Roman"/>
        </w:rPr>
        <w:t>, performance and Market uncertainty and volatility.</w:t>
      </w:r>
    </w:p>
    <w:p w14:paraId="670030AA" w14:textId="44D2E6F2" w:rsidR="00076C13" w:rsidRDefault="00F017EB" w:rsidP="007859B8">
      <w:pPr>
        <w:spacing w:line="360" w:lineRule="auto"/>
        <w:jc w:val="both"/>
        <w:rPr>
          <w:rFonts w:ascii="Times New Roman" w:hAnsi="Times New Roman"/>
        </w:rPr>
      </w:pPr>
      <w:r w:rsidRPr="00F017EB">
        <w:rPr>
          <w:rFonts w:ascii="Times New Roman" w:hAnsi="Times New Roman"/>
        </w:rPr>
        <w:lastRenderedPageBreak/>
        <w:t xml:space="preserve">In addition, the study only looks at a sample of the public pharmaceutical businesses that are listed on the London Stock Exchange. There is a pressing need for additional </w:t>
      </w:r>
      <w:r w:rsidR="006A6BEF">
        <w:rPr>
          <w:rFonts w:ascii="Times New Roman" w:hAnsi="Times New Roman"/>
        </w:rPr>
        <w:t>studies</w:t>
      </w:r>
      <w:r w:rsidRPr="00F017EB">
        <w:rPr>
          <w:rFonts w:ascii="Times New Roman" w:hAnsi="Times New Roman"/>
        </w:rPr>
        <w:t xml:space="preserve"> to be carried out on small and medium-sized businesses, which may exhibit distinct patterns of behaviour </w:t>
      </w:r>
      <w:r w:rsidR="00C22BEF">
        <w:rPr>
          <w:rFonts w:ascii="Times New Roman" w:hAnsi="Times New Roman"/>
        </w:rPr>
        <w:t>concerning</w:t>
      </w:r>
      <w:r w:rsidRPr="00F017EB">
        <w:rPr>
          <w:rFonts w:ascii="Times New Roman" w:hAnsi="Times New Roman"/>
        </w:rPr>
        <w:t xml:space="preserve"> </w:t>
      </w:r>
      <w:r w:rsidR="00C22BEF">
        <w:rPr>
          <w:rFonts w:ascii="Times New Roman" w:hAnsi="Times New Roman"/>
        </w:rPr>
        <w:t>how the</w:t>
      </w:r>
      <w:r w:rsidRPr="00F017EB">
        <w:rPr>
          <w:rFonts w:ascii="Times New Roman" w:hAnsi="Times New Roman"/>
        </w:rPr>
        <w:t>y finance their investments. It is also recommended to explore more other</w:t>
      </w:r>
      <w:r w:rsidR="006A36AA">
        <w:rPr>
          <w:rFonts w:ascii="Times New Roman" w:hAnsi="Times New Roman"/>
        </w:rPr>
        <w:t xml:space="preserve"> </w:t>
      </w:r>
      <w:r w:rsidR="006505BE">
        <w:rPr>
          <w:rFonts w:ascii="Times New Roman" w:hAnsi="Times New Roman"/>
        </w:rPr>
        <w:t>elements</w:t>
      </w:r>
      <w:r w:rsidRPr="00F017EB">
        <w:rPr>
          <w:rFonts w:ascii="Times New Roman" w:hAnsi="Times New Roman"/>
        </w:rPr>
        <w:t xml:space="preserve"> that can affect the capital structure rather than concentrating exclusively on leverage because these other aspects play an essential role in the performance of businesses.</w:t>
      </w:r>
      <w:r>
        <w:rPr>
          <w:rFonts w:ascii="Times New Roman" w:hAnsi="Times New Roman"/>
        </w:rPr>
        <w:t xml:space="preserve"> </w:t>
      </w:r>
    </w:p>
    <w:p w14:paraId="27C95C9E" w14:textId="6665B5E6" w:rsidR="00E6469D" w:rsidRDefault="003A0655" w:rsidP="007859B8">
      <w:pPr>
        <w:spacing w:line="360" w:lineRule="auto"/>
        <w:jc w:val="both"/>
        <w:rPr>
          <w:rFonts w:ascii="Times New Roman" w:hAnsi="Times New Roman"/>
        </w:rPr>
      </w:pPr>
      <w:r>
        <w:rPr>
          <w:rFonts w:ascii="Times New Roman" w:hAnsi="Times New Roman"/>
        </w:rPr>
        <w:t>It</w:t>
      </w:r>
      <w:r w:rsidR="00A83669">
        <w:rPr>
          <w:rFonts w:ascii="Times New Roman" w:hAnsi="Times New Roman"/>
        </w:rPr>
        <w:t xml:space="preserve"> is </w:t>
      </w:r>
      <w:r>
        <w:rPr>
          <w:rFonts w:ascii="Times New Roman" w:hAnsi="Times New Roman"/>
        </w:rPr>
        <w:t xml:space="preserve">obvious that </w:t>
      </w:r>
      <w:r w:rsidR="00CA3153">
        <w:rPr>
          <w:rFonts w:ascii="Times New Roman" w:hAnsi="Times New Roman"/>
        </w:rPr>
        <w:t xml:space="preserve">the </w:t>
      </w:r>
      <w:r>
        <w:rPr>
          <w:rFonts w:ascii="Times New Roman" w:hAnsi="Times New Roman"/>
        </w:rPr>
        <w:t xml:space="preserve">way of financing </w:t>
      </w:r>
      <w:r w:rsidR="00EC6628">
        <w:rPr>
          <w:rFonts w:ascii="Times New Roman" w:hAnsi="Times New Roman"/>
        </w:rPr>
        <w:t>affects</w:t>
      </w:r>
      <w:r>
        <w:rPr>
          <w:rFonts w:ascii="Times New Roman" w:hAnsi="Times New Roman"/>
        </w:rPr>
        <w:t xml:space="preserve"> the company’s profitability </w:t>
      </w:r>
      <w:r w:rsidR="00270830">
        <w:rPr>
          <w:rFonts w:ascii="Times New Roman" w:hAnsi="Times New Roman"/>
        </w:rPr>
        <w:t xml:space="preserve">and </w:t>
      </w:r>
      <w:r w:rsidR="00C5189A">
        <w:rPr>
          <w:rFonts w:ascii="Times New Roman" w:hAnsi="Times New Roman"/>
        </w:rPr>
        <w:t xml:space="preserve">value. Profitable companies can either </w:t>
      </w:r>
      <w:r w:rsidR="008029C6">
        <w:rPr>
          <w:rFonts w:ascii="Times New Roman" w:hAnsi="Times New Roman"/>
        </w:rPr>
        <w:t xml:space="preserve">choose to issue </w:t>
      </w:r>
      <w:r w:rsidR="00E65EA4">
        <w:rPr>
          <w:rFonts w:ascii="Times New Roman" w:hAnsi="Times New Roman"/>
        </w:rPr>
        <w:t>short-term</w:t>
      </w:r>
      <w:r w:rsidR="008029C6">
        <w:rPr>
          <w:rFonts w:ascii="Times New Roman" w:hAnsi="Times New Roman"/>
        </w:rPr>
        <w:t xml:space="preserve"> and </w:t>
      </w:r>
      <w:r w:rsidR="00CA3153">
        <w:rPr>
          <w:rFonts w:ascii="Times New Roman" w:hAnsi="Times New Roman"/>
        </w:rPr>
        <w:t>long-term</w:t>
      </w:r>
      <w:r w:rsidR="008029C6">
        <w:rPr>
          <w:rFonts w:ascii="Times New Roman" w:hAnsi="Times New Roman"/>
        </w:rPr>
        <w:t xml:space="preserve"> borrowing </w:t>
      </w:r>
      <w:r w:rsidR="00673692">
        <w:rPr>
          <w:rFonts w:ascii="Times New Roman" w:hAnsi="Times New Roman"/>
        </w:rPr>
        <w:t xml:space="preserve">to finance their </w:t>
      </w:r>
      <w:r w:rsidR="00E65EA4">
        <w:rPr>
          <w:rFonts w:ascii="Times New Roman" w:hAnsi="Times New Roman"/>
        </w:rPr>
        <w:t xml:space="preserve">investment rather than financing by equity </w:t>
      </w:r>
      <w:r w:rsidR="00CA3153">
        <w:rPr>
          <w:rFonts w:ascii="Times New Roman" w:hAnsi="Times New Roman"/>
        </w:rPr>
        <w:t xml:space="preserve">as it has </w:t>
      </w:r>
      <w:r w:rsidR="00B0616D">
        <w:rPr>
          <w:rFonts w:ascii="Times New Roman" w:hAnsi="Times New Roman"/>
        </w:rPr>
        <w:t>a higher cost</w:t>
      </w:r>
      <w:r w:rsidR="00895CA5">
        <w:rPr>
          <w:rFonts w:ascii="Times New Roman" w:hAnsi="Times New Roman"/>
        </w:rPr>
        <w:t xml:space="preserve">, </w:t>
      </w:r>
      <w:r w:rsidR="007C7317">
        <w:rPr>
          <w:rFonts w:ascii="Times New Roman" w:hAnsi="Times New Roman"/>
        </w:rPr>
        <w:t>however</w:t>
      </w:r>
      <w:r w:rsidR="00895CA5">
        <w:rPr>
          <w:rFonts w:ascii="Times New Roman" w:hAnsi="Times New Roman"/>
        </w:rPr>
        <w:t>,</w:t>
      </w:r>
      <w:r w:rsidR="007C7317">
        <w:rPr>
          <w:rFonts w:ascii="Times New Roman" w:hAnsi="Times New Roman"/>
        </w:rPr>
        <w:t xml:space="preserve"> </w:t>
      </w:r>
      <w:r w:rsidR="00D50A4A">
        <w:rPr>
          <w:rFonts w:ascii="Times New Roman" w:hAnsi="Times New Roman"/>
        </w:rPr>
        <w:t>it is recommended that managers need to be more careful</w:t>
      </w:r>
      <w:r w:rsidR="00293C29">
        <w:rPr>
          <w:rFonts w:ascii="Times New Roman" w:hAnsi="Times New Roman"/>
        </w:rPr>
        <w:t xml:space="preserve"> of the risk of </w:t>
      </w:r>
      <w:r w:rsidR="00B0616D">
        <w:rPr>
          <w:rFonts w:ascii="Times New Roman" w:hAnsi="Times New Roman"/>
        </w:rPr>
        <w:t>market</w:t>
      </w:r>
      <w:r w:rsidR="00293C29">
        <w:rPr>
          <w:rFonts w:ascii="Times New Roman" w:hAnsi="Times New Roman"/>
        </w:rPr>
        <w:t xml:space="preserve"> volatility and uncertainty where the </w:t>
      </w:r>
      <w:r w:rsidR="00E54772">
        <w:rPr>
          <w:rFonts w:ascii="Times New Roman" w:hAnsi="Times New Roman"/>
        </w:rPr>
        <w:t xml:space="preserve">revenues are difficult to predict </w:t>
      </w:r>
      <w:r w:rsidR="00C503A8">
        <w:rPr>
          <w:rFonts w:ascii="Times New Roman" w:hAnsi="Times New Roman"/>
        </w:rPr>
        <w:t xml:space="preserve">to avoid </w:t>
      </w:r>
      <w:r w:rsidR="00695369">
        <w:rPr>
          <w:rFonts w:ascii="Times New Roman" w:hAnsi="Times New Roman"/>
        </w:rPr>
        <w:t>the thr</w:t>
      </w:r>
      <w:r w:rsidR="00B0616D">
        <w:rPr>
          <w:rFonts w:ascii="Times New Roman" w:hAnsi="Times New Roman"/>
        </w:rPr>
        <w:t>eat of b</w:t>
      </w:r>
      <w:r w:rsidR="00695369">
        <w:rPr>
          <w:rFonts w:ascii="Times New Roman" w:hAnsi="Times New Roman"/>
        </w:rPr>
        <w:t xml:space="preserve">ankruptcy in case of </w:t>
      </w:r>
      <w:r w:rsidR="00B0616D">
        <w:rPr>
          <w:rFonts w:ascii="Times New Roman" w:hAnsi="Times New Roman"/>
        </w:rPr>
        <w:t>not being able to meet the company’s obligations.</w:t>
      </w:r>
    </w:p>
    <w:p w14:paraId="19836D09" w14:textId="61FAA54B" w:rsidR="00264FF2" w:rsidRDefault="00264FF2" w:rsidP="007859B8">
      <w:pPr>
        <w:spacing w:line="360" w:lineRule="auto"/>
        <w:jc w:val="both"/>
        <w:rPr>
          <w:rFonts w:ascii="Times New Roman" w:hAnsi="Times New Roman"/>
        </w:rPr>
      </w:pPr>
    </w:p>
    <w:p w14:paraId="67A422D5" w14:textId="19272BAC" w:rsidR="00264FF2" w:rsidRDefault="00264FF2" w:rsidP="007859B8">
      <w:pPr>
        <w:spacing w:line="360" w:lineRule="auto"/>
        <w:jc w:val="both"/>
        <w:rPr>
          <w:rFonts w:ascii="Times New Roman" w:hAnsi="Times New Roman"/>
        </w:rPr>
      </w:pPr>
    </w:p>
    <w:p w14:paraId="0EC32BC6" w14:textId="208287CF" w:rsidR="003E529E" w:rsidRDefault="003E529E" w:rsidP="007859B8">
      <w:pPr>
        <w:spacing w:line="360" w:lineRule="auto"/>
        <w:jc w:val="both"/>
        <w:rPr>
          <w:rFonts w:ascii="Times New Roman" w:hAnsi="Times New Roman"/>
        </w:rPr>
      </w:pPr>
    </w:p>
    <w:p w14:paraId="4AA0E145" w14:textId="72354E17" w:rsidR="003E529E" w:rsidRDefault="003E529E" w:rsidP="007859B8">
      <w:pPr>
        <w:spacing w:line="360" w:lineRule="auto"/>
        <w:jc w:val="both"/>
        <w:rPr>
          <w:rFonts w:ascii="Times New Roman" w:hAnsi="Times New Roman"/>
        </w:rPr>
      </w:pPr>
    </w:p>
    <w:p w14:paraId="0201C844" w14:textId="14DECE71" w:rsidR="003E529E" w:rsidRDefault="003E529E" w:rsidP="007859B8">
      <w:pPr>
        <w:spacing w:line="360" w:lineRule="auto"/>
        <w:jc w:val="both"/>
        <w:rPr>
          <w:rFonts w:ascii="Times New Roman" w:hAnsi="Times New Roman"/>
        </w:rPr>
      </w:pPr>
    </w:p>
    <w:p w14:paraId="42A291C7" w14:textId="33DA0B4E" w:rsidR="003E529E" w:rsidRDefault="003E529E" w:rsidP="007859B8">
      <w:pPr>
        <w:spacing w:line="360" w:lineRule="auto"/>
        <w:jc w:val="both"/>
        <w:rPr>
          <w:rFonts w:ascii="Times New Roman" w:hAnsi="Times New Roman"/>
        </w:rPr>
      </w:pPr>
    </w:p>
    <w:p w14:paraId="4EF08115" w14:textId="35844BC6" w:rsidR="003E529E" w:rsidRDefault="003E529E" w:rsidP="007859B8">
      <w:pPr>
        <w:spacing w:line="360" w:lineRule="auto"/>
        <w:jc w:val="both"/>
        <w:rPr>
          <w:rFonts w:ascii="Times New Roman" w:hAnsi="Times New Roman"/>
        </w:rPr>
      </w:pPr>
    </w:p>
    <w:p w14:paraId="2F5BCAC4" w14:textId="7936FDEE" w:rsidR="003E529E" w:rsidRDefault="003E529E" w:rsidP="007859B8">
      <w:pPr>
        <w:spacing w:line="360" w:lineRule="auto"/>
        <w:jc w:val="both"/>
        <w:rPr>
          <w:rFonts w:ascii="Times New Roman" w:hAnsi="Times New Roman"/>
        </w:rPr>
      </w:pPr>
    </w:p>
    <w:p w14:paraId="4DB88ECB" w14:textId="25D458A9" w:rsidR="003E529E" w:rsidRDefault="003E529E" w:rsidP="007859B8">
      <w:pPr>
        <w:spacing w:line="360" w:lineRule="auto"/>
        <w:jc w:val="both"/>
        <w:rPr>
          <w:rFonts w:ascii="Times New Roman" w:hAnsi="Times New Roman"/>
        </w:rPr>
      </w:pPr>
    </w:p>
    <w:p w14:paraId="5E5A1353" w14:textId="127C9EE9" w:rsidR="003E529E" w:rsidRDefault="003E529E" w:rsidP="007859B8">
      <w:pPr>
        <w:spacing w:line="360" w:lineRule="auto"/>
        <w:jc w:val="both"/>
        <w:rPr>
          <w:rFonts w:ascii="Times New Roman" w:hAnsi="Times New Roman"/>
        </w:rPr>
      </w:pPr>
    </w:p>
    <w:p w14:paraId="51E91CD9" w14:textId="0819D161" w:rsidR="003E529E" w:rsidRDefault="003E529E" w:rsidP="007859B8">
      <w:pPr>
        <w:spacing w:line="360" w:lineRule="auto"/>
        <w:jc w:val="both"/>
        <w:rPr>
          <w:rFonts w:ascii="Times New Roman" w:hAnsi="Times New Roman"/>
        </w:rPr>
      </w:pPr>
    </w:p>
    <w:p w14:paraId="61822E5C" w14:textId="5CC8F3A6" w:rsidR="003E529E" w:rsidRDefault="003E529E" w:rsidP="007859B8">
      <w:pPr>
        <w:spacing w:line="360" w:lineRule="auto"/>
        <w:jc w:val="both"/>
        <w:rPr>
          <w:rFonts w:ascii="Times New Roman" w:hAnsi="Times New Roman"/>
        </w:rPr>
      </w:pPr>
    </w:p>
    <w:p w14:paraId="24380FFB" w14:textId="2F1B0F9F" w:rsidR="003E529E" w:rsidRDefault="003E529E" w:rsidP="007859B8">
      <w:pPr>
        <w:spacing w:line="360" w:lineRule="auto"/>
        <w:jc w:val="both"/>
        <w:rPr>
          <w:rFonts w:ascii="Times New Roman" w:hAnsi="Times New Roman"/>
        </w:rPr>
      </w:pPr>
    </w:p>
    <w:p w14:paraId="3C331F67" w14:textId="57369145" w:rsidR="003E529E" w:rsidRDefault="003E529E" w:rsidP="007859B8">
      <w:pPr>
        <w:spacing w:line="360" w:lineRule="auto"/>
        <w:jc w:val="both"/>
        <w:rPr>
          <w:rFonts w:ascii="Times New Roman" w:hAnsi="Times New Roman"/>
        </w:rPr>
      </w:pPr>
    </w:p>
    <w:p w14:paraId="636FD882" w14:textId="072F570D" w:rsidR="003E529E" w:rsidRDefault="003E529E" w:rsidP="007859B8">
      <w:pPr>
        <w:spacing w:line="360" w:lineRule="auto"/>
        <w:jc w:val="both"/>
        <w:rPr>
          <w:rFonts w:ascii="Times New Roman" w:hAnsi="Times New Roman"/>
        </w:rPr>
      </w:pPr>
    </w:p>
    <w:p w14:paraId="3E2B51C2" w14:textId="60EFDBDF" w:rsidR="003E529E" w:rsidRDefault="003E529E" w:rsidP="007859B8">
      <w:pPr>
        <w:spacing w:line="360" w:lineRule="auto"/>
        <w:jc w:val="both"/>
        <w:rPr>
          <w:rFonts w:ascii="Times New Roman" w:hAnsi="Times New Roman"/>
        </w:rPr>
      </w:pPr>
    </w:p>
    <w:p w14:paraId="6CD2E60E" w14:textId="3FD06328" w:rsidR="003E529E" w:rsidRDefault="003E529E" w:rsidP="007859B8">
      <w:pPr>
        <w:spacing w:line="360" w:lineRule="auto"/>
        <w:jc w:val="both"/>
        <w:rPr>
          <w:rFonts w:ascii="Times New Roman" w:hAnsi="Times New Roman"/>
        </w:rPr>
      </w:pPr>
    </w:p>
    <w:p w14:paraId="3878CBB3" w14:textId="77777777" w:rsidR="003E529E" w:rsidRDefault="003E529E" w:rsidP="007859B8">
      <w:pPr>
        <w:spacing w:line="360" w:lineRule="auto"/>
        <w:jc w:val="both"/>
        <w:rPr>
          <w:rFonts w:ascii="Times New Roman" w:hAnsi="Times New Roman"/>
        </w:rPr>
      </w:pPr>
    </w:p>
    <w:bookmarkStart w:id="66" w:name="_Toc127599382" w:displacedByCustomXml="next"/>
    <w:bookmarkStart w:id="67" w:name="_Toc128046366" w:displacedByCustomXml="next"/>
    <w:sdt>
      <w:sdtPr>
        <w:rPr>
          <w:rFonts w:ascii="Calibri" w:eastAsia="Calibri" w:hAnsi="Calibri" w:cs="Times New Roman"/>
          <w:color w:val="000000" w:themeColor="text1"/>
          <w:sz w:val="22"/>
          <w:szCs w:val="22"/>
        </w:rPr>
        <w:id w:val="-1461339430"/>
        <w:docPartObj>
          <w:docPartGallery w:val="Bibliographies"/>
          <w:docPartUnique/>
        </w:docPartObj>
      </w:sdtPr>
      <w:sdtEndPr>
        <w:rPr>
          <w:color w:val="auto"/>
        </w:rPr>
      </w:sdtEndPr>
      <w:sdtContent>
        <w:p w14:paraId="4F9EDE5F" w14:textId="688F1705" w:rsidR="007B13FC" w:rsidRPr="007B13FC" w:rsidRDefault="007B13FC">
          <w:pPr>
            <w:pStyle w:val="Heading1"/>
            <w:rPr>
              <w:color w:val="000000" w:themeColor="text1"/>
            </w:rPr>
          </w:pPr>
          <w:r w:rsidRPr="007B13FC">
            <w:rPr>
              <w:color w:val="000000" w:themeColor="text1"/>
            </w:rPr>
            <w:t>References</w:t>
          </w:r>
          <w:bookmarkEnd w:id="67"/>
          <w:bookmarkEnd w:id="66"/>
        </w:p>
        <w:sdt>
          <w:sdtPr>
            <w:id w:val="-573587230"/>
            <w:bibliography/>
          </w:sdtPr>
          <w:sdtContent>
            <w:p w14:paraId="014F565E" w14:textId="77777777" w:rsidR="006122DB" w:rsidRDefault="007B13FC" w:rsidP="006122DB">
              <w:pPr>
                <w:pStyle w:val="Bibliography"/>
                <w:rPr>
                  <w:noProof/>
                  <w:sz w:val="24"/>
                  <w:szCs w:val="24"/>
                </w:rPr>
              </w:pPr>
              <w:r>
                <w:fldChar w:fldCharType="begin"/>
              </w:r>
              <w:r>
                <w:instrText xml:space="preserve"> BIBLIOGRAPHY </w:instrText>
              </w:r>
              <w:r>
                <w:fldChar w:fldCharType="separate"/>
              </w:r>
              <w:r w:rsidR="006122DB">
                <w:rPr>
                  <w:noProof/>
                </w:rPr>
                <w:t xml:space="preserve">Ahmeti, F., 2015. A CRITICAL REVIEW OF MODIGLIANI AND MILLER’S. </w:t>
              </w:r>
              <w:r w:rsidR="006122DB">
                <w:rPr>
                  <w:i/>
                  <w:iCs/>
                  <w:noProof/>
                </w:rPr>
                <w:t xml:space="preserve">International Journal of Economics, Commerce and Management, </w:t>
              </w:r>
              <w:r w:rsidR="006122DB">
                <w:rPr>
                  <w:noProof/>
                </w:rPr>
                <w:t>3(6), p. 11.</w:t>
              </w:r>
            </w:p>
            <w:p w14:paraId="5BB0FDE2" w14:textId="77777777" w:rsidR="006122DB" w:rsidRDefault="006122DB" w:rsidP="006122DB">
              <w:pPr>
                <w:pStyle w:val="Bibliography"/>
                <w:rPr>
                  <w:noProof/>
                </w:rPr>
              </w:pPr>
              <w:r>
                <w:rPr>
                  <w:noProof/>
                </w:rPr>
                <w:t xml:space="preserve">Abdullah, H. &amp; Tursoy, T., 2021. Capital structure and firm performance: evidence of Germany under IFRS adoption. </w:t>
              </w:r>
              <w:r>
                <w:rPr>
                  <w:i/>
                  <w:iCs/>
                  <w:noProof/>
                </w:rPr>
                <w:t xml:space="preserve">Review of Managerial Science, </w:t>
              </w:r>
              <w:r>
                <w:rPr>
                  <w:noProof/>
                </w:rPr>
                <w:t>15(2), pp. 379-398.</w:t>
              </w:r>
            </w:p>
            <w:p w14:paraId="3008A79D" w14:textId="77777777" w:rsidR="006122DB" w:rsidRDefault="006122DB" w:rsidP="006122DB">
              <w:pPr>
                <w:pStyle w:val="Bibliography"/>
                <w:rPr>
                  <w:noProof/>
                </w:rPr>
              </w:pPr>
              <w:r>
                <w:rPr>
                  <w:noProof/>
                </w:rPr>
                <w:t xml:space="preserve">ABEL, A. B., 2018. Optimal Debt and Profitability in The Trade-off Theory. </w:t>
              </w:r>
              <w:r>
                <w:rPr>
                  <w:i/>
                  <w:iCs/>
                  <w:noProof/>
                </w:rPr>
                <w:t xml:space="preserve">The Journal of Finance, </w:t>
              </w:r>
              <w:r>
                <w:rPr>
                  <w:noProof/>
                </w:rPr>
                <w:t>73(6), pp. 95-143.</w:t>
              </w:r>
            </w:p>
            <w:p w14:paraId="5712EF2D" w14:textId="77777777" w:rsidR="006122DB" w:rsidRDefault="006122DB" w:rsidP="006122DB">
              <w:pPr>
                <w:pStyle w:val="Bibliography"/>
                <w:rPr>
                  <w:noProof/>
                </w:rPr>
              </w:pPr>
              <w:r>
                <w:rPr>
                  <w:noProof/>
                </w:rPr>
                <w:t xml:space="preserve">Ahmeti, F. &amp; Prenaj, B., 2015. A CRITICAL REVIEW OF MODIGLIANI AND MILLER’S THEOREM OF CAPITAL STRUCTURE. </w:t>
              </w:r>
              <w:r>
                <w:rPr>
                  <w:i/>
                  <w:iCs/>
                  <w:noProof/>
                </w:rPr>
                <w:t xml:space="preserve">International Journal of Economics, Commerce and Management, </w:t>
              </w:r>
              <w:r>
                <w:rPr>
                  <w:noProof/>
                </w:rPr>
                <w:t>3(6), pp. 914-924.</w:t>
              </w:r>
            </w:p>
            <w:p w14:paraId="0C6E7395" w14:textId="77777777" w:rsidR="006122DB" w:rsidRDefault="006122DB" w:rsidP="006122DB">
              <w:pPr>
                <w:pStyle w:val="Bibliography"/>
                <w:rPr>
                  <w:noProof/>
                </w:rPr>
              </w:pPr>
              <w:r>
                <w:rPr>
                  <w:noProof/>
                </w:rPr>
                <w:t xml:space="preserve">Andreb, H.-J., Schmidt, A. W. &amp; Golsch, K., 2013. </w:t>
              </w:r>
              <w:r>
                <w:rPr>
                  <w:i/>
                  <w:iCs/>
                  <w:noProof/>
                </w:rPr>
                <w:t xml:space="preserve">Applied Panel Data Analysis for Economics and social Services. </w:t>
              </w:r>
              <w:r>
                <w:rPr>
                  <w:noProof/>
                </w:rPr>
                <w:t>1st ed. New York: Springer.</w:t>
              </w:r>
            </w:p>
            <w:p w14:paraId="0454D3A1" w14:textId="77777777" w:rsidR="006122DB" w:rsidRDefault="006122DB" w:rsidP="006122DB">
              <w:pPr>
                <w:pStyle w:val="Bibliography"/>
                <w:rPr>
                  <w:noProof/>
                </w:rPr>
              </w:pPr>
              <w:r>
                <w:rPr>
                  <w:noProof/>
                </w:rPr>
                <w:t xml:space="preserve">Autore, D. M. &amp; Kovacs, T., 2010. Equity issues and temporal variation in information asymmetry. </w:t>
              </w:r>
              <w:r>
                <w:rPr>
                  <w:i/>
                  <w:iCs/>
                  <w:noProof/>
                </w:rPr>
                <w:t xml:space="preserve">Journal of Banking &amp; Finance, </w:t>
              </w:r>
              <w:r>
                <w:rPr>
                  <w:noProof/>
                </w:rPr>
                <w:t>34(1), pp. 12-23.</w:t>
              </w:r>
            </w:p>
            <w:p w14:paraId="45477951" w14:textId="77777777" w:rsidR="006122DB" w:rsidRDefault="006122DB" w:rsidP="006122DB">
              <w:pPr>
                <w:pStyle w:val="Bibliography"/>
                <w:rPr>
                  <w:noProof/>
                </w:rPr>
              </w:pPr>
              <w:r>
                <w:rPr>
                  <w:noProof/>
                </w:rPr>
                <w:t xml:space="preserve">Ayaz, M., Zabri, S. M. &amp; Ahmad, K., 2021. An empirical investigation on the impact of capital structure on firm performance: evidence from Malaysia. </w:t>
              </w:r>
              <w:r>
                <w:rPr>
                  <w:i/>
                  <w:iCs/>
                  <w:noProof/>
                </w:rPr>
                <w:t xml:space="preserve">Journal of Managerial Finance, </w:t>
              </w:r>
              <w:r>
                <w:rPr>
                  <w:noProof/>
                </w:rPr>
                <w:t>49(8), pp. 1107-1127.</w:t>
              </w:r>
            </w:p>
            <w:p w14:paraId="6205EA3F" w14:textId="77777777" w:rsidR="006122DB" w:rsidRDefault="006122DB" w:rsidP="006122DB">
              <w:pPr>
                <w:pStyle w:val="Bibliography"/>
                <w:rPr>
                  <w:noProof/>
                </w:rPr>
              </w:pPr>
              <w:r>
                <w:rPr>
                  <w:noProof/>
                </w:rPr>
                <w:t xml:space="preserve">Chang, C., 1999. Capital structure as optimal contracts. </w:t>
              </w:r>
              <w:r>
                <w:rPr>
                  <w:i/>
                  <w:iCs/>
                  <w:noProof/>
                </w:rPr>
                <w:t xml:space="preserve">North American Journal of Economics and Finance, </w:t>
              </w:r>
              <w:r>
                <w:rPr>
                  <w:noProof/>
                </w:rPr>
                <w:t>10(2), p. 363–385.</w:t>
              </w:r>
            </w:p>
            <w:p w14:paraId="17F85A37" w14:textId="522E1D82" w:rsidR="006122DB" w:rsidRDefault="006122DB" w:rsidP="006122DB">
              <w:pPr>
                <w:pStyle w:val="Bibliography"/>
                <w:rPr>
                  <w:noProof/>
                </w:rPr>
              </w:pPr>
              <w:r>
                <w:rPr>
                  <w:noProof/>
                </w:rPr>
                <w:t xml:space="preserve">Chang, C., Lee, A. C. &amp; Lee, C. F., 2009. Determinants of capital structure choice: A structural equation </w:t>
              </w:r>
              <w:r w:rsidR="00382BF5">
                <w:rPr>
                  <w:noProof/>
                </w:rPr>
                <w:t>modelling</w:t>
              </w:r>
              <w:r>
                <w:rPr>
                  <w:noProof/>
                </w:rPr>
                <w:t xml:space="preserve"> approach. </w:t>
              </w:r>
              <w:r>
                <w:rPr>
                  <w:i/>
                  <w:iCs/>
                  <w:noProof/>
                </w:rPr>
                <w:t xml:space="preserve">The Quarterly Review of Economics and Finance, </w:t>
              </w:r>
              <w:r>
                <w:rPr>
                  <w:noProof/>
                </w:rPr>
                <w:t>49(2), pp. 197-213.</w:t>
              </w:r>
            </w:p>
            <w:p w14:paraId="2DA9B5F7" w14:textId="77777777" w:rsidR="006122DB" w:rsidRDefault="006122DB" w:rsidP="006122DB">
              <w:pPr>
                <w:pStyle w:val="Bibliography"/>
                <w:rPr>
                  <w:noProof/>
                </w:rPr>
              </w:pPr>
              <w:r>
                <w:rPr>
                  <w:noProof/>
                </w:rPr>
                <w:t xml:space="preserve">Clayman, M. R., 2012. </w:t>
              </w:r>
              <w:r>
                <w:rPr>
                  <w:i/>
                  <w:iCs/>
                  <w:noProof/>
                </w:rPr>
                <w:t xml:space="preserve">Corporate finance: a practical approach. </w:t>
              </w:r>
              <w:r>
                <w:rPr>
                  <w:noProof/>
                </w:rPr>
                <w:t>2nd ed ed. s.l.:Wiley-Blackwell.</w:t>
              </w:r>
            </w:p>
            <w:p w14:paraId="62B6913B" w14:textId="77777777" w:rsidR="006122DB" w:rsidRDefault="006122DB" w:rsidP="006122DB">
              <w:pPr>
                <w:pStyle w:val="Bibliography"/>
                <w:rPr>
                  <w:noProof/>
                </w:rPr>
              </w:pPr>
              <w:r>
                <w:rPr>
                  <w:noProof/>
                </w:rPr>
                <w:t xml:space="preserve">Cole, C., Yan, Y. &amp; Hemley, D., 2015. Does Capital Structure Impact Firm Performance: An Empirical Study of Three U.S. Sectors. </w:t>
              </w:r>
              <w:r>
                <w:rPr>
                  <w:i/>
                  <w:iCs/>
                  <w:noProof/>
                </w:rPr>
                <w:t xml:space="preserve">Journal of Accounting and Finance, </w:t>
              </w:r>
              <w:r>
                <w:rPr>
                  <w:noProof/>
                </w:rPr>
                <w:t>15(6), pp. 57-65.</w:t>
              </w:r>
            </w:p>
            <w:p w14:paraId="10EE6FBC" w14:textId="77777777" w:rsidR="006122DB" w:rsidRDefault="006122DB" w:rsidP="006122DB">
              <w:pPr>
                <w:pStyle w:val="Bibliography"/>
                <w:rPr>
                  <w:noProof/>
                </w:rPr>
              </w:pPr>
              <w:r>
                <w:rPr>
                  <w:noProof/>
                </w:rPr>
                <w:t xml:space="preserve">Cooksey, S. D., 2006. </w:t>
              </w:r>
              <w:r>
                <w:rPr>
                  <w:i/>
                  <w:iCs/>
                  <w:noProof/>
                </w:rPr>
                <w:t xml:space="preserve">A Review of UK Health Reserch Funding. </w:t>
              </w:r>
              <w:r>
                <w:rPr>
                  <w:noProof/>
                </w:rPr>
                <w:t>illustrated ed. s.l.:The Stationery Office.</w:t>
              </w:r>
            </w:p>
            <w:p w14:paraId="264136F8" w14:textId="77777777" w:rsidR="006122DB" w:rsidRDefault="006122DB" w:rsidP="006122DB">
              <w:pPr>
                <w:pStyle w:val="Bibliography"/>
                <w:rPr>
                  <w:noProof/>
                </w:rPr>
              </w:pPr>
              <w:r>
                <w:rPr>
                  <w:noProof/>
                </w:rPr>
                <w:t xml:space="preserve">Fama, E. F. &amp; French, K. R., 2005. Financing decisions: who issues stock?. </w:t>
              </w:r>
              <w:r>
                <w:rPr>
                  <w:i/>
                  <w:iCs/>
                  <w:noProof/>
                </w:rPr>
                <w:t xml:space="preserve">Journal of Financial Economics, </w:t>
              </w:r>
              <w:r>
                <w:rPr>
                  <w:noProof/>
                </w:rPr>
                <w:t>76(3), pp. 549-582.</w:t>
              </w:r>
            </w:p>
            <w:p w14:paraId="2EE6A05C" w14:textId="77777777" w:rsidR="006122DB" w:rsidRDefault="006122DB" w:rsidP="006122DB">
              <w:pPr>
                <w:pStyle w:val="Bibliography"/>
                <w:rPr>
                  <w:noProof/>
                </w:rPr>
              </w:pPr>
              <w:r>
                <w:rPr>
                  <w:noProof/>
                </w:rPr>
                <w:t xml:space="preserve">Gomez-Gonzalez, J. E., Hirs-Garzon, J. &amp; Uribe , J. M., 2022. Interdependent capital structure choices and the macroeconomy. </w:t>
              </w:r>
              <w:r>
                <w:rPr>
                  <w:i/>
                  <w:iCs/>
                  <w:noProof/>
                </w:rPr>
                <w:t xml:space="preserve">North American Journal of Economics and Finance, </w:t>
              </w:r>
              <w:r>
                <w:rPr>
                  <w:noProof/>
                </w:rPr>
                <w:t>30 06, Volume 62, p. 17.</w:t>
              </w:r>
            </w:p>
            <w:p w14:paraId="60A2C236" w14:textId="77777777" w:rsidR="006122DB" w:rsidRDefault="006122DB" w:rsidP="006122DB">
              <w:pPr>
                <w:pStyle w:val="Bibliography"/>
                <w:rPr>
                  <w:noProof/>
                </w:rPr>
              </w:pPr>
              <w:r>
                <w:rPr>
                  <w:noProof/>
                </w:rPr>
                <w:t xml:space="preserve">Halinski , R. S. &amp; Feldt, . L. S., 1970. The Selection of Variables in Multiple Regression Analysis. </w:t>
              </w:r>
              <w:r>
                <w:rPr>
                  <w:i/>
                  <w:iCs/>
                  <w:noProof/>
                </w:rPr>
                <w:t xml:space="preserve">Journal of Educational Measurement, </w:t>
              </w:r>
              <w:r>
                <w:rPr>
                  <w:noProof/>
                </w:rPr>
                <w:t>7(3), pp. 151-157.</w:t>
              </w:r>
            </w:p>
            <w:p w14:paraId="5F0174D2" w14:textId="291B1366" w:rsidR="006122DB" w:rsidRDefault="006122DB" w:rsidP="006122DB">
              <w:pPr>
                <w:pStyle w:val="Bibliography"/>
                <w:rPr>
                  <w:noProof/>
                </w:rPr>
              </w:pPr>
              <w:r>
                <w:rPr>
                  <w:noProof/>
                </w:rPr>
                <w:t>Huang, G. &amp; Song, F. M., 2006. The determinants of capital structure:</w:t>
              </w:r>
              <w:r w:rsidR="00382BF5">
                <w:rPr>
                  <w:noProof/>
                </w:rPr>
                <w:t xml:space="preserve"> </w:t>
              </w:r>
              <w:r>
                <w:rPr>
                  <w:noProof/>
                </w:rPr>
                <w:t xml:space="preserve">Evidence from China. </w:t>
              </w:r>
              <w:r>
                <w:rPr>
                  <w:i/>
                  <w:iCs/>
                  <w:noProof/>
                </w:rPr>
                <w:t xml:space="preserve">China </w:t>
              </w:r>
              <w:r w:rsidR="006A6BEF">
                <w:rPr>
                  <w:i/>
                  <w:iCs/>
                  <w:noProof/>
                </w:rPr>
                <w:t>Economic Review</w:t>
              </w:r>
              <w:r>
                <w:rPr>
                  <w:i/>
                  <w:iCs/>
                  <w:noProof/>
                </w:rPr>
                <w:t xml:space="preserve">, </w:t>
              </w:r>
              <w:r>
                <w:rPr>
                  <w:noProof/>
                </w:rPr>
                <w:t>17(1), pp. 14-36.</w:t>
              </w:r>
            </w:p>
            <w:p w14:paraId="55EB8902" w14:textId="258BAC09" w:rsidR="006122DB" w:rsidRDefault="006122DB" w:rsidP="006122DB">
              <w:pPr>
                <w:pStyle w:val="Bibliography"/>
                <w:rPr>
                  <w:noProof/>
                </w:rPr>
              </w:pPr>
              <w:r>
                <w:rPr>
                  <w:noProof/>
                </w:rPr>
                <w:t xml:space="preserve">Jarallah, S., Saleh, A. S. &amp; Salim, R., 2019. Examining pecking order versus trade‐off theories of </w:t>
              </w:r>
              <w:r w:rsidR="00382BF5">
                <w:rPr>
                  <w:noProof/>
                </w:rPr>
                <w:t>capital structure</w:t>
              </w:r>
              <w:r>
                <w:rPr>
                  <w:noProof/>
                </w:rPr>
                <w:t xml:space="preserve">: New evidence from Japanese firms. </w:t>
              </w:r>
              <w:r>
                <w:rPr>
                  <w:i/>
                  <w:iCs/>
                  <w:noProof/>
                </w:rPr>
                <w:t xml:space="preserve">International Journal of Finance &amp; Economics, </w:t>
              </w:r>
              <w:r>
                <w:rPr>
                  <w:noProof/>
                </w:rPr>
                <w:t>24(01).</w:t>
              </w:r>
            </w:p>
            <w:p w14:paraId="47F40112" w14:textId="77777777" w:rsidR="006122DB" w:rsidRDefault="006122DB" w:rsidP="006122DB">
              <w:pPr>
                <w:pStyle w:val="Bibliography"/>
                <w:rPr>
                  <w:noProof/>
                </w:rPr>
              </w:pPr>
              <w:r>
                <w:rPr>
                  <w:noProof/>
                </w:rPr>
                <w:t xml:space="preserve">Jensen, M. C., 1986. Agency Costs of Free Cash Flow, Corporate Finance, and Takeovers. </w:t>
              </w:r>
              <w:r>
                <w:rPr>
                  <w:i/>
                  <w:iCs/>
                  <w:noProof/>
                </w:rPr>
                <w:t xml:space="preserve">American Economic Review, </w:t>
              </w:r>
              <w:r>
                <w:rPr>
                  <w:noProof/>
                </w:rPr>
                <w:t>76(2), pp. 323-329.</w:t>
              </w:r>
            </w:p>
            <w:p w14:paraId="76D9E63A" w14:textId="77777777" w:rsidR="006122DB" w:rsidRDefault="006122DB" w:rsidP="006122DB">
              <w:pPr>
                <w:pStyle w:val="Bibliography"/>
                <w:rPr>
                  <w:noProof/>
                </w:rPr>
              </w:pPr>
              <w:r>
                <w:rPr>
                  <w:noProof/>
                </w:rPr>
                <w:lastRenderedPageBreak/>
                <w:t xml:space="preserve">Jensen, M. C. &amp; Meckling, W. H., 1976. Theory of the Firm: Managerial Behavior, Agency Costs and Ownership Structure. </w:t>
              </w:r>
              <w:r>
                <w:rPr>
                  <w:i/>
                  <w:iCs/>
                  <w:noProof/>
                </w:rPr>
                <w:t xml:space="preserve">Journal of Financial Economics, </w:t>
              </w:r>
              <w:r>
                <w:rPr>
                  <w:noProof/>
                </w:rPr>
                <w:t>3(4), pp. 305-360.</w:t>
              </w:r>
            </w:p>
            <w:p w14:paraId="20624558" w14:textId="77777777" w:rsidR="006122DB" w:rsidRDefault="006122DB" w:rsidP="006122DB">
              <w:pPr>
                <w:pStyle w:val="Bibliography"/>
                <w:rPr>
                  <w:noProof/>
                </w:rPr>
              </w:pPr>
              <w:r>
                <w:rPr>
                  <w:noProof/>
                </w:rPr>
                <w:t xml:space="preserve">Jones, R. &amp; Wilsdon, . J., 2018. </w:t>
              </w:r>
              <w:r>
                <w:rPr>
                  <w:i/>
                  <w:iCs/>
                  <w:noProof/>
                </w:rPr>
                <w:t xml:space="preserve">: Why UK research and innovation needs a greater diversity of priorities, politics, places and people., </w:t>
              </w:r>
              <w:r>
                <w:rPr>
                  <w:noProof/>
                </w:rPr>
                <w:t>London: Nesta.</w:t>
              </w:r>
            </w:p>
            <w:p w14:paraId="750B07A0" w14:textId="4A1A3D01" w:rsidR="006122DB" w:rsidRDefault="006122DB" w:rsidP="006122DB">
              <w:pPr>
                <w:pStyle w:val="Bibliography"/>
                <w:rPr>
                  <w:noProof/>
                </w:rPr>
              </w:pPr>
              <w:r>
                <w:rPr>
                  <w:noProof/>
                </w:rPr>
                <w:t xml:space="preserve">Kavitha , S., Varuna, S. &amp; Ramya, R., 2016. A comparative analysis </w:t>
              </w:r>
              <w:r w:rsidR="00382BF5">
                <w:rPr>
                  <w:noProof/>
                </w:rPr>
                <w:t>of</w:t>
              </w:r>
              <w:r>
                <w:rPr>
                  <w:noProof/>
                </w:rPr>
                <w:t xml:space="preserve"> linear regression and support vector regression. </w:t>
              </w:r>
              <w:r>
                <w:rPr>
                  <w:i/>
                  <w:iCs/>
                  <w:noProof/>
                </w:rPr>
                <w:t xml:space="preserve">Online International Conference on Green Engineering and Technologies, </w:t>
              </w:r>
              <w:r>
                <w:rPr>
                  <w:noProof/>
                </w:rPr>
                <w:t>p. 5.</w:t>
              </w:r>
            </w:p>
            <w:p w14:paraId="433069FB" w14:textId="54E3BE6D" w:rsidR="006122DB" w:rsidRDefault="006122DB" w:rsidP="006122DB">
              <w:pPr>
                <w:pStyle w:val="Bibliography"/>
                <w:rPr>
                  <w:noProof/>
                </w:rPr>
              </w:pPr>
              <w:r>
                <w:rPr>
                  <w:noProof/>
                </w:rPr>
                <w:t xml:space="preserve">Kester, W., 1986. Capital and Ownership Structure: A Comparison of United States and Japanese Manufacturing Corporations. </w:t>
              </w:r>
              <w:r>
                <w:rPr>
                  <w:i/>
                  <w:iCs/>
                  <w:noProof/>
                </w:rPr>
                <w:t xml:space="preserve">Financial </w:t>
              </w:r>
              <w:r w:rsidR="00382BF5">
                <w:rPr>
                  <w:i/>
                  <w:iCs/>
                  <w:noProof/>
                </w:rPr>
                <w:t>Management</w:t>
              </w:r>
              <w:r>
                <w:rPr>
                  <w:i/>
                  <w:iCs/>
                  <w:noProof/>
                </w:rPr>
                <w:t xml:space="preserve">, </w:t>
              </w:r>
              <w:r>
                <w:rPr>
                  <w:noProof/>
                </w:rPr>
                <w:t>15(1), pp. 5-15.</w:t>
              </w:r>
            </w:p>
            <w:p w14:paraId="335E888B" w14:textId="77777777" w:rsidR="006122DB" w:rsidRDefault="006122DB" w:rsidP="006122DB">
              <w:pPr>
                <w:pStyle w:val="Bibliography"/>
                <w:rPr>
                  <w:noProof/>
                </w:rPr>
              </w:pPr>
              <w:r>
                <w:rPr>
                  <w:noProof/>
                </w:rPr>
                <w:t xml:space="preserve">Lawton Smith, H., 2004. The Biotechnology Industry in Oxfordshire: Enterprise and Innovation. </w:t>
              </w:r>
              <w:r>
                <w:rPr>
                  <w:i/>
                  <w:iCs/>
                  <w:noProof/>
                </w:rPr>
                <w:t xml:space="preserve">European Planning Studies, </w:t>
              </w:r>
              <w:r>
                <w:rPr>
                  <w:noProof/>
                </w:rPr>
                <w:t>12(07), p. 18.</w:t>
              </w:r>
            </w:p>
            <w:p w14:paraId="4CA9057A" w14:textId="77777777" w:rsidR="006122DB" w:rsidRDefault="006122DB" w:rsidP="006122DB">
              <w:pPr>
                <w:pStyle w:val="Bibliography"/>
                <w:rPr>
                  <w:noProof/>
                </w:rPr>
              </w:pPr>
              <w:r>
                <w:rPr>
                  <w:noProof/>
                </w:rPr>
                <w:t xml:space="preserve">Marketline, 2020. </w:t>
              </w:r>
              <w:r>
                <w:rPr>
                  <w:i/>
                  <w:iCs/>
                  <w:noProof/>
                </w:rPr>
                <w:t xml:space="preserve">Biotechnology in the United Kingdom, </w:t>
              </w:r>
              <w:r>
                <w:rPr>
                  <w:noProof/>
                </w:rPr>
                <w:t>s.l.: Marketline.com.</w:t>
              </w:r>
            </w:p>
            <w:p w14:paraId="0B43F004" w14:textId="77777777" w:rsidR="006122DB" w:rsidRDefault="006122DB" w:rsidP="006122DB">
              <w:pPr>
                <w:pStyle w:val="Bibliography"/>
                <w:rPr>
                  <w:noProof/>
                </w:rPr>
              </w:pPr>
              <w:r>
                <w:rPr>
                  <w:noProof/>
                </w:rPr>
                <w:t xml:space="preserve">Marketline, 2021. </w:t>
              </w:r>
              <w:r>
                <w:rPr>
                  <w:i/>
                  <w:iCs/>
                  <w:noProof/>
                </w:rPr>
                <w:t xml:space="preserve">Biotechnology in the United Kingdom, </w:t>
              </w:r>
              <w:r>
                <w:rPr>
                  <w:noProof/>
                </w:rPr>
                <w:t>s.l.: MarketLine.</w:t>
              </w:r>
            </w:p>
            <w:p w14:paraId="485B82FF" w14:textId="77777777" w:rsidR="006122DB" w:rsidRDefault="006122DB" w:rsidP="006122DB">
              <w:pPr>
                <w:pStyle w:val="Bibliography"/>
                <w:rPr>
                  <w:noProof/>
                </w:rPr>
              </w:pPr>
              <w:r>
                <w:rPr>
                  <w:noProof/>
                </w:rPr>
                <w:t xml:space="preserve">Marketline, 2022. </w:t>
              </w:r>
              <w:r>
                <w:rPr>
                  <w:i/>
                  <w:iCs/>
                  <w:noProof/>
                </w:rPr>
                <w:t xml:space="preserve">GSK plc, </w:t>
              </w:r>
              <w:r>
                <w:rPr>
                  <w:noProof/>
                </w:rPr>
                <w:t>s.l.: Marketline Advantage.</w:t>
              </w:r>
            </w:p>
            <w:p w14:paraId="79BD5DA7" w14:textId="77777777" w:rsidR="006122DB" w:rsidRDefault="006122DB" w:rsidP="006122DB">
              <w:pPr>
                <w:pStyle w:val="Bibliography"/>
                <w:rPr>
                  <w:noProof/>
                </w:rPr>
              </w:pPr>
              <w:r>
                <w:rPr>
                  <w:noProof/>
                </w:rPr>
                <w:t xml:space="preserve">Marketline, 2023. </w:t>
              </w:r>
              <w:r>
                <w:rPr>
                  <w:i/>
                  <w:iCs/>
                  <w:noProof/>
                </w:rPr>
                <w:t xml:space="preserve">AstraZeneca Plc, </w:t>
              </w:r>
              <w:r>
                <w:rPr>
                  <w:noProof/>
                </w:rPr>
                <w:t>s.l.: Marketline Advantage.</w:t>
              </w:r>
            </w:p>
            <w:p w14:paraId="70BEDAE2" w14:textId="77777777" w:rsidR="006122DB" w:rsidRDefault="006122DB" w:rsidP="006122DB">
              <w:pPr>
                <w:pStyle w:val="Bibliography"/>
                <w:rPr>
                  <w:noProof/>
                </w:rPr>
              </w:pPr>
              <w:r>
                <w:rPr>
                  <w:noProof/>
                </w:rPr>
                <w:t xml:space="preserve">Mathur, N., Tiwari, S. C., Ramaiah, S. &amp; Mathur, H., 2020. Capital structure, competitive intensity and firm performance: an analysis of Indian pharmaceutical companies. </w:t>
              </w:r>
              <w:r>
                <w:rPr>
                  <w:i/>
                  <w:iCs/>
                  <w:noProof/>
                </w:rPr>
                <w:t xml:space="preserve">Managerial Finance, </w:t>
              </w:r>
              <w:r>
                <w:rPr>
                  <w:noProof/>
                </w:rPr>
                <w:t>47(9), pp. 1357-1382.</w:t>
              </w:r>
            </w:p>
            <w:p w14:paraId="64DFFCD2" w14:textId="77777777" w:rsidR="006122DB" w:rsidRDefault="006122DB" w:rsidP="006122DB">
              <w:pPr>
                <w:pStyle w:val="Bibliography"/>
                <w:rPr>
                  <w:noProof/>
                </w:rPr>
              </w:pPr>
              <w:r>
                <w:rPr>
                  <w:noProof/>
                </w:rPr>
                <w:t xml:space="preserve">Miculic, M., 2022. </w:t>
              </w:r>
              <w:r>
                <w:rPr>
                  <w:i/>
                  <w:iCs/>
                  <w:noProof/>
                </w:rPr>
                <w:t xml:space="preserve">Leading pharmaceutical and biotechnology companies in the United Kingdom (UK) as of 2022, based on market capitalization. </w:t>
              </w:r>
              <w:r>
                <w:rPr>
                  <w:noProof/>
                </w:rPr>
                <w:t xml:space="preserve">[Online] </w:t>
              </w:r>
              <w:r>
                <w:rPr>
                  <w:noProof/>
                </w:rPr>
                <w:br/>
                <w:t xml:space="preserve">Available at: </w:t>
              </w:r>
              <w:r>
                <w:rPr>
                  <w:noProof/>
                  <w:u w:val="single"/>
                </w:rPr>
                <w:t>https://www.statista.com/statistics/443037/market-value-leading-pharmaceutical-biotechnology-companies-united-kingdom-uk/</w:t>
              </w:r>
              <w:r>
                <w:rPr>
                  <w:noProof/>
                </w:rPr>
                <w:br/>
                <w:t>[Accessed 10 11 2022].</w:t>
              </w:r>
            </w:p>
            <w:p w14:paraId="7FF2F3B4" w14:textId="77777777" w:rsidR="006122DB" w:rsidRDefault="006122DB" w:rsidP="006122DB">
              <w:pPr>
                <w:pStyle w:val="Bibliography"/>
                <w:rPr>
                  <w:noProof/>
                </w:rPr>
              </w:pPr>
              <w:r>
                <w:rPr>
                  <w:noProof/>
                </w:rPr>
                <w:t xml:space="preserve">Myers, S. C., 2001. Capital Structure. </w:t>
              </w:r>
              <w:r>
                <w:rPr>
                  <w:i/>
                  <w:iCs/>
                  <w:noProof/>
                </w:rPr>
                <w:t xml:space="preserve">Journal of Economic Perspectives, </w:t>
              </w:r>
              <w:r>
                <w:rPr>
                  <w:noProof/>
                </w:rPr>
                <w:t>15(2), pp. 81-102.</w:t>
              </w:r>
            </w:p>
            <w:p w14:paraId="267C446B" w14:textId="77777777" w:rsidR="006122DB" w:rsidRDefault="006122DB" w:rsidP="006122DB">
              <w:pPr>
                <w:pStyle w:val="Bibliography"/>
                <w:rPr>
                  <w:noProof/>
                </w:rPr>
              </w:pPr>
              <w:r>
                <w:rPr>
                  <w:noProof/>
                </w:rPr>
                <w:t xml:space="preserve">Myers, S. C. &amp; Majluf, N. S., 1984. CORPORATE FINANCING AND INVESTMENT DECISIONS WHEN FIRMS HAVE INFORMATION THE INVESTORS DO NOT HAVE. </w:t>
              </w:r>
              <w:r>
                <w:rPr>
                  <w:i/>
                  <w:iCs/>
                  <w:noProof/>
                </w:rPr>
                <w:t xml:space="preserve">NATIONAL BUREAU OF ECONOMIC RESEARCH, </w:t>
              </w:r>
              <w:r>
                <w:rPr>
                  <w:noProof/>
                </w:rPr>
                <w:t>p. 61.</w:t>
              </w:r>
            </w:p>
            <w:p w14:paraId="08597273" w14:textId="77777777" w:rsidR="006122DB" w:rsidRDefault="006122DB" w:rsidP="006122DB">
              <w:pPr>
                <w:pStyle w:val="Bibliography"/>
                <w:rPr>
                  <w:noProof/>
                </w:rPr>
              </w:pPr>
              <w:r>
                <w:rPr>
                  <w:noProof/>
                </w:rPr>
                <w:t xml:space="preserve">NGUYEN, H. T. &amp; NGUYEN, A. H., 2020. The Impact of Capital Structure on Firm Performance: Evidence from Vietnam. </w:t>
              </w:r>
              <w:r>
                <w:rPr>
                  <w:i/>
                  <w:iCs/>
                  <w:noProof/>
                </w:rPr>
                <w:t xml:space="preserve">Journal of Asian Finance, Economics and Business, </w:t>
              </w:r>
              <w:r>
                <w:rPr>
                  <w:noProof/>
                </w:rPr>
                <w:t>7(4), pp. 97- 105.</w:t>
              </w:r>
            </w:p>
            <w:p w14:paraId="6A885461" w14:textId="77777777" w:rsidR="006122DB" w:rsidRDefault="006122DB" w:rsidP="006122DB">
              <w:pPr>
                <w:pStyle w:val="Bibliography"/>
                <w:rPr>
                  <w:noProof/>
                </w:rPr>
              </w:pPr>
              <w:r>
                <w:rPr>
                  <w:noProof/>
                </w:rPr>
                <w:t xml:space="preserve">Prasad, S., Green, C. J. &amp; Murinde, V., 2001. </w:t>
              </w:r>
              <w:r>
                <w:rPr>
                  <w:i/>
                  <w:iCs/>
                  <w:noProof/>
                </w:rPr>
                <w:t xml:space="preserve">COMPANY FINANCING, CAPITAL STRUCTURE,AND OWNERSHIP: A Survey, and Implications for Developing Economies, </w:t>
              </w:r>
              <w:r>
                <w:rPr>
                  <w:noProof/>
                </w:rPr>
                <w:t>Vienna : Société Universitaire Européenne de Recherches Financières.</w:t>
              </w:r>
            </w:p>
            <w:p w14:paraId="0B1A0CB2" w14:textId="77777777" w:rsidR="006122DB" w:rsidRDefault="006122DB" w:rsidP="006122DB">
              <w:pPr>
                <w:pStyle w:val="Bibliography"/>
                <w:rPr>
                  <w:noProof/>
                </w:rPr>
              </w:pPr>
              <w:r>
                <w:rPr>
                  <w:noProof/>
                </w:rPr>
                <w:t xml:space="preserve">Rajan, R. G. &amp; Zingales, L., 1995. What do we know about capital structure? Some evidence from international data. </w:t>
              </w:r>
              <w:r>
                <w:rPr>
                  <w:i/>
                  <w:iCs/>
                  <w:noProof/>
                </w:rPr>
                <w:t xml:space="preserve">The Journal of Finance, </w:t>
              </w:r>
              <w:r>
                <w:rPr>
                  <w:noProof/>
                </w:rPr>
                <w:t>50(5), pp. 1421-1460.</w:t>
              </w:r>
            </w:p>
            <w:p w14:paraId="0165BB05" w14:textId="77777777" w:rsidR="006122DB" w:rsidRDefault="006122DB" w:rsidP="006122DB">
              <w:pPr>
                <w:pStyle w:val="Bibliography"/>
                <w:rPr>
                  <w:noProof/>
                </w:rPr>
              </w:pPr>
              <w:r>
                <w:rPr>
                  <w:noProof/>
                </w:rPr>
                <w:t xml:space="preserve">Reuvid, J., 2002. </w:t>
              </w:r>
              <w:r>
                <w:rPr>
                  <w:i/>
                  <w:iCs/>
                  <w:noProof/>
                </w:rPr>
                <w:t xml:space="preserve">The Corporate finance handbook. </w:t>
              </w:r>
              <w:r>
                <w:rPr>
                  <w:noProof/>
                </w:rPr>
                <w:t>3rd edition ed. s.l.:Kogan Page.</w:t>
              </w:r>
            </w:p>
            <w:p w14:paraId="36C464B1" w14:textId="400D4C97" w:rsidR="006122DB" w:rsidRDefault="006122DB" w:rsidP="006122DB">
              <w:pPr>
                <w:pStyle w:val="Bibliography"/>
                <w:rPr>
                  <w:noProof/>
                </w:rPr>
              </w:pPr>
              <w:r>
                <w:rPr>
                  <w:noProof/>
                </w:rPr>
                <w:t xml:space="preserve">Salim, M. &amp; Yadav, D., 2012. Capital Structure and Firm Performance: Evidence from Malaysian Listed Companies. </w:t>
              </w:r>
              <w:r>
                <w:rPr>
                  <w:i/>
                  <w:iCs/>
                  <w:noProof/>
                </w:rPr>
                <w:t xml:space="preserve">Procedia - Social and Behavioral Sciences, </w:t>
              </w:r>
              <w:r>
                <w:rPr>
                  <w:noProof/>
                </w:rPr>
                <w:t>Volume 65, pp. 156-166.</w:t>
              </w:r>
            </w:p>
            <w:p w14:paraId="2757A4C8" w14:textId="77777777" w:rsidR="006122DB" w:rsidRDefault="006122DB" w:rsidP="006122DB">
              <w:pPr>
                <w:pStyle w:val="Bibliography"/>
                <w:rPr>
                  <w:noProof/>
                </w:rPr>
              </w:pPr>
              <w:r>
                <w:rPr>
                  <w:noProof/>
                </w:rPr>
                <w:t xml:space="preserve">Scott, J., 1977. Bankruptcy, Secured debt and Optimal Capital Structure. </w:t>
              </w:r>
              <w:r>
                <w:rPr>
                  <w:i/>
                  <w:iCs/>
                  <w:noProof/>
                </w:rPr>
                <w:t xml:space="preserve">Journal of Finance, </w:t>
              </w:r>
              <w:r>
                <w:rPr>
                  <w:noProof/>
                </w:rPr>
                <w:t>Volume 32, pp. 1-20.</w:t>
              </w:r>
            </w:p>
            <w:p w14:paraId="685960B9" w14:textId="77777777" w:rsidR="006122DB" w:rsidRDefault="006122DB" w:rsidP="006122DB">
              <w:pPr>
                <w:pStyle w:val="Bibliography"/>
                <w:rPr>
                  <w:noProof/>
                </w:rPr>
              </w:pPr>
              <w:r>
                <w:rPr>
                  <w:noProof/>
                </w:rPr>
                <w:lastRenderedPageBreak/>
                <w:t xml:space="preserve">Titman, S. &amp; Wessels, R., 1988. The Determinants of Capital Structure Choice. </w:t>
              </w:r>
              <w:r>
                <w:rPr>
                  <w:i/>
                  <w:iCs/>
                  <w:noProof/>
                </w:rPr>
                <w:t xml:space="preserve">The Journal of Finance, </w:t>
              </w:r>
              <w:r>
                <w:rPr>
                  <w:noProof/>
                </w:rPr>
                <w:t>43(1), p. 19.</w:t>
              </w:r>
            </w:p>
            <w:p w14:paraId="47E091C4" w14:textId="67748D60" w:rsidR="006122DB" w:rsidRDefault="006122DB" w:rsidP="006122DB">
              <w:pPr>
                <w:pStyle w:val="Bibliography"/>
                <w:rPr>
                  <w:noProof/>
                </w:rPr>
              </w:pPr>
              <w:r>
                <w:rPr>
                  <w:noProof/>
                </w:rPr>
                <w:t xml:space="preserve">Wald, J. K., 1099. How Firm </w:t>
              </w:r>
              <w:r w:rsidR="00382BF5">
                <w:rPr>
                  <w:noProof/>
                </w:rPr>
                <w:t>Characteristics</w:t>
              </w:r>
              <w:r>
                <w:rPr>
                  <w:noProof/>
                </w:rPr>
                <w:t xml:space="preserve"> Affect Capital Structure: An International Comparison. </w:t>
              </w:r>
              <w:r>
                <w:rPr>
                  <w:i/>
                  <w:iCs/>
                  <w:noProof/>
                </w:rPr>
                <w:t xml:space="preserve">The Journal of Finance Research, </w:t>
              </w:r>
              <w:r>
                <w:rPr>
                  <w:noProof/>
                </w:rPr>
                <w:t>22(2), pp. 161-187.</w:t>
              </w:r>
            </w:p>
            <w:p w14:paraId="0D44F003" w14:textId="77777777" w:rsidR="006122DB" w:rsidRDefault="006122DB" w:rsidP="006122DB">
              <w:pPr>
                <w:pStyle w:val="Bibliography"/>
                <w:rPr>
                  <w:noProof/>
                </w:rPr>
              </w:pPr>
              <w:r>
                <w:rPr>
                  <w:noProof/>
                </w:rPr>
                <w:t xml:space="preserve">William R, C., 2015. Testing the Modigliani-Miller Theorem of Capital Structure Irrelevance for Banks. </w:t>
              </w:r>
              <w:r>
                <w:rPr>
                  <w:i/>
                  <w:iCs/>
                  <w:noProof/>
                </w:rPr>
                <w:t xml:space="preserve">Peterson Institute for International Economics Working Paper, </w:t>
              </w:r>
              <w:r>
                <w:rPr>
                  <w:noProof/>
                </w:rPr>
                <w:t>15(08), p. 34.</w:t>
              </w:r>
            </w:p>
            <w:p w14:paraId="1CC5CF89" w14:textId="607E4E4F" w:rsidR="007B13FC" w:rsidRDefault="007B13FC" w:rsidP="006122DB">
              <w:r>
                <w:rPr>
                  <w:b/>
                  <w:bCs/>
                  <w:noProof/>
                </w:rPr>
                <w:fldChar w:fldCharType="end"/>
              </w:r>
            </w:p>
          </w:sdtContent>
        </w:sdt>
      </w:sdtContent>
    </w:sdt>
    <w:p w14:paraId="0E32CF1E" w14:textId="739CD28C" w:rsidR="00264FF2" w:rsidRDefault="00264FF2" w:rsidP="007859B8">
      <w:pPr>
        <w:spacing w:line="360" w:lineRule="auto"/>
        <w:jc w:val="both"/>
        <w:rPr>
          <w:rFonts w:ascii="Times New Roman" w:hAnsi="Times New Roman"/>
        </w:rPr>
      </w:pPr>
    </w:p>
    <w:p w14:paraId="62462FEE" w14:textId="39A9AD08" w:rsidR="0012621B" w:rsidRDefault="0012621B" w:rsidP="007859B8">
      <w:pPr>
        <w:spacing w:line="360" w:lineRule="auto"/>
        <w:jc w:val="both"/>
        <w:rPr>
          <w:rFonts w:ascii="Times New Roman" w:hAnsi="Times New Roman"/>
        </w:rPr>
      </w:pPr>
    </w:p>
    <w:p w14:paraId="3D5FD124" w14:textId="1FE725A0" w:rsidR="0012621B" w:rsidRDefault="0012621B" w:rsidP="007859B8">
      <w:pPr>
        <w:spacing w:line="360" w:lineRule="auto"/>
        <w:jc w:val="both"/>
        <w:rPr>
          <w:rFonts w:ascii="Times New Roman" w:hAnsi="Times New Roman"/>
        </w:rPr>
      </w:pPr>
    </w:p>
    <w:p w14:paraId="019B32E9" w14:textId="39FCC892" w:rsidR="0012621B" w:rsidRDefault="0012621B" w:rsidP="007859B8">
      <w:pPr>
        <w:spacing w:line="360" w:lineRule="auto"/>
        <w:jc w:val="both"/>
        <w:rPr>
          <w:rFonts w:ascii="Times New Roman" w:hAnsi="Times New Roman"/>
        </w:rPr>
      </w:pPr>
    </w:p>
    <w:p w14:paraId="31A75E29" w14:textId="7CD41705" w:rsidR="0012621B" w:rsidRDefault="0012621B" w:rsidP="007859B8">
      <w:pPr>
        <w:spacing w:line="360" w:lineRule="auto"/>
        <w:jc w:val="both"/>
        <w:rPr>
          <w:rFonts w:ascii="Times New Roman" w:hAnsi="Times New Roman"/>
        </w:rPr>
      </w:pPr>
    </w:p>
    <w:p w14:paraId="6F8409A2" w14:textId="37727E91" w:rsidR="0012621B" w:rsidRDefault="0012621B" w:rsidP="007859B8">
      <w:pPr>
        <w:spacing w:line="360" w:lineRule="auto"/>
        <w:jc w:val="both"/>
        <w:rPr>
          <w:rFonts w:ascii="Times New Roman" w:hAnsi="Times New Roman"/>
        </w:rPr>
      </w:pPr>
    </w:p>
    <w:p w14:paraId="3E6E5E1D" w14:textId="2B1D456B" w:rsidR="0012621B" w:rsidRDefault="0012621B" w:rsidP="007859B8">
      <w:pPr>
        <w:spacing w:line="360" w:lineRule="auto"/>
        <w:jc w:val="both"/>
        <w:rPr>
          <w:rFonts w:ascii="Times New Roman" w:hAnsi="Times New Roman"/>
        </w:rPr>
      </w:pPr>
    </w:p>
    <w:p w14:paraId="1CFCED45" w14:textId="2E2729EA" w:rsidR="0012621B" w:rsidRDefault="0012621B" w:rsidP="007859B8">
      <w:pPr>
        <w:spacing w:line="360" w:lineRule="auto"/>
        <w:jc w:val="both"/>
        <w:rPr>
          <w:rFonts w:ascii="Times New Roman" w:hAnsi="Times New Roman"/>
        </w:rPr>
      </w:pPr>
    </w:p>
    <w:p w14:paraId="2F7FB22D" w14:textId="50E33CB7" w:rsidR="0012621B" w:rsidRDefault="0012621B" w:rsidP="007859B8">
      <w:pPr>
        <w:spacing w:line="360" w:lineRule="auto"/>
        <w:jc w:val="both"/>
        <w:rPr>
          <w:rFonts w:ascii="Times New Roman" w:hAnsi="Times New Roman"/>
        </w:rPr>
      </w:pPr>
    </w:p>
    <w:p w14:paraId="389D268D" w14:textId="7FDCC28A" w:rsidR="0012621B" w:rsidRDefault="0012621B" w:rsidP="007859B8">
      <w:pPr>
        <w:spacing w:line="360" w:lineRule="auto"/>
        <w:jc w:val="both"/>
        <w:rPr>
          <w:rFonts w:ascii="Times New Roman" w:hAnsi="Times New Roman"/>
        </w:rPr>
      </w:pPr>
    </w:p>
    <w:p w14:paraId="35F8B21B" w14:textId="4C5767F7" w:rsidR="0012621B" w:rsidRDefault="0012621B" w:rsidP="007859B8">
      <w:pPr>
        <w:spacing w:line="360" w:lineRule="auto"/>
        <w:jc w:val="both"/>
        <w:rPr>
          <w:rFonts w:ascii="Times New Roman" w:hAnsi="Times New Roman"/>
        </w:rPr>
      </w:pPr>
    </w:p>
    <w:p w14:paraId="503C5B13" w14:textId="57041889" w:rsidR="003E529E" w:rsidRDefault="003E529E" w:rsidP="007859B8">
      <w:pPr>
        <w:spacing w:line="360" w:lineRule="auto"/>
        <w:jc w:val="both"/>
        <w:rPr>
          <w:rFonts w:ascii="Times New Roman" w:hAnsi="Times New Roman"/>
        </w:rPr>
      </w:pPr>
    </w:p>
    <w:p w14:paraId="532E1809" w14:textId="2A5CEA10" w:rsidR="003E529E" w:rsidRDefault="003E529E" w:rsidP="007859B8">
      <w:pPr>
        <w:spacing w:line="360" w:lineRule="auto"/>
        <w:jc w:val="both"/>
        <w:rPr>
          <w:rFonts w:ascii="Times New Roman" w:hAnsi="Times New Roman"/>
        </w:rPr>
      </w:pPr>
    </w:p>
    <w:p w14:paraId="498C24A7" w14:textId="20670764" w:rsidR="003E529E" w:rsidRDefault="003E529E" w:rsidP="007859B8">
      <w:pPr>
        <w:spacing w:line="360" w:lineRule="auto"/>
        <w:jc w:val="both"/>
        <w:rPr>
          <w:rFonts w:ascii="Times New Roman" w:hAnsi="Times New Roman"/>
        </w:rPr>
      </w:pPr>
    </w:p>
    <w:p w14:paraId="2B93504F" w14:textId="4D7CBD64" w:rsidR="003E529E" w:rsidRDefault="003E529E" w:rsidP="007859B8">
      <w:pPr>
        <w:spacing w:line="360" w:lineRule="auto"/>
        <w:jc w:val="both"/>
        <w:rPr>
          <w:rFonts w:ascii="Times New Roman" w:hAnsi="Times New Roman"/>
        </w:rPr>
      </w:pPr>
    </w:p>
    <w:p w14:paraId="457A853D" w14:textId="08563BD2" w:rsidR="003E529E" w:rsidRDefault="003E529E" w:rsidP="007859B8">
      <w:pPr>
        <w:spacing w:line="360" w:lineRule="auto"/>
        <w:jc w:val="both"/>
        <w:rPr>
          <w:rFonts w:ascii="Times New Roman" w:hAnsi="Times New Roman"/>
        </w:rPr>
      </w:pPr>
    </w:p>
    <w:p w14:paraId="6F41A5C7" w14:textId="4481AFDD" w:rsidR="003E529E" w:rsidRDefault="003E529E" w:rsidP="007859B8">
      <w:pPr>
        <w:spacing w:line="360" w:lineRule="auto"/>
        <w:jc w:val="both"/>
        <w:rPr>
          <w:rFonts w:ascii="Times New Roman" w:hAnsi="Times New Roman"/>
        </w:rPr>
      </w:pPr>
    </w:p>
    <w:p w14:paraId="3E4492C4" w14:textId="67BF4F1A" w:rsidR="003E529E" w:rsidRDefault="003E529E" w:rsidP="007859B8">
      <w:pPr>
        <w:spacing w:line="360" w:lineRule="auto"/>
        <w:jc w:val="both"/>
        <w:rPr>
          <w:rFonts w:ascii="Times New Roman" w:hAnsi="Times New Roman"/>
        </w:rPr>
      </w:pPr>
    </w:p>
    <w:p w14:paraId="314A99D9" w14:textId="77777777" w:rsidR="003E529E" w:rsidRDefault="003E529E" w:rsidP="007859B8">
      <w:pPr>
        <w:spacing w:line="360" w:lineRule="auto"/>
        <w:jc w:val="both"/>
        <w:rPr>
          <w:rFonts w:ascii="Times New Roman" w:hAnsi="Times New Roman"/>
        </w:rPr>
      </w:pPr>
    </w:p>
    <w:p w14:paraId="022323F5" w14:textId="77777777" w:rsidR="003E529E" w:rsidRDefault="003E529E" w:rsidP="007859B8">
      <w:pPr>
        <w:spacing w:line="360" w:lineRule="auto"/>
        <w:jc w:val="both"/>
        <w:rPr>
          <w:rFonts w:ascii="Times New Roman" w:hAnsi="Times New Roman"/>
        </w:rPr>
      </w:pPr>
    </w:p>
    <w:p w14:paraId="3A1A5A51" w14:textId="51C4B65D" w:rsidR="0012621B" w:rsidRPr="0012621B" w:rsidRDefault="0012621B" w:rsidP="0012621B">
      <w:pPr>
        <w:pStyle w:val="Heading1"/>
        <w:rPr>
          <w:color w:val="000000" w:themeColor="text1"/>
        </w:rPr>
      </w:pPr>
      <w:bookmarkStart w:id="68" w:name="_Toc127599383"/>
      <w:bookmarkStart w:id="69" w:name="_Toc128046367"/>
      <w:r w:rsidRPr="0012621B">
        <w:rPr>
          <w:color w:val="000000" w:themeColor="text1"/>
        </w:rPr>
        <w:lastRenderedPageBreak/>
        <w:t>Appendix</w:t>
      </w:r>
      <w:bookmarkEnd w:id="68"/>
      <w:bookmarkEnd w:id="69"/>
    </w:p>
    <w:p w14:paraId="0294F08B" w14:textId="7435DE2B" w:rsidR="0012621B" w:rsidRDefault="009F4635" w:rsidP="0012621B">
      <w:r>
        <w:t xml:space="preserve">Collected data for the </w:t>
      </w:r>
      <w:r w:rsidR="00EF7234">
        <w:t xml:space="preserve">selected </w:t>
      </w:r>
      <w:r w:rsidR="000209F7">
        <w:t>companies.</w:t>
      </w:r>
    </w:p>
    <w:tbl>
      <w:tblPr>
        <w:tblStyle w:val="TableGrid"/>
        <w:tblW w:w="0" w:type="auto"/>
        <w:tblLook w:val="04A0" w:firstRow="1" w:lastRow="0" w:firstColumn="1" w:lastColumn="0" w:noHBand="0" w:noVBand="1"/>
      </w:tblPr>
      <w:tblGrid>
        <w:gridCol w:w="1840"/>
        <w:gridCol w:w="992"/>
        <w:gridCol w:w="992"/>
        <w:gridCol w:w="992"/>
        <w:gridCol w:w="992"/>
        <w:gridCol w:w="992"/>
        <w:gridCol w:w="992"/>
      </w:tblGrid>
      <w:tr w:rsidR="00FD305E" w:rsidRPr="00FD305E" w14:paraId="334BEE5F" w14:textId="77777777" w:rsidTr="00FD305E">
        <w:trPr>
          <w:trHeight w:val="290"/>
        </w:trPr>
        <w:tc>
          <w:tcPr>
            <w:tcW w:w="1840" w:type="dxa"/>
            <w:noWrap/>
            <w:hideMark/>
          </w:tcPr>
          <w:p w14:paraId="2CB23B3A" w14:textId="7E3F23C8" w:rsidR="00FD305E" w:rsidRPr="00FD305E" w:rsidRDefault="00FD305E" w:rsidP="00FD305E">
            <w:pPr>
              <w:rPr>
                <w:b/>
                <w:bCs/>
                <w:sz w:val="18"/>
                <w:szCs w:val="18"/>
              </w:rPr>
            </w:pPr>
            <w:r w:rsidRPr="00FD305E">
              <w:rPr>
                <w:b/>
                <w:bCs/>
                <w:sz w:val="18"/>
                <w:szCs w:val="18"/>
              </w:rPr>
              <w:t>AstraZeneca</w:t>
            </w:r>
            <w:r>
              <w:rPr>
                <w:b/>
                <w:bCs/>
                <w:sz w:val="18"/>
                <w:szCs w:val="18"/>
              </w:rPr>
              <w:t xml:space="preserve"> Plc</w:t>
            </w:r>
          </w:p>
        </w:tc>
        <w:tc>
          <w:tcPr>
            <w:tcW w:w="960" w:type="dxa"/>
            <w:noWrap/>
            <w:hideMark/>
          </w:tcPr>
          <w:p w14:paraId="4C96FC15" w14:textId="77777777" w:rsidR="00FD305E" w:rsidRPr="00FD305E" w:rsidRDefault="00FD305E" w:rsidP="00FD305E">
            <w:pPr>
              <w:rPr>
                <w:sz w:val="18"/>
                <w:szCs w:val="18"/>
              </w:rPr>
            </w:pPr>
            <w:r w:rsidRPr="00FD305E">
              <w:rPr>
                <w:sz w:val="18"/>
                <w:szCs w:val="18"/>
              </w:rPr>
              <w:t>2021</w:t>
            </w:r>
          </w:p>
        </w:tc>
        <w:tc>
          <w:tcPr>
            <w:tcW w:w="960" w:type="dxa"/>
            <w:noWrap/>
            <w:hideMark/>
          </w:tcPr>
          <w:p w14:paraId="57518D91" w14:textId="77777777" w:rsidR="00FD305E" w:rsidRPr="00FD305E" w:rsidRDefault="00FD305E" w:rsidP="00FD305E">
            <w:pPr>
              <w:rPr>
                <w:sz w:val="18"/>
                <w:szCs w:val="18"/>
              </w:rPr>
            </w:pPr>
            <w:r w:rsidRPr="00FD305E">
              <w:rPr>
                <w:sz w:val="18"/>
                <w:szCs w:val="18"/>
              </w:rPr>
              <w:t>2020</w:t>
            </w:r>
          </w:p>
        </w:tc>
        <w:tc>
          <w:tcPr>
            <w:tcW w:w="960" w:type="dxa"/>
            <w:noWrap/>
            <w:hideMark/>
          </w:tcPr>
          <w:p w14:paraId="6EB0C8A4" w14:textId="77777777" w:rsidR="00FD305E" w:rsidRPr="00FD305E" w:rsidRDefault="00FD305E" w:rsidP="00FD305E">
            <w:pPr>
              <w:rPr>
                <w:sz w:val="18"/>
                <w:szCs w:val="18"/>
              </w:rPr>
            </w:pPr>
            <w:r w:rsidRPr="00FD305E">
              <w:rPr>
                <w:sz w:val="18"/>
                <w:szCs w:val="18"/>
              </w:rPr>
              <w:t>2019</w:t>
            </w:r>
          </w:p>
        </w:tc>
        <w:tc>
          <w:tcPr>
            <w:tcW w:w="960" w:type="dxa"/>
            <w:noWrap/>
            <w:hideMark/>
          </w:tcPr>
          <w:p w14:paraId="0F0E3B09" w14:textId="77777777" w:rsidR="00FD305E" w:rsidRPr="00FD305E" w:rsidRDefault="00FD305E" w:rsidP="00FD305E">
            <w:pPr>
              <w:rPr>
                <w:sz w:val="18"/>
                <w:szCs w:val="18"/>
              </w:rPr>
            </w:pPr>
            <w:r w:rsidRPr="00FD305E">
              <w:rPr>
                <w:sz w:val="18"/>
                <w:szCs w:val="18"/>
              </w:rPr>
              <w:t>2018</w:t>
            </w:r>
          </w:p>
        </w:tc>
        <w:tc>
          <w:tcPr>
            <w:tcW w:w="960" w:type="dxa"/>
            <w:noWrap/>
            <w:hideMark/>
          </w:tcPr>
          <w:p w14:paraId="2FFB7AB3" w14:textId="77777777" w:rsidR="00FD305E" w:rsidRPr="00FD305E" w:rsidRDefault="00FD305E" w:rsidP="00FD305E">
            <w:pPr>
              <w:rPr>
                <w:sz w:val="18"/>
                <w:szCs w:val="18"/>
              </w:rPr>
            </w:pPr>
            <w:r w:rsidRPr="00FD305E">
              <w:rPr>
                <w:sz w:val="18"/>
                <w:szCs w:val="18"/>
              </w:rPr>
              <w:t>2017</w:t>
            </w:r>
          </w:p>
        </w:tc>
        <w:tc>
          <w:tcPr>
            <w:tcW w:w="960" w:type="dxa"/>
            <w:noWrap/>
            <w:hideMark/>
          </w:tcPr>
          <w:p w14:paraId="5D9EE1DE" w14:textId="77777777" w:rsidR="00FD305E" w:rsidRPr="00FD305E" w:rsidRDefault="00FD305E" w:rsidP="00FD305E">
            <w:pPr>
              <w:rPr>
                <w:sz w:val="18"/>
                <w:szCs w:val="18"/>
              </w:rPr>
            </w:pPr>
            <w:r w:rsidRPr="00FD305E">
              <w:rPr>
                <w:sz w:val="18"/>
                <w:szCs w:val="18"/>
              </w:rPr>
              <w:t>2016</w:t>
            </w:r>
          </w:p>
        </w:tc>
      </w:tr>
      <w:tr w:rsidR="00FD305E" w:rsidRPr="00FD305E" w14:paraId="00012B44" w14:textId="77777777" w:rsidTr="00FD305E">
        <w:trPr>
          <w:trHeight w:val="290"/>
        </w:trPr>
        <w:tc>
          <w:tcPr>
            <w:tcW w:w="1840" w:type="dxa"/>
            <w:noWrap/>
            <w:hideMark/>
          </w:tcPr>
          <w:p w14:paraId="03047B7F" w14:textId="77777777" w:rsidR="00FD305E" w:rsidRPr="00FD305E" w:rsidRDefault="00FD305E">
            <w:pPr>
              <w:rPr>
                <w:b/>
                <w:bCs/>
                <w:sz w:val="18"/>
                <w:szCs w:val="18"/>
              </w:rPr>
            </w:pPr>
            <w:r w:rsidRPr="00FD305E">
              <w:rPr>
                <w:b/>
                <w:bCs/>
                <w:sz w:val="18"/>
                <w:szCs w:val="18"/>
              </w:rPr>
              <w:t>net income</w:t>
            </w:r>
          </w:p>
        </w:tc>
        <w:tc>
          <w:tcPr>
            <w:tcW w:w="960" w:type="dxa"/>
            <w:noWrap/>
            <w:hideMark/>
          </w:tcPr>
          <w:p w14:paraId="5E026777" w14:textId="77777777" w:rsidR="00FD305E" w:rsidRPr="00FD305E" w:rsidRDefault="00FD305E" w:rsidP="00FD305E">
            <w:pPr>
              <w:rPr>
                <w:sz w:val="18"/>
                <w:szCs w:val="18"/>
              </w:rPr>
            </w:pPr>
            <w:r w:rsidRPr="00FD305E">
              <w:rPr>
                <w:sz w:val="18"/>
                <w:szCs w:val="18"/>
              </w:rPr>
              <w:t>115</w:t>
            </w:r>
          </w:p>
        </w:tc>
        <w:tc>
          <w:tcPr>
            <w:tcW w:w="960" w:type="dxa"/>
            <w:noWrap/>
            <w:hideMark/>
          </w:tcPr>
          <w:p w14:paraId="1D482025" w14:textId="77777777" w:rsidR="00FD305E" w:rsidRPr="00FD305E" w:rsidRDefault="00FD305E" w:rsidP="00FD305E">
            <w:pPr>
              <w:rPr>
                <w:sz w:val="18"/>
                <w:szCs w:val="18"/>
              </w:rPr>
            </w:pPr>
            <w:r w:rsidRPr="00FD305E">
              <w:rPr>
                <w:sz w:val="18"/>
                <w:szCs w:val="18"/>
              </w:rPr>
              <w:t>3122</w:t>
            </w:r>
          </w:p>
        </w:tc>
        <w:tc>
          <w:tcPr>
            <w:tcW w:w="960" w:type="dxa"/>
            <w:noWrap/>
            <w:hideMark/>
          </w:tcPr>
          <w:p w14:paraId="7305E2BC" w14:textId="77777777" w:rsidR="00FD305E" w:rsidRPr="00FD305E" w:rsidRDefault="00FD305E" w:rsidP="00FD305E">
            <w:pPr>
              <w:rPr>
                <w:sz w:val="18"/>
                <w:szCs w:val="18"/>
              </w:rPr>
            </w:pPr>
            <w:r w:rsidRPr="00FD305E">
              <w:rPr>
                <w:sz w:val="18"/>
                <w:szCs w:val="18"/>
              </w:rPr>
              <w:t>1227</w:t>
            </w:r>
          </w:p>
        </w:tc>
        <w:tc>
          <w:tcPr>
            <w:tcW w:w="960" w:type="dxa"/>
            <w:noWrap/>
            <w:hideMark/>
          </w:tcPr>
          <w:p w14:paraId="43D84873" w14:textId="77777777" w:rsidR="00FD305E" w:rsidRPr="00FD305E" w:rsidRDefault="00FD305E" w:rsidP="00FD305E">
            <w:pPr>
              <w:rPr>
                <w:sz w:val="18"/>
                <w:szCs w:val="18"/>
              </w:rPr>
            </w:pPr>
            <w:r w:rsidRPr="00FD305E">
              <w:rPr>
                <w:sz w:val="18"/>
                <w:szCs w:val="18"/>
              </w:rPr>
              <w:t>2,050</w:t>
            </w:r>
          </w:p>
        </w:tc>
        <w:tc>
          <w:tcPr>
            <w:tcW w:w="960" w:type="dxa"/>
            <w:noWrap/>
            <w:hideMark/>
          </w:tcPr>
          <w:p w14:paraId="5B602AE2" w14:textId="77777777" w:rsidR="00FD305E" w:rsidRPr="00FD305E" w:rsidRDefault="00FD305E" w:rsidP="00FD305E">
            <w:pPr>
              <w:rPr>
                <w:sz w:val="18"/>
                <w:szCs w:val="18"/>
              </w:rPr>
            </w:pPr>
            <w:r w:rsidRPr="00FD305E">
              <w:rPr>
                <w:sz w:val="18"/>
                <w:szCs w:val="18"/>
              </w:rPr>
              <w:t>2,868</w:t>
            </w:r>
          </w:p>
        </w:tc>
        <w:tc>
          <w:tcPr>
            <w:tcW w:w="960" w:type="dxa"/>
            <w:noWrap/>
            <w:hideMark/>
          </w:tcPr>
          <w:p w14:paraId="135A0868" w14:textId="77777777" w:rsidR="00FD305E" w:rsidRPr="00FD305E" w:rsidRDefault="00FD305E" w:rsidP="00FD305E">
            <w:pPr>
              <w:rPr>
                <w:sz w:val="18"/>
                <w:szCs w:val="18"/>
              </w:rPr>
            </w:pPr>
            <w:r w:rsidRPr="00FD305E">
              <w:rPr>
                <w:sz w:val="18"/>
                <w:szCs w:val="18"/>
              </w:rPr>
              <w:t>3,406</w:t>
            </w:r>
          </w:p>
        </w:tc>
      </w:tr>
      <w:tr w:rsidR="00FD305E" w:rsidRPr="00FD305E" w14:paraId="432AF8CC" w14:textId="77777777" w:rsidTr="00FD305E">
        <w:trPr>
          <w:trHeight w:val="290"/>
        </w:trPr>
        <w:tc>
          <w:tcPr>
            <w:tcW w:w="1840" w:type="dxa"/>
            <w:noWrap/>
            <w:hideMark/>
          </w:tcPr>
          <w:p w14:paraId="47E58CFF" w14:textId="77777777" w:rsidR="00FD305E" w:rsidRPr="00FD305E" w:rsidRDefault="00FD305E">
            <w:pPr>
              <w:rPr>
                <w:b/>
                <w:bCs/>
                <w:sz w:val="18"/>
                <w:szCs w:val="18"/>
              </w:rPr>
            </w:pPr>
            <w:r w:rsidRPr="00FD305E">
              <w:rPr>
                <w:b/>
                <w:bCs/>
                <w:sz w:val="18"/>
                <w:szCs w:val="18"/>
              </w:rPr>
              <w:t>total asset</w:t>
            </w:r>
          </w:p>
        </w:tc>
        <w:tc>
          <w:tcPr>
            <w:tcW w:w="960" w:type="dxa"/>
            <w:noWrap/>
            <w:hideMark/>
          </w:tcPr>
          <w:p w14:paraId="4C5EDC71" w14:textId="77777777" w:rsidR="00FD305E" w:rsidRPr="00FD305E" w:rsidRDefault="00FD305E" w:rsidP="00FD305E">
            <w:pPr>
              <w:rPr>
                <w:sz w:val="18"/>
                <w:szCs w:val="18"/>
              </w:rPr>
            </w:pPr>
            <w:r w:rsidRPr="00FD305E">
              <w:rPr>
                <w:sz w:val="18"/>
                <w:szCs w:val="18"/>
              </w:rPr>
              <w:t>105,363</w:t>
            </w:r>
          </w:p>
        </w:tc>
        <w:tc>
          <w:tcPr>
            <w:tcW w:w="960" w:type="dxa"/>
            <w:noWrap/>
            <w:hideMark/>
          </w:tcPr>
          <w:p w14:paraId="6E3BBF87" w14:textId="77777777" w:rsidR="00FD305E" w:rsidRPr="00FD305E" w:rsidRDefault="00FD305E" w:rsidP="00FD305E">
            <w:pPr>
              <w:rPr>
                <w:sz w:val="18"/>
                <w:szCs w:val="18"/>
              </w:rPr>
            </w:pPr>
            <w:r w:rsidRPr="00FD305E">
              <w:rPr>
                <w:sz w:val="18"/>
                <w:szCs w:val="18"/>
              </w:rPr>
              <w:t>66,729</w:t>
            </w:r>
          </w:p>
        </w:tc>
        <w:tc>
          <w:tcPr>
            <w:tcW w:w="960" w:type="dxa"/>
            <w:noWrap/>
            <w:hideMark/>
          </w:tcPr>
          <w:p w14:paraId="052F8E24" w14:textId="77777777" w:rsidR="00FD305E" w:rsidRPr="00FD305E" w:rsidRDefault="00FD305E" w:rsidP="00FD305E">
            <w:pPr>
              <w:rPr>
                <w:sz w:val="18"/>
                <w:szCs w:val="18"/>
              </w:rPr>
            </w:pPr>
            <w:r w:rsidRPr="00FD305E">
              <w:rPr>
                <w:sz w:val="18"/>
                <w:szCs w:val="18"/>
              </w:rPr>
              <w:t>61,377</w:t>
            </w:r>
          </w:p>
        </w:tc>
        <w:tc>
          <w:tcPr>
            <w:tcW w:w="960" w:type="dxa"/>
            <w:noWrap/>
            <w:hideMark/>
          </w:tcPr>
          <w:p w14:paraId="0C6CA45E" w14:textId="77777777" w:rsidR="00FD305E" w:rsidRPr="00FD305E" w:rsidRDefault="00FD305E" w:rsidP="00FD305E">
            <w:pPr>
              <w:rPr>
                <w:sz w:val="18"/>
                <w:szCs w:val="18"/>
              </w:rPr>
            </w:pPr>
            <w:r w:rsidRPr="00FD305E">
              <w:rPr>
                <w:sz w:val="18"/>
                <w:szCs w:val="18"/>
              </w:rPr>
              <w:t>60,651</w:t>
            </w:r>
          </w:p>
        </w:tc>
        <w:tc>
          <w:tcPr>
            <w:tcW w:w="960" w:type="dxa"/>
            <w:noWrap/>
            <w:hideMark/>
          </w:tcPr>
          <w:p w14:paraId="3EEA60D9" w14:textId="77777777" w:rsidR="00FD305E" w:rsidRPr="00FD305E" w:rsidRDefault="00FD305E" w:rsidP="00FD305E">
            <w:pPr>
              <w:rPr>
                <w:sz w:val="18"/>
                <w:szCs w:val="18"/>
              </w:rPr>
            </w:pPr>
            <w:r w:rsidRPr="00FD305E">
              <w:rPr>
                <w:sz w:val="18"/>
                <w:szCs w:val="18"/>
              </w:rPr>
              <w:t>63,354</w:t>
            </w:r>
          </w:p>
        </w:tc>
        <w:tc>
          <w:tcPr>
            <w:tcW w:w="960" w:type="dxa"/>
            <w:noWrap/>
            <w:hideMark/>
          </w:tcPr>
          <w:p w14:paraId="40922F3C" w14:textId="77777777" w:rsidR="00FD305E" w:rsidRPr="00FD305E" w:rsidRDefault="00FD305E" w:rsidP="00FD305E">
            <w:pPr>
              <w:rPr>
                <w:sz w:val="18"/>
                <w:szCs w:val="18"/>
              </w:rPr>
            </w:pPr>
            <w:r w:rsidRPr="00FD305E">
              <w:rPr>
                <w:sz w:val="18"/>
                <w:szCs w:val="18"/>
              </w:rPr>
              <w:t>62,526</w:t>
            </w:r>
          </w:p>
        </w:tc>
      </w:tr>
      <w:tr w:rsidR="00FD305E" w:rsidRPr="00FD305E" w14:paraId="2E4284BA" w14:textId="77777777" w:rsidTr="00FD305E">
        <w:trPr>
          <w:trHeight w:val="290"/>
        </w:trPr>
        <w:tc>
          <w:tcPr>
            <w:tcW w:w="1840" w:type="dxa"/>
            <w:noWrap/>
            <w:hideMark/>
          </w:tcPr>
          <w:p w14:paraId="62978871" w14:textId="77777777" w:rsidR="00FD305E" w:rsidRPr="00FD305E" w:rsidRDefault="00FD305E">
            <w:pPr>
              <w:rPr>
                <w:b/>
                <w:bCs/>
                <w:sz w:val="18"/>
                <w:szCs w:val="18"/>
              </w:rPr>
            </w:pPr>
            <w:r w:rsidRPr="00FD305E">
              <w:rPr>
                <w:b/>
                <w:bCs/>
                <w:sz w:val="18"/>
                <w:szCs w:val="18"/>
              </w:rPr>
              <w:t>total equity</w:t>
            </w:r>
          </w:p>
        </w:tc>
        <w:tc>
          <w:tcPr>
            <w:tcW w:w="960" w:type="dxa"/>
            <w:noWrap/>
            <w:hideMark/>
          </w:tcPr>
          <w:p w14:paraId="6A5A4B30" w14:textId="77777777" w:rsidR="00FD305E" w:rsidRPr="00FD305E" w:rsidRDefault="00FD305E" w:rsidP="00FD305E">
            <w:pPr>
              <w:rPr>
                <w:sz w:val="18"/>
                <w:szCs w:val="18"/>
              </w:rPr>
            </w:pPr>
            <w:r w:rsidRPr="00FD305E">
              <w:rPr>
                <w:sz w:val="18"/>
                <w:szCs w:val="18"/>
              </w:rPr>
              <w:t>39,287</w:t>
            </w:r>
          </w:p>
        </w:tc>
        <w:tc>
          <w:tcPr>
            <w:tcW w:w="960" w:type="dxa"/>
            <w:noWrap/>
            <w:hideMark/>
          </w:tcPr>
          <w:p w14:paraId="25035F1C" w14:textId="77777777" w:rsidR="00FD305E" w:rsidRPr="00FD305E" w:rsidRDefault="00FD305E" w:rsidP="00FD305E">
            <w:pPr>
              <w:rPr>
                <w:sz w:val="18"/>
                <w:szCs w:val="18"/>
              </w:rPr>
            </w:pPr>
            <w:r w:rsidRPr="00FD305E">
              <w:rPr>
                <w:sz w:val="18"/>
                <w:szCs w:val="18"/>
              </w:rPr>
              <w:t>15,638</w:t>
            </w:r>
          </w:p>
        </w:tc>
        <w:tc>
          <w:tcPr>
            <w:tcW w:w="960" w:type="dxa"/>
            <w:noWrap/>
            <w:hideMark/>
          </w:tcPr>
          <w:p w14:paraId="0D647384" w14:textId="77777777" w:rsidR="00FD305E" w:rsidRPr="00FD305E" w:rsidRDefault="00FD305E" w:rsidP="00FD305E">
            <w:pPr>
              <w:rPr>
                <w:sz w:val="18"/>
                <w:szCs w:val="18"/>
              </w:rPr>
            </w:pPr>
            <w:r w:rsidRPr="00FD305E">
              <w:rPr>
                <w:sz w:val="18"/>
                <w:szCs w:val="18"/>
              </w:rPr>
              <w:t>14,596</w:t>
            </w:r>
          </w:p>
        </w:tc>
        <w:tc>
          <w:tcPr>
            <w:tcW w:w="960" w:type="dxa"/>
            <w:noWrap/>
            <w:hideMark/>
          </w:tcPr>
          <w:p w14:paraId="61B04739" w14:textId="77777777" w:rsidR="00FD305E" w:rsidRPr="00FD305E" w:rsidRDefault="00FD305E" w:rsidP="00FD305E">
            <w:pPr>
              <w:rPr>
                <w:sz w:val="18"/>
                <w:szCs w:val="18"/>
              </w:rPr>
            </w:pPr>
            <w:r w:rsidRPr="00FD305E">
              <w:rPr>
                <w:sz w:val="18"/>
                <w:szCs w:val="18"/>
              </w:rPr>
              <w:t>14,044</w:t>
            </w:r>
          </w:p>
        </w:tc>
        <w:tc>
          <w:tcPr>
            <w:tcW w:w="960" w:type="dxa"/>
            <w:noWrap/>
            <w:hideMark/>
          </w:tcPr>
          <w:p w14:paraId="42A93F5B" w14:textId="77777777" w:rsidR="00FD305E" w:rsidRPr="00FD305E" w:rsidRDefault="00FD305E" w:rsidP="00FD305E">
            <w:pPr>
              <w:rPr>
                <w:sz w:val="18"/>
                <w:szCs w:val="18"/>
              </w:rPr>
            </w:pPr>
            <w:r w:rsidRPr="00FD305E">
              <w:rPr>
                <w:sz w:val="18"/>
                <w:szCs w:val="18"/>
              </w:rPr>
              <w:t>16,642</w:t>
            </w:r>
          </w:p>
        </w:tc>
        <w:tc>
          <w:tcPr>
            <w:tcW w:w="960" w:type="dxa"/>
            <w:noWrap/>
            <w:hideMark/>
          </w:tcPr>
          <w:p w14:paraId="71F0643E" w14:textId="77777777" w:rsidR="00FD305E" w:rsidRPr="00FD305E" w:rsidRDefault="00FD305E" w:rsidP="00FD305E">
            <w:pPr>
              <w:rPr>
                <w:sz w:val="18"/>
                <w:szCs w:val="18"/>
              </w:rPr>
            </w:pPr>
            <w:r w:rsidRPr="00FD305E">
              <w:rPr>
                <w:sz w:val="18"/>
                <w:szCs w:val="18"/>
              </w:rPr>
              <w:t>16,669</w:t>
            </w:r>
          </w:p>
        </w:tc>
      </w:tr>
      <w:tr w:rsidR="00FD305E" w:rsidRPr="00FD305E" w14:paraId="713CE2EC" w14:textId="77777777" w:rsidTr="00FD305E">
        <w:trPr>
          <w:trHeight w:val="290"/>
        </w:trPr>
        <w:tc>
          <w:tcPr>
            <w:tcW w:w="1840" w:type="dxa"/>
            <w:noWrap/>
            <w:hideMark/>
          </w:tcPr>
          <w:p w14:paraId="48EAA41E" w14:textId="77777777" w:rsidR="00FD305E" w:rsidRPr="00FD305E" w:rsidRDefault="00FD305E">
            <w:pPr>
              <w:rPr>
                <w:b/>
                <w:bCs/>
                <w:sz w:val="18"/>
                <w:szCs w:val="18"/>
              </w:rPr>
            </w:pPr>
            <w:r w:rsidRPr="00FD305E">
              <w:rPr>
                <w:b/>
                <w:bCs/>
                <w:sz w:val="18"/>
                <w:szCs w:val="18"/>
              </w:rPr>
              <w:t>operating profit</w:t>
            </w:r>
          </w:p>
        </w:tc>
        <w:tc>
          <w:tcPr>
            <w:tcW w:w="960" w:type="dxa"/>
            <w:noWrap/>
            <w:hideMark/>
          </w:tcPr>
          <w:p w14:paraId="6CA6F6DA" w14:textId="77777777" w:rsidR="00FD305E" w:rsidRPr="00FD305E" w:rsidRDefault="00FD305E" w:rsidP="00FD305E">
            <w:pPr>
              <w:rPr>
                <w:sz w:val="18"/>
                <w:szCs w:val="18"/>
              </w:rPr>
            </w:pPr>
            <w:r w:rsidRPr="00FD305E">
              <w:rPr>
                <w:sz w:val="18"/>
                <w:szCs w:val="18"/>
              </w:rPr>
              <w:t>1056</w:t>
            </w:r>
          </w:p>
        </w:tc>
        <w:tc>
          <w:tcPr>
            <w:tcW w:w="960" w:type="dxa"/>
            <w:noWrap/>
            <w:hideMark/>
          </w:tcPr>
          <w:p w14:paraId="5C58EEDF" w14:textId="77777777" w:rsidR="00FD305E" w:rsidRPr="00FD305E" w:rsidRDefault="00FD305E" w:rsidP="00FD305E">
            <w:pPr>
              <w:rPr>
                <w:sz w:val="18"/>
                <w:szCs w:val="18"/>
              </w:rPr>
            </w:pPr>
            <w:r w:rsidRPr="00FD305E">
              <w:rPr>
                <w:sz w:val="18"/>
                <w:szCs w:val="18"/>
              </w:rPr>
              <w:t>5162</w:t>
            </w:r>
          </w:p>
        </w:tc>
        <w:tc>
          <w:tcPr>
            <w:tcW w:w="960" w:type="dxa"/>
            <w:noWrap/>
            <w:hideMark/>
          </w:tcPr>
          <w:p w14:paraId="5AD0CD95" w14:textId="77777777" w:rsidR="00FD305E" w:rsidRPr="00FD305E" w:rsidRDefault="00FD305E" w:rsidP="00FD305E">
            <w:pPr>
              <w:rPr>
                <w:sz w:val="18"/>
                <w:szCs w:val="18"/>
              </w:rPr>
            </w:pPr>
            <w:r w:rsidRPr="00FD305E">
              <w:rPr>
                <w:sz w:val="18"/>
                <w:szCs w:val="18"/>
              </w:rPr>
              <w:t>2924</w:t>
            </w:r>
          </w:p>
        </w:tc>
        <w:tc>
          <w:tcPr>
            <w:tcW w:w="960" w:type="dxa"/>
            <w:noWrap/>
            <w:hideMark/>
          </w:tcPr>
          <w:p w14:paraId="176BAE8A" w14:textId="77777777" w:rsidR="00FD305E" w:rsidRPr="00FD305E" w:rsidRDefault="00FD305E" w:rsidP="00FD305E">
            <w:pPr>
              <w:rPr>
                <w:sz w:val="18"/>
                <w:szCs w:val="18"/>
              </w:rPr>
            </w:pPr>
            <w:r w:rsidRPr="00FD305E">
              <w:rPr>
                <w:sz w:val="18"/>
                <w:szCs w:val="18"/>
              </w:rPr>
              <w:t>3,387</w:t>
            </w:r>
          </w:p>
        </w:tc>
        <w:tc>
          <w:tcPr>
            <w:tcW w:w="960" w:type="dxa"/>
            <w:noWrap/>
            <w:hideMark/>
          </w:tcPr>
          <w:p w14:paraId="19139CB5" w14:textId="77777777" w:rsidR="00FD305E" w:rsidRPr="00FD305E" w:rsidRDefault="00FD305E" w:rsidP="00FD305E">
            <w:pPr>
              <w:rPr>
                <w:sz w:val="18"/>
                <w:szCs w:val="18"/>
              </w:rPr>
            </w:pPr>
            <w:r w:rsidRPr="00FD305E">
              <w:rPr>
                <w:sz w:val="18"/>
                <w:szCs w:val="18"/>
              </w:rPr>
              <w:t>3,677</w:t>
            </w:r>
          </w:p>
        </w:tc>
        <w:tc>
          <w:tcPr>
            <w:tcW w:w="960" w:type="dxa"/>
            <w:noWrap/>
            <w:hideMark/>
          </w:tcPr>
          <w:p w14:paraId="206F848D" w14:textId="77777777" w:rsidR="00FD305E" w:rsidRPr="00FD305E" w:rsidRDefault="00FD305E" w:rsidP="00FD305E">
            <w:pPr>
              <w:rPr>
                <w:sz w:val="18"/>
                <w:szCs w:val="18"/>
              </w:rPr>
            </w:pPr>
            <w:r w:rsidRPr="00FD305E">
              <w:rPr>
                <w:sz w:val="18"/>
                <w:szCs w:val="18"/>
              </w:rPr>
              <w:t>4,902</w:t>
            </w:r>
          </w:p>
        </w:tc>
      </w:tr>
      <w:tr w:rsidR="00FD305E" w:rsidRPr="00FD305E" w14:paraId="30D9323D" w14:textId="77777777" w:rsidTr="00FD305E">
        <w:trPr>
          <w:trHeight w:val="290"/>
        </w:trPr>
        <w:tc>
          <w:tcPr>
            <w:tcW w:w="1840" w:type="dxa"/>
            <w:noWrap/>
            <w:hideMark/>
          </w:tcPr>
          <w:p w14:paraId="47DA5F6F" w14:textId="77777777" w:rsidR="00FD305E" w:rsidRPr="00FD305E" w:rsidRDefault="00FD305E">
            <w:pPr>
              <w:rPr>
                <w:b/>
                <w:bCs/>
                <w:sz w:val="18"/>
                <w:szCs w:val="18"/>
              </w:rPr>
            </w:pPr>
            <w:r w:rsidRPr="00FD305E">
              <w:rPr>
                <w:b/>
                <w:bCs/>
                <w:sz w:val="18"/>
                <w:szCs w:val="18"/>
              </w:rPr>
              <w:t>revenue</w:t>
            </w:r>
          </w:p>
        </w:tc>
        <w:tc>
          <w:tcPr>
            <w:tcW w:w="960" w:type="dxa"/>
            <w:noWrap/>
            <w:hideMark/>
          </w:tcPr>
          <w:p w14:paraId="1F8C0E27" w14:textId="77777777" w:rsidR="00FD305E" w:rsidRPr="00FD305E" w:rsidRDefault="00FD305E" w:rsidP="00FD305E">
            <w:pPr>
              <w:rPr>
                <w:sz w:val="18"/>
                <w:szCs w:val="18"/>
              </w:rPr>
            </w:pPr>
            <w:r w:rsidRPr="00FD305E">
              <w:rPr>
                <w:sz w:val="18"/>
                <w:szCs w:val="18"/>
              </w:rPr>
              <w:t>37,417</w:t>
            </w:r>
          </w:p>
        </w:tc>
        <w:tc>
          <w:tcPr>
            <w:tcW w:w="960" w:type="dxa"/>
            <w:noWrap/>
            <w:hideMark/>
          </w:tcPr>
          <w:p w14:paraId="5B07A610" w14:textId="77777777" w:rsidR="00FD305E" w:rsidRPr="00FD305E" w:rsidRDefault="00FD305E" w:rsidP="00FD305E">
            <w:pPr>
              <w:rPr>
                <w:sz w:val="18"/>
                <w:szCs w:val="18"/>
              </w:rPr>
            </w:pPr>
            <w:r w:rsidRPr="00FD305E">
              <w:rPr>
                <w:sz w:val="18"/>
                <w:szCs w:val="18"/>
              </w:rPr>
              <w:t>26,617</w:t>
            </w:r>
          </w:p>
        </w:tc>
        <w:tc>
          <w:tcPr>
            <w:tcW w:w="960" w:type="dxa"/>
            <w:noWrap/>
            <w:hideMark/>
          </w:tcPr>
          <w:p w14:paraId="4F7AA0FB" w14:textId="77777777" w:rsidR="00FD305E" w:rsidRPr="00FD305E" w:rsidRDefault="00FD305E" w:rsidP="00FD305E">
            <w:pPr>
              <w:rPr>
                <w:sz w:val="18"/>
                <w:szCs w:val="18"/>
              </w:rPr>
            </w:pPr>
            <w:r w:rsidRPr="00FD305E">
              <w:rPr>
                <w:sz w:val="18"/>
                <w:szCs w:val="18"/>
              </w:rPr>
              <w:t>24,384</w:t>
            </w:r>
          </w:p>
        </w:tc>
        <w:tc>
          <w:tcPr>
            <w:tcW w:w="960" w:type="dxa"/>
            <w:noWrap/>
            <w:hideMark/>
          </w:tcPr>
          <w:p w14:paraId="2E7EAFFA" w14:textId="77777777" w:rsidR="00FD305E" w:rsidRPr="00FD305E" w:rsidRDefault="00FD305E" w:rsidP="00FD305E">
            <w:pPr>
              <w:rPr>
                <w:sz w:val="18"/>
                <w:szCs w:val="18"/>
              </w:rPr>
            </w:pPr>
            <w:r w:rsidRPr="00FD305E">
              <w:rPr>
                <w:sz w:val="18"/>
                <w:szCs w:val="18"/>
              </w:rPr>
              <w:t>22,090</w:t>
            </w:r>
          </w:p>
        </w:tc>
        <w:tc>
          <w:tcPr>
            <w:tcW w:w="960" w:type="dxa"/>
            <w:noWrap/>
            <w:hideMark/>
          </w:tcPr>
          <w:p w14:paraId="4D31C7C9" w14:textId="77777777" w:rsidR="00FD305E" w:rsidRPr="00FD305E" w:rsidRDefault="00FD305E" w:rsidP="00FD305E">
            <w:pPr>
              <w:rPr>
                <w:sz w:val="18"/>
                <w:szCs w:val="18"/>
              </w:rPr>
            </w:pPr>
            <w:r w:rsidRPr="00FD305E">
              <w:rPr>
                <w:sz w:val="18"/>
                <w:szCs w:val="18"/>
              </w:rPr>
              <w:t>22,465</w:t>
            </w:r>
          </w:p>
        </w:tc>
        <w:tc>
          <w:tcPr>
            <w:tcW w:w="960" w:type="dxa"/>
            <w:noWrap/>
            <w:hideMark/>
          </w:tcPr>
          <w:p w14:paraId="09CA4C2E" w14:textId="77777777" w:rsidR="00FD305E" w:rsidRPr="00FD305E" w:rsidRDefault="00FD305E" w:rsidP="00FD305E">
            <w:pPr>
              <w:rPr>
                <w:sz w:val="18"/>
                <w:szCs w:val="18"/>
              </w:rPr>
            </w:pPr>
            <w:r w:rsidRPr="00FD305E">
              <w:rPr>
                <w:sz w:val="18"/>
                <w:szCs w:val="18"/>
              </w:rPr>
              <w:t>23,002</w:t>
            </w:r>
          </w:p>
        </w:tc>
      </w:tr>
      <w:tr w:rsidR="00FD305E" w:rsidRPr="00FD305E" w14:paraId="65EDBFDE" w14:textId="77777777" w:rsidTr="00FD305E">
        <w:trPr>
          <w:trHeight w:val="290"/>
        </w:trPr>
        <w:tc>
          <w:tcPr>
            <w:tcW w:w="1840" w:type="dxa"/>
            <w:noWrap/>
            <w:hideMark/>
          </w:tcPr>
          <w:p w14:paraId="17692A7A" w14:textId="77777777" w:rsidR="00FD305E" w:rsidRPr="00FD305E" w:rsidRDefault="00FD305E">
            <w:pPr>
              <w:rPr>
                <w:b/>
                <w:bCs/>
                <w:sz w:val="18"/>
                <w:szCs w:val="18"/>
              </w:rPr>
            </w:pPr>
            <w:r w:rsidRPr="00FD305E">
              <w:rPr>
                <w:b/>
                <w:bCs/>
                <w:sz w:val="18"/>
                <w:szCs w:val="18"/>
              </w:rPr>
              <w:t>total debt</w:t>
            </w:r>
          </w:p>
        </w:tc>
        <w:tc>
          <w:tcPr>
            <w:tcW w:w="960" w:type="dxa"/>
            <w:noWrap/>
            <w:hideMark/>
          </w:tcPr>
          <w:p w14:paraId="388F3568" w14:textId="77777777" w:rsidR="00FD305E" w:rsidRPr="00FD305E" w:rsidRDefault="00FD305E" w:rsidP="00FD305E">
            <w:pPr>
              <w:rPr>
                <w:sz w:val="18"/>
                <w:szCs w:val="18"/>
              </w:rPr>
            </w:pPr>
            <w:r w:rsidRPr="00FD305E">
              <w:rPr>
                <w:sz w:val="18"/>
                <w:szCs w:val="18"/>
              </w:rPr>
              <w:t>29,794</w:t>
            </w:r>
          </w:p>
        </w:tc>
        <w:tc>
          <w:tcPr>
            <w:tcW w:w="960" w:type="dxa"/>
            <w:noWrap/>
            <w:hideMark/>
          </w:tcPr>
          <w:p w14:paraId="69009B43" w14:textId="77777777" w:rsidR="00FD305E" w:rsidRPr="00FD305E" w:rsidRDefault="00FD305E" w:rsidP="00FD305E">
            <w:pPr>
              <w:rPr>
                <w:sz w:val="18"/>
                <w:szCs w:val="18"/>
              </w:rPr>
            </w:pPr>
            <w:r w:rsidRPr="00FD305E">
              <w:rPr>
                <w:sz w:val="18"/>
                <w:szCs w:val="18"/>
              </w:rPr>
              <w:t>19,699</w:t>
            </w:r>
          </w:p>
        </w:tc>
        <w:tc>
          <w:tcPr>
            <w:tcW w:w="960" w:type="dxa"/>
            <w:noWrap/>
            <w:hideMark/>
          </w:tcPr>
          <w:p w14:paraId="57515A4A" w14:textId="77777777" w:rsidR="00FD305E" w:rsidRPr="00FD305E" w:rsidRDefault="00FD305E" w:rsidP="00FD305E">
            <w:pPr>
              <w:rPr>
                <w:sz w:val="18"/>
                <w:szCs w:val="18"/>
              </w:rPr>
            </w:pPr>
            <w:r w:rsidRPr="00FD305E">
              <w:rPr>
                <w:sz w:val="18"/>
                <w:szCs w:val="18"/>
              </w:rPr>
              <w:t>17,550</w:t>
            </w:r>
          </w:p>
        </w:tc>
        <w:tc>
          <w:tcPr>
            <w:tcW w:w="960" w:type="dxa"/>
            <w:noWrap/>
            <w:hideMark/>
          </w:tcPr>
          <w:p w14:paraId="6701B9DF" w14:textId="77777777" w:rsidR="00FD305E" w:rsidRPr="00FD305E" w:rsidRDefault="00FD305E" w:rsidP="00FD305E">
            <w:pPr>
              <w:rPr>
                <w:sz w:val="18"/>
                <w:szCs w:val="18"/>
              </w:rPr>
            </w:pPr>
            <w:r w:rsidRPr="00FD305E">
              <w:rPr>
                <w:sz w:val="18"/>
                <w:szCs w:val="18"/>
              </w:rPr>
              <w:t>19,113</w:t>
            </w:r>
          </w:p>
        </w:tc>
        <w:tc>
          <w:tcPr>
            <w:tcW w:w="960" w:type="dxa"/>
            <w:noWrap/>
            <w:hideMark/>
          </w:tcPr>
          <w:p w14:paraId="48449CEB" w14:textId="77777777" w:rsidR="00FD305E" w:rsidRPr="00FD305E" w:rsidRDefault="00FD305E" w:rsidP="00FD305E">
            <w:pPr>
              <w:rPr>
                <w:sz w:val="18"/>
                <w:szCs w:val="18"/>
              </w:rPr>
            </w:pPr>
            <w:r w:rsidRPr="00FD305E">
              <w:rPr>
                <w:sz w:val="18"/>
                <w:szCs w:val="18"/>
              </w:rPr>
              <w:t>17,807</w:t>
            </w:r>
          </w:p>
        </w:tc>
        <w:tc>
          <w:tcPr>
            <w:tcW w:w="960" w:type="dxa"/>
            <w:noWrap/>
            <w:hideMark/>
          </w:tcPr>
          <w:p w14:paraId="0B44B559" w14:textId="77777777" w:rsidR="00FD305E" w:rsidRPr="00FD305E" w:rsidRDefault="00FD305E" w:rsidP="00FD305E">
            <w:pPr>
              <w:rPr>
                <w:sz w:val="18"/>
                <w:szCs w:val="18"/>
              </w:rPr>
            </w:pPr>
            <w:r w:rsidRPr="00FD305E">
              <w:rPr>
                <w:sz w:val="18"/>
                <w:szCs w:val="18"/>
              </w:rPr>
              <w:t>16,808</w:t>
            </w:r>
          </w:p>
        </w:tc>
      </w:tr>
      <w:tr w:rsidR="00FD305E" w:rsidRPr="00FD305E" w14:paraId="22182D1C" w14:textId="77777777" w:rsidTr="00FD305E">
        <w:trPr>
          <w:trHeight w:val="290"/>
        </w:trPr>
        <w:tc>
          <w:tcPr>
            <w:tcW w:w="1840" w:type="dxa"/>
            <w:noWrap/>
            <w:hideMark/>
          </w:tcPr>
          <w:p w14:paraId="6CE68BC0" w14:textId="77777777" w:rsidR="00FD305E" w:rsidRPr="00FD305E" w:rsidRDefault="00FD305E">
            <w:pPr>
              <w:rPr>
                <w:b/>
                <w:bCs/>
                <w:sz w:val="18"/>
                <w:szCs w:val="18"/>
              </w:rPr>
            </w:pPr>
            <w:r w:rsidRPr="00FD305E">
              <w:rPr>
                <w:b/>
                <w:bCs/>
                <w:sz w:val="18"/>
                <w:szCs w:val="18"/>
              </w:rPr>
              <w:t>ROE</w:t>
            </w:r>
          </w:p>
        </w:tc>
        <w:tc>
          <w:tcPr>
            <w:tcW w:w="960" w:type="dxa"/>
            <w:noWrap/>
            <w:hideMark/>
          </w:tcPr>
          <w:p w14:paraId="638C385D" w14:textId="77777777" w:rsidR="00FD305E" w:rsidRPr="00FD305E" w:rsidRDefault="00FD305E" w:rsidP="00FD305E">
            <w:pPr>
              <w:rPr>
                <w:sz w:val="18"/>
                <w:szCs w:val="18"/>
              </w:rPr>
            </w:pPr>
            <w:r w:rsidRPr="00FD305E">
              <w:rPr>
                <w:sz w:val="18"/>
                <w:szCs w:val="18"/>
              </w:rPr>
              <w:t>0.0029272</w:t>
            </w:r>
          </w:p>
        </w:tc>
        <w:tc>
          <w:tcPr>
            <w:tcW w:w="960" w:type="dxa"/>
            <w:noWrap/>
            <w:hideMark/>
          </w:tcPr>
          <w:p w14:paraId="155B2C1E" w14:textId="77777777" w:rsidR="00FD305E" w:rsidRPr="00FD305E" w:rsidRDefault="00FD305E" w:rsidP="00FD305E">
            <w:pPr>
              <w:rPr>
                <w:sz w:val="18"/>
                <w:szCs w:val="18"/>
              </w:rPr>
            </w:pPr>
            <w:r w:rsidRPr="00FD305E">
              <w:rPr>
                <w:sz w:val="18"/>
                <w:szCs w:val="18"/>
              </w:rPr>
              <w:t>0.1996419</w:t>
            </w:r>
          </w:p>
        </w:tc>
        <w:tc>
          <w:tcPr>
            <w:tcW w:w="960" w:type="dxa"/>
            <w:noWrap/>
            <w:hideMark/>
          </w:tcPr>
          <w:p w14:paraId="65B836B0" w14:textId="77777777" w:rsidR="00FD305E" w:rsidRPr="00FD305E" w:rsidRDefault="00FD305E" w:rsidP="00FD305E">
            <w:pPr>
              <w:rPr>
                <w:sz w:val="18"/>
                <w:szCs w:val="18"/>
              </w:rPr>
            </w:pPr>
            <w:r w:rsidRPr="00FD305E">
              <w:rPr>
                <w:sz w:val="18"/>
                <w:szCs w:val="18"/>
              </w:rPr>
              <w:t>0.0840641</w:t>
            </w:r>
          </w:p>
        </w:tc>
        <w:tc>
          <w:tcPr>
            <w:tcW w:w="960" w:type="dxa"/>
            <w:noWrap/>
            <w:hideMark/>
          </w:tcPr>
          <w:p w14:paraId="6716FC31" w14:textId="77777777" w:rsidR="00FD305E" w:rsidRPr="00FD305E" w:rsidRDefault="00FD305E" w:rsidP="00FD305E">
            <w:pPr>
              <w:rPr>
                <w:sz w:val="18"/>
                <w:szCs w:val="18"/>
              </w:rPr>
            </w:pPr>
            <w:r w:rsidRPr="00FD305E">
              <w:rPr>
                <w:sz w:val="18"/>
                <w:szCs w:val="18"/>
              </w:rPr>
              <w:t>0.1459698</w:t>
            </w:r>
          </w:p>
        </w:tc>
        <w:tc>
          <w:tcPr>
            <w:tcW w:w="960" w:type="dxa"/>
            <w:noWrap/>
            <w:hideMark/>
          </w:tcPr>
          <w:p w14:paraId="77D5C01C" w14:textId="77777777" w:rsidR="00FD305E" w:rsidRPr="00FD305E" w:rsidRDefault="00FD305E" w:rsidP="00FD305E">
            <w:pPr>
              <w:rPr>
                <w:sz w:val="18"/>
                <w:szCs w:val="18"/>
              </w:rPr>
            </w:pPr>
            <w:r w:rsidRPr="00FD305E">
              <w:rPr>
                <w:sz w:val="18"/>
                <w:szCs w:val="18"/>
              </w:rPr>
              <w:t>0.1723351</w:t>
            </w:r>
          </w:p>
        </w:tc>
        <w:tc>
          <w:tcPr>
            <w:tcW w:w="960" w:type="dxa"/>
            <w:noWrap/>
            <w:hideMark/>
          </w:tcPr>
          <w:p w14:paraId="5E37E9FB" w14:textId="77777777" w:rsidR="00FD305E" w:rsidRPr="00FD305E" w:rsidRDefault="00FD305E" w:rsidP="00FD305E">
            <w:pPr>
              <w:rPr>
                <w:sz w:val="18"/>
                <w:szCs w:val="18"/>
              </w:rPr>
            </w:pPr>
            <w:r w:rsidRPr="00FD305E">
              <w:rPr>
                <w:sz w:val="18"/>
                <w:szCs w:val="18"/>
              </w:rPr>
              <w:t>0.2043314</w:t>
            </w:r>
          </w:p>
        </w:tc>
      </w:tr>
      <w:tr w:rsidR="00FD305E" w:rsidRPr="00FD305E" w14:paraId="61AC1E1A" w14:textId="77777777" w:rsidTr="00FD305E">
        <w:trPr>
          <w:trHeight w:val="290"/>
        </w:trPr>
        <w:tc>
          <w:tcPr>
            <w:tcW w:w="1840" w:type="dxa"/>
            <w:noWrap/>
            <w:hideMark/>
          </w:tcPr>
          <w:p w14:paraId="1487465E" w14:textId="77777777" w:rsidR="00FD305E" w:rsidRPr="00FD305E" w:rsidRDefault="00FD305E">
            <w:pPr>
              <w:rPr>
                <w:b/>
                <w:bCs/>
                <w:sz w:val="18"/>
                <w:szCs w:val="18"/>
              </w:rPr>
            </w:pPr>
            <w:r w:rsidRPr="00FD305E">
              <w:rPr>
                <w:b/>
                <w:bCs/>
                <w:sz w:val="18"/>
                <w:szCs w:val="18"/>
              </w:rPr>
              <w:t>ROA</w:t>
            </w:r>
          </w:p>
        </w:tc>
        <w:tc>
          <w:tcPr>
            <w:tcW w:w="960" w:type="dxa"/>
            <w:noWrap/>
            <w:hideMark/>
          </w:tcPr>
          <w:p w14:paraId="24A34AA8" w14:textId="77777777" w:rsidR="00FD305E" w:rsidRPr="00FD305E" w:rsidRDefault="00FD305E" w:rsidP="00FD305E">
            <w:pPr>
              <w:rPr>
                <w:sz w:val="18"/>
                <w:szCs w:val="18"/>
              </w:rPr>
            </w:pPr>
            <w:r w:rsidRPr="00FD305E">
              <w:rPr>
                <w:sz w:val="18"/>
                <w:szCs w:val="18"/>
              </w:rPr>
              <w:t>0.0010915</w:t>
            </w:r>
          </w:p>
        </w:tc>
        <w:tc>
          <w:tcPr>
            <w:tcW w:w="960" w:type="dxa"/>
            <w:noWrap/>
            <w:hideMark/>
          </w:tcPr>
          <w:p w14:paraId="2773E5F3" w14:textId="77777777" w:rsidR="00FD305E" w:rsidRPr="00FD305E" w:rsidRDefault="00FD305E" w:rsidP="00FD305E">
            <w:pPr>
              <w:rPr>
                <w:sz w:val="18"/>
                <w:szCs w:val="18"/>
              </w:rPr>
            </w:pPr>
            <w:r w:rsidRPr="00FD305E">
              <w:rPr>
                <w:sz w:val="18"/>
                <w:szCs w:val="18"/>
              </w:rPr>
              <w:t>0.0467863</w:t>
            </w:r>
          </w:p>
        </w:tc>
        <w:tc>
          <w:tcPr>
            <w:tcW w:w="960" w:type="dxa"/>
            <w:noWrap/>
            <w:hideMark/>
          </w:tcPr>
          <w:p w14:paraId="244969BB" w14:textId="77777777" w:rsidR="00FD305E" w:rsidRPr="00FD305E" w:rsidRDefault="00FD305E" w:rsidP="00FD305E">
            <w:pPr>
              <w:rPr>
                <w:sz w:val="18"/>
                <w:szCs w:val="18"/>
              </w:rPr>
            </w:pPr>
            <w:r w:rsidRPr="00FD305E">
              <w:rPr>
                <w:sz w:val="18"/>
                <w:szCs w:val="18"/>
              </w:rPr>
              <w:t>0.0199912</w:t>
            </w:r>
          </w:p>
        </w:tc>
        <w:tc>
          <w:tcPr>
            <w:tcW w:w="960" w:type="dxa"/>
            <w:noWrap/>
            <w:hideMark/>
          </w:tcPr>
          <w:p w14:paraId="2F69E53B" w14:textId="77777777" w:rsidR="00FD305E" w:rsidRPr="00FD305E" w:rsidRDefault="00FD305E" w:rsidP="00FD305E">
            <w:pPr>
              <w:rPr>
                <w:sz w:val="18"/>
                <w:szCs w:val="18"/>
              </w:rPr>
            </w:pPr>
            <w:r w:rsidRPr="00FD305E">
              <w:rPr>
                <w:sz w:val="18"/>
                <w:szCs w:val="18"/>
              </w:rPr>
              <w:t>0.0337999</w:t>
            </w:r>
          </w:p>
        </w:tc>
        <w:tc>
          <w:tcPr>
            <w:tcW w:w="960" w:type="dxa"/>
            <w:noWrap/>
            <w:hideMark/>
          </w:tcPr>
          <w:p w14:paraId="0C8BC80D" w14:textId="77777777" w:rsidR="00FD305E" w:rsidRPr="00FD305E" w:rsidRDefault="00FD305E" w:rsidP="00FD305E">
            <w:pPr>
              <w:rPr>
                <w:sz w:val="18"/>
                <w:szCs w:val="18"/>
              </w:rPr>
            </w:pPr>
            <w:r w:rsidRPr="00FD305E">
              <w:rPr>
                <w:sz w:val="18"/>
                <w:szCs w:val="18"/>
              </w:rPr>
              <w:t>0.0452694</w:t>
            </w:r>
          </w:p>
        </w:tc>
        <w:tc>
          <w:tcPr>
            <w:tcW w:w="960" w:type="dxa"/>
            <w:noWrap/>
            <w:hideMark/>
          </w:tcPr>
          <w:p w14:paraId="6986565D" w14:textId="77777777" w:rsidR="00FD305E" w:rsidRPr="00FD305E" w:rsidRDefault="00FD305E" w:rsidP="00FD305E">
            <w:pPr>
              <w:rPr>
                <w:sz w:val="18"/>
                <w:szCs w:val="18"/>
              </w:rPr>
            </w:pPr>
            <w:r w:rsidRPr="00FD305E">
              <w:rPr>
                <w:sz w:val="18"/>
                <w:szCs w:val="18"/>
              </w:rPr>
              <w:t>0.0544733</w:t>
            </w:r>
          </w:p>
        </w:tc>
      </w:tr>
      <w:tr w:rsidR="00FD305E" w:rsidRPr="00FD305E" w14:paraId="1527DB67" w14:textId="77777777" w:rsidTr="00FD305E">
        <w:trPr>
          <w:trHeight w:val="290"/>
        </w:trPr>
        <w:tc>
          <w:tcPr>
            <w:tcW w:w="1840" w:type="dxa"/>
            <w:noWrap/>
            <w:hideMark/>
          </w:tcPr>
          <w:p w14:paraId="230BB000" w14:textId="35093631" w:rsidR="00FD305E" w:rsidRPr="00FD305E" w:rsidRDefault="00FD305E">
            <w:pPr>
              <w:rPr>
                <w:b/>
                <w:bCs/>
                <w:sz w:val="18"/>
                <w:szCs w:val="18"/>
              </w:rPr>
            </w:pPr>
            <w:r w:rsidRPr="00FD305E">
              <w:rPr>
                <w:b/>
                <w:bCs/>
                <w:sz w:val="18"/>
                <w:szCs w:val="18"/>
              </w:rPr>
              <w:t xml:space="preserve">Operating </w:t>
            </w:r>
            <w:r w:rsidR="000209F7" w:rsidRPr="00FD305E">
              <w:rPr>
                <w:b/>
                <w:bCs/>
                <w:sz w:val="18"/>
                <w:szCs w:val="18"/>
              </w:rPr>
              <w:t>margin</w:t>
            </w:r>
          </w:p>
        </w:tc>
        <w:tc>
          <w:tcPr>
            <w:tcW w:w="960" w:type="dxa"/>
            <w:noWrap/>
            <w:hideMark/>
          </w:tcPr>
          <w:p w14:paraId="126BC0B3" w14:textId="77777777" w:rsidR="00FD305E" w:rsidRPr="00FD305E" w:rsidRDefault="00FD305E" w:rsidP="00FD305E">
            <w:pPr>
              <w:rPr>
                <w:sz w:val="18"/>
                <w:szCs w:val="18"/>
              </w:rPr>
            </w:pPr>
            <w:r w:rsidRPr="00FD305E">
              <w:rPr>
                <w:sz w:val="18"/>
                <w:szCs w:val="18"/>
              </w:rPr>
              <w:t>0.0282225</w:t>
            </w:r>
          </w:p>
        </w:tc>
        <w:tc>
          <w:tcPr>
            <w:tcW w:w="960" w:type="dxa"/>
            <w:noWrap/>
            <w:hideMark/>
          </w:tcPr>
          <w:p w14:paraId="4ACC5E8E" w14:textId="77777777" w:rsidR="00FD305E" w:rsidRPr="00FD305E" w:rsidRDefault="00FD305E" w:rsidP="00FD305E">
            <w:pPr>
              <w:rPr>
                <w:sz w:val="18"/>
                <w:szCs w:val="18"/>
              </w:rPr>
            </w:pPr>
            <w:r w:rsidRPr="00FD305E">
              <w:rPr>
                <w:sz w:val="18"/>
                <w:szCs w:val="18"/>
              </w:rPr>
              <w:t>0.1939362</w:t>
            </w:r>
          </w:p>
        </w:tc>
        <w:tc>
          <w:tcPr>
            <w:tcW w:w="960" w:type="dxa"/>
            <w:noWrap/>
            <w:hideMark/>
          </w:tcPr>
          <w:p w14:paraId="1D544B06" w14:textId="77777777" w:rsidR="00FD305E" w:rsidRPr="00FD305E" w:rsidRDefault="00FD305E" w:rsidP="00FD305E">
            <w:pPr>
              <w:rPr>
                <w:sz w:val="18"/>
                <w:szCs w:val="18"/>
              </w:rPr>
            </w:pPr>
            <w:r w:rsidRPr="00FD305E">
              <w:rPr>
                <w:sz w:val="18"/>
                <w:szCs w:val="18"/>
              </w:rPr>
              <w:t>0.1199147</w:t>
            </w:r>
          </w:p>
        </w:tc>
        <w:tc>
          <w:tcPr>
            <w:tcW w:w="960" w:type="dxa"/>
            <w:noWrap/>
            <w:hideMark/>
          </w:tcPr>
          <w:p w14:paraId="45CEEC10" w14:textId="77777777" w:rsidR="00FD305E" w:rsidRPr="00FD305E" w:rsidRDefault="00FD305E" w:rsidP="00FD305E">
            <w:pPr>
              <w:rPr>
                <w:sz w:val="18"/>
                <w:szCs w:val="18"/>
              </w:rPr>
            </w:pPr>
            <w:r w:rsidRPr="00FD305E">
              <w:rPr>
                <w:sz w:val="18"/>
                <w:szCs w:val="18"/>
              </w:rPr>
              <w:t>0.1533273</w:t>
            </w:r>
          </w:p>
        </w:tc>
        <w:tc>
          <w:tcPr>
            <w:tcW w:w="960" w:type="dxa"/>
            <w:noWrap/>
            <w:hideMark/>
          </w:tcPr>
          <w:p w14:paraId="2E42F536" w14:textId="77777777" w:rsidR="00FD305E" w:rsidRPr="00FD305E" w:rsidRDefault="00FD305E" w:rsidP="00FD305E">
            <w:pPr>
              <w:rPr>
                <w:sz w:val="18"/>
                <w:szCs w:val="18"/>
              </w:rPr>
            </w:pPr>
            <w:r w:rsidRPr="00FD305E">
              <w:rPr>
                <w:sz w:val="18"/>
                <w:szCs w:val="18"/>
              </w:rPr>
              <w:t>0.1636768</w:t>
            </w:r>
          </w:p>
        </w:tc>
        <w:tc>
          <w:tcPr>
            <w:tcW w:w="960" w:type="dxa"/>
            <w:noWrap/>
            <w:hideMark/>
          </w:tcPr>
          <w:p w14:paraId="59C5D276" w14:textId="77777777" w:rsidR="00FD305E" w:rsidRPr="00FD305E" w:rsidRDefault="00FD305E" w:rsidP="00FD305E">
            <w:pPr>
              <w:rPr>
                <w:sz w:val="18"/>
                <w:szCs w:val="18"/>
              </w:rPr>
            </w:pPr>
            <w:r w:rsidRPr="00FD305E">
              <w:rPr>
                <w:sz w:val="18"/>
                <w:szCs w:val="18"/>
              </w:rPr>
              <w:t>0.2131119</w:t>
            </w:r>
          </w:p>
        </w:tc>
      </w:tr>
      <w:tr w:rsidR="00FD305E" w:rsidRPr="00FD305E" w14:paraId="4A551D3D" w14:textId="77777777" w:rsidTr="00FD305E">
        <w:trPr>
          <w:trHeight w:val="290"/>
        </w:trPr>
        <w:tc>
          <w:tcPr>
            <w:tcW w:w="1840" w:type="dxa"/>
            <w:noWrap/>
            <w:hideMark/>
          </w:tcPr>
          <w:p w14:paraId="3518AC6D" w14:textId="77777777" w:rsidR="00FD305E" w:rsidRPr="00FD305E" w:rsidRDefault="00FD305E">
            <w:pPr>
              <w:rPr>
                <w:b/>
                <w:bCs/>
                <w:sz w:val="18"/>
                <w:szCs w:val="18"/>
              </w:rPr>
            </w:pPr>
            <w:r w:rsidRPr="00FD305E">
              <w:rPr>
                <w:b/>
                <w:bCs/>
                <w:sz w:val="18"/>
                <w:szCs w:val="18"/>
              </w:rPr>
              <w:t>debt-equity</w:t>
            </w:r>
          </w:p>
        </w:tc>
        <w:tc>
          <w:tcPr>
            <w:tcW w:w="960" w:type="dxa"/>
            <w:noWrap/>
            <w:hideMark/>
          </w:tcPr>
          <w:p w14:paraId="0E9B994F" w14:textId="77777777" w:rsidR="00FD305E" w:rsidRPr="00FD305E" w:rsidRDefault="00FD305E" w:rsidP="00FD305E">
            <w:pPr>
              <w:rPr>
                <w:sz w:val="18"/>
                <w:szCs w:val="18"/>
              </w:rPr>
            </w:pPr>
            <w:r w:rsidRPr="00FD305E">
              <w:rPr>
                <w:sz w:val="18"/>
                <w:szCs w:val="18"/>
              </w:rPr>
              <w:t>0.7583679</w:t>
            </w:r>
          </w:p>
        </w:tc>
        <w:tc>
          <w:tcPr>
            <w:tcW w:w="960" w:type="dxa"/>
            <w:noWrap/>
            <w:hideMark/>
          </w:tcPr>
          <w:p w14:paraId="025518A9" w14:textId="77777777" w:rsidR="00FD305E" w:rsidRPr="00FD305E" w:rsidRDefault="00FD305E" w:rsidP="00FD305E">
            <w:pPr>
              <w:rPr>
                <w:sz w:val="18"/>
                <w:szCs w:val="18"/>
              </w:rPr>
            </w:pPr>
            <w:r w:rsidRPr="00FD305E">
              <w:rPr>
                <w:sz w:val="18"/>
                <w:szCs w:val="18"/>
              </w:rPr>
              <w:t>1.2596879</w:t>
            </w:r>
          </w:p>
        </w:tc>
        <w:tc>
          <w:tcPr>
            <w:tcW w:w="960" w:type="dxa"/>
            <w:noWrap/>
            <w:hideMark/>
          </w:tcPr>
          <w:p w14:paraId="159FBE46" w14:textId="77777777" w:rsidR="00FD305E" w:rsidRPr="00FD305E" w:rsidRDefault="00FD305E" w:rsidP="00FD305E">
            <w:pPr>
              <w:rPr>
                <w:sz w:val="18"/>
                <w:szCs w:val="18"/>
              </w:rPr>
            </w:pPr>
            <w:r w:rsidRPr="00FD305E">
              <w:rPr>
                <w:sz w:val="18"/>
                <w:szCs w:val="18"/>
              </w:rPr>
              <w:t>1.2023842</w:t>
            </w:r>
          </w:p>
        </w:tc>
        <w:tc>
          <w:tcPr>
            <w:tcW w:w="960" w:type="dxa"/>
            <w:noWrap/>
            <w:hideMark/>
          </w:tcPr>
          <w:p w14:paraId="2C5343B9" w14:textId="77777777" w:rsidR="00FD305E" w:rsidRPr="00FD305E" w:rsidRDefault="00FD305E" w:rsidP="00FD305E">
            <w:pPr>
              <w:rPr>
                <w:sz w:val="18"/>
                <w:szCs w:val="18"/>
              </w:rPr>
            </w:pPr>
            <w:r w:rsidRPr="00FD305E">
              <w:rPr>
                <w:sz w:val="18"/>
                <w:szCs w:val="18"/>
              </w:rPr>
              <w:t>1.3609371</w:t>
            </w:r>
          </w:p>
        </w:tc>
        <w:tc>
          <w:tcPr>
            <w:tcW w:w="960" w:type="dxa"/>
            <w:noWrap/>
            <w:hideMark/>
          </w:tcPr>
          <w:p w14:paraId="1159D4D8" w14:textId="77777777" w:rsidR="00FD305E" w:rsidRPr="00FD305E" w:rsidRDefault="00FD305E" w:rsidP="00FD305E">
            <w:pPr>
              <w:rPr>
                <w:sz w:val="18"/>
                <w:szCs w:val="18"/>
              </w:rPr>
            </w:pPr>
            <w:r w:rsidRPr="00FD305E">
              <w:rPr>
                <w:sz w:val="18"/>
                <w:szCs w:val="18"/>
              </w:rPr>
              <w:t>1.0700036</w:t>
            </w:r>
          </w:p>
        </w:tc>
        <w:tc>
          <w:tcPr>
            <w:tcW w:w="960" w:type="dxa"/>
            <w:noWrap/>
            <w:hideMark/>
          </w:tcPr>
          <w:p w14:paraId="3E4724A2" w14:textId="77777777" w:rsidR="00FD305E" w:rsidRPr="00FD305E" w:rsidRDefault="00FD305E" w:rsidP="00FD305E">
            <w:pPr>
              <w:rPr>
                <w:sz w:val="18"/>
                <w:szCs w:val="18"/>
              </w:rPr>
            </w:pPr>
            <w:r w:rsidRPr="00FD305E">
              <w:rPr>
                <w:sz w:val="18"/>
                <w:szCs w:val="18"/>
              </w:rPr>
              <w:t>1.0083388</w:t>
            </w:r>
          </w:p>
        </w:tc>
      </w:tr>
      <w:tr w:rsidR="00FD305E" w:rsidRPr="00FD305E" w14:paraId="090A4906" w14:textId="77777777" w:rsidTr="00FD305E">
        <w:trPr>
          <w:trHeight w:val="290"/>
        </w:trPr>
        <w:tc>
          <w:tcPr>
            <w:tcW w:w="1840" w:type="dxa"/>
            <w:noWrap/>
            <w:hideMark/>
          </w:tcPr>
          <w:p w14:paraId="3E4F8474" w14:textId="77777777" w:rsidR="00FD305E" w:rsidRPr="00FD305E" w:rsidRDefault="00FD305E">
            <w:pPr>
              <w:rPr>
                <w:b/>
                <w:bCs/>
                <w:sz w:val="18"/>
                <w:szCs w:val="18"/>
              </w:rPr>
            </w:pPr>
            <w:r w:rsidRPr="00FD305E">
              <w:rPr>
                <w:b/>
                <w:bCs/>
                <w:sz w:val="18"/>
                <w:szCs w:val="18"/>
              </w:rPr>
              <w:t>debt to capital</w:t>
            </w:r>
          </w:p>
        </w:tc>
        <w:tc>
          <w:tcPr>
            <w:tcW w:w="960" w:type="dxa"/>
            <w:noWrap/>
            <w:hideMark/>
          </w:tcPr>
          <w:p w14:paraId="0B992113" w14:textId="77777777" w:rsidR="00FD305E" w:rsidRPr="00FD305E" w:rsidRDefault="00FD305E" w:rsidP="00FD305E">
            <w:pPr>
              <w:rPr>
                <w:sz w:val="18"/>
                <w:szCs w:val="18"/>
              </w:rPr>
            </w:pPr>
            <w:r w:rsidRPr="00FD305E">
              <w:rPr>
                <w:sz w:val="18"/>
                <w:szCs w:val="18"/>
              </w:rPr>
              <w:t>0.4312908</w:t>
            </w:r>
          </w:p>
        </w:tc>
        <w:tc>
          <w:tcPr>
            <w:tcW w:w="960" w:type="dxa"/>
            <w:noWrap/>
            <w:hideMark/>
          </w:tcPr>
          <w:p w14:paraId="0C967B98" w14:textId="77777777" w:rsidR="00FD305E" w:rsidRPr="00FD305E" w:rsidRDefault="00FD305E" w:rsidP="00FD305E">
            <w:pPr>
              <w:rPr>
                <w:sz w:val="18"/>
                <w:szCs w:val="18"/>
              </w:rPr>
            </w:pPr>
            <w:r w:rsidRPr="00FD305E">
              <w:rPr>
                <w:sz w:val="18"/>
                <w:szCs w:val="18"/>
              </w:rPr>
              <w:t>0.557461</w:t>
            </w:r>
          </w:p>
        </w:tc>
        <w:tc>
          <w:tcPr>
            <w:tcW w:w="960" w:type="dxa"/>
            <w:noWrap/>
            <w:hideMark/>
          </w:tcPr>
          <w:p w14:paraId="041037B6" w14:textId="77777777" w:rsidR="00FD305E" w:rsidRPr="00FD305E" w:rsidRDefault="00FD305E" w:rsidP="00FD305E">
            <w:pPr>
              <w:rPr>
                <w:sz w:val="18"/>
                <w:szCs w:val="18"/>
              </w:rPr>
            </w:pPr>
            <w:r w:rsidRPr="00FD305E">
              <w:rPr>
                <w:sz w:val="18"/>
                <w:szCs w:val="18"/>
              </w:rPr>
              <w:t>0.5459466</w:t>
            </w:r>
          </w:p>
        </w:tc>
        <w:tc>
          <w:tcPr>
            <w:tcW w:w="960" w:type="dxa"/>
            <w:noWrap/>
            <w:hideMark/>
          </w:tcPr>
          <w:p w14:paraId="7D35EB26" w14:textId="77777777" w:rsidR="00FD305E" w:rsidRPr="00FD305E" w:rsidRDefault="00FD305E" w:rsidP="00FD305E">
            <w:pPr>
              <w:rPr>
                <w:sz w:val="18"/>
                <w:szCs w:val="18"/>
              </w:rPr>
            </w:pPr>
            <w:r w:rsidRPr="00FD305E">
              <w:rPr>
                <w:sz w:val="18"/>
                <w:szCs w:val="18"/>
              </w:rPr>
              <w:t>0.5764394</w:t>
            </w:r>
          </w:p>
        </w:tc>
        <w:tc>
          <w:tcPr>
            <w:tcW w:w="960" w:type="dxa"/>
            <w:noWrap/>
            <w:hideMark/>
          </w:tcPr>
          <w:p w14:paraId="188B0D30" w14:textId="77777777" w:rsidR="00FD305E" w:rsidRPr="00FD305E" w:rsidRDefault="00FD305E" w:rsidP="00FD305E">
            <w:pPr>
              <w:rPr>
                <w:sz w:val="18"/>
                <w:szCs w:val="18"/>
              </w:rPr>
            </w:pPr>
            <w:r w:rsidRPr="00FD305E">
              <w:rPr>
                <w:sz w:val="18"/>
                <w:szCs w:val="18"/>
              </w:rPr>
              <w:t>0.5169091</w:t>
            </w:r>
          </w:p>
        </w:tc>
        <w:tc>
          <w:tcPr>
            <w:tcW w:w="960" w:type="dxa"/>
            <w:noWrap/>
            <w:hideMark/>
          </w:tcPr>
          <w:p w14:paraId="2985B1FF" w14:textId="77777777" w:rsidR="00FD305E" w:rsidRPr="00FD305E" w:rsidRDefault="00FD305E" w:rsidP="00FD305E">
            <w:pPr>
              <w:rPr>
                <w:sz w:val="18"/>
                <w:szCs w:val="18"/>
              </w:rPr>
            </w:pPr>
            <w:r w:rsidRPr="00FD305E">
              <w:rPr>
                <w:sz w:val="18"/>
                <w:szCs w:val="18"/>
              </w:rPr>
              <w:t>0.5020761</w:t>
            </w:r>
          </w:p>
        </w:tc>
      </w:tr>
    </w:tbl>
    <w:p w14:paraId="3CA67D3B" w14:textId="59C09A7B" w:rsidR="00EF7234" w:rsidRDefault="00EF7234" w:rsidP="0012621B"/>
    <w:tbl>
      <w:tblPr>
        <w:tblStyle w:val="TableGrid"/>
        <w:tblW w:w="0" w:type="auto"/>
        <w:tblLook w:val="04A0" w:firstRow="1" w:lastRow="0" w:firstColumn="1" w:lastColumn="0" w:noHBand="0" w:noVBand="1"/>
      </w:tblPr>
      <w:tblGrid>
        <w:gridCol w:w="1840"/>
        <w:gridCol w:w="992"/>
        <w:gridCol w:w="992"/>
        <w:gridCol w:w="992"/>
        <w:gridCol w:w="992"/>
        <w:gridCol w:w="992"/>
        <w:gridCol w:w="992"/>
      </w:tblGrid>
      <w:tr w:rsidR="00B520F7" w:rsidRPr="00B520F7" w14:paraId="4159AC92" w14:textId="77777777" w:rsidTr="00B520F7">
        <w:trPr>
          <w:trHeight w:val="290"/>
        </w:trPr>
        <w:tc>
          <w:tcPr>
            <w:tcW w:w="1840" w:type="dxa"/>
            <w:noWrap/>
            <w:hideMark/>
          </w:tcPr>
          <w:p w14:paraId="02D5EE17" w14:textId="360FB8C8" w:rsidR="00B520F7" w:rsidRPr="00B520F7" w:rsidRDefault="00B520F7" w:rsidP="00B520F7">
            <w:pPr>
              <w:rPr>
                <w:sz w:val="18"/>
                <w:szCs w:val="18"/>
              </w:rPr>
            </w:pPr>
            <w:r w:rsidRPr="00B520F7">
              <w:rPr>
                <w:sz w:val="18"/>
                <w:szCs w:val="18"/>
              </w:rPr>
              <w:t>GlaxoSmithKline plc</w:t>
            </w:r>
          </w:p>
        </w:tc>
        <w:tc>
          <w:tcPr>
            <w:tcW w:w="960" w:type="dxa"/>
            <w:noWrap/>
            <w:hideMark/>
          </w:tcPr>
          <w:p w14:paraId="641BA69E" w14:textId="77777777" w:rsidR="00B520F7" w:rsidRPr="00B520F7" w:rsidRDefault="00B520F7" w:rsidP="00B520F7">
            <w:pPr>
              <w:rPr>
                <w:sz w:val="18"/>
                <w:szCs w:val="18"/>
              </w:rPr>
            </w:pPr>
            <w:r w:rsidRPr="00B520F7">
              <w:rPr>
                <w:sz w:val="18"/>
                <w:szCs w:val="18"/>
              </w:rPr>
              <w:t>2021</w:t>
            </w:r>
          </w:p>
        </w:tc>
        <w:tc>
          <w:tcPr>
            <w:tcW w:w="960" w:type="dxa"/>
            <w:noWrap/>
            <w:hideMark/>
          </w:tcPr>
          <w:p w14:paraId="13D3F96F" w14:textId="77777777" w:rsidR="00B520F7" w:rsidRPr="00B520F7" w:rsidRDefault="00B520F7" w:rsidP="00B520F7">
            <w:pPr>
              <w:rPr>
                <w:sz w:val="18"/>
                <w:szCs w:val="18"/>
              </w:rPr>
            </w:pPr>
            <w:r w:rsidRPr="00B520F7">
              <w:rPr>
                <w:sz w:val="18"/>
                <w:szCs w:val="18"/>
              </w:rPr>
              <w:t>2020</w:t>
            </w:r>
          </w:p>
        </w:tc>
        <w:tc>
          <w:tcPr>
            <w:tcW w:w="960" w:type="dxa"/>
            <w:noWrap/>
            <w:hideMark/>
          </w:tcPr>
          <w:p w14:paraId="4614CF5F" w14:textId="77777777" w:rsidR="00B520F7" w:rsidRPr="00B520F7" w:rsidRDefault="00B520F7" w:rsidP="00B520F7">
            <w:pPr>
              <w:rPr>
                <w:sz w:val="18"/>
                <w:szCs w:val="18"/>
              </w:rPr>
            </w:pPr>
            <w:r w:rsidRPr="00B520F7">
              <w:rPr>
                <w:sz w:val="18"/>
                <w:szCs w:val="18"/>
              </w:rPr>
              <w:t>2019</w:t>
            </w:r>
          </w:p>
        </w:tc>
        <w:tc>
          <w:tcPr>
            <w:tcW w:w="960" w:type="dxa"/>
            <w:noWrap/>
            <w:hideMark/>
          </w:tcPr>
          <w:p w14:paraId="27644442" w14:textId="77777777" w:rsidR="00B520F7" w:rsidRPr="00B520F7" w:rsidRDefault="00B520F7" w:rsidP="00B520F7">
            <w:pPr>
              <w:rPr>
                <w:sz w:val="18"/>
                <w:szCs w:val="18"/>
              </w:rPr>
            </w:pPr>
            <w:r w:rsidRPr="00B520F7">
              <w:rPr>
                <w:sz w:val="18"/>
                <w:szCs w:val="18"/>
              </w:rPr>
              <w:t>2018</w:t>
            </w:r>
          </w:p>
        </w:tc>
        <w:tc>
          <w:tcPr>
            <w:tcW w:w="960" w:type="dxa"/>
            <w:noWrap/>
            <w:hideMark/>
          </w:tcPr>
          <w:p w14:paraId="4C9B5C29" w14:textId="77777777" w:rsidR="00B520F7" w:rsidRPr="00B520F7" w:rsidRDefault="00B520F7" w:rsidP="00B520F7">
            <w:pPr>
              <w:rPr>
                <w:sz w:val="18"/>
                <w:szCs w:val="18"/>
              </w:rPr>
            </w:pPr>
            <w:r w:rsidRPr="00B520F7">
              <w:rPr>
                <w:sz w:val="18"/>
                <w:szCs w:val="18"/>
              </w:rPr>
              <w:t>2017</w:t>
            </w:r>
          </w:p>
        </w:tc>
        <w:tc>
          <w:tcPr>
            <w:tcW w:w="960" w:type="dxa"/>
            <w:noWrap/>
            <w:hideMark/>
          </w:tcPr>
          <w:p w14:paraId="7F2B75F8" w14:textId="77777777" w:rsidR="00B520F7" w:rsidRPr="00B520F7" w:rsidRDefault="00B520F7" w:rsidP="00B520F7">
            <w:pPr>
              <w:rPr>
                <w:sz w:val="18"/>
                <w:szCs w:val="18"/>
              </w:rPr>
            </w:pPr>
            <w:r w:rsidRPr="00B520F7">
              <w:rPr>
                <w:sz w:val="18"/>
                <w:szCs w:val="18"/>
              </w:rPr>
              <w:t>2016</w:t>
            </w:r>
          </w:p>
        </w:tc>
      </w:tr>
      <w:tr w:rsidR="00B520F7" w:rsidRPr="00B520F7" w14:paraId="162FB928" w14:textId="77777777" w:rsidTr="00B520F7">
        <w:trPr>
          <w:trHeight w:val="290"/>
        </w:trPr>
        <w:tc>
          <w:tcPr>
            <w:tcW w:w="1840" w:type="dxa"/>
            <w:noWrap/>
            <w:hideMark/>
          </w:tcPr>
          <w:p w14:paraId="283E3216" w14:textId="77777777" w:rsidR="00B520F7" w:rsidRPr="00B520F7" w:rsidRDefault="00B520F7">
            <w:pPr>
              <w:rPr>
                <w:b/>
                <w:bCs/>
                <w:sz w:val="18"/>
                <w:szCs w:val="18"/>
              </w:rPr>
            </w:pPr>
            <w:r w:rsidRPr="00B520F7">
              <w:rPr>
                <w:b/>
                <w:bCs/>
                <w:sz w:val="18"/>
                <w:szCs w:val="18"/>
              </w:rPr>
              <w:t>net income</w:t>
            </w:r>
          </w:p>
        </w:tc>
        <w:tc>
          <w:tcPr>
            <w:tcW w:w="960" w:type="dxa"/>
            <w:noWrap/>
            <w:hideMark/>
          </w:tcPr>
          <w:p w14:paraId="75142FAF" w14:textId="77777777" w:rsidR="00B520F7" w:rsidRPr="00B520F7" w:rsidRDefault="00B520F7" w:rsidP="00B520F7">
            <w:pPr>
              <w:rPr>
                <w:sz w:val="18"/>
                <w:szCs w:val="18"/>
              </w:rPr>
            </w:pPr>
            <w:r w:rsidRPr="00B520F7">
              <w:rPr>
                <w:sz w:val="18"/>
                <w:szCs w:val="18"/>
              </w:rPr>
              <w:t>5,096</w:t>
            </w:r>
          </w:p>
        </w:tc>
        <w:tc>
          <w:tcPr>
            <w:tcW w:w="960" w:type="dxa"/>
            <w:noWrap/>
            <w:hideMark/>
          </w:tcPr>
          <w:p w14:paraId="22764789" w14:textId="77777777" w:rsidR="00B520F7" w:rsidRPr="00B520F7" w:rsidRDefault="00B520F7" w:rsidP="00B520F7">
            <w:pPr>
              <w:rPr>
                <w:sz w:val="18"/>
                <w:szCs w:val="18"/>
              </w:rPr>
            </w:pPr>
            <w:r w:rsidRPr="00B520F7">
              <w:rPr>
                <w:sz w:val="18"/>
                <w:szCs w:val="18"/>
              </w:rPr>
              <w:t>6,388</w:t>
            </w:r>
          </w:p>
        </w:tc>
        <w:tc>
          <w:tcPr>
            <w:tcW w:w="960" w:type="dxa"/>
            <w:noWrap/>
            <w:hideMark/>
          </w:tcPr>
          <w:p w14:paraId="2EA30918" w14:textId="77777777" w:rsidR="00B520F7" w:rsidRPr="00B520F7" w:rsidRDefault="00B520F7" w:rsidP="00B520F7">
            <w:pPr>
              <w:rPr>
                <w:sz w:val="18"/>
                <w:szCs w:val="18"/>
              </w:rPr>
            </w:pPr>
            <w:r w:rsidRPr="00B520F7">
              <w:rPr>
                <w:sz w:val="18"/>
                <w:szCs w:val="18"/>
              </w:rPr>
              <w:t>5,268</w:t>
            </w:r>
          </w:p>
        </w:tc>
        <w:tc>
          <w:tcPr>
            <w:tcW w:w="960" w:type="dxa"/>
            <w:noWrap/>
            <w:hideMark/>
          </w:tcPr>
          <w:p w14:paraId="3FA0ABA5" w14:textId="77777777" w:rsidR="00B520F7" w:rsidRPr="00B520F7" w:rsidRDefault="00B520F7" w:rsidP="00B520F7">
            <w:pPr>
              <w:rPr>
                <w:sz w:val="18"/>
                <w:szCs w:val="18"/>
              </w:rPr>
            </w:pPr>
            <w:r w:rsidRPr="00B520F7">
              <w:rPr>
                <w:sz w:val="18"/>
                <w:szCs w:val="18"/>
              </w:rPr>
              <w:t>4,046</w:t>
            </w:r>
          </w:p>
        </w:tc>
        <w:tc>
          <w:tcPr>
            <w:tcW w:w="960" w:type="dxa"/>
            <w:noWrap/>
            <w:hideMark/>
          </w:tcPr>
          <w:p w14:paraId="11E5AF30" w14:textId="77777777" w:rsidR="00B520F7" w:rsidRPr="00B520F7" w:rsidRDefault="00B520F7" w:rsidP="00B520F7">
            <w:pPr>
              <w:rPr>
                <w:sz w:val="18"/>
                <w:szCs w:val="18"/>
              </w:rPr>
            </w:pPr>
            <w:r w:rsidRPr="00B520F7">
              <w:rPr>
                <w:sz w:val="18"/>
                <w:szCs w:val="18"/>
              </w:rPr>
              <w:t>2,169</w:t>
            </w:r>
          </w:p>
        </w:tc>
        <w:tc>
          <w:tcPr>
            <w:tcW w:w="960" w:type="dxa"/>
            <w:noWrap/>
            <w:hideMark/>
          </w:tcPr>
          <w:p w14:paraId="337E7A89" w14:textId="77777777" w:rsidR="00B520F7" w:rsidRPr="00B520F7" w:rsidRDefault="00B520F7" w:rsidP="00B520F7">
            <w:pPr>
              <w:rPr>
                <w:sz w:val="18"/>
                <w:szCs w:val="18"/>
              </w:rPr>
            </w:pPr>
            <w:r w:rsidRPr="00B520F7">
              <w:rPr>
                <w:sz w:val="18"/>
                <w:szCs w:val="18"/>
              </w:rPr>
              <w:t>1,062</w:t>
            </w:r>
          </w:p>
        </w:tc>
      </w:tr>
      <w:tr w:rsidR="00B520F7" w:rsidRPr="00B520F7" w14:paraId="01ACC694" w14:textId="77777777" w:rsidTr="00B520F7">
        <w:trPr>
          <w:trHeight w:val="290"/>
        </w:trPr>
        <w:tc>
          <w:tcPr>
            <w:tcW w:w="1840" w:type="dxa"/>
            <w:noWrap/>
            <w:hideMark/>
          </w:tcPr>
          <w:p w14:paraId="3FDEEFC6" w14:textId="77777777" w:rsidR="00B520F7" w:rsidRPr="00B520F7" w:rsidRDefault="00B520F7">
            <w:pPr>
              <w:rPr>
                <w:b/>
                <w:bCs/>
                <w:sz w:val="18"/>
                <w:szCs w:val="18"/>
              </w:rPr>
            </w:pPr>
            <w:r w:rsidRPr="00B520F7">
              <w:rPr>
                <w:b/>
                <w:bCs/>
                <w:sz w:val="18"/>
                <w:szCs w:val="18"/>
              </w:rPr>
              <w:t>total asset</w:t>
            </w:r>
          </w:p>
        </w:tc>
        <w:tc>
          <w:tcPr>
            <w:tcW w:w="960" w:type="dxa"/>
            <w:noWrap/>
            <w:hideMark/>
          </w:tcPr>
          <w:p w14:paraId="66A15A44" w14:textId="77777777" w:rsidR="00B520F7" w:rsidRPr="00B520F7" w:rsidRDefault="00B520F7" w:rsidP="00B520F7">
            <w:pPr>
              <w:rPr>
                <w:sz w:val="18"/>
                <w:szCs w:val="18"/>
              </w:rPr>
            </w:pPr>
            <w:r w:rsidRPr="00B520F7">
              <w:rPr>
                <w:sz w:val="18"/>
                <w:szCs w:val="18"/>
              </w:rPr>
              <w:t>79,103</w:t>
            </w:r>
          </w:p>
        </w:tc>
        <w:tc>
          <w:tcPr>
            <w:tcW w:w="960" w:type="dxa"/>
            <w:noWrap/>
            <w:hideMark/>
          </w:tcPr>
          <w:p w14:paraId="5710CCA7" w14:textId="77777777" w:rsidR="00B520F7" w:rsidRPr="00B520F7" w:rsidRDefault="00B520F7" w:rsidP="00B520F7">
            <w:pPr>
              <w:rPr>
                <w:sz w:val="18"/>
                <w:szCs w:val="18"/>
              </w:rPr>
            </w:pPr>
            <w:r w:rsidRPr="00B520F7">
              <w:rPr>
                <w:sz w:val="18"/>
                <w:szCs w:val="18"/>
              </w:rPr>
              <w:t>80,431</w:t>
            </w:r>
          </w:p>
        </w:tc>
        <w:tc>
          <w:tcPr>
            <w:tcW w:w="960" w:type="dxa"/>
            <w:noWrap/>
            <w:hideMark/>
          </w:tcPr>
          <w:p w14:paraId="3A87F65D" w14:textId="77777777" w:rsidR="00B520F7" w:rsidRPr="00B520F7" w:rsidRDefault="00B520F7" w:rsidP="00B520F7">
            <w:pPr>
              <w:rPr>
                <w:sz w:val="18"/>
                <w:szCs w:val="18"/>
              </w:rPr>
            </w:pPr>
            <w:r w:rsidRPr="00B520F7">
              <w:rPr>
                <w:sz w:val="18"/>
                <w:szCs w:val="18"/>
              </w:rPr>
              <w:t>79,692</w:t>
            </w:r>
          </w:p>
        </w:tc>
        <w:tc>
          <w:tcPr>
            <w:tcW w:w="960" w:type="dxa"/>
            <w:noWrap/>
            <w:hideMark/>
          </w:tcPr>
          <w:p w14:paraId="0D032382" w14:textId="77777777" w:rsidR="00B520F7" w:rsidRPr="00B520F7" w:rsidRDefault="00B520F7" w:rsidP="00B520F7">
            <w:pPr>
              <w:rPr>
                <w:sz w:val="18"/>
                <w:szCs w:val="18"/>
              </w:rPr>
            </w:pPr>
            <w:r w:rsidRPr="00B520F7">
              <w:rPr>
                <w:sz w:val="18"/>
                <w:szCs w:val="18"/>
              </w:rPr>
              <w:t>58,066</w:t>
            </w:r>
          </w:p>
        </w:tc>
        <w:tc>
          <w:tcPr>
            <w:tcW w:w="960" w:type="dxa"/>
            <w:noWrap/>
            <w:hideMark/>
          </w:tcPr>
          <w:p w14:paraId="4C75DDE9" w14:textId="77777777" w:rsidR="00B520F7" w:rsidRPr="00B520F7" w:rsidRDefault="00B520F7" w:rsidP="00B520F7">
            <w:pPr>
              <w:rPr>
                <w:sz w:val="18"/>
                <w:szCs w:val="18"/>
              </w:rPr>
            </w:pPr>
            <w:r w:rsidRPr="00B520F7">
              <w:rPr>
                <w:sz w:val="18"/>
                <w:szCs w:val="18"/>
              </w:rPr>
              <w:t>56,381</w:t>
            </w:r>
          </w:p>
        </w:tc>
        <w:tc>
          <w:tcPr>
            <w:tcW w:w="960" w:type="dxa"/>
            <w:noWrap/>
            <w:hideMark/>
          </w:tcPr>
          <w:p w14:paraId="60CF0983" w14:textId="77777777" w:rsidR="00B520F7" w:rsidRPr="00B520F7" w:rsidRDefault="00B520F7" w:rsidP="00B520F7">
            <w:pPr>
              <w:rPr>
                <w:sz w:val="18"/>
                <w:szCs w:val="18"/>
              </w:rPr>
            </w:pPr>
            <w:r w:rsidRPr="00B520F7">
              <w:rPr>
                <w:sz w:val="18"/>
                <w:szCs w:val="18"/>
              </w:rPr>
              <w:t>59,081</w:t>
            </w:r>
          </w:p>
        </w:tc>
      </w:tr>
      <w:tr w:rsidR="00B520F7" w:rsidRPr="00B520F7" w14:paraId="16B4310C" w14:textId="77777777" w:rsidTr="00B520F7">
        <w:trPr>
          <w:trHeight w:val="290"/>
        </w:trPr>
        <w:tc>
          <w:tcPr>
            <w:tcW w:w="1840" w:type="dxa"/>
            <w:noWrap/>
            <w:hideMark/>
          </w:tcPr>
          <w:p w14:paraId="5C4AC307" w14:textId="77777777" w:rsidR="00B520F7" w:rsidRPr="00B520F7" w:rsidRDefault="00B520F7">
            <w:pPr>
              <w:rPr>
                <w:b/>
                <w:bCs/>
                <w:sz w:val="18"/>
                <w:szCs w:val="18"/>
              </w:rPr>
            </w:pPr>
            <w:r w:rsidRPr="00B520F7">
              <w:rPr>
                <w:b/>
                <w:bCs/>
                <w:sz w:val="18"/>
                <w:szCs w:val="18"/>
              </w:rPr>
              <w:t>total equity</w:t>
            </w:r>
          </w:p>
        </w:tc>
        <w:tc>
          <w:tcPr>
            <w:tcW w:w="960" w:type="dxa"/>
            <w:noWrap/>
            <w:hideMark/>
          </w:tcPr>
          <w:p w14:paraId="3B28C447" w14:textId="77777777" w:rsidR="00B520F7" w:rsidRPr="00B520F7" w:rsidRDefault="00B520F7" w:rsidP="00B520F7">
            <w:pPr>
              <w:rPr>
                <w:sz w:val="18"/>
                <w:szCs w:val="18"/>
              </w:rPr>
            </w:pPr>
            <w:r w:rsidRPr="00B520F7">
              <w:rPr>
                <w:sz w:val="18"/>
                <w:szCs w:val="18"/>
              </w:rPr>
              <w:t>21,342</w:t>
            </w:r>
          </w:p>
        </w:tc>
        <w:tc>
          <w:tcPr>
            <w:tcW w:w="960" w:type="dxa"/>
            <w:noWrap/>
            <w:hideMark/>
          </w:tcPr>
          <w:p w14:paraId="25FEB561" w14:textId="77777777" w:rsidR="00B520F7" w:rsidRPr="00B520F7" w:rsidRDefault="00B520F7" w:rsidP="00B520F7">
            <w:pPr>
              <w:rPr>
                <w:sz w:val="18"/>
                <w:szCs w:val="18"/>
              </w:rPr>
            </w:pPr>
            <w:r w:rsidRPr="00B520F7">
              <w:rPr>
                <w:sz w:val="18"/>
                <w:szCs w:val="18"/>
              </w:rPr>
              <w:t>20,808</w:t>
            </w:r>
          </w:p>
        </w:tc>
        <w:tc>
          <w:tcPr>
            <w:tcW w:w="960" w:type="dxa"/>
            <w:noWrap/>
            <w:hideMark/>
          </w:tcPr>
          <w:p w14:paraId="37811F0F" w14:textId="77777777" w:rsidR="00B520F7" w:rsidRPr="00B520F7" w:rsidRDefault="00B520F7" w:rsidP="00B520F7">
            <w:pPr>
              <w:rPr>
                <w:sz w:val="18"/>
                <w:szCs w:val="18"/>
              </w:rPr>
            </w:pPr>
            <w:r w:rsidRPr="00B520F7">
              <w:rPr>
                <w:sz w:val="18"/>
                <w:szCs w:val="18"/>
              </w:rPr>
              <w:t>18,357</w:t>
            </w:r>
          </w:p>
        </w:tc>
        <w:tc>
          <w:tcPr>
            <w:tcW w:w="960" w:type="dxa"/>
            <w:noWrap/>
            <w:hideMark/>
          </w:tcPr>
          <w:p w14:paraId="6F914D9A" w14:textId="77777777" w:rsidR="00B520F7" w:rsidRPr="00B520F7" w:rsidRDefault="00B520F7" w:rsidP="00B520F7">
            <w:pPr>
              <w:rPr>
                <w:sz w:val="18"/>
                <w:szCs w:val="18"/>
              </w:rPr>
            </w:pPr>
            <w:r w:rsidRPr="00B520F7">
              <w:rPr>
                <w:sz w:val="18"/>
                <w:szCs w:val="18"/>
              </w:rPr>
              <w:t>3,672</w:t>
            </w:r>
          </w:p>
        </w:tc>
        <w:tc>
          <w:tcPr>
            <w:tcW w:w="960" w:type="dxa"/>
            <w:noWrap/>
            <w:hideMark/>
          </w:tcPr>
          <w:p w14:paraId="345AEDE7" w14:textId="77777777" w:rsidR="00B520F7" w:rsidRPr="00B520F7" w:rsidRDefault="00B520F7" w:rsidP="00B520F7">
            <w:pPr>
              <w:rPr>
                <w:sz w:val="18"/>
                <w:szCs w:val="18"/>
              </w:rPr>
            </w:pPr>
            <w:r w:rsidRPr="00B520F7">
              <w:rPr>
                <w:sz w:val="18"/>
                <w:szCs w:val="18"/>
              </w:rPr>
              <w:t>3,489</w:t>
            </w:r>
          </w:p>
        </w:tc>
        <w:tc>
          <w:tcPr>
            <w:tcW w:w="960" w:type="dxa"/>
            <w:noWrap/>
            <w:hideMark/>
          </w:tcPr>
          <w:p w14:paraId="1F65928F" w14:textId="77777777" w:rsidR="00B520F7" w:rsidRPr="00B520F7" w:rsidRDefault="00B520F7" w:rsidP="00B520F7">
            <w:pPr>
              <w:rPr>
                <w:sz w:val="18"/>
                <w:szCs w:val="18"/>
              </w:rPr>
            </w:pPr>
            <w:r w:rsidRPr="00B520F7">
              <w:rPr>
                <w:sz w:val="18"/>
                <w:szCs w:val="18"/>
              </w:rPr>
              <w:t>4,963</w:t>
            </w:r>
          </w:p>
        </w:tc>
      </w:tr>
      <w:tr w:rsidR="00B520F7" w:rsidRPr="00B520F7" w14:paraId="1D9E8D10" w14:textId="77777777" w:rsidTr="00B520F7">
        <w:trPr>
          <w:trHeight w:val="290"/>
        </w:trPr>
        <w:tc>
          <w:tcPr>
            <w:tcW w:w="1840" w:type="dxa"/>
            <w:noWrap/>
            <w:hideMark/>
          </w:tcPr>
          <w:p w14:paraId="19CA5C93" w14:textId="77777777" w:rsidR="00B520F7" w:rsidRPr="00B520F7" w:rsidRDefault="00B520F7">
            <w:pPr>
              <w:rPr>
                <w:b/>
                <w:bCs/>
                <w:sz w:val="18"/>
                <w:szCs w:val="18"/>
              </w:rPr>
            </w:pPr>
            <w:r w:rsidRPr="00B520F7">
              <w:rPr>
                <w:b/>
                <w:bCs/>
                <w:sz w:val="18"/>
                <w:szCs w:val="18"/>
              </w:rPr>
              <w:t>operating profit</w:t>
            </w:r>
          </w:p>
        </w:tc>
        <w:tc>
          <w:tcPr>
            <w:tcW w:w="960" w:type="dxa"/>
            <w:noWrap/>
            <w:hideMark/>
          </w:tcPr>
          <w:p w14:paraId="034E2442" w14:textId="77777777" w:rsidR="00B520F7" w:rsidRPr="00B520F7" w:rsidRDefault="00B520F7" w:rsidP="00B520F7">
            <w:pPr>
              <w:rPr>
                <w:sz w:val="18"/>
                <w:szCs w:val="18"/>
              </w:rPr>
            </w:pPr>
            <w:r w:rsidRPr="00B520F7">
              <w:rPr>
                <w:sz w:val="18"/>
                <w:szCs w:val="18"/>
              </w:rPr>
              <w:t>6,201</w:t>
            </w:r>
          </w:p>
        </w:tc>
        <w:tc>
          <w:tcPr>
            <w:tcW w:w="960" w:type="dxa"/>
            <w:noWrap/>
            <w:hideMark/>
          </w:tcPr>
          <w:p w14:paraId="67D1BBEF" w14:textId="77777777" w:rsidR="00B520F7" w:rsidRPr="00B520F7" w:rsidRDefault="00B520F7" w:rsidP="00B520F7">
            <w:pPr>
              <w:rPr>
                <w:sz w:val="18"/>
                <w:szCs w:val="18"/>
              </w:rPr>
            </w:pPr>
            <w:r w:rsidRPr="00B520F7">
              <w:rPr>
                <w:sz w:val="18"/>
                <w:szCs w:val="18"/>
              </w:rPr>
              <w:t>7,783</w:t>
            </w:r>
          </w:p>
        </w:tc>
        <w:tc>
          <w:tcPr>
            <w:tcW w:w="960" w:type="dxa"/>
            <w:noWrap/>
            <w:hideMark/>
          </w:tcPr>
          <w:p w14:paraId="7423B65C" w14:textId="77777777" w:rsidR="00B520F7" w:rsidRPr="00B520F7" w:rsidRDefault="00B520F7" w:rsidP="00B520F7">
            <w:pPr>
              <w:rPr>
                <w:sz w:val="18"/>
                <w:szCs w:val="18"/>
              </w:rPr>
            </w:pPr>
            <w:r w:rsidRPr="00B520F7">
              <w:rPr>
                <w:sz w:val="18"/>
                <w:szCs w:val="18"/>
              </w:rPr>
              <w:t>6,961</w:t>
            </w:r>
          </w:p>
        </w:tc>
        <w:tc>
          <w:tcPr>
            <w:tcW w:w="960" w:type="dxa"/>
            <w:noWrap/>
            <w:hideMark/>
          </w:tcPr>
          <w:p w14:paraId="1917E5E7" w14:textId="77777777" w:rsidR="00B520F7" w:rsidRPr="00B520F7" w:rsidRDefault="00B520F7" w:rsidP="00B520F7">
            <w:pPr>
              <w:rPr>
                <w:sz w:val="18"/>
                <w:szCs w:val="18"/>
              </w:rPr>
            </w:pPr>
            <w:r w:rsidRPr="00B520F7">
              <w:rPr>
                <w:sz w:val="18"/>
                <w:szCs w:val="18"/>
              </w:rPr>
              <w:t>5,483</w:t>
            </w:r>
          </w:p>
        </w:tc>
        <w:tc>
          <w:tcPr>
            <w:tcW w:w="960" w:type="dxa"/>
            <w:noWrap/>
            <w:hideMark/>
          </w:tcPr>
          <w:p w14:paraId="44DB99C5" w14:textId="77777777" w:rsidR="00B520F7" w:rsidRPr="00B520F7" w:rsidRDefault="00B520F7" w:rsidP="00B520F7">
            <w:pPr>
              <w:rPr>
                <w:sz w:val="18"/>
                <w:szCs w:val="18"/>
              </w:rPr>
            </w:pPr>
            <w:r w:rsidRPr="00B520F7">
              <w:rPr>
                <w:sz w:val="18"/>
                <w:szCs w:val="18"/>
              </w:rPr>
              <w:t>4,087</w:t>
            </w:r>
          </w:p>
        </w:tc>
        <w:tc>
          <w:tcPr>
            <w:tcW w:w="960" w:type="dxa"/>
            <w:noWrap/>
            <w:hideMark/>
          </w:tcPr>
          <w:p w14:paraId="37A70604" w14:textId="77777777" w:rsidR="00B520F7" w:rsidRPr="00B520F7" w:rsidRDefault="00B520F7" w:rsidP="00B520F7">
            <w:pPr>
              <w:rPr>
                <w:sz w:val="18"/>
                <w:szCs w:val="18"/>
              </w:rPr>
            </w:pPr>
            <w:r w:rsidRPr="00B520F7">
              <w:rPr>
                <w:sz w:val="18"/>
                <w:szCs w:val="18"/>
              </w:rPr>
              <w:t>2,598</w:t>
            </w:r>
          </w:p>
        </w:tc>
      </w:tr>
      <w:tr w:rsidR="00B520F7" w:rsidRPr="00B520F7" w14:paraId="5CFE1F2D" w14:textId="77777777" w:rsidTr="00B520F7">
        <w:trPr>
          <w:trHeight w:val="290"/>
        </w:trPr>
        <w:tc>
          <w:tcPr>
            <w:tcW w:w="1840" w:type="dxa"/>
            <w:noWrap/>
            <w:hideMark/>
          </w:tcPr>
          <w:p w14:paraId="66966ED5" w14:textId="77777777" w:rsidR="00B520F7" w:rsidRPr="00B520F7" w:rsidRDefault="00B520F7">
            <w:pPr>
              <w:rPr>
                <w:b/>
                <w:bCs/>
                <w:sz w:val="18"/>
                <w:szCs w:val="18"/>
              </w:rPr>
            </w:pPr>
            <w:r w:rsidRPr="00B520F7">
              <w:rPr>
                <w:b/>
                <w:bCs/>
                <w:sz w:val="18"/>
                <w:szCs w:val="18"/>
              </w:rPr>
              <w:t>revenue</w:t>
            </w:r>
          </w:p>
        </w:tc>
        <w:tc>
          <w:tcPr>
            <w:tcW w:w="960" w:type="dxa"/>
            <w:noWrap/>
            <w:hideMark/>
          </w:tcPr>
          <w:p w14:paraId="3426E148" w14:textId="77777777" w:rsidR="00B520F7" w:rsidRPr="00B520F7" w:rsidRDefault="00B520F7" w:rsidP="00B520F7">
            <w:pPr>
              <w:rPr>
                <w:sz w:val="18"/>
                <w:szCs w:val="18"/>
              </w:rPr>
            </w:pPr>
            <w:r w:rsidRPr="00B520F7">
              <w:rPr>
                <w:sz w:val="18"/>
                <w:szCs w:val="18"/>
              </w:rPr>
              <w:t>34,114</w:t>
            </w:r>
          </w:p>
        </w:tc>
        <w:tc>
          <w:tcPr>
            <w:tcW w:w="960" w:type="dxa"/>
            <w:noWrap/>
            <w:hideMark/>
          </w:tcPr>
          <w:p w14:paraId="529D6351" w14:textId="77777777" w:rsidR="00B520F7" w:rsidRPr="00B520F7" w:rsidRDefault="00B520F7" w:rsidP="00B520F7">
            <w:pPr>
              <w:rPr>
                <w:sz w:val="18"/>
                <w:szCs w:val="18"/>
              </w:rPr>
            </w:pPr>
            <w:r w:rsidRPr="00B520F7">
              <w:rPr>
                <w:sz w:val="18"/>
                <w:szCs w:val="18"/>
              </w:rPr>
              <w:t>34,099</w:t>
            </w:r>
          </w:p>
        </w:tc>
        <w:tc>
          <w:tcPr>
            <w:tcW w:w="960" w:type="dxa"/>
            <w:noWrap/>
            <w:hideMark/>
          </w:tcPr>
          <w:p w14:paraId="7AF8044C" w14:textId="77777777" w:rsidR="00B520F7" w:rsidRPr="00B520F7" w:rsidRDefault="00B520F7" w:rsidP="00B520F7">
            <w:pPr>
              <w:rPr>
                <w:sz w:val="18"/>
                <w:szCs w:val="18"/>
              </w:rPr>
            </w:pPr>
            <w:r w:rsidRPr="00B520F7">
              <w:rPr>
                <w:sz w:val="18"/>
                <w:szCs w:val="18"/>
              </w:rPr>
              <w:t>33,754</w:t>
            </w:r>
          </w:p>
        </w:tc>
        <w:tc>
          <w:tcPr>
            <w:tcW w:w="960" w:type="dxa"/>
            <w:noWrap/>
            <w:hideMark/>
          </w:tcPr>
          <w:p w14:paraId="17C9CAB4" w14:textId="77777777" w:rsidR="00B520F7" w:rsidRPr="00B520F7" w:rsidRDefault="00B520F7" w:rsidP="00B520F7">
            <w:pPr>
              <w:rPr>
                <w:sz w:val="18"/>
                <w:szCs w:val="18"/>
              </w:rPr>
            </w:pPr>
            <w:r w:rsidRPr="00B520F7">
              <w:rPr>
                <w:sz w:val="18"/>
                <w:szCs w:val="18"/>
              </w:rPr>
              <w:t>30,821</w:t>
            </w:r>
          </w:p>
        </w:tc>
        <w:tc>
          <w:tcPr>
            <w:tcW w:w="960" w:type="dxa"/>
            <w:noWrap/>
            <w:hideMark/>
          </w:tcPr>
          <w:p w14:paraId="33720EDE" w14:textId="77777777" w:rsidR="00B520F7" w:rsidRPr="00B520F7" w:rsidRDefault="00B520F7" w:rsidP="00B520F7">
            <w:pPr>
              <w:rPr>
                <w:sz w:val="18"/>
                <w:szCs w:val="18"/>
              </w:rPr>
            </w:pPr>
            <w:r w:rsidRPr="00B520F7">
              <w:rPr>
                <w:sz w:val="18"/>
                <w:szCs w:val="18"/>
              </w:rPr>
              <w:t>30,186</w:t>
            </w:r>
          </w:p>
        </w:tc>
        <w:tc>
          <w:tcPr>
            <w:tcW w:w="960" w:type="dxa"/>
            <w:noWrap/>
            <w:hideMark/>
          </w:tcPr>
          <w:p w14:paraId="39B12C52" w14:textId="77777777" w:rsidR="00B520F7" w:rsidRPr="00B520F7" w:rsidRDefault="00B520F7" w:rsidP="00B520F7">
            <w:pPr>
              <w:rPr>
                <w:sz w:val="18"/>
                <w:szCs w:val="18"/>
              </w:rPr>
            </w:pPr>
            <w:r w:rsidRPr="00B520F7">
              <w:rPr>
                <w:sz w:val="18"/>
                <w:szCs w:val="18"/>
              </w:rPr>
              <w:t>27,889</w:t>
            </w:r>
          </w:p>
        </w:tc>
      </w:tr>
      <w:tr w:rsidR="00B520F7" w:rsidRPr="00B520F7" w14:paraId="40581DE4" w14:textId="77777777" w:rsidTr="00B520F7">
        <w:trPr>
          <w:trHeight w:val="290"/>
        </w:trPr>
        <w:tc>
          <w:tcPr>
            <w:tcW w:w="1840" w:type="dxa"/>
            <w:noWrap/>
            <w:hideMark/>
          </w:tcPr>
          <w:p w14:paraId="1BFEF5F0" w14:textId="77777777" w:rsidR="00B520F7" w:rsidRPr="00B520F7" w:rsidRDefault="00B520F7">
            <w:pPr>
              <w:rPr>
                <w:b/>
                <w:bCs/>
                <w:sz w:val="18"/>
                <w:szCs w:val="18"/>
              </w:rPr>
            </w:pPr>
            <w:r w:rsidRPr="00B520F7">
              <w:rPr>
                <w:b/>
                <w:bCs/>
                <w:sz w:val="18"/>
                <w:szCs w:val="18"/>
              </w:rPr>
              <w:t>total debt</w:t>
            </w:r>
          </w:p>
        </w:tc>
        <w:tc>
          <w:tcPr>
            <w:tcW w:w="960" w:type="dxa"/>
            <w:noWrap/>
            <w:hideMark/>
          </w:tcPr>
          <w:p w14:paraId="1F2DC3F1" w14:textId="77777777" w:rsidR="00B520F7" w:rsidRPr="00B520F7" w:rsidRDefault="00B520F7" w:rsidP="00B520F7">
            <w:pPr>
              <w:rPr>
                <w:sz w:val="18"/>
                <w:szCs w:val="18"/>
              </w:rPr>
            </w:pPr>
            <w:r w:rsidRPr="00B520F7">
              <w:rPr>
                <w:sz w:val="18"/>
                <w:szCs w:val="18"/>
              </w:rPr>
              <w:t>24,173</w:t>
            </w:r>
          </w:p>
        </w:tc>
        <w:tc>
          <w:tcPr>
            <w:tcW w:w="960" w:type="dxa"/>
            <w:noWrap/>
            <w:hideMark/>
          </w:tcPr>
          <w:p w14:paraId="39C2C087" w14:textId="77777777" w:rsidR="00B520F7" w:rsidRPr="00B520F7" w:rsidRDefault="00B520F7" w:rsidP="00B520F7">
            <w:pPr>
              <w:rPr>
                <w:sz w:val="18"/>
                <w:szCs w:val="18"/>
              </w:rPr>
            </w:pPr>
            <w:r w:rsidRPr="00B520F7">
              <w:rPr>
                <w:sz w:val="18"/>
                <w:szCs w:val="18"/>
              </w:rPr>
              <w:t>27,150</w:t>
            </w:r>
          </w:p>
        </w:tc>
        <w:tc>
          <w:tcPr>
            <w:tcW w:w="960" w:type="dxa"/>
            <w:noWrap/>
            <w:hideMark/>
          </w:tcPr>
          <w:p w14:paraId="7F60DBEC" w14:textId="77777777" w:rsidR="00B520F7" w:rsidRPr="00B520F7" w:rsidRDefault="00B520F7" w:rsidP="00B520F7">
            <w:pPr>
              <w:rPr>
                <w:sz w:val="18"/>
                <w:szCs w:val="18"/>
              </w:rPr>
            </w:pPr>
            <w:r w:rsidRPr="00B520F7">
              <w:rPr>
                <w:sz w:val="18"/>
                <w:szCs w:val="18"/>
              </w:rPr>
              <w:t>30,508</w:t>
            </w:r>
          </w:p>
        </w:tc>
        <w:tc>
          <w:tcPr>
            <w:tcW w:w="960" w:type="dxa"/>
            <w:noWrap/>
            <w:hideMark/>
          </w:tcPr>
          <w:p w14:paraId="41E1E79E" w14:textId="77777777" w:rsidR="00B520F7" w:rsidRPr="00B520F7" w:rsidRDefault="00B520F7" w:rsidP="00B520F7">
            <w:pPr>
              <w:rPr>
                <w:sz w:val="18"/>
                <w:szCs w:val="18"/>
              </w:rPr>
            </w:pPr>
            <w:r w:rsidRPr="00B520F7">
              <w:rPr>
                <w:sz w:val="18"/>
                <w:szCs w:val="18"/>
              </w:rPr>
              <w:t>26,064</w:t>
            </w:r>
          </w:p>
        </w:tc>
        <w:tc>
          <w:tcPr>
            <w:tcW w:w="960" w:type="dxa"/>
            <w:noWrap/>
            <w:hideMark/>
          </w:tcPr>
          <w:p w14:paraId="127F6E0B" w14:textId="77777777" w:rsidR="00B520F7" w:rsidRPr="00B520F7" w:rsidRDefault="00B520F7" w:rsidP="00B520F7">
            <w:pPr>
              <w:rPr>
                <w:sz w:val="18"/>
                <w:szCs w:val="18"/>
              </w:rPr>
            </w:pPr>
            <w:r w:rsidRPr="00B520F7">
              <w:rPr>
                <w:sz w:val="18"/>
                <w:szCs w:val="18"/>
              </w:rPr>
              <w:t>17,089</w:t>
            </w:r>
          </w:p>
        </w:tc>
        <w:tc>
          <w:tcPr>
            <w:tcW w:w="960" w:type="dxa"/>
            <w:noWrap/>
            <w:hideMark/>
          </w:tcPr>
          <w:p w14:paraId="3DAD6713" w14:textId="77777777" w:rsidR="00B520F7" w:rsidRPr="00B520F7" w:rsidRDefault="00B520F7" w:rsidP="00B520F7">
            <w:pPr>
              <w:rPr>
                <w:sz w:val="18"/>
                <w:szCs w:val="18"/>
              </w:rPr>
            </w:pPr>
            <w:r w:rsidRPr="00B520F7">
              <w:rPr>
                <w:sz w:val="18"/>
                <w:szCs w:val="18"/>
              </w:rPr>
              <w:t>18,790</w:t>
            </w:r>
          </w:p>
        </w:tc>
      </w:tr>
      <w:tr w:rsidR="00B520F7" w:rsidRPr="00B520F7" w14:paraId="48559483" w14:textId="77777777" w:rsidTr="00B520F7">
        <w:trPr>
          <w:trHeight w:val="290"/>
        </w:trPr>
        <w:tc>
          <w:tcPr>
            <w:tcW w:w="1840" w:type="dxa"/>
            <w:noWrap/>
            <w:hideMark/>
          </w:tcPr>
          <w:p w14:paraId="0F7F9371" w14:textId="77777777" w:rsidR="00B520F7" w:rsidRPr="00B520F7" w:rsidRDefault="00B520F7">
            <w:pPr>
              <w:rPr>
                <w:b/>
                <w:bCs/>
                <w:sz w:val="18"/>
                <w:szCs w:val="18"/>
              </w:rPr>
            </w:pPr>
            <w:r w:rsidRPr="00B520F7">
              <w:rPr>
                <w:b/>
                <w:bCs/>
                <w:sz w:val="18"/>
                <w:szCs w:val="18"/>
              </w:rPr>
              <w:t>ROE</w:t>
            </w:r>
          </w:p>
        </w:tc>
        <w:tc>
          <w:tcPr>
            <w:tcW w:w="960" w:type="dxa"/>
            <w:noWrap/>
            <w:hideMark/>
          </w:tcPr>
          <w:p w14:paraId="2C4800D6" w14:textId="77777777" w:rsidR="00B520F7" w:rsidRPr="00B520F7" w:rsidRDefault="00B520F7" w:rsidP="00B520F7">
            <w:pPr>
              <w:rPr>
                <w:sz w:val="18"/>
                <w:szCs w:val="18"/>
              </w:rPr>
            </w:pPr>
            <w:r w:rsidRPr="00B520F7">
              <w:rPr>
                <w:sz w:val="18"/>
                <w:szCs w:val="18"/>
              </w:rPr>
              <w:t>0.238778</w:t>
            </w:r>
          </w:p>
        </w:tc>
        <w:tc>
          <w:tcPr>
            <w:tcW w:w="960" w:type="dxa"/>
            <w:noWrap/>
            <w:hideMark/>
          </w:tcPr>
          <w:p w14:paraId="6154E0B7" w14:textId="77777777" w:rsidR="00B520F7" w:rsidRPr="00B520F7" w:rsidRDefault="00B520F7" w:rsidP="00B520F7">
            <w:pPr>
              <w:rPr>
                <w:sz w:val="18"/>
                <w:szCs w:val="18"/>
              </w:rPr>
            </w:pPr>
            <w:r w:rsidRPr="00B520F7">
              <w:rPr>
                <w:sz w:val="18"/>
                <w:szCs w:val="18"/>
              </w:rPr>
              <w:t>0.3069973</w:t>
            </w:r>
          </w:p>
        </w:tc>
        <w:tc>
          <w:tcPr>
            <w:tcW w:w="960" w:type="dxa"/>
            <w:noWrap/>
            <w:hideMark/>
          </w:tcPr>
          <w:p w14:paraId="103DB78E" w14:textId="77777777" w:rsidR="00B520F7" w:rsidRPr="00B520F7" w:rsidRDefault="00B520F7" w:rsidP="00B520F7">
            <w:pPr>
              <w:rPr>
                <w:sz w:val="18"/>
                <w:szCs w:val="18"/>
              </w:rPr>
            </w:pPr>
            <w:r w:rsidRPr="00B520F7">
              <w:rPr>
                <w:sz w:val="18"/>
                <w:szCs w:val="18"/>
              </w:rPr>
              <w:t>0.286975</w:t>
            </w:r>
          </w:p>
        </w:tc>
        <w:tc>
          <w:tcPr>
            <w:tcW w:w="960" w:type="dxa"/>
            <w:noWrap/>
            <w:hideMark/>
          </w:tcPr>
          <w:p w14:paraId="2AB78BB8" w14:textId="77777777" w:rsidR="00B520F7" w:rsidRPr="00B520F7" w:rsidRDefault="00B520F7" w:rsidP="00B520F7">
            <w:pPr>
              <w:rPr>
                <w:sz w:val="18"/>
                <w:szCs w:val="18"/>
              </w:rPr>
            </w:pPr>
            <w:r w:rsidRPr="00B520F7">
              <w:rPr>
                <w:sz w:val="18"/>
                <w:szCs w:val="18"/>
              </w:rPr>
              <w:t>1.1018519</w:t>
            </w:r>
          </w:p>
        </w:tc>
        <w:tc>
          <w:tcPr>
            <w:tcW w:w="960" w:type="dxa"/>
            <w:noWrap/>
            <w:hideMark/>
          </w:tcPr>
          <w:p w14:paraId="5E77D01C" w14:textId="77777777" w:rsidR="00B520F7" w:rsidRPr="00B520F7" w:rsidRDefault="00B520F7" w:rsidP="00B520F7">
            <w:pPr>
              <w:rPr>
                <w:sz w:val="18"/>
                <w:szCs w:val="18"/>
              </w:rPr>
            </w:pPr>
            <w:r w:rsidRPr="00B520F7">
              <w:rPr>
                <w:sz w:val="18"/>
                <w:szCs w:val="18"/>
              </w:rPr>
              <w:t>0.6216681</w:t>
            </w:r>
          </w:p>
        </w:tc>
        <w:tc>
          <w:tcPr>
            <w:tcW w:w="960" w:type="dxa"/>
            <w:noWrap/>
            <w:hideMark/>
          </w:tcPr>
          <w:p w14:paraId="357799D7" w14:textId="77777777" w:rsidR="00B520F7" w:rsidRPr="00B520F7" w:rsidRDefault="00B520F7" w:rsidP="00B520F7">
            <w:pPr>
              <w:rPr>
                <w:sz w:val="18"/>
                <w:szCs w:val="18"/>
              </w:rPr>
            </w:pPr>
            <w:r w:rsidRPr="00B520F7">
              <w:rPr>
                <w:sz w:val="18"/>
                <w:szCs w:val="18"/>
              </w:rPr>
              <w:t>0.2139835</w:t>
            </w:r>
          </w:p>
        </w:tc>
      </w:tr>
      <w:tr w:rsidR="00B520F7" w:rsidRPr="00B520F7" w14:paraId="22EE708F" w14:textId="77777777" w:rsidTr="00B520F7">
        <w:trPr>
          <w:trHeight w:val="290"/>
        </w:trPr>
        <w:tc>
          <w:tcPr>
            <w:tcW w:w="1840" w:type="dxa"/>
            <w:noWrap/>
            <w:hideMark/>
          </w:tcPr>
          <w:p w14:paraId="162F4367" w14:textId="77777777" w:rsidR="00B520F7" w:rsidRPr="00B520F7" w:rsidRDefault="00B520F7">
            <w:pPr>
              <w:rPr>
                <w:b/>
                <w:bCs/>
                <w:sz w:val="18"/>
                <w:szCs w:val="18"/>
              </w:rPr>
            </w:pPr>
            <w:r w:rsidRPr="00B520F7">
              <w:rPr>
                <w:b/>
                <w:bCs/>
                <w:sz w:val="18"/>
                <w:szCs w:val="18"/>
              </w:rPr>
              <w:t>ROA</w:t>
            </w:r>
          </w:p>
        </w:tc>
        <w:tc>
          <w:tcPr>
            <w:tcW w:w="960" w:type="dxa"/>
            <w:noWrap/>
            <w:hideMark/>
          </w:tcPr>
          <w:p w14:paraId="2E3989C8" w14:textId="77777777" w:rsidR="00B520F7" w:rsidRPr="00B520F7" w:rsidRDefault="00B520F7" w:rsidP="00B520F7">
            <w:pPr>
              <w:rPr>
                <w:sz w:val="18"/>
                <w:szCs w:val="18"/>
              </w:rPr>
            </w:pPr>
            <w:r w:rsidRPr="00B520F7">
              <w:rPr>
                <w:sz w:val="18"/>
                <w:szCs w:val="18"/>
              </w:rPr>
              <w:t>0.0644223</w:t>
            </w:r>
          </w:p>
        </w:tc>
        <w:tc>
          <w:tcPr>
            <w:tcW w:w="960" w:type="dxa"/>
            <w:noWrap/>
            <w:hideMark/>
          </w:tcPr>
          <w:p w14:paraId="70677C72" w14:textId="77777777" w:rsidR="00B520F7" w:rsidRPr="00B520F7" w:rsidRDefault="00B520F7" w:rsidP="00B520F7">
            <w:pPr>
              <w:rPr>
                <w:sz w:val="18"/>
                <w:szCs w:val="18"/>
              </w:rPr>
            </w:pPr>
            <w:r w:rsidRPr="00B520F7">
              <w:rPr>
                <w:sz w:val="18"/>
                <w:szCs w:val="18"/>
              </w:rPr>
              <w:t>0.0794221</w:t>
            </w:r>
          </w:p>
        </w:tc>
        <w:tc>
          <w:tcPr>
            <w:tcW w:w="960" w:type="dxa"/>
            <w:noWrap/>
            <w:hideMark/>
          </w:tcPr>
          <w:p w14:paraId="4D1E037F" w14:textId="77777777" w:rsidR="00B520F7" w:rsidRPr="00B520F7" w:rsidRDefault="00B520F7" w:rsidP="00B520F7">
            <w:pPr>
              <w:rPr>
                <w:sz w:val="18"/>
                <w:szCs w:val="18"/>
              </w:rPr>
            </w:pPr>
            <w:r w:rsidRPr="00B520F7">
              <w:rPr>
                <w:sz w:val="18"/>
                <w:szCs w:val="18"/>
              </w:rPr>
              <w:t>0.0661045</w:t>
            </w:r>
          </w:p>
        </w:tc>
        <w:tc>
          <w:tcPr>
            <w:tcW w:w="960" w:type="dxa"/>
            <w:noWrap/>
            <w:hideMark/>
          </w:tcPr>
          <w:p w14:paraId="1378F023" w14:textId="77777777" w:rsidR="00B520F7" w:rsidRPr="00B520F7" w:rsidRDefault="00B520F7" w:rsidP="00B520F7">
            <w:pPr>
              <w:rPr>
                <w:sz w:val="18"/>
                <w:szCs w:val="18"/>
              </w:rPr>
            </w:pPr>
            <w:r w:rsidRPr="00B520F7">
              <w:rPr>
                <w:sz w:val="18"/>
                <w:szCs w:val="18"/>
              </w:rPr>
              <w:t>0.0696793</w:t>
            </w:r>
          </w:p>
        </w:tc>
        <w:tc>
          <w:tcPr>
            <w:tcW w:w="960" w:type="dxa"/>
            <w:noWrap/>
            <w:hideMark/>
          </w:tcPr>
          <w:p w14:paraId="21A12FC1" w14:textId="77777777" w:rsidR="00B520F7" w:rsidRPr="00B520F7" w:rsidRDefault="00B520F7" w:rsidP="00B520F7">
            <w:pPr>
              <w:rPr>
                <w:sz w:val="18"/>
                <w:szCs w:val="18"/>
              </w:rPr>
            </w:pPr>
            <w:r w:rsidRPr="00B520F7">
              <w:rPr>
                <w:sz w:val="18"/>
                <w:szCs w:val="18"/>
              </w:rPr>
              <w:t>0.0384704</w:t>
            </w:r>
          </w:p>
        </w:tc>
        <w:tc>
          <w:tcPr>
            <w:tcW w:w="960" w:type="dxa"/>
            <w:noWrap/>
            <w:hideMark/>
          </w:tcPr>
          <w:p w14:paraId="3FB1CC11" w14:textId="77777777" w:rsidR="00B520F7" w:rsidRPr="00B520F7" w:rsidRDefault="00B520F7" w:rsidP="00B520F7">
            <w:pPr>
              <w:rPr>
                <w:sz w:val="18"/>
                <w:szCs w:val="18"/>
              </w:rPr>
            </w:pPr>
            <w:r w:rsidRPr="00B520F7">
              <w:rPr>
                <w:sz w:val="18"/>
                <w:szCs w:val="18"/>
              </w:rPr>
              <w:t>0.0179753</w:t>
            </w:r>
          </w:p>
        </w:tc>
      </w:tr>
      <w:tr w:rsidR="00B520F7" w:rsidRPr="00B520F7" w14:paraId="2694C20C" w14:textId="77777777" w:rsidTr="00B520F7">
        <w:trPr>
          <w:trHeight w:val="290"/>
        </w:trPr>
        <w:tc>
          <w:tcPr>
            <w:tcW w:w="1840" w:type="dxa"/>
            <w:noWrap/>
            <w:hideMark/>
          </w:tcPr>
          <w:p w14:paraId="3060E342" w14:textId="29CE51EC" w:rsidR="00B520F7" w:rsidRPr="00B520F7" w:rsidRDefault="00B520F7">
            <w:pPr>
              <w:rPr>
                <w:b/>
                <w:bCs/>
                <w:sz w:val="18"/>
                <w:szCs w:val="18"/>
              </w:rPr>
            </w:pPr>
            <w:r w:rsidRPr="00B520F7">
              <w:rPr>
                <w:b/>
                <w:bCs/>
                <w:sz w:val="18"/>
                <w:szCs w:val="18"/>
              </w:rPr>
              <w:t xml:space="preserve">Operating </w:t>
            </w:r>
            <w:r w:rsidR="000209F7" w:rsidRPr="00B520F7">
              <w:rPr>
                <w:b/>
                <w:bCs/>
                <w:sz w:val="18"/>
                <w:szCs w:val="18"/>
              </w:rPr>
              <w:t>margin</w:t>
            </w:r>
          </w:p>
        </w:tc>
        <w:tc>
          <w:tcPr>
            <w:tcW w:w="960" w:type="dxa"/>
            <w:noWrap/>
            <w:hideMark/>
          </w:tcPr>
          <w:p w14:paraId="0FFB357E" w14:textId="77777777" w:rsidR="00B520F7" w:rsidRPr="00B520F7" w:rsidRDefault="00B520F7" w:rsidP="00B520F7">
            <w:pPr>
              <w:rPr>
                <w:sz w:val="18"/>
                <w:szCs w:val="18"/>
              </w:rPr>
            </w:pPr>
            <w:r w:rsidRPr="00B520F7">
              <w:rPr>
                <w:sz w:val="18"/>
                <w:szCs w:val="18"/>
              </w:rPr>
              <w:t>0.2905538</w:t>
            </w:r>
          </w:p>
        </w:tc>
        <w:tc>
          <w:tcPr>
            <w:tcW w:w="960" w:type="dxa"/>
            <w:noWrap/>
            <w:hideMark/>
          </w:tcPr>
          <w:p w14:paraId="333FE66F" w14:textId="77777777" w:rsidR="00B520F7" w:rsidRPr="00B520F7" w:rsidRDefault="00B520F7" w:rsidP="00B520F7">
            <w:pPr>
              <w:rPr>
                <w:sz w:val="18"/>
                <w:szCs w:val="18"/>
              </w:rPr>
            </w:pPr>
            <w:r w:rsidRPr="00B520F7">
              <w:rPr>
                <w:sz w:val="18"/>
                <w:szCs w:val="18"/>
              </w:rPr>
              <w:t>0.3740388</w:t>
            </w:r>
          </w:p>
        </w:tc>
        <w:tc>
          <w:tcPr>
            <w:tcW w:w="960" w:type="dxa"/>
            <w:noWrap/>
            <w:hideMark/>
          </w:tcPr>
          <w:p w14:paraId="35780AFD" w14:textId="77777777" w:rsidR="00B520F7" w:rsidRPr="00B520F7" w:rsidRDefault="00B520F7" w:rsidP="00B520F7">
            <w:pPr>
              <w:rPr>
                <w:sz w:val="18"/>
                <w:szCs w:val="18"/>
              </w:rPr>
            </w:pPr>
            <w:r w:rsidRPr="00B520F7">
              <w:rPr>
                <w:sz w:val="18"/>
                <w:szCs w:val="18"/>
              </w:rPr>
              <w:t>0.3792014</w:t>
            </w:r>
          </w:p>
        </w:tc>
        <w:tc>
          <w:tcPr>
            <w:tcW w:w="960" w:type="dxa"/>
            <w:noWrap/>
            <w:hideMark/>
          </w:tcPr>
          <w:p w14:paraId="594A5D81" w14:textId="77777777" w:rsidR="00B520F7" w:rsidRPr="00B520F7" w:rsidRDefault="00B520F7" w:rsidP="00B520F7">
            <w:pPr>
              <w:rPr>
                <w:sz w:val="18"/>
                <w:szCs w:val="18"/>
              </w:rPr>
            </w:pPr>
            <w:r w:rsidRPr="00B520F7">
              <w:rPr>
                <w:sz w:val="18"/>
                <w:szCs w:val="18"/>
              </w:rPr>
              <w:t>1.4931917</w:t>
            </w:r>
          </w:p>
        </w:tc>
        <w:tc>
          <w:tcPr>
            <w:tcW w:w="960" w:type="dxa"/>
            <w:noWrap/>
            <w:hideMark/>
          </w:tcPr>
          <w:p w14:paraId="14F216A7" w14:textId="77777777" w:rsidR="00B520F7" w:rsidRPr="00B520F7" w:rsidRDefault="00B520F7" w:rsidP="00B520F7">
            <w:pPr>
              <w:rPr>
                <w:sz w:val="18"/>
                <w:szCs w:val="18"/>
              </w:rPr>
            </w:pPr>
            <w:r w:rsidRPr="00B520F7">
              <w:rPr>
                <w:sz w:val="18"/>
                <w:szCs w:val="18"/>
              </w:rPr>
              <w:t>1.1713958</w:t>
            </w:r>
          </w:p>
        </w:tc>
        <w:tc>
          <w:tcPr>
            <w:tcW w:w="960" w:type="dxa"/>
            <w:noWrap/>
            <w:hideMark/>
          </w:tcPr>
          <w:p w14:paraId="265BB0A7" w14:textId="77777777" w:rsidR="00B520F7" w:rsidRPr="00B520F7" w:rsidRDefault="00B520F7" w:rsidP="00B520F7">
            <w:pPr>
              <w:rPr>
                <w:sz w:val="18"/>
                <w:szCs w:val="18"/>
              </w:rPr>
            </w:pPr>
            <w:r w:rsidRPr="00B520F7">
              <w:rPr>
                <w:sz w:val="18"/>
                <w:szCs w:val="18"/>
              </w:rPr>
              <w:t>0.5234737</w:t>
            </w:r>
          </w:p>
        </w:tc>
      </w:tr>
      <w:tr w:rsidR="00B520F7" w:rsidRPr="00B520F7" w14:paraId="28CB4ADB" w14:textId="77777777" w:rsidTr="00B520F7">
        <w:trPr>
          <w:trHeight w:val="290"/>
        </w:trPr>
        <w:tc>
          <w:tcPr>
            <w:tcW w:w="1840" w:type="dxa"/>
            <w:noWrap/>
            <w:hideMark/>
          </w:tcPr>
          <w:p w14:paraId="33E515DC" w14:textId="77777777" w:rsidR="00B520F7" w:rsidRPr="00B520F7" w:rsidRDefault="00B520F7">
            <w:pPr>
              <w:rPr>
                <w:b/>
                <w:bCs/>
                <w:sz w:val="18"/>
                <w:szCs w:val="18"/>
              </w:rPr>
            </w:pPr>
            <w:r w:rsidRPr="00B520F7">
              <w:rPr>
                <w:b/>
                <w:bCs/>
                <w:sz w:val="18"/>
                <w:szCs w:val="18"/>
              </w:rPr>
              <w:t>debt-equity</w:t>
            </w:r>
          </w:p>
        </w:tc>
        <w:tc>
          <w:tcPr>
            <w:tcW w:w="960" w:type="dxa"/>
            <w:noWrap/>
            <w:hideMark/>
          </w:tcPr>
          <w:p w14:paraId="7684680B" w14:textId="77777777" w:rsidR="00B520F7" w:rsidRPr="00B520F7" w:rsidRDefault="00B520F7" w:rsidP="00B520F7">
            <w:pPr>
              <w:rPr>
                <w:sz w:val="18"/>
                <w:szCs w:val="18"/>
              </w:rPr>
            </w:pPr>
            <w:r w:rsidRPr="00B520F7">
              <w:rPr>
                <w:sz w:val="18"/>
                <w:szCs w:val="18"/>
              </w:rPr>
              <w:t>1.1326492</w:t>
            </w:r>
          </w:p>
        </w:tc>
        <w:tc>
          <w:tcPr>
            <w:tcW w:w="960" w:type="dxa"/>
            <w:noWrap/>
            <w:hideMark/>
          </w:tcPr>
          <w:p w14:paraId="50986701" w14:textId="77777777" w:rsidR="00B520F7" w:rsidRPr="00B520F7" w:rsidRDefault="00B520F7" w:rsidP="00B520F7">
            <w:pPr>
              <w:rPr>
                <w:sz w:val="18"/>
                <w:szCs w:val="18"/>
              </w:rPr>
            </w:pPr>
            <w:r w:rsidRPr="00B520F7">
              <w:rPr>
                <w:sz w:val="18"/>
                <w:szCs w:val="18"/>
              </w:rPr>
              <w:t>1.3047866</w:t>
            </w:r>
          </w:p>
        </w:tc>
        <w:tc>
          <w:tcPr>
            <w:tcW w:w="960" w:type="dxa"/>
            <w:noWrap/>
            <w:hideMark/>
          </w:tcPr>
          <w:p w14:paraId="01B478B2" w14:textId="77777777" w:rsidR="00B520F7" w:rsidRPr="00B520F7" w:rsidRDefault="00B520F7" w:rsidP="00B520F7">
            <w:pPr>
              <w:rPr>
                <w:sz w:val="18"/>
                <w:szCs w:val="18"/>
              </w:rPr>
            </w:pPr>
            <w:r w:rsidRPr="00B520F7">
              <w:rPr>
                <w:sz w:val="18"/>
                <w:szCs w:val="18"/>
              </w:rPr>
              <w:t>1.6619273</w:t>
            </w:r>
          </w:p>
        </w:tc>
        <w:tc>
          <w:tcPr>
            <w:tcW w:w="960" w:type="dxa"/>
            <w:noWrap/>
            <w:hideMark/>
          </w:tcPr>
          <w:p w14:paraId="0386E44A" w14:textId="77777777" w:rsidR="00B520F7" w:rsidRPr="00B520F7" w:rsidRDefault="00B520F7" w:rsidP="00B520F7">
            <w:pPr>
              <w:rPr>
                <w:sz w:val="18"/>
                <w:szCs w:val="18"/>
              </w:rPr>
            </w:pPr>
            <w:r w:rsidRPr="00B520F7">
              <w:rPr>
                <w:sz w:val="18"/>
                <w:szCs w:val="18"/>
              </w:rPr>
              <w:t>7.0980392</w:t>
            </w:r>
          </w:p>
        </w:tc>
        <w:tc>
          <w:tcPr>
            <w:tcW w:w="960" w:type="dxa"/>
            <w:noWrap/>
            <w:hideMark/>
          </w:tcPr>
          <w:p w14:paraId="68F09106" w14:textId="77777777" w:rsidR="00B520F7" w:rsidRPr="00B520F7" w:rsidRDefault="00B520F7" w:rsidP="00B520F7">
            <w:pPr>
              <w:rPr>
                <w:sz w:val="18"/>
                <w:szCs w:val="18"/>
              </w:rPr>
            </w:pPr>
            <w:r w:rsidRPr="00B520F7">
              <w:rPr>
                <w:sz w:val="18"/>
                <w:szCs w:val="18"/>
              </w:rPr>
              <w:t>4.897965</w:t>
            </w:r>
          </w:p>
        </w:tc>
        <w:tc>
          <w:tcPr>
            <w:tcW w:w="960" w:type="dxa"/>
            <w:noWrap/>
            <w:hideMark/>
          </w:tcPr>
          <w:p w14:paraId="6FF86F1B" w14:textId="77777777" w:rsidR="00B520F7" w:rsidRPr="00B520F7" w:rsidRDefault="00B520F7" w:rsidP="00B520F7">
            <w:pPr>
              <w:rPr>
                <w:sz w:val="18"/>
                <w:szCs w:val="18"/>
              </w:rPr>
            </w:pPr>
            <w:r w:rsidRPr="00B520F7">
              <w:rPr>
                <w:sz w:val="18"/>
                <w:szCs w:val="18"/>
              </w:rPr>
              <w:t>3.7860165</w:t>
            </w:r>
          </w:p>
        </w:tc>
      </w:tr>
      <w:tr w:rsidR="00B520F7" w:rsidRPr="00B520F7" w14:paraId="7DEF596E" w14:textId="77777777" w:rsidTr="00B520F7">
        <w:trPr>
          <w:trHeight w:val="290"/>
        </w:trPr>
        <w:tc>
          <w:tcPr>
            <w:tcW w:w="1840" w:type="dxa"/>
            <w:noWrap/>
            <w:hideMark/>
          </w:tcPr>
          <w:p w14:paraId="1A038AB4" w14:textId="77777777" w:rsidR="00B520F7" w:rsidRPr="00B520F7" w:rsidRDefault="00B520F7">
            <w:pPr>
              <w:rPr>
                <w:b/>
                <w:bCs/>
                <w:sz w:val="18"/>
                <w:szCs w:val="18"/>
              </w:rPr>
            </w:pPr>
            <w:r w:rsidRPr="00B520F7">
              <w:rPr>
                <w:b/>
                <w:bCs/>
                <w:sz w:val="18"/>
                <w:szCs w:val="18"/>
              </w:rPr>
              <w:t>debt to capital</w:t>
            </w:r>
          </w:p>
        </w:tc>
        <w:tc>
          <w:tcPr>
            <w:tcW w:w="960" w:type="dxa"/>
            <w:noWrap/>
            <w:hideMark/>
          </w:tcPr>
          <w:p w14:paraId="14ECD863" w14:textId="77777777" w:rsidR="00B520F7" w:rsidRPr="00B520F7" w:rsidRDefault="00B520F7" w:rsidP="00B520F7">
            <w:pPr>
              <w:rPr>
                <w:sz w:val="18"/>
                <w:szCs w:val="18"/>
              </w:rPr>
            </w:pPr>
            <w:r w:rsidRPr="00B520F7">
              <w:rPr>
                <w:sz w:val="18"/>
                <w:szCs w:val="18"/>
              </w:rPr>
              <w:t>0.5310996</w:t>
            </w:r>
          </w:p>
        </w:tc>
        <w:tc>
          <w:tcPr>
            <w:tcW w:w="960" w:type="dxa"/>
            <w:noWrap/>
            <w:hideMark/>
          </w:tcPr>
          <w:p w14:paraId="5D35FBE5" w14:textId="77777777" w:rsidR="00B520F7" w:rsidRPr="00B520F7" w:rsidRDefault="00B520F7" w:rsidP="00B520F7">
            <w:pPr>
              <w:rPr>
                <w:sz w:val="18"/>
                <w:szCs w:val="18"/>
              </w:rPr>
            </w:pPr>
            <w:r w:rsidRPr="00B520F7">
              <w:rPr>
                <w:sz w:val="18"/>
                <w:szCs w:val="18"/>
              </w:rPr>
              <w:t>0.5661204</w:t>
            </w:r>
          </w:p>
        </w:tc>
        <w:tc>
          <w:tcPr>
            <w:tcW w:w="960" w:type="dxa"/>
            <w:noWrap/>
            <w:hideMark/>
          </w:tcPr>
          <w:p w14:paraId="7B0D674A" w14:textId="77777777" w:rsidR="00B520F7" w:rsidRPr="00B520F7" w:rsidRDefault="00B520F7" w:rsidP="00B520F7">
            <w:pPr>
              <w:rPr>
                <w:sz w:val="18"/>
                <w:szCs w:val="18"/>
              </w:rPr>
            </w:pPr>
            <w:r w:rsidRPr="00B520F7">
              <w:rPr>
                <w:sz w:val="18"/>
                <w:szCs w:val="18"/>
              </w:rPr>
              <w:t>0.6243323</w:t>
            </w:r>
          </w:p>
        </w:tc>
        <w:tc>
          <w:tcPr>
            <w:tcW w:w="960" w:type="dxa"/>
            <w:noWrap/>
            <w:hideMark/>
          </w:tcPr>
          <w:p w14:paraId="4C407FB0" w14:textId="77777777" w:rsidR="00B520F7" w:rsidRPr="00B520F7" w:rsidRDefault="00B520F7" w:rsidP="00B520F7">
            <w:pPr>
              <w:rPr>
                <w:sz w:val="18"/>
                <w:szCs w:val="18"/>
              </w:rPr>
            </w:pPr>
            <w:r w:rsidRPr="00B520F7">
              <w:rPr>
                <w:sz w:val="18"/>
                <w:szCs w:val="18"/>
              </w:rPr>
              <w:t>0.8765133</w:t>
            </w:r>
          </w:p>
        </w:tc>
        <w:tc>
          <w:tcPr>
            <w:tcW w:w="960" w:type="dxa"/>
            <w:noWrap/>
            <w:hideMark/>
          </w:tcPr>
          <w:p w14:paraId="616F5BE0" w14:textId="77777777" w:rsidR="00B520F7" w:rsidRPr="00B520F7" w:rsidRDefault="00B520F7" w:rsidP="00B520F7">
            <w:pPr>
              <w:rPr>
                <w:sz w:val="18"/>
                <w:szCs w:val="18"/>
              </w:rPr>
            </w:pPr>
            <w:r w:rsidRPr="00B520F7">
              <w:rPr>
                <w:sz w:val="18"/>
                <w:szCs w:val="18"/>
              </w:rPr>
              <w:t>0.83045</w:t>
            </w:r>
          </w:p>
        </w:tc>
        <w:tc>
          <w:tcPr>
            <w:tcW w:w="960" w:type="dxa"/>
            <w:noWrap/>
            <w:hideMark/>
          </w:tcPr>
          <w:p w14:paraId="08249185" w14:textId="77777777" w:rsidR="00B520F7" w:rsidRPr="00B520F7" w:rsidRDefault="00B520F7" w:rsidP="00B520F7">
            <w:pPr>
              <w:rPr>
                <w:sz w:val="18"/>
                <w:szCs w:val="18"/>
              </w:rPr>
            </w:pPr>
            <w:r w:rsidRPr="00B520F7">
              <w:rPr>
                <w:sz w:val="18"/>
                <w:szCs w:val="18"/>
              </w:rPr>
              <w:t>0.791058</w:t>
            </w:r>
          </w:p>
        </w:tc>
      </w:tr>
    </w:tbl>
    <w:p w14:paraId="4CF34683" w14:textId="2BF1F683" w:rsidR="00B520F7" w:rsidRDefault="00B520F7" w:rsidP="0012621B"/>
    <w:tbl>
      <w:tblPr>
        <w:tblStyle w:val="TableGrid"/>
        <w:tblW w:w="0" w:type="auto"/>
        <w:tblLook w:val="04A0" w:firstRow="1" w:lastRow="0" w:firstColumn="1" w:lastColumn="0" w:noHBand="0" w:noVBand="1"/>
      </w:tblPr>
      <w:tblGrid>
        <w:gridCol w:w="1840"/>
        <w:gridCol w:w="992"/>
        <w:gridCol w:w="992"/>
        <w:gridCol w:w="992"/>
        <w:gridCol w:w="992"/>
        <w:gridCol w:w="992"/>
        <w:gridCol w:w="992"/>
      </w:tblGrid>
      <w:tr w:rsidR="0095106C" w:rsidRPr="0095106C" w14:paraId="377F3381" w14:textId="77777777" w:rsidTr="0095106C">
        <w:trPr>
          <w:trHeight w:val="290"/>
        </w:trPr>
        <w:tc>
          <w:tcPr>
            <w:tcW w:w="1840" w:type="dxa"/>
            <w:noWrap/>
            <w:hideMark/>
          </w:tcPr>
          <w:p w14:paraId="493AAB4D" w14:textId="77777777" w:rsidR="0095106C" w:rsidRPr="0095106C" w:rsidRDefault="0095106C" w:rsidP="0095106C">
            <w:pPr>
              <w:rPr>
                <w:sz w:val="18"/>
                <w:szCs w:val="18"/>
              </w:rPr>
            </w:pPr>
            <w:r w:rsidRPr="0095106C">
              <w:rPr>
                <w:sz w:val="18"/>
                <w:szCs w:val="18"/>
              </w:rPr>
              <w:t>Novartis AG</w:t>
            </w:r>
          </w:p>
        </w:tc>
        <w:tc>
          <w:tcPr>
            <w:tcW w:w="960" w:type="dxa"/>
            <w:noWrap/>
            <w:hideMark/>
          </w:tcPr>
          <w:p w14:paraId="6ACA8189" w14:textId="77777777" w:rsidR="0095106C" w:rsidRPr="0095106C" w:rsidRDefault="0095106C" w:rsidP="0095106C">
            <w:pPr>
              <w:rPr>
                <w:sz w:val="18"/>
                <w:szCs w:val="18"/>
              </w:rPr>
            </w:pPr>
            <w:r w:rsidRPr="0095106C">
              <w:rPr>
                <w:sz w:val="18"/>
                <w:szCs w:val="18"/>
              </w:rPr>
              <w:t>2021</w:t>
            </w:r>
          </w:p>
        </w:tc>
        <w:tc>
          <w:tcPr>
            <w:tcW w:w="960" w:type="dxa"/>
            <w:noWrap/>
            <w:hideMark/>
          </w:tcPr>
          <w:p w14:paraId="75D8596E" w14:textId="77777777" w:rsidR="0095106C" w:rsidRPr="0095106C" w:rsidRDefault="0095106C" w:rsidP="0095106C">
            <w:pPr>
              <w:rPr>
                <w:sz w:val="18"/>
                <w:szCs w:val="18"/>
              </w:rPr>
            </w:pPr>
            <w:r w:rsidRPr="0095106C">
              <w:rPr>
                <w:sz w:val="18"/>
                <w:szCs w:val="18"/>
              </w:rPr>
              <w:t>2020</w:t>
            </w:r>
          </w:p>
        </w:tc>
        <w:tc>
          <w:tcPr>
            <w:tcW w:w="960" w:type="dxa"/>
            <w:noWrap/>
            <w:hideMark/>
          </w:tcPr>
          <w:p w14:paraId="07EBCA20" w14:textId="77777777" w:rsidR="0095106C" w:rsidRPr="0095106C" w:rsidRDefault="0095106C" w:rsidP="0095106C">
            <w:pPr>
              <w:rPr>
                <w:sz w:val="18"/>
                <w:szCs w:val="18"/>
              </w:rPr>
            </w:pPr>
            <w:r w:rsidRPr="0095106C">
              <w:rPr>
                <w:sz w:val="18"/>
                <w:szCs w:val="18"/>
              </w:rPr>
              <w:t>2019</w:t>
            </w:r>
          </w:p>
        </w:tc>
        <w:tc>
          <w:tcPr>
            <w:tcW w:w="960" w:type="dxa"/>
            <w:noWrap/>
            <w:hideMark/>
          </w:tcPr>
          <w:p w14:paraId="7BB5D628" w14:textId="77777777" w:rsidR="0095106C" w:rsidRPr="0095106C" w:rsidRDefault="0095106C" w:rsidP="0095106C">
            <w:pPr>
              <w:rPr>
                <w:sz w:val="18"/>
                <w:szCs w:val="18"/>
              </w:rPr>
            </w:pPr>
            <w:r w:rsidRPr="0095106C">
              <w:rPr>
                <w:sz w:val="18"/>
                <w:szCs w:val="18"/>
              </w:rPr>
              <w:t>2018</w:t>
            </w:r>
          </w:p>
        </w:tc>
        <w:tc>
          <w:tcPr>
            <w:tcW w:w="960" w:type="dxa"/>
            <w:noWrap/>
            <w:hideMark/>
          </w:tcPr>
          <w:p w14:paraId="09E5C701" w14:textId="77777777" w:rsidR="0095106C" w:rsidRPr="0095106C" w:rsidRDefault="0095106C" w:rsidP="0095106C">
            <w:pPr>
              <w:rPr>
                <w:sz w:val="18"/>
                <w:szCs w:val="18"/>
              </w:rPr>
            </w:pPr>
            <w:r w:rsidRPr="0095106C">
              <w:rPr>
                <w:sz w:val="18"/>
                <w:szCs w:val="18"/>
              </w:rPr>
              <w:t>2017</w:t>
            </w:r>
          </w:p>
        </w:tc>
        <w:tc>
          <w:tcPr>
            <w:tcW w:w="960" w:type="dxa"/>
            <w:noWrap/>
            <w:hideMark/>
          </w:tcPr>
          <w:p w14:paraId="4F101840" w14:textId="77777777" w:rsidR="0095106C" w:rsidRPr="0095106C" w:rsidRDefault="0095106C" w:rsidP="0095106C">
            <w:pPr>
              <w:rPr>
                <w:sz w:val="18"/>
                <w:szCs w:val="18"/>
              </w:rPr>
            </w:pPr>
            <w:r w:rsidRPr="0095106C">
              <w:rPr>
                <w:sz w:val="18"/>
                <w:szCs w:val="18"/>
              </w:rPr>
              <w:t>2016</w:t>
            </w:r>
          </w:p>
        </w:tc>
      </w:tr>
      <w:tr w:rsidR="0095106C" w:rsidRPr="0095106C" w14:paraId="1325C382" w14:textId="77777777" w:rsidTr="0095106C">
        <w:trPr>
          <w:trHeight w:val="290"/>
        </w:trPr>
        <w:tc>
          <w:tcPr>
            <w:tcW w:w="1840" w:type="dxa"/>
            <w:noWrap/>
            <w:hideMark/>
          </w:tcPr>
          <w:p w14:paraId="25E7B70E" w14:textId="77777777" w:rsidR="0095106C" w:rsidRPr="0095106C" w:rsidRDefault="0095106C">
            <w:pPr>
              <w:rPr>
                <w:b/>
                <w:bCs/>
                <w:sz w:val="18"/>
                <w:szCs w:val="18"/>
              </w:rPr>
            </w:pPr>
            <w:r w:rsidRPr="0095106C">
              <w:rPr>
                <w:b/>
                <w:bCs/>
                <w:sz w:val="18"/>
                <w:szCs w:val="18"/>
              </w:rPr>
              <w:t>net income</w:t>
            </w:r>
          </w:p>
        </w:tc>
        <w:tc>
          <w:tcPr>
            <w:tcW w:w="960" w:type="dxa"/>
            <w:noWrap/>
            <w:hideMark/>
          </w:tcPr>
          <w:p w14:paraId="456649BC" w14:textId="77777777" w:rsidR="0095106C" w:rsidRPr="0095106C" w:rsidRDefault="0095106C" w:rsidP="0095106C">
            <w:pPr>
              <w:rPr>
                <w:sz w:val="18"/>
                <w:szCs w:val="18"/>
              </w:rPr>
            </w:pPr>
            <w:r w:rsidRPr="0095106C">
              <w:rPr>
                <w:sz w:val="18"/>
                <w:szCs w:val="18"/>
              </w:rPr>
              <w:t>24018</w:t>
            </w:r>
          </w:p>
        </w:tc>
        <w:tc>
          <w:tcPr>
            <w:tcW w:w="960" w:type="dxa"/>
            <w:noWrap/>
            <w:hideMark/>
          </w:tcPr>
          <w:p w14:paraId="00278D3D" w14:textId="77777777" w:rsidR="0095106C" w:rsidRPr="0095106C" w:rsidRDefault="0095106C" w:rsidP="0095106C">
            <w:pPr>
              <w:rPr>
                <w:sz w:val="18"/>
                <w:szCs w:val="18"/>
              </w:rPr>
            </w:pPr>
            <w:r w:rsidRPr="0095106C">
              <w:rPr>
                <w:sz w:val="18"/>
                <w:szCs w:val="18"/>
              </w:rPr>
              <w:t>8071</w:t>
            </w:r>
          </w:p>
        </w:tc>
        <w:tc>
          <w:tcPr>
            <w:tcW w:w="960" w:type="dxa"/>
            <w:noWrap/>
            <w:hideMark/>
          </w:tcPr>
          <w:p w14:paraId="08620BC5" w14:textId="77777777" w:rsidR="0095106C" w:rsidRPr="0095106C" w:rsidRDefault="0095106C" w:rsidP="0095106C">
            <w:pPr>
              <w:rPr>
                <w:sz w:val="18"/>
                <w:szCs w:val="18"/>
              </w:rPr>
            </w:pPr>
            <w:r w:rsidRPr="0095106C">
              <w:rPr>
                <w:sz w:val="18"/>
                <w:szCs w:val="18"/>
              </w:rPr>
              <w:t>11737</w:t>
            </w:r>
          </w:p>
        </w:tc>
        <w:tc>
          <w:tcPr>
            <w:tcW w:w="960" w:type="dxa"/>
            <w:noWrap/>
            <w:hideMark/>
          </w:tcPr>
          <w:p w14:paraId="346A374C" w14:textId="77777777" w:rsidR="0095106C" w:rsidRPr="0095106C" w:rsidRDefault="0095106C" w:rsidP="0095106C">
            <w:pPr>
              <w:rPr>
                <w:sz w:val="18"/>
                <w:szCs w:val="18"/>
              </w:rPr>
            </w:pPr>
            <w:r w:rsidRPr="0095106C">
              <w:rPr>
                <w:sz w:val="18"/>
                <w:szCs w:val="18"/>
              </w:rPr>
              <w:t>12614</w:t>
            </w:r>
          </w:p>
        </w:tc>
        <w:tc>
          <w:tcPr>
            <w:tcW w:w="960" w:type="dxa"/>
            <w:noWrap/>
            <w:hideMark/>
          </w:tcPr>
          <w:p w14:paraId="69D81F56" w14:textId="77777777" w:rsidR="0095106C" w:rsidRPr="0095106C" w:rsidRDefault="0095106C" w:rsidP="0095106C">
            <w:pPr>
              <w:rPr>
                <w:sz w:val="18"/>
                <w:szCs w:val="18"/>
              </w:rPr>
            </w:pPr>
            <w:r w:rsidRPr="0095106C">
              <w:rPr>
                <w:sz w:val="18"/>
                <w:szCs w:val="18"/>
              </w:rPr>
              <w:t>7,703</w:t>
            </w:r>
          </w:p>
        </w:tc>
        <w:tc>
          <w:tcPr>
            <w:tcW w:w="960" w:type="dxa"/>
            <w:noWrap/>
            <w:hideMark/>
          </w:tcPr>
          <w:p w14:paraId="233714CD" w14:textId="77777777" w:rsidR="0095106C" w:rsidRPr="0095106C" w:rsidRDefault="0095106C" w:rsidP="0095106C">
            <w:pPr>
              <w:rPr>
                <w:sz w:val="18"/>
                <w:szCs w:val="18"/>
              </w:rPr>
            </w:pPr>
            <w:r w:rsidRPr="0095106C">
              <w:rPr>
                <w:sz w:val="18"/>
                <w:szCs w:val="18"/>
              </w:rPr>
              <w:t>6698</w:t>
            </w:r>
          </w:p>
        </w:tc>
      </w:tr>
      <w:tr w:rsidR="0095106C" w:rsidRPr="0095106C" w14:paraId="22AB2760" w14:textId="77777777" w:rsidTr="0095106C">
        <w:trPr>
          <w:trHeight w:val="290"/>
        </w:trPr>
        <w:tc>
          <w:tcPr>
            <w:tcW w:w="1840" w:type="dxa"/>
            <w:noWrap/>
            <w:hideMark/>
          </w:tcPr>
          <w:p w14:paraId="2ACA0D32" w14:textId="77777777" w:rsidR="0095106C" w:rsidRPr="0095106C" w:rsidRDefault="0095106C">
            <w:pPr>
              <w:rPr>
                <w:b/>
                <w:bCs/>
                <w:sz w:val="18"/>
                <w:szCs w:val="18"/>
              </w:rPr>
            </w:pPr>
            <w:r w:rsidRPr="0095106C">
              <w:rPr>
                <w:b/>
                <w:bCs/>
                <w:sz w:val="18"/>
                <w:szCs w:val="18"/>
              </w:rPr>
              <w:t>total asset</w:t>
            </w:r>
          </w:p>
        </w:tc>
        <w:tc>
          <w:tcPr>
            <w:tcW w:w="960" w:type="dxa"/>
            <w:noWrap/>
            <w:hideMark/>
          </w:tcPr>
          <w:p w14:paraId="24690F22" w14:textId="77777777" w:rsidR="0095106C" w:rsidRPr="0095106C" w:rsidRDefault="0095106C" w:rsidP="0095106C">
            <w:pPr>
              <w:rPr>
                <w:sz w:val="18"/>
                <w:szCs w:val="18"/>
              </w:rPr>
            </w:pPr>
            <w:r w:rsidRPr="0095106C">
              <w:rPr>
                <w:sz w:val="18"/>
                <w:szCs w:val="18"/>
              </w:rPr>
              <w:t>131795</w:t>
            </w:r>
          </w:p>
        </w:tc>
        <w:tc>
          <w:tcPr>
            <w:tcW w:w="960" w:type="dxa"/>
            <w:noWrap/>
            <w:hideMark/>
          </w:tcPr>
          <w:p w14:paraId="6D764844" w14:textId="77777777" w:rsidR="0095106C" w:rsidRPr="0095106C" w:rsidRDefault="0095106C" w:rsidP="0095106C">
            <w:pPr>
              <w:rPr>
                <w:sz w:val="18"/>
                <w:szCs w:val="18"/>
              </w:rPr>
            </w:pPr>
            <w:r w:rsidRPr="0095106C">
              <w:rPr>
                <w:sz w:val="18"/>
                <w:szCs w:val="18"/>
              </w:rPr>
              <w:t>127778</w:t>
            </w:r>
          </w:p>
        </w:tc>
        <w:tc>
          <w:tcPr>
            <w:tcW w:w="960" w:type="dxa"/>
            <w:noWrap/>
            <w:hideMark/>
          </w:tcPr>
          <w:p w14:paraId="6DBF4C64" w14:textId="77777777" w:rsidR="0095106C" w:rsidRPr="0095106C" w:rsidRDefault="0095106C" w:rsidP="0095106C">
            <w:pPr>
              <w:rPr>
                <w:sz w:val="18"/>
                <w:szCs w:val="18"/>
              </w:rPr>
            </w:pPr>
            <w:r w:rsidRPr="0095106C">
              <w:rPr>
                <w:sz w:val="18"/>
                <w:szCs w:val="18"/>
              </w:rPr>
              <w:t>118370</w:t>
            </w:r>
          </w:p>
        </w:tc>
        <w:tc>
          <w:tcPr>
            <w:tcW w:w="960" w:type="dxa"/>
            <w:noWrap/>
            <w:hideMark/>
          </w:tcPr>
          <w:p w14:paraId="5EE2838D" w14:textId="77777777" w:rsidR="0095106C" w:rsidRPr="0095106C" w:rsidRDefault="0095106C" w:rsidP="0095106C">
            <w:pPr>
              <w:rPr>
                <w:sz w:val="18"/>
                <w:szCs w:val="18"/>
              </w:rPr>
            </w:pPr>
            <w:r w:rsidRPr="0095106C">
              <w:rPr>
                <w:sz w:val="18"/>
                <w:szCs w:val="18"/>
              </w:rPr>
              <w:t>145563</w:t>
            </w:r>
          </w:p>
        </w:tc>
        <w:tc>
          <w:tcPr>
            <w:tcW w:w="960" w:type="dxa"/>
            <w:noWrap/>
            <w:hideMark/>
          </w:tcPr>
          <w:p w14:paraId="32DD8F5E" w14:textId="77777777" w:rsidR="0095106C" w:rsidRPr="0095106C" w:rsidRDefault="0095106C" w:rsidP="0095106C">
            <w:pPr>
              <w:rPr>
                <w:sz w:val="18"/>
                <w:szCs w:val="18"/>
              </w:rPr>
            </w:pPr>
            <w:r w:rsidRPr="0095106C">
              <w:rPr>
                <w:sz w:val="18"/>
                <w:szCs w:val="18"/>
              </w:rPr>
              <w:t>133079</w:t>
            </w:r>
          </w:p>
        </w:tc>
        <w:tc>
          <w:tcPr>
            <w:tcW w:w="960" w:type="dxa"/>
            <w:noWrap/>
            <w:hideMark/>
          </w:tcPr>
          <w:p w14:paraId="78D1C623" w14:textId="77777777" w:rsidR="0095106C" w:rsidRPr="0095106C" w:rsidRDefault="0095106C" w:rsidP="0095106C">
            <w:pPr>
              <w:rPr>
                <w:sz w:val="18"/>
                <w:szCs w:val="18"/>
              </w:rPr>
            </w:pPr>
            <w:r w:rsidRPr="0095106C">
              <w:rPr>
                <w:sz w:val="18"/>
                <w:szCs w:val="18"/>
              </w:rPr>
              <w:t>130124</w:t>
            </w:r>
          </w:p>
        </w:tc>
      </w:tr>
      <w:tr w:rsidR="0095106C" w:rsidRPr="0095106C" w14:paraId="7E3B3842" w14:textId="77777777" w:rsidTr="0095106C">
        <w:trPr>
          <w:trHeight w:val="290"/>
        </w:trPr>
        <w:tc>
          <w:tcPr>
            <w:tcW w:w="1840" w:type="dxa"/>
            <w:noWrap/>
            <w:hideMark/>
          </w:tcPr>
          <w:p w14:paraId="1B124EB1" w14:textId="77777777" w:rsidR="0095106C" w:rsidRPr="0095106C" w:rsidRDefault="0095106C">
            <w:pPr>
              <w:rPr>
                <w:b/>
                <w:bCs/>
                <w:sz w:val="18"/>
                <w:szCs w:val="18"/>
              </w:rPr>
            </w:pPr>
            <w:r w:rsidRPr="0095106C">
              <w:rPr>
                <w:b/>
                <w:bCs/>
                <w:sz w:val="18"/>
                <w:szCs w:val="18"/>
              </w:rPr>
              <w:t>total equity</w:t>
            </w:r>
          </w:p>
        </w:tc>
        <w:tc>
          <w:tcPr>
            <w:tcW w:w="960" w:type="dxa"/>
            <w:noWrap/>
            <w:hideMark/>
          </w:tcPr>
          <w:p w14:paraId="28619459" w14:textId="77777777" w:rsidR="0095106C" w:rsidRPr="0095106C" w:rsidRDefault="0095106C" w:rsidP="0095106C">
            <w:pPr>
              <w:rPr>
                <w:sz w:val="18"/>
                <w:szCs w:val="18"/>
              </w:rPr>
            </w:pPr>
            <w:r w:rsidRPr="0095106C">
              <w:rPr>
                <w:sz w:val="18"/>
                <w:szCs w:val="18"/>
              </w:rPr>
              <w:t>67822</w:t>
            </w:r>
          </w:p>
        </w:tc>
        <w:tc>
          <w:tcPr>
            <w:tcW w:w="960" w:type="dxa"/>
            <w:noWrap/>
            <w:hideMark/>
          </w:tcPr>
          <w:p w14:paraId="4284EF13" w14:textId="77777777" w:rsidR="0095106C" w:rsidRPr="0095106C" w:rsidRDefault="0095106C" w:rsidP="0095106C">
            <w:pPr>
              <w:rPr>
                <w:sz w:val="18"/>
                <w:szCs w:val="18"/>
              </w:rPr>
            </w:pPr>
            <w:r w:rsidRPr="0095106C">
              <w:rPr>
                <w:sz w:val="18"/>
                <w:szCs w:val="18"/>
              </w:rPr>
              <w:t>56666</w:t>
            </w:r>
          </w:p>
        </w:tc>
        <w:tc>
          <w:tcPr>
            <w:tcW w:w="960" w:type="dxa"/>
            <w:noWrap/>
            <w:hideMark/>
          </w:tcPr>
          <w:p w14:paraId="00D49674" w14:textId="77777777" w:rsidR="0095106C" w:rsidRPr="0095106C" w:rsidRDefault="0095106C" w:rsidP="0095106C">
            <w:pPr>
              <w:rPr>
                <w:sz w:val="18"/>
                <w:szCs w:val="18"/>
              </w:rPr>
            </w:pPr>
            <w:r w:rsidRPr="0095106C">
              <w:rPr>
                <w:sz w:val="18"/>
                <w:szCs w:val="18"/>
              </w:rPr>
              <w:t>55551</w:t>
            </w:r>
          </w:p>
        </w:tc>
        <w:tc>
          <w:tcPr>
            <w:tcW w:w="960" w:type="dxa"/>
            <w:noWrap/>
            <w:hideMark/>
          </w:tcPr>
          <w:p w14:paraId="769C9EDA" w14:textId="77777777" w:rsidR="0095106C" w:rsidRPr="0095106C" w:rsidRDefault="0095106C" w:rsidP="0095106C">
            <w:pPr>
              <w:rPr>
                <w:sz w:val="18"/>
                <w:szCs w:val="18"/>
              </w:rPr>
            </w:pPr>
            <w:r w:rsidRPr="0095106C">
              <w:rPr>
                <w:sz w:val="18"/>
                <w:szCs w:val="18"/>
              </w:rPr>
              <w:t>78692</w:t>
            </w:r>
          </w:p>
        </w:tc>
        <w:tc>
          <w:tcPr>
            <w:tcW w:w="960" w:type="dxa"/>
            <w:noWrap/>
            <w:hideMark/>
          </w:tcPr>
          <w:p w14:paraId="718712AB" w14:textId="77777777" w:rsidR="0095106C" w:rsidRPr="0095106C" w:rsidRDefault="0095106C" w:rsidP="0095106C">
            <w:pPr>
              <w:rPr>
                <w:sz w:val="18"/>
                <w:szCs w:val="18"/>
              </w:rPr>
            </w:pPr>
            <w:r w:rsidRPr="0095106C">
              <w:rPr>
                <w:sz w:val="18"/>
                <w:szCs w:val="18"/>
              </w:rPr>
              <w:t>74227</w:t>
            </w:r>
          </w:p>
        </w:tc>
        <w:tc>
          <w:tcPr>
            <w:tcW w:w="960" w:type="dxa"/>
            <w:noWrap/>
            <w:hideMark/>
          </w:tcPr>
          <w:p w14:paraId="65E43111" w14:textId="77777777" w:rsidR="0095106C" w:rsidRPr="0095106C" w:rsidRDefault="0095106C" w:rsidP="0095106C">
            <w:pPr>
              <w:rPr>
                <w:sz w:val="18"/>
                <w:szCs w:val="18"/>
              </w:rPr>
            </w:pPr>
            <w:r w:rsidRPr="0095106C">
              <w:rPr>
                <w:sz w:val="18"/>
                <w:szCs w:val="18"/>
              </w:rPr>
              <w:t>74891</w:t>
            </w:r>
          </w:p>
        </w:tc>
      </w:tr>
      <w:tr w:rsidR="0095106C" w:rsidRPr="0095106C" w14:paraId="335DBE87" w14:textId="77777777" w:rsidTr="0095106C">
        <w:trPr>
          <w:trHeight w:val="290"/>
        </w:trPr>
        <w:tc>
          <w:tcPr>
            <w:tcW w:w="1840" w:type="dxa"/>
            <w:noWrap/>
            <w:hideMark/>
          </w:tcPr>
          <w:p w14:paraId="40EA2913" w14:textId="77777777" w:rsidR="0095106C" w:rsidRPr="0095106C" w:rsidRDefault="0095106C">
            <w:pPr>
              <w:rPr>
                <w:b/>
                <w:bCs/>
                <w:sz w:val="18"/>
                <w:szCs w:val="18"/>
              </w:rPr>
            </w:pPr>
            <w:r w:rsidRPr="0095106C">
              <w:rPr>
                <w:b/>
                <w:bCs/>
                <w:sz w:val="18"/>
                <w:szCs w:val="18"/>
              </w:rPr>
              <w:t>operating profit</w:t>
            </w:r>
          </w:p>
        </w:tc>
        <w:tc>
          <w:tcPr>
            <w:tcW w:w="960" w:type="dxa"/>
            <w:noWrap/>
            <w:hideMark/>
          </w:tcPr>
          <w:p w14:paraId="7236835C" w14:textId="77777777" w:rsidR="0095106C" w:rsidRPr="0095106C" w:rsidRDefault="0095106C" w:rsidP="0095106C">
            <w:pPr>
              <w:rPr>
                <w:sz w:val="18"/>
                <w:szCs w:val="18"/>
              </w:rPr>
            </w:pPr>
            <w:r w:rsidRPr="0095106C">
              <w:rPr>
                <w:sz w:val="18"/>
                <w:szCs w:val="18"/>
              </w:rPr>
              <w:t>11689</w:t>
            </w:r>
          </w:p>
        </w:tc>
        <w:tc>
          <w:tcPr>
            <w:tcW w:w="960" w:type="dxa"/>
            <w:noWrap/>
            <w:hideMark/>
          </w:tcPr>
          <w:p w14:paraId="305A48E0" w14:textId="77777777" w:rsidR="0095106C" w:rsidRPr="0095106C" w:rsidRDefault="0095106C" w:rsidP="0095106C">
            <w:pPr>
              <w:rPr>
                <w:sz w:val="18"/>
                <w:szCs w:val="18"/>
              </w:rPr>
            </w:pPr>
            <w:r w:rsidRPr="0095106C">
              <w:rPr>
                <w:sz w:val="18"/>
                <w:szCs w:val="18"/>
              </w:rPr>
              <w:t>10152</w:t>
            </w:r>
          </w:p>
        </w:tc>
        <w:tc>
          <w:tcPr>
            <w:tcW w:w="960" w:type="dxa"/>
            <w:noWrap/>
            <w:hideMark/>
          </w:tcPr>
          <w:p w14:paraId="12AA74F2" w14:textId="77777777" w:rsidR="0095106C" w:rsidRPr="0095106C" w:rsidRDefault="0095106C" w:rsidP="0095106C">
            <w:pPr>
              <w:rPr>
                <w:sz w:val="18"/>
                <w:szCs w:val="18"/>
              </w:rPr>
            </w:pPr>
            <w:r w:rsidRPr="0095106C">
              <w:rPr>
                <w:sz w:val="18"/>
                <w:szCs w:val="18"/>
              </w:rPr>
              <w:t>9086</w:t>
            </w:r>
          </w:p>
        </w:tc>
        <w:tc>
          <w:tcPr>
            <w:tcW w:w="960" w:type="dxa"/>
            <w:noWrap/>
            <w:hideMark/>
          </w:tcPr>
          <w:p w14:paraId="30552AE7" w14:textId="77777777" w:rsidR="0095106C" w:rsidRPr="0095106C" w:rsidRDefault="0095106C" w:rsidP="0095106C">
            <w:pPr>
              <w:rPr>
                <w:sz w:val="18"/>
                <w:szCs w:val="18"/>
              </w:rPr>
            </w:pPr>
            <w:r w:rsidRPr="0095106C">
              <w:rPr>
                <w:sz w:val="18"/>
                <w:szCs w:val="18"/>
              </w:rPr>
              <w:t>8403</w:t>
            </w:r>
          </w:p>
        </w:tc>
        <w:tc>
          <w:tcPr>
            <w:tcW w:w="960" w:type="dxa"/>
            <w:noWrap/>
            <w:hideMark/>
          </w:tcPr>
          <w:p w14:paraId="4E5BA23B" w14:textId="77777777" w:rsidR="0095106C" w:rsidRPr="0095106C" w:rsidRDefault="0095106C" w:rsidP="0095106C">
            <w:pPr>
              <w:rPr>
                <w:sz w:val="18"/>
                <w:szCs w:val="18"/>
              </w:rPr>
            </w:pPr>
            <w:r w:rsidRPr="0095106C">
              <w:rPr>
                <w:sz w:val="18"/>
                <w:szCs w:val="18"/>
              </w:rPr>
              <w:t>8,702</w:t>
            </w:r>
          </w:p>
        </w:tc>
        <w:tc>
          <w:tcPr>
            <w:tcW w:w="960" w:type="dxa"/>
            <w:noWrap/>
            <w:hideMark/>
          </w:tcPr>
          <w:p w14:paraId="2C6B81C2" w14:textId="77777777" w:rsidR="0095106C" w:rsidRPr="0095106C" w:rsidRDefault="0095106C" w:rsidP="0095106C">
            <w:pPr>
              <w:rPr>
                <w:sz w:val="18"/>
                <w:szCs w:val="18"/>
              </w:rPr>
            </w:pPr>
            <w:r w:rsidRPr="0095106C">
              <w:rPr>
                <w:sz w:val="18"/>
                <w:szCs w:val="18"/>
              </w:rPr>
              <w:t>8268</w:t>
            </w:r>
          </w:p>
        </w:tc>
      </w:tr>
      <w:tr w:rsidR="0095106C" w:rsidRPr="0095106C" w14:paraId="67600F71" w14:textId="77777777" w:rsidTr="0095106C">
        <w:trPr>
          <w:trHeight w:val="290"/>
        </w:trPr>
        <w:tc>
          <w:tcPr>
            <w:tcW w:w="1840" w:type="dxa"/>
            <w:noWrap/>
            <w:hideMark/>
          </w:tcPr>
          <w:p w14:paraId="2E630CB9" w14:textId="77777777" w:rsidR="0095106C" w:rsidRPr="0095106C" w:rsidRDefault="0095106C">
            <w:pPr>
              <w:rPr>
                <w:b/>
                <w:bCs/>
                <w:sz w:val="18"/>
                <w:szCs w:val="18"/>
              </w:rPr>
            </w:pPr>
            <w:r w:rsidRPr="0095106C">
              <w:rPr>
                <w:b/>
                <w:bCs/>
                <w:sz w:val="18"/>
                <w:szCs w:val="18"/>
              </w:rPr>
              <w:t>revenue</w:t>
            </w:r>
          </w:p>
        </w:tc>
        <w:tc>
          <w:tcPr>
            <w:tcW w:w="960" w:type="dxa"/>
            <w:noWrap/>
            <w:hideMark/>
          </w:tcPr>
          <w:p w14:paraId="28EBDA38" w14:textId="77777777" w:rsidR="0095106C" w:rsidRPr="0095106C" w:rsidRDefault="0095106C" w:rsidP="0095106C">
            <w:pPr>
              <w:rPr>
                <w:sz w:val="18"/>
                <w:szCs w:val="18"/>
              </w:rPr>
            </w:pPr>
            <w:r w:rsidRPr="0095106C">
              <w:rPr>
                <w:sz w:val="18"/>
                <w:szCs w:val="18"/>
              </w:rPr>
              <w:t>51626</w:t>
            </w:r>
          </w:p>
        </w:tc>
        <w:tc>
          <w:tcPr>
            <w:tcW w:w="960" w:type="dxa"/>
            <w:noWrap/>
            <w:hideMark/>
          </w:tcPr>
          <w:p w14:paraId="7B1F54FB" w14:textId="77777777" w:rsidR="0095106C" w:rsidRPr="0095106C" w:rsidRDefault="0095106C" w:rsidP="0095106C">
            <w:pPr>
              <w:rPr>
                <w:sz w:val="18"/>
                <w:szCs w:val="18"/>
              </w:rPr>
            </w:pPr>
            <w:r w:rsidRPr="0095106C">
              <w:rPr>
                <w:sz w:val="18"/>
                <w:szCs w:val="18"/>
              </w:rPr>
              <w:t>48659</w:t>
            </w:r>
          </w:p>
        </w:tc>
        <w:tc>
          <w:tcPr>
            <w:tcW w:w="960" w:type="dxa"/>
            <w:noWrap/>
            <w:hideMark/>
          </w:tcPr>
          <w:p w14:paraId="7C0C1BB0" w14:textId="77777777" w:rsidR="0095106C" w:rsidRPr="0095106C" w:rsidRDefault="0095106C" w:rsidP="0095106C">
            <w:pPr>
              <w:rPr>
                <w:sz w:val="18"/>
                <w:szCs w:val="18"/>
              </w:rPr>
            </w:pPr>
            <w:r w:rsidRPr="0095106C">
              <w:rPr>
                <w:sz w:val="18"/>
                <w:szCs w:val="18"/>
              </w:rPr>
              <w:t>47498</w:t>
            </w:r>
          </w:p>
        </w:tc>
        <w:tc>
          <w:tcPr>
            <w:tcW w:w="960" w:type="dxa"/>
            <w:noWrap/>
            <w:hideMark/>
          </w:tcPr>
          <w:p w14:paraId="778F2E8A" w14:textId="77777777" w:rsidR="0095106C" w:rsidRPr="0095106C" w:rsidRDefault="0095106C" w:rsidP="0095106C">
            <w:pPr>
              <w:rPr>
                <w:sz w:val="18"/>
                <w:szCs w:val="18"/>
              </w:rPr>
            </w:pPr>
            <w:r w:rsidRPr="0095106C">
              <w:rPr>
                <w:sz w:val="18"/>
                <w:szCs w:val="18"/>
              </w:rPr>
              <w:t>44833</w:t>
            </w:r>
          </w:p>
        </w:tc>
        <w:tc>
          <w:tcPr>
            <w:tcW w:w="960" w:type="dxa"/>
            <w:noWrap/>
            <w:hideMark/>
          </w:tcPr>
          <w:p w14:paraId="4AF94ADC" w14:textId="77777777" w:rsidR="0095106C" w:rsidRPr="0095106C" w:rsidRDefault="0095106C" w:rsidP="0095106C">
            <w:pPr>
              <w:rPr>
                <w:sz w:val="18"/>
                <w:szCs w:val="18"/>
              </w:rPr>
            </w:pPr>
            <w:r w:rsidRPr="0095106C">
              <w:rPr>
                <w:sz w:val="18"/>
                <w:szCs w:val="18"/>
              </w:rPr>
              <w:t>42381</w:t>
            </w:r>
          </w:p>
        </w:tc>
        <w:tc>
          <w:tcPr>
            <w:tcW w:w="960" w:type="dxa"/>
            <w:noWrap/>
            <w:hideMark/>
          </w:tcPr>
          <w:p w14:paraId="58B9B4F5" w14:textId="77777777" w:rsidR="0095106C" w:rsidRPr="0095106C" w:rsidRDefault="0095106C" w:rsidP="0095106C">
            <w:pPr>
              <w:rPr>
                <w:sz w:val="18"/>
                <w:szCs w:val="18"/>
              </w:rPr>
            </w:pPr>
            <w:r w:rsidRPr="0095106C">
              <w:rPr>
                <w:sz w:val="18"/>
                <w:szCs w:val="18"/>
              </w:rPr>
              <w:t>48518</w:t>
            </w:r>
          </w:p>
        </w:tc>
      </w:tr>
      <w:tr w:rsidR="0095106C" w:rsidRPr="0095106C" w14:paraId="77E4AA7E" w14:textId="77777777" w:rsidTr="0095106C">
        <w:trPr>
          <w:trHeight w:val="290"/>
        </w:trPr>
        <w:tc>
          <w:tcPr>
            <w:tcW w:w="1840" w:type="dxa"/>
            <w:noWrap/>
            <w:hideMark/>
          </w:tcPr>
          <w:p w14:paraId="6B3D463A" w14:textId="77777777" w:rsidR="0095106C" w:rsidRPr="0095106C" w:rsidRDefault="0095106C">
            <w:pPr>
              <w:rPr>
                <w:b/>
                <w:bCs/>
                <w:sz w:val="18"/>
                <w:szCs w:val="18"/>
              </w:rPr>
            </w:pPr>
            <w:r w:rsidRPr="0095106C">
              <w:rPr>
                <w:b/>
                <w:bCs/>
                <w:sz w:val="18"/>
                <w:szCs w:val="18"/>
              </w:rPr>
              <w:t>total debt</w:t>
            </w:r>
          </w:p>
        </w:tc>
        <w:tc>
          <w:tcPr>
            <w:tcW w:w="960" w:type="dxa"/>
            <w:noWrap/>
            <w:hideMark/>
          </w:tcPr>
          <w:p w14:paraId="28BC19A8" w14:textId="77777777" w:rsidR="0095106C" w:rsidRPr="0095106C" w:rsidRDefault="0095106C" w:rsidP="0095106C">
            <w:pPr>
              <w:rPr>
                <w:sz w:val="18"/>
                <w:szCs w:val="18"/>
              </w:rPr>
            </w:pPr>
            <w:r w:rsidRPr="0095106C">
              <w:rPr>
                <w:sz w:val="18"/>
                <w:szCs w:val="18"/>
              </w:rPr>
              <w:t>29,197</w:t>
            </w:r>
          </w:p>
        </w:tc>
        <w:tc>
          <w:tcPr>
            <w:tcW w:w="960" w:type="dxa"/>
            <w:noWrap/>
            <w:hideMark/>
          </w:tcPr>
          <w:p w14:paraId="5330FBCD" w14:textId="77777777" w:rsidR="0095106C" w:rsidRPr="0095106C" w:rsidRDefault="0095106C" w:rsidP="0095106C">
            <w:pPr>
              <w:rPr>
                <w:sz w:val="18"/>
                <w:szCs w:val="18"/>
              </w:rPr>
            </w:pPr>
            <w:r w:rsidRPr="0095106C">
              <w:rPr>
                <w:sz w:val="18"/>
                <w:szCs w:val="18"/>
              </w:rPr>
              <w:t>36,044</w:t>
            </w:r>
          </w:p>
        </w:tc>
        <w:tc>
          <w:tcPr>
            <w:tcW w:w="960" w:type="dxa"/>
            <w:noWrap/>
            <w:hideMark/>
          </w:tcPr>
          <w:p w14:paraId="1938C30A" w14:textId="77777777" w:rsidR="0095106C" w:rsidRPr="0095106C" w:rsidRDefault="0095106C" w:rsidP="0095106C">
            <w:pPr>
              <w:rPr>
                <w:sz w:val="18"/>
                <w:szCs w:val="18"/>
              </w:rPr>
            </w:pPr>
            <w:r w:rsidRPr="0095106C">
              <w:rPr>
                <w:sz w:val="18"/>
                <w:szCs w:val="18"/>
              </w:rPr>
              <w:t>27,384</w:t>
            </w:r>
          </w:p>
        </w:tc>
        <w:tc>
          <w:tcPr>
            <w:tcW w:w="960" w:type="dxa"/>
            <w:noWrap/>
            <w:hideMark/>
          </w:tcPr>
          <w:p w14:paraId="319F08C3" w14:textId="77777777" w:rsidR="0095106C" w:rsidRPr="0095106C" w:rsidRDefault="0095106C" w:rsidP="0095106C">
            <w:pPr>
              <w:rPr>
                <w:sz w:val="18"/>
                <w:szCs w:val="18"/>
              </w:rPr>
            </w:pPr>
            <w:r w:rsidRPr="0095106C">
              <w:rPr>
                <w:sz w:val="18"/>
                <w:szCs w:val="18"/>
              </w:rPr>
              <w:t>32,145</w:t>
            </w:r>
          </w:p>
        </w:tc>
        <w:tc>
          <w:tcPr>
            <w:tcW w:w="960" w:type="dxa"/>
            <w:noWrap/>
            <w:hideMark/>
          </w:tcPr>
          <w:p w14:paraId="3D1FE82C" w14:textId="77777777" w:rsidR="0095106C" w:rsidRPr="0095106C" w:rsidRDefault="0095106C" w:rsidP="0095106C">
            <w:pPr>
              <w:rPr>
                <w:sz w:val="18"/>
                <w:szCs w:val="18"/>
              </w:rPr>
            </w:pPr>
            <w:r w:rsidRPr="0095106C">
              <w:rPr>
                <w:sz w:val="18"/>
                <w:szCs w:val="18"/>
              </w:rPr>
              <w:t>28,532</w:t>
            </w:r>
          </w:p>
        </w:tc>
        <w:tc>
          <w:tcPr>
            <w:tcW w:w="960" w:type="dxa"/>
            <w:noWrap/>
            <w:hideMark/>
          </w:tcPr>
          <w:p w14:paraId="0C1AB6D4" w14:textId="77777777" w:rsidR="0095106C" w:rsidRPr="0095106C" w:rsidRDefault="0095106C" w:rsidP="0095106C">
            <w:pPr>
              <w:rPr>
                <w:sz w:val="18"/>
                <w:szCs w:val="18"/>
              </w:rPr>
            </w:pPr>
            <w:r w:rsidRPr="0095106C">
              <w:rPr>
                <w:sz w:val="18"/>
                <w:szCs w:val="18"/>
              </w:rPr>
              <w:t>23,802</w:t>
            </w:r>
          </w:p>
        </w:tc>
      </w:tr>
      <w:tr w:rsidR="0095106C" w:rsidRPr="0095106C" w14:paraId="2B8E25D8" w14:textId="77777777" w:rsidTr="0095106C">
        <w:trPr>
          <w:trHeight w:val="290"/>
        </w:trPr>
        <w:tc>
          <w:tcPr>
            <w:tcW w:w="1840" w:type="dxa"/>
            <w:noWrap/>
            <w:hideMark/>
          </w:tcPr>
          <w:p w14:paraId="1A6DAEEB" w14:textId="77777777" w:rsidR="0095106C" w:rsidRPr="0095106C" w:rsidRDefault="0095106C">
            <w:pPr>
              <w:rPr>
                <w:b/>
                <w:bCs/>
                <w:sz w:val="18"/>
                <w:szCs w:val="18"/>
              </w:rPr>
            </w:pPr>
            <w:r w:rsidRPr="0095106C">
              <w:rPr>
                <w:b/>
                <w:bCs/>
                <w:sz w:val="18"/>
                <w:szCs w:val="18"/>
              </w:rPr>
              <w:t>ROE</w:t>
            </w:r>
          </w:p>
        </w:tc>
        <w:tc>
          <w:tcPr>
            <w:tcW w:w="960" w:type="dxa"/>
            <w:noWrap/>
            <w:hideMark/>
          </w:tcPr>
          <w:p w14:paraId="7CDC2CAF" w14:textId="77777777" w:rsidR="0095106C" w:rsidRPr="0095106C" w:rsidRDefault="0095106C" w:rsidP="0095106C">
            <w:pPr>
              <w:rPr>
                <w:sz w:val="18"/>
                <w:szCs w:val="18"/>
              </w:rPr>
            </w:pPr>
            <w:r w:rsidRPr="0095106C">
              <w:rPr>
                <w:sz w:val="18"/>
                <w:szCs w:val="18"/>
              </w:rPr>
              <w:t>0.3541329</w:t>
            </w:r>
          </w:p>
        </w:tc>
        <w:tc>
          <w:tcPr>
            <w:tcW w:w="960" w:type="dxa"/>
            <w:noWrap/>
            <w:hideMark/>
          </w:tcPr>
          <w:p w14:paraId="25AB2213" w14:textId="77777777" w:rsidR="0095106C" w:rsidRPr="0095106C" w:rsidRDefault="0095106C" w:rsidP="0095106C">
            <w:pPr>
              <w:rPr>
                <w:sz w:val="18"/>
                <w:szCs w:val="18"/>
              </w:rPr>
            </w:pPr>
            <w:r w:rsidRPr="0095106C">
              <w:rPr>
                <w:sz w:val="18"/>
                <w:szCs w:val="18"/>
              </w:rPr>
              <w:t>0.1424311</w:t>
            </w:r>
          </w:p>
        </w:tc>
        <w:tc>
          <w:tcPr>
            <w:tcW w:w="960" w:type="dxa"/>
            <w:noWrap/>
            <w:hideMark/>
          </w:tcPr>
          <w:p w14:paraId="3146E6FB" w14:textId="77777777" w:rsidR="0095106C" w:rsidRPr="0095106C" w:rsidRDefault="0095106C" w:rsidP="0095106C">
            <w:pPr>
              <w:rPr>
                <w:sz w:val="18"/>
                <w:szCs w:val="18"/>
              </w:rPr>
            </w:pPr>
            <w:r w:rsidRPr="0095106C">
              <w:rPr>
                <w:sz w:val="18"/>
                <w:szCs w:val="18"/>
              </w:rPr>
              <w:t>0.2112833</w:t>
            </w:r>
          </w:p>
        </w:tc>
        <w:tc>
          <w:tcPr>
            <w:tcW w:w="960" w:type="dxa"/>
            <w:noWrap/>
            <w:hideMark/>
          </w:tcPr>
          <w:p w14:paraId="0817E7E1" w14:textId="77777777" w:rsidR="0095106C" w:rsidRPr="0095106C" w:rsidRDefault="0095106C" w:rsidP="0095106C">
            <w:pPr>
              <w:rPr>
                <w:sz w:val="18"/>
                <w:szCs w:val="18"/>
              </w:rPr>
            </w:pPr>
            <w:r w:rsidRPr="0095106C">
              <w:rPr>
                <w:sz w:val="18"/>
                <w:szCs w:val="18"/>
              </w:rPr>
              <w:t>0.1602958</w:t>
            </w:r>
          </w:p>
        </w:tc>
        <w:tc>
          <w:tcPr>
            <w:tcW w:w="960" w:type="dxa"/>
            <w:noWrap/>
            <w:hideMark/>
          </w:tcPr>
          <w:p w14:paraId="18275B29" w14:textId="77777777" w:rsidR="0095106C" w:rsidRPr="0095106C" w:rsidRDefault="0095106C" w:rsidP="0095106C">
            <w:pPr>
              <w:rPr>
                <w:sz w:val="18"/>
                <w:szCs w:val="18"/>
              </w:rPr>
            </w:pPr>
            <w:r w:rsidRPr="0095106C">
              <w:rPr>
                <w:sz w:val="18"/>
                <w:szCs w:val="18"/>
              </w:rPr>
              <w:t>0.1037763</w:t>
            </w:r>
          </w:p>
        </w:tc>
        <w:tc>
          <w:tcPr>
            <w:tcW w:w="960" w:type="dxa"/>
            <w:noWrap/>
            <w:hideMark/>
          </w:tcPr>
          <w:p w14:paraId="38E1051E" w14:textId="77777777" w:rsidR="0095106C" w:rsidRPr="0095106C" w:rsidRDefault="0095106C" w:rsidP="0095106C">
            <w:pPr>
              <w:rPr>
                <w:sz w:val="18"/>
                <w:szCs w:val="18"/>
              </w:rPr>
            </w:pPr>
            <w:r w:rsidRPr="0095106C">
              <w:rPr>
                <w:sz w:val="18"/>
                <w:szCs w:val="18"/>
              </w:rPr>
              <w:t>0.0894366</w:t>
            </w:r>
          </w:p>
        </w:tc>
      </w:tr>
      <w:tr w:rsidR="0095106C" w:rsidRPr="0095106C" w14:paraId="3880CECD" w14:textId="77777777" w:rsidTr="0095106C">
        <w:trPr>
          <w:trHeight w:val="290"/>
        </w:trPr>
        <w:tc>
          <w:tcPr>
            <w:tcW w:w="1840" w:type="dxa"/>
            <w:noWrap/>
            <w:hideMark/>
          </w:tcPr>
          <w:p w14:paraId="074E9010" w14:textId="77777777" w:rsidR="0095106C" w:rsidRPr="0095106C" w:rsidRDefault="0095106C">
            <w:pPr>
              <w:rPr>
                <w:b/>
                <w:bCs/>
                <w:sz w:val="18"/>
                <w:szCs w:val="18"/>
              </w:rPr>
            </w:pPr>
            <w:r w:rsidRPr="0095106C">
              <w:rPr>
                <w:b/>
                <w:bCs/>
                <w:sz w:val="18"/>
                <w:szCs w:val="18"/>
              </w:rPr>
              <w:t>ROA</w:t>
            </w:r>
          </w:p>
        </w:tc>
        <w:tc>
          <w:tcPr>
            <w:tcW w:w="960" w:type="dxa"/>
            <w:noWrap/>
            <w:hideMark/>
          </w:tcPr>
          <w:p w14:paraId="6BF958F4" w14:textId="77777777" w:rsidR="0095106C" w:rsidRPr="0095106C" w:rsidRDefault="0095106C" w:rsidP="0095106C">
            <w:pPr>
              <w:rPr>
                <w:sz w:val="18"/>
                <w:szCs w:val="18"/>
              </w:rPr>
            </w:pPr>
            <w:r w:rsidRPr="0095106C">
              <w:rPr>
                <w:sz w:val="18"/>
                <w:szCs w:val="18"/>
              </w:rPr>
              <w:t>0.1822376</w:t>
            </w:r>
          </w:p>
        </w:tc>
        <w:tc>
          <w:tcPr>
            <w:tcW w:w="960" w:type="dxa"/>
            <w:noWrap/>
            <w:hideMark/>
          </w:tcPr>
          <w:p w14:paraId="57D669BF" w14:textId="77777777" w:rsidR="0095106C" w:rsidRPr="0095106C" w:rsidRDefault="0095106C" w:rsidP="0095106C">
            <w:pPr>
              <w:rPr>
                <w:sz w:val="18"/>
                <w:szCs w:val="18"/>
              </w:rPr>
            </w:pPr>
            <w:r w:rsidRPr="0095106C">
              <w:rPr>
                <w:sz w:val="18"/>
                <w:szCs w:val="18"/>
              </w:rPr>
              <w:t>0.0631642</w:t>
            </w:r>
          </w:p>
        </w:tc>
        <w:tc>
          <w:tcPr>
            <w:tcW w:w="960" w:type="dxa"/>
            <w:noWrap/>
            <w:hideMark/>
          </w:tcPr>
          <w:p w14:paraId="57A3ADCF" w14:textId="77777777" w:rsidR="0095106C" w:rsidRPr="0095106C" w:rsidRDefault="0095106C" w:rsidP="0095106C">
            <w:pPr>
              <w:rPr>
                <w:sz w:val="18"/>
                <w:szCs w:val="18"/>
              </w:rPr>
            </w:pPr>
            <w:r w:rsidRPr="0095106C">
              <w:rPr>
                <w:sz w:val="18"/>
                <w:szCs w:val="18"/>
              </w:rPr>
              <w:t>0.0991552</w:t>
            </w:r>
          </w:p>
        </w:tc>
        <w:tc>
          <w:tcPr>
            <w:tcW w:w="960" w:type="dxa"/>
            <w:noWrap/>
            <w:hideMark/>
          </w:tcPr>
          <w:p w14:paraId="3D4FCDD8" w14:textId="77777777" w:rsidR="0095106C" w:rsidRPr="0095106C" w:rsidRDefault="0095106C" w:rsidP="0095106C">
            <w:pPr>
              <w:rPr>
                <w:sz w:val="18"/>
                <w:szCs w:val="18"/>
              </w:rPr>
            </w:pPr>
            <w:r w:rsidRPr="0095106C">
              <w:rPr>
                <w:sz w:val="18"/>
                <w:szCs w:val="18"/>
              </w:rPr>
              <w:t>0.0866566</w:t>
            </w:r>
          </w:p>
        </w:tc>
        <w:tc>
          <w:tcPr>
            <w:tcW w:w="960" w:type="dxa"/>
            <w:noWrap/>
            <w:hideMark/>
          </w:tcPr>
          <w:p w14:paraId="3998A3AC" w14:textId="77777777" w:rsidR="0095106C" w:rsidRPr="0095106C" w:rsidRDefault="0095106C" w:rsidP="0095106C">
            <w:pPr>
              <w:rPr>
                <w:sz w:val="18"/>
                <w:szCs w:val="18"/>
              </w:rPr>
            </w:pPr>
            <w:r w:rsidRPr="0095106C">
              <w:rPr>
                <w:sz w:val="18"/>
                <w:szCs w:val="18"/>
              </w:rPr>
              <w:t>0.0578829</w:t>
            </w:r>
          </w:p>
        </w:tc>
        <w:tc>
          <w:tcPr>
            <w:tcW w:w="960" w:type="dxa"/>
            <w:noWrap/>
            <w:hideMark/>
          </w:tcPr>
          <w:p w14:paraId="2FCBCCE9" w14:textId="77777777" w:rsidR="0095106C" w:rsidRPr="0095106C" w:rsidRDefault="0095106C" w:rsidP="0095106C">
            <w:pPr>
              <w:rPr>
                <w:sz w:val="18"/>
                <w:szCs w:val="18"/>
              </w:rPr>
            </w:pPr>
            <w:r w:rsidRPr="0095106C">
              <w:rPr>
                <w:sz w:val="18"/>
                <w:szCs w:val="18"/>
              </w:rPr>
              <w:t>0.051474</w:t>
            </w:r>
          </w:p>
        </w:tc>
      </w:tr>
      <w:tr w:rsidR="0095106C" w:rsidRPr="0095106C" w14:paraId="3F8B7437" w14:textId="77777777" w:rsidTr="0095106C">
        <w:trPr>
          <w:trHeight w:val="290"/>
        </w:trPr>
        <w:tc>
          <w:tcPr>
            <w:tcW w:w="1840" w:type="dxa"/>
            <w:noWrap/>
            <w:hideMark/>
          </w:tcPr>
          <w:p w14:paraId="408A653D" w14:textId="5773B420" w:rsidR="0095106C" w:rsidRPr="0095106C" w:rsidRDefault="0095106C">
            <w:pPr>
              <w:rPr>
                <w:b/>
                <w:bCs/>
                <w:sz w:val="18"/>
                <w:szCs w:val="18"/>
              </w:rPr>
            </w:pPr>
            <w:r w:rsidRPr="0095106C">
              <w:rPr>
                <w:b/>
                <w:bCs/>
                <w:sz w:val="18"/>
                <w:szCs w:val="18"/>
              </w:rPr>
              <w:t>Operating ma</w:t>
            </w:r>
            <w:r>
              <w:rPr>
                <w:b/>
                <w:bCs/>
                <w:sz w:val="18"/>
                <w:szCs w:val="18"/>
              </w:rPr>
              <w:t>r</w:t>
            </w:r>
            <w:r w:rsidRPr="0095106C">
              <w:rPr>
                <w:b/>
                <w:bCs/>
                <w:sz w:val="18"/>
                <w:szCs w:val="18"/>
              </w:rPr>
              <w:t>gin</w:t>
            </w:r>
          </w:p>
        </w:tc>
        <w:tc>
          <w:tcPr>
            <w:tcW w:w="960" w:type="dxa"/>
            <w:noWrap/>
            <w:hideMark/>
          </w:tcPr>
          <w:p w14:paraId="185ABC0A" w14:textId="77777777" w:rsidR="0095106C" w:rsidRPr="0095106C" w:rsidRDefault="0095106C" w:rsidP="0095106C">
            <w:pPr>
              <w:rPr>
                <w:sz w:val="18"/>
                <w:szCs w:val="18"/>
              </w:rPr>
            </w:pPr>
            <w:r w:rsidRPr="0095106C">
              <w:rPr>
                <w:sz w:val="18"/>
                <w:szCs w:val="18"/>
              </w:rPr>
              <w:t>0.1723482</w:t>
            </w:r>
          </w:p>
        </w:tc>
        <w:tc>
          <w:tcPr>
            <w:tcW w:w="960" w:type="dxa"/>
            <w:noWrap/>
            <w:hideMark/>
          </w:tcPr>
          <w:p w14:paraId="6BEC8E2B" w14:textId="77777777" w:rsidR="0095106C" w:rsidRPr="0095106C" w:rsidRDefault="0095106C" w:rsidP="0095106C">
            <w:pPr>
              <w:rPr>
                <w:sz w:val="18"/>
                <w:szCs w:val="18"/>
              </w:rPr>
            </w:pPr>
            <w:r w:rsidRPr="0095106C">
              <w:rPr>
                <w:sz w:val="18"/>
                <w:szCs w:val="18"/>
              </w:rPr>
              <w:t>0.179155</w:t>
            </w:r>
          </w:p>
        </w:tc>
        <w:tc>
          <w:tcPr>
            <w:tcW w:w="960" w:type="dxa"/>
            <w:noWrap/>
            <w:hideMark/>
          </w:tcPr>
          <w:p w14:paraId="6D16ECD9" w14:textId="77777777" w:rsidR="0095106C" w:rsidRPr="0095106C" w:rsidRDefault="0095106C" w:rsidP="0095106C">
            <w:pPr>
              <w:rPr>
                <w:sz w:val="18"/>
                <w:szCs w:val="18"/>
              </w:rPr>
            </w:pPr>
            <w:r w:rsidRPr="0095106C">
              <w:rPr>
                <w:sz w:val="18"/>
                <w:szCs w:val="18"/>
              </w:rPr>
              <w:t>0.1635614</w:t>
            </w:r>
          </w:p>
        </w:tc>
        <w:tc>
          <w:tcPr>
            <w:tcW w:w="960" w:type="dxa"/>
            <w:noWrap/>
            <w:hideMark/>
          </w:tcPr>
          <w:p w14:paraId="238929F5" w14:textId="77777777" w:rsidR="0095106C" w:rsidRPr="0095106C" w:rsidRDefault="0095106C" w:rsidP="0095106C">
            <w:pPr>
              <w:rPr>
                <w:sz w:val="18"/>
                <w:szCs w:val="18"/>
              </w:rPr>
            </w:pPr>
            <w:r w:rsidRPr="0095106C">
              <w:rPr>
                <w:sz w:val="18"/>
                <w:szCs w:val="18"/>
              </w:rPr>
              <w:t>0.1067834</w:t>
            </w:r>
          </w:p>
        </w:tc>
        <w:tc>
          <w:tcPr>
            <w:tcW w:w="960" w:type="dxa"/>
            <w:noWrap/>
            <w:hideMark/>
          </w:tcPr>
          <w:p w14:paraId="601B6FD9" w14:textId="77777777" w:rsidR="0095106C" w:rsidRPr="0095106C" w:rsidRDefault="0095106C" w:rsidP="0095106C">
            <w:pPr>
              <w:rPr>
                <w:sz w:val="18"/>
                <w:szCs w:val="18"/>
              </w:rPr>
            </w:pPr>
            <w:r w:rsidRPr="0095106C">
              <w:rPr>
                <w:sz w:val="18"/>
                <w:szCs w:val="18"/>
              </w:rPr>
              <w:t>0.117235</w:t>
            </w:r>
          </w:p>
        </w:tc>
        <w:tc>
          <w:tcPr>
            <w:tcW w:w="960" w:type="dxa"/>
            <w:noWrap/>
            <w:hideMark/>
          </w:tcPr>
          <w:p w14:paraId="179EBB7D" w14:textId="77777777" w:rsidR="0095106C" w:rsidRPr="0095106C" w:rsidRDefault="0095106C" w:rsidP="0095106C">
            <w:pPr>
              <w:rPr>
                <w:sz w:val="18"/>
                <w:szCs w:val="18"/>
              </w:rPr>
            </w:pPr>
            <w:r w:rsidRPr="0095106C">
              <w:rPr>
                <w:sz w:val="18"/>
                <w:szCs w:val="18"/>
              </w:rPr>
              <w:t>0.1104004</w:t>
            </w:r>
          </w:p>
        </w:tc>
      </w:tr>
      <w:tr w:rsidR="0095106C" w:rsidRPr="0095106C" w14:paraId="063886AE" w14:textId="77777777" w:rsidTr="0095106C">
        <w:trPr>
          <w:trHeight w:val="290"/>
        </w:trPr>
        <w:tc>
          <w:tcPr>
            <w:tcW w:w="1840" w:type="dxa"/>
            <w:noWrap/>
            <w:hideMark/>
          </w:tcPr>
          <w:p w14:paraId="63F63899" w14:textId="77777777" w:rsidR="0095106C" w:rsidRPr="0095106C" w:rsidRDefault="0095106C">
            <w:pPr>
              <w:rPr>
                <w:b/>
                <w:bCs/>
                <w:sz w:val="18"/>
                <w:szCs w:val="18"/>
              </w:rPr>
            </w:pPr>
            <w:r w:rsidRPr="0095106C">
              <w:rPr>
                <w:b/>
                <w:bCs/>
                <w:sz w:val="18"/>
                <w:szCs w:val="18"/>
              </w:rPr>
              <w:t>debt-equity</w:t>
            </w:r>
          </w:p>
        </w:tc>
        <w:tc>
          <w:tcPr>
            <w:tcW w:w="960" w:type="dxa"/>
            <w:noWrap/>
            <w:hideMark/>
          </w:tcPr>
          <w:p w14:paraId="77E61E85" w14:textId="77777777" w:rsidR="0095106C" w:rsidRPr="0095106C" w:rsidRDefault="0095106C" w:rsidP="0095106C">
            <w:pPr>
              <w:rPr>
                <w:sz w:val="18"/>
                <w:szCs w:val="18"/>
              </w:rPr>
            </w:pPr>
            <w:r w:rsidRPr="0095106C">
              <w:rPr>
                <w:sz w:val="18"/>
                <w:szCs w:val="18"/>
              </w:rPr>
              <w:t>0.4304945</w:t>
            </w:r>
          </w:p>
        </w:tc>
        <w:tc>
          <w:tcPr>
            <w:tcW w:w="960" w:type="dxa"/>
            <w:noWrap/>
            <w:hideMark/>
          </w:tcPr>
          <w:p w14:paraId="522DC575" w14:textId="77777777" w:rsidR="0095106C" w:rsidRPr="0095106C" w:rsidRDefault="0095106C" w:rsidP="0095106C">
            <w:pPr>
              <w:rPr>
                <w:sz w:val="18"/>
                <w:szCs w:val="18"/>
              </w:rPr>
            </w:pPr>
            <w:r w:rsidRPr="0095106C">
              <w:rPr>
                <w:sz w:val="18"/>
                <w:szCs w:val="18"/>
              </w:rPr>
              <w:t>0.6360781</w:t>
            </w:r>
          </w:p>
        </w:tc>
        <w:tc>
          <w:tcPr>
            <w:tcW w:w="960" w:type="dxa"/>
            <w:noWrap/>
            <w:hideMark/>
          </w:tcPr>
          <w:p w14:paraId="40FCFE22" w14:textId="77777777" w:rsidR="0095106C" w:rsidRPr="0095106C" w:rsidRDefault="0095106C" w:rsidP="0095106C">
            <w:pPr>
              <w:rPr>
                <w:sz w:val="18"/>
                <w:szCs w:val="18"/>
              </w:rPr>
            </w:pPr>
            <w:r w:rsidRPr="0095106C">
              <w:rPr>
                <w:sz w:val="18"/>
                <w:szCs w:val="18"/>
              </w:rPr>
              <w:t>0.4929524</w:t>
            </w:r>
          </w:p>
        </w:tc>
        <w:tc>
          <w:tcPr>
            <w:tcW w:w="960" w:type="dxa"/>
            <w:noWrap/>
            <w:hideMark/>
          </w:tcPr>
          <w:p w14:paraId="44AE3605" w14:textId="77777777" w:rsidR="0095106C" w:rsidRPr="0095106C" w:rsidRDefault="0095106C" w:rsidP="0095106C">
            <w:pPr>
              <w:rPr>
                <w:sz w:val="18"/>
                <w:szCs w:val="18"/>
              </w:rPr>
            </w:pPr>
            <w:r w:rsidRPr="0095106C">
              <w:rPr>
                <w:sz w:val="18"/>
                <w:szCs w:val="18"/>
              </w:rPr>
              <w:t>0.4084913</w:t>
            </w:r>
          </w:p>
        </w:tc>
        <w:tc>
          <w:tcPr>
            <w:tcW w:w="960" w:type="dxa"/>
            <w:noWrap/>
            <w:hideMark/>
          </w:tcPr>
          <w:p w14:paraId="6A5B2539" w14:textId="77777777" w:rsidR="0095106C" w:rsidRPr="0095106C" w:rsidRDefault="0095106C" w:rsidP="0095106C">
            <w:pPr>
              <w:rPr>
                <w:sz w:val="18"/>
                <w:szCs w:val="18"/>
              </w:rPr>
            </w:pPr>
            <w:r w:rsidRPr="0095106C">
              <w:rPr>
                <w:sz w:val="18"/>
                <w:szCs w:val="18"/>
              </w:rPr>
              <w:t>0.3843884</w:t>
            </w:r>
          </w:p>
        </w:tc>
        <w:tc>
          <w:tcPr>
            <w:tcW w:w="960" w:type="dxa"/>
            <w:noWrap/>
            <w:hideMark/>
          </w:tcPr>
          <w:p w14:paraId="45AFD984" w14:textId="77777777" w:rsidR="0095106C" w:rsidRPr="0095106C" w:rsidRDefault="0095106C" w:rsidP="0095106C">
            <w:pPr>
              <w:rPr>
                <w:sz w:val="18"/>
                <w:szCs w:val="18"/>
              </w:rPr>
            </w:pPr>
            <w:r w:rsidRPr="0095106C">
              <w:rPr>
                <w:sz w:val="18"/>
                <w:szCs w:val="18"/>
              </w:rPr>
              <w:t>0.3178219</w:t>
            </w:r>
          </w:p>
        </w:tc>
      </w:tr>
      <w:tr w:rsidR="0095106C" w:rsidRPr="0095106C" w14:paraId="0A4A0F3C" w14:textId="77777777" w:rsidTr="0095106C">
        <w:trPr>
          <w:trHeight w:val="290"/>
        </w:trPr>
        <w:tc>
          <w:tcPr>
            <w:tcW w:w="1840" w:type="dxa"/>
            <w:noWrap/>
            <w:hideMark/>
          </w:tcPr>
          <w:p w14:paraId="41938000" w14:textId="77777777" w:rsidR="0095106C" w:rsidRPr="0095106C" w:rsidRDefault="0095106C">
            <w:pPr>
              <w:rPr>
                <w:b/>
                <w:bCs/>
                <w:sz w:val="18"/>
                <w:szCs w:val="18"/>
              </w:rPr>
            </w:pPr>
            <w:r w:rsidRPr="0095106C">
              <w:rPr>
                <w:b/>
                <w:bCs/>
                <w:sz w:val="18"/>
                <w:szCs w:val="18"/>
              </w:rPr>
              <w:t>debt to capital</w:t>
            </w:r>
          </w:p>
        </w:tc>
        <w:tc>
          <w:tcPr>
            <w:tcW w:w="960" w:type="dxa"/>
            <w:noWrap/>
            <w:hideMark/>
          </w:tcPr>
          <w:p w14:paraId="52A26215" w14:textId="77777777" w:rsidR="0095106C" w:rsidRPr="0095106C" w:rsidRDefault="0095106C" w:rsidP="0095106C">
            <w:pPr>
              <w:rPr>
                <w:sz w:val="18"/>
                <w:szCs w:val="18"/>
              </w:rPr>
            </w:pPr>
            <w:r w:rsidRPr="0095106C">
              <w:rPr>
                <w:sz w:val="18"/>
                <w:szCs w:val="18"/>
              </w:rPr>
              <w:t>0.3009411</w:t>
            </w:r>
          </w:p>
        </w:tc>
        <w:tc>
          <w:tcPr>
            <w:tcW w:w="960" w:type="dxa"/>
            <w:noWrap/>
            <w:hideMark/>
          </w:tcPr>
          <w:p w14:paraId="3A99908D" w14:textId="77777777" w:rsidR="0095106C" w:rsidRPr="0095106C" w:rsidRDefault="0095106C" w:rsidP="0095106C">
            <w:pPr>
              <w:rPr>
                <w:sz w:val="18"/>
                <w:szCs w:val="18"/>
              </w:rPr>
            </w:pPr>
            <w:r w:rsidRPr="0095106C">
              <w:rPr>
                <w:sz w:val="18"/>
                <w:szCs w:val="18"/>
              </w:rPr>
              <w:t>0.3887822</w:t>
            </w:r>
          </w:p>
        </w:tc>
        <w:tc>
          <w:tcPr>
            <w:tcW w:w="960" w:type="dxa"/>
            <w:noWrap/>
            <w:hideMark/>
          </w:tcPr>
          <w:p w14:paraId="304B51A8" w14:textId="77777777" w:rsidR="0095106C" w:rsidRPr="0095106C" w:rsidRDefault="0095106C" w:rsidP="0095106C">
            <w:pPr>
              <w:rPr>
                <w:sz w:val="18"/>
                <w:szCs w:val="18"/>
              </w:rPr>
            </w:pPr>
            <w:r w:rsidRPr="0095106C">
              <w:rPr>
                <w:sz w:val="18"/>
                <w:szCs w:val="18"/>
              </w:rPr>
              <w:t>0.3301863</w:t>
            </w:r>
          </w:p>
        </w:tc>
        <w:tc>
          <w:tcPr>
            <w:tcW w:w="960" w:type="dxa"/>
            <w:noWrap/>
            <w:hideMark/>
          </w:tcPr>
          <w:p w14:paraId="54886B1A" w14:textId="77777777" w:rsidR="0095106C" w:rsidRPr="0095106C" w:rsidRDefault="0095106C" w:rsidP="0095106C">
            <w:pPr>
              <w:rPr>
                <w:sz w:val="18"/>
                <w:szCs w:val="18"/>
              </w:rPr>
            </w:pPr>
            <w:r w:rsidRPr="0095106C">
              <w:rPr>
                <w:sz w:val="18"/>
                <w:szCs w:val="18"/>
              </w:rPr>
              <w:t>0.2900205</w:t>
            </w:r>
          </w:p>
        </w:tc>
        <w:tc>
          <w:tcPr>
            <w:tcW w:w="960" w:type="dxa"/>
            <w:noWrap/>
            <w:hideMark/>
          </w:tcPr>
          <w:p w14:paraId="1081B2D1" w14:textId="77777777" w:rsidR="0095106C" w:rsidRPr="0095106C" w:rsidRDefault="0095106C" w:rsidP="0095106C">
            <w:pPr>
              <w:rPr>
                <w:sz w:val="18"/>
                <w:szCs w:val="18"/>
              </w:rPr>
            </w:pPr>
            <w:r w:rsidRPr="0095106C">
              <w:rPr>
                <w:sz w:val="18"/>
                <w:szCs w:val="18"/>
              </w:rPr>
              <w:t>0.2776594</w:t>
            </w:r>
          </w:p>
        </w:tc>
        <w:tc>
          <w:tcPr>
            <w:tcW w:w="960" w:type="dxa"/>
            <w:noWrap/>
            <w:hideMark/>
          </w:tcPr>
          <w:p w14:paraId="5AB5C4C1" w14:textId="77777777" w:rsidR="0095106C" w:rsidRPr="0095106C" w:rsidRDefault="0095106C" w:rsidP="0095106C">
            <w:pPr>
              <w:rPr>
                <w:sz w:val="18"/>
                <w:szCs w:val="18"/>
              </w:rPr>
            </w:pPr>
            <w:r w:rsidRPr="0095106C">
              <w:rPr>
                <w:sz w:val="18"/>
                <w:szCs w:val="18"/>
              </w:rPr>
              <w:t>0.2411721</w:t>
            </w:r>
          </w:p>
        </w:tc>
      </w:tr>
    </w:tbl>
    <w:p w14:paraId="7C8AD887" w14:textId="0CD20CC4" w:rsidR="00AB78C0" w:rsidRDefault="00AB78C0" w:rsidP="0012621B"/>
    <w:tbl>
      <w:tblPr>
        <w:tblStyle w:val="TableGrid"/>
        <w:tblW w:w="0" w:type="auto"/>
        <w:tblLook w:val="04A0" w:firstRow="1" w:lastRow="0" w:firstColumn="1" w:lastColumn="0" w:noHBand="0" w:noVBand="1"/>
      </w:tblPr>
      <w:tblGrid>
        <w:gridCol w:w="1840"/>
        <w:gridCol w:w="992"/>
        <w:gridCol w:w="992"/>
        <w:gridCol w:w="992"/>
        <w:gridCol w:w="992"/>
        <w:gridCol w:w="992"/>
        <w:gridCol w:w="992"/>
      </w:tblGrid>
      <w:tr w:rsidR="00860714" w:rsidRPr="00860714" w14:paraId="0AEF60D7" w14:textId="77777777" w:rsidTr="00860714">
        <w:trPr>
          <w:trHeight w:val="290"/>
        </w:trPr>
        <w:tc>
          <w:tcPr>
            <w:tcW w:w="1840" w:type="dxa"/>
            <w:noWrap/>
            <w:hideMark/>
          </w:tcPr>
          <w:p w14:paraId="1C28E972" w14:textId="77777777" w:rsidR="00860714" w:rsidRPr="00860714" w:rsidRDefault="00860714" w:rsidP="00860714">
            <w:pPr>
              <w:rPr>
                <w:sz w:val="18"/>
                <w:szCs w:val="18"/>
              </w:rPr>
            </w:pPr>
            <w:r w:rsidRPr="00860714">
              <w:rPr>
                <w:sz w:val="18"/>
                <w:szCs w:val="18"/>
              </w:rPr>
              <w:t>Smith&amp;Nephew plc</w:t>
            </w:r>
          </w:p>
        </w:tc>
        <w:tc>
          <w:tcPr>
            <w:tcW w:w="960" w:type="dxa"/>
            <w:noWrap/>
            <w:hideMark/>
          </w:tcPr>
          <w:p w14:paraId="689086D7" w14:textId="77777777" w:rsidR="00860714" w:rsidRPr="00860714" w:rsidRDefault="00860714" w:rsidP="00860714">
            <w:pPr>
              <w:rPr>
                <w:sz w:val="18"/>
                <w:szCs w:val="18"/>
              </w:rPr>
            </w:pPr>
            <w:r w:rsidRPr="00860714">
              <w:rPr>
                <w:sz w:val="18"/>
                <w:szCs w:val="18"/>
              </w:rPr>
              <w:t>2021</w:t>
            </w:r>
          </w:p>
        </w:tc>
        <w:tc>
          <w:tcPr>
            <w:tcW w:w="960" w:type="dxa"/>
            <w:noWrap/>
            <w:hideMark/>
          </w:tcPr>
          <w:p w14:paraId="0B91CA70" w14:textId="77777777" w:rsidR="00860714" w:rsidRPr="00860714" w:rsidRDefault="00860714" w:rsidP="00860714">
            <w:pPr>
              <w:rPr>
                <w:sz w:val="18"/>
                <w:szCs w:val="18"/>
              </w:rPr>
            </w:pPr>
            <w:r w:rsidRPr="00860714">
              <w:rPr>
                <w:sz w:val="18"/>
                <w:szCs w:val="18"/>
              </w:rPr>
              <w:t>2020</w:t>
            </w:r>
          </w:p>
        </w:tc>
        <w:tc>
          <w:tcPr>
            <w:tcW w:w="960" w:type="dxa"/>
            <w:noWrap/>
            <w:hideMark/>
          </w:tcPr>
          <w:p w14:paraId="730FE67A" w14:textId="77777777" w:rsidR="00860714" w:rsidRPr="00860714" w:rsidRDefault="00860714" w:rsidP="00860714">
            <w:pPr>
              <w:rPr>
                <w:sz w:val="18"/>
                <w:szCs w:val="18"/>
              </w:rPr>
            </w:pPr>
            <w:r w:rsidRPr="00860714">
              <w:rPr>
                <w:sz w:val="18"/>
                <w:szCs w:val="18"/>
              </w:rPr>
              <w:t>2019</w:t>
            </w:r>
          </w:p>
        </w:tc>
        <w:tc>
          <w:tcPr>
            <w:tcW w:w="960" w:type="dxa"/>
            <w:noWrap/>
            <w:hideMark/>
          </w:tcPr>
          <w:p w14:paraId="4409D493" w14:textId="77777777" w:rsidR="00860714" w:rsidRPr="00860714" w:rsidRDefault="00860714" w:rsidP="00860714">
            <w:pPr>
              <w:rPr>
                <w:sz w:val="18"/>
                <w:szCs w:val="18"/>
              </w:rPr>
            </w:pPr>
            <w:r w:rsidRPr="00860714">
              <w:rPr>
                <w:sz w:val="18"/>
                <w:szCs w:val="18"/>
              </w:rPr>
              <w:t>2018</w:t>
            </w:r>
          </w:p>
        </w:tc>
        <w:tc>
          <w:tcPr>
            <w:tcW w:w="960" w:type="dxa"/>
            <w:noWrap/>
            <w:hideMark/>
          </w:tcPr>
          <w:p w14:paraId="482CE7CA" w14:textId="77777777" w:rsidR="00860714" w:rsidRPr="00860714" w:rsidRDefault="00860714" w:rsidP="00860714">
            <w:pPr>
              <w:rPr>
                <w:sz w:val="18"/>
                <w:szCs w:val="18"/>
              </w:rPr>
            </w:pPr>
            <w:r w:rsidRPr="00860714">
              <w:rPr>
                <w:sz w:val="18"/>
                <w:szCs w:val="18"/>
              </w:rPr>
              <w:t>2017</w:t>
            </w:r>
          </w:p>
        </w:tc>
        <w:tc>
          <w:tcPr>
            <w:tcW w:w="960" w:type="dxa"/>
            <w:noWrap/>
            <w:hideMark/>
          </w:tcPr>
          <w:p w14:paraId="7DC508CB" w14:textId="77777777" w:rsidR="00860714" w:rsidRPr="00860714" w:rsidRDefault="00860714" w:rsidP="00860714">
            <w:pPr>
              <w:rPr>
                <w:sz w:val="18"/>
                <w:szCs w:val="18"/>
              </w:rPr>
            </w:pPr>
            <w:r w:rsidRPr="00860714">
              <w:rPr>
                <w:sz w:val="18"/>
                <w:szCs w:val="18"/>
              </w:rPr>
              <w:t>2016</w:t>
            </w:r>
          </w:p>
        </w:tc>
      </w:tr>
      <w:tr w:rsidR="00860714" w:rsidRPr="00860714" w14:paraId="0358AA7A" w14:textId="77777777" w:rsidTr="00860714">
        <w:trPr>
          <w:trHeight w:val="290"/>
        </w:trPr>
        <w:tc>
          <w:tcPr>
            <w:tcW w:w="1840" w:type="dxa"/>
            <w:noWrap/>
            <w:hideMark/>
          </w:tcPr>
          <w:p w14:paraId="1C62CCC8" w14:textId="77777777" w:rsidR="00860714" w:rsidRPr="00860714" w:rsidRDefault="00860714">
            <w:pPr>
              <w:rPr>
                <w:b/>
                <w:bCs/>
                <w:sz w:val="18"/>
                <w:szCs w:val="18"/>
              </w:rPr>
            </w:pPr>
            <w:r w:rsidRPr="00860714">
              <w:rPr>
                <w:b/>
                <w:bCs/>
                <w:sz w:val="18"/>
                <w:szCs w:val="18"/>
              </w:rPr>
              <w:t>net income</w:t>
            </w:r>
          </w:p>
        </w:tc>
        <w:tc>
          <w:tcPr>
            <w:tcW w:w="960" w:type="dxa"/>
            <w:noWrap/>
            <w:hideMark/>
          </w:tcPr>
          <w:p w14:paraId="1556E2BC" w14:textId="77777777" w:rsidR="00860714" w:rsidRPr="00860714" w:rsidRDefault="00860714" w:rsidP="00860714">
            <w:pPr>
              <w:rPr>
                <w:sz w:val="18"/>
                <w:szCs w:val="18"/>
              </w:rPr>
            </w:pPr>
            <w:r w:rsidRPr="00860714">
              <w:rPr>
                <w:sz w:val="18"/>
                <w:szCs w:val="18"/>
              </w:rPr>
              <w:t>524</w:t>
            </w:r>
          </w:p>
        </w:tc>
        <w:tc>
          <w:tcPr>
            <w:tcW w:w="960" w:type="dxa"/>
            <w:noWrap/>
            <w:hideMark/>
          </w:tcPr>
          <w:p w14:paraId="4145041D" w14:textId="77777777" w:rsidR="00860714" w:rsidRPr="00860714" w:rsidRDefault="00860714" w:rsidP="00860714">
            <w:pPr>
              <w:rPr>
                <w:sz w:val="18"/>
                <w:szCs w:val="18"/>
              </w:rPr>
            </w:pPr>
            <w:r w:rsidRPr="00860714">
              <w:rPr>
                <w:sz w:val="18"/>
                <w:szCs w:val="18"/>
              </w:rPr>
              <w:t>448</w:t>
            </w:r>
          </w:p>
        </w:tc>
        <w:tc>
          <w:tcPr>
            <w:tcW w:w="960" w:type="dxa"/>
            <w:noWrap/>
            <w:hideMark/>
          </w:tcPr>
          <w:p w14:paraId="0FBBA0C2" w14:textId="77777777" w:rsidR="00860714" w:rsidRPr="00860714" w:rsidRDefault="00860714" w:rsidP="00860714">
            <w:pPr>
              <w:rPr>
                <w:sz w:val="18"/>
                <w:szCs w:val="18"/>
              </w:rPr>
            </w:pPr>
            <w:r w:rsidRPr="00860714">
              <w:rPr>
                <w:sz w:val="18"/>
                <w:szCs w:val="18"/>
              </w:rPr>
              <w:t>600</w:t>
            </w:r>
          </w:p>
        </w:tc>
        <w:tc>
          <w:tcPr>
            <w:tcW w:w="960" w:type="dxa"/>
            <w:noWrap/>
            <w:hideMark/>
          </w:tcPr>
          <w:p w14:paraId="2C12EC3F" w14:textId="77777777" w:rsidR="00860714" w:rsidRPr="00860714" w:rsidRDefault="00860714" w:rsidP="00860714">
            <w:pPr>
              <w:rPr>
                <w:sz w:val="18"/>
                <w:szCs w:val="18"/>
              </w:rPr>
            </w:pPr>
            <w:r w:rsidRPr="00860714">
              <w:rPr>
                <w:sz w:val="18"/>
                <w:szCs w:val="18"/>
              </w:rPr>
              <w:t>663</w:t>
            </w:r>
          </w:p>
        </w:tc>
        <w:tc>
          <w:tcPr>
            <w:tcW w:w="960" w:type="dxa"/>
            <w:noWrap/>
            <w:hideMark/>
          </w:tcPr>
          <w:p w14:paraId="6CFE0872" w14:textId="77777777" w:rsidR="00860714" w:rsidRPr="00860714" w:rsidRDefault="00860714" w:rsidP="00860714">
            <w:pPr>
              <w:rPr>
                <w:sz w:val="18"/>
                <w:szCs w:val="18"/>
              </w:rPr>
            </w:pPr>
            <w:r w:rsidRPr="00860714">
              <w:rPr>
                <w:sz w:val="18"/>
                <w:szCs w:val="18"/>
              </w:rPr>
              <w:t>767</w:t>
            </w:r>
          </w:p>
        </w:tc>
        <w:tc>
          <w:tcPr>
            <w:tcW w:w="960" w:type="dxa"/>
            <w:noWrap/>
            <w:hideMark/>
          </w:tcPr>
          <w:p w14:paraId="6896FC44" w14:textId="77777777" w:rsidR="00860714" w:rsidRPr="00860714" w:rsidRDefault="00860714" w:rsidP="00860714">
            <w:pPr>
              <w:rPr>
                <w:sz w:val="18"/>
                <w:szCs w:val="18"/>
              </w:rPr>
            </w:pPr>
            <w:r w:rsidRPr="00860714">
              <w:rPr>
                <w:sz w:val="18"/>
                <w:szCs w:val="18"/>
              </w:rPr>
              <w:t>784</w:t>
            </w:r>
          </w:p>
        </w:tc>
      </w:tr>
      <w:tr w:rsidR="00860714" w:rsidRPr="00860714" w14:paraId="161A12A4" w14:textId="77777777" w:rsidTr="00860714">
        <w:trPr>
          <w:trHeight w:val="290"/>
        </w:trPr>
        <w:tc>
          <w:tcPr>
            <w:tcW w:w="1840" w:type="dxa"/>
            <w:noWrap/>
            <w:hideMark/>
          </w:tcPr>
          <w:p w14:paraId="7B90C1C4" w14:textId="77777777" w:rsidR="00860714" w:rsidRPr="00860714" w:rsidRDefault="00860714">
            <w:pPr>
              <w:rPr>
                <w:b/>
                <w:bCs/>
                <w:sz w:val="18"/>
                <w:szCs w:val="18"/>
              </w:rPr>
            </w:pPr>
            <w:r w:rsidRPr="00860714">
              <w:rPr>
                <w:b/>
                <w:bCs/>
                <w:sz w:val="18"/>
                <w:szCs w:val="18"/>
              </w:rPr>
              <w:t>total asset</w:t>
            </w:r>
          </w:p>
        </w:tc>
        <w:tc>
          <w:tcPr>
            <w:tcW w:w="960" w:type="dxa"/>
            <w:noWrap/>
            <w:hideMark/>
          </w:tcPr>
          <w:p w14:paraId="7B6665EC" w14:textId="77777777" w:rsidR="00860714" w:rsidRPr="00860714" w:rsidRDefault="00860714" w:rsidP="00860714">
            <w:pPr>
              <w:rPr>
                <w:sz w:val="18"/>
                <w:szCs w:val="18"/>
              </w:rPr>
            </w:pPr>
            <w:r w:rsidRPr="00860714">
              <w:rPr>
                <w:sz w:val="18"/>
                <w:szCs w:val="18"/>
              </w:rPr>
              <w:t>10,920</w:t>
            </w:r>
          </w:p>
        </w:tc>
        <w:tc>
          <w:tcPr>
            <w:tcW w:w="960" w:type="dxa"/>
            <w:noWrap/>
            <w:hideMark/>
          </w:tcPr>
          <w:p w14:paraId="22611A54" w14:textId="77777777" w:rsidR="00860714" w:rsidRPr="00860714" w:rsidRDefault="00860714" w:rsidP="00860714">
            <w:pPr>
              <w:rPr>
                <w:sz w:val="18"/>
                <w:szCs w:val="18"/>
              </w:rPr>
            </w:pPr>
            <w:r w:rsidRPr="00860714">
              <w:rPr>
                <w:sz w:val="18"/>
                <w:szCs w:val="18"/>
              </w:rPr>
              <w:t>11,012</w:t>
            </w:r>
          </w:p>
        </w:tc>
        <w:tc>
          <w:tcPr>
            <w:tcW w:w="960" w:type="dxa"/>
            <w:noWrap/>
            <w:hideMark/>
          </w:tcPr>
          <w:p w14:paraId="023BCB48" w14:textId="77777777" w:rsidR="00860714" w:rsidRPr="00860714" w:rsidRDefault="00860714" w:rsidP="00860714">
            <w:pPr>
              <w:rPr>
                <w:sz w:val="18"/>
                <w:szCs w:val="18"/>
              </w:rPr>
            </w:pPr>
            <w:r w:rsidRPr="00860714">
              <w:rPr>
                <w:sz w:val="18"/>
                <w:szCs w:val="18"/>
              </w:rPr>
              <w:t>9,299</w:t>
            </w:r>
          </w:p>
        </w:tc>
        <w:tc>
          <w:tcPr>
            <w:tcW w:w="960" w:type="dxa"/>
            <w:noWrap/>
            <w:hideMark/>
          </w:tcPr>
          <w:p w14:paraId="4AF23690" w14:textId="77777777" w:rsidR="00860714" w:rsidRPr="00860714" w:rsidRDefault="00860714" w:rsidP="00860714">
            <w:pPr>
              <w:rPr>
                <w:sz w:val="18"/>
                <w:szCs w:val="18"/>
              </w:rPr>
            </w:pPr>
            <w:r w:rsidRPr="00860714">
              <w:rPr>
                <w:sz w:val="18"/>
                <w:szCs w:val="18"/>
              </w:rPr>
              <w:t>8,059</w:t>
            </w:r>
          </w:p>
        </w:tc>
        <w:tc>
          <w:tcPr>
            <w:tcW w:w="960" w:type="dxa"/>
            <w:noWrap/>
            <w:hideMark/>
          </w:tcPr>
          <w:p w14:paraId="49240F00" w14:textId="77777777" w:rsidR="00860714" w:rsidRPr="00860714" w:rsidRDefault="00860714" w:rsidP="00860714">
            <w:pPr>
              <w:rPr>
                <w:sz w:val="18"/>
                <w:szCs w:val="18"/>
              </w:rPr>
            </w:pPr>
            <w:r w:rsidRPr="00860714">
              <w:rPr>
                <w:sz w:val="18"/>
                <w:szCs w:val="18"/>
              </w:rPr>
              <w:t>7,866</w:t>
            </w:r>
          </w:p>
        </w:tc>
        <w:tc>
          <w:tcPr>
            <w:tcW w:w="960" w:type="dxa"/>
            <w:noWrap/>
            <w:hideMark/>
          </w:tcPr>
          <w:p w14:paraId="076057EF" w14:textId="77777777" w:rsidR="00860714" w:rsidRPr="00860714" w:rsidRDefault="00860714" w:rsidP="00860714">
            <w:pPr>
              <w:rPr>
                <w:sz w:val="18"/>
                <w:szCs w:val="18"/>
              </w:rPr>
            </w:pPr>
            <w:r w:rsidRPr="00860714">
              <w:rPr>
                <w:sz w:val="18"/>
                <w:szCs w:val="18"/>
              </w:rPr>
              <w:t>7,344</w:t>
            </w:r>
          </w:p>
        </w:tc>
      </w:tr>
      <w:tr w:rsidR="00860714" w:rsidRPr="00860714" w14:paraId="361DB30F" w14:textId="77777777" w:rsidTr="00860714">
        <w:trPr>
          <w:trHeight w:val="290"/>
        </w:trPr>
        <w:tc>
          <w:tcPr>
            <w:tcW w:w="1840" w:type="dxa"/>
            <w:noWrap/>
            <w:hideMark/>
          </w:tcPr>
          <w:p w14:paraId="0149D481" w14:textId="77777777" w:rsidR="00860714" w:rsidRPr="00860714" w:rsidRDefault="00860714">
            <w:pPr>
              <w:rPr>
                <w:b/>
                <w:bCs/>
                <w:sz w:val="18"/>
                <w:szCs w:val="18"/>
              </w:rPr>
            </w:pPr>
            <w:r w:rsidRPr="00860714">
              <w:rPr>
                <w:b/>
                <w:bCs/>
                <w:sz w:val="18"/>
                <w:szCs w:val="18"/>
              </w:rPr>
              <w:lastRenderedPageBreak/>
              <w:t>total equity</w:t>
            </w:r>
          </w:p>
        </w:tc>
        <w:tc>
          <w:tcPr>
            <w:tcW w:w="960" w:type="dxa"/>
            <w:noWrap/>
            <w:hideMark/>
          </w:tcPr>
          <w:p w14:paraId="086A11D0" w14:textId="77777777" w:rsidR="00860714" w:rsidRPr="00860714" w:rsidRDefault="00860714" w:rsidP="00860714">
            <w:pPr>
              <w:rPr>
                <w:sz w:val="18"/>
                <w:szCs w:val="18"/>
              </w:rPr>
            </w:pPr>
            <w:r w:rsidRPr="00860714">
              <w:rPr>
                <w:sz w:val="18"/>
                <w:szCs w:val="18"/>
              </w:rPr>
              <w:t>5,568</w:t>
            </w:r>
          </w:p>
        </w:tc>
        <w:tc>
          <w:tcPr>
            <w:tcW w:w="960" w:type="dxa"/>
            <w:noWrap/>
            <w:hideMark/>
          </w:tcPr>
          <w:p w14:paraId="683A0DD6" w14:textId="77777777" w:rsidR="00860714" w:rsidRPr="00860714" w:rsidRDefault="00860714" w:rsidP="00860714">
            <w:pPr>
              <w:rPr>
                <w:sz w:val="18"/>
                <w:szCs w:val="18"/>
              </w:rPr>
            </w:pPr>
            <w:r w:rsidRPr="00860714">
              <w:rPr>
                <w:sz w:val="18"/>
                <w:szCs w:val="18"/>
              </w:rPr>
              <w:t>5,279</w:t>
            </w:r>
          </w:p>
        </w:tc>
        <w:tc>
          <w:tcPr>
            <w:tcW w:w="960" w:type="dxa"/>
            <w:noWrap/>
            <w:hideMark/>
          </w:tcPr>
          <w:p w14:paraId="1631B5B5" w14:textId="77777777" w:rsidR="00860714" w:rsidRPr="00860714" w:rsidRDefault="00860714" w:rsidP="00860714">
            <w:pPr>
              <w:rPr>
                <w:sz w:val="18"/>
                <w:szCs w:val="18"/>
              </w:rPr>
            </w:pPr>
            <w:r w:rsidRPr="00860714">
              <w:rPr>
                <w:sz w:val="18"/>
                <w:szCs w:val="18"/>
              </w:rPr>
              <w:t>5,141</w:t>
            </w:r>
          </w:p>
        </w:tc>
        <w:tc>
          <w:tcPr>
            <w:tcW w:w="960" w:type="dxa"/>
            <w:noWrap/>
            <w:hideMark/>
          </w:tcPr>
          <w:p w14:paraId="0C148C37" w14:textId="77777777" w:rsidR="00860714" w:rsidRPr="00860714" w:rsidRDefault="00860714" w:rsidP="00860714">
            <w:pPr>
              <w:rPr>
                <w:sz w:val="18"/>
                <w:szCs w:val="18"/>
              </w:rPr>
            </w:pPr>
            <w:r w:rsidRPr="00860714">
              <w:rPr>
                <w:sz w:val="18"/>
                <w:szCs w:val="18"/>
              </w:rPr>
              <w:t>4,874</w:t>
            </w:r>
          </w:p>
        </w:tc>
        <w:tc>
          <w:tcPr>
            <w:tcW w:w="960" w:type="dxa"/>
            <w:noWrap/>
            <w:hideMark/>
          </w:tcPr>
          <w:p w14:paraId="0B53DAF2" w14:textId="77777777" w:rsidR="00860714" w:rsidRPr="00860714" w:rsidRDefault="00860714" w:rsidP="00860714">
            <w:pPr>
              <w:rPr>
                <w:sz w:val="18"/>
                <w:szCs w:val="18"/>
              </w:rPr>
            </w:pPr>
            <w:r w:rsidRPr="00860714">
              <w:rPr>
                <w:sz w:val="18"/>
                <w:szCs w:val="18"/>
              </w:rPr>
              <w:t>4,644</w:t>
            </w:r>
          </w:p>
        </w:tc>
        <w:tc>
          <w:tcPr>
            <w:tcW w:w="960" w:type="dxa"/>
            <w:noWrap/>
            <w:hideMark/>
          </w:tcPr>
          <w:p w14:paraId="2B033BE6" w14:textId="77777777" w:rsidR="00860714" w:rsidRPr="00860714" w:rsidRDefault="00860714" w:rsidP="00860714">
            <w:pPr>
              <w:rPr>
                <w:sz w:val="18"/>
                <w:szCs w:val="18"/>
              </w:rPr>
            </w:pPr>
            <w:r w:rsidRPr="00860714">
              <w:rPr>
                <w:sz w:val="18"/>
                <w:szCs w:val="18"/>
              </w:rPr>
              <w:t>3,958</w:t>
            </w:r>
          </w:p>
        </w:tc>
      </w:tr>
      <w:tr w:rsidR="00860714" w:rsidRPr="00860714" w14:paraId="3E9B3415" w14:textId="77777777" w:rsidTr="00860714">
        <w:trPr>
          <w:trHeight w:val="290"/>
        </w:trPr>
        <w:tc>
          <w:tcPr>
            <w:tcW w:w="1840" w:type="dxa"/>
            <w:noWrap/>
            <w:hideMark/>
          </w:tcPr>
          <w:p w14:paraId="2C6B0B63" w14:textId="77777777" w:rsidR="00860714" w:rsidRPr="00860714" w:rsidRDefault="00860714">
            <w:pPr>
              <w:rPr>
                <w:b/>
                <w:bCs/>
                <w:sz w:val="18"/>
                <w:szCs w:val="18"/>
              </w:rPr>
            </w:pPr>
            <w:r w:rsidRPr="00860714">
              <w:rPr>
                <w:b/>
                <w:bCs/>
                <w:sz w:val="18"/>
                <w:szCs w:val="18"/>
              </w:rPr>
              <w:t>operating profit</w:t>
            </w:r>
          </w:p>
        </w:tc>
        <w:tc>
          <w:tcPr>
            <w:tcW w:w="960" w:type="dxa"/>
            <w:noWrap/>
            <w:hideMark/>
          </w:tcPr>
          <w:p w14:paraId="21A08CA4" w14:textId="77777777" w:rsidR="00860714" w:rsidRPr="00860714" w:rsidRDefault="00860714" w:rsidP="00860714">
            <w:pPr>
              <w:rPr>
                <w:sz w:val="18"/>
                <w:szCs w:val="18"/>
              </w:rPr>
            </w:pPr>
            <w:r w:rsidRPr="00860714">
              <w:rPr>
                <w:sz w:val="18"/>
                <w:szCs w:val="18"/>
              </w:rPr>
              <w:t>593</w:t>
            </w:r>
          </w:p>
        </w:tc>
        <w:tc>
          <w:tcPr>
            <w:tcW w:w="960" w:type="dxa"/>
            <w:noWrap/>
            <w:hideMark/>
          </w:tcPr>
          <w:p w14:paraId="2740217B" w14:textId="77777777" w:rsidR="00860714" w:rsidRPr="00860714" w:rsidRDefault="00860714" w:rsidP="00860714">
            <w:pPr>
              <w:rPr>
                <w:sz w:val="18"/>
                <w:szCs w:val="18"/>
              </w:rPr>
            </w:pPr>
            <w:r w:rsidRPr="00860714">
              <w:rPr>
                <w:sz w:val="18"/>
                <w:szCs w:val="18"/>
              </w:rPr>
              <w:t>295</w:t>
            </w:r>
          </w:p>
        </w:tc>
        <w:tc>
          <w:tcPr>
            <w:tcW w:w="960" w:type="dxa"/>
            <w:noWrap/>
            <w:hideMark/>
          </w:tcPr>
          <w:p w14:paraId="62514479" w14:textId="77777777" w:rsidR="00860714" w:rsidRPr="00860714" w:rsidRDefault="00860714" w:rsidP="00860714">
            <w:pPr>
              <w:rPr>
                <w:sz w:val="18"/>
                <w:szCs w:val="18"/>
              </w:rPr>
            </w:pPr>
            <w:r w:rsidRPr="00860714">
              <w:rPr>
                <w:sz w:val="18"/>
                <w:szCs w:val="18"/>
              </w:rPr>
              <w:t>815</w:t>
            </w:r>
          </w:p>
        </w:tc>
        <w:tc>
          <w:tcPr>
            <w:tcW w:w="960" w:type="dxa"/>
            <w:noWrap/>
            <w:hideMark/>
          </w:tcPr>
          <w:p w14:paraId="62BCB929" w14:textId="77777777" w:rsidR="00860714" w:rsidRPr="00860714" w:rsidRDefault="00860714" w:rsidP="00860714">
            <w:pPr>
              <w:rPr>
                <w:sz w:val="18"/>
                <w:szCs w:val="18"/>
              </w:rPr>
            </w:pPr>
            <w:r w:rsidRPr="00860714">
              <w:rPr>
                <w:sz w:val="18"/>
                <w:szCs w:val="18"/>
              </w:rPr>
              <w:t>863</w:t>
            </w:r>
          </w:p>
        </w:tc>
        <w:tc>
          <w:tcPr>
            <w:tcW w:w="960" w:type="dxa"/>
            <w:noWrap/>
            <w:hideMark/>
          </w:tcPr>
          <w:p w14:paraId="7D18469D" w14:textId="77777777" w:rsidR="00860714" w:rsidRPr="00860714" w:rsidRDefault="00860714" w:rsidP="00860714">
            <w:pPr>
              <w:rPr>
                <w:sz w:val="18"/>
                <w:szCs w:val="18"/>
              </w:rPr>
            </w:pPr>
            <w:r w:rsidRPr="00860714">
              <w:rPr>
                <w:sz w:val="18"/>
                <w:szCs w:val="18"/>
              </w:rPr>
              <w:t>934</w:t>
            </w:r>
          </w:p>
        </w:tc>
        <w:tc>
          <w:tcPr>
            <w:tcW w:w="960" w:type="dxa"/>
            <w:noWrap/>
            <w:hideMark/>
          </w:tcPr>
          <w:p w14:paraId="2759E461" w14:textId="77777777" w:rsidR="00860714" w:rsidRPr="00860714" w:rsidRDefault="00860714" w:rsidP="00860714">
            <w:pPr>
              <w:rPr>
                <w:sz w:val="18"/>
                <w:szCs w:val="18"/>
              </w:rPr>
            </w:pPr>
            <w:r w:rsidRPr="00860714">
              <w:rPr>
                <w:sz w:val="18"/>
                <w:szCs w:val="18"/>
              </w:rPr>
              <w:t>801</w:t>
            </w:r>
          </w:p>
        </w:tc>
      </w:tr>
      <w:tr w:rsidR="00860714" w:rsidRPr="00860714" w14:paraId="641E4ADF" w14:textId="77777777" w:rsidTr="00860714">
        <w:trPr>
          <w:trHeight w:val="290"/>
        </w:trPr>
        <w:tc>
          <w:tcPr>
            <w:tcW w:w="1840" w:type="dxa"/>
            <w:noWrap/>
            <w:hideMark/>
          </w:tcPr>
          <w:p w14:paraId="6329D11C" w14:textId="77777777" w:rsidR="00860714" w:rsidRPr="00860714" w:rsidRDefault="00860714">
            <w:pPr>
              <w:rPr>
                <w:b/>
                <w:bCs/>
                <w:sz w:val="18"/>
                <w:szCs w:val="18"/>
              </w:rPr>
            </w:pPr>
            <w:r w:rsidRPr="00860714">
              <w:rPr>
                <w:b/>
                <w:bCs/>
                <w:sz w:val="18"/>
                <w:szCs w:val="18"/>
              </w:rPr>
              <w:t>revenue</w:t>
            </w:r>
          </w:p>
        </w:tc>
        <w:tc>
          <w:tcPr>
            <w:tcW w:w="960" w:type="dxa"/>
            <w:noWrap/>
            <w:hideMark/>
          </w:tcPr>
          <w:p w14:paraId="564803F3" w14:textId="77777777" w:rsidR="00860714" w:rsidRPr="00860714" w:rsidRDefault="00860714" w:rsidP="00860714">
            <w:pPr>
              <w:rPr>
                <w:sz w:val="18"/>
                <w:szCs w:val="18"/>
              </w:rPr>
            </w:pPr>
            <w:r w:rsidRPr="00860714">
              <w:rPr>
                <w:sz w:val="18"/>
                <w:szCs w:val="18"/>
              </w:rPr>
              <w:t>5,212</w:t>
            </w:r>
          </w:p>
        </w:tc>
        <w:tc>
          <w:tcPr>
            <w:tcW w:w="960" w:type="dxa"/>
            <w:noWrap/>
            <w:hideMark/>
          </w:tcPr>
          <w:p w14:paraId="23CC66E2" w14:textId="77777777" w:rsidR="00860714" w:rsidRPr="00860714" w:rsidRDefault="00860714" w:rsidP="00860714">
            <w:pPr>
              <w:rPr>
                <w:sz w:val="18"/>
                <w:szCs w:val="18"/>
              </w:rPr>
            </w:pPr>
            <w:r w:rsidRPr="00860714">
              <w:rPr>
                <w:sz w:val="18"/>
                <w:szCs w:val="18"/>
              </w:rPr>
              <w:t>4,560</w:t>
            </w:r>
          </w:p>
        </w:tc>
        <w:tc>
          <w:tcPr>
            <w:tcW w:w="960" w:type="dxa"/>
            <w:noWrap/>
            <w:hideMark/>
          </w:tcPr>
          <w:p w14:paraId="7393AB43" w14:textId="77777777" w:rsidR="00860714" w:rsidRPr="00860714" w:rsidRDefault="00860714" w:rsidP="00860714">
            <w:pPr>
              <w:rPr>
                <w:sz w:val="18"/>
                <w:szCs w:val="18"/>
              </w:rPr>
            </w:pPr>
            <w:r w:rsidRPr="00860714">
              <w:rPr>
                <w:sz w:val="18"/>
                <w:szCs w:val="18"/>
              </w:rPr>
              <w:t>5,138</w:t>
            </w:r>
          </w:p>
        </w:tc>
        <w:tc>
          <w:tcPr>
            <w:tcW w:w="960" w:type="dxa"/>
            <w:noWrap/>
            <w:hideMark/>
          </w:tcPr>
          <w:p w14:paraId="031E2E44" w14:textId="77777777" w:rsidR="00860714" w:rsidRPr="00860714" w:rsidRDefault="00860714" w:rsidP="00860714">
            <w:pPr>
              <w:rPr>
                <w:sz w:val="18"/>
                <w:szCs w:val="18"/>
              </w:rPr>
            </w:pPr>
            <w:r w:rsidRPr="00860714">
              <w:rPr>
                <w:sz w:val="18"/>
                <w:szCs w:val="18"/>
              </w:rPr>
              <w:t>4,904</w:t>
            </w:r>
          </w:p>
        </w:tc>
        <w:tc>
          <w:tcPr>
            <w:tcW w:w="960" w:type="dxa"/>
            <w:noWrap/>
            <w:hideMark/>
          </w:tcPr>
          <w:p w14:paraId="37E1A32C" w14:textId="77777777" w:rsidR="00860714" w:rsidRPr="00860714" w:rsidRDefault="00860714" w:rsidP="00860714">
            <w:pPr>
              <w:rPr>
                <w:sz w:val="18"/>
                <w:szCs w:val="18"/>
              </w:rPr>
            </w:pPr>
            <w:r w:rsidRPr="00860714">
              <w:rPr>
                <w:sz w:val="18"/>
                <w:szCs w:val="18"/>
              </w:rPr>
              <w:t>4,765</w:t>
            </w:r>
          </w:p>
        </w:tc>
        <w:tc>
          <w:tcPr>
            <w:tcW w:w="960" w:type="dxa"/>
            <w:noWrap/>
            <w:hideMark/>
          </w:tcPr>
          <w:p w14:paraId="663D98DD" w14:textId="77777777" w:rsidR="00860714" w:rsidRPr="00860714" w:rsidRDefault="00860714" w:rsidP="00860714">
            <w:pPr>
              <w:rPr>
                <w:sz w:val="18"/>
                <w:szCs w:val="18"/>
              </w:rPr>
            </w:pPr>
            <w:r w:rsidRPr="00860714">
              <w:rPr>
                <w:sz w:val="18"/>
                <w:szCs w:val="18"/>
              </w:rPr>
              <w:t>4,669</w:t>
            </w:r>
          </w:p>
        </w:tc>
      </w:tr>
      <w:tr w:rsidR="00860714" w:rsidRPr="00860714" w14:paraId="031B0431" w14:textId="77777777" w:rsidTr="00860714">
        <w:trPr>
          <w:trHeight w:val="290"/>
        </w:trPr>
        <w:tc>
          <w:tcPr>
            <w:tcW w:w="1840" w:type="dxa"/>
            <w:noWrap/>
            <w:hideMark/>
          </w:tcPr>
          <w:p w14:paraId="792B3F20" w14:textId="77777777" w:rsidR="00860714" w:rsidRPr="00860714" w:rsidRDefault="00860714">
            <w:pPr>
              <w:rPr>
                <w:b/>
                <w:bCs/>
                <w:sz w:val="18"/>
                <w:szCs w:val="18"/>
              </w:rPr>
            </w:pPr>
            <w:r w:rsidRPr="00860714">
              <w:rPr>
                <w:b/>
                <w:bCs/>
                <w:sz w:val="18"/>
                <w:szCs w:val="18"/>
              </w:rPr>
              <w:t>total debt</w:t>
            </w:r>
          </w:p>
        </w:tc>
        <w:tc>
          <w:tcPr>
            <w:tcW w:w="960" w:type="dxa"/>
            <w:noWrap/>
            <w:hideMark/>
          </w:tcPr>
          <w:p w14:paraId="0B21A0F8" w14:textId="77777777" w:rsidR="00860714" w:rsidRPr="00860714" w:rsidRDefault="00860714" w:rsidP="00860714">
            <w:pPr>
              <w:rPr>
                <w:sz w:val="18"/>
                <w:szCs w:val="18"/>
              </w:rPr>
            </w:pPr>
            <w:r w:rsidRPr="00860714">
              <w:rPr>
                <w:sz w:val="18"/>
                <w:szCs w:val="18"/>
              </w:rPr>
              <w:t>3,339</w:t>
            </w:r>
          </w:p>
        </w:tc>
        <w:tc>
          <w:tcPr>
            <w:tcW w:w="960" w:type="dxa"/>
            <w:noWrap/>
            <w:hideMark/>
          </w:tcPr>
          <w:p w14:paraId="242904C4" w14:textId="77777777" w:rsidR="00860714" w:rsidRPr="00860714" w:rsidRDefault="00860714" w:rsidP="00860714">
            <w:pPr>
              <w:rPr>
                <w:sz w:val="18"/>
                <w:szCs w:val="18"/>
              </w:rPr>
            </w:pPr>
            <w:r w:rsidRPr="00860714">
              <w:rPr>
                <w:sz w:val="18"/>
                <w:szCs w:val="18"/>
              </w:rPr>
              <w:t>3,690</w:t>
            </w:r>
          </w:p>
        </w:tc>
        <w:tc>
          <w:tcPr>
            <w:tcW w:w="960" w:type="dxa"/>
            <w:noWrap/>
            <w:hideMark/>
          </w:tcPr>
          <w:p w14:paraId="54A88F4B" w14:textId="77777777" w:rsidR="00860714" w:rsidRPr="00860714" w:rsidRDefault="00860714" w:rsidP="00860714">
            <w:pPr>
              <w:rPr>
                <w:sz w:val="18"/>
                <w:szCs w:val="18"/>
              </w:rPr>
            </w:pPr>
            <w:r w:rsidRPr="00860714">
              <w:rPr>
                <w:sz w:val="18"/>
                <w:szCs w:val="18"/>
              </w:rPr>
              <w:t>2,074</w:t>
            </w:r>
          </w:p>
        </w:tc>
        <w:tc>
          <w:tcPr>
            <w:tcW w:w="960" w:type="dxa"/>
            <w:noWrap/>
            <w:hideMark/>
          </w:tcPr>
          <w:p w14:paraId="618E2402" w14:textId="77777777" w:rsidR="00860714" w:rsidRPr="00860714" w:rsidRDefault="00860714" w:rsidP="00860714">
            <w:pPr>
              <w:rPr>
                <w:sz w:val="18"/>
                <w:szCs w:val="18"/>
              </w:rPr>
            </w:pPr>
            <w:r w:rsidRPr="00860714">
              <w:rPr>
                <w:sz w:val="18"/>
                <w:szCs w:val="18"/>
              </w:rPr>
              <w:t>1,465</w:t>
            </w:r>
          </w:p>
        </w:tc>
        <w:tc>
          <w:tcPr>
            <w:tcW w:w="960" w:type="dxa"/>
            <w:noWrap/>
            <w:hideMark/>
          </w:tcPr>
          <w:p w14:paraId="250852EB" w14:textId="77777777" w:rsidR="00860714" w:rsidRPr="00860714" w:rsidRDefault="00860714" w:rsidP="00860714">
            <w:pPr>
              <w:rPr>
                <w:sz w:val="18"/>
                <w:szCs w:val="18"/>
              </w:rPr>
            </w:pPr>
            <w:r w:rsidRPr="00860714">
              <w:rPr>
                <w:sz w:val="18"/>
                <w:szCs w:val="18"/>
              </w:rPr>
              <w:t>1,450</w:t>
            </w:r>
          </w:p>
        </w:tc>
        <w:tc>
          <w:tcPr>
            <w:tcW w:w="960" w:type="dxa"/>
            <w:noWrap/>
            <w:hideMark/>
          </w:tcPr>
          <w:p w14:paraId="4B61D451" w14:textId="77777777" w:rsidR="00860714" w:rsidRPr="00860714" w:rsidRDefault="00860714" w:rsidP="00860714">
            <w:pPr>
              <w:rPr>
                <w:sz w:val="18"/>
                <w:szCs w:val="18"/>
              </w:rPr>
            </w:pPr>
            <w:r w:rsidRPr="00860714">
              <w:rPr>
                <w:sz w:val="18"/>
                <w:szCs w:val="18"/>
              </w:rPr>
              <w:t>1,650</w:t>
            </w:r>
          </w:p>
        </w:tc>
      </w:tr>
      <w:tr w:rsidR="00860714" w:rsidRPr="00860714" w14:paraId="60880E87" w14:textId="77777777" w:rsidTr="00860714">
        <w:trPr>
          <w:trHeight w:val="290"/>
        </w:trPr>
        <w:tc>
          <w:tcPr>
            <w:tcW w:w="1840" w:type="dxa"/>
            <w:noWrap/>
            <w:hideMark/>
          </w:tcPr>
          <w:p w14:paraId="3E7C7A55" w14:textId="77777777" w:rsidR="00860714" w:rsidRPr="00860714" w:rsidRDefault="00860714">
            <w:pPr>
              <w:rPr>
                <w:b/>
                <w:bCs/>
                <w:sz w:val="18"/>
                <w:szCs w:val="18"/>
              </w:rPr>
            </w:pPr>
            <w:r w:rsidRPr="00860714">
              <w:rPr>
                <w:b/>
                <w:bCs/>
                <w:sz w:val="18"/>
                <w:szCs w:val="18"/>
              </w:rPr>
              <w:t>ROE</w:t>
            </w:r>
          </w:p>
        </w:tc>
        <w:tc>
          <w:tcPr>
            <w:tcW w:w="960" w:type="dxa"/>
            <w:noWrap/>
            <w:hideMark/>
          </w:tcPr>
          <w:p w14:paraId="486DE101" w14:textId="77777777" w:rsidR="00860714" w:rsidRPr="00860714" w:rsidRDefault="00860714" w:rsidP="00860714">
            <w:pPr>
              <w:rPr>
                <w:sz w:val="18"/>
                <w:szCs w:val="18"/>
              </w:rPr>
            </w:pPr>
            <w:r w:rsidRPr="00860714">
              <w:rPr>
                <w:sz w:val="18"/>
                <w:szCs w:val="18"/>
              </w:rPr>
              <w:t>0.0941092</w:t>
            </w:r>
          </w:p>
        </w:tc>
        <w:tc>
          <w:tcPr>
            <w:tcW w:w="960" w:type="dxa"/>
            <w:noWrap/>
            <w:hideMark/>
          </w:tcPr>
          <w:p w14:paraId="3A5DB0D7" w14:textId="77777777" w:rsidR="00860714" w:rsidRPr="00860714" w:rsidRDefault="00860714" w:rsidP="00860714">
            <w:pPr>
              <w:rPr>
                <w:sz w:val="18"/>
                <w:szCs w:val="18"/>
              </w:rPr>
            </w:pPr>
            <w:r w:rsidRPr="00860714">
              <w:rPr>
                <w:sz w:val="18"/>
                <w:szCs w:val="18"/>
              </w:rPr>
              <w:t>0.0848646</w:t>
            </w:r>
          </w:p>
        </w:tc>
        <w:tc>
          <w:tcPr>
            <w:tcW w:w="960" w:type="dxa"/>
            <w:noWrap/>
            <w:hideMark/>
          </w:tcPr>
          <w:p w14:paraId="3755FAE7" w14:textId="77777777" w:rsidR="00860714" w:rsidRPr="00860714" w:rsidRDefault="00860714" w:rsidP="00860714">
            <w:pPr>
              <w:rPr>
                <w:sz w:val="18"/>
                <w:szCs w:val="18"/>
              </w:rPr>
            </w:pPr>
            <w:r w:rsidRPr="00860714">
              <w:rPr>
                <w:sz w:val="18"/>
                <w:szCs w:val="18"/>
              </w:rPr>
              <w:t>0.1167088</w:t>
            </w:r>
          </w:p>
        </w:tc>
        <w:tc>
          <w:tcPr>
            <w:tcW w:w="960" w:type="dxa"/>
            <w:noWrap/>
            <w:hideMark/>
          </w:tcPr>
          <w:p w14:paraId="78873EBD" w14:textId="77777777" w:rsidR="00860714" w:rsidRPr="00860714" w:rsidRDefault="00860714" w:rsidP="00860714">
            <w:pPr>
              <w:rPr>
                <w:sz w:val="18"/>
                <w:szCs w:val="18"/>
              </w:rPr>
            </w:pPr>
            <w:r w:rsidRPr="00860714">
              <w:rPr>
                <w:sz w:val="18"/>
                <w:szCs w:val="18"/>
              </w:rPr>
              <w:t>0.1360279</w:t>
            </w:r>
          </w:p>
        </w:tc>
        <w:tc>
          <w:tcPr>
            <w:tcW w:w="960" w:type="dxa"/>
            <w:noWrap/>
            <w:hideMark/>
          </w:tcPr>
          <w:p w14:paraId="777EDC28" w14:textId="77777777" w:rsidR="00860714" w:rsidRPr="00860714" w:rsidRDefault="00860714" w:rsidP="00860714">
            <w:pPr>
              <w:rPr>
                <w:sz w:val="18"/>
                <w:szCs w:val="18"/>
              </w:rPr>
            </w:pPr>
            <w:r w:rsidRPr="00860714">
              <w:rPr>
                <w:sz w:val="18"/>
                <w:szCs w:val="18"/>
              </w:rPr>
              <w:t>0.1651593</w:t>
            </w:r>
          </w:p>
        </w:tc>
        <w:tc>
          <w:tcPr>
            <w:tcW w:w="960" w:type="dxa"/>
            <w:noWrap/>
            <w:hideMark/>
          </w:tcPr>
          <w:p w14:paraId="58D0E257" w14:textId="77777777" w:rsidR="00860714" w:rsidRPr="00860714" w:rsidRDefault="00860714" w:rsidP="00860714">
            <w:pPr>
              <w:rPr>
                <w:sz w:val="18"/>
                <w:szCs w:val="18"/>
              </w:rPr>
            </w:pPr>
            <w:r w:rsidRPr="00860714">
              <w:rPr>
                <w:sz w:val="18"/>
                <w:szCs w:val="18"/>
              </w:rPr>
              <w:t>0.1980798</w:t>
            </w:r>
          </w:p>
        </w:tc>
      </w:tr>
      <w:tr w:rsidR="00860714" w:rsidRPr="00860714" w14:paraId="7EC80305" w14:textId="77777777" w:rsidTr="00860714">
        <w:trPr>
          <w:trHeight w:val="290"/>
        </w:trPr>
        <w:tc>
          <w:tcPr>
            <w:tcW w:w="1840" w:type="dxa"/>
            <w:noWrap/>
            <w:hideMark/>
          </w:tcPr>
          <w:p w14:paraId="5EA23299" w14:textId="77777777" w:rsidR="00860714" w:rsidRPr="00860714" w:rsidRDefault="00860714">
            <w:pPr>
              <w:rPr>
                <w:b/>
                <w:bCs/>
                <w:sz w:val="18"/>
                <w:szCs w:val="18"/>
              </w:rPr>
            </w:pPr>
            <w:r w:rsidRPr="00860714">
              <w:rPr>
                <w:b/>
                <w:bCs/>
                <w:sz w:val="18"/>
                <w:szCs w:val="18"/>
              </w:rPr>
              <w:t>ROA</w:t>
            </w:r>
          </w:p>
        </w:tc>
        <w:tc>
          <w:tcPr>
            <w:tcW w:w="960" w:type="dxa"/>
            <w:noWrap/>
            <w:hideMark/>
          </w:tcPr>
          <w:p w14:paraId="0F7C0475" w14:textId="77777777" w:rsidR="00860714" w:rsidRPr="00860714" w:rsidRDefault="00860714" w:rsidP="00860714">
            <w:pPr>
              <w:rPr>
                <w:sz w:val="18"/>
                <w:szCs w:val="18"/>
              </w:rPr>
            </w:pPr>
            <w:r w:rsidRPr="00860714">
              <w:rPr>
                <w:sz w:val="18"/>
                <w:szCs w:val="18"/>
              </w:rPr>
              <w:t>0.0479853</w:t>
            </w:r>
          </w:p>
        </w:tc>
        <w:tc>
          <w:tcPr>
            <w:tcW w:w="960" w:type="dxa"/>
            <w:noWrap/>
            <w:hideMark/>
          </w:tcPr>
          <w:p w14:paraId="23C3AD0F" w14:textId="77777777" w:rsidR="00860714" w:rsidRPr="00860714" w:rsidRDefault="00860714" w:rsidP="00860714">
            <w:pPr>
              <w:rPr>
                <w:sz w:val="18"/>
                <w:szCs w:val="18"/>
              </w:rPr>
            </w:pPr>
            <w:r w:rsidRPr="00860714">
              <w:rPr>
                <w:sz w:val="18"/>
                <w:szCs w:val="18"/>
              </w:rPr>
              <w:t>0.0406829</w:t>
            </w:r>
          </w:p>
        </w:tc>
        <w:tc>
          <w:tcPr>
            <w:tcW w:w="960" w:type="dxa"/>
            <w:noWrap/>
            <w:hideMark/>
          </w:tcPr>
          <w:p w14:paraId="24D2E6E7" w14:textId="77777777" w:rsidR="00860714" w:rsidRPr="00860714" w:rsidRDefault="00860714" w:rsidP="00860714">
            <w:pPr>
              <w:rPr>
                <w:sz w:val="18"/>
                <w:szCs w:val="18"/>
              </w:rPr>
            </w:pPr>
            <w:r w:rsidRPr="00860714">
              <w:rPr>
                <w:sz w:val="18"/>
                <w:szCs w:val="18"/>
              </w:rPr>
              <w:t>0.0645231</w:t>
            </w:r>
          </w:p>
        </w:tc>
        <w:tc>
          <w:tcPr>
            <w:tcW w:w="960" w:type="dxa"/>
            <w:noWrap/>
            <w:hideMark/>
          </w:tcPr>
          <w:p w14:paraId="49F0E636" w14:textId="77777777" w:rsidR="00860714" w:rsidRPr="00860714" w:rsidRDefault="00860714" w:rsidP="00860714">
            <w:pPr>
              <w:rPr>
                <w:sz w:val="18"/>
                <w:szCs w:val="18"/>
              </w:rPr>
            </w:pPr>
            <w:r w:rsidRPr="00860714">
              <w:rPr>
                <w:sz w:val="18"/>
                <w:szCs w:val="18"/>
              </w:rPr>
              <w:t>0.0822683</w:t>
            </w:r>
          </w:p>
        </w:tc>
        <w:tc>
          <w:tcPr>
            <w:tcW w:w="960" w:type="dxa"/>
            <w:noWrap/>
            <w:hideMark/>
          </w:tcPr>
          <w:p w14:paraId="39BC8B98" w14:textId="77777777" w:rsidR="00860714" w:rsidRPr="00860714" w:rsidRDefault="00860714" w:rsidP="00860714">
            <w:pPr>
              <w:rPr>
                <w:sz w:val="18"/>
                <w:szCs w:val="18"/>
              </w:rPr>
            </w:pPr>
            <w:r w:rsidRPr="00860714">
              <w:rPr>
                <w:sz w:val="18"/>
                <w:szCs w:val="18"/>
              </w:rPr>
              <w:t>0.0975083</w:t>
            </w:r>
          </w:p>
        </w:tc>
        <w:tc>
          <w:tcPr>
            <w:tcW w:w="960" w:type="dxa"/>
            <w:noWrap/>
            <w:hideMark/>
          </w:tcPr>
          <w:p w14:paraId="1144283A" w14:textId="77777777" w:rsidR="00860714" w:rsidRPr="00860714" w:rsidRDefault="00860714" w:rsidP="00860714">
            <w:pPr>
              <w:rPr>
                <w:sz w:val="18"/>
                <w:szCs w:val="18"/>
              </w:rPr>
            </w:pPr>
            <w:r w:rsidRPr="00860714">
              <w:rPr>
                <w:sz w:val="18"/>
                <w:szCs w:val="18"/>
              </w:rPr>
              <w:t>0.1067538</w:t>
            </w:r>
          </w:p>
        </w:tc>
      </w:tr>
      <w:tr w:rsidR="00860714" w:rsidRPr="00860714" w14:paraId="1A5122DF" w14:textId="77777777" w:rsidTr="00860714">
        <w:trPr>
          <w:trHeight w:val="290"/>
        </w:trPr>
        <w:tc>
          <w:tcPr>
            <w:tcW w:w="1840" w:type="dxa"/>
            <w:noWrap/>
            <w:hideMark/>
          </w:tcPr>
          <w:p w14:paraId="5A28E1BB" w14:textId="6A3402E0" w:rsidR="00860714" w:rsidRPr="00860714" w:rsidRDefault="00860714">
            <w:pPr>
              <w:rPr>
                <w:b/>
                <w:bCs/>
                <w:sz w:val="18"/>
                <w:szCs w:val="18"/>
              </w:rPr>
            </w:pPr>
            <w:r w:rsidRPr="00860714">
              <w:rPr>
                <w:b/>
                <w:bCs/>
                <w:sz w:val="18"/>
                <w:szCs w:val="18"/>
              </w:rPr>
              <w:t>Operating ma</w:t>
            </w:r>
            <w:r>
              <w:rPr>
                <w:b/>
                <w:bCs/>
                <w:sz w:val="18"/>
                <w:szCs w:val="18"/>
              </w:rPr>
              <w:t>r</w:t>
            </w:r>
            <w:r w:rsidRPr="00860714">
              <w:rPr>
                <w:b/>
                <w:bCs/>
                <w:sz w:val="18"/>
                <w:szCs w:val="18"/>
              </w:rPr>
              <w:t>gin</w:t>
            </w:r>
          </w:p>
        </w:tc>
        <w:tc>
          <w:tcPr>
            <w:tcW w:w="960" w:type="dxa"/>
            <w:noWrap/>
            <w:hideMark/>
          </w:tcPr>
          <w:p w14:paraId="6D68BA24" w14:textId="77777777" w:rsidR="00860714" w:rsidRPr="00860714" w:rsidRDefault="00860714" w:rsidP="00860714">
            <w:pPr>
              <w:rPr>
                <w:sz w:val="18"/>
                <w:szCs w:val="18"/>
              </w:rPr>
            </w:pPr>
            <w:r w:rsidRPr="00860714">
              <w:rPr>
                <w:sz w:val="18"/>
                <w:szCs w:val="18"/>
              </w:rPr>
              <w:t>0.1065014</w:t>
            </w:r>
          </w:p>
        </w:tc>
        <w:tc>
          <w:tcPr>
            <w:tcW w:w="960" w:type="dxa"/>
            <w:noWrap/>
            <w:hideMark/>
          </w:tcPr>
          <w:p w14:paraId="65B9F6E7" w14:textId="77777777" w:rsidR="00860714" w:rsidRPr="00860714" w:rsidRDefault="00860714" w:rsidP="00860714">
            <w:pPr>
              <w:rPr>
                <w:sz w:val="18"/>
                <w:szCs w:val="18"/>
              </w:rPr>
            </w:pPr>
            <w:r w:rsidRPr="00860714">
              <w:rPr>
                <w:sz w:val="18"/>
                <w:szCs w:val="18"/>
              </w:rPr>
              <w:t>0.0558818</w:t>
            </w:r>
          </w:p>
        </w:tc>
        <w:tc>
          <w:tcPr>
            <w:tcW w:w="960" w:type="dxa"/>
            <w:noWrap/>
            <w:hideMark/>
          </w:tcPr>
          <w:p w14:paraId="2A41F7A0" w14:textId="77777777" w:rsidR="00860714" w:rsidRPr="00860714" w:rsidRDefault="00860714" w:rsidP="00860714">
            <w:pPr>
              <w:rPr>
                <w:sz w:val="18"/>
                <w:szCs w:val="18"/>
              </w:rPr>
            </w:pPr>
            <w:r w:rsidRPr="00860714">
              <w:rPr>
                <w:sz w:val="18"/>
                <w:szCs w:val="18"/>
              </w:rPr>
              <w:t>0.1585295</w:t>
            </w:r>
          </w:p>
        </w:tc>
        <w:tc>
          <w:tcPr>
            <w:tcW w:w="960" w:type="dxa"/>
            <w:noWrap/>
            <w:hideMark/>
          </w:tcPr>
          <w:p w14:paraId="3FC58AB2" w14:textId="77777777" w:rsidR="00860714" w:rsidRPr="00860714" w:rsidRDefault="00860714" w:rsidP="00860714">
            <w:pPr>
              <w:rPr>
                <w:sz w:val="18"/>
                <w:szCs w:val="18"/>
              </w:rPr>
            </w:pPr>
            <w:r w:rsidRPr="00860714">
              <w:rPr>
                <w:sz w:val="18"/>
                <w:szCs w:val="18"/>
              </w:rPr>
              <w:t>0.177062</w:t>
            </w:r>
          </w:p>
        </w:tc>
        <w:tc>
          <w:tcPr>
            <w:tcW w:w="960" w:type="dxa"/>
            <w:noWrap/>
            <w:hideMark/>
          </w:tcPr>
          <w:p w14:paraId="186692C7" w14:textId="77777777" w:rsidR="00860714" w:rsidRPr="00860714" w:rsidRDefault="00860714" w:rsidP="00860714">
            <w:pPr>
              <w:rPr>
                <w:sz w:val="18"/>
                <w:szCs w:val="18"/>
              </w:rPr>
            </w:pPr>
            <w:r w:rsidRPr="00860714">
              <w:rPr>
                <w:sz w:val="18"/>
                <w:szCs w:val="18"/>
              </w:rPr>
              <w:t>0.2011197</w:t>
            </w:r>
          </w:p>
        </w:tc>
        <w:tc>
          <w:tcPr>
            <w:tcW w:w="960" w:type="dxa"/>
            <w:noWrap/>
            <w:hideMark/>
          </w:tcPr>
          <w:p w14:paraId="3219940A" w14:textId="77777777" w:rsidR="00860714" w:rsidRPr="00860714" w:rsidRDefault="00860714" w:rsidP="00860714">
            <w:pPr>
              <w:rPr>
                <w:sz w:val="18"/>
                <w:szCs w:val="18"/>
              </w:rPr>
            </w:pPr>
            <w:r w:rsidRPr="00860714">
              <w:rPr>
                <w:sz w:val="18"/>
                <w:szCs w:val="18"/>
              </w:rPr>
              <w:t>0.2023749</w:t>
            </w:r>
          </w:p>
        </w:tc>
      </w:tr>
      <w:tr w:rsidR="00860714" w:rsidRPr="00860714" w14:paraId="2C1E06F8" w14:textId="77777777" w:rsidTr="00860714">
        <w:trPr>
          <w:trHeight w:val="290"/>
        </w:trPr>
        <w:tc>
          <w:tcPr>
            <w:tcW w:w="1840" w:type="dxa"/>
            <w:noWrap/>
            <w:hideMark/>
          </w:tcPr>
          <w:p w14:paraId="35B37352" w14:textId="77777777" w:rsidR="00860714" w:rsidRPr="00860714" w:rsidRDefault="00860714">
            <w:pPr>
              <w:rPr>
                <w:b/>
                <w:bCs/>
                <w:sz w:val="18"/>
                <w:szCs w:val="18"/>
              </w:rPr>
            </w:pPr>
            <w:r w:rsidRPr="00860714">
              <w:rPr>
                <w:b/>
                <w:bCs/>
                <w:sz w:val="18"/>
                <w:szCs w:val="18"/>
              </w:rPr>
              <w:t>debt-equity</w:t>
            </w:r>
          </w:p>
        </w:tc>
        <w:tc>
          <w:tcPr>
            <w:tcW w:w="960" w:type="dxa"/>
            <w:noWrap/>
            <w:hideMark/>
          </w:tcPr>
          <w:p w14:paraId="405BCE01" w14:textId="77777777" w:rsidR="00860714" w:rsidRPr="00860714" w:rsidRDefault="00860714" w:rsidP="00860714">
            <w:pPr>
              <w:rPr>
                <w:sz w:val="18"/>
                <w:szCs w:val="18"/>
              </w:rPr>
            </w:pPr>
            <w:r w:rsidRPr="00860714">
              <w:rPr>
                <w:sz w:val="18"/>
                <w:szCs w:val="18"/>
              </w:rPr>
              <w:t>0.5996767</w:t>
            </w:r>
          </w:p>
        </w:tc>
        <w:tc>
          <w:tcPr>
            <w:tcW w:w="960" w:type="dxa"/>
            <w:noWrap/>
            <w:hideMark/>
          </w:tcPr>
          <w:p w14:paraId="1CFAE591" w14:textId="77777777" w:rsidR="00860714" w:rsidRPr="00860714" w:rsidRDefault="00860714" w:rsidP="00860714">
            <w:pPr>
              <w:rPr>
                <w:sz w:val="18"/>
                <w:szCs w:val="18"/>
              </w:rPr>
            </w:pPr>
            <w:r w:rsidRPr="00860714">
              <w:rPr>
                <w:sz w:val="18"/>
                <w:szCs w:val="18"/>
              </w:rPr>
              <w:t>0.698996</w:t>
            </w:r>
          </w:p>
        </w:tc>
        <w:tc>
          <w:tcPr>
            <w:tcW w:w="960" w:type="dxa"/>
            <w:noWrap/>
            <w:hideMark/>
          </w:tcPr>
          <w:p w14:paraId="6045A00D" w14:textId="77777777" w:rsidR="00860714" w:rsidRPr="00860714" w:rsidRDefault="00860714" w:rsidP="00860714">
            <w:pPr>
              <w:rPr>
                <w:sz w:val="18"/>
                <w:szCs w:val="18"/>
              </w:rPr>
            </w:pPr>
            <w:r w:rsidRPr="00860714">
              <w:rPr>
                <w:sz w:val="18"/>
                <w:szCs w:val="18"/>
              </w:rPr>
              <w:t>0.4034235</w:t>
            </w:r>
          </w:p>
        </w:tc>
        <w:tc>
          <w:tcPr>
            <w:tcW w:w="960" w:type="dxa"/>
            <w:noWrap/>
            <w:hideMark/>
          </w:tcPr>
          <w:p w14:paraId="6A19EB49" w14:textId="77777777" w:rsidR="00860714" w:rsidRPr="00860714" w:rsidRDefault="00860714" w:rsidP="00860714">
            <w:pPr>
              <w:rPr>
                <w:sz w:val="18"/>
                <w:szCs w:val="18"/>
              </w:rPr>
            </w:pPr>
            <w:r w:rsidRPr="00860714">
              <w:rPr>
                <w:sz w:val="18"/>
                <w:szCs w:val="18"/>
              </w:rPr>
              <w:t>0.3005745</w:t>
            </w:r>
          </w:p>
        </w:tc>
        <w:tc>
          <w:tcPr>
            <w:tcW w:w="960" w:type="dxa"/>
            <w:noWrap/>
            <w:hideMark/>
          </w:tcPr>
          <w:p w14:paraId="7F64442E" w14:textId="77777777" w:rsidR="00860714" w:rsidRPr="00860714" w:rsidRDefault="00860714" w:rsidP="00860714">
            <w:pPr>
              <w:rPr>
                <w:sz w:val="18"/>
                <w:szCs w:val="18"/>
              </w:rPr>
            </w:pPr>
            <w:r w:rsidRPr="00860714">
              <w:rPr>
                <w:sz w:val="18"/>
                <w:szCs w:val="18"/>
              </w:rPr>
              <w:t>0.3122308</w:t>
            </w:r>
          </w:p>
        </w:tc>
        <w:tc>
          <w:tcPr>
            <w:tcW w:w="960" w:type="dxa"/>
            <w:noWrap/>
            <w:hideMark/>
          </w:tcPr>
          <w:p w14:paraId="449891CC" w14:textId="77777777" w:rsidR="00860714" w:rsidRPr="00860714" w:rsidRDefault="00860714" w:rsidP="00860714">
            <w:pPr>
              <w:rPr>
                <w:sz w:val="18"/>
                <w:szCs w:val="18"/>
              </w:rPr>
            </w:pPr>
            <w:r w:rsidRPr="00860714">
              <w:rPr>
                <w:sz w:val="18"/>
                <w:szCs w:val="18"/>
              </w:rPr>
              <w:t>0.4168772</w:t>
            </w:r>
          </w:p>
        </w:tc>
      </w:tr>
      <w:tr w:rsidR="00860714" w:rsidRPr="00860714" w14:paraId="54690DC5" w14:textId="77777777" w:rsidTr="00860714">
        <w:trPr>
          <w:trHeight w:val="290"/>
        </w:trPr>
        <w:tc>
          <w:tcPr>
            <w:tcW w:w="1840" w:type="dxa"/>
            <w:noWrap/>
            <w:hideMark/>
          </w:tcPr>
          <w:p w14:paraId="16FE12FD" w14:textId="77777777" w:rsidR="00860714" w:rsidRPr="00860714" w:rsidRDefault="00860714">
            <w:pPr>
              <w:rPr>
                <w:b/>
                <w:bCs/>
                <w:sz w:val="18"/>
                <w:szCs w:val="18"/>
              </w:rPr>
            </w:pPr>
            <w:r w:rsidRPr="00860714">
              <w:rPr>
                <w:b/>
                <w:bCs/>
                <w:sz w:val="18"/>
                <w:szCs w:val="18"/>
              </w:rPr>
              <w:t>debt to capital</w:t>
            </w:r>
          </w:p>
        </w:tc>
        <w:tc>
          <w:tcPr>
            <w:tcW w:w="960" w:type="dxa"/>
            <w:noWrap/>
            <w:hideMark/>
          </w:tcPr>
          <w:p w14:paraId="2C2B44E9" w14:textId="77777777" w:rsidR="00860714" w:rsidRPr="00860714" w:rsidRDefault="00860714" w:rsidP="00860714">
            <w:pPr>
              <w:rPr>
                <w:sz w:val="18"/>
                <w:szCs w:val="18"/>
              </w:rPr>
            </w:pPr>
            <w:r w:rsidRPr="00860714">
              <w:rPr>
                <w:sz w:val="18"/>
                <w:szCs w:val="18"/>
              </w:rPr>
              <w:t>0.3748737</w:t>
            </w:r>
          </w:p>
        </w:tc>
        <w:tc>
          <w:tcPr>
            <w:tcW w:w="960" w:type="dxa"/>
            <w:noWrap/>
            <w:hideMark/>
          </w:tcPr>
          <w:p w14:paraId="12FF5FAF" w14:textId="77777777" w:rsidR="00860714" w:rsidRPr="00860714" w:rsidRDefault="00860714" w:rsidP="00860714">
            <w:pPr>
              <w:rPr>
                <w:sz w:val="18"/>
                <w:szCs w:val="18"/>
              </w:rPr>
            </w:pPr>
            <w:r w:rsidRPr="00860714">
              <w:rPr>
                <w:sz w:val="18"/>
                <w:szCs w:val="18"/>
              </w:rPr>
              <w:t>0.4114171</w:t>
            </w:r>
          </w:p>
        </w:tc>
        <w:tc>
          <w:tcPr>
            <w:tcW w:w="960" w:type="dxa"/>
            <w:noWrap/>
            <w:hideMark/>
          </w:tcPr>
          <w:p w14:paraId="6A068986" w14:textId="77777777" w:rsidR="00860714" w:rsidRPr="00860714" w:rsidRDefault="00860714" w:rsidP="00860714">
            <w:pPr>
              <w:rPr>
                <w:sz w:val="18"/>
                <w:szCs w:val="18"/>
              </w:rPr>
            </w:pPr>
            <w:r w:rsidRPr="00860714">
              <w:rPr>
                <w:sz w:val="18"/>
                <w:szCs w:val="18"/>
              </w:rPr>
              <w:t>0.2874567</w:t>
            </w:r>
          </w:p>
        </w:tc>
        <w:tc>
          <w:tcPr>
            <w:tcW w:w="960" w:type="dxa"/>
            <w:noWrap/>
            <w:hideMark/>
          </w:tcPr>
          <w:p w14:paraId="17D6C86D" w14:textId="77777777" w:rsidR="00860714" w:rsidRPr="00860714" w:rsidRDefault="00860714" w:rsidP="00860714">
            <w:pPr>
              <w:rPr>
                <w:sz w:val="18"/>
                <w:szCs w:val="18"/>
              </w:rPr>
            </w:pPr>
            <w:r w:rsidRPr="00860714">
              <w:rPr>
                <w:sz w:val="18"/>
                <w:szCs w:val="18"/>
              </w:rPr>
              <w:t>0.231109</w:t>
            </w:r>
          </w:p>
        </w:tc>
        <w:tc>
          <w:tcPr>
            <w:tcW w:w="960" w:type="dxa"/>
            <w:noWrap/>
            <w:hideMark/>
          </w:tcPr>
          <w:p w14:paraId="25D3C2E9" w14:textId="77777777" w:rsidR="00860714" w:rsidRPr="00860714" w:rsidRDefault="00860714" w:rsidP="00860714">
            <w:pPr>
              <w:rPr>
                <w:sz w:val="18"/>
                <w:szCs w:val="18"/>
              </w:rPr>
            </w:pPr>
            <w:r w:rsidRPr="00860714">
              <w:rPr>
                <w:sz w:val="18"/>
                <w:szCs w:val="18"/>
              </w:rPr>
              <w:t>0.237939</w:t>
            </w:r>
          </w:p>
        </w:tc>
        <w:tc>
          <w:tcPr>
            <w:tcW w:w="960" w:type="dxa"/>
            <w:noWrap/>
            <w:hideMark/>
          </w:tcPr>
          <w:p w14:paraId="47E918CB" w14:textId="77777777" w:rsidR="00860714" w:rsidRPr="00860714" w:rsidRDefault="00860714" w:rsidP="00860714">
            <w:pPr>
              <w:rPr>
                <w:sz w:val="18"/>
                <w:szCs w:val="18"/>
              </w:rPr>
            </w:pPr>
            <w:r w:rsidRPr="00860714">
              <w:rPr>
                <w:sz w:val="18"/>
                <w:szCs w:val="18"/>
              </w:rPr>
              <w:t>0.2942225</w:t>
            </w:r>
          </w:p>
        </w:tc>
      </w:tr>
    </w:tbl>
    <w:p w14:paraId="71406636" w14:textId="1F21E9D1" w:rsidR="0095106C" w:rsidRDefault="0095106C" w:rsidP="0012621B"/>
    <w:tbl>
      <w:tblPr>
        <w:tblStyle w:val="TableGrid"/>
        <w:tblW w:w="0" w:type="auto"/>
        <w:tblLook w:val="04A0" w:firstRow="1" w:lastRow="0" w:firstColumn="1" w:lastColumn="0" w:noHBand="0" w:noVBand="1"/>
      </w:tblPr>
      <w:tblGrid>
        <w:gridCol w:w="2000"/>
        <w:gridCol w:w="992"/>
        <w:gridCol w:w="992"/>
        <w:gridCol w:w="992"/>
        <w:gridCol w:w="992"/>
        <w:gridCol w:w="992"/>
        <w:gridCol w:w="992"/>
      </w:tblGrid>
      <w:tr w:rsidR="003F2B08" w:rsidRPr="003F2B08" w14:paraId="77B40472" w14:textId="77777777" w:rsidTr="003F2B08">
        <w:trPr>
          <w:trHeight w:val="290"/>
        </w:trPr>
        <w:tc>
          <w:tcPr>
            <w:tcW w:w="2000" w:type="dxa"/>
            <w:noWrap/>
            <w:hideMark/>
          </w:tcPr>
          <w:p w14:paraId="3ADB7D90" w14:textId="77777777" w:rsidR="003F2B08" w:rsidRPr="003F2B08" w:rsidRDefault="003F2B08" w:rsidP="003F2B08">
            <w:pPr>
              <w:rPr>
                <w:sz w:val="18"/>
                <w:szCs w:val="18"/>
              </w:rPr>
            </w:pPr>
            <w:r w:rsidRPr="003F2B08">
              <w:rPr>
                <w:sz w:val="18"/>
                <w:szCs w:val="18"/>
              </w:rPr>
              <w:t>Hikma pharmaceutical plc</w:t>
            </w:r>
          </w:p>
        </w:tc>
        <w:tc>
          <w:tcPr>
            <w:tcW w:w="960" w:type="dxa"/>
            <w:noWrap/>
            <w:hideMark/>
          </w:tcPr>
          <w:p w14:paraId="116CCC37" w14:textId="77777777" w:rsidR="003F2B08" w:rsidRPr="003F2B08" w:rsidRDefault="003F2B08" w:rsidP="003F2B08">
            <w:pPr>
              <w:rPr>
                <w:sz w:val="18"/>
                <w:szCs w:val="18"/>
              </w:rPr>
            </w:pPr>
            <w:r w:rsidRPr="003F2B08">
              <w:rPr>
                <w:sz w:val="18"/>
                <w:szCs w:val="18"/>
              </w:rPr>
              <w:t>2021</w:t>
            </w:r>
          </w:p>
        </w:tc>
        <w:tc>
          <w:tcPr>
            <w:tcW w:w="960" w:type="dxa"/>
            <w:noWrap/>
            <w:hideMark/>
          </w:tcPr>
          <w:p w14:paraId="15E317B9" w14:textId="77777777" w:rsidR="003F2B08" w:rsidRPr="003F2B08" w:rsidRDefault="003F2B08" w:rsidP="003F2B08">
            <w:pPr>
              <w:rPr>
                <w:sz w:val="18"/>
                <w:szCs w:val="18"/>
              </w:rPr>
            </w:pPr>
            <w:r w:rsidRPr="003F2B08">
              <w:rPr>
                <w:sz w:val="18"/>
                <w:szCs w:val="18"/>
              </w:rPr>
              <w:t>2020</w:t>
            </w:r>
          </w:p>
        </w:tc>
        <w:tc>
          <w:tcPr>
            <w:tcW w:w="960" w:type="dxa"/>
            <w:noWrap/>
            <w:hideMark/>
          </w:tcPr>
          <w:p w14:paraId="4411E175" w14:textId="77777777" w:rsidR="003F2B08" w:rsidRPr="003F2B08" w:rsidRDefault="003F2B08" w:rsidP="003F2B08">
            <w:pPr>
              <w:rPr>
                <w:sz w:val="18"/>
                <w:szCs w:val="18"/>
              </w:rPr>
            </w:pPr>
            <w:r w:rsidRPr="003F2B08">
              <w:rPr>
                <w:sz w:val="18"/>
                <w:szCs w:val="18"/>
              </w:rPr>
              <w:t>2019</w:t>
            </w:r>
          </w:p>
        </w:tc>
        <w:tc>
          <w:tcPr>
            <w:tcW w:w="960" w:type="dxa"/>
            <w:noWrap/>
            <w:hideMark/>
          </w:tcPr>
          <w:p w14:paraId="7D0329C1" w14:textId="77777777" w:rsidR="003F2B08" w:rsidRPr="003F2B08" w:rsidRDefault="003F2B08" w:rsidP="003F2B08">
            <w:pPr>
              <w:rPr>
                <w:sz w:val="18"/>
                <w:szCs w:val="18"/>
              </w:rPr>
            </w:pPr>
            <w:r w:rsidRPr="003F2B08">
              <w:rPr>
                <w:sz w:val="18"/>
                <w:szCs w:val="18"/>
              </w:rPr>
              <w:t>2018</w:t>
            </w:r>
          </w:p>
        </w:tc>
        <w:tc>
          <w:tcPr>
            <w:tcW w:w="960" w:type="dxa"/>
            <w:noWrap/>
            <w:hideMark/>
          </w:tcPr>
          <w:p w14:paraId="7D65D2A9" w14:textId="77777777" w:rsidR="003F2B08" w:rsidRPr="003F2B08" w:rsidRDefault="003F2B08" w:rsidP="003F2B08">
            <w:pPr>
              <w:rPr>
                <w:sz w:val="18"/>
                <w:szCs w:val="18"/>
              </w:rPr>
            </w:pPr>
            <w:r w:rsidRPr="003F2B08">
              <w:rPr>
                <w:sz w:val="18"/>
                <w:szCs w:val="18"/>
              </w:rPr>
              <w:t>2017</w:t>
            </w:r>
          </w:p>
        </w:tc>
        <w:tc>
          <w:tcPr>
            <w:tcW w:w="960" w:type="dxa"/>
            <w:noWrap/>
            <w:hideMark/>
          </w:tcPr>
          <w:p w14:paraId="464F9FD8" w14:textId="77777777" w:rsidR="003F2B08" w:rsidRPr="003F2B08" w:rsidRDefault="003F2B08" w:rsidP="003F2B08">
            <w:pPr>
              <w:rPr>
                <w:sz w:val="18"/>
                <w:szCs w:val="18"/>
              </w:rPr>
            </w:pPr>
            <w:r w:rsidRPr="003F2B08">
              <w:rPr>
                <w:sz w:val="18"/>
                <w:szCs w:val="18"/>
              </w:rPr>
              <w:t>2016</w:t>
            </w:r>
          </w:p>
        </w:tc>
      </w:tr>
      <w:tr w:rsidR="003F2B08" w:rsidRPr="003F2B08" w14:paraId="1E02FC72" w14:textId="77777777" w:rsidTr="003F2B08">
        <w:trPr>
          <w:trHeight w:val="290"/>
        </w:trPr>
        <w:tc>
          <w:tcPr>
            <w:tcW w:w="2000" w:type="dxa"/>
            <w:noWrap/>
            <w:hideMark/>
          </w:tcPr>
          <w:p w14:paraId="501B8798" w14:textId="77777777" w:rsidR="003F2B08" w:rsidRPr="003F2B08" w:rsidRDefault="003F2B08">
            <w:pPr>
              <w:rPr>
                <w:b/>
                <w:bCs/>
                <w:sz w:val="18"/>
                <w:szCs w:val="18"/>
              </w:rPr>
            </w:pPr>
            <w:r w:rsidRPr="003F2B08">
              <w:rPr>
                <w:b/>
                <w:bCs/>
                <w:sz w:val="18"/>
                <w:szCs w:val="18"/>
              </w:rPr>
              <w:t>net income</w:t>
            </w:r>
          </w:p>
        </w:tc>
        <w:tc>
          <w:tcPr>
            <w:tcW w:w="960" w:type="dxa"/>
            <w:noWrap/>
            <w:hideMark/>
          </w:tcPr>
          <w:p w14:paraId="4B2DA790" w14:textId="77777777" w:rsidR="003F2B08" w:rsidRPr="003F2B08" w:rsidRDefault="003F2B08" w:rsidP="003F2B08">
            <w:pPr>
              <w:rPr>
                <w:sz w:val="18"/>
                <w:szCs w:val="18"/>
              </w:rPr>
            </w:pPr>
            <w:r w:rsidRPr="003F2B08">
              <w:rPr>
                <w:sz w:val="18"/>
                <w:szCs w:val="18"/>
              </w:rPr>
              <w:t>420</w:t>
            </w:r>
          </w:p>
        </w:tc>
        <w:tc>
          <w:tcPr>
            <w:tcW w:w="960" w:type="dxa"/>
            <w:noWrap/>
            <w:hideMark/>
          </w:tcPr>
          <w:p w14:paraId="318214E2" w14:textId="77777777" w:rsidR="003F2B08" w:rsidRPr="003F2B08" w:rsidRDefault="003F2B08" w:rsidP="003F2B08">
            <w:pPr>
              <w:rPr>
                <w:sz w:val="18"/>
                <w:szCs w:val="18"/>
              </w:rPr>
            </w:pPr>
            <w:r w:rsidRPr="003F2B08">
              <w:rPr>
                <w:sz w:val="18"/>
                <w:szCs w:val="18"/>
              </w:rPr>
              <w:t>430</w:t>
            </w:r>
          </w:p>
        </w:tc>
        <w:tc>
          <w:tcPr>
            <w:tcW w:w="960" w:type="dxa"/>
            <w:noWrap/>
            <w:hideMark/>
          </w:tcPr>
          <w:p w14:paraId="6667E636" w14:textId="77777777" w:rsidR="003F2B08" w:rsidRPr="003F2B08" w:rsidRDefault="003F2B08" w:rsidP="003F2B08">
            <w:pPr>
              <w:rPr>
                <w:sz w:val="18"/>
                <w:szCs w:val="18"/>
              </w:rPr>
            </w:pPr>
            <w:r w:rsidRPr="003F2B08">
              <w:rPr>
                <w:sz w:val="18"/>
                <w:szCs w:val="18"/>
              </w:rPr>
              <w:t>487</w:t>
            </w:r>
          </w:p>
        </w:tc>
        <w:tc>
          <w:tcPr>
            <w:tcW w:w="960" w:type="dxa"/>
            <w:noWrap/>
            <w:hideMark/>
          </w:tcPr>
          <w:p w14:paraId="3AF783BA" w14:textId="77777777" w:rsidR="003F2B08" w:rsidRPr="003F2B08" w:rsidRDefault="003F2B08" w:rsidP="003F2B08">
            <w:pPr>
              <w:rPr>
                <w:sz w:val="18"/>
                <w:szCs w:val="18"/>
              </w:rPr>
            </w:pPr>
            <w:r w:rsidRPr="003F2B08">
              <w:rPr>
                <w:sz w:val="18"/>
                <w:szCs w:val="18"/>
              </w:rPr>
              <w:t>285</w:t>
            </w:r>
          </w:p>
        </w:tc>
        <w:tc>
          <w:tcPr>
            <w:tcW w:w="960" w:type="dxa"/>
            <w:noWrap/>
            <w:hideMark/>
          </w:tcPr>
          <w:p w14:paraId="448555CE" w14:textId="77777777" w:rsidR="003F2B08" w:rsidRPr="003F2B08" w:rsidRDefault="003F2B08" w:rsidP="003F2B08">
            <w:pPr>
              <w:rPr>
                <w:sz w:val="18"/>
                <w:szCs w:val="18"/>
              </w:rPr>
            </w:pPr>
            <w:r w:rsidRPr="003F2B08">
              <w:rPr>
                <w:sz w:val="18"/>
                <w:szCs w:val="18"/>
              </w:rPr>
              <w:t>-839</w:t>
            </w:r>
          </w:p>
        </w:tc>
        <w:tc>
          <w:tcPr>
            <w:tcW w:w="960" w:type="dxa"/>
            <w:noWrap/>
            <w:hideMark/>
          </w:tcPr>
          <w:p w14:paraId="4A399481" w14:textId="77777777" w:rsidR="003F2B08" w:rsidRPr="003F2B08" w:rsidRDefault="003F2B08" w:rsidP="003F2B08">
            <w:pPr>
              <w:rPr>
                <w:sz w:val="18"/>
                <w:szCs w:val="18"/>
              </w:rPr>
            </w:pPr>
            <w:r w:rsidRPr="003F2B08">
              <w:rPr>
                <w:sz w:val="18"/>
                <w:szCs w:val="18"/>
              </w:rPr>
              <w:t>158</w:t>
            </w:r>
          </w:p>
        </w:tc>
      </w:tr>
      <w:tr w:rsidR="003F2B08" w:rsidRPr="003F2B08" w14:paraId="1ED43C41" w14:textId="77777777" w:rsidTr="003F2B08">
        <w:trPr>
          <w:trHeight w:val="290"/>
        </w:trPr>
        <w:tc>
          <w:tcPr>
            <w:tcW w:w="2000" w:type="dxa"/>
            <w:noWrap/>
            <w:hideMark/>
          </w:tcPr>
          <w:p w14:paraId="739B643F" w14:textId="77777777" w:rsidR="003F2B08" w:rsidRPr="003F2B08" w:rsidRDefault="003F2B08">
            <w:pPr>
              <w:rPr>
                <w:b/>
                <w:bCs/>
                <w:sz w:val="18"/>
                <w:szCs w:val="18"/>
              </w:rPr>
            </w:pPr>
            <w:r w:rsidRPr="003F2B08">
              <w:rPr>
                <w:b/>
                <w:bCs/>
                <w:sz w:val="18"/>
                <w:szCs w:val="18"/>
              </w:rPr>
              <w:t>total asset</w:t>
            </w:r>
          </w:p>
        </w:tc>
        <w:tc>
          <w:tcPr>
            <w:tcW w:w="960" w:type="dxa"/>
            <w:noWrap/>
            <w:hideMark/>
          </w:tcPr>
          <w:p w14:paraId="2B61C5FD" w14:textId="77777777" w:rsidR="003F2B08" w:rsidRPr="003F2B08" w:rsidRDefault="003F2B08" w:rsidP="003F2B08">
            <w:pPr>
              <w:rPr>
                <w:sz w:val="18"/>
                <w:szCs w:val="18"/>
              </w:rPr>
            </w:pPr>
            <w:r w:rsidRPr="003F2B08">
              <w:rPr>
                <w:sz w:val="18"/>
                <w:szCs w:val="18"/>
              </w:rPr>
              <w:t>4,372</w:t>
            </w:r>
          </w:p>
        </w:tc>
        <w:tc>
          <w:tcPr>
            <w:tcW w:w="960" w:type="dxa"/>
            <w:noWrap/>
            <w:hideMark/>
          </w:tcPr>
          <w:p w14:paraId="60F5538C" w14:textId="77777777" w:rsidR="003F2B08" w:rsidRPr="003F2B08" w:rsidRDefault="003F2B08" w:rsidP="003F2B08">
            <w:pPr>
              <w:rPr>
                <w:sz w:val="18"/>
                <w:szCs w:val="18"/>
              </w:rPr>
            </w:pPr>
            <w:r w:rsidRPr="003F2B08">
              <w:rPr>
                <w:sz w:val="18"/>
                <w:szCs w:val="18"/>
              </w:rPr>
              <w:t>4,135</w:t>
            </w:r>
          </w:p>
        </w:tc>
        <w:tc>
          <w:tcPr>
            <w:tcW w:w="960" w:type="dxa"/>
            <w:noWrap/>
            <w:hideMark/>
          </w:tcPr>
          <w:p w14:paraId="3E931D7E" w14:textId="77777777" w:rsidR="003F2B08" w:rsidRPr="003F2B08" w:rsidRDefault="003F2B08" w:rsidP="003F2B08">
            <w:pPr>
              <w:rPr>
                <w:sz w:val="18"/>
                <w:szCs w:val="18"/>
              </w:rPr>
            </w:pPr>
            <w:r w:rsidRPr="003F2B08">
              <w:rPr>
                <w:sz w:val="18"/>
                <w:szCs w:val="18"/>
              </w:rPr>
              <w:t>3,930</w:t>
            </w:r>
          </w:p>
        </w:tc>
        <w:tc>
          <w:tcPr>
            <w:tcW w:w="960" w:type="dxa"/>
            <w:noWrap/>
            <w:hideMark/>
          </w:tcPr>
          <w:p w14:paraId="2CDF3960" w14:textId="77777777" w:rsidR="003F2B08" w:rsidRPr="003F2B08" w:rsidRDefault="003F2B08" w:rsidP="003F2B08">
            <w:pPr>
              <w:rPr>
                <w:sz w:val="18"/>
                <w:szCs w:val="18"/>
              </w:rPr>
            </w:pPr>
            <w:r w:rsidRPr="003F2B08">
              <w:rPr>
                <w:sz w:val="18"/>
                <w:szCs w:val="18"/>
              </w:rPr>
              <w:t>3,497</w:t>
            </w:r>
          </w:p>
        </w:tc>
        <w:tc>
          <w:tcPr>
            <w:tcW w:w="960" w:type="dxa"/>
            <w:noWrap/>
            <w:hideMark/>
          </w:tcPr>
          <w:p w14:paraId="0AA8E01C" w14:textId="77777777" w:rsidR="003F2B08" w:rsidRPr="003F2B08" w:rsidRDefault="003F2B08" w:rsidP="003F2B08">
            <w:pPr>
              <w:rPr>
                <w:sz w:val="18"/>
                <w:szCs w:val="18"/>
              </w:rPr>
            </w:pPr>
            <w:r w:rsidRPr="003F2B08">
              <w:rPr>
                <w:sz w:val="18"/>
                <w:szCs w:val="18"/>
              </w:rPr>
              <w:t>3,388</w:t>
            </w:r>
          </w:p>
        </w:tc>
        <w:tc>
          <w:tcPr>
            <w:tcW w:w="960" w:type="dxa"/>
            <w:noWrap/>
            <w:hideMark/>
          </w:tcPr>
          <w:p w14:paraId="0BAA498C" w14:textId="77777777" w:rsidR="003F2B08" w:rsidRPr="003F2B08" w:rsidRDefault="003F2B08" w:rsidP="003F2B08">
            <w:pPr>
              <w:rPr>
                <w:sz w:val="18"/>
                <w:szCs w:val="18"/>
              </w:rPr>
            </w:pPr>
            <w:r w:rsidRPr="003F2B08">
              <w:rPr>
                <w:sz w:val="18"/>
                <w:szCs w:val="18"/>
              </w:rPr>
              <w:t>4,363</w:t>
            </w:r>
          </w:p>
        </w:tc>
      </w:tr>
      <w:tr w:rsidR="003F2B08" w:rsidRPr="003F2B08" w14:paraId="798546D1" w14:textId="77777777" w:rsidTr="003F2B08">
        <w:trPr>
          <w:trHeight w:val="290"/>
        </w:trPr>
        <w:tc>
          <w:tcPr>
            <w:tcW w:w="2000" w:type="dxa"/>
            <w:noWrap/>
            <w:hideMark/>
          </w:tcPr>
          <w:p w14:paraId="4F184C86" w14:textId="77777777" w:rsidR="003F2B08" w:rsidRPr="003F2B08" w:rsidRDefault="003F2B08">
            <w:pPr>
              <w:rPr>
                <w:b/>
                <w:bCs/>
                <w:sz w:val="18"/>
                <w:szCs w:val="18"/>
              </w:rPr>
            </w:pPr>
            <w:r w:rsidRPr="003F2B08">
              <w:rPr>
                <w:b/>
                <w:bCs/>
                <w:sz w:val="18"/>
                <w:szCs w:val="18"/>
              </w:rPr>
              <w:t>total equity</w:t>
            </w:r>
          </w:p>
        </w:tc>
        <w:tc>
          <w:tcPr>
            <w:tcW w:w="960" w:type="dxa"/>
            <w:noWrap/>
            <w:hideMark/>
          </w:tcPr>
          <w:p w14:paraId="723C9262" w14:textId="77777777" w:rsidR="003F2B08" w:rsidRPr="003F2B08" w:rsidRDefault="003F2B08" w:rsidP="003F2B08">
            <w:pPr>
              <w:rPr>
                <w:sz w:val="18"/>
                <w:szCs w:val="18"/>
              </w:rPr>
            </w:pPr>
            <w:r w:rsidRPr="003F2B08">
              <w:rPr>
                <w:sz w:val="18"/>
                <w:szCs w:val="18"/>
              </w:rPr>
              <w:t>2,467</w:t>
            </w:r>
          </w:p>
        </w:tc>
        <w:tc>
          <w:tcPr>
            <w:tcW w:w="960" w:type="dxa"/>
            <w:noWrap/>
            <w:hideMark/>
          </w:tcPr>
          <w:p w14:paraId="18C8B469" w14:textId="77777777" w:rsidR="003F2B08" w:rsidRPr="003F2B08" w:rsidRDefault="003F2B08" w:rsidP="003F2B08">
            <w:pPr>
              <w:rPr>
                <w:sz w:val="18"/>
                <w:szCs w:val="18"/>
              </w:rPr>
            </w:pPr>
            <w:r w:rsidRPr="003F2B08">
              <w:rPr>
                <w:sz w:val="18"/>
                <w:szCs w:val="18"/>
              </w:rPr>
              <w:t>2,148</w:t>
            </w:r>
          </w:p>
        </w:tc>
        <w:tc>
          <w:tcPr>
            <w:tcW w:w="960" w:type="dxa"/>
            <w:noWrap/>
            <w:hideMark/>
          </w:tcPr>
          <w:p w14:paraId="66BDEEE4" w14:textId="77777777" w:rsidR="003F2B08" w:rsidRPr="003F2B08" w:rsidRDefault="003F2B08" w:rsidP="003F2B08">
            <w:pPr>
              <w:rPr>
                <w:sz w:val="18"/>
                <w:szCs w:val="18"/>
              </w:rPr>
            </w:pPr>
            <w:r w:rsidRPr="003F2B08">
              <w:rPr>
                <w:sz w:val="18"/>
                <w:szCs w:val="18"/>
              </w:rPr>
              <w:t>2,129</w:t>
            </w:r>
          </w:p>
        </w:tc>
        <w:tc>
          <w:tcPr>
            <w:tcW w:w="960" w:type="dxa"/>
            <w:noWrap/>
            <w:hideMark/>
          </w:tcPr>
          <w:p w14:paraId="1F829D5C" w14:textId="77777777" w:rsidR="003F2B08" w:rsidRPr="003F2B08" w:rsidRDefault="003F2B08" w:rsidP="003F2B08">
            <w:pPr>
              <w:rPr>
                <w:sz w:val="18"/>
                <w:szCs w:val="18"/>
              </w:rPr>
            </w:pPr>
            <w:r w:rsidRPr="003F2B08">
              <w:rPr>
                <w:sz w:val="18"/>
                <w:szCs w:val="18"/>
              </w:rPr>
              <w:t>1,697</w:t>
            </w:r>
          </w:p>
        </w:tc>
        <w:tc>
          <w:tcPr>
            <w:tcW w:w="960" w:type="dxa"/>
            <w:noWrap/>
            <w:hideMark/>
          </w:tcPr>
          <w:p w14:paraId="70DBA7EA" w14:textId="77777777" w:rsidR="003F2B08" w:rsidRPr="003F2B08" w:rsidRDefault="003F2B08" w:rsidP="003F2B08">
            <w:pPr>
              <w:rPr>
                <w:sz w:val="18"/>
                <w:szCs w:val="18"/>
              </w:rPr>
            </w:pPr>
            <w:r w:rsidRPr="003F2B08">
              <w:rPr>
                <w:sz w:val="18"/>
                <w:szCs w:val="18"/>
              </w:rPr>
              <w:t>1,528</w:t>
            </w:r>
          </w:p>
        </w:tc>
        <w:tc>
          <w:tcPr>
            <w:tcW w:w="960" w:type="dxa"/>
            <w:noWrap/>
            <w:hideMark/>
          </w:tcPr>
          <w:p w14:paraId="35C59F83" w14:textId="77777777" w:rsidR="003F2B08" w:rsidRPr="003F2B08" w:rsidRDefault="003F2B08" w:rsidP="003F2B08">
            <w:pPr>
              <w:rPr>
                <w:sz w:val="18"/>
                <w:szCs w:val="18"/>
              </w:rPr>
            </w:pPr>
            <w:r w:rsidRPr="003F2B08">
              <w:rPr>
                <w:sz w:val="18"/>
                <w:szCs w:val="18"/>
              </w:rPr>
              <w:t>2,411</w:t>
            </w:r>
          </w:p>
        </w:tc>
      </w:tr>
      <w:tr w:rsidR="003F2B08" w:rsidRPr="003F2B08" w14:paraId="6C8FE144" w14:textId="77777777" w:rsidTr="003F2B08">
        <w:trPr>
          <w:trHeight w:val="290"/>
        </w:trPr>
        <w:tc>
          <w:tcPr>
            <w:tcW w:w="2000" w:type="dxa"/>
            <w:noWrap/>
            <w:hideMark/>
          </w:tcPr>
          <w:p w14:paraId="08FAC527" w14:textId="77777777" w:rsidR="003F2B08" w:rsidRPr="003F2B08" w:rsidRDefault="003F2B08">
            <w:pPr>
              <w:rPr>
                <w:b/>
                <w:bCs/>
                <w:sz w:val="18"/>
                <w:szCs w:val="18"/>
              </w:rPr>
            </w:pPr>
            <w:r w:rsidRPr="003F2B08">
              <w:rPr>
                <w:b/>
                <w:bCs/>
                <w:sz w:val="18"/>
                <w:szCs w:val="18"/>
              </w:rPr>
              <w:t>operating profit</w:t>
            </w:r>
          </w:p>
        </w:tc>
        <w:tc>
          <w:tcPr>
            <w:tcW w:w="960" w:type="dxa"/>
            <w:noWrap/>
            <w:hideMark/>
          </w:tcPr>
          <w:p w14:paraId="176A1B26" w14:textId="77777777" w:rsidR="003F2B08" w:rsidRPr="003F2B08" w:rsidRDefault="003F2B08" w:rsidP="003F2B08">
            <w:pPr>
              <w:rPr>
                <w:sz w:val="18"/>
                <w:szCs w:val="18"/>
              </w:rPr>
            </w:pPr>
            <w:r w:rsidRPr="003F2B08">
              <w:rPr>
                <w:sz w:val="18"/>
                <w:szCs w:val="18"/>
              </w:rPr>
              <w:t>582</w:t>
            </w:r>
          </w:p>
        </w:tc>
        <w:tc>
          <w:tcPr>
            <w:tcW w:w="960" w:type="dxa"/>
            <w:noWrap/>
            <w:hideMark/>
          </w:tcPr>
          <w:p w14:paraId="5CA03A33" w14:textId="77777777" w:rsidR="003F2B08" w:rsidRPr="003F2B08" w:rsidRDefault="003F2B08" w:rsidP="003F2B08">
            <w:pPr>
              <w:rPr>
                <w:sz w:val="18"/>
                <w:szCs w:val="18"/>
              </w:rPr>
            </w:pPr>
            <w:r w:rsidRPr="003F2B08">
              <w:rPr>
                <w:sz w:val="18"/>
                <w:szCs w:val="18"/>
              </w:rPr>
              <w:t>579</w:t>
            </w:r>
          </w:p>
        </w:tc>
        <w:tc>
          <w:tcPr>
            <w:tcW w:w="960" w:type="dxa"/>
            <w:noWrap/>
            <w:hideMark/>
          </w:tcPr>
          <w:p w14:paraId="09E5959D" w14:textId="77777777" w:rsidR="003F2B08" w:rsidRPr="003F2B08" w:rsidRDefault="003F2B08" w:rsidP="003F2B08">
            <w:pPr>
              <w:rPr>
                <w:sz w:val="18"/>
                <w:szCs w:val="18"/>
              </w:rPr>
            </w:pPr>
            <w:r w:rsidRPr="003F2B08">
              <w:rPr>
                <w:sz w:val="18"/>
                <w:szCs w:val="18"/>
              </w:rPr>
              <w:t>493</w:t>
            </w:r>
          </w:p>
        </w:tc>
        <w:tc>
          <w:tcPr>
            <w:tcW w:w="960" w:type="dxa"/>
            <w:noWrap/>
            <w:hideMark/>
          </w:tcPr>
          <w:p w14:paraId="47A96EC4" w14:textId="77777777" w:rsidR="003F2B08" w:rsidRPr="003F2B08" w:rsidRDefault="003F2B08" w:rsidP="003F2B08">
            <w:pPr>
              <w:rPr>
                <w:sz w:val="18"/>
                <w:szCs w:val="18"/>
              </w:rPr>
            </w:pPr>
            <w:r w:rsidRPr="003F2B08">
              <w:rPr>
                <w:sz w:val="18"/>
                <w:szCs w:val="18"/>
              </w:rPr>
              <w:t>371</w:t>
            </w:r>
          </w:p>
        </w:tc>
        <w:tc>
          <w:tcPr>
            <w:tcW w:w="960" w:type="dxa"/>
            <w:noWrap/>
            <w:hideMark/>
          </w:tcPr>
          <w:p w14:paraId="4A0B4106" w14:textId="77777777" w:rsidR="003F2B08" w:rsidRPr="003F2B08" w:rsidRDefault="003F2B08" w:rsidP="003F2B08">
            <w:pPr>
              <w:rPr>
                <w:sz w:val="18"/>
                <w:szCs w:val="18"/>
              </w:rPr>
            </w:pPr>
            <w:r w:rsidRPr="003F2B08">
              <w:rPr>
                <w:sz w:val="18"/>
                <w:szCs w:val="18"/>
              </w:rPr>
              <w:t>-747</w:t>
            </w:r>
          </w:p>
        </w:tc>
        <w:tc>
          <w:tcPr>
            <w:tcW w:w="960" w:type="dxa"/>
            <w:noWrap/>
            <w:hideMark/>
          </w:tcPr>
          <w:p w14:paraId="2CCA6BA2" w14:textId="77777777" w:rsidR="003F2B08" w:rsidRPr="003F2B08" w:rsidRDefault="003F2B08" w:rsidP="003F2B08">
            <w:pPr>
              <w:rPr>
                <w:sz w:val="18"/>
                <w:szCs w:val="18"/>
              </w:rPr>
            </w:pPr>
            <w:r w:rsidRPr="003F2B08">
              <w:rPr>
                <w:sz w:val="18"/>
                <w:szCs w:val="18"/>
              </w:rPr>
              <w:t>302</w:t>
            </w:r>
          </w:p>
        </w:tc>
      </w:tr>
      <w:tr w:rsidR="003F2B08" w:rsidRPr="003F2B08" w14:paraId="648C78F8" w14:textId="77777777" w:rsidTr="003F2B08">
        <w:trPr>
          <w:trHeight w:val="290"/>
        </w:trPr>
        <w:tc>
          <w:tcPr>
            <w:tcW w:w="2000" w:type="dxa"/>
            <w:noWrap/>
            <w:hideMark/>
          </w:tcPr>
          <w:p w14:paraId="66C1EF7A" w14:textId="77777777" w:rsidR="003F2B08" w:rsidRPr="003F2B08" w:rsidRDefault="003F2B08">
            <w:pPr>
              <w:rPr>
                <w:b/>
                <w:bCs/>
                <w:sz w:val="18"/>
                <w:szCs w:val="18"/>
              </w:rPr>
            </w:pPr>
            <w:r w:rsidRPr="003F2B08">
              <w:rPr>
                <w:b/>
                <w:bCs/>
                <w:sz w:val="18"/>
                <w:szCs w:val="18"/>
              </w:rPr>
              <w:t>revenue</w:t>
            </w:r>
          </w:p>
        </w:tc>
        <w:tc>
          <w:tcPr>
            <w:tcW w:w="960" w:type="dxa"/>
            <w:noWrap/>
            <w:hideMark/>
          </w:tcPr>
          <w:p w14:paraId="390D0C3D" w14:textId="77777777" w:rsidR="003F2B08" w:rsidRPr="003F2B08" w:rsidRDefault="003F2B08" w:rsidP="003F2B08">
            <w:pPr>
              <w:rPr>
                <w:sz w:val="18"/>
                <w:szCs w:val="18"/>
              </w:rPr>
            </w:pPr>
            <w:r w:rsidRPr="003F2B08">
              <w:rPr>
                <w:sz w:val="18"/>
                <w:szCs w:val="18"/>
              </w:rPr>
              <w:t>2,553</w:t>
            </w:r>
          </w:p>
        </w:tc>
        <w:tc>
          <w:tcPr>
            <w:tcW w:w="960" w:type="dxa"/>
            <w:noWrap/>
            <w:hideMark/>
          </w:tcPr>
          <w:p w14:paraId="449B4FBC" w14:textId="77777777" w:rsidR="003F2B08" w:rsidRPr="003F2B08" w:rsidRDefault="003F2B08" w:rsidP="003F2B08">
            <w:pPr>
              <w:rPr>
                <w:sz w:val="18"/>
                <w:szCs w:val="18"/>
              </w:rPr>
            </w:pPr>
            <w:r w:rsidRPr="003F2B08">
              <w:rPr>
                <w:sz w:val="18"/>
                <w:szCs w:val="18"/>
              </w:rPr>
              <w:t>2,341</w:t>
            </w:r>
          </w:p>
        </w:tc>
        <w:tc>
          <w:tcPr>
            <w:tcW w:w="960" w:type="dxa"/>
            <w:noWrap/>
            <w:hideMark/>
          </w:tcPr>
          <w:p w14:paraId="154EB564" w14:textId="77777777" w:rsidR="003F2B08" w:rsidRPr="003F2B08" w:rsidRDefault="003F2B08" w:rsidP="003F2B08">
            <w:pPr>
              <w:rPr>
                <w:sz w:val="18"/>
                <w:szCs w:val="18"/>
              </w:rPr>
            </w:pPr>
            <w:r w:rsidRPr="003F2B08">
              <w:rPr>
                <w:sz w:val="18"/>
                <w:szCs w:val="18"/>
              </w:rPr>
              <w:t>2,207</w:t>
            </w:r>
          </w:p>
        </w:tc>
        <w:tc>
          <w:tcPr>
            <w:tcW w:w="960" w:type="dxa"/>
            <w:noWrap/>
            <w:hideMark/>
          </w:tcPr>
          <w:p w14:paraId="07918BDB" w14:textId="77777777" w:rsidR="003F2B08" w:rsidRPr="003F2B08" w:rsidRDefault="003F2B08" w:rsidP="003F2B08">
            <w:pPr>
              <w:rPr>
                <w:sz w:val="18"/>
                <w:szCs w:val="18"/>
              </w:rPr>
            </w:pPr>
            <w:r w:rsidRPr="003F2B08">
              <w:rPr>
                <w:sz w:val="18"/>
                <w:szCs w:val="18"/>
              </w:rPr>
              <w:t>2,070</w:t>
            </w:r>
          </w:p>
        </w:tc>
        <w:tc>
          <w:tcPr>
            <w:tcW w:w="960" w:type="dxa"/>
            <w:noWrap/>
            <w:hideMark/>
          </w:tcPr>
          <w:p w14:paraId="75AF11D1" w14:textId="77777777" w:rsidR="003F2B08" w:rsidRPr="003F2B08" w:rsidRDefault="003F2B08" w:rsidP="003F2B08">
            <w:pPr>
              <w:rPr>
                <w:sz w:val="18"/>
                <w:szCs w:val="18"/>
              </w:rPr>
            </w:pPr>
            <w:r w:rsidRPr="003F2B08">
              <w:rPr>
                <w:sz w:val="18"/>
                <w:szCs w:val="18"/>
              </w:rPr>
              <w:t>1,936</w:t>
            </w:r>
          </w:p>
        </w:tc>
        <w:tc>
          <w:tcPr>
            <w:tcW w:w="960" w:type="dxa"/>
            <w:noWrap/>
            <w:hideMark/>
          </w:tcPr>
          <w:p w14:paraId="584B8725" w14:textId="77777777" w:rsidR="003F2B08" w:rsidRPr="003F2B08" w:rsidRDefault="003F2B08" w:rsidP="003F2B08">
            <w:pPr>
              <w:rPr>
                <w:sz w:val="18"/>
                <w:szCs w:val="18"/>
              </w:rPr>
            </w:pPr>
            <w:r w:rsidRPr="003F2B08">
              <w:rPr>
                <w:sz w:val="18"/>
                <w:szCs w:val="18"/>
              </w:rPr>
              <w:t>1,950</w:t>
            </w:r>
          </w:p>
        </w:tc>
      </w:tr>
      <w:tr w:rsidR="003F2B08" w:rsidRPr="003F2B08" w14:paraId="3CA644E7" w14:textId="77777777" w:rsidTr="003F2B08">
        <w:trPr>
          <w:trHeight w:val="290"/>
        </w:trPr>
        <w:tc>
          <w:tcPr>
            <w:tcW w:w="2000" w:type="dxa"/>
            <w:noWrap/>
            <w:hideMark/>
          </w:tcPr>
          <w:p w14:paraId="7C09BCD3" w14:textId="77777777" w:rsidR="003F2B08" w:rsidRPr="003F2B08" w:rsidRDefault="003F2B08">
            <w:pPr>
              <w:rPr>
                <w:b/>
                <w:bCs/>
                <w:sz w:val="18"/>
                <w:szCs w:val="18"/>
              </w:rPr>
            </w:pPr>
            <w:r w:rsidRPr="003F2B08">
              <w:rPr>
                <w:b/>
                <w:bCs/>
                <w:sz w:val="18"/>
                <w:szCs w:val="18"/>
              </w:rPr>
              <w:t>total debt</w:t>
            </w:r>
          </w:p>
        </w:tc>
        <w:tc>
          <w:tcPr>
            <w:tcW w:w="960" w:type="dxa"/>
            <w:noWrap/>
            <w:hideMark/>
          </w:tcPr>
          <w:p w14:paraId="1C9DD8B9" w14:textId="77777777" w:rsidR="003F2B08" w:rsidRPr="003F2B08" w:rsidRDefault="003F2B08" w:rsidP="003F2B08">
            <w:pPr>
              <w:rPr>
                <w:sz w:val="18"/>
                <w:szCs w:val="18"/>
              </w:rPr>
            </w:pPr>
            <w:r w:rsidRPr="003F2B08">
              <w:rPr>
                <w:sz w:val="18"/>
                <w:szCs w:val="18"/>
              </w:rPr>
              <w:t>763</w:t>
            </w:r>
          </w:p>
        </w:tc>
        <w:tc>
          <w:tcPr>
            <w:tcW w:w="960" w:type="dxa"/>
            <w:noWrap/>
            <w:hideMark/>
          </w:tcPr>
          <w:p w14:paraId="6E90049A" w14:textId="77777777" w:rsidR="003F2B08" w:rsidRPr="003F2B08" w:rsidRDefault="003F2B08" w:rsidP="003F2B08">
            <w:pPr>
              <w:rPr>
                <w:sz w:val="18"/>
                <w:szCs w:val="18"/>
              </w:rPr>
            </w:pPr>
            <w:r w:rsidRPr="003F2B08">
              <w:rPr>
                <w:sz w:val="18"/>
                <w:szCs w:val="18"/>
              </w:rPr>
              <w:t>850</w:t>
            </w:r>
          </w:p>
        </w:tc>
        <w:tc>
          <w:tcPr>
            <w:tcW w:w="960" w:type="dxa"/>
            <w:noWrap/>
            <w:hideMark/>
          </w:tcPr>
          <w:p w14:paraId="260D6828" w14:textId="77777777" w:rsidR="003F2B08" w:rsidRPr="003F2B08" w:rsidRDefault="003F2B08" w:rsidP="003F2B08">
            <w:pPr>
              <w:rPr>
                <w:sz w:val="18"/>
                <w:szCs w:val="18"/>
              </w:rPr>
            </w:pPr>
            <w:r w:rsidRPr="003F2B08">
              <w:rPr>
                <w:sz w:val="18"/>
                <w:szCs w:val="18"/>
              </w:rPr>
              <w:t>617</w:t>
            </w:r>
          </w:p>
        </w:tc>
        <w:tc>
          <w:tcPr>
            <w:tcW w:w="960" w:type="dxa"/>
            <w:noWrap/>
            <w:hideMark/>
          </w:tcPr>
          <w:p w14:paraId="6B6182B2" w14:textId="77777777" w:rsidR="003F2B08" w:rsidRPr="003F2B08" w:rsidRDefault="003F2B08" w:rsidP="003F2B08">
            <w:pPr>
              <w:rPr>
                <w:sz w:val="18"/>
                <w:szCs w:val="18"/>
              </w:rPr>
            </w:pPr>
            <w:r w:rsidRPr="003F2B08">
              <w:rPr>
                <w:sz w:val="18"/>
                <w:szCs w:val="18"/>
              </w:rPr>
              <w:t>613</w:t>
            </w:r>
          </w:p>
        </w:tc>
        <w:tc>
          <w:tcPr>
            <w:tcW w:w="960" w:type="dxa"/>
            <w:noWrap/>
            <w:hideMark/>
          </w:tcPr>
          <w:p w14:paraId="16DFE166" w14:textId="77777777" w:rsidR="003F2B08" w:rsidRPr="003F2B08" w:rsidRDefault="003F2B08" w:rsidP="003F2B08">
            <w:pPr>
              <w:rPr>
                <w:sz w:val="18"/>
                <w:szCs w:val="18"/>
              </w:rPr>
            </w:pPr>
            <w:r w:rsidRPr="003F2B08">
              <w:rPr>
                <w:sz w:val="18"/>
                <w:szCs w:val="18"/>
              </w:rPr>
              <w:t>756</w:t>
            </w:r>
          </w:p>
        </w:tc>
        <w:tc>
          <w:tcPr>
            <w:tcW w:w="960" w:type="dxa"/>
            <w:noWrap/>
            <w:hideMark/>
          </w:tcPr>
          <w:p w14:paraId="25D6CDEA" w14:textId="77777777" w:rsidR="003F2B08" w:rsidRPr="003F2B08" w:rsidRDefault="003F2B08" w:rsidP="003F2B08">
            <w:pPr>
              <w:rPr>
                <w:sz w:val="18"/>
                <w:szCs w:val="18"/>
              </w:rPr>
            </w:pPr>
            <w:r w:rsidRPr="003F2B08">
              <w:rPr>
                <w:sz w:val="18"/>
                <w:szCs w:val="18"/>
              </w:rPr>
              <w:t>838</w:t>
            </w:r>
          </w:p>
        </w:tc>
      </w:tr>
      <w:tr w:rsidR="003F2B08" w:rsidRPr="003F2B08" w14:paraId="2680ED65" w14:textId="77777777" w:rsidTr="003F2B08">
        <w:trPr>
          <w:trHeight w:val="290"/>
        </w:trPr>
        <w:tc>
          <w:tcPr>
            <w:tcW w:w="2000" w:type="dxa"/>
            <w:noWrap/>
            <w:hideMark/>
          </w:tcPr>
          <w:p w14:paraId="51AE22EA" w14:textId="77777777" w:rsidR="003F2B08" w:rsidRPr="003F2B08" w:rsidRDefault="003F2B08">
            <w:pPr>
              <w:rPr>
                <w:b/>
                <w:bCs/>
                <w:sz w:val="18"/>
                <w:szCs w:val="18"/>
              </w:rPr>
            </w:pPr>
            <w:r w:rsidRPr="003F2B08">
              <w:rPr>
                <w:b/>
                <w:bCs/>
                <w:sz w:val="18"/>
                <w:szCs w:val="18"/>
              </w:rPr>
              <w:t>ROE</w:t>
            </w:r>
          </w:p>
        </w:tc>
        <w:tc>
          <w:tcPr>
            <w:tcW w:w="960" w:type="dxa"/>
            <w:noWrap/>
            <w:hideMark/>
          </w:tcPr>
          <w:p w14:paraId="207E5269" w14:textId="77777777" w:rsidR="003F2B08" w:rsidRPr="003F2B08" w:rsidRDefault="003F2B08" w:rsidP="003F2B08">
            <w:pPr>
              <w:rPr>
                <w:sz w:val="18"/>
                <w:szCs w:val="18"/>
              </w:rPr>
            </w:pPr>
            <w:r w:rsidRPr="003F2B08">
              <w:rPr>
                <w:sz w:val="18"/>
                <w:szCs w:val="18"/>
              </w:rPr>
              <w:t>0.1702473</w:t>
            </w:r>
          </w:p>
        </w:tc>
        <w:tc>
          <w:tcPr>
            <w:tcW w:w="960" w:type="dxa"/>
            <w:noWrap/>
            <w:hideMark/>
          </w:tcPr>
          <w:p w14:paraId="292C5319" w14:textId="77777777" w:rsidR="003F2B08" w:rsidRPr="003F2B08" w:rsidRDefault="003F2B08" w:rsidP="003F2B08">
            <w:pPr>
              <w:rPr>
                <w:sz w:val="18"/>
                <w:szCs w:val="18"/>
              </w:rPr>
            </w:pPr>
            <w:r w:rsidRPr="003F2B08">
              <w:rPr>
                <w:sz w:val="18"/>
                <w:szCs w:val="18"/>
              </w:rPr>
              <w:t>0.2001862</w:t>
            </w:r>
          </w:p>
        </w:tc>
        <w:tc>
          <w:tcPr>
            <w:tcW w:w="960" w:type="dxa"/>
            <w:noWrap/>
            <w:hideMark/>
          </w:tcPr>
          <w:p w14:paraId="247CAE77" w14:textId="77777777" w:rsidR="003F2B08" w:rsidRPr="003F2B08" w:rsidRDefault="003F2B08" w:rsidP="003F2B08">
            <w:pPr>
              <w:rPr>
                <w:sz w:val="18"/>
                <w:szCs w:val="18"/>
              </w:rPr>
            </w:pPr>
            <w:r w:rsidRPr="003F2B08">
              <w:rPr>
                <w:sz w:val="18"/>
                <w:szCs w:val="18"/>
              </w:rPr>
              <w:t>0.2287459</w:t>
            </w:r>
          </w:p>
        </w:tc>
        <w:tc>
          <w:tcPr>
            <w:tcW w:w="960" w:type="dxa"/>
            <w:noWrap/>
            <w:hideMark/>
          </w:tcPr>
          <w:p w14:paraId="5E3DD08A" w14:textId="77777777" w:rsidR="003F2B08" w:rsidRPr="003F2B08" w:rsidRDefault="003F2B08" w:rsidP="003F2B08">
            <w:pPr>
              <w:rPr>
                <w:sz w:val="18"/>
                <w:szCs w:val="18"/>
              </w:rPr>
            </w:pPr>
            <w:r w:rsidRPr="003F2B08">
              <w:rPr>
                <w:sz w:val="18"/>
                <w:szCs w:val="18"/>
              </w:rPr>
              <w:t>0.1679434</w:t>
            </w:r>
          </w:p>
        </w:tc>
        <w:tc>
          <w:tcPr>
            <w:tcW w:w="960" w:type="dxa"/>
            <w:noWrap/>
            <w:hideMark/>
          </w:tcPr>
          <w:p w14:paraId="047618A6" w14:textId="00E327B1" w:rsidR="003F2B08" w:rsidRPr="003F2B08" w:rsidRDefault="003F2B08" w:rsidP="003F2B08">
            <w:pPr>
              <w:rPr>
                <w:sz w:val="18"/>
                <w:szCs w:val="18"/>
              </w:rPr>
            </w:pPr>
            <w:r w:rsidRPr="003F2B08">
              <w:rPr>
                <w:sz w:val="18"/>
                <w:szCs w:val="18"/>
              </w:rPr>
              <w:t>-0.549083</w:t>
            </w:r>
          </w:p>
        </w:tc>
        <w:tc>
          <w:tcPr>
            <w:tcW w:w="960" w:type="dxa"/>
            <w:noWrap/>
            <w:hideMark/>
          </w:tcPr>
          <w:p w14:paraId="419C5BF7" w14:textId="77777777" w:rsidR="003F2B08" w:rsidRPr="003F2B08" w:rsidRDefault="003F2B08" w:rsidP="003F2B08">
            <w:pPr>
              <w:rPr>
                <w:sz w:val="18"/>
                <w:szCs w:val="18"/>
              </w:rPr>
            </w:pPr>
            <w:r w:rsidRPr="003F2B08">
              <w:rPr>
                <w:sz w:val="18"/>
                <w:szCs w:val="18"/>
              </w:rPr>
              <w:t>0.065533</w:t>
            </w:r>
          </w:p>
        </w:tc>
      </w:tr>
      <w:tr w:rsidR="003F2B08" w:rsidRPr="003F2B08" w14:paraId="657A9C05" w14:textId="77777777" w:rsidTr="003F2B08">
        <w:trPr>
          <w:trHeight w:val="290"/>
        </w:trPr>
        <w:tc>
          <w:tcPr>
            <w:tcW w:w="2000" w:type="dxa"/>
            <w:noWrap/>
            <w:hideMark/>
          </w:tcPr>
          <w:p w14:paraId="3B200D4A" w14:textId="77777777" w:rsidR="003F2B08" w:rsidRPr="003F2B08" w:rsidRDefault="003F2B08">
            <w:pPr>
              <w:rPr>
                <w:b/>
                <w:bCs/>
                <w:sz w:val="18"/>
                <w:szCs w:val="18"/>
              </w:rPr>
            </w:pPr>
            <w:r w:rsidRPr="003F2B08">
              <w:rPr>
                <w:b/>
                <w:bCs/>
                <w:sz w:val="18"/>
                <w:szCs w:val="18"/>
              </w:rPr>
              <w:t>ROA</w:t>
            </w:r>
          </w:p>
        </w:tc>
        <w:tc>
          <w:tcPr>
            <w:tcW w:w="960" w:type="dxa"/>
            <w:noWrap/>
            <w:hideMark/>
          </w:tcPr>
          <w:p w14:paraId="57AAA24E" w14:textId="77777777" w:rsidR="003F2B08" w:rsidRPr="003F2B08" w:rsidRDefault="003F2B08" w:rsidP="003F2B08">
            <w:pPr>
              <w:rPr>
                <w:sz w:val="18"/>
                <w:szCs w:val="18"/>
              </w:rPr>
            </w:pPr>
            <w:r w:rsidRPr="003F2B08">
              <w:rPr>
                <w:sz w:val="18"/>
                <w:szCs w:val="18"/>
              </w:rPr>
              <w:t>0.0960659</w:t>
            </w:r>
          </w:p>
        </w:tc>
        <w:tc>
          <w:tcPr>
            <w:tcW w:w="960" w:type="dxa"/>
            <w:noWrap/>
            <w:hideMark/>
          </w:tcPr>
          <w:p w14:paraId="48215CAF" w14:textId="77777777" w:rsidR="003F2B08" w:rsidRPr="003F2B08" w:rsidRDefault="003F2B08" w:rsidP="003F2B08">
            <w:pPr>
              <w:rPr>
                <w:sz w:val="18"/>
                <w:szCs w:val="18"/>
              </w:rPr>
            </w:pPr>
            <w:r w:rsidRPr="003F2B08">
              <w:rPr>
                <w:sz w:val="18"/>
                <w:szCs w:val="18"/>
              </w:rPr>
              <w:t>0.1039903</w:t>
            </w:r>
          </w:p>
        </w:tc>
        <w:tc>
          <w:tcPr>
            <w:tcW w:w="960" w:type="dxa"/>
            <w:noWrap/>
            <w:hideMark/>
          </w:tcPr>
          <w:p w14:paraId="42ED70F4" w14:textId="77777777" w:rsidR="003F2B08" w:rsidRPr="003F2B08" w:rsidRDefault="003F2B08" w:rsidP="003F2B08">
            <w:pPr>
              <w:rPr>
                <w:sz w:val="18"/>
                <w:szCs w:val="18"/>
              </w:rPr>
            </w:pPr>
            <w:r w:rsidRPr="003F2B08">
              <w:rPr>
                <w:sz w:val="18"/>
                <w:szCs w:val="18"/>
              </w:rPr>
              <w:t>0.1239186</w:t>
            </w:r>
          </w:p>
        </w:tc>
        <w:tc>
          <w:tcPr>
            <w:tcW w:w="960" w:type="dxa"/>
            <w:noWrap/>
            <w:hideMark/>
          </w:tcPr>
          <w:p w14:paraId="2A131024" w14:textId="77777777" w:rsidR="003F2B08" w:rsidRPr="003F2B08" w:rsidRDefault="003F2B08" w:rsidP="003F2B08">
            <w:pPr>
              <w:rPr>
                <w:sz w:val="18"/>
                <w:szCs w:val="18"/>
              </w:rPr>
            </w:pPr>
            <w:r w:rsidRPr="003F2B08">
              <w:rPr>
                <w:sz w:val="18"/>
                <w:szCs w:val="18"/>
              </w:rPr>
              <w:t>0.0814984</w:t>
            </w:r>
          </w:p>
        </w:tc>
        <w:tc>
          <w:tcPr>
            <w:tcW w:w="960" w:type="dxa"/>
            <w:noWrap/>
            <w:hideMark/>
          </w:tcPr>
          <w:p w14:paraId="385F0434" w14:textId="25765006" w:rsidR="003F2B08" w:rsidRPr="003F2B08" w:rsidRDefault="003F2B08" w:rsidP="003F2B08">
            <w:pPr>
              <w:rPr>
                <w:sz w:val="18"/>
                <w:szCs w:val="18"/>
              </w:rPr>
            </w:pPr>
            <w:r w:rsidRPr="003F2B08">
              <w:rPr>
                <w:sz w:val="18"/>
                <w:szCs w:val="18"/>
              </w:rPr>
              <w:t>-0.247638</w:t>
            </w:r>
          </w:p>
        </w:tc>
        <w:tc>
          <w:tcPr>
            <w:tcW w:w="960" w:type="dxa"/>
            <w:noWrap/>
            <w:hideMark/>
          </w:tcPr>
          <w:p w14:paraId="3031118A" w14:textId="77777777" w:rsidR="003F2B08" w:rsidRPr="003F2B08" w:rsidRDefault="003F2B08" w:rsidP="003F2B08">
            <w:pPr>
              <w:rPr>
                <w:sz w:val="18"/>
                <w:szCs w:val="18"/>
              </w:rPr>
            </w:pPr>
            <w:r w:rsidRPr="003F2B08">
              <w:rPr>
                <w:sz w:val="18"/>
                <w:szCs w:val="18"/>
              </w:rPr>
              <w:t>0.0362136</w:t>
            </w:r>
          </w:p>
        </w:tc>
      </w:tr>
      <w:tr w:rsidR="003F2B08" w:rsidRPr="003F2B08" w14:paraId="29A2C259" w14:textId="77777777" w:rsidTr="003F2B08">
        <w:trPr>
          <w:trHeight w:val="290"/>
        </w:trPr>
        <w:tc>
          <w:tcPr>
            <w:tcW w:w="2000" w:type="dxa"/>
            <w:noWrap/>
            <w:hideMark/>
          </w:tcPr>
          <w:p w14:paraId="2BC05132" w14:textId="664A717C" w:rsidR="003F2B08" w:rsidRPr="003F2B08" w:rsidRDefault="003F2B08">
            <w:pPr>
              <w:rPr>
                <w:b/>
                <w:bCs/>
                <w:sz w:val="18"/>
                <w:szCs w:val="18"/>
              </w:rPr>
            </w:pPr>
            <w:r w:rsidRPr="003F2B08">
              <w:rPr>
                <w:b/>
                <w:bCs/>
                <w:sz w:val="18"/>
                <w:szCs w:val="18"/>
              </w:rPr>
              <w:t>Operating margin</w:t>
            </w:r>
          </w:p>
        </w:tc>
        <w:tc>
          <w:tcPr>
            <w:tcW w:w="960" w:type="dxa"/>
            <w:noWrap/>
            <w:hideMark/>
          </w:tcPr>
          <w:p w14:paraId="0BF7BBCA" w14:textId="77777777" w:rsidR="003F2B08" w:rsidRPr="003F2B08" w:rsidRDefault="003F2B08" w:rsidP="003F2B08">
            <w:pPr>
              <w:rPr>
                <w:sz w:val="18"/>
                <w:szCs w:val="18"/>
              </w:rPr>
            </w:pPr>
            <w:r w:rsidRPr="003F2B08">
              <w:rPr>
                <w:sz w:val="18"/>
                <w:szCs w:val="18"/>
              </w:rPr>
              <w:t>0.2359141</w:t>
            </w:r>
          </w:p>
        </w:tc>
        <w:tc>
          <w:tcPr>
            <w:tcW w:w="960" w:type="dxa"/>
            <w:noWrap/>
            <w:hideMark/>
          </w:tcPr>
          <w:p w14:paraId="39EBF8F1" w14:textId="77777777" w:rsidR="003F2B08" w:rsidRPr="003F2B08" w:rsidRDefault="003F2B08" w:rsidP="003F2B08">
            <w:pPr>
              <w:rPr>
                <w:sz w:val="18"/>
                <w:szCs w:val="18"/>
              </w:rPr>
            </w:pPr>
            <w:r w:rsidRPr="003F2B08">
              <w:rPr>
                <w:sz w:val="18"/>
                <w:szCs w:val="18"/>
              </w:rPr>
              <w:t>0.2695531</w:t>
            </w:r>
          </w:p>
        </w:tc>
        <w:tc>
          <w:tcPr>
            <w:tcW w:w="960" w:type="dxa"/>
            <w:noWrap/>
            <w:hideMark/>
          </w:tcPr>
          <w:p w14:paraId="2CBA171C" w14:textId="77777777" w:rsidR="003F2B08" w:rsidRPr="003F2B08" w:rsidRDefault="003F2B08" w:rsidP="003F2B08">
            <w:pPr>
              <w:rPr>
                <w:sz w:val="18"/>
                <w:szCs w:val="18"/>
              </w:rPr>
            </w:pPr>
            <w:r w:rsidRPr="003F2B08">
              <w:rPr>
                <w:sz w:val="18"/>
                <w:szCs w:val="18"/>
              </w:rPr>
              <w:t>0.2315641</w:t>
            </w:r>
          </w:p>
        </w:tc>
        <w:tc>
          <w:tcPr>
            <w:tcW w:w="960" w:type="dxa"/>
            <w:noWrap/>
            <w:hideMark/>
          </w:tcPr>
          <w:p w14:paraId="7A1553AD" w14:textId="77777777" w:rsidR="003F2B08" w:rsidRPr="003F2B08" w:rsidRDefault="003F2B08" w:rsidP="003F2B08">
            <w:pPr>
              <w:rPr>
                <w:sz w:val="18"/>
                <w:szCs w:val="18"/>
              </w:rPr>
            </w:pPr>
            <w:r w:rsidRPr="003F2B08">
              <w:rPr>
                <w:sz w:val="18"/>
                <w:szCs w:val="18"/>
              </w:rPr>
              <w:t>0.2186211</w:t>
            </w:r>
          </w:p>
        </w:tc>
        <w:tc>
          <w:tcPr>
            <w:tcW w:w="960" w:type="dxa"/>
            <w:noWrap/>
            <w:hideMark/>
          </w:tcPr>
          <w:p w14:paraId="1F381121" w14:textId="46E8BBCA" w:rsidR="003F2B08" w:rsidRPr="003F2B08" w:rsidRDefault="003F2B08" w:rsidP="003F2B08">
            <w:pPr>
              <w:rPr>
                <w:sz w:val="18"/>
                <w:szCs w:val="18"/>
              </w:rPr>
            </w:pPr>
            <w:r w:rsidRPr="003F2B08">
              <w:rPr>
                <w:sz w:val="18"/>
                <w:szCs w:val="18"/>
              </w:rPr>
              <w:t>-0.488874</w:t>
            </w:r>
          </w:p>
        </w:tc>
        <w:tc>
          <w:tcPr>
            <w:tcW w:w="960" w:type="dxa"/>
            <w:noWrap/>
            <w:hideMark/>
          </w:tcPr>
          <w:p w14:paraId="44F5ED70" w14:textId="77777777" w:rsidR="003F2B08" w:rsidRPr="003F2B08" w:rsidRDefault="003F2B08" w:rsidP="003F2B08">
            <w:pPr>
              <w:rPr>
                <w:sz w:val="18"/>
                <w:szCs w:val="18"/>
              </w:rPr>
            </w:pPr>
            <w:r w:rsidRPr="003F2B08">
              <w:rPr>
                <w:sz w:val="18"/>
                <w:szCs w:val="18"/>
              </w:rPr>
              <w:t>0.1252592</w:t>
            </w:r>
          </w:p>
        </w:tc>
      </w:tr>
      <w:tr w:rsidR="003F2B08" w:rsidRPr="003F2B08" w14:paraId="2632234D" w14:textId="77777777" w:rsidTr="003F2B08">
        <w:trPr>
          <w:trHeight w:val="290"/>
        </w:trPr>
        <w:tc>
          <w:tcPr>
            <w:tcW w:w="2000" w:type="dxa"/>
            <w:noWrap/>
            <w:hideMark/>
          </w:tcPr>
          <w:p w14:paraId="64068FF2" w14:textId="77777777" w:rsidR="003F2B08" w:rsidRPr="003F2B08" w:rsidRDefault="003F2B08">
            <w:pPr>
              <w:rPr>
                <w:b/>
                <w:bCs/>
                <w:sz w:val="18"/>
                <w:szCs w:val="18"/>
              </w:rPr>
            </w:pPr>
            <w:r w:rsidRPr="003F2B08">
              <w:rPr>
                <w:b/>
                <w:bCs/>
                <w:sz w:val="18"/>
                <w:szCs w:val="18"/>
              </w:rPr>
              <w:t>debt-equity</w:t>
            </w:r>
          </w:p>
        </w:tc>
        <w:tc>
          <w:tcPr>
            <w:tcW w:w="960" w:type="dxa"/>
            <w:noWrap/>
            <w:hideMark/>
          </w:tcPr>
          <w:p w14:paraId="6ACD18EB" w14:textId="77777777" w:rsidR="003F2B08" w:rsidRPr="003F2B08" w:rsidRDefault="003F2B08" w:rsidP="003F2B08">
            <w:pPr>
              <w:rPr>
                <w:sz w:val="18"/>
                <w:szCs w:val="18"/>
              </w:rPr>
            </w:pPr>
            <w:r w:rsidRPr="003F2B08">
              <w:rPr>
                <w:sz w:val="18"/>
                <w:szCs w:val="18"/>
              </w:rPr>
              <w:t>0.3092825</w:t>
            </w:r>
          </w:p>
        </w:tc>
        <w:tc>
          <w:tcPr>
            <w:tcW w:w="960" w:type="dxa"/>
            <w:noWrap/>
            <w:hideMark/>
          </w:tcPr>
          <w:p w14:paraId="5941DFB0" w14:textId="77777777" w:rsidR="003F2B08" w:rsidRPr="003F2B08" w:rsidRDefault="003F2B08" w:rsidP="003F2B08">
            <w:pPr>
              <w:rPr>
                <w:sz w:val="18"/>
                <w:szCs w:val="18"/>
              </w:rPr>
            </w:pPr>
            <w:r w:rsidRPr="003F2B08">
              <w:rPr>
                <w:sz w:val="18"/>
                <w:szCs w:val="18"/>
              </w:rPr>
              <w:t>0.3957169</w:t>
            </w:r>
          </w:p>
        </w:tc>
        <w:tc>
          <w:tcPr>
            <w:tcW w:w="960" w:type="dxa"/>
            <w:noWrap/>
            <w:hideMark/>
          </w:tcPr>
          <w:p w14:paraId="4F2F4791" w14:textId="77777777" w:rsidR="003F2B08" w:rsidRPr="003F2B08" w:rsidRDefault="003F2B08" w:rsidP="003F2B08">
            <w:pPr>
              <w:rPr>
                <w:sz w:val="18"/>
                <w:szCs w:val="18"/>
              </w:rPr>
            </w:pPr>
            <w:r w:rsidRPr="003F2B08">
              <w:rPr>
                <w:sz w:val="18"/>
                <w:szCs w:val="18"/>
              </w:rPr>
              <w:t>0.2898074</w:t>
            </w:r>
          </w:p>
        </w:tc>
        <w:tc>
          <w:tcPr>
            <w:tcW w:w="960" w:type="dxa"/>
            <w:noWrap/>
            <w:hideMark/>
          </w:tcPr>
          <w:p w14:paraId="63D95D57" w14:textId="77777777" w:rsidR="003F2B08" w:rsidRPr="003F2B08" w:rsidRDefault="003F2B08" w:rsidP="003F2B08">
            <w:pPr>
              <w:rPr>
                <w:sz w:val="18"/>
                <w:szCs w:val="18"/>
              </w:rPr>
            </w:pPr>
            <w:r w:rsidRPr="003F2B08">
              <w:rPr>
                <w:sz w:val="18"/>
                <w:szCs w:val="18"/>
              </w:rPr>
              <w:t>0.3612257</w:t>
            </w:r>
          </w:p>
        </w:tc>
        <w:tc>
          <w:tcPr>
            <w:tcW w:w="960" w:type="dxa"/>
            <w:noWrap/>
            <w:hideMark/>
          </w:tcPr>
          <w:p w14:paraId="24DEC061" w14:textId="77777777" w:rsidR="003F2B08" w:rsidRPr="003F2B08" w:rsidRDefault="003F2B08" w:rsidP="003F2B08">
            <w:pPr>
              <w:rPr>
                <w:sz w:val="18"/>
                <w:szCs w:val="18"/>
              </w:rPr>
            </w:pPr>
            <w:r w:rsidRPr="003F2B08">
              <w:rPr>
                <w:sz w:val="18"/>
                <w:szCs w:val="18"/>
              </w:rPr>
              <w:t>0.4947644</w:t>
            </w:r>
          </w:p>
        </w:tc>
        <w:tc>
          <w:tcPr>
            <w:tcW w:w="960" w:type="dxa"/>
            <w:noWrap/>
            <w:hideMark/>
          </w:tcPr>
          <w:p w14:paraId="108700B0" w14:textId="77777777" w:rsidR="003F2B08" w:rsidRPr="003F2B08" w:rsidRDefault="003F2B08" w:rsidP="003F2B08">
            <w:pPr>
              <w:rPr>
                <w:sz w:val="18"/>
                <w:szCs w:val="18"/>
              </w:rPr>
            </w:pPr>
            <w:r w:rsidRPr="003F2B08">
              <w:rPr>
                <w:sz w:val="18"/>
                <w:szCs w:val="18"/>
              </w:rPr>
              <w:t>0.3475736</w:t>
            </w:r>
          </w:p>
        </w:tc>
      </w:tr>
      <w:tr w:rsidR="003F2B08" w:rsidRPr="003F2B08" w14:paraId="3F1EB9E0" w14:textId="77777777" w:rsidTr="003F2B08">
        <w:trPr>
          <w:trHeight w:val="290"/>
        </w:trPr>
        <w:tc>
          <w:tcPr>
            <w:tcW w:w="2000" w:type="dxa"/>
            <w:noWrap/>
            <w:hideMark/>
          </w:tcPr>
          <w:p w14:paraId="6C80FFC3" w14:textId="77777777" w:rsidR="003F2B08" w:rsidRPr="003F2B08" w:rsidRDefault="003F2B08">
            <w:pPr>
              <w:rPr>
                <w:b/>
                <w:bCs/>
                <w:sz w:val="18"/>
                <w:szCs w:val="18"/>
              </w:rPr>
            </w:pPr>
            <w:r w:rsidRPr="003F2B08">
              <w:rPr>
                <w:b/>
                <w:bCs/>
                <w:sz w:val="18"/>
                <w:szCs w:val="18"/>
              </w:rPr>
              <w:t>debt to capital</w:t>
            </w:r>
          </w:p>
        </w:tc>
        <w:tc>
          <w:tcPr>
            <w:tcW w:w="960" w:type="dxa"/>
            <w:noWrap/>
            <w:hideMark/>
          </w:tcPr>
          <w:p w14:paraId="2BE0BDEC" w14:textId="77777777" w:rsidR="003F2B08" w:rsidRPr="003F2B08" w:rsidRDefault="003F2B08" w:rsidP="003F2B08">
            <w:pPr>
              <w:rPr>
                <w:sz w:val="18"/>
                <w:szCs w:val="18"/>
              </w:rPr>
            </w:pPr>
            <w:r w:rsidRPr="003F2B08">
              <w:rPr>
                <w:sz w:val="18"/>
                <w:szCs w:val="18"/>
              </w:rPr>
              <w:t>0.2362229</w:t>
            </w:r>
          </w:p>
        </w:tc>
        <w:tc>
          <w:tcPr>
            <w:tcW w:w="960" w:type="dxa"/>
            <w:noWrap/>
            <w:hideMark/>
          </w:tcPr>
          <w:p w14:paraId="67E2D7BB" w14:textId="77777777" w:rsidR="003F2B08" w:rsidRPr="003F2B08" w:rsidRDefault="003F2B08" w:rsidP="003F2B08">
            <w:pPr>
              <w:rPr>
                <w:sz w:val="18"/>
                <w:szCs w:val="18"/>
              </w:rPr>
            </w:pPr>
            <w:r w:rsidRPr="003F2B08">
              <w:rPr>
                <w:sz w:val="18"/>
                <w:szCs w:val="18"/>
              </w:rPr>
              <w:t>0.2835223</w:t>
            </w:r>
          </w:p>
        </w:tc>
        <w:tc>
          <w:tcPr>
            <w:tcW w:w="960" w:type="dxa"/>
            <w:noWrap/>
            <w:hideMark/>
          </w:tcPr>
          <w:p w14:paraId="047B0857" w14:textId="77777777" w:rsidR="003F2B08" w:rsidRPr="003F2B08" w:rsidRDefault="003F2B08" w:rsidP="003F2B08">
            <w:pPr>
              <w:rPr>
                <w:sz w:val="18"/>
                <w:szCs w:val="18"/>
              </w:rPr>
            </w:pPr>
            <w:r w:rsidRPr="003F2B08">
              <w:rPr>
                <w:sz w:val="18"/>
                <w:szCs w:val="18"/>
              </w:rPr>
              <w:t>0.2246905</w:t>
            </w:r>
          </w:p>
        </w:tc>
        <w:tc>
          <w:tcPr>
            <w:tcW w:w="960" w:type="dxa"/>
            <w:noWrap/>
            <w:hideMark/>
          </w:tcPr>
          <w:p w14:paraId="7EFB9831" w14:textId="77777777" w:rsidR="003F2B08" w:rsidRPr="003F2B08" w:rsidRDefault="003F2B08" w:rsidP="003F2B08">
            <w:pPr>
              <w:rPr>
                <w:sz w:val="18"/>
                <w:szCs w:val="18"/>
              </w:rPr>
            </w:pPr>
            <w:r w:rsidRPr="003F2B08">
              <w:rPr>
                <w:sz w:val="18"/>
                <w:szCs w:val="18"/>
              </w:rPr>
              <w:t>0.265368</w:t>
            </w:r>
          </w:p>
        </w:tc>
        <w:tc>
          <w:tcPr>
            <w:tcW w:w="960" w:type="dxa"/>
            <w:noWrap/>
            <w:hideMark/>
          </w:tcPr>
          <w:p w14:paraId="150A7E8C" w14:textId="77777777" w:rsidR="003F2B08" w:rsidRPr="003F2B08" w:rsidRDefault="003F2B08" w:rsidP="003F2B08">
            <w:pPr>
              <w:rPr>
                <w:sz w:val="18"/>
                <w:szCs w:val="18"/>
              </w:rPr>
            </w:pPr>
            <w:r w:rsidRPr="003F2B08">
              <w:rPr>
                <w:sz w:val="18"/>
                <w:szCs w:val="18"/>
              </w:rPr>
              <w:t>0.3309982</w:t>
            </w:r>
          </w:p>
        </w:tc>
        <w:tc>
          <w:tcPr>
            <w:tcW w:w="960" w:type="dxa"/>
            <w:noWrap/>
            <w:hideMark/>
          </w:tcPr>
          <w:p w14:paraId="4EA58651" w14:textId="77777777" w:rsidR="003F2B08" w:rsidRPr="003F2B08" w:rsidRDefault="003F2B08" w:rsidP="003F2B08">
            <w:pPr>
              <w:rPr>
                <w:sz w:val="18"/>
                <w:szCs w:val="18"/>
              </w:rPr>
            </w:pPr>
            <w:r w:rsidRPr="003F2B08">
              <w:rPr>
                <w:sz w:val="18"/>
                <w:szCs w:val="18"/>
              </w:rPr>
              <w:t>0.2579255</w:t>
            </w:r>
          </w:p>
        </w:tc>
      </w:tr>
    </w:tbl>
    <w:p w14:paraId="7313AFB8" w14:textId="69790FE8" w:rsidR="00860714" w:rsidRDefault="00860714" w:rsidP="0012621B"/>
    <w:p w14:paraId="64641F6E" w14:textId="7016AB3B" w:rsidR="003F2B08" w:rsidRDefault="003F2B08" w:rsidP="0012621B"/>
    <w:tbl>
      <w:tblPr>
        <w:tblStyle w:val="TableGrid"/>
        <w:tblW w:w="0" w:type="auto"/>
        <w:tblLook w:val="04A0" w:firstRow="1" w:lastRow="0" w:firstColumn="1" w:lastColumn="0" w:noHBand="0" w:noVBand="1"/>
      </w:tblPr>
      <w:tblGrid>
        <w:gridCol w:w="2000"/>
        <w:gridCol w:w="992"/>
        <w:gridCol w:w="992"/>
        <w:gridCol w:w="992"/>
        <w:gridCol w:w="992"/>
        <w:gridCol w:w="992"/>
        <w:gridCol w:w="992"/>
      </w:tblGrid>
      <w:tr w:rsidR="00D83E78" w:rsidRPr="00D83E78" w14:paraId="61188344" w14:textId="77777777" w:rsidTr="00D83E78">
        <w:trPr>
          <w:trHeight w:val="290"/>
        </w:trPr>
        <w:tc>
          <w:tcPr>
            <w:tcW w:w="2000" w:type="dxa"/>
            <w:noWrap/>
            <w:hideMark/>
          </w:tcPr>
          <w:p w14:paraId="3EB37F86" w14:textId="77777777" w:rsidR="00D83E78" w:rsidRPr="00D83E78" w:rsidRDefault="00D83E78" w:rsidP="00D83E78">
            <w:pPr>
              <w:rPr>
                <w:sz w:val="18"/>
                <w:szCs w:val="18"/>
              </w:rPr>
            </w:pPr>
            <w:r w:rsidRPr="00D83E78">
              <w:rPr>
                <w:sz w:val="18"/>
                <w:szCs w:val="18"/>
              </w:rPr>
              <w:t>e-Therapeutics plc</w:t>
            </w:r>
          </w:p>
        </w:tc>
        <w:tc>
          <w:tcPr>
            <w:tcW w:w="960" w:type="dxa"/>
            <w:noWrap/>
            <w:hideMark/>
          </w:tcPr>
          <w:p w14:paraId="07300C34" w14:textId="77777777" w:rsidR="00D83E78" w:rsidRPr="00D83E78" w:rsidRDefault="00D83E78" w:rsidP="00D83E78">
            <w:pPr>
              <w:rPr>
                <w:sz w:val="18"/>
                <w:szCs w:val="18"/>
              </w:rPr>
            </w:pPr>
            <w:r w:rsidRPr="00D83E78">
              <w:rPr>
                <w:sz w:val="18"/>
                <w:szCs w:val="18"/>
              </w:rPr>
              <w:t>2021</w:t>
            </w:r>
          </w:p>
        </w:tc>
        <w:tc>
          <w:tcPr>
            <w:tcW w:w="960" w:type="dxa"/>
            <w:noWrap/>
            <w:hideMark/>
          </w:tcPr>
          <w:p w14:paraId="5950D62B" w14:textId="77777777" w:rsidR="00D83E78" w:rsidRPr="00D83E78" w:rsidRDefault="00D83E78" w:rsidP="00D83E78">
            <w:pPr>
              <w:rPr>
                <w:sz w:val="18"/>
                <w:szCs w:val="18"/>
              </w:rPr>
            </w:pPr>
            <w:r w:rsidRPr="00D83E78">
              <w:rPr>
                <w:sz w:val="18"/>
                <w:szCs w:val="18"/>
              </w:rPr>
              <w:t>2020</w:t>
            </w:r>
          </w:p>
        </w:tc>
        <w:tc>
          <w:tcPr>
            <w:tcW w:w="960" w:type="dxa"/>
            <w:noWrap/>
            <w:hideMark/>
          </w:tcPr>
          <w:p w14:paraId="0D352111" w14:textId="77777777" w:rsidR="00D83E78" w:rsidRPr="00D83E78" w:rsidRDefault="00D83E78" w:rsidP="00D83E78">
            <w:pPr>
              <w:rPr>
                <w:sz w:val="18"/>
                <w:szCs w:val="18"/>
              </w:rPr>
            </w:pPr>
            <w:r w:rsidRPr="00D83E78">
              <w:rPr>
                <w:sz w:val="18"/>
                <w:szCs w:val="18"/>
              </w:rPr>
              <w:t>2019</w:t>
            </w:r>
          </w:p>
        </w:tc>
        <w:tc>
          <w:tcPr>
            <w:tcW w:w="960" w:type="dxa"/>
            <w:noWrap/>
            <w:hideMark/>
          </w:tcPr>
          <w:p w14:paraId="4A423CCD" w14:textId="77777777" w:rsidR="00D83E78" w:rsidRPr="00D83E78" w:rsidRDefault="00D83E78" w:rsidP="00D83E78">
            <w:pPr>
              <w:rPr>
                <w:sz w:val="18"/>
                <w:szCs w:val="18"/>
              </w:rPr>
            </w:pPr>
            <w:r w:rsidRPr="00D83E78">
              <w:rPr>
                <w:sz w:val="18"/>
                <w:szCs w:val="18"/>
              </w:rPr>
              <w:t>2018</w:t>
            </w:r>
          </w:p>
        </w:tc>
        <w:tc>
          <w:tcPr>
            <w:tcW w:w="960" w:type="dxa"/>
            <w:noWrap/>
            <w:hideMark/>
          </w:tcPr>
          <w:p w14:paraId="6A236414" w14:textId="77777777" w:rsidR="00D83E78" w:rsidRPr="00D83E78" w:rsidRDefault="00D83E78" w:rsidP="00D83E78">
            <w:pPr>
              <w:rPr>
                <w:sz w:val="18"/>
                <w:szCs w:val="18"/>
              </w:rPr>
            </w:pPr>
            <w:r w:rsidRPr="00D83E78">
              <w:rPr>
                <w:sz w:val="18"/>
                <w:szCs w:val="18"/>
              </w:rPr>
              <w:t>2017</w:t>
            </w:r>
          </w:p>
        </w:tc>
        <w:tc>
          <w:tcPr>
            <w:tcW w:w="960" w:type="dxa"/>
            <w:noWrap/>
            <w:hideMark/>
          </w:tcPr>
          <w:p w14:paraId="6AC34AC6" w14:textId="77777777" w:rsidR="00D83E78" w:rsidRPr="00D83E78" w:rsidRDefault="00D83E78" w:rsidP="00D83E78">
            <w:pPr>
              <w:rPr>
                <w:sz w:val="18"/>
                <w:szCs w:val="18"/>
              </w:rPr>
            </w:pPr>
            <w:r w:rsidRPr="00D83E78">
              <w:rPr>
                <w:sz w:val="18"/>
                <w:szCs w:val="18"/>
              </w:rPr>
              <w:t>2016</w:t>
            </w:r>
          </w:p>
        </w:tc>
      </w:tr>
      <w:tr w:rsidR="00D83E78" w:rsidRPr="00D83E78" w14:paraId="783D867D" w14:textId="77777777" w:rsidTr="00D83E78">
        <w:trPr>
          <w:trHeight w:val="290"/>
        </w:trPr>
        <w:tc>
          <w:tcPr>
            <w:tcW w:w="2000" w:type="dxa"/>
            <w:noWrap/>
            <w:hideMark/>
          </w:tcPr>
          <w:p w14:paraId="0470B2C8" w14:textId="77777777" w:rsidR="00D83E78" w:rsidRPr="00D83E78" w:rsidRDefault="00D83E78">
            <w:pPr>
              <w:rPr>
                <w:b/>
                <w:bCs/>
                <w:sz w:val="18"/>
                <w:szCs w:val="18"/>
              </w:rPr>
            </w:pPr>
            <w:r w:rsidRPr="00D83E78">
              <w:rPr>
                <w:b/>
                <w:bCs/>
                <w:sz w:val="18"/>
                <w:szCs w:val="18"/>
              </w:rPr>
              <w:t>net income/loss</w:t>
            </w:r>
          </w:p>
        </w:tc>
        <w:tc>
          <w:tcPr>
            <w:tcW w:w="960" w:type="dxa"/>
            <w:noWrap/>
            <w:hideMark/>
          </w:tcPr>
          <w:p w14:paraId="7287456C" w14:textId="77777777" w:rsidR="00D83E78" w:rsidRPr="00D83E78" w:rsidRDefault="00D83E78" w:rsidP="00D83E78">
            <w:pPr>
              <w:rPr>
                <w:sz w:val="18"/>
                <w:szCs w:val="18"/>
              </w:rPr>
            </w:pPr>
            <w:r w:rsidRPr="00D83E78">
              <w:rPr>
                <w:sz w:val="18"/>
                <w:szCs w:val="18"/>
              </w:rPr>
              <w:t>-3,684</w:t>
            </w:r>
          </w:p>
        </w:tc>
        <w:tc>
          <w:tcPr>
            <w:tcW w:w="960" w:type="dxa"/>
            <w:noWrap/>
            <w:hideMark/>
          </w:tcPr>
          <w:p w14:paraId="4A7F24DD" w14:textId="77777777" w:rsidR="00D83E78" w:rsidRPr="00D83E78" w:rsidRDefault="00D83E78" w:rsidP="00D83E78">
            <w:pPr>
              <w:rPr>
                <w:sz w:val="18"/>
                <w:szCs w:val="18"/>
              </w:rPr>
            </w:pPr>
            <w:r w:rsidRPr="00D83E78">
              <w:rPr>
                <w:sz w:val="18"/>
                <w:szCs w:val="18"/>
              </w:rPr>
              <w:t>-2,347</w:t>
            </w:r>
          </w:p>
        </w:tc>
        <w:tc>
          <w:tcPr>
            <w:tcW w:w="960" w:type="dxa"/>
            <w:noWrap/>
            <w:hideMark/>
          </w:tcPr>
          <w:p w14:paraId="0AB60A08" w14:textId="77777777" w:rsidR="00D83E78" w:rsidRPr="00D83E78" w:rsidRDefault="00D83E78" w:rsidP="00D83E78">
            <w:pPr>
              <w:rPr>
                <w:sz w:val="18"/>
                <w:szCs w:val="18"/>
              </w:rPr>
            </w:pPr>
            <w:r w:rsidRPr="00D83E78">
              <w:rPr>
                <w:sz w:val="18"/>
                <w:szCs w:val="18"/>
              </w:rPr>
              <w:t>-3,999</w:t>
            </w:r>
          </w:p>
        </w:tc>
        <w:tc>
          <w:tcPr>
            <w:tcW w:w="960" w:type="dxa"/>
            <w:noWrap/>
            <w:hideMark/>
          </w:tcPr>
          <w:p w14:paraId="04AB7CEC" w14:textId="77777777" w:rsidR="00D83E78" w:rsidRPr="00D83E78" w:rsidRDefault="00D83E78" w:rsidP="00D83E78">
            <w:pPr>
              <w:rPr>
                <w:sz w:val="18"/>
                <w:szCs w:val="18"/>
              </w:rPr>
            </w:pPr>
            <w:r w:rsidRPr="00D83E78">
              <w:rPr>
                <w:sz w:val="18"/>
                <w:szCs w:val="18"/>
              </w:rPr>
              <w:t>-5,359</w:t>
            </w:r>
          </w:p>
        </w:tc>
        <w:tc>
          <w:tcPr>
            <w:tcW w:w="960" w:type="dxa"/>
            <w:noWrap/>
            <w:hideMark/>
          </w:tcPr>
          <w:p w14:paraId="41E41D0F" w14:textId="77777777" w:rsidR="00D83E78" w:rsidRPr="00D83E78" w:rsidRDefault="00D83E78" w:rsidP="00D83E78">
            <w:pPr>
              <w:rPr>
                <w:sz w:val="18"/>
                <w:szCs w:val="18"/>
              </w:rPr>
            </w:pPr>
            <w:r w:rsidRPr="00D83E78">
              <w:rPr>
                <w:sz w:val="18"/>
                <w:szCs w:val="18"/>
              </w:rPr>
              <w:t>-13,125</w:t>
            </w:r>
          </w:p>
        </w:tc>
        <w:tc>
          <w:tcPr>
            <w:tcW w:w="960" w:type="dxa"/>
            <w:noWrap/>
            <w:hideMark/>
          </w:tcPr>
          <w:p w14:paraId="673BB28C" w14:textId="77777777" w:rsidR="00D83E78" w:rsidRPr="00D83E78" w:rsidRDefault="00D83E78" w:rsidP="00D83E78">
            <w:pPr>
              <w:rPr>
                <w:sz w:val="18"/>
                <w:szCs w:val="18"/>
              </w:rPr>
            </w:pPr>
            <w:r w:rsidRPr="00D83E78">
              <w:rPr>
                <w:sz w:val="18"/>
                <w:szCs w:val="18"/>
              </w:rPr>
              <w:t>-8,820</w:t>
            </w:r>
          </w:p>
        </w:tc>
      </w:tr>
      <w:tr w:rsidR="00D83E78" w:rsidRPr="00D83E78" w14:paraId="53C7708E" w14:textId="77777777" w:rsidTr="00D83E78">
        <w:trPr>
          <w:trHeight w:val="290"/>
        </w:trPr>
        <w:tc>
          <w:tcPr>
            <w:tcW w:w="2000" w:type="dxa"/>
            <w:noWrap/>
            <w:hideMark/>
          </w:tcPr>
          <w:p w14:paraId="6B5D5D3F" w14:textId="77777777" w:rsidR="00D83E78" w:rsidRPr="00D83E78" w:rsidRDefault="00D83E78">
            <w:pPr>
              <w:rPr>
                <w:b/>
                <w:bCs/>
                <w:sz w:val="18"/>
                <w:szCs w:val="18"/>
              </w:rPr>
            </w:pPr>
            <w:r w:rsidRPr="00D83E78">
              <w:rPr>
                <w:b/>
                <w:bCs/>
                <w:sz w:val="18"/>
                <w:szCs w:val="18"/>
              </w:rPr>
              <w:t>total asset</w:t>
            </w:r>
          </w:p>
        </w:tc>
        <w:tc>
          <w:tcPr>
            <w:tcW w:w="960" w:type="dxa"/>
            <w:noWrap/>
            <w:hideMark/>
          </w:tcPr>
          <w:p w14:paraId="77CF3331" w14:textId="77777777" w:rsidR="00D83E78" w:rsidRPr="00D83E78" w:rsidRDefault="00D83E78" w:rsidP="00D83E78">
            <w:pPr>
              <w:rPr>
                <w:sz w:val="18"/>
                <w:szCs w:val="18"/>
              </w:rPr>
            </w:pPr>
            <w:r w:rsidRPr="00D83E78">
              <w:rPr>
                <w:sz w:val="18"/>
                <w:szCs w:val="18"/>
              </w:rPr>
              <w:t>14,311</w:t>
            </w:r>
          </w:p>
        </w:tc>
        <w:tc>
          <w:tcPr>
            <w:tcW w:w="960" w:type="dxa"/>
            <w:noWrap/>
            <w:hideMark/>
          </w:tcPr>
          <w:p w14:paraId="62EBE200" w14:textId="77777777" w:rsidR="00D83E78" w:rsidRPr="00D83E78" w:rsidRDefault="00D83E78" w:rsidP="00D83E78">
            <w:pPr>
              <w:rPr>
                <w:sz w:val="18"/>
                <w:szCs w:val="18"/>
              </w:rPr>
            </w:pPr>
            <w:r w:rsidRPr="00D83E78">
              <w:rPr>
                <w:sz w:val="18"/>
                <w:szCs w:val="18"/>
              </w:rPr>
              <w:t>4,786</w:t>
            </w:r>
          </w:p>
        </w:tc>
        <w:tc>
          <w:tcPr>
            <w:tcW w:w="960" w:type="dxa"/>
            <w:noWrap/>
            <w:hideMark/>
          </w:tcPr>
          <w:p w14:paraId="0E49F5F1" w14:textId="77777777" w:rsidR="00D83E78" w:rsidRPr="00D83E78" w:rsidRDefault="00D83E78" w:rsidP="00D83E78">
            <w:pPr>
              <w:rPr>
                <w:sz w:val="18"/>
                <w:szCs w:val="18"/>
              </w:rPr>
            </w:pPr>
            <w:r w:rsidRPr="00D83E78">
              <w:rPr>
                <w:sz w:val="18"/>
                <w:szCs w:val="18"/>
              </w:rPr>
              <w:t>7,509</w:t>
            </w:r>
          </w:p>
        </w:tc>
        <w:tc>
          <w:tcPr>
            <w:tcW w:w="960" w:type="dxa"/>
            <w:noWrap/>
            <w:hideMark/>
          </w:tcPr>
          <w:p w14:paraId="466CCD28" w14:textId="77777777" w:rsidR="00D83E78" w:rsidRPr="00D83E78" w:rsidRDefault="00D83E78" w:rsidP="00D83E78">
            <w:pPr>
              <w:rPr>
                <w:sz w:val="18"/>
                <w:szCs w:val="18"/>
              </w:rPr>
            </w:pPr>
            <w:r w:rsidRPr="00D83E78">
              <w:rPr>
                <w:sz w:val="18"/>
                <w:szCs w:val="18"/>
              </w:rPr>
              <w:t>11,762</w:t>
            </w:r>
          </w:p>
        </w:tc>
        <w:tc>
          <w:tcPr>
            <w:tcW w:w="960" w:type="dxa"/>
            <w:noWrap/>
            <w:hideMark/>
          </w:tcPr>
          <w:p w14:paraId="5707509F" w14:textId="77777777" w:rsidR="00D83E78" w:rsidRPr="00D83E78" w:rsidRDefault="00D83E78" w:rsidP="00D83E78">
            <w:pPr>
              <w:rPr>
                <w:sz w:val="18"/>
                <w:szCs w:val="18"/>
              </w:rPr>
            </w:pPr>
            <w:r w:rsidRPr="00D83E78">
              <w:rPr>
                <w:sz w:val="18"/>
                <w:szCs w:val="18"/>
              </w:rPr>
              <w:t>17,931</w:t>
            </w:r>
          </w:p>
        </w:tc>
        <w:tc>
          <w:tcPr>
            <w:tcW w:w="960" w:type="dxa"/>
            <w:noWrap/>
            <w:hideMark/>
          </w:tcPr>
          <w:p w14:paraId="4EACBC7A" w14:textId="77777777" w:rsidR="00D83E78" w:rsidRPr="00D83E78" w:rsidRDefault="00D83E78" w:rsidP="00D83E78">
            <w:pPr>
              <w:rPr>
                <w:sz w:val="18"/>
                <w:szCs w:val="18"/>
              </w:rPr>
            </w:pPr>
            <w:r w:rsidRPr="00D83E78">
              <w:rPr>
                <w:sz w:val="18"/>
                <w:szCs w:val="18"/>
              </w:rPr>
              <w:t>29,587</w:t>
            </w:r>
          </w:p>
        </w:tc>
      </w:tr>
      <w:tr w:rsidR="00D83E78" w:rsidRPr="00D83E78" w14:paraId="32475DBE" w14:textId="77777777" w:rsidTr="00D83E78">
        <w:trPr>
          <w:trHeight w:val="290"/>
        </w:trPr>
        <w:tc>
          <w:tcPr>
            <w:tcW w:w="2000" w:type="dxa"/>
            <w:noWrap/>
            <w:hideMark/>
          </w:tcPr>
          <w:p w14:paraId="2535E86E" w14:textId="77777777" w:rsidR="00D83E78" w:rsidRPr="00D83E78" w:rsidRDefault="00D83E78">
            <w:pPr>
              <w:rPr>
                <w:b/>
                <w:bCs/>
                <w:sz w:val="18"/>
                <w:szCs w:val="18"/>
              </w:rPr>
            </w:pPr>
            <w:r w:rsidRPr="00D83E78">
              <w:rPr>
                <w:b/>
                <w:bCs/>
                <w:sz w:val="18"/>
                <w:szCs w:val="18"/>
              </w:rPr>
              <w:t>total equity</w:t>
            </w:r>
          </w:p>
        </w:tc>
        <w:tc>
          <w:tcPr>
            <w:tcW w:w="960" w:type="dxa"/>
            <w:noWrap/>
            <w:hideMark/>
          </w:tcPr>
          <w:p w14:paraId="20228C92" w14:textId="77777777" w:rsidR="00D83E78" w:rsidRPr="00D83E78" w:rsidRDefault="00D83E78" w:rsidP="00D83E78">
            <w:pPr>
              <w:rPr>
                <w:sz w:val="18"/>
                <w:szCs w:val="18"/>
              </w:rPr>
            </w:pPr>
            <w:r w:rsidRPr="00D83E78">
              <w:rPr>
                <w:sz w:val="18"/>
                <w:szCs w:val="18"/>
              </w:rPr>
              <w:t>13,884</w:t>
            </w:r>
          </w:p>
        </w:tc>
        <w:tc>
          <w:tcPr>
            <w:tcW w:w="960" w:type="dxa"/>
            <w:noWrap/>
            <w:hideMark/>
          </w:tcPr>
          <w:p w14:paraId="687770E3" w14:textId="77777777" w:rsidR="00D83E78" w:rsidRPr="00D83E78" w:rsidRDefault="00D83E78" w:rsidP="00D83E78">
            <w:pPr>
              <w:rPr>
                <w:sz w:val="18"/>
                <w:szCs w:val="18"/>
              </w:rPr>
            </w:pPr>
            <w:r w:rsidRPr="00D83E78">
              <w:rPr>
                <w:sz w:val="18"/>
                <w:szCs w:val="18"/>
              </w:rPr>
              <w:t>4,502</w:t>
            </w:r>
          </w:p>
        </w:tc>
        <w:tc>
          <w:tcPr>
            <w:tcW w:w="960" w:type="dxa"/>
            <w:noWrap/>
            <w:hideMark/>
          </w:tcPr>
          <w:p w14:paraId="4932A8FA" w14:textId="77777777" w:rsidR="00D83E78" w:rsidRPr="00D83E78" w:rsidRDefault="00D83E78" w:rsidP="00D83E78">
            <w:pPr>
              <w:rPr>
                <w:sz w:val="18"/>
                <w:szCs w:val="18"/>
              </w:rPr>
            </w:pPr>
            <w:r w:rsidRPr="00D83E78">
              <w:rPr>
                <w:sz w:val="18"/>
                <w:szCs w:val="18"/>
              </w:rPr>
              <w:t>6,802</w:t>
            </w:r>
          </w:p>
        </w:tc>
        <w:tc>
          <w:tcPr>
            <w:tcW w:w="960" w:type="dxa"/>
            <w:noWrap/>
            <w:hideMark/>
          </w:tcPr>
          <w:p w14:paraId="378969F8" w14:textId="77777777" w:rsidR="00D83E78" w:rsidRPr="00D83E78" w:rsidRDefault="00D83E78" w:rsidP="00D83E78">
            <w:pPr>
              <w:rPr>
                <w:sz w:val="18"/>
                <w:szCs w:val="18"/>
              </w:rPr>
            </w:pPr>
            <w:r w:rsidRPr="00D83E78">
              <w:rPr>
                <w:sz w:val="18"/>
                <w:szCs w:val="18"/>
              </w:rPr>
              <w:t>10,738</w:t>
            </w:r>
          </w:p>
        </w:tc>
        <w:tc>
          <w:tcPr>
            <w:tcW w:w="960" w:type="dxa"/>
            <w:noWrap/>
            <w:hideMark/>
          </w:tcPr>
          <w:p w14:paraId="2DB31F32" w14:textId="77777777" w:rsidR="00D83E78" w:rsidRPr="00D83E78" w:rsidRDefault="00D83E78" w:rsidP="00D83E78">
            <w:pPr>
              <w:rPr>
                <w:sz w:val="18"/>
                <w:szCs w:val="18"/>
              </w:rPr>
            </w:pPr>
            <w:r w:rsidRPr="00D83E78">
              <w:rPr>
                <w:sz w:val="18"/>
                <w:szCs w:val="18"/>
              </w:rPr>
              <w:t>15,980</w:t>
            </w:r>
          </w:p>
        </w:tc>
        <w:tc>
          <w:tcPr>
            <w:tcW w:w="960" w:type="dxa"/>
            <w:noWrap/>
            <w:hideMark/>
          </w:tcPr>
          <w:p w14:paraId="4BC07B4F" w14:textId="77777777" w:rsidR="00D83E78" w:rsidRPr="00D83E78" w:rsidRDefault="00D83E78" w:rsidP="00D83E78">
            <w:pPr>
              <w:rPr>
                <w:sz w:val="18"/>
                <w:szCs w:val="18"/>
              </w:rPr>
            </w:pPr>
            <w:r w:rsidRPr="00D83E78">
              <w:rPr>
                <w:sz w:val="18"/>
                <w:szCs w:val="18"/>
              </w:rPr>
              <w:t>28,431</w:t>
            </w:r>
          </w:p>
        </w:tc>
      </w:tr>
      <w:tr w:rsidR="00D83E78" w:rsidRPr="00D83E78" w14:paraId="207E4BBC" w14:textId="77777777" w:rsidTr="00D83E78">
        <w:trPr>
          <w:trHeight w:val="290"/>
        </w:trPr>
        <w:tc>
          <w:tcPr>
            <w:tcW w:w="2000" w:type="dxa"/>
            <w:noWrap/>
            <w:hideMark/>
          </w:tcPr>
          <w:p w14:paraId="76E405E8" w14:textId="77777777" w:rsidR="00D83E78" w:rsidRPr="00D83E78" w:rsidRDefault="00D83E78">
            <w:pPr>
              <w:rPr>
                <w:b/>
                <w:bCs/>
                <w:sz w:val="18"/>
                <w:szCs w:val="18"/>
              </w:rPr>
            </w:pPr>
            <w:r w:rsidRPr="00D83E78">
              <w:rPr>
                <w:b/>
                <w:bCs/>
                <w:sz w:val="18"/>
                <w:szCs w:val="18"/>
              </w:rPr>
              <w:t>operating profit/loss</w:t>
            </w:r>
          </w:p>
        </w:tc>
        <w:tc>
          <w:tcPr>
            <w:tcW w:w="960" w:type="dxa"/>
            <w:noWrap/>
            <w:hideMark/>
          </w:tcPr>
          <w:p w14:paraId="24C384DA" w14:textId="77777777" w:rsidR="00D83E78" w:rsidRPr="00D83E78" w:rsidRDefault="00D83E78" w:rsidP="00D83E78">
            <w:pPr>
              <w:rPr>
                <w:sz w:val="18"/>
                <w:szCs w:val="18"/>
              </w:rPr>
            </w:pPr>
            <w:r w:rsidRPr="00D83E78">
              <w:rPr>
                <w:sz w:val="18"/>
                <w:szCs w:val="18"/>
              </w:rPr>
              <w:t>-4,485</w:t>
            </w:r>
          </w:p>
        </w:tc>
        <w:tc>
          <w:tcPr>
            <w:tcW w:w="960" w:type="dxa"/>
            <w:noWrap/>
            <w:hideMark/>
          </w:tcPr>
          <w:p w14:paraId="7BCC6480" w14:textId="77777777" w:rsidR="00D83E78" w:rsidRPr="00D83E78" w:rsidRDefault="00D83E78" w:rsidP="00D83E78">
            <w:pPr>
              <w:rPr>
                <w:sz w:val="18"/>
                <w:szCs w:val="18"/>
              </w:rPr>
            </w:pPr>
            <w:r w:rsidRPr="00D83E78">
              <w:rPr>
                <w:sz w:val="18"/>
                <w:szCs w:val="18"/>
              </w:rPr>
              <w:t>-2,888</w:t>
            </w:r>
          </w:p>
        </w:tc>
        <w:tc>
          <w:tcPr>
            <w:tcW w:w="960" w:type="dxa"/>
            <w:noWrap/>
            <w:hideMark/>
          </w:tcPr>
          <w:p w14:paraId="6B388360" w14:textId="77777777" w:rsidR="00D83E78" w:rsidRPr="00D83E78" w:rsidRDefault="00D83E78" w:rsidP="00D83E78">
            <w:pPr>
              <w:rPr>
                <w:sz w:val="18"/>
                <w:szCs w:val="18"/>
              </w:rPr>
            </w:pPr>
            <w:r w:rsidRPr="00D83E78">
              <w:rPr>
                <w:sz w:val="18"/>
                <w:szCs w:val="18"/>
              </w:rPr>
              <w:t>-5,114</w:t>
            </w:r>
          </w:p>
        </w:tc>
        <w:tc>
          <w:tcPr>
            <w:tcW w:w="960" w:type="dxa"/>
            <w:noWrap/>
            <w:hideMark/>
          </w:tcPr>
          <w:p w14:paraId="7214E3E5" w14:textId="77777777" w:rsidR="00D83E78" w:rsidRPr="00D83E78" w:rsidRDefault="00D83E78" w:rsidP="00D83E78">
            <w:pPr>
              <w:rPr>
                <w:sz w:val="18"/>
                <w:szCs w:val="18"/>
              </w:rPr>
            </w:pPr>
            <w:r w:rsidRPr="00D83E78">
              <w:rPr>
                <w:sz w:val="18"/>
                <w:szCs w:val="18"/>
              </w:rPr>
              <w:t>-6,768</w:t>
            </w:r>
          </w:p>
        </w:tc>
        <w:tc>
          <w:tcPr>
            <w:tcW w:w="960" w:type="dxa"/>
            <w:noWrap/>
            <w:hideMark/>
          </w:tcPr>
          <w:p w14:paraId="2677C94B" w14:textId="77777777" w:rsidR="00D83E78" w:rsidRPr="00D83E78" w:rsidRDefault="00D83E78" w:rsidP="00D83E78">
            <w:pPr>
              <w:rPr>
                <w:sz w:val="18"/>
                <w:szCs w:val="18"/>
              </w:rPr>
            </w:pPr>
            <w:r w:rsidRPr="00D83E78">
              <w:rPr>
                <w:sz w:val="18"/>
                <w:szCs w:val="18"/>
              </w:rPr>
              <w:t>-16,330</w:t>
            </w:r>
          </w:p>
        </w:tc>
        <w:tc>
          <w:tcPr>
            <w:tcW w:w="960" w:type="dxa"/>
            <w:noWrap/>
            <w:hideMark/>
          </w:tcPr>
          <w:p w14:paraId="5C721AE3" w14:textId="77777777" w:rsidR="00D83E78" w:rsidRPr="00D83E78" w:rsidRDefault="00D83E78" w:rsidP="00D83E78">
            <w:pPr>
              <w:rPr>
                <w:sz w:val="18"/>
                <w:szCs w:val="18"/>
              </w:rPr>
            </w:pPr>
            <w:r w:rsidRPr="00D83E78">
              <w:rPr>
                <w:sz w:val="18"/>
                <w:szCs w:val="18"/>
              </w:rPr>
              <w:t>-11,555</w:t>
            </w:r>
          </w:p>
        </w:tc>
      </w:tr>
      <w:tr w:rsidR="00D83E78" w:rsidRPr="00D83E78" w14:paraId="003853D1" w14:textId="77777777" w:rsidTr="00D83E78">
        <w:trPr>
          <w:trHeight w:val="290"/>
        </w:trPr>
        <w:tc>
          <w:tcPr>
            <w:tcW w:w="2000" w:type="dxa"/>
            <w:noWrap/>
            <w:hideMark/>
          </w:tcPr>
          <w:p w14:paraId="282C39E6" w14:textId="77777777" w:rsidR="00D83E78" w:rsidRPr="00D83E78" w:rsidRDefault="00D83E78">
            <w:pPr>
              <w:rPr>
                <w:b/>
                <w:bCs/>
                <w:sz w:val="18"/>
                <w:szCs w:val="18"/>
              </w:rPr>
            </w:pPr>
            <w:r w:rsidRPr="00D83E78">
              <w:rPr>
                <w:b/>
                <w:bCs/>
                <w:sz w:val="18"/>
                <w:szCs w:val="18"/>
              </w:rPr>
              <w:t>revenue</w:t>
            </w:r>
          </w:p>
        </w:tc>
        <w:tc>
          <w:tcPr>
            <w:tcW w:w="960" w:type="dxa"/>
            <w:noWrap/>
            <w:hideMark/>
          </w:tcPr>
          <w:p w14:paraId="43B5F4C9" w14:textId="77777777" w:rsidR="00D83E78" w:rsidRPr="00D83E78" w:rsidRDefault="00D83E78" w:rsidP="00D83E78">
            <w:pPr>
              <w:rPr>
                <w:sz w:val="18"/>
                <w:szCs w:val="18"/>
              </w:rPr>
            </w:pPr>
            <w:r w:rsidRPr="00D83E78">
              <w:rPr>
                <w:sz w:val="18"/>
                <w:szCs w:val="18"/>
              </w:rPr>
              <w:t>317</w:t>
            </w:r>
          </w:p>
        </w:tc>
        <w:tc>
          <w:tcPr>
            <w:tcW w:w="960" w:type="dxa"/>
            <w:noWrap/>
            <w:hideMark/>
          </w:tcPr>
          <w:p w14:paraId="367CA0C1" w14:textId="77777777" w:rsidR="00D83E78" w:rsidRPr="00D83E78" w:rsidRDefault="00D83E78" w:rsidP="00D83E78">
            <w:pPr>
              <w:rPr>
                <w:sz w:val="18"/>
                <w:szCs w:val="18"/>
              </w:rPr>
            </w:pPr>
            <w:r w:rsidRPr="00D83E78">
              <w:rPr>
                <w:sz w:val="18"/>
                <w:szCs w:val="18"/>
              </w:rPr>
              <w:t>456</w:t>
            </w:r>
          </w:p>
        </w:tc>
        <w:tc>
          <w:tcPr>
            <w:tcW w:w="960" w:type="dxa"/>
            <w:noWrap/>
            <w:hideMark/>
          </w:tcPr>
          <w:p w14:paraId="662FEEDE" w14:textId="77777777" w:rsidR="00D83E78" w:rsidRPr="00D83E78" w:rsidRDefault="00D83E78" w:rsidP="00D83E78">
            <w:pPr>
              <w:rPr>
                <w:sz w:val="18"/>
                <w:szCs w:val="18"/>
              </w:rPr>
            </w:pPr>
            <w:r w:rsidRPr="00D83E78">
              <w:rPr>
                <w:sz w:val="18"/>
                <w:szCs w:val="18"/>
              </w:rPr>
              <w:t>44</w:t>
            </w:r>
          </w:p>
        </w:tc>
        <w:tc>
          <w:tcPr>
            <w:tcW w:w="960" w:type="dxa"/>
            <w:noWrap/>
            <w:hideMark/>
          </w:tcPr>
          <w:p w14:paraId="57EBA3EC" w14:textId="77777777" w:rsidR="00D83E78" w:rsidRPr="00D83E78" w:rsidRDefault="00D83E78" w:rsidP="00D83E78">
            <w:pPr>
              <w:rPr>
                <w:sz w:val="18"/>
                <w:szCs w:val="18"/>
              </w:rPr>
            </w:pPr>
            <w:r w:rsidRPr="00D83E78">
              <w:rPr>
                <w:sz w:val="18"/>
                <w:szCs w:val="18"/>
              </w:rPr>
              <w:t>0</w:t>
            </w:r>
          </w:p>
        </w:tc>
        <w:tc>
          <w:tcPr>
            <w:tcW w:w="960" w:type="dxa"/>
            <w:noWrap/>
            <w:hideMark/>
          </w:tcPr>
          <w:p w14:paraId="05FC7672" w14:textId="77777777" w:rsidR="00D83E78" w:rsidRPr="00D83E78" w:rsidRDefault="00D83E78" w:rsidP="00D83E78">
            <w:pPr>
              <w:rPr>
                <w:sz w:val="18"/>
                <w:szCs w:val="18"/>
              </w:rPr>
            </w:pPr>
            <w:r w:rsidRPr="00D83E78">
              <w:rPr>
                <w:sz w:val="18"/>
                <w:szCs w:val="18"/>
              </w:rPr>
              <w:t>0</w:t>
            </w:r>
          </w:p>
        </w:tc>
        <w:tc>
          <w:tcPr>
            <w:tcW w:w="960" w:type="dxa"/>
            <w:noWrap/>
            <w:hideMark/>
          </w:tcPr>
          <w:p w14:paraId="4158A17F" w14:textId="77777777" w:rsidR="00D83E78" w:rsidRPr="00D83E78" w:rsidRDefault="00D83E78" w:rsidP="00D83E78">
            <w:pPr>
              <w:rPr>
                <w:sz w:val="18"/>
                <w:szCs w:val="18"/>
              </w:rPr>
            </w:pPr>
            <w:r w:rsidRPr="00D83E78">
              <w:rPr>
                <w:sz w:val="18"/>
                <w:szCs w:val="18"/>
              </w:rPr>
              <w:t>0</w:t>
            </w:r>
          </w:p>
        </w:tc>
      </w:tr>
      <w:tr w:rsidR="00D83E78" w:rsidRPr="00D83E78" w14:paraId="762C2990" w14:textId="77777777" w:rsidTr="00D83E78">
        <w:trPr>
          <w:trHeight w:val="290"/>
        </w:trPr>
        <w:tc>
          <w:tcPr>
            <w:tcW w:w="2000" w:type="dxa"/>
            <w:noWrap/>
            <w:hideMark/>
          </w:tcPr>
          <w:p w14:paraId="0BF421C4" w14:textId="77777777" w:rsidR="00D83E78" w:rsidRPr="00D83E78" w:rsidRDefault="00D83E78">
            <w:pPr>
              <w:rPr>
                <w:b/>
                <w:bCs/>
                <w:sz w:val="18"/>
                <w:szCs w:val="18"/>
              </w:rPr>
            </w:pPr>
            <w:r w:rsidRPr="00D83E78">
              <w:rPr>
                <w:b/>
                <w:bCs/>
                <w:sz w:val="18"/>
                <w:szCs w:val="18"/>
              </w:rPr>
              <w:t>total debt</w:t>
            </w:r>
          </w:p>
        </w:tc>
        <w:tc>
          <w:tcPr>
            <w:tcW w:w="960" w:type="dxa"/>
            <w:noWrap/>
            <w:hideMark/>
          </w:tcPr>
          <w:p w14:paraId="2FC00F75" w14:textId="77777777" w:rsidR="00D83E78" w:rsidRPr="00D83E78" w:rsidRDefault="00D83E78" w:rsidP="00D83E78">
            <w:pPr>
              <w:rPr>
                <w:sz w:val="18"/>
                <w:szCs w:val="18"/>
              </w:rPr>
            </w:pPr>
            <w:r w:rsidRPr="00D83E78">
              <w:rPr>
                <w:sz w:val="18"/>
                <w:szCs w:val="18"/>
              </w:rPr>
              <w:t>23</w:t>
            </w:r>
          </w:p>
        </w:tc>
        <w:tc>
          <w:tcPr>
            <w:tcW w:w="960" w:type="dxa"/>
            <w:noWrap/>
            <w:hideMark/>
          </w:tcPr>
          <w:p w14:paraId="761DC6A5" w14:textId="77777777" w:rsidR="00D83E78" w:rsidRPr="00D83E78" w:rsidRDefault="00D83E78" w:rsidP="00D83E78">
            <w:pPr>
              <w:rPr>
                <w:sz w:val="18"/>
                <w:szCs w:val="18"/>
              </w:rPr>
            </w:pPr>
            <w:r w:rsidRPr="00D83E78">
              <w:rPr>
                <w:sz w:val="18"/>
                <w:szCs w:val="18"/>
              </w:rPr>
              <w:t>69</w:t>
            </w:r>
          </w:p>
        </w:tc>
        <w:tc>
          <w:tcPr>
            <w:tcW w:w="960" w:type="dxa"/>
            <w:noWrap/>
            <w:hideMark/>
          </w:tcPr>
          <w:p w14:paraId="6F5AA003" w14:textId="77777777" w:rsidR="00D83E78" w:rsidRPr="00D83E78" w:rsidRDefault="00D83E78" w:rsidP="00D83E78">
            <w:pPr>
              <w:rPr>
                <w:sz w:val="18"/>
                <w:szCs w:val="18"/>
              </w:rPr>
            </w:pPr>
            <w:r w:rsidRPr="00D83E78">
              <w:rPr>
                <w:sz w:val="18"/>
                <w:szCs w:val="18"/>
              </w:rPr>
              <w:t>0</w:t>
            </w:r>
          </w:p>
        </w:tc>
        <w:tc>
          <w:tcPr>
            <w:tcW w:w="960" w:type="dxa"/>
            <w:noWrap/>
            <w:hideMark/>
          </w:tcPr>
          <w:p w14:paraId="02B98343" w14:textId="77777777" w:rsidR="00D83E78" w:rsidRPr="00D83E78" w:rsidRDefault="00D83E78" w:rsidP="00D83E78">
            <w:pPr>
              <w:rPr>
                <w:sz w:val="18"/>
                <w:szCs w:val="18"/>
              </w:rPr>
            </w:pPr>
            <w:r w:rsidRPr="00D83E78">
              <w:rPr>
                <w:sz w:val="18"/>
                <w:szCs w:val="18"/>
              </w:rPr>
              <w:t>0</w:t>
            </w:r>
          </w:p>
        </w:tc>
        <w:tc>
          <w:tcPr>
            <w:tcW w:w="960" w:type="dxa"/>
            <w:noWrap/>
            <w:hideMark/>
          </w:tcPr>
          <w:p w14:paraId="21ED51AC" w14:textId="77777777" w:rsidR="00D83E78" w:rsidRPr="00D83E78" w:rsidRDefault="00D83E78" w:rsidP="00D83E78">
            <w:pPr>
              <w:rPr>
                <w:sz w:val="18"/>
                <w:szCs w:val="18"/>
              </w:rPr>
            </w:pPr>
            <w:r w:rsidRPr="00D83E78">
              <w:rPr>
                <w:sz w:val="18"/>
                <w:szCs w:val="18"/>
              </w:rPr>
              <w:t>0</w:t>
            </w:r>
          </w:p>
        </w:tc>
        <w:tc>
          <w:tcPr>
            <w:tcW w:w="960" w:type="dxa"/>
            <w:noWrap/>
            <w:hideMark/>
          </w:tcPr>
          <w:p w14:paraId="2862ED09" w14:textId="77777777" w:rsidR="00D83E78" w:rsidRPr="00D83E78" w:rsidRDefault="00D83E78" w:rsidP="00D83E78">
            <w:pPr>
              <w:rPr>
                <w:sz w:val="18"/>
                <w:szCs w:val="18"/>
              </w:rPr>
            </w:pPr>
            <w:r w:rsidRPr="00D83E78">
              <w:rPr>
                <w:sz w:val="18"/>
                <w:szCs w:val="18"/>
              </w:rPr>
              <w:t>0</w:t>
            </w:r>
          </w:p>
        </w:tc>
      </w:tr>
      <w:tr w:rsidR="00D83E78" w:rsidRPr="00D83E78" w14:paraId="15A53164" w14:textId="77777777" w:rsidTr="00D83E78">
        <w:trPr>
          <w:trHeight w:val="290"/>
        </w:trPr>
        <w:tc>
          <w:tcPr>
            <w:tcW w:w="2000" w:type="dxa"/>
            <w:noWrap/>
            <w:hideMark/>
          </w:tcPr>
          <w:p w14:paraId="17437B77" w14:textId="77777777" w:rsidR="00D83E78" w:rsidRPr="00D83E78" w:rsidRDefault="00D83E78">
            <w:pPr>
              <w:rPr>
                <w:b/>
                <w:bCs/>
                <w:sz w:val="18"/>
                <w:szCs w:val="18"/>
              </w:rPr>
            </w:pPr>
            <w:r w:rsidRPr="00D83E78">
              <w:rPr>
                <w:b/>
                <w:bCs/>
                <w:sz w:val="18"/>
                <w:szCs w:val="18"/>
              </w:rPr>
              <w:t>ROE</w:t>
            </w:r>
          </w:p>
        </w:tc>
        <w:tc>
          <w:tcPr>
            <w:tcW w:w="960" w:type="dxa"/>
            <w:noWrap/>
            <w:hideMark/>
          </w:tcPr>
          <w:p w14:paraId="12E44B57" w14:textId="77777777" w:rsidR="00D83E78" w:rsidRPr="00D83E78" w:rsidRDefault="00D83E78" w:rsidP="00D83E78">
            <w:pPr>
              <w:rPr>
                <w:sz w:val="18"/>
                <w:szCs w:val="18"/>
              </w:rPr>
            </w:pPr>
            <w:r w:rsidRPr="00D83E78">
              <w:rPr>
                <w:sz w:val="18"/>
                <w:szCs w:val="18"/>
              </w:rPr>
              <w:t>-0.2653414</w:t>
            </w:r>
          </w:p>
        </w:tc>
        <w:tc>
          <w:tcPr>
            <w:tcW w:w="960" w:type="dxa"/>
            <w:noWrap/>
            <w:hideMark/>
          </w:tcPr>
          <w:p w14:paraId="5B2B0A8B" w14:textId="77777777" w:rsidR="00D83E78" w:rsidRPr="00D83E78" w:rsidRDefault="00D83E78" w:rsidP="00D83E78">
            <w:pPr>
              <w:rPr>
                <w:sz w:val="18"/>
                <w:szCs w:val="18"/>
              </w:rPr>
            </w:pPr>
            <w:r w:rsidRPr="00D83E78">
              <w:rPr>
                <w:sz w:val="18"/>
                <w:szCs w:val="18"/>
              </w:rPr>
              <w:t>-0.5213239</w:t>
            </w:r>
          </w:p>
        </w:tc>
        <w:tc>
          <w:tcPr>
            <w:tcW w:w="960" w:type="dxa"/>
            <w:noWrap/>
            <w:hideMark/>
          </w:tcPr>
          <w:p w14:paraId="1D404A58" w14:textId="77777777" w:rsidR="00D83E78" w:rsidRPr="00D83E78" w:rsidRDefault="00D83E78" w:rsidP="00D83E78">
            <w:pPr>
              <w:rPr>
                <w:sz w:val="18"/>
                <w:szCs w:val="18"/>
              </w:rPr>
            </w:pPr>
            <w:r w:rsidRPr="00D83E78">
              <w:rPr>
                <w:sz w:val="18"/>
                <w:szCs w:val="18"/>
              </w:rPr>
              <w:t>-0.5879153</w:t>
            </w:r>
          </w:p>
        </w:tc>
        <w:tc>
          <w:tcPr>
            <w:tcW w:w="960" w:type="dxa"/>
            <w:noWrap/>
            <w:hideMark/>
          </w:tcPr>
          <w:p w14:paraId="4670CF43" w14:textId="77777777" w:rsidR="00D83E78" w:rsidRPr="00D83E78" w:rsidRDefault="00D83E78" w:rsidP="00D83E78">
            <w:pPr>
              <w:rPr>
                <w:sz w:val="18"/>
                <w:szCs w:val="18"/>
              </w:rPr>
            </w:pPr>
            <w:r w:rsidRPr="00D83E78">
              <w:rPr>
                <w:sz w:val="18"/>
                <w:szCs w:val="18"/>
              </w:rPr>
              <w:t>-0.4990687</w:t>
            </w:r>
          </w:p>
        </w:tc>
        <w:tc>
          <w:tcPr>
            <w:tcW w:w="960" w:type="dxa"/>
            <w:noWrap/>
            <w:hideMark/>
          </w:tcPr>
          <w:p w14:paraId="70CC0724" w14:textId="77777777" w:rsidR="00D83E78" w:rsidRPr="00D83E78" w:rsidRDefault="00D83E78" w:rsidP="00D83E78">
            <w:pPr>
              <w:rPr>
                <w:sz w:val="18"/>
                <w:szCs w:val="18"/>
              </w:rPr>
            </w:pPr>
            <w:r w:rsidRPr="00D83E78">
              <w:rPr>
                <w:sz w:val="18"/>
                <w:szCs w:val="18"/>
              </w:rPr>
              <w:t>-0.8213392</w:t>
            </w:r>
          </w:p>
        </w:tc>
        <w:tc>
          <w:tcPr>
            <w:tcW w:w="960" w:type="dxa"/>
            <w:noWrap/>
            <w:hideMark/>
          </w:tcPr>
          <w:p w14:paraId="5E3AED0F" w14:textId="77777777" w:rsidR="00D83E78" w:rsidRPr="00D83E78" w:rsidRDefault="00D83E78" w:rsidP="00D83E78">
            <w:pPr>
              <w:rPr>
                <w:sz w:val="18"/>
                <w:szCs w:val="18"/>
              </w:rPr>
            </w:pPr>
            <w:r w:rsidRPr="00D83E78">
              <w:rPr>
                <w:sz w:val="18"/>
                <w:szCs w:val="18"/>
              </w:rPr>
              <w:t>-0.3102248</w:t>
            </w:r>
          </w:p>
        </w:tc>
      </w:tr>
      <w:tr w:rsidR="00D83E78" w:rsidRPr="00D83E78" w14:paraId="0323524D" w14:textId="77777777" w:rsidTr="00D83E78">
        <w:trPr>
          <w:trHeight w:val="290"/>
        </w:trPr>
        <w:tc>
          <w:tcPr>
            <w:tcW w:w="2000" w:type="dxa"/>
            <w:noWrap/>
            <w:hideMark/>
          </w:tcPr>
          <w:p w14:paraId="7D64941A" w14:textId="77777777" w:rsidR="00D83E78" w:rsidRPr="00D83E78" w:rsidRDefault="00D83E78">
            <w:pPr>
              <w:rPr>
                <w:b/>
                <w:bCs/>
                <w:sz w:val="18"/>
                <w:szCs w:val="18"/>
              </w:rPr>
            </w:pPr>
            <w:r w:rsidRPr="00D83E78">
              <w:rPr>
                <w:b/>
                <w:bCs/>
                <w:sz w:val="18"/>
                <w:szCs w:val="18"/>
              </w:rPr>
              <w:t>ROA</w:t>
            </w:r>
          </w:p>
        </w:tc>
        <w:tc>
          <w:tcPr>
            <w:tcW w:w="960" w:type="dxa"/>
            <w:noWrap/>
            <w:hideMark/>
          </w:tcPr>
          <w:p w14:paraId="1692B44A" w14:textId="77777777" w:rsidR="00D83E78" w:rsidRPr="00D83E78" w:rsidRDefault="00D83E78" w:rsidP="00D83E78">
            <w:pPr>
              <w:rPr>
                <w:sz w:val="18"/>
                <w:szCs w:val="18"/>
              </w:rPr>
            </w:pPr>
            <w:r w:rsidRPr="00D83E78">
              <w:rPr>
                <w:sz w:val="18"/>
                <w:szCs w:val="18"/>
              </w:rPr>
              <w:t>-0.2574244</w:t>
            </w:r>
          </w:p>
        </w:tc>
        <w:tc>
          <w:tcPr>
            <w:tcW w:w="960" w:type="dxa"/>
            <w:noWrap/>
            <w:hideMark/>
          </w:tcPr>
          <w:p w14:paraId="151B44B1" w14:textId="77777777" w:rsidR="00D83E78" w:rsidRPr="00D83E78" w:rsidRDefault="00D83E78" w:rsidP="00D83E78">
            <w:pPr>
              <w:rPr>
                <w:sz w:val="18"/>
                <w:szCs w:val="18"/>
              </w:rPr>
            </w:pPr>
            <w:r w:rsidRPr="00D83E78">
              <w:rPr>
                <w:sz w:val="18"/>
                <w:szCs w:val="18"/>
              </w:rPr>
              <w:t>-0.4903886</w:t>
            </w:r>
          </w:p>
        </w:tc>
        <w:tc>
          <w:tcPr>
            <w:tcW w:w="960" w:type="dxa"/>
            <w:noWrap/>
            <w:hideMark/>
          </w:tcPr>
          <w:p w14:paraId="5226EA8E" w14:textId="77777777" w:rsidR="00D83E78" w:rsidRPr="00D83E78" w:rsidRDefault="00D83E78" w:rsidP="00D83E78">
            <w:pPr>
              <w:rPr>
                <w:sz w:val="18"/>
                <w:szCs w:val="18"/>
              </w:rPr>
            </w:pPr>
            <w:r w:rsidRPr="00D83E78">
              <w:rPr>
                <w:sz w:val="18"/>
                <w:szCs w:val="18"/>
              </w:rPr>
              <w:t>-0.5325609</w:t>
            </w:r>
          </w:p>
        </w:tc>
        <w:tc>
          <w:tcPr>
            <w:tcW w:w="960" w:type="dxa"/>
            <w:noWrap/>
            <w:hideMark/>
          </w:tcPr>
          <w:p w14:paraId="3A012287" w14:textId="77777777" w:rsidR="00D83E78" w:rsidRPr="00D83E78" w:rsidRDefault="00D83E78" w:rsidP="00D83E78">
            <w:pPr>
              <w:rPr>
                <w:sz w:val="18"/>
                <w:szCs w:val="18"/>
              </w:rPr>
            </w:pPr>
            <w:r w:rsidRPr="00D83E78">
              <w:rPr>
                <w:sz w:val="18"/>
                <w:szCs w:val="18"/>
              </w:rPr>
              <w:t>-0.4556198</w:t>
            </w:r>
          </w:p>
        </w:tc>
        <w:tc>
          <w:tcPr>
            <w:tcW w:w="960" w:type="dxa"/>
            <w:noWrap/>
            <w:hideMark/>
          </w:tcPr>
          <w:p w14:paraId="58965FD2" w14:textId="77777777" w:rsidR="00D83E78" w:rsidRPr="00D83E78" w:rsidRDefault="00D83E78" w:rsidP="00D83E78">
            <w:pPr>
              <w:rPr>
                <w:sz w:val="18"/>
                <w:szCs w:val="18"/>
              </w:rPr>
            </w:pPr>
            <w:r w:rsidRPr="00D83E78">
              <w:rPr>
                <w:sz w:val="18"/>
                <w:szCs w:val="18"/>
              </w:rPr>
              <w:t>-0.7319726</w:t>
            </w:r>
          </w:p>
        </w:tc>
        <w:tc>
          <w:tcPr>
            <w:tcW w:w="960" w:type="dxa"/>
            <w:noWrap/>
            <w:hideMark/>
          </w:tcPr>
          <w:p w14:paraId="1BE6DFC5" w14:textId="77777777" w:rsidR="00D83E78" w:rsidRPr="00D83E78" w:rsidRDefault="00D83E78" w:rsidP="00D83E78">
            <w:pPr>
              <w:rPr>
                <w:sz w:val="18"/>
                <w:szCs w:val="18"/>
              </w:rPr>
            </w:pPr>
            <w:r w:rsidRPr="00D83E78">
              <w:rPr>
                <w:sz w:val="18"/>
                <w:szCs w:val="18"/>
              </w:rPr>
              <w:t>-0.2981039</w:t>
            </w:r>
          </w:p>
        </w:tc>
      </w:tr>
      <w:tr w:rsidR="00D83E78" w:rsidRPr="00D83E78" w14:paraId="3584A839" w14:textId="77777777" w:rsidTr="00D83E78">
        <w:trPr>
          <w:trHeight w:val="290"/>
        </w:trPr>
        <w:tc>
          <w:tcPr>
            <w:tcW w:w="2000" w:type="dxa"/>
            <w:noWrap/>
            <w:hideMark/>
          </w:tcPr>
          <w:p w14:paraId="7D18FD41" w14:textId="092D0A21" w:rsidR="00D83E78" w:rsidRPr="00D83E78" w:rsidRDefault="00D83E78">
            <w:pPr>
              <w:rPr>
                <w:b/>
                <w:bCs/>
                <w:sz w:val="18"/>
                <w:szCs w:val="18"/>
              </w:rPr>
            </w:pPr>
            <w:r w:rsidRPr="00D83E78">
              <w:rPr>
                <w:b/>
                <w:bCs/>
                <w:sz w:val="18"/>
                <w:szCs w:val="18"/>
              </w:rPr>
              <w:t xml:space="preserve">Operating </w:t>
            </w:r>
            <w:r w:rsidR="00674573" w:rsidRPr="00D83E78">
              <w:rPr>
                <w:b/>
                <w:bCs/>
                <w:sz w:val="18"/>
                <w:szCs w:val="18"/>
              </w:rPr>
              <w:t>margin</w:t>
            </w:r>
          </w:p>
        </w:tc>
        <w:tc>
          <w:tcPr>
            <w:tcW w:w="960" w:type="dxa"/>
            <w:noWrap/>
            <w:hideMark/>
          </w:tcPr>
          <w:p w14:paraId="42B8AA0A" w14:textId="77777777" w:rsidR="00D83E78" w:rsidRPr="00D83E78" w:rsidRDefault="00D83E78" w:rsidP="00D83E78">
            <w:pPr>
              <w:rPr>
                <w:sz w:val="18"/>
                <w:szCs w:val="18"/>
              </w:rPr>
            </w:pPr>
            <w:r w:rsidRPr="00D83E78">
              <w:rPr>
                <w:sz w:val="18"/>
                <w:szCs w:val="18"/>
              </w:rPr>
              <w:t>-0.3230337</w:t>
            </w:r>
          </w:p>
        </w:tc>
        <w:tc>
          <w:tcPr>
            <w:tcW w:w="960" w:type="dxa"/>
            <w:noWrap/>
            <w:hideMark/>
          </w:tcPr>
          <w:p w14:paraId="4160231D" w14:textId="77777777" w:rsidR="00D83E78" w:rsidRPr="00D83E78" w:rsidRDefault="00D83E78" w:rsidP="00D83E78">
            <w:pPr>
              <w:rPr>
                <w:sz w:val="18"/>
                <w:szCs w:val="18"/>
              </w:rPr>
            </w:pPr>
            <w:r w:rsidRPr="00D83E78">
              <w:rPr>
                <w:sz w:val="18"/>
                <w:szCs w:val="18"/>
              </w:rPr>
              <w:t>-0.6414927</w:t>
            </w:r>
          </w:p>
        </w:tc>
        <w:tc>
          <w:tcPr>
            <w:tcW w:w="960" w:type="dxa"/>
            <w:noWrap/>
            <w:hideMark/>
          </w:tcPr>
          <w:p w14:paraId="202FF571" w14:textId="77777777" w:rsidR="00D83E78" w:rsidRPr="00D83E78" w:rsidRDefault="00D83E78" w:rsidP="00D83E78">
            <w:pPr>
              <w:rPr>
                <w:sz w:val="18"/>
                <w:szCs w:val="18"/>
              </w:rPr>
            </w:pPr>
            <w:r w:rsidRPr="00D83E78">
              <w:rPr>
                <w:sz w:val="18"/>
                <w:szCs w:val="18"/>
              </w:rPr>
              <w:t>-0.7518377</w:t>
            </w:r>
          </w:p>
        </w:tc>
        <w:tc>
          <w:tcPr>
            <w:tcW w:w="960" w:type="dxa"/>
            <w:noWrap/>
            <w:hideMark/>
          </w:tcPr>
          <w:p w14:paraId="6AE7A4B9" w14:textId="77777777" w:rsidR="00D83E78" w:rsidRPr="00D83E78" w:rsidRDefault="00D83E78" w:rsidP="00D83E78">
            <w:pPr>
              <w:rPr>
                <w:sz w:val="18"/>
                <w:szCs w:val="18"/>
              </w:rPr>
            </w:pPr>
            <w:r w:rsidRPr="00D83E78">
              <w:rPr>
                <w:sz w:val="18"/>
                <w:szCs w:val="18"/>
              </w:rPr>
              <w:t>-0.630285</w:t>
            </w:r>
          </w:p>
        </w:tc>
        <w:tc>
          <w:tcPr>
            <w:tcW w:w="960" w:type="dxa"/>
            <w:noWrap/>
            <w:hideMark/>
          </w:tcPr>
          <w:p w14:paraId="53A741A5" w14:textId="77777777" w:rsidR="00D83E78" w:rsidRPr="00D83E78" w:rsidRDefault="00D83E78" w:rsidP="00D83E78">
            <w:pPr>
              <w:rPr>
                <w:sz w:val="18"/>
                <w:szCs w:val="18"/>
              </w:rPr>
            </w:pPr>
            <w:r w:rsidRPr="00D83E78">
              <w:rPr>
                <w:sz w:val="18"/>
                <w:szCs w:val="18"/>
              </w:rPr>
              <w:t>-1.0219024</w:t>
            </w:r>
          </w:p>
        </w:tc>
        <w:tc>
          <w:tcPr>
            <w:tcW w:w="960" w:type="dxa"/>
            <w:noWrap/>
            <w:hideMark/>
          </w:tcPr>
          <w:p w14:paraId="528E3B45" w14:textId="77777777" w:rsidR="00D83E78" w:rsidRPr="00D83E78" w:rsidRDefault="00D83E78" w:rsidP="00D83E78">
            <w:pPr>
              <w:rPr>
                <w:sz w:val="18"/>
                <w:szCs w:val="18"/>
              </w:rPr>
            </w:pPr>
            <w:r w:rsidRPr="00D83E78">
              <w:rPr>
                <w:sz w:val="18"/>
                <w:szCs w:val="18"/>
              </w:rPr>
              <w:t>-0.4064226</w:t>
            </w:r>
          </w:p>
        </w:tc>
      </w:tr>
      <w:tr w:rsidR="00D83E78" w:rsidRPr="00D83E78" w14:paraId="43EF9042" w14:textId="77777777" w:rsidTr="00D83E78">
        <w:trPr>
          <w:trHeight w:val="290"/>
        </w:trPr>
        <w:tc>
          <w:tcPr>
            <w:tcW w:w="2000" w:type="dxa"/>
            <w:noWrap/>
            <w:hideMark/>
          </w:tcPr>
          <w:p w14:paraId="3D366A99" w14:textId="77777777" w:rsidR="00D83E78" w:rsidRPr="00D83E78" w:rsidRDefault="00D83E78">
            <w:pPr>
              <w:rPr>
                <w:b/>
                <w:bCs/>
                <w:sz w:val="18"/>
                <w:szCs w:val="18"/>
              </w:rPr>
            </w:pPr>
            <w:r w:rsidRPr="00D83E78">
              <w:rPr>
                <w:b/>
                <w:bCs/>
                <w:sz w:val="18"/>
                <w:szCs w:val="18"/>
              </w:rPr>
              <w:t>debt-equity</w:t>
            </w:r>
          </w:p>
        </w:tc>
        <w:tc>
          <w:tcPr>
            <w:tcW w:w="960" w:type="dxa"/>
            <w:noWrap/>
            <w:hideMark/>
          </w:tcPr>
          <w:p w14:paraId="6BA44BE4" w14:textId="77777777" w:rsidR="00D83E78" w:rsidRPr="00D83E78" w:rsidRDefault="00D83E78" w:rsidP="00D83E78">
            <w:pPr>
              <w:rPr>
                <w:sz w:val="18"/>
                <w:szCs w:val="18"/>
              </w:rPr>
            </w:pPr>
            <w:r w:rsidRPr="00D83E78">
              <w:rPr>
                <w:sz w:val="18"/>
                <w:szCs w:val="18"/>
              </w:rPr>
              <w:t>0.0016566</w:t>
            </w:r>
          </w:p>
        </w:tc>
        <w:tc>
          <w:tcPr>
            <w:tcW w:w="960" w:type="dxa"/>
            <w:noWrap/>
            <w:hideMark/>
          </w:tcPr>
          <w:p w14:paraId="190061A4" w14:textId="77777777" w:rsidR="00D83E78" w:rsidRPr="00D83E78" w:rsidRDefault="00D83E78" w:rsidP="00D83E78">
            <w:pPr>
              <w:rPr>
                <w:sz w:val="18"/>
                <w:szCs w:val="18"/>
              </w:rPr>
            </w:pPr>
            <w:r w:rsidRPr="00D83E78">
              <w:rPr>
                <w:sz w:val="18"/>
                <w:szCs w:val="18"/>
              </w:rPr>
              <w:t>0.0153265</w:t>
            </w:r>
          </w:p>
        </w:tc>
        <w:tc>
          <w:tcPr>
            <w:tcW w:w="960" w:type="dxa"/>
            <w:noWrap/>
            <w:hideMark/>
          </w:tcPr>
          <w:p w14:paraId="3EAE9523" w14:textId="77777777" w:rsidR="00D83E78" w:rsidRPr="00D83E78" w:rsidRDefault="00D83E78" w:rsidP="00D83E78">
            <w:pPr>
              <w:rPr>
                <w:sz w:val="18"/>
                <w:szCs w:val="18"/>
              </w:rPr>
            </w:pPr>
            <w:r w:rsidRPr="00D83E78">
              <w:rPr>
                <w:sz w:val="18"/>
                <w:szCs w:val="18"/>
              </w:rPr>
              <w:t>0</w:t>
            </w:r>
          </w:p>
        </w:tc>
        <w:tc>
          <w:tcPr>
            <w:tcW w:w="960" w:type="dxa"/>
            <w:noWrap/>
            <w:hideMark/>
          </w:tcPr>
          <w:p w14:paraId="4A9C4145" w14:textId="77777777" w:rsidR="00D83E78" w:rsidRPr="00D83E78" w:rsidRDefault="00D83E78" w:rsidP="00D83E78">
            <w:pPr>
              <w:rPr>
                <w:sz w:val="18"/>
                <w:szCs w:val="18"/>
              </w:rPr>
            </w:pPr>
            <w:r w:rsidRPr="00D83E78">
              <w:rPr>
                <w:sz w:val="18"/>
                <w:szCs w:val="18"/>
              </w:rPr>
              <w:t>0</w:t>
            </w:r>
          </w:p>
        </w:tc>
        <w:tc>
          <w:tcPr>
            <w:tcW w:w="960" w:type="dxa"/>
            <w:noWrap/>
            <w:hideMark/>
          </w:tcPr>
          <w:p w14:paraId="6780E0EF" w14:textId="77777777" w:rsidR="00D83E78" w:rsidRPr="00D83E78" w:rsidRDefault="00D83E78" w:rsidP="00D83E78">
            <w:pPr>
              <w:rPr>
                <w:sz w:val="18"/>
                <w:szCs w:val="18"/>
              </w:rPr>
            </w:pPr>
            <w:r w:rsidRPr="00D83E78">
              <w:rPr>
                <w:sz w:val="18"/>
                <w:szCs w:val="18"/>
              </w:rPr>
              <w:t>0</w:t>
            </w:r>
          </w:p>
        </w:tc>
        <w:tc>
          <w:tcPr>
            <w:tcW w:w="960" w:type="dxa"/>
            <w:noWrap/>
            <w:hideMark/>
          </w:tcPr>
          <w:p w14:paraId="56422E1A" w14:textId="77777777" w:rsidR="00D83E78" w:rsidRPr="00D83E78" w:rsidRDefault="00D83E78" w:rsidP="00D83E78">
            <w:pPr>
              <w:rPr>
                <w:sz w:val="18"/>
                <w:szCs w:val="18"/>
              </w:rPr>
            </w:pPr>
            <w:r w:rsidRPr="00D83E78">
              <w:rPr>
                <w:sz w:val="18"/>
                <w:szCs w:val="18"/>
              </w:rPr>
              <w:t>0</w:t>
            </w:r>
          </w:p>
        </w:tc>
      </w:tr>
      <w:tr w:rsidR="00D83E78" w:rsidRPr="00D83E78" w14:paraId="15E996C2" w14:textId="77777777" w:rsidTr="00D83E78">
        <w:trPr>
          <w:trHeight w:val="290"/>
        </w:trPr>
        <w:tc>
          <w:tcPr>
            <w:tcW w:w="2000" w:type="dxa"/>
            <w:noWrap/>
            <w:hideMark/>
          </w:tcPr>
          <w:p w14:paraId="587E14A2" w14:textId="77777777" w:rsidR="00D83E78" w:rsidRPr="00D83E78" w:rsidRDefault="00D83E78">
            <w:pPr>
              <w:rPr>
                <w:b/>
                <w:bCs/>
                <w:sz w:val="18"/>
                <w:szCs w:val="18"/>
              </w:rPr>
            </w:pPr>
            <w:r w:rsidRPr="00D83E78">
              <w:rPr>
                <w:b/>
                <w:bCs/>
                <w:sz w:val="18"/>
                <w:szCs w:val="18"/>
              </w:rPr>
              <w:t>debt to capital</w:t>
            </w:r>
          </w:p>
        </w:tc>
        <w:tc>
          <w:tcPr>
            <w:tcW w:w="960" w:type="dxa"/>
            <w:noWrap/>
            <w:hideMark/>
          </w:tcPr>
          <w:p w14:paraId="77EA70D3" w14:textId="77777777" w:rsidR="00D83E78" w:rsidRPr="00D83E78" w:rsidRDefault="00D83E78" w:rsidP="00D83E78">
            <w:pPr>
              <w:rPr>
                <w:sz w:val="18"/>
                <w:szCs w:val="18"/>
              </w:rPr>
            </w:pPr>
            <w:r w:rsidRPr="00D83E78">
              <w:rPr>
                <w:sz w:val="18"/>
                <w:szCs w:val="18"/>
              </w:rPr>
              <w:t>0.0016538</w:t>
            </w:r>
          </w:p>
        </w:tc>
        <w:tc>
          <w:tcPr>
            <w:tcW w:w="960" w:type="dxa"/>
            <w:noWrap/>
            <w:hideMark/>
          </w:tcPr>
          <w:p w14:paraId="77F75705" w14:textId="77777777" w:rsidR="00D83E78" w:rsidRPr="00D83E78" w:rsidRDefault="00D83E78" w:rsidP="00D83E78">
            <w:pPr>
              <w:rPr>
                <w:sz w:val="18"/>
                <w:szCs w:val="18"/>
              </w:rPr>
            </w:pPr>
            <w:r w:rsidRPr="00D83E78">
              <w:rPr>
                <w:sz w:val="18"/>
                <w:szCs w:val="18"/>
              </w:rPr>
              <w:t>0.0150952</w:t>
            </w:r>
          </w:p>
        </w:tc>
        <w:tc>
          <w:tcPr>
            <w:tcW w:w="960" w:type="dxa"/>
            <w:noWrap/>
            <w:hideMark/>
          </w:tcPr>
          <w:p w14:paraId="66D24B22" w14:textId="77777777" w:rsidR="00D83E78" w:rsidRPr="00D83E78" w:rsidRDefault="00D83E78" w:rsidP="00D83E78">
            <w:pPr>
              <w:rPr>
                <w:sz w:val="18"/>
                <w:szCs w:val="18"/>
              </w:rPr>
            </w:pPr>
            <w:r w:rsidRPr="00D83E78">
              <w:rPr>
                <w:sz w:val="18"/>
                <w:szCs w:val="18"/>
              </w:rPr>
              <w:t>0</w:t>
            </w:r>
          </w:p>
        </w:tc>
        <w:tc>
          <w:tcPr>
            <w:tcW w:w="960" w:type="dxa"/>
            <w:noWrap/>
            <w:hideMark/>
          </w:tcPr>
          <w:p w14:paraId="2C993BFB" w14:textId="77777777" w:rsidR="00D83E78" w:rsidRPr="00D83E78" w:rsidRDefault="00D83E78" w:rsidP="00D83E78">
            <w:pPr>
              <w:rPr>
                <w:sz w:val="18"/>
                <w:szCs w:val="18"/>
              </w:rPr>
            </w:pPr>
            <w:r w:rsidRPr="00D83E78">
              <w:rPr>
                <w:sz w:val="18"/>
                <w:szCs w:val="18"/>
              </w:rPr>
              <w:t>0</w:t>
            </w:r>
          </w:p>
        </w:tc>
        <w:tc>
          <w:tcPr>
            <w:tcW w:w="960" w:type="dxa"/>
            <w:noWrap/>
            <w:hideMark/>
          </w:tcPr>
          <w:p w14:paraId="0D9EE3DA" w14:textId="77777777" w:rsidR="00D83E78" w:rsidRPr="00D83E78" w:rsidRDefault="00D83E78" w:rsidP="00D83E78">
            <w:pPr>
              <w:rPr>
                <w:sz w:val="18"/>
                <w:szCs w:val="18"/>
              </w:rPr>
            </w:pPr>
            <w:r w:rsidRPr="00D83E78">
              <w:rPr>
                <w:sz w:val="18"/>
                <w:szCs w:val="18"/>
              </w:rPr>
              <w:t>0</w:t>
            </w:r>
          </w:p>
        </w:tc>
        <w:tc>
          <w:tcPr>
            <w:tcW w:w="960" w:type="dxa"/>
            <w:noWrap/>
            <w:hideMark/>
          </w:tcPr>
          <w:p w14:paraId="2397E99B" w14:textId="77777777" w:rsidR="00D83E78" w:rsidRPr="00D83E78" w:rsidRDefault="00D83E78" w:rsidP="00D83E78">
            <w:pPr>
              <w:rPr>
                <w:sz w:val="18"/>
                <w:szCs w:val="18"/>
              </w:rPr>
            </w:pPr>
            <w:r w:rsidRPr="00D83E78">
              <w:rPr>
                <w:sz w:val="18"/>
                <w:szCs w:val="18"/>
              </w:rPr>
              <w:t>0</w:t>
            </w:r>
          </w:p>
        </w:tc>
      </w:tr>
    </w:tbl>
    <w:p w14:paraId="30B3E255" w14:textId="149AC5FD" w:rsidR="003F2B08" w:rsidRDefault="003F2B08" w:rsidP="0012621B"/>
    <w:tbl>
      <w:tblPr>
        <w:tblStyle w:val="TableGrid"/>
        <w:tblW w:w="0" w:type="auto"/>
        <w:tblLook w:val="04A0" w:firstRow="1" w:lastRow="0" w:firstColumn="1" w:lastColumn="0" w:noHBand="0" w:noVBand="1"/>
      </w:tblPr>
      <w:tblGrid>
        <w:gridCol w:w="2000"/>
        <w:gridCol w:w="992"/>
        <w:gridCol w:w="992"/>
        <w:gridCol w:w="992"/>
        <w:gridCol w:w="992"/>
        <w:gridCol w:w="992"/>
        <w:gridCol w:w="992"/>
      </w:tblGrid>
      <w:tr w:rsidR="00CB17FC" w:rsidRPr="00CB17FC" w14:paraId="4C2D0F27" w14:textId="77777777" w:rsidTr="00CB17FC">
        <w:trPr>
          <w:trHeight w:val="290"/>
        </w:trPr>
        <w:tc>
          <w:tcPr>
            <w:tcW w:w="2000" w:type="dxa"/>
            <w:noWrap/>
            <w:hideMark/>
          </w:tcPr>
          <w:p w14:paraId="308CC6C8" w14:textId="77777777" w:rsidR="00CB17FC" w:rsidRPr="00CB17FC" w:rsidRDefault="00CB17FC" w:rsidP="00CB17FC">
            <w:pPr>
              <w:rPr>
                <w:sz w:val="18"/>
                <w:szCs w:val="18"/>
              </w:rPr>
            </w:pPr>
            <w:r w:rsidRPr="00CB17FC">
              <w:rPr>
                <w:sz w:val="18"/>
                <w:szCs w:val="18"/>
              </w:rPr>
              <w:t>Indivior plc</w:t>
            </w:r>
          </w:p>
        </w:tc>
        <w:tc>
          <w:tcPr>
            <w:tcW w:w="960" w:type="dxa"/>
            <w:noWrap/>
            <w:hideMark/>
          </w:tcPr>
          <w:p w14:paraId="23B2C598" w14:textId="77777777" w:rsidR="00CB17FC" w:rsidRPr="00CB17FC" w:rsidRDefault="00CB17FC" w:rsidP="00CB17FC">
            <w:pPr>
              <w:rPr>
                <w:sz w:val="18"/>
                <w:szCs w:val="18"/>
              </w:rPr>
            </w:pPr>
            <w:r w:rsidRPr="00CB17FC">
              <w:rPr>
                <w:sz w:val="18"/>
                <w:szCs w:val="18"/>
              </w:rPr>
              <w:t>2021</w:t>
            </w:r>
          </w:p>
        </w:tc>
        <w:tc>
          <w:tcPr>
            <w:tcW w:w="960" w:type="dxa"/>
            <w:noWrap/>
            <w:hideMark/>
          </w:tcPr>
          <w:p w14:paraId="1C531104" w14:textId="77777777" w:rsidR="00CB17FC" w:rsidRPr="00CB17FC" w:rsidRDefault="00CB17FC" w:rsidP="00CB17FC">
            <w:pPr>
              <w:rPr>
                <w:sz w:val="18"/>
                <w:szCs w:val="18"/>
              </w:rPr>
            </w:pPr>
            <w:r w:rsidRPr="00CB17FC">
              <w:rPr>
                <w:sz w:val="18"/>
                <w:szCs w:val="18"/>
              </w:rPr>
              <w:t>2020</w:t>
            </w:r>
          </w:p>
        </w:tc>
        <w:tc>
          <w:tcPr>
            <w:tcW w:w="960" w:type="dxa"/>
            <w:noWrap/>
            <w:hideMark/>
          </w:tcPr>
          <w:p w14:paraId="39C09428" w14:textId="77777777" w:rsidR="00CB17FC" w:rsidRPr="00CB17FC" w:rsidRDefault="00CB17FC" w:rsidP="00CB17FC">
            <w:pPr>
              <w:rPr>
                <w:sz w:val="18"/>
                <w:szCs w:val="18"/>
              </w:rPr>
            </w:pPr>
            <w:r w:rsidRPr="00CB17FC">
              <w:rPr>
                <w:sz w:val="18"/>
                <w:szCs w:val="18"/>
              </w:rPr>
              <w:t>2019</w:t>
            </w:r>
          </w:p>
        </w:tc>
        <w:tc>
          <w:tcPr>
            <w:tcW w:w="960" w:type="dxa"/>
            <w:noWrap/>
            <w:hideMark/>
          </w:tcPr>
          <w:p w14:paraId="2C0083DF" w14:textId="77777777" w:rsidR="00CB17FC" w:rsidRPr="00CB17FC" w:rsidRDefault="00CB17FC" w:rsidP="00CB17FC">
            <w:pPr>
              <w:rPr>
                <w:sz w:val="18"/>
                <w:szCs w:val="18"/>
              </w:rPr>
            </w:pPr>
            <w:r w:rsidRPr="00CB17FC">
              <w:rPr>
                <w:sz w:val="18"/>
                <w:szCs w:val="18"/>
              </w:rPr>
              <w:t>2018</w:t>
            </w:r>
          </w:p>
        </w:tc>
        <w:tc>
          <w:tcPr>
            <w:tcW w:w="960" w:type="dxa"/>
            <w:noWrap/>
            <w:hideMark/>
          </w:tcPr>
          <w:p w14:paraId="2ACFC47A" w14:textId="77777777" w:rsidR="00CB17FC" w:rsidRPr="00CB17FC" w:rsidRDefault="00CB17FC" w:rsidP="00CB17FC">
            <w:pPr>
              <w:rPr>
                <w:sz w:val="18"/>
                <w:szCs w:val="18"/>
              </w:rPr>
            </w:pPr>
            <w:r w:rsidRPr="00CB17FC">
              <w:rPr>
                <w:sz w:val="18"/>
                <w:szCs w:val="18"/>
              </w:rPr>
              <w:t>2017</w:t>
            </w:r>
          </w:p>
        </w:tc>
        <w:tc>
          <w:tcPr>
            <w:tcW w:w="960" w:type="dxa"/>
            <w:noWrap/>
            <w:hideMark/>
          </w:tcPr>
          <w:p w14:paraId="7FB13437" w14:textId="77777777" w:rsidR="00CB17FC" w:rsidRPr="00CB17FC" w:rsidRDefault="00CB17FC" w:rsidP="00CB17FC">
            <w:pPr>
              <w:rPr>
                <w:sz w:val="18"/>
                <w:szCs w:val="18"/>
              </w:rPr>
            </w:pPr>
            <w:r w:rsidRPr="00CB17FC">
              <w:rPr>
                <w:sz w:val="18"/>
                <w:szCs w:val="18"/>
              </w:rPr>
              <w:t>2016</w:t>
            </w:r>
          </w:p>
        </w:tc>
      </w:tr>
      <w:tr w:rsidR="00CB17FC" w:rsidRPr="00CB17FC" w14:paraId="24206FA1" w14:textId="77777777" w:rsidTr="00CB17FC">
        <w:trPr>
          <w:trHeight w:val="290"/>
        </w:trPr>
        <w:tc>
          <w:tcPr>
            <w:tcW w:w="2000" w:type="dxa"/>
            <w:noWrap/>
            <w:hideMark/>
          </w:tcPr>
          <w:p w14:paraId="77AB17AB" w14:textId="77777777" w:rsidR="00CB17FC" w:rsidRPr="00CB17FC" w:rsidRDefault="00CB17FC">
            <w:pPr>
              <w:rPr>
                <w:b/>
                <w:bCs/>
                <w:sz w:val="18"/>
                <w:szCs w:val="18"/>
              </w:rPr>
            </w:pPr>
            <w:r w:rsidRPr="00CB17FC">
              <w:rPr>
                <w:b/>
                <w:bCs/>
                <w:sz w:val="18"/>
                <w:szCs w:val="18"/>
              </w:rPr>
              <w:t>net income</w:t>
            </w:r>
          </w:p>
        </w:tc>
        <w:tc>
          <w:tcPr>
            <w:tcW w:w="960" w:type="dxa"/>
            <w:noWrap/>
            <w:hideMark/>
          </w:tcPr>
          <w:p w14:paraId="79B7E66A" w14:textId="77777777" w:rsidR="00CB17FC" w:rsidRPr="00CB17FC" w:rsidRDefault="00CB17FC" w:rsidP="00CB17FC">
            <w:pPr>
              <w:rPr>
                <w:sz w:val="18"/>
                <w:szCs w:val="18"/>
              </w:rPr>
            </w:pPr>
            <w:r w:rsidRPr="00CB17FC">
              <w:rPr>
                <w:sz w:val="18"/>
                <w:szCs w:val="18"/>
              </w:rPr>
              <w:t>205</w:t>
            </w:r>
          </w:p>
        </w:tc>
        <w:tc>
          <w:tcPr>
            <w:tcW w:w="960" w:type="dxa"/>
            <w:noWrap/>
            <w:hideMark/>
          </w:tcPr>
          <w:p w14:paraId="1F0F74E9" w14:textId="77777777" w:rsidR="00CB17FC" w:rsidRPr="00CB17FC" w:rsidRDefault="00CB17FC" w:rsidP="00CB17FC">
            <w:pPr>
              <w:rPr>
                <w:sz w:val="18"/>
                <w:szCs w:val="18"/>
              </w:rPr>
            </w:pPr>
            <w:r w:rsidRPr="00CB17FC">
              <w:rPr>
                <w:sz w:val="18"/>
                <w:szCs w:val="18"/>
              </w:rPr>
              <w:t>-148</w:t>
            </w:r>
          </w:p>
        </w:tc>
        <w:tc>
          <w:tcPr>
            <w:tcW w:w="960" w:type="dxa"/>
            <w:noWrap/>
            <w:hideMark/>
          </w:tcPr>
          <w:p w14:paraId="2F04C0A0" w14:textId="77777777" w:rsidR="00CB17FC" w:rsidRPr="00CB17FC" w:rsidRDefault="00CB17FC" w:rsidP="00CB17FC">
            <w:pPr>
              <w:rPr>
                <w:sz w:val="18"/>
                <w:szCs w:val="18"/>
              </w:rPr>
            </w:pPr>
            <w:r w:rsidRPr="00CB17FC">
              <w:rPr>
                <w:sz w:val="18"/>
                <w:szCs w:val="18"/>
              </w:rPr>
              <w:t>134</w:t>
            </w:r>
          </w:p>
        </w:tc>
        <w:tc>
          <w:tcPr>
            <w:tcW w:w="960" w:type="dxa"/>
            <w:noWrap/>
            <w:hideMark/>
          </w:tcPr>
          <w:p w14:paraId="645E7385" w14:textId="77777777" w:rsidR="00CB17FC" w:rsidRPr="00CB17FC" w:rsidRDefault="00CB17FC" w:rsidP="00CB17FC">
            <w:pPr>
              <w:rPr>
                <w:sz w:val="18"/>
                <w:szCs w:val="18"/>
              </w:rPr>
            </w:pPr>
            <w:r w:rsidRPr="00CB17FC">
              <w:rPr>
                <w:sz w:val="18"/>
                <w:szCs w:val="18"/>
              </w:rPr>
              <w:t>275</w:t>
            </w:r>
          </w:p>
        </w:tc>
        <w:tc>
          <w:tcPr>
            <w:tcW w:w="960" w:type="dxa"/>
            <w:noWrap/>
            <w:hideMark/>
          </w:tcPr>
          <w:p w14:paraId="16829467" w14:textId="77777777" w:rsidR="00CB17FC" w:rsidRPr="00CB17FC" w:rsidRDefault="00CB17FC" w:rsidP="00CB17FC">
            <w:pPr>
              <w:rPr>
                <w:sz w:val="18"/>
                <w:szCs w:val="18"/>
              </w:rPr>
            </w:pPr>
            <w:r w:rsidRPr="00CB17FC">
              <w:rPr>
                <w:sz w:val="18"/>
                <w:szCs w:val="18"/>
              </w:rPr>
              <w:t>58</w:t>
            </w:r>
          </w:p>
        </w:tc>
        <w:tc>
          <w:tcPr>
            <w:tcW w:w="960" w:type="dxa"/>
            <w:noWrap/>
            <w:hideMark/>
          </w:tcPr>
          <w:p w14:paraId="2A83FA27" w14:textId="77777777" w:rsidR="00CB17FC" w:rsidRPr="00CB17FC" w:rsidRDefault="00CB17FC" w:rsidP="00CB17FC">
            <w:pPr>
              <w:rPr>
                <w:sz w:val="18"/>
                <w:szCs w:val="18"/>
              </w:rPr>
            </w:pPr>
            <w:r w:rsidRPr="00CB17FC">
              <w:rPr>
                <w:sz w:val="18"/>
                <w:szCs w:val="18"/>
              </w:rPr>
              <w:t>35</w:t>
            </w:r>
          </w:p>
        </w:tc>
      </w:tr>
      <w:tr w:rsidR="00CB17FC" w:rsidRPr="00CB17FC" w14:paraId="55E0308B" w14:textId="77777777" w:rsidTr="00CB17FC">
        <w:trPr>
          <w:trHeight w:val="290"/>
        </w:trPr>
        <w:tc>
          <w:tcPr>
            <w:tcW w:w="2000" w:type="dxa"/>
            <w:noWrap/>
            <w:hideMark/>
          </w:tcPr>
          <w:p w14:paraId="0B673594" w14:textId="77777777" w:rsidR="00CB17FC" w:rsidRPr="00CB17FC" w:rsidRDefault="00CB17FC">
            <w:pPr>
              <w:rPr>
                <w:b/>
                <w:bCs/>
                <w:sz w:val="18"/>
                <w:szCs w:val="18"/>
              </w:rPr>
            </w:pPr>
            <w:r w:rsidRPr="00CB17FC">
              <w:rPr>
                <w:b/>
                <w:bCs/>
                <w:sz w:val="18"/>
                <w:szCs w:val="18"/>
              </w:rPr>
              <w:t>total asset</w:t>
            </w:r>
          </w:p>
        </w:tc>
        <w:tc>
          <w:tcPr>
            <w:tcW w:w="960" w:type="dxa"/>
            <w:noWrap/>
            <w:hideMark/>
          </w:tcPr>
          <w:p w14:paraId="117F2A30" w14:textId="77777777" w:rsidR="00CB17FC" w:rsidRPr="00CB17FC" w:rsidRDefault="00CB17FC" w:rsidP="00CB17FC">
            <w:pPr>
              <w:rPr>
                <w:sz w:val="18"/>
                <w:szCs w:val="18"/>
              </w:rPr>
            </w:pPr>
            <w:r w:rsidRPr="00CB17FC">
              <w:rPr>
                <w:sz w:val="18"/>
                <w:szCs w:val="18"/>
              </w:rPr>
              <w:t>1,832</w:t>
            </w:r>
          </w:p>
        </w:tc>
        <w:tc>
          <w:tcPr>
            <w:tcW w:w="960" w:type="dxa"/>
            <w:noWrap/>
            <w:hideMark/>
          </w:tcPr>
          <w:p w14:paraId="5682287C" w14:textId="77777777" w:rsidR="00CB17FC" w:rsidRPr="00CB17FC" w:rsidRDefault="00CB17FC" w:rsidP="00CB17FC">
            <w:pPr>
              <w:rPr>
                <w:sz w:val="18"/>
                <w:szCs w:val="18"/>
              </w:rPr>
            </w:pPr>
            <w:r w:rsidRPr="00CB17FC">
              <w:rPr>
                <w:sz w:val="18"/>
                <w:szCs w:val="18"/>
              </w:rPr>
              <w:t>1,531</w:t>
            </w:r>
          </w:p>
        </w:tc>
        <w:tc>
          <w:tcPr>
            <w:tcW w:w="960" w:type="dxa"/>
            <w:noWrap/>
            <w:hideMark/>
          </w:tcPr>
          <w:p w14:paraId="5A580DF6" w14:textId="77777777" w:rsidR="00CB17FC" w:rsidRPr="00CB17FC" w:rsidRDefault="00CB17FC" w:rsidP="00CB17FC">
            <w:pPr>
              <w:rPr>
                <w:sz w:val="18"/>
                <w:szCs w:val="18"/>
              </w:rPr>
            </w:pPr>
            <w:r w:rsidRPr="00CB17FC">
              <w:rPr>
                <w:sz w:val="18"/>
                <w:szCs w:val="18"/>
              </w:rPr>
              <w:t>1,652</w:t>
            </w:r>
          </w:p>
        </w:tc>
        <w:tc>
          <w:tcPr>
            <w:tcW w:w="960" w:type="dxa"/>
            <w:noWrap/>
            <w:hideMark/>
          </w:tcPr>
          <w:p w14:paraId="7F1C8C4D" w14:textId="77777777" w:rsidR="00CB17FC" w:rsidRPr="00CB17FC" w:rsidRDefault="00CB17FC" w:rsidP="00CB17FC">
            <w:pPr>
              <w:rPr>
                <w:sz w:val="18"/>
                <w:szCs w:val="18"/>
              </w:rPr>
            </w:pPr>
            <w:r w:rsidRPr="00CB17FC">
              <w:rPr>
                <w:sz w:val="18"/>
                <w:szCs w:val="18"/>
              </w:rPr>
              <w:t>1,547</w:t>
            </w:r>
          </w:p>
        </w:tc>
        <w:tc>
          <w:tcPr>
            <w:tcW w:w="960" w:type="dxa"/>
            <w:noWrap/>
            <w:hideMark/>
          </w:tcPr>
          <w:p w14:paraId="053F626F" w14:textId="77777777" w:rsidR="00CB17FC" w:rsidRPr="00CB17FC" w:rsidRDefault="00CB17FC" w:rsidP="00CB17FC">
            <w:pPr>
              <w:rPr>
                <w:sz w:val="18"/>
                <w:szCs w:val="18"/>
              </w:rPr>
            </w:pPr>
            <w:r w:rsidRPr="00CB17FC">
              <w:rPr>
                <w:sz w:val="18"/>
                <w:szCs w:val="18"/>
              </w:rPr>
              <w:t>1,444</w:t>
            </w:r>
          </w:p>
        </w:tc>
        <w:tc>
          <w:tcPr>
            <w:tcW w:w="960" w:type="dxa"/>
            <w:noWrap/>
            <w:hideMark/>
          </w:tcPr>
          <w:p w14:paraId="6BAFE48F" w14:textId="77777777" w:rsidR="00CB17FC" w:rsidRPr="00CB17FC" w:rsidRDefault="00CB17FC" w:rsidP="00CB17FC">
            <w:pPr>
              <w:rPr>
                <w:sz w:val="18"/>
                <w:szCs w:val="18"/>
              </w:rPr>
            </w:pPr>
            <w:r w:rsidRPr="00CB17FC">
              <w:rPr>
                <w:sz w:val="18"/>
                <w:szCs w:val="18"/>
              </w:rPr>
              <w:t>1,209</w:t>
            </w:r>
          </w:p>
        </w:tc>
      </w:tr>
      <w:tr w:rsidR="00CB17FC" w:rsidRPr="00CB17FC" w14:paraId="03331435" w14:textId="77777777" w:rsidTr="00CB17FC">
        <w:trPr>
          <w:trHeight w:val="290"/>
        </w:trPr>
        <w:tc>
          <w:tcPr>
            <w:tcW w:w="2000" w:type="dxa"/>
            <w:noWrap/>
            <w:hideMark/>
          </w:tcPr>
          <w:p w14:paraId="14B3223C" w14:textId="77777777" w:rsidR="00CB17FC" w:rsidRPr="00CB17FC" w:rsidRDefault="00CB17FC">
            <w:pPr>
              <w:rPr>
                <w:b/>
                <w:bCs/>
                <w:sz w:val="18"/>
                <w:szCs w:val="18"/>
              </w:rPr>
            </w:pPr>
            <w:r w:rsidRPr="00CB17FC">
              <w:rPr>
                <w:b/>
                <w:bCs/>
                <w:sz w:val="18"/>
                <w:szCs w:val="18"/>
              </w:rPr>
              <w:t>total equity</w:t>
            </w:r>
          </w:p>
        </w:tc>
        <w:tc>
          <w:tcPr>
            <w:tcW w:w="960" w:type="dxa"/>
            <w:noWrap/>
            <w:hideMark/>
          </w:tcPr>
          <w:p w14:paraId="37351431" w14:textId="77777777" w:rsidR="00CB17FC" w:rsidRPr="00CB17FC" w:rsidRDefault="00CB17FC" w:rsidP="00CB17FC">
            <w:pPr>
              <w:rPr>
                <w:sz w:val="18"/>
                <w:szCs w:val="18"/>
              </w:rPr>
            </w:pPr>
            <w:r w:rsidRPr="00CB17FC">
              <w:rPr>
                <w:sz w:val="18"/>
                <w:szCs w:val="18"/>
              </w:rPr>
              <w:t>203</w:t>
            </w:r>
          </w:p>
        </w:tc>
        <w:tc>
          <w:tcPr>
            <w:tcW w:w="960" w:type="dxa"/>
            <w:noWrap/>
            <w:hideMark/>
          </w:tcPr>
          <w:p w14:paraId="0A545EB7" w14:textId="77777777" w:rsidR="00CB17FC" w:rsidRPr="00CB17FC" w:rsidRDefault="00CB17FC" w:rsidP="00CB17FC">
            <w:pPr>
              <w:rPr>
                <w:sz w:val="18"/>
                <w:szCs w:val="18"/>
              </w:rPr>
            </w:pPr>
            <w:r w:rsidRPr="00CB17FC">
              <w:rPr>
                <w:sz w:val="18"/>
                <w:szCs w:val="18"/>
              </w:rPr>
              <w:t>82</w:t>
            </w:r>
          </w:p>
        </w:tc>
        <w:tc>
          <w:tcPr>
            <w:tcW w:w="960" w:type="dxa"/>
            <w:noWrap/>
            <w:hideMark/>
          </w:tcPr>
          <w:p w14:paraId="61C24DD2" w14:textId="77777777" w:rsidR="00CB17FC" w:rsidRPr="00CB17FC" w:rsidRDefault="00CB17FC" w:rsidP="00CB17FC">
            <w:pPr>
              <w:rPr>
                <w:sz w:val="18"/>
                <w:szCs w:val="18"/>
              </w:rPr>
            </w:pPr>
            <w:r w:rsidRPr="00CB17FC">
              <w:rPr>
                <w:sz w:val="18"/>
                <w:szCs w:val="18"/>
              </w:rPr>
              <w:t>209</w:t>
            </w:r>
          </w:p>
        </w:tc>
        <w:tc>
          <w:tcPr>
            <w:tcW w:w="960" w:type="dxa"/>
            <w:noWrap/>
            <w:hideMark/>
          </w:tcPr>
          <w:p w14:paraId="76306C18" w14:textId="77777777" w:rsidR="00CB17FC" w:rsidRPr="00CB17FC" w:rsidRDefault="00CB17FC" w:rsidP="00CB17FC">
            <w:pPr>
              <w:rPr>
                <w:sz w:val="18"/>
                <w:szCs w:val="18"/>
              </w:rPr>
            </w:pPr>
            <w:r w:rsidRPr="00CB17FC">
              <w:rPr>
                <w:sz w:val="18"/>
                <w:szCs w:val="18"/>
              </w:rPr>
              <w:t>66</w:t>
            </w:r>
          </w:p>
        </w:tc>
        <w:tc>
          <w:tcPr>
            <w:tcW w:w="960" w:type="dxa"/>
            <w:noWrap/>
            <w:hideMark/>
          </w:tcPr>
          <w:p w14:paraId="3AAFC9C2" w14:textId="77777777" w:rsidR="00CB17FC" w:rsidRPr="00CB17FC" w:rsidRDefault="00CB17FC" w:rsidP="00CB17FC">
            <w:pPr>
              <w:rPr>
                <w:sz w:val="18"/>
                <w:szCs w:val="18"/>
              </w:rPr>
            </w:pPr>
            <w:r w:rsidRPr="00CB17FC">
              <w:rPr>
                <w:sz w:val="18"/>
                <w:szCs w:val="18"/>
              </w:rPr>
              <w:t>-203</w:t>
            </w:r>
          </w:p>
        </w:tc>
        <w:tc>
          <w:tcPr>
            <w:tcW w:w="960" w:type="dxa"/>
            <w:noWrap/>
            <w:hideMark/>
          </w:tcPr>
          <w:p w14:paraId="04DBE6D4" w14:textId="77777777" w:rsidR="00CB17FC" w:rsidRPr="00CB17FC" w:rsidRDefault="00CB17FC" w:rsidP="00CB17FC">
            <w:pPr>
              <w:rPr>
                <w:sz w:val="18"/>
                <w:szCs w:val="18"/>
              </w:rPr>
            </w:pPr>
            <w:r w:rsidRPr="00CB17FC">
              <w:rPr>
                <w:sz w:val="18"/>
                <w:szCs w:val="18"/>
              </w:rPr>
              <w:t>-295</w:t>
            </w:r>
          </w:p>
        </w:tc>
      </w:tr>
      <w:tr w:rsidR="00CB17FC" w:rsidRPr="00CB17FC" w14:paraId="3F74AAF2" w14:textId="77777777" w:rsidTr="00CB17FC">
        <w:trPr>
          <w:trHeight w:val="290"/>
        </w:trPr>
        <w:tc>
          <w:tcPr>
            <w:tcW w:w="2000" w:type="dxa"/>
            <w:noWrap/>
            <w:hideMark/>
          </w:tcPr>
          <w:p w14:paraId="599AE9C7" w14:textId="77777777" w:rsidR="00CB17FC" w:rsidRPr="00CB17FC" w:rsidRDefault="00CB17FC">
            <w:pPr>
              <w:rPr>
                <w:b/>
                <w:bCs/>
                <w:sz w:val="18"/>
                <w:szCs w:val="18"/>
              </w:rPr>
            </w:pPr>
            <w:r w:rsidRPr="00CB17FC">
              <w:rPr>
                <w:b/>
                <w:bCs/>
                <w:sz w:val="18"/>
                <w:szCs w:val="18"/>
              </w:rPr>
              <w:t>operating profit</w:t>
            </w:r>
          </w:p>
        </w:tc>
        <w:tc>
          <w:tcPr>
            <w:tcW w:w="960" w:type="dxa"/>
            <w:noWrap/>
            <w:hideMark/>
          </w:tcPr>
          <w:p w14:paraId="27075DCD" w14:textId="77777777" w:rsidR="00CB17FC" w:rsidRPr="00CB17FC" w:rsidRDefault="00CB17FC" w:rsidP="00CB17FC">
            <w:pPr>
              <w:rPr>
                <w:sz w:val="18"/>
                <w:szCs w:val="18"/>
              </w:rPr>
            </w:pPr>
            <w:r w:rsidRPr="00CB17FC">
              <w:rPr>
                <w:sz w:val="18"/>
                <w:szCs w:val="18"/>
              </w:rPr>
              <w:t>213</w:t>
            </w:r>
          </w:p>
        </w:tc>
        <w:tc>
          <w:tcPr>
            <w:tcW w:w="960" w:type="dxa"/>
            <w:noWrap/>
            <w:hideMark/>
          </w:tcPr>
          <w:p w14:paraId="60A6382B" w14:textId="77777777" w:rsidR="00CB17FC" w:rsidRPr="00CB17FC" w:rsidRDefault="00CB17FC" w:rsidP="00CB17FC">
            <w:pPr>
              <w:rPr>
                <w:sz w:val="18"/>
                <w:szCs w:val="18"/>
              </w:rPr>
            </w:pPr>
            <w:r w:rsidRPr="00CB17FC">
              <w:rPr>
                <w:sz w:val="18"/>
                <w:szCs w:val="18"/>
              </w:rPr>
              <w:t>-156</w:t>
            </w:r>
          </w:p>
        </w:tc>
        <w:tc>
          <w:tcPr>
            <w:tcW w:w="960" w:type="dxa"/>
            <w:noWrap/>
            <w:hideMark/>
          </w:tcPr>
          <w:p w14:paraId="63C5BA63" w14:textId="77777777" w:rsidR="00CB17FC" w:rsidRPr="00CB17FC" w:rsidRDefault="00CB17FC" w:rsidP="00CB17FC">
            <w:pPr>
              <w:rPr>
                <w:sz w:val="18"/>
                <w:szCs w:val="18"/>
              </w:rPr>
            </w:pPr>
            <w:r w:rsidRPr="00CB17FC">
              <w:rPr>
                <w:sz w:val="18"/>
                <w:szCs w:val="18"/>
              </w:rPr>
              <w:t>178</w:t>
            </w:r>
          </w:p>
        </w:tc>
        <w:tc>
          <w:tcPr>
            <w:tcW w:w="960" w:type="dxa"/>
            <w:noWrap/>
            <w:hideMark/>
          </w:tcPr>
          <w:p w14:paraId="338C4FF7" w14:textId="77777777" w:rsidR="00CB17FC" w:rsidRPr="00CB17FC" w:rsidRDefault="00CB17FC" w:rsidP="00CB17FC">
            <w:pPr>
              <w:rPr>
                <w:sz w:val="18"/>
                <w:szCs w:val="18"/>
              </w:rPr>
            </w:pPr>
            <w:r w:rsidRPr="00CB17FC">
              <w:rPr>
                <w:sz w:val="18"/>
                <w:szCs w:val="18"/>
              </w:rPr>
              <w:t>292</w:t>
            </w:r>
          </w:p>
        </w:tc>
        <w:tc>
          <w:tcPr>
            <w:tcW w:w="960" w:type="dxa"/>
            <w:noWrap/>
            <w:hideMark/>
          </w:tcPr>
          <w:p w14:paraId="28E49511" w14:textId="77777777" w:rsidR="00CB17FC" w:rsidRPr="00CB17FC" w:rsidRDefault="00CB17FC" w:rsidP="00CB17FC">
            <w:pPr>
              <w:rPr>
                <w:sz w:val="18"/>
                <w:szCs w:val="18"/>
              </w:rPr>
            </w:pPr>
            <w:r w:rsidRPr="00CB17FC">
              <w:rPr>
                <w:sz w:val="18"/>
                <w:szCs w:val="18"/>
              </w:rPr>
              <w:t>193</w:t>
            </w:r>
          </w:p>
        </w:tc>
        <w:tc>
          <w:tcPr>
            <w:tcW w:w="960" w:type="dxa"/>
            <w:noWrap/>
            <w:hideMark/>
          </w:tcPr>
          <w:p w14:paraId="64377AF3" w14:textId="77777777" w:rsidR="00CB17FC" w:rsidRPr="00CB17FC" w:rsidRDefault="00CB17FC" w:rsidP="00CB17FC">
            <w:pPr>
              <w:rPr>
                <w:sz w:val="18"/>
                <w:szCs w:val="18"/>
              </w:rPr>
            </w:pPr>
            <w:r w:rsidRPr="00CB17FC">
              <w:rPr>
                <w:sz w:val="18"/>
                <w:szCs w:val="18"/>
              </w:rPr>
              <w:t>149</w:t>
            </w:r>
          </w:p>
        </w:tc>
      </w:tr>
      <w:tr w:rsidR="00CB17FC" w:rsidRPr="00CB17FC" w14:paraId="44BC4BFF" w14:textId="77777777" w:rsidTr="00CB17FC">
        <w:trPr>
          <w:trHeight w:val="290"/>
        </w:trPr>
        <w:tc>
          <w:tcPr>
            <w:tcW w:w="2000" w:type="dxa"/>
            <w:noWrap/>
            <w:hideMark/>
          </w:tcPr>
          <w:p w14:paraId="79CEEA9D" w14:textId="77777777" w:rsidR="00CB17FC" w:rsidRPr="00CB17FC" w:rsidRDefault="00CB17FC">
            <w:pPr>
              <w:rPr>
                <w:b/>
                <w:bCs/>
                <w:sz w:val="18"/>
                <w:szCs w:val="18"/>
              </w:rPr>
            </w:pPr>
            <w:r w:rsidRPr="00CB17FC">
              <w:rPr>
                <w:b/>
                <w:bCs/>
                <w:sz w:val="18"/>
                <w:szCs w:val="18"/>
              </w:rPr>
              <w:lastRenderedPageBreak/>
              <w:t>revenue</w:t>
            </w:r>
          </w:p>
        </w:tc>
        <w:tc>
          <w:tcPr>
            <w:tcW w:w="960" w:type="dxa"/>
            <w:noWrap/>
            <w:hideMark/>
          </w:tcPr>
          <w:p w14:paraId="120B8E09" w14:textId="77777777" w:rsidR="00CB17FC" w:rsidRPr="00CB17FC" w:rsidRDefault="00CB17FC" w:rsidP="00CB17FC">
            <w:pPr>
              <w:rPr>
                <w:sz w:val="18"/>
                <w:szCs w:val="18"/>
              </w:rPr>
            </w:pPr>
            <w:r w:rsidRPr="00CB17FC">
              <w:rPr>
                <w:sz w:val="18"/>
                <w:szCs w:val="18"/>
              </w:rPr>
              <w:t>791</w:t>
            </w:r>
          </w:p>
        </w:tc>
        <w:tc>
          <w:tcPr>
            <w:tcW w:w="960" w:type="dxa"/>
            <w:noWrap/>
            <w:hideMark/>
          </w:tcPr>
          <w:p w14:paraId="6054B2A1" w14:textId="77777777" w:rsidR="00CB17FC" w:rsidRPr="00CB17FC" w:rsidRDefault="00CB17FC" w:rsidP="00CB17FC">
            <w:pPr>
              <w:rPr>
                <w:sz w:val="18"/>
                <w:szCs w:val="18"/>
              </w:rPr>
            </w:pPr>
            <w:r w:rsidRPr="00CB17FC">
              <w:rPr>
                <w:sz w:val="18"/>
                <w:szCs w:val="18"/>
              </w:rPr>
              <w:t>647</w:t>
            </w:r>
          </w:p>
        </w:tc>
        <w:tc>
          <w:tcPr>
            <w:tcW w:w="960" w:type="dxa"/>
            <w:noWrap/>
            <w:hideMark/>
          </w:tcPr>
          <w:p w14:paraId="2C55AFA5" w14:textId="77777777" w:rsidR="00CB17FC" w:rsidRPr="00CB17FC" w:rsidRDefault="00CB17FC" w:rsidP="00CB17FC">
            <w:pPr>
              <w:rPr>
                <w:sz w:val="18"/>
                <w:szCs w:val="18"/>
              </w:rPr>
            </w:pPr>
            <w:r w:rsidRPr="00CB17FC">
              <w:rPr>
                <w:sz w:val="18"/>
                <w:szCs w:val="18"/>
              </w:rPr>
              <w:t>785</w:t>
            </w:r>
          </w:p>
        </w:tc>
        <w:tc>
          <w:tcPr>
            <w:tcW w:w="960" w:type="dxa"/>
            <w:noWrap/>
            <w:hideMark/>
          </w:tcPr>
          <w:p w14:paraId="6E4008A8" w14:textId="77777777" w:rsidR="00CB17FC" w:rsidRPr="00CB17FC" w:rsidRDefault="00CB17FC" w:rsidP="00CB17FC">
            <w:pPr>
              <w:rPr>
                <w:sz w:val="18"/>
                <w:szCs w:val="18"/>
              </w:rPr>
            </w:pPr>
            <w:r w:rsidRPr="00CB17FC">
              <w:rPr>
                <w:sz w:val="18"/>
                <w:szCs w:val="18"/>
              </w:rPr>
              <w:t>1,005</w:t>
            </w:r>
          </w:p>
        </w:tc>
        <w:tc>
          <w:tcPr>
            <w:tcW w:w="960" w:type="dxa"/>
            <w:noWrap/>
            <w:hideMark/>
          </w:tcPr>
          <w:p w14:paraId="29990C52" w14:textId="77777777" w:rsidR="00CB17FC" w:rsidRPr="00CB17FC" w:rsidRDefault="00CB17FC" w:rsidP="00CB17FC">
            <w:pPr>
              <w:rPr>
                <w:sz w:val="18"/>
                <w:szCs w:val="18"/>
              </w:rPr>
            </w:pPr>
            <w:r w:rsidRPr="00CB17FC">
              <w:rPr>
                <w:sz w:val="18"/>
                <w:szCs w:val="18"/>
              </w:rPr>
              <w:t>1,093</w:t>
            </w:r>
          </w:p>
        </w:tc>
        <w:tc>
          <w:tcPr>
            <w:tcW w:w="960" w:type="dxa"/>
            <w:noWrap/>
            <w:hideMark/>
          </w:tcPr>
          <w:p w14:paraId="6F7A5FDB" w14:textId="77777777" w:rsidR="00CB17FC" w:rsidRPr="00CB17FC" w:rsidRDefault="00CB17FC" w:rsidP="00CB17FC">
            <w:pPr>
              <w:rPr>
                <w:sz w:val="18"/>
                <w:szCs w:val="18"/>
              </w:rPr>
            </w:pPr>
            <w:r w:rsidRPr="00CB17FC">
              <w:rPr>
                <w:sz w:val="18"/>
                <w:szCs w:val="18"/>
              </w:rPr>
              <w:t>1,058</w:t>
            </w:r>
          </w:p>
        </w:tc>
      </w:tr>
      <w:tr w:rsidR="00CB17FC" w:rsidRPr="00CB17FC" w14:paraId="1F16C5EF" w14:textId="77777777" w:rsidTr="00CB17FC">
        <w:trPr>
          <w:trHeight w:val="290"/>
        </w:trPr>
        <w:tc>
          <w:tcPr>
            <w:tcW w:w="2000" w:type="dxa"/>
            <w:noWrap/>
            <w:hideMark/>
          </w:tcPr>
          <w:p w14:paraId="06BC3DCC" w14:textId="77777777" w:rsidR="00CB17FC" w:rsidRPr="00CB17FC" w:rsidRDefault="00CB17FC">
            <w:pPr>
              <w:rPr>
                <w:b/>
                <w:bCs/>
                <w:sz w:val="18"/>
                <w:szCs w:val="18"/>
              </w:rPr>
            </w:pPr>
            <w:r w:rsidRPr="00CB17FC">
              <w:rPr>
                <w:b/>
                <w:bCs/>
                <w:sz w:val="18"/>
                <w:szCs w:val="18"/>
              </w:rPr>
              <w:t>total debt</w:t>
            </w:r>
          </w:p>
        </w:tc>
        <w:tc>
          <w:tcPr>
            <w:tcW w:w="960" w:type="dxa"/>
            <w:noWrap/>
            <w:hideMark/>
          </w:tcPr>
          <w:p w14:paraId="7E9B6B82" w14:textId="77777777" w:rsidR="00CB17FC" w:rsidRPr="00CB17FC" w:rsidRDefault="00CB17FC" w:rsidP="00CB17FC">
            <w:pPr>
              <w:rPr>
                <w:sz w:val="18"/>
                <w:szCs w:val="18"/>
              </w:rPr>
            </w:pPr>
            <w:r w:rsidRPr="00CB17FC">
              <w:rPr>
                <w:sz w:val="18"/>
                <w:szCs w:val="18"/>
              </w:rPr>
              <w:t>242</w:t>
            </w:r>
          </w:p>
        </w:tc>
        <w:tc>
          <w:tcPr>
            <w:tcW w:w="960" w:type="dxa"/>
            <w:noWrap/>
            <w:hideMark/>
          </w:tcPr>
          <w:p w14:paraId="2B786778" w14:textId="77777777" w:rsidR="00CB17FC" w:rsidRPr="00CB17FC" w:rsidRDefault="00CB17FC" w:rsidP="00CB17FC">
            <w:pPr>
              <w:rPr>
                <w:sz w:val="18"/>
                <w:szCs w:val="18"/>
              </w:rPr>
            </w:pPr>
            <w:r w:rsidRPr="00CB17FC">
              <w:rPr>
                <w:sz w:val="18"/>
                <w:szCs w:val="18"/>
              </w:rPr>
              <w:t>234</w:t>
            </w:r>
          </w:p>
        </w:tc>
        <w:tc>
          <w:tcPr>
            <w:tcW w:w="960" w:type="dxa"/>
            <w:noWrap/>
            <w:hideMark/>
          </w:tcPr>
          <w:p w14:paraId="45262934" w14:textId="77777777" w:rsidR="00CB17FC" w:rsidRPr="00CB17FC" w:rsidRDefault="00CB17FC" w:rsidP="00CB17FC">
            <w:pPr>
              <w:rPr>
                <w:sz w:val="18"/>
                <w:szCs w:val="18"/>
              </w:rPr>
            </w:pPr>
            <w:r w:rsidRPr="00CB17FC">
              <w:rPr>
                <w:sz w:val="18"/>
                <w:szCs w:val="18"/>
              </w:rPr>
              <w:t>237</w:t>
            </w:r>
          </w:p>
        </w:tc>
        <w:tc>
          <w:tcPr>
            <w:tcW w:w="960" w:type="dxa"/>
            <w:noWrap/>
            <w:hideMark/>
          </w:tcPr>
          <w:p w14:paraId="64079C16" w14:textId="77777777" w:rsidR="00CB17FC" w:rsidRPr="00CB17FC" w:rsidRDefault="00CB17FC" w:rsidP="00CB17FC">
            <w:pPr>
              <w:rPr>
                <w:sz w:val="18"/>
                <w:szCs w:val="18"/>
              </w:rPr>
            </w:pPr>
            <w:r w:rsidRPr="00CB17FC">
              <w:rPr>
                <w:sz w:val="18"/>
                <w:szCs w:val="18"/>
              </w:rPr>
              <w:t>241</w:t>
            </w:r>
          </w:p>
        </w:tc>
        <w:tc>
          <w:tcPr>
            <w:tcW w:w="960" w:type="dxa"/>
            <w:noWrap/>
            <w:hideMark/>
          </w:tcPr>
          <w:p w14:paraId="12FBDCEC" w14:textId="77777777" w:rsidR="00CB17FC" w:rsidRPr="00CB17FC" w:rsidRDefault="00CB17FC" w:rsidP="00CB17FC">
            <w:pPr>
              <w:rPr>
                <w:sz w:val="18"/>
                <w:szCs w:val="18"/>
              </w:rPr>
            </w:pPr>
            <w:r w:rsidRPr="00CB17FC">
              <w:rPr>
                <w:sz w:val="18"/>
                <w:szCs w:val="18"/>
              </w:rPr>
              <w:t>482</w:t>
            </w:r>
          </w:p>
        </w:tc>
        <w:tc>
          <w:tcPr>
            <w:tcW w:w="960" w:type="dxa"/>
            <w:noWrap/>
            <w:hideMark/>
          </w:tcPr>
          <w:p w14:paraId="635716E9" w14:textId="77777777" w:rsidR="00CB17FC" w:rsidRPr="00CB17FC" w:rsidRDefault="00CB17FC" w:rsidP="00CB17FC">
            <w:pPr>
              <w:rPr>
                <w:sz w:val="18"/>
                <w:szCs w:val="18"/>
              </w:rPr>
            </w:pPr>
            <w:r w:rsidRPr="00CB17FC">
              <w:rPr>
                <w:sz w:val="18"/>
                <w:szCs w:val="18"/>
              </w:rPr>
              <w:t>535</w:t>
            </w:r>
          </w:p>
        </w:tc>
      </w:tr>
      <w:tr w:rsidR="00CB17FC" w:rsidRPr="00CB17FC" w14:paraId="348D4F50" w14:textId="77777777" w:rsidTr="00CB17FC">
        <w:trPr>
          <w:trHeight w:val="290"/>
        </w:trPr>
        <w:tc>
          <w:tcPr>
            <w:tcW w:w="2000" w:type="dxa"/>
            <w:noWrap/>
            <w:hideMark/>
          </w:tcPr>
          <w:p w14:paraId="47B41AC5" w14:textId="77777777" w:rsidR="00CB17FC" w:rsidRPr="00CB17FC" w:rsidRDefault="00CB17FC">
            <w:pPr>
              <w:rPr>
                <w:b/>
                <w:bCs/>
                <w:sz w:val="18"/>
                <w:szCs w:val="18"/>
              </w:rPr>
            </w:pPr>
            <w:r w:rsidRPr="00CB17FC">
              <w:rPr>
                <w:b/>
                <w:bCs/>
                <w:sz w:val="18"/>
                <w:szCs w:val="18"/>
              </w:rPr>
              <w:t>ROE</w:t>
            </w:r>
          </w:p>
        </w:tc>
        <w:tc>
          <w:tcPr>
            <w:tcW w:w="960" w:type="dxa"/>
            <w:noWrap/>
            <w:hideMark/>
          </w:tcPr>
          <w:p w14:paraId="6373D334" w14:textId="77777777" w:rsidR="00CB17FC" w:rsidRPr="00CB17FC" w:rsidRDefault="00CB17FC" w:rsidP="00CB17FC">
            <w:pPr>
              <w:rPr>
                <w:sz w:val="18"/>
                <w:szCs w:val="18"/>
              </w:rPr>
            </w:pPr>
            <w:r w:rsidRPr="00CB17FC">
              <w:rPr>
                <w:sz w:val="18"/>
                <w:szCs w:val="18"/>
              </w:rPr>
              <w:t>1.0098522</w:t>
            </w:r>
          </w:p>
        </w:tc>
        <w:tc>
          <w:tcPr>
            <w:tcW w:w="960" w:type="dxa"/>
            <w:noWrap/>
            <w:hideMark/>
          </w:tcPr>
          <w:p w14:paraId="6D7A5159" w14:textId="77777777" w:rsidR="00CB17FC" w:rsidRPr="00CB17FC" w:rsidRDefault="00CB17FC" w:rsidP="00CB17FC">
            <w:pPr>
              <w:rPr>
                <w:sz w:val="18"/>
                <w:szCs w:val="18"/>
              </w:rPr>
            </w:pPr>
            <w:r w:rsidRPr="00CB17FC">
              <w:rPr>
                <w:sz w:val="18"/>
                <w:szCs w:val="18"/>
              </w:rPr>
              <w:t>-1.804878</w:t>
            </w:r>
          </w:p>
        </w:tc>
        <w:tc>
          <w:tcPr>
            <w:tcW w:w="960" w:type="dxa"/>
            <w:noWrap/>
            <w:hideMark/>
          </w:tcPr>
          <w:p w14:paraId="088FACE9" w14:textId="77777777" w:rsidR="00CB17FC" w:rsidRPr="00CB17FC" w:rsidRDefault="00CB17FC" w:rsidP="00CB17FC">
            <w:pPr>
              <w:rPr>
                <w:sz w:val="18"/>
                <w:szCs w:val="18"/>
              </w:rPr>
            </w:pPr>
            <w:r w:rsidRPr="00CB17FC">
              <w:rPr>
                <w:sz w:val="18"/>
                <w:szCs w:val="18"/>
              </w:rPr>
              <w:t>0.6411483</w:t>
            </w:r>
          </w:p>
        </w:tc>
        <w:tc>
          <w:tcPr>
            <w:tcW w:w="960" w:type="dxa"/>
            <w:noWrap/>
            <w:hideMark/>
          </w:tcPr>
          <w:p w14:paraId="0AE91794" w14:textId="77777777" w:rsidR="00CB17FC" w:rsidRPr="00CB17FC" w:rsidRDefault="00CB17FC" w:rsidP="00CB17FC">
            <w:pPr>
              <w:rPr>
                <w:sz w:val="18"/>
                <w:szCs w:val="18"/>
              </w:rPr>
            </w:pPr>
            <w:r w:rsidRPr="00CB17FC">
              <w:rPr>
                <w:sz w:val="18"/>
                <w:szCs w:val="18"/>
              </w:rPr>
              <w:t>4.1666667</w:t>
            </w:r>
          </w:p>
        </w:tc>
        <w:tc>
          <w:tcPr>
            <w:tcW w:w="960" w:type="dxa"/>
            <w:noWrap/>
            <w:hideMark/>
          </w:tcPr>
          <w:p w14:paraId="2B3A2D55" w14:textId="06814A11" w:rsidR="00CB17FC" w:rsidRPr="00CB17FC" w:rsidRDefault="00CB17FC" w:rsidP="00CB17FC">
            <w:pPr>
              <w:rPr>
                <w:sz w:val="18"/>
                <w:szCs w:val="18"/>
              </w:rPr>
            </w:pPr>
            <w:r w:rsidRPr="00CB17FC">
              <w:rPr>
                <w:sz w:val="18"/>
                <w:szCs w:val="18"/>
              </w:rPr>
              <w:t>-0.285714</w:t>
            </w:r>
          </w:p>
        </w:tc>
        <w:tc>
          <w:tcPr>
            <w:tcW w:w="960" w:type="dxa"/>
            <w:noWrap/>
            <w:hideMark/>
          </w:tcPr>
          <w:p w14:paraId="71E9E1EE" w14:textId="29032E64" w:rsidR="00CB17FC" w:rsidRPr="00CB17FC" w:rsidRDefault="00CB17FC" w:rsidP="00CB17FC">
            <w:pPr>
              <w:rPr>
                <w:sz w:val="18"/>
                <w:szCs w:val="18"/>
              </w:rPr>
            </w:pPr>
            <w:r w:rsidRPr="00CB17FC">
              <w:rPr>
                <w:sz w:val="18"/>
                <w:szCs w:val="18"/>
              </w:rPr>
              <w:t>-0.118644</w:t>
            </w:r>
          </w:p>
        </w:tc>
      </w:tr>
      <w:tr w:rsidR="00CB17FC" w:rsidRPr="00CB17FC" w14:paraId="12BA03E5" w14:textId="77777777" w:rsidTr="00CB17FC">
        <w:trPr>
          <w:trHeight w:val="290"/>
        </w:trPr>
        <w:tc>
          <w:tcPr>
            <w:tcW w:w="2000" w:type="dxa"/>
            <w:noWrap/>
            <w:hideMark/>
          </w:tcPr>
          <w:p w14:paraId="2C28809D" w14:textId="77777777" w:rsidR="00CB17FC" w:rsidRPr="00CB17FC" w:rsidRDefault="00CB17FC">
            <w:pPr>
              <w:rPr>
                <w:b/>
                <w:bCs/>
                <w:sz w:val="18"/>
                <w:szCs w:val="18"/>
              </w:rPr>
            </w:pPr>
            <w:r w:rsidRPr="00CB17FC">
              <w:rPr>
                <w:b/>
                <w:bCs/>
                <w:sz w:val="18"/>
                <w:szCs w:val="18"/>
              </w:rPr>
              <w:t>ROA</w:t>
            </w:r>
          </w:p>
        </w:tc>
        <w:tc>
          <w:tcPr>
            <w:tcW w:w="960" w:type="dxa"/>
            <w:noWrap/>
            <w:hideMark/>
          </w:tcPr>
          <w:p w14:paraId="28DAC4A1" w14:textId="77777777" w:rsidR="00CB17FC" w:rsidRPr="00CB17FC" w:rsidRDefault="00CB17FC" w:rsidP="00CB17FC">
            <w:pPr>
              <w:rPr>
                <w:sz w:val="18"/>
                <w:szCs w:val="18"/>
              </w:rPr>
            </w:pPr>
            <w:r w:rsidRPr="00CB17FC">
              <w:rPr>
                <w:sz w:val="18"/>
                <w:szCs w:val="18"/>
              </w:rPr>
              <w:t>0.1118996</w:t>
            </w:r>
          </w:p>
        </w:tc>
        <w:tc>
          <w:tcPr>
            <w:tcW w:w="960" w:type="dxa"/>
            <w:noWrap/>
            <w:hideMark/>
          </w:tcPr>
          <w:p w14:paraId="6BB613CD" w14:textId="77777777" w:rsidR="00CB17FC" w:rsidRPr="00CB17FC" w:rsidRDefault="00CB17FC" w:rsidP="00CB17FC">
            <w:pPr>
              <w:rPr>
                <w:sz w:val="18"/>
                <w:szCs w:val="18"/>
              </w:rPr>
            </w:pPr>
            <w:r w:rsidRPr="00CB17FC">
              <w:rPr>
                <w:sz w:val="18"/>
                <w:szCs w:val="18"/>
              </w:rPr>
              <w:t>-0.0966688</w:t>
            </w:r>
          </w:p>
        </w:tc>
        <w:tc>
          <w:tcPr>
            <w:tcW w:w="960" w:type="dxa"/>
            <w:noWrap/>
            <w:hideMark/>
          </w:tcPr>
          <w:p w14:paraId="43228BF8" w14:textId="77777777" w:rsidR="00CB17FC" w:rsidRPr="00CB17FC" w:rsidRDefault="00CB17FC" w:rsidP="00CB17FC">
            <w:pPr>
              <w:rPr>
                <w:sz w:val="18"/>
                <w:szCs w:val="18"/>
              </w:rPr>
            </w:pPr>
            <w:r w:rsidRPr="00CB17FC">
              <w:rPr>
                <w:sz w:val="18"/>
                <w:szCs w:val="18"/>
              </w:rPr>
              <w:t>0.0811138</w:t>
            </w:r>
          </w:p>
        </w:tc>
        <w:tc>
          <w:tcPr>
            <w:tcW w:w="960" w:type="dxa"/>
            <w:noWrap/>
            <w:hideMark/>
          </w:tcPr>
          <w:p w14:paraId="1F608389" w14:textId="77777777" w:rsidR="00CB17FC" w:rsidRPr="00CB17FC" w:rsidRDefault="00CB17FC" w:rsidP="00CB17FC">
            <w:pPr>
              <w:rPr>
                <w:sz w:val="18"/>
                <w:szCs w:val="18"/>
              </w:rPr>
            </w:pPr>
            <w:r w:rsidRPr="00CB17FC">
              <w:rPr>
                <w:sz w:val="18"/>
                <w:szCs w:val="18"/>
              </w:rPr>
              <w:t>0.1777634</w:t>
            </w:r>
          </w:p>
        </w:tc>
        <w:tc>
          <w:tcPr>
            <w:tcW w:w="960" w:type="dxa"/>
            <w:noWrap/>
            <w:hideMark/>
          </w:tcPr>
          <w:p w14:paraId="54A2DB76" w14:textId="77777777" w:rsidR="00CB17FC" w:rsidRPr="00CB17FC" w:rsidRDefault="00CB17FC" w:rsidP="00CB17FC">
            <w:pPr>
              <w:rPr>
                <w:sz w:val="18"/>
                <w:szCs w:val="18"/>
              </w:rPr>
            </w:pPr>
            <w:r w:rsidRPr="00CB17FC">
              <w:rPr>
                <w:sz w:val="18"/>
                <w:szCs w:val="18"/>
              </w:rPr>
              <w:t>0.0401662</w:t>
            </w:r>
          </w:p>
        </w:tc>
        <w:tc>
          <w:tcPr>
            <w:tcW w:w="960" w:type="dxa"/>
            <w:noWrap/>
            <w:hideMark/>
          </w:tcPr>
          <w:p w14:paraId="06CA1CA8" w14:textId="77777777" w:rsidR="00CB17FC" w:rsidRPr="00CB17FC" w:rsidRDefault="00CB17FC" w:rsidP="00CB17FC">
            <w:pPr>
              <w:rPr>
                <w:sz w:val="18"/>
                <w:szCs w:val="18"/>
              </w:rPr>
            </w:pPr>
            <w:r w:rsidRPr="00CB17FC">
              <w:rPr>
                <w:sz w:val="18"/>
                <w:szCs w:val="18"/>
              </w:rPr>
              <w:t>0.0289495</w:t>
            </w:r>
          </w:p>
        </w:tc>
      </w:tr>
      <w:tr w:rsidR="00CB17FC" w:rsidRPr="00CB17FC" w14:paraId="55111781" w14:textId="77777777" w:rsidTr="00CB17FC">
        <w:trPr>
          <w:trHeight w:val="290"/>
        </w:trPr>
        <w:tc>
          <w:tcPr>
            <w:tcW w:w="2000" w:type="dxa"/>
            <w:noWrap/>
            <w:hideMark/>
          </w:tcPr>
          <w:p w14:paraId="053417C6" w14:textId="22BB5E4B" w:rsidR="00CB17FC" w:rsidRPr="00CB17FC" w:rsidRDefault="00CB17FC">
            <w:pPr>
              <w:rPr>
                <w:b/>
                <w:bCs/>
                <w:sz w:val="18"/>
                <w:szCs w:val="18"/>
              </w:rPr>
            </w:pPr>
            <w:r w:rsidRPr="00CB17FC">
              <w:rPr>
                <w:b/>
                <w:bCs/>
                <w:sz w:val="18"/>
                <w:szCs w:val="18"/>
              </w:rPr>
              <w:t>Operating margin</w:t>
            </w:r>
          </w:p>
        </w:tc>
        <w:tc>
          <w:tcPr>
            <w:tcW w:w="960" w:type="dxa"/>
            <w:noWrap/>
            <w:hideMark/>
          </w:tcPr>
          <w:p w14:paraId="3A80C785" w14:textId="77777777" w:rsidR="00CB17FC" w:rsidRPr="00CB17FC" w:rsidRDefault="00CB17FC" w:rsidP="00CB17FC">
            <w:pPr>
              <w:rPr>
                <w:sz w:val="18"/>
                <w:szCs w:val="18"/>
              </w:rPr>
            </w:pPr>
            <w:r w:rsidRPr="00CB17FC">
              <w:rPr>
                <w:sz w:val="18"/>
                <w:szCs w:val="18"/>
              </w:rPr>
              <w:t>1.0492611</w:t>
            </w:r>
          </w:p>
        </w:tc>
        <w:tc>
          <w:tcPr>
            <w:tcW w:w="960" w:type="dxa"/>
            <w:noWrap/>
            <w:hideMark/>
          </w:tcPr>
          <w:p w14:paraId="797302D1" w14:textId="77777777" w:rsidR="00CB17FC" w:rsidRPr="00CB17FC" w:rsidRDefault="00CB17FC" w:rsidP="00CB17FC">
            <w:pPr>
              <w:rPr>
                <w:sz w:val="18"/>
                <w:szCs w:val="18"/>
              </w:rPr>
            </w:pPr>
            <w:r w:rsidRPr="00CB17FC">
              <w:rPr>
                <w:sz w:val="18"/>
                <w:szCs w:val="18"/>
              </w:rPr>
              <w:t>-1.902439</w:t>
            </w:r>
          </w:p>
        </w:tc>
        <w:tc>
          <w:tcPr>
            <w:tcW w:w="960" w:type="dxa"/>
            <w:noWrap/>
            <w:hideMark/>
          </w:tcPr>
          <w:p w14:paraId="4C401365" w14:textId="77777777" w:rsidR="00CB17FC" w:rsidRPr="00CB17FC" w:rsidRDefault="00CB17FC" w:rsidP="00CB17FC">
            <w:pPr>
              <w:rPr>
                <w:sz w:val="18"/>
                <w:szCs w:val="18"/>
              </w:rPr>
            </w:pPr>
            <w:r w:rsidRPr="00CB17FC">
              <w:rPr>
                <w:sz w:val="18"/>
                <w:szCs w:val="18"/>
              </w:rPr>
              <w:t>0.8516746</w:t>
            </w:r>
          </w:p>
        </w:tc>
        <w:tc>
          <w:tcPr>
            <w:tcW w:w="960" w:type="dxa"/>
            <w:noWrap/>
            <w:hideMark/>
          </w:tcPr>
          <w:p w14:paraId="5134F31D" w14:textId="77777777" w:rsidR="00CB17FC" w:rsidRPr="00CB17FC" w:rsidRDefault="00CB17FC" w:rsidP="00CB17FC">
            <w:pPr>
              <w:rPr>
                <w:sz w:val="18"/>
                <w:szCs w:val="18"/>
              </w:rPr>
            </w:pPr>
            <w:r w:rsidRPr="00CB17FC">
              <w:rPr>
                <w:sz w:val="18"/>
                <w:szCs w:val="18"/>
              </w:rPr>
              <w:t>4.4242424</w:t>
            </w:r>
          </w:p>
        </w:tc>
        <w:tc>
          <w:tcPr>
            <w:tcW w:w="960" w:type="dxa"/>
            <w:noWrap/>
            <w:hideMark/>
          </w:tcPr>
          <w:p w14:paraId="775F8F2D" w14:textId="7A177F5A" w:rsidR="00CB17FC" w:rsidRPr="00CB17FC" w:rsidRDefault="00CB17FC" w:rsidP="00CB17FC">
            <w:pPr>
              <w:rPr>
                <w:sz w:val="18"/>
                <w:szCs w:val="18"/>
              </w:rPr>
            </w:pPr>
            <w:r w:rsidRPr="00CB17FC">
              <w:rPr>
                <w:sz w:val="18"/>
                <w:szCs w:val="18"/>
              </w:rPr>
              <w:t>-0.950738</w:t>
            </w:r>
          </w:p>
        </w:tc>
        <w:tc>
          <w:tcPr>
            <w:tcW w:w="960" w:type="dxa"/>
            <w:noWrap/>
            <w:hideMark/>
          </w:tcPr>
          <w:p w14:paraId="2804A3EA" w14:textId="727D9568" w:rsidR="00CB17FC" w:rsidRPr="00CB17FC" w:rsidRDefault="00CB17FC" w:rsidP="00CB17FC">
            <w:pPr>
              <w:rPr>
                <w:sz w:val="18"/>
                <w:szCs w:val="18"/>
              </w:rPr>
            </w:pPr>
            <w:r w:rsidRPr="00CB17FC">
              <w:rPr>
                <w:sz w:val="18"/>
                <w:szCs w:val="18"/>
              </w:rPr>
              <w:t>-0.505084</w:t>
            </w:r>
          </w:p>
        </w:tc>
      </w:tr>
      <w:tr w:rsidR="00CB17FC" w:rsidRPr="00CB17FC" w14:paraId="4BBD45CC" w14:textId="77777777" w:rsidTr="00CB17FC">
        <w:trPr>
          <w:trHeight w:val="290"/>
        </w:trPr>
        <w:tc>
          <w:tcPr>
            <w:tcW w:w="2000" w:type="dxa"/>
            <w:noWrap/>
            <w:hideMark/>
          </w:tcPr>
          <w:p w14:paraId="0BBFA55B" w14:textId="77777777" w:rsidR="00CB17FC" w:rsidRPr="00CB17FC" w:rsidRDefault="00CB17FC">
            <w:pPr>
              <w:rPr>
                <w:b/>
                <w:bCs/>
                <w:sz w:val="18"/>
                <w:szCs w:val="18"/>
              </w:rPr>
            </w:pPr>
            <w:r w:rsidRPr="00CB17FC">
              <w:rPr>
                <w:b/>
                <w:bCs/>
                <w:sz w:val="18"/>
                <w:szCs w:val="18"/>
              </w:rPr>
              <w:t>debt-equity</w:t>
            </w:r>
          </w:p>
        </w:tc>
        <w:tc>
          <w:tcPr>
            <w:tcW w:w="960" w:type="dxa"/>
            <w:noWrap/>
            <w:hideMark/>
          </w:tcPr>
          <w:p w14:paraId="52374057" w14:textId="77777777" w:rsidR="00CB17FC" w:rsidRPr="00CB17FC" w:rsidRDefault="00CB17FC" w:rsidP="00CB17FC">
            <w:pPr>
              <w:rPr>
                <w:sz w:val="18"/>
                <w:szCs w:val="18"/>
              </w:rPr>
            </w:pPr>
            <w:r w:rsidRPr="00CB17FC">
              <w:rPr>
                <w:sz w:val="18"/>
                <w:szCs w:val="18"/>
              </w:rPr>
              <w:t>1.1921182</w:t>
            </w:r>
          </w:p>
        </w:tc>
        <w:tc>
          <w:tcPr>
            <w:tcW w:w="960" w:type="dxa"/>
            <w:noWrap/>
            <w:hideMark/>
          </w:tcPr>
          <w:p w14:paraId="2CAC30DC" w14:textId="77777777" w:rsidR="00CB17FC" w:rsidRPr="00CB17FC" w:rsidRDefault="00CB17FC" w:rsidP="00CB17FC">
            <w:pPr>
              <w:rPr>
                <w:sz w:val="18"/>
                <w:szCs w:val="18"/>
              </w:rPr>
            </w:pPr>
            <w:r w:rsidRPr="00CB17FC">
              <w:rPr>
                <w:sz w:val="18"/>
                <w:szCs w:val="18"/>
              </w:rPr>
              <w:t>2.8536585</w:t>
            </w:r>
          </w:p>
        </w:tc>
        <w:tc>
          <w:tcPr>
            <w:tcW w:w="960" w:type="dxa"/>
            <w:noWrap/>
            <w:hideMark/>
          </w:tcPr>
          <w:p w14:paraId="64DB26EF" w14:textId="77777777" w:rsidR="00CB17FC" w:rsidRPr="00CB17FC" w:rsidRDefault="00CB17FC" w:rsidP="00CB17FC">
            <w:pPr>
              <w:rPr>
                <w:sz w:val="18"/>
                <w:szCs w:val="18"/>
              </w:rPr>
            </w:pPr>
            <w:r w:rsidRPr="00CB17FC">
              <w:rPr>
                <w:sz w:val="18"/>
                <w:szCs w:val="18"/>
              </w:rPr>
              <w:t>1.1339713</w:t>
            </w:r>
          </w:p>
        </w:tc>
        <w:tc>
          <w:tcPr>
            <w:tcW w:w="960" w:type="dxa"/>
            <w:noWrap/>
            <w:hideMark/>
          </w:tcPr>
          <w:p w14:paraId="467195CF" w14:textId="77777777" w:rsidR="00CB17FC" w:rsidRPr="00CB17FC" w:rsidRDefault="00CB17FC" w:rsidP="00CB17FC">
            <w:pPr>
              <w:rPr>
                <w:sz w:val="18"/>
                <w:szCs w:val="18"/>
              </w:rPr>
            </w:pPr>
            <w:r w:rsidRPr="00CB17FC">
              <w:rPr>
                <w:sz w:val="18"/>
                <w:szCs w:val="18"/>
              </w:rPr>
              <w:t>3.6515152</w:t>
            </w:r>
          </w:p>
        </w:tc>
        <w:tc>
          <w:tcPr>
            <w:tcW w:w="960" w:type="dxa"/>
            <w:noWrap/>
            <w:hideMark/>
          </w:tcPr>
          <w:p w14:paraId="0E8D1120" w14:textId="56D99E68" w:rsidR="00CB17FC" w:rsidRPr="00CB17FC" w:rsidRDefault="00CB17FC" w:rsidP="00CB17FC">
            <w:pPr>
              <w:rPr>
                <w:sz w:val="18"/>
                <w:szCs w:val="18"/>
              </w:rPr>
            </w:pPr>
            <w:r w:rsidRPr="00CB17FC">
              <w:rPr>
                <w:sz w:val="18"/>
                <w:szCs w:val="18"/>
              </w:rPr>
              <w:t>-2.374384</w:t>
            </w:r>
          </w:p>
        </w:tc>
        <w:tc>
          <w:tcPr>
            <w:tcW w:w="960" w:type="dxa"/>
            <w:noWrap/>
            <w:hideMark/>
          </w:tcPr>
          <w:p w14:paraId="54D6B3D1" w14:textId="759EDDB6" w:rsidR="00CB17FC" w:rsidRPr="00CB17FC" w:rsidRDefault="00CB17FC" w:rsidP="00CB17FC">
            <w:pPr>
              <w:rPr>
                <w:sz w:val="18"/>
                <w:szCs w:val="18"/>
              </w:rPr>
            </w:pPr>
            <w:r w:rsidRPr="00CB17FC">
              <w:rPr>
                <w:sz w:val="18"/>
                <w:szCs w:val="18"/>
              </w:rPr>
              <w:t>-1.813559</w:t>
            </w:r>
          </w:p>
        </w:tc>
      </w:tr>
      <w:tr w:rsidR="00CB17FC" w:rsidRPr="00CB17FC" w14:paraId="4479629E" w14:textId="77777777" w:rsidTr="00CB17FC">
        <w:trPr>
          <w:trHeight w:val="290"/>
        </w:trPr>
        <w:tc>
          <w:tcPr>
            <w:tcW w:w="2000" w:type="dxa"/>
            <w:noWrap/>
            <w:hideMark/>
          </w:tcPr>
          <w:p w14:paraId="372B7A07" w14:textId="77777777" w:rsidR="00CB17FC" w:rsidRPr="00CB17FC" w:rsidRDefault="00CB17FC">
            <w:pPr>
              <w:rPr>
                <w:b/>
                <w:bCs/>
                <w:sz w:val="18"/>
                <w:szCs w:val="18"/>
              </w:rPr>
            </w:pPr>
            <w:r w:rsidRPr="00CB17FC">
              <w:rPr>
                <w:b/>
                <w:bCs/>
                <w:sz w:val="18"/>
                <w:szCs w:val="18"/>
              </w:rPr>
              <w:t>debt to capital</w:t>
            </w:r>
          </w:p>
        </w:tc>
        <w:tc>
          <w:tcPr>
            <w:tcW w:w="960" w:type="dxa"/>
            <w:noWrap/>
            <w:hideMark/>
          </w:tcPr>
          <w:p w14:paraId="19F52CFF" w14:textId="77777777" w:rsidR="00CB17FC" w:rsidRPr="00CB17FC" w:rsidRDefault="00CB17FC" w:rsidP="00CB17FC">
            <w:pPr>
              <w:rPr>
                <w:sz w:val="18"/>
                <w:szCs w:val="18"/>
              </w:rPr>
            </w:pPr>
            <w:r w:rsidRPr="00CB17FC">
              <w:rPr>
                <w:sz w:val="18"/>
                <w:szCs w:val="18"/>
              </w:rPr>
              <w:t>0.5438202</w:t>
            </w:r>
          </w:p>
        </w:tc>
        <w:tc>
          <w:tcPr>
            <w:tcW w:w="960" w:type="dxa"/>
            <w:noWrap/>
            <w:hideMark/>
          </w:tcPr>
          <w:p w14:paraId="6DCBECEE" w14:textId="77777777" w:rsidR="00CB17FC" w:rsidRPr="00CB17FC" w:rsidRDefault="00CB17FC" w:rsidP="00CB17FC">
            <w:pPr>
              <w:rPr>
                <w:sz w:val="18"/>
                <w:szCs w:val="18"/>
              </w:rPr>
            </w:pPr>
            <w:r w:rsidRPr="00CB17FC">
              <w:rPr>
                <w:sz w:val="18"/>
                <w:szCs w:val="18"/>
              </w:rPr>
              <w:t>0.7405063</w:t>
            </w:r>
          </w:p>
        </w:tc>
        <w:tc>
          <w:tcPr>
            <w:tcW w:w="960" w:type="dxa"/>
            <w:noWrap/>
            <w:hideMark/>
          </w:tcPr>
          <w:p w14:paraId="434D4C70" w14:textId="77777777" w:rsidR="00CB17FC" w:rsidRPr="00CB17FC" w:rsidRDefault="00CB17FC" w:rsidP="00CB17FC">
            <w:pPr>
              <w:rPr>
                <w:sz w:val="18"/>
                <w:szCs w:val="18"/>
              </w:rPr>
            </w:pPr>
            <w:r w:rsidRPr="00CB17FC">
              <w:rPr>
                <w:sz w:val="18"/>
                <w:szCs w:val="18"/>
              </w:rPr>
              <w:t>0.5313901</w:t>
            </w:r>
          </w:p>
        </w:tc>
        <w:tc>
          <w:tcPr>
            <w:tcW w:w="960" w:type="dxa"/>
            <w:noWrap/>
            <w:hideMark/>
          </w:tcPr>
          <w:p w14:paraId="077A46C6" w14:textId="77777777" w:rsidR="00CB17FC" w:rsidRPr="00CB17FC" w:rsidRDefault="00CB17FC" w:rsidP="00CB17FC">
            <w:pPr>
              <w:rPr>
                <w:sz w:val="18"/>
                <w:szCs w:val="18"/>
              </w:rPr>
            </w:pPr>
            <w:r w:rsidRPr="00CB17FC">
              <w:rPr>
                <w:sz w:val="18"/>
                <w:szCs w:val="18"/>
              </w:rPr>
              <w:t>0.7850163</w:t>
            </w:r>
          </w:p>
        </w:tc>
        <w:tc>
          <w:tcPr>
            <w:tcW w:w="960" w:type="dxa"/>
            <w:noWrap/>
            <w:hideMark/>
          </w:tcPr>
          <w:p w14:paraId="78F9C47C" w14:textId="77777777" w:rsidR="00CB17FC" w:rsidRPr="00CB17FC" w:rsidRDefault="00CB17FC" w:rsidP="00CB17FC">
            <w:pPr>
              <w:rPr>
                <w:sz w:val="18"/>
                <w:szCs w:val="18"/>
              </w:rPr>
            </w:pPr>
            <w:r w:rsidRPr="00CB17FC">
              <w:rPr>
                <w:sz w:val="18"/>
                <w:szCs w:val="18"/>
              </w:rPr>
              <w:t>1.7275986</w:t>
            </w:r>
          </w:p>
        </w:tc>
        <w:tc>
          <w:tcPr>
            <w:tcW w:w="960" w:type="dxa"/>
            <w:noWrap/>
            <w:hideMark/>
          </w:tcPr>
          <w:p w14:paraId="20F3CFD8" w14:textId="77777777" w:rsidR="00CB17FC" w:rsidRPr="00CB17FC" w:rsidRDefault="00CB17FC" w:rsidP="00CB17FC">
            <w:pPr>
              <w:rPr>
                <w:sz w:val="18"/>
                <w:szCs w:val="18"/>
              </w:rPr>
            </w:pPr>
            <w:r w:rsidRPr="00CB17FC">
              <w:rPr>
                <w:sz w:val="18"/>
                <w:szCs w:val="18"/>
              </w:rPr>
              <w:t>2.2291667</w:t>
            </w:r>
          </w:p>
        </w:tc>
      </w:tr>
    </w:tbl>
    <w:p w14:paraId="10AA3F36" w14:textId="091D1740" w:rsidR="00D83E78" w:rsidRDefault="00D83E78" w:rsidP="0012621B"/>
    <w:tbl>
      <w:tblPr>
        <w:tblStyle w:val="TableGrid"/>
        <w:tblW w:w="0" w:type="auto"/>
        <w:tblLook w:val="04A0" w:firstRow="1" w:lastRow="0" w:firstColumn="1" w:lastColumn="0" w:noHBand="0" w:noVBand="1"/>
      </w:tblPr>
      <w:tblGrid>
        <w:gridCol w:w="2000"/>
        <w:gridCol w:w="992"/>
        <w:gridCol w:w="992"/>
        <w:gridCol w:w="992"/>
        <w:gridCol w:w="992"/>
        <w:gridCol w:w="992"/>
        <w:gridCol w:w="992"/>
      </w:tblGrid>
      <w:tr w:rsidR="00D406EF" w:rsidRPr="00067952" w14:paraId="02F2DA47" w14:textId="77777777" w:rsidTr="00D406EF">
        <w:trPr>
          <w:trHeight w:val="290"/>
        </w:trPr>
        <w:tc>
          <w:tcPr>
            <w:tcW w:w="2000" w:type="dxa"/>
            <w:noWrap/>
            <w:hideMark/>
          </w:tcPr>
          <w:p w14:paraId="615AA0AE" w14:textId="77777777" w:rsidR="00D406EF" w:rsidRPr="00067952" w:rsidRDefault="00D406EF" w:rsidP="00D406EF">
            <w:pPr>
              <w:rPr>
                <w:sz w:val="18"/>
                <w:szCs w:val="18"/>
              </w:rPr>
            </w:pPr>
            <w:r w:rsidRPr="00067952">
              <w:rPr>
                <w:sz w:val="18"/>
                <w:szCs w:val="18"/>
              </w:rPr>
              <w:t>Convatec group plc</w:t>
            </w:r>
          </w:p>
        </w:tc>
        <w:tc>
          <w:tcPr>
            <w:tcW w:w="960" w:type="dxa"/>
            <w:noWrap/>
            <w:hideMark/>
          </w:tcPr>
          <w:p w14:paraId="6CD3222D" w14:textId="77777777" w:rsidR="00D406EF" w:rsidRPr="00067952" w:rsidRDefault="00D406EF" w:rsidP="00D406EF">
            <w:pPr>
              <w:rPr>
                <w:sz w:val="18"/>
                <w:szCs w:val="18"/>
              </w:rPr>
            </w:pPr>
            <w:r w:rsidRPr="00067952">
              <w:rPr>
                <w:sz w:val="18"/>
                <w:szCs w:val="18"/>
              </w:rPr>
              <w:t>2021</w:t>
            </w:r>
          </w:p>
        </w:tc>
        <w:tc>
          <w:tcPr>
            <w:tcW w:w="960" w:type="dxa"/>
            <w:noWrap/>
            <w:hideMark/>
          </w:tcPr>
          <w:p w14:paraId="7AD318EC" w14:textId="77777777" w:rsidR="00D406EF" w:rsidRPr="00067952" w:rsidRDefault="00D406EF" w:rsidP="00D406EF">
            <w:pPr>
              <w:rPr>
                <w:sz w:val="18"/>
                <w:szCs w:val="18"/>
              </w:rPr>
            </w:pPr>
            <w:r w:rsidRPr="00067952">
              <w:rPr>
                <w:sz w:val="18"/>
                <w:szCs w:val="18"/>
              </w:rPr>
              <w:t>2020</w:t>
            </w:r>
          </w:p>
        </w:tc>
        <w:tc>
          <w:tcPr>
            <w:tcW w:w="960" w:type="dxa"/>
            <w:noWrap/>
            <w:hideMark/>
          </w:tcPr>
          <w:p w14:paraId="0F700A40" w14:textId="77777777" w:rsidR="00D406EF" w:rsidRPr="00067952" w:rsidRDefault="00D406EF" w:rsidP="00D406EF">
            <w:pPr>
              <w:rPr>
                <w:sz w:val="18"/>
                <w:szCs w:val="18"/>
              </w:rPr>
            </w:pPr>
            <w:r w:rsidRPr="00067952">
              <w:rPr>
                <w:sz w:val="18"/>
                <w:szCs w:val="18"/>
              </w:rPr>
              <w:t>2019</w:t>
            </w:r>
          </w:p>
        </w:tc>
        <w:tc>
          <w:tcPr>
            <w:tcW w:w="960" w:type="dxa"/>
            <w:noWrap/>
            <w:hideMark/>
          </w:tcPr>
          <w:p w14:paraId="5845FE1C" w14:textId="77777777" w:rsidR="00D406EF" w:rsidRPr="00067952" w:rsidRDefault="00D406EF" w:rsidP="00D406EF">
            <w:pPr>
              <w:rPr>
                <w:sz w:val="18"/>
                <w:szCs w:val="18"/>
              </w:rPr>
            </w:pPr>
            <w:r w:rsidRPr="00067952">
              <w:rPr>
                <w:sz w:val="18"/>
                <w:szCs w:val="18"/>
              </w:rPr>
              <w:t>2018</w:t>
            </w:r>
          </w:p>
        </w:tc>
        <w:tc>
          <w:tcPr>
            <w:tcW w:w="960" w:type="dxa"/>
            <w:noWrap/>
            <w:hideMark/>
          </w:tcPr>
          <w:p w14:paraId="10324F3E" w14:textId="77777777" w:rsidR="00D406EF" w:rsidRPr="00067952" w:rsidRDefault="00D406EF" w:rsidP="00D406EF">
            <w:pPr>
              <w:rPr>
                <w:sz w:val="18"/>
                <w:szCs w:val="18"/>
              </w:rPr>
            </w:pPr>
            <w:r w:rsidRPr="00067952">
              <w:rPr>
                <w:sz w:val="18"/>
                <w:szCs w:val="18"/>
              </w:rPr>
              <w:t>2017</w:t>
            </w:r>
          </w:p>
        </w:tc>
        <w:tc>
          <w:tcPr>
            <w:tcW w:w="960" w:type="dxa"/>
            <w:noWrap/>
            <w:hideMark/>
          </w:tcPr>
          <w:p w14:paraId="7516B38B" w14:textId="77777777" w:rsidR="00D406EF" w:rsidRPr="00067952" w:rsidRDefault="00D406EF" w:rsidP="00D406EF">
            <w:pPr>
              <w:rPr>
                <w:sz w:val="18"/>
                <w:szCs w:val="18"/>
              </w:rPr>
            </w:pPr>
            <w:r w:rsidRPr="00067952">
              <w:rPr>
                <w:sz w:val="18"/>
                <w:szCs w:val="18"/>
              </w:rPr>
              <w:t>2016</w:t>
            </w:r>
          </w:p>
        </w:tc>
      </w:tr>
      <w:tr w:rsidR="00D406EF" w:rsidRPr="00067952" w14:paraId="441E261E" w14:textId="77777777" w:rsidTr="00D406EF">
        <w:trPr>
          <w:trHeight w:val="290"/>
        </w:trPr>
        <w:tc>
          <w:tcPr>
            <w:tcW w:w="2000" w:type="dxa"/>
            <w:noWrap/>
            <w:hideMark/>
          </w:tcPr>
          <w:p w14:paraId="39AC9628" w14:textId="77777777" w:rsidR="00D406EF" w:rsidRPr="00067952" w:rsidRDefault="00D406EF">
            <w:pPr>
              <w:rPr>
                <w:b/>
                <w:bCs/>
                <w:sz w:val="18"/>
                <w:szCs w:val="18"/>
              </w:rPr>
            </w:pPr>
            <w:r w:rsidRPr="00067952">
              <w:rPr>
                <w:b/>
                <w:bCs/>
                <w:sz w:val="18"/>
                <w:szCs w:val="18"/>
              </w:rPr>
              <w:t>net income</w:t>
            </w:r>
          </w:p>
        </w:tc>
        <w:tc>
          <w:tcPr>
            <w:tcW w:w="960" w:type="dxa"/>
            <w:noWrap/>
            <w:hideMark/>
          </w:tcPr>
          <w:p w14:paraId="2D09577F" w14:textId="77777777" w:rsidR="00D406EF" w:rsidRPr="00067952" w:rsidRDefault="00D406EF" w:rsidP="00D406EF">
            <w:pPr>
              <w:rPr>
                <w:sz w:val="18"/>
                <w:szCs w:val="18"/>
              </w:rPr>
            </w:pPr>
            <w:r w:rsidRPr="00067952">
              <w:rPr>
                <w:sz w:val="18"/>
                <w:szCs w:val="18"/>
              </w:rPr>
              <w:t>117.6</w:t>
            </w:r>
          </w:p>
        </w:tc>
        <w:tc>
          <w:tcPr>
            <w:tcW w:w="960" w:type="dxa"/>
            <w:noWrap/>
            <w:hideMark/>
          </w:tcPr>
          <w:p w14:paraId="5A6E813F" w14:textId="77777777" w:rsidR="00D406EF" w:rsidRPr="00067952" w:rsidRDefault="00D406EF" w:rsidP="00D406EF">
            <w:pPr>
              <w:rPr>
                <w:sz w:val="18"/>
                <w:szCs w:val="18"/>
              </w:rPr>
            </w:pPr>
            <w:r w:rsidRPr="00067952">
              <w:rPr>
                <w:sz w:val="18"/>
                <w:szCs w:val="18"/>
              </w:rPr>
              <w:t>112.5</w:t>
            </w:r>
          </w:p>
        </w:tc>
        <w:tc>
          <w:tcPr>
            <w:tcW w:w="960" w:type="dxa"/>
            <w:noWrap/>
            <w:hideMark/>
          </w:tcPr>
          <w:p w14:paraId="5C612D1F" w14:textId="77777777" w:rsidR="00D406EF" w:rsidRPr="00067952" w:rsidRDefault="00D406EF" w:rsidP="00D406EF">
            <w:pPr>
              <w:rPr>
                <w:sz w:val="18"/>
                <w:szCs w:val="18"/>
              </w:rPr>
            </w:pPr>
            <w:r w:rsidRPr="00067952">
              <w:rPr>
                <w:sz w:val="18"/>
                <w:szCs w:val="18"/>
              </w:rPr>
              <w:t>9.8</w:t>
            </w:r>
          </w:p>
        </w:tc>
        <w:tc>
          <w:tcPr>
            <w:tcW w:w="960" w:type="dxa"/>
            <w:noWrap/>
            <w:hideMark/>
          </w:tcPr>
          <w:p w14:paraId="170CD2EF" w14:textId="77777777" w:rsidR="00D406EF" w:rsidRPr="00067952" w:rsidRDefault="00D406EF" w:rsidP="00D406EF">
            <w:pPr>
              <w:rPr>
                <w:sz w:val="18"/>
                <w:szCs w:val="18"/>
              </w:rPr>
            </w:pPr>
            <w:r w:rsidRPr="00067952">
              <w:rPr>
                <w:sz w:val="18"/>
                <w:szCs w:val="18"/>
              </w:rPr>
              <w:t>221.6</w:t>
            </w:r>
          </w:p>
        </w:tc>
        <w:tc>
          <w:tcPr>
            <w:tcW w:w="960" w:type="dxa"/>
            <w:noWrap/>
            <w:hideMark/>
          </w:tcPr>
          <w:p w14:paraId="6204D80A" w14:textId="77777777" w:rsidR="00D406EF" w:rsidRPr="00067952" w:rsidRDefault="00D406EF" w:rsidP="00D406EF">
            <w:pPr>
              <w:rPr>
                <w:sz w:val="18"/>
                <w:szCs w:val="18"/>
              </w:rPr>
            </w:pPr>
            <w:r w:rsidRPr="00067952">
              <w:rPr>
                <w:sz w:val="18"/>
                <w:szCs w:val="18"/>
              </w:rPr>
              <w:t>158.4</w:t>
            </w:r>
          </w:p>
        </w:tc>
        <w:tc>
          <w:tcPr>
            <w:tcW w:w="960" w:type="dxa"/>
            <w:noWrap/>
            <w:hideMark/>
          </w:tcPr>
          <w:p w14:paraId="6EE0E0D4" w14:textId="77777777" w:rsidR="00D406EF" w:rsidRPr="00067952" w:rsidRDefault="00D406EF" w:rsidP="00D406EF">
            <w:pPr>
              <w:rPr>
                <w:sz w:val="18"/>
                <w:szCs w:val="18"/>
              </w:rPr>
            </w:pPr>
            <w:r w:rsidRPr="00067952">
              <w:rPr>
                <w:sz w:val="18"/>
                <w:szCs w:val="18"/>
              </w:rPr>
              <w:t>-202.8</w:t>
            </w:r>
          </w:p>
        </w:tc>
      </w:tr>
      <w:tr w:rsidR="00D406EF" w:rsidRPr="00067952" w14:paraId="5C49ECC7" w14:textId="77777777" w:rsidTr="00D406EF">
        <w:trPr>
          <w:trHeight w:val="290"/>
        </w:trPr>
        <w:tc>
          <w:tcPr>
            <w:tcW w:w="2000" w:type="dxa"/>
            <w:noWrap/>
            <w:hideMark/>
          </w:tcPr>
          <w:p w14:paraId="53A9258A" w14:textId="77777777" w:rsidR="00D406EF" w:rsidRPr="00067952" w:rsidRDefault="00D406EF">
            <w:pPr>
              <w:rPr>
                <w:b/>
                <w:bCs/>
                <w:sz w:val="18"/>
                <w:szCs w:val="18"/>
              </w:rPr>
            </w:pPr>
            <w:r w:rsidRPr="00067952">
              <w:rPr>
                <w:b/>
                <w:bCs/>
                <w:sz w:val="18"/>
                <w:szCs w:val="18"/>
              </w:rPr>
              <w:t>total asset</w:t>
            </w:r>
          </w:p>
        </w:tc>
        <w:tc>
          <w:tcPr>
            <w:tcW w:w="960" w:type="dxa"/>
            <w:noWrap/>
            <w:hideMark/>
          </w:tcPr>
          <w:p w14:paraId="1B11F467" w14:textId="77777777" w:rsidR="00D406EF" w:rsidRPr="00067952" w:rsidRDefault="00D406EF" w:rsidP="00D406EF">
            <w:pPr>
              <w:rPr>
                <w:sz w:val="18"/>
                <w:szCs w:val="18"/>
              </w:rPr>
            </w:pPr>
            <w:r w:rsidRPr="00067952">
              <w:rPr>
                <w:sz w:val="18"/>
                <w:szCs w:val="18"/>
              </w:rPr>
              <w:t>3,674.00</w:t>
            </w:r>
          </w:p>
        </w:tc>
        <w:tc>
          <w:tcPr>
            <w:tcW w:w="960" w:type="dxa"/>
            <w:noWrap/>
            <w:hideMark/>
          </w:tcPr>
          <w:p w14:paraId="1AD9E205" w14:textId="77777777" w:rsidR="00D406EF" w:rsidRPr="00067952" w:rsidRDefault="00D406EF" w:rsidP="00D406EF">
            <w:pPr>
              <w:rPr>
                <w:sz w:val="18"/>
                <w:szCs w:val="18"/>
              </w:rPr>
            </w:pPr>
            <w:r w:rsidRPr="00067952">
              <w:rPr>
                <w:sz w:val="18"/>
                <w:szCs w:val="18"/>
              </w:rPr>
              <w:t>3,766.50</w:t>
            </w:r>
          </w:p>
        </w:tc>
        <w:tc>
          <w:tcPr>
            <w:tcW w:w="960" w:type="dxa"/>
            <w:noWrap/>
            <w:hideMark/>
          </w:tcPr>
          <w:p w14:paraId="33C0A20C" w14:textId="77777777" w:rsidR="00D406EF" w:rsidRPr="00067952" w:rsidRDefault="00D406EF" w:rsidP="00D406EF">
            <w:pPr>
              <w:rPr>
                <w:sz w:val="18"/>
                <w:szCs w:val="18"/>
              </w:rPr>
            </w:pPr>
            <w:r w:rsidRPr="00067952">
              <w:rPr>
                <w:sz w:val="18"/>
                <w:szCs w:val="18"/>
              </w:rPr>
              <w:t>3,609.80</w:t>
            </w:r>
          </w:p>
        </w:tc>
        <w:tc>
          <w:tcPr>
            <w:tcW w:w="960" w:type="dxa"/>
            <w:noWrap/>
            <w:hideMark/>
          </w:tcPr>
          <w:p w14:paraId="00158419" w14:textId="77777777" w:rsidR="00D406EF" w:rsidRPr="00067952" w:rsidRDefault="00D406EF" w:rsidP="00D406EF">
            <w:pPr>
              <w:rPr>
                <w:sz w:val="18"/>
                <w:szCs w:val="18"/>
              </w:rPr>
            </w:pPr>
            <w:r w:rsidRPr="00067952">
              <w:rPr>
                <w:sz w:val="18"/>
                <w:szCs w:val="18"/>
              </w:rPr>
              <w:t>3,660.40</w:t>
            </w:r>
          </w:p>
        </w:tc>
        <w:tc>
          <w:tcPr>
            <w:tcW w:w="960" w:type="dxa"/>
            <w:noWrap/>
            <w:hideMark/>
          </w:tcPr>
          <w:p w14:paraId="54796F79" w14:textId="77777777" w:rsidR="00D406EF" w:rsidRPr="00067952" w:rsidRDefault="00D406EF" w:rsidP="00D406EF">
            <w:pPr>
              <w:rPr>
                <w:sz w:val="18"/>
                <w:szCs w:val="18"/>
              </w:rPr>
            </w:pPr>
            <w:r w:rsidRPr="00067952">
              <w:rPr>
                <w:sz w:val="18"/>
                <w:szCs w:val="18"/>
              </w:rPr>
              <w:t>3,800.90</w:t>
            </w:r>
          </w:p>
        </w:tc>
        <w:tc>
          <w:tcPr>
            <w:tcW w:w="960" w:type="dxa"/>
            <w:noWrap/>
            <w:hideMark/>
          </w:tcPr>
          <w:p w14:paraId="51B65E3B" w14:textId="77777777" w:rsidR="00D406EF" w:rsidRPr="00067952" w:rsidRDefault="00D406EF" w:rsidP="00D406EF">
            <w:pPr>
              <w:rPr>
                <w:sz w:val="18"/>
                <w:szCs w:val="18"/>
              </w:rPr>
            </w:pPr>
            <w:r w:rsidRPr="00067952">
              <w:rPr>
                <w:sz w:val="18"/>
                <w:szCs w:val="18"/>
              </w:rPr>
              <w:t>3,513.90</w:t>
            </w:r>
          </w:p>
        </w:tc>
      </w:tr>
      <w:tr w:rsidR="00D406EF" w:rsidRPr="00067952" w14:paraId="6E3AAECB" w14:textId="77777777" w:rsidTr="00D406EF">
        <w:trPr>
          <w:trHeight w:val="290"/>
        </w:trPr>
        <w:tc>
          <w:tcPr>
            <w:tcW w:w="2000" w:type="dxa"/>
            <w:noWrap/>
            <w:hideMark/>
          </w:tcPr>
          <w:p w14:paraId="1B0D64FD" w14:textId="77777777" w:rsidR="00D406EF" w:rsidRPr="00067952" w:rsidRDefault="00D406EF">
            <w:pPr>
              <w:rPr>
                <w:b/>
                <w:bCs/>
                <w:sz w:val="18"/>
                <w:szCs w:val="18"/>
              </w:rPr>
            </w:pPr>
            <w:r w:rsidRPr="00067952">
              <w:rPr>
                <w:b/>
                <w:bCs/>
                <w:sz w:val="18"/>
                <w:szCs w:val="18"/>
              </w:rPr>
              <w:t>total equity</w:t>
            </w:r>
          </w:p>
        </w:tc>
        <w:tc>
          <w:tcPr>
            <w:tcW w:w="960" w:type="dxa"/>
            <w:noWrap/>
            <w:hideMark/>
          </w:tcPr>
          <w:p w14:paraId="6BE7F774" w14:textId="77777777" w:rsidR="00D406EF" w:rsidRPr="00067952" w:rsidRDefault="00D406EF" w:rsidP="00D406EF">
            <w:pPr>
              <w:rPr>
                <w:sz w:val="18"/>
                <w:szCs w:val="18"/>
              </w:rPr>
            </w:pPr>
            <w:r w:rsidRPr="00067952">
              <w:rPr>
                <w:sz w:val="18"/>
                <w:szCs w:val="18"/>
              </w:rPr>
              <w:t>1,694.80</w:t>
            </w:r>
          </w:p>
        </w:tc>
        <w:tc>
          <w:tcPr>
            <w:tcW w:w="960" w:type="dxa"/>
            <w:noWrap/>
            <w:hideMark/>
          </w:tcPr>
          <w:p w14:paraId="3D0D0A29" w14:textId="77777777" w:rsidR="00D406EF" w:rsidRPr="00067952" w:rsidRDefault="00D406EF" w:rsidP="00D406EF">
            <w:pPr>
              <w:rPr>
                <w:sz w:val="18"/>
                <w:szCs w:val="18"/>
              </w:rPr>
            </w:pPr>
            <w:r w:rsidRPr="00067952">
              <w:rPr>
                <w:sz w:val="18"/>
                <w:szCs w:val="18"/>
              </w:rPr>
              <w:t>1,670.70</w:t>
            </w:r>
          </w:p>
        </w:tc>
        <w:tc>
          <w:tcPr>
            <w:tcW w:w="960" w:type="dxa"/>
            <w:noWrap/>
            <w:hideMark/>
          </w:tcPr>
          <w:p w14:paraId="384BABD3" w14:textId="77777777" w:rsidR="00D406EF" w:rsidRPr="00067952" w:rsidRDefault="00D406EF" w:rsidP="00D406EF">
            <w:pPr>
              <w:rPr>
                <w:sz w:val="18"/>
                <w:szCs w:val="18"/>
              </w:rPr>
            </w:pPr>
            <w:r w:rsidRPr="00067952">
              <w:rPr>
                <w:sz w:val="18"/>
                <w:szCs w:val="18"/>
              </w:rPr>
              <w:t>1,561.00</w:t>
            </w:r>
          </w:p>
        </w:tc>
        <w:tc>
          <w:tcPr>
            <w:tcW w:w="960" w:type="dxa"/>
            <w:noWrap/>
            <w:hideMark/>
          </w:tcPr>
          <w:p w14:paraId="4A0B8AD4" w14:textId="77777777" w:rsidR="00D406EF" w:rsidRPr="00067952" w:rsidRDefault="00D406EF" w:rsidP="00D406EF">
            <w:pPr>
              <w:rPr>
                <w:sz w:val="18"/>
                <w:szCs w:val="18"/>
              </w:rPr>
            </w:pPr>
            <w:r w:rsidRPr="00067952">
              <w:rPr>
                <w:sz w:val="18"/>
                <w:szCs w:val="18"/>
              </w:rPr>
              <w:t>1,617.20</w:t>
            </w:r>
          </w:p>
        </w:tc>
        <w:tc>
          <w:tcPr>
            <w:tcW w:w="960" w:type="dxa"/>
            <w:noWrap/>
            <w:hideMark/>
          </w:tcPr>
          <w:p w14:paraId="37D9C44D" w14:textId="77777777" w:rsidR="00D406EF" w:rsidRPr="00067952" w:rsidRDefault="00D406EF" w:rsidP="00D406EF">
            <w:pPr>
              <w:rPr>
                <w:sz w:val="18"/>
                <w:szCs w:val="18"/>
              </w:rPr>
            </w:pPr>
            <w:r w:rsidRPr="00067952">
              <w:rPr>
                <w:sz w:val="18"/>
                <w:szCs w:val="18"/>
              </w:rPr>
              <w:t>1,523.80</w:t>
            </w:r>
          </w:p>
        </w:tc>
        <w:tc>
          <w:tcPr>
            <w:tcW w:w="960" w:type="dxa"/>
            <w:noWrap/>
            <w:hideMark/>
          </w:tcPr>
          <w:p w14:paraId="384C9D48" w14:textId="77777777" w:rsidR="00D406EF" w:rsidRPr="00067952" w:rsidRDefault="00D406EF" w:rsidP="00D406EF">
            <w:pPr>
              <w:rPr>
                <w:sz w:val="18"/>
                <w:szCs w:val="18"/>
              </w:rPr>
            </w:pPr>
            <w:r w:rsidRPr="00067952">
              <w:rPr>
                <w:sz w:val="18"/>
                <w:szCs w:val="18"/>
              </w:rPr>
              <w:t>1,246.20</w:t>
            </w:r>
          </w:p>
        </w:tc>
      </w:tr>
      <w:tr w:rsidR="00D406EF" w:rsidRPr="00067952" w14:paraId="076EC442" w14:textId="77777777" w:rsidTr="00D406EF">
        <w:trPr>
          <w:trHeight w:val="290"/>
        </w:trPr>
        <w:tc>
          <w:tcPr>
            <w:tcW w:w="2000" w:type="dxa"/>
            <w:noWrap/>
            <w:hideMark/>
          </w:tcPr>
          <w:p w14:paraId="5C508134" w14:textId="77777777" w:rsidR="00D406EF" w:rsidRPr="00067952" w:rsidRDefault="00D406EF">
            <w:pPr>
              <w:rPr>
                <w:b/>
                <w:bCs/>
                <w:sz w:val="18"/>
                <w:szCs w:val="18"/>
              </w:rPr>
            </w:pPr>
            <w:r w:rsidRPr="00067952">
              <w:rPr>
                <w:b/>
                <w:bCs/>
                <w:sz w:val="18"/>
                <w:szCs w:val="18"/>
              </w:rPr>
              <w:t>operating profit</w:t>
            </w:r>
          </w:p>
        </w:tc>
        <w:tc>
          <w:tcPr>
            <w:tcW w:w="960" w:type="dxa"/>
            <w:noWrap/>
            <w:hideMark/>
          </w:tcPr>
          <w:p w14:paraId="1779919E" w14:textId="77777777" w:rsidR="00D406EF" w:rsidRPr="00067952" w:rsidRDefault="00D406EF" w:rsidP="00D406EF">
            <w:pPr>
              <w:rPr>
                <w:sz w:val="18"/>
                <w:szCs w:val="18"/>
              </w:rPr>
            </w:pPr>
            <w:r w:rsidRPr="00067952">
              <w:rPr>
                <w:sz w:val="18"/>
                <w:szCs w:val="18"/>
              </w:rPr>
              <w:t>203.6</w:t>
            </w:r>
          </w:p>
        </w:tc>
        <w:tc>
          <w:tcPr>
            <w:tcW w:w="960" w:type="dxa"/>
            <w:noWrap/>
            <w:hideMark/>
          </w:tcPr>
          <w:p w14:paraId="2DD41931" w14:textId="77777777" w:rsidR="00D406EF" w:rsidRPr="00067952" w:rsidRDefault="00D406EF" w:rsidP="00D406EF">
            <w:pPr>
              <w:rPr>
                <w:sz w:val="18"/>
                <w:szCs w:val="18"/>
              </w:rPr>
            </w:pPr>
            <w:r w:rsidRPr="00067952">
              <w:rPr>
                <w:sz w:val="18"/>
                <w:szCs w:val="18"/>
              </w:rPr>
              <w:t>211</w:t>
            </w:r>
          </w:p>
        </w:tc>
        <w:tc>
          <w:tcPr>
            <w:tcW w:w="960" w:type="dxa"/>
            <w:noWrap/>
            <w:hideMark/>
          </w:tcPr>
          <w:p w14:paraId="3CD72885" w14:textId="77777777" w:rsidR="00D406EF" w:rsidRPr="00067952" w:rsidRDefault="00D406EF" w:rsidP="00D406EF">
            <w:pPr>
              <w:rPr>
                <w:sz w:val="18"/>
                <w:szCs w:val="18"/>
              </w:rPr>
            </w:pPr>
            <w:r w:rsidRPr="00067952">
              <w:rPr>
                <w:sz w:val="18"/>
                <w:szCs w:val="18"/>
              </w:rPr>
              <w:t>96.9</w:t>
            </w:r>
          </w:p>
        </w:tc>
        <w:tc>
          <w:tcPr>
            <w:tcW w:w="960" w:type="dxa"/>
            <w:noWrap/>
            <w:hideMark/>
          </w:tcPr>
          <w:p w14:paraId="253A473E" w14:textId="77777777" w:rsidR="00D406EF" w:rsidRPr="00067952" w:rsidRDefault="00D406EF" w:rsidP="00D406EF">
            <w:pPr>
              <w:rPr>
                <w:sz w:val="18"/>
                <w:szCs w:val="18"/>
              </w:rPr>
            </w:pPr>
            <w:r w:rsidRPr="00067952">
              <w:rPr>
                <w:sz w:val="18"/>
                <w:szCs w:val="18"/>
              </w:rPr>
              <w:t>267.7</w:t>
            </w:r>
          </w:p>
        </w:tc>
        <w:tc>
          <w:tcPr>
            <w:tcW w:w="960" w:type="dxa"/>
            <w:noWrap/>
            <w:hideMark/>
          </w:tcPr>
          <w:p w14:paraId="47CBCF98" w14:textId="77777777" w:rsidR="00D406EF" w:rsidRPr="00067952" w:rsidRDefault="00D406EF" w:rsidP="00D406EF">
            <w:pPr>
              <w:rPr>
                <w:sz w:val="18"/>
                <w:szCs w:val="18"/>
              </w:rPr>
            </w:pPr>
            <w:r w:rsidRPr="00067952">
              <w:rPr>
                <w:sz w:val="18"/>
                <w:szCs w:val="18"/>
              </w:rPr>
              <w:t>247.8</w:t>
            </w:r>
          </w:p>
        </w:tc>
        <w:tc>
          <w:tcPr>
            <w:tcW w:w="960" w:type="dxa"/>
            <w:noWrap/>
            <w:hideMark/>
          </w:tcPr>
          <w:p w14:paraId="70E7CB4A" w14:textId="77777777" w:rsidR="00D406EF" w:rsidRPr="00067952" w:rsidRDefault="00D406EF" w:rsidP="00D406EF">
            <w:pPr>
              <w:rPr>
                <w:sz w:val="18"/>
                <w:szCs w:val="18"/>
              </w:rPr>
            </w:pPr>
            <w:r w:rsidRPr="00067952">
              <w:rPr>
                <w:sz w:val="18"/>
                <w:szCs w:val="18"/>
              </w:rPr>
              <w:t>154</w:t>
            </w:r>
          </w:p>
        </w:tc>
      </w:tr>
      <w:tr w:rsidR="00D406EF" w:rsidRPr="00067952" w14:paraId="640D4DCA" w14:textId="77777777" w:rsidTr="00D406EF">
        <w:trPr>
          <w:trHeight w:val="290"/>
        </w:trPr>
        <w:tc>
          <w:tcPr>
            <w:tcW w:w="2000" w:type="dxa"/>
            <w:noWrap/>
            <w:hideMark/>
          </w:tcPr>
          <w:p w14:paraId="3F6BBA85" w14:textId="77777777" w:rsidR="00D406EF" w:rsidRPr="00067952" w:rsidRDefault="00D406EF">
            <w:pPr>
              <w:rPr>
                <w:b/>
                <w:bCs/>
                <w:sz w:val="18"/>
                <w:szCs w:val="18"/>
              </w:rPr>
            </w:pPr>
            <w:r w:rsidRPr="00067952">
              <w:rPr>
                <w:b/>
                <w:bCs/>
                <w:sz w:val="18"/>
                <w:szCs w:val="18"/>
              </w:rPr>
              <w:t>revenue</w:t>
            </w:r>
          </w:p>
        </w:tc>
        <w:tc>
          <w:tcPr>
            <w:tcW w:w="960" w:type="dxa"/>
            <w:noWrap/>
            <w:hideMark/>
          </w:tcPr>
          <w:p w14:paraId="22DF500B" w14:textId="77777777" w:rsidR="00D406EF" w:rsidRPr="00067952" w:rsidRDefault="00D406EF" w:rsidP="00D406EF">
            <w:pPr>
              <w:rPr>
                <w:sz w:val="18"/>
                <w:szCs w:val="18"/>
              </w:rPr>
            </w:pPr>
            <w:r w:rsidRPr="00067952">
              <w:rPr>
                <w:sz w:val="18"/>
                <w:szCs w:val="18"/>
              </w:rPr>
              <w:t>2,038.30</w:t>
            </w:r>
          </w:p>
        </w:tc>
        <w:tc>
          <w:tcPr>
            <w:tcW w:w="960" w:type="dxa"/>
            <w:noWrap/>
            <w:hideMark/>
          </w:tcPr>
          <w:p w14:paraId="6C0E73A9" w14:textId="77777777" w:rsidR="00D406EF" w:rsidRPr="00067952" w:rsidRDefault="00D406EF" w:rsidP="00D406EF">
            <w:pPr>
              <w:rPr>
                <w:sz w:val="18"/>
                <w:szCs w:val="18"/>
              </w:rPr>
            </w:pPr>
            <w:r w:rsidRPr="00067952">
              <w:rPr>
                <w:sz w:val="18"/>
                <w:szCs w:val="18"/>
              </w:rPr>
              <w:t>1,894.30</w:t>
            </w:r>
          </w:p>
        </w:tc>
        <w:tc>
          <w:tcPr>
            <w:tcW w:w="960" w:type="dxa"/>
            <w:noWrap/>
            <w:hideMark/>
          </w:tcPr>
          <w:p w14:paraId="0178070B" w14:textId="77777777" w:rsidR="00D406EF" w:rsidRPr="00067952" w:rsidRDefault="00D406EF" w:rsidP="00D406EF">
            <w:pPr>
              <w:rPr>
                <w:sz w:val="18"/>
                <w:szCs w:val="18"/>
              </w:rPr>
            </w:pPr>
            <w:r w:rsidRPr="00067952">
              <w:rPr>
                <w:sz w:val="18"/>
                <w:szCs w:val="18"/>
              </w:rPr>
              <w:t>1,827.20</w:t>
            </w:r>
          </w:p>
        </w:tc>
        <w:tc>
          <w:tcPr>
            <w:tcW w:w="960" w:type="dxa"/>
            <w:noWrap/>
            <w:hideMark/>
          </w:tcPr>
          <w:p w14:paraId="74B2F328" w14:textId="77777777" w:rsidR="00D406EF" w:rsidRPr="00067952" w:rsidRDefault="00D406EF" w:rsidP="00D406EF">
            <w:pPr>
              <w:rPr>
                <w:sz w:val="18"/>
                <w:szCs w:val="18"/>
              </w:rPr>
            </w:pPr>
            <w:r w:rsidRPr="00067952">
              <w:rPr>
                <w:sz w:val="18"/>
                <w:szCs w:val="18"/>
              </w:rPr>
              <w:t>1,832.10</w:t>
            </w:r>
          </w:p>
        </w:tc>
        <w:tc>
          <w:tcPr>
            <w:tcW w:w="960" w:type="dxa"/>
            <w:noWrap/>
            <w:hideMark/>
          </w:tcPr>
          <w:p w14:paraId="10272E49" w14:textId="77777777" w:rsidR="00D406EF" w:rsidRPr="00067952" w:rsidRDefault="00D406EF" w:rsidP="00D406EF">
            <w:pPr>
              <w:rPr>
                <w:sz w:val="18"/>
                <w:szCs w:val="18"/>
              </w:rPr>
            </w:pPr>
            <w:r w:rsidRPr="00067952">
              <w:rPr>
                <w:sz w:val="18"/>
                <w:szCs w:val="18"/>
              </w:rPr>
              <w:t>1,764.60</w:t>
            </w:r>
          </w:p>
        </w:tc>
        <w:tc>
          <w:tcPr>
            <w:tcW w:w="960" w:type="dxa"/>
            <w:noWrap/>
            <w:hideMark/>
          </w:tcPr>
          <w:p w14:paraId="4A2762FD" w14:textId="77777777" w:rsidR="00D406EF" w:rsidRPr="00067952" w:rsidRDefault="00D406EF" w:rsidP="00D406EF">
            <w:pPr>
              <w:rPr>
                <w:sz w:val="18"/>
                <w:szCs w:val="18"/>
              </w:rPr>
            </w:pPr>
            <w:r w:rsidRPr="00067952">
              <w:rPr>
                <w:sz w:val="18"/>
                <w:szCs w:val="18"/>
              </w:rPr>
              <w:t>1,688.30</w:t>
            </w:r>
          </w:p>
        </w:tc>
      </w:tr>
      <w:tr w:rsidR="00D406EF" w:rsidRPr="00067952" w14:paraId="3401873D" w14:textId="77777777" w:rsidTr="00D406EF">
        <w:trPr>
          <w:trHeight w:val="290"/>
        </w:trPr>
        <w:tc>
          <w:tcPr>
            <w:tcW w:w="2000" w:type="dxa"/>
            <w:noWrap/>
            <w:hideMark/>
          </w:tcPr>
          <w:p w14:paraId="6D6E1BF7" w14:textId="77777777" w:rsidR="00D406EF" w:rsidRPr="00067952" w:rsidRDefault="00D406EF">
            <w:pPr>
              <w:rPr>
                <w:b/>
                <w:bCs/>
                <w:sz w:val="18"/>
                <w:szCs w:val="18"/>
              </w:rPr>
            </w:pPr>
            <w:r w:rsidRPr="00067952">
              <w:rPr>
                <w:b/>
                <w:bCs/>
                <w:sz w:val="18"/>
                <w:szCs w:val="18"/>
              </w:rPr>
              <w:t>total debt</w:t>
            </w:r>
          </w:p>
        </w:tc>
        <w:tc>
          <w:tcPr>
            <w:tcW w:w="960" w:type="dxa"/>
            <w:noWrap/>
            <w:hideMark/>
          </w:tcPr>
          <w:p w14:paraId="3433CDEA" w14:textId="77777777" w:rsidR="00D406EF" w:rsidRPr="00067952" w:rsidRDefault="00D406EF" w:rsidP="00D406EF">
            <w:pPr>
              <w:rPr>
                <w:sz w:val="18"/>
                <w:szCs w:val="18"/>
              </w:rPr>
            </w:pPr>
            <w:r w:rsidRPr="00067952">
              <w:rPr>
                <w:sz w:val="18"/>
                <w:szCs w:val="18"/>
              </w:rPr>
              <w:t>1,345</w:t>
            </w:r>
          </w:p>
        </w:tc>
        <w:tc>
          <w:tcPr>
            <w:tcW w:w="960" w:type="dxa"/>
            <w:noWrap/>
            <w:hideMark/>
          </w:tcPr>
          <w:p w14:paraId="426F5529" w14:textId="77777777" w:rsidR="00D406EF" w:rsidRPr="00067952" w:rsidRDefault="00D406EF" w:rsidP="00D406EF">
            <w:pPr>
              <w:rPr>
                <w:sz w:val="18"/>
                <w:szCs w:val="18"/>
              </w:rPr>
            </w:pPr>
            <w:r w:rsidRPr="00067952">
              <w:rPr>
                <w:sz w:val="18"/>
                <w:szCs w:val="18"/>
              </w:rPr>
              <w:t>1,456</w:t>
            </w:r>
          </w:p>
        </w:tc>
        <w:tc>
          <w:tcPr>
            <w:tcW w:w="960" w:type="dxa"/>
            <w:noWrap/>
            <w:hideMark/>
          </w:tcPr>
          <w:p w14:paraId="4422E6DA" w14:textId="77777777" w:rsidR="00D406EF" w:rsidRPr="00067952" w:rsidRDefault="00D406EF" w:rsidP="00D406EF">
            <w:pPr>
              <w:rPr>
                <w:sz w:val="18"/>
                <w:szCs w:val="18"/>
              </w:rPr>
            </w:pPr>
            <w:r w:rsidRPr="00067952">
              <w:rPr>
                <w:sz w:val="18"/>
                <w:szCs w:val="18"/>
              </w:rPr>
              <w:t>1,486</w:t>
            </w:r>
          </w:p>
        </w:tc>
        <w:tc>
          <w:tcPr>
            <w:tcW w:w="960" w:type="dxa"/>
            <w:noWrap/>
            <w:hideMark/>
          </w:tcPr>
          <w:p w14:paraId="09FF14B0" w14:textId="77777777" w:rsidR="00D406EF" w:rsidRPr="00067952" w:rsidRDefault="00D406EF" w:rsidP="00D406EF">
            <w:pPr>
              <w:rPr>
                <w:sz w:val="18"/>
                <w:szCs w:val="18"/>
              </w:rPr>
            </w:pPr>
            <w:r w:rsidRPr="00067952">
              <w:rPr>
                <w:sz w:val="18"/>
                <w:szCs w:val="18"/>
              </w:rPr>
              <w:t>1,544</w:t>
            </w:r>
          </w:p>
        </w:tc>
        <w:tc>
          <w:tcPr>
            <w:tcW w:w="960" w:type="dxa"/>
            <w:noWrap/>
            <w:hideMark/>
          </w:tcPr>
          <w:p w14:paraId="19C94F19" w14:textId="77777777" w:rsidR="00D406EF" w:rsidRPr="00067952" w:rsidRDefault="00D406EF" w:rsidP="00D406EF">
            <w:pPr>
              <w:rPr>
                <w:sz w:val="18"/>
                <w:szCs w:val="18"/>
              </w:rPr>
            </w:pPr>
            <w:r w:rsidRPr="00067952">
              <w:rPr>
                <w:sz w:val="18"/>
                <w:szCs w:val="18"/>
              </w:rPr>
              <w:t>1,823</w:t>
            </w:r>
          </w:p>
        </w:tc>
        <w:tc>
          <w:tcPr>
            <w:tcW w:w="960" w:type="dxa"/>
            <w:noWrap/>
            <w:hideMark/>
          </w:tcPr>
          <w:p w14:paraId="5AEC3D89" w14:textId="77777777" w:rsidR="00D406EF" w:rsidRPr="00067952" w:rsidRDefault="00D406EF" w:rsidP="00D406EF">
            <w:pPr>
              <w:rPr>
                <w:sz w:val="18"/>
                <w:szCs w:val="18"/>
              </w:rPr>
            </w:pPr>
            <w:r w:rsidRPr="00067952">
              <w:rPr>
                <w:sz w:val="18"/>
                <w:szCs w:val="18"/>
              </w:rPr>
              <w:t>1,776</w:t>
            </w:r>
          </w:p>
        </w:tc>
      </w:tr>
      <w:tr w:rsidR="00D406EF" w:rsidRPr="00067952" w14:paraId="3BDE2BA2" w14:textId="77777777" w:rsidTr="00D406EF">
        <w:trPr>
          <w:trHeight w:val="290"/>
        </w:trPr>
        <w:tc>
          <w:tcPr>
            <w:tcW w:w="2000" w:type="dxa"/>
            <w:noWrap/>
            <w:hideMark/>
          </w:tcPr>
          <w:p w14:paraId="39ADFA2A" w14:textId="77777777" w:rsidR="00D406EF" w:rsidRPr="00067952" w:rsidRDefault="00D406EF">
            <w:pPr>
              <w:rPr>
                <w:b/>
                <w:bCs/>
                <w:sz w:val="18"/>
                <w:szCs w:val="18"/>
              </w:rPr>
            </w:pPr>
            <w:r w:rsidRPr="00067952">
              <w:rPr>
                <w:b/>
                <w:bCs/>
                <w:sz w:val="18"/>
                <w:szCs w:val="18"/>
              </w:rPr>
              <w:t>ROE</w:t>
            </w:r>
          </w:p>
        </w:tc>
        <w:tc>
          <w:tcPr>
            <w:tcW w:w="960" w:type="dxa"/>
            <w:noWrap/>
            <w:hideMark/>
          </w:tcPr>
          <w:p w14:paraId="6262F047" w14:textId="77777777" w:rsidR="00D406EF" w:rsidRPr="00067952" w:rsidRDefault="00D406EF" w:rsidP="00D406EF">
            <w:pPr>
              <w:rPr>
                <w:sz w:val="18"/>
                <w:szCs w:val="18"/>
              </w:rPr>
            </w:pPr>
            <w:r w:rsidRPr="00067952">
              <w:rPr>
                <w:sz w:val="18"/>
                <w:szCs w:val="18"/>
              </w:rPr>
              <w:t>0.0693887</w:t>
            </w:r>
          </w:p>
        </w:tc>
        <w:tc>
          <w:tcPr>
            <w:tcW w:w="960" w:type="dxa"/>
            <w:noWrap/>
            <w:hideMark/>
          </w:tcPr>
          <w:p w14:paraId="08A8B787" w14:textId="77777777" w:rsidR="00D406EF" w:rsidRPr="00067952" w:rsidRDefault="00D406EF" w:rsidP="00D406EF">
            <w:pPr>
              <w:rPr>
                <w:sz w:val="18"/>
                <w:szCs w:val="18"/>
              </w:rPr>
            </w:pPr>
            <w:r w:rsidRPr="00067952">
              <w:rPr>
                <w:sz w:val="18"/>
                <w:szCs w:val="18"/>
              </w:rPr>
              <w:t>0.067337</w:t>
            </w:r>
          </w:p>
        </w:tc>
        <w:tc>
          <w:tcPr>
            <w:tcW w:w="960" w:type="dxa"/>
            <w:noWrap/>
            <w:hideMark/>
          </w:tcPr>
          <w:p w14:paraId="4B956074" w14:textId="77777777" w:rsidR="00D406EF" w:rsidRPr="00067952" w:rsidRDefault="00D406EF" w:rsidP="00D406EF">
            <w:pPr>
              <w:rPr>
                <w:sz w:val="18"/>
                <w:szCs w:val="18"/>
              </w:rPr>
            </w:pPr>
            <w:r w:rsidRPr="00067952">
              <w:rPr>
                <w:sz w:val="18"/>
                <w:szCs w:val="18"/>
              </w:rPr>
              <w:t>0.006278</w:t>
            </w:r>
          </w:p>
        </w:tc>
        <w:tc>
          <w:tcPr>
            <w:tcW w:w="960" w:type="dxa"/>
            <w:noWrap/>
            <w:hideMark/>
          </w:tcPr>
          <w:p w14:paraId="3CA214A3" w14:textId="77777777" w:rsidR="00D406EF" w:rsidRPr="00067952" w:rsidRDefault="00D406EF" w:rsidP="00D406EF">
            <w:pPr>
              <w:rPr>
                <w:sz w:val="18"/>
                <w:szCs w:val="18"/>
              </w:rPr>
            </w:pPr>
            <w:r w:rsidRPr="00067952">
              <w:rPr>
                <w:sz w:val="18"/>
                <w:szCs w:val="18"/>
              </w:rPr>
              <w:t>0.137027</w:t>
            </w:r>
          </w:p>
        </w:tc>
        <w:tc>
          <w:tcPr>
            <w:tcW w:w="960" w:type="dxa"/>
            <w:noWrap/>
            <w:hideMark/>
          </w:tcPr>
          <w:p w14:paraId="30FE8A88" w14:textId="77777777" w:rsidR="00D406EF" w:rsidRPr="00067952" w:rsidRDefault="00D406EF" w:rsidP="00D406EF">
            <w:pPr>
              <w:rPr>
                <w:sz w:val="18"/>
                <w:szCs w:val="18"/>
              </w:rPr>
            </w:pPr>
            <w:r w:rsidRPr="00067952">
              <w:rPr>
                <w:sz w:val="18"/>
                <w:szCs w:val="18"/>
              </w:rPr>
              <w:t>0.1039506</w:t>
            </w:r>
          </w:p>
        </w:tc>
        <w:tc>
          <w:tcPr>
            <w:tcW w:w="960" w:type="dxa"/>
            <w:noWrap/>
            <w:hideMark/>
          </w:tcPr>
          <w:p w14:paraId="30154AAA" w14:textId="121B2450" w:rsidR="00D406EF" w:rsidRPr="00067952" w:rsidRDefault="00D406EF" w:rsidP="00D406EF">
            <w:pPr>
              <w:rPr>
                <w:sz w:val="18"/>
                <w:szCs w:val="18"/>
              </w:rPr>
            </w:pPr>
            <w:r w:rsidRPr="00067952">
              <w:rPr>
                <w:sz w:val="18"/>
                <w:szCs w:val="18"/>
              </w:rPr>
              <w:t>-0.162734</w:t>
            </w:r>
          </w:p>
        </w:tc>
      </w:tr>
      <w:tr w:rsidR="00D406EF" w:rsidRPr="00067952" w14:paraId="12F12E8A" w14:textId="77777777" w:rsidTr="00D406EF">
        <w:trPr>
          <w:trHeight w:val="290"/>
        </w:trPr>
        <w:tc>
          <w:tcPr>
            <w:tcW w:w="2000" w:type="dxa"/>
            <w:noWrap/>
            <w:hideMark/>
          </w:tcPr>
          <w:p w14:paraId="553CB174" w14:textId="77777777" w:rsidR="00D406EF" w:rsidRPr="00067952" w:rsidRDefault="00D406EF">
            <w:pPr>
              <w:rPr>
                <w:b/>
                <w:bCs/>
                <w:sz w:val="18"/>
                <w:szCs w:val="18"/>
              </w:rPr>
            </w:pPr>
            <w:r w:rsidRPr="00067952">
              <w:rPr>
                <w:b/>
                <w:bCs/>
                <w:sz w:val="18"/>
                <w:szCs w:val="18"/>
              </w:rPr>
              <w:t>ROA</w:t>
            </w:r>
          </w:p>
        </w:tc>
        <w:tc>
          <w:tcPr>
            <w:tcW w:w="960" w:type="dxa"/>
            <w:noWrap/>
            <w:hideMark/>
          </w:tcPr>
          <w:p w14:paraId="1470938C" w14:textId="77777777" w:rsidR="00D406EF" w:rsidRPr="00067952" w:rsidRDefault="00D406EF" w:rsidP="00D406EF">
            <w:pPr>
              <w:rPr>
                <w:sz w:val="18"/>
                <w:szCs w:val="18"/>
              </w:rPr>
            </w:pPr>
            <w:r w:rsidRPr="00067952">
              <w:rPr>
                <w:sz w:val="18"/>
                <w:szCs w:val="18"/>
              </w:rPr>
              <w:t>0.0320087</w:t>
            </w:r>
          </w:p>
        </w:tc>
        <w:tc>
          <w:tcPr>
            <w:tcW w:w="960" w:type="dxa"/>
            <w:noWrap/>
            <w:hideMark/>
          </w:tcPr>
          <w:p w14:paraId="3DD9249F" w14:textId="77777777" w:rsidR="00D406EF" w:rsidRPr="00067952" w:rsidRDefault="00D406EF" w:rsidP="00D406EF">
            <w:pPr>
              <w:rPr>
                <w:sz w:val="18"/>
                <w:szCs w:val="18"/>
              </w:rPr>
            </w:pPr>
            <w:r w:rsidRPr="00067952">
              <w:rPr>
                <w:sz w:val="18"/>
                <w:szCs w:val="18"/>
              </w:rPr>
              <w:t>0.0298686</w:t>
            </w:r>
          </w:p>
        </w:tc>
        <w:tc>
          <w:tcPr>
            <w:tcW w:w="960" w:type="dxa"/>
            <w:noWrap/>
            <w:hideMark/>
          </w:tcPr>
          <w:p w14:paraId="4E5EBB88" w14:textId="77777777" w:rsidR="00D406EF" w:rsidRPr="00067952" w:rsidRDefault="00D406EF" w:rsidP="00D406EF">
            <w:pPr>
              <w:rPr>
                <w:sz w:val="18"/>
                <w:szCs w:val="18"/>
              </w:rPr>
            </w:pPr>
            <w:r w:rsidRPr="00067952">
              <w:rPr>
                <w:sz w:val="18"/>
                <w:szCs w:val="18"/>
              </w:rPr>
              <w:t>0.0027148</w:t>
            </w:r>
          </w:p>
        </w:tc>
        <w:tc>
          <w:tcPr>
            <w:tcW w:w="960" w:type="dxa"/>
            <w:noWrap/>
            <w:hideMark/>
          </w:tcPr>
          <w:p w14:paraId="234D2D18" w14:textId="77777777" w:rsidR="00D406EF" w:rsidRPr="00067952" w:rsidRDefault="00D406EF" w:rsidP="00D406EF">
            <w:pPr>
              <w:rPr>
                <w:sz w:val="18"/>
                <w:szCs w:val="18"/>
              </w:rPr>
            </w:pPr>
            <w:r w:rsidRPr="00067952">
              <w:rPr>
                <w:sz w:val="18"/>
                <w:szCs w:val="18"/>
              </w:rPr>
              <w:t>0.0605398</w:t>
            </w:r>
          </w:p>
        </w:tc>
        <w:tc>
          <w:tcPr>
            <w:tcW w:w="960" w:type="dxa"/>
            <w:noWrap/>
            <w:hideMark/>
          </w:tcPr>
          <w:p w14:paraId="62C7BFA4" w14:textId="77777777" w:rsidR="00D406EF" w:rsidRPr="00067952" w:rsidRDefault="00D406EF" w:rsidP="00D406EF">
            <w:pPr>
              <w:rPr>
                <w:sz w:val="18"/>
                <w:szCs w:val="18"/>
              </w:rPr>
            </w:pPr>
            <w:r w:rsidRPr="00067952">
              <w:rPr>
                <w:sz w:val="18"/>
                <w:szCs w:val="18"/>
              </w:rPr>
              <w:t>0.0416743</w:t>
            </w:r>
          </w:p>
        </w:tc>
        <w:tc>
          <w:tcPr>
            <w:tcW w:w="960" w:type="dxa"/>
            <w:noWrap/>
            <w:hideMark/>
          </w:tcPr>
          <w:p w14:paraId="240FF330" w14:textId="364CCAE8" w:rsidR="00D406EF" w:rsidRPr="00067952" w:rsidRDefault="00D406EF" w:rsidP="00D406EF">
            <w:pPr>
              <w:rPr>
                <w:sz w:val="18"/>
                <w:szCs w:val="18"/>
              </w:rPr>
            </w:pPr>
            <w:r w:rsidRPr="00067952">
              <w:rPr>
                <w:sz w:val="18"/>
                <w:szCs w:val="18"/>
              </w:rPr>
              <w:t>-0.057713</w:t>
            </w:r>
          </w:p>
        </w:tc>
      </w:tr>
      <w:tr w:rsidR="00D406EF" w:rsidRPr="00067952" w14:paraId="43D23D83" w14:textId="77777777" w:rsidTr="00D406EF">
        <w:trPr>
          <w:trHeight w:val="290"/>
        </w:trPr>
        <w:tc>
          <w:tcPr>
            <w:tcW w:w="2000" w:type="dxa"/>
            <w:noWrap/>
            <w:hideMark/>
          </w:tcPr>
          <w:p w14:paraId="49931D27" w14:textId="178BE7EF" w:rsidR="00D406EF" w:rsidRPr="00067952" w:rsidRDefault="00D406EF">
            <w:pPr>
              <w:rPr>
                <w:b/>
                <w:bCs/>
                <w:sz w:val="18"/>
                <w:szCs w:val="18"/>
              </w:rPr>
            </w:pPr>
            <w:r w:rsidRPr="00067952">
              <w:rPr>
                <w:b/>
                <w:bCs/>
                <w:sz w:val="18"/>
                <w:szCs w:val="18"/>
              </w:rPr>
              <w:t xml:space="preserve">Operating </w:t>
            </w:r>
            <w:r w:rsidR="00067952" w:rsidRPr="00067952">
              <w:rPr>
                <w:b/>
                <w:bCs/>
                <w:sz w:val="18"/>
                <w:szCs w:val="18"/>
              </w:rPr>
              <w:t>margin</w:t>
            </w:r>
          </w:p>
        </w:tc>
        <w:tc>
          <w:tcPr>
            <w:tcW w:w="960" w:type="dxa"/>
            <w:noWrap/>
            <w:hideMark/>
          </w:tcPr>
          <w:p w14:paraId="2BD243C6" w14:textId="77777777" w:rsidR="00D406EF" w:rsidRPr="00067952" w:rsidRDefault="00D406EF" w:rsidP="00D406EF">
            <w:pPr>
              <w:rPr>
                <w:sz w:val="18"/>
                <w:szCs w:val="18"/>
              </w:rPr>
            </w:pPr>
            <w:r w:rsidRPr="00067952">
              <w:rPr>
                <w:sz w:val="18"/>
                <w:szCs w:val="18"/>
              </w:rPr>
              <w:t>0.1201322</w:t>
            </w:r>
          </w:p>
        </w:tc>
        <w:tc>
          <w:tcPr>
            <w:tcW w:w="960" w:type="dxa"/>
            <w:noWrap/>
            <w:hideMark/>
          </w:tcPr>
          <w:p w14:paraId="3C7EDE45" w14:textId="77777777" w:rsidR="00D406EF" w:rsidRPr="00067952" w:rsidRDefault="00D406EF" w:rsidP="00D406EF">
            <w:pPr>
              <w:rPr>
                <w:sz w:val="18"/>
                <w:szCs w:val="18"/>
              </w:rPr>
            </w:pPr>
            <w:r w:rsidRPr="00067952">
              <w:rPr>
                <w:sz w:val="18"/>
                <w:szCs w:val="18"/>
              </w:rPr>
              <w:t>0.1262944</w:t>
            </w:r>
          </w:p>
        </w:tc>
        <w:tc>
          <w:tcPr>
            <w:tcW w:w="960" w:type="dxa"/>
            <w:noWrap/>
            <w:hideMark/>
          </w:tcPr>
          <w:p w14:paraId="6A21C0A6" w14:textId="77777777" w:rsidR="00D406EF" w:rsidRPr="00067952" w:rsidRDefault="00D406EF" w:rsidP="00D406EF">
            <w:pPr>
              <w:rPr>
                <w:sz w:val="18"/>
                <w:szCs w:val="18"/>
              </w:rPr>
            </w:pPr>
            <w:r w:rsidRPr="00067952">
              <w:rPr>
                <w:sz w:val="18"/>
                <w:szCs w:val="18"/>
              </w:rPr>
              <w:t>0.0620756</w:t>
            </w:r>
          </w:p>
        </w:tc>
        <w:tc>
          <w:tcPr>
            <w:tcW w:w="960" w:type="dxa"/>
            <w:noWrap/>
            <w:hideMark/>
          </w:tcPr>
          <w:p w14:paraId="2BE89A5D" w14:textId="77777777" w:rsidR="00D406EF" w:rsidRPr="00067952" w:rsidRDefault="00D406EF" w:rsidP="00D406EF">
            <w:pPr>
              <w:rPr>
                <w:sz w:val="18"/>
                <w:szCs w:val="18"/>
              </w:rPr>
            </w:pPr>
            <w:r w:rsidRPr="00067952">
              <w:rPr>
                <w:sz w:val="18"/>
                <w:szCs w:val="18"/>
              </w:rPr>
              <w:t>0.165533</w:t>
            </w:r>
          </w:p>
        </w:tc>
        <w:tc>
          <w:tcPr>
            <w:tcW w:w="960" w:type="dxa"/>
            <w:noWrap/>
            <w:hideMark/>
          </w:tcPr>
          <w:p w14:paraId="1576B782" w14:textId="77777777" w:rsidR="00D406EF" w:rsidRPr="00067952" w:rsidRDefault="00D406EF" w:rsidP="00D406EF">
            <w:pPr>
              <w:rPr>
                <w:sz w:val="18"/>
                <w:szCs w:val="18"/>
              </w:rPr>
            </w:pPr>
            <w:r w:rsidRPr="00067952">
              <w:rPr>
                <w:sz w:val="18"/>
                <w:szCs w:val="18"/>
              </w:rPr>
              <w:t>0.1626198</w:t>
            </w:r>
          </w:p>
        </w:tc>
        <w:tc>
          <w:tcPr>
            <w:tcW w:w="960" w:type="dxa"/>
            <w:noWrap/>
            <w:hideMark/>
          </w:tcPr>
          <w:p w14:paraId="066AA1EA" w14:textId="77777777" w:rsidR="00D406EF" w:rsidRPr="00067952" w:rsidRDefault="00D406EF" w:rsidP="00D406EF">
            <w:pPr>
              <w:rPr>
                <w:sz w:val="18"/>
                <w:szCs w:val="18"/>
              </w:rPr>
            </w:pPr>
            <w:r w:rsidRPr="00067952">
              <w:rPr>
                <w:sz w:val="18"/>
                <w:szCs w:val="18"/>
              </w:rPr>
              <w:t>0.1235757</w:t>
            </w:r>
          </w:p>
        </w:tc>
      </w:tr>
      <w:tr w:rsidR="00D406EF" w:rsidRPr="00067952" w14:paraId="39670033" w14:textId="77777777" w:rsidTr="00D406EF">
        <w:trPr>
          <w:trHeight w:val="290"/>
        </w:trPr>
        <w:tc>
          <w:tcPr>
            <w:tcW w:w="2000" w:type="dxa"/>
            <w:noWrap/>
            <w:hideMark/>
          </w:tcPr>
          <w:p w14:paraId="738EAA92" w14:textId="77777777" w:rsidR="00D406EF" w:rsidRPr="00067952" w:rsidRDefault="00D406EF">
            <w:pPr>
              <w:rPr>
                <w:b/>
                <w:bCs/>
                <w:sz w:val="18"/>
                <w:szCs w:val="18"/>
              </w:rPr>
            </w:pPr>
            <w:r w:rsidRPr="00067952">
              <w:rPr>
                <w:b/>
                <w:bCs/>
                <w:sz w:val="18"/>
                <w:szCs w:val="18"/>
              </w:rPr>
              <w:t>debt-equity</w:t>
            </w:r>
          </w:p>
        </w:tc>
        <w:tc>
          <w:tcPr>
            <w:tcW w:w="960" w:type="dxa"/>
            <w:noWrap/>
            <w:hideMark/>
          </w:tcPr>
          <w:p w14:paraId="43329707" w14:textId="77777777" w:rsidR="00D406EF" w:rsidRPr="00067952" w:rsidRDefault="00D406EF" w:rsidP="00D406EF">
            <w:pPr>
              <w:rPr>
                <w:sz w:val="18"/>
                <w:szCs w:val="18"/>
              </w:rPr>
            </w:pPr>
            <w:r w:rsidRPr="00067952">
              <w:rPr>
                <w:sz w:val="18"/>
                <w:szCs w:val="18"/>
              </w:rPr>
              <w:t>0.7933679</w:t>
            </w:r>
          </w:p>
        </w:tc>
        <w:tc>
          <w:tcPr>
            <w:tcW w:w="960" w:type="dxa"/>
            <w:noWrap/>
            <w:hideMark/>
          </w:tcPr>
          <w:p w14:paraId="06D8C847" w14:textId="77777777" w:rsidR="00D406EF" w:rsidRPr="00067952" w:rsidRDefault="00D406EF" w:rsidP="00D406EF">
            <w:pPr>
              <w:rPr>
                <w:sz w:val="18"/>
                <w:szCs w:val="18"/>
              </w:rPr>
            </w:pPr>
            <w:r w:rsidRPr="00067952">
              <w:rPr>
                <w:sz w:val="18"/>
                <w:szCs w:val="18"/>
              </w:rPr>
              <w:t>0.8717304</w:t>
            </w:r>
          </w:p>
        </w:tc>
        <w:tc>
          <w:tcPr>
            <w:tcW w:w="960" w:type="dxa"/>
            <w:noWrap/>
            <w:hideMark/>
          </w:tcPr>
          <w:p w14:paraId="45881260" w14:textId="77777777" w:rsidR="00D406EF" w:rsidRPr="00067952" w:rsidRDefault="00D406EF" w:rsidP="00D406EF">
            <w:pPr>
              <w:rPr>
                <w:sz w:val="18"/>
                <w:szCs w:val="18"/>
              </w:rPr>
            </w:pPr>
            <w:r w:rsidRPr="00067952">
              <w:rPr>
                <w:sz w:val="18"/>
                <w:szCs w:val="18"/>
              </w:rPr>
              <w:t>0.9520179</w:t>
            </w:r>
          </w:p>
        </w:tc>
        <w:tc>
          <w:tcPr>
            <w:tcW w:w="960" w:type="dxa"/>
            <w:noWrap/>
            <w:hideMark/>
          </w:tcPr>
          <w:p w14:paraId="1035CAC3" w14:textId="77777777" w:rsidR="00D406EF" w:rsidRPr="00067952" w:rsidRDefault="00D406EF" w:rsidP="00D406EF">
            <w:pPr>
              <w:rPr>
                <w:sz w:val="18"/>
                <w:szCs w:val="18"/>
              </w:rPr>
            </w:pPr>
            <w:r w:rsidRPr="00067952">
              <w:rPr>
                <w:sz w:val="18"/>
                <w:szCs w:val="18"/>
              </w:rPr>
              <w:t>0.9544274</w:t>
            </w:r>
          </w:p>
        </w:tc>
        <w:tc>
          <w:tcPr>
            <w:tcW w:w="960" w:type="dxa"/>
            <w:noWrap/>
            <w:hideMark/>
          </w:tcPr>
          <w:p w14:paraId="7AB0652A" w14:textId="77777777" w:rsidR="00D406EF" w:rsidRPr="00067952" w:rsidRDefault="00D406EF" w:rsidP="00D406EF">
            <w:pPr>
              <w:rPr>
                <w:sz w:val="18"/>
                <w:szCs w:val="18"/>
              </w:rPr>
            </w:pPr>
            <w:r w:rsidRPr="00067952">
              <w:rPr>
                <w:sz w:val="18"/>
                <w:szCs w:val="18"/>
              </w:rPr>
              <w:t>1.1962856</w:t>
            </w:r>
          </w:p>
        </w:tc>
        <w:tc>
          <w:tcPr>
            <w:tcW w:w="960" w:type="dxa"/>
            <w:noWrap/>
            <w:hideMark/>
          </w:tcPr>
          <w:p w14:paraId="5C2603A7" w14:textId="77777777" w:rsidR="00D406EF" w:rsidRPr="00067952" w:rsidRDefault="00D406EF" w:rsidP="00D406EF">
            <w:pPr>
              <w:rPr>
                <w:sz w:val="18"/>
                <w:szCs w:val="18"/>
              </w:rPr>
            </w:pPr>
            <w:r w:rsidRPr="00067952">
              <w:rPr>
                <w:sz w:val="18"/>
                <w:szCs w:val="18"/>
              </w:rPr>
              <w:t>1.4248114</w:t>
            </w:r>
          </w:p>
        </w:tc>
      </w:tr>
      <w:tr w:rsidR="00D406EF" w:rsidRPr="00067952" w14:paraId="40388DEF" w14:textId="77777777" w:rsidTr="00D406EF">
        <w:trPr>
          <w:trHeight w:val="290"/>
        </w:trPr>
        <w:tc>
          <w:tcPr>
            <w:tcW w:w="2000" w:type="dxa"/>
            <w:noWrap/>
            <w:hideMark/>
          </w:tcPr>
          <w:p w14:paraId="3F7F78E6" w14:textId="77777777" w:rsidR="00D406EF" w:rsidRPr="00067952" w:rsidRDefault="00D406EF">
            <w:pPr>
              <w:rPr>
                <w:b/>
                <w:bCs/>
                <w:sz w:val="18"/>
                <w:szCs w:val="18"/>
              </w:rPr>
            </w:pPr>
            <w:r w:rsidRPr="00067952">
              <w:rPr>
                <w:b/>
                <w:bCs/>
                <w:sz w:val="18"/>
                <w:szCs w:val="18"/>
              </w:rPr>
              <w:t>debt to capital</w:t>
            </w:r>
          </w:p>
        </w:tc>
        <w:tc>
          <w:tcPr>
            <w:tcW w:w="960" w:type="dxa"/>
            <w:noWrap/>
            <w:hideMark/>
          </w:tcPr>
          <w:p w14:paraId="184DD744" w14:textId="77777777" w:rsidR="00D406EF" w:rsidRPr="00067952" w:rsidRDefault="00D406EF" w:rsidP="00D406EF">
            <w:pPr>
              <w:rPr>
                <w:sz w:val="18"/>
                <w:szCs w:val="18"/>
              </w:rPr>
            </w:pPr>
            <w:r w:rsidRPr="00067952">
              <w:rPr>
                <w:sz w:val="18"/>
                <w:szCs w:val="18"/>
              </w:rPr>
              <w:t>0.4423899</w:t>
            </w:r>
          </w:p>
        </w:tc>
        <w:tc>
          <w:tcPr>
            <w:tcW w:w="960" w:type="dxa"/>
            <w:noWrap/>
            <w:hideMark/>
          </w:tcPr>
          <w:p w14:paraId="7D47F8A8" w14:textId="77777777" w:rsidR="00D406EF" w:rsidRPr="00067952" w:rsidRDefault="00D406EF" w:rsidP="00D406EF">
            <w:pPr>
              <w:rPr>
                <w:sz w:val="18"/>
                <w:szCs w:val="18"/>
              </w:rPr>
            </w:pPr>
            <w:r w:rsidRPr="00067952">
              <w:rPr>
                <w:sz w:val="18"/>
                <w:szCs w:val="18"/>
              </w:rPr>
              <w:t>0.465735</w:t>
            </w:r>
          </w:p>
        </w:tc>
        <w:tc>
          <w:tcPr>
            <w:tcW w:w="960" w:type="dxa"/>
            <w:noWrap/>
            <w:hideMark/>
          </w:tcPr>
          <w:p w14:paraId="4D1B44A2" w14:textId="77777777" w:rsidR="00D406EF" w:rsidRPr="00067952" w:rsidRDefault="00D406EF" w:rsidP="00D406EF">
            <w:pPr>
              <w:rPr>
                <w:sz w:val="18"/>
                <w:szCs w:val="18"/>
              </w:rPr>
            </w:pPr>
            <w:r w:rsidRPr="00067952">
              <w:rPr>
                <w:sz w:val="18"/>
                <w:szCs w:val="18"/>
              </w:rPr>
              <w:t>0.4877096</w:t>
            </w:r>
          </w:p>
        </w:tc>
        <w:tc>
          <w:tcPr>
            <w:tcW w:w="960" w:type="dxa"/>
            <w:noWrap/>
            <w:hideMark/>
          </w:tcPr>
          <w:p w14:paraId="2A24E194" w14:textId="77777777" w:rsidR="00D406EF" w:rsidRPr="00067952" w:rsidRDefault="00D406EF" w:rsidP="00D406EF">
            <w:pPr>
              <w:rPr>
                <w:sz w:val="18"/>
                <w:szCs w:val="18"/>
              </w:rPr>
            </w:pPr>
            <w:r w:rsidRPr="00067952">
              <w:rPr>
                <w:sz w:val="18"/>
                <w:szCs w:val="18"/>
              </w:rPr>
              <w:t>0.4883412</w:t>
            </w:r>
          </w:p>
        </w:tc>
        <w:tc>
          <w:tcPr>
            <w:tcW w:w="960" w:type="dxa"/>
            <w:noWrap/>
            <w:hideMark/>
          </w:tcPr>
          <w:p w14:paraId="63EEC5BA" w14:textId="77777777" w:rsidR="00D406EF" w:rsidRPr="00067952" w:rsidRDefault="00D406EF" w:rsidP="00D406EF">
            <w:pPr>
              <w:rPr>
                <w:sz w:val="18"/>
                <w:szCs w:val="18"/>
              </w:rPr>
            </w:pPr>
            <w:r w:rsidRPr="00067952">
              <w:rPr>
                <w:sz w:val="18"/>
                <w:szCs w:val="18"/>
              </w:rPr>
              <w:t>0.5446858</w:t>
            </w:r>
          </w:p>
        </w:tc>
        <w:tc>
          <w:tcPr>
            <w:tcW w:w="960" w:type="dxa"/>
            <w:noWrap/>
            <w:hideMark/>
          </w:tcPr>
          <w:p w14:paraId="5A245E0A" w14:textId="77777777" w:rsidR="00D406EF" w:rsidRPr="00067952" w:rsidRDefault="00D406EF" w:rsidP="00D406EF">
            <w:pPr>
              <w:rPr>
                <w:sz w:val="18"/>
                <w:szCs w:val="18"/>
              </w:rPr>
            </w:pPr>
            <w:r w:rsidRPr="00067952">
              <w:rPr>
                <w:sz w:val="18"/>
                <w:szCs w:val="18"/>
              </w:rPr>
              <w:t>0.5875968</w:t>
            </w:r>
          </w:p>
        </w:tc>
      </w:tr>
    </w:tbl>
    <w:p w14:paraId="7596560D" w14:textId="2C8377D0" w:rsidR="00CB17FC" w:rsidRDefault="00CB17FC" w:rsidP="0012621B"/>
    <w:tbl>
      <w:tblPr>
        <w:tblStyle w:val="TableGrid"/>
        <w:tblW w:w="0" w:type="auto"/>
        <w:tblLook w:val="04A0" w:firstRow="1" w:lastRow="0" w:firstColumn="1" w:lastColumn="0" w:noHBand="0" w:noVBand="1"/>
      </w:tblPr>
      <w:tblGrid>
        <w:gridCol w:w="2000"/>
        <w:gridCol w:w="1083"/>
        <w:gridCol w:w="1083"/>
        <w:gridCol w:w="1083"/>
        <w:gridCol w:w="1083"/>
        <w:gridCol w:w="1083"/>
        <w:gridCol w:w="1083"/>
      </w:tblGrid>
      <w:tr w:rsidR="00EF60B3" w:rsidRPr="00C54BAD" w14:paraId="28D27277" w14:textId="77777777" w:rsidTr="00EF60B3">
        <w:trPr>
          <w:trHeight w:val="290"/>
        </w:trPr>
        <w:tc>
          <w:tcPr>
            <w:tcW w:w="2000" w:type="dxa"/>
            <w:noWrap/>
            <w:hideMark/>
          </w:tcPr>
          <w:p w14:paraId="0929E16C" w14:textId="77777777" w:rsidR="00EF60B3" w:rsidRPr="00C54BAD" w:rsidRDefault="00EF60B3" w:rsidP="00EF60B3">
            <w:pPr>
              <w:rPr>
                <w:sz w:val="18"/>
                <w:szCs w:val="18"/>
              </w:rPr>
            </w:pPr>
            <w:r w:rsidRPr="00C54BAD">
              <w:rPr>
                <w:sz w:val="18"/>
                <w:szCs w:val="18"/>
              </w:rPr>
              <w:t>abcam plc</w:t>
            </w:r>
          </w:p>
        </w:tc>
        <w:tc>
          <w:tcPr>
            <w:tcW w:w="980" w:type="dxa"/>
            <w:noWrap/>
            <w:hideMark/>
          </w:tcPr>
          <w:p w14:paraId="26B9A9FA" w14:textId="77777777" w:rsidR="00EF60B3" w:rsidRPr="00C54BAD" w:rsidRDefault="00EF60B3" w:rsidP="00EF60B3">
            <w:pPr>
              <w:rPr>
                <w:sz w:val="18"/>
                <w:szCs w:val="18"/>
              </w:rPr>
            </w:pPr>
            <w:r w:rsidRPr="00C54BAD">
              <w:rPr>
                <w:sz w:val="18"/>
                <w:szCs w:val="18"/>
              </w:rPr>
              <w:t>2021</w:t>
            </w:r>
          </w:p>
        </w:tc>
        <w:tc>
          <w:tcPr>
            <w:tcW w:w="980" w:type="dxa"/>
            <w:noWrap/>
            <w:hideMark/>
          </w:tcPr>
          <w:p w14:paraId="3BBAA912" w14:textId="77777777" w:rsidR="00EF60B3" w:rsidRPr="00C54BAD" w:rsidRDefault="00EF60B3" w:rsidP="00EF60B3">
            <w:pPr>
              <w:rPr>
                <w:sz w:val="18"/>
                <w:szCs w:val="18"/>
              </w:rPr>
            </w:pPr>
            <w:r w:rsidRPr="00C54BAD">
              <w:rPr>
                <w:sz w:val="18"/>
                <w:szCs w:val="18"/>
              </w:rPr>
              <w:t>2020</w:t>
            </w:r>
          </w:p>
        </w:tc>
        <w:tc>
          <w:tcPr>
            <w:tcW w:w="1040" w:type="dxa"/>
            <w:noWrap/>
            <w:hideMark/>
          </w:tcPr>
          <w:p w14:paraId="02F4FBCC" w14:textId="77777777" w:rsidR="00EF60B3" w:rsidRPr="00C54BAD" w:rsidRDefault="00EF60B3" w:rsidP="00EF60B3">
            <w:pPr>
              <w:rPr>
                <w:sz w:val="18"/>
                <w:szCs w:val="18"/>
              </w:rPr>
            </w:pPr>
            <w:r w:rsidRPr="00C54BAD">
              <w:rPr>
                <w:sz w:val="18"/>
                <w:szCs w:val="18"/>
              </w:rPr>
              <w:t>2019</w:t>
            </w:r>
          </w:p>
        </w:tc>
        <w:tc>
          <w:tcPr>
            <w:tcW w:w="980" w:type="dxa"/>
            <w:noWrap/>
            <w:hideMark/>
          </w:tcPr>
          <w:p w14:paraId="0B6C75F0" w14:textId="77777777" w:rsidR="00EF60B3" w:rsidRPr="00C54BAD" w:rsidRDefault="00EF60B3" w:rsidP="00EF60B3">
            <w:pPr>
              <w:rPr>
                <w:sz w:val="18"/>
                <w:szCs w:val="18"/>
              </w:rPr>
            </w:pPr>
            <w:r w:rsidRPr="00C54BAD">
              <w:rPr>
                <w:sz w:val="18"/>
                <w:szCs w:val="18"/>
              </w:rPr>
              <w:t>2018</w:t>
            </w:r>
          </w:p>
        </w:tc>
        <w:tc>
          <w:tcPr>
            <w:tcW w:w="980" w:type="dxa"/>
            <w:noWrap/>
            <w:hideMark/>
          </w:tcPr>
          <w:p w14:paraId="5AF52DD6" w14:textId="77777777" w:rsidR="00EF60B3" w:rsidRPr="00C54BAD" w:rsidRDefault="00EF60B3" w:rsidP="00EF60B3">
            <w:pPr>
              <w:rPr>
                <w:sz w:val="18"/>
                <w:szCs w:val="18"/>
              </w:rPr>
            </w:pPr>
            <w:r w:rsidRPr="00C54BAD">
              <w:rPr>
                <w:sz w:val="18"/>
                <w:szCs w:val="18"/>
              </w:rPr>
              <w:t>2017</w:t>
            </w:r>
          </w:p>
        </w:tc>
        <w:tc>
          <w:tcPr>
            <w:tcW w:w="980" w:type="dxa"/>
            <w:noWrap/>
            <w:hideMark/>
          </w:tcPr>
          <w:p w14:paraId="0AEC5DAD" w14:textId="77777777" w:rsidR="00EF60B3" w:rsidRPr="00C54BAD" w:rsidRDefault="00EF60B3" w:rsidP="00EF60B3">
            <w:pPr>
              <w:rPr>
                <w:sz w:val="18"/>
                <w:szCs w:val="18"/>
              </w:rPr>
            </w:pPr>
            <w:r w:rsidRPr="00C54BAD">
              <w:rPr>
                <w:sz w:val="18"/>
                <w:szCs w:val="18"/>
              </w:rPr>
              <w:t>2016</w:t>
            </w:r>
          </w:p>
        </w:tc>
      </w:tr>
      <w:tr w:rsidR="00EF60B3" w:rsidRPr="00C54BAD" w14:paraId="779F3BB2" w14:textId="77777777" w:rsidTr="00EF60B3">
        <w:trPr>
          <w:trHeight w:val="290"/>
        </w:trPr>
        <w:tc>
          <w:tcPr>
            <w:tcW w:w="2000" w:type="dxa"/>
            <w:noWrap/>
            <w:hideMark/>
          </w:tcPr>
          <w:p w14:paraId="2C7E170C" w14:textId="77777777" w:rsidR="00EF60B3" w:rsidRPr="00C54BAD" w:rsidRDefault="00EF60B3">
            <w:pPr>
              <w:rPr>
                <w:b/>
                <w:bCs/>
                <w:sz w:val="18"/>
                <w:szCs w:val="18"/>
              </w:rPr>
            </w:pPr>
            <w:r w:rsidRPr="00C54BAD">
              <w:rPr>
                <w:b/>
                <w:bCs/>
                <w:sz w:val="18"/>
                <w:szCs w:val="18"/>
              </w:rPr>
              <w:t>net income/loss</w:t>
            </w:r>
          </w:p>
        </w:tc>
        <w:tc>
          <w:tcPr>
            <w:tcW w:w="980" w:type="dxa"/>
            <w:noWrap/>
            <w:hideMark/>
          </w:tcPr>
          <w:p w14:paraId="7C46FCB3" w14:textId="77777777" w:rsidR="00EF60B3" w:rsidRPr="00C54BAD" w:rsidRDefault="00EF60B3" w:rsidP="00EF60B3">
            <w:pPr>
              <w:rPr>
                <w:sz w:val="18"/>
                <w:szCs w:val="18"/>
              </w:rPr>
            </w:pPr>
            <w:r w:rsidRPr="00C54BAD">
              <w:rPr>
                <w:sz w:val="18"/>
                <w:szCs w:val="18"/>
              </w:rPr>
              <w:t>17.2</w:t>
            </w:r>
          </w:p>
        </w:tc>
        <w:tc>
          <w:tcPr>
            <w:tcW w:w="980" w:type="dxa"/>
            <w:noWrap/>
            <w:hideMark/>
          </w:tcPr>
          <w:p w14:paraId="4A595AF5" w14:textId="77777777" w:rsidR="00EF60B3" w:rsidRPr="00C54BAD" w:rsidRDefault="00EF60B3" w:rsidP="00EF60B3">
            <w:pPr>
              <w:rPr>
                <w:sz w:val="18"/>
                <w:szCs w:val="18"/>
              </w:rPr>
            </w:pPr>
            <w:r w:rsidRPr="00C54BAD">
              <w:rPr>
                <w:sz w:val="18"/>
                <w:szCs w:val="18"/>
              </w:rPr>
              <w:t>12.5</w:t>
            </w:r>
          </w:p>
        </w:tc>
        <w:tc>
          <w:tcPr>
            <w:tcW w:w="1040" w:type="dxa"/>
            <w:noWrap/>
            <w:hideMark/>
          </w:tcPr>
          <w:p w14:paraId="610353A0" w14:textId="77777777" w:rsidR="00EF60B3" w:rsidRPr="00C54BAD" w:rsidRDefault="00EF60B3" w:rsidP="00EF60B3">
            <w:pPr>
              <w:rPr>
                <w:sz w:val="18"/>
                <w:szCs w:val="18"/>
              </w:rPr>
            </w:pPr>
            <w:r w:rsidRPr="00C54BAD">
              <w:rPr>
                <w:sz w:val="18"/>
                <w:szCs w:val="18"/>
              </w:rPr>
              <w:t>45</w:t>
            </w:r>
          </w:p>
        </w:tc>
        <w:tc>
          <w:tcPr>
            <w:tcW w:w="980" w:type="dxa"/>
            <w:noWrap/>
            <w:hideMark/>
          </w:tcPr>
          <w:p w14:paraId="57AC0D2C" w14:textId="77777777" w:rsidR="00EF60B3" w:rsidRPr="00C54BAD" w:rsidRDefault="00EF60B3" w:rsidP="00EF60B3">
            <w:pPr>
              <w:rPr>
                <w:sz w:val="18"/>
                <w:szCs w:val="18"/>
              </w:rPr>
            </w:pPr>
            <w:r w:rsidRPr="00C54BAD">
              <w:rPr>
                <w:sz w:val="18"/>
                <w:szCs w:val="18"/>
              </w:rPr>
              <w:t>62.2</w:t>
            </w:r>
          </w:p>
        </w:tc>
        <w:tc>
          <w:tcPr>
            <w:tcW w:w="980" w:type="dxa"/>
            <w:noWrap/>
            <w:hideMark/>
          </w:tcPr>
          <w:p w14:paraId="7E8227F9" w14:textId="77777777" w:rsidR="00EF60B3" w:rsidRPr="00C54BAD" w:rsidRDefault="00EF60B3" w:rsidP="00EF60B3">
            <w:pPr>
              <w:rPr>
                <w:sz w:val="18"/>
                <w:szCs w:val="18"/>
              </w:rPr>
            </w:pPr>
            <w:r w:rsidRPr="00C54BAD">
              <w:rPr>
                <w:sz w:val="18"/>
                <w:szCs w:val="18"/>
              </w:rPr>
              <w:t>42</w:t>
            </w:r>
          </w:p>
        </w:tc>
        <w:tc>
          <w:tcPr>
            <w:tcW w:w="980" w:type="dxa"/>
            <w:noWrap/>
            <w:hideMark/>
          </w:tcPr>
          <w:p w14:paraId="6244773D" w14:textId="77777777" w:rsidR="00EF60B3" w:rsidRPr="00C54BAD" w:rsidRDefault="00EF60B3" w:rsidP="00EF60B3">
            <w:pPr>
              <w:rPr>
                <w:sz w:val="18"/>
                <w:szCs w:val="18"/>
              </w:rPr>
            </w:pPr>
            <w:r w:rsidRPr="00C54BAD">
              <w:rPr>
                <w:sz w:val="18"/>
                <w:szCs w:val="18"/>
              </w:rPr>
              <w:t>37</w:t>
            </w:r>
          </w:p>
        </w:tc>
      </w:tr>
      <w:tr w:rsidR="00EF60B3" w:rsidRPr="00C54BAD" w14:paraId="73F62AA1" w14:textId="77777777" w:rsidTr="00EF60B3">
        <w:trPr>
          <w:trHeight w:val="290"/>
        </w:trPr>
        <w:tc>
          <w:tcPr>
            <w:tcW w:w="2000" w:type="dxa"/>
            <w:noWrap/>
            <w:hideMark/>
          </w:tcPr>
          <w:p w14:paraId="32C20204" w14:textId="77777777" w:rsidR="00EF60B3" w:rsidRPr="00C54BAD" w:rsidRDefault="00EF60B3">
            <w:pPr>
              <w:rPr>
                <w:b/>
                <w:bCs/>
                <w:sz w:val="18"/>
                <w:szCs w:val="18"/>
              </w:rPr>
            </w:pPr>
            <w:r w:rsidRPr="00C54BAD">
              <w:rPr>
                <w:b/>
                <w:bCs/>
                <w:sz w:val="18"/>
                <w:szCs w:val="18"/>
              </w:rPr>
              <w:t>total asset</w:t>
            </w:r>
          </w:p>
        </w:tc>
        <w:tc>
          <w:tcPr>
            <w:tcW w:w="980" w:type="dxa"/>
            <w:noWrap/>
            <w:hideMark/>
          </w:tcPr>
          <w:p w14:paraId="57D43216" w14:textId="77777777" w:rsidR="00EF60B3" w:rsidRPr="00C54BAD" w:rsidRDefault="00EF60B3" w:rsidP="00EF60B3">
            <w:pPr>
              <w:rPr>
                <w:sz w:val="18"/>
                <w:szCs w:val="18"/>
              </w:rPr>
            </w:pPr>
            <w:r w:rsidRPr="00C54BAD">
              <w:rPr>
                <w:sz w:val="18"/>
                <w:szCs w:val="18"/>
              </w:rPr>
              <w:t>986.1</w:t>
            </w:r>
          </w:p>
        </w:tc>
        <w:tc>
          <w:tcPr>
            <w:tcW w:w="980" w:type="dxa"/>
            <w:noWrap/>
            <w:hideMark/>
          </w:tcPr>
          <w:p w14:paraId="02925FA5" w14:textId="77777777" w:rsidR="00EF60B3" w:rsidRPr="00C54BAD" w:rsidRDefault="00EF60B3" w:rsidP="00EF60B3">
            <w:pPr>
              <w:rPr>
                <w:sz w:val="18"/>
                <w:szCs w:val="18"/>
              </w:rPr>
            </w:pPr>
            <w:r w:rsidRPr="00C54BAD">
              <w:rPr>
                <w:sz w:val="18"/>
                <w:szCs w:val="18"/>
              </w:rPr>
              <w:t>809.3</w:t>
            </w:r>
          </w:p>
        </w:tc>
        <w:tc>
          <w:tcPr>
            <w:tcW w:w="1040" w:type="dxa"/>
            <w:noWrap/>
            <w:hideMark/>
          </w:tcPr>
          <w:p w14:paraId="446BF4C3" w14:textId="77777777" w:rsidR="00EF60B3" w:rsidRPr="00C54BAD" w:rsidRDefault="00EF60B3" w:rsidP="00EF60B3">
            <w:pPr>
              <w:rPr>
                <w:sz w:val="18"/>
                <w:szCs w:val="18"/>
              </w:rPr>
            </w:pPr>
            <w:r w:rsidRPr="00C54BAD">
              <w:rPr>
                <w:sz w:val="18"/>
                <w:szCs w:val="18"/>
              </w:rPr>
              <w:t>446.7</w:t>
            </w:r>
          </w:p>
        </w:tc>
        <w:tc>
          <w:tcPr>
            <w:tcW w:w="980" w:type="dxa"/>
            <w:noWrap/>
            <w:hideMark/>
          </w:tcPr>
          <w:p w14:paraId="7C99C30A" w14:textId="77777777" w:rsidR="00EF60B3" w:rsidRPr="00C54BAD" w:rsidRDefault="00EF60B3" w:rsidP="00EF60B3">
            <w:pPr>
              <w:rPr>
                <w:sz w:val="18"/>
                <w:szCs w:val="18"/>
              </w:rPr>
            </w:pPr>
            <w:r w:rsidRPr="00C54BAD">
              <w:rPr>
                <w:sz w:val="18"/>
                <w:szCs w:val="18"/>
              </w:rPr>
              <w:t>414.8</w:t>
            </w:r>
          </w:p>
        </w:tc>
        <w:tc>
          <w:tcPr>
            <w:tcW w:w="980" w:type="dxa"/>
            <w:noWrap/>
            <w:hideMark/>
          </w:tcPr>
          <w:p w14:paraId="31DC648C" w14:textId="77777777" w:rsidR="00EF60B3" w:rsidRPr="00C54BAD" w:rsidRDefault="00EF60B3" w:rsidP="00EF60B3">
            <w:pPr>
              <w:rPr>
                <w:sz w:val="18"/>
                <w:szCs w:val="18"/>
              </w:rPr>
            </w:pPr>
            <w:r w:rsidRPr="00C54BAD">
              <w:rPr>
                <w:sz w:val="18"/>
                <w:szCs w:val="18"/>
              </w:rPr>
              <w:t>361.7</w:t>
            </w:r>
          </w:p>
        </w:tc>
        <w:tc>
          <w:tcPr>
            <w:tcW w:w="980" w:type="dxa"/>
            <w:noWrap/>
            <w:hideMark/>
          </w:tcPr>
          <w:p w14:paraId="6F0A29E5" w14:textId="77777777" w:rsidR="00EF60B3" w:rsidRPr="00C54BAD" w:rsidRDefault="00EF60B3" w:rsidP="00EF60B3">
            <w:pPr>
              <w:rPr>
                <w:sz w:val="18"/>
                <w:szCs w:val="18"/>
              </w:rPr>
            </w:pPr>
            <w:r w:rsidRPr="00C54BAD">
              <w:rPr>
                <w:sz w:val="18"/>
                <w:szCs w:val="18"/>
              </w:rPr>
              <w:t>330</w:t>
            </w:r>
          </w:p>
        </w:tc>
      </w:tr>
      <w:tr w:rsidR="00EF60B3" w:rsidRPr="00C54BAD" w14:paraId="5E205DAF" w14:textId="77777777" w:rsidTr="00EF60B3">
        <w:trPr>
          <w:trHeight w:val="290"/>
        </w:trPr>
        <w:tc>
          <w:tcPr>
            <w:tcW w:w="2000" w:type="dxa"/>
            <w:noWrap/>
            <w:hideMark/>
          </w:tcPr>
          <w:p w14:paraId="45CE46D1" w14:textId="77777777" w:rsidR="00EF60B3" w:rsidRPr="00C54BAD" w:rsidRDefault="00EF60B3">
            <w:pPr>
              <w:rPr>
                <w:b/>
                <w:bCs/>
                <w:sz w:val="18"/>
                <w:szCs w:val="18"/>
              </w:rPr>
            </w:pPr>
            <w:r w:rsidRPr="00C54BAD">
              <w:rPr>
                <w:b/>
                <w:bCs/>
                <w:sz w:val="18"/>
                <w:szCs w:val="18"/>
              </w:rPr>
              <w:t>total equity</w:t>
            </w:r>
          </w:p>
        </w:tc>
        <w:tc>
          <w:tcPr>
            <w:tcW w:w="980" w:type="dxa"/>
            <w:noWrap/>
            <w:hideMark/>
          </w:tcPr>
          <w:p w14:paraId="157FA229" w14:textId="77777777" w:rsidR="00EF60B3" w:rsidRPr="00C54BAD" w:rsidRDefault="00EF60B3" w:rsidP="00EF60B3">
            <w:pPr>
              <w:rPr>
                <w:sz w:val="18"/>
                <w:szCs w:val="18"/>
              </w:rPr>
            </w:pPr>
            <w:r w:rsidRPr="00C54BAD">
              <w:rPr>
                <w:sz w:val="18"/>
                <w:szCs w:val="18"/>
              </w:rPr>
              <w:t>656.1</w:t>
            </w:r>
          </w:p>
        </w:tc>
        <w:tc>
          <w:tcPr>
            <w:tcW w:w="980" w:type="dxa"/>
            <w:noWrap/>
            <w:hideMark/>
          </w:tcPr>
          <w:p w14:paraId="5C7CB764" w14:textId="77777777" w:rsidR="00EF60B3" w:rsidRPr="00C54BAD" w:rsidRDefault="00EF60B3" w:rsidP="00EF60B3">
            <w:pPr>
              <w:rPr>
                <w:sz w:val="18"/>
                <w:szCs w:val="18"/>
              </w:rPr>
            </w:pPr>
            <w:r w:rsidRPr="00C54BAD">
              <w:rPr>
                <w:sz w:val="18"/>
                <w:szCs w:val="18"/>
              </w:rPr>
              <w:t>500.9</w:t>
            </w:r>
          </w:p>
        </w:tc>
        <w:tc>
          <w:tcPr>
            <w:tcW w:w="1040" w:type="dxa"/>
            <w:noWrap/>
            <w:hideMark/>
          </w:tcPr>
          <w:p w14:paraId="37944F85" w14:textId="77777777" w:rsidR="00EF60B3" w:rsidRPr="00C54BAD" w:rsidRDefault="00EF60B3" w:rsidP="00EF60B3">
            <w:pPr>
              <w:rPr>
                <w:sz w:val="18"/>
                <w:szCs w:val="18"/>
              </w:rPr>
            </w:pPr>
            <w:r w:rsidRPr="00C54BAD">
              <w:rPr>
                <w:sz w:val="18"/>
                <w:szCs w:val="18"/>
              </w:rPr>
              <w:t>384.8</w:t>
            </w:r>
          </w:p>
        </w:tc>
        <w:tc>
          <w:tcPr>
            <w:tcW w:w="980" w:type="dxa"/>
            <w:noWrap/>
            <w:hideMark/>
          </w:tcPr>
          <w:p w14:paraId="4FBB7323" w14:textId="77777777" w:rsidR="00EF60B3" w:rsidRPr="00C54BAD" w:rsidRDefault="00EF60B3" w:rsidP="00EF60B3">
            <w:pPr>
              <w:rPr>
                <w:sz w:val="18"/>
                <w:szCs w:val="18"/>
              </w:rPr>
            </w:pPr>
            <w:r w:rsidRPr="00C54BAD">
              <w:rPr>
                <w:sz w:val="18"/>
                <w:szCs w:val="18"/>
              </w:rPr>
              <w:t>351.7</w:t>
            </w:r>
          </w:p>
        </w:tc>
        <w:tc>
          <w:tcPr>
            <w:tcW w:w="980" w:type="dxa"/>
            <w:noWrap/>
            <w:hideMark/>
          </w:tcPr>
          <w:p w14:paraId="653CED0A" w14:textId="77777777" w:rsidR="00EF60B3" w:rsidRPr="00C54BAD" w:rsidRDefault="00EF60B3" w:rsidP="00EF60B3">
            <w:pPr>
              <w:rPr>
                <w:sz w:val="18"/>
                <w:szCs w:val="18"/>
              </w:rPr>
            </w:pPr>
            <w:r w:rsidRPr="00C54BAD">
              <w:rPr>
                <w:sz w:val="18"/>
                <w:szCs w:val="18"/>
              </w:rPr>
              <w:t>307</w:t>
            </w:r>
          </w:p>
        </w:tc>
        <w:tc>
          <w:tcPr>
            <w:tcW w:w="980" w:type="dxa"/>
            <w:noWrap/>
            <w:hideMark/>
          </w:tcPr>
          <w:p w14:paraId="6D5E84FA" w14:textId="77777777" w:rsidR="00EF60B3" w:rsidRPr="00C54BAD" w:rsidRDefault="00EF60B3" w:rsidP="00EF60B3">
            <w:pPr>
              <w:rPr>
                <w:sz w:val="18"/>
                <w:szCs w:val="18"/>
              </w:rPr>
            </w:pPr>
            <w:r w:rsidRPr="00C54BAD">
              <w:rPr>
                <w:sz w:val="18"/>
                <w:szCs w:val="18"/>
              </w:rPr>
              <w:t>261</w:t>
            </w:r>
          </w:p>
        </w:tc>
      </w:tr>
      <w:tr w:rsidR="00EF60B3" w:rsidRPr="00C54BAD" w14:paraId="4AE9DF7A" w14:textId="77777777" w:rsidTr="00EF60B3">
        <w:trPr>
          <w:trHeight w:val="290"/>
        </w:trPr>
        <w:tc>
          <w:tcPr>
            <w:tcW w:w="2000" w:type="dxa"/>
            <w:noWrap/>
            <w:hideMark/>
          </w:tcPr>
          <w:p w14:paraId="1AB6EDF3" w14:textId="77777777" w:rsidR="00EF60B3" w:rsidRPr="00C54BAD" w:rsidRDefault="00EF60B3">
            <w:pPr>
              <w:rPr>
                <w:b/>
                <w:bCs/>
                <w:sz w:val="18"/>
                <w:szCs w:val="18"/>
              </w:rPr>
            </w:pPr>
            <w:r w:rsidRPr="00C54BAD">
              <w:rPr>
                <w:b/>
                <w:bCs/>
                <w:sz w:val="18"/>
                <w:szCs w:val="18"/>
              </w:rPr>
              <w:t>operating profit</w:t>
            </w:r>
          </w:p>
        </w:tc>
        <w:tc>
          <w:tcPr>
            <w:tcW w:w="980" w:type="dxa"/>
            <w:noWrap/>
            <w:hideMark/>
          </w:tcPr>
          <w:p w14:paraId="76D341EA" w14:textId="77777777" w:rsidR="00EF60B3" w:rsidRPr="00C54BAD" w:rsidRDefault="00EF60B3" w:rsidP="00EF60B3">
            <w:pPr>
              <w:rPr>
                <w:sz w:val="18"/>
                <w:szCs w:val="18"/>
              </w:rPr>
            </w:pPr>
            <w:r w:rsidRPr="00C54BAD">
              <w:rPr>
                <w:sz w:val="18"/>
                <w:szCs w:val="18"/>
              </w:rPr>
              <w:t>95.5</w:t>
            </w:r>
          </w:p>
        </w:tc>
        <w:tc>
          <w:tcPr>
            <w:tcW w:w="980" w:type="dxa"/>
            <w:noWrap/>
            <w:hideMark/>
          </w:tcPr>
          <w:p w14:paraId="2194A885" w14:textId="77777777" w:rsidR="00EF60B3" w:rsidRPr="00C54BAD" w:rsidRDefault="00EF60B3" w:rsidP="00EF60B3">
            <w:pPr>
              <w:rPr>
                <w:sz w:val="18"/>
                <w:szCs w:val="18"/>
              </w:rPr>
            </w:pPr>
            <w:r w:rsidRPr="00C54BAD">
              <w:rPr>
                <w:sz w:val="18"/>
                <w:szCs w:val="18"/>
              </w:rPr>
              <w:t>54</w:t>
            </w:r>
          </w:p>
        </w:tc>
        <w:tc>
          <w:tcPr>
            <w:tcW w:w="1040" w:type="dxa"/>
            <w:noWrap/>
            <w:hideMark/>
          </w:tcPr>
          <w:p w14:paraId="5F11A931" w14:textId="77777777" w:rsidR="00EF60B3" w:rsidRPr="00C54BAD" w:rsidRDefault="00EF60B3" w:rsidP="00EF60B3">
            <w:pPr>
              <w:rPr>
                <w:sz w:val="18"/>
                <w:szCs w:val="18"/>
              </w:rPr>
            </w:pPr>
            <w:r w:rsidRPr="00C54BAD">
              <w:rPr>
                <w:sz w:val="18"/>
                <w:szCs w:val="18"/>
              </w:rPr>
              <w:t>83.6</w:t>
            </w:r>
          </w:p>
        </w:tc>
        <w:tc>
          <w:tcPr>
            <w:tcW w:w="980" w:type="dxa"/>
            <w:noWrap/>
            <w:hideMark/>
          </w:tcPr>
          <w:p w14:paraId="4394A374" w14:textId="77777777" w:rsidR="00EF60B3" w:rsidRPr="00C54BAD" w:rsidRDefault="00EF60B3" w:rsidP="00EF60B3">
            <w:pPr>
              <w:rPr>
                <w:sz w:val="18"/>
                <w:szCs w:val="18"/>
              </w:rPr>
            </w:pPr>
            <w:r w:rsidRPr="00C54BAD">
              <w:rPr>
                <w:sz w:val="18"/>
                <w:szCs w:val="18"/>
              </w:rPr>
              <w:t>81.3</w:t>
            </w:r>
          </w:p>
        </w:tc>
        <w:tc>
          <w:tcPr>
            <w:tcW w:w="980" w:type="dxa"/>
            <w:noWrap/>
            <w:hideMark/>
          </w:tcPr>
          <w:p w14:paraId="384F6D23" w14:textId="77777777" w:rsidR="00EF60B3" w:rsidRPr="00C54BAD" w:rsidRDefault="00EF60B3" w:rsidP="00EF60B3">
            <w:pPr>
              <w:rPr>
                <w:sz w:val="18"/>
                <w:szCs w:val="18"/>
              </w:rPr>
            </w:pPr>
            <w:r w:rsidRPr="00C54BAD">
              <w:rPr>
                <w:sz w:val="18"/>
                <w:szCs w:val="18"/>
              </w:rPr>
              <w:t>55</w:t>
            </w:r>
          </w:p>
        </w:tc>
        <w:tc>
          <w:tcPr>
            <w:tcW w:w="980" w:type="dxa"/>
            <w:noWrap/>
            <w:hideMark/>
          </w:tcPr>
          <w:p w14:paraId="5A1AA2F1" w14:textId="77777777" w:rsidR="00EF60B3" w:rsidRPr="00C54BAD" w:rsidRDefault="00EF60B3" w:rsidP="00EF60B3">
            <w:pPr>
              <w:rPr>
                <w:sz w:val="18"/>
                <w:szCs w:val="18"/>
              </w:rPr>
            </w:pPr>
            <w:r w:rsidRPr="00C54BAD">
              <w:rPr>
                <w:sz w:val="18"/>
                <w:szCs w:val="18"/>
              </w:rPr>
              <w:t>46</w:t>
            </w:r>
          </w:p>
        </w:tc>
      </w:tr>
      <w:tr w:rsidR="00EF60B3" w:rsidRPr="00C54BAD" w14:paraId="7C4D6A16" w14:textId="77777777" w:rsidTr="00EF60B3">
        <w:trPr>
          <w:trHeight w:val="290"/>
        </w:trPr>
        <w:tc>
          <w:tcPr>
            <w:tcW w:w="2000" w:type="dxa"/>
            <w:noWrap/>
            <w:hideMark/>
          </w:tcPr>
          <w:p w14:paraId="092F22B1" w14:textId="77777777" w:rsidR="00EF60B3" w:rsidRPr="00C54BAD" w:rsidRDefault="00EF60B3">
            <w:pPr>
              <w:rPr>
                <w:b/>
                <w:bCs/>
                <w:sz w:val="18"/>
                <w:szCs w:val="18"/>
              </w:rPr>
            </w:pPr>
            <w:r w:rsidRPr="00C54BAD">
              <w:rPr>
                <w:b/>
                <w:bCs/>
                <w:sz w:val="18"/>
                <w:szCs w:val="18"/>
              </w:rPr>
              <w:t>revenue</w:t>
            </w:r>
          </w:p>
        </w:tc>
        <w:tc>
          <w:tcPr>
            <w:tcW w:w="980" w:type="dxa"/>
            <w:noWrap/>
            <w:hideMark/>
          </w:tcPr>
          <w:p w14:paraId="70528BD5" w14:textId="77777777" w:rsidR="00EF60B3" w:rsidRPr="00C54BAD" w:rsidRDefault="00EF60B3" w:rsidP="00EF60B3">
            <w:pPr>
              <w:rPr>
                <w:sz w:val="18"/>
                <w:szCs w:val="18"/>
              </w:rPr>
            </w:pPr>
            <w:r w:rsidRPr="00C54BAD">
              <w:rPr>
                <w:sz w:val="18"/>
                <w:szCs w:val="18"/>
              </w:rPr>
              <w:t>462.9</w:t>
            </w:r>
          </w:p>
        </w:tc>
        <w:tc>
          <w:tcPr>
            <w:tcW w:w="980" w:type="dxa"/>
            <w:noWrap/>
            <w:hideMark/>
          </w:tcPr>
          <w:p w14:paraId="29CB58AD" w14:textId="77777777" w:rsidR="00EF60B3" w:rsidRPr="00C54BAD" w:rsidRDefault="00EF60B3" w:rsidP="00EF60B3">
            <w:pPr>
              <w:rPr>
                <w:sz w:val="18"/>
                <w:szCs w:val="18"/>
              </w:rPr>
            </w:pPr>
            <w:r w:rsidRPr="00C54BAD">
              <w:rPr>
                <w:sz w:val="18"/>
                <w:szCs w:val="18"/>
              </w:rPr>
              <w:t>260</w:t>
            </w:r>
          </w:p>
        </w:tc>
        <w:tc>
          <w:tcPr>
            <w:tcW w:w="1040" w:type="dxa"/>
            <w:noWrap/>
            <w:hideMark/>
          </w:tcPr>
          <w:p w14:paraId="7915A6B5" w14:textId="77777777" w:rsidR="00EF60B3" w:rsidRPr="00C54BAD" w:rsidRDefault="00EF60B3" w:rsidP="00EF60B3">
            <w:pPr>
              <w:rPr>
                <w:sz w:val="18"/>
                <w:szCs w:val="18"/>
              </w:rPr>
            </w:pPr>
            <w:r w:rsidRPr="00C54BAD">
              <w:rPr>
                <w:sz w:val="18"/>
                <w:szCs w:val="18"/>
              </w:rPr>
              <w:t>259.9</w:t>
            </w:r>
          </w:p>
        </w:tc>
        <w:tc>
          <w:tcPr>
            <w:tcW w:w="980" w:type="dxa"/>
            <w:noWrap/>
            <w:hideMark/>
          </w:tcPr>
          <w:p w14:paraId="4EA960FE" w14:textId="77777777" w:rsidR="00EF60B3" w:rsidRPr="00C54BAD" w:rsidRDefault="00EF60B3" w:rsidP="00EF60B3">
            <w:pPr>
              <w:rPr>
                <w:sz w:val="18"/>
                <w:szCs w:val="18"/>
              </w:rPr>
            </w:pPr>
            <w:r w:rsidRPr="00C54BAD">
              <w:rPr>
                <w:sz w:val="18"/>
                <w:szCs w:val="18"/>
              </w:rPr>
              <w:t>233.2</w:t>
            </w:r>
          </w:p>
        </w:tc>
        <w:tc>
          <w:tcPr>
            <w:tcW w:w="980" w:type="dxa"/>
            <w:noWrap/>
            <w:hideMark/>
          </w:tcPr>
          <w:p w14:paraId="52FAD833" w14:textId="77777777" w:rsidR="00EF60B3" w:rsidRPr="00C54BAD" w:rsidRDefault="00EF60B3" w:rsidP="00EF60B3">
            <w:pPr>
              <w:rPr>
                <w:sz w:val="18"/>
                <w:szCs w:val="18"/>
              </w:rPr>
            </w:pPr>
            <w:r w:rsidRPr="00C54BAD">
              <w:rPr>
                <w:sz w:val="18"/>
                <w:szCs w:val="18"/>
              </w:rPr>
              <w:t>217</w:t>
            </w:r>
          </w:p>
        </w:tc>
        <w:tc>
          <w:tcPr>
            <w:tcW w:w="980" w:type="dxa"/>
            <w:noWrap/>
            <w:hideMark/>
          </w:tcPr>
          <w:p w14:paraId="7C44F3E4" w14:textId="77777777" w:rsidR="00EF60B3" w:rsidRPr="00C54BAD" w:rsidRDefault="00EF60B3" w:rsidP="00EF60B3">
            <w:pPr>
              <w:rPr>
                <w:sz w:val="18"/>
                <w:szCs w:val="18"/>
              </w:rPr>
            </w:pPr>
            <w:r w:rsidRPr="00C54BAD">
              <w:rPr>
                <w:sz w:val="18"/>
                <w:szCs w:val="18"/>
              </w:rPr>
              <w:t>171</w:t>
            </w:r>
          </w:p>
        </w:tc>
      </w:tr>
      <w:tr w:rsidR="00EF60B3" w:rsidRPr="00C54BAD" w14:paraId="1BF855BF" w14:textId="77777777" w:rsidTr="00EF60B3">
        <w:trPr>
          <w:trHeight w:val="290"/>
        </w:trPr>
        <w:tc>
          <w:tcPr>
            <w:tcW w:w="2000" w:type="dxa"/>
            <w:noWrap/>
            <w:hideMark/>
          </w:tcPr>
          <w:p w14:paraId="40EBBC5D" w14:textId="77777777" w:rsidR="00EF60B3" w:rsidRPr="00C54BAD" w:rsidRDefault="00EF60B3">
            <w:pPr>
              <w:rPr>
                <w:b/>
                <w:bCs/>
                <w:sz w:val="18"/>
                <w:szCs w:val="18"/>
              </w:rPr>
            </w:pPr>
            <w:r w:rsidRPr="00C54BAD">
              <w:rPr>
                <w:b/>
                <w:bCs/>
                <w:sz w:val="18"/>
                <w:szCs w:val="18"/>
              </w:rPr>
              <w:t>total debt</w:t>
            </w:r>
          </w:p>
        </w:tc>
        <w:tc>
          <w:tcPr>
            <w:tcW w:w="980" w:type="dxa"/>
            <w:noWrap/>
            <w:hideMark/>
          </w:tcPr>
          <w:p w14:paraId="2EA604B1" w14:textId="77777777" w:rsidR="00EF60B3" w:rsidRPr="00C54BAD" w:rsidRDefault="00EF60B3" w:rsidP="00EF60B3">
            <w:pPr>
              <w:rPr>
                <w:sz w:val="18"/>
                <w:szCs w:val="18"/>
              </w:rPr>
            </w:pPr>
            <w:r w:rsidRPr="00C54BAD">
              <w:rPr>
                <w:sz w:val="18"/>
                <w:szCs w:val="18"/>
              </w:rPr>
              <w:t>119</w:t>
            </w:r>
          </w:p>
        </w:tc>
        <w:tc>
          <w:tcPr>
            <w:tcW w:w="980" w:type="dxa"/>
            <w:noWrap/>
            <w:hideMark/>
          </w:tcPr>
          <w:p w14:paraId="320ECA07" w14:textId="77777777" w:rsidR="00EF60B3" w:rsidRPr="00C54BAD" w:rsidRDefault="00EF60B3" w:rsidP="00EF60B3">
            <w:pPr>
              <w:rPr>
                <w:sz w:val="18"/>
                <w:szCs w:val="18"/>
              </w:rPr>
            </w:pPr>
            <w:r w:rsidRPr="00C54BAD">
              <w:rPr>
                <w:sz w:val="18"/>
                <w:szCs w:val="18"/>
              </w:rPr>
              <w:t>106</w:t>
            </w:r>
          </w:p>
        </w:tc>
        <w:tc>
          <w:tcPr>
            <w:tcW w:w="1040" w:type="dxa"/>
            <w:noWrap/>
            <w:hideMark/>
          </w:tcPr>
          <w:p w14:paraId="7C692C35" w14:textId="77777777" w:rsidR="00EF60B3" w:rsidRPr="00C54BAD" w:rsidRDefault="00EF60B3" w:rsidP="00EF60B3">
            <w:pPr>
              <w:rPr>
                <w:sz w:val="18"/>
                <w:szCs w:val="18"/>
              </w:rPr>
            </w:pPr>
            <w:r w:rsidRPr="00C54BAD">
              <w:rPr>
                <w:sz w:val="18"/>
                <w:szCs w:val="18"/>
              </w:rPr>
              <w:t>0</w:t>
            </w:r>
          </w:p>
        </w:tc>
        <w:tc>
          <w:tcPr>
            <w:tcW w:w="980" w:type="dxa"/>
            <w:noWrap/>
            <w:hideMark/>
          </w:tcPr>
          <w:p w14:paraId="69D1D9E6" w14:textId="77777777" w:rsidR="00EF60B3" w:rsidRPr="00C54BAD" w:rsidRDefault="00EF60B3" w:rsidP="00EF60B3">
            <w:pPr>
              <w:rPr>
                <w:sz w:val="18"/>
                <w:szCs w:val="18"/>
              </w:rPr>
            </w:pPr>
            <w:r w:rsidRPr="00C54BAD">
              <w:rPr>
                <w:sz w:val="18"/>
                <w:szCs w:val="18"/>
              </w:rPr>
              <w:t>0</w:t>
            </w:r>
          </w:p>
        </w:tc>
        <w:tc>
          <w:tcPr>
            <w:tcW w:w="980" w:type="dxa"/>
            <w:noWrap/>
            <w:hideMark/>
          </w:tcPr>
          <w:p w14:paraId="32A13515" w14:textId="77777777" w:rsidR="00EF60B3" w:rsidRPr="00C54BAD" w:rsidRDefault="00EF60B3" w:rsidP="00EF60B3">
            <w:pPr>
              <w:rPr>
                <w:sz w:val="18"/>
                <w:szCs w:val="18"/>
              </w:rPr>
            </w:pPr>
            <w:r w:rsidRPr="00C54BAD">
              <w:rPr>
                <w:sz w:val="18"/>
                <w:szCs w:val="18"/>
              </w:rPr>
              <w:t>0</w:t>
            </w:r>
          </w:p>
        </w:tc>
        <w:tc>
          <w:tcPr>
            <w:tcW w:w="980" w:type="dxa"/>
            <w:noWrap/>
            <w:hideMark/>
          </w:tcPr>
          <w:p w14:paraId="6D7E2903" w14:textId="77777777" w:rsidR="00EF60B3" w:rsidRPr="00C54BAD" w:rsidRDefault="00EF60B3" w:rsidP="00EF60B3">
            <w:pPr>
              <w:rPr>
                <w:sz w:val="18"/>
                <w:szCs w:val="18"/>
              </w:rPr>
            </w:pPr>
            <w:r w:rsidRPr="00C54BAD">
              <w:rPr>
                <w:sz w:val="18"/>
                <w:szCs w:val="18"/>
              </w:rPr>
              <w:t>0</w:t>
            </w:r>
          </w:p>
        </w:tc>
      </w:tr>
      <w:tr w:rsidR="00EF60B3" w:rsidRPr="00C54BAD" w14:paraId="6585BB63" w14:textId="77777777" w:rsidTr="00EF60B3">
        <w:trPr>
          <w:trHeight w:val="290"/>
        </w:trPr>
        <w:tc>
          <w:tcPr>
            <w:tcW w:w="2000" w:type="dxa"/>
            <w:noWrap/>
            <w:hideMark/>
          </w:tcPr>
          <w:p w14:paraId="20FE4B64" w14:textId="77777777" w:rsidR="00EF60B3" w:rsidRPr="00C54BAD" w:rsidRDefault="00EF60B3">
            <w:pPr>
              <w:rPr>
                <w:b/>
                <w:bCs/>
                <w:sz w:val="18"/>
                <w:szCs w:val="18"/>
              </w:rPr>
            </w:pPr>
            <w:r w:rsidRPr="00C54BAD">
              <w:rPr>
                <w:b/>
                <w:bCs/>
                <w:sz w:val="18"/>
                <w:szCs w:val="18"/>
              </w:rPr>
              <w:t>ROE</w:t>
            </w:r>
          </w:p>
        </w:tc>
        <w:tc>
          <w:tcPr>
            <w:tcW w:w="980" w:type="dxa"/>
            <w:noWrap/>
            <w:hideMark/>
          </w:tcPr>
          <w:p w14:paraId="569F0E59" w14:textId="77777777" w:rsidR="00EF60B3" w:rsidRPr="00C54BAD" w:rsidRDefault="00EF60B3" w:rsidP="00EF60B3">
            <w:pPr>
              <w:rPr>
                <w:sz w:val="18"/>
                <w:szCs w:val="18"/>
              </w:rPr>
            </w:pPr>
            <w:r w:rsidRPr="00C54BAD">
              <w:rPr>
                <w:sz w:val="18"/>
                <w:szCs w:val="18"/>
              </w:rPr>
              <w:t>0.02621552</w:t>
            </w:r>
          </w:p>
        </w:tc>
        <w:tc>
          <w:tcPr>
            <w:tcW w:w="980" w:type="dxa"/>
            <w:noWrap/>
            <w:hideMark/>
          </w:tcPr>
          <w:p w14:paraId="2EF65010" w14:textId="77777777" w:rsidR="00EF60B3" w:rsidRPr="00C54BAD" w:rsidRDefault="00EF60B3" w:rsidP="00EF60B3">
            <w:pPr>
              <w:rPr>
                <w:sz w:val="18"/>
                <w:szCs w:val="18"/>
              </w:rPr>
            </w:pPr>
            <w:r w:rsidRPr="00C54BAD">
              <w:rPr>
                <w:sz w:val="18"/>
                <w:szCs w:val="18"/>
              </w:rPr>
              <w:t>0.02495508</w:t>
            </w:r>
          </w:p>
        </w:tc>
        <w:tc>
          <w:tcPr>
            <w:tcW w:w="1040" w:type="dxa"/>
            <w:hideMark/>
          </w:tcPr>
          <w:p w14:paraId="3A6A4696" w14:textId="77777777" w:rsidR="00EF60B3" w:rsidRPr="00C54BAD" w:rsidRDefault="00EF60B3" w:rsidP="00EF60B3">
            <w:pPr>
              <w:rPr>
                <w:sz w:val="18"/>
                <w:szCs w:val="18"/>
              </w:rPr>
            </w:pPr>
            <w:r w:rsidRPr="00C54BAD">
              <w:rPr>
                <w:sz w:val="18"/>
                <w:szCs w:val="18"/>
              </w:rPr>
              <w:t>0.11694387</w:t>
            </w:r>
          </w:p>
        </w:tc>
        <w:tc>
          <w:tcPr>
            <w:tcW w:w="980" w:type="dxa"/>
            <w:noWrap/>
            <w:hideMark/>
          </w:tcPr>
          <w:p w14:paraId="1A22BAFE" w14:textId="77777777" w:rsidR="00EF60B3" w:rsidRPr="00C54BAD" w:rsidRDefault="00EF60B3" w:rsidP="00EF60B3">
            <w:pPr>
              <w:rPr>
                <w:sz w:val="18"/>
                <w:szCs w:val="18"/>
              </w:rPr>
            </w:pPr>
            <w:r w:rsidRPr="00C54BAD">
              <w:rPr>
                <w:sz w:val="18"/>
                <w:szCs w:val="18"/>
              </w:rPr>
              <w:t>0.17685527</w:t>
            </w:r>
          </w:p>
        </w:tc>
        <w:tc>
          <w:tcPr>
            <w:tcW w:w="980" w:type="dxa"/>
            <w:noWrap/>
            <w:hideMark/>
          </w:tcPr>
          <w:p w14:paraId="416C553A" w14:textId="77777777" w:rsidR="00EF60B3" w:rsidRPr="00C54BAD" w:rsidRDefault="00EF60B3" w:rsidP="00EF60B3">
            <w:pPr>
              <w:rPr>
                <w:sz w:val="18"/>
                <w:szCs w:val="18"/>
              </w:rPr>
            </w:pPr>
            <w:r w:rsidRPr="00C54BAD">
              <w:rPr>
                <w:sz w:val="18"/>
                <w:szCs w:val="18"/>
              </w:rPr>
              <w:t>0.13806578</w:t>
            </w:r>
          </w:p>
        </w:tc>
        <w:tc>
          <w:tcPr>
            <w:tcW w:w="980" w:type="dxa"/>
            <w:noWrap/>
            <w:hideMark/>
          </w:tcPr>
          <w:p w14:paraId="740E5953" w14:textId="77777777" w:rsidR="00EF60B3" w:rsidRPr="00C54BAD" w:rsidRDefault="00EF60B3" w:rsidP="00EF60B3">
            <w:pPr>
              <w:rPr>
                <w:sz w:val="18"/>
                <w:szCs w:val="18"/>
              </w:rPr>
            </w:pPr>
            <w:r w:rsidRPr="00C54BAD">
              <w:rPr>
                <w:sz w:val="18"/>
                <w:szCs w:val="18"/>
              </w:rPr>
              <w:t>0.1431853</w:t>
            </w:r>
          </w:p>
        </w:tc>
      </w:tr>
      <w:tr w:rsidR="00EF60B3" w:rsidRPr="00C54BAD" w14:paraId="352FA177" w14:textId="77777777" w:rsidTr="00EF60B3">
        <w:trPr>
          <w:trHeight w:val="290"/>
        </w:trPr>
        <w:tc>
          <w:tcPr>
            <w:tcW w:w="2000" w:type="dxa"/>
            <w:noWrap/>
            <w:hideMark/>
          </w:tcPr>
          <w:p w14:paraId="5672B714" w14:textId="77777777" w:rsidR="00EF60B3" w:rsidRPr="00C54BAD" w:rsidRDefault="00EF60B3">
            <w:pPr>
              <w:rPr>
                <w:b/>
                <w:bCs/>
                <w:sz w:val="18"/>
                <w:szCs w:val="18"/>
              </w:rPr>
            </w:pPr>
            <w:r w:rsidRPr="00C54BAD">
              <w:rPr>
                <w:b/>
                <w:bCs/>
                <w:sz w:val="18"/>
                <w:szCs w:val="18"/>
              </w:rPr>
              <w:t>ROA</w:t>
            </w:r>
          </w:p>
        </w:tc>
        <w:tc>
          <w:tcPr>
            <w:tcW w:w="980" w:type="dxa"/>
            <w:noWrap/>
            <w:hideMark/>
          </w:tcPr>
          <w:p w14:paraId="09E66C9C" w14:textId="77777777" w:rsidR="00EF60B3" w:rsidRPr="00C54BAD" w:rsidRDefault="00EF60B3" w:rsidP="00EF60B3">
            <w:pPr>
              <w:rPr>
                <w:sz w:val="18"/>
                <w:szCs w:val="18"/>
              </w:rPr>
            </w:pPr>
            <w:r w:rsidRPr="00C54BAD">
              <w:rPr>
                <w:sz w:val="18"/>
                <w:szCs w:val="18"/>
              </w:rPr>
              <w:t>0.01744245</w:t>
            </w:r>
          </w:p>
        </w:tc>
        <w:tc>
          <w:tcPr>
            <w:tcW w:w="980" w:type="dxa"/>
            <w:noWrap/>
            <w:hideMark/>
          </w:tcPr>
          <w:p w14:paraId="67E15730" w14:textId="77777777" w:rsidR="00EF60B3" w:rsidRPr="00C54BAD" w:rsidRDefault="00EF60B3" w:rsidP="00EF60B3">
            <w:pPr>
              <w:rPr>
                <w:sz w:val="18"/>
                <w:szCs w:val="18"/>
              </w:rPr>
            </w:pPr>
            <w:r w:rsidRPr="00C54BAD">
              <w:rPr>
                <w:sz w:val="18"/>
                <w:szCs w:val="18"/>
              </w:rPr>
              <w:t>0.01544545</w:t>
            </w:r>
          </w:p>
        </w:tc>
        <w:tc>
          <w:tcPr>
            <w:tcW w:w="1040" w:type="dxa"/>
            <w:noWrap/>
            <w:hideMark/>
          </w:tcPr>
          <w:p w14:paraId="4ADAC752" w14:textId="77777777" w:rsidR="00EF60B3" w:rsidRPr="00C54BAD" w:rsidRDefault="00EF60B3" w:rsidP="00EF60B3">
            <w:pPr>
              <w:rPr>
                <w:sz w:val="18"/>
                <w:szCs w:val="18"/>
              </w:rPr>
            </w:pPr>
            <w:r w:rsidRPr="00C54BAD">
              <w:rPr>
                <w:sz w:val="18"/>
                <w:szCs w:val="18"/>
              </w:rPr>
              <w:t>0.10073875</w:t>
            </w:r>
          </w:p>
        </w:tc>
        <w:tc>
          <w:tcPr>
            <w:tcW w:w="980" w:type="dxa"/>
            <w:noWrap/>
            <w:hideMark/>
          </w:tcPr>
          <w:p w14:paraId="461D6A6F" w14:textId="77777777" w:rsidR="00EF60B3" w:rsidRPr="00C54BAD" w:rsidRDefault="00EF60B3" w:rsidP="00EF60B3">
            <w:pPr>
              <w:rPr>
                <w:sz w:val="18"/>
                <w:szCs w:val="18"/>
              </w:rPr>
            </w:pPr>
            <w:r w:rsidRPr="00C54BAD">
              <w:rPr>
                <w:sz w:val="18"/>
                <w:szCs w:val="18"/>
              </w:rPr>
              <w:t>0.14995178</w:t>
            </w:r>
          </w:p>
        </w:tc>
        <w:tc>
          <w:tcPr>
            <w:tcW w:w="980" w:type="dxa"/>
            <w:noWrap/>
            <w:hideMark/>
          </w:tcPr>
          <w:p w14:paraId="7188EF66" w14:textId="77777777" w:rsidR="00EF60B3" w:rsidRPr="00C54BAD" w:rsidRDefault="00EF60B3" w:rsidP="00EF60B3">
            <w:pPr>
              <w:rPr>
                <w:sz w:val="18"/>
                <w:szCs w:val="18"/>
              </w:rPr>
            </w:pPr>
            <w:r w:rsidRPr="00C54BAD">
              <w:rPr>
                <w:sz w:val="18"/>
                <w:szCs w:val="18"/>
              </w:rPr>
              <w:t>0.11722422</w:t>
            </w:r>
          </w:p>
        </w:tc>
        <w:tc>
          <w:tcPr>
            <w:tcW w:w="980" w:type="dxa"/>
            <w:noWrap/>
            <w:hideMark/>
          </w:tcPr>
          <w:p w14:paraId="2D551C69" w14:textId="77777777" w:rsidR="00EF60B3" w:rsidRPr="00C54BAD" w:rsidRDefault="00EF60B3" w:rsidP="00EF60B3">
            <w:pPr>
              <w:rPr>
                <w:sz w:val="18"/>
                <w:szCs w:val="18"/>
              </w:rPr>
            </w:pPr>
            <w:r w:rsidRPr="00C54BAD">
              <w:rPr>
                <w:sz w:val="18"/>
                <w:szCs w:val="18"/>
              </w:rPr>
              <w:t>0.11347087</w:t>
            </w:r>
          </w:p>
        </w:tc>
      </w:tr>
      <w:tr w:rsidR="00EF60B3" w:rsidRPr="00C54BAD" w14:paraId="1C45128F" w14:textId="77777777" w:rsidTr="00EF60B3">
        <w:trPr>
          <w:trHeight w:val="290"/>
        </w:trPr>
        <w:tc>
          <w:tcPr>
            <w:tcW w:w="2000" w:type="dxa"/>
            <w:noWrap/>
            <w:hideMark/>
          </w:tcPr>
          <w:p w14:paraId="7F522A58" w14:textId="77777777" w:rsidR="00EF60B3" w:rsidRPr="00C54BAD" w:rsidRDefault="00EF60B3">
            <w:pPr>
              <w:rPr>
                <w:b/>
                <w:bCs/>
                <w:sz w:val="18"/>
                <w:szCs w:val="18"/>
              </w:rPr>
            </w:pPr>
            <w:r w:rsidRPr="00C54BAD">
              <w:rPr>
                <w:b/>
                <w:bCs/>
                <w:sz w:val="18"/>
                <w:szCs w:val="18"/>
              </w:rPr>
              <w:t>Operating matgin</w:t>
            </w:r>
          </w:p>
        </w:tc>
        <w:tc>
          <w:tcPr>
            <w:tcW w:w="980" w:type="dxa"/>
            <w:noWrap/>
            <w:hideMark/>
          </w:tcPr>
          <w:p w14:paraId="0E2F6330" w14:textId="77777777" w:rsidR="00EF60B3" w:rsidRPr="00C54BAD" w:rsidRDefault="00EF60B3" w:rsidP="00EF60B3">
            <w:pPr>
              <w:rPr>
                <w:sz w:val="18"/>
                <w:szCs w:val="18"/>
              </w:rPr>
            </w:pPr>
            <w:r w:rsidRPr="00C54BAD">
              <w:rPr>
                <w:sz w:val="18"/>
                <w:szCs w:val="18"/>
              </w:rPr>
              <w:t>0.14555708</w:t>
            </w:r>
          </w:p>
        </w:tc>
        <w:tc>
          <w:tcPr>
            <w:tcW w:w="980" w:type="dxa"/>
            <w:noWrap/>
            <w:hideMark/>
          </w:tcPr>
          <w:p w14:paraId="4AFCED99" w14:textId="77777777" w:rsidR="00EF60B3" w:rsidRPr="00C54BAD" w:rsidRDefault="00EF60B3" w:rsidP="00EF60B3">
            <w:pPr>
              <w:rPr>
                <w:sz w:val="18"/>
                <w:szCs w:val="18"/>
              </w:rPr>
            </w:pPr>
            <w:r w:rsidRPr="00C54BAD">
              <w:rPr>
                <w:sz w:val="18"/>
                <w:szCs w:val="18"/>
              </w:rPr>
              <w:t>0.10780595</w:t>
            </w:r>
          </w:p>
        </w:tc>
        <w:tc>
          <w:tcPr>
            <w:tcW w:w="1040" w:type="dxa"/>
            <w:noWrap/>
            <w:hideMark/>
          </w:tcPr>
          <w:p w14:paraId="6433D328" w14:textId="77777777" w:rsidR="00EF60B3" w:rsidRPr="00C54BAD" w:rsidRDefault="00EF60B3" w:rsidP="00EF60B3">
            <w:pPr>
              <w:rPr>
                <w:sz w:val="18"/>
                <w:szCs w:val="18"/>
              </w:rPr>
            </w:pPr>
            <w:r w:rsidRPr="00C54BAD">
              <w:rPr>
                <w:sz w:val="18"/>
                <w:szCs w:val="18"/>
              </w:rPr>
              <w:t>0.21725572</w:t>
            </w:r>
          </w:p>
        </w:tc>
        <w:tc>
          <w:tcPr>
            <w:tcW w:w="980" w:type="dxa"/>
            <w:noWrap/>
            <w:hideMark/>
          </w:tcPr>
          <w:p w14:paraId="333897CC" w14:textId="77777777" w:rsidR="00EF60B3" w:rsidRPr="00C54BAD" w:rsidRDefault="00EF60B3" w:rsidP="00EF60B3">
            <w:pPr>
              <w:rPr>
                <w:sz w:val="18"/>
                <w:szCs w:val="18"/>
              </w:rPr>
            </w:pPr>
            <w:r w:rsidRPr="00C54BAD">
              <w:rPr>
                <w:sz w:val="18"/>
                <w:szCs w:val="18"/>
              </w:rPr>
              <w:t>0.23116292</w:t>
            </w:r>
          </w:p>
        </w:tc>
        <w:tc>
          <w:tcPr>
            <w:tcW w:w="980" w:type="dxa"/>
            <w:noWrap/>
            <w:hideMark/>
          </w:tcPr>
          <w:p w14:paraId="1D244707" w14:textId="77777777" w:rsidR="00EF60B3" w:rsidRPr="00C54BAD" w:rsidRDefault="00EF60B3" w:rsidP="00EF60B3">
            <w:pPr>
              <w:rPr>
                <w:sz w:val="18"/>
                <w:szCs w:val="18"/>
              </w:rPr>
            </w:pPr>
            <w:r w:rsidRPr="00C54BAD">
              <w:rPr>
                <w:sz w:val="18"/>
                <w:szCs w:val="18"/>
              </w:rPr>
              <w:t>0.17942038</w:t>
            </w:r>
          </w:p>
        </w:tc>
        <w:tc>
          <w:tcPr>
            <w:tcW w:w="980" w:type="dxa"/>
            <w:noWrap/>
            <w:hideMark/>
          </w:tcPr>
          <w:p w14:paraId="13C589D3" w14:textId="77777777" w:rsidR="00EF60B3" w:rsidRPr="00C54BAD" w:rsidRDefault="00EF60B3" w:rsidP="00EF60B3">
            <w:pPr>
              <w:rPr>
                <w:sz w:val="18"/>
                <w:szCs w:val="18"/>
              </w:rPr>
            </w:pPr>
            <w:r w:rsidRPr="00C54BAD">
              <w:rPr>
                <w:sz w:val="18"/>
                <w:szCs w:val="18"/>
              </w:rPr>
              <w:t>0.17725881</w:t>
            </w:r>
          </w:p>
        </w:tc>
      </w:tr>
      <w:tr w:rsidR="00EF60B3" w:rsidRPr="00C54BAD" w14:paraId="2A9ED067" w14:textId="77777777" w:rsidTr="00EF60B3">
        <w:trPr>
          <w:trHeight w:val="290"/>
        </w:trPr>
        <w:tc>
          <w:tcPr>
            <w:tcW w:w="2000" w:type="dxa"/>
            <w:noWrap/>
            <w:hideMark/>
          </w:tcPr>
          <w:p w14:paraId="20E5C68D" w14:textId="77777777" w:rsidR="00EF60B3" w:rsidRPr="00C54BAD" w:rsidRDefault="00EF60B3">
            <w:pPr>
              <w:rPr>
                <w:b/>
                <w:bCs/>
                <w:sz w:val="18"/>
                <w:szCs w:val="18"/>
              </w:rPr>
            </w:pPr>
            <w:r w:rsidRPr="00C54BAD">
              <w:rPr>
                <w:b/>
                <w:bCs/>
                <w:sz w:val="18"/>
                <w:szCs w:val="18"/>
              </w:rPr>
              <w:t>debt-equity</w:t>
            </w:r>
          </w:p>
        </w:tc>
        <w:tc>
          <w:tcPr>
            <w:tcW w:w="980" w:type="dxa"/>
            <w:noWrap/>
            <w:hideMark/>
          </w:tcPr>
          <w:p w14:paraId="29FED775" w14:textId="77777777" w:rsidR="00EF60B3" w:rsidRPr="00C54BAD" w:rsidRDefault="00EF60B3" w:rsidP="00EF60B3">
            <w:pPr>
              <w:rPr>
                <w:sz w:val="18"/>
                <w:szCs w:val="18"/>
              </w:rPr>
            </w:pPr>
            <w:r w:rsidRPr="00C54BAD">
              <w:rPr>
                <w:sz w:val="18"/>
                <w:szCs w:val="18"/>
              </w:rPr>
              <w:t>0.18167962</w:t>
            </w:r>
          </w:p>
        </w:tc>
        <w:tc>
          <w:tcPr>
            <w:tcW w:w="980" w:type="dxa"/>
            <w:noWrap/>
            <w:hideMark/>
          </w:tcPr>
          <w:p w14:paraId="309C5AE1" w14:textId="77777777" w:rsidR="00EF60B3" w:rsidRPr="00C54BAD" w:rsidRDefault="00EF60B3" w:rsidP="00EF60B3">
            <w:pPr>
              <w:rPr>
                <w:sz w:val="18"/>
                <w:szCs w:val="18"/>
              </w:rPr>
            </w:pPr>
            <w:r w:rsidRPr="00C54BAD">
              <w:rPr>
                <w:sz w:val="18"/>
                <w:szCs w:val="18"/>
              </w:rPr>
              <w:t>0.21241765</w:t>
            </w:r>
          </w:p>
        </w:tc>
        <w:tc>
          <w:tcPr>
            <w:tcW w:w="1040" w:type="dxa"/>
            <w:noWrap/>
            <w:hideMark/>
          </w:tcPr>
          <w:p w14:paraId="79572621" w14:textId="77777777" w:rsidR="00EF60B3" w:rsidRPr="00C54BAD" w:rsidRDefault="00EF60B3" w:rsidP="00EF60B3">
            <w:pPr>
              <w:rPr>
                <w:sz w:val="18"/>
                <w:szCs w:val="18"/>
              </w:rPr>
            </w:pPr>
            <w:r w:rsidRPr="00C54BAD">
              <w:rPr>
                <w:sz w:val="18"/>
                <w:szCs w:val="18"/>
              </w:rPr>
              <w:t>0</w:t>
            </w:r>
          </w:p>
        </w:tc>
        <w:tc>
          <w:tcPr>
            <w:tcW w:w="980" w:type="dxa"/>
            <w:noWrap/>
            <w:hideMark/>
          </w:tcPr>
          <w:p w14:paraId="1F5EA944" w14:textId="77777777" w:rsidR="00EF60B3" w:rsidRPr="00C54BAD" w:rsidRDefault="00EF60B3" w:rsidP="00EF60B3">
            <w:pPr>
              <w:rPr>
                <w:sz w:val="18"/>
                <w:szCs w:val="18"/>
              </w:rPr>
            </w:pPr>
            <w:r w:rsidRPr="00C54BAD">
              <w:rPr>
                <w:sz w:val="18"/>
                <w:szCs w:val="18"/>
              </w:rPr>
              <w:t>0</w:t>
            </w:r>
          </w:p>
        </w:tc>
        <w:tc>
          <w:tcPr>
            <w:tcW w:w="980" w:type="dxa"/>
            <w:noWrap/>
            <w:hideMark/>
          </w:tcPr>
          <w:p w14:paraId="0D905120" w14:textId="77777777" w:rsidR="00EF60B3" w:rsidRPr="00C54BAD" w:rsidRDefault="00EF60B3" w:rsidP="00EF60B3">
            <w:pPr>
              <w:rPr>
                <w:sz w:val="18"/>
                <w:szCs w:val="18"/>
              </w:rPr>
            </w:pPr>
            <w:r w:rsidRPr="00C54BAD">
              <w:rPr>
                <w:sz w:val="18"/>
                <w:szCs w:val="18"/>
              </w:rPr>
              <w:t>0</w:t>
            </w:r>
          </w:p>
        </w:tc>
        <w:tc>
          <w:tcPr>
            <w:tcW w:w="980" w:type="dxa"/>
            <w:noWrap/>
            <w:hideMark/>
          </w:tcPr>
          <w:p w14:paraId="7484EDAC" w14:textId="77777777" w:rsidR="00EF60B3" w:rsidRPr="00C54BAD" w:rsidRDefault="00EF60B3" w:rsidP="00EF60B3">
            <w:pPr>
              <w:rPr>
                <w:sz w:val="18"/>
                <w:szCs w:val="18"/>
              </w:rPr>
            </w:pPr>
            <w:r w:rsidRPr="00C54BAD">
              <w:rPr>
                <w:sz w:val="18"/>
                <w:szCs w:val="18"/>
              </w:rPr>
              <w:t>0</w:t>
            </w:r>
          </w:p>
        </w:tc>
      </w:tr>
      <w:tr w:rsidR="00EF60B3" w:rsidRPr="00C54BAD" w14:paraId="3DEA8047" w14:textId="77777777" w:rsidTr="00EF60B3">
        <w:trPr>
          <w:trHeight w:val="290"/>
        </w:trPr>
        <w:tc>
          <w:tcPr>
            <w:tcW w:w="2000" w:type="dxa"/>
            <w:noWrap/>
            <w:hideMark/>
          </w:tcPr>
          <w:p w14:paraId="29ADCF12" w14:textId="77777777" w:rsidR="00EF60B3" w:rsidRPr="00C54BAD" w:rsidRDefault="00EF60B3">
            <w:pPr>
              <w:rPr>
                <w:b/>
                <w:bCs/>
                <w:sz w:val="18"/>
                <w:szCs w:val="18"/>
              </w:rPr>
            </w:pPr>
            <w:r w:rsidRPr="00C54BAD">
              <w:rPr>
                <w:b/>
                <w:bCs/>
                <w:sz w:val="18"/>
                <w:szCs w:val="18"/>
              </w:rPr>
              <w:t>debt to capital</w:t>
            </w:r>
          </w:p>
        </w:tc>
        <w:tc>
          <w:tcPr>
            <w:tcW w:w="980" w:type="dxa"/>
            <w:noWrap/>
            <w:hideMark/>
          </w:tcPr>
          <w:p w14:paraId="0BED9C3D" w14:textId="77777777" w:rsidR="00EF60B3" w:rsidRPr="00C54BAD" w:rsidRDefault="00EF60B3" w:rsidP="00EF60B3">
            <w:pPr>
              <w:rPr>
                <w:sz w:val="18"/>
                <w:szCs w:val="18"/>
              </w:rPr>
            </w:pPr>
            <w:r w:rsidRPr="00C54BAD">
              <w:rPr>
                <w:sz w:val="18"/>
                <w:szCs w:val="18"/>
              </w:rPr>
              <w:t>0.15374694</w:t>
            </w:r>
          </w:p>
        </w:tc>
        <w:tc>
          <w:tcPr>
            <w:tcW w:w="980" w:type="dxa"/>
            <w:noWrap/>
            <w:hideMark/>
          </w:tcPr>
          <w:p w14:paraId="358F9A91" w14:textId="77777777" w:rsidR="00EF60B3" w:rsidRPr="00C54BAD" w:rsidRDefault="00EF60B3" w:rsidP="00EF60B3">
            <w:pPr>
              <w:rPr>
                <w:sz w:val="18"/>
                <w:szCs w:val="18"/>
              </w:rPr>
            </w:pPr>
            <w:r w:rsidRPr="00C54BAD">
              <w:rPr>
                <w:sz w:val="18"/>
                <w:szCs w:val="18"/>
              </w:rPr>
              <w:t>0.17520171</w:t>
            </w:r>
          </w:p>
        </w:tc>
        <w:tc>
          <w:tcPr>
            <w:tcW w:w="1040" w:type="dxa"/>
            <w:noWrap/>
            <w:hideMark/>
          </w:tcPr>
          <w:p w14:paraId="61296E50" w14:textId="77777777" w:rsidR="00EF60B3" w:rsidRPr="00C54BAD" w:rsidRDefault="00EF60B3" w:rsidP="00EF60B3">
            <w:pPr>
              <w:rPr>
                <w:sz w:val="18"/>
                <w:szCs w:val="18"/>
              </w:rPr>
            </w:pPr>
            <w:r w:rsidRPr="00C54BAD">
              <w:rPr>
                <w:sz w:val="18"/>
                <w:szCs w:val="18"/>
              </w:rPr>
              <w:t>0</w:t>
            </w:r>
          </w:p>
        </w:tc>
        <w:tc>
          <w:tcPr>
            <w:tcW w:w="980" w:type="dxa"/>
            <w:noWrap/>
            <w:hideMark/>
          </w:tcPr>
          <w:p w14:paraId="0D79D167" w14:textId="77777777" w:rsidR="00EF60B3" w:rsidRPr="00C54BAD" w:rsidRDefault="00EF60B3" w:rsidP="00EF60B3">
            <w:pPr>
              <w:rPr>
                <w:sz w:val="18"/>
                <w:szCs w:val="18"/>
              </w:rPr>
            </w:pPr>
            <w:r w:rsidRPr="00C54BAD">
              <w:rPr>
                <w:sz w:val="18"/>
                <w:szCs w:val="18"/>
              </w:rPr>
              <w:t>0</w:t>
            </w:r>
          </w:p>
        </w:tc>
        <w:tc>
          <w:tcPr>
            <w:tcW w:w="980" w:type="dxa"/>
            <w:noWrap/>
            <w:hideMark/>
          </w:tcPr>
          <w:p w14:paraId="156303D5" w14:textId="77777777" w:rsidR="00EF60B3" w:rsidRPr="00C54BAD" w:rsidRDefault="00EF60B3" w:rsidP="00EF60B3">
            <w:pPr>
              <w:rPr>
                <w:sz w:val="18"/>
                <w:szCs w:val="18"/>
              </w:rPr>
            </w:pPr>
            <w:r w:rsidRPr="00C54BAD">
              <w:rPr>
                <w:sz w:val="18"/>
                <w:szCs w:val="18"/>
              </w:rPr>
              <w:t>0</w:t>
            </w:r>
          </w:p>
        </w:tc>
        <w:tc>
          <w:tcPr>
            <w:tcW w:w="980" w:type="dxa"/>
            <w:noWrap/>
            <w:hideMark/>
          </w:tcPr>
          <w:p w14:paraId="1296CAB0" w14:textId="77777777" w:rsidR="00EF60B3" w:rsidRPr="00C54BAD" w:rsidRDefault="00EF60B3" w:rsidP="00EF60B3">
            <w:pPr>
              <w:rPr>
                <w:sz w:val="18"/>
                <w:szCs w:val="18"/>
              </w:rPr>
            </w:pPr>
            <w:r w:rsidRPr="00C54BAD">
              <w:rPr>
                <w:sz w:val="18"/>
                <w:szCs w:val="18"/>
              </w:rPr>
              <w:t>0</w:t>
            </w:r>
          </w:p>
        </w:tc>
      </w:tr>
    </w:tbl>
    <w:p w14:paraId="4A9826DA" w14:textId="7E40A08D" w:rsidR="00067952" w:rsidRDefault="00067952" w:rsidP="0012621B"/>
    <w:tbl>
      <w:tblPr>
        <w:tblStyle w:val="TableGrid"/>
        <w:tblW w:w="0" w:type="auto"/>
        <w:tblLook w:val="04A0" w:firstRow="1" w:lastRow="0" w:firstColumn="1" w:lastColumn="0" w:noHBand="0" w:noVBand="1"/>
      </w:tblPr>
      <w:tblGrid>
        <w:gridCol w:w="2000"/>
        <w:gridCol w:w="1083"/>
        <w:gridCol w:w="1083"/>
        <w:gridCol w:w="1083"/>
        <w:gridCol w:w="1083"/>
        <w:gridCol w:w="1083"/>
        <w:gridCol w:w="1083"/>
      </w:tblGrid>
      <w:tr w:rsidR="000209F7" w:rsidRPr="000209F7" w14:paraId="587BD7AB" w14:textId="77777777" w:rsidTr="000209F7">
        <w:trPr>
          <w:trHeight w:val="290"/>
        </w:trPr>
        <w:tc>
          <w:tcPr>
            <w:tcW w:w="2000" w:type="dxa"/>
            <w:noWrap/>
            <w:hideMark/>
          </w:tcPr>
          <w:p w14:paraId="72AFDF75" w14:textId="7B2FD7E9" w:rsidR="000209F7" w:rsidRPr="000209F7" w:rsidRDefault="000209F7" w:rsidP="000209F7">
            <w:pPr>
              <w:rPr>
                <w:sz w:val="18"/>
                <w:szCs w:val="18"/>
              </w:rPr>
            </w:pPr>
            <w:r w:rsidRPr="000209F7">
              <w:rPr>
                <w:sz w:val="18"/>
                <w:szCs w:val="18"/>
              </w:rPr>
              <w:t xml:space="preserve">Mediclinic </w:t>
            </w:r>
            <w:r w:rsidR="00623A66">
              <w:rPr>
                <w:sz w:val="18"/>
                <w:szCs w:val="18"/>
              </w:rPr>
              <w:t>International</w:t>
            </w:r>
            <w:r w:rsidRPr="000209F7">
              <w:rPr>
                <w:sz w:val="18"/>
                <w:szCs w:val="18"/>
              </w:rPr>
              <w:t xml:space="preserve"> plc</w:t>
            </w:r>
          </w:p>
        </w:tc>
        <w:tc>
          <w:tcPr>
            <w:tcW w:w="980" w:type="dxa"/>
            <w:noWrap/>
            <w:hideMark/>
          </w:tcPr>
          <w:p w14:paraId="601C7839" w14:textId="77777777" w:rsidR="000209F7" w:rsidRPr="000209F7" w:rsidRDefault="000209F7" w:rsidP="000209F7">
            <w:pPr>
              <w:rPr>
                <w:sz w:val="18"/>
                <w:szCs w:val="18"/>
              </w:rPr>
            </w:pPr>
            <w:r w:rsidRPr="000209F7">
              <w:rPr>
                <w:sz w:val="18"/>
                <w:szCs w:val="18"/>
              </w:rPr>
              <w:t>2021</w:t>
            </w:r>
          </w:p>
        </w:tc>
        <w:tc>
          <w:tcPr>
            <w:tcW w:w="980" w:type="dxa"/>
            <w:noWrap/>
            <w:hideMark/>
          </w:tcPr>
          <w:p w14:paraId="3F3D1220" w14:textId="77777777" w:rsidR="000209F7" w:rsidRPr="000209F7" w:rsidRDefault="000209F7" w:rsidP="000209F7">
            <w:pPr>
              <w:rPr>
                <w:sz w:val="18"/>
                <w:szCs w:val="18"/>
              </w:rPr>
            </w:pPr>
            <w:r w:rsidRPr="000209F7">
              <w:rPr>
                <w:sz w:val="18"/>
                <w:szCs w:val="18"/>
              </w:rPr>
              <w:t>2020</w:t>
            </w:r>
          </w:p>
        </w:tc>
        <w:tc>
          <w:tcPr>
            <w:tcW w:w="1040" w:type="dxa"/>
            <w:noWrap/>
            <w:hideMark/>
          </w:tcPr>
          <w:p w14:paraId="24ED334A" w14:textId="77777777" w:rsidR="000209F7" w:rsidRPr="000209F7" w:rsidRDefault="000209F7" w:rsidP="000209F7">
            <w:pPr>
              <w:rPr>
                <w:sz w:val="18"/>
                <w:szCs w:val="18"/>
              </w:rPr>
            </w:pPr>
            <w:r w:rsidRPr="000209F7">
              <w:rPr>
                <w:sz w:val="18"/>
                <w:szCs w:val="18"/>
              </w:rPr>
              <w:t>2019</w:t>
            </w:r>
          </w:p>
        </w:tc>
        <w:tc>
          <w:tcPr>
            <w:tcW w:w="980" w:type="dxa"/>
            <w:noWrap/>
            <w:hideMark/>
          </w:tcPr>
          <w:p w14:paraId="3AD5534F" w14:textId="77777777" w:rsidR="000209F7" w:rsidRPr="000209F7" w:rsidRDefault="000209F7" w:rsidP="000209F7">
            <w:pPr>
              <w:rPr>
                <w:sz w:val="18"/>
                <w:szCs w:val="18"/>
              </w:rPr>
            </w:pPr>
            <w:r w:rsidRPr="000209F7">
              <w:rPr>
                <w:sz w:val="18"/>
                <w:szCs w:val="18"/>
              </w:rPr>
              <w:t>2018</w:t>
            </w:r>
          </w:p>
        </w:tc>
        <w:tc>
          <w:tcPr>
            <w:tcW w:w="980" w:type="dxa"/>
            <w:noWrap/>
            <w:hideMark/>
          </w:tcPr>
          <w:p w14:paraId="24E9C4BC" w14:textId="77777777" w:rsidR="000209F7" w:rsidRPr="000209F7" w:rsidRDefault="000209F7" w:rsidP="000209F7">
            <w:pPr>
              <w:rPr>
                <w:sz w:val="18"/>
                <w:szCs w:val="18"/>
              </w:rPr>
            </w:pPr>
            <w:r w:rsidRPr="000209F7">
              <w:rPr>
                <w:sz w:val="18"/>
                <w:szCs w:val="18"/>
              </w:rPr>
              <w:t>2017</w:t>
            </w:r>
          </w:p>
        </w:tc>
        <w:tc>
          <w:tcPr>
            <w:tcW w:w="980" w:type="dxa"/>
            <w:noWrap/>
            <w:hideMark/>
          </w:tcPr>
          <w:p w14:paraId="372D1B44" w14:textId="77777777" w:rsidR="000209F7" w:rsidRPr="000209F7" w:rsidRDefault="000209F7" w:rsidP="000209F7">
            <w:pPr>
              <w:rPr>
                <w:sz w:val="18"/>
                <w:szCs w:val="18"/>
              </w:rPr>
            </w:pPr>
            <w:r w:rsidRPr="000209F7">
              <w:rPr>
                <w:sz w:val="18"/>
                <w:szCs w:val="18"/>
              </w:rPr>
              <w:t>2016</w:t>
            </w:r>
          </w:p>
        </w:tc>
      </w:tr>
      <w:tr w:rsidR="000209F7" w:rsidRPr="000209F7" w14:paraId="2F5D4344" w14:textId="77777777" w:rsidTr="000209F7">
        <w:trPr>
          <w:trHeight w:val="290"/>
        </w:trPr>
        <w:tc>
          <w:tcPr>
            <w:tcW w:w="2000" w:type="dxa"/>
            <w:noWrap/>
            <w:hideMark/>
          </w:tcPr>
          <w:p w14:paraId="220D9E67" w14:textId="77777777" w:rsidR="000209F7" w:rsidRPr="000209F7" w:rsidRDefault="000209F7">
            <w:pPr>
              <w:rPr>
                <w:b/>
                <w:bCs/>
                <w:sz w:val="18"/>
                <w:szCs w:val="18"/>
              </w:rPr>
            </w:pPr>
            <w:r w:rsidRPr="000209F7">
              <w:rPr>
                <w:b/>
                <w:bCs/>
                <w:sz w:val="18"/>
                <w:szCs w:val="18"/>
              </w:rPr>
              <w:t>net income</w:t>
            </w:r>
          </w:p>
        </w:tc>
        <w:tc>
          <w:tcPr>
            <w:tcW w:w="980" w:type="dxa"/>
            <w:noWrap/>
            <w:hideMark/>
          </w:tcPr>
          <w:p w14:paraId="7F82A2BE" w14:textId="77777777" w:rsidR="000209F7" w:rsidRPr="000209F7" w:rsidRDefault="000209F7" w:rsidP="000209F7">
            <w:pPr>
              <w:rPr>
                <w:sz w:val="18"/>
                <w:szCs w:val="18"/>
              </w:rPr>
            </w:pPr>
            <w:r w:rsidRPr="000209F7">
              <w:rPr>
                <w:sz w:val="18"/>
                <w:szCs w:val="18"/>
              </w:rPr>
              <w:t>79</w:t>
            </w:r>
          </w:p>
        </w:tc>
        <w:tc>
          <w:tcPr>
            <w:tcW w:w="980" w:type="dxa"/>
            <w:noWrap/>
            <w:hideMark/>
          </w:tcPr>
          <w:p w14:paraId="51AA3E3F" w14:textId="77777777" w:rsidR="000209F7" w:rsidRPr="000209F7" w:rsidRDefault="000209F7" w:rsidP="000209F7">
            <w:pPr>
              <w:rPr>
                <w:sz w:val="18"/>
                <w:szCs w:val="18"/>
              </w:rPr>
            </w:pPr>
            <w:r w:rsidRPr="000209F7">
              <w:rPr>
                <w:sz w:val="18"/>
                <w:szCs w:val="18"/>
              </w:rPr>
              <w:t>-299</w:t>
            </w:r>
          </w:p>
        </w:tc>
        <w:tc>
          <w:tcPr>
            <w:tcW w:w="1040" w:type="dxa"/>
            <w:noWrap/>
            <w:hideMark/>
          </w:tcPr>
          <w:p w14:paraId="0B22CE08" w14:textId="77777777" w:rsidR="000209F7" w:rsidRPr="000209F7" w:rsidRDefault="000209F7" w:rsidP="000209F7">
            <w:pPr>
              <w:rPr>
                <w:sz w:val="18"/>
                <w:szCs w:val="18"/>
              </w:rPr>
            </w:pPr>
            <w:r w:rsidRPr="000209F7">
              <w:rPr>
                <w:sz w:val="18"/>
                <w:szCs w:val="18"/>
              </w:rPr>
              <w:t>-130</w:t>
            </w:r>
          </w:p>
        </w:tc>
        <w:tc>
          <w:tcPr>
            <w:tcW w:w="980" w:type="dxa"/>
            <w:noWrap/>
            <w:hideMark/>
          </w:tcPr>
          <w:p w14:paraId="5146C5E6" w14:textId="77777777" w:rsidR="000209F7" w:rsidRPr="000209F7" w:rsidRDefault="000209F7" w:rsidP="000209F7">
            <w:pPr>
              <w:rPr>
                <w:sz w:val="18"/>
                <w:szCs w:val="18"/>
              </w:rPr>
            </w:pPr>
            <w:r w:rsidRPr="000209F7">
              <w:rPr>
                <w:sz w:val="18"/>
                <w:szCs w:val="18"/>
              </w:rPr>
              <w:t>-474</w:t>
            </w:r>
          </w:p>
        </w:tc>
        <w:tc>
          <w:tcPr>
            <w:tcW w:w="980" w:type="dxa"/>
            <w:noWrap/>
            <w:hideMark/>
          </w:tcPr>
          <w:p w14:paraId="2322DCDA" w14:textId="77777777" w:rsidR="000209F7" w:rsidRPr="000209F7" w:rsidRDefault="000209F7" w:rsidP="000209F7">
            <w:pPr>
              <w:rPr>
                <w:sz w:val="18"/>
                <w:szCs w:val="18"/>
              </w:rPr>
            </w:pPr>
            <w:r w:rsidRPr="000209F7">
              <w:rPr>
                <w:sz w:val="18"/>
                <w:szCs w:val="18"/>
              </w:rPr>
              <w:t>243</w:t>
            </w:r>
          </w:p>
        </w:tc>
        <w:tc>
          <w:tcPr>
            <w:tcW w:w="980" w:type="dxa"/>
            <w:noWrap/>
            <w:hideMark/>
          </w:tcPr>
          <w:p w14:paraId="0B7F57F0" w14:textId="77777777" w:rsidR="000209F7" w:rsidRPr="000209F7" w:rsidRDefault="000209F7" w:rsidP="000209F7">
            <w:pPr>
              <w:rPr>
                <w:sz w:val="18"/>
                <w:szCs w:val="18"/>
              </w:rPr>
            </w:pPr>
            <w:r w:rsidRPr="000209F7">
              <w:rPr>
                <w:sz w:val="18"/>
                <w:szCs w:val="18"/>
              </w:rPr>
              <w:t>190</w:t>
            </w:r>
          </w:p>
        </w:tc>
      </w:tr>
      <w:tr w:rsidR="000209F7" w:rsidRPr="000209F7" w14:paraId="09851E98" w14:textId="77777777" w:rsidTr="000209F7">
        <w:trPr>
          <w:trHeight w:val="290"/>
        </w:trPr>
        <w:tc>
          <w:tcPr>
            <w:tcW w:w="2000" w:type="dxa"/>
            <w:noWrap/>
            <w:hideMark/>
          </w:tcPr>
          <w:p w14:paraId="27EA6092" w14:textId="77777777" w:rsidR="000209F7" w:rsidRPr="000209F7" w:rsidRDefault="000209F7">
            <w:pPr>
              <w:rPr>
                <w:b/>
                <w:bCs/>
                <w:sz w:val="18"/>
                <w:szCs w:val="18"/>
              </w:rPr>
            </w:pPr>
            <w:r w:rsidRPr="000209F7">
              <w:rPr>
                <w:b/>
                <w:bCs/>
                <w:sz w:val="18"/>
                <w:szCs w:val="18"/>
              </w:rPr>
              <w:t>total asset</w:t>
            </w:r>
          </w:p>
        </w:tc>
        <w:tc>
          <w:tcPr>
            <w:tcW w:w="980" w:type="dxa"/>
            <w:noWrap/>
            <w:hideMark/>
          </w:tcPr>
          <w:p w14:paraId="658784D9" w14:textId="77777777" w:rsidR="000209F7" w:rsidRPr="000209F7" w:rsidRDefault="000209F7" w:rsidP="000209F7">
            <w:pPr>
              <w:rPr>
                <w:sz w:val="18"/>
                <w:szCs w:val="18"/>
              </w:rPr>
            </w:pPr>
            <w:r w:rsidRPr="000209F7">
              <w:rPr>
                <w:sz w:val="18"/>
                <w:szCs w:val="18"/>
              </w:rPr>
              <w:t>6672</w:t>
            </w:r>
          </w:p>
        </w:tc>
        <w:tc>
          <w:tcPr>
            <w:tcW w:w="980" w:type="dxa"/>
            <w:noWrap/>
            <w:hideMark/>
          </w:tcPr>
          <w:p w14:paraId="1B00616F" w14:textId="77777777" w:rsidR="000209F7" w:rsidRPr="000209F7" w:rsidRDefault="000209F7" w:rsidP="000209F7">
            <w:pPr>
              <w:rPr>
                <w:sz w:val="18"/>
                <w:szCs w:val="18"/>
              </w:rPr>
            </w:pPr>
            <w:r w:rsidRPr="000209F7">
              <w:rPr>
                <w:sz w:val="18"/>
                <w:szCs w:val="18"/>
              </w:rPr>
              <w:t>6,954</w:t>
            </w:r>
          </w:p>
        </w:tc>
        <w:tc>
          <w:tcPr>
            <w:tcW w:w="1040" w:type="dxa"/>
            <w:noWrap/>
            <w:hideMark/>
          </w:tcPr>
          <w:p w14:paraId="78A6A8AD" w14:textId="77777777" w:rsidR="000209F7" w:rsidRPr="000209F7" w:rsidRDefault="000209F7" w:rsidP="000209F7">
            <w:pPr>
              <w:rPr>
                <w:sz w:val="18"/>
                <w:szCs w:val="18"/>
              </w:rPr>
            </w:pPr>
            <w:r w:rsidRPr="000209F7">
              <w:rPr>
                <w:sz w:val="18"/>
                <w:szCs w:val="18"/>
              </w:rPr>
              <w:t>6,428</w:t>
            </w:r>
          </w:p>
        </w:tc>
        <w:tc>
          <w:tcPr>
            <w:tcW w:w="980" w:type="dxa"/>
            <w:noWrap/>
            <w:hideMark/>
          </w:tcPr>
          <w:p w14:paraId="2CA1EE62" w14:textId="77777777" w:rsidR="000209F7" w:rsidRPr="000209F7" w:rsidRDefault="000209F7" w:rsidP="000209F7">
            <w:pPr>
              <w:rPr>
                <w:sz w:val="18"/>
                <w:szCs w:val="18"/>
              </w:rPr>
            </w:pPr>
            <w:r w:rsidRPr="000209F7">
              <w:rPr>
                <w:sz w:val="18"/>
                <w:szCs w:val="18"/>
              </w:rPr>
              <w:t>6,343</w:t>
            </w:r>
          </w:p>
        </w:tc>
        <w:tc>
          <w:tcPr>
            <w:tcW w:w="980" w:type="dxa"/>
            <w:noWrap/>
            <w:hideMark/>
          </w:tcPr>
          <w:p w14:paraId="5B42F10E" w14:textId="77777777" w:rsidR="000209F7" w:rsidRPr="000209F7" w:rsidRDefault="000209F7" w:rsidP="000209F7">
            <w:pPr>
              <w:rPr>
                <w:sz w:val="18"/>
                <w:szCs w:val="18"/>
              </w:rPr>
            </w:pPr>
            <w:r w:rsidRPr="000209F7">
              <w:rPr>
                <w:sz w:val="18"/>
                <w:szCs w:val="18"/>
              </w:rPr>
              <w:t>7,422</w:t>
            </w:r>
          </w:p>
        </w:tc>
        <w:tc>
          <w:tcPr>
            <w:tcW w:w="980" w:type="dxa"/>
            <w:noWrap/>
            <w:hideMark/>
          </w:tcPr>
          <w:p w14:paraId="32267C8E" w14:textId="77777777" w:rsidR="000209F7" w:rsidRPr="000209F7" w:rsidRDefault="000209F7" w:rsidP="000209F7">
            <w:pPr>
              <w:rPr>
                <w:sz w:val="18"/>
                <w:szCs w:val="18"/>
              </w:rPr>
            </w:pPr>
            <w:r w:rsidRPr="000209F7">
              <w:rPr>
                <w:sz w:val="18"/>
                <w:szCs w:val="18"/>
              </w:rPr>
              <w:t>6,549</w:t>
            </w:r>
          </w:p>
        </w:tc>
      </w:tr>
      <w:tr w:rsidR="000209F7" w:rsidRPr="000209F7" w14:paraId="6F2B9201" w14:textId="77777777" w:rsidTr="000209F7">
        <w:trPr>
          <w:trHeight w:val="290"/>
        </w:trPr>
        <w:tc>
          <w:tcPr>
            <w:tcW w:w="2000" w:type="dxa"/>
            <w:noWrap/>
            <w:hideMark/>
          </w:tcPr>
          <w:p w14:paraId="52F359E0" w14:textId="77777777" w:rsidR="000209F7" w:rsidRPr="000209F7" w:rsidRDefault="000209F7">
            <w:pPr>
              <w:rPr>
                <w:b/>
                <w:bCs/>
                <w:sz w:val="18"/>
                <w:szCs w:val="18"/>
              </w:rPr>
            </w:pPr>
            <w:r w:rsidRPr="000209F7">
              <w:rPr>
                <w:b/>
                <w:bCs/>
                <w:sz w:val="18"/>
                <w:szCs w:val="18"/>
              </w:rPr>
              <w:t>total equity</w:t>
            </w:r>
          </w:p>
        </w:tc>
        <w:tc>
          <w:tcPr>
            <w:tcW w:w="980" w:type="dxa"/>
            <w:noWrap/>
            <w:hideMark/>
          </w:tcPr>
          <w:p w14:paraId="5CCBCA1A" w14:textId="77777777" w:rsidR="000209F7" w:rsidRPr="000209F7" w:rsidRDefault="000209F7" w:rsidP="000209F7">
            <w:pPr>
              <w:rPr>
                <w:sz w:val="18"/>
                <w:szCs w:val="18"/>
              </w:rPr>
            </w:pPr>
            <w:r w:rsidRPr="000209F7">
              <w:rPr>
                <w:sz w:val="18"/>
                <w:szCs w:val="18"/>
              </w:rPr>
              <w:t>2967</w:t>
            </w:r>
          </w:p>
        </w:tc>
        <w:tc>
          <w:tcPr>
            <w:tcW w:w="980" w:type="dxa"/>
            <w:noWrap/>
            <w:hideMark/>
          </w:tcPr>
          <w:p w14:paraId="11153E96" w14:textId="77777777" w:rsidR="000209F7" w:rsidRPr="000209F7" w:rsidRDefault="000209F7" w:rsidP="000209F7">
            <w:pPr>
              <w:rPr>
                <w:sz w:val="18"/>
                <w:szCs w:val="18"/>
              </w:rPr>
            </w:pPr>
            <w:r w:rsidRPr="000209F7">
              <w:rPr>
                <w:sz w:val="18"/>
                <w:szCs w:val="18"/>
              </w:rPr>
              <w:t>3,003</w:t>
            </w:r>
          </w:p>
        </w:tc>
        <w:tc>
          <w:tcPr>
            <w:tcW w:w="1040" w:type="dxa"/>
            <w:noWrap/>
            <w:hideMark/>
          </w:tcPr>
          <w:p w14:paraId="770EAC9F" w14:textId="77777777" w:rsidR="000209F7" w:rsidRPr="000209F7" w:rsidRDefault="000209F7" w:rsidP="000209F7">
            <w:pPr>
              <w:rPr>
                <w:sz w:val="18"/>
                <w:szCs w:val="18"/>
              </w:rPr>
            </w:pPr>
            <w:r w:rsidRPr="000209F7">
              <w:rPr>
                <w:sz w:val="18"/>
                <w:szCs w:val="18"/>
              </w:rPr>
              <w:t>3,266</w:t>
            </w:r>
          </w:p>
        </w:tc>
        <w:tc>
          <w:tcPr>
            <w:tcW w:w="980" w:type="dxa"/>
            <w:noWrap/>
            <w:hideMark/>
          </w:tcPr>
          <w:p w14:paraId="09014F71" w14:textId="77777777" w:rsidR="000209F7" w:rsidRPr="000209F7" w:rsidRDefault="000209F7" w:rsidP="000209F7">
            <w:pPr>
              <w:rPr>
                <w:sz w:val="18"/>
                <w:szCs w:val="18"/>
              </w:rPr>
            </w:pPr>
            <w:r w:rsidRPr="000209F7">
              <w:rPr>
                <w:sz w:val="18"/>
                <w:szCs w:val="18"/>
              </w:rPr>
              <w:t>3,373</w:t>
            </w:r>
          </w:p>
        </w:tc>
        <w:tc>
          <w:tcPr>
            <w:tcW w:w="980" w:type="dxa"/>
            <w:noWrap/>
            <w:hideMark/>
          </w:tcPr>
          <w:p w14:paraId="12516950" w14:textId="77777777" w:rsidR="000209F7" w:rsidRPr="000209F7" w:rsidRDefault="000209F7" w:rsidP="000209F7">
            <w:pPr>
              <w:rPr>
                <w:sz w:val="18"/>
                <w:szCs w:val="18"/>
              </w:rPr>
            </w:pPr>
            <w:r w:rsidRPr="000209F7">
              <w:rPr>
                <w:sz w:val="18"/>
                <w:szCs w:val="18"/>
              </w:rPr>
              <w:t>4,164</w:t>
            </w:r>
          </w:p>
        </w:tc>
        <w:tc>
          <w:tcPr>
            <w:tcW w:w="980" w:type="dxa"/>
            <w:noWrap/>
            <w:hideMark/>
          </w:tcPr>
          <w:p w14:paraId="5841CB92" w14:textId="77777777" w:rsidR="000209F7" w:rsidRPr="000209F7" w:rsidRDefault="000209F7" w:rsidP="000209F7">
            <w:pPr>
              <w:rPr>
                <w:sz w:val="18"/>
                <w:szCs w:val="18"/>
              </w:rPr>
            </w:pPr>
            <w:r w:rsidRPr="000209F7">
              <w:rPr>
                <w:sz w:val="18"/>
                <w:szCs w:val="18"/>
              </w:rPr>
              <w:t>3,570</w:t>
            </w:r>
          </w:p>
        </w:tc>
      </w:tr>
      <w:tr w:rsidR="000209F7" w:rsidRPr="000209F7" w14:paraId="00F6FAA1" w14:textId="77777777" w:rsidTr="000209F7">
        <w:trPr>
          <w:trHeight w:val="290"/>
        </w:trPr>
        <w:tc>
          <w:tcPr>
            <w:tcW w:w="2000" w:type="dxa"/>
            <w:noWrap/>
            <w:hideMark/>
          </w:tcPr>
          <w:p w14:paraId="758D14C4" w14:textId="77777777" w:rsidR="000209F7" w:rsidRPr="000209F7" w:rsidRDefault="000209F7">
            <w:pPr>
              <w:rPr>
                <w:b/>
                <w:bCs/>
                <w:sz w:val="18"/>
                <w:szCs w:val="18"/>
              </w:rPr>
            </w:pPr>
            <w:r w:rsidRPr="000209F7">
              <w:rPr>
                <w:b/>
                <w:bCs/>
                <w:sz w:val="18"/>
                <w:szCs w:val="18"/>
              </w:rPr>
              <w:t>operating profit</w:t>
            </w:r>
          </w:p>
        </w:tc>
        <w:tc>
          <w:tcPr>
            <w:tcW w:w="980" w:type="dxa"/>
            <w:noWrap/>
            <w:hideMark/>
          </w:tcPr>
          <w:p w14:paraId="40628C54" w14:textId="77777777" w:rsidR="000209F7" w:rsidRPr="000209F7" w:rsidRDefault="000209F7" w:rsidP="000209F7">
            <w:pPr>
              <w:rPr>
                <w:sz w:val="18"/>
                <w:szCs w:val="18"/>
              </w:rPr>
            </w:pPr>
            <w:r w:rsidRPr="000209F7">
              <w:rPr>
                <w:sz w:val="18"/>
                <w:szCs w:val="18"/>
              </w:rPr>
              <w:t>209</w:t>
            </w:r>
          </w:p>
        </w:tc>
        <w:tc>
          <w:tcPr>
            <w:tcW w:w="980" w:type="dxa"/>
            <w:noWrap/>
            <w:hideMark/>
          </w:tcPr>
          <w:p w14:paraId="1FAE465D" w14:textId="77777777" w:rsidR="000209F7" w:rsidRPr="000209F7" w:rsidRDefault="000209F7" w:rsidP="000209F7">
            <w:pPr>
              <w:rPr>
                <w:sz w:val="18"/>
                <w:szCs w:val="18"/>
              </w:rPr>
            </w:pPr>
            <w:r w:rsidRPr="000209F7">
              <w:rPr>
                <w:sz w:val="18"/>
                <w:szCs w:val="18"/>
              </w:rPr>
              <w:t>-184</w:t>
            </w:r>
          </w:p>
        </w:tc>
        <w:tc>
          <w:tcPr>
            <w:tcW w:w="1040" w:type="dxa"/>
            <w:noWrap/>
            <w:hideMark/>
          </w:tcPr>
          <w:p w14:paraId="7BCE1B13" w14:textId="77777777" w:rsidR="000209F7" w:rsidRPr="000209F7" w:rsidRDefault="000209F7" w:rsidP="000209F7">
            <w:pPr>
              <w:rPr>
                <w:sz w:val="18"/>
                <w:szCs w:val="18"/>
              </w:rPr>
            </w:pPr>
            <w:r w:rsidRPr="000209F7">
              <w:rPr>
                <w:sz w:val="18"/>
                <w:szCs w:val="18"/>
              </w:rPr>
              <w:t>81</w:t>
            </w:r>
          </w:p>
        </w:tc>
        <w:tc>
          <w:tcPr>
            <w:tcW w:w="980" w:type="dxa"/>
            <w:noWrap/>
            <w:hideMark/>
          </w:tcPr>
          <w:p w14:paraId="2CF19812" w14:textId="77777777" w:rsidR="000209F7" w:rsidRPr="000209F7" w:rsidRDefault="000209F7" w:rsidP="000209F7">
            <w:pPr>
              <w:rPr>
                <w:sz w:val="18"/>
                <w:szCs w:val="18"/>
              </w:rPr>
            </w:pPr>
            <w:r w:rsidRPr="000209F7">
              <w:rPr>
                <w:sz w:val="18"/>
                <w:szCs w:val="18"/>
              </w:rPr>
              <w:t>-288</w:t>
            </w:r>
          </w:p>
        </w:tc>
        <w:tc>
          <w:tcPr>
            <w:tcW w:w="980" w:type="dxa"/>
            <w:noWrap/>
            <w:hideMark/>
          </w:tcPr>
          <w:p w14:paraId="4B63C13B" w14:textId="77777777" w:rsidR="000209F7" w:rsidRPr="000209F7" w:rsidRDefault="000209F7" w:rsidP="000209F7">
            <w:pPr>
              <w:rPr>
                <w:sz w:val="18"/>
                <w:szCs w:val="18"/>
              </w:rPr>
            </w:pPr>
            <w:r w:rsidRPr="000209F7">
              <w:rPr>
                <w:sz w:val="18"/>
                <w:szCs w:val="18"/>
              </w:rPr>
              <w:t>362</w:t>
            </w:r>
          </w:p>
        </w:tc>
        <w:tc>
          <w:tcPr>
            <w:tcW w:w="980" w:type="dxa"/>
            <w:noWrap/>
            <w:hideMark/>
          </w:tcPr>
          <w:p w14:paraId="4CF8D457" w14:textId="77777777" w:rsidR="000209F7" w:rsidRPr="000209F7" w:rsidRDefault="000209F7" w:rsidP="000209F7">
            <w:pPr>
              <w:rPr>
                <w:sz w:val="18"/>
                <w:szCs w:val="18"/>
              </w:rPr>
            </w:pPr>
            <w:r w:rsidRPr="000209F7">
              <w:rPr>
                <w:sz w:val="18"/>
                <w:szCs w:val="18"/>
              </w:rPr>
              <w:t>288</w:t>
            </w:r>
          </w:p>
        </w:tc>
      </w:tr>
      <w:tr w:rsidR="000209F7" w:rsidRPr="000209F7" w14:paraId="3050388F" w14:textId="77777777" w:rsidTr="000209F7">
        <w:trPr>
          <w:trHeight w:val="290"/>
        </w:trPr>
        <w:tc>
          <w:tcPr>
            <w:tcW w:w="2000" w:type="dxa"/>
            <w:noWrap/>
            <w:hideMark/>
          </w:tcPr>
          <w:p w14:paraId="1DF9B0FB" w14:textId="77777777" w:rsidR="000209F7" w:rsidRPr="000209F7" w:rsidRDefault="000209F7">
            <w:pPr>
              <w:rPr>
                <w:b/>
                <w:bCs/>
                <w:sz w:val="18"/>
                <w:szCs w:val="18"/>
              </w:rPr>
            </w:pPr>
            <w:r w:rsidRPr="000209F7">
              <w:rPr>
                <w:b/>
                <w:bCs/>
                <w:sz w:val="18"/>
                <w:szCs w:val="18"/>
              </w:rPr>
              <w:t>revenue</w:t>
            </w:r>
          </w:p>
        </w:tc>
        <w:tc>
          <w:tcPr>
            <w:tcW w:w="980" w:type="dxa"/>
            <w:noWrap/>
            <w:hideMark/>
          </w:tcPr>
          <w:p w14:paraId="0F075365" w14:textId="77777777" w:rsidR="000209F7" w:rsidRPr="000209F7" w:rsidRDefault="000209F7" w:rsidP="000209F7">
            <w:pPr>
              <w:rPr>
                <w:sz w:val="18"/>
                <w:szCs w:val="18"/>
              </w:rPr>
            </w:pPr>
            <w:r w:rsidRPr="000209F7">
              <w:rPr>
                <w:sz w:val="18"/>
                <w:szCs w:val="18"/>
              </w:rPr>
              <w:t>2995</w:t>
            </w:r>
          </w:p>
        </w:tc>
        <w:tc>
          <w:tcPr>
            <w:tcW w:w="980" w:type="dxa"/>
            <w:noWrap/>
            <w:hideMark/>
          </w:tcPr>
          <w:p w14:paraId="2717103D" w14:textId="77777777" w:rsidR="000209F7" w:rsidRPr="000209F7" w:rsidRDefault="000209F7" w:rsidP="000209F7">
            <w:pPr>
              <w:rPr>
                <w:sz w:val="18"/>
                <w:szCs w:val="18"/>
              </w:rPr>
            </w:pPr>
            <w:r w:rsidRPr="000209F7">
              <w:rPr>
                <w:sz w:val="18"/>
                <w:szCs w:val="18"/>
              </w:rPr>
              <w:t>3,083</w:t>
            </w:r>
          </w:p>
        </w:tc>
        <w:tc>
          <w:tcPr>
            <w:tcW w:w="1040" w:type="dxa"/>
            <w:noWrap/>
            <w:hideMark/>
          </w:tcPr>
          <w:p w14:paraId="3AD6BB61" w14:textId="77777777" w:rsidR="000209F7" w:rsidRPr="000209F7" w:rsidRDefault="000209F7" w:rsidP="000209F7">
            <w:pPr>
              <w:rPr>
                <w:sz w:val="18"/>
                <w:szCs w:val="18"/>
              </w:rPr>
            </w:pPr>
            <w:r w:rsidRPr="000209F7">
              <w:rPr>
                <w:sz w:val="18"/>
                <w:szCs w:val="18"/>
              </w:rPr>
              <w:t>2,932</w:t>
            </w:r>
          </w:p>
        </w:tc>
        <w:tc>
          <w:tcPr>
            <w:tcW w:w="980" w:type="dxa"/>
            <w:noWrap/>
            <w:hideMark/>
          </w:tcPr>
          <w:p w14:paraId="5ADF57CF" w14:textId="77777777" w:rsidR="000209F7" w:rsidRPr="000209F7" w:rsidRDefault="000209F7" w:rsidP="000209F7">
            <w:pPr>
              <w:rPr>
                <w:sz w:val="18"/>
                <w:szCs w:val="18"/>
              </w:rPr>
            </w:pPr>
            <w:r w:rsidRPr="000209F7">
              <w:rPr>
                <w:sz w:val="18"/>
                <w:szCs w:val="18"/>
              </w:rPr>
              <w:t>2,870</w:t>
            </w:r>
          </w:p>
        </w:tc>
        <w:tc>
          <w:tcPr>
            <w:tcW w:w="980" w:type="dxa"/>
            <w:noWrap/>
            <w:hideMark/>
          </w:tcPr>
          <w:p w14:paraId="45388102" w14:textId="77777777" w:rsidR="000209F7" w:rsidRPr="000209F7" w:rsidRDefault="000209F7" w:rsidP="000209F7">
            <w:pPr>
              <w:rPr>
                <w:sz w:val="18"/>
                <w:szCs w:val="18"/>
              </w:rPr>
            </w:pPr>
            <w:r w:rsidRPr="000209F7">
              <w:rPr>
                <w:sz w:val="18"/>
                <w:szCs w:val="18"/>
              </w:rPr>
              <w:t>2,749</w:t>
            </w:r>
          </w:p>
        </w:tc>
        <w:tc>
          <w:tcPr>
            <w:tcW w:w="980" w:type="dxa"/>
            <w:noWrap/>
            <w:hideMark/>
          </w:tcPr>
          <w:p w14:paraId="23B9F748" w14:textId="77777777" w:rsidR="000209F7" w:rsidRPr="000209F7" w:rsidRDefault="000209F7" w:rsidP="000209F7">
            <w:pPr>
              <w:rPr>
                <w:sz w:val="18"/>
                <w:szCs w:val="18"/>
              </w:rPr>
            </w:pPr>
            <w:r w:rsidRPr="000209F7">
              <w:rPr>
                <w:sz w:val="18"/>
                <w:szCs w:val="18"/>
              </w:rPr>
              <w:t>2,107</w:t>
            </w:r>
          </w:p>
        </w:tc>
      </w:tr>
      <w:tr w:rsidR="000209F7" w:rsidRPr="000209F7" w14:paraId="3CDD03E1" w14:textId="77777777" w:rsidTr="000209F7">
        <w:trPr>
          <w:trHeight w:val="290"/>
        </w:trPr>
        <w:tc>
          <w:tcPr>
            <w:tcW w:w="2000" w:type="dxa"/>
            <w:noWrap/>
            <w:hideMark/>
          </w:tcPr>
          <w:p w14:paraId="109690A8" w14:textId="77777777" w:rsidR="000209F7" w:rsidRPr="000209F7" w:rsidRDefault="000209F7">
            <w:pPr>
              <w:rPr>
                <w:b/>
                <w:bCs/>
                <w:sz w:val="18"/>
                <w:szCs w:val="18"/>
              </w:rPr>
            </w:pPr>
            <w:r w:rsidRPr="000209F7">
              <w:rPr>
                <w:b/>
                <w:bCs/>
                <w:sz w:val="18"/>
                <w:szCs w:val="18"/>
              </w:rPr>
              <w:t>total debt</w:t>
            </w:r>
          </w:p>
        </w:tc>
        <w:tc>
          <w:tcPr>
            <w:tcW w:w="980" w:type="dxa"/>
            <w:noWrap/>
            <w:hideMark/>
          </w:tcPr>
          <w:p w14:paraId="7B38342D" w14:textId="77777777" w:rsidR="000209F7" w:rsidRPr="000209F7" w:rsidRDefault="000209F7" w:rsidP="000209F7">
            <w:pPr>
              <w:rPr>
                <w:sz w:val="18"/>
                <w:szCs w:val="18"/>
              </w:rPr>
            </w:pPr>
            <w:r w:rsidRPr="000209F7">
              <w:rPr>
                <w:sz w:val="18"/>
                <w:szCs w:val="18"/>
              </w:rPr>
              <w:t>1,777</w:t>
            </w:r>
          </w:p>
        </w:tc>
        <w:tc>
          <w:tcPr>
            <w:tcW w:w="980" w:type="dxa"/>
            <w:noWrap/>
            <w:hideMark/>
          </w:tcPr>
          <w:p w14:paraId="36369690" w14:textId="77777777" w:rsidR="000209F7" w:rsidRPr="000209F7" w:rsidRDefault="000209F7" w:rsidP="000209F7">
            <w:pPr>
              <w:rPr>
                <w:sz w:val="18"/>
                <w:szCs w:val="18"/>
              </w:rPr>
            </w:pPr>
            <w:r w:rsidRPr="000209F7">
              <w:rPr>
                <w:sz w:val="18"/>
                <w:szCs w:val="18"/>
              </w:rPr>
              <w:t>1,951</w:t>
            </w:r>
          </w:p>
        </w:tc>
        <w:tc>
          <w:tcPr>
            <w:tcW w:w="1040" w:type="dxa"/>
            <w:noWrap/>
            <w:hideMark/>
          </w:tcPr>
          <w:p w14:paraId="673AE1A9" w14:textId="77777777" w:rsidR="000209F7" w:rsidRPr="000209F7" w:rsidRDefault="000209F7" w:rsidP="000209F7">
            <w:pPr>
              <w:rPr>
                <w:sz w:val="18"/>
                <w:szCs w:val="18"/>
              </w:rPr>
            </w:pPr>
            <w:r w:rsidRPr="000209F7">
              <w:rPr>
                <w:sz w:val="18"/>
                <w:szCs w:val="18"/>
              </w:rPr>
              <w:t>1,982</w:t>
            </w:r>
          </w:p>
        </w:tc>
        <w:tc>
          <w:tcPr>
            <w:tcW w:w="980" w:type="dxa"/>
            <w:noWrap/>
            <w:hideMark/>
          </w:tcPr>
          <w:p w14:paraId="58EFF7F2" w14:textId="77777777" w:rsidR="000209F7" w:rsidRPr="000209F7" w:rsidRDefault="000209F7" w:rsidP="000209F7">
            <w:pPr>
              <w:rPr>
                <w:sz w:val="18"/>
                <w:szCs w:val="18"/>
              </w:rPr>
            </w:pPr>
            <w:r w:rsidRPr="000209F7">
              <w:rPr>
                <w:sz w:val="18"/>
                <w:szCs w:val="18"/>
              </w:rPr>
              <w:t>1,937</w:t>
            </w:r>
          </w:p>
        </w:tc>
        <w:tc>
          <w:tcPr>
            <w:tcW w:w="980" w:type="dxa"/>
            <w:noWrap/>
            <w:hideMark/>
          </w:tcPr>
          <w:p w14:paraId="0907D9CE" w14:textId="77777777" w:rsidR="000209F7" w:rsidRPr="000209F7" w:rsidRDefault="000209F7" w:rsidP="000209F7">
            <w:pPr>
              <w:rPr>
                <w:sz w:val="18"/>
                <w:szCs w:val="18"/>
              </w:rPr>
            </w:pPr>
            <w:r w:rsidRPr="000209F7">
              <w:rPr>
                <w:sz w:val="18"/>
                <w:szCs w:val="18"/>
              </w:rPr>
              <w:t>2,030</w:t>
            </w:r>
          </w:p>
        </w:tc>
        <w:tc>
          <w:tcPr>
            <w:tcW w:w="980" w:type="dxa"/>
            <w:noWrap/>
            <w:hideMark/>
          </w:tcPr>
          <w:p w14:paraId="0D3B73FA" w14:textId="77777777" w:rsidR="000209F7" w:rsidRPr="000209F7" w:rsidRDefault="000209F7" w:rsidP="000209F7">
            <w:pPr>
              <w:rPr>
                <w:sz w:val="18"/>
                <w:szCs w:val="18"/>
              </w:rPr>
            </w:pPr>
            <w:r w:rsidRPr="000209F7">
              <w:rPr>
                <w:sz w:val="18"/>
                <w:szCs w:val="18"/>
              </w:rPr>
              <w:t>1,841</w:t>
            </w:r>
          </w:p>
        </w:tc>
      </w:tr>
      <w:tr w:rsidR="000209F7" w:rsidRPr="000209F7" w14:paraId="52014315" w14:textId="77777777" w:rsidTr="000209F7">
        <w:trPr>
          <w:trHeight w:val="290"/>
        </w:trPr>
        <w:tc>
          <w:tcPr>
            <w:tcW w:w="2000" w:type="dxa"/>
            <w:noWrap/>
            <w:hideMark/>
          </w:tcPr>
          <w:p w14:paraId="05EAA236" w14:textId="77777777" w:rsidR="000209F7" w:rsidRPr="000209F7" w:rsidRDefault="000209F7">
            <w:pPr>
              <w:rPr>
                <w:b/>
                <w:bCs/>
                <w:sz w:val="18"/>
                <w:szCs w:val="18"/>
              </w:rPr>
            </w:pPr>
            <w:r w:rsidRPr="000209F7">
              <w:rPr>
                <w:b/>
                <w:bCs/>
                <w:sz w:val="18"/>
                <w:szCs w:val="18"/>
              </w:rPr>
              <w:t>ROE</w:t>
            </w:r>
          </w:p>
        </w:tc>
        <w:tc>
          <w:tcPr>
            <w:tcW w:w="980" w:type="dxa"/>
            <w:noWrap/>
            <w:hideMark/>
          </w:tcPr>
          <w:p w14:paraId="155DB26F" w14:textId="77777777" w:rsidR="000209F7" w:rsidRPr="000209F7" w:rsidRDefault="000209F7" w:rsidP="000209F7">
            <w:pPr>
              <w:rPr>
                <w:sz w:val="18"/>
                <w:szCs w:val="18"/>
              </w:rPr>
            </w:pPr>
            <w:r w:rsidRPr="000209F7">
              <w:rPr>
                <w:sz w:val="18"/>
                <w:szCs w:val="18"/>
              </w:rPr>
              <w:t>0.02662622</w:t>
            </w:r>
          </w:p>
        </w:tc>
        <w:tc>
          <w:tcPr>
            <w:tcW w:w="980" w:type="dxa"/>
            <w:noWrap/>
            <w:hideMark/>
          </w:tcPr>
          <w:p w14:paraId="4693045F" w14:textId="77777777" w:rsidR="000209F7" w:rsidRPr="000209F7" w:rsidRDefault="000209F7" w:rsidP="000209F7">
            <w:pPr>
              <w:rPr>
                <w:sz w:val="18"/>
                <w:szCs w:val="18"/>
              </w:rPr>
            </w:pPr>
            <w:r w:rsidRPr="000209F7">
              <w:rPr>
                <w:sz w:val="18"/>
                <w:szCs w:val="18"/>
              </w:rPr>
              <w:t>-0.0995671</w:t>
            </w:r>
          </w:p>
        </w:tc>
        <w:tc>
          <w:tcPr>
            <w:tcW w:w="1040" w:type="dxa"/>
            <w:noWrap/>
            <w:hideMark/>
          </w:tcPr>
          <w:p w14:paraId="111B8542" w14:textId="77777777" w:rsidR="000209F7" w:rsidRPr="000209F7" w:rsidRDefault="000209F7" w:rsidP="000209F7">
            <w:pPr>
              <w:rPr>
                <w:sz w:val="18"/>
                <w:szCs w:val="18"/>
              </w:rPr>
            </w:pPr>
            <w:r w:rsidRPr="000209F7">
              <w:rPr>
                <w:sz w:val="18"/>
                <w:szCs w:val="18"/>
              </w:rPr>
              <w:t>-0.03980404</w:t>
            </w:r>
          </w:p>
        </w:tc>
        <w:tc>
          <w:tcPr>
            <w:tcW w:w="980" w:type="dxa"/>
            <w:noWrap/>
            <w:hideMark/>
          </w:tcPr>
          <w:p w14:paraId="67D3F929" w14:textId="77777777" w:rsidR="000209F7" w:rsidRPr="000209F7" w:rsidRDefault="000209F7" w:rsidP="000209F7">
            <w:pPr>
              <w:rPr>
                <w:sz w:val="18"/>
                <w:szCs w:val="18"/>
              </w:rPr>
            </w:pPr>
            <w:r w:rsidRPr="000209F7">
              <w:rPr>
                <w:sz w:val="18"/>
                <w:szCs w:val="18"/>
              </w:rPr>
              <w:t>-0.1405277</w:t>
            </w:r>
          </w:p>
        </w:tc>
        <w:tc>
          <w:tcPr>
            <w:tcW w:w="980" w:type="dxa"/>
            <w:noWrap/>
            <w:hideMark/>
          </w:tcPr>
          <w:p w14:paraId="4A0A7EF9" w14:textId="77777777" w:rsidR="000209F7" w:rsidRPr="000209F7" w:rsidRDefault="000209F7" w:rsidP="000209F7">
            <w:pPr>
              <w:rPr>
                <w:sz w:val="18"/>
                <w:szCs w:val="18"/>
              </w:rPr>
            </w:pPr>
            <w:r w:rsidRPr="000209F7">
              <w:rPr>
                <w:sz w:val="18"/>
                <w:szCs w:val="18"/>
              </w:rPr>
              <w:t>0.05835735</w:t>
            </w:r>
          </w:p>
        </w:tc>
        <w:tc>
          <w:tcPr>
            <w:tcW w:w="980" w:type="dxa"/>
            <w:noWrap/>
            <w:hideMark/>
          </w:tcPr>
          <w:p w14:paraId="0FB5F193" w14:textId="77777777" w:rsidR="000209F7" w:rsidRPr="000209F7" w:rsidRDefault="000209F7" w:rsidP="000209F7">
            <w:pPr>
              <w:rPr>
                <w:sz w:val="18"/>
                <w:szCs w:val="18"/>
              </w:rPr>
            </w:pPr>
            <w:r w:rsidRPr="000209F7">
              <w:rPr>
                <w:sz w:val="18"/>
                <w:szCs w:val="18"/>
              </w:rPr>
              <w:t>0.05322129</w:t>
            </w:r>
          </w:p>
        </w:tc>
      </w:tr>
      <w:tr w:rsidR="000209F7" w:rsidRPr="000209F7" w14:paraId="170B31A7" w14:textId="77777777" w:rsidTr="000209F7">
        <w:trPr>
          <w:trHeight w:val="290"/>
        </w:trPr>
        <w:tc>
          <w:tcPr>
            <w:tcW w:w="2000" w:type="dxa"/>
            <w:noWrap/>
            <w:hideMark/>
          </w:tcPr>
          <w:p w14:paraId="15775CB1" w14:textId="77777777" w:rsidR="000209F7" w:rsidRPr="000209F7" w:rsidRDefault="000209F7">
            <w:pPr>
              <w:rPr>
                <w:b/>
                <w:bCs/>
                <w:sz w:val="18"/>
                <w:szCs w:val="18"/>
              </w:rPr>
            </w:pPr>
            <w:r w:rsidRPr="000209F7">
              <w:rPr>
                <w:b/>
                <w:bCs/>
                <w:sz w:val="18"/>
                <w:szCs w:val="18"/>
              </w:rPr>
              <w:lastRenderedPageBreak/>
              <w:t>ROA</w:t>
            </w:r>
          </w:p>
        </w:tc>
        <w:tc>
          <w:tcPr>
            <w:tcW w:w="980" w:type="dxa"/>
            <w:noWrap/>
            <w:hideMark/>
          </w:tcPr>
          <w:p w14:paraId="1F2BA089" w14:textId="77777777" w:rsidR="000209F7" w:rsidRPr="000209F7" w:rsidRDefault="000209F7" w:rsidP="000209F7">
            <w:pPr>
              <w:rPr>
                <w:sz w:val="18"/>
                <w:szCs w:val="18"/>
              </w:rPr>
            </w:pPr>
            <w:r w:rsidRPr="000209F7">
              <w:rPr>
                <w:sz w:val="18"/>
                <w:szCs w:val="18"/>
              </w:rPr>
              <w:t>0.01184053</w:t>
            </w:r>
          </w:p>
        </w:tc>
        <w:tc>
          <w:tcPr>
            <w:tcW w:w="980" w:type="dxa"/>
            <w:noWrap/>
            <w:hideMark/>
          </w:tcPr>
          <w:p w14:paraId="67BA5E04" w14:textId="77777777" w:rsidR="000209F7" w:rsidRPr="000209F7" w:rsidRDefault="000209F7" w:rsidP="000209F7">
            <w:pPr>
              <w:rPr>
                <w:sz w:val="18"/>
                <w:szCs w:val="18"/>
              </w:rPr>
            </w:pPr>
            <w:r w:rsidRPr="000209F7">
              <w:rPr>
                <w:sz w:val="18"/>
                <w:szCs w:val="18"/>
              </w:rPr>
              <w:t>-0.0429968</w:t>
            </w:r>
          </w:p>
        </w:tc>
        <w:tc>
          <w:tcPr>
            <w:tcW w:w="1040" w:type="dxa"/>
            <w:noWrap/>
            <w:hideMark/>
          </w:tcPr>
          <w:p w14:paraId="73B5ACC5" w14:textId="77777777" w:rsidR="000209F7" w:rsidRPr="000209F7" w:rsidRDefault="000209F7" w:rsidP="000209F7">
            <w:pPr>
              <w:rPr>
                <w:sz w:val="18"/>
                <w:szCs w:val="18"/>
              </w:rPr>
            </w:pPr>
            <w:r w:rsidRPr="000209F7">
              <w:rPr>
                <w:sz w:val="18"/>
                <w:szCs w:val="18"/>
              </w:rPr>
              <w:t>-0.02022402</w:t>
            </w:r>
          </w:p>
        </w:tc>
        <w:tc>
          <w:tcPr>
            <w:tcW w:w="980" w:type="dxa"/>
            <w:noWrap/>
            <w:hideMark/>
          </w:tcPr>
          <w:p w14:paraId="1BB2024C" w14:textId="77777777" w:rsidR="000209F7" w:rsidRPr="000209F7" w:rsidRDefault="000209F7" w:rsidP="000209F7">
            <w:pPr>
              <w:rPr>
                <w:sz w:val="18"/>
                <w:szCs w:val="18"/>
              </w:rPr>
            </w:pPr>
            <w:r w:rsidRPr="000209F7">
              <w:rPr>
                <w:sz w:val="18"/>
                <w:szCs w:val="18"/>
              </w:rPr>
              <w:t>-0.074728</w:t>
            </w:r>
          </w:p>
        </w:tc>
        <w:tc>
          <w:tcPr>
            <w:tcW w:w="980" w:type="dxa"/>
            <w:noWrap/>
            <w:hideMark/>
          </w:tcPr>
          <w:p w14:paraId="170ED37C" w14:textId="77777777" w:rsidR="000209F7" w:rsidRPr="000209F7" w:rsidRDefault="000209F7" w:rsidP="000209F7">
            <w:pPr>
              <w:rPr>
                <w:sz w:val="18"/>
                <w:szCs w:val="18"/>
              </w:rPr>
            </w:pPr>
            <w:r w:rsidRPr="000209F7">
              <w:rPr>
                <w:sz w:val="18"/>
                <w:szCs w:val="18"/>
              </w:rPr>
              <w:t>0.0327405</w:t>
            </w:r>
          </w:p>
        </w:tc>
        <w:tc>
          <w:tcPr>
            <w:tcW w:w="980" w:type="dxa"/>
            <w:noWrap/>
            <w:hideMark/>
          </w:tcPr>
          <w:p w14:paraId="2ED40687" w14:textId="77777777" w:rsidR="000209F7" w:rsidRPr="000209F7" w:rsidRDefault="000209F7" w:rsidP="000209F7">
            <w:pPr>
              <w:rPr>
                <w:sz w:val="18"/>
                <w:szCs w:val="18"/>
              </w:rPr>
            </w:pPr>
            <w:r w:rsidRPr="000209F7">
              <w:rPr>
                <w:sz w:val="18"/>
                <w:szCs w:val="18"/>
              </w:rPr>
              <w:t>0.02901206</w:t>
            </w:r>
          </w:p>
        </w:tc>
      </w:tr>
      <w:tr w:rsidR="000209F7" w:rsidRPr="000209F7" w14:paraId="36A38A02" w14:textId="77777777" w:rsidTr="000209F7">
        <w:trPr>
          <w:trHeight w:val="290"/>
        </w:trPr>
        <w:tc>
          <w:tcPr>
            <w:tcW w:w="2000" w:type="dxa"/>
            <w:noWrap/>
            <w:hideMark/>
          </w:tcPr>
          <w:p w14:paraId="237C8785" w14:textId="5CBFBDE7" w:rsidR="000209F7" w:rsidRPr="000209F7" w:rsidRDefault="000209F7">
            <w:pPr>
              <w:rPr>
                <w:b/>
                <w:bCs/>
                <w:sz w:val="18"/>
                <w:szCs w:val="18"/>
              </w:rPr>
            </w:pPr>
            <w:r w:rsidRPr="000209F7">
              <w:rPr>
                <w:b/>
                <w:bCs/>
                <w:sz w:val="18"/>
                <w:szCs w:val="18"/>
              </w:rPr>
              <w:t>Operating margin</w:t>
            </w:r>
          </w:p>
        </w:tc>
        <w:tc>
          <w:tcPr>
            <w:tcW w:w="980" w:type="dxa"/>
            <w:noWrap/>
            <w:hideMark/>
          </w:tcPr>
          <w:p w14:paraId="7B67C777" w14:textId="77777777" w:rsidR="000209F7" w:rsidRPr="000209F7" w:rsidRDefault="000209F7" w:rsidP="000209F7">
            <w:pPr>
              <w:rPr>
                <w:sz w:val="18"/>
                <w:szCs w:val="18"/>
              </w:rPr>
            </w:pPr>
            <w:r w:rsidRPr="000209F7">
              <w:rPr>
                <w:sz w:val="18"/>
                <w:szCs w:val="18"/>
              </w:rPr>
              <w:t>0.06779111</w:t>
            </w:r>
          </w:p>
        </w:tc>
        <w:tc>
          <w:tcPr>
            <w:tcW w:w="980" w:type="dxa"/>
            <w:noWrap/>
            <w:hideMark/>
          </w:tcPr>
          <w:p w14:paraId="575C0B60" w14:textId="77777777" w:rsidR="000209F7" w:rsidRPr="000209F7" w:rsidRDefault="000209F7" w:rsidP="000209F7">
            <w:pPr>
              <w:rPr>
                <w:sz w:val="18"/>
                <w:szCs w:val="18"/>
              </w:rPr>
            </w:pPr>
            <w:r w:rsidRPr="000209F7">
              <w:rPr>
                <w:sz w:val="18"/>
                <w:szCs w:val="18"/>
              </w:rPr>
              <w:t>-0.0612721</w:t>
            </w:r>
          </w:p>
        </w:tc>
        <w:tc>
          <w:tcPr>
            <w:tcW w:w="1040" w:type="dxa"/>
            <w:noWrap/>
            <w:hideMark/>
          </w:tcPr>
          <w:p w14:paraId="012D587E" w14:textId="77777777" w:rsidR="000209F7" w:rsidRPr="000209F7" w:rsidRDefault="000209F7" w:rsidP="000209F7">
            <w:pPr>
              <w:rPr>
                <w:sz w:val="18"/>
                <w:szCs w:val="18"/>
              </w:rPr>
            </w:pPr>
            <w:r w:rsidRPr="000209F7">
              <w:rPr>
                <w:sz w:val="18"/>
                <w:szCs w:val="18"/>
              </w:rPr>
              <w:t>0.02480098</w:t>
            </w:r>
          </w:p>
        </w:tc>
        <w:tc>
          <w:tcPr>
            <w:tcW w:w="980" w:type="dxa"/>
            <w:noWrap/>
            <w:hideMark/>
          </w:tcPr>
          <w:p w14:paraId="43A87B7E" w14:textId="77777777" w:rsidR="000209F7" w:rsidRPr="000209F7" w:rsidRDefault="000209F7" w:rsidP="000209F7">
            <w:pPr>
              <w:rPr>
                <w:sz w:val="18"/>
                <w:szCs w:val="18"/>
              </w:rPr>
            </w:pPr>
            <w:r w:rsidRPr="000209F7">
              <w:rPr>
                <w:sz w:val="18"/>
                <w:szCs w:val="18"/>
              </w:rPr>
              <w:t>-0.0853839</w:t>
            </w:r>
          </w:p>
        </w:tc>
        <w:tc>
          <w:tcPr>
            <w:tcW w:w="980" w:type="dxa"/>
            <w:noWrap/>
            <w:hideMark/>
          </w:tcPr>
          <w:p w14:paraId="31966093" w14:textId="77777777" w:rsidR="000209F7" w:rsidRPr="000209F7" w:rsidRDefault="000209F7" w:rsidP="000209F7">
            <w:pPr>
              <w:rPr>
                <w:sz w:val="18"/>
                <w:szCs w:val="18"/>
              </w:rPr>
            </w:pPr>
            <w:r w:rsidRPr="000209F7">
              <w:rPr>
                <w:sz w:val="18"/>
                <w:szCs w:val="18"/>
              </w:rPr>
              <w:t>0.08693564</w:t>
            </w:r>
          </w:p>
        </w:tc>
        <w:tc>
          <w:tcPr>
            <w:tcW w:w="980" w:type="dxa"/>
            <w:noWrap/>
            <w:hideMark/>
          </w:tcPr>
          <w:p w14:paraId="7103B77F" w14:textId="77777777" w:rsidR="000209F7" w:rsidRPr="000209F7" w:rsidRDefault="000209F7" w:rsidP="000209F7">
            <w:pPr>
              <w:rPr>
                <w:sz w:val="18"/>
                <w:szCs w:val="18"/>
              </w:rPr>
            </w:pPr>
            <w:r w:rsidRPr="000209F7">
              <w:rPr>
                <w:sz w:val="18"/>
                <w:szCs w:val="18"/>
              </w:rPr>
              <w:t>0.08067227</w:t>
            </w:r>
          </w:p>
        </w:tc>
      </w:tr>
      <w:tr w:rsidR="000209F7" w:rsidRPr="000209F7" w14:paraId="72DD8183" w14:textId="77777777" w:rsidTr="000209F7">
        <w:trPr>
          <w:trHeight w:val="290"/>
        </w:trPr>
        <w:tc>
          <w:tcPr>
            <w:tcW w:w="2000" w:type="dxa"/>
            <w:noWrap/>
            <w:hideMark/>
          </w:tcPr>
          <w:p w14:paraId="3AF246C5" w14:textId="77777777" w:rsidR="000209F7" w:rsidRPr="000209F7" w:rsidRDefault="000209F7">
            <w:pPr>
              <w:rPr>
                <w:b/>
                <w:bCs/>
                <w:sz w:val="18"/>
                <w:szCs w:val="18"/>
              </w:rPr>
            </w:pPr>
            <w:r w:rsidRPr="000209F7">
              <w:rPr>
                <w:b/>
                <w:bCs/>
                <w:sz w:val="18"/>
                <w:szCs w:val="18"/>
              </w:rPr>
              <w:t>debt-equity</w:t>
            </w:r>
          </w:p>
        </w:tc>
        <w:tc>
          <w:tcPr>
            <w:tcW w:w="980" w:type="dxa"/>
            <w:noWrap/>
            <w:hideMark/>
          </w:tcPr>
          <w:p w14:paraId="7B91B773" w14:textId="77777777" w:rsidR="000209F7" w:rsidRPr="000209F7" w:rsidRDefault="000209F7" w:rsidP="000209F7">
            <w:pPr>
              <w:rPr>
                <w:sz w:val="18"/>
                <w:szCs w:val="18"/>
              </w:rPr>
            </w:pPr>
            <w:r w:rsidRPr="000209F7">
              <w:rPr>
                <w:sz w:val="18"/>
                <w:szCs w:val="18"/>
              </w:rPr>
              <w:t>0.57638664</w:t>
            </w:r>
          </w:p>
        </w:tc>
        <w:tc>
          <w:tcPr>
            <w:tcW w:w="980" w:type="dxa"/>
            <w:noWrap/>
            <w:hideMark/>
          </w:tcPr>
          <w:p w14:paraId="2037A659" w14:textId="77777777" w:rsidR="000209F7" w:rsidRPr="000209F7" w:rsidRDefault="000209F7" w:rsidP="000209F7">
            <w:pPr>
              <w:rPr>
                <w:sz w:val="18"/>
                <w:szCs w:val="18"/>
              </w:rPr>
            </w:pPr>
            <w:r w:rsidRPr="000209F7">
              <w:rPr>
                <w:sz w:val="18"/>
                <w:szCs w:val="18"/>
              </w:rPr>
              <w:t>0.64968365</w:t>
            </w:r>
          </w:p>
        </w:tc>
        <w:tc>
          <w:tcPr>
            <w:tcW w:w="1040" w:type="dxa"/>
            <w:noWrap/>
            <w:hideMark/>
          </w:tcPr>
          <w:p w14:paraId="11F569A5" w14:textId="77777777" w:rsidR="000209F7" w:rsidRPr="000209F7" w:rsidRDefault="000209F7" w:rsidP="000209F7">
            <w:pPr>
              <w:rPr>
                <w:sz w:val="18"/>
                <w:szCs w:val="18"/>
              </w:rPr>
            </w:pPr>
            <w:r w:rsidRPr="000209F7">
              <w:rPr>
                <w:sz w:val="18"/>
                <w:szCs w:val="18"/>
              </w:rPr>
              <w:t>0.60685854</w:t>
            </w:r>
          </w:p>
        </w:tc>
        <w:tc>
          <w:tcPr>
            <w:tcW w:w="980" w:type="dxa"/>
            <w:noWrap/>
            <w:hideMark/>
          </w:tcPr>
          <w:p w14:paraId="0EE29318" w14:textId="77777777" w:rsidR="000209F7" w:rsidRPr="000209F7" w:rsidRDefault="000209F7" w:rsidP="000209F7">
            <w:pPr>
              <w:rPr>
                <w:sz w:val="18"/>
                <w:szCs w:val="18"/>
              </w:rPr>
            </w:pPr>
            <w:r w:rsidRPr="000209F7">
              <w:rPr>
                <w:sz w:val="18"/>
                <w:szCs w:val="18"/>
              </w:rPr>
              <w:t>0.57426623</w:t>
            </w:r>
          </w:p>
        </w:tc>
        <w:tc>
          <w:tcPr>
            <w:tcW w:w="980" w:type="dxa"/>
            <w:noWrap/>
            <w:hideMark/>
          </w:tcPr>
          <w:p w14:paraId="2531C362" w14:textId="77777777" w:rsidR="000209F7" w:rsidRPr="000209F7" w:rsidRDefault="000209F7" w:rsidP="000209F7">
            <w:pPr>
              <w:rPr>
                <w:sz w:val="18"/>
                <w:szCs w:val="18"/>
              </w:rPr>
            </w:pPr>
            <w:r w:rsidRPr="000209F7">
              <w:rPr>
                <w:sz w:val="18"/>
                <w:szCs w:val="18"/>
              </w:rPr>
              <w:t>0.48751201</w:t>
            </w:r>
          </w:p>
        </w:tc>
        <w:tc>
          <w:tcPr>
            <w:tcW w:w="980" w:type="dxa"/>
            <w:noWrap/>
            <w:hideMark/>
          </w:tcPr>
          <w:p w14:paraId="01213AE8" w14:textId="77777777" w:rsidR="000209F7" w:rsidRPr="000209F7" w:rsidRDefault="000209F7" w:rsidP="000209F7">
            <w:pPr>
              <w:rPr>
                <w:sz w:val="18"/>
                <w:szCs w:val="18"/>
              </w:rPr>
            </w:pPr>
            <w:r w:rsidRPr="000209F7">
              <w:rPr>
                <w:sz w:val="18"/>
                <w:szCs w:val="18"/>
              </w:rPr>
              <w:t>0.51568627</w:t>
            </w:r>
          </w:p>
        </w:tc>
      </w:tr>
      <w:tr w:rsidR="000209F7" w:rsidRPr="000209F7" w14:paraId="0C9CF176" w14:textId="77777777" w:rsidTr="000209F7">
        <w:trPr>
          <w:trHeight w:val="290"/>
        </w:trPr>
        <w:tc>
          <w:tcPr>
            <w:tcW w:w="2000" w:type="dxa"/>
            <w:noWrap/>
            <w:hideMark/>
          </w:tcPr>
          <w:p w14:paraId="36BE7760" w14:textId="77777777" w:rsidR="000209F7" w:rsidRPr="000209F7" w:rsidRDefault="000209F7">
            <w:pPr>
              <w:rPr>
                <w:b/>
                <w:bCs/>
                <w:sz w:val="18"/>
                <w:szCs w:val="18"/>
              </w:rPr>
            </w:pPr>
            <w:r w:rsidRPr="000209F7">
              <w:rPr>
                <w:b/>
                <w:bCs/>
                <w:sz w:val="18"/>
                <w:szCs w:val="18"/>
              </w:rPr>
              <w:t>debt to capital</w:t>
            </w:r>
          </w:p>
        </w:tc>
        <w:tc>
          <w:tcPr>
            <w:tcW w:w="980" w:type="dxa"/>
            <w:noWrap/>
            <w:hideMark/>
          </w:tcPr>
          <w:p w14:paraId="43F67BC3" w14:textId="77777777" w:rsidR="000209F7" w:rsidRPr="000209F7" w:rsidRDefault="000209F7" w:rsidP="000209F7">
            <w:pPr>
              <w:rPr>
                <w:sz w:val="18"/>
                <w:szCs w:val="18"/>
              </w:rPr>
            </w:pPr>
            <w:r w:rsidRPr="000209F7">
              <w:rPr>
                <w:sz w:val="18"/>
                <w:szCs w:val="18"/>
              </w:rPr>
              <w:t>0.36563786</w:t>
            </w:r>
          </w:p>
        </w:tc>
        <w:tc>
          <w:tcPr>
            <w:tcW w:w="980" w:type="dxa"/>
            <w:noWrap/>
            <w:hideMark/>
          </w:tcPr>
          <w:p w14:paraId="61F6B22B" w14:textId="77777777" w:rsidR="000209F7" w:rsidRPr="000209F7" w:rsidRDefault="000209F7" w:rsidP="000209F7">
            <w:pPr>
              <w:rPr>
                <w:sz w:val="18"/>
                <w:szCs w:val="18"/>
              </w:rPr>
            </w:pPr>
            <w:r w:rsidRPr="000209F7">
              <w:rPr>
                <w:sz w:val="18"/>
                <w:szCs w:val="18"/>
              </w:rPr>
              <w:t>0.39382317</w:t>
            </w:r>
          </w:p>
        </w:tc>
        <w:tc>
          <w:tcPr>
            <w:tcW w:w="1040" w:type="dxa"/>
            <w:noWrap/>
            <w:hideMark/>
          </w:tcPr>
          <w:p w14:paraId="501DFCA7" w14:textId="77777777" w:rsidR="000209F7" w:rsidRPr="000209F7" w:rsidRDefault="000209F7" w:rsidP="000209F7">
            <w:pPr>
              <w:rPr>
                <w:sz w:val="18"/>
                <w:szCs w:val="18"/>
              </w:rPr>
            </w:pPr>
            <w:r w:rsidRPr="000209F7">
              <w:rPr>
                <w:sz w:val="18"/>
                <w:szCs w:val="18"/>
              </w:rPr>
              <w:t>0.37766768</w:t>
            </w:r>
          </w:p>
        </w:tc>
        <w:tc>
          <w:tcPr>
            <w:tcW w:w="980" w:type="dxa"/>
            <w:noWrap/>
            <w:hideMark/>
          </w:tcPr>
          <w:p w14:paraId="29727520" w14:textId="77777777" w:rsidR="000209F7" w:rsidRPr="000209F7" w:rsidRDefault="000209F7" w:rsidP="000209F7">
            <w:pPr>
              <w:rPr>
                <w:sz w:val="18"/>
                <w:szCs w:val="18"/>
              </w:rPr>
            </w:pPr>
            <w:r w:rsidRPr="000209F7">
              <w:rPr>
                <w:sz w:val="18"/>
                <w:szCs w:val="18"/>
              </w:rPr>
              <w:t>0.36478343</w:t>
            </w:r>
          </w:p>
        </w:tc>
        <w:tc>
          <w:tcPr>
            <w:tcW w:w="980" w:type="dxa"/>
            <w:noWrap/>
            <w:hideMark/>
          </w:tcPr>
          <w:p w14:paraId="27041A07" w14:textId="77777777" w:rsidR="000209F7" w:rsidRPr="000209F7" w:rsidRDefault="000209F7" w:rsidP="000209F7">
            <w:pPr>
              <w:rPr>
                <w:sz w:val="18"/>
                <w:szCs w:val="18"/>
              </w:rPr>
            </w:pPr>
            <w:r w:rsidRPr="000209F7">
              <w:rPr>
                <w:sz w:val="18"/>
                <w:szCs w:val="18"/>
              </w:rPr>
              <w:t>0.32773652</w:t>
            </w:r>
          </w:p>
        </w:tc>
        <w:tc>
          <w:tcPr>
            <w:tcW w:w="980" w:type="dxa"/>
            <w:noWrap/>
            <w:hideMark/>
          </w:tcPr>
          <w:p w14:paraId="63674A5E" w14:textId="77777777" w:rsidR="000209F7" w:rsidRPr="000209F7" w:rsidRDefault="000209F7" w:rsidP="000209F7">
            <w:pPr>
              <w:rPr>
                <w:sz w:val="18"/>
                <w:szCs w:val="18"/>
              </w:rPr>
            </w:pPr>
            <w:r w:rsidRPr="000209F7">
              <w:rPr>
                <w:sz w:val="18"/>
                <w:szCs w:val="18"/>
              </w:rPr>
              <w:t>0.34023286</w:t>
            </w:r>
          </w:p>
        </w:tc>
      </w:tr>
    </w:tbl>
    <w:p w14:paraId="105C2FAC" w14:textId="77777777" w:rsidR="000209F7" w:rsidRPr="0012621B" w:rsidRDefault="000209F7" w:rsidP="0012621B"/>
    <w:sectPr w:rsidR="000209F7" w:rsidRPr="0012621B" w:rsidSect="00D026CA">
      <w:footerReference w:type="default" r:id="rId15"/>
      <w:pgSz w:w="11906" w:h="16838"/>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57E12" w14:textId="77777777" w:rsidR="00AC2F83" w:rsidRDefault="00AC2F83" w:rsidP="00EC2228">
      <w:pPr>
        <w:spacing w:after="0" w:line="240" w:lineRule="auto"/>
      </w:pPr>
      <w:r>
        <w:separator/>
      </w:r>
    </w:p>
  </w:endnote>
  <w:endnote w:type="continuationSeparator" w:id="0">
    <w:p w14:paraId="1B86BF77" w14:textId="77777777" w:rsidR="00AC2F83" w:rsidRDefault="00AC2F83" w:rsidP="00EC2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Math">
    <w:panose1 w:val="00000000000000000000"/>
    <w:charset w:val="00"/>
    <w:family w:val="roman"/>
    <w:notTrueType/>
    <w:pitch w:val="default"/>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238072"/>
      <w:docPartObj>
        <w:docPartGallery w:val="Page Numbers (Bottom of Page)"/>
        <w:docPartUnique/>
      </w:docPartObj>
    </w:sdtPr>
    <w:sdtEndPr>
      <w:rPr>
        <w:noProof/>
      </w:rPr>
    </w:sdtEndPr>
    <w:sdtContent>
      <w:p w14:paraId="7E4A26B6" w14:textId="5F572FDD" w:rsidR="00264FF2" w:rsidRDefault="00264F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7B284A" w14:textId="77777777" w:rsidR="00264FF2" w:rsidRDefault="00264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1CDAC" w14:textId="77777777" w:rsidR="00AC2F83" w:rsidRDefault="00AC2F83" w:rsidP="00EC2228">
      <w:pPr>
        <w:spacing w:after="0" w:line="240" w:lineRule="auto"/>
      </w:pPr>
      <w:r>
        <w:separator/>
      </w:r>
    </w:p>
  </w:footnote>
  <w:footnote w:type="continuationSeparator" w:id="0">
    <w:p w14:paraId="3A4A7C3E" w14:textId="77777777" w:rsidR="00AC2F83" w:rsidRDefault="00AC2F83" w:rsidP="00EC22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07CB0"/>
    <w:multiLevelType w:val="hybridMultilevel"/>
    <w:tmpl w:val="762E4B04"/>
    <w:lvl w:ilvl="0" w:tplc="3BAEE73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586748"/>
    <w:multiLevelType w:val="multilevel"/>
    <w:tmpl w:val="0B9A86E2"/>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2" w15:restartNumberingAfterBreak="0">
    <w:nsid w:val="10BB16B4"/>
    <w:multiLevelType w:val="hybridMultilevel"/>
    <w:tmpl w:val="0BD2F936"/>
    <w:lvl w:ilvl="0" w:tplc="7E9212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63563D"/>
    <w:multiLevelType w:val="multilevel"/>
    <w:tmpl w:val="7418313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C4C3519"/>
    <w:multiLevelType w:val="multilevel"/>
    <w:tmpl w:val="6D3E81A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E962915"/>
    <w:multiLevelType w:val="hybridMultilevel"/>
    <w:tmpl w:val="9A620C4E"/>
    <w:lvl w:ilvl="0" w:tplc="899C9618">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8C71A6"/>
    <w:multiLevelType w:val="hybridMultilevel"/>
    <w:tmpl w:val="49ACDD78"/>
    <w:lvl w:ilvl="0" w:tplc="4E28AB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BD12F52"/>
    <w:multiLevelType w:val="hybridMultilevel"/>
    <w:tmpl w:val="51C8D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D76BCF"/>
    <w:multiLevelType w:val="hybridMultilevel"/>
    <w:tmpl w:val="263C17C0"/>
    <w:lvl w:ilvl="0" w:tplc="6DBE6DA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1226B4"/>
    <w:multiLevelType w:val="hybridMultilevel"/>
    <w:tmpl w:val="314ECCC6"/>
    <w:lvl w:ilvl="0" w:tplc="F2649E2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701F96"/>
    <w:multiLevelType w:val="hybridMultilevel"/>
    <w:tmpl w:val="2B8608B0"/>
    <w:lvl w:ilvl="0" w:tplc="362233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4B149B"/>
    <w:multiLevelType w:val="multilevel"/>
    <w:tmpl w:val="477E04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510A41C8"/>
    <w:multiLevelType w:val="multilevel"/>
    <w:tmpl w:val="BDCA625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437143A"/>
    <w:multiLevelType w:val="multilevel"/>
    <w:tmpl w:val="74FC4E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61AC3D45"/>
    <w:multiLevelType w:val="hybridMultilevel"/>
    <w:tmpl w:val="D6344454"/>
    <w:lvl w:ilvl="0" w:tplc="65BC64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5D2BFF"/>
    <w:multiLevelType w:val="hybridMultilevel"/>
    <w:tmpl w:val="9E76B5EC"/>
    <w:lvl w:ilvl="0" w:tplc="101E91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4153B5"/>
    <w:multiLevelType w:val="hybridMultilevel"/>
    <w:tmpl w:val="38A6BB46"/>
    <w:lvl w:ilvl="0" w:tplc="11E25820">
      <w:start w:val="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DA30C2"/>
    <w:multiLevelType w:val="hybridMultilevel"/>
    <w:tmpl w:val="9A506F70"/>
    <w:lvl w:ilvl="0" w:tplc="E6FA81E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3207621"/>
    <w:multiLevelType w:val="multilevel"/>
    <w:tmpl w:val="68BA11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735C5CCB"/>
    <w:multiLevelType w:val="hybridMultilevel"/>
    <w:tmpl w:val="3092D00E"/>
    <w:lvl w:ilvl="0" w:tplc="EFF069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6E46389"/>
    <w:multiLevelType w:val="hybridMultilevel"/>
    <w:tmpl w:val="EDFA4298"/>
    <w:lvl w:ilvl="0" w:tplc="4E72BE6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413696"/>
    <w:multiLevelType w:val="hybridMultilevel"/>
    <w:tmpl w:val="3BA6D32E"/>
    <w:lvl w:ilvl="0" w:tplc="08090015">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01663134">
    <w:abstractNumId w:val="3"/>
  </w:num>
  <w:num w:numId="2" w16cid:durableId="1830243106">
    <w:abstractNumId w:val="11"/>
  </w:num>
  <w:num w:numId="3" w16cid:durableId="518272902">
    <w:abstractNumId w:val="12"/>
  </w:num>
  <w:num w:numId="4" w16cid:durableId="654454867">
    <w:abstractNumId w:val="13"/>
  </w:num>
  <w:num w:numId="5" w16cid:durableId="356661366">
    <w:abstractNumId w:val="4"/>
  </w:num>
  <w:num w:numId="6" w16cid:durableId="260721151">
    <w:abstractNumId w:val="9"/>
  </w:num>
  <w:num w:numId="7" w16cid:durableId="419956893">
    <w:abstractNumId w:val="14"/>
  </w:num>
  <w:num w:numId="8" w16cid:durableId="401098813">
    <w:abstractNumId w:val="0"/>
  </w:num>
  <w:num w:numId="9" w16cid:durableId="1698582026">
    <w:abstractNumId w:val="20"/>
  </w:num>
  <w:num w:numId="10" w16cid:durableId="609817624">
    <w:abstractNumId w:val="15"/>
  </w:num>
  <w:num w:numId="11" w16cid:durableId="1036583923">
    <w:abstractNumId w:val="6"/>
  </w:num>
  <w:num w:numId="12" w16cid:durableId="1589268020">
    <w:abstractNumId w:val="8"/>
  </w:num>
  <w:num w:numId="13" w16cid:durableId="373579772">
    <w:abstractNumId w:val="21"/>
  </w:num>
  <w:num w:numId="14" w16cid:durableId="1217860552">
    <w:abstractNumId w:val="16"/>
  </w:num>
  <w:num w:numId="15" w16cid:durableId="1932616011">
    <w:abstractNumId w:val="5"/>
  </w:num>
  <w:num w:numId="16" w16cid:durableId="163520409">
    <w:abstractNumId w:val="19"/>
  </w:num>
  <w:num w:numId="17" w16cid:durableId="1007177353">
    <w:abstractNumId w:val="7"/>
  </w:num>
  <w:num w:numId="18" w16cid:durableId="1562405400">
    <w:abstractNumId w:val="18"/>
  </w:num>
  <w:num w:numId="19" w16cid:durableId="1013992010">
    <w:abstractNumId w:val="2"/>
  </w:num>
  <w:num w:numId="20" w16cid:durableId="167643410">
    <w:abstractNumId w:val="1"/>
  </w:num>
  <w:num w:numId="21" w16cid:durableId="1459183846">
    <w:abstractNumId w:val="10"/>
  </w:num>
  <w:num w:numId="22" w16cid:durableId="1212888180">
    <w:abstractNumId w:val="17"/>
  </w:num>
  <w:num w:numId="23" w16cid:durableId="58951017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A07"/>
    <w:rsid w:val="000015BE"/>
    <w:rsid w:val="000016F7"/>
    <w:rsid w:val="00002311"/>
    <w:rsid w:val="000034B0"/>
    <w:rsid w:val="000047C7"/>
    <w:rsid w:val="0000483D"/>
    <w:rsid w:val="0000670E"/>
    <w:rsid w:val="00006FE1"/>
    <w:rsid w:val="000078AD"/>
    <w:rsid w:val="00007BEC"/>
    <w:rsid w:val="00014082"/>
    <w:rsid w:val="00014097"/>
    <w:rsid w:val="0001661A"/>
    <w:rsid w:val="00016A46"/>
    <w:rsid w:val="0001715F"/>
    <w:rsid w:val="00017B46"/>
    <w:rsid w:val="000209F7"/>
    <w:rsid w:val="00020B4E"/>
    <w:rsid w:val="00021B4C"/>
    <w:rsid w:val="0002282E"/>
    <w:rsid w:val="00022EC8"/>
    <w:rsid w:val="00023534"/>
    <w:rsid w:val="00030A81"/>
    <w:rsid w:val="000319EC"/>
    <w:rsid w:val="00033A89"/>
    <w:rsid w:val="00034AA4"/>
    <w:rsid w:val="00034F60"/>
    <w:rsid w:val="0003574B"/>
    <w:rsid w:val="000362A9"/>
    <w:rsid w:val="00036DA1"/>
    <w:rsid w:val="000379BB"/>
    <w:rsid w:val="00040F74"/>
    <w:rsid w:val="00041796"/>
    <w:rsid w:val="00042383"/>
    <w:rsid w:val="0004248A"/>
    <w:rsid w:val="000428DA"/>
    <w:rsid w:val="00044759"/>
    <w:rsid w:val="000448D2"/>
    <w:rsid w:val="000449F3"/>
    <w:rsid w:val="00046908"/>
    <w:rsid w:val="00046C66"/>
    <w:rsid w:val="000471F1"/>
    <w:rsid w:val="0005054E"/>
    <w:rsid w:val="00050D66"/>
    <w:rsid w:val="0005388D"/>
    <w:rsid w:val="0005510C"/>
    <w:rsid w:val="00055498"/>
    <w:rsid w:val="00057148"/>
    <w:rsid w:val="00061BFE"/>
    <w:rsid w:val="00063E3D"/>
    <w:rsid w:val="00065235"/>
    <w:rsid w:val="00067078"/>
    <w:rsid w:val="00067952"/>
    <w:rsid w:val="00067E68"/>
    <w:rsid w:val="000704FF"/>
    <w:rsid w:val="0007208E"/>
    <w:rsid w:val="00072D6A"/>
    <w:rsid w:val="0007379D"/>
    <w:rsid w:val="00076C13"/>
    <w:rsid w:val="00082522"/>
    <w:rsid w:val="00083019"/>
    <w:rsid w:val="00083180"/>
    <w:rsid w:val="000846D3"/>
    <w:rsid w:val="0008542A"/>
    <w:rsid w:val="000859F4"/>
    <w:rsid w:val="00085A7A"/>
    <w:rsid w:val="00086037"/>
    <w:rsid w:val="00090B22"/>
    <w:rsid w:val="00090FD4"/>
    <w:rsid w:val="000918DA"/>
    <w:rsid w:val="0009248B"/>
    <w:rsid w:val="00093A8E"/>
    <w:rsid w:val="00094859"/>
    <w:rsid w:val="00095FB9"/>
    <w:rsid w:val="0009624A"/>
    <w:rsid w:val="000974A5"/>
    <w:rsid w:val="00097EB7"/>
    <w:rsid w:val="000A0016"/>
    <w:rsid w:val="000A0320"/>
    <w:rsid w:val="000A0D5A"/>
    <w:rsid w:val="000A16DB"/>
    <w:rsid w:val="000A4093"/>
    <w:rsid w:val="000A49B0"/>
    <w:rsid w:val="000A4E66"/>
    <w:rsid w:val="000A58D8"/>
    <w:rsid w:val="000A5FDD"/>
    <w:rsid w:val="000A72A0"/>
    <w:rsid w:val="000A7FFA"/>
    <w:rsid w:val="000B0548"/>
    <w:rsid w:val="000B1C7E"/>
    <w:rsid w:val="000B38C1"/>
    <w:rsid w:val="000B40DD"/>
    <w:rsid w:val="000B4262"/>
    <w:rsid w:val="000B4F94"/>
    <w:rsid w:val="000B7415"/>
    <w:rsid w:val="000C0FE2"/>
    <w:rsid w:val="000C14A5"/>
    <w:rsid w:val="000C2ECC"/>
    <w:rsid w:val="000C427D"/>
    <w:rsid w:val="000C4DB3"/>
    <w:rsid w:val="000C5230"/>
    <w:rsid w:val="000C6880"/>
    <w:rsid w:val="000C6A4B"/>
    <w:rsid w:val="000C7529"/>
    <w:rsid w:val="000D0065"/>
    <w:rsid w:val="000D175D"/>
    <w:rsid w:val="000D21BD"/>
    <w:rsid w:val="000D21D6"/>
    <w:rsid w:val="000D32C3"/>
    <w:rsid w:val="000D5121"/>
    <w:rsid w:val="000D5810"/>
    <w:rsid w:val="000D61A4"/>
    <w:rsid w:val="000E155C"/>
    <w:rsid w:val="000E4BC1"/>
    <w:rsid w:val="000E5201"/>
    <w:rsid w:val="000E5A3B"/>
    <w:rsid w:val="000E7AAA"/>
    <w:rsid w:val="000F0A14"/>
    <w:rsid w:val="000F0EAD"/>
    <w:rsid w:val="000F1508"/>
    <w:rsid w:val="000F27FC"/>
    <w:rsid w:val="000F3761"/>
    <w:rsid w:val="000F48A7"/>
    <w:rsid w:val="000F4CCA"/>
    <w:rsid w:val="000F4F2F"/>
    <w:rsid w:val="000F540B"/>
    <w:rsid w:val="000F6C54"/>
    <w:rsid w:val="000F7784"/>
    <w:rsid w:val="001003F8"/>
    <w:rsid w:val="001026F4"/>
    <w:rsid w:val="00102C52"/>
    <w:rsid w:val="00102CD8"/>
    <w:rsid w:val="00103D45"/>
    <w:rsid w:val="001040F5"/>
    <w:rsid w:val="00104668"/>
    <w:rsid w:val="00105510"/>
    <w:rsid w:val="00105E86"/>
    <w:rsid w:val="00106EE9"/>
    <w:rsid w:val="001073BC"/>
    <w:rsid w:val="00110769"/>
    <w:rsid w:val="00111E62"/>
    <w:rsid w:val="0011349C"/>
    <w:rsid w:val="00114F98"/>
    <w:rsid w:val="00115426"/>
    <w:rsid w:val="00115790"/>
    <w:rsid w:val="00117446"/>
    <w:rsid w:val="00121157"/>
    <w:rsid w:val="00121AEB"/>
    <w:rsid w:val="0012387D"/>
    <w:rsid w:val="00125DAE"/>
    <w:rsid w:val="00126044"/>
    <w:rsid w:val="0012621B"/>
    <w:rsid w:val="0012641C"/>
    <w:rsid w:val="0012665B"/>
    <w:rsid w:val="00126E8A"/>
    <w:rsid w:val="001310D4"/>
    <w:rsid w:val="00132A56"/>
    <w:rsid w:val="00132E4A"/>
    <w:rsid w:val="00133608"/>
    <w:rsid w:val="00134D28"/>
    <w:rsid w:val="00135267"/>
    <w:rsid w:val="00137C73"/>
    <w:rsid w:val="00137DBC"/>
    <w:rsid w:val="001406DA"/>
    <w:rsid w:val="001421CD"/>
    <w:rsid w:val="00146964"/>
    <w:rsid w:val="00147D20"/>
    <w:rsid w:val="00150493"/>
    <w:rsid w:val="00154594"/>
    <w:rsid w:val="001558E3"/>
    <w:rsid w:val="001560BD"/>
    <w:rsid w:val="00157B80"/>
    <w:rsid w:val="00161C18"/>
    <w:rsid w:val="001622C6"/>
    <w:rsid w:val="00162976"/>
    <w:rsid w:val="00165A80"/>
    <w:rsid w:val="001679BB"/>
    <w:rsid w:val="00170A93"/>
    <w:rsid w:val="001747AC"/>
    <w:rsid w:val="0017629F"/>
    <w:rsid w:val="00177A6D"/>
    <w:rsid w:val="00180349"/>
    <w:rsid w:val="001804D5"/>
    <w:rsid w:val="00180570"/>
    <w:rsid w:val="0018079D"/>
    <w:rsid w:val="00180AE6"/>
    <w:rsid w:val="00183ADA"/>
    <w:rsid w:val="00183AFE"/>
    <w:rsid w:val="00186F23"/>
    <w:rsid w:val="001910F7"/>
    <w:rsid w:val="00194360"/>
    <w:rsid w:val="001954AC"/>
    <w:rsid w:val="00195FED"/>
    <w:rsid w:val="00197271"/>
    <w:rsid w:val="001A0B4C"/>
    <w:rsid w:val="001A0E72"/>
    <w:rsid w:val="001A2473"/>
    <w:rsid w:val="001A2DDE"/>
    <w:rsid w:val="001A341E"/>
    <w:rsid w:val="001A3FF3"/>
    <w:rsid w:val="001A4BCB"/>
    <w:rsid w:val="001A4F7C"/>
    <w:rsid w:val="001A50A1"/>
    <w:rsid w:val="001A52AC"/>
    <w:rsid w:val="001A5488"/>
    <w:rsid w:val="001A6415"/>
    <w:rsid w:val="001A754B"/>
    <w:rsid w:val="001A7B93"/>
    <w:rsid w:val="001B0BAA"/>
    <w:rsid w:val="001B1117"/>
    <w:rsid w:val="001B2E4D"/>
    <w:rsid w:val="001B3069"/>
    <w:rsid w:val="001B3173"/>
    <w:rsid w:val="001B4AA9"/>
    <w:rsid w:val="001C3368"/>
    <w:rsid w:val="001C3552"/>
    <w:rsid w:val="001C45C2"/>
    <w:rsid w:val="001C46C6"/>
    <w:rsid w:val="001C48E0"/>
    <w:rsid w:val="001C4DB4"/>
    <w:rsid w:val="001C56F0"/>
    <w:rsid w:val="001D1DE4"/>
    <w:rsid w:val="001D2424"/>
    <w:rsid w:val="001D5BA2"/>
    <w:rsid w:val="001D5F8F"/>
    <w:rsid w:val="001E035C"/>
    <w:rsid w:val="001E2770"/>
    <w:rsid w:val="001E3C12"/>
    <w:rsid w:val="001E6AE5"/>
    <w:rsid w:val="001E78FF"/>
    <w:rsid w:val="001F04A0"/>
    <w:rsid w:val="001F07FC"/>
    <w:rsid w:val="001F162C"/>
    <w:rsid w:val="001F2B77"/>
    <w:rsid w:val="001F4543"/>
    <w:rsid w:val="001F4DB4"/>
    <w:rsid w:val="001F5361"/>
    <w:rsid w:val="001F6C93"/>
    <w:rsid w:val="001F74DD"/>
    <w:rsid w:val="001F7D74"/>
    <w:rsid w:val="00202610"/>
    <w:rsid w:val="00203B7B"/>
    <w:rsid w:val="002043B0"/>
    <w:rsid w:val="002063D4"/>
    <w:rsid w:val="00207231"/>
    <w:rsid w:val="00210D63"/>
    <w:rsid w:val="00211918"/>
    <w:rsid w:val="0021300F"/>
    <w:rsid w:val="002155EA"/>
    <w:rsid w:val="00217C61"/>
    <w:rsid w:val="00220C92"/>
    <w:rsid w:val="00220C9D"/>
    <w:rsid w:val="00221CBD"/>
    <w:rsid w:val="00221F71"/>
    <w:rsid w:val="0022314E"/>
    <w:rsid w:val="002270C3"/>
    <w:rsid w:val="00227B6E"/>
    <w:rsid w:val="00234283"/>
    <w:rsid w:val="002347B5"/>
    <w:rsid w:val="00236687"/>
    <w:rsid w:val="002401CD"/>
    <w:rsid w:val="002437CB"/>
    <w:rsid w:val="0024570D"/>
    <w:rsid w:val="00246FE9"/>
    <w:rsid w:val="0025106D"/>
    <w:rsid w:val="002517D2"/>
    <w:rsid w:val="0025368C"/>
    <w:rsid w:val="00253D7D"/>
    <w:rsid w:val="00254988"/>
    <w:rsid w:val="00255678"/>
    <w:rsid w:val="00256218"/>
    <w:rsid w:val="00256F8C"/>
    <w:rsid w:val="00257454"/>
    <w:rsid w:val="0025786C"/>
    <w:rsid w:val="00257DF5"/>
    <w:rsid w:val="00261405"/>
    <w:rsid w:val="00261BB8"/>
    <w:rsid w:val="00261DE8"/>
    <w:rsid w:val="00264FF2"/>
    <w:rsid w:val="00265D9D"/>
    <w:rsid w:val="0026640F"/>
    <w:rsid w:val="00266E04"/>
    <w:rsid w:val="002677E8"/>
    <w:rsid w:val="00267D0B"/>
    <w:rsid w:val="002700F5"/>
    <w:rsid w:val="00270830"/>
    <w:rsid w:val="00271DEF"/>
    <w:rsid w:val="0027211F"/>
    <w:rsid w:val="002725F1"/>
    <w:rsid w:val="002727A0"/>
    <w:rsid w:val="00273508"/>
    <w:rsid w:val="002736F7"/>
    <w:rsid w:val="00273FEA"/>
    <w:rsid w:val="0027592E"/>
    <w:rsid w:val="002779ED"/>
    <w:rsid w:val="002802B2"/>
    <w:rsid w:val="00280DC6"/>
    <w:rsid w:val="00282D52"/>
    <w:rsid w:val="002835CB"/>
    <w:rsid w:val="002836D6"/>
    <w:rsid w:val="00283A61"/>
    <w:rsid w:val="00285046"/>
    <w:rsid w:val="00287C04"/>
    <w:rsid w:val="00290E6C"/>
    <w:rsid w:val="00293B52"/>
    <w:rsid w:val="00293C29"/>
    <w:rsid w:val="00295465"/>
    <w:rsid w:val="00295869"/>
    <w:rsid w:val="00295A93"/>
    <w:rsid w:val="00296F25"/>
    <w:rsid w:val="002A4421"/>
    <w:rsid w:val="002A4BEA"/>
    <w:rsid w:val="002A5B9E"/>
    <w:rsid w:val="002A6BE2"/>
    <w:rsid w:val="002A7103"/>
    <w:rsid w:val="002B0A81"/>
    <w:rsid w:val="002B1219"/>
    <w:rsid w:val="002B1B6D"/>
    <w:rsid w:val="002B225B"/>
    <w:rsid w:val="002B492C"/>
    <w:rsid w:val="002B785A"/>
    <w:rsid w:val="002C171E"/>
    <w:rsid w:val="002C31A7"/>
    <w:rsid w:val="002C3947"/>
    <w:rsid w:val="002C4AF6"/>
    <w:rsid w:val="002C563D"/>
    <w:rsid w:val="002C598E"/>
    <w:rsid w:val="002C72C8"/>
    <w:rsid w:val="002C7815"/>
    <w:rsid w:val="002D0A16"/>
    <w:rsid w:val="002D1868"/>
    <w:rsid w:val="002D1DCB"/>
    <w:rsid w:val="002D226F"/>
    <w:rsid w:val="002D30FB"/>
    <w:rsid w:val="002D476D"/>
    <w:rsid w:val="002E12F3"/>
    <w:rsid w:val="002E3EBC"/>
    <w:rsid w:val="002E3FE9"/>
    <w:rsid w:val="002E4303"/>
    <w:rsid w:val="002E5AB2"/>
    <w:rsid w:val="002F0954"/>
    <w:rsid w:val="002F0DA9"/>
    <w:rsid w:val="002F131C"/>
    <w:rsid w:val="002F25B8"/>
    <w:rsid w:val="002F2CEA"/>
    <w:rsid w:val="002F4A92"/>
    <w:rsid w:val="002F4CDF"/>
    <w:rsid w:val="002F5657"/>
    <w:rsid w:val="002F7144"/>
    <w:rsid w:val="002F751A"/>
    <w:rsid w:val="00300AB2"/>
    <w:rsid w:val="00301674"/>
    <w:rsid w:val="0030230B"/>
    <w:rsid w:val="00302B26"/>
    <w:rsid w:val="00303B6B"/>
    <w:rsid w:val="00304CF2"/>
    <w:rsid w:val="0030641A"/>
    <w:rsid w:val="003070B7"/>
    <w:rsid w:val="0030779E"/>
    <w:rsid w:val="00307880"/>
    <w:rsid w:val="00310632"/>
    <w:rsid w:val="003110B8"/>
    <w:rsid w:val="00311FFC"/>
    <w:rsid w:val="00316DC1"/>
    <w:rsid w:val="0031780E"/>
    <w:rsid w:val="00321A1A"/>
    <w:rsid w:val="00323B2E"/>
    <w:rsid w:val="00326C65"/>
    <w:rsid w:val="0032787E"/>
    <w:rsid w:val="003315D0"/>
    <w:rsid w:val="00333B1C"/>
    <w:rsid w:val="003356C7"/>
    <w:rsid w:val="00335DC4"/>
    <w:rsid w:val="00336B5D"/>
    <w:rsid w:val="00336EB4"/>
    <w:rsid w:val="0033735C"/>
    <w:rsid w:val="003409E8"/>
    <w:rsid w:val="003413C9"/>
    <w:rsid w:val="00342CBE"/>
    <w:rsid w:val="00346EDE"/>
    <w:rsid w:val="0034702B"/>
    <w:rsid w:val="00347B56"/>
    <w:rsid w:val="00351007"/>
    <w:rsid w:val="00352019"/>
    <w:rsid w:val="0035264B"/>
    <w:rsid w:val="0035315D"/>
    <w:rsid w:val="00353847"/>
    <w:rsid w:val="00353E55"/>
    <w:rsid w:val="003541A3"/>
    <w:rsid w:val="003547C2"/>
    <w:rsid w:val="00355378"/>
    <w:rsid w:val="00356E6E"/>
    <w:rsid w:val="0035726E"/>
    <w:rsid w:val="00360241"/>
    <w:rsid w:val="0036042E"/>
    <w:rsid w:val="00361330"/>
    <w:rsid w:val="00361396"/>
    <w:rsid w:val="00361603"/>
    <w:rsid w:val="00362EA0"/>
    <w:rsid w:val="00362F7D"/>
    <w:rsid w:val="003640F1"/>
    <w:rsid w:val="0036500F"/>
    <w:rsid w:val="00365134"/>
    <w:rsid w:val="003701B4"/>
    <w:rsid w:val="003719D6"/>
    <w:rsid w:val="00371E7D"/>
    <w:rsid w:val="0037203B"/>
    <w:rsid w:val="003733BC"/>
    <w:rsid w:val="00376AC3"/>
    <w:rsid w:val="00377917"/>
    <w:rsid w:val="00380DCE"/>
    <w:rsid w:val="00381142"/>
    <w:rsid w:val="00382BF5"/>
    <w:rsid w:val="00383DE8"/>
    <w:rsid w:val="0038592B"/>
    <w:rsid w:val="00386B34"/>
    <w:rsid w:val="003872A7"/>
    <w:rsid w:val="00391CC1"/>
    <w:rsid w:val="00393806"/>
    <w:rsid w:val="00393D0A"/>
    <w:rsid w:val="00395724"/>
    <w:rsid w:val="003979C8"/>
    <w:rsid w:val="003A0655"/>
    <w:rsid w:val="003A0E58"/>
    <w:rsid w:val="003A1A25"/>
    <w:rsid w:val="003A56BF"/>
    <w:rsid w:val="003A59B5"/>
    <w:rsid w:val="003A6A81"/>
    <w:rsid w:val="003A70A6"/>
    <w:rsid w:val="003A71FD"/>
    <w:rsid w:val="003B0198"/>
    <w:rsid w:val="003B07C5"/>
    <w:rsid w:val="003B2E1A"/>
    <w:rsid w:val="003B5ECF"/>
    <w:rsid w:val="003B70CC"/>
    <w:rsid w:val="003C013B"/>
    <w:rsid w:val="003C2561"/>
    <w:rsid w:val="003C2B3B"/>
    <w:rsid w:val="003C3268"/>
    <w:rsid w:val="003C520B"/>
    <w:rsid w:val="003C54B6"/>
    <w:rsid w:val="003C63DE"/>
    <w:rsid w:val="003C6B2E"/>
    <w:rsid w:val="003C780E"/>
    <w:rsid w:val="003D04E8"/>
    <w:rsid w:val="003D290E"/>
    <w:rsid w:val="003D3178"/>
    <w:rsid w:val="003D375D"/>
    <w:rsid w:val="003D41FC"/>
    <w:rsid w:val="003D4347"/>
    <w:rsid w:val="003D45B4"/>
    <w:rsid w:val="003D47A1"/>
    <w:rsid w:val="003D5B25"/>
    <w:rsid w:val="003D655C"/>
    <w:rsid w:val="003D7270"/>
    <w:rsid w:val="003E1D79"/>
    <w:rsid w:val="003E3C44"/>
    <w:rsid w:val="003E4B04"/>
    <w:rsid w:val="003E529E"/>
    <w:rsid w:val="003F2042"/>
    <w:rsid w:val="003F2B08"/>
    <w:rsid w:val="003F571D"/>
    <w:rsid w:val="003F641D"/>
    <w:rsid w:val="003F6B2A"/>
    <w:rsid w:val="00402070"/>
    <w:rsid w:val="0040233F"/>
    <w:rsid w:val="00403A02"/>
    <w:rsid w:val="004045ED"/>
    <w:rsid w:val="00404D57"/>
    <w:rsid w:val="00405643"/>
    <w:rsid w:val="00406911"/>
    <w:rsid w:val="0041000C"/>
    <w:rsid w:val="004100B8"/>
    <w:rsid w:val="00410263"/>
    <w:rsid w:val="004105D0"/>
    <w:rsid w:val="0041078C"/>
    <w:rsid w:val="00411936"/>
    <w:rsid w:val="00411AD5"/>
    <w:rsid w:val="00411CD2"/>
    <w:rsid w:val="0041414B"/>
    <w:rsid w:val="004145D9"/>
    <w:rsid w:val="00415458"/>
    <w:rsid w:val="00416B3E"/>
    <w:rsid w:val="00420332"/>
    <w:rsid w:val="00420BFD"/>
    <w:rsid w:val="004240AF"/>
    <w:rsid w:val="0042661D"/>
    <w:rsid w:val="004268A7"/>
    <w:rsid w:val="00427791"/>
    <w:rsid w:val="00427A36"/>
    <w:rsid w:val="00427DB3"/>
    <w:rsid w:val="0043074B"/>
    <w:rsid w:val="00430989"/>
    <w:rsid w:val="00430F68"/>
    <w:rsid w:val="004323D9"/>
    <w:rsid w:val="00433A92"/>
    <w:rsid w:val="00433DF4"/>
    <w:rsid w:val="004344FD"/>
    <w:rsid w:val="00434715"/>
    <w:rsid w:val="0043551C"/>
    <w:rsid w:val="00435AC2"/>
    <w:rsid w:val="00436B98"/>
    <w:rsid w:val="00437296"/>
    <w:rsid w:val="00437BBF"/>
    <w:rsid w:val="00440383"/>
    <w:rsid w:val="004406BF"/>
    <w:rsid w:val="004408A6"/>
    <w:rsid w:val="00440B13"/>
    <w:rsid w:val="004420AA"/>
    <w:rsid w:val="0044286F"/>
    <w:rsid w:val="004447EE"/>
    <w:rsid w:val="0044487F"/>
    <w:rsid w:val="00447A61"/>
    <w:rsid w:val="004509C0"/>
    <w:rsid w:val="00451136"/>
    <w:rsid w:val="004533BA"/>
    <w:rsid w:val="004550C0"/>
    <w:rsid w:val="00456734"/>
    <w:rsid w:val="004571DD"/>
    <w:rsid w:val="00461A0D"/>
    <w:rsid w:val="00462D7E"/>
    <w:rsid w:val="0046362C"/>
    <w:rsid w:val="00465910"/>
    <w:rsid w:val="00467AC4"/>
    <w:rsid w:val="004718EE"/>
    <w:rsid w:val="004724C7"/>
    <w:rsid w:val="004727A7"/>
    <w:rsid w:val="004736BC"/>
    <w:rsid w:val="00473B90"/>
    <w:rsid w:val="004746EC"/>
    <w:rsid w:val="00475EE6"/>
    <w:rsid w:val="00477412"/>
    <w:rsid w:val="00480F96"/>
    <w:rsid w:val="0048265E"/>
    <w:rsid w:val="00483EA9"/>
    <w:rsid w:val="00483F50"/>
    <w:rsid w:val="0048457E"/>
    <w:rsid w:val="00485189"/>
    <w:rsid w:val="004858BD"/>
    <w:rsid w:val="00486B5E"/>
    <w:rsid w:val="004870F0"/>
    <w:rsid w:val="004909FC"/>
    <w:rsid w:val="0049104C"/>
    <w:rsid w:val="004936F7"/>
    <w:rsid w:val="004942BA"/>
    <w:rsid w:val="00494ECC"/>
    <w:rsid w:val="00496DF7"/>
    <w:rsid w:val="00496F71"/>
    <w:rsid w:val="004A1223"/>
    <w:rsid w:val="004A38FB"/>
    <w:rsid w:val="004A5F68"/>
    <w:rsid w:val="004A66AC"/>
    <w:rsid w:val="004A66BB"/>
    <w:rsid w:val="004B02C2"/>
    <w:rsid w:val="004B0BBC"/>
    <w:rsid w:val="004B20AE"/>
    <w:rsid w:val="004B215F"/>
    <w:rsid w:val="004B22BA"/>
    <w:rsid w:val="004B2532"/>
    <w:rsid w:val="004B31A1"/>
    <w:rsid w:val="004B420C"/>
    <w:rsid w:val="004B46B3"/>
    <w:rsid w:val="004B5670"/>
    <w:rsid w:val="004B58C7"/>
    <w:rsid w:val="004B6429"/>
    <w:rsid w:val="004B7697"/>
    <w:rsid w:val="004C5ECE"/>
    <w:rsid w:val="004C7FAC"/>
    <w:rsid w:val="004D3680"/>
    <w:rsid w:val="004D36A6"/>
    <w:rsid w:val="004D48B9"/>
    <w:rsid w:val="004D6BC2"/>
    <w:rsid w:val="004D7C9F"/>
    <w:rsid w:val="004E4B4A"/>
    <w:rsid w:val="004E5F20"/>
    <w:rsid w:val="004E74B7"/>
    <w:rsid w:val="004F0D52"/>
    <w:rsid w:val="004F10AC"/>
    <w:rsid w:val="004F14CC"/>
    <w:rsid w:val="004F3248"/>
    <w:rsid w:val="004F329C"/>
    <w:rsid w:val="004F4C0B"/>
    <w:rsid w:val="004F5A1B"/>
    <w:rsid w:val="004F7717"/>
    <w:rsid w:val="00500ED7"/>
    <w:rsid w:val="00504300"/>
    <w:rsid w:val="00504758"/>
    <w:rsid w:val="00507865"/>
    <w:rsid w:val="00515366"/>
    <w:rsid w:val="0052669B"/>
    <w:rsid w:val="00526785"/>
    <w:rsid w:val="00526B9A"/>
    <w:rsid w:val="00527340"/>
    <w:rsid w:val="005276C9"/>
    <w:rsid w:val="00527854"/>
    <w:rsid w:val="005278A2"/>
    <w:rsid w:val="00527B7F"/>
    <w:rsid w:val="00530089"/>
    <w:rsid w:val="0053297D"/>
    <w:rsid w:val="00532F15"/>
    <w:rsid w:val="0053449D"/>
    <w:rsid w:val="00535AE5"/>
    <w:rsid w:val="00536027"/>
    <w:rsid w:val="00536ADC"/>
    <w:rsid w:val="00536E7B"/>
    <w:rsid w:val="0053774C"/>
    <w:rsid w:val="00537C87"/>
    <w:rsid w:val="00540D5F"/>
    <w:rsid w:val="00541455"/>
    <w:rsid w:val="00542201"/>
    <w:rsid w:val="005429A2"/>
    <w:rsid w:val="005438A0"/>
    <w:rsid w:val="00543DE6"/>
    <w:rsid w:val="00543E74"/>
    <w:rsid w:val="005445E0"/>
    <w:rsid w:val="005465DC"/>
    <w:rsid w:val="00547775"/>
    <w:rsid w:val="00547DFA"/>
    <w:rsid w:val="00551313"/>
    <w:rsid w:val="00552BEB"/>
    <w:rsid w:val="00553967"/>
    <w:rsid w:val="00553A7A"/>
    <w:rsid w:val="00554ADB"/>
    <w:rsid w:val="00554B66"/>
    <w:rsid w:val="00557E55"/>
    <w:rsid w:val="005602E3"/>
    <w:rsid w:val="00560FD8"/>
    <w:rsid w:val="0056106D"/>
    <w:rsid w:val="00561073"/>
    <w:rsid w:val="005670D5"/>
    <w:rsid w:val="005701BD"/>
    <w:rsid w:val="0057089C"/>
    <w:rsid w:val="005709A5"/>
    <w:rsid w:val="00570A3B"/>
    <w:rsid w:val="005725AF"/>
    <w:rsid w:val="005733EB"/>
    <w:rsid w:val="005747BD"/>
    <w:rsid w:val="00574AC1"/>
    <w:rsid w:val="00574AC3"/>
    <w:rsid w:val="00575309"/>
    <w:rsid w:val="0057720B"/>
    <w:rsid w:val="00577DC8"/>
    <w:rsid w:val="00580CC1"/>
    <w:rsid w:val="00581BAD"/>
    <w:rsid w:val="0058290E"/>
    <w:rsid w:val="005845B5"/>
    <w:rsid w:val="005852D5"/>
    <w:rsid w:val="00585606"/>
    <w:rsid w:val="00585F39"/>
    <w:rsid w:val="005876D9"/>
    <w:rsid w:val="005903CE"/>
    <w:rsid w:val="005905A6"/>
    <w:rsid w:val="005907D3"/>
    <w:rsid w:val="00591190"/>
    <w:rsid w:val="0059175B"/>
    <w:rsid w:val="00591989"/>
    <w:rsid w:val="00595EA9"/>
    <w:rsid w:val="00597606"/>
    <w:rsid w:val="005A1B18"/>
    <w:rsid w:val="005A228F"/>
    <w:rsid w:val="005A2F4E"/>
    <w:rsid w:val="005A4BD0"/>
    <w:rsid w:val="005A4CF1"/>
    <w:rsid w:val="005A5B05"/>
    <w:rsid w:val="005A7B6F"/>
    <w:rsid w:val="005B137E"/>
    <w:rsid w:val="005B14EB"/>
    <w:rsid w:val="005B23D9"/>
    <w:rsid w:val="005B246B"/>
    <w:rsid w:val="005B2EEF"/>
    <w:rsid w:val="005B618C"/>
    <w:rsid w:val="005B766F"/>
    <w:rsid w:val="005B7EAB"/>
    <w:rsid w:val="005C2722"/>
    <w:rsid w:val="005C2C1B"/>
    <w:rsid w:val="005C3521"/>
    <w:rsid w:val="005C4AC3"/>
    <w:rsid w:val="005C4DD2"/>
    <w:rsid w:val="005C4FA8"/>
    <w:rsid w:val="005D2088"/>
    <w:rsid w:val="005D5C60"/>
    <w:rsid w:val="005D6070"/>
    <w:rsid w:val="005D68FA"/>
    <w:rsid w:val="005D786B"/>
    <w:rsid w:val="005D78EE"/>
    <w:rsid w:val="005D7E2A"/>
    <w:rsid w:val="005E0E77"/>
    <w:rsid w:val="005E189B"/>
    <w:rsid w:val="005E22B6"/>
    <w:rsid w:val="005E3350"/>
    <w:rsid w:val="005E35CC"/>
    <w:rsid w:val="005E39B1"/>
    <w:rsid w:val="005E40E7"/>
    <w:rsid w:val="005E5D18"/>
    <w:rsid w:val="005E6114"/>
    <w:rsid w:val="005E7089"/>
    <w:rsid w:val="005E7483"/>
    <w:rsid w:val="005E769B"/>
    <w:rsid w:val="005F04FF"/>
    <w:rsid w:val="005F08C6"/>
    <w:rsid w:val="005F0989"/>
    <w:rsid w:val="005F3035"/>
    <w:rsid w:val="005F3674"/>
    <w:rsid w:val="005F4B89"/>
    <w:rsid w:val="005F4D3F"/>
    <w:rsid w:val="005F5381"/>
    <w:rsid w:val="005F62CE"/>
    <w:rsid w:val="005F6DB4"/>
    <w:rsid w:val="005F7D6E"/>
    <w:rsid w:val="005F7E7D"/>
    <w:rsid w:val="006033EB"/>
    <w:rsid w:val="00603A1F"/>
    <w:rsid w:val="00610045"/>
    <w:rsid w:val="00610B30"/>
    <w:rsid w:val="006119FF"/>
    <w:rsid w:val="00611D6B"/>
    <w:rsid w:val="00612041"/>
    <w:rsid w:val="006122DB"/>
    <w:rsid w:val="0061252C"/>
    <w:rsid w:val="00612FF0"/>
    <w:rsid w:val="0061310E"/>
    <w:rsid w:val="00614107"/>
    <w:rsid w:val="00614F38"/>
    <w:rsid w:val="006207F4"/>
    <w:rsid w:val="00621087"/>
    <w:rsid w:val="00621895"/>
    <w:rsid w:val="006235F0"/>
    <w:rsid w:val="00623A66"/>
    <w:rsid w:val="00626808"/>
    <w:rsid w:val="00627D2B"/>
    <w:rsid w:val="00630B42"/>
    <w:rsid w:val="00630E54"/>
    <w:rsid w:val="006313A5"/>
    <w:rsid w:val="00631624"/>
    <w:rsid w:val="00631925"/>
    <w:rsid w:val="006325AE"/>
    <w:rsid w:val="00636CBE"/>
    <w:rsid w:val="00637A1E"/>
    <w:rsid w:val="00640C90"/>
    <w:rsid w:val="0064481A"/>
    <w:rsid w:val="00645A5D"/>
    <w:rsid w:val="00647D78"/>
    <w:rsid w:val="006505BE"/>
    <w:rsid w:val="00651098"/>
    <w:rsid w:val="00652233"/>
    <w:rsid w:val="00653BBC"/>
    <w:rsid w:val="00654153"/>
    <w:rsid w:val="00654BBC"/>
    <w:rsid w:val="00654D7C"/>
    <w:rsid w:val="00657E10"/>
    <w:rsid w:val="00660947"/>
    <w:rsid w:val="006628B6"/>
    <w:rsid w:val="00662CB6"/>
    <w:rsid w:val="00663FF4"/>
    <w:rsid w:val="006650E2"/>
    <w:rsid w:val="00665C7A"/>
    <w:rsid w:val="00670F2F"/>
    <w:rsid w:val="00672B66"/>
    <w:rsid w:val="00673385"/>
    <w:rsid w:val="00673609"/>
    <w:rsid w:val="00673692"/>
    <w:rsid w:val="00673D16"/>
    <w:rsid w:val="00674573"/>
    <w:rsid w:val="0067586E"/>
    <w:rsid w:val="00677615"/>
    <w:rsid w:val="00682A30"/>
    <w:rsid w:val="00682EF0"/>
    <w:rsid w:val="0068543B"/>
    <w:rsid w:val="00691A15"/>
    <w:rsid w:val="00693C10"/>
    <w:rsid w:val="00694890"/>
    <w:rsid w:val="00695369"/>
    <w:rsid w:val="00695377"/>
    <w:rsid w:val="00696584"/>
    <w:rsid w:val="006977B4"/>
    <w:rsid w:val="006A0FAA"/>
    <w:rsid w:val="006A1548"/>
    <w:rsid w:val="006A19FD"/>
    <w:rsid w:val="006A23A1"/>
    <w:rsid w:val="006A2FDD"/>
    <w:rsid w:val="006A3178"/>
    <w:rsid w:val="006A36AA"/>
    <w:rsid w:val="006A4696"/>
    <w:rsid w:val="006A6BEF"/>
    <w:rsid w:val="006B0110"/>
    <w:rsid w:val="006B0782"/>
    <w:rsid w:val="006B26C2"/>
    <w:rsid w:val="006B2A8F"/>
    <w:rsid w:val="006B2CB5"/>
    <w:rsid w:val="006B2DCF"/>
    <w:rsid w:val="006B34B3"/>
    <w:rsid w:val="006B4420"/>
    <w:rsid w:val="006B4476"/>
    <w:rsid w:val="006B462A"/>
    <w:rsid w:val="006B4A1D"/>
    <w:rsid w:val="006B510E"/>
    <w:rsid w:val="006B7F98"/>
    <w:rsid w:val="006C08A2"/>
    <w:rsid w:val="006C0BA9"/>
    <w:rsid w:val="006C31F0"/>
    <w:rsid w:val="006C556C"/>
    <w:rsid w:val="006C5C3F"/>
    <w:rsid w:val="006D187A"/>
    <w:rsid w:val="006D1B3F"/>
    <w:rsid w:val="006D2988"/>
    <w:rsid w:val="006D3BCD"/>
    <w:rsid w:val="006D421A"/>
    <w:rsid w:val="006D47D4"/>
    <w:rsid w:val="006D5A05"/>
    <w:rsid w:val="006D66FA"/>
    <w:rsid w:val="006E0D7C"/>
    <w:rsid w:val="006E12D2"/>
    <w:rsid w:val="006E171C"/>
    <w:rsid w:val="006E3138"/>
    <w:rsid w:val="006E3290"/>
    <w:rsid w:val="006E44F7"/>
    <w:rsid w:val="006E51C3"/>
    <w:rsid w:val="006E6456"/>
    <w:rsid w:val="006E6D59"/>
    <w:rsid w:val="006E7203"/>
    <w:rsid w:val="006E7E3A"/>
    <w:rsid w:val="006F102F"/>
    <w:rsid w:val="006F25EE"/>
    <w:rsid w:val="006F3936"/>
    <w:rsid w:val="006F3A75"/>
    <w:rsid w:val="006F4D07"/>
    <w:rsid w:val="006F6381"/>
    <w:rsid w:val="00703AA1"/>
    <w:rsid w:val="0070596B"/>
    <w:rsid w:val="00705C4B"/>
    <w:rsid w:val="00705D75"/>
    <w:rsid w:val="007072A8"/>
    <w:rsid w:val="00712056"/>
    <w:rsid w:val="0071322F"/>
    <w:rsid w:val="00714279"/>
    <w:rsid w:val="00715626"/>
    <w:rsid w:val="00715F19"/>
    <w:rsid w:val="0071638A"/>
    <w:rsid w:val="00716581"/>
    <w:rsid w:val="00717348"/>
    <w:rsid w:val="00720299"/>
    <w:rsid w:val="00720339"/>
    <w:rsid w:val="00721A22"/>
    <w:rsid w:val="007254DA"/>
    <w:rsid w:val="00726CAF"/>
    <w:rsid w:val="007324FA"/>
    <w:rsid w:val="0073560C"/>
    <w:rsid w:val="007356BC"/>
    <w:rsid w:val="00735E45"/>
    <w:rsid w:val="0073610D"/>
    <w:rsid w:val="007378AE"/>
    <w:rsid w:val="0074017D"/>
    <w:rsid w:val="007407A6"/>
    <w:rsid w:val="007407FC"/>
    <w:rsid w:val="00741A85"/>
    <w:rsid w:val="007427D4"/>
    <w:rsid w:val="0074389A"/>
    <w:rsid w:val="00744BC9"/>
    <w:rsid w:val="007453B8"/>
    <w:rsid w:val="00745849"/>
    <w:rsid w:val="00747250"/>
    <w:rsid w:val="007474E8"/>
    <w:rsid w:val="00747B84"/>
    <w:rsid w:val="007508F6"/>
    <w:rsid w:val="0075279A"/>
    <w:rsid w:val="00752CB0"/>
    <w:rsid w:val="00752DE2"/>
    <w:rsid w:val="00754106"/>
    <w:rsid w:val="00756318"/>
    <w:rsid w:val="007563E2"/>
    <w:rsid w:val="00761B80"/>
    <w:rsid w:val="007627EA"/>
    <w:rsid w:val="007631F0"/>
    <w:rsid w:val="00763F97"/>
    <w:rsid w:val="00767A60"/>
    <w:rsid w:val="007712F4"/>
    <w:rsid w:val="0077187F"/>
    <w:rsid w:val="00772AF5"/>
    <w:rsid w:val="00772D1A"/>
    <w:rsid w:val="0077375A"/>
    <w:rsid w:val="00773EE1"/>
    <w:rsid w:val="00775C34"/>
    <w:rsid w:val="007778CB"/>
    <w:rsid w:val="00782230"/>
    <w:rsid w:val="007830B2"/>
    <w:rsid w:val="007859B8"/>
    <w:rsid w:val="00785A57"/>
    <w:rsid w:val="00786275"/>
    <w:rsid w:val="00786815"/>
    <w:rsid w:val="00787345"/>
    <w:rsid w:val="0079013E"/>
    <w:rsid w:val="0079095D"/>
    <w:rsid w:val="00790D29"/>
    <w:rsid w:val="00790ED3"/>
    <w:rsid w:val="00791BDE"/>
    <w:rsid w:val="00792990"/>
    <w:rsid w:val="00795243"/>
    <w:rsid w:val="007967DB"/>
    <w:rsid w:val="007A1641"/>
    <w:rsid w:val="007A36A6"/>
    <w:rsid w:val="007A632C"/>
    <w:rsid w:val="007A7F54"/>
    <w:rsid w:val="007B13FC"/>
    <w:rsid w:val="007B2F5A"/>
    <w:rsid w:val="007B5E84"/>
    <w:rsid w:val="007C157C"/>
    <w:rsid w:val="007C4DFB"/>
    <w:rsid w:val="007C55FB"/>
    <w:rsid w:val="007C5AE9"/>
    <w:rsid w:val="007C7317"/>
    <w:rsid w:val="007C766C"/>
    <w:rsid w:val="007D26CA"/>
    <w:rsid w:val="007D4C51"/>
    <w:rsid w:val="007D5267"/>
    <w:rsid w:val="007D5FDF"/>
    <w:rsid w:val="007D6F5D"/>
    <w:rsid w:val="007D709A"/>
    <w:rsid w:val="007E24EE"/>
    <w:rsid w:val="007E2FC2"/>
    <w:rsid w:val="007E4D6E"/>
    <w:rsid w:val="007E5F13"/>
    <w:rsid w:val="007E5F2E"/>
    <w:rsid w:val="007E6327"/>
    <w:rsid w:val="007F02D2"/>
    <w:rsid w:val="007F1135"/>
    <w:rsid w:val="007F4C08"/>
    <w:rsid w:val="007F5815"/>
    <w:rsid w:val="00800204"/>
    <w:rsid w:val="00800F41"/>
    <w:rsid w:val="00802043"/>
    <w:rsid w:val="0080264D"/>
    <w:rsid w:val="00802797"/>
    <w:rsid w:val="008029C6"/>
    <w:rsid w:val="00804072"/>
    <w:rsid w:val="008055DF"/>
    <w:rsid w:val="00807A1E"/>
    <w:rsid w:val="008101F4"/>
    <w:rsid w:val="00811B81"/>
    <w:rsid w:val="00812C28"/>
    <w:rsid w:val="008147D5"/>
    <w:rsid w:val="0081600E"/>
    <w:rsid w:val="0081686A"/>
    <w:rsid w:val="00816943"/>
    <w:rsid w:val="00817F66"/>
    <w:rsid w:val="00821D51"/>
    <w:rsid w:val="008221E1"/>
    <w:rsid w:val="00823073"/>
    <w:rsid w:val="00823246"/>
    <w:rsid w:val="00823A07"/>
    <w:rsid w:val="00824655"/>
    <w:rsid w:val="008247CB"/>
    <w:rsid w:val="0083201E"/>
    <w:rsid w:val="008327AA"/>
    <w:rsid w:val="0083292E"/>
    <w:rsid w:val="0083299F"/>
    <w:rsid w:val="00833D4D"/>
    <w:rsid w:val="0083424F"/>
    <w:rsid w:val="0083568A"/>
    <w:rsid w:val="00836D0E"/>
    <w:rsid w:val="00837AE3"/>
    <w:rsid w:val="0084194E"/>
    <w:rsid w:val="00842EEE"/>
    <w:rsid w:val="008440CB"/>
    <w:rsid w:val="00844A6C"/>
    <w:rsid w:val="0084521D"/>
    <w:rsid w:val="00846620"/>
    <w:rsid w:val="008469F4"/>
    <w:rsid w:val="00847C19"/>
    <w:rsid w:val="00847C60"/>
    <w:rsid w:val="008500EE"/>
    <w:rsid w:val="008509B6"/>
    <w:rsid w:val="008523F8"/>
    <w:rsid w:val="008548F1"/>
    <w:rsid w:val="00854FD6"/>
    <w:rsid w:val="0085541D"/>
    <w:rsid w:val="00856820"/>
    <w:rsid w:val="0085700F"/>
    <w:rsid w:val="00857FB0"/>
    <w:rsid w:val="00860714"/>
    <w:rsid w:val="00862358"/>
    <w:rsid w:val="00862EA5"/>
    <w:rsid w:val="008645B2"/>
    <w:rsid w:val="00864B4C"/>
    <w:rsid w:val="00866263"/>
    <w:rsid w:val="00866B11"/>
    <w:rsid w:val="00866EDE"/>
    <w:rsid w:val="008701C5"/>
    <w:rsid w:val="008715C7"/>
    <w:rsid w:val="0087237B"/>
    <w:rsid w:val="00872A8F"/>
    <w:rsid w:val="00872D36"/>
    <w:rsid w:val="00874B80"/>
    <w:rsid w:val="008750C7"/>
    <w:rsid w:val="008756A6"/>
    <w:rsid w:val="00875E16"/>
    <w:rsid w:val="00876F72"/>
    <w:rsid w:val="00881007"/>
    <w:rsid w:val="008828AB"/>
    <w:rsid w:val="008839CE"/>
    <w:rsid w:val="00884A88"/>
    <w:rsid w:val="00885D8B"/>
    <w:rsid w:val="00886A7B"/>
    <w:rsid w:val="008876AD"/>
    <w:rsid w:val="00887CCC"/>
    <w:rsid w:val="00887DC8"/>
    <w:rsid w:val="008902F1"/>
    <w:rsid w:val="00893436"/>
    <w:rsid w:val="00894628"/>
    <w:rsid w:val="00895CA5"/>
    <w:rsid w:val="008963C0"/>
    <w:rsid w:val="00897D0F"/>
    <w:rsid w:val="008A15E5"/>
    <w:rsid w:val="008A2439"/>
    <w:rsid w:val="008A272E"/>
    <w:rsid w:val="008A3692"/>
    <w:rsid w:val="008A3AE2"/>
    <w:rsid w:val="008B0D3F"/>
    <w:rsid w:val="008B30DB"/>
    <w:rsid w:val="008B3366"/>
    <w:rsid w:val="008B3B55"/>
    <w:rsid w:val="008B4990"/>
    <w:rsid w:val="008B51EA"/>
    <w:rsid w:val="008B597F"/>
    <w:rsid w:val="008C16D7"/>
    <w:rsid w:val="008C2017"/>
    <w:rsid w:val="008C3FB0"/>
    <w:rsid w:val="008C432F"/>
    <w:rsid w:val="008C46C2"/>
    <w:rsid w:val="008C4DAE"/>
    <w:rsid w:val="008C5AEF"/>
    <w:rsid w:val="008C6A20"/>
    <w:rsid w:val="008C6FE0"/>
    <w:rsid w:val="008C7F02"/>
    <w:rsid w:val="008D17CC"/>
    <w:rsid w:val="008D42F0"/>
    <w:rsid w:val="008D4318"/>
    <w:rsid w:val="008D5BE3"/>
    <w:rsid w:val="008E01F5"/>
    <w:rsid w:val="008E0391"/>
    <w:rsid w:val="008E1E64"/>
    <w:rsid w:val="008E1EF5"/>
    <w:rsid w:val="008E2880"/>
    <w:rsid w:val="008E5C44"/>
    <w:rsid w:val="008F002E"/>
    <w:rsid w:val="008F0233"/>
    <w:rsid w:val="008F3CAE"/>
    <w:rsid w:val="008F3E04"/>
    <w:rsid w:val="008F4C43"/>
    <w:rsid w:val="008F4EC1"/>
    <w:rsid w:val="008F50C3"/>
    <w:rsid w:val="008F6D60"/>
    <w:rsid w:val="008F7348"/>
    <w:rsid w:val="008F74F8"/>
    <w:rsid w:val="008F7AE9"/>
    <w:rsid w:val="0090312D"/>
    <w:rsid w:val="00903D7E"/>
    <w:rsid w:val="00906E6A"/>
    <w:rsid w:val="00906F4D"/>
    <w:rsid w:val="009073E8"/>
    <w:rsid w:val="00907AE3"/>
    <w:rsid w:val="00907F64"/>
    <w:rsid w:val="0091097F"/>
    <w:rsid w:val="0091099E"/>
    <w:rsid w:val="00911B78"/>
    <w:rsid w:val="0091349A"/>
    <w:rsid w:val="00914064"/>
    <w:rsid w:val="00921E84"/>
    <w:rsid w:val="00922C54"/>
    <w:rsid w:val="009242C1"/>
    <w:rsid w:val="009250F4"/>
    <w:rsid w:val="0092563F"/>
    <w:rsid w:val="00926C45"/>
    <w:rsid w:val="00930071"/>
    <w:rsid w:val="00930985"/>
    <w:rsid w:val="00931625"/>
    <w:rsid w:val="00933676"/>
    <w:rsid w:val="00935CF9"/>
    <w:rsid w:val="00936EC4"/>
    <w:rsid w:val="0093701D"/>
    <w:rsid w:val="00937303"/>
    <w:rsid w:val="00937CD8"/>
    <w:rsid w:val="00941AF0"/>
    <w:rsid w:val="00942CA8"/>
    <w:rsid w:val="00943A3F"/>
    <w:rsid w:val="00943CCE"/>
    <w:rsid w:val="00946CF9"/>
    <w:rsid w:val="00950E8C"/>
    <w:rsid w:val="0095106C"/>
    <w:rsid w:val="00951245"/>
    <w:rsid w:val="0095142E"/>
    <w:rsid w:val="0095160A"/>
    <w:rsid w:val="0095289F"/>
    <w:rsid w:val="009531C2"/>
    <w:rsid w:val="00954C93"/>
    <w:rsid w:val="0095621D"/>
    <w:rsid w:val="00957904"/>
    <w:rsid w:val="00957B58"/>
    <w:rsid w:val="00960634"/>
    <w:rsid w:val="00961250"/>
    <w:rsid w:val="009617C9"/>
    <w:rsid w:val="00964901"/>
    <w:rsid w:val="00965C6D"/>
    <w:rsid w:val="00966ABB"/>
    <w:rsid w:val="00966B60"/>
    <w:rsid w:val="009670EA"/>
    <w:rsid w:val="009674FC"/>
    <w:rsid w:val="00967F2F"/>
    <w:rsid w:val="00970AFF"/>
    <w:rsid w:val="00970B50"/>
    <w:rsid w:val="00972610"/>
    <w:rsid w:val="00974639"/>
    <w:rsid w:val="00976C22"/>
    <w:rsid w:val="009814E9"/>
    <w:rsid w:val="00981C3E"/>
    <w:rsid w:val="009823EE"/>
    <w:rsid w:val="00983209"/>
    <w:rsid w:val="009847AD"/>
    <w:rsid w:val="00986260"/>
    <w:rsid w:val="009867E0"/>
    <w:rsid w:val="009874CE"/>
    <w:rsid w:val="009874EF"/>
    <w:rsid w:val="009903C2"/>
    <w:rsid w:val="0099127C"/>
    <w:rsid w:val="00991446"/>
    <w:rsid w:val="009917E4"/>
    <w:rsid w:val="00992336"/>
    <w:rsid w:val="00993ADB"/>
    <w:rsid w:val="00993ADE"/>
    <w:rsid w:val="00993D82"/>
    <w:rsid w:val="00994532"/>
    <w:rsid w:val="009954F6"/>
    <w:rsid w:val="00995F87"/>
    <w:rsid w:val="009A0E5C"/>
    <w:rsid w:val="009A1475"/>
    <w:rsid w:val="009A235C"/>
    <w:rsid w:val="009A24AF"/>
    <w:rsid w:val="009A4C9B"/>
    <w:rsid w:val="009A6344"/>
    <w:rsid w:val="009A69A3"/>
    <w:rsid w:val="009A735B"/>
    <w:rsid w:val="009A7F2D"/>
    <w:rsid w:val="009B1032"/>
    <w:rsid w:val="009B17C7"/>
    <w:rsid w:val="009B3771"/>
    <w:rsid w:val="009B3AFB"/>
    <w:rsid w:val="009B6461"/>
    <w:rsid w:val="009C05A3"/>
    <w:rsid w:val="009C1739"/>
    <w:rsid w:val="009C2285"/>
    <w:rsid w:val="009C3EA5"/>
    <w:rsid w:val="009C7425"/>
    <w:rsid w:val="009C7ABB"/>
    <w:rsid w:val="009D16F3"/>
    <w:rsid w:val="009D2396"/>
    <w:rsid w:val="009D3115"/>
    <w:rsid w:val="009D4358"/>
    <w:rsid w:val="009D471C"/>
    <w:rsid w:val="009D4AA1"/>
    <w:rsid w:val="009D5058"/>
    <w:rsid w:val="009D601F"/>
    <w:rsid w:val="009D6BEE"/>
    <w:rsid w:val="009E2E46"/>
    <w:rsid w:val="009E396D"/>
    <w:rsid w:val="009E4892"/>
    <w:rsid w:val="009E587C"/>
    <w:rsid w:val="009E7DC1"/>
    <w:rsid w:val="009F1D28"/>
    <w:rsid w:val="009F3806"/>
    <w:rsid w:val="009F3E80"/>
    <w:rsid w:val="009F4635"/>
    <w:rsid w:val="009F50D6"/>
    <w:rsid w:val="009F6938"/>
    <w:rsid w:val="009F6F69"/>
    <w:rsid w:val="00A0049C"/>
    <w:rsid w:val="00A005EF"/>
    <w:rsid w:val="00A01992"/>
    <w:rsid w:val="00A02382"/>
    <w:rsid w:val="00A02A74"/>
    <w:rsid w:val="00A036EF"/>
    <w:rsid w:val="00A040F8"/>
    <w:rsid w:val="00A04671"/>
    <w:rsid w:val="00A063F6"/>
    <w:rsid w:val="00A0641B"/>
    <w:rsid w:val="00A06C7C"/>
    <w:rsid w:val="00A07258"/>
    <w:rsid w:val="00A0748E"/>
    <w:rsid w:val="00A077C5"/>
    <w:rsid w:val="00A1052A"/>
    <w:rsid w:val="00A12FF5"/>
    <w:rsid w:val="00A15D56"/>
    <w:rsid w:val="00A162FF"/>
    <w:rsid w:val="00A2135C"/>
    <w:rsid w:val="00A22DE6"/>
    <w:rsid w:val="00A2342C"/>
    <w:rsid w:val="00A25EF1"/>
    <w:rsid w:val="00A32B3B"/>
    <w:rsid w:val="00A32DF1"/>
    <w:rsid w:val="00A33075"/>
    <w:rsid w:val="00A336C9"/>
    <w:rsid w:val="00A33915"/>
    <w:rsid w:val="00A412B3"/>
    <w:rsid w:val="00A437B3"/>
    <w:rsid w:val="00A44C3B"/>
    <w:rsid w:val="00A4505D"/>
    <w:rsid w:val="00A45A2E"/>
    <w:rsid w:val="00A4709D"/>
    <w:rsid w:val="00A52627"/>
    <w:rsid w:val="00A52C24"/>
    <w:rsid w:val="00A57766"/>
    <w:rsid w:val="00A57D80"/>
    <w:rsid w:val="00A57E61"/>
    <w:rsid w:val="00A60F60"/>
    <w:rsid w:val="00A61BBD"/>
    <w:rsid w:val="00A63264"/>
    <w:rsid w:val="00A63800"/>
    <w:rsid w:val="00A63C7A"/>
    <w:rsid w:val="00A64446"/>
    <w:rsid w:val="00A65233"/>
    <w:rsid w:val="00A669B2"/>
    <w:rsid w:val="00A7137E"/>
    <w:rsid w:val="00A72510"/>
    <w:rsid w:val="00A745E6"/>
    <w:rsid w:val="00A751DE"/>
    <w:rsid w:val="00A75265"/>
    <w:rsid w:val="00A776AA"/>
    <w:rsid w:val="00A82FED"/>
    <w:rsid w:val="00A83669"/>
    <w:rsid w:val="00A85CB0"/>
    <w:rsid w:val="00A86240"/>
    <w:rsid w:val="00A87864"/>
    <w:rsid w:val="00A9280E"/>
    <w:rsid w:val="00A92B52"/>
    <w:rsid w:val="00A94E2F"/>
    <w:rsid w:val="00A954D9"/>
    <w:rsid w:val="00A95622"/>
    <w:rsid w:val="00A96597"/>
    <w:rsid w:val="00A96957"/>
    <w:rsid w:val="00A96BD1"/>
    <w:rsid w:val="00A974BA"/>
    <w:rsid w:val="00AA1200"/>
    <w:rsid w:val="00AA172F"/>
    <w:rsid w:val="00AA296C"/>
    <w:rsid w:val="00AA3B0D"/>
    <w:rsid w:val="00AA501A"/>
    <w:rsid w:val="00AA5974"/>
    <w:rsid w:val="00AA6C5A"/>
    <w:rsid w:val="00AA6DF6"/>
    <w:rsid w:val="00AB00BE"/>
    <w:rsid w:val="00AB07EB"/>
    <w:rsid w:val="00AB17C7"/>
    <w:rsid w:val="00AB1B0C"/>
    <w:rsid w:val="00AB1B71"/>
    <w:rsid w:val="00AB1D9F"/>
    <w:rsid w:val="00AB298B"/>
    <w:rsid w:val="00AB3237"/>
    <w:rsid w:val="00AB4D17"/>
    <w:rsid w:val="00AB5E3D"/>
    <w:rsid w:val="00AB6255"/>
    <w:rsid w:val="00AB7413"/>
    <w:rsid w:val="00AB78C0"/>
    <w:rsid w:val="00AB7C06"/>
    <w:rsid w:val="00AC0652"/>
    <w:rsid w:val="00AC2A38"/>
    <w:rsid w:val="00AC2F83"/>
    <w:rsid w:val="00AC3272"/>
    <w:rsid w:val="00AC33A2"/>
    <w:rsid w:val="00AC35D5"/>
    <w:rsid w:val="00AC45EE"/>
    <w:rsid w:val="00AC4723"/>
    <w:rsid w:val="00AC47D0"/>
    <w:rsid w:val="00AC5808"/>
    <w:rsid w:val="00AC5B38"/>
    <w:rsid w:val="00AC5D7E"/>
    <w:rsid w:val="00AD04E1"/>
    <w:rsid w:val="00AD0ECF"/>
    <w:rsid w:val="00AD13CD"/>
    <w:rsid w:val="00AD17F9"/>
    <w:rsid w:val="00AD23F3"/>
    <w:rsid w:val="00AD4F49"/>
    <w:rsid w:val="00AD5516"/>
    <w:rsid w:val="00AD5F4A"/>
    <w:rsid w:val="00AD6260"/>
    <w:rsid w:val="00AD76F7"/>
    <w:rsid w:val="00AD7C20"/>
    <w:rsid w:val="00AE0027"/>
    <w:rsid w:val="00AE026A"/>
    <w:rsid w:val="00AE10C1"/>
    <w:rsid w:val="00AE3123"/>
    <w:rsid w:val="00AE3E22"/>
    <w:rsid w:val="00AE4384"/>
    <w:rsid w:val="00AF0B1D"/>
    <w:rsid w:val="00AF38B5"/>
    <w:rsid w:val="00AF4B63"/>
    <w:rsid w:val="00AF4CAF"/>
    <w:rsid w:val="00AF6110"/>
    <w:rsid w:val="00AF63A0"/>
    <w:rsid w:val="00AF7EF0"/>
    <w:rsid w:val="00B00153"/>
    <w:rsid w:val="00B002B3"/>
    <w:rsid w:val="00B0069D"/>
    <w:rsid w:val="00B00E47"/>
    <w:rsid w:val="00B04C23"/>
    <w:rsid w:val="00B05984"/>
    <w:rsid w:val="00B0616D"/>
    <w:rsid w:val="00B06E10"/>
    <w:rsid w:val="00B06FE2"/>
    <w:rsid w:val="00B07662"/>
    <w:rsid w:val="00B108A8"/>
    <w:rsid w:val="00B12FD0"/>
    <w:rsid w:val="00B1500F"/>
    <w:rsid w:val="00B17FB1"/>
    <w:rsid w:val="00B20233"/>
    <w:rsid w:val="00B208F6"/>
    <w:rsid w:val="00B21C49"/>
    <w:rsid w:val="00B24AE2"/>
    <w:rsid w:val="00B255CD"/>
    <w:rsid w:val="00B25D49"/>
    <w:rsid w:val="00B36380"/>
    <w:rsid w:val="00B36D9A"/>
    <w:rsid w:val="00B3742D"/>
    <w:rsid w:val="00B40504"/>
    <w:rsid w:val="00B41E03"/>
    <w:rsid w:val="00B42AFB"/>
    <w:rsid w:val="00B43F97"/>
    <w:rsid w:val="00B44F63"/>
    <w:rsid w:val="00B45C0A"/>
    <w:rsid w:val="00B460C5"/>
    <w:rsid w:val="00B460E8"/>
    <w:rsid w:val="00B470C9"/>
    <w:rsid w:val="00B471C5"/>
    <w:rsid w:val="00B502DD"/>
    <w:rsid w:val="00B50E56"/>
    <w:rsid w:val="00B51E82"/>
    <w:rsid w:val="00B520F7"/>
    <w:rsid w:val="00B52B44"/>
    <w:rsid w:val="00B54D1B"/>
    <w:rsid w:val="00B5552E"/>
    <w:rsid w:val="00B55EC3"/>
    <w:rsid w:val="00B56164"/>
    <w:rsid w:val="00B5650A"/>
    <w:rsid w:val="00B57882"/>
    <w:rsid w:val="00B57A0C"/>
    <w:rsid w:val="00B62F50"/>
    <w:rsid w:val="00B63394"/>
    <w:rsid w:val="00B63558"/>
    <w:rsid w:val="00B63C01"/>
    <w:rsid w:val="00B6456F"/>
    <w:rsid w:val="00B6502A"/>
    <w:rsid w:val="00B656C0"/>
    <w:rsid w:val="00B65D04"/>
    <w:rsid w:val="00B66368"/>
    <w:rsid w:val="00B66698"/>
    <w:rsid w:val="00B66B48"/>
    <w:rsid w:val="00B67E3F"/>
    <w:rsid w:val="00B70CB9"/>
    <w:rsid w:val="00B719CA"/>
    <w:rsid w:val="00B7204F"/>
    <w:rsid w:val="00B7424A"/>
    <w:rsid w:val="00B74A51"/>
    <w:rsid w:val="00B76F9E"/>
    <w:rsid w:val="00B80044"/>
    <w:rsid w:val="00B80D4A"/>
    <w:rsid w:val="00B82465"/>
    <w:rsid w:val="00B827FF"/>
    <w:rsid w:val="00B84D40"/>
    <w:rsid w:val="00B854BB"/>
    <w:rsid w:val="00B868BE"/>
    <w:rsid w:val="00B90D4B"/>
    <w:rsid w:val="00B922CC"/>
    <w:rsid w:val="00B9401B"/>
    <w:rsid w:val="00BA03AD"/>
    <w:rsid w:val="00BA0928"/>
    <w:rsid w:val="00BA0B0C"/>
    <w:rsid w:val="00BA0C74"/>
    <w:rsid w:val="00BA0E60"/>
    <w:rsid w:val="00BA2D8F"/>
    <w:rsid w:val="00BA33BF"/>
    <w:rsid w:val="00BA3866"/>
    <w:rsid w:val="00BB1B37"/>
    <w:rsid w:val="00BB284D"/>
    <w:rsid w:val="00BB2B7B"/>
    <w:rsid w:val="00BB3060"/>
    <w:rsid w:val="00BB38ED"/>
    <w:rsid w:val="00BC1DC9"/>
    <w:rsid w:val="00BC2DFA"/>
    <w:rsid w:val="00BC3213"/>
    <w:rsid w:val="00BC67FE"/>
    <w:rsid w:val="00BD5DFD"/>
    <w:rsid w:val="00BD7377"/>
    <w:rsid w:val="00BE078A"/>
    <w:rsid w:val="00BE3522"/>
    <w:rsid w:val="00BE48AF"/>
    <w:rsid w:val="00BE48CA"/>
    <w:rsid w:val="00BE5543"/>
    <w:rsid w:val="00BE6AB6"/>
    <w:rsid w:val="00BE6C76"/>
    <w:rsid w:val="00BE70FD"/>
    <w:rsid w:val="00BE7514"/>
    <w:rsid w:val="00BF06A0"/>
    <w:rsid w:val="00BF07F9"/>
    <w:rsid w:val="00BF2254"/>
    <w:rsid w:val="00BF32C5"/>
    <w:rsid w:val="00BF3D8D"/>
    <w:rsid w:val="00BF4B38"/>
    <w:rsid w:val="00C002D7"/>
    <w:rsid w:val="00C011F4"/>
    <w:rsid w:val="00C02459"/>
    <w:rsid w:val="00C041BF"/>
    <w:rsid w:val="00C04925"/>
    <w:rsid w:val="00C05B8B"/>
    <w:rsid w:val="00C0627B"/>
    <w:rsid w:val="00C064DB"/>
    <w:rsid w:val="00C11171"/>
    <w:rsid w:val="00C11F8B"/>
    <w:rsid w:val="00C1229D"/>
    <w:rsid w:val="00C12545"/>
    <w:rsid w:val="00C13382"/>
    <w:rsid w:val="00C14B98"/>
    <w:rsid w:val="00C15096"/>
    <w:rsid w:val="00C16986"/>
    <w:rsid w:val="00C17718"/>
    <w:rsid w:val="00C20011"/>
    <w:rsid w:val="00C215D4"/>
    <w:rsid w:val="00C22BEF"/>
    <w:rsid w:val="00C230C7"/>
    <w:rsid w:val="00C253EA"/>
    <w:rsid w:val="00C25E79"/>
    <w:rsid w:val="00C26704"/>
    <w:rsid w:val="00C2753D"/>
    <w:rsid w:val="00C31D5E"/>
    <w:rsid w:val="00C3231D"/>
    <w:rsid w:val="00C33389"/>
    <w:rsid w:val="00C34131"/>
    <w:rsid w:val="00C35EA7"/>
    <w:rsid w:val="00C372E7"/>
    <w:rsid w:val="00C41864"/>
    <w:rsid w:val="00C42A66"/>
    <w:rsid w:val="00C431EB"/>
    <w:rsid w:val="00C4416F"/>
    <w:rsid w:val="00C44421"/>
    <w:rsid w:val="00C4443B"/>
    <w:rsid w:val="00C473F1"/>
    <w:rsid w:val="00C4759E"/>
    <w:rsid w:val="00C47C72"/>
    <w:rsid w:val="00C503A8"/>
    <w:rsid w:val="00C5189A"/>
    <w:rsid w:val="00C54373"/>
    <w:rsid w:val="00C54631"/>
    <w:rsid w:val="00C54BAD"/>
    <w:rsid w:val="00C54C78"/>
    <w:rsid w:val="00C5574E"/>
    <w:rsid w:val="00C6216B"/>
    <w:rsid w:val="00C63D25"/>
    <w:rsid w:val="00C647ED"/>
    <w:rsid w:val="00C64BDD"/>
    <w:rsid w:val="00C64C99"/>
    <w:rsid w:val="00C655E2"/>
    <w:rsid w:val="00C707B5"/>
    <w:rsid w:val="00C707C8"/>
    <w:rsid w:val="00C71D2B"/>
    <w:rsid w:val="00C71DB9"/>
    <w:rsid w:val="00C73649"/>
    <w:rsid w:val="00C7463E"/>
    <w:rsid w:val="00C76C1B"/>
    <w:rsid w:val="00C771E6"/>
    <w:rsid w:val="00C77CD7"/>
    <w:rsid w:val="00C80CBC"/>
    <w:rsid w:val="00C80DEA"/>
    <w:rsid w:val="00C8283D"/>
    <w:rsid w:val="00C83AFB"/>
    <w:rsid w:val="00C83FAB"/>
    <w:rsid w:val="00C850AB"/>
    <w:rsid w:val="00C8522D"/>
    <w:rsid w:val="00C8574D"/>
    <w:rsid w:val="00C86B0B"/>
    <w:rsid w:val="00C878EB"/>
    <w:rsid w:val="00C87D54"/>
    <w:rsid w:val="00C932B9"/>
    <w:rsid w:val="00C93973"/>
    <w:rsid w:val="00C93DC9"/>
    <w:rsid w:val="00C9558A"/>
    <w:rsid w:val="00CA002B"/>
    <w:rsid w:val="00CA0228"/>
    <w:rsid w:val="00CA147D"/>
    <w:rsid w:val="00CA1E52"/>
    <w:rsid w:val="00CA29C7"/>
    <w:rsid w:val="00CA3153"/>
    <w:rsid w:val="00CA3469"/>
    <w:rsid w:val="00CA559A"/>
    <w:rsid w:val="00CA6FCF"/>
    <w:rsid w:val="00CA7488"/>
    <w:rsid w:val="00CB06A1"/>
    <w:rsid w:val="00CB152C"/>
    <w:rsid w:val="00CB17FC"/>
    <w:rsid w:val="00CB3C2A"/>
    <w:rsid w:val="00CB3F11"/>
    <w:rsid w:val="00CB4274"/>
    <w:rsid w:val="00CB4540"/>
    <w:rsid w:val="00CB4CBF"/>
    <w:rsid w:val="00CB4D9B"/>
    <w:rsid w:val="00CB648F"/>
    <w:rsid w:val="00CB738E"/>
    <w:rsid w:val="00CC07D7"/>
    <w:rsid w:val="00CC0C10"/>
    <w:rsid w:val="00CC2517"/>
    <w:rsid w:val="00CC49F4"/>
    <w:rsid w:val="00CC5F23"/>
    <w:rsid w:val="00CC7BE1"/>
    <w:rsid w:val="00CD02CD"/>
    <w:rsid w:val="00CD07EC"/>
    <w:rsid w:val="00CD1EF7"/>
    <w:rsid w:val="00CD373C"/>
    <w:rsid w:val="00CD469D"/>
    <w:rsid w:val="00CD6699"/>
    <w:rsid w:val="00CE2927"/>
    <w:rsid w:val="00CE3B06"/>
    <w:rsid w:val="00CE4AAA"/>
    <w:rsid w:val="00CE4B9D"/>
    <w:rsid w:val="00CF0A8B"/>
    <w:rsid w:val="00CF11FC"/>
    <w:rsid w:val="00CF18BE"/>
    <w:rsid w:val="00CF25C7"/>
    <w:rsid w:val="00CF28DF"/>
    <w:rsid w:val="00CF38E3"/>
    <w:rsid w:val="00CF4E6E"/>
    <w:rsid w:val="00CF54A3"/>
    <w:rsid w:val="00CF5F36"/>
    <w:rsid w:val="00D026CA"/>
    <w:rsid w:val="00D02DF9"/>
    <w:rsid w:val="00D041CA"/>
    <w:rsid w:val="00D050D8"/>
    <w:rsid w:val="00D0532A"/>
    <w:rsid w:val="00D058C5"/>
    <w:rsid w:val="00D060A1"/>
    <w:rsid w:val="00D076A6"/>
    <w:rsid w:val="00D106F5"/>
    <w:rsid w:val="00D11125"/>
    <w:rsid w:val="00D116A9"/>
    <w:rsid w:val="00D12969"/>
    <w:rsid w:val="00D13DDF"/>
    <w:rsid w:val="00D147AC"/>
    <w:rsid w:val="00D15CB8"/>
    <w:rsid w:val="00D164EA"/>
    <w:rsid w:val="00D169E4"/>
    <w:rsid w:val="00D225BC"/>
    <w:rsid w:val="00D2275A"/>
    <w:rsid w:val="00D22BC0"/>
    <w:rsid w:val="00D26908"/>
    <w:rsid w:val="00D273C1"/>
    <w:rsid w:val="00D27FD3"/>
    <w:rsid w:val="00D314AD"/>
    <w:rsid w:val="00D31ED0"/>
    <w:rsid w:val="00D32865"/>
    <w:rsid w:val="00D32AB6"/>
    <w:rsid w:val="00D33AC3"/>
    <w:rsid w:val="00D34348"/>
    <w:rsid w:val="00D406EF"/>
    <w:rsid w:val="00D40C9D"/>
    <w:rsid w:val="00D40FE2"/>
    <w:rsid w:val="00D43F85"/>
    <w:rsid w:val="00D4410D"/>
    <w:rsid w:val="00D4481C"/>
    <w:rsid w:val="00D44B94"/>
    <w:rsid w:val="00D46EC0"/>
    <w:rsid w:val="00D46FAC"/>
    <w:rsid w:val="00D47574"/>
    <w:rsid w:val="00D50675"/>
    <w:rsid w:val="00D50A4A"/>
    <w:rsid w:val="00D5106E"/>
    <w:rsid w:val="00D529AD"/>
    <w:rsid w:val="00D5594C"/>
    <w:rsid w:val="00D56089"/>
    <w:rsid w:val="00D56745"/>
    <w:rsid w:val="00D57DF4"/>
    <w:rsid w:val="00D600E3"/>
    <w:rsid w:val="00D612A4"/>
    <w:rsid w:val="00D61DC6"/>
    <w:rsid w:val="00D629E4"/>
    <w:rsid w:val="00D721C8"/>
    <w:rsid w:val="00D734AA"/>
    <w:rsid w:val="00D739E2"/>
    <w:rsid w:val="00D73E1B"/>
    <w:rsid w:val="00D74E53"/>
    <w:rsid w:val="00D756F7"/>
    <w:rsid w:val="00D76D48"/>
    <w:rsid w:val="00D8003E"/>
    <w:rsid w:val="00D80DD1"/>
    <w:rsid w:val="00D8152F"/>
    <w:rsid w:val="00D81B75"/>
    <w:rsid w:val="00D828F6"/>
    <w:rsid w:val="00D83774"/>
    <w:rsid w:val="00D83E78"/>
    <w:rsid w:val="00D8504E"/>
    <w:rsid w:val="00D86B27"/>
    <w:rsid w:val="00D87221"/>
    <w:rsid w:val="00D9096B"/>
    <w:rsid w:val="00D91E05"/>
    <w:rsid w:val="00D9208A"/>
    <w:rsid w:val="00D9240D"/>
    <w:rsid w:val="00D929C4"/>
    <w:rsid w:val="00D94202"/>
    <w:rsid w:val="00D946D3"/>
    <w:rsid w:val="00DA0D53"/>
    <w:rsid w:val="00DA13B5"/>
    <w:rsid w:val="00DA1A42"/>
    <w:rsid w:val="00DA1D54"/>
    <w:rsid w:val="00DA204C"/>
    <w:rsid w:val="00DA4ECE"/>
    <w:rsid w:val="00DA4EDD"/>
    <w:rsid w:val="00DA7E2A"/>
    <w:rsid w:val="00DB0CEC"/>
    <w:rsid w:val="00DB0E69"/>
    <w:rsid w:val="00DB2D53"/>
    <w:rsid w:val="00DB38E4"/>
    <w:rsid w:val="00DB4BA5"/>
    <w:rsid w:val="00DB5B7C"/>
    <w:rsid w:val="00DB6365"/>
    <w:rsid w:val="00DB7E9F"/>
    <w:rsid w:val="00DC1E36"/>
    <w:rsid w:val="00DC2CD7"/>
    <w:rsid w:val="00DC460C"/>
    <w:rsid w:val="00DC7644"/>
    <w:rsid w:val="00DC7B1D"/>
    <w:rsid w:val="00DC7D97"/>
    <w:rsid w:val="00DD19EB"/>
    <w:rsid w:val="00DD27BB"/>
    <w:rsid w:val="00DD2B82"/>
    <w:rsid w:val="00DD3460"/>
    <w:rsid w:val="00DD3B4D"/>
    <w:rsid w:val="00DD3BDF"/>
    <w:rsid w:val="00DD5110"/>
    <w:rsid w:val="00DD5BA9"/>
    <w:rsid w:val="00DD6C91"/>
    <w:rsid w:val="00DD7F4D"/>
    <w:rsid w:val="00DE12BB"/>
    <w:rsid w:val="00DE2B6D"/>
    <w:rsid w:val="00DE47B4"/>
    <w:rsid w:val="00DE6165"/>
    <w:rsid w:val="00DE735A"/>
    <w:rsid w:val="00DE7589"/>
    <w:rsid w:val="00DF33EE"/>
    <w:rsid w:val="00DF3416"/>
    <w:rsid w:val="00DF397E"/>
    <w:rsid w:val="00DF3C13"/>
    <w:rsid w:val="00DF3DCA"/>
    <w:rsid w:val="00DF5413"/>
    <w:rsid w:val="00DF5CCC"/>
    <w:rsid w:val="00E0039D"/>
    <w:rsid w:val="00E036B5"/>
    <w:rsid w:val="00E03B9F"/>
    <w:rsid w:val="00E04340"/>
    <w:rsid w:val="00E04483"/>
    <w:rsid w:val="00E049AB"/>
    <w:rsid w:val="00E0504E"/>
    <w:rsid w:val="00E052AF"/>
    <w:rsid w:val="00E05E13"/>
    <w:rsid w:val="00E06174"/>
    <w:rsid w:val="00E0621E"/>
    <w:rsid w:val="00E066E9"/>
    <w:rsid w:val="00E07EAF"/>
    <w:rsid w:val="00E10585"/>
    <w:rsid w:val="00E10793"/>
    <w:rsid w:val="00E10CC3"/>
    <w:rsid w:val="00E11370"/>
    <w:rsid w:val="00E11F40"/>
    <w:rsid w:val="00E16180"/>
    <w:rsid w:val="00E16F1E"/>
    <w:rsid w:val="00E17CF8"/>
    <w:rsid w:val="00E2129A"/>
    <w:rsid w:val="00E22D87"/>
    <w:rsid w:val="00E24734"/>
    <w:rsid w:val="00E2719F"/>
    <w:rsid w:val="00E27CD8"/>
    <w:rsid w:val="00E30618"/>
    <w:rsid w:val="00E30624"/>
    <w:rsid w:val="00E32379"/>
    <w:rsid w:val="00E32A04"/>
    <w:rsid w:val="00E3464D"/>
    <w:rsid w:val="00E369DA"/>
    <w:rsid w:val="00E37A18"/>
    <w:rsid w:val="00E37EB1"/>
    <w:rsid w:val="00E40024"/>
    <w:rsid w:val="00E402B2"/>
    <w:rsid w:val="00E41721"/>
    <w:rsid w:val="00E41A84"/>
    <w:rsid w:val="00E42032"/>
    <w:rsid w:val="00E427A1"/>
    <w:rsid w:val="00E43A79"/>
    <w:rsid w:val="00E43F11"/>
    <w:rsid w:val="00E43FEB"/>
    <w:rsid w:val="00E444B8"/>
    <w:rsid w:val="00E47407"/>
    <w:rsid w:val="00E47F0C"/>
    <w:rsid w:val="00E47FA3"/>
    <w:rsid w:val="00E5282C"/>
    <w:rsid w:val="00E52AD1"/>
    <w:rsid w:val="00E530B9"/>
    <w:rsid w:val="00E53402"/>
    <w:rsid w:val="00E544DA"/>
    <w:rsid w:val="00E54772"/>
    <w:rsid w:val="00E54DF7"/>
    <w:rsid w:val="00E572C7"/>
    <w:rsid w:val="00E5737B"/>
    <w:rsid w:val="00E57F69"/>
    <w:rsid w:val="00E60791"/>
    <w:rsid w:val="00E615C0"/>
    <w:rsid w:val="00E61A11"/>
    <w:rsid w:val="00E6345C"/>
    <w:rsid w:val="00E643EE"/>
    <w:rsid w:val="00E6469D"/>
    <w:rsid w:val="00E64C8E"/>
    <w:rsid w:val="00E65EA4"/>
    <w:rsid w:val="00E66340"/>
    <w:rsid w:val="00E67F71"/>
    <w:rsid w:val="00E70677"/>
    <w:rsid w:val="00E713E3"/>
    <w:rsid w:val="00E7188B"/>
    <w:rsid w:val="00E72173"/>
    <w:rsid w:val="00E72FEA"/>
    <w:rsid w:val="00E732E6"/>
    <w:rsid w:val="00E7382B"/>
    <w:rsid w:val="00E73B81"/>
    <w:rsid w:val="00E7495B"/>
    <w:rsid w:val="00E75269"/>
    <w:rsid w:val="00E75A47"/>
    <w:rsid w:val="00E75AE8"/>
    <w:rsid w:val="00E7662E"/>
    <w:rsid w:val="00E76C56"/>
    <w:rsid w:val="00E77470"/>
    <w:rsid w:val="00E80E4F"/>
    <w:rsid w:val="00E81C38"/>
    <w:rsid w:val="00E82780"/>
    <w:rsid w:val="00E827BC"/>
    <w:rsid w:val="00E83E70"/>
    <w:rsid w:val="00E84995"/>
    <w:rsid w:val="00E84D0E"/>
    <w:rsid w:val="00E84EDC"/>
    <w:rsid w:val="00E8580C"/>
    <w:rsid w:val="00E85A8E"/>
    <w:rsid w:val="00E9262A"/>
    <w:rsid w:val="00E92B71"/>
    <w:rsid w:val="00E9402A"/>
    <w:rsid w:val="00EA08C0"/>
    <w:rsid w:val="00EA25A4"/>
    <w:rsid w:val="00EA31FD"/>
    <w:rsid w:val="00EA3642"/>
    <w:rsid w:val="00EA3914"/>
    <w:rsid w:val="00EA4EB7"/>
    <w:rsid w:val="00EA5A13"/>
    <w:rsid w:val="00EA67E9"/>
    <w:rsid w:val="00EA7EEA"/>
    <w:rsid w:val="00EB03CF"/>
    <w:rsid w:val="00EB0B50"/>
    <w:rsid w:val="00EB3ED6"/>
    <w:rsid w:val="00EB4AE5"/>
    <w:rsid w:val="00EB5EE2"/>
    <w:rsid w:val="00EB610E"/>
    <w:rsid w:val="00EC05EA"/>
    <w:rsid w:val="00EC0C45"/>
    <w:rsid w:val="00EC2228"/>
    <w:rsid w:val="00EC353E"/>
    <w:rsid w:val="00EC41F1"/>
    <w:rsid w:val="00EC46AB"/>
    <w:rsid w:val="00EC4D5F"/>
    <w:rsid w:val="00EC4E60"/>
    <w:rsid w:val="00EC57F1"/>
    <w:rsid w:val="00EC5CB4"/>
    <w:rsid w:val="00EC6628"/>
    <w:rsid w:val="00EC6A10"/>
    <w:rsid w:val="00EC7C32"/>
    <w:rsid w:val="00ED05E3"/>
    <w:rsid w:val="00ED3904"/>
    <w:rsid w:val="00ED46F0"/>
    <w:rsid w:val="00ED541A"/>
    <w:rsid w:val="00ED7997"/>
    <w:rsid w:val="00EE13A6"/>
    <w:rsid w:val="00EE51BB"/>
    <w:rsid w:val="00EE5483"/>
    <w:rsid w:val="00EE785D"/>
    <w:rsid w:val="00EF225E"/>
    <w:rsid w:val="00EF24CD"/>
    <w:rsid w:val="00EF335A"/>
    <w:rsid w:val="00EF37AB"/>
    <w:rsid w:val="00EF4678"/>
    <w:rsid w:val="00EF49A7"/>
    <w:rsid w:val="00EF60B3"/>
    <w:rsid w:val="00EF6E61"/>
    <w:rsid w:val="00EF7234"/>
    <w:rsid w:val="00F00067"/>
    <w:rsid w:val="00F006D9"/>
    <w:rsid w:val="00F017EB"/>
    <w:rsid w:val="00F0326B"/>
    <w:rsid w:val="00F03425"/>
    <w:rsid w:val="00F0583D"/>
    <w:rsid w:val="00F05DF9"/>
    <w:rsid w:val="00F0686A"/>
    <w:rsid w:val="00F10678"/>
    <w:rsid w:val="00F1187D"/>
    <w:rsid w:val="00F120F0"/>
    <w:rsid w:val="00F139CB"/>
    <w:rsid w:val="00F13E80"/>
    <w:rsid w:val="00F14211"/>
    <w:rsid w:val="00F14FE1"/>
    <w:rsid w:val="00F163D6"/>
    <w:rsid w:val="00F16C9E"/>
    <w:rsid w:val="00F16E9E"/>
    <w:rsid w:val="00F16FAB"/>
    <w:rsid w:val="00F17EFE"/>
    <w:rsid w:val="00F203F7"/>
    <w:rsid w:val="00F21A49"/>
    <w:rsid w:val="00F22A72"/>
    <w:rsid w:val="00F24A2E"/>
    <w:rsid w:val="00F24A94"/>
    <w:rsid w:val="00F276DF"/>
    <w:rsid w:val="00F30012"/>
    <w:rsid w:val="00F301AF"/>
    <w:rsid w:val="00F31C63"/>
    <w:rsid w:val="00F32694"/>
    <w:rsid w:val="00F3430E"/>
    <w:rsid w:val="00F353A1"/>
    <w:rsid w:val="00F363A9"/>
    <w:rsid w:val="00F365EB"/>
    <w:rsid w:val="00F36EFC"/>
    <w:rsid w:val="00F43502"/>
    <w:rsid w:val="00F45193"/>
    <w:rsid w:val="00F46615"/>
    <w:rsid w:val="00F4670F"/>
    <w:rsid w:val="00F47022"/>
    <w:rsid w:val="00F5105F"/>
    <w:rsid w:val="00F5199B"/>
    <w:rsid w:val="00F52A67"/>
    <w:rsid w:val="00F52B4B"/>
    <w:rsid w:val="00F53BCE"/>
    <w:rsid w:val="00F54484"/>
    <w:rsid w:val="00F5472A"/>
    <w:rsid w:val="00F55481"/>
    <w:rsid w:val="00F55B32"/>
    <w:rsid w:val="00F56EE0"/>
    <w:rsid w:val="00F61562"/>
    <w:rsid w:val="00F63846"/>
    <w:rsid w:val="00F656DB"/>
    <w:rsid w:val="00F65FBE"/>
    <w:rsid w:val="00F7041B"/>
    <w:rsid w:val="00F706CE"/>
    <w:rsid w:val="00F706E2"/>
    <w:rsid w:val="00F70DB6"/>
    <w:rsid w:val="00F72724"/>
    <w:rsid w:val="00F73442"/>
    <w:rsid w:val="00F748FF"/>
    <w:rsid w:val="00F75DED"/>
    <w:rsid w:val="00F77F6F"/>
    <w:rsid w:val="00F80864"/>
    <w:rsid w:val="00F81502"/>
    <w:rsid w:val="00F818BB"/>
    <w:rsid w:val="00F81A49"/>
    <w:rsid w:val="00F82E06"/>
    <w:rsid w:val="00F82F8E"/>
    <w:rsid w:val="00F85F24"/>
    <w:rsid w:val="00F9020D"/>
    <w:rsid w:val="00F903BB"/>
    <w:rsid w:val="00F90FF0"/>
    <w:rsid w:val="00F920F0"/>
    <w:rsid w:val="00F952ED"/>
    <w:rsid w:val="00F95757"/>
    <w:rsid w:val="00F9678E"/>
    <w:rsid w:val="00F97A6B"/>
    <w:rsid w:val="00FA1827"/>
    <w:rsid w:val="00FA1C25"/>
    <w:rsid w:val="00FA2A35"/>
    <w:rsid w:val="00FA3589"/>
    <w:rsid w:val="00FA3B00"/>
    <w:rsid w:val="00FA4060"/>
    <w:rsid w:val="00FA51FF"/>
    <w:rsid w:val="00FA64F5"/>
    <w:rsid w:val="00FA6E96"/>
    <w:rsid w:val="00FB0342"/>
    <w:rsid w:val="00FB2AFE"/>
    <w:rsid w:val="00FB3316"/>
    <w:rsid w:val="00FB38F8"/>
    <w:rsid w:val="00FB44D8"/>
    <w:rsid w:val="00FB69AB"/>
    <w:rsid w:val="00FB7AC1"/>
    <w:rsid w:val="00FC01A0"/>
    <w:rsid w:val="00FC4687"/>
    <w:rsid w:val="00FC576E"/>
    <w:rsid w:val="00FC6937"/>
    <w:rsid w:val="00FC7C97"/>
    <w:rsid w:val="00FD07B1"/>
    <w:rsid w:val="00FD164D"/>
    <w:rsid w:val="00FD305E"/>
    <w:rsid w:val="00FD41C6"/>
    <w:rsid w:val="00FD4364"/>
    <w:rsid w:val="00FD5DB4"/>
    <w:rsid w:val="00FD5F89"/>
    <w:rsid w:val="00FE4F33"/>
    <w:rsid w:val="00FE52D7"/>
    <w:rsid w:val="00FF1F82"/>
    <w:rsid w:val="00FF2F17"/>
    <w:rsid w:val="00FF41AA"/>
    <w:rsid w:val="00FF59EA"/>
    <w:rsid w:val="00FF5BCD"/>
    <w:rsid w:val="00FF64F7"/>
    <w:rsid w:val="00FF66C4"/>
    <w:rsid w:val="00FF79F3"/>
    <w:rsid w:val="00FF7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26"/>
    <o:shapelayout v:ext="edit">
      <o:idmap v:ext="edit" data="1"/>
    </o:shapelayout>
  </w:shapeDefaults>
  <w:decimalSymbol w:val="."/>
  <w:listSeparator w:val=","/>
  <w14:docId w14:val="54535AE3"/>
  <w15:chartTrackingRefBased/>
  <w15:docId w15:val="{08C8B15B-DFC6-43A0-82DB-78B766C33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704"/>
    <w:pPr>
      <w:suppressAutoHyphens/>
      <w:autoSpaceDN w:val="0"/>
      <w:spacing w:line="254" w:lineRule="auto"/>
    </w:pPr>
    <w:rPr>
      <w:rFonts w:ascii="Calibri" w:eastAsia="Calibri" w:hAnsi="Calibri" w:cs="Times New Roman"/>
    </w:rPr>
  </w:style>
  <w:style w:type="paragraph" w:styleId="Heading1">
    <w:name w:val="heading 1"/>
    <w:basedOn w:val="Normal"/>
    <w:next w:val="Normal"/>
    <w:link w:val="Heading1Char"/>
    <w:uiPriority w:val="9"/>
    <w:qFormat/>
    <w:rsid w:val="00FF5B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5B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C26704"/>
    <w:pPr>
      <w:ind w:left="720"/>
      <w:contextualSpacing/>
    </w:pPr>
  </w:style>
  <w:style w:type="character" w:styleId="PlaceholderText">
    <w:name w:val="Placeholder Text"/>
    <w:basedOn w:val="DefaultParagraphFont"/>
    <w:uiPriority w:val="99"/>
    <w:semiHidden/>
    <w:rsid w:val="00E67F71"/>
    <w:rPr>
      <w:color w:val="808080"/>
    </w:rPr>
  </w:style>
  <w:style w:type="paragraph" w:styleId="Header">
    <w:name w:val="header"/>
    <w:basedOn w:val="Normal"/>
    <w:link w:val="HeaderChar"/>
    <w:uiPriority w:val="99"/>
    <w:unhideWhenUsed/>
    <w:rsid w:val="00EC2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228"/>
    <w:rPr>
      <w:rFonts w:ascii="Calibri" w:eastAsia="Calibri" w:hAnsi="Calibri" w:cs="Times New Roman"/>
    </w:rPr>
  </w:style>
  <w:style w:type="paragraph" w:styleId="Footer">
    <w:name w:val="footer"/>
    <w:basedOn w:val="Normal"/>
    <w:link w:val="FooterChar"/>
    <w:uiPriority w:val="99"/>
    <w:unhideWhenUsed/>
    <w:rsid w:val="00EC2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228"/>
    <w:rPr>
      <w:rFonts w:ascii="Calibri" w:eastAsia="Calibri" w:hAnsi="Calibri" w:cs="Times New Roman"/>
    </w:rPr>
  </w:style>
  <w:style w:type="character" w:customStyle="1" w:styleId="fontstyle01">
    <w:name w:val="fontstyle01"/>
    <w:basedOn w:val="DefaultParagraphFont"/>
    <w:rsid w:val="00BF3D8D"/>
    <w:rPr>
      <w:rFonts w:ascii="CambriaMath" w:hAnsi="CambriaMath" w:hint="default"/>
      <w:b w:val="0"/>
      <w:bCs w:val="0"/>
      <w:i w:val="0"/>
      <w:iCs w:val="0"/>
      <w:color w:val="000000"/>
      <w:sz w:val="32"/>
      <w:szCs w:val="32"/>
    </w:rPr>
  </w:style>
  <w:style w:type="character" w:customStyle="1" w:styleId="fontstyle11">
    <w:name w:val="fontstyle11"/>
    <w:basedOn w:val="DefaultParagraphFont"/>
    <w:rsid w:val="00BF3D8D"/>
    <w:rPr>
      <w:rFonts w:ascii="ArialMT" w:hAnsi="ArialMT" w:hint="default"/>
      <w:b w:val="0"/>
      <w:bCs w:val="0"/>
      <w:i w:val="0"/>
      <w:iCs w:val="0"/>
      <w:color w:val="000000"/>
      <w:sz w:val="24"/>
      <w:szCs w:val="24"/>
    </w:rPr>
  </w:style>
  <w:style w:type="table" w:styleId="TableGrid">
    <w:name w:val="Table Grid"/>
    <w:basedOn w:val="TableNormal"/>
    <w:uiPriority w:val="39"/>
    <w:rsid w:val="00557E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F5BC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F5BC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5D6070"/>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D6070"/>
    <w:rPr>
      <w:rFonts w:eastAsiaTheme="minorEastAsia"/>
      <w:color w:val="5A5A5A" w:themeColor="text1" w:themeTint="A5"/>
      <w:spacing w:val="15"/>
    </w:rPr>
  </w:style>
  <w:style w:type="paragraph" w:styleId="TOCHeading">
    <w:name w:val="TOC Heading"/>
    <w:basedOn w:val="Heading1"/>
    <w:next w:val="Normal"/>
    <w:uiPriority w:val="39"/>
    <w:unhideWhenUsed/>
    <w:qFormat/>
    <w:rsid w:val="00FA51FF"/>
    <w:pPr>
      <w:suppressAutoHyphens w:val="0"/>
      <w:autoSpaceDN/>
      <w:spacing w:line="259" w:lineRule="auto"/>
      <w:outlineLvl w:val="9"/>
    </w:pPr>
    <w:rPr>
      <w:lang w:val="en-US"/>
    </w:rPr>
  </w:style>
  <w:style w:type="paragraph" w:styleId="TOC2">
    <w:name w:val="toc 2"/>
    <w:basedOn w:val="Normal"/>
    <w:next w:val="Normal"/>
    <w:autoRedefine/>
    <w:uiPriority w:val="39"/>
    <w:unhideWhenUsed/>
    <w:rsid w:val="00FA51FF"/>
    <w:pPr>
      <w:spacing w:after="100"/>
      <w:ind w:left="220"/>
    </w:pPr>
  </w:style>
  <w:style w:type="paragraph" w:styleId="TOC1">
    <w:name w:val="toc 1"/>
    <w:basedOn w:val="Normal"/>
    <w:next w:val="Normal"/>
    <w:autoRedefine/>
    <w:uiPriority w:val="39"/>
    <w:unhideWhenUsed/>
    <w:rsid w:val="00FA51FF"/>
    <w:pPr>
      <w:spacing w:after="100"/>
    </w:pPr>
  </w:style>
  <w:style w:type="character" w:styleId="Hyperlink">
    <w:name w:val="Hyperlink"/>
    <w:basedOn w:val="DefaultParagraphFont"/>
    <w:uiPriority w:val="99"/>
    <w:unhideWhenUsed/>
    <w:rsid w:val="00FA51FF"/>
    <w:rPr>
      <w:color w:val="0563C1" w:themeColor="hyperlink"/>
      <w:u w:val="single"/>
    </w:rPr>
  </w:style>
  <w:style w:type="paragraph" w:styleId="Bibliography">
    <w:name w:val="Bibliography"/>
    <w:basedOn w:val="Normal"/>
    <w:next w:val="Normal"/>
    <w:uiPriority w:val="37"/>
    <w:unhideWhenUsed/>
    <w:rsid w:val="007B13FC"/>
  </w:style>
  <w:style w:type="paragraph" w:styleId="Title">
    <w:name w:val="Title"/>
    <w:basedOn w:val="Normal"/>
    <w:next w:val="Normal"/>
    <w:link w:val="TitleChar"/>
    <w:uiPriority w:val="10"/>
    <w:qFormat/>
    <w:rsid w:val="008500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0E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0289">
      <w:bodyDiv w:val="1"/>
      <w:marLeft w:val="0"/>
      <w:marRight w:val="0"/>
      <w:marTop w:val="0"/>
      <w:marBottom w:val="0"/>
      <w:divBdr>
        <w:top w:val="none" w:sz="0" w:space="0" w:color="auto"/>
        <w:left w:val="none" w:sz="0" w:space="0" w:color="auto"/>
        <w:bottom w:val="none" w:sz="0" w:space="0" w:color="auto"/>
        <w:right w:val="none" w:sz="0" w:space="0" w:color="auto"/>
      </w:divBdr>
    </w:div>
    <w:div w:id="12614285">
      <w:bodyDiv w:val="1"/>
      <w:marLeft w:val="0"/>
      <w:marRight w:val="0"/>
      <w:marTop w:val="0"/>
      <w:marBottom w:val="0"/>
      <w:divBdr>
        <w:top w:val="none" w:sz="0" w:space="0" w:color="auto"/>
        <w:left w:val="none" w:sz="0" w:space="0" w:color="auto"/>
        <w:bottom w:val="none" w:sz="0" w:space="0" w:color="auto"/>
        <w:right w:val="none" w:sz="0" w:space="0" w:color="auto"/>
      </w:divBdr>
    </w:div>
    <w:div w:id="19627038">
      <w:bodyDiv w:val="1"/>
      <w:marLeft w:val="0"/>
      <w:marRight w:val="0"/>
      <w:marTop w:val="0"/>
      <w:marBottom w:val="0"/>
      <w:divBdr>
        <w:top w:val="none" w:sz="0" w:space="0" w:color="auto"/>
        <w:left w:val="none" w:sz="0" w:space="0" w:color="auto"/>
        <w:bottom w:val="none" w:sz="0" w:space="0" w:color="auto"/>
        <w:right w:val="none" w:sz="0" w:space="0" w:color="auto"/>
      </w:divBdr>
    </w:div>
    <w:div w:id="20320656">
      <w:bodyDiv w:val="1"/>
      <w:marLeft w:val="0"/>
      <w:marRight w:val="0"/>
      <w:marTop w:val="0"/>
      <w:marBottom w:val="0"/>
      <w:divBdr>
        <w:top w:val="none" w:sz="0" w:space="0" w:color="auto"/>
        <w:left w:val="none" w:sz="0" w:space="0" w:color="auto"/>
        <w:bottom w:val="none" w:sz="0" w:space="0" w:color="auto"/>
        <w:right w:val="none" w:sz="0" w:space="0" w:color="auto"/>
      </w:divBdr>
    </w:div>
    <w:div w:id="22638159">
      <w:bodyDiv w:val="1"/>
      <w:marLeft w:val="0"/>
      <w:marRight w:val="0"/>
      <w:marTop w:val="0"/>
      <w:marBottom w:val="0"/>
      <w:divBdr>
        <w:top w:val="none" w:sz="0" w:space="0" w:color="auto"/>
        <w:left w:val="none" w:sz="0" w:space="0" w:color="auto"/>
        <w:bottom w:val="none" w:sz="0" w:space="0" w:color="auto"/>
        <w:right w:val="none" w:sz="0" w:space="0" w:color="auto"/>
      </w:divBdr>
    </w:div>
    <w:div w:id="24605615">
      <w:bodyDiv w:val="1"/>
      <w:marLeft w:val="0"/>
      <w:marRight w:val="0"/>
      <w:marTop w:val="0"/>
      <w:marBottom w:val="0"/>
      <w:divBdr>
        <w:top w:val="none" w:sz="0" w:space="0" w:color="auto"/>
        <w:left w:val="none" w:sz="0" w:space="0" w:color="auto"/>
        <w:bottom w:val="none" w:sz="0" w:space="0" w:color="auto"/>
        <w:right w:val="none" w:sz="0" w:space="0" w:color="auto"/>
      </w:divBdr>
    </w:div>
    <w:div w:id="27338096">
      <w:bodyDiv w:val="1"/>
      <w:marLeft w:val="0"/>
      <w:marRight w:val="0"/>
      <w:marTop w:val="0"/>
      <w:marBottom w:val="0"/>
      <w:divBdr>
        <w:top w:val="none" w:sz="0" w:space="0" w:color="auto"/>
        <w:left w:val="none" w:sz="0" w:space="0" w:color="auto"/>
        <w:bottom w:val="none" w:sz="0" w:space="0" w:color="auto"/>
        <w:right w:val="none" w:sz="0" w:space="0" w:color="auto"/>
      </w:divBdr>
    </w:div>
    <w:div w:id="29647948">
      <w:bodyDiv w:val="1"/>
      <w:marLeft w:val="0"/>
      <w:marRight w:val="0"/>
      <w:marTop w:val="0"/>
      <w:marBottom w:val="0"/>
      <w:divBdr>
        <w:top w:val="none" w:sz="0" w:space="0" w:color="auto"/>
        <w:left w:val="none" w:sz="0" w:space="0" w:color="auto"/>
        <w:bottom w:val="none" w:sz="0" w:space="0" w:color="auto"/>
        <w:right w:val="none" w:sz="0" w:space="0" w:color="auto"/>
      </w:divBdr>
    </w:div>
    <w:div w:id="35088253">
      <w:bodyDiv w:val="1"/>
      <w:marLeft w:val="0"/>
      <w:marRight w:val="0"/>
      <w:marTop w:val="0"/>
      <w:marBottom w:val="0"/>
      <w:divBdr>
        <w:top w:val="none" w:sz="0" w:space="0" w:color="auto"/>
        <w:left w:val="none" w:sz="0" w:space="0" w:color="auto"/>
        <w:bottom w:val="none" w:sz="0" w:space="0" w:color="auto"/>
        <w:right w:val="none" w:sz="0" w:space="0" w:color="auto"/>
      </w:divBdr>
    </w:div>
    <w:div w:id="64303832">
      <w:bodyDiv w:val="1"/>
      <w:marLeft w:val="0"/>
      <w:marRight w:val="0"/>
      <w:marTop w:val="0"/>
      <w:marBottom w:val="0"/>
      <w:divBdr>
        <w:top w:val="none" w:sz="0" w:space="0" w:color="auto"/>
        <w:left w:val="none" w:sz="0" w:space="0" w:color="auto"/>
        <w:bottom w:val="none" w:sz="0" w:space="0" w:color="auto"/>
        <w:right w:val="none" w:sz="0" w:space="0" w:color="auto"/>
      </w:divBdr>
    </w:div>
    <w:div w:id="65807245">
      <w:bodyDiv w:val="1"/>
      <w:marLeft w:val="0"/>
      <w:marRight w:val="0"/>
      <w:marTop w:val="0"/>
      <w:marBottom w:val="0"/>
      <w:divBdr>
        <w:top w:val="none" w:sz="0" w:space="0" w:color="auto"/>
        <w:left w:val="none" w:sz="0" w:space="0" w:color="auto"/>
        <w:bottom w:val="none" w:sz="0" w:space="0" w:color="auto"/>
        <w:right w:val="none" w:sz="0" w:space="0" w:color="auto"/>
      </w:divBdr>
    </w:div>
    <w:div w:id="67653848">
      <w:bodyDiv w:val="1"/>
      <w:marLeft w:val="0"/>
      <w:marRight w:val="0"/>
      <w:marTop w:val="0"/>
      <w:marBottom w:val="0"/>
      <w:divBdr>
        <w:top w:val="none" w:sz="0" w:space="0" w:color="auto"/>
        <w:left w:val="none" w:sz="0" w:space="0" w:color="auto"/>
        <w:bottom w:val="none" w:sz="0" w:space="0" w:color="auto"/>
        <w:right w:val="none" w:sz="0" w:space="0" w:color="auto"/>
      </w:divBdr>
    </w:div>
    <w:div w:id="69011127">
      <w:bodyDiv w:val="1"/>
      <w:marLeft w:val="0"/>
      <w:marRight w:val="0"/>
      <w:marTop w:val="0"/>
      <w:marBottom w:val="0"/>
      <w:divBdr>
        <w:top w:val="none" w:sz="0" w:space="0" w:color="auto"/>
        <w:left w:val="none" w:sz="0" w:space="0" w:color="auto"/>
        <w:bottom w:val="none" w:sz="0" w:space="0" w:color="auto"/>
        <w:right w:val="none" w:sz="0" w:space="0" w:color="auto"/>
      </w:divBdr>
    </w:div>
    <w:div w:id="83428601">
      <w:bodyDiv w:val="1"/>
      <w:marLeft w:val="0"/>
      <w:marRight w:val="0"/>
      <w:marTop w:val="0"/>
      <w:marBottom w:val="0"/>
      <w:divBdr>
        <w:top w:val="none" w:sz="0" w:space="0" w:color="auto"/>
        <w:left w:val="none" w:sz="0" w:space="0" w:color="auto"/>
        <w:bottom w:val="none" w:sz="0" w:space="0" w:color="auto"/>
        <w:right w:val="none" w:sz="0" w:space="0" w:color="auto"/>
      </w:divBdr>
    </w:div>
    <w:div w:id="99107259">
      <w:bodyDiv w:val="1"/>
      <w:marLeft w:val="0"/>
      <w:marRight w:val="0"/>
      <w:marTop w:val="0"/>
      <w:marBottom w:val="0"/>
      <w:divBdr>
        <w:top w:val="none" w:sz="0" w:space="0" w:color="auto"/>
        <w:left w:val="none" w:sz="0" w:space="0" w:color="auto"/>
        <w:bottom w:val="none" w:sz="0" w:space="0" w:color="auto"/>
        <w:right w:val="none" w:sz="0" w:space="0" w:color="auto"/>
      </w:divBdr>
    </w:div>
    <w:div w:id="100416908">
      <w:bodyDiv w:val="1"/>
      <w:marLeft w:val="0"/>
      <w:marRight w:val="0"/>
      <w:marTop w:val="0"/>
      <w:marBottom w:val="0"/>
      <w:divBdr>
        <w:top w:val="none" w:sz="0" w:space="0" w:color="auto"/>
        <w:left w:val="none" w:sz="0" w:space="0" w:color="auto"/>
        <w:bottom w:val="none" w:sz="0" w:space="0" w:color="auto"/>
        <w:right w:val="none" w:sz="0" w:space="0" w:color="auto"/>
      </w:divBdr>
    </w:div>
    <w:div w:id="110635768">
      <w:bodyDiv w:val="1"/>
      <w:marLeft w:val="0"/>
      <w:marRight w:val="0"/>
      <w:marTop w:val="0"/>
      <w:marBottom w:val="0"/>
      <w:divBdr>
        <w:top w:val="none" w:sz="0" w:space="0" w:color="auto"/>
        <w:left w:val="none" w:sz="0" w:space="0" w:color="auto"/>
        <w:bottom w:val="none" w:sz="0" w:space="0" w:color="auto"/>
        <w:right w:val="none" w:sz="0" w:space="0" w:color="auto"/>
      </w:divBdr>
    </w:div>
    <w:div w:id="114174778">
      <w:bodyDiv w:val="1"/>
      <w:marLeft w:val="0"/>
      <w:marRight w:val="0"/>
      <w:marTop w:val="0"/>
      <w:marBottom w:val="0"/>
      <w:divBdr>
        <w:top w:val="none" w:sz="0" w:space="0" w:color="auto"/>
        <w:left w:val="none" w:sz="0" w:space="0" w:color="auto"/>
        <w:bottom w:val="none" w:sz="0" w:space="0" w:color="auto"/>
        <w:right w:val="none" w:sz="0" w:space="0" w:color="auto"/>
      </w:divBdr>
    </w:div>
    <w:div w:id="115754150">
      <w:bodyDiv w:val="1"/>
      <w:marLeft w:val="0"/>
      <w:marRight w:val="0"/>
      <w:marTop w:val="0"/>
      <w:marBottom w:val="0"/>
      <w:divBdr>
        <w:top w:val="none" w:sz="0" w:space="0" w:color="auto"/>
        <w:left w:val="none" w:sz="0" w:space="0" w:color="auto"/>
        <w:bottom w:val="none" w:sz="0" w:space="0" w:color="auto"/>
        <w:right w:val="none" w:sz="0" w:space="0" w:color="auto"/>
      </w:divBdr>
    </w:div>
    <w:div w:id="118114403">
      <w:bodyDiv w:val="1"/>
      <w:marLeft w:val="0"/>
      <w:marRight w:val="0"/>
      <w:marTop w:val="0"/>
      <w:marBottom w:val="0"/>
      <w:divBdr>
        <w:top w:val="none" w:sz="0" w:space="0" w:color="auto"/>
        <w:left w:val="none" w:sz="0" w:space="0" w:color="auto"/>
        <w:bottom w:val="none" w:sz="0" w:space="0" w:color="auto"/>
        <w:right w:val="none" w:sz="0" w:space="0" w:color="auto"/>
      </w:divBdr>
    </w:div>
    <w:div w:id="118694177">
      <w:bodyDiv w:val="1"/>
      <w:marLeft w:val="0"/>
      <w:marRight w:val="0"/>
      <w:marTop w:val="0"/>
      <w:marBottom w:val="0"/>
      <w:divBdr>
        <w:top w:val="none" w:sz="0" w:space="0" w:color="auto"/>
        <w:left w:val="none" w:sz="0" w:space="0" w:color="auto"/>
        <w:bottom w:val="none" w:sz="0" w:space="0" w:color="auto"/>
        <w:right w:val="none" w:sz="0" w:space="0" w:color="auto"/>
      </w:divBdr>
    </w:div>
    <w:div w:id="119567862">
      <w:bodyDiv w:val="1"/>
      <w:marLeft w:val="0"/>
      <w:marRight w:val="0"/>
      <w:marTop w:val="0"/>
      <w:marBottom w:val="0"/>
      <w:divBdr>
        <w:top w:val="none" w:sz="0" w:space="0" w:color="auto"/>
        <w:left w:val="none" w:sz="0" w:space="0" w:color="auto"/>
        <w:bottom w:val="none" w:sz="0" w:space="0" w:color="auto"/>
        <w:right w:val="none" w:sz="0" w:space="0" w:color="auto"/>
      </w:divBdr>
    </w:div>
    <w:div w:id="122582805">
      <w:bodyDiv w:val="1"/>
      <w:marLeft w:val="0"/>
      <w:marRight w:val="0"/>
      <w:marTop w:val="0"/>
      <w:marBottom w:val="0"/>
      <w:divBdr>
        <w:top w:val="none" w:sz="0" w:space="0" w:color="auto"/>
        <w:left w:val="none" w:sz="0" w:space="0" w:color="auto"/>
        <w:bottom w:val="none" w:sz="0" w:space="0" w:color="auto"/>
        <w:right w:val="none" w:sz="0" w:space="0" w:color="auto"/>
      </w:divBdr>
    </w:div>
    <w:div w:id="128789984">
      <w:bodyDiv w:val="1"/>
      <w:marLeft w:val="0"/>
      <w:marRight w:val="0"/>
      <w:marTop w:val="0"/>
      <w:marBottom w:val="0"/>
      <w:divBdr>
        <w:top w:val="none" w:sz="0" w:space="0" w:color="auto"/>
        <w:left w:val="none" w:sz="0" w:space="0" w:color="auto"/>
        <w:bottom w:val="none" w:sz="0" w:space="0" w:color="auto"/>
        <w:right w:val="none" w:sz="0" w:space="0" w:color="auto"/>
      </w:divBdr>
    </w:div>
    <w:div w:id="133180251">
      <w:bodyDiv w:val="1"/>
      <w:marLeft w:val="0"/>
      <w:marRight w:val="0"/>
      <w:marTop w:val="0"/>
      <w:marBottom w:val="0"/>
      <w:divBdr>
        <w:top w:val="none" w:sz="0" w:space="0" w:color="auto"/>
        <w:left w:val="none" w:sz="0" w:space="0" w:color="auto"/>
        <w:bottom w:val="none" w:sz="0" w:space="0" w:color="auto"/>
        <w:right w:val="none" w:sz="0" w:space="0" w:color="auto"/>
      </w:divBdr>
    </w:div>
    <w:div w:id="133837053">
      <w:bodyDiv w:val="1"/>
      <w:marLeft w:val="0"/>
      <w:marRight w:val="0"/>
      <w:marTop w:val="0"/>
      <w:marBottom w:val="0"/>
      <w:divBdr>
        <w:top w:val="none" w:sz="0" w:space="0" w:color="auto"/>
        <w:left w:val="none" w:sz="0" w:space="0" w:color="auto"/>
        <w:bottom w:val="none" w:sz="0" w:space="0" w:color="auto"/>
        <w:right w:val="none" w:sz="0" w:space="0" w:color="auto"/>
      </w:divBdr>
    </w:div>
    <w:div w:id="142045110">
      <w:bodyDiv w:val="1"/>
      <w:marLeft w:val="0"/>
      <w:marRight w:val="0"/>
      <w:marTop w:val="0"/>
      <w:marBottom w:val="0"/>
      <w:divBdr>
        <w:top w:val="none" w:sz="0" w:space="0" w:color="auto"/>
        <w:left w:val="none" w:sz="0" w:space="0" w:color="auto"/>
        <w:bottom w:val="none" w:sz="0" w:space="0" w:color="auto"/>
        <w:right w:val="none" w:sz="0" w:space="0" w:color="auto"/>
      </w:divBdr>
    </w:div>
    <w:div w:id="146674954">
      <w:bodyDiv w:val="1"/>
      <w:marLeft w:val="0"/>
      <w:marRight w:val="0"/>
      <w:marTop w:val="0"/>
      <w:marBottom w:val="0"/>
      <w:divBdr>
        <w:top w:val="none" w:sz="0" w:space="0" w:color="auto"/>
        <w:left w:val="none" w:sz="0" w:space="0" w:color="auto"/>
        <w:bottom w:val="none" w:sz="0" w:space="0" w:color="auto"/>
        <w:right w:val="none" w:sz="0" w:space="0" w:color="auto"/>
      </w:divBdr>
    </w:div>
    <w:div w:id="152793693">
      <w:bodyDiv w:val="1"/>
      <w:marLeft w:val="0"/>
      <w:marRight w:val="0"/>
      <w:marTop w:val="0"/>
      <w:marBottom w:val="0"/>
      <w:divBdr>
        <w:top w:val="none" w:sz="0" w:space="0" w:color="auto"/>
        <w:left w:val="none" w:sz="0" w:space="0" w:color="auto"/>
        <w:bottom w:val="none" w:sz="0" w:space="0" w:color="auto"/>
        <w:right w:val="none" w:sz="0" w:space="0" w:color="auto"/>
      </w:divBdr>
    </w:div>
    <w:div w:id="154419380">
      <w:bodyDiv w:val="1"/>
      <w:marLeft w:val="0"/>
      <w:marRight w:val="0"/>
      <w:marTop w:val="0"/>
      <w:marBottom w:val="0"/>
      <w:divBdr>
        <w:top w:val="none" w:sz="0" w:space="0" w:color="auto"/>
        <w:left w:val="none" w:sz="0" w:space="0" w:color="auto"/>
        <w:bottom w:val="none" w:sz="0" w:space="0" w:color="auto"/>
        <w:right w:val="none" w:sz="0" w:space="0" w:color="auto"/>
      </w:divBdr>
    </w:div>
    <w:div w:id="161773446">
      <w:bodyDiv w:val="1"/>
      <w:marLeft w:val="0"/>
      <w:marRight w:val="0"/>
      <w:marTop w:val="0"/>
      <w:marBottom w:val="0"/>
      <w:divBdr>
        <w:top w:val="none" w:sz="0" w:space="0" w:color="auto"/>
        <w:left w:val="none" w:sz="0" w:space="0" w:color="auto"/>
        <w:bottom w:val="none" w:sz="0" w:space="0" w:color="auto"/>
        <w:right w:val="none" w:sz="0" w:space="0" w:color="auto"/>
      </w:divBdr>
    </w:div>
    <w:div w:id="171377141">
      <w:bodyDiv w:val="1"/>
      <w:marLeft w:val="0"/>
      <w:marRight w:val="0"/>
      <w:marTop w:val="0"/>
      <w:marBottom w:val="0"/>
      <w:divBdr>
        <w:top w:val="none" w:sz="0" w:space="0" w:color="auto"/>
        <w:left w:val="none" w:sz="0" w:space="0" w:color="auto"/>
        <w:bottom w:val="none" w:sz="0" w:space="0" w:color="auto"/>
        <w:right w:val="none" w:sz="0" w:space="0" w:color="auto"/>
      </w:divBdr>
    </w:div>
    <w:div w:id="171578763">
      <w:bodyDiv w:val="1"/>
      <w:marLeft w:val="0"/>
      <w:marRight w:val="0"/>
      <w:marTop w:val="0"/>
      <w:marBottom w:val="0"/>
      <w:divBdr>
        <w:top w:val="none" w:sz="0" w:space="0" w:color="auto"/>
        <w:left w:val="none" w:sz="0" w:space="0" w:color="auto"/>
        <w:bottom w:val="none" w:sz="0" w:space="0" w:color="auto"/>
        <w:right w:val="none" w:sz="0" w:space="0" w:color="auto"/>
      </w:divBdr>
    </w:div>
    <w:div w:id="181357004">
      <w:bodyDiv w:val="1"/>
      <w:marLeft w:val="0"/>
      <w:marRight w:val="0"/>
      <w:marTop w:val="0"/>
      <w:marBottom w:val="0"/>
      <w:divBdr>
        <w:top w:val="none" w:sz="0" w:space="0" w:color="auto"/>
        <w:left w:val="none" w:sz="0" w:space="0" w:color="auto"/>
        <w:bottom w:val="none" w:sz="0" w:space="0" w:color="auto"/>
        <w:right w:val="none" w:sz="0" w:space="0" w:color="auto"/>
      </w:divBdr>
    </w:div>
    <w:div w:id="192353028">
      <w:bodyDiv w:val="1"/>
      <w:marLeft w:val="0"/>
      <w:marRight w:val="0"/>
      <w:marTop w:val="0"/>
      <w:marBottom w:val="0"/>
      <w:divBdr>
        <w:top w:val="none" w:sz="0" w:space="0" w:color="auto"/>
        <w:left w:val="none" w:sz="0" w:space="0" w:color="auto"/>
        <w:bottom w:val="none" w:sz="0" w:space="0" w:color="auto"/>
        <w:right w:val="none" w:sz="0" w:space="0" w:color="auto"/>
      </w:divBdr>
    </w:div>
    <w:div w:id="192378733">
      <w:bodyDiv w:val="1"/>
      <w:marLeft w:val="0"/>
      <w:marRight w:val="0"/>
      <w:marTop w:val="0"/>
      <w:marBottom w:val="0"/>
      <w:divBdr>
        <w:top w:val="none" w:sz="0" w:space="0" w:color="auto"/>
        <w:left w:val="none" w:sz="0" w:space="0" w:color="auto"/>
        <w:bottom w:val="none" w:sz="0" w:space="0" w:color="auto"/>
        <w:right w:val="none" w:sz="0" w:space="0" w:color="auto"/>
      </w:divBdr>
    </w:div>
    <w:div w:id="193470952">
      <w:bodyDiv w:val="1"/>
      <w:marLeft w:val="0"/>
      <w:marRight w:val="0"/>
      <w:marTop w:val="0"/>
      <w:marBottom w:val="0"/>
      <w:divBdr>
        <w:top w:val="none" w:sz="0" w:space="0" w:color="auto"/>
        <w:left w:val="none" w:sz="0" w:space="0" w:color="auto"/>
        <w:bottom w:val="none" w:sz="0" w:space="0" w:color="auto"/>
        <w:right w:val="none" w:sz="0" w:space="0" w:color="auto"/>
      </w:divBdr>
    </w:div>
    <w:div w:id="203829816">
      <w:bodyDiv w:val="1"/>
      <w:marLeft w:val="0"/>
      <w:marRight w:val="0"/>
      <w:marTop w:val="0"/>
      <w:marBottom w:val="0"/>
      <w:divBdr>
        <w:top w:val="none" w:sz="0" w:space="0" w:color="auto"/>
        <w:left w:val="none" w:sz="0" w:space="0" w:color="auto"/>
        <w:bottom w:val="none" w:sz="0" w:space="0" w:color="auto"/>
        <w:right w:val="none" w:sz="0" w:space="0" w:color="auto"/>
      </w:divBdr>
    </w:div>
    <w:div w:id="209535547">
      <w:bodyDiv w:val="1"/>
      <w:marLeft w:val="0"/>
      <w:marRight w:val="0"/>
      <w:marTop w:val="0"/>
      <w:marBottom w:val="0"/>
      <w:divBdr>
        <w:top w:val="none" w:sz="0" w:space="0" w:color="auto"/>
        <w:left w:val="none" w:sz="0" w:space="0" w:color="auto"/>
        <w:bottom w:val="none" w:sz="0" w:space="0" w:color="auto"/>
        <w:right w:val="none" w:sz="0" w:space="0" w:color="auto"/>
      </w:divBdr>
    </w:div>
    <w:div w:id="214050486">
      <w:bodyDiv w:val="1"/>
      <w:marLeft w:val="0"/>
      <w:marRight w:val="0"/>
      <w:marTop w:val="0"/>
      <w:marBottom w:val="0"/>
      <w:divBdr>
        <w:top w:val="none" w:sz="0" w:space="0" w:color="auto"/>
        <w:left w:val="none" w:sz="0" w:space="0" w:color="auto"/>
        <w:bottom w:val="none" w:sz="0" w:space="0" w:color="auto"/>
        <w:right w:val="none" w:sz="0" w:space="0" w:color="auto"/>
      </w:divBdr>
    </w:div>
    <w:div w:id="235013139">
      <w:bodyDiv w:val="1"/>
      <w:marLeft w:val="0"/>
      <w:marRight w:val="0"/>
      <w:marTop w:val="0"/>
      <w:marBottom w:val="0"/>
      <w:divBdr>
        <w:top w:val="none" w:sz="0" w:space="0" w:color="auto"/>
        <w:left w:val="none" w:sz="0" w:space="0" w:color="auto"/>
        <w:bottom w:val="none" w:sz="0" w:space="0" w:color="auto"/>
        <w:right w:val="none" w:sz="0" w:space="0" w:color="auto"/>
      </w:divBdr>
    </w:div>
    <w:div w:id="235629008">
      <w:bodyDiv w:val="1"/>
      <w:marLeft w:val="0"/>
      <w:marRight w:val="0"/>
      <w:marTop w:val="0"/>
      <w:marBottom w:val="0"/>
      <w:divBdr>
        <w:top w:val="none" w:sz="0" w:space="0" w:color="auto"/>
        <w:left w:val="none" w:sz="0" w:space="0" w:color="auto"/>
        <w:bottom w:val="none" w:sz="0" w:space="0" w:color="auto"/>
        <w:right w:val="none" w:sz="0" w:space="0" w:color="auto"/>
      </w:divBdr>
    </w:div>
    <w:div w:id="242222527">
      <w:bodyDiv w:val="1"/>
      <w:marLeft w:val="0"/>
      <w:marRight w:val="0"/>
      <w:marTop w:val="0"/>
      <w:marBottom w:val="0"/>
      <w:divBdr>
        <w:top w:val="none" w:sz="0" w:space="0" w:color="auto"/>
        <w:left w:val="none" w:sz="0" w:space="0" w:color="auto"/>
        <w:bottom w:val="none" w:sz="0" w:space="0" w:color="auto"/>
        <w:right w:val="none" w:sz="0" w:space="0" w:color="auto"/>
      </w:divBdr>
    </w:div>
    <w:div w:id="255016538">
      <w:bodyDiv w:val="1"/>
      <w:marLeft w:val="0"/>
      <w:marRight w:val="0"/>
      <w:marTop w:val="0"/>
      <w:marBottom w:val="0"/>
      <w:divBdr>
        <w:top w:val="none" w:sz="0" w:space="0" w:color="auto"/>
        <w:left w:val="none" w:sz="0" w:space="0" w:color="auto"/>
        <w:bottom w:val="none" w:sz="0" w:space="0" w:color="auto"/>
        <w:right w:val="none" w:sz="0" w:space="0" w:color="auto"/>
      </w:divBdr>
    </w:div>
    <w:div w:id="260577449">
      <w:bodyDiv w:val="1"/>
      <w:marLeft w:val="0"/>
      <w:marRight w:val="0"/>
      <w:marTop w:val="0"/>
      <w:marBottom w:val="0"/>
      <w:divBdr>
        <w:top w:val="none" w:sz="0" w:space="0" w:color="auto"/>
        <w:left w:val="none" w:sz="0" w:space="0" w:color="auto"/>
        <w:bottom w:val="none" w:sz="0" w:space="0" w:color="auto"/>
        <w:right w:val="none" w:sz="0" w:space="0" w:color="auto"/>
      </w:divBdr>
    </w:div>
    <w:div w:id="264191731">
      <w:bodyDiv w:val="1"/>
      <w:marLeft w:val="0"/>
      <w:marRight w:val="0"/>
      <w:marTop w:val="0"/>
      <w:marBottom w:val="0"/>
      <w:divBdr>
        <w:top w:val="none" w:sz="0" w:space="0" w:color="auto"/>
        <w:left w:val="none" w:sz="0" w:space="0" w:color="auto"/>
        <w:bottom w:val="none" w:sz="0" w:space="0" w:color="auto"/>
        <w:right w:val="none" w:sz="0" w:space="0" w:color="auto"/>
      </w:divBdr>
    </w:div>
    <w:div w:id="266499415">
      <w:bodyDiv w:val="1"/>
      <w:marLeft w:val="0"/>
      <w:marRight w:val="0"/>
      <w:marTop w:val="0"/>
      <w:marBottom w:val="0"/>
      <w:divBdr>
        <w:top w:val="none" w:sz="0" w:space="0" w:color="auto"/>
        <w:left w:val="none" w:sz="0" w:space="0" w:color="auto"/>
        <w:bottom w:val="none" w:sz="0" w:space="0" w:color="auto"/>
        <w:right w:val="none" w:sz="0" w:space="0" w:color="auto"/>
      </w:divBdr>
    </w:div>
    <w:div w:id="275331423">
      <w:bodyDiv w:val="1"/>
      <w:marLeft w:val="0"/>
      <w:marRight w:val="0"/>
      <w:marTop w:val="0"/>
      <w:marBottom w:val="0"/>
      <w:divBdr>
        <w:top w:val="none" w:sz="0" w:space="0" w:color="auto"/>
        <w:left w:val="none" w:sz="0" w:space="0" w:color="auto"/>
        <w:bottom w:val="none" w:sz="0" w:space="0" w:color="auto"/>
        <w:right w:val="none" w:sz="0" w:space="0" w:color="auto"/>
      </w:divBdr>
    </w:div>
    <w:div w:id="294288789">
      <w:bodyDiv w:val="1"/>
      <w:marLeft w:val="0"/>
      <w:marRight w:val="0"/>
      <w:marTop w:val="0"/>
      <w:marBottom w:val="0"/>
      <w:divBdr>
        <w:top w:val="none" w:sz="0" w:space="0" w:color="auto"/>
        <w:left w:val="none" w:sz="0" w:space="0" w:color="auto"/>
        <w:bottom w:val="none" w:sz="0" w:space="0" w:color="auto"/>
        <w:right w:val="none" w:sz="0" w:space="0" w:color="auto"/>
      </w:divBdr>
    </w:div>
    <w:div w:id="297612910">
      <w:bodyDiv w:val="1"/>
      <w:marLeft w:val="0"/>
      <w:marRight w:val="0"/>
      <w:marTop w:val="0"/>
      <w:marBottom w:val="0"/>
      <w:divBdr>
        <w:top w:val="none" w:sz="0" w:space="0" w:color="auto"/>
        <w:left w:val="none" w:sz="0" w:space="0" w:color="auto"/>
        <w:bottom w:val="none" w:sz="0" w:space="0" w:color="auto"/>
        <w:right w:val="none" w:sz="0" w:space="0" w:color="auto"/>
      </w:divBdr>
    </w:div>
    <w:div w:id="324742584">
      <w:bodyDiv w:val="1"/>
      <w:marLeft w:val="0"/>
      <w:marRight w:val="0"/>
      <w:marTop w:val="0"/>
      <w:marBottom w:val="0"/>
      <w:divBdr>
        <w:top w:val="none" w:sz="0" w:space="0" w:color="auto"/>
        <w:left w:val="none" w:sz="0" w:space="0" w:color="auto"/>
        <w:bottom w:val="none" w:sz="0" w:space="0" w:color="auto"/>
        <w:right w:val="none" w:sz="0" w:space="0" w:color="auto"/>
      </w:divBdr>
    </w:div>
    <w:div w:id="338626621">
      <w:bodyDiv w:val="1"/>
      <w:marLeft w:val="0"/>
      <w:marRight w:val="0"/>
      <w:marTop w:val="0"/>
      <w:marBottom w:val="0"/>
      <w:divBdr>
        <w:top w:val="none" w:sz="0" w:space="0" w:color="auto"/>
        <w:left w:val="none" w:sz="0" w:space="0" w:color="auto"/>
        <w:bottom w:val="none" w:sz="0" w:space="0" w:color="auto"/>
        <w:right w:val="none" w:sz="0" w:space="0" w:color="auto"/>
      </w:divBdr>
    </w:div>
    <w:div w:id="338775720">
      <w:bodyDiv w:val="1"/>
      <w:marLeft w:val="0"/>
      <w:marRight w:val="0"/>
      <w:marTop w:val="0"/>
      <w:marBottom w:val="0"/>
      <w:divBdr>
        <w:top w:val="none" w:sz="0" w:space="0" w:color="auto"/>
        <w:left w:val="none" w:sz="0" w:space="0" w:color="auto"/>
        <w:bottom w:val="none" w:sz="0" w:space="0" w:color="auto"/>
        <w:right w:val="none" w:sz="0" w:space="0" w:color="auto"/>
      </w:divBdr>
    </w:div>
    <w:div w:id="349911411">
      <w:bodyDiv w:val="1"/>
      <w:marLeft w:val="0"/>
      <w:marRight w:val="0"/>
      <w:marTop w:val="0"/>
      <w:marBottom w:val="0"/>
      <w:divBdr>
        <w:top w:val="none" w:sz="0" w:space="0" w:color="auto"/>
        <w:left w:val="none" w:sz="0" w:space="0" w:color="auto"/>
        <w:bottom w:val="none" w:sz="0" w:space="0" w:color="auto"/>
        <w:right w:val="none" w:sz="0" w:space="0" w:color="auto"/>
      </w:divBdr>
    </w:div>
    <w:div w:id="351957249">
      <w:bodyDiv w:val="1"/>
      <w:marLeft w:val="0"/>
      <w:marRight w:val="0"/>
      <w:marTop w:val="0"/>
      <w:marBottom w:val="0"/>
      <w:divBdr>
        <w:top w:val="none" w:sz="0" w:space="0" w:color="auto"/>
        <w:left w:val="none" w:sz="0" w:space="0" w:color="auto"/>
        <w:bottom w:val="none" w:sz="0" w:space="0" w:color="auto"/>
        <w:right w:val="none" w:sz="0" w:space="0" w:color="auto"/>
      </w:divBdr>
    </w:div>
    <w:div w:id="352073127">
      <w:bodyDiv w:val="1"/>
      <w:marLeft w:val="0"/>
      <w:marRight w:val="0"/>
      <w:marTop w:val="0"/>
      <w:marBottom w:val="0"/>
      <w:divBdr>
        <w:top w:val="none" w:sz="0" w:space="0" w:color="auto"/>
        <w:left w:val="none" w:sz="0" w:space="0" w:color="auto"/>
        <w:bottom w:val="none" w:sz="0" w:space="0" w:color="auto"/>
        <w:right w:val="none" w:sz="0" w:space="0" w:color="auto"/>
      </w:divBdr>
    </w:div>
    <w:div w:id="355273298">
      <w:bodyDiv w:val="1"/>
      <w:marLeft w:val="0"/>
      <w:marRight w:val="0"/>
      <w:marTop w:val="0"/>
      <w:marBottom w:val="0"/>
      <w:divBdr>
        <w:top w:val="none" w:sz="0" w:space="0" w:color="auto"/>
        <w:left w:val="none" w:sz="0" w:space="0" w:color="auto"/>
        <w:bottom w:val="none" w:sz="0" w:space="0" w:color="auto"/>
        <w:right w:val="none" w:sz="0" w:space="0" w:color="auto"/>
      </w:divBdr>
    </w:div>
    <w:div w:id="356349367">
      <w:bodyDiv w:val="1"/>
      <w:marLeft w:val="0"/>
      <w:marRight w:val="0"/>
      <w:marTop w:val="0"/>
      <w:marBottom w:val="0"/>
      <w:divBdr>
        <w:top w:val="none" w:sz="0" w:space="0" w:color="auto"/>
        <w:left w:val="none" w:sz="0" w:space="0" w:color="auto"/>
        <w:bottom w:val="none" w:sz="0" w:space="0" w:color="auto"/>
        <w:right w:val="none" w:sz="0" w:space="0" w:color="auto"/>
      </w:divBdr>
    </w:div>
    <w:div w:id="360785395">
      <w:bodyDiv w:val="1"/>
      <w:marLeft w:val="0"/>
      <w:marRight w:val="0"/>
      <w:marTop w:val="0"/>
      <w:marBottom w:val="0"/>
      <w:divBdr>
        <w:top w:val="none" w:sz="0" w:space="0" w:color="auto"/>
        <w:left w:val="none" w:sz="0" w:space="0" w:color="auto"/>
        <w:bottom w:val="none" w:sz="0" w:space="0" w:color="auto"/>
        <w:right w:val="none" w:sz="0" w:space="0" w:color="auto"/>
      </w:divBdr>
    </w:div>
    <w:div w:id="364914280">
      <w:bodyDiv w:val="1"/>
      <w:marLeft w:val="0"/>
      <w:marRight w:val="0"/>
      <w:marTop w:val="0"/>
      <w:marBottom w:val="0"/>
      <w:divBdr>
        <w:top w:val="none" w:sz="0" w:space="0" w:color="auto"/>
        <w:left w:val="none" w:sz="0" w:space="0" w:color="auto"/>
        <w:bottom w:val="none" w:sz="0" w:space="0" w:color="auto"/>
        <w:right w:val="none" w:sz="0" w:space="0" w:color="auto"/>
      </w:divBdr>
    </w:div>
    <w:div w:id="377902561">
      <w:bodyDiv w:val="1"/>
      <w:marLeft w:val="0"/>
      <w:marRight w:val="0"/>
      <w:marTop w:val="0"/>
      <w:marBottom w:val="0"/>
      <w:divBdr>
        <w:top w:val="none" w:sz="0" w:space="0" w:color="auto"/>
        <w:left w:val="none" w:sz="0" w:space="0" w:color="auto"/>
        <w:bottom w:val="none" w:sz="0" w:space="0" w:color="auto"/>
        <w:right w:val="none" w:sz="0" w:space="0" w:color="auto"/>
      </w:divBdr>
    </w:div>
    <w:div w:id="384529486">
      <w:bodyDiv w:val="1"/>
      <w:marLeft w:val="0"/>
      <w:marRight w:val="0"/>
      <w:marTop w:val="0"/>
      <w:marBottom w:val="0"/>
      <w:divBdr>
        <w:top w:val="none" w:sz="0" w:space="0" w:color="auto"/>
        <w:left w:val="none" w:sz="0" w:space="0" w:color="auto"/>
        <w:bottom w:val="none" w:sz="0" w:space="0" w:color="auto"/>
        <w:right w:val="none" w:sz="0" w:space="0" w:color="auto"/>
      </w:divBdr>
    </w:div>
    <w:div w:id="392193810">
      <w:bodyDiv w:val="1"/>
      <w:marLeft w:val="0"/>
      <w:marRight w:val="0"/>
      <w:marTop w:val="0"/>
      <w:marBottom w:val="0"/>
      <w:divBdr>
        <w:top w:val="none" w:sz="0" w:space="0" w:color="auto"/>
        <w:left w:val="none" w:sz="0" w:space="0" w:color="auto"/>
        <w:bottom w:val="none" w:sz="0" w:space="0" w:color="auto"/>
        <w:right w:val="none" w:sz="0" w:space="0" w:color="auto"/>
      </w:divBdr>
    </w:div>
    <w:div w:id="396057580">
      <w:bodyDiv w:val="1"/>
      <w:marLeft w:val="0"/>
      <w:marRight w:val="0"/>
      <w:marTop w:val="0"/>
      <w:marBottom w:val="0"/>
      <w:divBdr>
        <w:top w:val="none" w:sz="0" w:space="0" w:color="auto"/>
        <w:left w:val="none" w:sz="0" w:space="0" w:color="auto"/>
        <w:bottom w:val="none" w:sz="0" w:space="0" w:color="auto"/>
        <w:right w:val="none" w:sz="0" w:space="0" w:color="auto"/>
      </w:divBdr>
    </w:div>
    <w:div w:id="418719939">
      <w:bodyDiv w:val="1"/>
      <w:marLeft w:val="0"/>
      <w:marRight w:val="0"/>
      <w:marTop w:val="0"/>
      <w:marBottom w:val="0"/>
      <w:divBdr>
        <w:top w:val="none" w:sz="0" w:space="0" w:color="auto"/>
        <w:left w:val="none" w:sz="0" w:space="0" w:color="auto"/>
        <w:bottom w:val="none" w:sz="0" w:space="0" w:color="auto"/>
        <w:right w:val="none" w:sz="0" w:space="0" w:color="auto"/>
      </w:divBdr>
    </w:div>
    <w:div w:id="422915404">
      <w:bodyDiv w:val="1"/>
      <w:marLeft w:val="0"/>
      <w:marRight w:val="0"/>
      <w:marTop w:val="0"/>
      <w:marBottom w:val="0"/>
      <w:divBdr>
        <w:top w:val="none" w:sz="0" w:space="0" w:color="auto"/>
        <w:left w:val="none" w:sz="0" w:space="0" w:color="auto"/>
        <w:bottom w:val="none" w:sz="0" w:space="0" w:color="auto"/>
        <w:right w:val="none" w:sz="0" w:space="0" w:color="auto"/>
      </w:divBdr>
    </w:div>
    <w:div w:id="426779301">
      <w:bodyDiv w:val="1"/>
      <w:marLeft w:val="0"/>
      <w:marRight w:val="0"/>
      <w:marTop w:val="0"/>
      <w:marBottom w:val="0"/>
      <w:divBdr>
        <w:top w:val="none" w:sz="0" w:space="0" w:color="auto"/>
        <w:left w:val="none" w:sz="0" w:space="0" w:color="auto"/>
        <w:bottom w:val="none" w:sz="0" w:space="0" w:color="auto"/>
        <w:right w:val="none" w:sz="0" w:space="0" w:color="auto"/>
      </w:divBdr>
    </w:div>
    <w:div w:id="440875987">
      <w:bodyDiv w:val="1"/>
      <w:marLeft w:val="0"/>
      <w:marRight w:val="0"/>
      <w:marTop w:val="0"/>
      <w:marBottom w:val="0"/>
      <w:divBdr>
        <w:top w:val="none" w:sz="0" w:space="0" w:color="auto"/>
        <w:left w:val="none" w:sz="0" w:space="0" w:color="auto"/>
        <w:bottom w:val="none" w:sz="0" w:space="0" w:color="auto"/>
        <w:right w:val="none" w:sz="0" w:space="0" w:color="auto"/>
      </w:divBdr>
    </w:div>
    <w:div w:id="441068988">
      <w:bodyDiv w:val="1"/>
      <w:marLeft w:val="0"/>
      <w:marRight w:val="0"/>
      <w:marTop w:val="0"/>
      <w:marBottom w:val="0"/>
      <w:divBdr>
        <w:top w:val="none" w:sz="0" w:space="0" w:color="auto"/>
        <w:left w:val="none" w:sz="0" w:space="0" w:color="auto"/>
        <w:bottom w:val="none" w:sz="0" w:space="0" w:color="auto"/>
        <w:right w:val="none" w:sz="0" w:space="0" w:color="auto"/>
      </w:divBdr>
    </w:div>
    <w:div w:id="444349832">
      <w:bodyDiv w:val="1"/>
      <w:marLeft w:val="0"/>
      <w:marRight w:val="0"/>
      <w:marTop w:val="0"/>
      <w:marBottom w:val="0"/>
      <w:divBdr>
        <w:top w:val="none" w:sz="0" w:space="0" w:color="auto"/>
        <w:left w:val="none" w:sz="0" w:space="0" w:color="auto"/>
        <w:bottom w:val="none" w:sz="0" w:space="0" w:color="auto"/>
        <w:right w:val="none" w:sz="0" w:space="0" w:color="auto"/>
      </w:divBdr>
    </w:div>
    <w:div w:id="444468946">
      <w:bodyDiv w:val="1"/>
      <w:marLeft w:val="0"/>
      <w:marRight w:val="0"/>
      <w:marTop w:val="0"/>
      <w:marBottom w:val="0"/>
      <w:divBdr>
        <w:top w:val="none" w:sz="0" w:space="0" w:color="auto"/>
        <w:left w:val="none" w:sz="0" w:space="0" w:color="auto"/>
        <w:bottom w:val="none" w:sz="0" w:space="0" w:color="auto"/>
        <w:right w:val="none" w:sz="0" w:space="0" w:color="auto"/>
      </w:divBdr>
    </w:div>
    <w:div w:id="444546596">
      <w:bodyDiv w:val="1"/>
      <w:marLeft w:val="0"/>
      <w:marRight w:val="0"/>
      <w:marTop w:val="0"/>
      <w:marBottom w:val="0"/>
      <w:divBdr>
        <w:top w:val="none" w:sz="0" w:space="0" w:color="auto"/>
        <w:left w:val="none" w:sz="0" w:space="0" w:color="auto"/>
        <w:bottom w:val="none" w:sz="0" w:space="0" w:color="auto"/>
        <w:right w:val="none" w:sz="0" w:space="0" w:color="auto"/>
      </w:divBdr>
    </w:div>
    <w:div w:id="458228014">
      <w:bodyDiv w:val="1"/>
      <w:marLeft w:val="0"/>
      <w:marRight w:val="0"/>
      <w:marTop w:val="0"/>
      <w:marBottom w:val="0"/>
      <w:divBdr>
        <w:top w:val="none" w:sz="0" w:space="0" w:color="auto"/>
        <w:left w:val="none" w:sz="0" w:space="0" w:color="auto"/>
        <w:bottom w:val="none" w:sz="0" w:space="0" w:color="auto"/>
        <w:right w:val="none" w:sz="0" w:space="0" w:color="auto"/>
      </w:divBdr>
    </w:div>
    <w:div w:id="464010717">
      <w:bodyDiv w:val="1"/>
      <w:marLeft w:val="0"/>
      <w:marRight w:val="0"/>
      <w:marTop w:val="0"/>
      <w:marBottom w:val="0"/>
      <w:divBdr>
        <w:top w:val="none" w:sz="0" w:space="0" w:color="auto"/>
        <w:left w:val="none" w:sz="0" w:space="0" w:color="auto"/>
        <w:bottom w:val="none" w:sz="0" w:space="0" w:color="auto"/>
        <w:right w:val="none" w:sz="0" w:space="0" w:color="auto"/>
      </w:divBdr>
    </w:div>
    <w:div w:id="465854486">
      <w:bodyDiv w:val="1"/>
      <w:marLeft w:val="0"/>
      <w:marRight w:val="0"/>
      <w:marTop w:val="0"/>
      <w:marBottom w:val="0"/>
      <w:divBdr>
        <w:top w:val="none" w:sz="0" w:space="0" w:color="auto"/>
        <w:left w:val="none" w:sz="0" w:space="0" w:color="auto"/>
        <w:bottom w:val="none" w:sz="0" w:space="0" w:color="auto"/>
        <w:right w:val="none" w:sz="0" w:space="0" w:color="auto"/>
      </w:divBdr>
    </w:div>
    <w:div w:id="478571323">
      <w:bodyDiv w:val="1"/>
      <w:marLeft w:val="0"/>
      <w:marRight w:val="0"/>
      <w:marTop w:val="0"/>
      <w:marBottom w:val="0"/>
      <w:divBdr>
        <w:top w:val="none" w:sz="0" w:space="0" w:color="auto"/>
        <w:left w:val="none" w:sz="0" w:space="0" w:color="auto"/>
        <w:bottom w:val="none" w:sz="0" w:space="0" w:color="auto"/>
        <w:right w:val="none" w:sz="0" w:space="0" w:color="auto"/>
      </w:divBdr>
    </w:div>
    <w:div w:id="486094344">
      <w:bodyDiv w:val="1"/>
      <w:marLeft w:val="0"/>
      <w:marRight w:val="0"/>
      <w:marTop w:val="0"/>
      <w:marBottom w:val="0"/>
      <w:divBdr>
        <w:top w:val="none" w:sz="0" w:space="0" w:color="auto"/>
        <w:left w:val="none" w:sz="0" w:space="0" w:color="auto"/>
        <w:bottom w:val="none" w:sz="0" w:space="0" w:color="auto"/>
        <w:right w:val="none" w:sz="0" w:space="0" w:color="auto"/>
      </w:divBdr>
    </w:div>
    <w:div w:id="498470849">
      <w:bodyDiv w:val="1"/>
      <w:marLeft w:val="0"/>
      <w:marRight w:val="0"/>
      <w:marTop w:val="0"/>
      <w:marBottom w:val="0"/>
      <w:divBdr>
        <w:top w:val="none" w:sz="0" w:space="0" w:color="auto"/>
        <w:left w:val="none" w:sz="0" w:space="0" w:color="auto"/>
        <w:bottom w:val="none" w:sz="0" w:space="0" w:color="auto"/>
        <w:right w:val="none" w:sz="0" w:space="0" w:color="auto"/>
      </w:divBdr>
    </w:div>
    <w:div w:id="501434260">
      <w:bodyDiv w:val="1"/>
      <w:marLeft w:val="0"/>
      <w:marRight w:val="0"/>
      <w:marTop w:val="0"/>
      <w:marBottom w:val="0"/>
      <w:divBdr>
        <w:top w:val="none" w:sz="0" w:space="0" w:color="auto"/>
        <w:left w:val="none" w:sz="0" w:space="0" w:color="auto"/>
        <w:bottom w:val="none" w:sz="0" w:space="0" w:color="auto"/>
        <w:right w:val="none" w:sz="0" w:space="0" w:color="auto"/>
      </w:divBdr>
    </w:div>
    <w:div w:id="507448923">
      <w:bodyDiv w:val="1"/>
      <w:marLeft w:val="0"/>
      <w:marRight w:val="0"/>
      <w:marTop w:val="0"/>
      <w:marBottom w:val="0"/>
      <w:divBdr>
        <w:top w:val="none" w:sz="0" w:space="0" w:color="auto"/>
        <w:left w:val="none" w:sz="0" w:space="0" w:color="auto"/>
        <w:bottom w:val="none" w:sz="0" w:space="0" w:color="auto"/>
        <w:right w:val="none" w:sz="0" w:space="0" w:color="auto"/>
      </w:divBdr>
    </w:div>
    <w:div w:id="513957073">
      <w:bodyDiv w:val="1"/>
      <w:marLeft w:val="0"/>
      <w:marRight w:val="0"/>
      <w:marTop w:val="0"/>
      <w:marBottom w:val="0"/>
      <w:divBdr>
        <w:top w:val="none" w:sz="0" w:space="0" w:color="auto"/>
        <w:left w:val="none" w:sz="0" w:space="0" w:color="auto"/>
        <w:bottom w:val="none" w:sz="0" w:space="0" w:color="auto"/>
        <w:right w:val="none" w:sz="0" w:space="0" w:color="auto"/>
      </w:divBdr>
    </w:div>
    <w:div w:id="520557374">
      <w:bodyDiv w:val="1"/>
      <w:marLeft w:val="0"/>
      <w:marRight w:val="0"/>
      <w:marTop w:val="0"/>
      <w:marBottom w:val="0"/>
      <w:divBdr>
        <w:top w:val="none" w:sz="0" w:space="0" w:color="auto"/>
        <w:left w:val="none" w:sz="0" w:space="0" w:color="auto"/>
        <w:bottom w:val="none" w:sz="0" w:space="0" w:color="auto"/>
        <w:right w:val="none" w:sz="0" w:space="0" w:color="auto"/>
      </w:divBdr>
    </w:div>
    <w:div w:id="525097508">
      <w:bodyDiv w:val="1"/>
      <w:marLeft w:val="0"/>
      <w:marRight w:val="0"/>
      <w:marTop w:val="0"/>
      <w:marBottom w:val="0"/>
      <w:divBdr>
        <w:top w:val="none" w:sz="0" w:space="0" w:color="auto"/>
        <w:left w:val="none" w:sz="0" w:space="0" w:color="auto"/>
        <w:bottom w:val="none" w:sz="0" w:space="0" w:color="auto"/>
        <w:right w:val="none" w:sz="0" w:space="0" w:color="auto"/>
      </w:divBdr>
    </w:div>
    <w:div w:id="529144049">
      <w:bodyDiv w:val="1"/>
      <w:marLeft w:val="0"/>
      <w:marRight w:val="0"/>
      <w:marTop w:val="0"/>
      <w:marBottom w:val="0"/>
      <w:divBdr>
        <w:top w:val="none" w:sz="0" w:space="0" w:color="auto"/>
        <w:left w:val="none" w:sz="0" w:space="0" w:color="auto"/>
        <w:bottom w:val="none" w:sz="0" w:space="0" w:color="auto"/>
        <w:right w:val="none" w:sz="0" w:space="0" w:color="auto"/>
      </w:divBdr>
    </w:div>
    <w:div w:id="530802991">
      <w:bodyDiv w:val="1"/>
      <w:marLeft w:val="0"/>
      <w:marRight w:val="0"/>
      <w:marTop w:val="0"/>
      <w:marBottom w:val="0"/>
      <w:divBdr>
        <w:top w:val="none" w:sz="0" w:space="0" w:color="auto"/>
        <w:left w:val="none" w:sz="0" w:space="0" w:color="auto"/>
        <w:bottom w:val="none" w:sz="0" w:space="0" w:color="auto"/>
        <w:right w:val="none" w:sz="0" w:space="0" w:color="auto"/>
      </w:divBdr>
    </w:div>
    <w:div w:id="530994524">
      <w:bodyDiv w:val="1"/>
      <w:marLeft w:val="0"/>
      <w:marRight w:val="0"/>
      <w:marTop w:val="0"/>
      <w:marBottom w:val="0"/>
      <w:divBdr>
        <w:top w:val="none" w:sz="0" w:space="0" w:color="auto"/>
        <w:left w:val="none" w:sz="0" w:space="0" w:color="auto"/>
        <w:bottom w:val="none" w:sz="0" w:space="0" w:color="auto"/>
        <w:right w:val="none" w:sz="0" w:space="0" w:color="auto"/>
      </w:divBdr>
    </w:div>
    <w:div w:id="551114495">
      <w:bodyDiv w:val="1"/>
      <w:marLeft w:val="0"/>
      <w:marRight w:val="0"/>
      <w:marTop w:val="0"/>
      <w:marBottom w:val="0"/>
      <w:divBdr>
        <w:top w:val="none" w:sz="0" w:space="0" w:color="auto"/>
        <w:left w:val="none" w:sz="0" w:space="0" w:color="auto"/>
        <w:bottom w:val="none" w:sz="0" w:space="0" w:color="auto"/>
        <w:right w:val="none" w:sz="0" w:space="0" w:color="auto"/>
      </w:divBdr>
    </w:div>
    <w:div w:id="552547165">
      <w:bodyDiv w:val="1"/>
      <w:marLeft w:val="0"/>
      <w:marRight w:val="0"/>
      <w:marTop w:val="0"/>
      <w:marBottom w:val="0"/>
      <w:divBdr>
        <w:top w:val="none" w:sz="0" w:space="0" w:color="auto"/>
        <w:left w:val="none" w:sz="0" w:space="0" w:color="auto"/>
        <w:bottom w:val="none" w:sz="0" w:space="0" w:color="auto"/>
        <w:right w:val="none" w:sz="0" w:space="0" w:color="auto"/>
      </w:divBdr>
    </w:div>
    <w:div w:id="565070954">
      <w:bodyDiv w:val="1"/>
      <w:marLeft w:val="0"/>
      <w:marRight w:val="0"/>
      <w:marTop w:val="0"/>
      <w:marBottom w:val="0"/>
      <w:divBdr>
        <w:top w:val="none" w:sz="0" w:space="0" w:color="auto"/>
        <w:left w:val="none" w:sz="0" w:space="0" w:color="auto"/>
        <w:bottom w:val="none" w:sz="0" w:space="0" w:color="auto"/>
        <w:right w:val="none" w:sz="0" w:space="0" w:color="auto"/>
      </w:divBdr>
    </w:div>
    <w:div w:id="567376162">
      <w:bodyDiv w:val="1"/>
      <w:marLeft w:val="0"/>
      <w:marRight w:val="0"/>
      <w:marTop w:val="0"/>
      <w:marBottom w:val="0"/>
      <w:divBdr>
        <w:top w:val="none" w:sz="0" w:space="0" w:color="auto"/>
        <w:left w:val="none" w:sz="0" w:space="0" w:color="auto"/>
        <w:bottom w:val="none" w:sz="0" w:space="0" w:color="auto"/>
        <w:right w:val="none" w:sz="0" w:space="0" w:color="auto"/>
      </w:divBdr>
    </w:div>
    <w:div w:id="568808440">
      <w:bodyDiv w:val="1"/>
      <w:marLeft w:val="0"/>
      <w:marRight w:val="0"/>
      <w:marTop w:val="0"/>
      <w:marBottom w:val="0"/>
      <w:divBdr>
        <w:top w:val="none" w:sz="0" w:space="0" w:color="auto"/>
        <w:left w:val="none" w:sz="0" w:space="0" w:color="auto"/>
        <w:bottom w:val="none" w:sz="0" w:space="0" w:color="auto"/>
        <w:right w:val="none" w:sz="0" w:space="0" w:color="auto"/>
      </w:divBdr>
    </w:div>
    <w:div w:id="572592289">
      <w:bodyDiv w:val="1"/>
      <w:marLeft w:val="0"/>
      <w:marRight w:val="0"/>
      <w:marTop w:val="0"/>
      <w:marBottom w:val="0"/>
      <w:divBdr>
        <w:top w:val="none" w:sz="0" w:space="0" w:color="auto"/>
        <w:left w:val="none" w:sz="0" w:space="0" w:color="auto"/>
        <w:bottom w:val="none" w:sz="0" w:space="0" w:color="auto"/>
        <w:right w:val="none" w:sz="0" w:space="0" w:color="auto"/>
      </w:divBdr>
    </w:div>
    <w:div w:id="579406811">
      <w:bodyDiv w:val="1"/>
      <w:marLeft w:val="0"/>
      <w:marRight w:val="0"/>
      <w:marTop w:val="0"/>
      <w:marBottom w:val="0"/>
      <w:divBdr>
        <w:top w:val="none" w:sz="0" w:space="0" w:color="auto"/>
        <w:left w:val="none" w:sz="0" w:space="0" w:color="auto"/>
        <w:bottom w:val="none" w:sz="0" w:space="0" w:color="auto"/>
        <w:right w:val="none" w:sz="0" w:space="0" w:color="auto"/>
      </w:divBdr>
    </w:div>
    <w:div w:id="584649561">
      <w:bodyDiv w:val="1"/>
      <w:marLeft w:val="0"/>
      <w:marRight w:val="0"/>
      <w:marTop w:val="0"/>
      <w:marBottom w:val="0"/>
      <w:divBdr>
        <w:top w:val="none" w:sz="0" w:space="0" w:color="auto"/>
        <w:left w:val="none" w:sz="0" w:space="0" w:color="auto"/>
        <w:bottom w:val="none" w:sz="0" w:space="0" w:color="auto"/>
        <w:right w:val="none" w:sz="0" w:space="0" w:color="auto"/>
      </w:divBdr>
    </w:div>
    <w:div w:id="585695691">
      <w:bodyDiv w:val="1"/>
      <w:marLeft w:val="0"/>
      <w:marRight w:val="0"/>
      <w:marTop w:val="0"/>
      <w:marBottom w:val="0"/>
      <w:divBdr>
        <w:top w:val="none" w:sz="0" w:space="0" w:color="auto"/>
        <w:left w:val="none" w:sz="0" w:space="0" w:color="auto"/>
        <w:bottom w:val="none" w:sz="0" w:space="0" w:color="auto"/>
        <w:right w:val="none" w:sz="0" w:space="0" w:color="auto"/>
      </w:divBdr>
    </w:div>
    <w:div w:id="590553828">
      <w:bodyDiv w:val="1"/>
      <w:marLeft w:val="0"/>
      <w:marRight w:val="0"/>
      <w:marTop w:val="0"/>
      <w:marBottom w:val="0"/>
      <w:divBdr>
        <w:top w:val="none" w:sz="0" w:space="0" w:color="auto"/>
        <w:left w:val="none" w:sz="0" w:space="0" w:color="auto"/>
        <w:bottom w:val="none" w:sz="0" w:space="0" w:color="auto"/>
        <w:right w:val="none" w:sz="0" w:space="0" w:color="auto"/>
      </w:divBdr>
    </w:div>
    <w:div w:id="598611235">
      <w:bodyDiv w:val="1"/>
      <w:marLeft w:val="0"/>
      <w:marRight w:val="0"/>
      <w:marTop w:val="0"/>
      <w:marBottom w:val="0"/>
      <w:divBdr>
        <w:top w:val="none" w:sz="0" w:space="0" w:color="auto"/>
        <w:left w:val="none" w:sz="0" w:space="0" w:color="auto"/>
        <w:bottom w:val="none" w:sz="0" w:space="0" w:color="auto"/>
        <w:right w:val="none" w:sz="0" w:space="0" w:color="auto"/>
      </w:divBdr>
    </w:div>
    <w:div w:id="608314362">
      <w:bodyDiv w:val="1"/>
      <w:marLeft w:val="0"/>
      <w:marRight w:val="0"/>
      <w:marTop w:val="0"/>
      <w:marBottom w:val="0"/>
      <w:divBdr>
        <w:top w:val="none" w:sz="0" w:space="0" w:color="auto"/>
        <w:left w:val="none" w:sz="0" w:space="0" w:color="auto"/>
        <w:bottom w:val="none" w:sz="0" w:space="0" w:color="auto"/>
        <w:right w:val="none" w:sz="0" w:space="0" w:color="auto"/>
      </w:divBdr>
    </w:div>
    <w:div w:id="619141487">
      <w:bodyDiv w:val="1"/>
      <w:marLeft w:val="0"/>
      <w:marRight w:val="0"/>
      <w:marTop w:val="0"/>
      <w:marBottom w:val="0"/>
      <w:divBdr>
        <w:top w:val="none" w:sz="0" w:space="0" w:color="auto"/>
        <w:left w:val="none" w:sz="0" w:space="0" w:color="auto"/>
        <w:bottom w:val="none" w:sz="0" w:space="0" w:color="auto"/>
        <w:right w:val="none" w:sz="0" w:space="0" w:color="auto"/>
      </w:divBdr>
    </w:div>
    <w:div w:id="622543774">
      <w:bodyDiv w:val="1"/>
      <w:marLeft w:val="0"/>
      <w:marRight w:val="0"/>
      <w:marTop w:val="0"/>
      <w:marBottom w:val="0"/>
      <w:divBdr>
        <w:top w:val="none" w:sz="0" w:space="0" w:color="auto"/>
        <w:left w:val="none" w:sz="0" w:space="0" w:color="auto"/>
        <w:bottom w:val="none" w:sz="0" w:space="0" w:color="auto"/>
        <w:right w:val="none" w:sz="0" w:space="0" w:color="auto"/>
      </w:divBdr>
    </w:div>
    <w:div w:id="628129494">
      <w:bodyDiv w:val="1"/>
      <w:marLeft w:val="0"/>
      <w:marRight w:val="0"/>
      <w:marTop w:val="0"/>
      <w:marBottom w:val="0"/>
      <w:divBdr>
        <w:top w:val="none" w:sz="0" w:space="0" w:color="auto"/>
        <w:left w:val="none" w:sz="0" w:space="0" w:color="auto"/>
        <w:bottom w:val="none" w:sz="0" w:space="0" w:color="auto"/>
        <w:right w:val="none" w:sz="0" w:space="0" w:color="auto"/>
      </w:divBdr>
    </w:div>
    <w:div w:id="642391514">
      <w:bodyDiv w:val="1"/>
      <w:marLeft w:val="0"/>
      <w:marRight w:val="0"/>
      <w:marTop w:val="0"/>
      <w:marBottom w:val="0"/>
      <w:divBdr>
        <w:top w:val="none" w:sz="0" w:space="0" w:color="auto"/>
        <w:left w:val="none" w:sz="0" w:space="0" w:color="auto"/>
        <w:bottom w:val="none" w:sz="0" w:space="0" w:color="auto"/>
        <w:right w:val="none" w:sz="0" w:space="0" w:color="auto"/>
      </w:divBdr>
    </w:div>
    <w:div w:id="648705520">
      <w:bodyDiv w:val="1"/>
      <w:marLeft w:val="0"/>
      <w:marRight w:val="0"/>
      <w:marTop w:val="0"/>
      <w:marBottom w:val="0"/>
      <w:divBdr>
        <w:top w:val="none" w:sz="0" w:space="0" w:color="auto"/>
        <w:left w:val="none" w:sz="0" w:space="0" w:color="auto"/>
        <w:bottom w:val="none" w:sz="0" w:space="0" w:color="auto"/>
        <w:right w:val="none" w:sz="0" w:space="0" w:color="auto"/>
      </w:divBdr>
    </w:div>
    <w:div w:id="650528277">
      <w:bodyDiv w:val="1"/>
      <w:marLeft w:val="0"/>
      <w:marRight w:val="0"/>
      <w:marTop w:val="0"/>
      <w:marBottom w:val="0"/>
      <w:divBdr>
        <w:top w:val="none" w:sz="0" w:space="0" w:color="auto"/>
        <w:left w:val="none" w:sz="0" w:space="0" w:color="auto"/>
        <w:bottom w:val="none" w:sz="0" w:space="0" w:color="auto"/>
        <w:right w:val="none" w:sz="0" w:space="0" w:color="auto"/>
      </w:divBdr>
    </w:div>
    <w:div w:id="650914035">
      <w:bodyDiv w:val="1"/>
      <w:marLeft w:val="0"/>
      <w:marRight w:val="0"/>
      <w:marTop w:val="0"/>
      <w:marBottom w:val="0"/>
      <w:divBdr>
        <w:top w:val="none" w:sz="0" w:space="0" w:color="auto"/>
        <w:left w:val="none" w:sz="0" w:space="0" w:color="auto"/>
        <w:bottom w:val="none" w:sz="0" w:space="0" w:color="auto"/>
        <w:right w:val="none" w:sz="0" w:space="0" w:color="auto"/>
      </w:divBdr>
    </w:div>
    <w:div w:id="657416243">
      <w:bodyDiv w:val="1"/>
      <w:marLeft w:val="0"/>
      <w:marRight w:val="0"/>
      <w:marTop w:val="0"/>
      <w:marBottom w:val="0"/>
      <w:divBdr>
        <w:top w:val="none" w:sz="0" w:space="0" w:color="auto"/>
        <w:left w:val="none" w:sz="0" w:space="0" w:color="auto"/>
        <w:bottom w:val="none" w:sz="0" w:space="0" w:color="auto"/>
        <w:right w:val="none" w:sz="0" w:space="0" w:color="auto"/>
      </w:divBdr>
    </w:div>
    <w:div w:id="664626481">
      <w:bodyDiv w:val="1"/>
      <w:marLeft w:val="0"/>
      <w:marRight w:val="0"/>
      <w:marTop w:val="0"/>
      <w:marBottom w:val="0"/>
      <w:divBdr>
        <w:top w:val="none" w:sz="0" w:space="0" w:color="auto"/>
        <w:left w:val="none" w:sz="0" w:space="0" w:color="auto"/>
        <w:bottom w:val="none" w:sz="0" w:space="0" w:color="auto"/>
        <w:right w:val="none" w:sz="0" w:space="0" w:color="auto"/>
      </w:divBdr>
    </w:div>
    <w:div w:id="677389000">
      <w:bodyDiv w:val="1"/>
      <w:marLeft w:val="0"/>
      <w:marRight w:val="0"/>
      <w:marTop w:val="0"/>
      <w:marBottom w:val="0"/>
      <w:divBdr>
        <w:top w:val="none" w:sz="0" w:space="0" w:color="auto"/>
        <w:left w:val="none" w:sz="0" w:space="0" w:color="auto"/>
        <w:bottom w:val="none" w:sz="0" w:space="0" w:color="auto"/>
        <w:right w:val="none" w:sz="0" w:space="0" w:color="auto"/>
      </w:divBdr>
    </w:div>
    <w:div w:id="685405625">
      <w:bodyDiv w:val="1"/>
      <w:marLeft w:val="0"/>
      <w:marRight w:val="0"/>
      <w:marTop w:val="0"/>
      <w:marBottom w:val="0"/>
      <w:divBdr>
        <w:top w:val="none" w:sz="0" w:space="0" w:color="auto"/>
        <w:left w:val="none" w:sz="0" w:space="0" w:color="auto"/>
        <w:bottom w:val="none" w:sz="0" w:space="0" w:color="auto"/>
        <w:right w:val="none" w:sz="0" w:space="0" w:color="auto"/>
      </w:divBdr>
    </w:div>
    <w:div w:id="690837233">
      <w:bodyDiv w:val="1"/>
      <w:marLeft w:val="0"/>
      <w:marRight w:val="0"/>
      <w:marTop w:val="0"/>
      <w:marBottom w:val="0"/>
      <w:divBdr>
        <w:top w:val="none" w:sz="0" w:space="0" w:color="auto"/>
        <w:left w:val="none" w:sz="0" w:space="0" w:color="auto"/>
        <w:bottom w:val="none" w:sz="0" w:space="0" w:color="auto"/>
        <w:right w:val="none" w:sz="0" w:space="0" w:color="auto"/>
      </w:divBdr>
    </w:div>
    <w:div w:id="692075464">
      <w:bodyDiv w:val="1"/>
      <w:marLeft w:val="0"/>
      <w:marRight w:val="0"/>
      <w:marTop w:val="0"/>
      <w:marBottom w:val="0"/>
      <w:divBdr>
        <w:top w:val="none" w:sz="0" w:space="0" w:color="auto"/>
        <w:left w:val="none" w:sz="0" w:space="0" w:color="auto"/>
        <w:bottom w:val="none" w:sz="0" w:space="0" w:color="auto"/>
        <w:right w:val="none" w:sz="0" w:space="0" w:color="auto"/>
      </w:divBdr>
    </w:div>
    <w:div w:id="706494900">
      <w:bodyDiv w:val="1"/>
      <w:marLeft w:val="0"/>
      <w:marRight w:val="0"/>
      <w:marTop w:val="0"/>
      <w:marBottom w:val="0"/>
      <w:divBdr>
        <w:top w:val="none" w:sz="0" w:space="0" w:color="auto"/>
        <w:left w:val="none" w:sz="0" w:space="0" w:color="auto"/>
        <w:bottom w:val="none" w:sz="0" w:space="0" w:color="auto"/>
        <w:right w:val="none" w:sz="0" w:space="0" w:color="auto"/>
      </w:divBdr>
    </w:div>
    <w:div w:id="709450841">
      <w:bodyDiv w:val="1"/>
      <w:marLeft w:val="0"/>
      <w:marRight w:val="0"/>
      <w:marTop w:val="0"/>
      <w:marBottom w:val="0"/>
      <w:divBdr>
        <w:top w:val="none" w:sz="0" w:space="0" w:color="auto"/>
        <w:left w:val="none" w:sz="0" w:space="0" w:color="auto"/>
        <w:bottom w:val="none" w:sz="0" w:space="0" w:color="auto"/>
        <w:right w:val="none" w:sz="0" w:space="0" w:color="auto"/>
      </w:divBdr>
    </w:div>
    <w:div w:id="710686851">
      <w:bodyDiv w:val="1"/>
      <w:marLeft w:val="0"/>
      <w:marRight w:val="0"/>
      <w:marTop w:val="0"/>
      <w:marBottom w:val="0"/>
      <w:divBdr>
        <w:top w:val="none" w:sz="0" w:space="0" w:color="auto"/>
        <w:left w:val="none" w:sz="0" w:space="0" w:color="auto"/>
        <w:bottom w:val="none" w:sz="0" w:space="0" w:color="auto"/>
        <w:right w:val="none" w:sz="0" w:space="0" w:color="auto"/>
      </w:divBdr>
    </w:div>
    <w:div w:id="717515836">
      <w:bodyDiv w:val="1"/>
      <w:marLeft w:val="0"/>
      <w:marRight w:val="0"/>
      <w:marTop w:val="0"/>
      <w:marBottom w:val="0"/>
      <w:divBdr>
        <w:top w:val="none" w:sz="0" w:space="0" w:color="auto"/>
        <w:left w:val="none" w:sz="0" w:space="0" w:color="auto"/>
        <w:bottom w:val="none" w:sz="0" w:space="0" w:color="auto"/>
        <w:right w:val="none" w:sz="0" w:space="0" w:color="auto"/>
      </w:divBdr>
    </w:div>
    <w:div w:id="734090372">
      <w:bodyDiv w:val="1"/>
      <w:marLeft w:val="0"/>
      <w:marRight w:val="0"/>
      <w:marTop w:val="0"/>
      <w:marBottom w:val="0"/>
      <w:divBdr>
        <w:top w:val="none" w:sz="0" w:space="0" w:color="auto"/>
        <w:left w:val="none" w:sz="0" w:space="0" w:color="auto"/>
        <w:bottom w:val="none" w:sz="0" w:space="0" w:color="auto"/>
        <w:right w:val="none" w:sz="0" w:space="0" w:color="auto"/>
      </w:divBdr>
    </w:div>
    <w:div w:id="756169877">
      <w:bodyDiv w:val="1"/>
      <w:marLeft w:val="0"/>
      <w:marRight w:val="0"/>
      <w:marTop w:val="0"/>
      <w:marBottom w:val="0"/>
      <w:divBdr>
        <w:top w:val="none" w:sz="0" w:space="0" w:color="auto"/>
        <w:left w:val="none" w:sz="0" w:space="0" w:color="auto"/>
        <w:bottom w:val="none" w:sz="0" w:space="0" w:color="auto"/>
        <w:right w:val="none" w:sz="0" w:space="0" w:color="auto"/>
      </w:divBdr>
    </w:div>
    <w:div w:id="759528005">
      <w:bodyDiv w:val="1"/>
      <w:marLeft w:val="0"/>
      <w:marRight w:val="0"/>
      <w:marTop w:val="0"/>
      <w:marBottom w:val="0"/>
      <w:divBdr>
        <w:top w:val="none" w:sz="0" w:space="0" w:color="auto"/>
        <w:left w:val="none" w:sz="0" w:space="0" w:color="auto"/>
        <w:bottom w:val="none" w:sz="0" w:space="0" w:color="auto"/>
        <w:right w:val="none" w:sz="0" w:space="0" w:color="auto"/>
      </w:divBdr>
    </w:div>
    <w:div w:id="765464181">
      <w:bodyDiv w:val="1"/>
      <w:marLeft w:val="0"/>
      <w:marRight w:val="0"/>
      <w:marTop w:val="0"/>
      <w:marBottom w:val="0"/>
      <w:divBdr>
        <w:top w:val="none" w:sz="0" w:space="0" w:color="auto"/>
        <w:left w:val="none" w:sz="0" w:space="0" w:color="auto"/>
        <w:bottom w:val="none" w:sz="0" w:space="0" w:color="auto"/>
        <w:right w:val="none" w:sz="0" w:space="0" w:color="auto"/>
      </w:divBdr>
    </w:div>
    <w:div w:id="770204048">
      <w:bodyDiv w:val="1"/>
      <w:marLeft w:val="0"/>
      <w:marRight w:val="0"/>
      <w:marTop w:val="0"/>
      <w:marBottom w:val="0"/>
      <w:divBdr>
        <w:top w:val="none" w:sz="0" w:space="0" w:color="auto"/>
        <w:left w:val="none" w:sz="0" w:space="0" w:color="auto"/>
        <w:bottom w:val="none" w:sz="0" w:space="0" w:color="auto"/>
        <w:right w:val="none" w:sz="0" w:space="0" w:color="auto"/>
      </w:divBdr>
    </w:div>
    <w:div w:id="770593214">
      <w:bodyDiv w:val="1"/>
      <w:marLeft w:val="0"/>
      <w:marRight w:val="0"/>
      <w:marTop w:val="0"/>
      <w:marBottom w:val="0"/>
      <w:divBdr>
        <w:top w:val="none" w:sz="0" w:space="0" w:color="auto"/>
        <w:left w:val="none" w:sz="0" w:space="0" w:color="auto"/>
        <w:bottom w:val="none" w:sz="0" w:space="0" w:color="auto"/>
        <w:right w:val="none" w:sz="0" w:space="0" w:color="auto"/>
      </w:divBdr>
    </w:div>
    <w:div w:id="777411850">
      <w:bodyDiv w:val="1"/>
      <w:marLeft w:val="0"/>
      <w:marRight w:val="0"/>
      <w:marTop w:val="0"/>
      <w:marBottom w:val="0"/>
      <w:divBdr>
        <w:top w:val="none" w:sz="0" w:space="0" w:color="auto"/>
        <w:left w:val="none" w:sz="0" w:space="0" w:color="auto"/>
        <w:bottom w:val="none" w:sz="0" w:space="0" w:color="auto"/>
        <w:right w:val="none" w:sz="0" w:space="0" w:color="auto"/>
      </w:divBdr>
    </w:div>
    <w:div w:id="778841694">
      <w:bodyDiv w:val="1"/>
      <w:marLeft w:val="0"/>
      <w:marRight w:val="0"/>
      <w:marTop w:val="0"/>
      <w:marBottom w:val="0"/>
      <w:divBdr>
        <w:top w:val="none" w:sz="0" w:space="0" w:color="auto"/>
        <w:left w:val="none" w:sz="0" w:space="0" w:color="auto"/>
        <w:bottom w:val="none" w:sz="0" w:space="0" w:color="auto"/>
        <w:right w:val="none" w:sz="0" w:space="0" w:color="auto"/>
      </w:divBdr>
    </w:div>
    <w:div w:id="793786804">
      <w:bodyDiv w:val="1"/>
      <w:marLeft w:val="0"/>
      <w:marRight w:val="0"/>
      <w:marTop w:val="0"/>
      <w:marBottom w:val="0"/>
      <w:divBdr>
        <w:top w:val="none" w:sz="0" w:space="0" w:color="auto"/>
        <w:left w:val="none" w:sz="0" w:space="0" w:color="auto"/>
        <w:bottom w:val="none" w:sz="0" w:space="0" w:color="auto"/>
        <w:right w:val="none" w:sz="0" w:space="0" w:color="auto"/>
      </w:divBdr>
    </w:div>
    <w:div w:id="797450520">
      <w:bodyDiv w:val="1"/>
      <w:marLeft w:val="0"/>
      <w:marRight w:val="0"/>
      <w:marTop w:val="0"/>
      <w:marBottom w:val="0"/>
      <w:divBdr>
        <w:top w:val="none" w:sz="0" w:space="0" w:color="auto"/>
        <w:left w:val="none" w:sz="0" w:space="0" w:color="auto"/>
        <w:bottom w:val="none" w:sz="0" w:space="0" w:color="auto"/>
        <w:right w:val="none" w:sz="0" w:space="0" w:color="auto"/>
      </w:divBdr>
    </w:div>
    <w:div w:id="811484783">
      <w:bodyDiv w:val="1"/>
      <w:marLeft w:val="0"/>
      <w:marRight w:val="0"/>
      <w:marTop w:val="0"/>
      <w:marBottom w:val="0"/>
      <w:divBdr>
        <w:top w:val="none" w:sz="0" w:space="0" w:color="auto"/>
        <w:left w:val="none" w:sz="0" w:space="0" w:color="auto"/>
        <w:bottom w:val="none" w:sz="0" w:space="0" w:color="auto"/>
        <w:right w:val="none" w:sz="0" w:space="0" w:color="auto"/>
      </w:divBdr>
    </w:div>
    <w:div w:id="812798306">
      <w:bodyDiv w:val="1"/>
      <w:marLeft w:val="0"/>
      <w:marRight w:val="0"/>
      <w:marTop w:val="0"/>
      <w:marBottom w:val="0"/>
      <w:divBdr>
        <w:top w:val="none" w:sz="0" w:space="0" w:color="auto"/>
        <w:left w:val="none" w:sz="0" w:space="0" w:color="auto"/>
        <w:bottom w:val="none" w:sz="0" w:space="0" w:color="auto"/>
        <w:right w:val="none" w:sz="0" w:space="0" w:color="auto"/>
      </w:divBdr>
    </w:div>
    <w:div w:id="814680940">
      <w:bodyDiv w:val="1"/>
      <w:marLeft w:val="0"/>
      <w:marRight w:val="0"/>
      <w:marTop w:val="0"/>
      <w:marBottom w:val="0"/>
      <w:divBdr>
        <w:top w:val="none" w:sz="0" w:space="0" w:color="auto"/>
        <w:left w:val="none" w:sz="0" w:space="0" w:color="auto"/>
        <w:bottom w:val="none" w:sz="0" w:space="0" w:color="auto"/>
        <w:right w:val="none" w:sz="0" w:space="0" w:color="auto"/>
      </w:divBdr>
    </w:div>
    <w:div w:id="839806948">
      <w:bodyDiv w:val="1"/>
      <w:marLeft w:val="0"/>
      <w:marRight w:val="0"/>
      <w:marTop w:val="0"/>
      <w:marBottom w:val="0"/>
      <w:divBdr>
        <w:top w:val="none" w:sz="0" w:space="0" w:color="auto"/>
        <w:left w:val="none" w:sz="0" w:space="0" w:color="auto"/>
        <w:bottom w:val="none" w:sz="0" w:space="0" w:color="auto"/>
        <w:right w:val="none" w:sz="0" w:space="0" w:color="auto"/>
      </w:divBdr>
    </w:div>
    <w:div w:id="847062204">
      <w:bodyDiv w:val="1"/>
      <w:marLeft w:val="0"/>
      <w:marRight w:val="0"/>
      <w:marTop w:val="0"/>
      <w:marBottom w:val="0"/>
      <w:divBdr>
        <w:top w:val="none" w:sz="0" w:space="0" w:color="auto"/>
        <w:left w:val="none" w:sz="0" w:space="0" w:color="auto"/>
        <w:bottom w:val="none" w:sz="0" w:space="0" w:color="auto"/>
        <w:right w:val="none" w:sz="0" w:space="0" w:color="auto"/>
      </w:divBdr>
    </w:div>
    <w:div w:id="850295750">
      <w:bodyDiv w:val="1"/>
      <w:marLeft w:val="0"/>
      <w:marRight w:val="0"/>
      <w:marTop w:val="0"/>
      <w:marBottom w:val="0"/>
      <w:divBdr>
        <w:top w:val="none" w:sz="0" w:space="0" w:color="auto"/>
        <w:left w:val="none" w:sz="0" w:space="0" w:color="auto"/>
        <w:bottom w:val="none" w:sz="0" w:space="0" w:color="auto"/>
        <w:right w:val="none" w:sz="0" w:space="0" w:color="auto"/>
      </w:divBdr>
    </w:div>
    <w:div w:id="856890918">
      <w:bodyDiv w:val="1"/>
      <w:marLeft w:val="0"/>
      <w:marRight w:val="0"/>
      <w:marTop w:val="0"/>
      <w:marBottom w:val="0"/>
      <w:divBdr>
        <w:top w:val="none" w:sz="0" w:space="0" w:color="auto"/>
        <w:left w:val="none" w:sz="0" w:space="0" w:color="auto"/>
        <w:bottom w:val="none" w:sz="0" w:space="0" w:color="auto"/>
        <w:right w:val="none" w:sz="0" w:space="0" w:color="auto"/>
      </w:divBdr>
    </w:div>
    <w:div w:id="860166500">
      <w:bodyDiv w:val="1"/>
      <w:marLeft w:val="0"/>
      <w:marRight w:val="0"/>
      <w:marTop w:val="0"/>
      <w:marBottom w:val="0"/>
      <w:divBdr>
        <w:top w:val="none" w:sz="0" w:space="0" w:color="auto"/>
        <w:left w:val="none" w:sz="0" w:space="0" w:color="auto"/>
        <w:bottom w:val="none" w:sz="0" w:space="0" w:color="auto"/>
        <w:right w:val="none" w:sz="0" w:space="0" w:color="auto"/>
      </w:divBdr>
    </w:div>
    <w:div w:id="860977874">
      <w:bodyDiv w:val="1"/>
      <w:marLeft w:val="0"/>
      <w:marRight w:val="0"/>
      <w:marTop w:val="0"/>
      <w:marBottom w:val="0"/>
      <w:divBdr>
        <w:top w:val="none" w:sz="0" w:space="0" w:color="auto"/>
        <w:left w:val="none" w:sz="0" w:space="0" w:color="auto"/>
        <w:bottom w:val="none" w:sz="0" w:space="0" w:color="auto"/>
        <w:right w:val="none" w:sz="0" w:space="0" w:color="auto"/>
      </w:divBdr>
    </w:div>
    <w:div w:id="882789763">
      <w:bodyDiv w:val="1"/>
      <w:marLeft w:val="0"/>
      <w:marRight w:val="0"/>
      <w:marTop w:val="0"/>
      <w:marBottom w:val="0"/>
      <w:divBdr>
        <w:top w:val="none" w:sz="0" w:space="0" w:color="auto"/>
        <w:left w:val="none" w:sz="0" w:space="0" w:color="auto"/>
        <w:bottom w:val="none" w:sz="0" w:space="0" w:color="auto"/>
        <w:right w:val="none" w:sz="0" w:space="0" w:color="auto"/>
      </w:divBdr>
    </w:div>
    <w:div w:id="883953038">
      <w:bodyDiv w:val="1"/>
      <w:marLeft w:val="0"/>
      <w:marRight w:val="0"/>
      <w:marTop w:val="0"/>
      <w:marBottom w:val="0"/>
      <w:divBdr>
        <w:top w:val="none" w:sz="0" w:space="0" w:color="auto"/>
        <w:left w:val="none" w:sz="0" w:space="0" w:color="auto"/>
        <w:bottom w:val="none" w:sz="0" w:space="0" w:color="auto"/>
        <w:right w:val="none" w:sz="0" w:space="0" w:color="auto"/>
      </w:divBdr>
    </w:div>
    <w:div w:id="888690234">
      <w:bodyDiv w:val="1"/>
      <w:marLeft w:val="0"/>
      <w:marRight w:val="0"/>
      <w:marTop w:val="0"/>
      <w:marBottom w:val="0"/>
      <w:divBdr>
        <w:top w:val="none" w:sz="0" w:space="0" w:color="auto"/>
        <w:left w:val="none" w:sz="0" w:space="0" w:color="auto"/>
        <w:bottom w:val="none" w:sz="0" w:space="0" w:color="auto"/>
        <w:right w:val="none" w:sz="0" w:space="0" w:color="auto"/>
      </w:divBdr>
    </w:div>
    <w:div w:id="891043936">
      <w:bodyDiv w:val="1"/>
      <w:marLeft w:val="0"/>
      <w:marRight w:val="0"/>
      <w:marTop w:val="0"/>
      <w:marBottom w:val="0"/>
      <w:divBdr>
        <w:top w:val="none" w:sz="0" w:space="0" w:color="auto"/>
        <w:left w:val="none" w:sz="0" w:space="0" w:color="auto"/>
        <w:bottom w:val="none" w:sz="0" w:space="0" w:color="auto"/>
        <w:right w:val="none" w:sz="0" w:space="0" w:color="auto"/>
      </w:divBdr>
    </w:div>
    <w:div w:id="898515873">
      <w:bodyDiv w:val="1"/>
      <w:marLeft w:val="0"/>
      <w:marRight w:val="0"/>
      <w:marTop w:val="0"/>
      <w:marBottom w:val="0"/>
      <w:divBdr>
        <w:top w:val="none" w:sz="0" w:space="0" w:color="auto"/>
        <w:left w:val="none" w:sz="0" w:space="0" w:color="auto"/>
        <w:bottom w:val="none" w:sz="0" w:space="0" w:color="auto"/>
        <w:right w:val="none" w:sz="0" w:space="0" w:color="auto"/>
      </w:divBdr>
    </w:div>
    <w:div w:id="901795694">
      <w:bodyDiv w:val="1"/>
      <w:marLeft w:val="0"/>
      <w:marRight w:val="0"/>
      <w:marTop w:val="0"/>
      <w:marBottom w:val="0"/>
      <w:divBdr>
        <w:top w:val="none" w:sz="0" w:space="0" w:color="auto"/>
        <w:left w:val="none" w:sz="0" w:space="0" w:color="auto"/>
        <w:bottom w:val="none" w:sz="0" w:space="0" w:color="auto"/>
        <w:right w:val="none" w:sz="0" w:space="0" w:color="auto"/>
      </w:divBdr>
    </w:div>
    <w:div w:id="906963642">
      <w:bodyDiv w:val="1"/>
      <w:marLeft w:val="0"/>
      <w:marRight w:val="0"/>
      <w:marTop w:val="0"/>
      <w:marBottom w:val="0"/>
      <w:divBdr>
        <w:top w:val="none" w:sz="0" w:space="0" w:color="auto"/>
        <w:left w:val="none" w:sz="0" w:space="0" w:color="auto"/>
        <w:bottom w:val="none" w:sz="0" w:space="0" w:color="auto"/>
        <w:right w:val="none" w:sz="0" w:space="0" w:color="auto"/>
      </w:divBdr>
    </w:div>
    <w:div w:id="913206186">
      <w:bodyDiv w:val="1"/>
      <w:marLeft w:val="0"/>
      <w:marRight w:val="0"/>
      <w:marTop w:val="0"/>
      <w:marBottom w:val="0"/>
      <w:divBdr>
        <w:top w:val="none" w:sz="0" w:space="0" w:color="auto"/>
        <w:left w:val="none" w:sz="0" w:space="0" w:color="auto"/>
        <w:bottom w:val="none" w:sz="0" w:space="0" w:color="auto"/>
        <w:right w:val="none" w:sz="0" w:space="0" w:color="auto"/>
      </w:divBdr>
    </w:div>
    <w:div w:id="916939101">
      <w:bodyDiv w:val="1"/>
      <w:marLeft w:val="0"/>
      <w:marRight w:val="0"/>
      <w:marTop w:val="0"/>
      <w:marBottom w:val="0"/>
      <w:divBdr>
        <w:top w:val="none" w:sz="0" w:space="0" w:color="auto"/>
        <w:left w:val="none" w:sz="0" w:space="0" w:color="auto"/>
        <w:bottom w:val="none" w:sz="0" w:space="0" w:color="auto"/>
        <w:right w:val="none" w:sz="0" w:space="0" w:color="auto"/>
      </w:divBdr>
    </w:div>
    <w:div w:id="921523214">
      <w:bodyDiv w:val="1"/>
      <w:marLeft w:val="0"/>
      <w:marRight w:val="0"/>
      <w:marTop w:val="0"/>
      <w:marBottom w:val="0"/>
      <w:divBdr>
        <w:top w:val="none" w:sz="0" w:space="0" w:color="auto"/>
        <w:left w:val="none" w:sz="0" w:space="0" w:color="auto"/>
        <w:bottom w:val="none" w:sz="0" w:space="0" w:color="auto"/>
        <w:right w:val="none" w:sz="0" w:space="0" w:color="auto"/>
      </w:divBdr>
    </w:div>
    <w:div w:id="928274217">
      <w:bodyDiv w:val="1"/>
      <w:marLeft w:val="0"/>
      <w:marRight w:val="0"/>
      <w:marTop w:val="0"/>
      <w:marBottom w:val="0"/>
      <w:divBdr>
        <w:top w:val="none" w:sz="0" w:space="0" w:color="auto"/>
        <w:left w:val="none" w:sz="0" w:space="0" w:color="auto"/>
        <w:bottom w:val="none" w:sz="0" w:space="0" w:color="auto"/>
        <w:right w:val="none" w:sz="0" w:space="0" w:color="auto"/>
      </w:divBdr>
    </w:div>
    <w:div w:id="929050342">
      <w:bodyDiv w:val="1"/>
      <w:marLeft w:val="0"/>
      <w:marRight w:val="0"/>
      <w:marTop w:val="0"/>
      <w:marBottom w:val="0"/>
      <w:divBdr>
        <w:top w:val="none" w:sz="0" w:space="0" w:color="auto"/>
        <w:left w:val="none" w:sz="0" w:space="0" w:color="auto"/>
        <w:bottom w:val="none" w:sz="0" w:space="0" w:color="auto"/>
        <w:right w:val="none" w:sz="0" w:space="0" w:color="auto"/>
      </w:divBdr>
    </w:div>
    <w:div w:id="936136603">
      <w:bodyDiv w:val="1"/>
      <w:marLeft w:val="0"/>
      <w:marRight w:val="0"/>
      <w:marTop w:val="0"/>
      <w:marBottom w:val="0"/>
      <w:divBdr>
        <w:top w:val="none" w:sz="0" w:space="0" w:color="auto"/>
        <w:left w:val="none" w:sz="0" w:space="0" w:color="auto"/>
        <w:bottom w:val="none" w:sz="0" w:space="0" w:color="auto"/>
        <w:right w:val="none" w:sz="0" w:space="0" w:color="auto"/>
      </w:divBdr>
    </w:div>
    <w:div w:id="941298687">
      <w:bodyDiv w:val="1"/>
      <w:marLeft w:val="0"/>
      <w:marRight w:val="0"/>
      <w:marTop w:val="0"/>
      <w:marBottom w:val="0"/>
      <w:divBdr>
        <w:top w:val="none" w:sz="0" w:space="0" w:color="auto"/>
        <w:left w:val="none" w:sz="0" w:space="0" w:color="auto"/>
        <w:bottom w:val="none" w:sz="0" w:space="0" w:color="auto"/>
        <w:right w:val="none" w:sz="0" w:space="0" w:color="auto"/>
      </w:divBdr>
    </w:div>
    <w:div w:id="955867490">
      <w:bodyDiv w:val="1"/>
      <w:marLeft w:val="0"/>
      <w:marRight w:val="0"/>
      <w:marTop w:val="0"/>
      <w:marBottom w:val="0"/>
      <w:divBdr>
        <w:top w:val="none" w:sz="0" w:space="0" w:color="auto"/>
        <w:left w:val="none" w:sz="0" w:space="0" w:color="auto"/>
        <w:bottom w:val="none" w:sz="0" w:space="0" w:color="auto"/>
        <w:right w:val="none" w:sz="0" w:space="0" w:color="auto"/>
      </w:divBdr>
    </w:div>
    <w:div w:id="956832161">
      <w:bodyDiv w:val="1"/>
      <w:marLeft w:val="0"/>
      <w:marRight w:val="0"/>
      <w:marTop w:val="0"/>
      <w:marBottom w:val="0"/>
      <w:divBdr>
        <w:top w:val="none" w:sz="0" w:space="0" w:color="auto"/>
        <w:left w:val="none" w:sz="0" w:space="0" w:color="auto"/>
        <w:bottom w:val="none" w:sz="0" w:space="0" w:color="auto"/>
        <w:right w:val="none" w:sz="0" w:space="0" w:color="auto"/>
      </w:divBdr>
    </w:div>
    <w:div w:id="960960519">
      <w:bodyDiv w:val="1"/>
      <w:marLeft w:val="0"/>
      <w:marRight w:val="0"/>
      <w:marTop w:val="0"/>
      <w:marBottom w:val="0"/>
      <w:divBdr>
        <w:top w:val="none" w:sz="0" w:space="0" w:color="auto"/>
        <w:left w:val="none" w:sz="0" w:space="0" w:color="auto"/>
        <w:bottom w:val="none" w:sz="0" w:space="0" w:color="auto"/>
        <w:right w:val="none" w:sz="0" w:space="0" w:color="auto"/>
      </w:divBdr>
    </w:div>
    <w:div w:id="966083874">
      <w:bodyDiv w:val="1"/>
      <w:marLeft w:val="0"/>
      <w:marRight w:val="0"/>
      <w:marTop w:val="0"/>
      <w:marBottom w:val="0"/>
      <w:divBdr>
        <w:top w:val="none" w:sz="0" w:space="0" w:color="auto"/>
        <w:left w:val="none" w:sz="0" w:space="0" w:color="auto"/>
        <w:bottom w:val="none" w:sz="0" w:space="0" w:color="auto"/>
        <w:right w:val="none" w:sz="0" w:space="0" w:color="auto"/>
      </w:divBdr>
    </w:div>
    <w:div w:id="966665113">
      <w:bodyDiv w:val="1"/>
      <w:marLeft w:val="0"/>
      <w:marRight w:val="0"/>
      <w:marTop w:val="0"/>
      <w:marBottom w:val="0"/>
      <w:divBdr>
        <w:top w:val="none" w:sz="0" w:space="0" w:color="auto"/>
        <w:left w:val="none" w:sz="0" w:space="0" w:color="auto"/>
        <w:bottom w:val="none" w:sz="0" w:space="0" w:color="auto"/>
        <w:right w:val="none" w:sz="0" w:space="0" w:color="auto"/>
      </w:divBdr>
    </w:div>
    <w:div w:id="970282012">
      <w:bodyDiv w:val="1"/>
      <w:marLeft w:val="0"/>
      <w:marRight w:val="0"/>
      <w:marTop w:val="0"/>
      <w:marBottom w:val="0"/>
      <w:divBdr>
        <w:top w:val="none" w:sz="0" w:space="0" w:color="auto"/>
        <w:left w:val="none" w:sz="0" w:space="0" w:color="auto"/>
        <w:bottom w:val="none" w:sz="0" w:space="0" w:color="auto"/>
        <w:right w:val="none" w:sz="0" w:space="0" w:color="auto"/>
      </w:divBdr>
    </w:div>
    <w:div w:id="970595608">
      <w:bodyDiv w:val="1"/>
      <w:marLeft w:val="0"/>
      <w:marRight w:val="0"/>
      <w:marTop w:val="0"/>
      <w:marBottom w:val="0"/>
      <w:divBdr>
        <w:top w:val="none" w:sz="0" w:space="0" w:color="auto"/>
        <w:left w:val="none" w:sz="0" w:space="0" w:color="auto"/>
        <w:bottom w:val="none" w:sz="0" w:space="0" w:color="auto"/>
        <w:right w:val="none" w:sz="0" w:space="0" w:color="auto"/>
      </w:divBdr>
    </w:div>
    <w:div w:id="977345037">
      <w:bodyDiv w:val="1"/>
      <w:marLeft w:val="0"/>
      <w:marRight w:val="0"/>
      <w:marTop w:val="0"/>
      <w:marBottom w:val="0"/>
      <w:divBdr>
        <w:top w:val="none" w:sz="0" w:space="0" w:color="auto"/>
        <w:left w:val="none" w:sz="0" w:space="0" w:color="auto"/>
        <w:bottom w:val="none" w:sz="0" w:space="0" w:color="auto"/>
        <w:right w:val="none" w:sz="0" w:space="0" w:color="auto"/>
      </w:divBdr>
    </w:div>
    <w:div w:id="978220802">
      <w:bodyDiv w:val="1"/>
      <w:marLeft w:val="0"/>
      <w:marRight w:val="0"/>
      <w:marTop w:val="0"/>
      <w:marBottom w:val="0"/>
      <w:divBdr>
        <w:top w:val="none" w:sz="0" w:space="0" w:color="auto"/>
        <w:left w:val="none" w:sz="0" w:space="0" w:color="auto"/>
        <w:bottom w:val="none" w:sz="0" w:space="0" w:color="auto"/>
        <w:right w:val="none" w:sz="0" w:space="0" w:color="auto"/>
      </w:divBdr>
    </w:div>
    <w:div w:id="986933148">
      <w:bodyDiv w:val="1"/>
      <w:marLeft w:val="0"/>
      <w:marRight w:val="0"/>
      <w:marTop w:val="0"/>
      <w:marBottom w:val="0"/>
      <w:divBdr>
        <w:top w:val="none" w:sz="0" w:space="0" w:color="auto"/>
        <w:left w:val="none" w:sz="0" w:space="0" w:color="auto"/>
        <w:bottom w:val="none" w:sz="0" w:space="0" w:color="auto"/>
        <w:right w:val="none" w:sz="0" w:space="0" w:color="auto"/>
      </w:divBdr>
    </w:div>
    <w:div w:id="1002128482">
      <w:bodyDiv w:val="1"/>
      <w:marLeft w:val="0"/>
      <w:marRight w:val="0"/>
      <w:marTop w:val="0"/>
      <w:marBottom w:val="0"/>
      <w:divBdr>
        <w:top w:val="none" w:sz="0" w:space="0" w:color="auto"/>
        <w:left w:val="none" w:sz="0" w:space="0" w:color="auto"/>
        <w:bottom w:val="none" w:sz="0" w:space="0" w:color="auto"/>
        <w:right w:val="none" w:sz="0" w:space="0" w:color="auto"/>
      </w:divBdr>
    </w:div>
    <w:div w:id="1015810372">
      <w:bodyDiv w:val="1"/>
      <w:marLeft w:val="0"/>
      <w:marRight w:val="0"/>
      <w:marTop w:val="0"/>
      <w:marBottom w:val="0"/>
      <w:divBdr>
        <w:top w:val="none" w:sz="0" w:space="0" w:color="auto"/>
        <w:left w:val="none" w:sz="0" w:space="0" w:color="auto"/>
        <w:bottom w:val="none" w:sz="0" w:space="0" w:color="auto"/>
        <w:right w:val="none" w:sz="0" w:space="0" w:color="auto"/>
      </w:divBdr>
    </w:div>
    <w:div w:id="1020160884">
      <w:bodyDiv w:val="1"/>
      <w:marLeft w:val="0"/>
      <w:marRight w:val="0"/>
      <w:marTop w:val="0"/>
      <w:marBottom w:val="0"/>
      <w:divBdr>
        <w:top w:val="none" w:sz="0" w:space="0" w:color="auto"/>
        <w:left w:val="none" w:sz="0" w:space="0" w:color="auto"/>
        <w:bottom w:val="none" w:sz="0" w:space="0" w:color="auto"/>
        <w:right w:val="none" w:sz="0" w:space="0" w:color="auto"/>
      </w:divBdr>
    </w:div>
    <w:div w:id="1045252125">
      <w:bodyDiv w:val="1"/>
      <w:marLeft w:val="0"/>
      <w:marRight w:val="0"/>
      <w:marTop w:val="0"/>
      <w:marBottom w:val="0"/>
      <w:divBdr>
        <w:top w:val="none" w:sz="0" w:space="0" w:color="auto"/>
        <w:left w:val="none" w:sz="0" w:space="0" w:color="auto"/>
        <w:bottom w:val="none" w:sz="0" w:space="0" w:color="auto"/>
        <w:right w:val="none" w:sz="0" w:space="0" w:color="auto"/>
      </w:divBdr>
    </w:div>
    <w:div w:id="1047297657">
      <w:bodyDiv w:val="1"/>
      <w:marLeft w:val="0"/>
      <w:marRight w:val="0"/>
      <w:marTop w:val="0"/>
      <w:marBottom w:val="0"/>
      <w:divBdr>
        <w:top w:val="none" w:sz="0" w:space="0" w:color="auto"/>
        <w:left w:val="none" w:sz="0" w:space="0" w:color="auto"/>
        <w:bottom w:val="none" w:sz="0" w:space="0" w:color="auto"/>
        <w:right w:val="none" w:sz="0" w:space="0" w:color="auto"/>
      </w:divBdr>
    </w:div>
    <w:div w:id="1049303655">
      <w:bodyDiv w:val="1"/>
      <w:marLeft w:val="0"/>
      <w:marRight w:val="0"/>
      <w:marTop w:val="0"/>
      <w:marBottom w:val="0"/>
      <w:divBdr>
        <w:top w:val="none" w:sz="0" w:space="0" w:color="auto"/>
        <w:left w:val="none" w:sz="0" w:space="0" w:color="auto"/>
        <w:bottom w:val="none" w:sz="0" w:space="0" w:color="auto"/>
        <w:right w:val="none" w:sz="0" w:space="0" w:color="auto"/>
      </w:divBdr>
    </w:div>
    <w:div w:id="1053965037">
      <w:bodyDiv w:val="1"/>
      <w:marLeft w:val="0"/>
      <w:marRight w:val="0"/>
      <w:marTop w:val="0"/>
      <w:marBottom w:val="0"/>
      <w:divBdr>
        <w:top w:val="none" w:sz="0" w:space="0" w:color="auto"/>
        <w:left w:val="none" w:sz="0" w:space="0" w:color="auto"/>
        <w:bottom w:val="none" w:sz="0" w:space="0" w:color="auto"/>
        <w:right w:val="none" w:sz="0" w:space="0" w:color="auto"/>
      </w:divBdr>
    </w:div>
    <w:div w:id="1059859688">
      <w:bodyDiv w:val="1"/>
      <w:marLeft w:val="0"/>
      <w:marRight w:val="0"/>
      <w:marTop w:val="0"/>
      <w:marBottom w:val="0"/>
      <w:divBdr>
        <w:top w:val="none" w:sz="0" w:space="0" w:color="auto"/>
        <w:left w:val="none" w:sz="0" w:space="0" w:color="auto"/>
        <w:bottom w:val="none" w:sz="0" w:space="0" w:color="auto"/>
        <w:right w:val="none" w:sz="0" w:space="0" w:color="auto"/>
      </w:divBdr>
    </w:div>
    <w:div w:id="1061369229">
      <w:bodyDiv w:val="1"/>
      <w:marLeft w:val="0"/>
      <w:marRight w:val="0"/>
      <w:marTop w:val="0"/>
      <w:marBottom w:val="0"/>
      <w:divBdr>
        <w:top w:val="none" w:sz="0" w:space="0" w:color="auto"/>
        <w:left w:val="none" w:sz="0" w:space="0" w:color="auto"/>
        <w:bottom w:val="none" w:sz="0" w:space="0" w:color="auto"/>
        <w:right w:val="none" w:sz="0" w:space="0" w:color="auto"/>
      </w:divBdr>
    </w:div>
    <w:div w:id="1065569889">
      <w:bodyDiv w:val="1"/>
      <w:marLeft w:val="0"/>
      <w:marRight w:val="0"/>
      <w:marTop w:val="0"/>
      <w:marBottom w:val="0"/>
      <w:divBdr>
        <w:top w:val="none" w:sz="0" w:space="0" w:color="auto"/>
        <w:left w:val="none" w:sz="0" w:space="0" w:color="auto"/>
        <w:bottom w:val="none" w:sz="0" w:space="0" w:color="auto"/>
        <w:right w:val="none" w:sz="0" w:space="0" w:color="auto"/>
      </w:divBdr>
    </w:div>
    <w:div w:id="1080710733">
      <w:bodyDiv w:val="1"/>
      <w:marLeft w:val="0"/>
      <w:marRight w:val="0"/>
      <w:marTop w:val="0"/>
      <w:marBottom w:val="0"/>
      <w:divBdr>
        <w:top w:val="none" w:sz="0" w:space="0" w:color="auto"/>
        <w:left w:val="none" w:sz="0" w:space="0" w:color="auto"/>
        <w:bottom w:val="none" w:sz="0" w:space="0" w:color="auto"/>
        <w:right w:val="none" w:sz="0" w:space="0" w:color="auto"/>
      </w:divBdr>
    </w:div>
    <w:div w:id="1081176673">
      <w:bodyDiv w:val="1"/>
      <w:marLeft w:val="0"/>
      <w:marRight w:val="0"/>
      <w:marTop w:val="0"/>
      <w:marBottom w:val="0"/>
      <w:divBdr>
        <w:top w:val="none" w:sz="0" w:space="0" w:color="auto"/>
        <w:left w:val="none" w:sz="0" w:space="0" w:color="auto"/>
        <w:bottom w:val="none" w:sz="0" w:space="0" w:color="auto"/>
        <w:right w:val="none" w:sz="0" w:space="0" w:color="auto"/>
      </w:divBdr>
    </w:div>
    <w:div w:id="1082069904">
      <w:bodyDiv w:val="1"/>
      <w:marLeft w:val="0"/>
      <w:marRight w:val="0"/>
      <w:marTop w:val="0"/>
      <w:marBottom w:val="0"/>
      <w:divBdr>
        <w:top w:val="none" w:sz="0" w:space="0" w:color="auto"/>
        <w:left w:val="none" w:sz="0" w:space="0" w:color="auto"/>
        <w:bottom w:val="none" w:sz="0" w:space="0" w:color="auto"/>
        <w:right w:val="none" w:sz="0" w:space="0" w:color="auto"/>
      </w:divBdr>
    </w:div>
    <w:div w:id="1083796113">
      <w:bodyDiv w:val="1"/>
      <w:marLeft w:val="0"/>
      <w:marRight w:val="0"/>
      <w:marTop w:val="0"/>
      <w:marBottom w:val="0"/>
      <w:divBdr>
        <w:top w:val="none" w:sz="0" w:space="0" w:color="auto"/>
        <w:left w:val="none" w:sz="0" w:space="0" w:color="auto"/>
        <w:bottom w:val="none" w:sz="0" w:space="0" w:color="auto"/>
        <w:right w:val="none" w:sz="0" w:space="0" w:color="auto"/>
      </w:divBdr>
    </w:div>
    <w:div w:id="1093555203">
      <w:bodyDiv w:val="1"/>
      <w:marLeft w:val="0"/>
      <w:marRight w:val="0"/>
      <w:marTop w:val="0"/>
      <w:marBottom w:val="0"/>
      <w:divBdr>
        <w:top w:val="none" w:sz="0" w:space="0" w:color="auto"/>
        <w:left w:val="none" w:sz="0" w:space="0" w:color="auto"/>
        <w:bottom w:val="none" w:sz="0" w:space="0" w:color="auto"/>
        <w:right w:val="none" w:sz="0" w:space="0" w:color="auto"/>
      </w:divBdr>
    </w:div>
    <w:div w:id="1102259843">
      <w:bodyDiv w:val="1"/>
      <w:marLeft w:val="0"/>
      <w:marRight w:val="0"/>
      <w:marTop w:val="0"/>
      <w:marBottom w:val="0"/>
      <w:divBdr>
        <w:top w:val="none" w:sz="0" w:space="0" w:color="auto"/>
        <w:left w:val="none" w:sz="0" w:space="0" w:color="auto"/>
        <w:bottom w:val="none" w:sz="0" w:space="0" w:color="auto"/>
        <w:right w:val="none" w:sz="0" w:space="0" w:color="auto"/>
      </w:divBdr>
    </w:div>
    <w:div w:id="1109861913">
      <w:bodyDiv w:val="1"/>
      <w:marLeft w:val="0"/>
      <w:marRight w:val="0"/>
      <w:marTop w:val="0"/>
      <w:marBottom w:val="0"/>
      <w:divBdr>
        <w:top w:val="none" w:sz="0" w:space="0" w:color="auto"/>
        <w:left w:val="none" w:sz="0" w:space="0" w:color="auto"/>
        <w:bottom w:val="none" w:sz="0" w:space="0" w:color="auto"/>
        <w:right w:val="none" w:sz="0" w:space="0" w:color="auto"/>
      </w:divBdr>
    </w:div>
    <w:div w:id="1110590582">
      <w:bodyDiv w:val="1"/>
      <w:marLeft w:val="0"/>
      <w:marRight w:val="0"/>
      <w:marTop w:val="0"/>
      <w:marBottom w:val="0"/>
      <w:divBdr>
        <w:top w:val="none" w:sz="0" w:space="0" w:color="auto"/>
        <w:left w:val="none" w:sz="0" w:space="0" w:color="auto"/>
        <w:bottom w:val="none" w:sz="0" w:space="0" w:color="auto"/>
        <w:right w:val="none" w:sz="0" w:space="0" w:color="auto"/>
      </w:divBdr>
    </w:div>
    <w:div w:id="1112287379">
      <w:bodyDiv w:val="1"/>
      <w:marLeft w:val="0"/>
      <w:marRight w:val="0"/>
      <w:marTop w:val="0"/>
      <w:marBottom w:val="0"/>
      <w:divBdr>
        <w:top w:val="none" w:sz="0" w:space="0" w:color="auto"/>
        <w:left w:val="none" w:sz="0" w:space="0" w:color="auto"/>
        <w:bottom w:val="none" w:sz="0" w:space="0" w:color="auto"/>
        <w:right w:val="none" w:sz="0" w:space="0" w:color="auto"/>
      </w:divBdr>
    </w:div>
    <w:div w:id="1114209652">
      <w:bodyDiv w:val="1"/>
      <w:marLeft w:val="0"/>
      <w:marRight w:val="0"/>
      <w:marTop w:val="0"/>
      <w:marBottom w:val="0"/>
      <w:divBdr>
        <w:top w:val="none" w:sz="0" w:space="0" w:color="auto"/>
        <w:left w:val="none" w:sz="0" w:space="0" w:color="auto"/>
        <w:bottom w:val="none" w:sz="0" w:space="0" w:color="auto"/>
        <w:right w:val="none" w:sz="0" w:space="0" w:color="auto"/>
      </w:divBdr>
    </w:div>
    <w:div w:id="1115058768">
      <w:bodyDiv w:val="1"/>
      <w:marLeft w:val="0"/>
      <w:marRight w:val="0"/>
      <w:marTop w:val="0"/>
      <w:marBottom w:val="0"/>
      <w:divBdr>
        <w:top w:val="none" w:sz="0" w:space="0" w:color="auto"/>
        <w:left w:val="none" w:sz="0" w:space="0" w:color="auto"/>
        <w:bottom w:val="none" w:sz="0" w:space="0" w:color="auto"/>
        <w:right w:val="none" w:sz="0" w:space="0" w:color="auto"/>
      </w:divBdr>
    </w:div>
    <w:div w:id="1115904967">
      <w:bodyDiv w:val="1"/>
      <w:marLeft w:val="0"/>
      <w:marRight w:val="0"/>
      <w:marTop w:val="0"/>
      <w:marBottom w:val="0"/>
      <w:divBdr>
        <w:top w:val="none" w:sz="0" w:space="0" w:color="auto"/>
        <w:left w:val="none" w:sz="0" w:space="0" w:color="auto"/>
        <w:bottom w:val="none" w:sz="0" w:space="0" w:color="auto"/>
        <w:right w:val="none" w:sz="0" w:space="0" w:color="auto"/>
      </w:divBdr>
    </w:div>
    <w:div w:id="1117336943">
      <w:bodyDiv w:val="1"/>
      <w:marLeft w:val="0"/>
      <w:marRight w:val="0"/>
      <w:marTop w:val="0"/>
      <w:marBottom w:val="0"/>
      <w:divBdr>
        <w:top w:val="none" w:sz="0" w:space="0" w:color="auto"/>
        <w:left w:val="none" w:sz="0" w:space="0" w:color="auto"/>
        <w:bottom w:val="none" w:sz="0" w:space="0" w:color="auto"/>
        <w:right w:val="none" w:sz="0" w:space="0" w:color="auto"/>
      </w:divBdr>
    </w:div>
    <w:div w:id="1121269925">
      <w:bodyDiv w:val="1"/>
      <w:marLeft w:val="0"/>
      <w:marRight w:val="0"/>
      <w:marTop w:val="0"/>
      <w:marBottom w:val="0"/>
      <w:divBdr>
        <w:top w:val="none" w:sz="0" w:space="0" w:color="auto"/>
        <w:left w:val="none" w:sz="0" w:space="0" w:color="auto"/>
        <w:bottom w:val="none" w:sz="0" w:space="0" w:color="auto"/>
        <w:right w:val="none" w:sz="0" w:space="0" w:color="auto"/>
      </w:divBdr>
    </w:div>
    <w:div w:id="1124930590">
      <w:bodyDiv w:val="1"/>
      <w:marLeft w:val="0"/>
      <w:marRight w:val="0"/>
      <w:marTop w:val="0"/>
      <w:marBottom w:val="0"/>
      <w:divBdr>
        <w:top w:val="none" w:sz="0" w:space="0" w:color="auto"/>
        <w:left w:val="none" w:sz="0" w:space="0" w:color="auto"/>
        <w:bottom w:val="none" w:sz="0" w:space="0" w:color="auto"/>
        <w:right w:val="none" w:sz="0" w:space="0" w:color="auto"/>
      </w:divBdr>
    </w:div>
    <w:div w:id="1132208275">
      <w:bodyDiv w:val="1"/>
      <w:marLeft w:val="0"/>
      <w:marRight w:val="0"/>
      <w:marTop w:val="0"/>
      <w:marBottom w:val="0"/>
      <w:divBdr>
        <w:top w:val="none" w:sz="0" w:space="0" w:color="auto"/>
        <w:left w:val="none" w:sz="0" w:space="0" w:color="auto"/>
        <w:bottom w:val="none" w:sz="0" w:space="0" w:color="auto"/>
        <w:right w:val="none" w:sz="0" w:space="0" w:color="auto"/>
      </w:divBdr>
    </w:div>
    <w:div w:id="1136949238">
      <w:bodyDiv w:val="1"/>
      <w:marLeft w:val="0"/>
      <w:marRight w:val="0"/>
      <w:marTop w:val="0"/>
      <w:marBottom w:val="0"/>
      <w:divBdr>
        <w:top w:val="none" w:sz="0" w:space="0" w:color="auto"/>
        <w:left w:val="none" w:sz="0" w:space="0" w:color="auto"/>
        <w:bottom w:val="none" w:sz="0" w:space="0" w:color="auto"/>
        <w:right w:val="none" w:sz="0" w:space="0" w:color="auto"/>
      </w:divBdr>
    </w:div>
    <w:div w:id="1138571069">
      <w:bodyDiv w:val="1"/>
      <w:marLeft w:val="0"/>
      <w:marRight w:val="0"/>
      <w:marTop w:val="0"/>
      <w:marBottom w:val="0"/>
      <w:divBdr>
        <w:top w:val="none" w:sz="0" w:space="0" w:color="auto"/>
        <w:left w:val="none" w:sz="0" w:space="0" w:color="auto"/>
        <w:bottom w:val="none" w:sz="0" w:space="0" w:color="auto"/>
        <w:right w:val="none" w:sz="0" w:space="0" w:color="auto"/>
      </w:divBdr>
    </w:div>
    <w:div w:id="1163618365">
      <w:bodyDiv w:val="1"/>
      <w:marLeft w:val="0"/>
      <w:marRight w:val="0"/>
      <w:marTop w:val="0"/>
      <w:marBottom w:val="0"/>
      <w:divBdr>
        <w:top w:val="none" w:sz="0" w:space="0" w:color="auto"/>
        <w:left w:val="none" w:sz="0" w:space="0" w:color="auto"/>
        <w:bottom w:val="none" w:sz="0" w:space="0" w:color="auto"/>
        <w:right w:val="none" w:sz="0" w:space="0" w:color="auto"/>
      </w:divBdr>
    </w:div>
    <w:div w:id="1167281903">
      <w:bodyDiv w:val="1"/>
      <w:marLeft w:val="0"/>
      <w:marRight w:val="0"/>
      <w:marTop w:val="0"/>
      <w:marBottom w:val="0"/>
      <w:divBdr>
        <w:top w:val="none" w:sz="0" w:space="0" w:color="auto"/>
        <w:left w:val="none" w:sz="0" w:space="0" w:color="auto"/>
        <w:bottom w:val="none" w:sz="0" w:space="0" w:color="auto"/>
        <w:right w:val="none" w:sz="0" w:space="0" w:color="auto"/>
      </w:divBdr>
    </w:div>
    <w:div w:id="1172184806">
      <w:bodyDiv w:val="1"/>
      <w:marLeft w:val="0"/>
      <w:marRight w:val="0"/>
      <w:marTop w:val="0"/>
      <w:marBottom w:val="0"/>
      <w:divBdr>
        <w:top w:val="none" w:sz="0" w:space="0" w:color="auto"/>
        <w:left w:val="none" w:sz="0" w:space="0" w:color="auto"/>
        <w:bottom w:val="none" w:sz="0" w:space="0" w:color="auto"/>
        <w:right w:val="none" w:sz="0" w:space="0" w:color="auto"/>
      </w:divBdr>
    </w:div>
    <w:div w:id="1179126513">
      <w:bodyDiv w:val="1"/>
      <w:marLeft w:val="0"/>
      <w:marRight w:val="0"/>
      <w:marTop w:val="0"/>
      <w:marBottom w:val="0"/>
      <w:divBdr>
        <w:top w:val="none" w:sz="0" w:space="0" w:color="auto"/>
        <w:left w:val="none" w:sz="0" w:space="0" w:color="auto"/>
        <w:bottom w:val="none" w:sz="0" w:space="0" w:color="auto"/>
        <w:right w:val="none" w:sz="0" w:space="0" w:color="auto"/>
      </w:divBdr>
    </w:div>
    <w:div w:id="1197700041">
      <w:bodyDiv w:val="1"/>
      <w:marLeft w:val="0"/>
      <w:marRight w:val="0"/>
      <w:marTop w:val="0"/>
      <w:marBottom w:val="0"/>
      <w:divBdr>
        <w:top w:val="none" w:sz="0" w:space="0" w:color="auto"/>
        <w:left w:val="none" w:sz="0" w:space="0" w:color="auto"/>
        <w:bottom w:val="none" w:sz="0" w:space="0" w:color="auto"/>
        <w:right w:val="none" w:sz="0" w:space="0" w:color="auto"/>
      </w:divBdr>
    </w:div>
    <w:div w:id="1200044164">
      <w:bodyDiv w:val="1"/>
      <w:marLeft w:val="0"/>
      <w:marRight w:val="0"/>
      <w:marTop w:val="0"/>
      <w:marBottom w:val="0"/>
      <w:divBdr>
        <w:top w:val="none" w:sz="0" w:space="0" w:color="auto"/>
        <w:left w:val="none" w:sz="0" w:space="0" w:color="auto"/>
        <w:bottom w:val="none" w:sz="0" w:space="0" w:color="auto"/>
        <w:right w:val="none" w:sz="0" w:space="0" w:color="auto"/>
      </w:divBdr>
    </w:div>
    <w:div w:id="1206023784">
      <w:bodyDiv w:val="1"/>
      <w:marLeft w:val="0"/>
      <w:marRight w:val="0"/>
      <w:marTop w:val="0"/>
      <w:marBottom w:val="0"/>
      <w:divBdr>
        <w:top w:val="none" w:sz="0" w:space="0" w:color="auto"/>
        <w:left w:val="none" w:sz="0" w:space="0" w:color="auto"/>
        <w:bottom w:val="none" w:sz="0" w:space="0" w:color="auto"/>
        <w:right w:val="none" w:sz="0" w:space="0" w:color="auto"/>
      </w:divBdr>
    </w:div>
    <w:div w:id="1220628193">
      <w:bodyDiv w:val="1"/>
      <w:marLeft w:val="0"/>
      <w:marRight w:val="0"/>
      <w:marTop w:val="0"/>
      <w:marBottom w:val="0"/>
      <w:divBdr>
        <w:top w:val="none" w:sz="0" w:space="0" w:color="auto"/>
        <w:left w:val="none" w:sz="0" w:space="0" w:color="auto"/>
        <w:bottom w:val="none" w:sz="0" w:space="0" w:color="auto"/>
        <w:right w:val="none" w:sz="0" w:space="0" w:color="auto"/>
      </w:divBdr>
    </w:div>
    <w:div w:id="1223562874">
      <w:bodyDiv w:val="1"/>
      <w:marLeft w:val="0"/>
      <w:marRight w:val="0"/>
      <w:marTop w:val="0"/>
      <w:marBottom w:val="0"/>
      <w:divBdr>
        <w:top w:val="none" w:sz="0" w:space="0" w:color="auto"/>
        <w:left w:val="none" w:sz="0" w:space="0" w:color="auto"/>
        <w:bottom w:val="none" w:sz="0" w:space="0" w:color="auto"/>
        <w:right w:val="none" w:sz="0" w:space="0" w:color="auto"/>
      </w:divBdr>
    </w:div>
    <w:div w:id="1235165933">
      <w:bodyDiv w:val="1"/>
      <w:marLeft w:val="0"/>
      <w:marRight w:val="0"/>
      <w:marTop w:val="0"/>
      <w:marBottom w:val="0"/>
      <w:divBdr>
        <w:top w:val="none" w:sz="0" w:space="0" w:color="auto"/>
        <w:left w:val="none" w:sz="0" w:space="0" w:color="auto"/>
        <w:bottom w:val="none" w:sz="0" w:space="0" w:color="auto"/>
        <w:right w:val="none" w:sz="0" w:space="0" w:color="auto"/>
      </w:divBdr>
    </w:div>
    <w:div w:id="1245191681">
      <w:bodyDiv w:val="1"/>
      <w:marLeft w:val="0"/>
      <w:marRight w:val="0"/>
      <w:marTop w:val="0"/>
      <w:marBottom w:val="0"/>
      <w:divBdr>
        <w:top w:val="none" w:sz="0" w:space="0" w:color="auto"/>
        <w:left w:val="none" w:sz="0" w:space="0" w:color="auto"/>
        <w:bottom w:val="none" w:sz="0" w:space="0" w:color="auto"/>
        <w:right w:val="none" w:sz="0" w:space="0" w:color="auto"/>
      </w:divBdr>
    </w:div>
    <w:div w:id="1251697530">
      <w:bodyDiv w:val="1"/>
      <w:marLeft w:val="0"/>
      <w:marRight w:val="0"/>
      <w:marTop w:val="0"/>
      <w:marBottom w:val="0"/>
      <w:divBdr>
        <w:top w:val="none" w:sz="0" w:space="0" w:color="auto"/>
        <w:left w:val="none" w:sz="0" w:space="0" w:color="auto"/>
        <w:bottom w:val="none" w:sz="0" w:space="0" w:color="auto"/>
        <w:right w:val="none" w:sz="0" w:space="0" w:color="auto"/>
      </w:divBdr>
    </w:div>
    <w:div w:id="1262838540">
      <w:bodyDiv w:val="1"/>
      <w:marLeft w:val="0"/>
      <w:marRight w:val="0"/>
      <w:marTop w:val="0"/>
      <w:marBottom w:val="0"/>
      <w:divBdr>
        <w:top w:val="none" w:sz="0" w:space="0" w:color="auto"/>
        <w:left w:val="none" w:sz="0" w:space="0" w:color="auto"/>
        <w:bottom w:val="none" w:sz="0" w:space="0" w:color="auto"/>
        <w:right w:val="none" w:sz="0" w:space="0" w:color="auto"/>
      </w:divBdr>
    </w:div>
    <w:div w:id="1275019399">
      <w:bodyDiv w:val="1"/>
      <w:marLeft w:val="0"/>
      <w:marRight w:val="0"/>
      <w:marTop w:val="0"/>
      <w:marBottom w:val="0"/>
      <w:divBdr>
        <w:top w:val="none" w:sz="0" w:space="0" w:color="auto"/>
        <w:left w:val="none" w:sz="0" w:space="0" w:color="auto"/>
        <w:bottom w:val="none" w:sz="0" w:space="0" w:color="auto"/>
        <w:right w:val="none" w:sz="0" w:space="0" w:color="auto"/>
      </w:divBdr>
    </w:div>
    <w:div w:id="1282301091">
      <w:bodyDiv w:val="1"/>
      <w:marLeft w:val="0"/>
      <w:marRight w:val="0"/>
      <w:marTop w:val="0"/>
      <w:marBottom w:val="0"/>
      <w:divBdr>
        <w:top w:val="none" w:sz="0" w:space="0" w:color="auto"/>
        <w:left w:val="none" w:sz="0" w:space="0" w:color="auto"/>
        <w:bottom w:val="none" w:sz="0" w:space="0" w:color="auto"/>
        <w:right w:val="none" w:sz="0" w:space="0" w:color="auto"/>
      </w:divBdr>
    </w:div>
    <w:div w:id="1283802968">
      <w:bodyDiv w:val="1"/>
      <w:marLeft w:val="0"/>
      <w:marRight w:val="0"/>
      <w:marTop w:val="0"/>
      <w:marBottom w:val="0"/>
      <w:divBdr>
        <w:top w:val="none" w:sz="0" w:space="0" w:color="auto"/>
        <w:left w:val="none" w:sz="0" w:space="0" w:color="auto"/>
        <w:bottom w:val="none" w:sz="0" w:space="0" w:color="auto"/>
        <w:right w:val="none" w:sz="0" w:space="0" w:color="auto"/>
      </w:divBdr>
    </w:div>
    <w:div w:id="1288202558">
      <w:bodyDiv w:val="1"/>
      <w:marLeft w:val="0"/>
      <w:marRight w:val="0"/>
      <w:marTop w:val="0"/>
      <w:marBottom w:val="0"/>
      <w:divBdr>
        <w:top w:val="none" w:sz="0" w:space="0" w:color="auto"/>
        <w:left w:val="none" w:sz="0" w:space="0" w:color="auto"/>
        <w:bottom w:val="none" w:sz="0" w:space="0" w:color="auto"/>
        <w:right w:val="none" w:sz="0" w:space="0" w:color="auto"/>
      </w:divBdr>
    </w:div>
    <w:div w:id="1314413238">
      <w:bodyDiv w:val="1"/>
      <w:marLeft w:val="0"/>
      <w:marRight w:val="0"/>
      <w:marTop w:val="0"/>
      <w:marBottom w:val="0"/>
      <w:divBdr>
        <w:top w:val="none" w:sz="0" w:space="0" w:color="auto"/>
        <w:left w:val="none" w:sz="0" w:space="0" w:color="auto"/>
        <w:bottom w:val="none" w:sz="0" w:space="0" w:color="auto"/>
        <w:right w:val="none" w:sz="0" w:space="0" w:color="auto"/>
      </w:divBdr>
    </w:div>
    <w:div w:id="1318457264">
      <w:bodyDiv w:val="1"/>
      <w:marLeft w:val="0"/>
      <w:marRight w:val="0"/>
      <w:marTop w:val="0"/>
      <w:marBottom w:val="0"/>
      <w:divBdr>
        <w:top w:val="none" w:sz="0" w:space="0" w:color="auto"/>
        <w:left w:val="none" w:sz="0" w:space="0" w:color="auto"/>
        <w:bottom w:val="none" w:sz="0" w:space="0" w:color="auto"/>
        <w:right w:val="none" w:sz="0" w:space="0" w:color="auto"/>
      </w:divBdr>
    </w:div>
    <w:div w:id="1321155955">
      <w:bodyDiv w:val="1"/>
      <w:marLeft w:val="0"/>
      <w:marRight w:val="0"/>
      <w:marTop w:val="0"/>
      <w:marBottom w:val="0"/>
      <w:divBdr>
        <w:top w:val="none" w:sz="0" w:space="0" w:color="auto"/>
        <w:left w:val="none" w:sz="0" w:space="0" w:color="auto"/>
        <w:bottom w:val="none" w:sz="0" w:space="0" w:color="auto"/>
        <w:right w:val="none" w:sz="0" w:space="0" w:color="auto"/>
      </w:divBdr>
    </w:div>
    <w:div w:id="1336877274">
      <w:bodyDiv w:val="1"/>
      <w:marLeft w:val="0"/>
      <w:marRight w:val="0"/>
      <w:marTop w:val="0"/>
      <w:marBottom w:val="0"/>
      <w:divBdr>
        <w:top w:val="none" w:sz="0" w:space="0" w:color="auto"/>
        <w:left w:val="none" w:sz="0" w:space="0" w:color="auto"/>
        <w:bottom w:val="none" w:sz="0" w:space="0" w:color="auto"/>
        <w:right w:val="none" w:sz="0" w:space="0" w:color="auto"/>
      </w:divBdr>
    </w:div>
    <w:div w:id="1348751144">
      <w:bodyDiv w:val="1"/>
      <w:marLeft w:val="0"/>
      <w:marRight w:val="0"/>
      <w:marTop w:val="0"/>
      <w:marBottom w:val="0"/>
      <w:divBdr>
        <w:top w:val="none" w:sz="0" w:space="0" w:color="auto"/>
        <w:left w:val="none" w:sz="0" w:space="0" w:color="auto"/>
        <w:bottom w:val="none" w:sz="0" w:space="0" w:color="auto"/>
        <w:right w:val="none" w:sz="0" w:space="0" w:color="auto"/>
      </w:divBdr>
    </w:div>
    <w:div w:id="1359038665">
      <w:bodyDiv w:val="1"/>
      <w:marLeft w:val="0"/>
      <w:marRight w:val="0"/>
      <w:marTop w:val="0"/>
      <w:marBottom w:val="0"/>
      <w:divBdr>
        <w:top w:val="none" w:sz="0" w:space="0" w:color="auto"/>
        <w:left w:val="none" w:sz="0" w:space="0" w:color="auto"/>
        <w:bottom w:val="none" w:sz="0" w:space="0" w:color="auto"/>
        <w:right w:val="none" w:sz="0" w:space="0" w:color="auto"/>
      </w:divBdr>
    </w:div>
    <w:div w:id="1361934846">
      <w:bodyDiv w:val="1"/>
      <w:marLeft w:val="0"/>
      <w:marRight w:val="0"/>
      <w:marTop w:val="0"/>
      <w:marBottom w:val="0"/>
      <w:divBdr>
        <w:top w:val="none" w:sz="0" w:space="0" w:color="auto"/>
        <w:left w:val="none" w:sz="0" w:space="0" w:color="auto"/>
        <w:bottom w:val="none" w:sz="0" w:space="0" w:color="auto"/>
        <w:right w:val="none" w:sz="0" w:space="0" w:color="auto"/>
      </w:divBdr>
    </w:div>
    <w:div w:id="1386181892">
      <w:bodyDiv w:val="1"/>
      <w:marLeft w:val="0"/>
      <w:marRight w:val="0"/>
      <w:marTop w:val="0"/>
      <w:marBottom w:val="0"/>
      <w:divBdr>
        <w:top w:val="none" w:sz="0" w:space="0" w:color="auto"/>
        <w:left w:val="none" w:sz="0" w:space="0" w:color="auto"/>
        <w:bottom w:val="none" w:sz="0" w:space="0" w:color="auto"/>
        <w:right w:val="none" w:sz="0" w:space="0" w:color="auto"/>
      </w:divBdr>
    </w:div>
    <w:div w:id="1387219026">
      <w:bodyDiv w:val="1"/>
      <w:marLeft w:val="0"/>
      <w:marRight w:val="0"/>
      <w:marTop w:val="0"/>
      <w:marBottom w:val="0"/>
      <w:divBdr>
        <w:top w:val="none" w:sz="0" w:space="0" w:color="auto"/>
        <w:left w:val="none" w:sz="0" w:space="0" w:color="auto"/>
        <w:bottom w:val="none" w:sz="0" w:space="0" w:color="auto"/>
        <w:right w:val="none" w:sz="0" w:space="0" w:color="auto"/>
      </w:divBdr>
    </w:div>
    <w:div w:id="1394892045">
      <w:bodyDiv w:val="1"/>
      <w:marLeft w:val="0"/>
      <w:marRight w:val="0"/>
      <w:marTop w:val="0"/>
      <w:marBottom w:val="0"/>
      <w:divBdr>
        <w:top w:val="none" w:sz="0" w:space="0" w:color="auto"/>
        <w:left w:val="none" w:sz="0" w:space="0" w:color="auto"/>
        <w:bottom w:val="none" w:sz="0" w:space="0" w:color="auto"/>
        <w:right w:val="none" w:sz="0" w:space="0" w:color="auto"/>
      </w:divBdr>
    </w:div>
    <w:div w:id="1398549654">
      <w:bodyDiv w:val="1"/>
      <w:marLeft w:val="0"/>
      <w:marRight w:val="0"/>
      <w:marTop w:val="0"/>
      <w:marBottom w:val="0"/>
      <w:divBdr>
        <w:top w:val="none" w:sz="0" w:space="0" w:color="auto"/>
        <w:left w:val="none" w:sz="0" w:space="0" w:color="auto"/>
        <w:bottom w:val="none" w:sz="0" w:space="0" w:color="auto"/>
        <w:right w:val="none" w:sz="0" w:space="0" w:color="auto"/>
      </w:divBdr>
    </w:div>
    <w:div w:id="1400707697">
      <w:bodyDiv w:val="1"/>
      <w:marLeft w:val="0"/>
      <w:marRight w:val="0"/>
      <w:marTop w:val="0"/>
      <w:marBottom w:val="0"/>
      <w:divBdr>
        <w:top w:val="none" w:sz="0" w:space="0" w:color="auto"/>
        <w:left w:val="none" w:sz="0" w:space="0" w:color="auto"/>
        <w:bottom w:val="none" w:sz="0" w:space="0" w:color="auto"/>
        <w:right w:val="none" w:sz="0" w:space="0" w:color="auto"/>
      </w:divBdr>
    </w:div>
    <w:div w:id="1401442879">
      <w:bodyDiv w:val="1"/>
      <w:marLeft w:val="0"/>
      <w:marRight w:val="0"/>
      <w:marTop w:val="0"/>
      <w:marBottom w:val="0"/>
      <w:divBdr>
        <w:top w:val="none" w:sz="0" w:space="0" w:color="auto"/>
        <w:left w:val="none" w:sz="0" w:space="0" w:color="auto"/>
        <w:bottom w:val="none" w:sz="0" w:space="0" w:color="auto"/>
        <w:right w:val="none" w:sz="0" w:space="0" w:color="auto"/>
      </w:divBdr>
    </w:div>
    <w:div w:id="1403288286">
      <w:bodyDiv w:val="1"/>
      <w:marLeft w:val="0"/>
      <w:marRight w:val="0"/>
      <w:marTop w:val="0"/>
      <w:marBottom w:val="0"/>
      <w:divBdr>
        <w:top w:val="none" w:sz="0" w:space="0" w:color="auto"/>
        <w:left w:val="none" w:sz="0" w:space="0" w:color="auto"/>
        <w:bottom w:val="none" w:sz="0" w:space="0" w:color="auto"/>
        <w:right w:val="none" w:sz="0" w:space="0" w:color="auto"/>
      </w:divBdr>
    </w:div>
    <w:div w:id="1414164046">
      <w:bodyDiv w:val="1"/>
      <w:marLeft w:val="0"/>
      <w:marRight w:val="0"/>
      <w:marTop w:val="0"/>
      <w:marBottom w:val="0"/>
      <w:divBdr>
        <w:top w:val="none" w:sz="0" w:space="0" w:color="auto"/>
        <w:left w:val="none" w:sz="0" w:space="0" w:color="auto"/>
        <w:bottom w:val="none" w:sz="0" w:space="0" w:color="auto"/>
        <w:right w:val="none" w:sz="0" w:space="0" w:color="auto"/>
      </w:divBdr>
    </w:div>
    <w:div w:id="1422097229">
      <w:bodyDiv w:val="1"/>
      <w:marLeft w:val="0"/>
      <w:marRight w:val="0"/>
      <w:marTop w:val="0"/>
      <w:marBottom w:val="0"/>
      <w:divBdr>
        <w:top w:val="none" w:sz="0" w:space="0" w:color="auto"/>
        <w:left w:val="none" w:sz="0" w:space="0" w:color="auto"/>
        <w:bottom w:val="none" w:sz="0" w:space="0" w:color="auto"/>
        <w:right w:val="none" w:sz="0" w:space="0" w:color="auto"/>
      </w:divBdr>
    </w:div>
    <w:div w:id="1426147979">
      <w:bodyDiv w:val="1"/>
      <w:marLeft w:val="0"/>
      <w:marRight w:val="0"/>
      <w:marTop w:val="0"/>
      <w:marBottom w:val="0"/>
      <w:divBdr>
        <w:top w:val="none" w:sz="0" w:space="0" w:color="auto"/>
        <w:left w:val="none" w:sz="0" w:space="0" w:color="auto"/>
        <w:bottom w:val="none" w:sz="0" w:space="0" w:color="auto"/>
        <w:right w:val="none" w:sz="0" w:space="0" w:color="auto"/>
      </w:divBdr>
    </w:div>
    <w:div w:id="1428228110">
      <w:bodyDiv w:val="1"/>
      <w:marLeft w:val="0"/>
      <w:marRight w:val="0"/>
      <w:marTop w:val="0"/>
      <w:marBottom w:val="0"/>
      <w:divBdr>
        <w:top w:val="none" w:sz="0" w:space="0" w:color="auto"/>
        <w:left w:val="none" w:sz="0" w:space="0" w:color="auto"/>
        <w:bottom w:val="none" w:sz="0" w:space="0" w:color="auto"/>
        <w:right w:val="none" w:sz="0" w:space="0" w:color="auto"/>
      </w:divBdr>
    </w:div>
    <w:div w:id="1432319520">
      <w:bodyDiv w:val="1"/>
      <w:marLeft w:val="0"/>
      <w:marRight w:val="0"/>
      <w:marTop w:val="0"/>
      <w:marBottom w:val="0"/>
      <w:divBdr>
        <w:top w:val="none" w:sz="0" w:space="0" w:color="auto"/>
        <w:left w:val="none" w:sz="0" w:space="0" w:color="auto"/>
        <w:bottom w:val="none" w:sz="0" w:space="0" w:color="auto"/>
        <w:right w:val="none" w:sz="0" w:space="0" w:color="auto"/>
      </w:divBdr>
    </w:div>
    <w:div w:id="1440828812">
      <w:bodyDiv w:val="1"/>
      <w:marLeft w:val="0"/>
      <w:marRight w:val="0"/>
      <w:marTop w:val="0"/>
      <w:marBottom w:val="0"/>
      <w:divBdr>
        <w:top w:val="none" w:sz="0" w:space="0" w:color="auto"/>
        <w:left w:val="none" w:sz="0" w:space="0" w:color="auto"/>
        <w:bottom w:val="none" w:sz="0" w:space="0" w:color="auto"/>
        <w:right w:val="none" w:sz="0" w:space="0" w:color="auto"/>
      </w:divBdr>
    </w:div>
    <w:div w:id="1451392544">
      <w:bodyDiv w:val="1"/>
      <w:marLeft w:val="0"/>
      <w:marRight w:val="0"/>
      <w:marTop w:val="0"/>
      <w:marBottom w:val="0"/>
      <w:divBdr>
        <w:top w:val="none" w:sz="0" w:space="0" w:color="auto"/>
        <w:left w:val="none" w:sz="0" w:space="0" w:color="auto"/>
        <w:bottom w:val="none" w:sz="0" w:space="0" w:color="auto"/>
        <w:right w:val="none" w:sz="0" w:space="0" w:color="auto"/>
      </w:divBdr>
    </w:div>
    <w:div w:id="1452744472">
      <w:bodyDiv w:val="1"/>
      <w:marLeft w:val="0"/>
      <w:marRight w:val="0"/>
      <w:marTop w:val="0"/>
      <w:marBottom w:val="0"/>
      <w:divBdr>
        <w:top w:val="none" w:sz="0" w:space="0" w:color="auto"/>
        <w:left w:val="none" w:sz="0" w:space="0" w:color="auto"/>
        <w:bottom w:val="none" w:sz="0" w:space="0" w:color="auto"/>
        <w:right w:val="none" w:sz="0" w:space="0" w:color="auto"/>
      </w:divBdr>
    </w:div>
    <w:div w:id="1456097845">
      <w:bodyDiv w:val="1"/>
      <w:marLeft w:val="0"/>
      <w:marRight w:val="0"/>
      <w:marTop w:val="0"/>
      <w:marBottom w:val="0"/>
      <w:divBdr>
        <w:top w:val="none" w:sz="0" w:space="0" w:color="auto"/>
        <w:left w:val="none" w:sz="0" w:space="0" w:color="auto"/>
        <w:bottom w:val="none" w:sz="0" w:space="0" w:color="auto"/>
        <w:right w:val="none" w:sz="0" w:space="0" w:color="auto"/>
      </w:divBdr>
    </w:div>
    <w:div w:id="1459450172">
      <w:bodyDiv w:val="1"/>
      <w:marLeft w:val="0"/>
      <w:marRight w:val="0"/>
      <w:marTop w:val="0"/>
      <w:marBottom w:val="0"/>
      <w:divBdr>
        <w:top w:val="none" w:sz="0" w:space="0" w:color="auto"/>
        <w:left w:val="none" w:sz="0" w:space="0" w:color="auto"/>
        <w:bottom w:val="none" w:sz="0" w:space="0" w:color="auto"/>
        <w:right w:val="none" w:sz="0" w:space="0" w:color="auto"/>
      </w:divBdr>
    </w:div>
    <w:div w:id="1462457815">
      <w:bodyDiv w:val="1"/>
      <w:marLeft w:val="0"/>
      <w:marRight w:val="0"/>
      <w:marTop w:val="0"/>
      <w:marBottom w:val="0"/>
      <w:divBdr>
        <w:top w:val="none" w:sz="0" w:space="0" w:color="auto"/>
        <w:left w:val="none" w:sz="0" w:space="0" w:color="auto"/>
        <w:bottom w:val="none" w:sz="0" w:space="0" w:color="auto"/>
        <w:right w:val="none" w:sz="0" w:space="0" w:color="auto"/>
      </w:divBdr>
    </w:div>
    <w:div w:id="1468665727">
      <w:bodyDiv w:val="1"/>
      <w:marLeft w:val="0"/>
      <w:marRight w:val="0"/>
      <w:marTop w:val="0"/>
      <w:marBottom w:val="0"/>
      <w:divBdr>
        <w:top w:val="none" w:sz="0" w:space="0" w:color="auto"/>
        <w:left w:val="none" w:sz="0" w:space="0" w:color="auto"/>
        <w:bottom w:val="none" w:sz="0" w:space="0" w:color="auto"/>
        <w:right w:val="none" w:sz="0" w:space="0" w:color="auto"/>
      </w:divBdr>
    </w:div>
    <w:div w:id="1476289546">
      <w:bodyDiv w:val="1"/>
      <w:marLeft w:val="0"/>
      <w:marRight w:val="0"/>
      <w:marTop w:val="0"/>
      <w:marBottom w:val="0"/>
      <w:divBdr>
        <w:top w:val="none" w:sz="0" w:space="0" w:color="auto"/>
        <w:left w:val="none" w:sz="0" w:space="0" w:color="auto"/>
        <w:bottom w:val="none" w:sz="0" w:space="0" w:color="auto"/>
        <w:right w:val="none" w:sz="0" w:space="0" w:color="auto"/>
      </w:divBdr>
    </w:div>
    <w:div w:id="1476490052">
      <w:bodyDiv w:val="1"/>
      <w:marLeft w:val="0"/>
      <w:marRight w:val="0"/>
      <w:marTop w:val="0"/>
      <w:marBottom w:val="0"/>
      <w:divBdr>
        <w:top w:val="none" w:sz="0" w:space="0" w:color="auto"/>
        <w:left w:val="none" w:sz="0" w:space="0" w:color="auto"/>
        <w:bottom w:val="none" w:sz="0" w:space="0" w:color="auto"/>
        <w:right w:val="none" w:sz="0" w:space="0" w:color="auto"/>
      </w:divBdr>
    </w:div>
    <w:div w:id="1479541487">
      <w:bodyDiv w:val="1"/>
      <w:marLeft w:val="0"/>
      <w:marRight w:val="0"/>
      <w:marTop w:val="0"/>
      <w:marBottom w:val="0"/>
      <w:divBdr>
        <w:top w:val="none" w:sz="0" w:space="0" w:color="auto"/>
        <w:left w:val="none" w:sz="0" w:space="0" w:color="auto"/>
        <w:bottom w:val="none" w:sz="0" w:space="0" w:color="auto"/>
        <w:right w:val="none" w:sz="0" w:space="0" w:color="auto"/>
      </w:divBdr>
    </w:div>
    <w:div w:id="1483499502">
      <w:bodyDiv w:val="1"/>
      <w:marLeft w:val="0"/>
      <w:marRight w:val="0"/>
      <w:marTop w:val="0"/>
      <w:marBottom w:val="0"/>
      <w:divBdr>
        <w:top w:val="none" w:sz="0" w:space="0" w:color="auto"/>
        <w:left w:val="none" w:sz="0" w:space="0" w:color="auto"/>
        <w:bottom w:val="none" w:sz="0" w:space="0" w:color="auto"/>
        <w:right w:val="none" w:sz="0" w:space="0" w:color="auto"/>
      </w:divBdr>
    </w:div>
    <w:div w:id="1487551811">
      <w:bodyDiv w:val="1"/>
      <w:marLeft w:val="0"/>
      <w:marRight w:val="0"/>
      <w:marTop w:val="0"/>
      <w:marBottom w:val="0"/>
      <w:divBdr>
        <w:top w:val="none" w:sz="0" w:space="0" w:color="auto"/>
        <w:left w:val="none" w:sz="0" w:space="0" w:color="auto"/>
        <w:bottom w:val="none" w:sz="0" w:space="0" w:color="auto"/>
        <w:right w:val="none" w:sz="0" w:space="0" w:color="auto"/>
      </w:divBdr>
    </w:div>
    <w:div w:id="1494180700">
      <w:bodyDiv w:val="1"/>
      <w:marLeft w:val="0"/>
      <w:marRight w:val="0"/>
      <w:marTop w:val="0"/>
      <w:marBottom w:val="0"/>
      <w:divBdr>
        <w:top w:val="none" w:sz="0" w:space="0" w:color="auto"/>
        <w:left w:val="none" w:sz="0" w:space="0" w:color="auto"/>
        <w:bottom w:val="none" w:sz="0" w:space="0" w:color="auto"/>
        <w:right w:val="none" w:sz="0" w:space="0" w:color="auto"/>
      </w:divBdr>
    </w:div>
    <w:div w:id="1496722694">
      <w:bodyDiv w:val="1"/>
      <w:marLeft w:val="0"/>
      <w:marRight w:val="0"/>
      <w:marTop w:val="0"/>
      <w:marBottom w:val="0"/>
      <w:divBdr>
        <w:top w:val="none" w:sz="0" w:space="0" w:color="auto"/>
        <w:left w:val="none" w:sz="0" w:space="0" w:color="auto"/>
        <w:bottom w:val="none" w:sz="0" w:space="0" w:color="auto"/>
        <w:right w:val="none" w:sz="0" w:space="0" w:color="auto"/>
      </w:divBdr>
    </w:div>
    <w:div w:id="1510952144">
      <w:bodyDiv w:val="1"/>
      <w:marLeft w:val="0"/>
      <w:marRight w:val="0"/>
      <w:marTop w:val="0"/>
      <w:marBottom w:val="0"/>
      <w:divBdr>
        <w:top w:val="none" w:sz="0" w:space="0" w:color="auto"/>
        <w:left w:val="none" w:sz="0" w:space="0" w:color="auto"/>
        <w:bottom w:val="none" w:sz="0" w:space="0" w:color="auto"/>
        <w:right w:val="none" w:sz="0" w:space="0" w:color="auto"/>
      </w:divBdr>
    </w:div>
    <w:div w:id="1532181640">
      <w:bodyDiv w:val="1"/>
      <w:marLeft w:val="0"/>
      <w:marRight w:val="0"/>
      <w:marTop w:val="0"/>
      <w:marBottom w:val="0"/>
      <w:divBdr>
        <w:top w:val="none" w:sz="0" w:space="0" w:color="auto"/>
        <w:left w:val="none" w:sz="0" w:space="0" w:color="auto"/>
        <w:bottom w:val="none" w:sz="0" w:space="0" w:color="auto"/>
        <w:right w:val="none" w:sz="0" w:space="0" w:color="auto"/>
      </w:divBdr>
    </w:div>
    <w:div w:id="1556966268">
      <w:bodyDiv w:val="1"/>
      <w:marLeft w:val="0"/>
      <w:marRight w:val="0"/>
      <w:marTop w:val="0"/>
      <w:marBottom w:val="0"/>
      <w:divBdr>
        <w:top w:val="none" w:sz="0" w:space="0" w:color="auto"/>
        <w:left w:val="none" w:sz="0" w:space="0" w:color="auto"/>
        <w:bottom w:val="none" w:sz="0" w:space="0" w:color="auto"/>
        <w:right w:val="none" w:sz="0" w:space="0" w:color="auto"/>
      </w:divBdr>
    </w:div>
    <w:div w:id="1558319020">
      <w:bodyDiv w:val="1"/>
      <w:marLeft w:val="0"/>
      <w:marRight w:val="0"/>
      <w:marTop w:val="0"/>
      <w:marBottom w:val="0"/>
      <w:divBdr>
        <w:top w:val="none" w:sz="0" w:space="0" w:color="auto"/>
        <w:left w:val="none" w:sz="0" w:space="0" w:color="auto"/>
        <w:bottom w:val="none" w:sz="0" w:space="0" w:color="auto"/>
        <w:right w:val="none" w:sz="0" w:space="0" w:color="auto"/>
      </w:divBdr>
    </w:div>
    <w:div w:id="1576167674">
      <w:bodyDiv w:val="1"/>
      <w:marLeft w:val="0"/>
      <w:marRight w:val="0"/>
      <w:marTop w:val="0"/>
      <w:marBottom w:val="0"/>
      <w:divBdr>
        <w:top w:val="none" w:sz="0" w:space="0" w:color="auto"/>
        <w:left w:val="none" w:sz="0" w:space="0" w:color="auto"/>
        <w:bottom w:val="none" w:sz="0" w:space="0" w:color="auto"/>
        <w:right w:val="none" w:sz="0" w:space="0" w:color="auto"/>
      </w:divBdr>
    </w:div>
    <w:div w:id="1582518937">
      <w:bodyDiv w:val="1"/>
      <w:marLeft w:val="0"/>
      <w:marRight w:val="0"/>
      <w:marTop w:val="0"/>
      <w:marBottom w:val="0"/>
      <w:divBdr>
        <w:top w:val="none" w:sz="0" w:space="0" w:color="auto"/>
        <w:left w:val="none" w:sz="0" w:space="0" w:color="auto"/>
        <w:bottom w:val="none" w:sz="0" w:space="0" w:color="auto"/>
        <w:right w:val="none" w:sz="0" w:space="0" w:color="auto"/>
      </w:divBdr>
    </w:div>
    <w:div w:id="1583634919">
      <w:bodyDiv w:val="1"/>
      <w:marLeft w:val="0"/>
      <w:marRight w:val="0"/>
      <w:marTop w:val="0"/>
      <w:marBottom w:val="0"/>
      <w:divBdr>
        <w:top w:val="none" w:sz="0" w:space="0" w:color="auto"/>
        <w:left w:val="none" w:sz="0" w:space="0" w:color="auto"/>
        <w:bottom w:val="none" w:sz="0" w:space="0" w:color="auto"/>
        <w:right w:val="none" w:sz="0" w:space="0" w:color="auto"/>
      </w:divBdr>
    </w:div>
    <w:div w:id="1590433188">
      <w:bodyDiv w:val="1"/>
      <w:marLeft w:val="0"/>
      <w:marRight w:val="0"/>
      <w:marTop w:val="0"/>
      <w:marBottom w:val="0"/>
      <w:divBdr>
        <w:top w:val="none" w:sz="0" w:space="0" w:color="auto"/>
        <w:left w:val="none" w:sz="0" w:space="0" w:color="auto"/>
        <w:bottom w:val="none" w:sz="0" w:space="0" w:color="auto"/>
        <w:right w:val="none" w:sz="0" w:space="0" w:color="auto"/>
      </w:divBdr>
    </w:div>
    <w:div w:id="1599361958">
      <w:bodyDiv w:val="1"/>
      <w:marLeft w:val="0"/>
      <w:marRight w:val="0"/>
      <w:marTop w:val="0"/>
      <w:marBottom w:val="0"/>
      <w:divBdr>
        <w:top w:val="none" w:sz="0" w:space="0" w:color="auto"/>
        <w:left w:val="none" w:sz="0" w:space="0" w:color="auto"/>
        <w:bottom w:val="none" w:sz="0" w:space="0" w:color="auto"/>
        <w:right w:val="none" w:sz="0" w:space="0" w:color="auto"/>
      </w:divBdr>
    </w:div>
    <w:div w:id="1606037165">
      <w:bodyDiv w:val="1"/>
      <w:marLeft w:val="0"/>
      <w:marRight w:val="0"/>
      <w:marTop w:val="0"/>
      <w:marBottom w:val="0"/>
      <w:divBdr>
        <w:top w:val="none" w:sz="0" w:space="0" w:color="auto"/>
        <w:left w:val="none" w:sz="0" w:space="0" w:color="auto"/>
        <w:bottom w:val="none" w:sz="0" w:space="0" w:color="auto"/>
        <w:right w:val="none" w:sz="0" w:space="0" w:color="auto"/>
      </w:divBdr>
    </w:div>
    <w:div w:id="1609853394">
      <w:bodyDiv w:val="1"/>
      <w:marLeft w:val="0"/>
      <w:marRight w:val="0"/>
      <w:marTop w:val="0"/>
      <w:marBottom w:val="0"/>
      <w:divBdr>
        <w:top w:val="none" w:sz="0" w:space="0" w:color="auto"/>
        <w:left w:val="none" w:sz="0" w:space="0" w:color="auto"/>
        <w:bottom w:val="none" w:sz="0" w:space="0" w:color="auto"/>
        <w:right w:val="none" w:sz="0" w:space="0" w:color="auto"/>
      </w:divBdr>
    </w:div>
    <w:div w:id="1617446046">
      <w:bodyDiv w:val="1"/>
      <w:marLeft w:val="0"/>
      <w:marRight w:val="0"/>
      <w:marTop w:val="0"/>
      <w:marBottom w:val="0"/>
      <w:divBdr>
        <w:top w:val="none" w:sz="0" w:space="0" w:color="auto"/>
        <w:left w:val="none" w:sz="0" w:space="0" w:color="auto"/>
        <w:bottom w:val="none" w:sz="0" w:space="0" w:color="auto"/>
        <w:right w:val="none" w:sz="0" w:space="0" w:color="auto"/>
      </w:divBdr>
    </w:div>
    <w:div w:id="1628658314">
      <w:bodyDiv w:val="1"/>
      <w:marLeft w:val="0"/>
      <w:marRight w:val="0"/>
      <w:marTop w:val="0"/>
      <w:marBottom w:val="0"/>
      <w:divBdr>
        <w:top w:val="none" w:sz="0" w:space="0" w:color="auto"/>
        <w:left w:val="none" w:sz="0" w:space="0" w:color="auto"/>
        <w:bottom w:val="none" w:sz="0" w:space="0" w:color="auto"/>
        <w:right w:val="none" w:sz="0" w:space="0" w:color="auto"/>
      </w:divBdr>
    </w:div>
    <w:div w:id="1632127750">
      <w:bodyDiv w:val="1"/>
      <w:marLeft w:val="0"/>
      <w:marRight w:val="0"/>
      <w:marTop w:val="0"/>
      <w:marBottom w:val="0"/>
      <w:divBdr>
        <w:top w:val="none" w:sz="0" w:space="0" w:color="auto"/>
        <w:left w:val="none" w:sz="0" w:space="0" w:color="auto"/>
        <w:bottom w:val="none" w:sz="0" w:space="0" w:color="auto"/>
        <w:right w:val="none" w:sz="0" w:space="0" w:color="auto"/>
      </w:divBdr>
    </w:div>
    <w:div w:id="1639334434">
      <w:bodyDiv w:val="1"/>
      <w:marLeft w:val="0"/>
      <w:marRight w:val="0"/>
      <w:marTop w:val="0"/>
      <w:marBottom w:val="0"/>
      <w:divBdr>
        <w:top w:val="none" w:sz="0" w:space="0" w:color="auto"/>
        <w:left w:val="none" w:sz="0" w:space="0" w:color="auto"/>
        <w:bottom w:val="none" w:sz="0" w:space="0" w:color="auto"/>
        <w:right w:val="none" w:sz="0" w:space="0" w:color="auto"/>
      </w:divBdr>
    </w:div>
    <w:div w:id="1639917292">
      <w:bodyDiv w:val="1"/>
      <w:marLeft w:val="0"/>
      <w:marRight w:val="0"/>
      <w:marTop w:val="0"/>
      <w:marBottom w:val="0"/>
      <w:divBdr>
        <w:top w:val="none" w:sz="0" w:space="0" w:color="auto"/>
        <w:left w:val="none" w:sz="0" w:space="0" w:color="auto"/>
        <w:bottom w:val="none" w:sz="0" w:space="0" w:color="auto"/>
        <w:right w:val="none" w:sz="0" w:space="0" w:color="auto"/>
      </w:divBdr>
    </w:div>
    <w:div w:id="1668554991">
      <w:bodyDiv w:val="1"/>
      <w:marLeft w:val="0"/>
      <w:marRight w:val="0"/>
      <w:marTop w:val="0"/>
      <w:marBottom w:val="0"/>
      <w:divBdr>
        <w:top w:val="none" w:sz="0" w:space="0" w:color="auto"/>
        <w:left w:val="none" w:sz="0" w:space="0" w:color="auto"/>
        <w:bottom w:val="none" w:sz="0" w:space="0" w:color="auto"/>
        <w:right w:val="none" w:sz="0" w:space="0" w:color="auto"/>
      </w:divBdr>
    </w:div>
    <w:div w:id="1671983749">
      <w:bodyDiv w:val="1"/>
      <w:marLeft w:val="0"/>
      <w:marRight w:val="0"/>
      <w:marTop w:val="0"/>
      <w:marBottom w:val="0"/>
      <w:divBdr>
        <w:top w:val="none" w:sz="0" w:space="0" w:color="auto"/>
        <w:left w:val="none" w:sz="0" w:space="0" w:color="auto"/>
        <w:bottom w:val="none" w:sz="0" w:space="0" w:color="auto"/>
        <w:right w:val="none" w:sz="0" w:space="0" w:color="auto"/>
      </w:divBdr>
    </w:div>
    <w:div w:id="1675034820">
      <w:bodyDiv w:val="1"/>
      <w:marLeft w:val="0"/>
      <w:marRight w:val="0"/>
      <w:marTop w:val="0"/>
      <w:marBottom w:val="0"/>
      <w:divBdr>
        <w:top w:val="none" w:sz="0" w:space="0" w:color="auto"/>
        <w:left w:val="none" w:sz="0" w:space="0" w:color="auto"/>
        <w:bottom w:val="none" w:sz="0" w:space="0" w:color="auto"/>
        <w:right w:val="none" w:sz="0" w:space="0" w:color="auto"/>
      </w:divBdr>
    </w:div>
    <w:div w:id="1686054693">
      <w:bodyDiv w:val="1"/>
      <w:marLeft w:val="0"/>
      <w:marRight w:val="0"/>
      <w:marTop w:val="0"/>
      <w:marBottom w:val="0"/>
      <w:divBdr>
        <w:top w:val="none" w:sz="0" w:space="0" w:color="auto"/>
        <w:left w:val="none" w:sz="0" w:space="0" w:color="auto"/>
        <w:bottom w:val="none" w:sz="0" w:space="0" w:color="auto"/>
        <w:right w:val="none" w:sz="0" w:space="0" w:color="auto"/>
      </w:divBdr>
    </w:div>
    <w:div w:id="1689326805">
      <w:bodyDiv w:val="1"/>
      <w:marLeft w:val="0"/>
      <w:marRight w:val="0"/>
      <w:marTop w:val="0"/>
      <w:marBottom w:val="0"/>
      <w:divBdr>
        <w:top w:val="none" w:sz="0" w:space="0" w:color="auto"/>
        <w:left w:val="none" w:sz="0" w:space="0" w:color="auto"/>
        <w:bottom w:val="none" w:sz="0" w:space="0" w:color="auto"/>
        <w:right w:val="none" w:sz="0" w:space="0" w:color="auto"/>
      </w:divBdr>
    </w:div>
    <w:div w:id="1690910032">
      <w:bodyDiv w:val="1"/>
      <w:marLeft w:val="0"/>
      <w:marRight w:val="0"/>
      <w:marTop w:val="0"/>
      <w:marBottom w:val="0"/>
      <w:divBdr>
        <w:top w:val="none" w:sz="0" w:space="0" w:color="auto"/>
        <w:left w:val="none" w:sz="0" w:space="0" w:color="auto"/>
        <w:bottom w:val="none" w:sz="0" w:space="0" w:color="auto"/>
        <w:right w:val="none" w:sz="0" w:space="0" w:color="auto"/>
      </w:divBdr>
    </w:div>
    <w:div w:id="1691490302">
      <w:bodyDiv w:val="1"/>
      <w:marLeft w:val="0"/>
      <w:marRight w:val="0"/>
      <w:marTop w:val="0"/>
      <w:marBottom w:val="0"/>
      <w:divBdr>
        <w:top w:val="none" w:sz="0" w:space="0" w:color="auto"/>
        <w:left w:val="none" w:sz="0" w:space="0" w:color="auto"/>
        <w:bottom w:val="none" w:sz="0" w:space="0" w:color="auto"/>
        <w:right w:val="none" w:sz="0" w:space="0" w:color="auto"/>
      </w:divBdr>
    </w:div>
    <w:div w:id="1696930210">
      <w:bodyDiv w:val="1"/>
      <w:marLeft w:val="0"/>
      <w:marRight w:val="0"/>
      <w:marTop w:val="0"/>
      <w:marBottom w:val="0"/>
      <w:divBdr>
        <w:top w:val="none" w:sz="0" w:space="0" w:color="auto"/>
        <w:left w:val="none" w:sz="0" w:space="0" w:color="auto"/>
        <w:bottom w:val="none" w:sz="0" w:space="0" w:color="auto"/>
        <w:right w:val="none" w:sz="0" w:space="0" w:color="auto"/>
      </w:divBdr>
    </w:div>
    <w:div w:id="1698503658">
      <w:bodyDiv w:val="1"/>
      <w:marLeft w:val="0"/>
      <w:marRight w:val="0"/>
      <w:marTop w:val="0"/>
      <w:marBottom w:val="0"/>
      <w:divBdr>
        <w:top w:val="none" w:sz="0" w:space="0" w:color="auto"/>
        <w:left w:val="none" w:sz="0" w:space="0" w:color="auto"/>
        <w:bottom w:val="none" w:sz="0" w:space="0" w:color="auto"/>
        <w:right w:val="none" w:sz="0" w:space="0" w:color="auto"/>
      </w:divBdr>
    </w:div>
    <w:div w:id="1700816231">
      <w:bodyDiv w:val="1"/>
      <w:marLeft w:val="0"/>
      <w:marRight w:val="0"/>
      <w:marTop w:val="0"/>
      <w:marBottom w:val="0"/>
      <w:divBdr>
        <w:top w:val="none" w:sz="0" w:space="0" w:color="auto"/>
        <w:left w:val="none" w:sz="0" w:space="0" w:color="auto"/>
        <w:bottom w:val="none" w:sz="0" w:space="0" w:color="auto"/>
        <w:right w:val="none" w:sz="0" w:space="0" w:color="auto"/>
      </w:divBdr>
    </w:div>
    <w:div w:id="1708942991">
      <w:bodyDiv w:val="1"/>
      <w:marLeft w:val="0"/>
      <w:marRight w:val="0"/>
      <w:marTop w:val="0"/>
      <w:marBottom w:val="0"/>
      <w:divBdr>
        <w:top w:val="none" w:sz="0" w:space="0" w:color="auto"/>
        <w:left w:val="none" w:sz="0" w:space="0" w:color="auto"/>
        <w:bottom w:val="none" w:sz="0" w:space="0" w:color="auto"/>
        <w:right w:val="none" w:sz="0" w:space="0" w:color="auto"/>
      </w:divBdr>
    </w:div>
    <w:div w:id="1716349589">
      <w:bodyDiv w:val="1"/>
      <w:marLeft w:val="0"/>
      <w:marRight w:val="0"/>
      <w:marTop w:val="0"/>
      <w:marBottom w:val="0"/>
      <w:divBdr>
        <w:top w:val="none" w:sz="0" w:space="0" w:color="auto"/>
        <w:left w:val="none" w:sz="0" w:space="0" w:color="auto"/>
        <w:bottom w:val="none" w:sz="0" w:space="0" w:color="auto"/>
        <w:right w:val="none" w:sz="0" w:space="0" w:color="auto"/>
      </w:divBdr>
    </w:div>
    <w:div w:id="1718892169">
      <w:bodyDiv w:val="1"/>
      <w:marLeft w:val="0"/>
      <w:marRight w:val="0"/>
      <w:marTop w:val="0"/>
      <w:marBottom w:val="0"/>
      <w:divBdr>
        <w:top w:val="none" w:sz="0" w:space="0" w:color="auto"/>
        <w:left w:val="none" w:sz="0" w:space="0" w:color="auto"/>
        <w:bottom w:val="none" w:sz="0" w:space="0" w:color="auto"/>
        <w:right w:val="none" w:sz="0" w:space="0" w:color="auto"/>
      </w:divBdr>
    </w:div>
    <w:div w:id="1722944253">
      <w:bodyDiv w:val="1"/>
      <w:marLeft w:val="0"/>
      <w:marRight w:val="0"/>
      <w:marTop w:val="0"/>
      <w:marBottom w:val="0"/>
      <w:divBdr>
        <w:top w:val="none" w:sz="0" w:space="0" w:color="auto"/>
        <w:left w:val="none" w:sz="0" w:space="0" w:color="auto"/>
        <w:bottom w:val="none" w:sz="0" w:space="0" w:color="auto"/>
        <w:right w:val="none" w:sz="0" w:space="0" w:color="auto"/>
      </w:divBdr>
    </w:div>
    <w:div w:id="1731340873">
      <w:bodyDiv w:val="1"/>
      <w:marLeft w:val="0"/>
      <w:marRight w:val="0"/>
      <w:marTop w:val="0"/>
      <w:marBottom w:val="0"/>
      <w:divBdr>
        <w:top w:val="none" w:sz="0" w:space="0" w:color="auto"/>
        <w:left w:val="none" w:sz="0" w:space="0" w:color="auto"/>
        <w:bottom w:val="none" w:sz="0" w:space="0" w:color="auto"/>
        <w:right w:val="none" w:sz="0" w:space="0" w:color="auto"/>
      </w:divBdr>
    </w:div>
    <w:div w:id="1734700221">
      <w:bodyDiv w:val="1"/>
      <w:marLeft w:val="0"/>
      <w:marRight w:val="0"/>
      <w:marTop w:val="0"/>
      <w:marBottom w:val="0"/>
      <w:divBdr>
        <w:top w:val="none" w:sz="0" w:space="0" w:color="auto"/>
        <w:left w:val="none" w:sz="0" w:space="0" w:color="auto"/>
        <w:bottom w:val="none" w:sz="0" w:space="0" w:color="auto"/>
        <w:right w:val="none" w:sz="0" w:space="0" w:color="auto"/>
      </w:divBdr>
    </w:div>
    <w:div w:id="1750497093">
      <w:bodyDiv w:val="1"/>
      <w:marLeft w:val="0"/>
      <w:marRight w:val="0"/>
      <w:marTop w:val="0"/>
      <w:marBottom w:val="0"/>
      <w:divBdr>
        <w:top w:val="none" w:sz="0" w:space="0" w:color="auto"/>
        <w:left w:val="none" w:sz="0" w:space="0" w:color="auto"/>
        <w:bottom w:val="none" w:sz="0" w:space="0" w:color="auto"/>
        <w:right w:val="none" w:sz="0" w:space="0" w:color="auto"/>
      </w:divBdr>
    </w:div>
    <w:div w:id="1765302652">
      <w:bodyDiv w:val="1"/>
      <w:marLeft w:val="0"/>
      <w:marRight w:val="0"/>
      <w:marTop w:val="0"/>
      <w:marBottom w:val="0"/>
      <w:divBdr>
        <w:top w:val="none" w:sz="0" w:space="0" w:color="auto"/>
        <w:left w:val="none" w:sz="0" w:space="0" w:color="auto"/>
        <w:bottom w:val="none" w:sz="0" w:space="0" w:color="auto"/>
        <w:right w:val="none" w:sz="0" w:space="0" w:color="auto"/>
      </w:divBdr>
    </w:div>
    <w:div w:id="1765759374">
      <w:bodyDiv w:val="1"/>
      <w:marLeft w:val="0"/>
      <w:marRight w:val="0"/>
      <w:marTop w:val="0"/>
      <w:marBottom w:val="0"/>
      <w:divBdr>
        <w:top w:val="none" w:sz="0" w:space="0" w:color="auto"/>
        <w:left w:val="none" w:sz="0" w:space="0" w:color="auto"/>
        <w:bottom w:val="none" w:sz="0" w:space="0" w:color="auto"/>
        <w:right w:val="none" w:sz="0" w:space="0" w:color="auto"/>
      </w:divBdr>
    </w:div>
    <w:div w:id="1769109362">
      <w:bodyDiv w:val="1"/>
      <w:marLeft w:val="0"/>
      <w:marRight w:val="0"/>
      <w:marTop w:val="0"/>
      <w:marBottom w:val="0"/>
      <w:divBdr>
        <w:top w:val="none" w:sz="0" w:space="0" w:color="auto"/>
        <w:left w:val="none" w:sz="0" w:space="0" w:color="auto"/>
        <w:bottom w:val="none" w:sz="0" w:space="0" w:color="auto"/>
        <w:right w:val="none" w:sz="0" w:space="0" w:color="auto"/>
      </w:divBdr>
    </w:div>
    <w:div w:id="1799643068">
      <w:bodyDiv w:val="1"/>
      <w:marLeft w:val="0"/>
      <w:marRight w:val="0"/>
      <w:marTop w:val="0"/>
      <w:marBottom w:val="0"/>
      <w:divBdr>
        <w:top w:val="none" w:sz="0" w:space="0" w:color="auto"/>
        <w:left w:val="none" w:sz="0" w:space="0" w:color="auto"/>
        <w:bottom w:val="none" w:sz="0" w:space="0" w:color="auto"/>
        <w:right w:val="none" w:sz="0" w:space="0" w:color="auto"/>
      </w:divBdr>
    </w:div>
    <w:div w:id="1801918657">
      <w:bodyDiv w:val="1"/>
      <w:marLeft w:val="0"/>
      <w:marRight w:val="0"/>
      <w:marTop w:val="0"/>
      <w:marBottom w:val="0"/>
      <w:divBdr>
        <w:top w:val="none" w:sz="0" w:space="0" w:color="auto"/>
        <w:left w:val="none" w:sz="0" w:space="0" w:color="auto"/>
        <w:bottom w:val="none" w:sz="0" w:space="0" w:color="auto"/>
        <w:right w:val="none" w:sz="0" w:space="0" w:color="auto"/>
      </w:divBdr>
    </w:div>
    <w:div w:id="1806923342">
      <w:bodyDiv w:val="1"/>
      <w:marLeft w:val="0"/>
      <w:marRight w:val="0"/>
      <w:marTop w:val="0"/>
      <w:marBottom w:val="0"/>
      <w:divBdr>
        <w:top w:val="none" w:sz="0" w:space="0" w:color="auto"/>
        <w:left w:val="none" w:sz="0" w:space="0" w:color="auto"/>
        <w:bottom w:val="none" w:sz="0" w:space="0" w:color="auto"/>
        <w:right w:val="none" w:sz="0" w:space="0" w:color="auto"/>
      </w:divBdr>
    </w:div>
    <w:div w:id="1828207610">
      <w:bodyDiv w:val="1"/>
      <w:marLeft w:val="0"/>
      <w:marRight w:val="0"/>
      <w:marTop w:val="0"/>
      <w:marBottom w:val="0"/>
      <w:divBdr>
        <w:top w:val="none" w:sz="0" w:space="0" w:color="auto"/>
        <w:left w:val="none" w:sz="0" w:space="0" w:color="auto"/>
        <w:bottom w:val="none" w:sz="0" w:space="0" w:color="auto"/>
        <w:right w:val="none" w:sz="0" w:space="0" w:color="auto"/>
      </w:divBdr>
    </w:div>
    <w:div w:id="1849059419">
      <w:bodyDiv w:val="1"/>
      <w:marLeft w:val="0"/>
      <w:marRight w:val="0"/>
      <w:marTop w:val="0"/>
      <w:marBottom w:val="0"/>
      <w:divBdr>
        <w:top w:val="none" w:sz="0" w:space="0" w:color="auto"/>
        <w:left w:val="none" w:sz="0" w:space="0" w:color="auto"/>
        <w:bottom w:val="none" w:sz="0" w:space="0" w:color="auto"/>
        <w:right w:val="none" w:sz="0" w:space="0" w:color="auto"/>
      </w:divBdr>
    </w:div>
    <w:div w:id="1851599087">
      <w:bodyDiv w:val="1"/>
      <w:marLeft w:val="0"/>
      <w:marRight w:val="0"/>
      <w:marTop w:val="0"/>
      <w:marBottom w:val="0"/>
      <w:divBdr>
        <w:top w:val="none" w:sz="0" w:space="0" w:color="auto"/>
        <w:left w:val="none" w:sz="0" w:space="0" w:color="auto"/>
        <w:bottom w:val="none" w:sz="0" w:space="0" w:color="auto"/>
        <w:right w:val="none" w:sz="0" w:space="0" w:color="auto"/>
      </w:divBdr>
    </w:div>
    <w:div w:id="1853838403">
      <w:bodyDiv w:val="1"/>
      <w:marLeft w:val="0"/>
      <w:marRight w:val="0"/>
      <w:marTop w:val="0"/>
      <w:marBottom w:val="0"/>
      <w:divBdr>
        <w:top w:val="none" w:sz="0" w:space="0" w:color="auto"/>
        <w:left w:val="none" w:sz="0" w:space="0" w:color="auto"/>
        <w:bottom w:val="none" w:sz="0" w:space="0" w:color="auto"/>
        <w:right w:val="none" w:sz="0" w:space="0" w:color="auto"/>
      </w:divBdr>
    </w:div>
    <w:div w:id="1870141884">
      <w:bodyDiv w:val="1"/>
      <w:marLeft w:val="0"/>
      <w:marRight w:val="0"/>
      <w:marTop w:val="0"/>
      <w:marBottom w:val="0"/>
      <w:divBdr>
        <w:top w:val="none" w:sz="0" w:space="0" w:color="auto"/>
        <w:left w:val="none" w:sz="0" w:space="0" w:color="auto"/>
        <w:bottom w:val="none" w:sz="0" w:space="0" w:color="auto"/>
        <w:right w:val="none" w:sz="0" w:space="0" w:color="auto"/>
      </w:divBdr>
    </w:div>
    <w:div w:id="1872643617">
      <w:bodyDiv w:val="1"/>
      <w:marLeft w:val="0"/>
      <w:marRight w:val="0"/>
      <w:marTop w:val="0"/>
      <w:marBottom w:val="0"/>
      <w:divBdr>
        <w:top w:val="none" w:sz="0" w:space="0" w:color="auto"/>
        <w:left w:val="none" w:sz="0" w:space="0" w:color="auto"/>
        <w:bottom w:val="none" w:sz="0" w:space="0" w:color="auto"/>
        <w:right w:val="none" w:sz="0" w:space="0" w:color="auto"/>
      </w:divBdr>
    </w:div>
    <w:div w:id="1873029970">
      <w:bodyDiv w:val="1"/>
      <w:marLeft w:val="0"/>
      <w:marRight w:val="0"/>
      <w:marTop w:val="0"/>
      <w:marBottom w:val="0"/>
      <w:divBdr>
        <w:top w:val="none" w:sz="0" w:space="0" w:color="auto"/>
        <w:left w:val="none" w:sz="0" w:space="0" w:color="auto"/>
        <w:bottom w:val="none" w:sz="0" w:space="0" w:color="auto"/>
        <w:right w:val="none" w:sz="0" w:space="0" w:color="auto"/>
      </w:divBdr>
    </w:div>
    <w:div w:id="1879126533">
      <w:bodyDiv w:val="1"/>
      <w:marLeft w:val="0"/>
      <w:marRight w:val="0"/>
      <w:marTop w:val="0"/>
      <w:marBottom w:val="0"/>
      <w:divBdr>
        <w:top w:val="none" w:sz="0" w:space="0" w:color="auto"/>
        <w:left w:val="none" w:sz="0" w:space="0" w:color="auto"/>
        <w:bottom w:val="none" w:sz="0" w:space="0" w:color="auto"/>
        <w:right w:val="none" w:sz="0" w:space="0" w:color="auto"/>
      </w:divBdr>
    </w:div>
    <w:div w:id="1880125341">
      <w:bodyDiv w:val="1"/>
      <w:marLeft w:val="0"/>
      <w:marRight w:val="0"/>
      <w:marTop w:val="0"/>
      <w:marBottom w:val="0"/>
      <w:divBdr>
        <w:top w:val="none" w:sz="0" w:space="0" w:color="auto"/>
        <w:left w:val="none" w:sz="0" w:space="0" w:color="auto"/>
        <w:bottom w:val="none" w:sz="0" w:space="0" w:color="auto"/>
        <w:right w:val="none" w:sz="0" w:space="0" w:color="auto"/>
      </w:divBdr>
    </w:div>
    <w:div w:id="1893039602">
      <w:bodyDiv w:val="1"/>
      <w:marLeft w:val="0"/>
      <w:marRight w:val="0"/>
      <w:marTop w:val="0"/>
      <w:marBottom w:val="0"/>
      <w:divBdr>
        <w:top w:val="none" w:sz="0" w:space="0" w:color="auto"/>
        <w:left w:val="none" w:sz="0" w:space="0" w:color="auto"/>
        <w:bottom w:val="none" w:sz="0" w:space="0" w:color="auto"/>
        <w:right w:val="none" w:sz="0" w:space="0" w:color="auto"/>
      </w:divBdr>
    </w:div>
    <w:div w:id="1893735928">
      <w:bodyDiv w:val="1"/>
      <w:marLeft w:val="0"/>
      <w:marRight w:val="0"/>
      <w:marTop w:val="0"/>
      <w:marBottom w:val="0"/>
      <w:divBdr>
        <w:top w:val="none" w:sz="0" w:space="0" w:color="auto"/>
        <w:left w:val="none" w:sz="0" w:space="0" w:color="auto"/>
        <w:bottom w:val="none" w:sz="0" w:space="0" w:color="auto"/>
        <w:right w:val="none" w:sz="0" w:space="0" w:color="auto"/>
      </w:divBdr>
    </w:div>
    <w:div w:id="1895115347">
      <w:bodyDiv w:val="1"/>
      <w:marLeft w:val="0"/>
      <w:marRight w:val="0"/>
      <w:marTop w:val="0"/>
      <w:marBottom w:val="0"/>
      <w:divBdr>
        <w:top w:val="none" w:sz="0" w:space="0" w:color="auto"/>
        <w:left w:val="none" w:sz="0" w:space="0" w:color="auto"/>
        <w:bottom w:val="none" w:sz="0" w:space="0" w:color="auto"/>
        <w:right w:val="none" w:sz="0" w:space="0" w:color="auto"/>
      </w:divBdr>
    </w:div>
    <w:div w:id="1899314139">
      <w:bodyDiv w:val="1"/>
      <w:marLeft w:val="0"/>
      <w:marRight w:val="0"/>
      <w:marTop w:val="0"/>
      <w:marBottom w:val="0"/>
      <w:divBdr>
        <w:top w:val="none" w:sz="0" w:space="0" w:color="auto"/>
        <w:left w:val="none" w:sz="0" w:space="0" w:color="auto"/>
        <w:bottom w:val="none" w:sz="0" w:space="0" w:color="auto"/>
        <w:right w:val="none" w:sz="0" w:space="0" w:color="auto"/>
      </w:divBdr>
    </w:div>
    <w:div w:id="1903641330">
      <w:bodyDiv w:val="1"/>
      <w:marLeft w:val="0"/>
      <w:marRight w:val="0"/>
      <w:marTop w:val="0"/>
      <w:marBottom w:val="0"/>
      <w:divBdr>
        <w:top w:val="none" w:sz="0" w:space="0" w:color="auto"/>
        <w:left w:val="none" w:sz="0" w:space="0" w:color="auto"/>
        <w:bottom w:val="none" w:sz="0" w:space="0" w:color="auto"/>
        <w:right w:val="none" w:sz="0" w:space="0" w:color="auto"/>
      </w:divBdr>
    </w:div>
    <w:div w:id="1910993945">
      <w:bodyDiv w:val="1"/>
      <w:marLeft w:val="0"/>
      <w:marRight w:val="0"/>
      <w:marTop w:val="0"/>
      <w:marBottom w:val="0"/>
      <w:divBdr>
        <w:top w:val="none" w:sz="0" w:space="0" w:color="auto"/>
        <w:left w:val="none" w:sz="0" w:space="0" w:color="auto"/>
        <w:bottom w:val="none" w:sz="0" w:space="0" w:color="auto"/>
        <w:right w:val="none" w:sz="0" w:space="0" w:color="auto"/>
      </w:divBdr>
    </w:div>
    <w:div w:id="1911378751">
      <w:bodyDiv w:val="1"/>
      <w:marLeft w:val="0"/>
      <w:marRight w:val="0"/>
      <w:marTop w:val="0"/>
      <w:marBottom w:val="0"/>
      <w:divBdr>
        <w:top w:val="none" w:sz="0" w:space="0" w:color="auto"/>
        <w:left w:val="none" w:sz="0" w:space="0" w:color="auto"/>
        <w:bottom w:val="none" w:sz="0" w:space="0" w:color="auto"/>
        <w:right w:val="none" w:sz="0" w:space="0" w:color="auto"/>
      </w:divBdr>
    </w:div>
    <w:div w:id="1914851971">
      <w:bodyDiv w:val="1"/>
      <w:marLeft w:val="0"/>
      <w:marRight w:val="0"/>
      <w:marTop w:val="0"/>
      <w:marBottom w:val="0"/>
      <w:divBdr>
        <w:top w:val="none" w:sz="0" w:space="0" w:color="auto"/>
        <w:left w:val="none" w:sz="0" w:space="0" w:color="auto"/>
        <w:bottom w:val="none" w:sz="0" w:space="0" w:color="auto"/>
        <w:right w:val="none" w:sz="0" w:space="0" w:color="auto"/>
      </w:divBdr>
    </w:div>
    <w:div w:id="1916471342">
      <w:bodyDiv w:val="1"/>
      <w:marLeft w:val="0"/>
      <w:marRight w:val="0"/>
      <w:marTop w:val="0"/>
      <w:marBottom w:val="0"/>
      <w:divBdr>
        <w:top w:val="none" w:sz="0" w:space="0" w:color="auto"/>
        <w:left w:val="none" w:sz="0" w:space="0" w:color="auto"/>
        <w:bottom w:val="none" w:sz="0" w:space="0" w:color="auto"/>
        <w:right w:val="none" w:sz="0" w:space="0" w:color="auto"/>
      </w:divBdr>
    </w:div>
    <w:div w:id="1932620522">
      <w:bodyDiv w:val="1"/>
      <w:marLeft w:val="0"/>
      <w:marRight w:val="0"/>
      <w:marTop w:val="0"/>
      <w:marBottom w:val="0"/>
      <w:divBdr>
        <w:top w:val="none" w:sz="0" w:space="0" w:color="auto"/>
        <w:left w:val="none" w:sz="0" w:space="0" w:color="auto"/>
        <w:bottom w:val="none" w:sz="0" w:space="0" w:color="auto"/>
        <w:right w:val="none" w:sz="0" w:space="0" w:color="auto"/>
      </w:divBdr>
    </w:div>
    <w:div w:id="1933471101">
      <w:bodyDiv w:val="1"/>
      <w:marLeft w:val="0"/>
      <w:marRight w:val="0"/>
      <w:marTop w:val="0"/>
      <w:marBottom w:val="0"/>
      <w:divBdr>
        <w:top w:val="none" w:sz="0" w:space="0" w:color="auto"/>
        <w:left w:val="none" w:sz="0" w:space="0" w:color="auto"/>
        <w:bottom w:val="none" w:sz="0" w:space="0" w:color="auto"/>
        <w:right w:val="none" w:sz="0" w:space="0" w:color="auto"/>
      </w:divBdr>
    </w:div>
    <w:div w:id="1933973771">
      <w:bodyDiv w:val="1"/>
      <w:marLeft w:val="0"/>
      <w:marRight w:val="0"/>
      <w:marTop w:val="0"/>
      <w:marBottom w:val="0"/>
      <w:divBdr>
        <w:top w:val="none" w:sz="0" w:space="0" w:color="auto"/>
        <w:left w:val="none" w:sz="0" w:space="0" w:color="auto"/>
        <w:bottom w:val="none" w:sz="0" w:space="0" w:color="auto"/>
        <w:right w:val="none" w:sz="0" w:space="0" w:color="auto"/>
      </w:divBdr>
    </w:div>
    <w:div w:id="1937514118">
      <w:bodyDiv w:val="1"/>
      <w:marLeft w:val="0"/>
      <w:marRight w:val="0"/>
      <w:marTop w:val="0"/>
      <w:marBottom w:val="0"/>
      <w:divBdr>
        <w:top w:val="none" w:sz="0" w:space="0" w:color="auto"/>
        <w:left w:val="none" w:sz="0" w:space="0" w:color="auto"/>
        <w:bottom w:val="none" w:sz="0" w:space="0" w:color="auto"/>
        <w:right w:val="none" w:sz="0" w:space="0" w:color="auto"/>
      </w:divBdr>
    </w:div>
    <w:div w:id="1938053162">
      <w:bodyDiv w:val="1"/>
      <w:marLeft w:val="0"/>
      <w:marRight w:val="0"/>
      <w:marTop w:val="0"/>
      <w:marBottom w:val="0"/>
      <w:divBdr>
        <w:top w:val="none" w:sz="0" w:space="0" w:color="auto"/>
        <w:left w:val="none" w:sz="0" w:space="0" w:color="auto"/>
        <w:bottom w:val="none" w:sz="0" w:space="0" w:color="auto"/>
        <w:right w:val="none" w:sz="0" w:space="0" w:color="auto"/>
      </w:divBdr>
    </w:div>
    <w:div w:id="1942687308">
      <w:bodyDiv w:val="1"/>
      <w:marLeft w:val="0"/>
      <w:marRight w:val="0"/>
      <w:marTop w:val="0"/>
      <w:marBottom w:val="0"/>
      <w:divBdr>
        <w:top w:val="none" w:sz="0" w:space="0" w:color="auto"/>
        <w:left w:val="none" w:sz="0" w:space="0" w:color="auto"/>
        <w:bottom w:val="none" w:sz="0" w:space="0" w:color="auto"/>
        <w:right w:val="none" w:sz="0" w:space="0" w:color="auto"/>
      </w:divBdr>
    </w:div>
    <w:div w:id="1949702515">
      <w:bodyDiv w:val="1"/>
      <w:marLeft w:val="0"/>
      <w:marRight w:val="0"/>
      <w:marTop w:val="0"/>
      <w:marBottom w:val="0"/>
      <w:divBdr>
        <w:top w:val="none" w:sz="0" w:space="0" w:color="auto"/>
        <w:left w:val="none" w:sz="0" w:space="0" w:color="auto"/>
        <w:bottom w:val="none" w:sz="0" w:space="0" w:color="auto"/>
        <w:right w:val="none" w:sz="0" w:space="0" w:color="auto"/>
      </w:divBdr>
    </w:div>
    <w:div w:id="1953240266">
      <w:bodyDiv w:val="1"/>
      <w:marLeft w:val="0"/>
      <w:marRight w:val="0"/>
      <w:marTop w:val="0"/>
      <w:marBottom w:val="0"/>
      <w:divBdr>
        <w:top w:val="none" w:sz="0" w:space="0" w:color="auto"/>
        <w:left w:val="none" w:sz="0" w:space="0" w:color="auto"/>
        <w:bottom w:val="none" w:sz="0" w:space="0" w:color="auto"/>
        <w:right w:val="none" w:sz="0" w:space="0" w:color="auto"/>
      </w:divBdr>
    </w:div>
    <w:div w:id="1981153920">
      <w:bodyDiv w:val="1"/>
      <w:marLeft w:val="0"/>
      <w:marRight w:val="0"/>
      <w:marTop w:val="0"/>
      <w:marBottom w:val="0"/>
      <w:divBdr>
        <w:top w:val="none" w:sz="0" w:space="0" w:color="auto"/>
        <w:left w:val="none" w:sz="0" w:space="0" w:color="auto"/>
        <w:bottom w:val="none" w:sz="0" w:space="0" w:color="auto"/>
        <w:right w:val="none" w:sz="0" w:space="0" w:color="auto"/>
      </w:divBdr>
    </w:div>
    <w:div w:id="1991051755">
      <w:bodyDiv w:val="1"/>
      <w:marLeft w:val="0"/>
      <w:marRight w:val="0"/>
      <w:marTop w:val="0"/>
      <w:marBottom w:val="0"/>
      <w:divBdr>
        <w:top w:val="none" w:sz="0" w:space="0" w:color="auto"/>
        <w:left w:val="none" w:sz="0" w:space="0" w:color="auto"/>
        <w:bottom w:val="none" w:sz="0" w:space="0" w:color="auto"/>
        <w:right w:val="none" w:sz="0" w:space="0" w:color="auto"/>
      </w:divBdr>
    </w:div>
    <w:div w:id="1991787486">
      <w:bodyDiv w:val="1"/>
      <w:marLeft w:val="0"/>
      <w:marRight w:val="0"/>
      <w:marTop w:val="0"/>
      <w:marBottom w:val="0"/>
      <w:divBdr>
        <w:top w:val="none" w:sz="0" w:space="0" w:color="auto"/>
        <w:left w:val="none" w:sz="0" w:space="0" w:color="auto"/>
        <w:bottom w:val="none" w:sz="0" w:space="0" w:color="auto"/>
        <w:right w:val="none" w:sz="0" w:space="0" w:color="auto"/>
      </w:divBdr>
    </w:div>
    <w:div w:id="2009674900">
      <w:bodyDiv w:val="1"/>
      <w:marLeft w:val="0"/>
      <w:marRight w:val="0"/>
      <w:marTop w:val="0"/>
      <w:marBottom w:val="0"/>
      <w:divBdr>
        <w:top w:val="none" w:sz="0" w:space="0" w:color="auto"/>
        <w:left w:val="none" w:sz="0" w:space="0" w:color="auto"/>
        <w:bottom w:val="none" w:sz="0" w:space="0" w:color="auto"/>
        <w:right w:val="none" w:sz="0" w:space="0" w:color="auto"/>
      </w:divBdr>
    </w:div>
    <w:div w:id="2018187332">
      <w:bodyDiv w:val="1"/>
      <w:marLeft w:val="0"/>
      <w:marRight w:val="0"/>
      <w:marTop w:val="0"/>
      <w:marBottom w:val="0"/>
      <w:divBdr>
        <w:top w:val="none" w:sz="0" w:space="0" w:color="auto"/>
        <w:left w:val="none" w:sz="0" w:space="0" w:color="auto"/>
        <w:bottom w:val="none" w:sz="0" w:space="0" w:color="auto"/>
        <w:right w:val="none" w:sz="0" w:space="0" w:color="auto"/>
      </w:divBdr>
    </w:div>
    <w:div w:id="2023504468">
      <w:bodyDiv w:val="1"/>
      <w:marLeft w:val="0"/>
      <w:marRight w:val="0"/>
      <w:marTop w:val="0"/>
      <w:marBottom w:val="0"/>
      <w:divBdr>
        <w:top w:val="none" w:sz="0" w:space="0" w:color="auto"/>
        <w:left w:val="none" w:sz="0" w:space="0" w:color="auto"/>
        <w:bottom w:val="none" w:sz="0" w:space="0" w:color="auto"/>
        <w:right w:val="none" w:sz="0" w:space="0" w:color="auto"/>
      </w:divBdr>
    </w:div>
    <w:div w:id="2028293262">
      <w:bodyDiv w:val="1"/>
      <w:marLeft w:val="0"/>
      <w:marRight w:val="0"/>
      <w:marTop w:val="0"/>
      <w:marBottom w:val="0"/>
      <w:divBdr>
        <w:top w:val="none" w:sz="0" w:space="0" w:color="auto"/>
        <w:left w:val="none" w:sz="0" w:space="0" w:color="auto"/>
        <w:bottom w:val="none" w:sz="0" w:space="0" w:color="auto"/>
        <w:right w:val="none" w:sz="0" w:space="0" w:color="auto"/>
      </w:divBdr>
    </w:div>
    <w:div w:id="2041465196">
      <w:bodyDiv w:val="1"/>
      <w:marLeft w:val="0"/>
      <w:marRight w:val="0"/>
      <w:marTop w:val="0"/>
      <w:marBottom w:val="0"/>
      <w:divBdr>
        <w:top w:val="none" w:sz="0" w:space="0" w:color="auto"/>
        <w:left w:val="none" w:sz="0" w:space="0" w:color="auto"/>
        <w:bottom w:val="none" w:sz="0" w:space="0" w:color="auto"/>
        <w:right w:val="none" w:sz="0" w:space="0" w:color="auto"/>
      </w:divBdr>
    </w:div>
    <w:div w:id="2043246921">
      <w:bodyDiv w:val="1"/>
      <w:marLeft w:val="0"/>
      <w:marRight w:val="0"/>
      <w:marTop w:val="0"/>
      <w:marBottom w:val="0"/>
      <w:divBdr>
        <w:top w:val="none" w:sz="0" w:space="0" w:color="auto"/>
        <w:left w:val="none" w:sz="0" w:space="0" w:color="auto"/>
        <w:bottom w:val="none" w:sz="0" w:space="0" w:color="auto"/>
        <w:right w:val="none" w:sz="0" w:space="0" w:color="auto"/>
      </w:divBdr>
    </w:div>
    <w:div w:id="2049983495">
      <w:bodyDiv w:val="1"/>
      <w:marLeft w:val="0"/>
      <w:marRight w:val="0"/>
      <w:marTop w:val="0"/>
      <w:marBottom w:val="0"/>
      <w:divBdr>
        <w:top w:val="none" w:sz="0" w:space="0" w:color="auto"/>
        <w:left w:val="none" w:sz="0" w:space="0" w:color="auto"/>
        <w:bottom w:val="none" w:sz="0" w:space="0" w:color="auto"/>
        <w:right w:val="none" w:sz="0" w:space="0" w:color="auto"/>
      </w:divBdr>
    </w:div>
    <w:div w:id="2054958986">
      <w:bodyDiv w:val="1"/>
      <w:marLeft w:val="0"/>
      <w:marRight w:val="0"/>
      <w:marTop w:val="0"/>
      <w:marBottom w:val="0"/>
      <w:divBdr>
        <w:top w:val="none" w:sz="0" w:space="0" w:color="auto"/>
        <w:left w:val="none" w:sz="0" w:space="0" w:color="auto"/>
        <w:bottom w:val="none" w:sz="0" w:space="0" w:color="auto"/>
        <w:right w:val="none" w:sz="0" w:space="0" w:color="auto"/>
      </w:divBdr>
    </w:div>
    <w:div w:id="2065834045">
      <w:bodyDiv w:val="1"/>
      <w:marLeft w:val="0"/>
      <w:marRight w:val="0"/>
      <w:marTop w:val="0"/>
      <w:marBottom w:val="0"/>
      <w:divBdr>
        <w:top w:val="none" w:sz="0" w:space="0" w:color="auto"/>
        <w:left w:val="none" w:sz="0" w:space="0" w:color="auto"/>
        <w:bottom w:val="none" w:sz="0" w:space="0" w:color="auto"/>
        <w:right w:val="none" w:sz="0" w:space="0" w:color="auto"/>
      </w:divBdr>
    </w:div>
    <w:div w:id="2075811906">
      <w:bodyDiv w:val="1"/>
      <w:marLeft w:val="0"/>
      <w:marRight w:val="0"/>
      <w:marTop w:val="0"/>
      <w:marBottom w:val="0"/>
      <w:divBdr>
        <w:top w:val="none" w:sz="0" w:space="0" w:color="auto"/>
        <w:left w:val="none" w:sz="0" w:space="0" w:color="auto"/>
        <w:bottom w:val="none" w:sz="0" w:space="0" w:color="auto"/>
        <w:right w:val="none" w:sz="0" w:space="0" w:color="auto"/>
      </w:divBdr>
    </w:div>
    <w:div w:id="2083747647">
      <w:bodyDiv w:val="1"/>
      <w:marLeft w:val="0"/>
      <w:marRight w:val="0"/>
      <w:marTop w:val="0"/>
      <w:marBottom w:val="0"/>
      <w:divBdr>
        <w:top w:val="none" w:sz="0" w:space="0" w:color="auto"/>
        <w:left w:val="none" w:sz="0" w:space="0" w:color="auto"/>
        <w:bottom w:val="none" w:sz="0" w:space="0" w:color="auto"/>
        <w:right w:val="none" w:sz="0" w:space="0" w:color="auto"/>
      </w:divBdr>
    </w:div>
    <w:div w:id="2086562358">
      <w:bodyDiv w:val="1"/>
      <w:marLeft w:val="0"/>
      <w:marRight w:val="0"/>
      <w:marTop w:val="0"/>
      <w:marBottom w:val="0"/>
      <w:divBdr>
        <w:top w:val="none" w:sz="0" w:space="0" w:color="auto"/>
        <w:left w:val="none" w:sz="0" w:space="0" w:color="auto"/>
        <w:bottom w:val="none" w:sz="0" w:space="0" w:color="auto"/>
        <w:right w:val="none" w:sz="0" w:space="0" w:color="auto"/>
      </w:divBdr>
    </w:div>
    <w:div w:id="2087603224">
      <w:bodyDiv w:val="1"/>
      <w:marLeft w:val="0"/>
      <w:marRight w:val="0"/>
      <w:marTop w:val="0"/>
      <w:marBottom w:val="0"/>
      <w:divBdr>
        <w:top w:val="none" w:sz="0" w:space="0" w:color="auto"/>
        <w:left w:val="none" w:sz="0" w:space="0" w:color="auto"/>
        <w:bottom w:val="none" w:sz="0" w:space="0" w:color="auto"/>
        <w:right w:val="none" w:sz="0" w:space="0" w:color="auto"/>
      </w:divBdr>
    </w:div>
    <w:div w:id="2089768089">
      <w:bodyDiv w:val="1"/>
      <w:marLeft w:val="0"/>
      <w:marRight w:val="0"/>
      <w:marTop w:val="0"/>
      <w:marBottom w:val="0"/>
      <w:divBdr>
        <w:top w:val="none" w:sz="0" w:space="0" w:color="auto"/>
        <w:left w:val="none" w:sz="0" w:space="0" w:color="auto"/>
        <w:bottom w:val="none" w:sz="0" w:space="0" w:color="auto"/>
        <w:right w:val="none" w:sz="0" w:space="0" w:color="auto"/>
      </w:divBdr>
    </w:div>
    <w:div w:id="2102289674">
      <w:bodyDiv w:val="1"/>
      <w:marLeft w:val="0"/>
      <w:marRight w:val="0"/>
      <w:marTop w:val="0"/>
      <w:marBottom w:val="0"/>
      <w:divBdr>
        <w:top w:val="none" w:sz="0" w:space="0" w:color="auto"/>
        <w:left w:val="none" w:sz="0" w:space="0" w:color="auto"/>
        <w:bottom w:val="none" w:sz="0" w:space="0" w:color="auto"/>
        <w:right w:val="none" w:sz="0" w:space="0" w:color="auto"/>
      </w:divBdr>
    </w:div>
    <w:div w:id="2113893169">
      <w:bodyDiv w:val="1"/>
      <w:marLeft w:val="0"/>
      <w:marRight w:val="0"/>
      <w:marTop w:val="0"/>
      <w:marBottom w:val="0"/>
      <w:divBdr>
        <w:top w:val="none" w:sz="0" w:space="0" w:color="auto"/>
        <w:left w:val="none" w:sz="0" w:space="0" w:color="auto"/>
        <w:bottom w:val="none" w:sz="0" w:space="0" w:color="auto"/>
        <w:right w:val="none" w:sz="0" w:space="0" w:color="auto"/>
      </w:divBdr>
    </w:div>
    <w:div w:id="2119988056">
      <w:bodyDiv w:val="1"/>
      <w:marLeft w:val="0"/>
      <w:marRight w:val="0"/>
      <w:marTop w:val="0"/>
      <w:marBottom w:val="0"/>
      <w:divBdr>
        <w:top w:val="none" w:sz="0" w:space="0" w:color="auto"/>
        <w:left w:val="none" w:sz="0" w:space="0" w:color="auto"/>
        <w:bottom w:val="none" w:sz="0" w:space="0" w:color="auto"/>
        <w:right w:val="none" w:sz="0" w:space="0" w:color="auto"/>
      </w:divBdr>
    </w:div>
    <w:div w:id="2120487697">
      <w:bodyDiv w:val="1"/>
      <w:marLeft w:val="0"/>
      <w:marRight w:val="0"/>
      <w:marTop w:val="0"/>
      <w:marBottom w:val="0"/>
      <w:divBdr>
        <w:top w:val="none" w:sz="0" w:space="0" w:color="auto"/>
        <w:left w:val="none" w:sz="0" w:space="0" w:color="auto"/>
        <w:bottom w:val="none" w:sz="0" w:space="0" w:color="auto"/>
        <w:right w:val="none" w:sz="0" w:space="0" w:color="auto"/>
      </w:divBdr>
    </w:div>
    <w:div w:id="2125881487">
      <w:bodyDiv w:val="1"/>
      <w:marLeft w:val="0"/>
      <w:marRight w:val="0"/>
      <w:marTop w:val="0"/>
      <w:marBottom w:val="0"/>
      <w:divBdr>
        <w:top w:val="none" w:sz="0" w:space="0" w:color="auto"/>
        <w:left w:val="none" w:sz="0" w:space="0" w:color="auto"/>
        <w:bottom w:val="none" w:sz="0" w:space="0" w:color="auto"/>
        <w:right w:val="none" w:sz="0" w:space="0" w:color="auto"/>
      </w:divBdr>
    </w:div>
    <w:div w:id="2144541680">
      <w:bodyDiv w:val="1"/>
      <w:marLeft w:val="0"/>
      <w:marRight w:val="0"/>
      <w:marTop w:val="0"/>
      <w:marBottom w:val="0"/>
      <w:divBdr>
        <w:top w:val="none" w:sz="0" w:space="0" w:color="auto"/>
        <w:left w:val="none" w:sz="0" w:space="0" w:color="auto"/>
        <w:bottom w:val="none" w:sz="0" w:space="0" w:color="auto"/>
        <w:right w:val="none" w:sz="0" w:space="0" w:color="auto"/>
      </w:divBdr>
    </w:div>
    <w:div w:id="2145996941">
      <w:bodyDiv w:val="1"/>
      <w:marLeft w:val="0"/>
      <w:marRight w:val="0"/>
      <w:marTop w:val="0"/>
      <w:marBottom w:val="0"/>
      <w:divBdr>
        <w:top w:val="none" w:sz="0" w:space="0" w:color="auto"/>
        <w:left w:val="none" w:sz="0" w:space="0" w:color="auto"/>
        <w:bottom w:val="none" w:sz="0" w:space="0" w:color="auto"/>
        <w:right w:val="none" w:sz="0" w:space="0" w:color="auto"/>
      </w:divBdr>
    </w:div>
    <w:div w:id="2146778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ROE</a:t>
            </a:r>
            <a:r>
              <a:rPr lang="en-GB" baseline="0"/>
              <a:t> and D/E relationship in the pharmaceitical and biothechnology companies in the UK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Sheet2!$B$1</c:f>
              <c:strCache>
                <c:ptCount val="1"/>
                <c:pt idx="0">
                  <c:v>ROE</c:v>
                </c:pt>
              </c:strCache>
            </c:strRef>
          </c:tx>
          <c:spPr>
            <a:ln w="25400" cap="rnd">
              <a:noFill/>
              <a:round/>
            </a:ln>
            <a:effectLst/>
          </c:spPr>
          <c:marker>
            <c:symbol val="circle"/>
            <c:size val="5"/>
            <c:spPr>
              <a:solidFill>
                <a:schemeClr val="accent1"/>
              </a:solidFill>
              <a:ln w="9525">
                <a:solidFill>
                  <a:schemeClr val="accent1"/>
                </a:solidFill>
              </a:ln>
              <a:effectLst/>
            </c:spPr>
          </c:marker>
          <c:yVal>
            <c:numRef>
              <c:f>Sheet2!$B$2:$B$62</c:f>
              <c:numCache>
                <c:formatCode>General</c:formatCode>
                <c:ptCount val="61"/>
                <c:pt idx="1">
                  <c:v>0.21311190331275542</c:v>
                </c:pt>
                <c:pt idx="2">
                  <c:v>0.21398347773524079</c:v>
                </c:pt>
                <c:pt idx="3">
                  <c:v>8.9436647928322496E-2</c:v>
                </c:pt>
                <c:pt idx="4">
                  <c:v>0.19807983830217282</c:v>
                </c:pt>
                <c:pt idx="5">
                  <c:v>6.5532973869763589E-2</c:v>
                </c:pt>
                <c:pt idx="6">
                  <c:v>-0.31022475466919913</c:v>
                </c:pt>
                <c:pt idx="7">
                  <c:v>-0.11864406779661017</c:v>
                </c:pt>
                <c:pt idx="8">
                  <c:v>-0.16273471352912855</c:v>
                </c:pt>
                <c:pt idx="9">
                  <c:v>0.14318529862174578</c:v>
                </c:pt>
                <c:pt idx="10">
                  <c:v>5.3221288515406161E-2</c:v>
                </c:pt>
                <c:pt idx="11">
                  <c:v>0.17233505588270639</c:v>
                </c:pt>
                <c:pt idx="12">
                  <c:v>0.6216680997420464</c:v>
                </c:pt>
                <c:pt idx="13">
                  <c:v>0.10377625392377436</c:v>
                </c:pt>
                <c:pt idx="14">
                  <c:v>0.16515934539190352</c:v>
                </c:pt>
                <c:pt idx="15">
                  <c:v>-0.5490837696335078</c:v>
                </c:pt>
                <c:pt idx="16">
                  <c:v>-0.82133917396745937</c:v>
                </c:pt>
                <c:pt idx="17">
                  <c:v>-0.2857142857142857</c:v>
                </c:pt>
                <c:pt idx="18">
                  <c:v>0.10395064969156058</c:v>
                </c:pt>
                <c:pt idx="19">
                  <c:v>0.13806577661999347</c:v>
                </c:pt>
                <c:pt idx="20">
                  <c:v>5.8357348703170026E-2</c:v>
                </c:pt>
                <c:pt idx="21">
                  <c:v>0.1459698091711763</c:v>
                </c:pt>
                <c:pt idx="22">
                  <c:v>1.1018518518518519</c:v>
                </c:pt>
                <c:pt idx="23">
                  <c:v>0.16029583693386876</c:v>
                </c:pt>
                <c:pt idx="24">
                  <c:v>0.13602790315962249</c:v>
                </c:pt>
                <c:pt idx="25">
                  <c:v>0.16794342958161462</c:v>
                </c:pt>
                <c:pt idx="26">
                  <c:v>-0.49906872788228718</c:v>
                </c:pt>
                <c:pt idx="27">
                  <c:v>4.166666666666667</c:v>
                </c:pt>
                <c:pt idx="28">
                  <c:v>0.13702696017808558</c:v>
                </c:pt>
                <c:pt idx="29">
                  <c:v>0.17685527438157522</c:v>
                </c:pt>
                <c:pt idx="30">
                  <c:v>-0.14052772013044768</c:v>
                </c:pt>
                <c:pt idx="31">
                  <c:v>8.4064127158125515E-2</c:v>
                </c:pt>
                <c:pt idx="32">
                  <c:v>0.28697499591436509</c:v>
                </c:pt>
                <c:pt idx="33">
                  <c:v>0.21128332523266907</c:v>
                </c:pt>
                <c:pt idx="34">
                  <c:v>0.11670881151526941</c:v>
                </c:pt>
                <c:pt idx="35">
                  <c:v>0.22874589008924379</c:v>
                </c:pt>
                <c:pt idx="36">
                  <c:v>-0.58791531902381655</c:v>
                </c:pt>
                <c:pt idx="37">
                  <c:v>0.64114832535885169</c:v>
                </c:pt>
                <c:pt idx="38">
                  <c:v>6.278026905829597E-3</c:v>
                </c:pt>
                <c:pt idx="39">
                  <c:v>0.11694386694386694</c:v>
                </c:pt>
                <c:pt idx="40">
                  <c:v>-3.9804041641151255E-2</c:v>
                </c:pt>
                <c:pt idx="41">
                  <c:v>0.19964189794091317</c:v>
                </c:pt>
                <c:pt idx="42">
                  <c:v>0.30699730872741254</c:v>
                </c:pt>
                <c:pt idx="43">
                  <c:v>0.14243108742455793</c:v>
                </c:pt>
                <c:pt idx="44">
                  <c:v>8.4864557681379044E-2</c:v>
                </c:pt>
                <c:pt idx="45">
                  <c:v>0.20018621973929238</c:v>
                </c:pt>
                <c:pt idx="46">
                  <c:v>-0.52132385606397158</c:v>
                </c:pt>
                <c:pt idx="47">
                  <c:v>-1.8048780487804879</c:v>
                </c:pt>
                <c:pt idx="48">
                  <c:v>6.7337044352666547E-2</c:v>
                </c:pt>
                <c:pt idx="49">
                  <c:v>2.4955080854461971E-2</c:v>
                </c:pt>
                <c:pt idx="50">
                  <c:v>-9.9567099567099568E-2</c:v>
                </c:pt>
                <c:pt idx="51">
                  <c:v>2.9271769287550591E-3</c:v>
                </c:pt>
                <c:pt idx="52">
                  <c:v>0.23877799643894668</c:v>
                </c:pt>
                <c:pt idx="53">
                  <c:v>0.35413287723747455</c:v>
                </c:pt>
                <c:pt idx="54">
                  <c:v>9.4109195402298854E-2</c:v>
                </c:pt>
                <c:pt idx="55">
                  <c:v>0.17024726388325903</c:v>
                </c:pt>
                <c:pt idx="56">
                  <c:v>-0.26534140017286084</c:v>
                </c:pt>
                <c:pt idx="57">
                  <c:v>1.0098522167487685</c:v>
                </c:pt>
                <c:pt idx="58">
                  <c:v>6.9388718432853436E-2</c:v>
                </c:pt>
                <c:pt idx="59">
                  <c:v>2.621551592745008E-2</c:v>
                </c:pt>
                <c:pt idx="60">
                  <c:v>2.6626221772834514E-2</c:v>
                </c:pt>
              </c:numCache>
            </c:numRef>
          </c:yVal>
          <c:smooth val="0"/>
          <c:extLst>
            <c:ext xmlns:c16="http://schemas.microsoft.com/office/drawing/2014/chart" uri="{C3380CC4-5D6E-409C-BE32-E72D297353CC}">
              <c16:uniqueId val="{00000000-424C-44A8-97E0-C4F71EE5DE11}"/>
            </c:ext>
          </c:extLst>
        </c:ser>
        <c:ser>
          <c:idx val="1"/>
          <c:order val="1"/>
          <c:tx>
            <c:strRef>
              <c:f>Sheet2!$C$1</c:f>
              <c:strCache>
                <c:ptCount val="1"/>
                <c:pt idx="0">
                  <c:v>D/E</c:v>
                </c:pt>
              </c:strCache>
            </c:strRef>
          </c:tx>
          <c:spPr>
            <a:ln w="25400" cap="rnd">
              <a:noFill/>
              <a:round/>
            </a:ln>
            <a:effectLst/>
          </c:spPr>
          <c:marker>
            <c:symbol val="circle"/>
            <c:size val="5"/>
            <c:spPr>
              <a:solidFill>
                <a:schemeClr val="accent2"/>
              </a:solidFill>
              <a:ln w="9525">
                <a:solidFill>
                  <a:schemeClr val="accent2"/>
                </a:solidFill>
              </a:ln>
              <a:effectLst/>
            </c:spPr>
          </c:marker>
          <c:yVal>
            <c:numRef>
              <c:f>Sheet2!$C$2:$C$62</c:f>
              <c:numCache>
                <c:formatCode>General</c:formatCode>
                <c:ptCount val="61"/>
                <c:pt idx="1">
                  <c:v>1.008338832563441</c:v>
                </c:pt>
                <c:pt idx="2">
                  <c:v>3.786016522264759</c:v>
                </c:pt>
                <c:pt idx="3">
                  <c:v>0.31782190116302361</c:v>
                </c:pt>
                <c:pt idx="4">
                  <c:v>0.41687721071248107</c:v>
                </c:pt>
                <c:pt idx="5">
                  <c:v>0.34757362090418914</c:v>
                </c:pt>
                <c:pt idx="6">
                  <c:v>0</c:v>
                </c:pt>
                <c:pt idx="7">
                  <c:v>-1.8135593220338984</c:v>
                </c:pt>
                <c:pt idx="8">
                  <c:v>1.4248114267372811</c:v>
                </c:pt>
                <c:pt idx="9">
                  <c:v>0</c:v>
                </c:pt>
                <c:pt idx="10">
                  <c:v>0.51568627450980398</c:v>
                </c:pt>
                <c:pt idx="11">
                  <c:v>1.0700036053358972</c:v>
                </c:pt>
                <c:pt idx="12">
                  <c:v>4.8979650329607338</c:v>
                </c:pt>
                <c:pt idx="13">
                  <c:v>0.38438843008608725</c:v>
                </c:pt>
                <c:pt idx="14">
                  <c:v>0.31223083548664943</c:v>
                </c:pt>
                <c:pt idx="15">
                  <c:v>0.49476439790575916</c:v>
                </c:pt>
                <c:pt idx="16">
                  <c:v>0</c:v>
                </c:pt>
                <c:pt idx="17">
                  <c:v>-2.374384236453202</c:v>
                </c:pt>
                <c:pt idx="18">
                  <c:v>1.1962856017850112</c:v>
                </c:pt>
                <c:pt idx="19">
                  <c:v>0</c:v>
                </c:pt>
                <c:pt idx="20">
                  <c:v>0.48751200768491837</c:v>
                </c:pt>
                <c:pt idx="21">
                  <c:v>1.3609370549700941</c:v>
                </c:pt>
                <c:pt idx="22">
                  <c:v>7.0980392156862742</c:v>
                </c:pt>
                <c:pt idx="23">
                  <c:v>0.40849133329944592</c:v>
                </c:pt>
                <c:pt idx="24">
                  <c:v>0.30057447681575705</c:v>
                </c:pt>
                <c:pt idx="25">
                  <c:v>0.36122569239835001</c:v>
                </c:pt>
                <c:pt idx="26">
                  <c:v>0</c:v>
                </c:pt>
                <c:pt idx="27">
                  <c:v>3.6515151515151514</c:v>
                </c:pt>
                <c:pt idx="28">
                  <c:v>0.95442740539203563</c:v>
                </c:pt>
                <c:pt idx="29">
                  <c:v>0</c:v>
                </c:pt>
                <c:pt idx="30">
                  <c:v>0.57426623184109105</c:v>
                </c:pt>
                <c:pt idx="31">
                  <c:v>1.2023842148533845</c:v>
                </c:pt>
                <c:pt idx="32">
                  <c:v>1.6619273301737756</c:v>
                </c:pt>
                <c:pt idx="33">
                  <c:v>0.49295242209861206</c:v>
                </c:pt>
                <c:pt idx="34">
                  <c:v>0.40342345847111455</c:v>
                </c:pt>
                <c:pt idx="35">
                  <c:v>0.28980742132456555</c:v>
                </c:pt>
                <c:pt idx="36">
                  <c:v>0</c:v>
                </c:pt>
                <c:pt idx="37">
                  <c:v>1.1339712918660287</c:v>
                </c:pt>
                <c:pt idx="38">
                  <c:v>0.95201793721973094</c:v>
                </c:pt>
                <c:pt idx="39">
                  <c:v>0</c:v>
                </c:pt>
                <c:pt idx="40">
                  <c:v>0.60685854255970606</c:v>
                </c:pt>
                <c:pt idx="41">
                  <c:v>1.2596879396342244</c:v>
                </c:pt>
                <c:pt idx="42">
                  <c:v>1.3047866205305652</c:v>
                </c:pt>
                <c:pt idx="43">
                  <c:v>0.63607807150672357</c:v>
                </c:pt>
                <c:pt idx="44">
                  <c:v>0.69899602197385868</c:v>
                </c:pt>
                <c:pt idx="45">
                  <c:v>0.3957169459962756</c:v>
                </c:pt>
                <c:pt idx="46">
                  <c:v>1.5326521545979565E-2</c:v>
                </c:pt>
                <c:pt idx="47">
                  <c:v>2.8536585365853657</c:v>
                </c:pt>
                <c:pt idx="48">
                  <c:v>0.87173041240198723</c:v>
                </c:pt>
                <c:pt idx="49">
                  <c:v>0.2124176482331803</c:v>
                </c:pt>
                <c:pt idx="50">
                  <c:v>0.64968364968364967</c:v>
                </c:pt>
                <c:pt idx="51">
                  <c:v>0.75836790795937592</c:v>
                </c:pt>
                <c:pt idx="52">
                  <c:v>1.1326492362477742</c:v>
                </c:pt>
                <c:pt idx="53">
                  <c:v>0.43049452979859043</c:v>
                </c:pt>
                <c:pt idx="54">
                  <c:v>0.59967672413793105</c:v>
                </c:pt>
                <c:pt idx="55">
                  <c:v>0.30928252938792056</c:v>
                </c:pt>
                <c:pt idx="56">
                  <c:v>1.6565831172572745E-3</c:v>
                </c:pt>
                <c:pt idx="57">
                  <c:v>1.1921182266009853</c:v>
                </c:pt>
                <c:pt idx="58">
                  <c:v>0.79336794902053331</c:v>
                </c:pt>
                <c:pt idx="59">
                  <c:v>0.18167962200884011</c:v>
                </c:pt>
                <c:pt idx="60">
                  <c:v>0.5763866363931236</c:v>
                </c:pt>
              </c:numCache>
            </c:numRef>
          </c:yVal>
          <c:smooth val="0"/>
          <c:extLst>
            <c:ext xmlns:c16="http://schemas.microsoft.com/office/drawing/2014/chart" uri="{C3380CC4-5D6E-409C-BE32-E72D297353CC}">
              <c16:uniqueId val="{00000001-424C-44A8-97E0-C4F71EE5DE11}"/>
            </c:ext>
          </c:extLst>
        </c:ser>
        <c:dLbls>
          <c:showLegendKey val="0"/>
          <c:showVal val="0"/>
          <c:showCatName val="0"/>
          <c:showSerName val="0"/>
          <c:showPercent val="0"/>
          <c:showBubbleSize val="0"/>
        </c:dLbls>
        <c:axId val="1500363712"/>
        <c:axId val="1500360800"/>
      </c:scatterChart>
      <c:valAx>
        <c:axId val="1500363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0360800"/>
        <c:crosses val="autoZero"/>
        <c:crossBetween val="midCat"/>
      </c:valAx>
      <c:valAx>
        <c:axId val="1500360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03637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200"/>
              <a:t>Operating</a:t>
            </a:r>
            <a:r>
              <a:rPr lang="en-GB" sz="1200" baseline="0"/>
              <a:t> Margin and D/E relationship for the Pharmaceutical and Biothechnology companies  in the UK</a:t>
            </a:r>
            <a:endParaRPr lang="en-GB" sz="1200"/>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strRef>
              <c:f>Sheet3!$B$1</c:f>
              <c:strCache>
                <c:ptCount val="1"/>
                <c:pt idx="0">
                  <c:v>Operating Margin</c:v>
                </c:pt>
              </c:strCache>
            </c:strRef>
          </c:tx>
          <c:spPr>
            <a:ln w="25400" cap="rnd">
              <a:noFill/>
              <a:round/>
            </a:ln>
            <a:effectLst/>
          </c:spPr>
          <c:marker>
            <c:symbol val="circle"/>
            <c:size val="4"/>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yVal>
            <c:numRef>
              <c:f>Sheet3!$B$2:$B$62</c:f>
              <c:numCache>
                <c:formatCode>General</c:formatCode>
                <c:ptCount val="61"/>
                <c:pt idx="1">
                  <c:v>0.21311190331275542</c:v>
                </c:pt>
                <c:pt idx="2">
                  <c:v>0.52347370542010885</c:v>
                </c:pt>
                <c:pt idx="3">
                  <c:v>0.11040044865204096</c:v>
                </c:pt>
                <c:pt idx="4">
                  <c:v>0.20237493683678626</c:v>
                </c:pt>
                <c:pt idx="5">
                  <c:v>0.12525922853587723</c:v>
                </c:pt>
                <c:pt idx="6">
                  <c:v>-0.40642256691639406</c:v>
                </c:pt>
                <c:pt idx="7">
                  <c:v>-0.5050847457627119</c:v>
                </c:pt>
                <c:pt idx="8">
                  <c:v>0.12357567003691221</c:v>
                </c:pt>
                <c:pt idx="9">
                  <c:v>0.17725880551301684</c:v>
                </c:pt>
                <c:pt idx="10">
                  <c:v>8.067226890756303E-2</c:v>
                </c:pt>
                <c:pt idx="11">
                  <c:v>0.16367683062541732</c:v>
                </c:pt>
                <c:pt idx="12">
                  <c:v>1.1713958154198911</c:v>
                </c:pt>
                <c:pt idx="13">
                  <c:v>0.11723496840772225</c:v>
                </c:pt>
                <c:pt idx="14">
                  <c:v>0.20111972437553832</c:v>
                </c:pt>
                <c:pt idx="15">
                  <c:v>-0.48887434554973824</c:v>
                </c:pt>
                <c:pt idx="16">
                  <c:v>-1.0219023779724656</c:v>
                </c:pt>
                <c:pt idx="17">
                  <c:v>-0.95073891625615758</c:v>
                </c:pt>
                <c:pt idx="18">
                  <c:v>0.16261976637353984</c:v>
                </c:pt>
                <c:pt idx="19">
                  <c:v>0.17942038423966133</c:v>
                </c:pt>
                <c:pt idx="20">
                  <c:v>8.6935638808837659E-2</c:v>
                </c:pt>
                <c:pt idx="21">
                  <c:v>0.1533272974196469</c:v>
                </c:pt>
                <c:pt idx="22">
                  <c:v>1.4931917211328976</c:v>
                </c:pt>
                <c:pt idx="23">
                  <c:v>0.10678340873278097</c:v>
                </c:pt>
                <c:pt idx="24">
                  <c:v>0.17706196142798522</c:v>
                </c:pt>
                <c:pt idx="25">
                  <c:v>0.21862109605185623</c:v>
                </c:pt>
                <c:pt idx="26">
                  <c:v>-0.63028496926802013</c:v>
                </c:pt>
                <c:pt idx="27">
                  <c:v>4.4242424242424239</c:v>
                </c:pt>
                <c:pt idx="28">
                  <c:v>0.16553302003462775</c:v>
                </c:pt>
                <c:pt idx="29">
                  <c:v>0.23116292294569235</c:v>
                </c:pt>
                <c:pt idx="30">
                  <c:v>-8.5383931218499853E-2</c:v>
                </c:pt>
                <c:pt idx="31">
                  <c:v>0.11991469816272966</c:v>
                </c:pt>
                <c:pt idx="32">
                  <c:v>0.37920139456338181</c:v>
                </c:pt>
                <c:pt idx="33">
                  <c:v>0.16356141203578695</c:v>
                </c:pt>
                <c:pt idx="34">
                  <c:v>0.15852946897490761</c:v>
                </c:pt>
                <c:pt idx="35">
                  <c:v>0.23156411460779708</c:v>
                </c:pt>
                <c:pt idx="36">
                  <c:v>-0.75183769479564833</c:v>
                </c:pt>
                <c:pt idx="37">
                  <c:v>0.85167464114832536</c:v>
                </c:pt>
                <c:pt idx="38">
                  <c:v>6.2075592568866113E-2</c:v>
                </c:pt>
                <c:pt idx="39">
                  <c:v>0.21725571725571724</c:v>
                </c:pt>
                <c:pt idx="40">
                  <c:v>2.4800979791794242E-2</c:v>
                </c:pt>
                <c:pt idx="41">
                  <c:v>0.19393620618401775</c:v>
                </c:pt>
                <c:pt idx="42">
                  <c:v>0.37403883121876202</c:v>
                </c:pt>
                <c:pt idx="43">
                  <c:v>0.17915504888292805</c:v>
                </c:pt>
                <c:pt idx="44">
                  <c:v>5.588179579465808E-2</c:v>
                </c:pt>
                <c:pt idx="45">
                  <c:v>0.26955307262569833</c:v>
                </c:pt>
                <c:pt idx="46">
                  <c:v>-0.64149266992447807</c:v>
                </c:pt>
                <c:pt idx="47">
                  <c:v>-1.9024390243902438</c:v>
                </c:pt>
                <c:pt idx="48">
                  <c:v>0.12629436763033458</c:v>
                </c:pt>
                <c:pt idx="49">
                  <c:v>0.10780594929127571</c:v>
                </c:pt>
                <c:pt idx="50">
                  <c:v>-6.1272061272061272E-2</c:v>
                </c:pt>
                <c:pt idx="51">
                  <c:v>2.8222465724136087E-2</c:v>
                </c:pt>
                <c:pt idx="52">
                  <c:v>0.29055383750351421</c:v>
                </c:pt>
                <c:pt idx="53">
                  <c:v>0.17234820559700392</c:v>
                </c:pt>
                <c:pt idx="54">
                  <c:v>0.1065014367816092</c:v>
                </c:pt>
                <c:pt idx="55">
                  <c:v>0.23591406566680179</c:v>
                </c:pt>
                <c:pt idx="56">
                  <c:v>-0.32303370786516855</c:v>
                </c:pt>
                <c:pt idx="57">
                  <c:v>1.0492610837438423</c:v>
                </c:pt>
                <c:pt idx="58">
                  <c:v>0.12013216898749116</c:v>
                </c:pt>
                <c:pt idx="59">
                  <c:v>0.1455570797134583</c:v>
                </c:pt>
                <c:pt idx="60">
                  <c:v>6.7791112552708407E-2</c:v>
                </c:pt>
              </c:numCache>
            </c:numRef>
          </c:yVal>
          <c:smooth val="0"/>
          <c:extLst>
            <c:ext xmlns:c16="http://schemas.microsoft.com/office/drawing/2014/chart" uri="{C3380CC4-5D6E-409C-BE32-E72D297353CC}">
              <c16:uniqueId val="{00000000-8439-4555-9669-CE55B83F1C17}"/>
            </c:ext>
          </c:extLst>
        </c:ser>
        <c:ser>
          <c:idx val="1"/>
          <c:order val="1"/>
          <c:tx>
            <c:strRef>
              <c:f>Sheet3!$C$1</c:f>
              <c:strCache>
                <c:ptCount val="1"/>
                <c:pt idx="0">
                  <c:v>D/E</c:v>
                </c:pt>
              </c:strCache>
            </c:strRef>
          </c:tx>
          <c:spPr>
            <a:ln w="25400" cap="rnd">
              <a:noFill/>
              <a:round/>
            </a:ln>
            <a:effectLst/>
          </c:spPr>
          <c:marker>
            <c:symbol val="circle"/>
            <c:size val="4"/>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marker>
          <c:yVal>
            <c:numRef>
              <c:f>Sheet3!$C$2:$C$62</c:f>
              <c:numCache>
                <c:formatCode>General</c:formatCode>
                <c:ptCount val="61"/>
                <c:pt idx="1">
                  <c:v>0.50207605221495355</c:v>
                </c:pt>
                <c:pt idx="2">
                  <c:v>0.79105797162463687</c:v>
                </c:pt>
                <c:pt idx="3">
                  <c:v>0.241172119603214</c:v>
                </c:pt>
                <c:pt idx="4">
                  <c:v>0.2942225392296719</c:v>
                </c:pt>
                <c:pt idx="5">
                  <c:v>0.25792551554324405</c:v>
                </c:pt>
                <c:pt idx="6">
                  <c:v>0</c:v>
                </c:pt>
                <c:pt idx="7">
                  <c:v>2.2291666666666665</c:v>
                </c:pt>
                <c:pt idx="8">
                  <c:v>0.58759679661129127</c:v>
                </c:pt>
                <c:pt idx="9">
                  <c:v>0</c:v>
                </c:pt>
                <c:pt idx="10">
                  <c:v>0.34023285899094435</c:v>
                </c:pt>
                <c:pt idx="11">
                  <c:v>0.51690905396383058</c:v>
                </c:pt>
                <c:pt idx="12">
                  <c:v>0.83044999514044127</c:v>
                </c:pt>
                <c:pt idx="13">
                  <c:v>0.27765937776739752</c:v>
                </c:pt>
                <c:pt idx="14">
                  <c:v>0.23793895635050868</c:v>
                </c:pt>
                <c:pt idx="15">
                  <c:v>0.3309982486865149</c:v>
                </c:pt>
                <c:pt idx="16">
                  <c:v>0</c:v>
                </c:pt>
                <c:pt idx="17">
                  <c:v>1.7275985663082438</c:v>
                </c:pt>
                <c:pt idx="18">
                  <c:v>0.54468580990229187</c:v>
                </c:pt>
                <c:pt idx="19">
                  <c:v>0</c:v>
                </c:pt>
                <c:pt idx="20">
                  <c:v>0.32773651921214081</c:v>
                </c:pt>
                <c:pt idx="21">
                  <c:v>0.57643936423681275</c:v>
                </c:pt>
                <c:pt idx="22">
                  <c:v>0.87651331719128334</c:v>
                </c:pt>
                <c:pt idx="23">
                  <c:v>0.29002048052545631</c:v>
                </c:pt>
                <c:pt idx="24">
                  <c:v>0.23110900772992585</c:v>
                </c:pt>
                <c:pt idx="25">
                  <c:v>0.26536796536796536</c:v>
                </c:pt>
                <c:pt idx="26">
                  <c:v>0</c:v>
                </c:pt>
                <c:pt idx="27">
                  <c:v>0.78501628664495116</c:v>
                </c:pt>
                <c:pt idx="28">
                  <c:v>0.48834119024266781</c:v>
                </c:pt>
                <c:pt idx="29">
                  <c:v>0</c:v>
                </c:pt>
                <c:pt idx="30">
                  <c:v>0.36478342749529191</c:v>
                </c:pt>
                <c:pt idx="31">
                  <c:v>0.54594661855285265</c:v>
                </c:pt>
                <c:pt idx="32">
                  <c:v>0.6243323442136498</c:v>
                </c:pt>
                <c:pt idx="33">
                  <c:v>0.33018629046843911</c:v>
                </c:pt>
                <c:pt idx="34">
                  <c:v>0.28745668745668745</c:v>
                </c:pt>
                <c:pt idx="35">
                  <c:v>0.22469045884923525</c:v>
                </c:pt>
                <c:pt idx="36">
                  <c:v>0</c:v>
                </c:pt>
                <c:pt idx="37">
                  <c:v>0.53139013452914796</c:v>
                </c:pt>
                <c:pt idx="38">
                  <c:v>0.48770962554560071</c:v>
                </c:pt>
                <c:pt idx="39">
                  <c:v>0</c:v>
                </c:pt>
                <c:pt idx="40">
                  <c:v>0.37766768292682928</c:v>
                </c:pt>
                <c:pt idx="41">
                  <c:v>0.55746101819622496</c:v>
                </c:pt>
                <c:pt idx="42">
                  <c:v>0.56612035531089699</c:v>
                </c:pt>
                <c:pt idx="43">
                  <c:v>0.38878222413979074</c:v>
                </c:pt>
                <c:pt idx="44">
                  <c:v>0.41141710335600401</c:v>
                </c:pt>
                <c:pt idx="45">
                  <c:v>0.28352234823215477</c:v>
                </c:pt>
                <c:pt idx="46">
                  <c:v>1.5095165171734851E-2</c:v>
                </c:pt>
                <c:pt idx="47">
                  <c:v>0.740506329113924</c:v>
                </c:pt>
                <c:pt idx="48">
                  <c:v>0.46573502606248596</c:v>
                </c:pt>
                <c:pt idx="49">
                  <c:v>0.17520171249794173</c:v>
                </c:pt>
                <c:pt idx="50">
                  <c:v>0.39382317319337906</c:v>
                </c:pt>
                <c:pt idx="51">
                  <c:v>0.43129080354945643</c:v>
                </c:pt>
                <c:pt idx="52">
                  <c:v>0.53109963748214872</c:v>
                </c:pt>
                <c:pt idx="53">
                  <c:v>0.30094105278347538</c:v>
                </c:pt>
                <c:pt idx="54">
                  <c:v>0.37487369484674976</c:v>
                </c:pt>
                <c:pt idx="55">
                  <c:v>0.23622291021671826</c:v>
                </c:pt>
                <c:pt idx="56">
                  <c:v>1.6538433882217589E-3</c:v>
                </c:pt>
                <c:pt idx="57">
                  <c:v>0.54382022471910108</c:v>
                </c:pt>
                <c:pt idx="58">
                  <c:v>0.44238994538395737</c:v>
                </c:pt>
                <c:pt idx="59">
                  <c:v>0.15374693666967623</c:v>
                </c:pt>
                <c:pt idx="60">
                  <c:v>0.36563786008230453</c:v>
                </c:pt>
              </c:numCache>
            </c:numRef>
          </c:yVal>
          <c:smooth val="0"/>
          <c:extLst>
            <c:ext xmlns:c16="http://schemas.microsoft.com/office/drawing/2014/chart" uri="{C3380CC4-5D6E-409C-BE32-E72D297353CC}">
              <c16:uniqueId val="{00000001-8439-4555-9669-CE55B83F1C17}"/>
            </c:ext>
          </c:extLst>
        </c:ser>
        <c:dLbls>
          <c:showLegendKey val="0"/>
          <c:showVal val="0"/>
          <c:showCatName val="0"/>
          <c:showSerName val="0"/>
          <c:showPercent val="0"/>
          <c:showBubbleSize val="0"/>
        </c:dLbls>
        <c:axId val="877071104"/>
        <c:axId val="877076096"/>
      </c:scatterChart>
      <c:valAx>
        <c:axId val="8770711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77076096"/>
        <c:crosses val="autoZero"/>
        <c:crossBetween val="midCat"/>
      </c:valAx>
      <c:valAx>
        <c:axId val="877076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77071104"/>
        <c:crosses val="autoZero"/>
        <c:crossBetween val="midCat"/>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t>ROA</a:t>
            </a:r>
            <a:r>
              <a:rPr lang="en-GB" sz="1400" baseline="0"/>
              <a:t> and D/C relationship in the pharmaceutical and Biotechnology companies in the UK</a:t>
            </a:r>
            <a:endParaRPr lang="en-GB" sz="1400"/>
          </a:p>
        </c:rich>
      </c:tx>
      <c:layout>
        <c:manualLayout>
          <c:xMode val="edge"/>
          <c:yMode val="edge"/>
          <c:x val="0.15671522309711286"/>
          <c:y val="3.240740740740740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Sheet4!$B$1</c:f>
              <c:strCache>
                <c:ptCount val="1"/>
                <c:pt idx="0">
                  <c:v>ROA</c:v>
                </c:pt>
              </c:strCache>
            </c:strRef>
          </c:tx>
          <c:spPr>
            <a:ln w="31750" cap="rnd">
              <a:solidFill>
                <a:schemeClr val="accent1"/>
              </a:solidFill>
              <a:round/>
            </a:ln>
            <a:effectLst/>
          </c:spPr>
          <c:marker>
            <c:symbol val="none"/>
          </c:marker>
          <c:val>
            <c:numRef>
              <c:f>Sheet4!$B$2:$B$62</c:f>
              <c:numCache>
                <c:formatCode>General</c:formatCode>
                <c:ptCount val="61"/>
                <c:pt idx="1">
                  <c:v>5.4473339090938197E-2</c:v>
                </c:pt>
                <c:pt idx="2">
                  <c:v>1.7975322015537989E-2</c:v>
                </c:pt>
                <c:pt idx="3">
                  <c:v>5.1473978666502718E-2</c:v>
                </c:pt>
                <c:pt idx="4">
                  <c:v>0.10675381263616558</c:v>
                </c:pt>
                <c:pt idx="5">
                  <c:v>3.6213614485445793E-2</c:v>
                </c:pt>
                <c:pt idx="6">
                  <c:v>-0.29810389698178252</c:v>
                </c:pt>
                <c:pt idx="7">
                  <c:v>2.8949545078577336E-2</c:v>
                </c:pt>
                <c:pt idx="8">
                  <c:v>-5.7713651498335183E-2</c:v>
                </c:pt>
                <c:pt idx="9">
                  <c:v>0.11347087378640776</c:v>
                </c:pt>
                <c:pt idx="10">
                  <c:v>2.9012062910367994E-2</c:v>
                </c:pt>
                <c:pt idx="11">
                  <c:v>4.526943839378729E-2</c:v>
                </c:pt>
                <c:pt idx="12">
                  <c:v>3.847040669729164E-2</c:v>
                </c:pt>
                <c:pt idx="13">
                  <c:v>5.788291165397997E-2</c:v>
                </c:pt>
                <c:pt idx="14">
                  <c:v>9.7508263412153573E-2</c:v>
                </c:pt>
                <c:pt idx="15">
                  <c:v>-0.2476387249114522</c:v>
                </c:pt>
                <c:pt idx="16">
                  <c:v>-0.73197256148569512</c:v>
                </c:pt>
                <c:pt idx="17">
                  <c:v>4.0166204986149583E-2</c:v>
                </c:pt>
                <c:pt idx="18">
                  <c:v>4.1674340287826565E-2</c:v>
                </c:pt>
                <c:pt idx="19">
                  <c:v>0.11722421896599391</c:v>
                </c:pt>
                <c:pt idx="20">
                  <c:v>3.2740501212611156E-2</c:v>
                </c:pt>
                <c:pt idx="21">
                  <c:v>3.3799937346457601E-2</c:v>
                </c:pt>
                <c:pt idx="22">
                  <c:v>6.9679330417111565E-2</c:v>
                </c:pt>
                <c:pt idx="23">
                  <c:v>8.6656636645301349E-2</c:v>
                </c:pt>
                <c:pt idx="24">
                  <c:v>8.2268271497704423E-2</c:v>
                </c:pt>
                <c:pt idx="25">
                  <c:v>8.149842722333428E-2</c:v>
                </c:pt>
                <c:pt idx="26">
                  <c:v>-0.45561979255228702</c:v>
                </c:pt>
                <c:pt idx="27">
                  <c:v>0.17776341305753071</c:v>
                </c:pt>
                <c:pt idx="28">
                  <c:v>6.0539831712381156E-2</c:v>
                </c:pt>
                <c:pt idx="29">
                  <c:v>0.14995178399228545</c:v>
                </c:pt>
                <c:pt idx="30">
                  <c:v>-7.4728046665615638E-2</c:v>
                </c:pt>
                <c:pt idx="31">
                  <c:v>1.9991201916027178E-2</c:v>
                </c:pt>
                <c:pt idx="32">
                  <c:v>6.6104502333985848E-2</c:v>
                </c:pt>
                <c:pt idx="33">
                  <c:v>9.9155191349159413E-2</c:v>
                </c:pt>
                <c:pt idx="34">
                  <c:v>6.4523066996451231E-2</c:v>
                </c:pt>
                <c:pt idx="35">
                  <c:v>0.12391857506361323</c:v>
                </c:pt>
                <c:pt idx="36">
                  <c:v>-0.53256092688773471</c:v>
                </c:pt>
                <c:pt idx="37">
                  <c:v>8.1113801452784504E-2</c:v>
                </c:pt>
                <c:pt idx="38">
                  <c:v>2.7148318466397032E-3</c:v>
                </c:pt>
                <c:pt idx="39">
                  <c:v>0.10073875083948959</c:v>
                </c:pt>
                <c:pt idx="40">
                  <c:v>-2.0224019912881145E-2</c:v>
                </c:pt>
                <c:pt idx="41">
                  <c:v>4.678625485171365E-2</c:v>
                </c:pt>
                <c:pt idx="42">
                  <c:v>7.9422113364250105E-2</c:v>
                </c:pt>
                <c:pt idx="43">
                  <c:v>6.3164237975238305E-2</c:v>
                </c:pt>
                <c:pt idx="44">
                  <c:v>4.0682891391209591E-2</c:v>
                </c:pt>
                <c:pt idx="45">
                  <c:v>0.10399032648125756</c:v>
                </c:pt>
                <c:pt idx="46">
                  <c:v>-0.49038863351441703</c:v>
                </c:pt>
                <c:pt idx="47">
                  <c:v>-9.6668843892880468E-2</c:v>
                </c:pt>
                <c:pt idx="48">
                  <c:v>2.986857825567503E-2</c:v>
                </c:pt>
                <c:pt idx="49">
                  <c:v>1.5445446682318054E-2</c:v>
                </c:pt>
                <c:pt idx="50">
                  <c:v>-4.2996836353178025E-2</c:v>
                </c:pt>
                <c:pt idx="51">
                  <c:v>1.0914647456887142E-3</c:v>
                </c:pt>
                <c:pt idx="52">
                  <c:v>6.4422335436077019E-2</c:v>
                </c:pt>
                <c:pt idx="53">
                  <c:v>0.18223756591676468</c:v>
                </c:pt>
                <c:pt idx="54">
                  <c:v>4.7985347985347988E-2</c:v>
                </c:pt>
                <c:pt idx="55">
                  <c:v>9.6065873741994517E-2</c:v>
                </c:pt>
                <c:pt idx="56">
                  <c:v>-0.25742435888477394</c:v>
                </c:pt>
                <c:pt idx="57">
                  <c:v>0.11189956331877729</c:v>
                </c:pt>
                <c:pt idx="58">
                  <c:v>3.2008709853021226E-2</c:v>
                </c:pt>
                <c:pt idx="59">
                  <c:v>1.7442450055775275E-2</c:v>
                </c:pt>
                <c:pt idx="60">
                  <c:v>1.1840527577937649E-2</c:v>
                </c:pt>
              </c:numCache>
            </c:numRef>
          </c:val>
          <c:smooth val="0"/>
          <c:extLst>
            <c:ext xmlns:c16="http://schemas.microsoft.com/office/drawing/2014/chart" uri="{C3380CC4-5D6E-409C-BE32-E72D297353CC}">
              <c16:uniqueId val="{00000000-6D11-4631-AC2C-0AE9A921B7BC}"/>
            </c:ext>
          </c:extLst>
        </c:ser>
        <c:ser>
          <c:idx val="1"/>
          <c:order val="1"/>
          <c:tx>
            <c:strRef>
              <c:f>Sheet4!$C$1</c:f>
              <c:strCache>
                <c:ptCount val="1"/>
                <c:pt idx="0">
                  <c:v>D/C</c:v>
                </c:pt>
              </c:strCache>
            </c:strRef>
          </c:tx>
          <c:spPr>
            <a:ln w="31750" cap="rnd">
              <a:solidFill>
                <a:schemeClr val="accent2"/>
              </a:solidFill>
              <a:round/>
            </a:ln>
            <a:effectLst/>
          </c:spPr>
          <c:marker>
            <c:symbol val="none"/>
          </c:marker>
          <c:val>
            <c:numRef>
              <c:f>Sheet4!$C$2:$C$62</c:f>
              <c:numCache>
                <c:formatCode>General</c:formatCode>
                <c:ptCount val="61"/>
                <c:pt idx="1">
                  <c:v>0.50207605221495355</c:v>
                </c:pt>
                <c:pt idx="2">
                  <c:v>0.79105797162463687</c:v>
                </c:pt>
                <c:pt idx="3">
                  <c:v>0.241172119603214</c:v>
                </c:pt>
                <c:pt idx="4">
                  <c:v>0.2942225392296719</c:v>
                </c:pt>
                <c:pt idx="5">
                  <c:v>0.25792551554324405</c:v>
                </c:pt>
                <c:pt idx="6">
                  <c:v>0</c:v>
                </c:pt>
                <c:pt idx="7">
                  <c:v>2.2291666666666665</c:v>
                </c:pt>
                <c:pt idx="8">
                  <c:v>0.58759679661129127</c:v>
                </c:pt>
                <c:pt idx="9">
                  <c:v>0</c:v>
                </c:pt>
                <c:pt idx="10">
                  <c:v>0.34023285899094435</c:v>
                </c:pt>
                <c:pt idx="11">
                  <c:v>0.51690905396383058</c:v>
                </c:pt>
                <c:pt idx="12">
                  <c:v>0.83044999514044127</c:v>
                </c:pt>
                <c:pt idx="13">
                  <c:v>0.27765937776739752</c:v>
                </c:pt>
                <c:pt idx="14">
                  <c:v>0.23793895635050868</c:v>
                </c:pt>
                <c:pt idx="15">
                  <c:v>0.3309982486865149</c:v>
                </c:pt>
                <c:pt idx="16">
                  <c:v>0</c:v>
                </c:pt>
                <c:pt idx="17">
                  <c:v>1.7275985663082438</c:v>
                </c:pt>
                <c:pt idx="18">
                  <c:v>0.54468580990229187</c:v>
                </c:pt>
                <c:pt idx="19">
                  <c:v>0</c:v>
                </c:pt>
                <c:pt idx="20">
                  <c:v>0.32773651921214081</c:v>
                </c:pt>
                <c:pt idx="21">
                  <c:v>0.57643936423681275</c:v>
                </c:pt>
                <c:pt idx="22">
                  <c:v>0.87651331719128334</c:v>
                </c:pt>
                <c:pt idx="23">
                  <c:v>0.29002048052545631</c:v>
                </c:pt>
                <c:pt idx="24">
                  <c:v>0.23110900772992585</c:v>
                </c:pt>
                <c:pt idx="25">
                  <c:v>0.26536796536796536</c:v>
                </c:pt>
                <c:pt idx="26">
                  <c:v>0</c:v>
                </c:pt>
                <c:pt idx="27">
                  <c:v>0.78501628664495116</c:v>
                </c:pt>
                <c:pt idx="28">
                  <c:v>0.48834119024266781</c:v>
                </c:pt>
                <c:pt idx="29">
                  <c:v>0</c:v>
                </c:pt>
                <c:pt idx="30">
                  <c:v>0.36478342749529191</c:v>
                </c:pt>
                <c:pt idx="31">
                  <c:v>0.54594661855285265</c:v>
                </c:pt>
                <c:pt idx="32">
                  <c:v>0.6243323442136498</c:v>
                </c:pt>
                <c:pt idx="33">
                  <c:v>0.33018629046843911</c:v>
                </c:pt>
                <c:pt idx="34">
                  <c:v>0.28745668745668745</c:v>
                </c:pt>
                <c:pt idx="35">
                  <c:v>0.22469045884923525</c:v>
                </c:pt>
                <c:pt idx="36">
                  <c:v>0</c:v>
                </c:pt>
                <c:pt idx="37">
                  <c:v>0.53139013452914796</c:v>
                </c:pt>
                <c:pt idx="38">
                  <c:v>0.48770962554560071</c:v>
                </c:pt>
                <c:pt idx="39">
                  <c:v>0</c:v>
                </c:pt>
                <c:pt idx="40">
                  <c:v>0.37766768292682928</c:v>
                </c:pt>
                <c:pt idx="41">
                  <c:v>0.55746101819622496</c:v>
                </c:pt>
                <c:pt idx="42">
                  <c:v>0.56612035531089699</c:v>
                </c:pt>
                <c:pt idx="43">
                  <c:v>0.38878222413979074</c:v>
                </c:pt>
                <c:pt idx="44">
                  <c:v>0.41141710335600401</c:v>
                </c:pt>
                <c:pt idx="45">
                  <c:v>0.28352234823215477</c:v>
                </c:pt>
                <c:pt idx="46">
                  <c:v>1.5095165171734851E-2</c:v>
                </c:pt>
                <c:pt idx="47">
                  <c:v>0.740506329113924</c:v>
                </c:pt>
                <c:pt idx="48">
                  <c:v>0.46573502606248596</c:v>
                </c:pt>
                <c:pt idx="49">
                  <c:v>0.17520171249794173</c:v>
                </c:pt>
                <c:pt idx="50">
                  <c:v>0.39382317319337906</c:v>
                </c:pt>
                <c:pt idx="51">
                  <c:v>0.43129080354945643</c:v>
                </c:pt>
                <c:pt idx="52">
                  <c:v>0.53109963748214872</c:v>
                </c:pt>
                <c:pt idx="53">
                  <c:v>0.30094105278347538</c:v>
                </c:pt>
                <c:pt idx="54">
                  <c:v>0.37487369484674976</c:v>
                </c:pt>
                <c:pt idx="55">
                  <c:v>0.23622291021671826</c:v>
                </c:pt>
                <c:pt idx="56">
                  <c:v>1.6538433882217589E-3</c:v>
                </c:pt>
                <c:pt idx="57">
                  <c:v>0.54382022471910108</c:v>
                </c:pt>
                <c:pt idx="58">
                  <c:v>0.44238994538395737</c:v>
                </c:pt>
                <c:pt idx="59">
                  <c:v>0.15374693666967623</c:v>
                </c:pt>
                <c:pt idx="60">
                  <c:v>0.36563786008230453</c:v>
                </c:pt>
              </c:numCache>
            </c:numRef>
          </c:val>
          <c:smooth val="0"/>
          <c:extLst>
            <c:ext xmlns:c16="http://schemas.microsoft.com/office/drawing/2014/chart" uri="{C3380CC4-5D6E-409C-BE32-E72D297353CC}">
              <c16:uniqueId val="{00000001-6D11-4631-AC2C-0AE9A921B7BC}"/>
            </c:ext>
          </c:extLst>
        </c:ser>
        <c:dLbls>
          <c:showLegendKey val="0"/>
          <c:showVal val="0"/>
          <c:showCatName val="0"/>
          <c:showSerName val="0"/>
          <c:showPercent val="0"/>
          <c:showBubbleSize val="0"/>
        </c:dLbls>
        <c:smooth val="0"/>
        <c:axId val="1581419744"/>
        <c:axId val="1581414752"/>
      </c:lineChart>
      <c:catAx>
        <c:axId val="1581419744"/>
        <c:scaling>
          <c:orientation val="minMax"/>
        </c:scaling>
        <c:delete val="0"/>
        <c:axPos val="b"/>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81414752"/>
        <c:crosses val="autoZero"/>
        <c:auto val="1"/>
        <c:lblAlgn val="ctr"/>
        <c:lblOffset val="100"/>
        <c:noMultiLvlLbl val="0"/>
      </c:catAx>
      <c:valAx>
        <c:axId val="158141475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81419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Cla12</b:Tag>
    <b:SourceType>Book</b:SourceType>
    <b:Guid>{871D4A35-C782-4E68-9F63-8AB1E767501A}</b:Guid>
    <b:Title>Corporate finance: a practical approach</b:Title>
    <b:Year>2012</b:Year>
    <b:Publisher>Wiley-Blackwell</b:Publisher>
    <b:Edition>2nd ed</b:Edition>
    <b:Author>
      <b:Author>
        <b:NameList>
          <b:Person>
            <b:Last>Clayman</b:Last>
            <b:First>Michelle R</b:First>
          </b:Person>
        </b:NameList>
      </b:Author>
    </b:Author>
    <b:RefOrder>1</b:RefOrder>
  </b:Source>
  <b:Source>
    <b:Tag>Gom22</b:Tag>
    <b:SourceType>JournalArticle</b:SourceType>
    <b:Guid>{C25D1C71-1031-42C7-BBE5-8CD3211E3CF7}</b:Guid>
    <b:Title>Interdependent capital structure choices and the macroeconomy</b:Title>
    <b:Year>2022</b:Year>
    <b:Pages>17</b:Pages>
    <b:JournalName>North American Journal of Economics and Finance</b:JournalName>
    <b:Volume>62</b:Volume>
    <b:Author>
      <b:Author>
        <b:NameList>
          <b:Person>
            <b:Last>Gomez-Gonzalez</b:Last>
            <b:First>Jose E</b:First>
          </b:Person>
          <b:Person>
            <b:Last>Hirs-Garzon</b:Last>
            <b:First>Jorge</b:First>
          </b:Person>
          <b:Person>
            <b:Last>Uribe </b:Last>
            <b:First>Jorge M</b:First>
          </b:Person>
        </b:NameList>
      </b:Author>
    </b:Author>
    <b:Month>06</b:Month>
    <b:Day>30</b:Day>
    <b:RefOrder>2</b:RefOrder>
  </b:Source>
  <b:Source>
    <b:Tag>Reu02</b:Tag>
    <b:SourceType>Book</b:SourceType>
    <b:Guid>{2D73D8A3-ADFD-43B1-B58F-21FE299CC4AC}</b:Guid>
    <b:Title>The Corporate finance handbook</b:Title>
    <b:Year>2002</b:Year>
    <b:Publisher>Kogan Page</b:Publisher>
    <b:Edition>3rd edition</b:Edition>
    <b:Author>
      <b:Author>
        <b:NameList>
          <b:Person>
            <b:Last>Reuvid</b:Last>
            <b:First>Jonathan </b:First>
          </b:Person>
        </b:NameList>
      </b:Author>
    </b:Author>
    <b:RefOrder>3</b:RefOrder>
  </b:Source>
  <b:Source>
    <b:Tag>Sco77</b:Tag>
    <b:SourceType>JournalArticle</b:SourceType>
    <b:Guid>{209CC75A-C2BB-4C46-8D2F-AA6F11C58921}</b:Guid>
    <b:Author>
      <b:Author>
        <b:NameList>
          <b:Person>
            <b:Last>Scott</b:Last>
            <b:First>J</b:First>
          </b:Person>
        </b:NameList>
      </b:Author>
    </b:Author>
    <b:Title>Bankruptcy, Secured debt and Optimal Capital Structure</b:Title>
    <b:JournalName>Journal of Finance</b:JournalName>
    <b:Year>1977</b:Year>
    <b:Pages>1-20</b:Pages>
    <b:Volume>32</b:Volume>
    <b:RefOrder>4</b:RefOrder>
  </b:Source>
  <b:Source>
    <b:Tag>Mye84</b:Tag>
    <b:SourceType>JournalArticle</b:SourceType>
    <b:Guid>{B3E45024-9294-43A3-8624-16B655C03E6B}</b:Guid>
    <b:Title>CORPORATE FINANCING AND INVESTMENT DECISIONS WHEN FIRMS HAVE INFORMATION THE INVESTORS DO NOT HAVE</b:Title>
    <b:JournalName>NATIONAL BUREAU OF ECONOMIC RESEARCH</b:JournalName>
    <b:Year>1984</b:Year>
    <b:Pages>61</b:Pages>
    <b:Author>
      <b:Author>
        <b:NameList>
          <b:Person>
            <b:Last>Myers</b:Last>
            <b:First>Stewart C</b:First>
          </b:Person>
          <b:Person>
            <b:Last>Majluf</b:Last>
            <b:First>Nicholas S</b:First>
          </b:Person>
        </b:NameList>
      </b:Author>
    </b:Author>
    <b:RefOrder>15</b:RefOrder>
  </b:Source>
  <b:Source>
    <b:Tag>Cha091</b:Tag>
    <b:SourceType>JournalArticle</b:SourceType>
    <b:Guid>{D2F2BE8F-327B-470C-906D-52C18AFB4956}</b:Guid>
    <b:Title>Determinants of capital structure choice: A structural equation modeling approach</b:Title>
    <b:JournalName>The Quarterly Review of Economics and Finance</b:JournalName>
    <b:Year>2009</b:Year>
    <b:Pages>197-213</b:Pages>
    <b:Volume>49</b:Volume>
    <b:Issue>2</b:Issue>
    <b:Author>
      <b:Author>
        <b:NameList>
          <b:Person>
            <b:Last>Chang</b:Last>
            <b:First>Chingfu</b:First>
          </b:Person>
          <b:Person>
            <b:Last>Lee</b:Last>
            <b:First>Alice C</b:First>
          </b:Person>
          <b:Person>
            <b:Last>Lee</b:Last>
            <b:First>Cheng F</b:First>
          </b:Person>
        </b:NameList>
      </b:Author>
    </b:Author>
    <b:RefOrder>6</b:RefOrder>
  </b:Source>
  <b:Source>
    <b:Tag>Pra01</b:Tag>
    <b:SourceType>Report</b:SourceType>
    <b:Guid>{55CE7972-2E66-4F84-9038-66C3A89122B3}</b:Guid>
    <b:Title>COMPANY FINANCING, CAPITAL STRUCTURE,AND OWNERSHIP: A Survey, and Implications for Developing Economies</b:Title>
    <b:Year>2001</b:Year>
    <b:City>Vienna </b:City>
    <b:Publisher>Société Universitaire Européenne de Recherches Financières</b:Publisher>
    <b:Author>
      <b:Author>
        <b:NameList>
          <b:Person>
            <b:Last>Prasad</b:Last>
            <b:First>Sanjiva </b:First>
          </b:Person>
          <b:Person>
            <b:Last>Green</b:Last>
            <b:First>Christopher J</b:First>
          </b:Person>
          <b:Person>
            <b:Last>Murinde</b:Last>
            <b:First>Victor</b:First>
          </b:Person>
        </b:NameList>
      </b:Author>
    </b:Author>
    <b:RefOrder>7</b:RefOrder>
  </b:Source>
  <b:Source>
    <b:Tag>Ahm15</b:Tag>
    <b:SourceType>JournalArticle</b:SourceType>
    <b:Guid>{9C15441E-AED9-4056-85AE-4C9FFDE20A3D}</b:Guid>
    <b:Title>A CRITICAL REVIEW OF MODIGLIANI AND MILLER’S</b:Title>
    <b:JournalName>International Journal of Economics, Commerce and Management</b:JournalName>
    <b:Year>2015</b:Year>
    <b:Pages>11</b:Pages>
    <b:Volume>3</b:Volume>
    <b:Issue>6</b:Issue>
    <b:Author>
      <b:Author>
        <b:NameList>
          <b:Person>
            <b:Last> Ahmeti</b:Last>
            <b:First>Faruk</b:First>
          </b:Person>
        </b:NameList>
      </b:Author>
    </b:Author>
    <b:RefOrder>8</b:RefOrder>
  </b:Source>
  <b:Source>
    <b:Tag>Wil15</b:Tag>
    <b:SourceType>JournalArticle</b:SourceType>
    <b:Guid>{CDFA552D-A4D1-41BD-B7F6-C21AEF5EB780}</b:Guid>
    <b:Title>Testing the Modigliani-Miller Theorem of Capital Structure Irrelevance for Banks</b:Title>
    <b:JournalName>Peterson Institute for International Economics Working Paper</b:JournalName>
    <b:Year>2015</b:Year>
    <b:Pages>34</b:Pages>
    <b:Volume>15</b:Volume>
    <b:Issue>08</b:Issue>
    <b:Author>
      <b:Author>
        <b:NameList>
          <b:Person>
            <b:Last>William R</b:Last>
            <b:First>Cline</b:First>
          </b:Person>
        </b:NameList>
      </b:Author>
    </b:Author>
    <b:RefOrder>10</b:RefOrder>
  </b:Source>
  <b:Source>
    <b:Tag>Jar19</b:Tag>
    <b:SourceType>JournalArticle</b:SourceType>
    <b:Guid>{A4E13C18-1C4B-4B15-B8BE-0E53A290B4A6}</b:Guid>
    <b:Title>Examining pecking order versus trade‐off theories of capitalstructure: New evidence from Japanese firms</b:Title>
    <b:JournalName>International Journal of Finance &amp; Economics</b:JournalName>
    <b:Year>2019</b:Year>
    <b:Volume>24</b:Volume>
    <b:Issue>01</b:Issue>
    <b:Author>
      <b:Author>
        <b:NameList>
          <b:Person>
            <b:Last>Jarallah</b:Last>
            <b:First>Shaif </b:First>
          </b:Person>
          <b:Person>
            <b:Last>Saleh</b:Last>
            <b:First>Ali Salman</b:First>
          </b:Person>
          <b:Person>
            <b:Last>Salim</b:Last>
            <b:First>Ruhul </b:First>
          </b:Person>
        </b:NameList>
      </b:Author>
    </b:Author>
    <b:RefOrder>11</b:RefOrder>
  </b:Source>
  <b:Source>
    <b:Tag>ABE18</b:Tag>
    <b:SourceType>JournalArticle</b:SourceType>
    <b:Guid>{8CA84B3F-090C-42B8-ABD6-189928D78D3C}</b:Guid>
    <b:Title>Optimal Debt and Profitability in The Trade-off Theory</b:Title>
    <b:JournalName>The Journal of Finance</b:JournalName>
    <b:Year>2018</b:Year>
    <b:Pages>95-143</b:Pages>
    <b:Volume>73</b:Volume>
    <b:Issue>6</b:Issue>
    <b:Author>
      <b:Author>
        <b:NameList>
          <b:Person>
            <b:Last>ABEL</b:Last>
            <b:First>ANDREW B</b:First>
          </b:Person>
        </b:NameList>
      </b:Author>
    </b:Author>
    <b:RefOrder>12</b:RefOrder>
  </b:Source>
  <b:Source>
    <b:Tag>Coo06</b:Tag>
    <b:SourceType>Book</b:SourceType>
    <b:Guid>{33F1D5AE-8424-473E-819C-475CA5B2B2C2}</b:Guid>
    <b:Title>A Review of UK Health Reserch Funding</b:Title>
    <b:Year>2006</b:Year>
    <b:Publisher>The Stationery Office</b:Publisher>
    <b:Edition>illustrated</b:Edition>
    <b:Author>
      <b:Author>
        <b:NameList>
          <b:Person>
            <b:Last>Cooksey</b:Last>
            <b:First>Sir David</b:First>
          </b:Person>
        </b:NameList>
      </b:Author>
    </b:Author>
    <b:RefOrder>29</b:RefOrder>
  </b:Source>
  <b:Source>
    <b:Tag>Law04</b:Tag>
    <b:SourceType>JournalArticle</b:SourceType>
    <b:Guid>{B2E585A5-759C-44F5-9662-988A9E3D5A82}</b:Guid>
    <b:Title>The Biotechnology Industry in Oxfordshire: Enterprise and Innovation</b:Title>
    <b:Year>2004</b:Year>
    <b:JournalName>European Planning Studies</b:JournalName>
    <b:Pages>18</b:Pages>
    <b:Volume>12</b:Volume>
    <b:Issue>07</b:Issue>
    <b:Author>
      <b:Author>
        <b:NameList>
          <b:Person>
            <b:Last>Lawton Smith</b:Last>
            <b:First>Helen</b:First>
          </b:Person>
        </b:NameList>
      </b:Author>
    </b:Author>
    <b:RefOrder>30</b:RefOrder>
  </b:Source>
  <b:Source>
    <b:Tag>Jon18</b:Tag>
    <b:SourceType>Report</b:SourceType>
    <b:Guid>{36BB2EBA-3C29-4E78-8DF8-2BF7CF656C5A}</b:Guid>
    <b:Title>: Why UK research and innovation needs a greater diversity of priorities, politics, places and people.</b:Title>
    <b:Year>2018</b:Year>
    <b:Publisher>Nesta</b:Publisher>
    <b:City>London</b:City>
    <b:Author>
      <b:Author>
        <b:NameList>
          <b:Person>
            <b:Last>Jones</b:Last>
            <b:First>Richard </b:First>
          </b:Person>
          <b:Person>
            <b:Last>Wilsdon</b:Last>
            <b:First> James</b:First>
          </b:Person>
        </b:NameList>
      </b:Author>
    </b:Author>
    <b:RefOrder>31</b:RefOrder>
  </b:Source>
  <b:Source>
    <b:Tag>Ahm151</b:Tag>
    <b:SourceType>JournalArticle</b:SourceType>
    <b:Guid>{AAA98F3D-64ED-4CA6-9EFD-80300C8BACBA}</b:Guid>
    <b:Title>A CRITICAL REVIEW OF MODIGLIANI AND MILLER’S THEOREM OF CAPITAL STRUCTURE</b:Title>
    <b:Year>2015</b:Year>
    <b:JournalName>International Journal of Economics, Commerce and Management</b:JournalName>
    <b:Pages>914-924</b:Pages>
    <b:Volume>3</b:Volume>
    <b:Issue>6</b:Issue>
    <b:Author>
      <b:Author>
        <b:NameList>
          <b:Person>
            <b:Last>Ahmeti</b:Last>
            <b:First>Faruk </b:First>
          </b:Person>
          <b:Person>
            <b:Last>Prenaj</b:Last>
            <b:First>Burim</b:First>
          </b:Person>
        </b:NameList>
      </b:Author>
    </b:Author>
    <b:RefOrder>9</b:RefOrder>
  </b:Source>
  <b:Source>
    <b:Tag>Aut10</b:Tag>
    <b:SourceType>JournalArticle</b:SourceType>
    <b:Guid>{D469C918-5B70-46DF-86C5-9442002F82FF}</b:Guid>
    <b:Title>Equity issues and temporal variation in information asymmetry</b:Title>
    <b:Year>2010</b:Year>
    <b:JournalName>Journal of Banking &amp; Finance</b:JournalName>
    <b:Pages>12-23</b:Pages>
    <b:Volume>34</b:Volume>
    <b:Issue>1</b:Issue>
    <b:Author>
      <b:Author>
        <b:NameList>
          <b:Person>
            <b:Last>Autore</b:Last>
            <b:First>Don M</b:First>
          </b:Person>
          <b:Person>
            <b:Last>Kovacs</b:Last>
            <b:First>Tunde </b:First>
          </b:Person>
        </b:NameList>
      </b:Author>
    </b:Author>
    <b:RefOrder>16</b:RefOrder>
  </b:Source>
  <b:Source>
    <b:Tag>Fam05</b:Tag>
    <b:SourceType>JournalArticle</b:SourceType>
    <b:Guid>{83C12275-4E51-4EEF-A9A7-B8F37D3468A0}</b:Guid>
    <b:Title>Financing decisions: who issues stock?</b:Title>
    <b:JournalName>Journal of Financial Economics</b:JournalName>
    <b:Year>2005</b:Year>
    <b:Pages>549-582</b:Pages>
    <b:Volume>76</b:Volume>
    <b:Issue>3</b:Issue>
    <b:Author>
      <b:Author>
        <b:NameList>
          <b:Person>
            <b:Last>Fama</b:Last>
            <b:First>Eugene F</b:First>
          </b:Person>
          <b:Person>
            <b:Last>French</b:Last>
            <b:First>Kenneth R</b:First>
          </b:Person>
        </b:NameList>
      </b:Author>
    </b:Author>
    <b:RefOrder>14</b:RefOrder>
  </b:Source>
  <b:Source>
    <b:Tag>Jen76</b:Tag>
    <b:SourceType>JournalArticle</b:SourceType>
    <b:Guid>{A629D770-8AEE-4C33-A228-134558105CDC}</b:Guid>
    <b:Title>Theory of the Firm: Managerial Behavior, Agency Costs and Ownership Structure</b:Title>
    <b:JournalName>Journal of Financial Economics</b:JournalName>
    <b:Year>1976</b:Year>
    <b:Pages> 305-360</b:Pages>
    <b:Volume>3</b:Volume>
    <b:Issue>4</b:Issue>
    <b:Author>
      <b:Author>
        <b:NameList>
          <b:Person>
            <b:Last>Jensen</b:Last>
            <b:First>Michael C</b:First>
          </b:Person>
          <b:Person>
            <b:Last>Meckling</b:Last>
            <b:First>William H</b:First>
          </b:Person>
        </b:NameList>
      </b:Author>
    </b:Author>
    <b:RefOrder>40</b:RefOrder>
  </b:Source>
  <b:Source>
    <b:Tag>Mye011</b:Tag>
    <b:SourceType>JournalArticle</b:SourceType>
    <b:Guid>{E1BF0A15-C5CE-4EE8-8616-190B00A906AE}</b:Guid>
    <b:Title>Capital Structure</b:Title>
    <b:JournalName>Journal of Economic Perspectives</b:JournalName>
    <b:Year>2001</b:Year>
    <b:Pages>81-102</b:Pages>
    <b:Volume>15</b:Volume>
    <b:Issue>2</b:Issue>
    <b:Author>
      <b:Author>
        <b:NameList>
          <b:Person>
            <b:Last>Myers</b:Last>
            <b:First>Stewart C</b:First>
          </b:Person>
        </b:NameList>
      </b:Author>
    </b:Author>
    <b:RefOrder>13</b:RefOrder>
  </b:Source>
  <b:Source>
    <b:Tag>Jen86</b:Tag>
    <b:SourceType>JournalArticle</b:SourceType>
    <b:Guid>{22263FDE-B9A7-4001-A951-98E52B4AEB7F}</b:Guid>
    <b:Title>Agency Costs of Free Cash Flow, Corporate Finance, and Takeovers</b:Title>
    <b:JournalName>American Economic Review</b:JournalName>
    <b:Year>1986</b:Year>
    <b:Pages> 323-329</b:Pages>
    <b:Volume>76</b:Volume>
    <b:Issue>2</b:Issue>
    <b:Author>
      <b:Author>
        <b:NameList>
          <b:Person>
            <b:Last>Jensen</b:Last>
            <b:First>Michael C</b:First>
          </b:Person>
        </b:NameList>
      </b:Author>
    </b:Author>
    <b:RefOrder>23</b:RefOrder>
  </b:Source>
  <b:Source>
    <b:Tag>Cha99</b:Tag>
    <b:SourceType>JournalArticle</b:SourceType>
    <b:Guid>{B4A3571A-AFD2-490D-8E20-5CA911855895}</b:Guid>
    <b:Title>Capital structure as optimal contracts</b:Title>
    <b:JournalName>North American Journal of Economics and Finance</b:JournalName>
    <b:Year>1999</b:Year>
    <b:Pages>363–385</b:Pages>
    <b:Volume>10</b:Volume>
    <b:Issue>2</b:Issue>
    <b:Author>
      <b:Author>
        <b:NameList>
          <b:Person>
            <b:Last>Chang</b:Last>
            <b:First>Chun</b:First>
          </b:Person>
        </b:NameList>
      </b:Author>
    </b:Author>
    <b:RefOrder>24</b:RefOrder>
  </b:Source>
  <b:Source>
    <b:Tag>Raj95</b:Tag>
    <b:SourceType>JournalArticle</b:SourceType>
    <b:Guid>{62E49B7F-1B29-4FF3-8A93-632BF9D76F9D}</b:Guid>
    <b:Title>What do we know about capital structure? Some evidence from international data</b:Title>
    <b:JournalName>The Journal of Finance</b:JournalName>
    <b:Year>1995</b:Year>
    <b:Pages>1421-1460</b:Pages>
    <b:Volume>50</b:Volume>
    <b:Issue>5</b:Issue>
    <b:Author>
      <b:Author>
        <b:NameList>
          <b:Person>
            <b:Last>Rajan</b:Last>
            <b:First>Raghuram G</b:First>
          </b:Person>
          <b:Person>
            <b:Last>Zingales</b:Last>
            <b:First>Luigi</b:First>
          </b:Person>
        </b:NameList>
      </b:Author>
    </b:Author>
    <b:RefOrder>26</b:RefOrder>
  </b:Source>
  <b:Source>
    <b:Tag>Tit88</b:Tag>
    <b:SourceType>JournalArticle</b:SourceType>
    <b:Guid>{F0F473D7-868E-4890-A95E-35D1056981A3}</b:Guid>
    <b:Title>The Determinants  of Capital Structure  Choice</b:Title>
    <b:JournalName>The Journal of Finance</b:JournalName>
    <b:Year>1988</b:Year>
    <b:Pages>19</b:Pages>
    <b:Volume>43</b:Volume>
    <b:Issue>1</b:Issue>
    <b:Author>
      <b:Author>
        <b:NameList>
          <b:Person>
            <b:Last>Titman</b:Last>
            <b:First>Sheridan</b:First>
          </b:Person>
          <b:Person>
            <b:Last>Wessels</b:Last>
            <b:First>Roberto</b:First>
          </b:Person>
        </b:NameList>
      </b:Author>
    </b:Author>
    <b:RefOrder>5</b:RefOrder>
  </b:Source>
  <b:Source>
    <b:Tag>Kes86</b:Tag>
    <b:SourceType>JournalArticle</b:SourceType>
    <b:Guid>{84F6C474-364F-4E52-849B-A6BADB935C8E}</b:Guid>
    <b:Title>Capital and Ownership Structure: A Comparison of United States and Japanese Manufacturing Corporations</b:Title>
    <b:JournalName>Financial Managemen</b:JournalName>
    <b:Year>1986</b:Year>
    <b:Pages>5-15</b:Pages>
    <b:Volume>15</b:Volume>
    <b:Issue>1</b:Issue>
    <b:Author>
      <b:Author>
        <b:NameList>
          <b:Person>
            <b:Last>Kester</b:Last>
            <b:First>W.Carl</b:First>
          </b:Person>
        </b:NameList>
      </b:Author>
    </b:Author>
    <b:RefOrder>25</b:RefOrder>
  </b:Source>
  <b:Source>
    <b:Tag>The06</b:Tag>
    <b:SourceType>JournalArticle</b:SourceType>
    <b:Guid>{AB7AF0AD-2779-4E98-AA43-6F08178EAA4A}</b:Guid>
    <b:Title>The determinants of capital structure:Evidence from China</b:Title>
    <b:JournalName>China Economic Reveiw</b:JournalName>
    <b:Year>2006</b:Year>
    <b:Pages>14-36</b:Pages>
    <b:Volume>17</b:Volume>
    <b:Issue>1</b:Issue>
    <b:Author>
      <b:Author>
        <b:NameList>
          <b:Person>
            <b:Last>Huang</b:Last>
            <b:First>Ghihai</b:First>
          </b:Person>
          <b:Person>
            <b:Last>Song</b:Last>
            <b:First>Frank M</b:First>
          </b:Person>
        </b:NameList>
      </b:Author>
    </b:Author>
    <b:RefOrder>27</b:RefOrder>
  </b:Source>
  <b:Source>
    <b:Tag>Mat20</b:Tag>
    <b:SourceType>JournalArticle</b:SourceType>
    <b:Guid>{6DB2BF4E-C06F-4D3A-88C7-2817385A562B}</b:Guid>
    <b:Title>Capital structure, competitive intensity and firm performance: an analysis of Indian pharmaceutical companies</b:Title>
    <b:JournalName>Managerial Finance</b:JournalName>
    <b:Year>2020</b:Year>
    <b:Pages> 1357-1382</b:Pages>
    <b:Volume>47</b:Volume>
    <b:Issue>9</b:Issue>
    <b:Author>
      <b:Author>
        <b:NameList>
          <b:Person>
            <b:Last>Mathur</b:Last>
            <b:First>Neeti</b:First>
          </b:Person>
          <b:Person>
            <b:Last>Tiwari</b:Last>
            <b:First>Satish Chandra</b:First>
          </b:Person>
          <b:Person>
            <b:Last>Ramaiah</b:Last>
            <b:First>Sita</b:First>
          </b:Person>
          <b:Person>
            <b:Last>Mathur</b:Last>
            <b:First>Himandshu</b:First>
          </b:Person>
        </b:NameList>
      </b:Author>
    </b:Author>
    <b:RefOrder>17</b:RefOrder>
  </b:Source>
  <b:Source>
    <b:Tag>Col15</b:Tag>
    <b:SourceType>JournalArticle</b:SourceType>
    <b:Guid>{E34BD4D0-15A7-4B4B-8BD5-BE8433EB3DFC}</b:Guid>
    <b:Title>Does Capital Structure Impact Firm Performance: An Empirical Study of Three U.S. Sectors</b:Title>
    <b:JournalName>Journal of Accounting and Finance</b:JournalName>
    <b:Year>2015</b:Year>
    <b:Pages>57-65</b:Pages>
    <b:Volume>15</b:Volume>
    <b:Issue>6</b:Issue>
    <b:Author>
      <b:Author>
        <b:NameList>
          <b:Person>
            <b:Last>Cole</b:Last>
            <b:First>Corey </b:First>
          </b:Person>
          <b:Person>
            <b:Last>Yan</b:Last>
            <b:First>Ying </b:First>
          </b:Person>
          <b:Person>
            <b:Last>Hemley</b:Last>
            <b:First>David</b:First>
          </b:Person>
        </b:NameList>
      </b:Author>
    </b:Author>
    <b:RefOrder>18</b:RefOrder>
  </b:Source>
  <b:Source>
    <b:Tag>Abd21</b:Tag>
    <b:SourceType>JournalArticle</b:SourceType>
    <b:Guid>{7ACEE338-7FF1-4C88-8BAC-B3CD3A579978}</b:Guid>
    <b:Title>Capital structure and firm performance: evidence of Germany under IFRS adoption</b:Title>
    <b:JournalName>Review of Managerial Science</b:JournalName>
    <b:Year>2021</b:Year>
    <b:Pages>379-398</b:Pages>
    <b:Volume>15</b:Volume>
    <b:Issue>2</b:Issue>
    <b:Author>
      <b:Author>
        <b:NameList>
          <b:Person>
            <b:Last>Abdullah</b:Last>
            <b:First>Hariem </b:First>
          </b:Person>
          <b:Person>
            <b:Last>Tursoy</b:Last>
            <b:First>Turgut </b:First>
          </b:Person>
        </b:NameList>
      </b:Author>
    </b:Author>
    <b:RefOrder>19</b:RefOrder>
  </b:Source>
  <b:Source>
    <b:Tag>Aya21</b:Tag>
    <b:SourceType>JournalArticle</b:SourceType>
    <b:Guid>{E96A15D8-057B-42E2-B229-7DC67CA3EC7C}</b:Guid>
    <b:Title>An empirical investigation on the impact of capital structure on firm performance: evidence from Malaysia</b:Title>
    <b:JournalName>Journal of Managerial Finance</b:JournalName>
    <b:Year>2021</b:Year>
    <b:Pages>1107-1127</b:Pages>
    <b:Volume>49</b:Volume>
    <b:Issue>8</b:Issue>
    <b:Author>
      <b:Author>
        <b:NameList>
          <b:Person>
            <b:Last>Ayaz</b:Last>
            <b:First>Muhammad</b:First>
          </b:Person>
          <b:Person>
            <b:Last>Zabri</b:Last>
            <b:First>Shafie Mohamed</b:First>
          </b:Person>
          <b:Person>
            <b:Last>Ahmad</b:Last>
            <b:First>Kamilah</b:First>
          </b:Person>
        </b:NameList>
      </b:Author>
    </b:Author>
    <b:RefOrder>20</b:RefOrder>
  </b:Source>
  <b:Source>
    <b:Tag>Sal12</b:Tag>
    <b:SourceType>JournalArticle</b:SourceType>
    <b:Guid>{02466FD1-CE3B-45B9-8004-BBE258A916C5}</b:Guid>
    <b:Title>Capital Structure and Firm Performance: Evidence from Malaysian Listed Companies</b:Title>
    <b:JournalName>Procedia - Social and Behavioral Sciences </b:JournalName>
    <b:Year>2012</b:Year>
    <b:Pages>156-166</b:Pages>
    <b:Volume>65</b:Volume>
    <b:Author>
      <b:Author>
        <b:NameList>
          <b:Person>
            <b:Last>Salim</b:Last>
            <b:First>Mahfuzah</b:First>
          </b:Person>
          <b:Person>
            <b:Last>Yadav</b:Last>
            <b:First>Dr.Raj </b:First>
          </b:Person>
        </b:NameList>
      </b:Author>
    </b:Author>
    <b:RefOrder>21</b:RefOrder>
  </b:Source>
  <b:Source>
    <b:Tag>NGU20</b:Tag>
    <b:SourceType>JournalArticle</b:SourceType>
    <b:Guid>{AE7D543F-4CD1-4297-9B94-BD4AC1C20F33}</b:Guid>
    <b:Title>The Impact of Capital Structure on Firm Performance: Evidence from Vietnam</b:Title>
    <b:JournalName>Journal of Asian Finance, Economics and Business</b:JournalName>
    <b:Year>2020</b:Year>
    <b:Pages>97- 105</b:Pages>
    <b:Volume>7</b:Volume>
    <b:Issue>4</b:Issue>
    <b:Author>
      <b:Author>
        <b:NameList>
          <b:Person>
            <b:Last>NGUYEN</b:Last>
            <b:First>Hieu Thanh </b:First>
          </b:Person>
          <b:Person>
            <b:Last>NGUYEN</b:Last>
            <b:First>Anh Huu </b:First>
          </b:Person>
        </b:NameList>
      </b:Author>
    </b:Author>
    <b:RefOrder>22</b:RefOrder>
  </b:Source>
  <b:Source>
    <b:Tag>Mar212</b:Tag>
    <b:SourceType>Report</b:SourceType>
    <b:Guid>{24E6C084-FE22-4B40-A8E4-DB90B400842B}</b:Guid>
    <b:Title>Biotechnology in the United Kingdom</b:Title>
    <b:Year>2021</b:Year>
    <b:Author>
      <b:Author>
        <b:NameList>
          <b:Person>
            <b:Last>Marketline</b:Last>
          </b:Person>
        </b:NameList>
      </b:Author>
    </b:Author>
    <b:Publisher>MarketLine</b:Publisher>
    <b:RefOrder>33</b:RefOrder>
  </b:Source>
  <b:Source>
    <b:Tag>Mar23</b:Tag>
    <b:SourceType>Report</b:SourceType>
    <b:Guid>{72B22E06-27AC-4F28-ACCC-7CE7F00CFF4F}</b:Guid>
    <b:Author>
      <b:Author>
        <b:NameList>
          <b:Person>
            <b:Last>Marketline</b:Last>
          </b:Person>
        </b:NameList>
      </b:Author>
    </b:Author>
    <b:Title>AstraZeneca Plc</b:Title>
    <b:Year>2023</b:Year>
    <b:Publisher>Marketline Advantage</b:Publisher>
    <b:RefOrder>35</b:RefOrder>
  </b:Source>
  <b:Source>
    <b:Tag>Mar225</b:Tag>
    <b:SourceType>Report</b:SourceType>
    <b:Guid>{80B6A0F0-B246-42CD-923B-F94197F73078}</b:Guid>
    <b:Author>
      <b:Author>
        <b:NameList>
          <b:Person>
            <b:Last>Marketline</b:Last>
          </b:Person>
        </b:NameList>
      </b:Author>
    </b:Author>
    <b:Title>GSK plc</b:Title>
    <b:Year>2022</b:Year>
    <b:Publisher>Marketline Advantage</b:Publisher>
    <b:RefOrder>34</b:RefOrder>
  </b:Source>
  <b:Source>
    <b:Tag>Hal70</b:Tag>
    <b:SourceType>JournalArticle</b:SourceType>
    <b:Guid>{EFBEFF59-E0B5-43E2-A47C-D4157F04BC4E}</b:Guid>
    <b:Title>The Selection of Variables in Multiple Regression Analysis</b:Title>
    <b:Year>1970</b:Year>
    <b:JournalName>Journal of Educational Measurement</b:JournalName>
    <b:Pages>151-157</b:Pages>
    <b:Volume>7</b:Volume>
    <b:Issue>3</b:Issue>
    <b:Author>
      <b:Author>
        <b:NameList>
          <b:Person>
            <b:Last>Halinski </b:Last>
            <b:First>Ronald S</b:First>
          </b:Person>
          <b:Person>
            <b:Last>Feldt</b:Last>
            <b:First> Leonard S</b:First>
          </b:Person>
        </b:NameList>
      </b:Author>
    </b:Author>
    <b:RefOrder>37</b:RefOrder>
  </b:Source>
  <b:Source>
    <b:Tag>Kav16</b:Tag>
    <b:SourceType>JournalArticle</b:SourceType>
    <b:Guid>{AF96B2D3-0FEF-4C16-9237-E76B6921C8C8}</b:Guid>
    <b:Title>A comparative analysis on linear regression and support vector regression</b:Title>
    <b:JournalName>Online International Conference on Green Engineering and Technologies</b:JournalName>
    <b:Year>2016</b:Year>
    <b:Pages>5</b:Pages>
    <b:Author>
      <b:Author>
        <b:NameList>
          <b:Person>
            <b:Last>Kavitha </b:Last>
            <b:First>S </b:First>
          </b:Person>
          <b:Person>
            <b:Last>Varuna</b:Last>
            <b:First>S</b:First>
          </b:Person>
          <b:Person>
            <b:Last>Ramya</b:Last>
            <b:First>R</b:First>
          </b:Person>
        </b:NameList>
      </b:Author>
    </b:Author>
    <b:RefOrder>38</b:RefOrder>
  </b:Source>
  <b:Source>
    <b:Tag>Mic22</b:Tag>
    <b:SourceType>InternetSite</b:SourceType>
    <b:Guid>{8DA72B42-6754-4018-A36B-30BC86B180A7}</b:Guid>
    <b:Title>Leading pharmaceutical and biotechnology companies in the United Kingdom (UK) as of 2022, based on market capitalization</b:Title>
    <b:Year>2022</b:Year>
    <b:YearAccessed>2022</b:YearAccessed>
    <b:MonthAccessed>11</b:MonthAccessed>
    <b:DayAccessed>10</b:DayAccessed>
    <b:URL>https://www.statista.com/statistics/443037/market-value-leading-pharmaceutical-biotechnology-companies-united-kingdom-uk/</b:URL>
    <b:Author>
      <b:Author>
        <b:NameList>
          <b:Person>
            <b:Last>Miculic</b:Last>
            <b:First>Matej</b:First>
          </b:Person>
        </b:NameList>
      </b:Author>
    </b:Author>
    <b:RefOrder>36</b:RefOrder>
  </b:Source>
  <b:Source>
    <b:Tag>And13</b:Tag>
    <b:SourceType>Book</b:SourceType>
    <b:Guid>{BA3C9BB3-5E40-48FC-9282-71C1C626E91E}</b:Guid>
    <b:Title>Applied Panel Data Analysis for Economics and social Services</b:Title>
    <b:Year>2013</b:Year>
    <b:Publisher>Springer</b:Publisher>
    <b:City>New York</b:City>
    <b:Edition>1st</b:Edition>
    <b:Author>
      <b:Author>
        <b:NameList>
          <b:Person>
            <b:Last>Andreb</b:Last>
            <b:First>Huns-Jurgen</b:First>
          </b:Person>
          <b:Person>
            <b:Last>Schmidt</b:Last>
            <b:First>Alexander W</b:First>
          </b:Person>
          <b:Person>
            <b:Last>Golsch</b:Last>
            <b:First>Katrin</b:First>
          </b:Person>
        </b:NameList>
      </b:Author>
    </b:Author>
    <b:RefOrder>39</b:RefOrder>
  </b:Source>
  <b:Source>
    <b:Tag>Wal991</b:Tag>
    <b:SourceType>JournalArticle</b:SourceType>
    <b:Guid>{23E108A7-4F91-4C85-984B-A4C38A9BD145}</b:Guid>
    <b:Title>How Firm Caracterestic Affect Capital Structure: An International Comparison</b:Title>
    <b:Year>1099</b:Year>
    <b:JournalName>The Journal of Finance Research</b:JournalName>
    <b:Pages>161-187</b:Pages>
    <b:Volume>22</b:Volume>
    <b:Issue>2</b:Issue>
    <b:Author>
      <b:Author>
        <b:NameList>
          <b:Person>
            <b:Last>Wald</b:Last>
            <b:First>John K</b:First>
          </b:Person>
        </b:NameList>
      </b:Author>
    </b:Author>
    <b:RefOrder>28</b:RefOrder>
  </b:Source>
  <b:Source>
    <b:Tag>Mar20</b:Tag>
    <b:SourceType>Report</b:SourceType>
    <b:Guid>{AA946E62-EB24-4759-ABD7-343D04D27595}</b:Guid>
    <b:Author>
      <b:Author>
        <b:NameList>
          <b:Person>
            <b:Last>Marketline</b:Last>
          </b:Person>
        </b:NameList>
      </b:Author>
    </b:Author>
    <b:Title>Biotechnology in the United Kingdom</b:Title>
    <b:Year>2020</b:Year>
    <b:Publisher>Marketline.com</b:Publisher>
    <b:RefOrder>32</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8" ma:contentTypeDescription="Create a new document." ma:contentTypeScope="" ma:versionID="3328e0eab122ca1db6f6556ef794bbe5">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b8e5c59916813aaa5cc163f1733374c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4722FF-802E-4969-BF6B-7C1D9E2AB4D5}">
  <ds:schemaRefs>
    <ds:schemaRef ds:uri="http://schemas.openxmlformats.org/officeDocument/2006/bibliography"/>
  </ds:schemaRefs>
</ds:datastoreItem>
</file>

<file path=customXml/itemProps2.xml><?xml version="1.0" encoding="utf-8"?>
<ds:datastoreItem xmlns:ds="http://schemas.openxmlformats.org/officeDocument/2006/customXml" ds:itemID="{B6013C01-B8C6-42F2-8EB5-FE1D02120A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E2DDD48-990A-4586-BFA4-7BE68B23595F}">
  <ds:schemaRefs>
    <ds:schemaRef ds:uri="http://schemas.microsoft.com/sharepoint/v3/contenttype/forms"/>
  </ds:schemaRefs>
</ds:datastoreItem>
</file>

<file path=customXml/itemProps4.xml><?xml version="1.0" encoding="utf-8"?>
<ds:datastoreItem xmlns:ds="http://schemas.openxmlformats.org/officeDocument/2006/customXml" ds:itemID="{FBAFB551-D63B-43AE-9D0D-C701F79A5E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44</Pages>
  <Words>16382</Words>
  <Characters>93384</Characters>
  <Application>Microsoft Office Word</Application>
  <DocSecurity>0</DocSecurity>
  <Lines>778</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dc:creator>
  <cp:keywords/>
  <dc:description/>
  <cp:lastModifiedBy>Noussayba Bendjazia</cp:lastModifiedBy>
  <cp:revision>6</cp:revision>
  <dcterms:created xsi:type="dcterms:W3CDTF">2023-02-23T15:05:00Z</dcterms:created>
  <dcterms:modified xsi:type="dcterms:W3CDTF">2023-02-26T11:51:00Z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c95c1979-fe89-4b9c-b1e5-aa8285e0892b</vt:lpwstr>
  </property>
  <property fmtid="{D5CDD505-2E9C-101B-9397-08002B2CF9AE}" pid="3" name="ContentTypeId">
    <vt:lpwstr>0x01010007410AC8C6F95F4D9E71F942A85CABE2</vt:lpwstr>
  </property>
</Properties>
</file>