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1080904"/>
        <w:docPartObj>
          <w:docPartGallery w:val="Cover Pages"/>
          <w:docPartUnique/>
        </w:docPartObj>
      </w:sdtPr>
      <w:sdtContent>
        <w:p w14:paraId="504D7C5B" w14:textId="7B8BF860" w:rsidR="00D440E5" w:rsidRDefault="00D440E5">
          <w:r>
            <w:rPr>
              <w:noProof/>
            </w:rPr>
            <mc:AlternateContent>
              <mc:Choice Requires="wpg">
                <w:drawing>
                  <wp:anchor distT="0" distB="0" distL="114300" distR="114300" simplePos="0" relativeHeight="251662336" behindDoc="0" locked="0" layoutInCell="1" allowOverlap="1" wp14:anchorId="47A88D65" wp14:editId="284529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3AE79FA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54A8E7" wp14:editId="4AE064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6DE5AF" w14:textId="13AB0A8E" w:rsidR="00D440E5" w:rsidRDefault="00D440E5">
                                    <w:pPr>
                                      <w:pStyle w:val="NoSpacing"/>
                                      <w:jc w:val="right"/>
                                      <w:rPr>
                                        <w:color w:val="595959" w:themeColor="text1" w:themeTint="A6"/>
                                        <w:sz w:val="28"/>
                                        <w:szCs w:val="28"/>
                                      </w:rPr>
                                    </w:pPr>
                                    <w:r>
                                      <w:rPr>
                                        <w:color w:val="595959" w:themeColor="text1" w:themeTint="A6"/>
                                        <w:sz w:val="28"/>
                                        <w:szCs w:val="28"/>
                                      </w:rPr>
                                      <w:t>Lewis James</w:t>
                                    </w:r>
                                  </w:p>
                                </w:sdtContent>
                              </w:sdt>
                              <w:p w14:paraId="41111FA0" w14:textId="76DF3BB8" w:rsidR="00D440E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440E5">
                                      <w:rPr>
                                        <w:color w:val="595959" w:themeColor="text1" w:themeTint="A6"/>
                                        <w:sz w:val="18"/>
                                        <w:szCs w:val="18"/>
                                      </w:rPr>
                                      <w:t>2427497@student.uwtsd.ac.uk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54A8E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6DE5AF" w14:textId="13AB0A8E" w:rsidR="00D440E5" w:rsidRDefault="00D440E5">
                              <w:pPr>
                                <w:pStyle w:val="NoSpacing"/>
                                <w:jc w:val="right"/>
                                <w:rPr>
                                  <w:color w:val="595959" w:themeColor="text1" w:themeTint="A6"/>
                                  <w:sz w:val="28"/>
                                  <w:szCs w:val="28"/>
                                </w:rPr>
                              </w:pPr>
                              <w:r>
                                <w:rPr>
                                  <w:color w:val="595959" w:themeColor="text1" w:themeTint="A6"/>
                                  <w:sz w:val="28"/>
                                  <w:szCs w:val="28"/>
                                </w:rPr>
                                <w:t>Lewis James</w:t>
                              </w:r>
                            </w:p>
                          </w:sdtContent>
                        </w:sdt>
                        <w:p w14:paraId="41111FA0" w14:textId="76DF3BB8" w:rsidR="00D440E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440E5">
                                <w:rPr>
                                  <w:color w:val="595959" w:themeColor="text1" w:themeTint="A6"/>
                                  <w:sz w:val="18"/>
                                  <w:szCs w:val="18"/>
                                </w:rPr>
                                <w:t>2427497@student.uwtsd.ac.uk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D73169D" wp14:editId="633756B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EE6DC9" w14:textId="083A4448" w:rsidR="00D440E5" w:rsidRDefault="00D440E5" w:rsidP="00D440E5">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0F68E1D" w14:textId="40FF7C54" w:rsidR="00D440E5" w:rsidRDefault="00D440E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D73169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7EE6DC9" w14:textId="083A4448" w:rsidR="00D440E5" w:rsidRDefault="00D440E5" w:rsidP="00D440E5">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0F68E1D" w14:textId="40FF7C54" w:rsidR="00D440E5" w:rsidRDefault="00D440E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063724" wp14:editId="527E54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7FD013" w14:textId="7EC4967F" w:rsidR="00D440E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440E5" w:rsidRPr="00D440E5">
                                      <w:rPr>
                                        <w:caps/>
                                        <w:color w:val="156082" w:themeColor="accent1"/>
                                        <w:sz w:val="64"/>
                                        <w:szCs w:val="64"/>
                                      </w:rPr>
                                      <w:t>Synthesize a solution to a 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5E4AC3" w14:textId="1E09FEDD" w:rsidR="00D440E5" w:rsidRDefault="00D440E5">
                                    <w:pPr>
                                      <w:jc w:val="right"/>
                                      <w:rPr>
                                        <w:smallCaps/>
                                        <w:color w:val="404040" w:themeColor="text1" w:themeTint="BF"/>
                                        <w:sz w:val="36"/>
                                        <w:szCs w:val="36"/>
                                      </w:rPr>
                                    </w:pPr>
                                    <w:r w:rsidRPr="00D440E5">
                                      <w:rPr>
                                        <w:color w:val="404040" w:themeColor="text1" w:themeTint="BF"/>
                                        <w:sz w:val="36"/>
                                        <w:szCs w:val="36"/>
                                      </w:rPr>
                                      <w:t>ACCD5000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06372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67FD013" w14:textId="7EC4967F" w:rsidR="00D440E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440E5" w:rsidRPr="00D440E5">
                                <w:rPr>
                                  <w:caps/>
                                  <w:color w:val="156082" w:themeColor="accent1"/>
                                  <w:sz w:val="64"/>
                                  <w:szCs w:val="64"/>
                                </w:rPr>
                                <w:t>Synthesize a solution to a 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5E4AC3" w14:textId="1E09FEDD" w:rsidR="00D440E5" w:rsidRDefault="00D440E5">
                              <w:pPr>
                                <w:jc w:val="right"/>
                                <w:rPr>
                                  <w:smallCaps/>
                                  <w:color w:val="404040" w:themeColor="text1" w:themeTint="BF"/>
                                  <w:sz w:val="36"/>
                                  <w:szCs w:val="36"/>
                                </w:rPr>
                              </w:pPr>
                              <w:r w:rsidRPr="00D440E5">
                                <w:rPr>
                                  <w:color w:val="404040" w:themeColor="text1" w:themeTint="BF"/>
                                  <w:sz w:val="36"/>
                                  <w:szCs w:val="36"/>
                                </w:rPr>
                                <w:t>ACCD5000</w:t>
                              </w:r>
                            </w:p>
                          </w:sdtContent>
                        </w:sdt>
                      </w:txbxContent>
                    </v:textbox>
                    <w10:wrap type="square" anchorx="page" anchory="page"/>
                  </v:shape>
                </w:pict>
              </mc:Fallback>
            </mc:AlternateContent>
          </w:r>
        </w:p>
        <w:p w14:paraId="43A18D1F" w14:textId="6A00CD93" w:rsidR="00D440E5" w:rsidRDefault="00D440E5">
          <w:r>
            <w:br w:type="page"/>
          </w:r>
        </w:p>
      </w:sdtContent>
    </w:sdt>
    <w:sdt>
      <w:sdtPr>
        <w:rPr>
          <w:rFonts w:asciiTheme="minorHAnsi" w:eastAsiaTheme="minorEastAsia" w:hAnsiTheme="minorHAnsi" w:cstheme="minorBidi"/>
          <w:color w:val="auto"/>
          <w:kern w:val="2"/>
          <w:sz w:val="22"/>
          <w:szCs w:val="22"/>
          <w:lang w:val="en-GB"/>
          <w14:ligatures w14:val="standardContextual"/>
        </w:rPr>
        <w:id w:val="-2042425936"/>
        <w:docPartObj>
          <w:docPartGallery w:val="Table of Contents"/>
          <w:docPartUnique/>
        </w:docPartObj>
      </w:sdtPr>
      <w:sdtEndPr>
        <w:rPr>
          <w:b/>
          <w:bCs/>
          <w:noProof/>
        </w:rPr>
      </w:sdtEndPr>
      <w:sdtContent>
        <w:p w14:paraId="010EA28B" w14:textId="01EED9B0" w:rsidR="00397184" w:rsidRDefault="00397184">
          <w:pPr>
            <w:pStyle w:val="TOCHeading"/>
          </w:pPr>
          <w:r>
            <w:t>Table of Contents</w:t>
          </w:r>
        </w:p>
        <w:p w14:paraId="07185BDE" w14:textId="24E395FE" w:rsidR="00EE1D4F" w:rsidRDefault="0039718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389305" w:history="1">
            <w:r w:rsidR="00EE1D4F" w:rsidRPr="00395754">
              <w:rPr>
                <w:rStyle w:val="Hyperlink"/>
                <w:noProof/>
              </w:rPr>
              <w:t>Abstract</w:t>
            </w:r>
            <w:r w:rsidR="00EE1D4F">
              <w:rPr>
                <w:noProof/>
                <w:webHidden/>
              </w:rPr>
              <w:tab/>
            </w:r>
            <w:r w:rsidR="00EE1D4F">
              <w:rPr>
                <w:noProof/>
                <w:webHidden/>
              </w:rPr>
              <w:fldChar w:fldCharType="begin"/>
            </w:r>
            <w:r w:rsidR="00EE1D4F">
              <w:rPr>
                <w:noProof/>
                <w:webHidden/>
              </w:rPr>
              <w:instrText xml:space="preserve"> PAGEREF _Toc228389305 \h </w:instrText>
            </w:r>
            <w:r w:rsidR="00EE1D4F">
              <w:rPr>
                <w:noProof/>
                <w:webHidden/>
              </w:rPr>
            </w:r>
            <w:r w:rsidR="00EE1D4F">
              <w:rPr>
                <w:noProof/>
                <w:webHidden/>
              </w:rPr>
              <w:fldChar w:fldCharType="separate"/>
            </w:r>
            <w:r w:rsidR="00EE1D4F">
              <w:rPr>
                <w:noProof/>
                <w:webHidden/>
              </w:rPr>
              <w:t>3</w:t>
            </w:r>
            <w:r w:rsidR="00EE1D4F">
              <w:rPr>
                <w:noProof/>
                <w:webHidden/>
              </w:rPr>
              <w:fldChar w:fldCharType="end"/>
            </w:r>
          </w:hyperlink>
        </w:p>
        <w:p w14:paraId="4C8911C3" w14:textId="2EC42E53" w:rsidR="00EE1D4F" w:rsidRDefault="00EE1D4F">
          <w:pPr>
            <w:pStyle w:val="TOC1"/>
            <w:tabs>
              <w:tab w:val="right" w:leader="dot" w:pos="9016"/>
            </w:tabs>
            <w:rPr>
              <w:rFonts w:eastAsiaTheme="minorEastAsia"/>
              <w:noProof/>
              <w:sz w:val="24"/>
              <w:szCs w:val="24"/>
              <w:lang w:eastAsia="en-GB"/>
            </w:rPr>
          </w:pPr>
          <w:hyperlink w:anchor="_Toc228389306" w:history="1">
            <w:r w:rsidRPr="00395754">
              <w:rPr>
                <w:rStyle w:val="Hyperlink"/>
                <w:noProof/>
              </w:rPr>
              <w:t>Task 1 – Research and Critical Evaluation of Modern Forensic Tools</w:t>
            </w:r>
            <w:r>
              <w:rPr>
                <w:noProof/>
                <w:webHidden/>
              </w:rPr>
              <w:tab/>
            </w:r>
            <w:r>
              <w:rPr>
                <w:noProof/>
                <w:webHidden/>
              </w:rPr>
              <w:fldChar w:fldCharType="begin"/>
            </w:r>
            <w:r>
              <w:rPr>
                <w:noProof/>
                <w:webHidden/>
              </w:rPr>
              <w:instrText xml:space="preserve"> PAGEREF _Toc228389306 \h </w:instrText>
            </w:r>
            <w:r>
              <w:rPr>
                <w:noProof/>
                <w:webHidden/>
              </w:rPr>
            </w:r>
            <w:r>
              <w:rPr>
                <w:noProof/>
                <w:webHidden/>
              </w:rPr>
              <w:fldChar w:fldCharType="separate"/>
            </w:r>
            <w:r>
              <w:rPr>
                <w:noProof/>
                <w:webHidden/>
              </w:rPr>
              <w:t>4</w:t>
            </w:r>
            <w:r>
              <w:rPr>
                <w:noProof/>
                <w:webHidden/>
              </w:rPr>
              <w:fldChar w:fldCharType="end"/>
            </w:r>
          </w:hyperlink>
        </w:p>
        <w:p w14:paraId="417B55EF" w14:textId="132B30FA" w:rsidR="00EE1D4F" w:rsidRDefault="00EE1D4F">
          <w:pPr>
            <w:pStyle w:val="TOC2"/>
            <w:tabs>
              <w:tab w:val="left" w:pos="720"/>
              <w:tab w:val="right" w:leader="dot" w:pos="9016"/>
            </w:tabs>
            <w:rPr>
              <w:rFonts w:eastAsiaTheme="minorEastAsia"/>
              <w:noProof/>
              <w:sz w:val="24"/>
              <w:szCs w:val="24"/>
              <w:lang w:eastAsia="en-GB"/>
            </w:rPr>
          </w:pPr>
          <w:hyperlink w:anchor="_Toc228389307" w:history="1">
            <w:r w:rsidRPr="00395754">
              <w:rPr>
                <w:rStyle w:val="Hyperlink"/>
                <w:noProof/>
              </w:rPr>
              <w:t>1.</w:t>
            </w:r>
            <w:r>
              <w:rPr>
                <w:rFonts w:eastAsiaTheme="minorEastAsia"/>
                <w:noProof/>
                <w:sz w:val="24"/>
                <w:szCs w:val="24"/>
                <w:lang w:eastAsia="en-GB"/>
              </w:rPr>
              <w:tab/>
            </w:r>
            <w:r w:rsidRPr="00395754">
              <w:rPr>
                <w:rStyle w:val="Hyperlink"/>
                <w:noProof/>
              </w:rPr>
              <w:t>Introduction</w:t>
            </w:r>
            <w:r>
              <w:rPr>
                <w:noProof/>
                <w:webHidden/>
              </w:rPr>
              <w:tab/>
            </w:r>
            <w:r>
              <w:rPr>
                <w:noProof/>
                <w:webHidden/>
              </w:rPr>
              <w:fldChar w:fldCharType="begin"/>
            </w:r>
            <w:r>
              <w:rPr>
                <w:noProof/>
                <w:webHidden/>
              </w:rPr>
              <w:instrText xml:space="preserve"> PAGEREF _Toc228389307 \h </w:instrText>
            </w:r>
            <w:r>
              <w:rPr>
                <w:noProof/>
                <w:webHidden/>
              </w:rPr>
            </w:r>
            <w:r>
              <w:rPr>
                <w:noProof/>
                <w:webHidden/>
              </w:rPr>
              <w:fldChar w:fldCharType="separate"/>
            </w:r>
            <w:r>
              <w:rPr>
                <w:noProof/>
                <w:webHidden/>
              </w:rPr>
              <w:t>4</w:t>
            </w:r>
            <w:r>
              <w:rPr>
                <w:noProof/>
                <w:webHidden/>
              </w:rPr>
              <w:fldChar w:fldCharType="end"/>
            </w:r>
          </w:hyperlink>
        </w:p>
        <w:p w14:paraId="339C8179" w14:textId="2DC688B5" w:rsidR="00EE1D4F" w:rsidRDefault="00EE1D4F">
          <w:pPr>
            <w:pStyle w:val="TOC2"/>
            <w:tabs>
              <w:tab w:val="left" w:pos="720"/>
              <w:tab w:val="right" w:leader="dot" w:pos="9016"/>
            </w:tabs>
            <w:rPr>
              <w:rFonts w:eastAsiaTheme="minorEastAsia"/>
              <w:noProof/>
              <w:sz w:val="24"/>
              <w:szCs w:val="24"/>
              <w:lang w:eastAsia="en-GB"/>
            </w:rPr>
          </w:pPr>
          <w:hyperlink w:anchor="_Toc228389308" w:history="1">
            <w:r w:rsidRPr="00395754">
              <w:rPr>
                <w:rStyle w:val="Hyperlink"/>
                <w:noProof/>
              </w:rPr>
              <w:t>2.</w:t>
            </w:r>
            <w:r>
              <w:rPr>
                <w:rFonts w:eastAsiaTheme="minorEastAsia"/>
                <w:noProof/>
                <w:sz w:val="24"/>
                <w:szCs w:val="24"/>
                <w:lang w:eastAsia="en-GB"/>
              </w:rPr>
              <w:tab/>
            </w:r>
            <w:r w:rsidRPr="00395754">
              <w:rPr>
                <w:rStyle w:val="Hyperlink"/>
                <w:noProof/>
              </w:rPr>
              <w:t>Comparative Analysis of Forensic Tools</w:t>
            </w:r>
            <w:r>
              <w:rPr>
                <w:noProof/>
                <w:webHidden/>
              </w:rPr>
              <w:tab/>
            </w:r>
            <w:r>
              <w:rPr>
                <w:noProof/>
                <w:webHidden/>
              </w:rPr>
              <w:fldChar w:fldCharType="begin"/>
            </w:r>
            <w:r>
              <w:rPr>
                <w:noProof/>
                <w:webHidden/>
              </w:rPr>
              <w:instrText xml:space="preserve"> PAGEREF _Toc228389308 \h </w:instrText>
            </w:r>
            <w:r>
              <w:rPr>
                <w:noProof/>
                <w:webHidden/>
              </w:rPr>
            </w:r>
            <w:r>
              <w:rPr>
                <w:noProof/>
                <w:webHidden/>
              </w:rPr>
              <w:fldChar w:fldCharType="separate"/>
            </w:r>
            <w:r>
              <w:rPr>
                <w:noProof/>
                <w:webHidden/>
              </w:rPr>
              <w:t>5</w:t>
            </w:r>
            <w:r>
              <w:rPr>
                <w:noProof/>
                <w:webHidden/>
              </w:rPr>
              <w:fldChar w:fldCharType="end"/>
            </w:r>
          </w:hyperlink>
        </w:p>
        <w:p w14:paraId="161FDC05" w14:textId="5E250CB9" w:rsidR="00EE1D4F" w:rsidRDefault="00EE1D4F">
          <w:pPr>
            <w:pStyle w:val="TOC2"/>
            <w:tabs>
              <w:tab w:val="left" w:pos="720"/>
              <w:tab w:val="right" w:leader="dot" w:pos="9016"/>
            </w:tabs>
            <w:rPr>
              <w:rFonts w:eastAsiaTheme="minorEastAsia"/>
              <w:noProof/>
              <w:sz w:val="24"/>
              <w:szCs w:val="24"/>
              <w:lang w:eastAsia="en-GB"/>
            </w:rPr>
          </w:pPr>
          <w:hyperlink w:anchor="_Toc228389309" w:history="1">
            <w:r w:rsidRPr="00395754">
              <w:rPr>
                <w:rStyle w:val="Hyperlink"/>
                <w:noProof/>
              </w:rPr>
              <w:t>3.</w:t>
            </w:r>
            <w:r>
              <w:rPr>
                <w:rFonts w:eastAsiaTheme="minorEastAsia"/>
                <w:noProof/>
                <w:sz w:val="24"/>
                <w:szCs w:val="24"/>
                <w:lang w:eastAsia="en-GB"/>
              </w:rPr>
              <w:tab/>
            </w:r>
            <w:r w:rsidRPr="00395754">
              <w:rPr>
                <w:rStyle w:val="Hyperlink"/>
                <w:noProof/>
              </w:rPr>
              <w:t>Critical Evaluation of Forensic Tools</w:t>
            </w:r>
            <w:r>
              <w:rPr>
                <w:noProof/>
                <w:webHidden/>
              </w:rPr>
              <w:tab/>
            </w:r>
            <w:r>
              <w:rPr>
                <w:noProof/>
                <w:webHidden/>
              </w:rPr>
              <w:fldChar w:fldCharType="begin"/>
            </w:r>
            <w:r>
              <w:rPr>
                <w:noProof/>
                <w:webHidden/>
              </w:rPr>
              <w:instrText xml:space="preserve"> PAGEREF _Toc228389309 \h </w:instrText>
            </w:r>
            <w:r>
              <w:rPr>
                <w:noProof/>
                <w:webHidden/>
              </w:rPr>
            </w:r>
            <w:r>
              <w:rPr>
                <w:noProof/>
                <w:webHidden/>
              </w:rPr>
              <w:fldChar w:fldCharType="separate"/>
            </w:r>
            <w:r>
              <w:rPr>
                <w:noProof/>
                <w:webHidden/>
              </w:rPr>
              <w:t>6</w:t>
            </w:r>
            <w:r>
              <w:rPr>
                <w:noProof/>
                <w:webHidden/>
              </w:rPr>
              <w:fldChar w:fldCharType="end"/>
            </w:r>
          </w:hyperlink>
        </w:p>
        <w:p w14:paraId="5F487638" w14:textId="3AA40D99" w:rsidR="00EE1D4F" w:rsidRDefault="00EE1D4F">
          <w:pPr>
            <w:pStyle w:val="TOC3"/>
            <w:tabs>
              <w:tab w:val="left" w:pos="1200"/>
              <w:tab w:val="right" w:leader="dot" w:pos="9016"/>
            </w:tabs>
            <w:rPr>
              <w:rFonts w:eastAsiaTheme="minorEastAsia"/>
              <w:noProof/>
              <w:sz w:val="24"/>
              <w:szCs w:val="24"/>
              <w:lang w:eastAsia="en-GB"/>
            </w:rPr>
          </w:pPr>
          <w:hyperlink w:anchor="_Toc228389310" w:history="1">
            <w:r w:rsidRPr="00395754">
              <w:rPr>
                <w:rStyle w:val="Hyperlink"/>
                <w:noProof/>
              </w:rPr>
              <w:t>3.1.</w:t>
            </w:r>
            <w:r>
              <w:rPr>
                <w:rFonts w:eastAsiaTheme="minorEastAsia"/>
                <w:noProof/>
                <w:sz w:val="24"/>
                <w:szCs w:val="24"/>
                <w:lang w:eastAsia="en-GB"/>
              </w:rPr>
              <w:tab/>
            </w:r>
            <w:r w:rsidRPr="00395754">
              <w:rPr>
                <w:rStyle w:val="Hyperlink"/>
                <w:noProof/>
              </w:rPr>
              <w:t>FTK (Forensic Toolkit)</w:t>
            </w:r>
            <w:r>
              <w:rPr>
                <w:noProof/>
                <w:webHidden/>
              </w:rPr>
              <w:tab/>
            </w:r>
            <w:r>
              <w:rPr>
                <w:noProof/>
                <w:webHidden/>
              </w:rPr>
              <w:fldChar w:fldCharType="begin"/>
            </w:r>
            <w:r>
              <w:rPr>
                <w:noProof/>
                <w:webHidden/>
              </w:rPr>
              <w:instrText xml:space="preserve"> PAGEREF _Toc228389310 \h </w:instrText>
            </w:r>
            <w:r>
              <w:rPr>
                <w:noProof/>
                <w:webHidden/>
              </w:rPr>
            </w:r>
            <w:r>
              <w:rPr>
                <w:noProof/>
                <w:webHidden/>
              </w:rPr>
              <w:fldChar w:fldCharType="separate"/>
            </w:r>
            <w:r>
              <w:rPr>
                <w:noProof/>
                <w:webHidden/>
              </w:rPr>
              <w:t>6</w:t>
            </w:r>
            <w:r>
              <w:rPr>
                <w:noProof/>
                <w:webHidden/>
              </w:rPr>
              <w:fldChar w:fldCharType="end"/>
            </w:r>
          </w:hyperlink>
        </w:p>
        <w:p w14:paraId="79EC2A57" w14:textId="1F7E1E65" w:rsidR="00EE1D4F" w:rsidRDefault="00EE1D4F">
          <w:pPr>
            <w:pStyle w:val="TOC3"/>
            <w:tabs>
              <w:tab w:val="left" w:pos="1200"/>
              <w:tab w:val="right" w:leader="dot" w:pos="9016"/>
            </w:tabs>
            <w:rPr>
              <w:rFonts w:eastAsiaTheme="minorEastAsia"/>
              <w:noProof/>
              <w:sz w:val="24"/>
              <w:szCs w:val="24"/>
              <w:lang w:eastAsia="en-GB"/>
            </w:rPr>
          </w:pPr>
          <w:hyperlink w:anchor="_Toc228389311" w:history="1">
            <w:r w:rsidRPr="00395754">
              <w:rPr>
                <w:rStyle w:val="Hyperlink"/>
                <w:noProof/>
              </w:rPr>
              <w:t>3.2.</w:t>
            </w:r>
            <w:r>
              <w:rPr>
                <w:rFonts w:eastAsiaTheme="minorEastAsia"/>
                <w:noProof/>
                <w:sz w:val="24"/>
                <w:szCs w:val="24"/>
                <w:lang w:eastAsia="en-GB"/>
              </w:rPr>
              <w:tab/>
            </w:r>
            <w:r w:rsidRPr="00395754">
              <w:rPr>
                <w:rStyle w:val="Hyperlink"/>
                <w:noProof/>
              </w:rPr>
              <w:t>Magnet AXIOM</w:t>
            </w:r>
            <w:r>
              <w:rPr>
                <w:noProof/>
                <w:webHidden/>
              </w:rPr>
              <w:tab/>
            </w:r>
            <w:r>
              <w:rPr>
                <w:noProof/>
                <w:webHidden/>
              </w:rPr>
              <w:fldChar w:fldCharType="begin"/>
            </w:r>
            <w:r>
              <w:rPr>
                <w:noProof/>
                <w:webHidden/>
              </w:rPr>
              <w:instrText xml:space="preserve"> PAGEREF _Toc228389311 \h </w:instrText>
            </w:r>
            <w:r>
              <w:rPr>
                <w:noProof/>
                <w:webHidden/>
              </w:rPr>
            </w:r>
            <w:r>
              <w:rPr>
                <w:noProof/>
                <w:webHidden/>
              </w:rPr>
              <w:fldChar w:fldCharType="separate"/>
            </w:r>
            <w:r>
              <w:rPr>
                <w:noProof/>
                <w:webHidden/>
              </w:rPr>
              <w:t>6</w:t>
            </w:r>
            <w:r>
              <w:rPr>
                <w:noProof/>
                <w:webHidden/>
              </w:rPr>
              <w:fldChar w:fldCharType="end"/>
            </w:r>
          </w:hyperlink>
        </w:p>
        <w:p w14:paraId="7421504D" w14:textId="50E2AF7A" w:rsidR="00EE1D4F" w:rsidRDefault="00EE1D4F">
          <w:pPr>
            <w:pStyle w:val="TOC3"/>
            <w:tabs>
              <w:tab w:val="left" w:pos="1200"/>
              <w:tab w:val="right" w:leader="dot" w:pos="9016"/>
            </w:tabs>
            <w:rPr>
              <w:rFonts w:eastAsiaTheme="minorEastAsia"/>
              <w:noProof/>
              <w:sz w:val="24"/>
              <w:szCs w:val="24"/>
              <w:lang w:eastAsia="en-GB"/>
            </w:rPr>
          </w:pPr>
          <w:hyperlink w:anchor="_Toc228389312" w:history="1">
            <w:r w:rsidRPr="00395754">
              <w:rPr>
                <w:rStyle w:val="Hyperlink"/>
                <w:noProof/>
              </w:rPr>
              <w:t>3.3.</w:t>
            </w:r>
            <w:r>
              <w:rPr>
                <w:rFonts w:eastAsiaTheme="minorEastAsia"/>
                <w:noProof/>
                <w:sz w:val="24"/>
                <w:szCs w:val="24"/>
                <w:lang w:eastAsia="en-GB"/>
              </w:rPr>
              <w:tab/>
            </w:r>
            <w:r w:rsidRPr="00395754">
              <w:rPr>
                <w:rStyle w:val="Hyperlink"/>
                <w:noProof/>
              </w:rPr>
              <w:t>Autopsy</w:t>
            </w:r>
            <w:r>
              <w:rPr>
                <w:noProof/>
                <w:webHidden/>
              </w:rPr>
              <w:tab/>
            </w:r>
            <w:r>
              <w:rPr>
                <w:noProof/>
                <w:webHidden/>
              </w:rPr>
              <w:fldChar w:fldCharType="begin"/>
            </w:r>
            <w:r>
              <w:rPr>
                <w:noProof/>
                <w:webHidden/>
              </w:rPr>
              <w:instrText xml:space="preserve"> PAGEREF _Toc228389312 \h </w:instrText>
            </w:r>
            <w:r>
              <w:rPr>
                <w:noProof/>
                <w:webHidden/>
              </w:rPr>
            </w:r>
            <w:r>
              <w:rPr>
                <w:noProof/>
                <w:webHidden/>
              </w:rPr>
              <w:fldChar w:fldCharType="separate"/>
            </w:r>
            <w:r>
              <w:rPr>
                <w:noProof/>
                <w:webHidden/>
              </w:rPr>
              <w:t>6</w:t>
            </w:r>
            <w:r>
              <w:rPr>
                <w:noProof/>
                <w:webHidden/>
              </w:rPr>
              <w:fldChar w:fldCharType="end"/>
            </w:r>
          </w:hyperlink>
        </w:p>
        <w:p w14:paraId="3D128E30" w14:textId="05D89253" w:rsidR="00EE1D4F" w:rsidRDefault="00EE1D4F">
          <w:pPr>
            <w:pStyle w:val="TOC3"/>
            <w:tabs>
              <w:tab w:val="left" w:pos="1200"/>
              <w:tab w:val="right" w:leader="dot" w:pos="9016"/>
            </w:tabs>
            <w:rPr>
              <w:rFonts w:eastAsiaTheme="minorEastAsia"/>
              <w:noProof/>
              <w:sz w:val="24"/>
              <w:szCs w:val="24"/>
              <w:lang w:eastAsia="en-GB"/>
            </w:rPr>
          </w:pPr>
          <w:hyperlink w:anchor="_Toc228389313" w:history="1">
            <w:r w:rsidRPr="00395754">
              <w:rPr>
                <w:rStyle w:val="Hyperlink"/>
                <w:noProof/>
              </w:rPr>
              <w:t>3.4.</w:t>
            </w:r>
            <w:r>
              <w:rPr>
                <w:rFonts w:eastAsiaTheme="minorEastAsia"/>
                <w:noProof/>
                <w:sz w:val="24"/>
                <w:szCs w:val="24"/>
                <w:lang w:eastAsia="en-GB"/>
              </w:rPr>
              <w:tab/>
            </w:r>
            <w:r w:rsidRPr="00395754">
              <w:rPr>
                <w:rStyle w:val="Hyperlink"/>
                <w:noProof/>
              </w:rPr>
              <w:t>CAINE Linux</w:t>
            </w:r>
            <w:r>
              <w:rPr>
                <w:noProof/>
                <w:webHidden/>
              </w:rPr>
              <w:tab/>
            </w:r>
            <w:r>
              <w:rPr>
                <w:noProof/>
                <w:webHidden/>
              </w:rPr>
              <w:fldChar w:fldCharType="begin"/>
            </w:r>
            <w:r>
              <w:rPr>
                <w:noProof/>
                <w:webHidden/>
              </w:rPr>
              <w:instrText xml:space="preserve"> PAGEREF _Toc228389313 \h </w:instrText>
            </w:r>
            <w:r>
              <w:rPr>
                <w:noProof/>
                <w:webHidden/>
              </w:rPr>
            </w:r>
            <w:r>
              <w:rPr>
                <w:noProof/>
                <w:webHidden/>
              </w:rPr>
              <w:fldChar w:fldCharType="separate"/>
            </w:r>
            <w:r>
              <w:rPr>
                <w:noProof/>
                <w:webHidden/>
              </w:rPr>
              <w:t>7</w:t>
            </w:r>
            <w:r>
              <w:rPr>
                <w:noProof/>
                <w:webHidden/>
              </w:rPr>
              <w:fldChar w:fldCharType="end"/>
            </w:r>
          </w:hyperlink>
        </w:p>
        <w:p w14:paraId="0BE596CA" w14:textId="179807CD" w:rsidR="00EE1D4F" w:rsidRDefault="00EE1D4F">
          <w:pPr>
            <w:pStyle w:val="TOC2"/>
            <w:tabs>
              <w:tab w:val="left" w:pos="720"/>
              <w:tab w:val="right" w:leader="dot" w:pos="9016"/>
            </w:tabs>
            <w:rPr>
              <w:rFonts w:eastAsiaTheme="minorEastAsia"/>
              <w:noProof/>
              <w:sz w:val="24"/>
              <w:szCs w:val="24"/>
              <w:lang w:eastAsia="en-GB"/>
            </w:rPr>
          </w:pPr>
          <w:hyperlink w:anchor="_Toc228389314" w:history="1">
            <w:r w:rsidRPr="00395754">
              <w:rPr>
                <w:rStyle w:val="Hyperlink"/>
                <w:noProof/>
              </w:rPr>
              <w:t>4.</w:t>
            </w:r>
            <w:r>
              <w:rPr>
                <w:rFonts w:eastAsiaTheme="minorEastAsia"/>
                <w:noProof/>
                <w:sz w:val="24"/>
                <w:szCs w:val="24"/>
                <w:lang w:eastAsia="en-GB"/>
              </w:rPr>
              <w:tab/>
            </w:r>
            <w:r w:rsidRPr="00395754">
              <w:rPr>
                <w:rStyle w:val="Hyperlink"/>
                <w:noProof/>
              </w:rPr>
              <w:t>Comparative Discussion</w:t>
            </w:r>
            <w:r>
              <w:rPr>
                <w:noProof/>
                <w:webHidden/>
              </w:rPr>
              <w:tab/>
            </w:r>
            <w:r>
              <w:rPr>
                <w:noProof/>
                <w:webHidden/>
              </w:rPr>
              <w:fldChar w:fldCharType="begin"/>
            </w:r>
            <w:r>
              <w:rPr>
                <w:noProof/>
                <w:webHidden/>
              </w:rPr>
              <w:instrText xml:space="preserve"> PAGEREF _Toc228389314 \h </w:instrText>
            </w:r>
            <w:r>
              <w:rPr>
                <w:noProof/>
                <w:webHidden/>
              </w:rPr>
            </w:r>
            <w:r>
              <w:rPr>
                <w:noProof/>
                <w:webHidden/>
              </w:rPr>
              <w:fldChar w:fldCharType="separate"/>
            </w:r>
            <w:r>
              <w:rPr>
                <w:noProof/>
                <w:webHidden/>
              </w:rPr>
              <w:t>7</w:t>
            </w:r>
            <w:r>
              <w:rPr>
                <w:noProof/>
                <w:webHidden/>
              </w:rPr>
              <w:fldChar w:fldCharType="end"/>
            </w:r>
          </w:hyperlink>
        </w:p>
        <w:p w14:paraId="01D68493" w14:textId="69810D04" w:rsidR="00EE1D4F" w:rsidRDefault="00EE1D4F">
          <w:pPr>
            <w:pStyle w:val="TOC2"/>
            <w:tabs>
              <w:tab w:val="left" w:pos="720"/>
              <w:tab w:val="right" w:leader="dot" w:pos="9016"/>
            </w:tabs>
            <w:rPr>
              <w:rFonts w:eastAsiaTheme="minorEastAsia"/>
              <w:noProof/>
              <w:sz w:val="24"/>
              <w:szCs w:val="24"/>
              <w:lang w:eastAsia="en-GB"/>
            </w:rPr>
          </w:pPr>
          <w:hyperlink w:anchor="_Toc228389315" w:history="1">
            <w:r w:rsidRPr="00395754">
              <w:rPr>
                <w:rStyle w:val="Hyperlink"/>
                <w:noProof/>
              </w:rPr>
              <w:t>5.</w:t>
            </w:r>
            <w:r>
              <w:rPr>
                <w:rFonts w:eastAsiaTheme="minorEastAsia"/>
                <w:noProof/>
                <w:sz w:val="24"/>
                <w:szCs w:val="24"/>
                <w:lang w:eastAsia="en-GB"/>
              </w:rPr>
              <w:tab/>
            </w:r>
            <w:r w:rsidRPr="00395754">
              <w:rPr>
                <w:rStyle w:val="Hyperlink"/>
                <w:noProof/>
              </w:rPr>
              <w:t>Suitability Across Forensic Phases</w:t>
            </w:r>
            <w:r>
              <w:rPr>
                <w:noProof/>
                <w:webHidden/>
              </w:rPr>
              <w:tab/>
            </w:r>
            <w:r>
              <w:rPr>
                <w:noProof/>
                <w:webHidden/>
              </w:rPr>
              <w:fldChar w:fldCharType="begin"/>
            </w:r>
            <w:r>
              <w:rPr>
                <w:noProof/>
                <w:webHidden/>
              </w:rPr>
              <w:instrText xml:space="preserve"> PAGEREF _Toc228389315 \h </w:instrText>
            </w:r>
            <w:r>
              <w:rPr>
                <w:noProof/>
                <w:webHidden/>
              </w:rPr>
            </w:r>
            <w:r>
              <w:rPr>
                <w:noProof/>
                <w:webHidden/>
              </w:rPr>
              <w:fldChar w:fldCharType="separate"/>
            </w:r>
            <w:r>
              <w:rPr>
                <w:noProof/>
                <w:webHidden/>
              </w:rPr>
              <w:t>8</w:t>
            </w:r>
            <w:r>
              <w:rPr>
                <w:noProof/>
                <w:webHidden/>
              </w:rPr>
              <w:fldChar w:fldCharType="end"/>
            </w:r>
          </w:hyperlink>
        </w:p>
        <w:p w14:paraId="1DA8AFEE" w14:textId="3F633AA0" w:rsidR="00EE1D4F" w:rsidRDefault="00EE1D4F">
          <w:pPr>
            <w:pStyle w:val="TOC1"/>
            <w:tabs>
              <w:tab w:val="right" w:leader="dot" w:pos="9016"/>
            </w:tabs>
            <w:rPr>
              <w:rFonts w:eastAsiaTheme="minorEastAsia"/>
              <w:noProof/>
              <w:sz w:val="24"/>
              <w:szCs w:val="24"/>
              <w:lang w:eastAsia="en-GB"/>
            </w:rPr>
          </w:pPr>
          <w:hyperlink w:anchor="_Toc228389316" w:history="1">
            <w:r w:rsidRPr="00395754">
              <w:rPr>
                <w:rStyle w:val="Hyperlink"/>
                <w:noProof/>
              </w:rPr>
              <w:t>Task 2 – Case Study</w:t>
            </w:r>
            <w:r>
              <w:rPr>
                <w:noProof/>
                <w:webHidden/>
              </w:rPr>
              <w:tab/>
            </w:r>
            <w:r>
              <w:rPr>
                <w:noProof/>
                <w:webHidden/>
              </w:rPr>
              <w:fldChar w:fldCharType="begin"/>
            </w:r>
            <w:r>
              <w:rPr>
                <w:noProof/>
                <w:webHidden/>
              </w:rPr>
              <w:instrText xml:space="preserve"> PAGEREF _Toc228389316 \h </w:instrText>
            </w:r>
            <w:r>
              <w:rPr>
                <w:noProof/>
                <w:webHidden/>
              </w:rPr>
            </w:r>
            <w:r>
              <w:rPr>
                <w:noProof/>
                <w:webHidden/>
              </w:rPr>
              <w:fldChar w:fldCharType="separate"/>
            </w:r>
            <w:r>
              <w:rPr>
                <w:noProof/>
                <w:webHidden/>
              </w:rPr>
              <w:t>9</w:t>
            </w:r>
            <w:r>
              <w:rPr>
                <w:noProof/>
                <w:webHidden/>
              </w:rPr>
              <w:fldChar w:fldCharType="end"/>
            </w:r>
          </w:hyperlink>
        </w:p>
        <w:p w14:paraId="6B71FD99" w14:textId="387A2A9D" w:rsidR="00EE1D4F" w:rsidRDefault="00EE1D4F">
          <w:pPr>
            <w:pStyle w:val="TOC2"/>
            <w:tabs>
              <w:tab w:val="left" w:pos="720"/>
              <w:tab w:val="right" w:leader="dot" w:pos="9016"/>
            </w:tabs>
            <w:rPr>
              <w:rFonts w:eastAsiaTheme="minorEastAsia"/>
              <w:noProof/>
              <w:sz w:val="24"/>
              <w:szCs w:val="24"/>
              <w:lang w:eastAsia="en-GB"/>
            </w:rPr>
          </w:pPr>
          <w:hyperlink w:anchor="_Toc228389317" w:history="1">
            <w:r w:rsidRPr="00395754">
              <w:rPr>
                <w:rStyle w:val="Hyperlink"/>
                <w:noProof/>
              </w:rPr>
              <w:t>1.</w:t>
            </w:r>
            <w:r>
              <w:rPr>
                <w:rFonts w:eastAsiaTheme="minorEastAsia"/>
                <w:noProof/>
                <w:sz w:val="24"/>
                <w:szCs w:val="24"/>
                <w:lang w:eastAsia="en-GB"/>
              </w:rPr>
              <w:tab/>
            </w:r>
            <w:r w:rsidRPr="00395754">
              <w:rPr>
                <w:rStyle w:val="Hyperlink"/>
                <w:noProof/>
              </w:rPr>
              <w:t>Introduction</w:t>
            </w:r>
            <w:r>
              <w:rPr>
                <w:noProof/>
                <w:webHidden/>
              </w:rPr>
              <w:tab/>
            </w:r>
            <w:r>
              <w:rPr>
                <w:noProof/>
                <w:webHidden/>
              </w:rPr>
              <w:fldChar w:fldCharType="begin"/>
            </w:r>
            <w:r>
              <w:rPr>
                <w:noProof/>
                <w:webHidden/>
              </w:rPr>
              <w:instrText xml:space="preserve"> PAGEREF _Toc228389317 \h </w:instrText>
            </w:r>
            <w:r>
              <w:rPr>
                <w:noProof/>
                <w:webHidden/>
              </w:rPr>
            </w:r>
            <w:r>
              <w:rPr>
                <w:noProof/>
                <w:webHidden/>
              </w:rPr>
              <w:fldChar w:fldCharType="separate"/>
            </w:r>
            <w:r>
              <w:rPr>
                <w:noProof/>
                <w:webHidden/>
              </w:rPr>
              <w:t>9</w:t>
            </w:r>
            <w:r>
              <w:rPr>
                <w:noProof/>
                <w:webHidden/>
              </w:rPr>
              <w:fldChar w:fldCharType="end"/>
            </w:r>
          </w:hyperlink>
        </w:p>
        <w:p w14:paraId="0F1ADA02" w14:textId="3CF3F8A6" w:rsidR="00EE1D4F" w:rsidRDefault="00EE1D4F">
          <w:pPr>
            <w:pStyle w:val="TOC2"/>
            <w:tabs>
              <w:tab w:val="left" w:pos="720"/>
              <w:tab w:val="right" w:leader="dot" w:pos="9016"/>
            </w:tabs>
            <w:rPr>
              <w:rFonts w:eastAsiaTheme="minorEastAsia"/>
              <w:noProof/>
              <w:sz w:val="24"/>
              <w:szCs w:val="24"/>
              <w:lang w:eastAsia="en-GB"/>
            </w:rPr>
          </w:pPr>
          <w:hyperlink w:anchor="_Toc228389318" w:history="1">
            <w:r w:rsidRPr="00395754">
              <w:rPr>
                <w:rStyle w:val="Hyperlink"/>
                <w:noProof/>
              </w:rPr>
              <w:t>2.</w:t>
            </w:r>
            <w:r>
              <w:rPr>
                <w:rFonts w:eastAsiaTheme="minorEastAsia"/>
                <w:noProof/>
                <w:sz w:val="24"/>
                <w:szCs w:val="24"/>
                <w:lang w:eastAsia="en-GB"/>
              </w:rPr>
              <w:tab/>
            </w:r>
            <w:r w:rsidRPr="00395754">
              <w:rPr>
                <w:rStyle w:val="Hyperlink"/>
                <w:noProof/>
              </w:rPr>
              <w:t>Forensic Methodology</w:t>
            </w:r>
            <w:r>
              <w:rPr>
                <w:noProof/>
                <w:webHidden/>
              </w:rPr>
              <w:tab/>
            </w:r>
            <w:r>
              <w:rPr>
                <w:noProof/>
                <w:webHidden/>
              </w:rPr>
              <w:fldChar w:fldCharType="begin"/>
            </w:r>
            <w:r>
              <w:rPr>
                <w:noProof/>
                <w:webHidden/>
              </w:rPr>
              <w:instrText xml:space="preserve"> PAGEREF _Toc228389318 \h </w:instrText>
            </w:r>
            <w:r>
              <w:rPr>
                <w:noProof/>
                <w:webHidden/>
              </w:rPr>
            </w:r>
            <w:r>
              <w:rPr>
                <w:noProof/>
                <w:webHidden/>
              </w:rPr>
              <w:fldChar w:fldCharType="separate"/>
            </w:r>
            <w:r>
              <w:rPr>
                <w:noProof/>
                <w:webHidden/>
              </w:rPr>
              <w:t>9</w:t>
            </w:r>
            <w:r>
              <w:rPr>
                <w:noProof/>
                <w:webHidden/>
              </w:rPr>
              <w:fldChar w:fldCharType="end"/>
            </w:r>
          </w:hyperlink>
        </w:p>
        <w:p w14:paraId="142A4949" w14:textId="14F710DF" w:rsidR="00EE1D4F" w:rsidRDefault="00EE1D4F">
          <w:pPr>
            <w:pStyle w:val="TOC2"/>
            <w:tabs>
              <w:tab w:val="left" w:pos="720"/>
              <w:tab w:val="right" w:leader="dot" w:pos="9016"/>
            </w:tabs>
            <w:rPr>
              <w:rFonts w:eastAsiaTheme="minorEastAsia"/>
              <w:noProof/>
              <w:sz w:val="24"/>
              <w:szCs w:val="24"/>
              <w:lang w:eastAsia="en-GB"/>
            </w:rPr>
          </w:pPr>
          <w:hyperlink w:anchor="_Toc228389319" w:history="1">
            <w:r w:rsidRPr="00395754">
              <w:rPr>
                <w:rStyle w:val="Hyperlink"/>
                <w:noProof/>
              </w:rPr>
              <w:t>3.</w:t>
            </w:r>
            <w:r>
              <w:rPr>
                <w:rFonts w:eastAsiaTheme="minorEastAsia"/>
                <w:noProof/>
                <w:sz w:val="24"/>
                <w:szCs w:val="24"/>
                <w:lang w:eastAsia="en-GB"/>
              </w:rPr>
              <w:tab/>
            </w:r>
            <w:r w:rsidRPr="00395754">
              <w:rPr>
                <w:rStyle w:val="Hyperlink"/>
                <w:noProof/>
              </w:rPr>
              <w:t>Investigation Plan</w:t>
            </w:r>
            <w:r>
              <w:rPr>
                <w:noProof/>
                <w:webHidden/>
              </w:rPr>
              <w:tab/>
            </w:r>
            <w:r>
              <w:rPr>
                <w:noProof/>
                <w:webHidden/>
              </w:rPr>
              <w:fldChar w:fldCharType="begin"/>
            </w:r>
            <w:r>
              <w:rPr>
                <w:noProof/>
                <w:webHidden/>
              </w:rPr>
              <w:instrText xml:space="preserve"> PAGEREF _Toc228389319 \h </w:instrText>
            </w:r>
            <w:r>
              <w:rPr>
                <w:noProof/>
                <w:webHidden/>
              </w:rPr>
            </w:r>
            <w:r>
              <w:rPr>
                <w:noProof/>
                <w:webHidden/>
              </w:rPr>
              <w:fldChar w:fldCharType="separate"/>
            </w:r>
            <w:r>
              <w:rPr>
                <w:noProof/>
                <w:webHidden/>
              </w:rPr>
              <w:t>10</w:t>
            </w:r>
            <w:r>
              <w:rPr>
                <w:noProof/>
                <w:webHidden/>
              </w:rPr>
              <w:fldChar w:fldCharType="end"/>
            </w:r>
          </w:hyperlink>
        </w:p>
        <w:p w14:paraId="354A1EBB" w14:textId="2316E0F1" w:rsidR="00EE1D4F" w:rsidRDefault="00EE1D4F">
          <w:pPr>
            <w:pStyle w:val="TOC3"/>
            <w:tabs>
              <w:tab w:val="left" w:pos="1200"/>
              <w:tab w:val="right" w:leader="dot" w:pos="9016"/>
            </w:tabs>
            <w:rPr>
              <w:rFonts w:eastAsiaTheme="minorEastAsia"/>
              <w:noProof/>
              <w:sz w:val="24"/>
              <w:szCs w:val="24"/>
              <w:lang w:eastAsia="en-GB"/>
            </w:rPr>
          </w:pPr>
          <w:hyperlink w:anchor="_Toc228389320" w:history="1">
            <w:r w:rsidRPr="00395754">
              <w:rPr>
                <w:rStyle w:val="Hyperlink"/>
                <w:noProof/>
              </w:rPr>
              <w:t>3.1</w:t>
            </w:r>
            <w:r>
              <w:rPr>
                <w:rFonts w:eastAsiaTheme="minorEastAsia"/>
                <w:noProof/>
                <w:sz w:val="24"/>
                <w:szCs w:val="24"/>
                <w:lang w:eastAsia="en-GB"/>
              </w:rPr>
              <w:tab/>
            </w:r>
            <w:r w:rsidRPr="00395754">
              <w:rPr>
                <w:rStyle w:val="Hyperlink"/>
                <w:noProof/>
              </w:rPr>
              <w:t>Evidence Acquisition</w:t>
            </w:r>
            <w:r>
              <w:rPr>
                <w:noProof/>
                <w:webHidden/>
              </w:rPr>
              <w:tab/>
            </w:r>
            <w:r>
              <w:rPr>
                <w:noProof/>
                <w:webHidden/>
              </w:rPr>
              <w:fldChar w:fldCharType="begin"/>
            </w:r>
            <w:r>
              <w:rPr>
                <w:noProof/>
                <w:webHidden/>
              </w:rPr>
              <w:instrText xml:space="preserve"> PAGEREF _Toc228389320 \h </w:instrText>
            </w:r>
            <w:r>
              <w:rPr>
                <w:noProof/>
                <w:webHidden/>
              </w:rPr>
            </w:r>
            <w:r>
              <w:rPr>
                <w:noProof/>
                <w:webHidden/>
              </w:rPr>
              <w:fldChar w:fldCharType="separate"/>
            </w:r>
            <w:r>
              <w:rPr>
                <w:noProof/>
                <w:webHidden/>
              </w:rPr>
              <w:t>10</w:t>
            </w:r>
            <w:r>
              <w:rPr>
                <w:noProof/>
                <w:webHidden/>
              </w:rPr>
              <w:fldChar w:fldCharType="end"/>
            </w:r>
          </w:hyperlink>
        </w:p>
        <w:p w14:paraId="7789C206" w14:textId="4EC34192" w:rsidR="00EE1D4F" w:rsidRDefault="00EE1D4F">
          <w:pPr>
            <w:pStyle w:val="TOC3"/>
            <w:tabs>
              <w:tab w:val="left" w:pos="1200"/>
              <w:tab w:val="right" w:leader="dot" w:pos="9016"/>
            </w:tabs>
            <w:rPr>
              <w:rFonts w:eastAsiaTheme="minorEastAsia"/>
              <w:noProof/>
              <w:sz w:val="24"/>
              <w:szCs w:val="24"/>
              <w:lang w:eastAsia="en-GB"/>
            </w:rPr>
          </w:pPr>
          <w:hyperlink w:anchor="_Toc228389321" w:history="1">
            <w:r w:rsidRPr="00395754">
              <w:rPr>
                <w:rStyle w:val="Hyperlink"/>
                <w:noProof/>
              </w:rPr>
              <w:t>3.2</w:t>
            </w:r>
            <w:r>
              <w:rPr>
                <w:rFonts w:eastAsiaTheme="minorEastAsia"/>
                <w:noProof/>
                <w:sz w:val="24"/>
                <w:szCs w:val="24"/>
                <w:lang w:eastAsia="en-GB"/>
              </w:rPr>
              <w:tab/>
            </w:r>
            <w:r w:rsidRPr="00395754">
              <w:rPr>
                <w:rStyle w:val="Hyperlink"/>
                <w:noProof/>
              </w:rPr>
              <w:t>Disk Imaging and Preservation</w:t>
            </w:r>
            <w:r>
              <w:rPr>
                <w:noProof/>
                <w:webHidden/>
              </w:rPr>
              <w:tab/>
            </w:r>
            <w:r>
              <w:rPr>
                <w:noProof/>
                <w:webHidden/>
              </w:rPr>
              <w:fldChar w:fldCharType="begin"/>
            </w:r>
            <w:r>
              <w:rPr>
                <w:noProof/>
                <w:webHidden/>
              </w:rPr>
              <w:instrText xml:space="preserve"> PAGEREF _Toc228389321 \h </w:instrText>
            </w:r>
            <w:r>
              <w:rPr>
                <w:noProof/>
                <w:webHidden/>
              </w:rPr>
            </w:r>
            <w:r>
              <w:rPr>
                <w:noProof/>
                <w:webHidden/>
              </w:rPr>
              <w:fldChar w:fldCharType="separate"/>
            </w:r>
            <w:r>
              <w:rPr>
                <w:noProof/>
                <w:webHidden/>
              </w:rPr>
              <w:t>10</w:t>
            </w:r>
            <w:r>
              <w:rPr>
                <w:noProof/>
                <w:webHidden/>
              </w:rPr>
              <w:fldChar w:fldCharType="end"/>
            </w:r>
          </w:hyperlink>
        </w:p>
        <w:p w14:paraId="7AE55511" w14:textId="1DFD8A08" w:rsidR="00EE1D4F" w:rsidRDefault="00EE1D4F">
          <w:pPr>
            <w:pStyle w:val="TOC3"/>
            <w:tabs>
              <w:tab w:val="left" w:pos="1200"/>
              <w:tab w:val="right" w:leader="dot" w:pos="9016"/>
            </w:tabs>
            <w:rPr>
              <w:rFonts w:eastAsiaTheme="minorEastAsia"/>
              <w:noProof/>
              <w:sz w:val="24"/>
              <w:szCs w:val="24"/>
              <w:lang w:eastAsia="en-GB"/>
            </w:rPr>
          </w:pPr>
          <w:hyperlink w:anchor="_Toc228389322" w:history="1">
            <w:r w:rsidRPr="00395754">
              <w:rPr>
                <w:rStyle w:val="Hyperlink"/>
                <w:noProof/>
              </w:rPr>
              <w:t>3.3</w:t>
            </w:r>
            <w:r>
              <w:rPr>
                <w:rFonts w:eastAsiaTheme="minorEastAsia"/>
                <w:noProof/>
                <w:sz w:val="24"/>
                <w:szCs w:val="24"/>
                <w:lang w:eastAsia="en-GB"/>
              </w:rPr>
              <w:tab/>
            </w:r>
            <w:r w:rsidRPr="00395754">
              <w:rPr>
                <w:rStyle w:val="Hyperlink"/>
                <w:noProof/>
              </w:rPr>
              <w:t>Detection of Anti-Forensic Activity</w:t>
            </w:r>
            <w:r>
              <w:rPr>
                <w:noProof/>
                <w:webHidden/>
              </w:rPr>
              <w:tab/>
            </w:r>
            <w:r>
              <w:rPr>
                <w:noProof/>
                <w:webHidden/>
              </w:rPr>
              <w:fldChar w:fldCharType="begin"/>
            </w:r>
            <w:r>
              <w:rPr>
                <w:noProof/>
                <w:webHidden/>
              </w:rPr>
              <w:instrText xml:space="preserve"> PAGEREF _Toc228389322 \h </w:instrText>
            </w:r>
            <w:r>
              <w:rPr>
                <w:noProof/>
                <w:webHidden/>
              </w:rPr>
            </w:r>
            <w:r>
              <w:rPr>
                <w:noProof/>
                <w:webHidden/>
              </w:rPr>
              <w:fldChar w:fldCharType="separate"/>
            </w:r>
            <w:r>
              <w:rPr>
                <w:noProof/>
                <w:webHidden/>
              </w:rPr>
              <w:t>11</w:t>
            </w:r>
            <w:r>
              <w:rPr>
                <w:noProof/>
                <w:webHidden/>
              </w:rPr>
              <w:fldChar w:fldCharType="end"/>
            </w:r>
          </w:hyperlink>
        </w:p>
        <w:p w14:paraId="4AFD54CD" w14:textId="30ACA45C" w:rsidR="00EE1D4F" w:rsidRDefault="00EE1D4F">
          <w:pPr>
            <w:pStyle w:val="TOC3"/>
            <w:tabs>
              <w:tab w:val="left" w:pos="1200"/>
              <w:tab w:val="right" w:leader="dot" w:pos="9016"/>
            </w:tabs>
            <w:rPr>
              <w:rFonts w:eastAsiaTheme="minorEastAsia"/>
              <w:noProof/>
              <w:sz w:val="24"/>
              <w:szCs w:val="24"/>
              <w:lang w:eastAsia="en-GB"/>
            </w:rPr>
          </w:pPr>
          <w:hyperlink w:anchor="_Toc228389323" w:history="1">
            <w:r w:rsidRPr="00395754">
              <w:rPr>
                <w:rStyle w:val="Hyperlink"/>
                <w:noProof/>
              </w:rPr>
              <w:t>3.4</w:t>
            </w:r>
            <w:r>
              <w:rPr>
                <w:rFonts w:eastAsiaTheme="minorEastAsia"/>
                <w:noProof/>
                <w:sz w:val="24"/>
                <w:szCs w:val="24"/>
                <w:lang w:eastAsia="en-GB"/>
              </w:rPr>
              <w:tab/>
            </w:r>
            <w:r w:rsidRPr="00395754">
              <w:rPr>
                <w:rStyle w:val="Hyperlink"/>
                <w:noProof/>
              </w:rPr>
              <w:t>File Recovery</w:t>
            </w:r>
            <w:r>
              <w:rPr>
                <w:noProof/>
                <w:webHidden/>
              </w:rPr>
              <w:tab/>
            </w:r>
            <w:r>
              <w:rPr>
                <w:noProof/>
                <w:webHidden/>
              </w:rPr>
              <w:fldChar w:fldCharType="begin"/>
            </w:r>
            <w:r>
              <w:rPr>
                <w:noProof/>
                <w:webHidden/>
              </w:rPr>
              <w:instrText xml:space="preserve"> PAGEREF _Toc228389323 \h </w:instrText>
            </w:r>
            <w:r>
              <w:rPr>
                <w:noProof/>
                <w:webHidden/>
              </w:rPr>
            </w:r>
            <w:r>
              <w:rPr>
                <w:noProof/>
                <w:webHidden/>
              </w:rPr>
              <w:fldChar w:fldCharType="separate"/>
            </w:r>
            <w:r>
              <w:rPr>
                <w:noProof/>
                <w:webHidden/>
              </w:rPr>
              <w:t>11</w:t>
            </w:r>
            <w:r>
              <w:rPr>
                <w:noProof/>
                <w:webHidden/>
              </w:rPr>
              <w:fldChar w:fldCharType="end"/>
            </w:r>
          </w:hyperlink>
        </w:p>
        <w:p w14:paraId="73AB1E67" w14:textId="700CDD37" w:rsidR="00EE1D4F" w:rsidRDefault="00EE1D4F">
          <w:pPr>
            <w:pStyle w:val="TOC3"/>
            <w:tabs>
              <w:tab w:val="left" w:pos="1200"/>
              <w:tab w:val="right" w:leader="dot" w:pos="9016"/>
            </w:tabs>
            <w:rPr>
              <w:rFonts w:eastAsiaTheme="minorEastAsia"/>
              <w:noProof/>
              <w:sz w:val="24"/>
              <w:szCs w:val="24"/>
              <w:lang w:eastAsia="en-GB"/>
            </w:rPr>
          </w:pPr>
          <w:hyperlink w:anchor="_Toc228389324" w:history="1">
            <w:r w:rsidRPr="00395754">
              <w:rPr>
                <w:rStyle w:val="Hyperlink"/>
                <w:noProof/>
              </w:rPr>
              <w:t>3.5</w:t>
            </w:r>
            <w:r>
              <w:rPr>
                <w:rFonts w:eastAsiaTheme="minorEastAsia"/>
                <w:noProof/>
                <w:sz w:val="24"/>
                <w:szCs w:val="24"/>
                <w:lang w:eastAsia="en-GB"/>
              </w:rPr>
              <w:tab/>
            </w:r>
            <w:r w:rsidRPr="00395754">
              <w:rPr>
                <w:rStyle w:val="Hyperlink"/>
                <w:noProof/>
              </w:rPr>
              <w:t>Cloud Evidence Extraction</w:t>
            </w:r>
            <w:r>
              <w:rPr>
                <w:noProof/>
                <w:webHidden/>
              </w:rPr>
              <w:tab/>
            </w:r>
            <w:r>
              <w:rPr>
                <w:noProof/>
                <w:webHidden/>
              </w:rPr>
              <w:fldChar w:fldCharType="begin"/>
            </w:r>
            <w:r>
              <w:rPr>
                <w:noProof/>
                <w:webHidden/>
              </w:rPr>
              <w:instrText xml:space="preserve"> PAGEREF _Toc228389324 \h </w:instrText>
            </w:r>
            <w:r>
              <w:rPr>
                <w:noProof/>
                <w:webHidden/>
              </w:rPr>
            </w:r>
            <w:r>
              <w:rPr>
                <w:noProof/>
                <w:webHidden/>
              </w:rPr>
              <w:fldChar w:fldCharType="separate"/>
            </w:r>
            <w:r>
              <w:rPr>
                <w:noProof/>
                <w:webHidden/>
              </w:rPr>
              <w:t>11</w:t>
            </w:r>
            <w:r>
              <w:rPr>
                <w:noProof/>
                <w:webHidden/>
              </w:rPr>
              <w:fldChar w:fldCharType="end"/>
            </w:r>
          </w:hyperlink>
        </w:p>
        <w:p w14:paraId="06BA3EC5" w14:textId="76169E3F" w:rsidR="00EE1D4F" w:rsidRDefault="00EE1D4F">
          <w:pPr>
            <w:pStyle w:val="TOC2"/>
            <w:tabs>
              <w:tab w:val="left" w:pos="720"/>
              <w:tab w:val="right" w:leader="dot" w:pos="9016"/>
            </w:tabs>
            <w:rPr>
              <w:rFonts w:eastAsiaTheme="minorEastAsia"/>
              <w:noProof/>
              <w:sz w:val="24"/>
              <w:szCs w:val="24"/>
              <w:lang w:eastAsia="en-GB"/>
            </w:rPr>
          </w:pPr>
          <w:hyperlink w:anchor="_Toc228389325" w:history="1">
            <w:r w:rsidRPr="00395754">
              <w:rPr>
                <w:rStyle w:val="Hyperlink"/>
                <w:noProof/>
              </w:rPr>
              <w:t>4.</w:t>
            </w:r>
            <w:r>
              <w:rPr>
                <w:rFonts w:eastAsiaTheme="minorEastAsia"/>
                <w:noProof/>
                <w:sz w:val="24"/>
                <w:szCs w:val="24"/>
                <w:lang w:eastAsia="en-GB"/>
              </w:rPr>
              <w:tab/>
            </w:r>
            <w:r w:rsidRPr="00395754">
              <w:rPr>
                <w:rStyle w:val="Hyperlink"/>
                <w:noProof/>
              </w:rPr>
              <w:t>Forensic Report</w:t>
            </w:r>
            <w:r>
              <w:rPr>
                <w:noProof/>
                <w:webHidden/>
              </w:rPr>
              <w:tab/>
            </w:r>
            <w:r>
              <w:rPr>
                <w:noProof/>
                <w:webHidden/>
              </w:rPr>
              <w:fldChar w:fldCharType="begin"/>
            </w:r>
            <w:r>
              <w:rPr>
                <w:noProof/>
                <w:webHidden/>
              </w:rPr>
              <w:instrText xml:space="preserve"> PAGEREF _Toc228389325 \h </w:instrText>
            </w:r>
            <w:r>
              <w:rPr>
                <w:noProof/>
                <w:webHidden/>
              </w:rPr>
            </w:r>
            <w:r>
              <w:rPr>
                <w:noProof/>
                <w:webHidden/>
              </w:rPr>
              <w:fldChar w:fldCharType="separate"/>
            </w:r>
            <w:r>
              <w:rPr>
                <w:noProof/>
                <w:webHidden/>
              </w:rPr>
              <w:t>12</w:t>
            </w:r>
            <w:r>
              <w:rPr>
                <w:noProof/>
                <w:webHidden/>
              </w:rPr>
              <w:fldChar w:fldCharType="end"/>
            </w:r>
          </w:hyperlink>
        </w:p>
        <w:p w14:paraId="3206CE07" w14:textId="14AA306B" w:rsidR="00EE1D4F" w:rsidRDefault="00EE1D4F">
          <w:pPr>
            <w:pStyle w:val="TOC3"/>
            <w:tabs>
              <w:tab w:val="left" w:pos="1200"/>
              <w:tab w:val="right" w:leader="dot" w:pos="9016"/>
            </w:tabs>
            <w:rPr>
              <w:rFonts w:eastAsiaTheme="minorEastAsia"/>
              <w:noProof/>
              <w:sz w:val="24"/>
              <w:szCs w:val="24"/>
              <w:lang w:eastAsia="en-GB"/>
            </w:rPr>
          </w:pPr>
          <w:hyperlink w:anchor="_Toc228389326" w:history="1">
            <w:r w:rsidRPr="00395754">
              <w:rPr>
                <w:rStyle w:val="Hyperlink"/>
                <w:noProof/>
              </w:rPr>
              <w:t>4.1</w:t>
            </w:r>
            <w:r>
              <w:rPr>
                <w:rFonts w:eastAsiaTheme="minorEastAsia"/>
                <w:noProof/>
                <w:sz w:val="24"/>
                <w:szCs w:val="24"/>
                <w:lang w:eastAsia="en-GB"/>
              </w:rPr>
              <w:tab/>
            </w:r>
            <w:r w:rsidRPr="00395754">
              <w:rPr>
                <w:rStyle w:val="Hyperlink"/>
                <w:noProof/>
              </w:rPr>
              <w:t>Executive Summary</w:t>
            </w:r>
            <w:r>
              <w:rPr>
                <w:noProof/>
                <w:webHidden/>
              </w:rPr>
              <w:tab/>
            </w:r>
            <w:r>
              <w:rPr>
                <w:noProof/>
                <w:webHidden/>
              </w:rPr>
              <w:fldChar w:fldCharType="begin"/>
            </w:r>
            <w:r>
              <w:rPr>
                <w:noProof/>
                <w:webHidden/>
              </w:rPr>
              <w:instrText xml:space="preserve"> PAGEREF _Toc228389326 \h </w:instrText>
            </w:r>
            <w:r>
              <w:rPr>
                <w:noProof/>
                <w:webHidden/>
              </w:rPr>
            </w:r>
            <w:r>
              <w:rPr>
                <w:noProof/>
                <w:webHidden/>
              </w:rPr>
              <w:fldChar w:fldCharType="separate"/>
            </w:r>
            <w:r>
              <w:rPr>
                <w:noProof/>
                <w:webHidden/>
              </w:rPr>
              <w:t>12</w:t>
            </w:r>
            <w:r>
              <w:rPr>
                <w:noProof/>
                <w:webHidden/>
              </w:rPr>
              <w:fldChar w:fldCharType="end"/>
            </w:r>
          </w:hyperlink>
        </w:p>
        <w:p w14:paraId="4A1AC0CD" w14:textId="66A4CDF6" w:rsidR="00EE1D4F" w:rsidRDefault="00EE1D4F">
          <w:pPr>
            <w:pStyle w:val="TOC3"/>
            <w:tabs>
              <w:tab w:val="left" w:pos="1200"/>
              <w:tab w:val="right" w:leader="dot" w:pos="9016"/>
            </w:tabs>
            <w:rPr>
              <w:rFonts w:eastAsiaTheme="minorEastAsia"/>
              <w:noProof/>
              <w:sz w:val="24"/>
              <w:szCs w:val="24"/>
              <w:lang w:eastAsia="en-GB"/>
            </w:rPr>
          </w:pPr>
          <w:hyperlink w:anchor="_Toc228389327" w:history="1">
            <w:r w:rsidRPr="00395754">
              <w:rPr>
                <w:rStyle w:val="Hyperlink"/>
                <w:noProof/>
              </w:rPr>
              <w:t>4.2</w:t>
            </w:r>
            <w:r>
              <w:rPr>
                <w:rFonts w:eastAsiaTheme="minorEastAsia"/>
                <w:noProof/>
                <w:sz w:val="24"/>
                <w:szCs w:val="24"/>
                <w:lang w:eastAsia="en-GB"/>
              </w:rPr>
              <w:tab/>
            </w:r>
            <w:r w:rsidRPr="00395754">
              <w:rPr>
                <w:rStyle w:val="Hyperlink"/>
                <w:noProof/>
              </w:rPr>
              <w:t>Investigation Steps</w:t>
            </w:r>
            <w:r>
              <w:rPr>
                <w:noProof/>
                <w:webHidden/>
              </w:rPr>
              <w:tab/>
            </w:r>
            <w:r>
              <w:rPr>
                <w:noProof/>
                <w:webHidden/>
              </w:rPr>
              <w:fldChar w:fldCharType="begin"/>
            </w:r>
            <w:r>
              <w:rPr>
                <w:noProof/>
                <w:webHidden/>
              </w:rPr>
              <w:instrText xml:space="preserve"> PAGEREF _Toc228389327 \h </w:instrText>
            </w:r>
            <w:r>
              <w:rPr>
                <w:noProof/>
                <w:webHidden/>
              </w:rPr>
            </w:r>
            <w:r>
              <w:rPr>
                <w:noProof/>
                <w:webHidden/>
              </w:rPr>
              <w:fldChar w:fldCharType="separate"/>
            </w:r>
            <w:r>
              <w:rPr>
                <w:noProof/>
                <w:webHidden/>
              </w:rPr>
              <w:t>12</w:t>
            </w:r>
            <w:r>
              <w:rPr>
                <w:noProof/>
                <w:webHidden/>
              </w:rPr>
              <w:fldChar w:fldCharType="end"/>
            </w:r>
          </w:hyperlink>
        </w:p>
        <w:p w14:paraId="7F6365A4" w14:textId="148A81BA" w:rsidR="00EE1D4F" w:rsidRDefault="00EE1D4F">
          <w:pPr>
            <w:pStyle w:val="TOC3"/>
            <w:tabs>
              <w:tab w:val="left" w:pos="1200"/>
              <w:tab w:val="right" w:leader="dot" w:pos="9016"/>
            </w:tabs>
            <w:rPr>
              <w:rFonts w:eastAsiaTheme="minorEastAsia"/>
              <w:noProof/>
              <w:sz w:val="24"/>
              <w:szCs w:val="24"/>
              <w:lang w:eastAsia="en-GB"/>
            </w:rPr>
          </w:pPr>
          <w:hyperlink w:anchor="_Toc228389328" w:history="1">
            <w:r w:rsidRPr="00395754">
              <w:rPr>
                <w:rStyle w:val="Hyperlink"/>
                <w:noProof/>
              </w:rPr>
              <w:t>4.3</w:t>
            </w:r>
            <w:r>
              <w:rPr>
                <w:rFonts w:eastAsiaTheme="minorEastAsia"/>
                <w:noProof/>
                <w:sz w:val="24"/>
                <w:szCs w:val="24"/>
                <w:lang w:eastAsia="en-GB"/>
              </w:rPr>
              <w:tab/>
            </w:r>
            <w:r w:rsidRPr="00395754">
              <w:rPr>
                <w:rStyle w:val="Hyperlink"/>
                <w:noProof/>
              </w:rPr>
              <w:t>Findings</w:t>
            </w:r>
            <w:r>
              <w:rPr>
                <w:noProof/>
                <w:webHidden/>
              </w:rPr>
              <w:tab/>
            </w:r>
            <w:r>
              <w:rPr>
                <w:noProof/>
                <w:webHidden/>
              </w:rPr>
              <w:fldChar w:fldCharType="begin"/>
            </w:r>
            <w:r>
              <w:rPr>
                <w:noProof/>
                <w:webHidden/>
              </w:rPr>
              <w:instrText xml:space="preserve"> PAGEREF _Toc228389328 \h </w:instrText>
            </w:r>
            <w:r>
              <w:rPr>
                <w:noProof/>
                <w:webHidden/>
              </w:rPr>
            </w:r>
            <w:r>
              <w:rPr>
                <w:noProof/>
                <w:webHidden/>
              </w:rPr>
              <w:fldChar w:fldCharType="separate"/>
            </w:r>
            <w:r>
              <w:rPr>
                <w:noProof/>
                <w:webHidden/>
              </w:rPr>
              <w:t>13</w:t>
            </w:r>
            <w:r>
              <w:rPr>
                <w:noProof/>
                <w:webHidden/>
              </w:rPr>
              <w:fldChar w:fldCharType="end"/>
            </w:r>
          </w:hyperlink>
        </w:p>
        <w:p w14:paraId="233F375F" w14:textId="23A23F9B" w:rsidR="00EE1D4F" w:rsidRDefault="00EE1D4F">
          <w:pPr>
            <w:pStyle w:val="TOC3"/>
            <w:tabs>
              <w:tab w:val="left" w:pos="1200"/>
              <w:tab w:val="right" w:leader="dot" w:pos="9016"/>
            </w:tabs>
            <w:rPr>
              <w:rFonts w:eastAsiaTheme="minorEastAsia"/>
              <w:noProof/>
              <w:sz w:val="24"/>
              <w:szCs w:val="24"/>
              <w:lang w:eastAsia="en-GB"/>
            </w:rPr>
          </w:pPr>
          <w:hyperlink w:anchor="_Toc228389329" w:history="1">
            <w:r w:rsidRPr="00395754">
              <w:rPr>
                <w:rStyle w:val="Hyperlink"/>
                <w:noProof/>
              </w:rPr>
              <w:t>4.4</w:t>
            </w:r>
            <w:r>
              <w:rPr>
                <w:rFonts w:eastAsiaTheme="minorEastAsia"/>
                <w:noProof/>
                <w:sz w:val="24"/>
                <w:szCs w:val="24"/>
                <w:lang w:eastAsia="en-GB"/>
              </w:rPr>
              <w:tab/>
            </w:r>
            <w:r w:rsidRPr="00395754">
              <w:rPr>
                <w:rStyle w:val="Hyperlink"/>
                <w:noProof/>
              </w:rPr>
              <w:t>Conclusion</w:t>
            </w:r>
            <w:r>
              <w:rPr>
                <w:noProof/>
                <w:webHidden/>
              </w:rPr>
              <w:tab/>
            </w:r>
            <w:r>
              <w:rPr>
                <w:noProof/>
                <w:webHidden/>
              </w:rPr>
              <w:fldChar w:fldCharType="begin"/>
            </w:r>
            <w:r>
              <w:rPr>
                <w:noProof/>
                <w:webHidden/>
              </w:rPr>
              <w:instrText xml:space="preserve"> PAGEREF _Toc228389329 \h </w:instrText>
            </w:r>
            <w:r>
              <w:rPr>
                <w:noProof/>
                <w:webHidden/>
              </w:rPr>
            </w:r>
            <w:r>
              <w:rPr>
                <w:noProof/>
                <w:webHidden/>
              </w:rPr>
              <w:fldChar w:fldCharType="separate"/>
            </w:r>
            <w:r>
              <w:rPr>
                <w:noProof/>
                <w:webHidden/>
              </w:rPr>
              <w:t>14</w:t>
            </w:r>
            <w:r>
              <w:rPr>
                <w:noProof/>
                <w:webHidden/>
              </w:rPr>
              <w:fldChar w:fldCharType="end"/>
            </w:r>
          </w:hyperlink>
        </w:p>
        <w:p w14:paraId="4B3BF57A" w14:textId="12BC44A1" w:rsidR="00EE1D4F" w:rsidRDefault="00EE1D4F">
          <w:pPr>
            <w:pStyle w:val="TOC2"/>
            <w:tabs>
              <w:tab w:val="left" w:pos="720"/>
              <w:tab w:val="right" w:leader="dot" w:pos="9016"/>
            </w:tabs>
            <w:rPr>
              <w:rFonts w:eastAsiaTheme="minorEastAsia"/>
              <w:noProof/>
              <w:sz w:val="24"/>
              <w:szCs w:val="24"/>
              <w:lang w:eastAsia="en-GB"/>
            </w:rPr>
          </w:pPr>
          <w:hyperlink w:anchor="_Toc228389330" w:history="1">
            <w:r w:rsidRPr="00395754">
              <w:rPr>
                <w:rStyle w:val="Hyperlink"/>
                <w:noProof/>
              </w:rPr>
              <w:t>5.</w:t>
            </w:r>
            <w:r>
              <w:rPr>
                <w:rFonts w:eastAsiaTheme="minorEastAsia"/>
                <w:noProof/>
                <w:sz w:val="24"/>
                <w:szCs w:val="24"/>
                <w:lang w:eastAsia="en-GB"/>
              </w:rPr>
              <w:tab/>
            </w:r>
            <w:r w:rsidRPr="00395754">
              <w:rPr>
                <w:rStyle w:val="Hyperlink"/>
                <w:noProof/>
              </w:rPr>
              <w:t>Simulated Hash Log Table</w:t>
            </w:r>
            <w:r>
              <w:rPr>
                <w:noProof/>
                <w:webHidden/>
              </w:rPr>
              <w:tab/>
            </w:r>
            <w:r>
              <w:rPr>
                <w:noProof/>
                <w:webHidden/>
              </w:rPr>
              <w:fldChar w:fldCharType="begin"/>
            </w:r>
            <w:r>
              <w:rPr>
                <w:noProof/>
                <w:webHidden/>
              </w:rPr>
              <w:instrText xml:space="preserve"> PAGEREF _Toc228389330 \h </w:instrText>
            </w:r>
            <w:r>
              <w:rPr>
                <w:noProof/>
                <w:webHidden/>
              </w:rPr>
            </w:r>
            <w:r>
              <w:rPr>
                <w:noProof/>
                <w:webHidden/>
              </w:rPr>
              <w:fldChar w:fldCharType="separate"/>
            </w:r>
            <w:r>
              <w:rPr>
                <w:noProof/>
                <w:webHidden/>
              </w:rPr>
              <w:t>15</w:t>
            </w:r>
            <w:r>
              <w:rPr>
                <w:noProof/>
                <w:webHidden/>
              </w:rPr>
              <w:fldChar w:fldCharType="end"/>
            </w:r>
          </w:hyperlink>
        </w:p>
        <w:p w14:paraId="56452B7A" w14:textId="62CF5386" w:rsidR="00EE1D4F" w:rsidRDefault="00EE1D4F">
          <w:pPr>
            <w:pStyle w:val="TOC2"/>
            <w:tabs>
              <w:tab w:val="left" w:pos="720"/>
              <w:tab w:val="right" w:leader="dot" w:pos="9016"/>
            </w:tabs>
            <w:rPr>
              <w:rFonts w:eastAsiaTheme="minorEastAsia"/>
              <w:noProof/>
              <w:sz w:val="24"/>
              <w:szCs w:val="24"/>
              <w:lang w:eastAsia="en-GB"/>
            </w:rPr>
          </w:pPr>
          <w:hyperlink w:anchor="_Toc228389331" w:history="1">
            <w:r w:rsidRPr="00395754">
              <w:rPr>
                <w:rStyle w:val="Hyperlink"/>
                <w:noProof/>
              </w:rPr>
              <w:t>6.</w:t>
            </w:r>
            <w:r>
              <w:rPr>
                <w:rFonts w:eastAsiaTheme="minorEastAsia"/>
                <w:noProof/>
                <w:sz w:val="24"/>
                <w:szCs w:val="24"/>
                <w:lang w:eastAsia="en-GB"/>
              </w:rPr>
              <w:tab/>
            </w:r>
            <w:r w:rsidRPr="00395754">
              <w:rPr>
                <w:rStyle w:val="Hyperlink"/>
                <w:noProof/>
              </w:rPr>
              <w:t>Appendix (Example FTK screenshots from a lab environment)</w:t>
            </w:r>
            <w:r>
              <w:rPr>
                <w:noProof/>
                <w:webHidden/>
              </w:rPr>
              <w:tab/>
            </w:r>
            <w:r>
              <w:rPr>
                <w:noProof/>
                <w:webHidden/>
              </w:rPr>
              <w:fldChar w:fldCharType="begin"/>
            </w:r>
            <w:r>
              <w:rPr>
                <w:noProof/>
                <w:webHidden/>
              </w:rPr>
              <w:instrText xml:space="preserve"> PAGEREF _Toc228389331 \h </w:instrText>
            </w:r>
            <w:r>
              <w:rPr>
                <w:noProof/>
                <w:webHidden/>
              </w:rPr>
            </w:r>
            <w:r>
              <w:rPr>
                <w:noProof/>
                <w:webHidden/>
              </w:rPr>
              <w:fldChar w:fldCharType="separate"/>
            </w:r>
            <w:r>
              <w:rPr>
                <w:noProof/>
                <w:webHidden/>
              </w:rPr>
              <w:t>16</w:t>
            </w:r>
            <w:r>
              <w:rPr>
                <w:noProof/>
                <w:webHidden/>
              </w:rPr>
              <w:fldChar w:fldCharType="end"/>
            </w:r>
          </w:hyperlink>
        </w:p>
        <w:p w14:paraId="36A1BF36" w14:textId="6F9391C8" w:rsidR="00EE1D4F" w:rsidRDefault="00EE1D4F">
          <w:pPr>
            <w:pStyle w:val="TOC2"/>
            <w:tabs>
              <w:tab w:val="left" w:pos="720"/>
              <w:tab w:val="right" w:leader="dot" w:pos="9016"/>
            </w:tabs>
            <w:rPr>
              <w:rFonts w:eastAsiaTheme="minorEastAsia"/>
              <w:noProof/>
              <w:sz w:val="24"/>
              <w:szCs w:val="24"/>
              <w:lang w:eastAsia="en-GB"/>
            </w:rPr>
          </w:pPr>
          <w:hyperlink w:anchor="_Toc228389332" w:history="1">
            <w:r w:rsidRPr="00395754">
              <w:rPr>
                <w:rStyle w:val="Hyperlink"/>
                <w:noProof/>
              </w:rPr>
              <w:t>7.</w:t>
            </w:r>
            <w:r>
              <w:rPr>
                <w:rFonts w:eastAsiaTheme="minorEastAsia"/>
                <w:noProof/>
                <w:sz w:val="24"/>
                <w:szCs w:val="24"/>
                <w:lang w:eastAsia="en-GB"/>
              </w:rPr>
              <w:tab/>
            </w:r>
            <w:r w:rsidRPr="00395754">
              <w:rPr>
                <w:rStyle w:val="Hyperlink"/>
                <w:noProof/>
              </w:rPr>
              <w:t>Professional Invoice</w:t>
            </w:r>
            <w:r>
              <w:rPr>
                <w:noProof/>
                <w:webHidden/>
              </w:rPr>
              <w:tab/>
            </w:r>
            <w:r>
              <w:rPr>
                <w:noProof/>
                <w:webHidden/>
              </w:rPr>
              <w:fldChar w:fldCharType="begin"/>
            </w:r>
            <w:r>
              <w:rPr>
                <w:noProof/>
                <w:webHidden/>
              </w:rPr>
              <w:instrText xml:space="preserve"> PAGEREF _Toc228389332 \h </w:instrText>
            </w:r>
            <w:r>
              <w:rPr>
                <w:noProof/>
                <w:webHidden/>
              </w:rPr>
            </w:r>
            <w:r>
              <w:rPr>
                <w:noProof/>
                <w:webHidden/>
              </w:rPr>
              <w:fldChar w:fldCharType="separate"/>
            </w:r>
            <w:r>
              <w:rPr>
                <w:noProof/>
                <w:webHidden/>
              </w:rPr>
              <w:t>21</w:t>
            </w:r>
            <w:r>
              <w:rPr>
                <w:noProof/>
                <w:webHidden/>
              </w:rPr>
              <w:fldChar w:fldCharType="end"/>
            </w:r>
          </w:hyperlink>
        </w:p>
        <w:p w14:paraId="763156ED" w14:textId="153EE95C" w:rsidR="00EE1D4F" w:rsidRDefault="00EE1D4F">
          <w:pPr>
            <w:pStyle w:val="TOC1"/>
            <w:tabs>
              <w:tab w:val="right" w:leader="dot" w:pos="9016"/>
            </w:tabs>
            <w:rPr>
              <w:rFonts w:eastAsiaTheme="minorEastAsia"/>
              <w:noProof/>
              <w:sz w:val="24"/>
              <w:szCs w:val="24"/>
              <w:lang w:eastAsia="en-GB"/>
            </w:rPr>
          </w:pPr>
          <w:hyperlink w:anchor="_Toc228389333" w:history="1">
            <w:r w:rsidRPr="00395754">
              <w:rPr>
                <w:rStyle w:val="Hyperlink"/>
                <w:noProof/>
              </w:rPr>
              <w:t>References</w:t>
            </w:r>
            <w:r>
              <w:rPr>
                <w:noProof/>
                <w:webHidden/>
              </w:rPr>
              <w:tab/>
            </w:r>
            <w:r>
              <w:rPr>
                <w:noProof/>
                <w:webHidden/>
              </w:rPr>
              <w:fldChar w:fldCharType="begin"/>
            </w:r>
            <w:r>
              <w:rPr>
                <w:noProof/>
                <w:webHidden/>
              </w:rPr>
              <w:instrText xml:space="preserve"> PAGEREF _Toc228389333 \h </w:instrText>
            </w:r>
            <w:r>
              <w:rPr>
                <w:noProof/>
                <w:webHidden/>
              </w:rPr>
            </w:r>
            <w:r>
              <w:rPr>
                <w:noProof/>
                <w:webHidden/>
              </w:rPr>
              <w:fldChar w:fldCharType="separate"/>
            </w:r>
            <w:r>
              <w:rPr>
                <w:noProof/>
                <w:webHidden/>
              </w:rPr>
              <w:t>22</w:t>
            </w:r>
            <w:r>
              <w:rPr>
                <w:noProof/>
                <w:webHidden/>
              </w:rPr>
              <w:fldChar w:fldCharType="end"/>
            </w:r>
          </w:hyperlink>
        </w:p>
        <w:p w14:paraId="297E51A4" w14:textId="5DE0B9E8" w:rsidR="00397184" w:rsidRDefault="00397184">
          <w:r>
            <w:rPr>
              <w:b/>
              <w:bCs/>
              <w:noProof/>
            </w:rPr>
            <w:fldChar w:fldCharType="end"/>
          </w:r>
        </w:p>
      </w:sdtContent>
    </w:sdt>
    <w:p w14:paraId="3A7E98BB" w14:textId="77777777" w:rsidR="00C41546" w:rsidRDefault="00C41546">
      <w:pPr>
        <w:rPr>
          <w:rFonts w:asciiTheme="majorHAnsi" w:eastAsiaTheme="majorEastAsia" w:hAnsiTheme="majorHAnsi" w:cstheme="majorBidi"/>
          <w:color w:val="0F4761" w:themeColor="accent1" w:themeShade="BF"/>
          <w:sz w:val="40"/>
          <w:szCs w:val="40"/>
        </w:rPr>
      </w:pPr>
      <w:r>
        <w:br w:type="page"/>
      </w:r>
    </w:p>
    <w:p w14:paraId="4FFFA48E" w14:textId="36E2EBD8" w:rsidR="003E4433" w:rsidRDefault="003E4433" w:rsidP="003E4433">
      <w:pPr>
        <w:pStyle w:val="Heading1"/>
      </w:pPr>
      <w:bookmarkStart w:id="0" w:name="_Toc228389305"/>
      <w:r>
        <w:lastRenderedPageBreak/>
        <w:t>Abstract</w:t>
      </w:r>
      <w:bookmarkEnd w:id="0"/>
    </w:p>
    <w:p w14:paraId="41B622A7" w14:textId="2C438F73" w:rsidR="00D440E5" w:rsidRDefault="003E4433" w:rsidP="00BB4604">
      <w:pPr>
        <w:jc w:val="both"/>
      </w:pPr>
      <w:r>
        <w:t xml:space="preserve">This report evaluates modern computer forensic tools and applies </w:t>
      </w:r>
      <w:r w:rsidR="00E36E4F">
        <w:t xml:space="preserve">forensic methodology to a simulated intellectual property theft and sabotage investigation. Task 1 compares commercial and </w:t>
      </w:r>
      <w:r w:rsidR="00607774">
        <w:t xml:space="preserve">open-source tools, including FTK, Magnet AXIOM, Autopsy and CAINE Linux, with references to cost, </w:t>
      </w:r>
      <w:r w:rsidR="00BB4604">
        <w:t xml:space="preserve">supported evidence types, file systems and suitability across CHFI investigation phases. </w:t>
      </w:r>
      <w:r w:rsidR="00282E75">
        <w:t xml:space="preserve">Task 2 applies CHFI and ACPO principles to a case involving BitLocker encryption, file wiping, </w:t>
      </w:r>
      <w:r w:rsidR="00063BC2">
        <w:t xml:space="preserve">deleted Autodesk Maya design files, and suspected Google Drive exfiltration. The report proposes </w:t>
      </w:r>
      <w:r w:rsidR="00D01746">
        <w:t xml:space="preserve">a forensic acquisition strategy, evidence preservation process, </w:t>
      </w:r>
      <w:r w:rsidR="009D06E1">
        <w:t xml:space="preserve">anti-forensic analysis, file recovery approach, and cloud artefact examination. </w:t>
      </w:r>
      <w:r w:rsidR="00DF0591">
        <w:t xml:space="preserve">It concludes that a combination of disk, registry, browser, and recovered file evidence </w:t>
      </w:r>
      <w:r w:rsidR="00C41546">
        <w:t>could support legal action against the suspect, while recognising limitations caused by encryption and secure deletion.</w:t>
      </w:r>
      <w:r w:rsidR="00D440E5">
        <w:br w:type="page"/>
      </w:r>
    </w:p>
    <w:p w14:paraId="0F2E65F4" w14:textId="043A4552" w:rsidR="00D440E5" w:rsidRDefault="00D440E5" w:rsidP="003E4433">
      <w:pPr>
        <w:pStyle w:val="Heading1"/>
      </w:pPr>
      <w:bookmarkStart w:id="1" w:name="_Toc228389306"/>
      <w:r>
        <w:lastRenderedPageBreak/>
        <w:t>Task 1 – Research and Critical Evaluation of Modern Forensic Tools</w:t>
      </w:r>
      <w:bookmarkEnd w:id="1"/>
    </w:p>
    <w:p w14:paraId="552119A5" w14:textId="68643BDD" w:rsidR="00D440E5" w:rsidRDefault="00F62301" w:rsidP="0035054A">
      <w:pPr>
        <w:pStyle w:val="Heading2"/>
        <w:numPr>
          <w:ilvl w:val="0"/>
          <w:numId w:val="2"/>
        </w:numPr>
      </w:pPr>
      <w:bookmarkStart w:id="2" w:name="_Toc228389307"/>
      <w:r>
        <w:t>Introduction</w:t>
      </w:r>
      <w:bookmarkEnd w:id="2"/>
    </w:p>
    <w:p w14:paraId="4469AA4D" w14:textId="58A13C5A" w:rsidR="00F62301" w:rsidRDefault="00F62301" w:rsidP="00F62301">
      <w:pPr>
        <w:jc w:val="both"/>
      </w:pPr>
      <w:r>
        <w:t xml:space="preserve">Computer forensics involves the identification and presentation of digital evidence. While the fundamental principles of digital forensics remain consistent, the tools used in investigations continuously evolve in order to address new challenges such as encryption, cloud storage, or mobile devices </w:t>
      </w:r>
      <w:sdt>
        <w:sdtPr>
          <w:id w:val="740688824"/>
          <w:citation/>
        </w:sdtPr>
        <w:sdtContent>
          <w:r>
            <w:fldChar w:fldCharType="begin"/>
          </w:r>
          <w:r>
            <w:instrText xml:space="preserve"> CITATION Eog11 \l 2057 </w:instrText>
          </w:r>
          <w:r>
            <w:fldChar w:fldCharType="separate"/>
          </w:r>
          <w:r w:rsidR="00A23965" w:rsidRPr="00A23965">
            <w:rPr>
              <w:noProof/>
            </w:rPr>
            <w:t>[1]</w:t>
          </w:r>
          <w:r>
            <w:fldChar w:fldCharType="end"/>
          </w:r>
        </w:sdtContent>
      </w:sdt>
      <w:r>
        <w:t>.</w:t>
      </w:r>
    </w:p>
    <w:p w14:paraId="542BDD17" w14:textId="439A46C8" w:rsidR="00F62301" w:rsidRDefault="00397184" w:rsidP="00F62301">
      <w:pPr>
        <w:jc w:val="both"/>
      </w:pPr>
      <w:r>
        <w:t xml:space="preserve">Modern forensic tools vary significantly in terms of cost, usability, and capability. Some tools are comprehensive suites designed for enterprise-level investigations, while others are open-source alternatives that provide flexibility and accessibility </w:t>
      </w:r>
      <w:sdt>
        <w:sdtPr>
          <w:id w:val="-1521311818"/>
          <w:citation/>
        </w:sdtPr>
        <w:sdtContent>
          <w:r>
            <w:fldChar w:fldCharType="begin"/>
          </w:r>
          <w:r>
            <w:instrText xml:space="preserve"> CITATION Sam12 \l 2057 </w:instrText>
          </w:r>
          <w:r>
            <w:fldChar w:fldCharType="separate"/>
          </w:r>
          <w:r w:rsidR="00A23965" w:rsidRPr="00A23965">
            <w:rPr>
              <w:noProof/>
            </w:rPr>
            <w:t>[2]</w:t>
          </w:r>
          <w:r>
            <w:fldChar w:fldCharType="end"/>
          </w:r>
        </w:sdtContent>
      </w:sdt>
      <w:r>
        <w:t>. Selecting the correct tool depends on the type of investigation and evidence, and the availability of resources.</w:t>
      </w:r>
    </w:p>
    <w:p w14:paraId="4F554814" w14:textId="68B6CC54" w:rsidR="00397184" w:rsidRDefault="00397184" w:rsidP="00F62301">
      <w:pPr>
        <w:jc w:val="both"/>
      </w:pPr>
      <w:r>
        <w:t>This section evaluates four widely used forensic tools:</w:t>
      </w:r>
    </w:p>
    <w:p w14:paraId="1DC92650" w14:textId="0341C60C" w:rsidR="00397184" w:rsidRDefault="00397184" w:rsidP="00397184">
      <w:pPr>
        <w:pStyle w:val="ListParagraph"/>
        <w:numPr>
          <w:ilvl w:val="0"/>
          <w:numId w:val="1"/>
        </w:numPr>
        <w:jc w:val="both"/>
      </w:pPr>
      <w:r>
        <w:t>FTK (Forensic Toolkit)</w:t>
      </w:r>
    </w:p>
    <w:p w14:paraId="6D852345" w14:textId="59791E95" w:rsidR="00397184" w:rsidRDefault="00397184" w:rsidP="00397184">
      <w:pPr>
        <w:pStyle w:val="ListParagraph"/>
        <w:numPr>
          <w:ilvl w:val="0"/>
          <w:numId w:val="1"/>
        </w:numPr>
        <w:jc w:val="both"/>
      </w:pPr>
      <w:r>
        <w:t>Magnet AXIOM</w:t>
      </w:r>
    </w:p>
    <w:p w14:paraId="3BE8EE26" w14:textId="3530952F" w:rsidR="00397184" w:rsidRDefault="00397184" w:rsidP="00397184">
      <w:pPr>
        <w:pStyle w:val="ListParagraph"/>
        <w:numPr>
          <w:ilvl w:val="0"/>
          <w:numId w:val="1"/>
        </w:numPr>
        <w:jc w:val="both"/>
      </w:pPr>
      <w:r>
        <w:t>Autopsy</w:t>
      </w:r>
    </w:p>
    <w:p w14:paraId="32284B04" w14:textId="53E51A0F" w:rsidR="00E55966" w:rsidRDefault="00397184" w:rsidP="00397184">
      <w:pPr>
        <w:pStyle w:val="ListParagraph"/>
        <w:numPr>
          <w:ilvl w:val="0"/>
          <w:numId w:val="1"/>
        </w:numPr>
        <w:jc w:val="both"/>
      </w:pPr>
      <w:r>
        <w:t>CAINE Linux</w:t>
      </w:r>
    </w:p>
    <w:p w14:paraId="17633496" w14:textId="68B1AEE2" w:rsidR="00397184" w:rsidRDefault="00E55966" w:rsidP="00E55966">
      <w:r>
        <w:br w:type="page"/>
      </w:r>
    </w:p>
    <w:p w14:paraId="41070847" w14:textId="77777777" w:rsidR="005D4D73" w:rsidRDefault="005D4D73" w:rsidP="0035054A">
      <w:pPr>
        <w:pStyle w:val="Heading2"/>
        <w:numPr>
          <w:ilvl w:val="0"/>
          <w:numId w:val="2"/>
        </w:numPr>
        <w:sectPr w:rsidR="005D4D73" w:rsidSect="00EE1D4F">
          <w:footerReference w:type="default" r:id="rId11"/>
          <w:pgSz w:w="11906" w:h="16838"/>
          <w:pgMar w:top="1440" w:right="1440" w:bottom="1440" w:left="1440" w:header="708" w:footer="708" w:gutter="0"/>
          <w:cols w:space="708"/>
          <w:titlePg/>
          <w:docGrid w:linePitch="360"/>
        </w:sectPr>
      </w:pPr>
    </w:p>
    <w:p w14:paraId="14462C2C" w14:textId="4FE256F4" w:rsidR="00397184" w:rsidRDefault="00397184" w:rsidP="0035054A">
      <w:pPr>
        <w:pStyle w:val="Heading2"/>
        <w:numPr>
          <w:ilvl w:val="0"/>
          <w:numId w:val="2"/>
        </w:numPr>
      </w:pPr>
      <w:bookmarkStart w:id="3" w:name="_Toc228389308"/>
      <w:r>
        <w:lastRenderedPageBreak/>
        <w:t>Comparative Analysis of Forensic Tools</w:t>
      </w:r>
      <w:bookmarkEnd w:id="3"/>
    </w:p>
    <w:tbl>
      <w:tblPr>
        <w:tblStyle w:val="TableGrid"/>
        <w:tblW w:w="13326" w:type="dxa"/>
        <w:jc w:val="center"/>
        <w:tblLook w:val="04A0" w:firstRow="1" w:lastRow="0" w:firstColumn="1" w:lastColumn="0" w:noHBand="0" w:noVBand="1"/>
      </w:tblPr>
      <w:tblGrid>
        <w:gridCol w:w="986"/>
        <w:gridCol w:w="1393"/>
        <w:gridCol w:w="686"/>
        <w:gridCol w:w="1477"/>
        <w:gridCol w:w="1270"/>
        <w:gridCol w:w="1133"/>
        <w:gridCol w:w="1682"/>
        <w:gridCol w:w="1481"/>
        <w:gridCol w:w="1609"/>
        <w:gridCol w:w="1609"/>
      </w:tblGrid>
      <w:tr w:rsidR="00B845E3" w14:paraId="65DC2B68" w14:textId="77777777" w:rsidTr="00B845E3">
        <w:trPr>
          <w:trHeight w:val="936"/>
          <w:jc w:val="center"/>
        </w:trPr>
        <w:tc>
          <w:tcPr>
            <w:tcW w:w="986" w:type="dxa"/>
            <w:tcBorders>
              <w:top w:val="single" w:sz="12" w:space="0" w:color="auto"/>
              <w:left w:val="single" w:sz="12" w:space="0" w:color="auto"/>
              <w:bottom w:val="single" w:sz="12" w:space="0" w:color="auto"/>
              <w:right w:val="single" w:sz="12" w:space="0" w:color="auto"/>
            </w:tcBorders>
            <w:vAlign w:val="center"/>
          </w:tcPr>
          <w:p w14:paraId="7961965C" w14:textId="02897796" w:rsidR="00B845E3" w:rsidRPr="000622F7" w:rsidRDefault="00B845E3" w:rsidP="000622F7">
            <w:pPr>
              <w:jc w:val="center"/>
              <w:rPr>
                <w:b/>
                <w:bCs/>
              </w:rPr>
            </w:pPr>
            <w:r w:rsidRPr="000622F7">
              <w:rPr>
                <w:b/>
                <w:bCs/>
              </w:rPr>
              <w:t>Tool</w:t>
            </w:r>
          </w:p>
        </w:tc>
        <w:tc>
          <w:tcPr>
            <w:tcW w:w="1393" w:type="dxa"/>
            <w:tcBorders>
              <w:top w:val="single" w:sz="12" w:space="0" w:color="auto"/>
              <w:left w:val="single" w:sz="12" w:space="0" w:color="auto"/>
              <w:bottom w:val="single" w:sz="12" w:space="0" w:color="auto"/>
              <w:right w:val="single" w:sz="12" w:space="0" w:color="auto"/>
            </w:tcBorders>
            <w:vAlign w:val="center"/>
          </w:tcPr>
          <w:p w14:paraId="2FD24528" w14:textId="5F9DE3F7" w:rsidR="00B845E3" w:rsidRPr="000622F7" w:rsidRDefault="00B845E3" w:rsidP="000622F7">
            <w:pPr>
              <w:jc w:val="center"/>
              <w:rPr>
                <w:b/>
                <w:bCs/>
              </w:rPr>
            </w:pPr>
            <w:r w:rsidRPr="000622F7">
              <w:rPr>
                <w:b/>
                <w:bCs/>
              </w:rPr>
              <w:t>Type</w:t>
            </w:r>
          </w:p>
        </w:tc>
        <w:tc>
          <w:tcPr>
            <w:tcW w:w="686" w:type="dxa"/>
            <w:tcBorders>
              <w:top w:val="single" w:sz="12" w:space="0" w:color="auto"/>
              <w:left w:val="single" w:sz="12" w:space="0" w:color="auto"/>
              <w:bottom w:val="single" w:sz="12" w:space="0" w:color="auto"/>
              <w:right w:val="single" w:sz="12" w:space="0" w:color="auto"/>
            </w:tcBorders>
            <w:vAlign w:val="center"/>
          </w:tcPr>
          <w:p w14:paraId="30B3D225" w14:textId="3D2F30EC" w:rsidR="00B845E3" w:rsidRPr="000622F7" w:rsidRDefault="00B845E3" w:rsidP="000622F7">
            <w:pPr>
              <w:jc w:val="center"/>
              <w:rPr>
                <w:b/>
                <w:bCs/>
              </w:rPr>
            </w:pPr>
            <w:r w:rsidRPr="000622F7">
              <w:rPr>
                <w:b/>
                <w:bCs/>
              </w:rPr>
              <w:t>Cost</w:t>
            </w:r>
          </w:p>
        </w:tc>
        <w:tc>
          <w:tcPr>
            <w:tcW w:w="1477" w:type="dxa"/>
            <w:tcBorders>
              <w:top w:val="single" w:sz="12" w:space="0" w:color="auto"/>
              <w:left w:val="single" w:sz="12" w:space="0" w:color="auto"/>
              <w:bottom w:val="single" w:sz="12" w:space="0" w:color="auto"/>
              <w:right w:val="single" w:sz="12" w:space="0" w:color="auto"/>
            </w:tcBorders>
            <w:vAlign w:val="center"/>
          </w:tcPr>
          <w:p w14:paraId="7D919B45" w14:textId="312DA9F9" w:rsidR="00B845E3" w:rsidRPr="000622F7" w:rsidRDefault="00B845E3" w:rsidP="000622F7">
            <w:pPr>
              <w:jc w:val="center"/>
              <w:rPr>
                <w:b/>
                <w:bCs/>
              </w:rPr>
            </w:pPr>
            <w:r w:rsidRPr="000622F7">
              <w:rPr>
                <w:b/>
                <w:bCs/>
              </w:rPr>
              <w:t>Key Features</w:t>
            </w:r>
          </w:p>
        </w:tc>
        <w:tc>
          <w:tcPr>
            <w:tcW w:w="1270" w:type="dxa"/>
            <w:tcBorders>
              <w:top w:val="single" w:sz="12" w:space="0" w:color="auto"/>
              <w:left w:val="single" w:sz="12" w:space="0" w:color="auto"/>
              <w:bottom w:val="single" w:sz="12" w:space="0" w:color="auto"/>
              <w:right w:val="single" w:sz="12" w:space="0" w:color="auto"/>
            </w:tcBorders>
            <w:vAlign w:val="center"/>
          </w:tcPr>
          <w:p w14:paraId="55FEB15B" w14:textId="31568A23" w:rsidR="00B845E3" w:rsidRPr="000622F7" w:rsidRDefault="00B845E3" w:rsidP="000622F7">
            <w:pPr>
              <w:jc w:val="center"/>
              <w:rPr>
                <w:b/>
                <w:bCs/>
              </w:rPr>
            </w:pPr>
            <w:r w:rsidRPr="000622F7">
              <w:rPr>
                <w:b/>
                <w:bCs/>
              </w:rPr>
              <w:t>Supported File Systems</w:t>
            </w:r>
          </w:p>
        </w:tc>
        <w:tc>
          <w:tcPr>
            <w:tcW w:w="1133" w:type="dxa"/>
            <w:tcBorders>
              <w:top w:val="single" w:sz="12" w:space="0" w:color="auto"/>
              <w:left w:val="single" w:sz="12" w:space="0" w:color="auto"/>
              <w:bottom w:val="single" w:sz="12" w:space="0" w:color="auto"/>
              <w:right w:val="single" w:sz="12" w:space="0" w:color="auto"/>
            </w:tcBorders>
            <w:vAlign w:val="center"/>
          </w:tcPr>
          <w:p w14:paraId="26E6E3AD" w14:textId="33749C50" w:rsidR="00B845E3" w:rsidRPr="000622F7" w:rsidRDefault="00B845E3" w:rsidP="000622F7">
            <w:pPr>
              <w:jc w:val="center"/>
              <w:rPr>
                <w:b/>
                <w:bCs/>
              </w:rPr>
            </w:pPr>
            <w:r w:rsidRPr="000622F7">
              <w:rPr>
                <w:b/>
                <w:bCs/>
              </w:rPr>
              <w:t>Evidence Types</w:t>
            </w:r>
          </w:p>
        </w:tc>
        <w:tc>
          <w:tcPr>
            <w:tcW w:w="1682" w:type="dxa"/>
            <w:tcBorders>
              <w:top w:val="single" w:sz="12" w:space="0" w:color="auto"/>
              <w:left w:val="single" w:sz="12" w:space="0" w:color="auto"/>
              <w:bottom w:val="single" w:sz="12" w:space="0" w:color="auto"/>
              <w:right w:val="single" w:sz="12" w:space="0" w:color="auto"/>
            </w:tcBorders>
            <w:vAlign w:val="center"/>
          </w:tcPr>
          <w:p w14:paraId="02B921BE" w14:textId="3AA1EBB6" w:rsidR="00B845E3" w:rsidRPr="000622F7" w:rsidRDefault="00B845E3" w:rsidP="000622F7">
            <w:pPr>
              <w:jc w:val="center"/>
              <w:rPr>
                <w:b/>
                <w:bCs/>
              </w:rPr>
            </w:pPr>
            <w:r w:rsidRPr="000622F7">
              <w:rPr>
                <w:b/>
                <w:bCs/>
              </w:rPr>
              <w:t>Strengths</w:t>
            </w:r>
          </w:p>
        </w:tc>
        <w:tc>
          <w:tcPr>
            <w:tcW w:w="1481" w:type="dxa"/>
            <w:tcBorders>
              <w:top w:val="single" w:sz="12" w:space="0" w:color="auto"/>
              <w:left w:val="single" w:sz="12" w:space="0" w:color="auto"/>
              <w:bottom w:val="single" w:sz="12" w:space="0" w:color="auto"/>
              <w:right w:val="single" w:sz="12" w:space="0" w:color="auto"/>
            </w:tcBorders>
            <w:vAlign w:val="center"/>
          </w:tcPr>
          <w:p w14:paraId="13502ADA" w14:textId="50E0834F" w:rsidR="00B845E3" w:rsidRPr="000622F7" w:rsidRDefault="00B845E3" w:rsidP="000622F7">
            <w:pPr>
              <w:jc w:val="center"/>
              <w:rPr>
                <w:b/>
                <w:bCs/>
              </w:rPr>
            </w:pPr>
            <w:r w:rsidRPr="000622F7">
              <w:rPr>
                <w:b/>
                <w:bCs/>
              </w:rPr>
              <w:t>Weaknesses</w:t>
            </w:r>
          </w:p>
        </w:tc>
        <w:tc>
          <w:tcPr>
            <w:tcW w:w="1609" w:type="dxa"/>
            <w:tcBorders>
              <w:top w:val="single" w:sz="12" w:space="0" w:color="auto"/>
              <w:left w:val="single" w:sz="12" w:space="0" w:color="auto"/>
              <w:bottom w:val="single" w:sz="12" w:space="0" w:color="auto"/>
              <w:right w:val="single" w:sz="12" w:space="0" w:color="auto"/>
            </w:tcBorders>
            <w:vAlign w:val="center"/>
          </w:tcPr>
          <w:p w14:paraId="0539F94E" w14:textId="2D1E457E" w:rsidR="00B845E3" w:rsidRPr="000622F7" w:rsidRDefault="00B845E3" w:rsidP="000622F7">
            <w:pPr>
              <w:jc w:val="center"/>
              <w:rPr>
                <w:b/>
                <w:bCs/>
              </w:rPr>
            </w:pPr>
            <w:r>
              <w:rPr>
                <w:b/>
                <w:bCs/>
              </w:rPr>
              <w:t>Reporting Capabilities</w:t>
            </w:r>
          </w:p>
        </w:tc>
        <w:tc>
          <w:tcPr>
            <w:tcW w:w="1609" w:type="dxa"/>
            <w:tcBorders>
              <w:top w:val="single" w:sz="12" w:space="0" w:color="auto"/>
              <w:left w:val="single" w:sz="12" w:space="0" w:color="auto"/>
              <w:bottom w:val="single" w:sz="12" w:space="0" w:color="auto"/>
              <w:right w:val="single" w:sz="12" w:space="0" w:color="auto"/>
            </w:tcBorders>
            <w:vAlign w:val="center"/>
          </w:tcPr>
          <w:p w14:paraId="0588A2DA" w14:textId="282742CA" w:rsidR="00B845E3" w:rsidRPr="000622F7" w:rsidRDefault="00B845E3" w:rsidP="000622F7">
            <w:pPr>
              <w:jc w:val="center"/>
              <w:rPr>
                <w:b/>
                <w:bCs/>
              </w:rPr>
            </w:pPr>
            <w:r w:rsidRPr="000622F7">
              <w:rPr>
                <w:b/>
                <w:bCs/>
              </w:rPr>
              <w:t>Best Phase</w:t>
            </w:r>
          </w:p>
        </w:tc>
      </w:tr>
      <w:tr w:rsidR="00B845E3" w14:paraId="1BA7AD57" w14:textId="77777777" w:rsidTr="00B845E3">
        <w:trPr>
          <w:trHeight w:val="638"/>
          <w:jc w:val="center"/>
        </w:trPr>
        <w:tc>
          <w:tcPr>
            <w:tcW w:w="986" w:type="dxa"/>
            <w:tcBorders>
              <w:top w:val="single" w:sz="12" w:space="0" w:color="auto"/>
            </w:tcBorders>
          </w:tcPr>
          <w:p w14:paraId="4A7A270C" w14:textId="0B76CAF0" w:rsidR="00B845E3" w:rsidRDefault="00B845E3" w:rsidP="00397184">
            <w:r>
              <w:t>FTK</w:t>
            </w:r>
          </w:p>
        </w:tc>
        <w:tc>
          <w:tcPr>
            <w:tcW w:w="1393" w:type="dxa"/>
            <w:tcBorders>
              <w:top w:val="single" w:sz="12" w:space="0" w:color="auto"/>
            </w:tcBorders>
          </w:tcPr>
          <w:p w14:paraId="4B38D146" w14:textId="47B7113B" w:rsidR="00B845E3" w:rsidRDefault="00B845E3" w:rsidP="00397184">
            <w:r>
              <w:t>Commercial</w:t>
            </w:r>
          </w:p>
        </w:tc>
        <w:tc>
          <w:tcPr>
            <w:tcW w:w="686" w:type="dxa"/>
            <w:tcBorders>
              <w:top w:val="single" w:sz="12" w:space="0" w:color="auto"/>
            </w:tcBorders>
          </w:tcPr>
          <w:p w14:paraId="5DC14312" w14:textId="24235124" w:rsidR="00B845E3" w:rsidRDefault="00B845E3" w:rsidP="00397184">
            <w:r>
              <w:t>High</w:t>
            </w:r>
          </w:p>
        </w:tc>
        <w:tc>
          <w:tcPr>
            <w:tcW w:w="1477" w:type="dxa"/>
            <w:tcBorders>
              <w:top w:val="single" w:sz="12" w:space="0" w:color="auto"/>
            </w:tcBorders>
          </w:tcPr>
          <w:p w14:paraId="5A36DECE" w14:textId="4BCA70D5" w:rsidR="00B845E3" w:rsidRDefault="00B845E3" w:rsidP="00397184">
            <w:r>
              <w:t>Disk Imaging, indexing, email analysis</w:t>
            </w:r>
          </w:p>
        </w:tc>
        <w:tc>
          <w:tcPr>
            <w:tcW w:w="1270" w:type="dxa"/>
            <w:tcBorders>
              <w:top w:val="single" w:sz="12" w:space="0" w:color="auto"/>
            </w:tcBorders>
          </w:tcPr>
          <w:p w14:paraId="060E79CE" w14:textId="02897583" w:rsidR="00B845E3" w:rsidRDefault="00B845E3" w:rsidP="00397184">
            <w:r>
              <w:t xml:space="preserve">NTFS, FAT, </w:t>
            </w:r>
            <w:proofErr w:type="spellStart"/>
            <w:r>
              <w:t>exFAT</w:t>
            </w:r>
            <w:proofErr w:type="spellEnd"/>
            <w:r>
              <w:t>, EXT</w:t>
            </w:r>
          </w:p>
        </w:tc>
        <w:tc>
          <w:tcPr>
            <w:tcW w:w="1133" w:type="dxa"/>
            <w:tcBorders>
              <w:top w:val="single" w:sz="12" w:space="0" w:color="auto"/>
            </w:tcBorders>
          </w:tcPr>
          <w:p w14:paraId="746375B3" w14:textId="066437D1" w:rsidR="00B845E3" w:rsidRDefault="00B845E3" w:rsidP="00397184">
            <w:r>
              <w:t>Disk, email, registry</w:t>
            </w:r>
          </w:p>
        </w:tc>
        <w:tc>
          <w:tcPr>
            <w:tcW w:w="1682" w:type="dxa"/>
            <w:tcBorders>
              <w:top w:val="single" w:sz="12" w:space="0" w:color="auto"/>
            </w:tcBorders>
          </w:tcPr>
          <w:p w14:paraId="26A75821" w14:textId="0EC2212A" w:rsidR="00B845E3" w:rsidRDefault="00B845E3" w:rsidP="00397184">
            <w:r>
              <w:t>Fast search, powerful indexing</w:t>
            </w:r>
          </w:p>
        </w:tc>
        <w:tc>
          <w:tcPr>
            <w:tcW w:w="1481" w:type="dxa"/>
            <w:tcBorders>
              <w:top w:val="single" w:sz="12" w:space="0" w:color="auto"/>
            </w:tcBorders>
          </w:tcPr>
          <w:p w14:paraId="7CECA674" w14:textId="06FFB199" w:rsidR="00B845E3" w:rsidRDefault="00B845E3" w:rsidP="00397184">
            <w:r>
              <w:t>Expensive, resource intensive</w:t>
            </w:r>
          </w:p>
        </w:tc>
        <w:tc>
          <w:tcPr>
            <w:tcW w:w="1609" w:type="dxa"/>
            <w:tcBorders>
              <w:top w:val="single" w:sz="12" w:space="0" w:color="auto"/>
            </w:tcBorders>
          </w:tcPr>
          <w:p w14:paraId="58E2720A" w14:textId="77CBD3CF" w:rsidR="00B845E3" w:rsidRDefault="00B845E3" w:rsidP="00397184">
            <w:r>
              <w:t xml:space="preserve">Integrated legal-style case reports, bookmarks, </w:t>
            </w:r>
            <w:r w:rsidR="000323CA">
              <w:t>hash reports, exported artefact summaries</w:t>
            </w:r>
          </w:p>
        </w:tc>
        <w:tc>
          <w:tcPr>
            <w:tcW w:w="1609" w:type="dxa"/>
            <w:tcBorders>
              <w:top w:val="single" w:sz="12" w:space="0" w:color="auto"/>
            </w:tcBorders>
          </w:tcPr>
          <w:p w14:paraId="1DBAA063" w14:textId="4D01CB56" w:rsidR="00B845E3" w:rsidRDefault="00B845E3" w:rsidP="00397184">
            <w:r>
              <w:t>Analysis</w:t>
            </w:r>
          </w:p>
        </w:tc>
      </w:tr>
      <w:tr w:rsidR="00B845E3" w14:paraId="356B0B9A" w14:textId="77777777" w:rsidTr="00B845E3">
        <w:trPr>
          <w:trHeight w:val="936"/>
          <w:jc w:val="center"/>
        </w:trPr>
        <w:tc>
          <w:tcPr>
            <w:tcW w:w="986" w:type="dxa"/>
          </w:tcPr>
          <w:p w14:paraId="0AB19F00" w14:textId="093C970C" w:rsidR="00B845E3" w:rsidRDefault="00B845E3" w:rsidP="00397184">
            <w:r>
              <w:t>Magnet AXIOM</w:t>
            </w:r>
          </w:p>
        </w:tc>
        <w:tc>
          <w:tcPr>
            <w:tcW w:w="1393" w:type="dxa"/>
          </w:tcPr>
          <w:p w14:paraId="5B2D85E9" w14:textId="6045F869" w:rsidR="00B845E3" w:rsidRDefault="00B845E3" w:rsidP="00397184">
            <w:r>
              <w:t>Commercial</w:t>
            </w:r>
          </w:p>
        </w:tc>
        <w:tc>
          <w:tcPr>
            <w:tcW w:w="686" w:type="dxa"/>
          </w:tcPr>
          <w:p w14:paraId="7C771D59" w14:textId="5D02707A" w:rsidR="00B845E3" w:rsidRDefault="00B845E3" w:rsidP="00397184">
            <w:r>
              <w:t>High</w:t>
            </w:r>
          </w:p>
        </w:tc>
        <w:tc>
          <w:tcPr>
            <w:tcW w:w="1477" w:type="dxa"/>
          </w:tcPr>
          <w:p w14:paraId="00ADDA25" w14:textId="12CA5135" w:rsidR="00B845E3" w:rsidRDefault="00B845E3" w:rsidP="00397184">
            <w:r>
              <w:t>Cloud, mobile, and disk analysis</w:t>
            </w:r>
          </w:p>
        </w:tc>
        <w:tc>
          <w:tcPr>
            <w:tcW w:w="1270" w:type="dxa"/>
          </w:tcPr>
          <w:p w14:paraId="289665D4" w14:textId="4532B19F" w:rsidR="00B845E3" w:rsidRDefault="00B845E3" w:rsidP="00397184">
            <w:r>
              <w:t>NTFS, APFS, EXT</w:t>
            </w:r>
          </w:p>
        </w:tc>
        <w:tc>
          <w:tcPr>
            <w:tcW w:w="1133" w:type="dxa"/>
          </w:tcPr>
          <w:p w14:paraId="2CCD4C30" w14:textId="09920C91" w:rsidR="00B845E3" w:rsidRDefault="00B845E3" w:rsidP="00397184">
            <w:r>
              <w:t>Mobile, cloud, disk</w:t>
            </w:r>
          </w:p>
        </w:tc>
        <w:tc>
          <w:tcPr>
            <w:tcW w:w="1682" w:type="dxa"/>
          </w:tcPr>
          <w:p w14:paraId="5AF08811" w14:textId="272ED6A3" w:rsidR="00B845E3" w:rsidRDefault="00B845E3" w:rsidP="00397184">
            <w:r>
              <w:t>Strong cloud/mobile support</w:t>
            </w:r>
          </w:p>
        </w:tc>
        <w:tc>
          <w:tcPr>
            <w:tcW w:w="1481" w:type="dxa"/>
          </w:tcPr>
          <w:p w14:paraId="58A0E654" w14:textId="1B90123E" w:rsidR="00B845E3" w:rsidRDefault="00B845E3" w:rsidP="00397184">
            <w:r>
              <w:t>High cost</w:t>
            </w:r>
          </w:p>
        </w:tc>
        <w:tc>
          <w:tcPr>
            <w:tcW w:w="1609" w:type="dxa"/>
          </w:tcPr>
          <w:p w14:paraId="5E176A66" w14:textId="69727717" w:rsidR="00B845E3" w:rsidRDefault="00CB0E92" w:rsidP="00397184">
            <w:r>
              <w:t>A</w:t>
            </w:r>
            <w:r w:rsidR="000323CA">
              <w:t>utomated</w:t>
            </w:r>
            <w:r>
              <w:t xml:space="preserve"> </w:t>
            </w:r>
            <w:r w:rsidR="000323CA">
              <w:t xml:space="preserve">with timelines, </w:t>
            </w:r>
            <w:r w:rsidR="003107C4">
              <w:t>artefact summaries, cloud</w:t>
            </w:r>
            <w:r>
              <w:t>/</w:t>
            </w:r>
            <w:r w:rsidR="003107C4">
              <w:t>mobile evidence reports</w:t>
            </w:r>
          </w:p>
        </w:tc>
        <w:tc>
          <w:tcPr>
            <w:tcW w:w="1609" w:type="dxa"/>
          </w:tcPr>
          <w:p w14:paraId="2FB1071F" w14:textId="0AE714D8" w:rsidR="00B845E3" w:rsidRDefault="00B845E3" w:rsidP="00397184">
            <w:r>
              <w:t>Acquisition / Processing, analysis</w:t>
            </w:r>
          </w:p>
        </w:tc>
      </w:tr>
      <w:tr w:rsidR="00B845E3" w14:paraId="059411A1" w14:textId="77777777" w:rsidTr="00B845E3">
        <w:trPr>
          <w:trHeight w:val="622"/>
          <w:jc w:val="center"/>
        </w:trPr>
        <w:tc>
          <w:tcPr>
            <w:tcW w:w="986" w:type="dxa"/>
          </w:tcPr>
          <w:p w14:paraId="66A8D687" w14:textId="5B1971C3" w:rsidR="00B845E3" w:rsidRDefault="00B845E3" w:rsidP="00397184">
            <w:r>
              <w:t>Autopsy</w:t>
            </w:r>
          </w:p>
        </w:tc>
        <w:tc>
          <w:tcPr>
            <w:tcW w:w="1393" w:type="dxa"/>
          </w:tcPr>
          <w:p w14:paraId="763AF319" w14:textId="7A27DC47" w:rsidR="00B845E3" w:rsidRDefault="00B845E3" w:rsidP="00397184">
            <w:r>
              <w:t>Open source</w:t>
            </w:r>
          </w:p>
        </w:tc>
        <w:tc>
          <w:tcPr>
            <w:tcW w:w="686" w:type="dxa"/>
          </w:tcPr>
          <w:p w14:paraId="4E8D022A" w14:textId="4470E6A9" w:rsidR="00B845E3" w:rsidRDefault="00B845E3" w:rsidP="00397184">
            <w:r>
              <w:t>Free</w:t>
            </w:r>
          </w:p>
        </w:tc>
        <w:tc>
          <w:tcPr>
            <w:tcW w:w="1477" w:type="dxa"/>
          </w:tcPr>
          <w:p w14:paraId="1298D74F" w14:textId="6396A9FB" w:rsidR="00B845E3" w:rsidRDefault="00B845E3" w:rsidP="00397184">
            <w:r>
              <w:t>GUI, keyword search, timeline analysis</w:t>
            </w:r>
          </w:p>
        </w:tc>
        <w:tc>
          <w:tcPr>
            <w:tcW w:w="1270" w:type="dxa"/>
          </w:tcPr>
          <w:p w14:paraId="0C88A135" w14:textId="37CCD5E5" w:rsidR="00B845E3" w:rsidRDefault="00B845E3" w:rsidP="00397184">
            <w:r>
              <w:t>NTFS, FAT, EXT</w:t>
            </w:r>
          </w:p>
        </w:tc>
        <w:tc>
          <w:tcPr>
            <w:tcW w:w="1133" w:type="dxa"/>
          </w:tcPr>
          <w:p w14:paraId="709D27DF" w14:textId="644B20D8" w:rsidR="00B845E3" w:rsidRDefault="00B845E3" w:rsidP="00397184">
            <w:r>
              <w:t>Disk images</w:t>
            </w:r>
          </w:p>
        </w:tc>
        <w:tc>
          <w:tcPr>
            <w:tcW w:w="1682" w:type="dxa"/>
          </w:tcPr>
          <w:p w14:paraId="580F8A00" w14:textId="37E9B06D" w:rsidR="00B845E3" w:rsidRDefault="00B845E3" w:rsidP="00397184">
            <w:r>
              <w:t>Easy to use, cost effective</w:t>
            </w:r>
          </w:p>
        </w:tc>
        <w:tc>
          <w:tcPr>
            <w:tcW w:w="1481" w:type="dxa"/>
          </w:tcPr>
          <w:p w14:paraId="672E02BB" w14:textId="6F1EFE46" w:rsidR="00B845E3" w:rsidRDefault="00B845E3" w:rsidP="00397184">
            <w:r>
              <w:t>Limited advanced features</w:t>
            </w:r>
          </w:p>
        </w:tc>
        <w:tc>
          <w:tcPr>
            <w:tcW w:w="1609" w:type="dxa"/>
          </w:tcPr>
          <w:p w14:paraId="4DBB8301" w14:textId="41A15804" w:rsidR="00B845E3" w:rsidRDefault="00BE6B54" w:rsidP="00397184">
            <w:r>
              <w:t>Basic reports in formats such as HTML, CSV, and Excel reports</w:t>
            </w:r>
          </w:p>
        </w:tc>
        <w:tc>
          <w:tcPr>
            <w:tcW w:w="1609" w:type="dxa"/>
          </w:tcPr>
          <w:p w14:paraId="6B2BACE1" w14:textId="1A9E80AF" w:rsidR="00B845E3" w:rsidRDefault="00B845E3" w:rsidP="00397184">
            <w:r>
              <w:t>Analysis</w:t>
            </w:r>
          </w:p>
        </w:tc>
      </w:tr>
      <w:tr w:rsidR="00B845E3" w14:paraId="73D0EB6B" w14:textId="77777777" w:rsidTr="00B845E3">
        <w:trPr>
          <w:trHeight w:val="609"/>
          <w:jc w:val="center"/>
        </w:trPr>
        <w:tc>
          <w:tcPr>
            <w:tcW w:w="986" w:type="dxa"/>
          </w:tcPr>
          <w:p w14:paraId="1C74F188" w14:textId="3C129DB0" w:rsidR="00B845E3" w:rsidRDefault="00B845E3" w:rsidP="00397184">
            <w:r>
              <w:t>CAINE Linux</w:t>
            </w:r>
          </w:p>
        </w:tc>
        <w:tc>
          <w:tcPr>
            <w:tcW w:w="1393" w:type="dxa"/>
          </w:tcPr>
          <w:p w14:paraId="4D62B00B" w14:textId="10F9ECA0" w:rsidR="00B845E3" w:rsidRDefault="00B845E3" w:rsidP="00397184">
            <w:r>
              <w:t>Open source</w:t>
            </w:r>
          </w:p>
        </w:tc>
        <w:tc>
          <w:tcPr>
            <w:tcW w:w="686" w:type="dxa"/>
          </w:tcPr>
          <w:p w14:paraId="5E087454" w14:textId="39FE61C3" w:rsidR="00B845E3" w:rsidRDefault="00B845E3" w:rsidP="00397184">
            <w:r>
              <w:t>Free</w:t>
            </w:r>
          </w:p>
        </w:tc>
        <w:tc>
          <w:tcPr>
            <w:tcW w:w="1477" w:type="dxa"/>
          </w:tcPr>
          <w:p w14:paraId="0563AEA9" w14:textId="3B7711F6" w:rsidR="00B845E3" w:rsidRDefault="00B845E3" w:rsidP="00397184">
            <w:r>
              <w:t>Live forensic environment, imaging tools</w:t>
            </w:r>
          </w:p>
        </w:tc>
        <w:tc>
          <w:tcPr>
            <w:tcW w:w="1270" w:type="dxa"/>
          </w:tcPr>
          <w:p w14:paraId="5C302B56" w14:textId="38C40809" w:rsidR="00B845E3" w:rsidRDefault="00B845E3" w:rsidP="00397184">
            <w:r>
              <w:t xml:space="preserve">NTFS, FAT, </w:t>
            </w:r>
            <w:proofErr w:type="spellStart"/>
            <w:r>
              <w:t>exFAT</w:t>
            </w:r>
            <w:proofErr w:type="spellEnd"/>
            <w:r>
              <w:t>, EXT, HFS, UFS, ISO 9660, BTRFS</w:t>
            </w:r>
          </w:p>
        </w:tc>
        <w:tc>
          <w:tcPr>
            <w:tcW w:w="1133" w:type="dxa"/>
          </w:tcPr>
          <w:p w14:paraId="3EFB66F2" w14:textId="3D5E7EB0" w:rsidR="00B845E3" w:rsidRDefault="00B845E3" w:rsidP="00397184">
            <w:r>
              <w:t>Disk, memory</w:t>
            </w:r>
          </w:p>
        </w:tc>
        <w:tc>
          <w:tcPr>
            <w:tcW w:w="1682" w:type="dxa"/>
          </w:tcPr>
          <w:p w14:paraId="4DA9308C" w14:textId="365562CF" w:rsidR="00B845E3" w:rsidRDefault="00B845E3" w:rsidP="00397184">
            <w:r>
              <w:t>Portable, comprehensive toolkit</w:t>
            </w:r>
          </w:p>
        </w:tc>
        <w:tc>
          <w:tcPr>
            <w:tcW w:w="1481" w:type="dxa"/>
          </w:tcPr>
          <w:p w14:paraId="6EB85481" w14:textId="03EB0003" w:rsidR="00B845E3" w:rsidRDefault="00B845E3" w:rsidP="00397184">
            <w:r>
              <w:t>Steep learning curve</w:t>
            </w:r>
          </w:p>
        </w:tc>
        <w:tc>
          <w:tcPr>
            <w:tcW w:w="1609" w:type="dxa"/>
          </w:tcPr>
          <w:p w14:paraId="756F106D" w14:textId="6C84A0D8" w:rsidR="00B845E3" w:rsidRDefault="00BE6B54" w:rsidP="00397184">
            <w:r>
              <w:t>Limited built in reporting</w:t>
            </w:r>
          </w:p>
        </w:tc>
        <w:tc>
          <w:tcPr>
            <w:tcW w:w="1609" w:type="dxa"/>
          </w:tcPr>
          <w:p w14:paraId="308EDD6A" w14:textId="0C175045" w:rsidR="00B845E3" w:rsidRDefault="00B845E3" w:rsidP="00397184">
            <w:r>
              <w:t>Imaging</w:t>
            </w:r>
          </w:p>
        </w:tc>
      </w:tr>
    </w:tbl>
    <w:p w14:paraId="648C3967" w14:textId="58B4B729" w:rsidR="00C95F26" w:rsidRDefault="00C95F26" w:rsidP="00397184"/>
    <w:p w14:paraId="45D55B5E" w14:textId="113B2BE1" w:rsidR="005D4D73" w:rsidRDefault="005D4D73" w:rsidP="002038AB">
      <w:pPr>
        <w:sectPr w:rsidR="005D4D73" w:rsidSect="00EE1D4F">
          <w:pgSz w:w="16838" w:h="11906" w:orient="landscape"/>
          <w:pgMar w:top="1440" w:right="1440" w:bottom="1440" w:left="1440" w:header="709" w:footer="709" w:gutter="0"/>
          <w:cols w:space="708"/>
          <w:titlePg/>
          <w:docGrid w:linePitch="360"/>
        </w:sectPr>
      </w:pPr>
    </w:p>
    <w:p w14:paraId="7313C68B" w14:textId="394FE13B" w:rsidR="00397184" w:rsidRDefault="00C95F26" w:rsidP="0035054A">
      <w:pPr>
        <w:pStyle w:val="Heading2"/>
        <w:numPr>
          <w:ilvl w:val="0"/>
          <w:numId w:val="2"/>
        </w:numPr>
      </w:pPr>
      <w:bookmarkStart w:id="4" w:name="_Toc228389309"/>
      <w:r>
        <w:lastRenderedPageBreak/>
        <w:t>Critical Evaluation of Forensic Tools</w:t>
      </w:r>
      <w:bookmarkEnd w:id="4"/>
    </w:p>
    <w:p w14:paraId="77E07A79" w14:textId="1FF4F354" w:rsidR="00C95F26" w:rsidRDefault="002468AE" w:rsidP="008578C9">
      <w:pPr>
        <w:pStyle w:val="Heading3"/>
        <w:ind w:firstLine="360"/>
      </w:pPr>
      <w:bookmarkStart w:id="5" w:name="_Toc228389310"/>
      <w:r>
        <w:t>3.1.</w:t>
      </w:r>
      <w:r>
        <w:tab/>
      </w:r>
      <w:r w:rsidR="00C95F26">
        <w:t>FTK (Forensic Toolkit)</w:t>
      </w:r>
      <w:bookmarkEnd w:id="5"/>
    </w:p>
    <w:p w14:paraId="2614D7F8" w14:textId="0A072CE9" w:rsidR="00C95F26" w:rsidRDefault="00C95F26" w:rsidP="00E84726">
      <w:pPr>
        <w:jc w:val="both"/>
      </w:pPr>
      <w:r>
        <w:t>FTK is a widely recogni</w:t>
      </w:r>
      <w:r w:rsidR="005E30B0">
        <w:t>s</w:t>
      </w:r>
      <w:r>
        <w:t xml:space="preserve">ed forensic suite used in law enforcement and corporate investigations </w:t>
      </w:r>
      <w:sdt>
        <w:sdtPr>
          <w:id w:val="-1522384041"/>
          <w:citation/>
        </w:sdtPr>
        <w:sdtContent>
          <w:r>
            <w:fldChar w:fldCharType="begin"/>
          </w:r>
          <w:r>
            <w:instrText xml:space="preserve"> CITATION Ext26 \l 2057 </w:instrText>
          </w:r>
          <w:r>
            <w:fldChar w:fldCharType="separate"/>
          </w:r>
          <w:r w:rsidR="00A23965" w:rsidRPr="00A23965">
            <w:rPr>
              <w:noProof/>
            </w:rPr>
            <w:t>[3]</w:t>
          </w:r>
          <w:r>
            <w:fldChar w:fldCharType="end"/>
          </w:r>
        </w:sdtContent>
      </w:sdt>
      <w:r>
        <w:t>. The primary strength of FTK is</w:t>
      </w:r>
      <w:r w:rsidR="00E84726">
        <w:t xml:space="preserve"> its advanced indexing and search capabilities, allowing investigators to process large volumes of data efficiently.</w:t>
      </w:r>
    </w:p>
    <w:p w14:paraId="1141F64D" w14:textId="2E0E8A2C" w:rsidR="00E84726" w:rsidRDefault="00E84726" w:rsidP="00E84726">
      <w:pPr>
        <w:jc w:val="both"/>
      </w:pPr>
      <w:r>
        <w:t xml:space="preserve">A key advantage of FTK is its ability to perform in-depth analysis of file systems like NTFS and FAT, as well as email databases and registry artefacts. This capability makes FTK particularly effective during the analysis phase of an investigation </w:t>
      </w:r>
      <w:sdt>
        <w:sdtPr>
          <w:id w:val="1447419928"/>
          <w:citation/>
        </w:sdtPr>
        <w:sdtContent>
          <w:r>
            <w:fldChar w:fldCharType="begin"/>
          </w:r>
          <w:r>
            <w:instrText xml:space="preserve"> CITATION Bri05 \l 2057 </w:instrText>
          </w:r>
          <w:r>
            <w:fldChar w:fldCharType="separate"/>
          </w:r>
          <w:r w:rsidR="00A23965" w:rsidRPr="00A23965">
            <w:rPr>
              <w:noProof/>
            </w:rPr>
            <w:t>[4]</w:t>
          </w:r>
          <w:r>
            <w:fldChar w:fldCharType="end"/>
          </w:r>
        </w:sdtContent>
      </w:sdt>
      <w:r>
        <w:t>. The tool is, however, quite resource-intensive and requires high-performance hardware to operate efficiently.</w:t>
      </w:r>
    </w:p>
    <w:p w14:paraId="3083DEC7" w14:textId="0C5AD42A" w:rsidR="00E84726" w:rsidRDefault="00E84726" w:rsidP="00E84726">
      <w:pPr>
        <w:jc w:val="both"/>
      </w:pPr>
      <w:r>
        <w:t>FTK’s high licensing cost may limit accessibility for smaller organi</w:t>
      </w:r>
      <w:r w:rsidR="00872C52">
        <w:t>s</w:t>
      </w:r>
      <w:r>
        <w:t>ations. Additionally, while it offers powerful features, it can be difficult to learn for beginners.</w:t>
      </w:r>
    </w:p>
    <w:p w14:paraId="775DE800" w14:textId="3AA7ADEC" w:rsidR="00E84726" w:rsidRDefault="00E84726" w:rsidP="0035054A">
      <w:pPr>
        <w:pStyle w:val="Heading3"/>
        <w:numPr>
          <w:ilvl w:val="1"/>
          <w:numId w:val="2"/>
        </w:numPr>
      </w:pPr>
      <w:bookmarkStart w:id="6" w:name="_Toc228389311"/>
      <w:r>
        <w:t>Magnet AXIOM</w:t>
      </w:r>
      <w:bookmarkEnd w:id="6"/>
    </w:p>
    <w:p w14:paraId="5D5BAA6C" w14:textId="7FB26508" w:rsidR="00E84726" w:rsidRDefault="00E84726" w:rsidP="00DF7FAD">
      <w:pPr>
        <w:jc w:val="both"/>
      </w:pPr>
      <w:r>
        <w:t xml:space="preserve">Magnet AXIOM is a modern forensic tool designed to address the increasing importance of mobile and cloud-based evidence </w:t>
      </w:r>
      <w:sdt>
        <w:sdtPr>
          <w:id w:val="1206289833"/>
          <w:citation/>
        </w:sdtPr>
        <w:sdtContent>
          <w:r>
            <w:fldChar w:fldCharType="begin"/>
          </w:r>
          <w:r>
            <w:instrText xml:space="preserve"> CITATION Mag26 \l 2057 </w:instrText>
          </w:r>
          <w:r>
            <w:fldChar w:fldCharType="separate"/>
          </w:r>
          <w:r w:rsidR="00A23965" w:rsidRPr="00A23965">
            <w:rPr>
              <w:noProof/>
            </w:rPr>
            <w:t>[5]</w:t>
          </w:r>
          <w:r>
            <w:fldChar w:fldCharType="end"/>
          </w:r>
        </w:sdtContent>
      </w:sdt>
      <w:r>
        <w:t xml:space="preserve">. It supports artefact recovery from smartphones, cloud platforms, and internet applications, which makes it highly relevant to </w:t>
      </w:r>
      <w:r w:rsidR="00DF7FAD">
        <w:t>modern investigations.</w:t>
      </w:r>
    </w:p>
    <w:p w14:paraId="541CA4A0" w14:textId="675751AB" w:rsidR="00DF7FAD" w:rsidRDefault="00DF7FAD" w:rsidP="00DF7FAD">
      <w:pPr>
        <w:jc w:val="both"/>
      </w:pPr>
      <w:r>
        <w:t xml:space="preserve">One of AXIOM’s strongest features is its ability to </w:t>
      </w:r>
      <w:r w:rsidRPr="00DF7FAD">
        <w:t>extract and analyse data from cloud services such as Google Drive and social media platforms.</w:t>
      </w:r>
      <w:r>
        <w:t xml:space="preserve"> </w:t>
      </w:r>
      <w:r w:rsidRPr="00DF7FAD">
        <w:t>This capability aligns with modern forensic challenges where data is no longer confined to local storage and must be acquired in accordance with forensic best practices and evidential integrity requirements</w:t>
      </w:r>
      <w:r>
        <w:t xml:space="preserve"> </w:t>
      </w:r>
      <w:sdt>
        <w:sdtPr>
          <w:id w:val="-1921244591"/>
          <w:citation/>
        </w:sdtPr>
        <w:sdtContent>
          <w:r>
            <w:fldChar w:fldCharType="begin"/>
          </w:r>
          <w:r>
            <w:instrText xml:space="preserve"> CITATION Ass12 \l 2057 </w:instrText>
          </w:r>
          <w:r>
            <w:fldChar w:fldCharType="separate"/>
          </w:r>
          <w:r w:rsidR="00A23965" w:rsidRPr="00A23965">
            <w:rPr>
              <w:noProof/>
            </w:rPr>
            <w:t>[6]</w:t>
          </w:r>
          <w:r>
            <w:fldChar w:fldCharType="end"/>
          </w:r>
        </w:sdtContent>
      </w:sdt>
      <w:r>
        <w:t>.</w:t>
      </w:r>
    </w:p>
    <w:p w14:paraId="1A37E715" w14:textId="0673C575" w:rsidR="00DF7FAD" w:rsidRDefault="00DF7FAD" w:rsidP="00DF7FAD">
      <w:pPr>
        <w:jc w:val="both"/>
      </w:pPr>
      <w:r>
        <w:t xml:space="preserve">Similarly to FTK, this tool is associated with high licensing costs, which can restrict its use. Furthermore, reliance on APIs and third-party integration can create limitations if access </w:t>
      </w:r>
      <w:r w:rsidR="00A745C9">
        <w:t>t</w:t>
      </w:r>
      <w:r>
        <w:t>o services is restricted.</w:t>
      </w:r>
    </w:p>
    <w:p w14:paraId="1C13C3FE" w14:textId="5340A384" w:rsidR="00DF7FAD" w:rsidRDefault="00A745C9" w:rsidP="002468AE">
      <w:pPr>
        <w:pStyle w:val="Heading3"/>
        <w:numPr>
          <w:ilvl w:val="1"/>
          <w:numId w:val="2"/>
        </w:numPr>
      </w:pPr>
      <w:bookmarkStart w:id="7" w:name="_Toc228389312"/>
      <w:r>
        <w:t>Autopsy</w:t>
      </w:r>
      <w:bookmarkEnd w:id="7"/>
    </w:p>
    <w:p w14:paraId="0CE7F55A" w14:textId="15508594" w:rsidR="00A745C9" w:rsidRDefault="00A745C9" w:rsidP="002B0407">
      <w:pPr>
        <w:jc w:val="both"/>
      </w:pPr>
      <w:r>
        <w:t>Autopsy is an open-source digital forensic platform that provides a graphical interface for The Sl</w:t>
      </w:r>
      <w:r w:rsidR="00F86DC6">
        <w:t>e</w:t>
      </w:r>
      <w:r>
        <w:t>uth Kit</w:t>
      </w:r>
      <w:sdt>
        <w:sdtPr>
          <w:id w:val="1782147146"/>
          <w:citation/>
        </w:sdtPr>
        <w:sdtContent>
          <w:r>
            <w:fldChar w:fldCharType="begin"/>
          </w:r>
          <w:r>
            <w:instrText xml:space="preserve"> CITATION Sle26 \l 2057 </w:instrText>
          </w:r>
          <w:r>
            <w:fldChar w:fldCharType="separate"/>
          </w:r>
          <w:r w:rsidR="00A23965">
            <w:rPr>
              <w:noProof/>
            </w:rPr>
            <w:t xml:space="preserve"> </w:t>
          </w:r>
          <w:r w:rsidR="00A23965" w:rsidRPr="00A23965">
            <w:rPr>
              <w:noProof/>
            </w:rPr>
            <w:t>[7]</w:t>
          </w:r>
          <w:r>
            <w:fldChar w:fldCharType="end"/>
          </w:r>
        </w:sdtContent>
      </w:sdt>
      <w:r>
        <w:t>. Autopsy is widely used in academic environments and by smaller organi</w:t>
      </w:r>
      <w:r w:rsidR="00872C52">
        <w:t>s</w:t>
      </w:r>
      <w:r>
        <w:t>ations due to its accessibility and ease of use.</w:t>
      </w:r>
    </w:p>
    <w:p w14:paraId="14F141BE" w14:textId="1492C37F" w:rsidR="00A745C9" w:rsidRDefault="00232953" w:rsidP="002B0407">
      <w:pPr>
        <w:jc w:val="both"/>
      </w:pPr>
      <w:r>
        <w:t>This tool offers essential</w:t>
      </w:r>
      <w:r w:rsidR="006865D2">
        <w:t xml:space="preserve"> forensic capabilities, including keyword searching, timeline analysis, and file recovery. </w:t>
      </w:r>
      <w:r w:rsidR="00387A50">
        <w:t>Autopsy’s modular design allows for the addition of plugins, enhancing its functionality.</w:t>
      </w:r>
    </w:p>
    <w:p w14:paraId="2B8AEC98" w14:textId="036DDBFD" w:rsidR="005D4D73" w:rsidRDefault="002B0407" w:rsidP="002B0407">
      <w:pPr>
        <w:jc w:val="both"/>
      </w:pPr>
      <w:r>
        <w:t>Despite its advantages, Autopsy does lack some</w:t>
      </w:r>
      <w:r w:rsidR="004277C1">
        <w:t xml:space="preserve"> advanced features commonly found in commercial tools, particularly in areas such as cloud </w:t>
      </w:r>
      <w:r w:rsidR="000556E3">
        <w:t xml:space="preserve">and mobile forensics. The performance of the tool may also be slower </w:t>
      </w:r>
      <w:r w:rsidR="00C77932">
        <w:t>when handling large datasets, limiting its effectiveness in complex investigations</w:t>
      </w:r>
      <w:r w:rsidR="00CE4E08">
        <w:t>.</w:t>
      </w:r>
    </w:p>
    <w:p w14:paraId="3099480D" w14:textId="066AF73C" w:rsidR="00387A50" w:rsidRDefault="005D4D73" w:rsidP="005D4D73">
      <w:r>
        <w:br w:type="page"/>
      </w:r>
    </w:p>
    <w:p w14:paraId="6916D5F2" w14:textId="6107C28B" w:rsidR="00CE4E08" w:rsidRDefault="00CE4E08" w:rsidP="005455D2">
      <w:pPr>
        <w:pStyle w:val="Heading3"/>
        <w:numPr>
          <w:ilvl w:val="1"/>
          <w:numId w:val="2"/>
        </w:numPr>
      </w:pPr>
      <w:bookmarkStart w:id="8" w:name="_Toc228389313"/>
      <w:r>
        <w:lastRenderedPageBreak/>
        <w:t>CAINE Linux</w:t>
      </w:r>
      <w:bookmarkEnd w:id="8"/>
    </w:p>
    <w:p w14:paraId="5650C0F2" w14:textId="484C5975" w:rsidR="00CE4E08" w:rsidRDefault="00CE4E08" w:rsidP="0041140D">
      <w:pPr>
        <w:jc w:val="both"/>
      </w:pPr>
      <w:r>
        <w:t xml:space="preserve">CAINE (or </w:t>
      </w:r>
      <w:r w:rsidR="00F764BA">
        <w:t>Computer Aided Investigative Environment) is a specialised Linux distribution</w:t>
      </w:r>
      <w:r w:rsidR="003D4A9A">
        <w:t xml:space="preserve"> designed for digital forensics </w:t>
      </w:r>
      <w:sdt>
        <w:sdtPr>
          <w:id w:val="-1163386966"/>
          <w:citation/>
        </w:sdtPr>
        <w:sdtContent>
          <w:r w:rsidR="003D4A9A">
            <w:fldChar w:fldCharType="begin"/>
          </w:r>
          <w:r w:rsidR="003D4A9A">
            <w:instrText xml:space="preserve"> CITATION CAI26 \l 2057 </w:instrText>
          </w:r>
          <w:r w:rsidR="003D4A9A">
            <w:fldChar w:fldCharType="separate"/>
          </w:r>
          <w:r w:rsidR="00A23965" w:rsidRPr="00A23965">
            <w:rPr>
              <w:noProof/>
            </w:rPr>
            <w:t>[8]</w:t>
          </w:r>
          <w:r w:rsidR="003D4A9A">
            <w:fldChar w:fldCharType="end"/>
          </w:r>
        </w:sdtContent>
      </w:sdt>
      <w:r w:rsidR="003D4A9A">
        <w:t xml:space="preserve">. </w:t>
      </w:r>
      <w:r w:rsidR="006F21E1">
        <w:t>CAINE provides a complete forensic environment</w:t>
      </w:r>
      <w:r w:rsidR="00241332">
        <w:t>, including tools for disk imaging, memory analysis, and data recovery.</w:t>
      </w:r>
    </w:p>
    <w:p w14:paraId="7C426949" w14:textId="0EEDA5FC" w:rsidR="0041140D" w:rsidRDefault="00BD076A" w:rsidP="0041140D">
      <w:pPr>
        <w:jc w:val="both"/>
      </w:pPr>
      <w:r>
        <w:t>A key strength of CAINE is its ability to oper</w:t>
      </w:r>
      <w:r w:rsidR="00EB66D5">
        <w:t>ate as a live system, allowing investigators to perform forensic acquisition without modifying the target system.</w:t>
      </w:r>
      <w:r w:rsidR="009124ED">
        <w:t xml:space="preserve"> This aligns with </w:t>
      </w:r>
      <w:r w:rsidR="00F55698">
        <w:t xml:space="preserve">forensic best practices and the ACPO principles, which require </w:t>
      </w:r>
      <w:r w:rsidR="00F359F2">
        <w:t xml:space="preserve">that digital evidence is handled in a way that </w:t>
      </w:r>
      <w:r w:rsidR="00924F5E">
        <w:t>preserves its integrity and admissibility in court</w:t>
      </w:r>
      <w:r w:rsidR="007754B6">
        <w:t xml:space="preserve"> </w:t>
      </w:r>
      <w:sdt>
        <w:sdtPr>
          <w:id w:val="1039710037"/>
          <w:citation/>
        </w:sdtPr>
        <w:sdtContent>
          <w:r w:rsidR="007754B6">
            <w:fldChar w:fldCharType="begin"/>
          </w:r>
          <w:r w:rsidR="007754B6">
            <w:instrText xml:space="preserve"> CITATION Ass12 \l 2057 </w:instrText>
          </w:r>
          <w:r w:rsidR="007754B6">
            <w:fldChar w:fldCharType="separate"/>
          </w:r>
          <w:r w:rsidR="00A23965" w:rsidRPr="00A23965">
            <w:rPr>
              <w:noProof/>
            </w:rPr>
            <w:t>[6]</w:t>
          </w:r>
          <w:r w:rsidR="007754B6">
            <w:fldChar w:fldCharType="end"/>
          </w:r>
        </w:sdtContent>
      </w:sdt>
      <w:r w:rsidR="007754B6">
        <w:t>.</w:t>
      </w:r>
    </w:p>
    <w:p w14:paraId="64EC3817" w14:textId="63B2A668" w:rsidR="00157BF0" w:rsidRDefault="00157BF0" w:rsidP="0041140D">
      <w:pPr>
        <w:jc w:val="both"/>
      </w:pPr>
      <w:r>
        <w:t xml:space="preserve">CAINE, however, requires a high level of technical expertise compared to GUI-based tools such as </w:t>
      </w:r>
      <w:r w:rsidR="00A865F6">
        <w:t>A</w:t>
      </w:r>
      <w:r>
        <w:t>utopsy</w:t>
      </w:r>
      <w:r w:rsidR="00A865F6">
        <w:t xml:space="preserve">. The complexity of CAINE makes it far less suitable for inexperienced users. </w:t>
      </w:r>
      <w:r w:rsidR="003515B3">
        <w:t xml:space="preserve">Additionally, it lacks the integrated reporting capabilities found in commercial </w:t>
      </w:r>
      <w:r w:rsidR="00581D76">
        <w:t>solutions.</w:t>
      </w:r>
    </w:p>
    <w:p w14:paraId="355A70B1" w14:textId="3FE4C83F" w:rsidR="00581D76" w:rsidRDefault="00581D76" w:rsidP="005455D2">
      <w:pPr>
        <w:pStyle w:val="Heading2"/>
        <w:numPr>
          <w:ilvl w:val="0"/>
          <w:numId w:val="2"/>
        </w:numPr>
      </w:pPr>
      <w:bookmarkStart w:id="9" w:name="_Toc228389314"/>
      <w:r>
        <w:t>Comparative Discussion</w:t>
      </w:r>
      <w:bookmarkEnd w:id="9"/>
    </w:p>
    <w:p w14:paraId="30E9B054" w14:textId="3B0EC6DE" w:rsidR="0035054A" w:rsidRDefault="00826242" w:rsidP="00B84BCF">
      <w:pPr>
        <w:jc w:val="both"/>
      </w:pPr>
      <w:r>
        <w:t xml:space="preserve">A significant distinction between commercial and open-source forensic tools lies in their scalability </w:t>
      </w:r>
      <w:r w:rsidR="007D37E4">
        <w:t xml:space="preserve">and feature integration. </w:t>
      </w:r>
      <w:r w:rsidR="00C9508A">
        <w:t>Commercial tools such as FTK and Magnet AXIOM offer comprehensive</w:t>
      </w:r>
      <w:r w:rsidR="00730200">
        <w:t xml:space="preserve">, enterprise-level capabilities, such as advanced automation, reporting, and support for a wide range of evidence types </w:t>
      </w:r>
      <w:sdt>
        <w:sdtPr>
          <w:id w:val="-1602408229"/>
          <w:citation/>
        </w:sdtPr>
        <w:sdtContent>
          <w:r w:rsidR="00730200">
            <w:fldChar w:fldCharType="begin"/>
          </w:r>
          <w:r w:rsidR="00730200">
            <w:instrText xml:space="preserve"> CITATION Ext26 \l 2057 </w:instrText>
          </w:r>
          <w:r w:rsidR="00730200">
            <w:fldChar w:fldCharType="separate"/>
          </w:r>
          <w:r w:rsidR="00A23965" w:rsidRPr="00A23965">
            <w:rPr>
              <w:noProof/>
            </w:rPr>
            <w:t>[3]</w:t>
          </w:r>
          <w:r w:rsidR="00730200">
            <w:fldChar w:fldCharType="end"/>
          </w:r>
        </w:sdtContent>
      </w:sdt>
      <w:r w:rsidR="00730200">
        <w:t>,</w:t>
      </w:r>
      <w:r w:rsidR="004B63BA">
        <w:t xml:space="preserve"> </w:t>
      </w:r>
      <w:sdt>
        <w:sdtPr>
          <w:id w:val="-1646423638"/>
          <w:citation/>
        </w:sdtPr>
        <w:sdtContent>
          <w:r w:rsidR="004B63BA">
            <w:fldChar w:fldCharType="begin"/>
          </w:r>
          <w:r w:rsidR="004B63BA">
            <w:instrText xml:space="preserve"> CITATION Mag26 \l 2057 </w:instrText>
          </w:r>
          <w:r w:rsidR="004B63BA">
            <w:fldChar w:fldCharType="separate"/>
          </w:r>
          <w:r w:rsidR="00A23965" w:rsidRPr="00A23965">
            <w:rPr>
              <w:noProof/>
            </w:rPr>
            <w:t>[5]</w:t>
          </w:r>
          <w:r w:rsidR="004B63BA">
            <w:fldChar w:fldCharType="end"/>
          </w:r>
        </w:sdtContent>
      </w:sdt>
      <w:r w:rsidR="004B63BA">
        <w:t>. These tools are</w:t>
      </w:r>
      <w:r w:rsidR="009F25C1">
        <w:t xml:space="preserve"> particularly effective in complex investigations involving large datasets or multiple sources of evidence</w:t>
      </w:r>
      <w:r w:rsidR="00B84BCF">
        <w:t>.</w:t>
      </w:r>
    </w:p>
    <w:p w14:paraId="1B96E669" w14:textId="535C5669" w:rsidR="00D64A34" w:rsidRDefault="00480F5A" w:rsidP="00B84BCF">
      <w:pPr>
        <w:jc w:val="both"/>
      </w:pPr>
      <w:r>
        <w:t xml:space="preserve">In contrast, open-source tools like Autopsy and CAINE provide cost effective alternatives </w:t>
      </w:r>
      <w:r w:rsidR="007C1F3B">
        <w:t xml:space="preserve">which are more suitable for smaller scale investigations or for academic use </w:t>
      </w:r>
      <w:sdt>
        <w:sdtPr>
          <w:id w:val="267051343"/>
          <w:citation/>
        </w:sdtPr>
        <w:sdtContent>
          <w:r w:rsidR="00AF493E">
            <w:fldChar w:fldCharType="begin"/>
          </w:r>
          <w:r w:rsidR="00AF493E">
            <w:instrText xml:space="preserve"> CITATION Sle26 \l 2057 </w:instrText>
          </w:r>
          <w:r w:rsidR="00AF493E">
            <w:fldChar w:fldCharType="separate"/>
          </w:r>
          <w:r w:rsidR="00A23965" w:rsidRPr="00A23965">
            <w:rPr>
              <w:noProof/>
            </w:rPr>
            <w:t>[7]</w:t>
          </w:r>
          <w:r w:rsidR="00AF493E">
            <w:fldChar w:fldCharType="end"/>
          </w:r>
        </w:sdtContent>
      </w:sdt>
      <w:r w:rsidR="00AF493E">
        <w:t>,</w:t>
      </w:r>
      <w:sdt>
        <w:sdtPr>
          <w:id w:val="947425855"/>
          <w:citation/>
        </w:sdtPr>
        <w:sdtContent>
          <w:r w:rsidR="00AF493E">
            <w:fldChar w:fldCharType="begin"/>
          </w:r>
          <w:r w:rsidR="00AF493E">
            <w:instrText xml:space="preserve"> CITATION CAI26 \l 2057 </w:instrText>
          </w:r>
          <w:r w:rsidR="00AF493E">
            <w:fldChar w:fldCharType="separate"/>
          </w:r>
          <w:r w:rsidR="00A23965">
            <w:rPr>
              <w:noProof/>
            </w:rPr>
            <w:t xml:space="preserve"> </w:t>
          </w:r>
          <w:r w:rsidR="00A23965" w:rsidRPr="00A23965">
            <w:rPr>
              <w:noProof/>
            </w:rPr>
            <w:t>[8]</w:t>
          </w:r>
          <w:r w:rsidR="00AF493E">
            <w:fldChar w:fldCharType="end"/>
          </w:r>
        </w:sdtContent>
      </w:sdt>
      <w:r w:rsidR="00AF493E">
        <w:t xml:space="preserve">. While these tools do offer essential forensic </w:t>
      </w:r>
      <w:r w:rsidR="00FC6CAB">
        <w:t>functionality, they often lack more advanced features and integration capabilities that are standard in commercial tools.</w:t>
      </w:r>
    </w:p>
    <w:p w14:paraId="684C31D9" w14:textId="4119DC45" w:rsidR="005D4D73" w:rsidRDefault="0054650D" w:rsidP="00B84BCF">
      <w:pPr>
        <w:jc w:val="both"/>
      </w:pPr>
      <w:r>
        <w:t>Another key difference</w:t>
      </w:r>
      <w:r w:rsidR="0020593C">
        <w:t xml:space="preserve"> between these tools</w:t>
      </w:r>
      <w:r>
        <w:t xml:space="preserve"> is the type of </w:t>
      </w:r>
      <w:r w:rsidR="0020593C">
        <w:t xml:space="preserve">evidence supported. </w:t>
      </w:r>
      <w:r w:rsidR="00842340">
        <w:t xml:space="preserve">Magnet AXIOM </w:t>
      </w:r>
      <w:r w:rsidR="008E3F6E">
        <w:t>excels in cloud and mobile forensics</w:t>
      </w:r>
      <w:r w:rsidR="00090B2B">
        <w:t xml:space="preserve">, reflecting the growing importance of these areas in modern investigations and the need to handle </w:t>
      </w:r>
      <w:r w:rsidR="000930BC">
        <w:t xml:space="preserve">distributed data sources in line with established forensic guidelines </w:t>
      </w:r>
      <w:sdt>
        <w:sdtPr>
          <w:id w:val="-1419017836"/>
          <w:citation/>
        </w:sdtPr>
        <w:sdtContent>
          <w:r w:rsidR="000930BC">
            <w:fldChar w:fldCharType="begin"/>
          </w:r>
          <w:r w:rsidR="000930BC">
            <w:instrText xml:space="preserve"> CITATION Ass12 \l 2057 </w:instrText>
          </w:r>
          <w:r w:rsidR="000930BC">
            <w:fldChar w:fldCharType="separate"/>
          </w:r>
          <w:r w:rsidR="00A23965" w:rsidRPr="00A23965">
            <w:rPr>
              <w:noProof/>
            </w:rPr>
            <w:t>[6]</w:t>
          </w:r>
          <w:r w:rsidR="000930BC">
            <w:fldChar w:fldCharType="end"/>
          </w:r>
        </w:sdtContent>
      </w:sdt>
      <w:r w:rsidR="000930BC">
        <w:t xml:space="preserve">. </w:t>
      </w:r>
      <w:r w:rsidR="00B41DE6">
        <w:t>Comparatively</w:t>
      </w:r>
      <w:r w:rsidR="00945D32">
        <w:t xml:space="preserve">, FTK is </w:t>
      </w:r>
      <w:r w:rsidR="00B41DE6">
        <w:t xml:space="preserve">stronger in disk and email analysis. </w:t>
      </w:r>
      <w:r w:rsidR="002A2A56">
        <w:t>Open-source</w:t>
      </w:r>
      <w:r w:rsidR="00B41DE6">
        <w:t xml:space="preserve"> tools are usually more focus</w:t>
      </w:r>
      <w:r w:rsidR="00A846DB">
        <w:t>ed on disk-based evidence and may require additional tools to handle mobile or cloud data.</w:t>
      </w:r>
    </w:p>
    <w:p w14:paraId="747EB7A5" w14:textId="7274DD39" w:rsidR="00FC6CAB" w:rsidRDefault="005D4D73" w:rsidP="005D4D73">
      <w:r>
        <w:br w:type="page"/>
      </w:r>
    </w:p>
    <w:p w14:paraId="75B45255" w14:textId="1D1009E2" w:rsidR="002A2A56" w:rsidRDefault="00614E3F" w:rsidP="00614E3F">
      <w:pPr>
        <w:pStyle w:val="Heading2"/>
        <w:numPr>
          <w:ilvl w:val="0"/>
          <w:numId w:val="2"/>
        </w:numPr>
      </w:pPr>
      <w:bookmarkStart w:id="10" w:name="_Toc228389315"/>
      <w:r>
        <w:lastRenderedPageBreak/>
        <w:t>Suitability Across Forensic Phases</w:t>
      </w:r>
      <w:bookmarkEnd w:id="10"/>
    </w:p>
    <w:p w14:paraId="43AD3EFD" w14:textId="4D815DCE" w:rsidR="00614E3F" w:rsidRDefault="00614E3F" w:rsidP="00164712">
      <w:pPr>
        <w:jc w:val="both"/>
      </w:pPr>
      <w:r>
        <w:t>Different tools are better suited to specific phases of the forensic process:</w:t>
      </w:r>
    </w:p>
    <w:p w14:paraId="3A0613D1" w14:textId="2A6C15A3" w:rsidR="00614E3F" w:rsidRDefault="00A64DB7" w:rsidP="00164712">
      <w:pPr>
        <w:pStyle w:val="ListParagraph"/>
        <w:numPr>
          <w:ilvl w:val="0"/>
          <w:numId w:val="3"/>
        </w:numPr>
        <w:jc w:val="both"/>
      </w:pPr>
      <w:r>
        <w:t>Imaging Phase:</w:t>
      </w:r>
    </w:p>
    <w:p w14:paraId="41C9BD91" w14:textId="79FC2FC4" w:rsidR="00A64DB7" w:rsidRDefault="00A64DB7" w:rsidP="00164712">
      <w:pPr>
        <w:pStyle w:val="ListParagraph"/>
        <w:numPr>
          <w:ilvl w:val="1"/>
          <w:numId w:val="3"/>
        </w:numPr>
        <w:jc w:val="both"/>
      </w:pPr>
      <w:r>
        <w:t>CAINE Linux is highly effective due to its live boot capability and built-in imaging tools</w:t>
      </w:r>
      <w:r w:rsidR="00D3353F">
        <w:t>.</w:t>
      </w:r>
    </w:p>
    <w:p w14:paraId="4715D692" w14:textId="5262D0A3" w:rsidR="00D3353F" w:rsidRDefault="00D3353F" w:rsidP="00164712">
      <w:pPr>
        <w:pStyle w:val="ListParagraph"/>
        <w:numPr>
          <w:ilvl w:val="0"/>
          <w:numId w:val="3"/>
        </w:numPr>
        <w:jc w:val="both"/>
      </w:pPr>
      <w:r>
        <w:t>Analysis Phase:</w:t>
      </w:r>
    </w:p>
    <w:p w14:paraId="5656E295" w14:textId="4C74D6D1" w:rsidR="00D3353F" w:rsidRDefault="00D3353F" w:rsidP="00164712">
      <w:pPr>
        <w:pStyle w:val="ListParagraph"/>
        <w:numPr>
          <w:ilvl w:val="1"/>
          <w:numId w:val="3"/>
        </w:numPr>
        <w:jc w:val="both"/>
      </w:pPr>
      <w:r>
        <w:t>FTK and Autopsy are suited for analysi</w:t>
      </w:r>
      <w:r w:rsidR="004B395E">
        <w:t>ng disk images, with FTK offering more advanced capabilities.</w:t>
      </w:r>
    </w:p>
    <w:p w14:paraId="7B26E352" w14:textId="018D8758" w:rsidR="004B395E" w:rsidRDefault="004B395E" w:rsidP="00164712">
      <w:pPr>
        <w:pStyle w:val="ListParagraph"/>
        <w:numPr>
          <w:ilvl w:val="0"/>
          <w:numId w:val="3"/>
        </w:numPr>
        <w:jc w:val="both"/>
      </w:pPr>
      <w:r>
        <w:t>Mobile Forensics:</w:t>
      </w:r>
    </w:p>
    <w:p w14:paraId="3AEFC6D8" w14:textId="4466C00A" w:rsidR="004B395E" w:rsidRDefault="004B395E" w:rsidP="00164712">
      <w:pPr>
        <w:pStyle w:val="ListParagraph"/>
        <w:numPr>
          <w:ilvl w:val="1"/>
          <w:numId w:val="3"/>
        </w:numPr>
        <w:jc w:val="both"/>
      </w:pPr>
      <w:r>
        <w:t xml:space="preserve">Magnet AXIOM provides </w:t>
      </w:r>
      <w:r w:rsidR="00E21FD9">
        <w:t>comprehensive support for mobile device data extraction and analysis.</w:t>
      </w:r>
    </w:p>
    <w:p w14:paraId="62371A46" w14:textId="65D84864" w:rsidR="00E21FD9" w:rsidRDefault="00E21FD9" w:rsidP="00164712">
      <w:pPr>
        <w:pStyle w:val="ListParagraph"/>
        <w:numPr>
          <w:ilvl w:val="0"/>
          <w:numId w:val="3"/>
        </w:numPr>
        <w:jc w:val="both"/>
      </w:pPr>
      <w:r>
        <w:t>Cloud Forensics:</w:t>
      </w:r>
    </w:p>
    <w:p w14:paraId="76B51232" w14:textId="6BBE83B2" w:rsidR="00E21FD9" w:rsidRDefault="00E21FD9" w:rsidP="00164712">
      <w:pPr>
        <w:pStyle w:val="ListParagraph"/>
        <w:numPr>
          <w:ilvl w:val="1"/>
          <w:numId w:val="3"/>
        </w:numPr>
        <w:jc w:val="both"/>
      </w:pPr>
      <w:r>
        <w:t xml:space="preserve">Magnet AXIOM is </w:t>
      </w:r>
      <w:r w:rsidR="009C7E42">
        <w:t>also</w:t>
      </w:r>
      <w:r>
        <w:t xml:space="preserve"> </w:t>
      </w:r>
      <w:r w:rsidR="009C7E42">
        <w:t>strong in extracting and analysing cloud-based artefacts.</w:t>
      </w:r>
    </w:p>
    <w:p w14:paraId="541B9F0E" w14:textId="5E8F9DA9" w:rsidR="00DF7117" w:rsidRDefault="00F47AC4" w:rsidP="00164712">
      <w:pPr>
        <w:jc w:val="both"/>
      </w:pPr>
      <w:r>
        <w:t>There is no single tool that is sufficient for all aspects of a forensic investigation</w:t>
      </w:r>
      <w:r w:rsidR="009444DD">
        <w:t>. Instead of using one single tool, investigators must select tools based on the specific requirements of each</w:t>
      </w:r>
      <w:r w:rsidR="00164712">
        <w:t xml:space="preserve"> case.</w:t>
      </w:r>
    </w:p>
    <w:p w14:paraId="46A03CFA" w14:textId="77777777" w:rsidR="00DF7117" w:rsidRDefault="00DF7117">
      <w:r>
        <w:br w:type="page"/>
      </w:r>
    </w:p>
    <w:p w14:paraId="065DFBC0" w14:textId="26670AD9" w:rsidR="009C7E42" w:rsidRDefault="00DF7117" w:rsidP="00DF7117">
      <w:pPr>
        <w:pStyle w:val="Heading1"/>
      </w:pPr>
      <w:bookmarkStart w:id="11" w:name="_Toc228389316"/>
      <w:r>
        <w:lastRenderedPageBreak/>
        <w:t>Task 2 – Case Study</w:t>
      </w:r>
      <w:bookmarkEnd w:id="11"/>
    </w:p>
    <w:p w14:paraId="18D095FD" w14:textId="73D56911" w:rsidR="00433940" w:rsidRDefault="00135BA0" w:rsidP="00135BA0">
      <w:pPr>
        <w:pStyle w:val="Heading2"/>
        <w:numPr>
          <w:ilvl w:val="0"/>
          <w:numId w:val="4"/>
        </w:numPr>
      </w:pPr>
      <w:bookmarkStart w:id="12" w:name="_Toc228389317"/>
      <w:r>
        <w:t>Introduction</w:t>
      </w:r>
      <w:bookmarkEnd w:id="12"/>
    </w:p>
    <w:p w14:paraId="15C331D1" w14:textId="33166BA1" w:rsidR="00135BA0" w:rsidRDefault="00135BA0" w:rsidP="0028557A">
      <w:pPr>
        <w:jc w:val="both"/>
      </w:pPr>
      <w:r>
        <w:t>This investigation centres around a suspected intellectual property theft and sabotage by an employee</w:t>
      </w:r>
      <w:r w:rsidR="0052796E">
        <w:t xml:space="preserve"> named Rich Daley at Cyfusion Mobile Manufacturing Company (CMMC). </w:t>
      </w:r>
      <w:r w:rsidR="002B164A">
        <w:t xml:space="preserve">The objective is to forensically examine the suspect’s encrypted Windows 11 system to recover </w:t>
      </w:r>
      <w:r w:rsidR="00A52051">
        <w:t xml:space="preserve">deleted design files, identify evidence of anti-forensic activity, and determine whether data was exfiltrated to </w:t>
      </w:r>
      <w:r w:rsidR="0028557A">
        <w:t>a cloud service.</w:t>
      </w:r>
    </w:p>
    <w:p w14:paraId="73CFD697" w14:textId="0C8AA1F4" w:rsidR="0028557A" w:rsidRDefault="007D112C" w:rsidP="0028557A">
      <w:pPr>
        <w:jc w:val="both"/>
      </w:pPr>
      <w:r>
        <w:t>The investigation will follow recogni</w:t>
      </w:r>
      <w:r w:rsidR="005E30B0">
        <w:t>s</w:t>
      </w:r>
      <w:r>
        <w:t xml:space="preserve">ed UK forensic principles, such as those set out by ACPO, while also considering </w:t>
      </w:r>
      <w:r w:rsidR="00ED0D4B">
        <w:t xml:space="preserve">current quality requirements set out by the Forensic Science </w:t>
      </w:r>
      <w:r w:rsidR="00C4621D">
        <w:t>regulator’s</w:t>
      </w:r>
      <w:r w:rsidR="00ED0D4B">
        <w:t xml:space="preserve"> statutory code of practice for </w:t>
      </w:r>
      <w:r w:rsidR="00C4621D">
        <w:t xml:space="preserve">forensic science activities in England and Wales. </w:t>
      </w:r>
      <w:sdt>
        <w:sdtPr>
          <w:id w:val="-1758203659"/>
          <w:citation/>
        </w:sdtPr>
        <w:sdtContent>
          <w:r w:rsidR="00AD4C8B">
            <w:fldChar w:fldCharType="begin"/>
          </w:r>
          <w:r w:rsidR="00AD4C8B">
            <w:instrText xml:space="preserve"> CITATION For25 \l 2057 </w:instrText>
          </w:r>
          <w:r w:rsidR="00AD4C8B">
            <w:fldChar w:fldCharType="separate"/>
          </w:r>
          <w:r w:rsidR="00A23965" w:rsidRPr="00A23965">
            <w:rPr>
              <w:noProof/>
            </w:rPr>
            <w:t>[9]</w:t>
          </w:r>
          <w:r w:rsidR="00AD4C8B">
            <w:fldChar w:fldCharType="end"/>
          </w:r>
        </w:sdtContent>
      </w:sdt>
    </w:p>
    <w:p w14:paraId="0BA92D49" w14:textId="6E5C11B4" w:rsidR="00F90D94" w:rsidRDefault="00F90D94" w:rsidP="00F90D94">
      <w:pPr>
        <w:pStyle w:val="Heading2"/>
        <w:numPr>
          <w:ilvl w:val="0"/>
          <w:numId w:val="4"/>
        </w:numPr>
      </w:pPr>
      <w:bookmarkStart w:id="13" w:name="_Toc228389318"/>
      <w:r>
        <w:t>Forensic Methodology</w:t>
      </w:r>
      <w:bookmarkEnd w:id="13"/>
    </w:p>
    <w:p w14:paraId="33BABAE2" w14:textId="7C32B7F4" w:rsidR="00F90D94" w:rsidRDefault="00AE2416" w:rsidP="00F90D94">
      <w:r>
        <w:t>The forensic investigation will follow the four ACPO principles</w:t>
      </w:r>
      <w:r w:rsidR="004F0E50">
        <w:t>. These principles are</w:t>
      </w:r>
      <w:r>
        <w:t xml:space="preserve">: </w:t>
      </w:r>
    </w:p>
    <w:p w14:paraId="52D571C5" w14:textId="4ECAE167" w:rsidR="00AE2416" w:rsidRDefault="004F0E50" w:rsidP="004F0E50">
      <w:pPr>
        <w:pStyle w:val="ListParagraph"/>
        <w:numPr>
          <w:ilvl w:val="0"/>
          <w:numId w:val="5"/>
        </w:numPr>
      </w:pPr>
      <w:r>
        <w:t xml:space="preserve">1. </w:t>
      </w:r>
      <w:r w:rsidR="00912D0B">
        <w:t>Integrity of evidence</w:t>
      </w:r>
    </w:p>
    <w:p w14:paraId="479DEDA3" w14:textId="77777777" w:rsidR="00D033FD" w:rsidRDefault="00912D0B" w:rsidP="00912D0B">
      <w:pPr>
        <w:pStyle w:val="ListParagraph"/>
        <w:numPr>
          <w:ilvl w:val="1"/>
          <w:numId w:val="5"/>
        </w:numPr>
      </w:pPr>
      <w:r>
        <w:t>No action should change the data that may be relied on in court</w:t>
      </w:r>
      <w:r w:rsidR="002E798D">
        <w:t xml:space="preserve">. Write blockers can be used to prevent this, </w:t>
      </w:r>
      <w:r w:rsidR="00D033FD">
        <w:t>as well as the creation of clean forensic images rather than working on the original device.</w:t>
      </w:r>
    </w:p>
    <w:p w14:paraId="44B5AD87" w14:textId="77777777" w:rsidR="00D033FD" w:rsidRDefault="00D033FD" w:rsidP="00D033FD">
      <w:pPr>
        <w:pStyle w:val="ListParagraph"/>
        <w:numPr>
          <w:ilvl w:val="0"/>
          <w:numId w:val="5"/>
        </w:numPr>
      </w:pPr>
      <w:r>
        <w:t>2. Competence</w:t>
      </w:r>
    </w:p>
    <w:p w14:paraId="2E38A584" w14:textId="4297AEB4" w:rsidR="00912D0B" w:rsidRDefault="00D033FD" w:rsidP="00D033FD">
      <w:pPr>
        <w:pStyle w:val="ListParagraph"/>
        <w:numPr>
          <w:ilvl w:val="1"/>
          <w:numId w:val="5"/>
        </w:numPr>
      </w:pPr>
      <w:r>
        <w:t xml:space="preserve">Only trained personnel </w:t>
      </w:r>
      <w:r w:rsidR="00CA3B38">
        <w:t xml:space="preserve">should have access to the original data. In this case, the investigation should be conducted by the certified examiner, </w:t>
      </w:r>
      <w:r w:rsidR="00FD4FDB">
        <w:t>Troy Simpson.</w:t>
      </w:r>
      <w:r w:rsidR="002E798D">
        <w:t xml:space="preserve"> </w:t>
      </w:r>
    </w:p>
    <w:p w14:paraId="7ABFF355" w14:textId="09836516" w:rsidR="00FD4FDB" w:rsidRDefault="00FD4FDB" w:rsidP="00FD4FDB">
      <w:pPr>
        <w:pStyle w:val="ListParagraph"/>
        <w:numPr>
          <w:ilvl w:val="0"/>
          <w:numId w:val="5"/>
        </w:numPr>
      </w:pPr>
      <w:r>
        <w:t>3.  Audit Trail</w:t>
      </w:r>
    </w:p>
    <w:p w14:paraId="26D9A25E" w14:textId="4EE41593" w:rsidR="00FD4FDB" w:rsidRDefault="00FD4FDB" w:rsidP="00FD4FDB">
      <w:pPr>
        <w:pStyle w:val="ListParagraph"/>
        <w:numPr>
          <w:ilvl w:val="1"/>
          <w:numId w:val="5"/>
        </w:numPr>
      </w:pPr>
      <w:r>
        <w:t xml:space="preserve">All actions must be recorded and repeatable. </w:t>
      </w:r>
      <w:r w:rsidR="00B75DD2">
        <w:t>Logs should be maintained of imaging process, hash values, and tool usage.</w:t>
      </w:r>
    </w:p>
    <w:p w14:paraId="23D4552A" w14:textId="5B9BF554" w:rsidR="00B75DD2" w:rsidRDefault="00B75DD2" w:rsidP="00B75DD2">
      <w:pPr>
        <w:pStyle w:val="ListParagraph"/>
        <w:numPr>
          <w:ilvl w:val="0"/>
          <w:numId w:val="5"/>
        </w:numPr>
      </w:pPr>
      <w:r>
        <w:t>4. Responsibility</w:t>
      </w:r>
    </w:p>
    <w:p w14:paraId="17047975" w14:textId="194321AC" w:rsidR="00B75DD2" w:rsidRDefault="00B75DD2" w:rsidP="00B75DD2">
      <w:pPr>
        <w:pStyle w:val="ListParagraph"/>
        <w:numPr>
          <w:ilvl w:val="1"/>
          <w:numId w:val="5"/>
        </w:numPr>
      </w:pPr>
      <w:r>
        <w:t xml:space="preserve">The lead </w:t>
      </w:r>
      <w:r w:rsidR="00092C2E">
        <w:t>investigator is accountable for compliance. Full documentation should be included in the final report.</w:t>
      </w:r>
    </w:p>
    <w:p w14:paraId="6D8A4325" w14:textId="57C53448" w:rsidR="0070323E" w:rsidRDefault="00706CF0" w:rsidP="00C42079">
      <w:r>
        <w:t xml:space="preserve">These principles are also consistent with wider digital evidence handling standards, including ISO/IEC 27037, which identifies the core stages </w:t>
      </w:r>
      <w:r w:rsidR="0044472E">
        <w:t xml:space="preserve">of digital evidence handling as identification, collection, acquisition, and preservation. </w:t>
      </w:r>
      <w:sdt>
        <w:sdtPr>
          <w:id w:val="-492801241"/>
          <w:citation/>
        </w:sdtPr>
        <w:sdtContent>
          <w:r w:rsidR="0044472E">
            <w:fldChar w:fldCharType="begin"/>
          </w:r>
          <w:r w:rsidR="0044472E">
            <w:instrText xml:space="preserve"> CITATION ISO12 \l 2057 </w:instrText>
          </w:r>
          <w:r w:rsidR="0044472E">
            <w:fldChar w:fldCharType="separate"/>
          </w:r>
          <w:r w:rsidR="00A23965" w:rsidRPr="00A23965">
            <w:rPr>
              <w:noProof/>
            </w:rPr>
            <w:t>[10]</w:t>
          </w:r>
          <w:r w:rsidR="0044472E">
            <w:fldChar w:fldCharType="end"/>
          </w:r>
        </w:sdtContent>
      </w:sdt>
    </w:p>
    <w:p w14:paraId="25375A5B" w14:textId="77777777" w:rsidR="0070323E" w:rsidRDefault="0070323E">
      <w:r>
        <w:br w:type="page"/>
      </w:r>
    </w:p>
    <w:p w14:paraId="54AC5255" w14:textId="77777777" w:rsidR="00C42079" w:rsidRDefault="00C42079" w:rsidP="00C42079"/>
    <w:p w14:paraId="36BFB8AA" w14:textId="384A2114" w:rsidR="00092C2E" w:rsidRDefault="00092C2E" w:rsidP="00092C2E">
      <w:pPr>
        <w:pStyle w:val="Heading2"/>
        <w:numPr>
          <w:ilvl w:val="0"/>
          <w:numId w:val="4"/>
        </w:numPr>
      </w:pPr>
      <w:bookmarkStart w:id="14" w:name="_Toc228389319"/>
      <w:r>
        <w:t>Investigation Plan</w:t>
      </w:r>
      <w:bookmarkEnd w:id="14"/>
    </w:p>
    <w:p w14:paraId="552C6065" w14:textId="7F7E2742" w:rsidR="00092C2E" w:rsidRDefault="00B172C2" w:rsidP="00666005">
      <w:pPr>
        <w:pStyle w:val="Heading3"/>
        <w:numPr>
          <w:ilvl w:val="1"/>
          <w:numId w:val="4"/>
        </w:numPr>
      </w:pPr>
      <w:bookmarkStart w:id="15" w:name="_Toc228389320"/>
      <w:r>
        <w:t>Evidence Acquisition</w:t>
      </w:r>
      <w:bookmarkEnd w:id="15"/>
    </w:p>
    <w:p w14:paraId="57BABEE0" w14:textId="77777777" w:rsidR="00DD568E" w:rsidRDefault="007B1DA9" w:rsidP="00F17381">
      <w:pPr>
        <w:jc w:val="both"/>
      </w:pPr>
      <w:r>
        <w:t xml:space="preserve">The first stage of the </w:t>
      </w:r>
      <w:r w:rsidR="00F92310">
        <w:t>investigation focuses on acquiring evidence from the suspect’s Windows 11 system</w:t>
      </w:r>
      <w:r w:rsidR="0028646B">
        <w:t xml:space="preserve">, which is protected using BitLocker full-disk encryption. </w:t>
      </w:r>
      <w:r w:rsidR="006E2B4B">
        <w:t>This will pose as a challenge, as encrypte</w:t>
      </w:r>
      <w:r w:rsidR="003A7938">
        <w:t xml:space="preserve">d drives can’t be accessed without the appropriate decryption keys. </w:t>
      </w:r>
    </w:p>
    <w:p w14:paraId="4730393B" w14:textId="24B133F3" w:rsidR="00993FBB" w:rsidRDefault="00EF479B" w:rsidP="00F17381">
      <w:pPr>
        <w:jc w:val="both"/>
      </w:pPr>
      <w:r>
        <w:t xml:space="preserve">If the </w:t>
      </w:r>
      <w:r w:rsidR="00780C41">
        <w:t xml:space="preserve">system is powered on at the time of seizure, a live </w:t>
      </w:r>
      <w:r w:rsidR="007E6D98">
        <w:t xml:space="preserve">acquisition will be carried out in order to </w:t>
      </w:r>
      <w:r w:rsidR="006B55E2">
        <w:t xml:space="preserve">capture volatile memory, which may contain the BitLocker encryption keys. </w:t>
      </w:r>
      <w:r w:rsidR="00FA5156">
        <w:t xml:space="preserve">This will ensure </w:t>
      </w:r>
      <w:r w:rsidR="00DC3712">
        <w:t xml:space="preserve">investigators are able to bypass encryption without altering stored data. </w:t>
      </w:r>
      <w:r w:rsidR="00993FBB">
        <w:t xml:space="preserve">In the scenario that the device is powered off, </w:t>
      </w:r>
      <w:r w:rsidR="00CD76BB">
        <w:t xml:space="preserve">alternative methods such as obtaining the BitLocker </w:t>
      </w:r>
      <w:r w:rsidR="007C51B6">
        <w:t xml:space="preserve">recovery key or retrieving it from the domain controller will be considered. </w:t>
      </w:r>
    </w:p>
    <w:p w14:paraId="10960337" w14:textId="505B5F72" w:rsidR="004841DF" w:rsidRDefault="004841DF" w:rsidP="00F17381">
      <w:pPr>
        <w:jc w:val="both"/>
      </w:pPr>
      <w:r>
        <w:t xml:space="preserve">This approach is supported by </w:t>
      </w:r>
      <w:r w:rsidR="00B6006D">
        <w:t>forensic acquisition guidance which recognises that where encryption is present, investigators may nee</w:t>
      </w:r>
      <w:r w:rsidR="00783025">
        <w:t xml:space="preserve">d to capture memory before disk imaging in order to preserve encryption keys. </w:t>
      </w:r>
      <w:r w:rsidR="007369DF">
        <w:t>Recovery keys may also be available through enterprise management systems</w:t>
      </w:r>
      <w:r w:rsidR="009E5FDF">
        <w:t xml:space="preserve">, cloud accounts, or other authorised routes </w:t>
      </w:r>
      <w:sdt>
        <w:sdtPr>
          <w:id w:val="-1887556167"/>
          <w:citation/>
        </w:sdtPr>
        <w:sdtContent>
          <w:r w:rsidR="009E5FDF">
            <w:fldChar w:fldCharType="begin"/>
          </w:r>
          <w:r w:rsidR="009E5FDF">
            <w:instrText xml:space="preserve"> CITATION Sci23 \l 2057 </w:instrText>
          </w:r>
          <w:r w:rsidR="009E5FDF">
            <w:fldChar w:fldCharType="separate"/>
          </w:r>
          <w:r w:rsidR="00A23965" w:rsidRPr="00A23965">
            <w:rPr>
              <w:noProof/>
            </w:rPr>
            <w:t>[11]</w:t>
          </w:r>
          <w:r w:rsidR="009E5FDF">
            <w:fldChar w:fldCharType="end"/>
          </w:r>
        </w:sdtContent>
      </w:sdt>
      <w:r w:rsidR="009E5FDF">
        <w:t xml:space="preserve">. </w:t>
      </w:r>
      <w:r w:rsidR="007A793F">
        <w:t xml:space="preserve">This is relevant on Windows 11 systems as </w:t>
      </w:r>
      <w:r w:rsidR="00CC28FF">
        <w:t>TPM-protected BitLocker can prevent access to the drive unless the volume master key or recovery key can be obtained</w:t>
      </w:r>
      <w:r w:rsidR="0070323E">
        <w:t xml:space="preserve"> </w:t>
      </w:r>
      <w:sdt>
        <w:sdtPr>
          <w:id w:val="-1260528512"/>
          <w:citation/>
        </w:sdtPr>
        <w:sdtContent>
          <w:r w:rsidR="0070323E">
            <w:fldChar w:fldCharType="begin"/>
          </w:r>
          <w:r w:rsidR="0070323E">
            <w:instrText xml:space="preserve"> CITATION deA23 \l 2057 </w:instrText>
          </w:r>
          <w:r w:rsidR="0070323E">
            <w:fldChar w:fldCharType="separate"/>
          </w:r>
          <w:r w:rsidR="00A23965" w:rsidRPr="00A23965">
            <w:rPr>
              <w:noProof/>
            </w:rPr>
            <w:t>[12]</w:t>
          </w:r>
          <w:r w:rsidR="0070323E">
            <w:fldChar w:fldCharType="end"/>
          </w:r>
        </w:sdtContent>
      </w:sdt>
      <w:r w:rsidR="00CC28FF">
        <w:t>.</w:t>
      </w:r>
    </w:p>
    <w:p w14:paraId="61F26E8E" w14:textId="1D933FE9" w:rsidR="00DD568E" w:rsidRDefault="00F464AE" w:rsidP="00F17381">
      <w:pPr>
        <w:jc w:val="both"/>
      </w:pPr>
      <w:r>
        <w:t>Tools such as CAINE Linux will be used</w:t>
      </w:r>
      <w:r w:rsidR="000F1C44">
        <w:t xml:space="preserve"> to perform live forensic acquisition in a controlled environment, while FTK imager will </w:t>
      </w:r>
      <w:r w:rsidR="00DB3F59">
        <w:t>be used to access and prepare the system for imaging once decryption is achieved. This approach will</w:t>
      </w:r>
      <w:r w:rsidR="006C5DE9">
        <w:t xml:space="preserve"> ensure compliance with forensic best practices by minimising changes to the original evidence.</w:t>
      </w:r>
    </w:p>
    <w:p w14:paraId="7CEA3040" w14:textId="0294360E" w:rsidR="00445409" w:rsidRDefault="00F17381" w:rsidP="00F17381">
      <w:pPr>
        <w:pStyle w:val="Heading3"/>
        <w:numPr>
          <w:ilvl w:val="1"/>
          <w:numId w:val="4"/>
        </w:numPr>
      </w:pPr>
      <w:bookmarkStart w:id="16" w:name="_Toc228389321"/>
      <w:r>
        <w:t>Disk Imaging and Preservation</w:t>
      </w:r>
      <w:bookmarkEnd w:id="16"/>
    </w:p>
    <w:p w14:paraId="18C87D42" w14:textId="15586E28" w:rsidR="005573CD" w:rsidRDefault="007A5FDF" w:rsidP="00BD7C68">
      <w:pPr>
        <w:jc w:val="both"/>
      </w:pPr>
      <w:r>
        <w:t>Following successful</w:t>
      </w:r>
      <w:r w:rsidR="00983860">
        <w:t xml:space="preserve"> access to the encrypted drive, a forensic image of the system will be created.</w:t>
      </w:r>
      <w:r w:rsidR="00382798">
        <w:t xml:space="preserve"> </w:t>
      </w:r>
      <w:r w:rsidR="003F73D4">
        <w:t xml:space="preserve">This involves generating a bit-by-bit copy of the entire storage device, ensuring </w:t>
      </w:r>
      <w:r w:rsidR="006A68D8">
        <w:t xml:space="preserve">that all data is preserved. </w:t>
      </w:r>
      <w:r w:rsidR="003A3E89">
        <w:t>The imaging process will be conducted using FTK imager, which is widely recogni</w:t>
      </w:r>
      <w:r w:rsidR="00026C5A">
        <w:t xml:space="preserve">sed for its reliability and </w:t>
      </w:r>
      <w:r w:rsidR="00A60A41">
        <w:t xml:space="preserve">ability to maintain evidential integrity. </w:t>
      </w:r>
    </w:p>
    <w:p w14:paraId="4BE44620" w14:textId="432603BC" w:rsidR="00C04197" w:rsidRDefault="00C04197" w:rsidP="00BD7C68">
      <w:pPr>
        <w:jc w:val="both"/>
      </w:pPr>
      <w:r>
        <w:t xml:space="preserve">During this process, cryptographic </w:t>
      </w:r>
      <w:r w:rsidR="00F60DA5">
        <w:t xml:space="preserve">hash values, such as MD5 and SHA-256 will be generated for both the original device and </w:t>
      </w:r>
      <w:r w:rsidR="00CC419A">
        <w:t xml:space="preserve">the forensic image. These hash values serve as digital fingerprints and are used to verify </w:t>
      </w:r>
      <w:r w:rsidR="00BE4F19">
        <w:t xml:space="preserve">that the image is an exact replica of the original data. </w:t>
      </w:r>
    </w:p>
    <w:p w14:paraId="32274BCD" w14:textId="38822580" w:rsidR="00C96C0D" w:rsidRDefault="00D22313" w:rsidP="00BD7C68">
      <w:pPr>
        <w:jc w:val="both"/>
      </w:pPr>
      <w:r>
        <w:t>Once the image is create</w:t>
      </w:r>
      <w:r w:rsidR="00F34A55">
        <w:t>d</w:t>
      </w:r>
      <w:r>
        <w:t xml:space="preserve"> </w:t>
      </w:r>
      <w:r w:rsidR="00B414A1">
        <w:t xml:space="preserve">and verified, </w:t>
      </w:r>
      <w:r w:rsidR="00F34A55">
        <w:t xml:space="preserve">the original device will be </w:t>
      </w:r>
      <w:r w:rsidR="00B926C9">
        <w:t xml:space="preserve">securely stored to prevent any modification, and all analysis will be performed on the forensic copy. </w:t>
      </w:r>
      <w:r w:rsidR="00CF38DB">
        <w:t>This procedure adheres to forensic principle</w:t>
      </w:r>
      <w:r w:rsidR="00FC2377">
        <w:t>s and maintains the admissibility of evidence in legal proceedings.</w:t>
      </w:r>
    </w:p>
    <w:p w14:paraId="7F81FADE" w14:textId="26C19D9E" w:rsidR="00D22313" w:rsidRDefault="00C96C0D" w:rsidP="00C96C0D">
      <w:r>
        <w:br w:type="page"/>
      </w:r>
    </w:p>
    <w:p w14:paraId="1AE63DE7" w14:textId="72EDB884" w:rsidR="00386B09" w:rsidRDefault="00386B09" w:rsidP="00386B09">
      <w:pPr>
        <w:pStyle w:val="Heading3"/>
        <w:numPr>
          <w:ilvl w:val="1"/>
          <w:numId w:val="4"/>
        </w:numPr>
      </w:pPr>
      <w:bookmarkStart w:id="17" w:name="_Toc228389322"/>
      <w:r>
        <w:lastRenderedPageBreak/>
        <w:t>Detection of Anti-Forensic Activity</w:t>
      </w:r>
      <w:bookmarkEnd w:id="17"/>
    </w:p>
    <w:p w14:paraId="37C7B1B9" w14:textId="3EAE823C" w:rsidR="00BD7C68" w:rsidRDefault="0006611C" w:rsidP="00BD7C68">
      <w:pPr>
        <w:jc w:val="both"/>
      </w:pPr>
      <w:r>
        <w:t xml:space="preserve">One of the primary goals of this investigation is to determine whether </w:t>
      </w:r>
      <w:r w:rsidR="00EC4CBC">
        <w:t xml:space="preserve">any anti-forensic techniques were used to conceal evidence, specifically the use of file wiping software. </w:t>
      </w:r>
      <w:r w:rsidR="00730E09">
        <w:t xml:space="preserve">The analysis will </w:t>
      </w:r>
      <w:r w:rsidR="0064697E">
        <w:t>focus on identifying</w:t>
      </w:r>
      <w:r w:rsidR="007339F5">
        <w:t xml:space="preserve"> traces of any anti-forensic activity on the system.</w:t>
      </w:r>
      <w:r w:rsidR="001D0F6C">
        <w:t xml:space="preserve"> This includes examining installed applications, registry entries, prefetch files, and system</w:t>
      </w:r>
      <w:r w:rsidR="00010830">
        <w:t xml:space="preserve"> event logs to identify evidence of file wiping software like Eraser. </w:t>
      </w:r>
    </w:p>
    <w:p w14:paraId="0C2E4F2B" w14:textId="25AA9958" w:rsidR="00763DFE" w:rsidRDefault="00763DFE" w:rsidP="00BD7C68">
      <w:pPr>
        <w:jc w:val="both"/>
      </w:pPr>
      <w:r>
        <w:t xml:space="preserve">Tools such as FTK will be used to conduct </w:t>
      </w:r>
      <w:r w:rsidR="00E63818">
        <w:t xml:space="preserve">analysis of </w:t>
      </w:r>
      <w:r w:rsidR="009412C3">
        <w:t xml:space="preserve">registry artefacts and system </w:t>
      </w:r>
      <w:r w:rsidR="00BB6162">
        <w:t>logs,</w:t>
      </w:r>
      <w:r w:rsidR="00D55D19">
        <w:t xml:space="preserve"> while Autopsy will be used to create a timeline </w:t>
      </w:r>
      <w:r w:rsidR="009E3A76">
        <w:t>of system activity.</w:t>
      </w:r>
      <w:r w:rsidR="00715EB9">
        <w:t xml:space="preserve"> This timeline </w:t>
      </w:r>
      <w:r w:rsidR="00BB6162">
        <w:t xml:space="preserve">will help correlate the execution of wiping tools </w:t>
      </w:r>
      <w:r w:rsidR="00D11BFD">
        <w:t>with the deletion of critical files</w:t>
      </w:r>
      <w:r w:rsidR="00421D7C">
        <w:t xml:space="preserve">. Indicators such as repeated </w:t>
      </w:r>
      <w:r w:rsidR="001D22D1">
        <w:t xml:space="preserve">overwrite patterns, abnormal file deletion behaviour, </w:t>
      </w:r>
      <w:r w:rsidR="00A57F2D">
        <w:t xml:space="preserve">and execution traces of wiping utilities will be used </w:t>
      </w:r>
      <w:r w:rsidR="00E85429">
        <w:t>to demonstrate</w:t>
      </w:r>
      <w:r w:rsidR="00A57F2D">
        <w:t xml:space="preserve"> intentional anti-forensic activity. Establishing the use of these tools </w:t>
      </w:r>
      <w:r w:rsidR="00D36C72">
        <w:t>is crucial in proving deliberate attempts</w:t>
      </w:r>
      <w:r w:rsidR="00E85429">
        <w:t xml:space="preserve"> to destroy evidence.</w:t>
      </w:r>
    </w:p>
    <w:p w14:paraId="0ACB743B" w14:textId="6F39AC7A" w:rsidR="005311B8" w:rsidRDefault="00937771" w:rsidP="00937771">
      <w:pPr>
        <w:pStyle w:val="Heading3"/>
        <w:numPr>
          <w:ilvl w:val="1"/>
          <w:numId w:val="4"/>
        </w:numPr>
      </w:pPr>
      <w:bookmarkStart w:id="18" w:name="_Toc228389323"/>
      <w:r>
        <w:t>File Recovery</w:t>
      </w:r>
      <w:bookmarkEnd w:id="18"/>
    </w:p>
    <w:p w14:paraId="459138B7" w14:textId="3E5C3E9F" w:rsidR="00937771" w:rsidRDefault="00792898" w:rsidP="00765825">
      <w:pPr>
        <w:jc w:val="both"/>
      </w:pPr>
      <w:r>
        <w:t xml:space="preserve">Due to critical design files being deleted </w:t>
      </w:r>
      <w:r w:rsidR="005E30B0">
        <w:t xml:space="preserve">prior </w:t>
      </w:r>
      <w:r>
        <w:t xml:space="preserve">to the suspect’s departure, file recovery techniques will be </w:t>
      </w:r>
      <w:r w:rsidR="007C5018">
        <w:t>used to retrieve as much data as possible.</w:t>
      </w:r>
      <w:r w:rsidR="0060067F">
        <w:t xml:space="preserve"> </w:t>
      </w:r>
      <w:r w:rsidR="00EB75A0">
        <w:t>File carving will be conducted on unallocated disk</w:t>
      </w:r>
      <w:r w:rsidR="00332D2E">
        <w:t xml:space="preserve"> space to recover fragments of deleted Autodesk </w:t>
      </w:r>
      <w:r w:rsidR="00F86DC6">
        <w:t>M</w:t>
      </w:r>
      <w:r w:rsidR="00332D2E">
        <w:t xml:space="preserve">aya project files. </w:t>
      </w:r>
      <w:r w:rsidR="00B93E19">
        <w:t>This technique relies on identifying file signatures</w:t>
      </w:r>
      <w:r w:rsidR="00C35AA5">
        <w:t xml:space="preserve"> rather than file system metadata, making it useful when files </w:t>
      </w:r>
      <w:r w:rsidR="00BD1675">
        <w:t xml:space="preserve">have been partially overwritten or removed. </w:t>
      </w:r>
    </w:p>
    <w:p w14:paraId="2FD45D6A" w14:textId="5E761462" w:rsidR="004E0D93" w:rsidRDefault="00BD1675" w:rsidP="00C96C0D">
      <w:pPr>
        <w:jc w:val="both"/>
      </w:pPr>
      <w:r>
        <w:t xml:space="preserve">Autopsy will be used to perform </w:t>
      </w:r>
      <w:r w:rsidR="0092762C">
        <w:t xml:space="preserve">signature-based recovery and to analyse recovered file fragments, while additional recovery </w:t>
      </w:r>
      <w:r w:rsidR="00C431BB">
        <w:t xml:space="preserve">tools available with CAINE Linux may be used to enhance the </w:t>
      </w:r>
      <w:r w:rsidR="00E87A8F">
        <w:t xml:space="preserve">recovery process. Although complete recovery may not be possible, </w:t>
      </w:r>
      <w:r w:rsidR="004C37DA">
        <w:t xml:space="preserve">partial file fragments can serve as valuable evidence by demonstrating </w:t>
      </w:r>
      <w:r w:rsidR="001F5BFE">
        <w:t xml:space="preserve">the prior existence of the files and supporting claims of </w:t>
      </w:r>
      <w:r w:rsidR="004E0D93">
        <w:t>data deletion and sabotage.</w:t>
      </w:r>
    </w:p>
    <w:p w14:paraId="4E7520CD" w14:textId="2D940EEB" w:rsidR="00BD1675" w:rsidRDefault="004E0D93" w:rsidP="00A978B9">
      <w:pPr>
        <w:pStyle w:val="Heading3"/>
        <w:numPr>
          <w:ilvl w:val="1"/>
          <w:numId w:val="4"/>
        </w:numPr>
        <w:jc w:val="both"/>
      </w:pPr>
      <w:bookmarkStart w:id="19" w:name="_Toc228389324"/>
      <w:r>
        <w:t>Cloud Evidence Extraction</w:t>
      </w:r>
      <w:bookmarkEnd w:id="19"/>
    </w:p>
    <w:p w14:paraId="1444C707" w14:textId="2DC5BC71" w:rsidR="00550A9E" w:rsidRPr="00550A9E" w:rsidRDefault="00722A4A" w:rsidP="00A978B9">
      <w:pPr>
        <w:jc w:val="both"/>
      </w:pPr>
      <w:r>
        <w:t xml:space="preserve">To investigate potential data exfiltration, the analysis will extend to cloud-related artefacts, specifically focusing on </w:t>
      </w:r>
      <w:r w:rsidR="0002412A">
        <w:t xml:space="preserve">the suspected use of Google Drive. As the suspect is believed to have uploaded files via a web browser, </w:t>
      </w:r>
      <w:r w:rsidR="007B5394">
        <w:t xml:space="preserve">browser artefacts will be examined in order to identify evidence of cloud activity. This includes </w:t>
      </w:r>
      <w:r w:rsidR="00FB04B2">
        <w:t xml:space="preserve">analysing browsing history, cookies, cached files, </w:t>
      </w:r>
      <w:r w:rsidR="00A978B9">
        <w:t>and session data to identify access to Google Drive and associated user accounts.</w:t>
      </w:r>
    </w:p>
    <w:p w14:paraId="02A941A2" w14:textId="7D47BC9C" w:rsidR="00EE1D4F" w:rsidRDefault="009869F7" w:rsidP="00A978B9">
      <w:pPr>
        <w:jc w:val="both"/>
      </w:pPr>
      <w:r>
        <w:t xml:space="preserve">Magnet AXIOM will be used as the primary tool for this stage </w:t>
      </w:r>
      <w:r w:rsidR="0054110A">
        <w:t>due to its capabilities in extracting and analysing cloud and browser artefacts.</w:t>
      </w:r>
      <w:r w:rsidR="00BC0626">
        <w:t xml:space="preserve"> FTK may also be used to support browser analysis and </w:t>
      </w:r>
      <w:r w:rsidR="00A41D55">
        <w:t>to validate finding</w:t>
      </w:r>
      <w:r w:rsidR="00F86DC6">
        <w:t>s</w:t>
      </w:r>
      <w:r w:rsidR="00A41D55">
        <w:t>. Evidence such as login timestamps, file upload</w:t>
      </w:r>
      <w:r w:rsidR="00B437D0">
        <w:t xml:space="preserve"> records, and account identifiers will be used to demonstrate that data was transferred to an external cloud storage device.</w:t>
      </w:r>
      <w:r w:rsidR="008F7B4A">
        <w:t xml:space="preserve"> This is critical in establishing intent and confirming the unauthorised</w:t>
      </w:r>
      <w:r w:rsidR="00817464">
        <w:t xml:space="preserve"> removal of company data.</w:t>
      </w:r>
    </w:p>
    <w:p w14:paraId="0712F4D8" w14:textId="05D1F8C0" w:rsidR="00646E07" w:rsidRDefault="00EE1D4F" w:rsidP="00EE1D4F">
      <w:r>
        <w:br w:type="page"/>
      </w:r>
    </w:p>
    <w:p w14:paraId="76E4F3B2" w14:textId="1AF2DFFE" w:rsidR="00356BAD" w:rsidRDefault="00356BAD" w:rsidP="00356BAD">
      <w:pPr>
        <w:pStyle w:val="Heading2"/>
        <w:numPr>
          <w:ilvl w:val="0"/>
          <w:numId w:val="4"/>
        </w:numPr>
      </w:pPr>
      <w:bookmarkStart w:id="20" w:name="_Toc228389325"/>
      <w:r>
        <w:lastRenderedPageBreak/>
        <w:t>Forensic Report</w:t>
      </w:r>
      <w:bookmarkEnd w:id="20"/>
    </w:p>
    <w:p w14:paraId="5D95C8C8" w14:textId="5045D26C" w:rsidR="00356BAD" w:rsidRDefault="00E525CC" w:rsidP="00E525CC">
      <w:pPr>
        <w:pStyle w:val="Heading3"/>
        <w:numPr>
          <w:ilvl w:val="1"/>
          <w:numId w:val="4"/>
        </w:numPr>
      </w:pPr>
      <w:bookmarkStart w:id="21" w:name="_Toc228389326"/>
      <w:r>
        <w:t>Executive Summary</w:t>
      </w:r>
      <w:bookmarkEnd w:id="21"/>
    </w:p>
    <w:p w14:paraId="10A976F8" w14:textId="549B514B" w:rsidR="00E525CC" w:rsidRDefault="00981FE9" w:rsidP="0041059F">
      <w:pPr>
        <w:jc w:val="both"/>
      </w:pPr>
      <w:r>
        <w:t>This investigation examined a company issued Windows 11 device belonging to former employee Rich Daley</w:t>
      </w:r>
      <w:r w:rsidR="00D8554A">
        <w:t>. The objective of the investigation was to determine whether intellectual property theft and sabotage had o</w:t>
      </w:r>
      <w:r w:rsidR="00F2555A">
        <w:t xml:space="preserve">ccurred. Using industry standard forensic tools and methodologies, evidence was </w:t>
      </w:r>
      <w:r w:rsidR="0041059F">
        <w:t>recovered indicating the use of file wiping software, deletion of critical design files, and access to a cloud storage platform consistent with data exfiltration.</w:t>
      </w:r>
    </w:p>
    <w:p w14:paraId="3782796C" w14:textId="333276FF" w:rsidR="002F7735" w:rsidRDefault="002F7735" w:rsidP="002F7735">
      <w:pPr>
        <w:pStyle w:val="Heading3"/>
        <w:numPr>
          <w:ilvl w:val="1"/>
          <w:numId w:val="4"/>
        </w:numPr>
      </w:pPr>
      <w:bookmarkStart w:id="22" w:name="_Toc228389327"/>
      <w:r>
        <w:t>Investigation Steps</w:t>
      </w:r>
      <w:bookmarkEnd w:id="22"/>
    </w:p>
    <w:p w14:paraId="59A89394" w14:textId="398B814F" w:rsidR="002F7735" w:rsidRDefault="00322ED5" w:rsidP="00FA1C1A">
      <w:pPr>
        <w:jc w:val="both"/>
      </w:pPr>
      <w:r>
        <w:t xml:space="preserve">The </w:t>
      </w:r>
      <w:r w:rsidR="001C0BD5">
        <w:t xml:space="preserve">investigation started with the secure seizure of the suspect’s company issued device, ensuring that the </w:t>
      </w:r>
      <w:r w:rsidR="003F2735">
        <w:t xml:space="preserve">proper chain of custody procedures </w:t>
      </w:r>
      <w:proofErr w:type="gramStart"/>
      <w:r w:rsidR="003F2735">
        <w:t>were</w:t>
      </w:r>
      <w:proofErr w:type="gramEnd"/>
      <w:r w:rsidR="003F2735">
        <w:t xml:space="preserve"> followed. The device was documented, labelled, and stored</w:t>
      </w:r>
      <w:r w:rsidR="00637609">
        <w:t xml:space="preserve"> in a controlled environment to prevent unauthori</w:t>
      </w:r>
      <w:r w:rsidR="005E30B0">
        <w:t>s</w:t>
      </w:r>
      <w:r w:rsidR="00637609">
        <w:t xml:space="preserve">ed access or </w:t>
      </w:r>
      <w:r w:rsidR="007A33F1">
        <w:t xml:space="preserve">alteration. All handling procedures were conducted in accordance </w:t>
      </w:r>
      <w:r w:rsidR="00EC4694">
        <w:t>with the principles defined by the ACPO to ensure the integrity and admissibility of evidence.</w:t>
      </w:r>
    </w:p>
    <w:p w14:paraId="6DFF2AC5" w14:textId="22AC6D05" w:rsidR="00EC4694" w:rsidRDefault="00E14E61" w:rsidP="00FA1C1A">
      <w:pPr>
        <w:jc w:val="both"/>
      </w:pPr>
      <w:r>
        <w:t>Once the device was preserved</w:t>
      </w:r>
      <w:r w:rsidR="00740ACE">
        <w:t xml:space="preserve">, </w:t>
      </w:r>
      <w:r w:rsidR="00A913D5">
        <w:t xml:space="preserve">forensic acquisition took place. </w:t>
      </w:r>
      <w:r w:rsidR="00B01B99">
        <w:t>Due to the presence of BitLocker encryption</w:t>
      </w:r>
      <w:r w:rsidR="0075340D">
        <w:t xml:space="preserve">, appropriate </w:t>
      </w:r>
      <w:r w:rsidR="00BA41A3">
        <w:t>measures were taken to gain access to the data in a forensically sound manner. Once access was established</w:t>
      </w:r>
      <w:r w:rsidR="004608D2">
        <w:t xml:space="preserve">, </w:t>
      </w:r>
      <w:r w:rsidR="00F93B55">
        <w:t xml:space="preserve">FTK Imager was used to create a forensic image of the device. During this process, </w:t>
      </w:r>
      <w:r w:rsidR="006A3AC3">
        <w:t xml:space="preserve">cryptographic hash values (MD5 and SHA-256) were generated and </w:t>
      </w:r>
      <w:r w:rsidR="000633AA">
        <w:t xml:space="preserve">recorded for both the original device and the acquired image. These hash values were </w:t>
      </w:r>
      <w:r w:rsidR="00A635F9">
        <w:t>then verified to confirm that the forensic image was an exact copy of the original data.</w:t>
      </w:r>
    </w:p>
    <w:p w14:paraId="3FE58199" w14:textId="1C0963BB" w:rsidR="00A635F9" w:rsidRDefault="00A22056" w:rsidP="00FA1C1A">
      <w:pPr>
        <w:jc w:val="both"/>
      </w:pPr>
      <w:r>
        <w:t xml:space="preserve">Following this, all analysis was conducted on the </w:t>
      </w:r>
      <w:r w:rsidR="0019672B">
        <w:t>verified forensic image in order to preserve the original evidence. The image was loaded into forensic tools</w:t>
      </w:r>
      <w:r w:rsidR="00400DD4">
        <w:t xml:space="preserve">, such as FTK and Autopsy, to examine the file system, system artefacts, </w:t>
      </w:r>
      <w:r w:rsidR="001B4498">
        <w:t xml:space="preserve">and user activity. </w:t>
      </w:r>
      <w:r w:rsidR="00443647">
        <w:t>A detailed</w:t>
      </w:r>
      <w:r w:rsidR="0053771A">
        <w:t xml:space="preserve"> examination of registry entries, installed applications, and system logs was performed to identify any evidence of </w:t>
      </w:r>
      <w:r w:rsidR="00EC2869">
        <w:t xml:space="preserve">anti-forensic activity. </w:t>
      </w:r>
      <w:r w:rsidR="00052D5E">
        <w:t xml:space="preserve">Artefacts such as </w:t>
      </w:r>
      <w:r w:rsidR="006E69B8">
        <w:t xml:space="preserve">execution traces in prefetch files, and installation records </w:t>
      </w:r>
      <w:r w:rsidR="00A92850">
        <w:t xml:space="preserve">in the system registry were also checked, as they can be associated </w:t>
      </w:r>
      <w:r w:rsidR="008C3AC1">
        <w:t>with file wiping utilities.</w:t>
      </w:r>
    </w:p>
    <w:p w14:paraId="5351F820" w14:textId="1FE11CA0" w:rsidR="008C3AC1" w:rsidRDefault="009E23FE" w:rsidP="00FA1C1A">
      <w:pPr>
        <w:jc w:val="both"/>
      </w:pPr>
      <w:r>
        <w:t xml:space="preserve">File recovery techniques were used to locate and reconstruct </w:t>
      </w:r>
      <w:r w:rsidR="005F04B2">
        <w:t xml:space="preserve">deleted files. File carving </w:t>
      </w:r>
      <w:r w:rsidR="001A0A4B">
        <w:t xml:space="preserve">was performed </w:t>
      </w:r>
      <w:r w:rsidR="00F804A2">
        <w:t xml:space="preserve">on unallocated disk space to recover fragments of Autodesk Maya project files. </w:t>
      </w:r>
      <w:r w:rsidR="00EE335F">
        <w:t xml:space="preserve">Recovered data was analysed and categorised to determine its relevance to the investigation. </w:t>
      </w:r>
      <w:r w:rsidR="008A11F2">
        <w:t>Although some files were found to be partially overwritten</w:t>
      </w:r>
      <w:r w:rsidR="00553C14">
        <w:t>, identifiable fragments provided evidence of their prior existence and deletion.</w:t>
      </w:r>
    </w:p>
    <w:p w14:paraId="072AF3A3" w14:textId="40A54917" w:rsidR="00553C14" w:rsidRDefault="00FF2235" w:rsidP="00FA1C1A">
      <w:pPr>
        <w:jc w:val="both"/>
      </w:pPr>
      <w:r>
        <w:t xml:space="preserve">The investigation also included analysis of internet and cloud related activity. </w:t>
      </w:r>
      <w:r w:rsidR="00A85FC3">
        <w:t xml:space="preserve">Browser artefacts were extracted and examined </w:t>
      </w:r>
      <w:r w:rsidR="006D3F07">
        <w:t xml:space="preserve">using Magnet AXIOM to identify evidence of access to cloud storage </w:t>
      </w:r>
      <w:r w:rsidR="00671E14">
        <w:t>services.</w:t>
      </w:r>
      <w:r w:rsidR="004261E4">
        <w:t xml:space="preserve"> </w:t>
      </w:r>
      <w:r w:rsidR="007426B8">
        <w:t xml:space="preserve">Analysis of browser history, cookies, and </w:t>
      </w:r>
      <w:r w:rsidR="00681DD4">
        <w:t>cached data revealed user interactions with Google Drive, including timestamps and session data which indicate</w:t>
      </w:r>
      <w:r w:rsidR="00B25DFF">
        <w:t xml:space="preserve">d file uploads. These findings </w:t>
      </w:r>
      <w:r w:rsidR="005A3FF3">
        <w:t xml:space="preserve">were linked to system activity timelines to establish </w:t>
      </w:r>
      <w:r w:rsidR="009106DB">
        <w:t>a sequence of events leading to the suspect’s resignation.</w:t>
      </w:r>
    </w:p>
    <w:p w14:paraId="1A0D472F" w14:textId="18B65B0B" w:rsidR="009106DB" w:rsidRDefault="00491C98" w:rsidP="00FA1C1A">
      <w:pPr>
        <w:jc w:val="both"/>
      </w:pPr>
      <w:r>
        <w:t xml:space="preserve">Finally, all findings were documented in a structured and repeatable manner, </w:t>
      </w:r>
      <w:r w:rsidR="00AF781B">
        <w:t xml:space="preserve">which ensured that every step of the investigation could be independently </w:t>
      </w:r>
      <w:r w:rsidR="00895D9C">
        <w:t>verified. This included maintaining detailed logs</w:t>
      </w:r>
      <w:r w:rsidR="00D93227">
        <w:t xml:space="preserve"> of all to</w:t>
      </w:r>
      <w:r w:rsidR="00141152">
        <w:t>o</w:t>
      </w:r>
      <w:r w:rsidR="00D93227">
        <w:t>ls used</w:t>
      </w:r>
      <w:r w:rsidR="008726EE">
        <w:t>, processes undertaken, and evidence identified, ensuring full compliance with</w:t>
      </w:r>
      <w:r w:rsidR="00FF0744">
        <w:t xml:space="preserve"> forensic standards and supporting the credibility of the investigation.</w:t>
      </w:r>
      <w:r w:rsidR="008F45FD">
        <w:t xml:space="preserve"> </w:t>
      </w:r>
    </w:p>
    <w:p w14:paraId="1C21B650" w14:textId="165D98F0" w:rsidR="008F45FD" w:rsidRDefault="008F45FD" w:rsidP="008F45FD">
      <w:pPr>
        <w:pStyle w:val="Heading3"/>
        <w:numPr>
          <w:ilvl w:val="1"/>
          <w:numId w:val="4"/>
        </w:numPr>
      </w:pPr>
      <w:bookmarkStart w:id="23" w:name="_Toc228389328"/>
      <w:r>
        <w:lastRenderedPageBreak/>
        <w:t>Findings</w:t>
      </w:r>
      <w:bookmarkEnd w:id="23"/>
    </w:p>
    <w:p w14:paraId="7BE4FC2B" w14:textId="77777777" w:rsidR="00A32DB0" w:rsidRDefault="00992539" w:rsidP="00AE4342">
      <w:pPr>
        <w:jc w:val="both"/>
      </w:pPr>
      <w:r>
        <w:t xml:space="preserve">The forensic analysis of the suspect’s system revealed </w:t>
      </w:r>
      <w:r w:rsidR="00CB172C">
        <w:t xml:space="preserve">multiple pieces of evidence supporting the claim that deliberate sabotage and data exfiltration had taken place. </w:t>
      </w:r>
      <w:r w:rsidR="00C20B26">
        <w:t xml:space="preserve">One of the most </w:t>
      </w:r>
      <w:r w:rsidR="00136708">
        <w:t>significant findings was the presence of artefacts indicating</w:t>
      </w:r>
      <w:r w:rsidR="00AE4342">
        <w:t xml:space="preserve"> the installation and execution of file wiping software. </w:t>
      </w:r>
      <w:r w:rsidR="00FA417C">
        <w:t>Analysis of system registry entries and prefetch files</w:t>
      </w:r>
      <w:r w:rsidR="000D159C">
        <w:t xml:space="preserve"> confirmed that a wiping tool had been executed on the system shortly before the suspect</w:t>
      </w:r>
      <w:r w:rsidR="00A32DB0">
        <w:t xml:space="preserve"> left the company. The timing of this suggests a deliberate effort to remove critical data and hinder forensic recovery.</w:t>
      </w:r>
    </w:p>
    <w:p w14:paraId="2510F396" w14:textId="694DE905" w:rsidR="008F45FD" w:rsidRDefault="006D4039" w:rsidP="00AE4342">
      <w:pPr>
        <w:jc w:val="both"/>
      </w:pPr>
      <w:r>
        <w:t xml:space="preserve">Further examination of the file system </w:t>
      </w:r>
      <w:r w:rsidR="00B55B0A">
        <w:t xml:space="preserve">showed that a significant </w:t>
      </w:r>
      <w:r w:rsidR="00526639">
        <w:t>number</w:t>
      </w:r>
      <w:r w:rsidR="00B55B0A">
        <w:t xml:space="preserve"> of files associated with Autodesk Maya projects had been deleted. </w:t>
      </w:r>
      <w:r w:rsidR="00526639">
        <w:t xml:space="preserve">Although many of these had been overwritten, </w:t>
      </w:r>
      <w:r w:rsidR="00B63422">
        <w:t xml:space="preserve">file carving techniques enabled the recovery of partial file fragments </w:t>
      </w:r>
      <w:r w:rsidR="00146647">
        <w:t xml:space="preserve">from unallocated disk space. </w:t>
      </w:r>
      <w:r w:rsidR="009A7A9E">
        <w:t xml:space="preserve">These fragments included components of design files, which confirmed their former existence on the system. </w:t>
      </w:r>
      <w:r w:rsidR="008D50B7">
        <w:t xml:space="preserve">The condition </w:t>
      </w:r>
      <w:r w:rsidR="00B914E6">
        <w:t xml:space="preserve">of the recovered data </w:t>
      </w:r>
      <w:r w:rsidR="000A702A">
        <w:t xml:space="preserve">implies the use of </w:t>
      </w:r>
      <w:r w:rsidR="00F12249">
        <w:t>secure deletion methods, which reinforces the claim that anti-forensic techniques were used.</w:t>
      </w:r>
    </w:p>
    <w:p w14:paraId="0289B055" w14:textId="346A2F7E" w:rsidR="00F12249" w:rsidRDefault="00B361BD" w:rsidP="00AE4342">
      <w:pPr>
        <w:jc w:val="both"/>
      </w:pPr>
      <w:r>
        <w:t>In addition</w:t>
      </w:r>
      <w:r w:rsidR="00C41B63">
        <w:t>, analysis of browser artefacts provided clear indications of unauthorised data transfer</w:t>
      </w:r>
      <w:r w:rsidR="000C6963">
        <w:t xml:space="preserve">. </w:t>
      </w:r>
      <w:r w:rsidR="002F416C">
        <w:t xml:space="preserve">Examination of web browsing history, cookies, and cached files </w:t>
      </w:r>
      <w:r w:rsidR="009339FC">
        <w:t>showed</w:t>
      </w:r>
      <w:r w:rsidR="002F416C">
        <w:t xml:space="preserve"> repeated access</w:t>
      </w:r>
      <w:r w:rsidR="009339FC">
        <w:t xml:space="preserve"> to Google Drive through a web browser. </w:t>
      </w:r>
      <w:r w:rsidR="00362F50">
        <w:t>Timestamp analysis showed that this activity</w:t>
      </w:r>
      <w:r w:rsidR="00BC4483">
        <w:t xml:space="preserve"> occurred </w:t>
      </w:r>
      <w:r w:rsidR="0099481C">
        <w:t xml:space="preserve">near the same time as file deletion events, </w:t>
      </w:r>
      <w:r w:rsidR="00616E4A">
        <w:t xml:space="preserve">which suggests a </w:t>
      </w:r>
      <w:r w:rsidR="007B33CE">
        <w:t xml:space="preserve">planned series of actions. </w:t>
      </w:r>
      <w:r w:rsidR="000B5739">
        <w:t xml:space="preserve">Session artefacts and account identifiers linked this activity </w:t>
      </w:r>
      <w:r w:rsidR="001679E9">
        <w:t>to the suspect</w:t>
      </w:r>
      <w:r w:rsidR="002E0202">
        <w:t>, providing further evidence of data exfiltration.</w:t>
      </w:r>
    </w:p>
    <w:p w14:paraId="05CCBAF1" w14:textId="0952CC4D" w:rsidR="008341B0" w:rsidRDefault="008B1356" w:rsidP="00AE4342">
      <w:pPr>
        <w:jc w:val="both"/>
      </w:pPr>
      <w:r>
        <w:t xml:space="preserve">Correlation of all evidence </w:t>
      </w:r>
      <w:r w:rsidR="002018C4">
        <w:t xml:space="preserve">sources allowed for the construction of a timeline of events. This timeline indicates that the suspect accessed and potentially </w:t>
      </w:r>
      <w:r w:rsidR="00184C9C">
        <w:t xml:space="preserve">transferred sensitive design files to a personal cloud storage account before </w:t>
      </w:r>
      <w:r w:rsidR="002651DF">
        <w:t xml:space="preserve">using a file wiping tool to delete local copies. </w:t>
      </w:r>
      <w:r w:rsidR="00F16FA3">
        <w:t xml:space="preserve">The combination of </w:t>
      </w:r>
      <w:r w:rsidR="00171885">
        <w:t xml:space="preserve">file recovery results, </w:t>
      </w:r>
      <w:r w:rsidR="000B03C1">
        <w:t>anti-forensic artefacts, and cloud access records provides a strong evidential basis for concluding that the suspect engaged in deli</w:t>
      </w:r>
      <w:r w:rsidR="00B66E50">
        <w:t>berate sabotage and unauthorised removal of company intellectual property.</w:t>
      </w:r>
    </w:p>
    <w:p w14:paraId="487468BC" w14:textId="77777777" w:rsidR="008341B0" w:rsidRDefault="008341B0">
      <w:r>
        <w:br w:type="page"/>
      </w:r>
    </w:p>
    <w:p w14:paraId="715C9F29" w14:textId="133B234F" w:rsidR="00B55346" w:rsidRDefault="008341B0" w:rsidP="008341B0">
      <w:pPr>
        <w:pStyle w:val="Heading3"/>
        <w:numPr>
          <w:ilvl w:val="1"/>
          <w:numId w:val="4"/>
        </w:numPr>
      </w:pPr>
      <w:bookmarkStart w:id="24" w:name="_Toc228389329"/>
      <w:r>
        <w:lastRenderedPageBreak/>
        <w:t>Conclusion</w:t>
      </w:r>
      <w:bookmarkEnd w:id="24"/>
    </w:p>
    <w:p w14:paraId="668B90B3" w14:textId="6116A6A3" w:rsidR="008341B0" w:rsidRDefault="0012062B" w:rsidP="008341B0">
      <w:pPr>
        <w:jc w:val="both"/>
      </w:pPr>
      <w:r>
        <w:t xml:space="preserve">The forensic investigation of the suspect’s device </w:t>
      </w:r>
      <w:r w:rsidR="00995098">
        <w:t xml:space="preserve">has produced consistent and corroborated evidence of deliberate sabotage and unauthorised data exfiltration. </w:t>
      </w:r>
      <w:r w:rsidR="0081332F">
        <w:t xml:space="preserve">All procedures were conducted in accordance with the principles established by the ACPO, </w:t>
      </w:r>
      <w:r w:rsidR="007063CD">
        <w:t xml:space="preserve">to ensure that the integrity and </w:t>
      </w:r>
      <w:r w:rsidR="00137813">
        <w:t xml:space="preserve">admissibility </w:t>
      </w:r>
      <w:r w:rsidR="007063CD">
        <w:t xml:space="preserve">of </w:t>
      </w:r>
      <w:r w:rsidR="00137813">
        <w:t xml:space="preserve">the evidence were maintained through the investigation. </w:t>
      </w:r>
      <w:r w:rsidR="00A859AB">
        <w:t xml:space="preserve">Artefacts identified within registry entries </w:t>
      </w:r>
      <w:r w:rsidR="008D17B9">
        <w:t xml:space="preserve">and prefetch files confirm the installation and execution of file wiping software, which indicates a clear attempt to </w:t>
      </w:r>
      <w:r w:rsidR="002D25E3">
        <w:t xml:space="preserve">destroy data and obstruct forensic </w:t>
      </w:r>
      <w:r w:rsidR="00733355">
        <w:t>recovery</w:t>
      </w:r>
      <w:r w:rsidR="002D25E3">
        <w:t>.</w:t>
      </w:r>
    </w:p>
    <w:p w14:paraId="33A59B3C" w14:textId="52E7F224" w:rsidR="002D25E3" w:rsidRDefault="00733355" w:rsidP="008341B0">
      <w:pPr>
        <w:jc w:val="both"/>
      </w:pPr>
      <w:r>
        <w:t>Additionally, analysis of browser artefacts revealed access to Google Drive</w:t>
      </w:r>
      <w:r w:rsidR="00293DAD">
        <w:t xml:space="preserve">, with activity occurring in close proximity to the deletion of </w:t>
      </w:r>
      <w:r w:rsidR="00E66377">
        <w:t xml:space="preserve">critical files. </w:t>
      </w:r>
      <w:r w:rsidR="008F6180">
        <w:t>The combination of thi</w:t>
      </w:r>
      <w:r w:rsidR="00D846B8">
        <w:t xml:space="preserve">s and the recovery of partial Autodesk Maya file fragments through </w:t>
      </w:r>
      <w:r w:rsidR="00F13B41">
        <w:t xml:space="preserve">file carving, supports the conclusion that sensitive company data existed on the system </w:t>
      </w:r>
      <w:r w:rsidR="00AE6A69">
        <w:t xml:space="preserve">prior to deletion and was likely transferred to </w:t>
      </w:r>
      <w:r w:rsidR="00923B3A">
        <w:t>an external cloud account. A coherent</w:t>
      </w:r>
      <w:r w:rsidR="00887B0E">
        <w:t xml:space="preserve"> sequence of events linking data access, exfiltration, and subsequent deletion, was established b</w:t>
      </w:r>
      <w:r w:rsidR="00512D4A">
        <w:t>y the alignment of these findings.</w:t>
      </w:r>
    </w:p>
    <w:p w14:paraId="08616157" w14:textId="26CF7E0E" w:rsidR="00512D4A" w:rsidRPr="008341B0" w:rsidRDefault="00512D4A" w:rsidP="008341B0">
      <w:pPr>
        <w:jc w:val="both"/>
      </w:pPr>
      <w:r>
        <w:t>Overall, the evidence recovered</w:t>
      </w:r>
      <w:r w:rsidR="009E584A">
        <w:t xml:space="preserve"> indicates that Rich Daley intentionally removed proprietary data and used ant</w:t>
      </w:r>
      <w:r w:rsidR="00141152">
        <w:t>i</w:t>
      </w:r>
      <w:r w:rsidR="009E584A">
        <w:t>-forensic techniques</w:t>
      </w:r>
      <w:r w:rsidR="00040C1A">
        <w:t xml:space="preserve"> in order to hide his actions before his resignation. While some limitations exist due to </w:t>
      </w:r>
      <w:r w:rsidR="00830DFF">
        <w:t>encryption and secure deletion method</w:t>
      </w:r>
      <w:r w:rsidR="00B56C9D">
        <w:t xml:space="preserve">s, the available evidence is sufficiently robust and reliable to support further legal </w:t>
      </w:r>
      <w:r w:rsidR="00463812">
        <w:t xml:space="preserve">action by </w:t>
      </w:r>
      <w:proofErr w:type="spellStart"/>
      <w:r w:rsidR="00463812">
        <w:t>Cyfusion</w:t>
      </w:r>
      <w:proofErr w:type="spellEnd"/>
      <w:r w:rsidR="00463812">
        <w:t xml:space="preserve"> Manufacturing Company.</w:t>
      </w:r>
    </w:p>
    <w:p w14:paraId="6A1C6785" w14:textId="77777777" w:rsidR="00B55346" w:rsidRDefault="00B55346">
      <w:r>
        <w:br w:type="page"/>
      </w:r>
    </w:p>
    <w:p w14:paraId="61D1D907" w14:textId="77777777" w:rsidR="008600B5" w:rsidRDefault="008600B5" w:rsidP="00B264F1">
      <w:pPr>
        <w:pStyle w:val="Heading2"/>
        <w:numPr>
          <w:ilvl w:val="0"/>
          <w:numId w:val="4"/>
        </w:numPr>
        <w:sectPr w:rsidR="008600B5" w:rsidSect="00EE1D4F">
          <w:pgSz w:w="11906" w:h="16838"/>
          <w:pgMar w:top="1440" w:right="1440" w:bottom="1440" w:left="1440" w:header="708" w:footer="708" w:gutter="0"/>
          <w:cols w:space="708"/>
          <w:titlePg/>
          <w:docGrid w:linePitch="360"/>
        </w:sectPr>
      </w:pPr>
    </w:p>
    <w:p w14:paraId="6E9EBA8A" w14:textId="77777777" w:rsidR="003E5017" w:rsidRDefault="00B264F1" w:rsidP="00B264F1">
      <w:pPr>
        <w:pStyle w:val="Heading2"/>
        <w:numPr>
          <w:ilvl w:val="0"/>
          <w:numId w:val="4"/>
        </w:numPr>
      </w:pPr>
      <w:bookmarkStart w:id="25" w:name="_Toc228389330"/>
      <w:r>
        <w:lastRenderedPageBreak/>
        <w:t xml:space="preserve">Simulated </w:t>
      </w:r>
      <w:r w:rsidR="003E5017">
        <w:t>Hash Log Table</w:t>
      </w:r>
      <w:bookmarkEnd w:id="25"/>
    </w:p>
    <w:p w14:paraId="6EB81129" w14:textId="31092EE6" w:rsidR="0098161A" w:rsidRDefault="00510914" w:rsidP="0098161A">
      <w:r>
        <w:rPr>
          <w:b/>
          <w:bCs/>
        </w:rPr>
        <w:t xml:space="preserve">Evidence ID: </w:t>
      </w:r>
      <w:r>
        <w:t>CMMC-RD-001</w:t>
      </w:r>
    </w:p>
    <w:p w14:paraId="1AED9A52" w14:textId="7A71C121" w:rsidR="00510914" w:rsidRDefault="00510914" w:rsidP="0098161A">
      <w:r>
        <w:rPr>
          <w:b/>
          <w:bCs/>
        </w:rPr>
        <w:t>Source Device:</w:t>
      </w:r>
      <w:r w:rsidR="003D6EED">
        <w:rPr>
          <w:b/>
          <w:bCs/>
        </w:rPr>
        <w:t xml:space="preserve"> </w:t>
      </w:r>
      <w:r w:rsidR="003D6EED">
        <w:t>Rich Daley Windows 11 laptop SSD</w:t>
      </w:r>
    </w:p>
    <w:p w14:paraId="35AC3B12" w14:textId="17BE05B5" w:rsidR="003D6EED" w:rsidRDefault="003D6EED" w:rsidP="0098161A">
      <w:r>
        <w:rPr>
          <w:b/>
          <w:bCs/>
        </w:rPr>
        <w:t xml:space="preserve">Image File: </w:t>
      </w:r>
      <w:r>
        <w:t xml:space="preserve"> CMMC-RD-001.E01</w:t>
      </w:r>
    </w:p>
    <w:p w14:paraId="0BFE6EE2" w14:textId="7969233A" w:rsidR="003D6EED" w:rsidRPr="003D6EED" w:rsidRDefault="003D6EED" w:rsidP="0098161A">
      <w:pPr>
        <w:rPr>
          <w:b/>
          <w:bCs/>
        </w:rPr>
      </w:pPr>
      <w:r>
        <w:rPr>
          <w:b/>
          <w:bCs/>
        </w:rPr>
        <w:t xml:space="preserve">Tool Used: </w:t>
      </w:r>
      <w:r w:rsidRPr="003D6EED">
        <w:t>FTK Imager</w:t>
      </w:r>
    </w:p>
    <w:tbl>
      <w:tblPr>
        <w:tblStyle w:val="TableGrid"/>
        <w:tblW w:w="0" w:type="auto"/>
        <w:tblLook w:val="04A0" w:firstRow="1" w:lastRow="0" w:firstColumn="1" w:lastColumn="0" w:noHBand="0" w:noVBand="1"/>
      </w:tblPr>
      <w:tblGrid>
        <w:gridCol w:w="2689"/>
        <w:gridCol w:w="4002"/>
        <w:gridCol w:w="4786"/>
        <w:gridCol w:w="2471"/>
      </w:tblGrid>
      <w:tr w:rsidR="0098161A" w14:paraId="11F888D9" w14:textId="1C79F5A5" w:rsidTr="00EA2A3E">
        <w:trPr>
          <w:trHeight w:val="679"/>
        </w:trPr>
        <w:tc>
          <w:tcPr>
            <w:tcW w:w="2689" w:type="dxa"/>
          </w:tcPr>
          <w:p w14:paraId="26C0467C" w14:textId="4A70214C" w:rsidR="0098161A" w:rsidRDefault="0098161A" w:rsidP="004E783C">
            <w:pPr>
              <w:jc w:val="center"/>
            </w:pPr>
            <w:r>
              <w:t>Hash Algorithm</w:t>
            </w:r>
          </w:p>
        </w:tc>
        <w:tc>
          <w:tcPr>
            <w:tcW w:w="4002" w:type="dxa"/>
          </w:tcPr>
          <w:p w14:paraId="395CCD4D" w14:textId="17A5A799" w:rsidR="0098161A" w:rsidRDefault="0098161A" w:rsidP="004E783C">
            <w:pPr>
              <w:jc w:val="center"/>
            </w:pPr>
            <w:r>
              <w:t>Original Hash</w:t>
            </w:r>
          </w:p>
        </w:tc>
        <w:tc>
          <w:tcPr>
            <w:tcW w:w="4786" w:type="dxa"/>
          </w:tcPr>
          <w:p w14:paraId="383CDD0A" w14:textId="646BA560" w:rsidR="0098161A" w:rsidRDefault="0098161A" w:rsidP="004E783C">
            <w:pPr>
              <w:jc w:val="center"/>
            </w:pPr>
            <w:r>
              <w:t>Image hash</w:t>
            </w:r>
          </w:p>
        </w:tc>
        <w:tc>
          <w:tcPr>
            <w:tcW w:w="2471" w:type="dxa"/>
          </w:tcPr>
          <w:p w14:paraId="0DD185A7" w14:textId="72AFCFF0" w:rsidR="0098161A" w:rsidRDefault="0098161A" w:rsidP="004E783C">
            <w:pPr>
              <w:jc w:val="center"/>
            </w:pPr>
            <w:r>
              <w:t>Result</w:t>
            </w:r>
          </w:p>
        </w:tc>
      </w:tr>
      <w:tr w:rsidR="0098161A" w14:paraId="1B750BAB" w14:textId="7C9316FA" w:rsidTr="00EA2A3E">
        <w:tc>
          <w:tcPr>
            <w:tcW w:w="2689" w:type="dxa"/>
          </w:tcPr>
          <w:p w14:paraId="067BD906" w14:textId="093453CA" w:rsidR="0098161A" w:rsidRDefault="0098161A" w:rsidP="008600B5">
            <w:r>
              <w:t>SHA-256</w:t>
            </w:r>
          </w:p>
        </w:tc>
        <w:tc>
          <w:tcPr>
            <w:tcW w:w="4002" w:type="dxa"/>
          </w:tcPr>
          <w:p w14:paraId="5841813D" w14:textId="788717CA" w:rsidR="0098161A" w:rsidRDefault="0098161A" w:rsidP="008600B5">
            <w:r w:rsidRPr="004E783C">
              <w:t>b7f4c9e1a03d6b82</w:t>
            </w:r>
            <w:r w:rsidR="00EA2A3E">
              <w:br/>
            </w:r>
            <w:r w:rsidRPr="004E783C">
              <w:t>5e14f9a7c2d85e0f</w:t>
            </w:r>
            <w:r w:rsidR="00EA2A3E">
              <w:br/>
            </w:r>
            <w:r w:rsidRPr="004E783C">
              <w:t>6a31b9c44d2e708f</w:t>
            </w:r>
            <w:r w:rsidR="00EA2A3E">
              <w:br/>
            </w:r>
            <w:r w:rsidRPr="004E783C">
              <w:t>95a6c1d3b8e24790</w:t>
            </w:r>
          </w:p>
        </w:tc>
        <w:tc>
          <w:tcPr>
            <w:tcW w:w="4786" w:type="dxa"/>
          </w:tcPr>
          <w:p w14:paraId="6407D4A1" w14:textId="07657886" w:rsidR="0098161A" w:rsidRDefault="0098161A" w:rsidP="008600B5">
            <w:r w:rsidRPr="004E783C">
              <w:t>b7f4c9e1a03d6b82</w:t>
            </w:r>
            <w:r w:rsidR="00EA2A3E">
              <w:br/>
            </w:r>
            <w:r w:rsidRPr="004E783C">
              <w:t>5e14f9a7c2d85e0f</w:t>
            </w:r>
            <w:r w:rsidR="00EA2A3E">
              <w:br/>
            </w:r>
            <w:r w:rsidRPr="004E783C">
              <w:t>6a31b9c44d2e708f</w:t>
            </w:r>
            <w:r w:rsidR="00EA2A3E">
              <w:br/>
            </w:r>
            <w:r w:rsidRPr="004E783C">
              <w:t>95a6c1d3b8e24790</w:t>
            </w:r>
          </w:p>
        </w:tc>
        <w:tc>
          <w:tcPr>
            <w:tcW w:w="2471" w:type="dxa"/>
          </w:tcPr>
          <w:p w14:paraId="145303BA" w14:textId="60428730" w:rsidR="0098161A" w:rsidRDefault="0098161A" w:rsidP="008600B5">
            <w:r>
              <w:t>Verified match</w:t>
            </w:r>
          </w:p>
          <w:p w14:paraId="31E57BB1" w14:textId="77777777" w:rsidR="0098161A" w:rsidRPr="00FE472D" w:rsidRDefault="0098161A" w:rsidP="00FE472D"/>
        </w:tc>
      </w:tr>
      <w:tr w:rsidR="0098161A" w14:paraId="3967A22C" w14:textId="748F16C3" w:rsidTr="00A37E88">
        <w:trPr>
          <w:trHeight w:val="1211"/>
        </w:trPr>
        <w:tc>
          <w:tcPr>
            <w:tcW w:w="2689" w:type="dxa"/>
          </w:tcPr>
          <w:p w14:paraId="29EA0802" w14:textId="4BFB2BE2" w:rsidR="0098161A" w:rsidRDefault="0098161A" w:rsidP="008600B5">
            <w:r>
              <w:t>MD5</w:t>
            </w:r>
          </w:p>
        </w:tc>
        <w:tc>
          <w:tcPr>
            <w:tcW w:w="4002" w:type="dxa"/>
          </w:tcPr>
          <w:p w14:paraId="12420A26" w14:textId="5ACD5D15" w:rsidR="0098161A" w:rsidRDefault="0098161A" w:rsidP="008600B5">
            <w:r w:rsidRPr="00723D71">
              <w:t>9f3a7c2d4e8b1a65</w:t>
            </w:r>
            <w:r w:rsidR="00EA2A3E">
              <w:br/>
            </w:r>
            <w:r w:rsidRPr="00723D71">
              <w:t>c0d94f7e2b6a113c</w:t>
            </w:r>
          </w:p>
        </w:tc>
        <w:tc>
          <w:tcPr>
            <w:tcW w:w="4786" w:type="dxa"/>
          </w:tcPr>
          <w:p w14:paraId="0A8C09FB" w14:textId="1378D582" w:rsidR="0098161A" w:rsidRDefault="0098161A" w:rsidP="008600B5">
            <w:r w:rsidRPr="00723D71">
              <w:t>9f3a7c2d4e8b1a</w:t>
            </w:r>
            <w:r w:rsidR="00EA2A3E">
              <w:br/>
            </w:r>
            <w:r w:rsidRPr="00723D71">
              <w:t>65c0d94f7e2b6a113c</w:t>
            </w:r>
          </w:p>
        </w:tc>
        <w:tc>
          <w:tcPr>
            <w:tcW w:w="2471" w:type="dxa"/>
          </w:tcPr>
          <w:p w14:paraId="30692270" w14:textId="42823560" w:rsidR="0098161A" w:rsidRDefault="0098161A" w:rsidP="008600B5">
            <w:r>
              <w:t>Verified match</w:t>
            </w:r>
          </w:p>
        </w:tc>
      </w:tr>
    </w:tbl>
    <w:p w14:paraId="255366A6" w14:textId="2EA442AD" w:rsidR="00B264F1" w:rsidRDefault="00B264F1" w:rsidP="003E5017">
      <w:pPr>
        <w:pStyle w:val="Heading2"/>
      </w:pPr>
      <w:r>
        <w:br w:type="page"/>
      </w:r>
    </w:p>
    <w:p w14:paraId="4A7FDAC7" w14:textId="77777777" w:rsidR="008600B5" w:rsidRDefault="008600B5" w:rsidP="00B264F1">
      <w:pPr>
        <w:pStyle w:val="Heading2"/>
        <w:numPr>
          <w:ilvl w:val="0"/>
          <w:numId w:val="4"/>
        </w:numPr>
        <w:sectPr w:rsidR="008600B5" w:rsidSect="00EE1D4F">
          <w:pgSz w:w="16838" w:h="11906" w:orient="landscape"/>
          <w:pgMar w:top="1440" w:right="1440" w:bottom="1440" w:left="1440" w:header="709" w:footer="709" w:gutter="0"/>
          <w:cols w:space="708"/>
          <w:titlePg/>
          <w:docGrid w:linePitch="360"/>
        </w:sectPr>
      </w:pPr>
    </w:p>
    <w:p w14:paraId="36639735" w14:textId="07DDDA66" w:rsidR="00B55346" w:rsidRDefault="00B55346" w:rsidP="00B264F1">
      <w:pPr>
        <w:pStyle w:val="Heading2"/>
        <w:numPr>
          <w:ilvl w:val="0"/>
          <w:numId w:val="4"/>
        </w:numPr>
      </w:pPr>
      <w:bookmarkStart w:id="26" w:name="_Toc228389331"/>
      <w:r>
        <w:lastRenderedPageBreak/>
        <w:t>Appendix</w:t>
      </w:r>
      <w:r w:rsidR="0AAC8372">
        <w:t xml:space="preserve"> (Example FTK screenshots from a lab environment)</w:t>
      </w:r>
      <w:bookmarkEnd w:id="26"/>
      <w:r w:rsidR="0AAC8372">
        <w:t xml:space="preserve"> </w:t>
      </w:r>
    </w:p>
    <w:p w14:paraId="416CEFA2" w14:textId="587D83D6" w:rsidR="4F97C7E9" w:rsidRDefault="4F97C7E9" w:rsidP="37904CE3">
      <w:r>
        <w:rPr>
          <w:noProof/>
        </w:rPr>
        <w:drawing>
          <wp:inline distT="0" distB="0" distL="0" distR="0" wp14:anchorId="4CB717C2" wp14:editId="37E6DF67">
            <wp:extent cx="6464544" cy="3495802"/>
            <wp:effectExtent l="0" t="0" r="0" b="0"/>
            <wp:docPr id="17168829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82936" name="Picture 1716882936"/>
                    <pic:cNvPicPr/>
                  </pic:nvPicPr>
                  <pic:blipFill>
                    <a:blip r:embed="rId12">
                      <a:extLst>
                        <a:ext uri="{28A0092B-C50C-407E-A947-70E740481C1C}">
                          <a14:useLocalDpi xmlns:a14="http://schemas.microsoft.com/office/drawing/2010/main"/>
                        </a:ext>
                      </a:extLst>
                    </a:blip>
                    <a:stretch>
                      <a:fillRect/>
                    </a:stretch>
                  </pic:blipFill>
                  <pic:spPr>
                    <a:xfrm>
                      <a:off x="0" y="0"/>
                      <a:ext cx="6464544" cy="3495802"/>
                    </a:xfrm>
                    <a:prstGeom prst="rect">
                      <a:avLst/>
                    </a:prstGeom>
                  </pic:spPr>
                </pic:pic>
              </a:graphicData>
            </a:graphic>
          </wp:inline>
        </w:drawing>
      </w:r>
      <w:r w:rsidRPr="37904CE3">
        <w:rPr>
          <w:rStyle w:val="SubtleReference"/>
        </w:rPr>
        <w:t xml:space="preserve">Figure 1. </w:t>
      </w:r>
      <w:r w:rsidR="00BF0779">
        <w:rPr>
          <w:rStyle w:val="SubtleReference"/>
        </w:rPr>
        <w:t>FTK Imager case creation screen</w:t>
      </w:r>
    </w:p>
    <w:p w14:paraId="171A36CC" w14:textId="1DBCAA5A" w:rsidR="67D7B275" w:rsidRDefault="67D7B275" w:rsidP="37904CE3">
      <w:r>
        <w:rPr>
          <w:noProof/>
        </w:rPr>
        <w:drawing>
          <wp:inline distT="0" distB="0" distL="0" distR="0" wp14:anchorId="2269DFFF" wp14:editId="1F5C46D3">
            <wp:extent cx="6480951" cy="3515458"/>
            <wp:effectExtent l="0" t="0" r="0" b="0"/>
            <wp:docPr id="4927988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98856" name="Picture 492798856"/>
                    <pic:cNvPicPr/>
                  </pic:nvPicPr>
                  <pic:blipFill>
                    <a:blip r:embed="rId13">
                      <a:extLst>
                        <a:ext uri="{28A0092B-C50C-407E-A947-70E740481C1C}">
                          <a14:useLocalDpi xmlns:a14="http://schemas.microsoft.com/office/drawing/2010/main"/>
                        </a:ext>
                      </a:extLst>
                    </a:blip>
                    <a:stretch>
                      <a:fillRect/>
                    </a:stretch>
                  </pic:blipFill>
                  <pic:spPr>
                    <a:xfrm>
                      <a:off x="0" y="0"/>
                      <a:ext cx="6480951" cy="3515458"/>
                    </a:xfrm>
                    <a:prstGeom prst="rect">
                      <a:avLst/>
                    </a:prstGeom>
                  </pic:spPr>
                </pic:pic>
              </a:graphicData>
            </a:graphic>
          </wp:inline>
        </w:drawing>
      </w:r>
      <w:r w:rsidRPr="37904CE3">
        <w:rPr>
          <w:rStyle w:val="SubtleReference"/>
        </w:rPr>
        <w:t xml:space="preserve">Figure </w:t>
      </w:r>
      <w:r w:rsidR="007B6940">
        <w:rPr>
          <w:rStyle w:val="SubtleReference"/>
        </w:rPr>
        <w:t>2</w:t>
      </w:r>
      <w:r w:rsidRPr="37904CE3">
        <w:rPr>
          <w:rStyle w:val="SubtleReference"/>
        </w:rPr>
        <w:t xml:space="preserve">. </w:t>
      </w:r>
      <w:r w:rsidR="007B6940">
        <w:rPr>
          <w:rStyle w:val="SubtleReference"/>
        </w:rPr>
        <w:t>Adding the Windows forensic image in FTK Imager</w:t>
      </w:r>
    </w:p>
    <w:p w14:paraId="04A21CF4" w14:textId="3241A01F" w:rsidR="051B6FB4" w:rsidRDefault="051B6FB4" w:rsidP="37904CE3">
      <w:pPr>
        <w:rPr>
          <w:rStyle w:val="SubtleReference"/>
        </w:rPr>
      </w:pPr>
      <w:r>
        <w:rPr>
          <w:noProof/>
        </w:rPr>
        <w:lastRenderedPageBreak/>
        <w:drawing>
          <wp:inline distT="0" distB="0" distL="0" distR="0" wp14:anchorId="76C6E9C7" wp14:editId="0C4AB137">
            <wp:extent cx="6499538" cy="3514725"/>
            <wp:effectExtent l="0" t="0" r="0" b="0"/>
            <wp:docPr id="851018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18569" name="Picture 851018569"/>
                    <pic:cNvPicPr/>
                  </pic:nvPicPr>
                  <pic:blipFill>
                    <a:blip r:embed="rId14">
                      <a:extLst>
                        <a:ext uri="{28A0092B-C50C-407E-A947-70E740481C1C}">
                          <a14:useLocalDpi xmlns:a14="http://schemas.microsoft.com/office/drawing/2010/main"/>
                        </a:ext>
                      </a:extLst>
                    </a:blip>
                    <a:stretch>
                      <a:fillRect/>
                    </a:stretch>
                  </pic:blipFill>
                  <pic:spPr>
                    <a:xfrm>
                      <a:off x="0" y="0"/>
                      <a:ext cx="6499538" cy="3514725"/>
                    </a:xfrm>
                    <a:prstGeom prst="rect">
                      <a:avLst/>
                    </a:prstGeom>
                  </pic:spPr>
                </pic:pic>
              </a:graphicData>
            </a:graphic>
          </wp:inline>
        </w:drawing>
      </w:r>
      <w:r w:rsidR="28F34C91" w:rsidRPr="37904CE3">
        <w:rPr>
          <w:rStyle w:val="SubtleReference"/>
        </w:rPr>
        <w:t xml:space="preserve">Figure </w:t>
      </w:r>
      <w:r w:rsidR="46DCC5F2" w:rsidRPr="37904CE3">
        <w:rPr>
          <w:rStyle w:val="SubtleReference"/>
        </w:rPr>
        <w:t>3</w:t>
      </w:r>
      <w:r w:rsidR="28F34C91" w:rsidRPr="37904CE3">
        <w:rPr>
          <w:rStyle w:val="SubtleReference"/>
        </w:rPr>
        <w:t>. FTK Imager Data Processing Status</w:t>
      </w:r>
    </w:p>
    <w:p w14:paraId="520DE79A" w14:textId="1EFA8B1D" w:rsidR="6F16CB63" w:rsidRDefault="6F16CB63" w:rsidP="37904CE3">
      <w:r>
        <w:rPr>
          <w:noProof/>
        </w:rPr>
        <w:drawing>
          <wp:inline distT="0" distB="0" distL="0" distR="0" wp14:anchorId="33C93B7B" wp14:editId="2D99D096">
            <wp:extent cx="6395098" cy="3501823"/>
            <wp:effectExtent l="0" t="0" r="0" b="0"/>
            <wp:docPr id="7816611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661195" name="Picture 781661195"/>
                    <pic:cNvPicPr/>
                  </pic:nvPicPr>
                  <pic:blipFill>
                    <a:blip r:embed="rId15">
                      <a:extLst>
                        <a:ext uri="{28A0092B-C50C-407E-A947-70E740481C1C}">
                          <a14:useLocalDpi xmlns:a14="http://schemas.microsoft.com/office/drawing/2010/main"/>
                        </a:ext>
                      </a:extLst>
                    </a:blip>
                    <a:stretch>
                      <a:fillRect/>
                    </a:stretch>
                  </pic:blipFill>
                  <pic:spPr>
                    <a:xfrm>
                      <a:off x="0" y="0"/>
                      <a:ext cx="6395098" cy="3501823"/>
                    </a:xfrm>
                    <a:prstGeom prst="rect">
                      <a:avLst/>
                    </a:prstGeom>
                  </pic:spPr>
                </pic:pic>
              </a:graphicData>
            </a:graphic>
          </wp:inline>
        </w:drawing>
      </w:r>
      <w:r w:rsidR="11137A3F" w:rsidRPr="302EC4AB">
        <w:rPr>
          <w:rStyle w:val="SubtleReference"/>
        </w:rPr>
        <w:t xml:space="preserve">Figure 4. Image </w:t>
      </w:r>
      <w:r w:rsidR="007B6940">
        <w:rPr>
          <w:rStyle w:val="SubtleReference"/>
        </w:rPr>
        <w:t xml:space="preserve">verification showing MD5 and SHA1 </w:t>
      </w:r>
      <w:r w:rsidR="002277D9">
        <w:rPr>
          <w:rStyle w:val="SubtleReference"/>
        </w:rPr>
        <w:t>hash values</w:t>
      </w:r>
    </w:p>
    <w:p w14:paraId="403DC3D7" w14:textId="605E949B" w:rsidR="37904CE3" w:rsidRDefault="3A8F69A4" w:rsidP="37904CE3">
      <w:r>
        <w:rPr>
          <w:noProof/>
        </w:rPr>
        <w:lastRenderedPageBreak/>
        <w:drawing>
          <wp:inline distT="0" distB="0" distL="0" distR="0" wp14:anchorId="7888FAC0" wp14:editId="5ADA57A1">
            <wp:extent cx="6358626" cy="3438525"/>
            <wp:effectExtent l="0" t="0" r="0" b="0"/>
            <wp:docPr id="15544756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75676" name="Picture 1554475676"/>
                    <pic:cNvPicPr/>
                  </pic:nvPicPr>
                  <pic:blipFill>
                    <a:blip r:embed="rId16">
                      <a:extLst>
                        <a:ext uri="{28A0092B-C50C-407E-A947-70E740481C1C}">
                          <a14:useLocalDpi xmlns:a14="http://schemas.microsoft.com/office/drawing/2010/main"/>
                        </a:ext>
                      </a:extLst>
                    </a:blip>
                    <a:stretch>
                      <a:fillRect/>
                    </a:stretch>
                  </pic:blipFill>
                  <pic:spPr>
                    <a:xfrm>
                      <a:off x="0" y="0"/>
                      <a:ext cx="6358626" cy="3438525"/>
                    </a:xfrm>
                    <a:prstGeom prst="rect">
                      <a:avLst/>
                    </a:prstGeom>
                  </pic:spPr>
                </pic:pic>
              </a:graphicData>
            </a:graphic>
          </wp:inline>
        </w:drawing>
      </w:r>
      <w:r w:rsidRPr="302EC4AB">
        <w:rPr>
          <w:rStyle w:val="SubtleReference"/>
        </w:rPr>
        <w:t xml:space="preserve">Figure </w:t>
      </w:r>
      <w:r w:rsidR="002277D9">
        <w:rPr>
          <w:rStyle w:val="SubtleReference"/>
        </w:rPr>
        <w:t>5</w:t>
      </w:r>
      <w:r w:rsidRPr="302EC4AB">
        <w:rPr>
          <w:rStyle w:val="SubtleReference"/>
        </w:rPr>
        <w:t xml:space="preserve">. </w:t>
      </w:r>
      <w:r w:rsidR="00B441BB">
        <w:rPr>
          <w:rStyle w:val="SubtleReference"/>
        </w:rPr>
        <w:t>Program file location used to identify installed wiping tools</w:t>
      </w:r>
    </w:p>
    <w:p w14:paraId="337FC481" w14:textId="65D13610" w:rsidR="04A64FEF" w:rsidRDefault="04A64FEF" w:rsidP="302EC4AB">
      <w:r>
        <w:rPr>
          <w:noProof/>
        </w:rPr>
        <w:drawing>
          <wp:inline distT="0" distB="0" distL="0" distR="0" wp14:anchorId="3AD645B2" wp14:editId="06901F53">
            <wp:extent cx="6356681" cy="3448050"/>
            <wp:effectExtent l="0" t="0" r="0" b="0"/>
            <wp:docPr id="9437378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37852" name="Picture 943737852"/>
                    <pic:cNvPicPr/>
                  </pic:nvPicPr>
                  <pic:blipFill>
                    <a:blip r:embed="rId17">
                      <a:extLst>
                        <a:ext uri="{28A0092B-C50C-407E-A947-70E740481C1C}">
                          <a14:useLocalDpi xmlns:a14="http://schemas.microsoft.com/office/drawing/2010/main"/>
                        </a:ext>
                      </a:extLst>
                    </a:blip>
                    <a:stretch>
                      <a:fillRect/>
                    </a:stretch>
                  </pic:blipFill>
                  <pic:spPr>
                    <a:xfrm>
                      <a:off x="0" y="0"/>
                      <a:ext cx="6356681" cy="3448050"/>
                    </a:xfrm>
                    <a:prstGeom prst="rect">
                      <a:avLst/>
                    </a:prstGeom>
                  </pic:spPr>
                </pic:pic>
              </a:graphicData>
            </a:graphic>
          </wp:inline>
        </w:drawing>
      </w:r>
      <w:r w:rsidRPr="302EC4AB">
        <w:rPr>
          <w:rStyle w:val="SubtleReference"/>
        </w:rPr>
        <w:t xml:space="preserve">Figure </w:t>
      </w:r>
      <w:r w:rsidR="001949CF">
        <w:rPr>
          <w:rStyle w:val="SubtleReference"/>
        </w:rPr>
        <w:t>6</w:t>
      </w:r>
      <w:r w:rsidRPr="302EC4AB">
        <w:rPr>
          <w:rStyle w:val="SubtleReference"/>
        </w:rPr>
        <w:t xml:space="preserve">. Browser history </w:t>
      </w:r>
      <w:r w:rsidR="001949CF">
        <w:rPr>
          <w:rStyle w:val="SubtleReference"/>
        </w:rPr>
        <w:t>artefacts relevant to Google Drive access</w:t>
      </w:r>
    </w:p>
    <w:p w14:paraId="1FBCA047" w14:textId="333FA5E6" w:rsidR="302EC4AB" w:rsidRDefault="302EC4AB" w:rsidP="302EC4AB">
      <w:pPr>
        <w:rPr>
          <w:rStyle w:val="SubtleReference"/>
        </w:rPr>
      </w:pPr>
    </w:p>
    <w:p w14:paraId="69F8EEF8" w14:textId="323430F2" w:rsidR="759B77FA" w:rsidRDefault="759B77FA" w:rsidP="302EC4AB">
      <w:pPr>
        <w:rPr>
          <w:rStyle w:val="SubtleReference"/>
        </w:rPr>
      </w:pPr>
      <w:r>
        <w:rPr>
          <w:noProof/>
        </w:rPr>
        <w:lastRenderedPageBreak/>
        <w:drawing>
          <wp:inline distT="0" distB="0" distL="0" distR="0" wp14:anchorId="2693DA28" wp14:editId="1BCC6553">
            <wp:extent cx="6343650" cy="3440982"/>
            <wp:effectExtent l="0" t="0" r="0" b="0"/>
            <wp:docPr id="1043533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3347" name="Picture 104353347"/>
                    <pic:cNvPicPr/>
                  </pic:nvPicPr>
                  <pic:blipFill>
                    <a:blip r:embed="rId18">
                      <a:extLst>
                        <a:ext uri="{28A0092B-C50C-407E-A947-70E740481C1C}">
                          <a14:useLocalDpi xmlns:a14="http://schemas.microsoft.com/office/drawing/2010/main"/>
                        </a:ext>
                      </a:extLst>
                    </a:blip>
                    <a:stretch>
                      <a:fillRect/>
                    </a:stretch>
                  </pic:blipFill>
                  <pic:spPr>
                    <a:xfrm>
                      <a:off x="0" y="0"/>
                      <a:ext cx="6343650" cy="3440982"/>
                    </a:xfrm>
                    <a:prstGeom prst="rect">
                      <a:avLst/>
                    </a:prstGeom>
                  </pic:spPr>
                </pic:pic>
              </a:graphicData>
            </a:graphic>
          </wp:inline>
        </w:drawing>
      </w:r>
      <w:r w:rsidRPr="302EC4AB">
        <w:rPr>
          <w:rStyle w:val="SubtleReference"/>
        </w:rPr>
        <w:t xml:space="preserve">Figure </w:t>
      </w:r>
      <w:r w:rsidR="001949CF">
        <w:rPr>
          <w:rStyle w:val="SubtleReference"/>
        </w:rPr>
        <w:t>7</w:t>
      </w:r>
      <w:r w:rsidRPr="302EC4AB">
        <w:rPr>
          <w:rStyle w:val="SubtleReference"/>
        </w:rPr>
        <w:t>. Browser cookies</w:t>
      </w:r>
      <w:r w:rsidR="001949CF">
        <w:rPr>
          <w:rStyle w:val="SubtleReference"/>
        </w:rPr>
        <w:t xml:space="preserve"> relevant to Google Drive session activity</w:t>
      </w:r>
    </w:p>
    <w:p w14:paraId="07B819C0" w14:textId="2197F626" w:rsidR="4C5BB1BD" w:rsidRDefault="4C5BB1BD" w:rsidP="302EC4AB">
      <w:pPr>
        <w:rPr>
          <w:rStyle w:val="SubtleReference"/>
        </w:rPr>
      </w:pPr>
      <w:r>
        <w:rPr>
          <w:noProof/>
        </w:rPr>
        <w:drawing>
          <wp:inline distT="0" distB="0" distL="0" distR="0" wp14:anchorId="163642E6" wp14:editId="3460A3D8">
            <wp:extent cx="6321561" cy="3429000"/>
            <wp:effectExtent l="0" t="0" r="0" b="0"/>
            <wp:docPr id="8727117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11729" name="Picture 872711729"/>
                    <pic:cNvPicPr/>
                  </pic:nvPicPr>
                  <pic:blipFill>
                    <a:blip r:embed="rId19">
                      <a:extLst>
                        <a:ext uri="{28A0092B-C50C-407E-A947-70E740481C1C}">
                          <a14:useLocalDpi xmlns:a14="http://schemas.microsoft.com/office/drawing/2010/main"/>
                        </a:ext>
                      </a:extLst>
                    </a:blip>
                    <a:stretch>
                      <a:fillRect/>
                    </a:stretch>
                  </pic:blipFill>
                  <pic:spPr>
                    <a:xfrm>
                      <a:off x="0" y="0"/>
                      <a:ext cx="6321561" cy="3429000"/>
                    </a:xfrm>
                    <a:prstGeom prst="rect">
                      <a:avLst/>
                    </a:prstGeom>
                  </pic:spPr>
                </pic:pic>
              </a:graphicData>
            </a:graphic>
          </wp:inline>
        </w:drawing>
      </w:r>
      <w:r w:rsidRPr="302EC4AB">
        <w:rPr>
          <w:rStyle w:val="SubtleReference"/>
        </w:rPr>
        <w:t xml:space="preserve">Figure </w:t>
      </w:r>
      <w:r w:rsidR="001949CF">
        <w:rPr>
          <w:rStyle w:val="SubtleReference"/>
        </w:rPr>
        <w:t>8</w:t>
      </w:r>
      <w:r w:rsidRPr="302EC4AB">
        <w:rPr>
          <w:rStyle w:val="SubtleReference"/>
        </w:rPr>
        <w:t xml:space="preserve">. Prefetch </w:t>
      </w:r>
      <w:r w:rsidR="001949CF">
        <w:rPr>
          <w:rStyle w:val="SubtleReference"/>
        </w:rPr>
        <w:t>artefacts showing evidence of program execution</w:t>
      </w:r>
    </w:p>
    <w:p w14:paraId="4A1513D2" w14:textId="29DCC986" w:rsidR="09A8D977" w:rsidRDefault="09A8D977" w:rsidP="302EC4AB">
      <w:r>
        <w:rPr>
          <w:noProof/>
        </w:rPr>
        <w:lastRenderedPageBreak/>
        <w:drawing>
          <wp:inline distT="0" distB="0" distL="0" distR="0" wp14:anchorId="0CD999DC" wp14:editId="1DBD06E8">
            <wp:extent cx="6216202" cy="3371850"/>
            <wp:effectExtent l="0" t="0" r="0" b="0"/>
            <wp:docPr id="853779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79495" name="Picture 853779495"/>
                    <pic:cNvPicPr/>
                  </pic:nvPicPr>
                  <pic:blipFill>
                    <a:blip r:embed="rId20">
                      <a:extLst>
                        <a:ext uri="{28A0092B-C50C-407E-A947-70E740481C1C}">
                          <a14:useLocalDpi xmlns:a14="http://schemas.microsoft.com/office/drawing/2010/main"/>
                        </a:ext>
                      </a:extLst>
                    </a:blip>
                    <a:stretch>
                      <a:fillRect/>
                    </a:stretch>
                  </pic:blipFill>
                  <pic:spPr>
                    <a:xfrm>
                      <a:off x="0" y="0"/>
                      <a:ext cx="6216202" cy="3371850"/>
                    </a:xfrm>
                    <a:prstGeom prst="rect">
                      <a:avLst/>
                    </a:prstGeom>
                  </pic:spPr>
                </pic:pic>
              </a:graphicData>
            </a:graphic>
          </wp:inline>
        </w:drawing>
      </w:r>
      <w:r w:rsidRPr="302EC4AB">
        <w:rPr>
          <w:rStyle w:val="SubtleReference"/>
        </w:rPr>
        <w:t xml:space="preserve">Figure </w:t>
      </w:r>
      <w:r w:rsidR="001949CF">
        <w:rPr>
          <w:rStyle w:val="SubtleReference"/>
        </w:rPr>
        <w:t>9</w:t>
      </w:r>
      <w:r w:rsidRPr="302EC4AB">
        <w:rPr>
          <w:rStyle w:val="SubtleReference"/>
        </w:rPr>
        <w:t xml:space="preserve">. </w:t>
      </w:r>
      <w:r w:rsidR="001949CF">
        <w:rPr>
          <w:rStyle w:val="SubtleReference"/>
        </w:rPr>
        <w:t xml:space="preserve">Deleted </w:t>
      </w:r>
      <w:proofErr w:type="gramStart"/>
      <w:r w:rsidR="001949CF">
        <w:rPr>
          <w:rStyle w:val="SubtleReference"/>
        </w:rPr>
        <w:t>items</w:t>
      </w:r>
      <w:proofErr w:type="gramEnd"/>
      <w:r w:rsidR="001949CF">
        <w:rPr>
          <w:rStyle w:val="SubtleReference"/>
        </w:rPr>
        <w:t xml:space="preserve"> view showing recoverable file artefacts</w:t>
      </w:r>
    </w:p>
    <w:p w14:paraId="0FCB9A3B" w14:textId="414B7FB4" w:rsidR="002D17CB" w:rsidRDefault="00E94F02" w:rsidP="002D17CB">
      <w:r>
        <w:br w:type="page"/>
      </w:r>
    </w:p>
    <w:p w14:paraId="6580AA13" w14:textId="63BC7301" w:rsidR="002D17CB" w:rsidRDefault="005C6F1A" w:rsidP="00B264F1">
      <w:pPr>
        <w:pStyle w:val="Heading2"/>
        <w:numPr>
          <w:ilvl w:val="0"/>
          <w:numId w:val="4"/>
        </w:numPr>
      </w:pPr>
      <w:bookmarkStart w:id="27" w:name="_Toc228389332"/>
      <w:r>
        <w:lastRenderedPageBreak/>
        <w:t>Professional Invoice</w:t>
      </w:r>
      <w:bookmarkEnd w:id="27"/>
    </w:p>
    <w:p w14:paraId="1DDB1754" w14:textId="50039E37" w:rsidR="00E94F02" w:rsidRDefault="008B3C24">
      <w:r w:rsidRPr="008B3C24">
        <w:rPr>
          <w:noProof/>
        </w:rPr>
        <w:drawing>
          <wp:inline distT="0" distB="0" distL="0" distR="0" wp14:anchorId="35D9859D" wp14:editId="1EAC2074">
            <wp:extent cx="5731510" cy="8098155"/>
            <wp:effectExtent l="0" t="0" r="2540" b="0"/>
            <wp:docPr id="209289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92257" name=""/>
                    <pic:cNvPicPr/>
                  </pic:nvPicPr>
                  <pic:blipFill>
                    <a:blip r:embed="rId21"/>
                    <a:stretch>
                      <a:fillRect/>
                    </a:stretch>
                  </pic:blipFill>
                  <pic:spPr>
                    <a:xfrm>
                      <a:off x="0" y="0"/>
                      <a:ext cx="5731510" cy="8098155"/>
                    </a:xfrm>
                    <a:prstGeom prst="rect">
                      <a:avLst/>
                    </a:prstGeom>
                  </pic:spPr>
                </pic:pic>
              </a:graphicData>
            </a:graphic>
          </wp:inline>
        </w:drawing>
      </w:r>
      <w:r w:rsidR="00E94F02">
        <w:br w:type="page"/>
      </w:r>
    </w:p>
    <w:p w14:paraId="242B2422" w14:textId="77777777" w:rsidR="005C6F1A" w:rsidRDefault="005C6F1A" w:rsidP="005C6F1A"/>
    <w:p w14:paraId="5266E0C9" w14:textId="77777777" w:rsidR="00E94F02" w:rsidRDefault="00E94F02" w:rsidP="005C6F1A"/>
    <w:bookmarkStart w:id="28" w:name="_Toc228389333" w:displacedByCustomXml="next"/>
    <w:sdt>
      <w:sdtPr>
        <w:rPr>
          <w:rFonts w:asciiTheme="minorHAnsi" w:eastAsiaTheme="minorHAnsi" w:hAnsiTheme="minorHAnsi" w:cstheme="minorBidi"/>
          <w:color w:val="auto"/>
          <w:sz w:val="22"/>
          <w:szCs w:val="22"/>
        </w:rPr>
        <w:id w:val="1476728461"/>
        <w:docPartObj>
          <w:docPartGallery w:val="Bibliographies"/>
          <w:docPartUnique/>
        </w:docPartObj>
      </w:sdtPr>
      <w:sdtEndPr>
        <w:rPr>
          <w:rFonts w:eastAsiaTheme="minorEastAsia"/>
        </w:rPr>
      </w:sdtEndPr>
      <w:sdtContent>
        <w:p w14:paraId="36395133" w14:textId="6638CC50" w:rsidR="00510969" w:rsidRDefault="00510969">
          <w:pPr>
            <w:pStyle w:val="Heading1"/>
          </w:pPr>
          <w:r>
            <w:t>References</w:t>
          </w:r>
          <w:bookmarkEnd w:id="28"/>
        </w:p>
        <w:sdt>
          <w:sdtPr>
            <w:id w:val="-573587230"/>
            <w:bibliography/>
          </w:sdtPr>
          <w:sdtContent>
            <w:p w14:paraId="090FFEC2" w14:textId="77777777" w:rsidR="00A23965" w:rsidRDefault="005109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A23965" w14:paraId="25B8ED71" w14:textId="77777777">
                <w:trPr>
                  <w:divId w:val="1904680183"/>
                  <w:tblCellSpacing w:w="15" w:type="dxa"/>
                </w:trPr>
                <w:tc>
                  <w:tcPr>
                    <w:tcW w:w="50" w:type="pct"/>
                    <w:hideMark/>
                  </w:tcPr>
                  <w:p w14:paraId="32EA50FC" w14:textId="677EDDCD" w:rsidR="00A23965" w:rsidRDefault="00A23965">
                    <w:pPr>
                      <w:pStyle w:val="Bibliography"/>
                      <w:rPr>
                        <w:noProof/>
                        <w:kern w:val="0"/>
                        <w:sz w:val="24"/>
                        <w:szCs w:val="24"/>
                        <w14:ligatures w14:val="none"/>
                      </w:rPr>
                    </w:pPr>
                    <w:r>
                      <w:rPr>
                        <w:noProof/>
                      </w:rPr>
                      <w:t xml:space="preserve">[1] </w:t>
                    </w:r>
                  </w:p>
                </w:tc>
                <w:tc>
                  <w:tcPr>
                    <w:tcW w:w="0" w:type="auto"/>
                    <w:hideMark/>
                  </w:tcPr>
                  <w:p w14:paraId="6231A5F7" w14:textId="77777777" w:rsidR="00A23965" w:rsidRDefault="00A23965">
                    <w:pPr>
                      <w:pStyle w:val="Bibliography"/>
                      <w:rPr>
                        <w:noProof/>
                      </w:rPr>
                    </w:pPr>
                    <w:r>
                      <w:rPr>
                        <w:noProof/>
                      </w:rPr>
                      <w:t xml:space="preserve">E. Casey, Digital Evidence and Computer Crime: Forensic Science, Computers and the Internet, 3rd ed., Academic Press, 2011. </w:t>
                    </w:r>
                  </w:p>
                </w:tc>
              </w:tr>
              <w:tr w:rsidR="00A23965" w14:paraId="5D5267FD" w14:textId="77777777">
                <w:trPr>
                  <w:divId w:val="1904680183"/>
                  <w:tblCellSpacing w:w="15" w:type="dxa"/>
                </w:trPr>
                <w:tc>
                  <w:tcPr>
                    <w:tcW w:w="50" w:type="pct"/>
                    <w:hideMark/>
                  </w:tcPr>
                  <w:p w14:paraId="4279D36E" w14:textId="77777777" w:rsidR="00A23965" w:rsidRDefault="00A23965">
                    <w:pPr>
                      <w:pStyle w:val="Bibliography"/>
                      <w:rPr>
                        <w:noProof/>
                      </w:rPr>
                    </w:pPr>
                    <w:r>
                      <w:rPr>
                        <w:noProof/>
                      </w:rPr>
                      <w:t xml:space="preserve">[2] </w:t>
                    </w:r>
                  </w:p>
                </w:tc>
                <w:tc>
                  <w:tcPr>
                    <w:tcW w:w="0" w:type="auto"/>
                    <w:hideMark/>
                  </w:tcPr>
                  <w:p w14:paraId="56B0F275" w14:textId="77777777" w:rsidR="00A23965" w:rsidRDefault="00A23965">
                    <w:pPr>
                      <w:pStyle w:val="Bibliography"/>
                      <w:rPr>
                        <w:noProof/>
                      </w:rPr>
                    </w:pPr>
                    <w:r>
                      <w:rPr>
                        <w:noProof/>
                      </w:rPr>
                      <w:t xml:space="preserve">J. Sammons, The Basics of Digital Forensics: The Primer for Getting Started in Digital Forensics, Syngress, 2012. </w:t>
                    </w:r>
                  </w:p>
                </w:tc>
              </w:tr>
              <w:tr w:rsidR="00A23965" w14:paraId="41F51424" w14:textId="77777777">
                <w:trPr>
                  <w:divId w:val="1904680183"/>
                  <w:tblCellSpacing w:w="15" w:type="dxa"/>
                </w:trPr>
                <w:tc>
                  <w:tcPr>
                    <w:tcW w:w="50" w:type="pct"/>
                    <w:hideMark/>
                  </w:tcPr>
                  <w:p w14:paraId="3D6C4DEB" w14:textId="77777777" w:rsidR="00A23965" w:rsidRDefault="00A23965">
                    <w:pPr>
                      <w:pStyle w:val="Bibliography"/>
                      <w:rPr>
                        <w:noProof/>
                      </w:rPr>
                    </w:pPr>
                    <w:r>
                      <w:rPr>
                        <w:noProof/>
                      </w:rPr>
                      <w:t xml:space="preserve">[3] </w:t>
                    </w:r>
                  </w:p>
                </w:tc>
                <w:tc>
                  <w:tcPr>
                    <w:tcW w:w="0" w:type="auto"/>
                    <w:hideMark/>
                  </w:tcPr>
                  <w:p w14:paraId="7EF6179E" w14:textId="77777777" w:rsidR="00A23965" w:rsidRDefault="00A23965">
                    <w:pPr>
                      <w:pStyle w:val="Bibliography"/>
                      <w:rPr>
                        <w:noProof/>
                      </w:rPr>
                    </w:pPr>
                    <w:r>
                      <w:rPr>
                        <w:noProof/>
                      </w:rPr>
                      <w:t>Exterro, “Forensic Toolkit (FTK) Product Overview,” Exterro, 2026. [Online]. Available: https://www.exterro.com/digital-forensics-software/ftk-forensic-toolkit.</w:t>
                    </w:r>
                  </w:p>
                </w:tc>
              </w:tr>
              <w:tr w:rsidR="00A23965" w14:paraId="47CB5FB9" w14:textId="77777777">
                <w:trPr>
                  <w:divId w:val="1904680183"/>
                  <w:tblCellSpacing w:w="15" w:type="dxa"/>
                </w:trPr>
                <w:tc>
                  <w:tcPr>
                    <w:tcW w:w="50" w:type="pct"/>
                    <w:hideMark/>
                  </w:tcPr>
                  <w:p w14:paraId="721279C6" w14:textId="77777777" w:rsidR="00A23965" w:rsidRDefault="00A23965">
                    <w:pPr>
                      <w:pStyle w:val="Bibliography"/>
                      <w:rPr>
                        <w:noProof/>
                      </w:rPr>
                    </w:pPr>
                    <w:r>
                      <w:rPr>
                        <w:noProof/>
                      </w:rPr>
                      <w:t xml:space="preserve">[4] </w:t>
                    </w:r>
                  </w:p>
                </w:tc>
                <w:tc>
                  <w:tcPr>
                    <w:tcW w:w="0" w:type="auto"/>
                    <w:hideMark/>
                  </w:tcPr>
                  <w:p w14:paraId="49D692D2" w14:textId="77777777" w:rsidR="00A23965" w:rsidRDefault="00A23965">
                    <w:pPr>
                      <w:pStyle w:val="Bibliography"/>
                      <w:rPr>
                        <w:noProof/>
                      </w:rPr>
                    </w:pPr>
                    <w:r>
                      <w:rPr>
                        <w:noProof/>
                      </w:rPr>
                      <w:t xml:space="preserve">B. Carrier, File System Forensic Analysis, Addison-Wesley, 2005. </w:t>
                    </w:r>
                  </w:p>
                </w:tc>
              </w:tr>
              <w:tr w:rsidR="00A23965" w14:paraId="36A1D9FA" w14:textId="77777777">
                <w:trPr>
                  <w:divId w:val="1904680183"/>
                  <w:tblCellSpacing w:w="15" w:type="dxa"/>
                </w:trPr>
                <w:tc>
                  <w:tcPr>
                    <w:tcW w:w="50" w:type="pct"/>
                    <w:hideMark/>
                  </w:tcPr>
                  <w:p w14:paraId="60242973" w14:textId="77777777" w:rsidR="00A23965" w:rsidRDefault="00A23965">
                    <w:pPr>
                      <w:pStyle w:val="Bibliography"/>
                      <w:rPr>
                        <w:noProof/>
                      </w:rPr>
                    </w:pPr>
                    <w:r>
                      <w:rPr>
                        <w:noProof/>
                      </w:rPr>
                      <w:t xml:space="preserve">[5] </w:t>
                    </w:r>
                  </w:p>
                </w:tc>
                <w:tc>
                  <w:tcPr>
                    <w:tcW w:w="0" w:type="auto"/>
                    <w:hideMark/>
                  </w:tcPr>
                  <w:p w14:paraId="66571A89" w14:textId="77777777" w:rsidR="00A23965" w:rsidRDefault="00A23965">
                    <w:pPr>
                      <w:pStyle w:val="Bibliography"/>
                      <w:rPr>
                        <w:noProof/>
                      </w:rPr>
                    </w:pPr>
                    <w:r>
                      <w:rPr>
                        <w:noProof/>
                      </w:rPr>
                      <w:t>Magnet Forensics, “Magnet Axiom | Digital Forensic Software,” Magnet Forensics, 2026. [Online]. Available: https://www.magnetforensics.com/products/magnet-axiom/.</w:t>
                    </w:r>
                  </w:p>
                </w:tc>
              </w:tr>
              <w:tr w:rsidR="00A23965" w14:paraId="2692DF09" w14:textId="77777777">
                <w:trPr>
                  <w:divId w:val="1904680183"/>
                  <w:tblCellSpacing w:w="15" w:type="dxa"/>
                </w:trPr>
                <w:tc>
                  <w:tcPr>
                    <w:tcW w:w="50" w:type="pct"/>
                    <w:hideMark/>
                  </w:tcPr>
                  <w:p w14:paraId="7A342E59" w14:textId="77777777" w:rsidR="00A23965" w:rsidRDefault="00A23965">
                    <w:pPr>
                      <w:pStyle w:val="Bibliography"/>
                      <w:rPr>
                        <w:noProof/>
                      </w:rPr>
                    </w:pPr>
                    <w:r>
                      <w:rPr>
                        <w:noProof/>
                      </w:rPr>
                      <w:t xml:space="preserve">[6] </w:t>
                    </w:r>
                  </w:p>
                </w:tc>
                <w:tc>
                  <w:tcPr>
                    <w:tcW w:w="0" w:type="auto"/>
                    <w:hideMark/>
                  </w:tcPr>
                  <w:p w14:paraId="3EE30711" w14:textId="77777777" w:rsidR="00A23965" w:rsidRDefault="00A23965">
                    <w:pPr>
                      <w:pStyle w:val="Bibliography"/>
                      <w:rPr>
                        <w:noProof/>
                      </w:rPr>
                    </w:pPr>
                    <w:r>
                      <w:rPr>
                        <w:noProof/>
                      </w:rPr>
                      <w:t xml:space="preserve">Association of Chief Police Officers (ACPO), Good Practice Guide for Digital Evidence, 5th ed., 2012. </w:t>
                    </w:r>
                  </w:p>
                </w:tc>
              </w:tr>
              <w:tr w:rsidR="00A23965" w14:paraId="2217E017" w14:textId="77777777">
                <w:trPr>
                  <w:divId w:val="1904680183"/>
                  <w:tblCellSpacing w:w="15" w:type="dxa"/>
                </w:trPr>
                <w:tc>
                  <w:tcPr>
                    <w:tcW w:w="50" w:type="pct"/>
                    <w:hideMark/>
                  </w:tcPr>
                  <w:p w14:paraId="6B831729" w14:textId="77777777" w:rsidR="00A23965" w:rsidRDefault="00A23965">
                    <w:pPr>
                      <w:pStyle w:val="Bibliography"/>
                      <w:rPr>
                        <w:noProof/>
                      </w:rPr>
                    </w:pPr>
                    <w:r>
                      <w:rPr>
                        <w:noProof/>
                      </w:rPr>
                      <w:t xml:space="preserve">[7] </w:t>
                    </w:r>
                  </w:p>
                </w:tc>
                <w:tc>
                  <w:tcPr>
                    <w:tcW w:w="0" w:type="auto"/>
                    <w:hideMark/>
                  </w:tcPr>
                  <w:p w14:paraId="1F1C7742" w14:textId="77777777" w:rsidR="00A23965" w:rsidRDefault="00A23965">
                    <w:pPr>
                      <w:pStyle w:val="Bibliography"/>
                      <w:rPr>
                        <w:noProof/>
                      </w:rPr>
                    </w:pPr>
                    <w:r>
                      <w:rPr>
                        <w:noProof/>
                      </w:rPr>
                      <w:t>Sleuth Kit Labs, “Autopsy,” Sleuth Kit Labs, 2026. [Online]. Available: https://www.sleuthkit.org/autopsy/.</w:t>
                    </w:r>
                  </w:p>
                </w:tc>
              </w:tr>
              <w:tr w:rsidR="00A23965" w14:paraId="5AEBFCC5" w14:textId="77777777">
                <w:trPr>
                  <w:divId w:val="1904680183"/>
                  <w:tblCellSpacing w:w="15" w:type="dxa"/>
                </w:trPr>
                <w:tc>
                  <w:tcPr>
                    <w:tcW w:w="50" w:type="pct"/>
                    <w:hideMark/>
                  </w:tcPr>
                  <w:p w14:paraId="08FCA647" w14:textId="77777777" w:rsidR="00A23965" w:rsidRDefault="00A23965">
                    <w:pPr>
                      <w:pStyle w:val="Bibliography"/>
                      <w:rPr>
                        <w:noProof/>
                      </w:rPr>
                    </w:pPr>
                    <w:r>
                      <w:rPr>
                        <w:noProof/>
                      </w:rPr>
                      <w:t xml:space="preserve">[8] </w:t>
                    </w:r>
                  </w:p>
                </w:tc>
                <w:tc>
                  <w:tcPr>
                    <w:tcW w:w="0" w:type="auto"/>
                    <w:hideMark/>
                  </w:tcPr>
                  <w:p w14:paraId="5F83B60D" w14:textId="77777777" w:rsidR="00A23965" w:rsidRDefault="00A23965">
                    <w:pPr>
                      <w:pStyle w:val="Bibliography"/>
                      <w:rPr>
                        <w:noProof/>
                      </w:rPr>
                    </w:pPr>
                    <w:r>
                      <w:rPr>
                        <w:noProof/>
                      </w:rPr>
                      <w:t>CAINE Live, “CAINE Live USB/DVD - computer forensics digital forensics,” CAINE Live, 2026. [Online]. Available: https://www.caine-live.net.</w:t>
                    </w:r>
                  </w:p>
                </w:tc>
              </w:tr>
              <w:tr w:rsidR="00A23965" w14:paraId="222971B0" w14:textId="77777777">
                <w:trPr>
                  <w:divId w:val="1904680183"/>
                  <w:tblCellSpacing w:w="15" w:type="dxa"/>
                </w:trPr>
                <w:tc>
                  <w:tcPr>
                    <w:tcW w:w="50" w:type="pct"/>
                    <w:hideMark/>
                  </w:tcPr>
                  <w:p w14:paraId="2A4CE88F" w14:textId="77777777" w:rsidR="00A23965" w:rsidRDefault="00A23965">
                    <w:pPr>
                      <w:pStyle w:val="Bibliography"/>
                      <w:rPr>
                        <w:noProof/>
                      </w:rPr>
                    </w:pPr>
                    <w:r>
                      <w:rPr>
                        <w:noProof/>
                      </w:rPr>
                      <w:t xml:space="preserve">[9] </w:t>
                    </w:r>
                  </w:p>
                </w:tc>
                <w:tc>
                  <w:tcPr>
                    <w:tcW w:w="0" w:type="auto"/>
                    <w:hideMark/>
                  </w:tcPr>
                  <w:p w14:paraId="63828B5E" w14:textId="77777777" w:rsidR="00A23965" w:rsidRDefault="00A23965">
                    <w:pPr>
                      <w:pStyle w:val="Bibliography"/>
                      <w:rPr>
                        <w:noProof/>
                      </w:rPr>
                    </w:pPr>
                    <w:r>
                      <w:rPr>
                        <w:noProof/>
                      </w:rPr>
                      <w:t>Forensic Science Regulator and Home Office, “Forensic science activities: statutory code of practice - version 2,” 5 June 2025. [Online]. Available: https://www.gov.uk/government/publications/forensic-science-activities-statutory-code-of-practice-version-2.</w:t>
                    </w:r>
                  </w:p>
                </w:tc>
              </w:tr>
              <w:tr w:rsidR="00A23965" w14:paraId="2CF455D8" w14:textId="77777777">
                <w:trPr>
                  <w:divId w:val="1904680183"/>
                  <w:tblCellSpacing w:w="15" w:type="dxa"/>
                </w:trPr>
                <w:tc>
                  <w:tcPr>
                    <w:tcW w:w="50" w:type="pct"/>
                    <w:hideMark/>
                  </w:tcPr>
                  <w:p w14:paraId="2AFB2CEE" w14:textId="77777777" w:rsidR="00A23965" w:rsidRDefault="00A23965">
                    <w:pPr>
                      <w:pStyle w:val="Bibliography"/>
                      <w:rPr>
                        <w:noProof/>
                      </w:rPr>
                    </w:pPr>
                    <w:r>
                      <w:rPr>
                        <w:noProof/>
                      </w:rPr>
                      <w:t xml:space="preserve">[10] </w:t>
                    </w:r>
                  </w:p>
                </w:tc>
                <w:tc>
                  <w:tcPr>
                    <w:tcW w:w="0" w:type="auto"/>
                    <w:hideMark/>
                  </w:tcPr>
                  <w:p w14:paraId="00F75E96" w14:textId="77777777" w:rsidR="00A23965" w:rsidRDefault="00A23965">
                    <w:pPr>
                      <w:pStyle w:val="Bibliography"/>
                      <w:rPr>
                        <w:noProof/>
                      </w:rPr>
                    </w:pPr>
                    <w:r>
                      <w:rPr>
                        <w:noProof/>
                      </w:rPr>
                      <w:t>ISO, “ISO/IEC 27037:2012: Information technology — Security techniques — Guidelines for identification, collection, acquisition and preservation of digital evidence,” International Organization for Standardization, 2012.</w:t>
                    </w:r>
                  </w:p>
                </w:tc>
              </w:tr>
              <w:tr w:rsidR="00A23965" w14:paraId="4221B0A9" w14:textId="77777777">
                <w:trPr>
                  <w:divId w:val="1904680183"/>
                  <w:tblCellSpacing w:w="15" w:type="dxa"/>
                </w:trPr>
                <w:tc>
                  <w:tcPr>
                    <w:tcW w:w="50" w:type="pct"/>
                    <w:hideMark/>
                  </w:tcPr>
                  <w:p w14:paraId="348DFF89" w14:textId="77777777" w:rsidR="00A23965" w:rsidRDefault="00A23965">
                    <w:pPr>
                      <w:pStyle w:val="Bibliography"/>
                      <w:rPr>
                        <w:noProof/>
                      </w:rPr>
                    </w:pPr>
                    <w:r>
                      <w:rPr>
                        <w:noProof/>
                      </w:rPr>
                      <w:t xml:space="preserve">[11] </w:t>
                    </w:r>
                  </w:p>
                </w:tc>
                <w:tc>
                  <w:tcPr>
                    <w:tcW w:w="0" w:type="auto"/>
                    <w:hideMark/>
                  </w:tcPr>
                  <w:p w14:paraId="4690F55C" w14:textId="77777777" w:rsidR="00A23965" w:rsidRDefault="00A23965">
                    <w:pPr>
                      <w:pStyle w:val="Bibliography"/>
                      <w:rPr>
                        <w:noProof/>
                      </w:rPr>
                    </w:pPr>
                    <w:r>
                      <w:rPr>
                        <w:noProof/>
                      </w:rPr>
                      <w:t>Scientific Working Group on Digital Evidence, “Best Practices for Computer Forensic Acquisitions, Version 2.0,” 2023.</w:t>
                    </w:r>
                  </w:p>
                </w:tc>
              </w:tr>
              <w:tr w:rsidR="00A23965" w14:paraId="095BD76A" w14:textId="77777777">
                <w:trPr>
                  <w:divId w:val="1904680183"/>
                  <w:tblCellSpacing w:w="15" w:type="dxa"/>
                </w:trPr>
                <w:tc>
                  <w:tcPr>
                    <w:tcW w:w="50" w:type="pct"/>
                    <w:hideMark/>
                  </w:tcPr>
                  <w:p w14:paraId="21832AA6" w14:textId="77777777" w:rsidR="00A23965" w:rsidRDefault="00A23965">
                    <w:pPr>
                      <w:pStyle w:val="Bibliography"/>
                      <w:rPr>
                        <w:noProof/>
                      </w:rPr>
                    </w:pPr>
                    <w:r>
                      <w:rPr>
                        <w:noProof/>
                      </w:rPr>
                      <w:t xml:space="preserve">[12] </w:t>
                    </w:r>
                  </w:p>
                </w:tc>
                <w:tc>
                  <w:tcPr>
                    <w:tcW w:w="0" w:type="auto"/>
                    <w:hideMark/>
                  </w:tcPr>
                  <w:p w14:paraId="4007E152" w14:textId="77777777" w:rsidR="00A23965" w:rsidRDefault="00A23965">
                    <w:pPr>
                      <w:pStyle w:val="Bibliography"/>
                      <w:rPr>
                        <w:noProof/>
                      </w:rPr>
                    </w:pPr>
                    <w:r>
                      <w:rPr>
                        <w:noProof/>
                      </w:rPr>
                      <w:t>M. B. de Assumpcao, M. A. dos Reis, M. R. Marcondes, P. M. d. S. Eleuterio and V. H. Vieira, “Forensic method for decrypting TPM-protected BitLocker volumes using Intel DCI,” Forensic Science International: Digital Investigation, 2023.</w:t>
                    </w:r>
                  </w:p>
                </w:tc>
              </w:tr>
            </w:tbl>
            <w:p w14:paraId="2363C212" w14:textId="77777777" w:rsidR="00A23965" w:rsidRDefault="00A23965">
              <w:pPr>
                <w:divId w:val="1904680183"/>
                <w:rPr>
                  <w:rFonts w:eastAsia="Times New Roman"/>
                  <w:noProof/>
                </w:rPr>
              </w:pPr>
            </w:p>
            <w:p w14:paraId="4FECEB5E" w14:textId="1ACDDA34" w:rsidR="00510969" w:rsidRDefault="00510969">
              <w:r>
                <w:rPr>
                  <w:b/>
                  <w:bCs/>
                  <w:noProof/>
                </w:rPr>
                <w:fldChar w:fldCharType="end"/>
              </w:r>
            </w:p>
          </w:sdtContent>
        </w:sdt>
      </w:sdtContent>
    </w:sdt>
    <w:p w14:paraId="0DC29B40" w14:textId="77777777" w:rsidR="005C6F1A" w:rsidRPr="005C6F1A" w:rsidRDefault="005C6F1A" w:rsidP="005C6F1A"/>
    <w:sectPr w:rsidR="005C6F1A" w:rsidRPr="005C6F1A" w:rsidSect="00EE1D4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31A92" w14:textId="77777777" w:rsidR="001301E0" w:rsidRDefault="001301E0" w:rsidP="00397184">
      <w:pPr>
        <w:spacing w:after="0" w:line="240" w:lineRule="auto"/>
      </w:pPr>
      <w:r>
        <w:separator/>
      </w:r>
    </w:p>
  </w:endnote>
  <w:endnote w:type="continuationSeparator" w:id="0">
    <w:p w14:paraId="5EECD835" w14:textId="77777777" w:rsidR="001301E0" w:rsidRDefault="001301E0" w:rsidP="00397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3964343"/>
      <w:docPartObj>
        <w:docPartGallery w:val="Page Numbers (Bottom of Page)"/>
        <w:docPartUnique/>
      </w:docPartObj>
    </w:sdtPr>
    <w:sdtEndPr>
      <w:rPr>
        <w:noProof/>
      </w:rPr>
    </w:sdtEndPr>
    <w:sdtContent>
      <w:p w14:paraId="5406344C" w14:textId="6930DCED" w:rsidR="002038AB" w:rsidRDefault="002038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45936" w14:textId="77777777" w:rsidR="00397184" w:rsidRDefault="00397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201B0" w14:textId="77777777" w:rsidR="001301E0" w:rsidRDefault="001301E0" w:rsidP="00397184">
      <w:pPr>
        <w:spacing w:after="0" w:line="240" w:lineRule="auto"/>
      </w:pPr>
      <w:r>
        <w:separator/>
      </w:r>
    </w:p>
  </w:footnote>
  <w:footnote w:type="continuationSeparator" w:id="0">
    <w:p w14:paraId="011F7C47" w14:textId="77777777" w:rsidR="001301E0" w:rsidRDefault="001301E0" w:rsidP="00397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42F67"/>
    <w:multiLevelType w:val="hybridMultilevel"/>
    <w:tmpl w:val="90801B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C19E5"/>
    <w:multiLevelType w:val="hybridMultilevel"/>
    <w:tmpl w:val="24D0B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66B9E"/>
    <w:multiLevelType w:val="hybridMultilevel"/>
    <w:tmpl w:val="CBEC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F7748"/>
    <w:multiLevelType w:val="hybridMultilevel"/>
    <w:tmpl w:val="A09E69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9455A"/>
    <w:multiLevelType w:val="multilevel"/>
    <w:tmpl w:val="8A0207D6"/>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E853A67"/>
    <w:multiLevelType w:val="multilevel"/>
    <w:tmpl w:val="720EF7E2"/>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1EE0019"/>
    <w:multiLevelType w:val="multilevel"/>
    <w:tmpl w:val="720EF7E2"/>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32C03DB"/>
    <w:multiLevelType w:val="multilevel"/>
    <w:tmpl w:val="A7E0B19C"/>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9113954"/>
    <w:multiLevelType w:val="hybridMultilevel"/>
    <w:tmpl w:val="170815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A10DE7"/>
    <w:multiLevelType w:val="multilevel"/>
    <w:tmpl w:val="E9F866B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221549963">
    <w:abstractNumId w:val="1"/>
  </w:num>
  <w:num w:numId="2" w16cid:durableId="1307903521">
    <w:abstractNumId w:val="9"/>
  </w:num>
  <w:num w:numId="3" w16cid:durableId="249046025">
    <w:abstractNumId w:val="3"/>
  </w:num>
  <w:num w:numId="4" w16cid:durableId="1368681782">
    <w:abstractNumId w:val="4"/>
  </w:num>
  <w:num w:numId="5" w16cid:durableId="1861160109">
    <w:abstractNumId w:val="0"/>
  </w:num>
  <w:num w:numId="6" w16cid:durableId="1471484446">
    <w:abstractNumId w:val="6"/>
  </w:num>
  <w:num w:numId="7" w16cid:durableId="301690108">
    <w:abstractNumId w:val="5"/>
  </w:num>
  <w:num w:numId="8" w16cid:durableId="1693913657">
    <w:abstractNumId w:val="8"/>
  </w:num>
  <w:num w:numId="9" w16cid:durableId="231474491">
    <w:abstractNumId w:val="7"/>
  </w:num>
  <w:num w:numId="10" w16cid:durableId="1292320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0E5"/>
    <w:rsid w:val="00010830"/>
    <w:rsid w:val="0002412A"/>
    <w:rsid w:val="00026C5A"/>
    <w:rsid w:val="000323CA"/>
    <w:rsid w:val="000349BC"/>
    <w:rsid w:val="00040C1A"/>
    <w:rsid w:val="000420B1"/>
    <w:rsid w:val="00044336"/>
    <w:rsid w:val="00052D5E"/>
    <w:rsid w:val="000556E3"/>
    <w:rsid w:val="000622F7"/>
    <w:rsid w:val="000633AA"/>
    <w:rsid w:val="00063BC2"/>
    <w:rsid w:val="0006611C"/>
    <w:rsid w:val="00090B2B"/>
    <w:rsid w:val="00092C2E"/>
    <w:rsid w:val="000930BC"/>
    <w:rsid w:val="000A702A"/>
    <w:rsid w:val="000B03C1"/>
    <w:rsid w:val="000B5739"/>
    <w:rsid w:val="000C6963"/>
    <w:rsid w:val="000D159C"/>
    <w:rsid w:val="000F1C44"/>
    <w:rsid w:val="0012062B"/>
    <w:rsid w:val="001301E0"/>
    <w:rsid w:val="00135BA0"/>
    <w:rsid w:val="00136708"/>
    <w:rsid w:val="00137813"/>
    <w:rsid w:val="00141152"/>
    <w:rsid w:val="00146647"/>
    <w:rsid w:val="00157BF0"/>
    <w:rsid w:val="00161B3C"/>
    <w:rsid w:val="00164712"/>
    <w:rsid w:val="001679E9"/>
    <w:rsid w:val="00171885"/>
    <w:rsid w:val="001760CE"/>
    <w:rsid w:val="00184C9C"/>
    <w:rsid w:val="001949CF"/>
    <w:rsid w:val="0019672B"/>
    <w:rsid w:val="001A0A4B"/>
    <w:rsid w:val="001B4498"/>
    <w:rsid w:val="001C0BD5"/>
    <w:rsid w:val="001D03DB"/>
    <w:rsid w:val="001D0F6C"/>
    <w:rsid w:val="001D22D1"/>
    <w:rsid w:val="001E6E5B"/>
    <w:rsid w:val="001F55D4"/>
    <w:rsid w:val="001F5BFE"/>
    <w:rsid w:val="002018C4"/>
    <w:rsid w:val="002038AB"/>
    <w:rsid w:val="0020593C"/>
    <w:rsid w:val="002277D9"/>
    <w:rsid w:val="00232953"/>
    <w:rsid w:val="00241332"/>
    <w:rsid w:val="002468AE"/>
    <w:rsid w:val="00255F6C"/>
    <w:rsid w:val="002651DF"/>
    <w:rsid w:val="00282E75"/>
    <w:rsid w:val="0028557A"/>
    <w:rsid w:val="0028646B"/>
    <w:rsid w:val="00293DAD"/>
    <w:rsid w:val="002A2A56"/>
    <w:rsid w:val="002B0085"/>
    <w:rsid w:val="002B0407"/>
    <w:rsid w:val="002B164A"/>
    <w:rsid w:val="002D17CB"/>
    <w:rsid w:val="002D25E3"/>
    <w:rsid w:val="002E0202"/>
    <w:rsid w:val="002E798D"/>
    <w:rsid w:val="002F416C"/>
    <w:rsid w:val="002F7735"/>
    <w:rsid w:val="003107C4"/>
    <w:rsid w:val="00322ED5"/>
    <w:rsid w:val="00332D2E"/>
    <w:rsid w:val="0035054A"/>
    <w:rsid w:val="003515B3"/>
    <w:rsid w:val="00356BAD"/>
    <w:rsid w:val="00361316"/>
    <w:rsid w:val="00362F50"/>
    <w:rsid w:val="00381184"/>
    <w:rsid w:val="0038170A"/>
    <w:rsid w:val="00382798"/>
    <w:rsid w:val="00386B09"/>
    <w:rsid w:val="00387A50"/>
    <w:rsid w:val="00397184"/>
    <w:rsid w:val="003A3E89"/>
    <w:rsid w:val="003A7938"/>
    <w:rsid w:val="003D4A9A"/>
    <w:rsid w:val="003D6EED"/>
    <w:rsid w:val="003E4433"/>
    <w:rsid w:val="003E5017"/>
    <w:rsid w:val="003F2735"/>
    <w:rsid w:val="003F73D4"/>
    <w:rsid w:val="00400DD4"/>
    <w:rsid w:val="0041059F"/>
    <w:rsid w:val="0041140D"/>
    <w:rsid w:val="00421D7C"/>
    <w:rsid w:val="00422E4C"/>
    <w:rsid w:val="004261E4"/>
    <w:rsid w:val="004277C1"/>
    <w:rsid w:val="00433940"/>
    <w:rsid w:val="004371D2"/>
    <w:rsid w:val="00443647"/>
    <w:rsid w:val="0044472E"/>
    <w:rsid w:val="00445409"/>
    <w:rsid w:val="004608D2"/>
    <w:rsid w:val="00463812"/>
    <w:rsid w:val="00466CF3"/>
    <w:rsid w:val="00480F5A"/>
    <w:rsid w:val="004841DF"/>
    <w:rsid w:val="00487DA6"/>
    <w:rsid w:val="00491C98"/>
    <w:rsid w:val="004B395E"/>
    <w:rsid w:val="004B63BA"/>
    <w:rsid w:val="004C22D6"/>
    <w:rsid w:val="004C37DA"/>
    <w:rsid w:val="004E0D93"/>
    <w:rsid w:val="004E783C"/>
    <w:rsid w:val="004F0E50"/>
    <w:rsid w:val="00510914"/>
    <w:rsid w:val="00510969"/>
    <w:rsid w:val="00512D4A"/>
    <w:rsid w:val="00526639"/>
    <w:rsid w:val="0052796E"/>
    <w:rsid w:val="005311B8"/>
    <w:rsid w:val="0053771A"/>
    <w:rsid w:val="0054110A"/>
    <w:rsid w:val="00542677"/>
    <w:rsid w:val="005455D2"/>
    <w:rsid w:val="0054650D"/>
    <w:rsid w:val="00550A9E"/>
    <w:rsid w:val="00553C14"/>
    <w:rsid w:val="005573CD"/>
    <w:rsid w:val="00562C80"/>
    <w:rsid w:val="00581D76"/>
    <w:rsid w:val="00585EE3"/>
    <w:rsid w:val="005A3FF3"/>
    <w:rsid w:val="005C6F1A"/>
    <w:rsid w:val="005D4D73"/>
    <w:rsid w:val="005E30B0"/>
    <w:rsid w:val="005F04B2"/>
    <w:rsid w:val="0060067F"/>
    <w:rsid w:val="00607774"/>
    <w:rsid w:val="00614E3F"/>
    <w:rsid w:val="00616E4A"/>
    <w:rsid w:val="00637609"/>
    <w:rsid w:val="0064697E"/>
    <w:rsid w:val="00646E07"/>
    <w:rsid w:val="00654025"/>
    <w:rsid w:val="0066114A"/>
    <w:rsid w:val="00666005"/>
    <w:rsid w:val="00671E14"/>
    <w:rsid w:val="00681DD4"/>
    <w:rsid w:val="006865D2"/>
    <w:rsid w:val="00695B28"/>
    <w:rsid w:val="006A3230"/>
    <w:rsid w:val="006A3AC3"/>
    <w:rsid w:val="006A68D8"/>
    <w:rsid w:val="006B55E2"/>
    <w:rsid w:val="006C5DE9"/>
    <w:rsid w:val="006D3F07"/>
    <w:rsid w:val="006D4039"/>
    <w:rsid w:val="006E2116"/>
    <w:rsid w:val="006E2B4B"/>
    <w:rsid w:val="006E69B8"/>
    <w:rsid w:val="006F21E1"/>
    <w:rsid w:val="0070323E"/>
    <w:rsid w:val="007063CD"/>
    <w:rsid w:val="00706CF0"/>
    <w:rsid w:val="00713D14"/>
    <w:rsid w:val="00715544"/>
    <w:rsid w:val="00715EB9"/>
    <w:rsid w:val="00720B6A"/>
    <w:rsid w:val="00722A4A"/>
    <w:rsid w:val="00723D71"/>
    <w:rsid w:val="00725829"/>
    <w:rsid w:val="0072691F"/>
    <w:rsid w:val="00730200"/>
    <w:rsid w:val="00730E09"/>
    <w:rsid w:val="00733355"/>
    <w:rsid w:val="007339F5"/>
    <w:rsid w:val="007369DF"/>
    <w:rsid w:val="00740ACE"/>
    <w:rsid w:val="007426B8"/>
    <w:rsid w:val="0075340D"/>
    <w:rsid w:val="00763DFE"/>
    <w:rsid w:val="00765825"/>
    <w:rsid w:val="007754B6"/>
    <w:rsid w:val="00780C41"/>
    <w:rsid w:val="00783025"/>
    <w:rsid w:val="00792898"/>
    <w:rsid w:val="007A33F1"/>
    <w:rsid w:val="007A5FDF"/>
    <w:rsid w:val="007A793F"/>
    <w:rsid w:val="007B1DA9"/>
    <w:rsid w:val="007B33CE"/>
    <w:rsid w:val="007B5394"/>
    <w:rsid w:val="007B6940"/>
    <w:rsid w:val="007C1F3B"/>
    <w:rsid w:val="007C5018"/>
    <w:rsid w:val="007C51B6"/>
    <w:rsid w:val="007D112C"/>
    <w:rsid w:val="007D37E4"/>
    <w:rsid w:val="007E6D98"/>
    <w:rsid w:val="0081332F"/>
    <w:rsid w:val="00817464"/>
    <w:rsid w:val="008222F3"/>
    <w:rsid w:val="00823C1B"/>
    <w:rsid w:val="00826242"/>
    <w:rsid w:val="00830DFF"/>
    <w:rsid w:val="008341B0"/>
    <w:rsid w:val="00842340"/>
    <w:rsid w:val="008578C9"/>
    <w:rsid w:val="008600B5"/>
    <w:rsid w:val="008726EE"/>
    <w:rsid w:val="00872C52"/>
    <w:rsid w:val="00887B0E"/>
    <w:rsid w:val="00892B24"/>
    <w:rsid w:val="00895D9C"/>
    <w:rsid w:val="008A11F2"/>
    <w:rsid w:val="008B1356"/>
    <w:rsid w:val="008B3C24"/>
    <w:rsid w:val="008C3AC1"/>
    <w:rsid w:val="008D17B9"/>
    <w:rsid w:val="008D50B7"/>
    <w:rsid w:val="008E3F6E"/>
    <w:rsid w:val="008F45FD"/>
    <w:rsid w:val="008F6180"/>
    <w:rsid w:val="008F7B4A"/>
    <w:rsid w:val="009101B3"/>
    <w:rsid w:val="009106DB"/>
    <w:rsid w:val="009124ED"/>
    <w:rsid w:val="00912D0B"/>
    <w:rsid w:val="00923B3A"/>
    <w:rsid w:val="00924F5E"/>
    <w:rsid w:val="0092762C"/>
    <w:rsid w:val="009339FC"/>
    <w:rsid w:val="00937771"/>
    <w:rsid w:val="009412C3"/>
    <w:rsid w:val="009444DD"/>
    <w:rsid w:val="00945D32"/>
    <w:rsid w:val="0098161A"/>
    <w:rsid w:val="00981FE9"/>
    <w:rsid w:val="00983860"/>
    <w:rsid w:val="009869F7"/>
    <w:rsid w:val="00992539"/>
    <w:rsid w:val="00993FBB"/>
    <w:rsid w:val="0099481C"/>
    <w:rsid w:val="00995098"/>
    <w:rsid w:val="009A7A9E"/>
    <w:rsid w:val="009C4B13"/>
    <w:rsid w:val="009C7E42"/>
    <w:rsid w:val="009D06E1"/>
    <w:rsid w:val="009E23FE"/>
    <w:rsid w:val="009E3A76"/>
    <w:rsid w:val="009E584A"/>
    <w:rsid w:val="009E5FDF"/>
    <w:rsid w:val="009F25C1"/>
    <w:rsid w:val="00A22056"/>
    <w:rsid w:val="00A23965"/>
    <w:rsid w:val="00A32DB0"/>
    <w:rsid w:val="00A37E88"/>
    <w:rsid w:val="00A41D55"/>
    <w:rsid w:val="00A52051"/>
    <w:rsid w:val="00A57F2D"/>
    <w:rsid w:val="00A60A41"/>
    <w:rsid w:val="00A635F9"/>
    <w:rsid w:val="00A64DB7"/>
    <w:rsid w:val="00A745C9"/>
    <w:rsid w:val="00A846DB"/>
    <w:rsid w:val="00A859AB"/>
    <w:rsid w:val="00A85FC3"/>
    <w:rsid w:val="00A865F6"/>
    <w:rsid w:val="00A913D5"/>
    <w:rsid w:val="00A92850"/>
    <w:rsid w:val="00A978B9"/>
    <w:rsid w:val="00AB184C"/>
    <w:rsid w:val="00AD4C8B"/>
    <w:rsid w:val="00AE2416"/>
    <w:rsid w:val="00AE4342"/>
    <w:rsid w:val="00AE6A69"/>
    <w:rsid w:val="00AF493E"/>
    <w:rsid w:val="00AF781B"/>
    <w:rsid w:val="00B00F07"/>
    <w:rsid w:val="00B01B99"/>
    <w:rsid w:val="00B172C2"/>
    <w:rsid w:val="00B25DFF"/>
    <w:rsid w:val="00B264F1"/>
    <w:rsid w:val="00B361BD"/>
    <w:rsid w:val="00B414A1"/>
    <w:rsid w:val="00B41DE6"/>
    <w:rsid w:val="00B437D0"/>
    <w:rsid w:val="00B441BB"/>
    <w:rsid w:val="00B55346"/>
    <w:rsid w:val="00B55B0A"/>
    <w:rsid w:val="00B56C9D"/>
    <w:rsid w:val="00B6006D"/>
    <w:rsid w:val="00B63422"/>
    <w:rsid w:val="00B66E50"/>
    <w:rsid w:val="00B75C40"/>
    <w:rsid w:val="00B75DD2"/>
    <w:rsid w:val="00B76EB2"/>
    <w:rsid w:val="00B80C89"/>
    <w:rsid w:val="00B817AC"/>
    <w:rsid w:val="00B845E3"/>
    <w:rsid w:val="00B84BCF"/>
    <w:rsid w:val="00B86660"/>
    <w:rsid w:val="00B914E6"/>
    <w:rsid w:val="00B926C9"/>
    <w:rsid w:val="00B93091"/>
    <w:rsid w:val="00B93E19"/>
    <w:rsid w:val="00BA41A3"/>
    <w:rsid w:val="00BB4604"/>
    <w:rsid w:val="00BB6162"/>
    <w:rsid w:val="00BC0626"/>
    <w:rsid w:val="00BC4483"/>
    <w:rsid w:val="00BD076A"/>
    <w:rsid w:val="00BD1675"/>
    <w:rsid w:val="00BD7C68"/>
    <w:rsid w:val="00BE4F19"/>
    <w:rsid w:val="00BE6B54"/>
    <w:rsid w:val="00BF0779"/>
    <w:rsid w:val="00C04197"/>
    <w:rsid w:val="00C20B26"/>
    <w:rsid w:val="00C35AA5"/>
    <w:rsid w:val="00C41546"/>
    <w:rsid w:val="00C41B63"/>
    <w:rsid w:val="00C42079"/>
    <w:rsid w:val="00C431BB"/>
    <w:rsid w:val="00C4621D"/>
    <w:rsid w:val="00C514E0"/>
    <w:rsid w:val="00C77932"/>
    <w:rsid w:val="00C9508A"/>
    <w:rsid w:val="00C95F26"/>
    <w:rsid w:val="00C96C0D"/>
    <w:rsid w:val="00CA3B38"/>
    <w:rsid w:val="00CB0E92"/>
    <w:rsid w:val="00CB172C"/>
    <w:rsid w:val="00CC28FF"/>
    <w:rsid w:val="00CC419A"/>
    <w:rsid w:val="00CD76BB"/>
    <w:rsid w:val="00CE4E08"/>
    <w:rsid w:val="00CF38DB"/>
    <w:rsid w:val="00D01746"/>
    <w:rsid w:val="00D033FD"/>
    <w:rsid w:val="00D11BFD"/>
    <w:rsid w:val="00D22313"/>
    <w:rsid w:val="00D3353F"/>
    <w:rsid w:val="00D36C72"/>
    <w:rsid w:val="00D40431"/>
    <w:rsid w:val="00D440E5"/>
    <w:rsid w:val="00D532A6"/>
    <w:rsid w:val="00D55D19"/>
    <w:rsid w:val="00D64A34"/>
    <w:rsid w:val="00D8013A"/>
    <w:rsid w:val="00D846B8"/>
    <w:rsid w:val="00D8554A"/>
    <w:rsid w:val="00D90B64"/>
    <w:rsid w:val="00D93227"/>
    <w:rsid w:val="00DB3F59"/>
    <w:rsid w:val="00DC3712"/>
    <w:rsid w:val="00DD568E"/>
    <w:rsid w:val="00DF0591"/>
    <w:rsid w:val="00DF7117"/>
    <w:rsid w:val="00DF7FAD"/>
    <w:rsid w:val="00E14E61"/>
    <w:rsid w:val="00E21FD9"/>
    <w:rsid w:val="00E36E4F"/>
    <w:rsid w:val="00E525CC"/>
    <w:rsid w:val="00E55966"/>
    <w:rsid w:val="00E63818"/>
    <w:rsid w:val="00E66377"/>
    <w:rsid w:val="00E84726"/>
    <w:rsid w:val="00E85429"/>
    <w:rsid w:val="00E87A8F"/>
    <w:rsid w:val="00E94F02"/>
    <w:rsid w:val="00EA2A3E"/>
    <w:rsid w:val="00EB66D5"/>
    <w:rsid w:val="00EB75A0"/>
    <w:rsid w:val="00EC2869"/>
    <w:rsid w:val="00EC4694"/>
    <w:rsid w:val="00EC4CBC"/>
    <w:rsid w:val="00ED0D4B"/>
    <w:rsid w:val="00EE1D4F"/>
    <w:rsid w:val="00EE335F"/>
    <w:rsid w:val="00EF479B"/>
    <w:rsid w:val="00F12249"/>
    <w:rsid w:val="00F13B41"/>
    <w:rsid w:val="00F16FA3"/>
    <w:rsid w:val="00F17381"/>
    <w:rsid w:val="00F2555A"/>
    <w:rsid w:val="00F34A55"/>
    <w:rsid w:val="00F359F2"/>
    <w:rsid w:val="00F464AE"/>
    <w:rsid w:val="00F47AC4"/>
    <w:rsid w:val="00F55698"/>
    <w:rsid w:val="00F5697D"/>
    <w:rsid w:val="00F60DA5"/>
    <w:rsid w:val="00F62301"/>
    <w:rsid w:val="00F764BA"/>
    <w:rsid w:val="00F804A2"/>
    <w:rsid w:val="00F86DC6"/>
    <w:rsid w:val="00F86FF0"/>
    <w:rsid w:val="00F90D94"/>
    <w:rsid w:val="00F92310"/>
    <w:rsid w:val="00F93B55"/>
    <w:rsid w:val="00FA1C1A"/>
    <w:rsid w:val="00FA417C"/>
    <w:rsid w:val="00FA5156"/>
    <w:rsid w:val="00FB04B2"/>
    <w:rsid w:val="00FC2377"/>
    <w:rsid w:val="00FC6CAB"/>
    <w:rsid w:val="00FD4FDB"/>
    <w:rsid w:val="00FE472D"/>
    <w:rsid w:val="00FF0744"/>
    <w:rsid w:val="00FF2235"/>
    <w:rsid w:val="01CC2261"/>
    <w:rsid w:val="04A64FEF"/>
    <w:rsid w:val="051B6FB4"/>
    <w:rsid w:val="066382E1"/>
    <w:rsid w:val="06EE5752"/>
    <w:rsid w:val="09A8D977"/>
    <w:rsid w:val="0AAC8372"/>
    <w:rsid w:val="10BD2F5A"/>
    <w:rsid w:val="11137A3F"/>
    <w:rsid w:val="13CCB1EB"/>
    <w:rsid w:val="145E503C"/>
    <w:rsid w:val="1E390CD7"/>
    <w:rsid w:val="20347B4D"/>
    <w:rsid w:val="28F34C91"/>
    <w:rsid w:val="290792E5"/>
    <w:rsid w:val="2CA38291"/>
    <w:rsid w:val="302EC4AB"/>
    <w:rsid w:val="30C98B99"/>
    <w:rsid w:val="37904CE3"/>
    <w:rsid w:val="37FEADDB"/>
    <w:rsid w:val="38FA3024"/>
    <w:rsid w:val="3A8F69A4"/>
    <w:rsid w:val="3D06ECD8"/>
    <w:rsid w:val="3D6E4501"/>
    <w:rsid w:val="455907ED"/>
    <w:rsid w:val="46DCC5F2"/>
    <w:rsid w:val="47FF4D4B"/>
    <w:rsid w:val="497FA968"/>
    <w:rsid w:val="4C5BB1BD"/>
    <w:rsid w:val="4F41887A"/>
    <w:rsid w:val="4F97C7E9"/>
    <w:rsid w:val="4F9A211D"/>
    <w:rsid w:val="5D7BFD58"/>
    <w:rsid w:val="5DAEFC11"/>
    <w:rsid w:val="67D7B275"/>
    <w:rsid w:val="6A809B6A"/>
    <w:rsid w:val="6B10356B"/>
    <w:rsid w:val="6EEB448C"/>
    <w:rsid w:val="6F16CB63"/>
    <w:rsid w:val="74823187"/>
    <w:rsid w:val="759B77FA"/>
    <w:rsid w:val="767BDF9D"/>
    <w:rsid w:val="7A496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9DB39"/>
  <w15:chartTrackingRefBased/>
  <w15:docId w15:val="{51E0B936-13EC-4019-AB48-3581A8E46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0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40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40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0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0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0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0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0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0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0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40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40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0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0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0E5"/>
    <w:rPr>
      <w:rFonts w:eastAsiaTheme="majorEastAsia" w:cstheme="majorBidi"/>
      <w:color w:val="272727" w:themeColor="text1" w:themeTint="D8"/>
    </w:rPr>
  </w:style>
  <w:style w:type="paragraph" w:styleId="Title">
    <w:name w:val="Title"/>
    <w:basedOn w:val="Normal"/>
    <w:next w:val="Normal"/>
    <w:link w:val="TitleChar"/>
    <w:uiPriority w:val="10"/>
    <w:qFormat/>
    <w:rsid w:val="00D440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0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0E5"/>
    <w:pPr>
      <w:spacing w:before="160"/>
      <w:jc w:val="center"/>
    </w:pPr>
    <w:rPr>
      <w:i/>
      <w:iCs/>
      <w:color w:val="404040" w:themeColor="text1" w:themeTint="BF"/>
    </w:rPr>
  </w:style>
  <w:style w:type="character" w:customStyle="1" w:styleId="QuoteChar">
    <w:name w:val="Quote Char"/>
    <w:basedOn w:val="DefaultParagraphFont"/>
    <w:link w:val="Quote"/>
    <w:uiPriority w:val="29"/>
    <w:rsid w:val="00D440E5"/>
    <w:rPr>
      <w:i/>
      <w:iCs/>
      <w:color w:val="404040" w:themeColor="text1" w:themeTint="BF"/>
    </w:rPr>
  </w:style>
  <w:style w:type="paragraph" w:styleId="ListParagraph">
    <w:name w:val="List Paragraph"/>
    <w:basedOn w:val="Normal"/>
    <w:uiPriority w:val="34"/>
    <w:qFormat/>
    <w:rsid w:val="00D440E5"/>
    <w:pPr>
      <w:ind w:left="720"/>
      <w:contextualSpacing/>
    </w:pPr>
  </w:style>
  <w:style w:type="character" w:styleId="IntenseEmphasis">
    <w:name w:val="Intense Emphasis"/>
    <w:basedOn w:val="DefaultParagraphFont"/>
    <w:uiPriority w:val="21"/>
    <w:qFormat/>
    <w:rsid w:val="00D440E5"/>
    <w:rPr>
      <w:i/>
      <w:iCs/>
      <w:color w:val="0F4761" w:themeColor="accent1" w:themeShade="BF"/>
    </w:rPr>
  </w:style>
  <w:style w:type="paragraph" w:styleId="IntenseQuote">
    <w:name w:val="Intense Quote"/>
    <w:basedOn w:val="Normal"/>
    <w:next w:val="Normal"/>
    <w:link w:val="IntenseQuoteChar"/>
    <w:uiPriority w:val="30"/>
    <w:qFormat/>
    <w:rsid w:val="00D440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0E5"/>
    <w:rPr>
      <w:i/>
      <w:iCs/>
      <w:color w:val="0F4761" w:themeColor="accent1" w:themeShade="BF"/>
    </w:rPr>
  </w:style>
  <w:style w:type="character" w:styleId="IntenseReference">
    <w:name w:val="Intense Reference"/>
    <w:basedOn w:val="DefaultParagraphFont"/>
    <w:uiPriority w:val="32"/>
    <w:qFormat/>
    <w:rsid w:val="00D440E5"/>
    <w:rPr>
      <w:b/>
      <w:bCs/>
      <w:smallCaps/>
      <w:color w:val="0F4761" w:themeColor="accent1" w:themeShade="BF"/>
      <w:spacing w:val="5"/>
    </w:rPr>
  </w:style>
  <w:style w:type="paragraph" w:styleId="NoSpacing">
    <w:name w:val="No Spacing"/>
    <w:link w:val="NoSpacingChar"/>
    <w:uiPriority w:val="1"/>
    <w:qFormat/>
    <w:rsid w:val="00D440E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40E5"/>
    <w:rPr>
      <w:rFonts w:eastAsiaTheme="minorEastAsia"/>
      <w:kern w:val="0"/>
      <w:lang w:val="en-US"/>
      <w14:ligatures w14:val="none"/>
    </w:rPr>
  </w:style>
  <w:style w:type="paragraph" w:styleId="TOCHeading">
    <w:name w:val="TOC Heading"/>
    <w:basedOn w:val="Heading1"/>
    <w:next w:val="Normal"/>
    <w:uiPriority w:val="39"/>
    <w:unhideWhenUsed/>
    <w:qFormat/>
    <w:rsid w:val="0039718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97184"/>
    <w:pPr>
      <w:spacing w:after="100"/>
    </w:pPr>
  </w:style>
  <w:style w:type="paragraph" w:styleId="TOC2">
    <w:name w:val="toc 2"/>
    <w:basedOn w:val="Normal"/>
    <w:next w:val="Normal"/>
    <w:autoRedefine/>
    <w:uiPriority w:val="39"/>
    <w:unhideWhenUsed/>
    <w:rsid w:val="00397184"/>
    <w:pPr>
      <w:spacing w:after="100"/>
      <w:ind w:left="220"/>
    </w:pPr>
  </w:style>
  <w:style w:type="character" w:styleId="Hyperlink">
    <w:name w:val="Hyperlink"/>
    <w:basedOn w:val="DefaultParagraphFont"/>
    <w:uiPriority w:val="99"/>
    <w:unhideWhenUsed/>
    <w:rsid w:val="00397184"/>
    <w:rPr>
      <w:color w:val="467886" w:themeColor="hyperlink"/>
      <w:u w:val="single"/>
    </w:rPr>
  </w:style>
  <w:style w:type="paragraph" w:styleId="Header">
    <w:name w:val="header"/>
    <w:basedOn w:val="Normal"/>
    <w:link w:val="HeaderChar"/>
    <w:uiPriority w:val="99"/>
    <w:unhideWhenUsed/>
    <w:rsid w:val="00397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184"/>
  </w:style>
  <w:style w:type="paragraph" w:styleId="Footer">
    <w:name w:val="footer"/>
    <w:basedOn w:val="Normal"/>
    <w:link w:val="FooterChar"/>
    <w:uiPriority w:val="99"/>
    <w:unhideWhenUsed/>
    <w:rsid w:val="00397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184"/>
  </w:style>
  <w:style w:type="table" w:styleId="TableGrid">
    <w:name w:val="Table Grid"/>
    <w:basedOn w:val="TableNormal"/>
    <w:uiPriority w:val="39"/>
    <w:rsid w:val="00397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95F26"/>
    <w:pPr>
      <w:spacing w:after="100"/>
      <w:ind w:left="440"/>
    </w:pPr>
  </w:style>
  <w:style w:type="paragraph" w:styleId="Bibliography">
    <w:name w:val="Bibliography"/>
    <w:basedOn w:val="Normal"/>
    <w:next w:val="Normal"/>
    <w:uiPriority w:val="37"/>
    <w:unhideWhenUsed/>
    <w:rsid w:val="00510969"/>
  </w:style>
  <w:style w:type="character" w:styleId="SubtleReference">
    <w:name w:val="Subtle Reference"/>
    <w:basedOn w:val="DefaultParagraphFont"/>
    <w:uiPriority w:val="31"/>
    <w:qFormat/>
    <w:rsid w:val="37904CE3"/>
    <w:rPr>
      <w:smallCaps/>
      <w:color w:val="5A5A5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456705">
      <w:bodyDiv w:val="1"/>
      <w:marLeft w:val="0"/>
      <w:marRight w:val="0"/>
      <w:marTop w:val="0"/>
      <w:marBottom w:val="0"/>
      <w:divBdr>
        <w:top w:val="none" w:sz="0" w:space="0" w:color="auto"/>
        <w:left w:val="none" w:sz="0" w:space="0" w:color="auto"/>
        <w:bottom w:val="none" w:sz="0" w:space="0" w:color="auto"/>
        <w:right w:val="none" w:sz="0" w:space="0" w:color="auto"/>
      </w:divBdr>
    </w:div>
    <w:div w:id="189733295">
      <w:bodyDiv w:val="1"/>
      <w:marLeft w:val="0"/>
      <w:marRight w:val="0"/>
      <w:marTop w:val="0"/>
      <w:marBottom w:val="0"/>
      <w:divBdr>
        <w:top w:val="none" w:sz="0" w:space="0" w:color="auto"/>
        <w:left w:val="none" w:sz="0" w:space="0" w:color="auto"/>
        <w:bottom w:val="none" w:sz="0" w:space="0" w:color="auto"/>
        <w:right w:val="none" w:sz="0" w:space="0" w:color="auto"/>
      </w:divBdr>
    </w:div>
    <w:div w:id="243683581">
      <w:bodyDiv w:val="1"/>
      <w:marLeft w:val="0"/>
      <w:marRight w:val="0"/>
      <w:marTop w:val="0"/>
      <w:marBottom w:val="0"/>
      <w:divBdr>
        <w:top w:val="none" w:sz="0" w:space="0" w:color="auto"/>
        <w:left w:val="none" w:sz="0" w:space="0" w:color="auto"/>
        <w:bottom w:val="none" w:sz="0" w:space="0" w:color="auto"/>
        <w:right w:val="none" w:sz="0" w:space="0" w:color="auto"/>
      </w:divBdr>
    </w:div>
    <w:div w:id="264313002">
      <w:bodyDiv w:val="1"/>
      <w:marLeft w:val="0"/>
      <w:marRight w:val="0"/>
      <w:marTop w:val="0"/>
      <w:marBottom w:val="0"/>
      <w:divBdr>
        <w:top w:val="none" w:sz="0" w:space="0" w:color="auto"/>
        <w:left w:val="none" w:sz="0" w:space="0" w:color="auto"/>
        <w:bottom w:val="none" w:sz="0" w:space="0" w:color="auto"/>
        <w:right w:val="none" w:sz="0" w:space="0" w:color="auto"/>
      </w:divBdr>
    </w:div>
    <w:div w:id="269581353">
      <w:bodyDiv w:val="1"/>
      <w:marLeft w:val="0"/>
      <w:marRight w:val="0"/>
      <w:marTop w:val="0"/>
      <w:marBottom w:val="0"/>
      <w:divBdr>
        <w:top w:val="none" w:sz="0" w:space="0" w:color="auto"/>
        <w:left w:val="none" w:sz="0" w:space="0" w:color="auto"/>
        <w:bottom w:val="none" w:sz="0" w:space="0" w:color="auto"/>
        <w:right w:val="none" w:sz="0" w:space="0" w:color="auto"/>
      </w:divBdr>
    </w:div>
    <w:div w:id="290985051">
      <w:bodyDiv w:val="1"/>
      <w:marLeft w:val="0"/>
      <w:marRight w:val="0"/>
      <w:marTop w:val="0"/>
      <w:marBottom w:val="0"/>
      <w:divBdr>
        <w:top w:val="none" w:sz="0" w:space="0" w:color="auto"/>
        <w:left w:val="none" w:sz="0" w:space="0" w:color="auto"/>
        <w:bottom w:val="none" w:sz="0" w:space="0" w:color="auto"/>
        <w:right w:val="none" w:sz="0" w:space="0" w:color="auto"/>
      </w:divBdr>
    </w:div>
    <w:div w:id="395980951">
      <w:bodyDiv w:val="1"/>
      <w:marLeft w:val="0"/>
      <w:marRight w:val="0"/>
      <w:marTop w:val="0"/>
      <w:marBottom w:val="0"/>
      <w:divBdr>
        <w:top w:val="none" w:sz="0" w:space="0" w:color="auto"/>
        <w:left w:val="none" w:sz="0" w:space="0" w:color="auto"/>
        <w:bottom w:val="none" w:sz="0" w:space="0" w:color="auto"/>
        <w:right w:val="none" w:sz="0" w:space="0" w:color="auto"/>
      </w:divBdr>
    </w:div>
    <w:div w:id="526871237">
      <w:bodyDiv w:val="1"/>
      <w:marLeft w:val="0"/>
      <w:marRight w:val="0"/>
      <w:marTop w:val="0"/>
      <w:marBottom w:val="0"/>
      <w:divBdr>
        <w:top w:val="none" w:sz="0" w:space="0" w:color="auto"/>
        <w:left w:val="none" w:sz="0" w:space="0" w:color="auto"/>
        <w:bottom w:val="none" w:sz="0" w:space="0" w:color="auto"/>
        <w:right w:val="none" w:sz="0" w:space="0" w:color="auto"/>
      </w:divBdr>
    </w:div>
    <w:div w:id="566574251">
      <w:bodyDiv w:val="1"/>
      <w:marLeft w:val="0"/>
      <w:marRight w:val="0"/>
      <w:marTop w:val="0"/>
      <w:marBottom w:val="0"/>
      <w:divBdr>
        <w:top w:val="none" w:sz="0" w:space="0" w:color="auto"/>
        <w:left w:val="none" w:sz="0" w:space="0" w:color="auto"/>
        <w:bottom w:val="none" w:sz="0" w:space="0" w:color="auto"/>
        <w:right w:val="none" w:sz="0" w:space="0" w:color="auto"/>
      </w:divBdr>
    </w:div>
    <w:div w:id="572011246">
      <w:bodyDiv w:val="1"/>
      <w:marLeft w:val="0"/>
      <w:marRight w:val="0"/>
      <w:marTop w:val="0"/>
      <w:marBottom w:val="0"/>
      <w:divBdr>
        <w:top w:val="none" w:sz="0" w:space="0" w:color="auto"/>
        <w:left w:val="none" w:sz="0" w:space="0" w:color="auto"/>
        <w:bottom w:val="none" w:sz="0" w:space="0" w:color="auto"/>
        <w:right w:val="none" w:sz="0" w:space="0" w:color="auto"/>
      </w:divBdr>
    </w:div>
    <w:div w:id="604964672">
      <w:bodyDiv w:val="1"/>
      <w:marLeft w:val="0"/>
      <w:marRight w:val="0"/>
      <w:marTop w:val="0"/>
      <w:marBottom w:val="0"/>
      <w:divBdr>
        <w:top w:val="none" w:sz="0" w:space="0" w:color="auto"/>
        <w:left w:val="none" w:sz="0" w:space="0" w:color="auto"/>
        <w:bottom w:val="none" w:sz="0" w:space="0" w:color="auto"/>
        <w:right w:val="none" w:sz="0" w:space="0" w:color="auto"/>
      </w:divBdr>
    </w:div>
    <w:div w:id="628711057">
      <w:bodyDiv w:val="1"/>
      <w:marLeft w:val="0"/>
      <w:marRight w:val="0"/>
      <w:marTop w:val="0"/>
      <w:marBottom w:val="0"/>
      <w:divBdr>
        <w:top w:val="none" w:sz="0" w:space="0" w:color="auto"/>
        <w:left w:val="none" w:sz="0" w:space="0" w:color="auto"/>
        <w:bottom w:val="none" w:sz="0" w:space="0" w:color="auto"/>
        <w:right w:val="none" w:sz="0" w:space="0" w:color="auto"/>
      </w:divBdr>
    </w:div>
    <w:div w:id="731730377">
      <w:bodyDiv w:val="1"/>
      <w:marLeft w:val="0"/>
      <w:marRight w:val="0"/>
      <w:marTop w:val="0"/>
      <w:marBottom w:val="0"/>
      <w:divBdr>
        <w:top w:val="none" w:sz="0" w:space="0" w:color="auto"/>
        <w:left w:val="none" w:sz="0" w:space="0" w:color="auto"/>
        <w:bottom w:val="none" w:sz="0" w:space="0" w:color="auto"/>
        <w:right w:val="none" w:sz="0" w:space="0" w:color="auto"/>
      </w:divBdr>
    </w:div>
    <w:div w:id="775446062">
      <w:bodyDiv w:val="1"/>
      <w:marLeft w:val="0"/>
      <w:marRight w:val="0"/>
      <w:marTop w:val="0"/>
      <w:marBottom w:val="0"/>
      <w:divBdr>
        <w:top w:val="none" w:sz="0" w:space="0" w:color="auto"/>
        <w:left w:val="none" w:sz="0" w:space="0" w:color="auto"/>
        <w:bottom w:val="none" w:sz="0" w:space="0" w:color="auto"/>
        <w:right w:val="none" w:sz="0" w:space="0" w:color="auto"/>
      </w:divBdr>
    </w:div>
    <w:div w:id="962229684">
      <w:bodyDiv w:val="1"/>
      <w:marLeft w:val="0"/>
      <w:marRight w:val="0"/>
      <w:marTop w:val="0"/>
      <w:marBottom w:val="0"/>
      <w:divBdr>
        <w:top w:val="none" w:sz="0" w:space="0" w:color="auto"/>
        <w:left w:val="none" w:sz="0" w:space="0" w:color="auto"/>
        <w:bottom w:val="none" w:sz="0" w:space="0" w:color="auto"/>
        <w:right w:val="none" w:sz="0" w:space="0" w:color="auto"/>
      </w:divBdr>
    </w:div>
    <w:div w:id="972827872">
      <w:bodyDiv w:val="1"/>
      <w:marLeft w:val="0"/>
      <w:marRight w:val="0"/>
      <w:marTop w:val="0"/>
      <w:marBottom w:val="0"/>
      <w:divBdr>
        <w:top w:val="none" w:sz="0" w:space="0" w:color="auto"/>
        <w:left w:val="none" w:sz="0" w:space="0" w:color="auto"/>
        <w:bottom w:val="none" w:sz="0" w:space="0" w:color="auto"/>
        <w:right w:val="none" w:sz="0" w:space="0" w:color="auto"/>
      </w:divBdr>
    </w:div>
    <w:div w:id="1025714695">
      <w:bodyDiv w:val="1"/>
      <w:marLeft w:val="0"/>
      <w:marRight w:val="0"/>
      <w:marTop w:val="0"/>
      <w:marBottom w:val="0"/>
      <w:divBdr>
        <w:top w:val="none" w:sz="0" w:space="0" w:color="auto"/>
        <w:left w:val="none" w:sz="0" w:space="0" w:color="auto"/>
        <w:bottom w:val="none" w:sz="0" w:space="0" w:color="auto"/>
        <w:right w:val="none" w:sz="0" w:space="0" w:color="auto"/>
      </w:divBdr>
    </w:div>
    <w:div w:id="1034891575">
      <w:bodyDiv w:val="1"/>
      <w:marLeft w:val="0"/>
      <w:marRight w:val="0"/>
      <w:marTop w:val="0"/>
      <w:marBottom w:val="0"/>
      <w:divBdr>
        <w:top w:val="none" w:sz="0" w:space="0" w:color="auto"/>
        <w:left w:val="none" w:sz="0" w:space="0" w:color="auto"/>
        <w:bottom w:val="none" w:sz="0" w:space="0" w:color="auto"/>
        <w:right w:val="none" w:sz="0" w:space="0" w:color="auto"/>
      </w:divBdr>
    </w:div>
    <w:div w:id="1037269947">
      <w:bodyDiv w:val="1"/>
      <w:marLeft w:val="0"/>
      <w:marRight w:val="0"/>
      <w:marTop w:val="0"/>
      <w:marBottom w:val="0"/>
      <w:divBdr>
        <w:top w:val="none" w:sz="0" w:space="0" w:color="auto"/>
        <w:left w:val="none" w:sz="0" w:space="0" w:color="auto"/>
        <w:bottom w:val="none" w:sz="0" w:space="0" w:color="auto"/>
        <w:right w:val="none" w:sz="0" w:space="0" w:color="auto"/>
      </w:divBdr>
    </w:div>
    <w:div w:id="1056515761">
      <w:bodyDiv w:val="1"/>
      <w:marLeft w:val="0"/>
      <w:marRight w:val="0"/>
      <w:marTop w:val="0"/>
      <w:marBottom w:val="0"/>
      <w:divBdr>
        <w:top w:val="none" w:sz="0" w:space="0" w:color="auto"/>
        <w:left w:val="none" w:sz="0" w:space="0" w:color="auto"/>
        <w:bottom w:val="none" w:sz="0" w:space="0" w:color="auto"/>
        <w:right w:val="none" w:sz="0" w:space="0" w:color="auto"/>
      </w:divBdr>
    </w:div>
    <w:div w:id="1171870413">
      <w:bodyDiv w:val="1"/>
      <w:marLeft w:val="0"/>
      <w:marRight w:val="0"/>
      <w:marTop w:val="0"/>
      <w:marBottom w:val="0"/>
      <w:divBdr>
        <w:top w:val="none" w:sz="0" w:space="0" w:color="auto"/>
        <w:left w:val="none" w:sz="0" w:space="0" w:color="auto"/>
        <w:bottom w:val="none" w:sz="0" w:space="0" w:color="auto"/>
        <w:right w:val="none" w:sz="0" w:space="0" w:color="auto"/>
      </w:divBdr>
    </w:div>
    <w:div w:id="1243679237">
      <w:bodyDiv w:val="1"/>
      <w:marLeft w:val="0"/>
      <w:marRight w:val="0"/>
      <w:marTop w:val="0"/>
      <w:marBottom w:val="0"/>
      <w:divBdr>
        <w:top w:val="none" w:sz="0" w:space="0" w:color="auto"/>
        <w:left w:val="none" w:sz="0" w:space="0" w:color="auto"/>
        <w:bottom w:val="none" w:sz="0" w:space="0" w:color="auto"/>
        <w:right w:val="none" w:sz="0" w:space="0" w:color="auto"/>
      </w:divBdr>
    </w:div>
    <w:div w:id="1360472438">
      <w:bodyDiv w:val="1"/>
      <w:marLeft w:val="0"/>
      <w:marRight w:val="0"/>
      <w:marTop w:val="0"/>
      <w:marBottom w:val="0"/>
      <w:divBdr>
        <w:top w:val="none" w:sz="0" w:space="0" w:color="auto"/>
        <w:left w:val="none" w:sz="0" w:space="0" w:color="auto"/>
        <w:bottom w:val="none" w:sz="0" w:space="0" w:color="auto"/>
        <w:right w:val="none" w:sz="0" w:space="0" w:color="auto"/>
      </w:divBdr>
    </w:div>
    <w:div w:id="1429884374">
      <w:bodyDiv w:val="1"/>
      <w:marLeft w:val="0"/>
      <w:marRight w:val="0"/>
      <w:marTop w:val="0"/>
      <w:marBottom w:val="0"/>
      <w:divBdr>
        <w:top w:val="none" w:sz="0" w:space="0" w:color="auto"/>
        <w:left w:val="none" w:sz="0" w:space="0" w:color="auto"/>
        <w:bottom w:val="none" w:sz="0" w:space="0" w:color="auto"/>
        <w:right w:val="none" w:sz="0" w:space="0" w:color="auto"/>
      </w:divBdr>
    </w:div>
    <w:div w:id="1469014959">
      <w:bodyDiv w:val="1"/>
      <w:marLeft w:val="0"/>
      <w:marRight w:val="0"/>
      <w:marTop w:val="0"/>
      <w:marBottom w:val="0"/>
      <w:divBdr>
        <w:top w:val="none" w:sz="0" w:space="0" w:color="auto"/>
        <w:left w:val="none" w:sz="0" w:space="0" w:color="auto"/>
        <w:bottom w:val="none" w:sz="0" w:space="0" w:color="auto"/>
        <w:right w:val="none" w:sz="0" w:space="0" w:color="auto"/>
      </w:divBdr>
    </w:div>
    <w:div w:id="1508010749">
      <w:bodyDiv w:val="1"/>
      <w:marLeft w:val="0"/>
      <w:marRight w:val="0"/>
      <w:marTop w:val="0"/>
      <w:marBottom w:val="0"/>
      <w:divBdr>
        <w:top w:val="none" w:sz="0" w:space="0" w:color="auto"/>
        <w:left w:val="none" w:sz="0" w:space="0" w:color="auto"/>
        <w:bottom w:val="none" w:sz="0" w:space="0" w:color="auto"/>
        <w:right w:val="none" w:sz="0" w:space="0" w:color="auto"/>
      </w:divBdr>
    </w:div>
    <w:div w:id="1569261690">
      <w:bodyDiv w:val="1"/>
      <w:marLeft w:val="0"/>
      <w:marRight w:val="0"/>
      <w:marTop w:val="0"/>
      <w:marBottom w:val="0"/>
      <w:divBdr>
        <w:top w:val="none" w:sz="0" w:space="0" w:color="auto"/>
        <w:left w:val="none" w:sz="0" w:space="0" w:color="auto"/>
        <w:bottom w:val="none" w:sz="0" w:space="0" w:color="auto"/>
        <w:right w:val="none" w:sz="0" w:space="0" w:color="auto"/>
      </w:divBdr>
    </w:div>
    <w:div w:id="1604531958">
      <w:bodyDiv w:val="1"/>
      <w:marLeft w:val="0"/>
      <w:marRight w:val="0"/>
      <w:marTop w:val="0"/>
      <w:marBottom w:val="0"/>
      <w:divBdr>
        <w:top w:val="none" w:sz="0" w:space="0" w:color="auto"/>
        <w:left w:val="none" w:sz="0" w:space="0" w:color="auto"/>
        <w:bottom w:val="none" w:sz="0" w:space="0" w:color="auto"/>
        <w:right w:val="none" w:sz="0" w:space="0" w:color="auto"/>
      </w:divBdr>
    </w:div>
    <w:div w:id="1645695295">
      <w:bodyDiv w:val="1"/>
      <w:marLeft w:val="0"/>
      <w:marRight w:val="0"/>
      <w:marTop w:val="0"/>
      <w:marBottom w:val="0"/>
      <w:divBdr>
        <w:top w:val="none" w:sz="0" w:space="0" w:color="auto"/>
        <w:left w:val="none" w:sz="0" w:space="0" w:color="auto"/>
        <w:bottom w:val="none" w:sz="0" w:space="0" w:color="auto"/>
        <w:right w:val="none" w:sz="0" w:space="0" w:color="auto"/>
      </w:divBdr>
    </w:div>
    <w:div w:id="1651134844">
      <w:bodyDiv w:val="1"/>
      <w:marLeft w:val="0"/>
      <w:marRight w:val="0"/>
      <w:marTop w:val="0"/>
      <w:marBottom w:val="0"/>
      <w:divBdr>
        <w:top w:val="none" w:sz="0" w:space="0" w:color="auto"/>
        <w:left w:val="none" w:sz="0" w:space="0" w:color="auto"/>
        <w:bottom w:val="none" w:sz="0" w:space="0" w:color="auto"/>
        <w:right w:val="none" w:sz="0" w:space="0" w:color="auto"/>
      </w:divBdr>
    </w:div>
    <w:div w:id="1657802189">
      <w:bodyDiv w:val="1"/>
      <w:marLeft w:val="0"/>
      <w:marRight w:val="0"/>
      <w:marTop w:val="0"/>
      <w:marBottom w:val="0"/>
      <w:divBdr>
        <w:top w:val="none" w:sz="0" w:space="0" w:color="auto"/>
        <w:left w:val="none" w:sz="0" w:space="0" w:color="auto"/>
        <w:bottom w:val="none" w:sz="0" w:space="0" w:color="auto"/>
        <w:right w:val="none" w:sz="0" w:space="0" w:color="auto"/>
      </w:divBdr>
    </w:div>
    <w:div w:id="1661274607">
      <w:bodyDiv w:val="1"/>
      <w:marLeft w:val="0"/>
      <w:marRight w:val="0"/>
      <w:marTop w:val="0"/>
      <w:marBottom w:val="0"/>
      <w:divBdr>
        <w:top w:val="none" w:sz="0" w:space="0" w:color="auto"/>
        <w:left w:val="none" w:sz="0" w:space="0" w:color="auto"/>
        <w:bottom w:val="none" w:sz="0" w:space="0" w:color="auto"/>
        <w:right w:val="none" w:sz="0" w:space="0" w:color="auto"/>
      </w:divBdr>
    </w:div>
    <w:div w:id="1690913497">
      <w:bodyDiv w:val="1"/>
      <w:marLeft w:val="0"/>
      <w:marRight w:val="0"/>
      <w:marTop w:val="0"/>
      <w:marBottom w:val="0"/>
      <w:divBdr>
        <w:top w:val="none" w:sz="0" w:space="0" w:color="auto"/>
        <w:left w:val="none" w:sz="0" w:space="0" w:color="auto"/>
        <w:bottom w:val="none" w:sz="0" w:space="0" w:color="auto"/>
        <w:right w:val="none" w:sz="0" w:space="0" w:color="auto"/>
      </w:divBdr>
    </w:div>
    <w:div w:id="1714424492">
      <w:bodyDiv w:val="1"/>
      <w:marLeft w:val="0"/>
      <w:marRight w:val="0"/>
      <w:marTop w:val="0"/>
      <w:marBottom w:val="0"/>
      <w:divBdr>
        <w:top w:val="none" w:sz="0" w:space="0" w:color="auto"/>
        <w:left w:val="none" w:sz="0" w:space="0" w:color="auto"/>
        <w:bottom w:val="none" w:sz="0" w:space="0" w:color="auto"/>
        <w:right w:val="none" w:sz="0" w:space="0" w:color="auto"/>
      </w:divBdr>
    </w:div>
    <w:div w:id="1779830312">
      <w:bodyDiv w:val="1"/>
      <w:marLeft w:val="0"/>
      <w:marRight w:val="0"/>
      <w:marTop w:val="0"/>
      <w:marBottom w:val="0"/>
      <w:divBdr>
        <w:top w:val="none" w:sz="0" w:space="0" w:color="auto"/>
        <w:left w:val="none" w:sz="0" w:space="0" w:color="auto"/>
        <w:bottom w:val="none" w:sz="0" w:space="0" w:color="auto"/>
        <w:right w:val="none" w:sz="0" w:space="0" w:color="auto"/>
      </w:divBdr>
    </w:div>
    <w:div w:id="1802192771">
      <w:bodyDiv w:val="1"/>
      <w:marLeft w:val="0"/>
      <w:marRight w:val="0"/>
      <w:marTop w:val="0"/>
      <w:marBottom w:val="0"/>
      <w:divBdr>
        <w:top w:val="none" w:sz="0" w:space="0" w:color="auto"/>
        <w:left w:val="none" w:sz="0" w:space="0" w:color="auto"/>
        <w:bottom w:val="none" w:sz="0" w:space="0" w:color="auto"/>
        <w:right w:val="none" w:sz="0" w:space="0" w:color="auto"/>
      </w:divBdr>
    </w:div>
    <w:div w:id="1811432992">
      <w:bodyDiv w:val="1"/>
      <w:marLeft w:val="0"/>
      <w:marRight w:val="0"/>
      <w:marTop w:val="0"/>
      <w:marBottom w:val="0"/>
      <w:divBdr>
        <w:top w:val="none" w:sz="0" w:space="0" w:color="auto"/>
        <w:left w:val="none" w:sz="0" w:space="0" w:color="auto"/>
        <w:bottom w:val="none" w:sz="0" w:space="0" w:color="auto"/>
        <w:right w:val="none" w:sz="0" w:space="0" w:color="auto"/>
      </w:divBdr>
    </w:div>
    <w:div w:id="1889610538">
      <w:bodyDiv w:val="1"/>
      <w:marLeft w:val="0"/>
      <w:marRight w:val="0"/>
      <w:marTop w:val="0"/>
      <w:marBottom w:val="0"/>
      <w:divBdr>
        <w:top w:val="none" w:sz="0" w:space="0" w:color="auto"/>
        <w:left w:val="none" w:sz="0" w:space="0" w:color="auto"/>
        <w:bottom w:val="none" w:sz="0" w:space="0" w:color="auto"/>
        <w:right w:val="none" w:sz="0" w:space="0" w:color="auto"/>
      </w:divBdr>
    </w:div>
    <w:div w:id="1904680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2427497@student.uwtsd.ac.uk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Eog11</b:Tag>
    <b:SourceType>Book</b:SourceType>
    <b:Guid>{F0E3AC2B-6FA3-4478-9EB5-A9731FB2677E}</b:Guid>
    <b:Title>Digital Evidence and Computer Crime: Forensic Science, Computers and the Internet, 3rd ed.</b:Title>
    <b:Year>2011</b:Year>
    <b:Author>
      <b:Author>
        <b:NameList>
          <b:Person>
            <b:Last>Casey</b:Last>
            <b:First>Eoghan</b:First>
          </b:Person>
        </b:NameList>
      </b:Author>
    </b:Author>
    <b:Publisher>Academic Press</b:Publisher>
    <b:RefOrder>1</b:RefOrder>
  </b:Source>
  <b:Source>
    <b:Tag>Sam12</b:Tag>
    <b:SourceType>Book</b:SourceType>
    <b:Guid>{7054D6B5-2214-48E6-8774-19E418BADA7A}</b:Guid>
    <b:Author>
      <b:Author>
        <b:NameList>
          <b:Person>
            <b:Last>Sammons</b:Last>
            <b:First>John</b:First>
          </b:Person>
        </b:NameList>
      </b:Author>
    </b:Author>
    <b:Title>The Basics of Digital Forensics: The Primer for Getting Started in Digital Forensics</b:Title>
    <b:Year>2012</b:Year>
    <b:Publisher>Syngress</b:Publisher>
    <b:RefOrder>2</b:RefOrder>
  </b:Source>
  <b:Source>
    <b:Tag>Ext26</b:Tag>
    <b:SourceType>InternetSite</b:SourceType>
    <b:Guid>{2E5CFDFC-D952-491C-AFCF-09A02DBD8A60}</b:Guid>
    <b:Title>Forensic Toolkit (FTK) Product Overview</b:Title>
    <b:Year>2026</b:Year>
    <b:Author>
      <b:Author>
        <b:Corporate>Exterro</b:Corporate>
      </b:Author>
    </b:Author>
    <b:ProductionCompany>Exterro</b:ProductionCompany>
    <b:URL>https://www.exterro.com/digital-forensics-software/ftk-forensic-toolkit</b:URL>
    <b:RefOrder>3</b:RefOrder>
  </b:Source>
  <b:Source>
    <b:Tag>Bri05</b:Tag>
    <b:SourceType>Book</b:SourceType>
    <b:Guid>{A13E8D71-2F86-4E90-85F6-633A162921DC}</b:Guid>
    <b:Title>File System Forensic Analysis</b:Title>
    <b:Year>2005</b:Year>
    <b:Author>
      <b:Author>
        <b:NameList>
          <b:Person>
            <b:Last>Carrier</b:Last>
            <b:First>Brian</b:First>
          </b:Person>
        </b:NameList>
      </b:Author>
    </b:Author>
    <b:Publisher>Addison-Wesley</b:Publisher>
    <b:RefOrder>4</b:RefOrder>
  </b:Source>
  <b:Source>
    <b:Tag>Mag26</b:Tag>
    <b:SourceType>InternetSite</b:SourceType>
    <b:Guid>{05A12C18-25B9-4D87-89ED-9AE19027D779}</b:Guid>
    <b:Title>Magnet Axiom | Digital Forensic Software</b:Title>
    <b:Year>2026</b:Year>
    <b:Author>
      <b:Author>
        <b:Corporate>Magnet Forensics</b:Corporate>
      </b:Author>
    </b:Author>
    <b:ProductionCompany>Magnet Forensics</b:ProductionCompany>
    <b:URL>https://www.magnetforensics.com/products/magnet-axiom/</b:URL>
    <b:RefOrder>5</b:RefOrder>
  </b:Source>
  <b:Source>
    <b:Tag>Ass12</b:Tag>
    <b:SourceType>Book</b:SourceType>
    <b:Guid>{EF08778F-EE64-4BAC-AD62-1EB66DD50D48}</b:Guid>
    <b:Title>Good Practice Guide for Digital Evidence, 5th ed.</b:Title>
    <b:Year>2012</b:Year>
    <b:Author>
      <b:Author>
        <b:Corporate>Association of Chief Police Officers (ACPO)</b:Corporate>
      </b:Author>
    </b:Author>
    <b:RefOrder>6</b:RefOrder>
  </b:Source>
  <b:Source>
    <b:Tag>Sle26</b:Tag>
    <b:SourceType>InternetSite</b:SourceType>
    <b:Guid>{73CBE7CB-5FB2-475A-81E1-663292E3CE61}</b:Guid>
    <b:Title>Autopsy</b:Title>
    <b:Year>2026</b:Year>
    <b:Author>
      <b:Author>
        <b:Corporate>Sleuth Kit Labs</b:Corporate>
      </b:Author>
    </b:Author>
    <b:ProductionCompany>Sleuth Kit Labs</b:ProductionCompany>
    <b:URL>https://www.sleuthkit.org/autopsy/</b:URL>
    <b:RefOrder>7</b:RefOrder>
  </b:Source>
  <b:Source>
    <b:Tag>CAI26</b:Tag>
    <b:SourceType>InternetSite</b:SourceType>
    <b:Guid>{74F8B9B0-0E63-4782-ABCB-F8F9163D8239}</b:Guid>
    <b:Author>
      <b:Author>
        <b:Corporate>CAINE Live</b:Corporate>
      </b:Author>
    </b:Author>
    <b:Title>CAINE Live USB/DVD - computer forensics digital forensics</b:Title>
    <b:ProductionCompany>CAINE Live</b:ProductionCompany>
    <b:Year>2026</b:Year>
    <b:URL>https://www.caine-live.net</b:URL>
    <b:RefOrder>8</b:RefOrder>
  </b:Source>
  <b:Source>
    <b:Tag>For25</b:Tag>
    <b:SourceType>DocumentFromInternetSite</b:SourceType>
    <b:Guid>{839ACED4-2EB1-43E4-B02F-E26C02045C11}</b:Guid>
    <b:Author>
      <b:Author>
        <b:Corporate>Forensic Science Regulator and Home Office</b:Corporate>
      </b:Author>
    </b:Author>
    <b:Title>Forensic science activities: statutory code of practice - version 2</b:Title>
    <b:Year>2025</b:Year>
    <b:Month>June</b:Month>
    <b:Day>5</b:Day>
    <b:URL>https://www.gov.uk/government/publications/forensic-science-activities-statutory-code-of-practice-version-2</b:URL>
    <b:RefOrder>9</b:RefOrder>
  </b:Source>
  <b:Source>
    <b:Tag>ISO12</b:Tag>
    <b:SourceType>Report</b:SourceType>
    <b:Guid>{F22E4B7F-686A-4278-8D5A-D1A319F4AAC0}</b:Guid>
    <b:Title>ISO/IEC 27037:2012: Information technology — Security techniques — Guidelines for identification, collection, acquisition and preservation of digital evidence</b:Title>
    <b:Year>2012</b:Year>
    <b:Author>
      <b:Author>
        <b:Corporate>ISO</b:Corporate>
      </b:Author>
    </b:Author>
    <b:Publisher>International Organization for Standardization</b:Publisher>
    <b:RefOrder>10</b:RefOrder>
  </b:Source>
  <b:Source>
    <b:Tag>Sci23</b:Tag>
    <b:SourceType>Report</b:SourceType>
    <b:Guid>{B6543BA8-ED85-42AE-99E2-DF62E830ECBE}</b:Guid>
    <b:Author>
      <b:Author>
        <b:Corporate>Scientific Working Group on Digital Evidence</b:Corporate>
      </b:Author>
    </b:Author>
    <b:Title>Best Practices for Computer Forensic Acquisitions, Version 2.0</b:Title>
    <b:Year>2023</b:Year>
    <b:RefOrder>11</b:RefOrder>
  </b:Source>
  <b:Source>
    <b:Tag>deA23</b:Tag>
    <b:SourceType>Report</b:SourceType>
    <b:Guid>{AD7B5D42-F658-40AA-A115-7357315FCCAE}</b:Guid>
    <b:Title>Forensic method for decrypting TPM-protected BitLocker volumes using Intel DCI</b:Title>
    <b:Year>2023</b:Year>
    <b:Publisher>Forensic Science International: Digital Investigation</b:Publisher>
    <b:Author>
      <b:Author>
        <b:NameList>
          <b:Person>
            <b:Last>de Assumpcao</b:Last>
            <b:Middle>Bichara</b:Middle>
            <b:First>Matheus</b:First>
          </b:Person>
          <b:Person>
            <b:Last>dos Reis</b:Last>
            <b:Middle>Abdalla</b:Middle>
            <b:First>Marcelo</b:First>
          </b:Person>
          <b:Person>
            <b:Last>Marcondes</b:Last>
            <b:Middle>Roberto</b:Middle>
            <b:First>Marcos</b:First>
          </b:Person>
          <b:Person>
            <b:Last>Eleuterio</b:Last>
            <b:Middle>Monteiro da Silva</b:Middle>
            <b:First>Pedro</b:First>
          </b:Person>
          <b:Person>
            <b:Last>Vieira</b:Last>
            <b:Middle>Hugo</b:Middle>
            <b:First>Victor</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23B7F1-6373-4759-9F78-FA5F6D093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22</Pages>
  <Words>4275</Words>
  <Characters>24368</Characters>
  <Application>Microsoft Office Word</Application>
  <DocSecurity>0</DocSecurity>
  <Lines>203</Lines>
  <Paragraphs>57</Paragraphs>
  <ScaleCrop>false</ScaleCrop>
  <Company/>
  <LinksUpToDate>false</LinksUpToDate>
  <CharactersWithSpaces>28586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ACCD5000</dc:subject>
  <dc:creator>Lewis James</dc:creator>
  <cp:keywords/>
  <dc:description/>
  <cp:lastModifiedBy>Lewis James</cp:lastModifiedBy>
  <cp:revision>398</cp:revision>
  <dcterms:created xsi:type="dcterms:W3CDTF">2026-04-07T12:38:00Z</dcterms:created>
  <dcterms:modified xsi:type="dcterms:W3CDTF">2026-04-29T20:08:00Z</dcterms:modified>
</cp:coreProperties>
</file>