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78"/>
        <w:gridCol w:w="2974"/>
        <w:gridCol w:w="1523"/>
        <w:gridCol w:w="4015"/>
      </w:tblGrid>
      <w:tr w:rsidR="00E61398" w:rsidRPr="00664276" w:rsidTr="00085983">
        <w:tc>
          <w:tcPr>
            <w:tcW w:w="1078" w:type="dxa"/>
            <w:vAlign w:val="center"/>
          </w:tcPr>
          <w:p w:rsidR="00E61398" w:rsidRPr="00664276" w:rsidRDefault="00E61398" w:rsidP="00664276">
            <w:pPr>
              <w:pStyle w:val="NoSpacing"/>
            </w:pPr>
          </w:p>
        </w:tc>
        <w:tc>
          <w:tcPr>
            <w:tcW w:w="2974" w:type="dxa"/>
            <w:vAlign w:val="center"/>
          </w:tcPr>
          <w:p w:rsidR="00E61398" w:rsidRPr="00664276" w:rsidRDefault="00D6344B" w:rsidP="00CE17BE">
            <w:pPr>
              <w:pStyle w:val="NoSpacing"/>
            </w:pPr>
            <w:r>
              <w:rPr>
                <w:color w:val="424456"/>
              </w:rPr>
              <w:t>September 2012</w:t>
            </w:r>
          </w:p>
        </w:tc>
        <w:tc>
          <w:tcPr>
            <w:tcW w:w="5538" w:type="dxa"/>
            <w:gridSpan w:val="2"/>
            <w:vAlign w:val="center"/>
          </w:tcPr>
          <w:p w:rsidR="00E61398" w:rsidRPr="00664276" w:rsidRDefault="00E61398" w:rsidP="00664276">
            <w:pPr>
              <w:pStyle w:val="NoSpacing"/>
            </w:pPr>
          </w:p>
        </w:tc>
      </w:tr>
      <w:tr w:rsidR="00E61398" w:rsidRPr="00664276" w:rsidTr="00085983">
        <w:tc>
          <w:tcPr>
            <w:tcW w:w="4052" w:type="dxa"/>
            <w:gridSpan w:val="2"/>
            <w:vAlign w:val="center"/>
          </w:tcPr>
          <w:p w:rsidR="00E61398" w:rsidRPr="00664276" w:rsidRDefault="00085983" w:rsidP="00664276">
            <w:pPr>
              <w:pStyle w:val="NoSpacing"/>
            </w:pPr>
            <w:r>
              <w:pict>
                <v:group id="_x0000_s103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33" type="#_x0000_t32" style="position:absolute;left:1619;top:11959;width:2723;height:0;rotation:180" o:connectortype="straight" strokecolor="#438086" strokeweight="1.5pt"/>
                  <v:shape id="_x0000_s1034" type="#_x0000_t32" style="position:absolute;left:1621;top:11697;width:2723;height:0;rotation:180" o:connectortype="straight" strokecolor="#438086" strokeweight="3pt"/>
                  <v:shape id="_x0000_s1035" type="#_x0000_t32" style="position:absolute;left:1619;top:11589;width:2723;height:0;rotation:180" o:connectortype="straight" strokecolor="#438086" strokeweight=".5pt"/>
                  <v:shape id="_x0000_s1036" type="#_x0000_t32" style="position:absolute;left:671;top:11897;width:3666;height:0;rotation:180" o:connectortype="straight" strokecolor="#438086"/>
                  <v:shape id="_x0000_s1037" type="#_x0000_t32" style="position:absolute;left:677;top:11764;width:3666;height:0;rotation:180" o:connectortype="straight" strokecolor="#438086" strokeweight=".25pt"/>
                  <w10:wrap type="none" anchorx="margin" anchory="page"/>
                  <w10:anchorlock/>
                </v:group>
              </w:pict>
            </w:r>
          </w:p>
        </w:tc>
        <w:tc>
          <w:tcPr>
            <w:tcW w:w="5538" w:type="dxa"/>
            <w:gridSpan w:val="2"/>
            <w:vAlign w:val="center"/>
          </w:tcPr>
          <w:p w:rsidR="00E61398" w:rsidRPr="00664276" w:rsidRDefault="00E61398" w:rsidP="00664276">
            <w:pPr>
              <w:pStyle w:val="NoSpacing"/>
            </w:pPr>
          </w:p>
        </w:tc>
      </w:tr>
      <w:tr w:rsidR="00E61398" w:rsidRPr="00664276" w:rsidTr="00085983">
        <w:trPr>
          <w:trHeight w:val="1800"/>
        </w:trPr>
        <w:tc>
          <w:tcPr>
            <w:tcW w:w="9590" w:type="dxa"/>
            <w:gridSpan w:val="4"/>
            <w:tcMar>
              <w:top w:w="115" w:type="dxa"/>
              <w:left w:w="115" w:type="dxa"/>
              <w:bottom w:w="72" w:type="dxa"/>
              <w:right w:w="115" w:type="dxa"/>
            </w:tcMar>
            <w:vAlign w:val="center"/>
          </w:tcPr>
          <w:p w:rsidR="00E61398" w:rsidRPr="00664276" w:rsidRDefault="00E61398" w:rsidP="00664276">
            <w:pPr>
              <w:pStyle w:val="NoSpacing"/>
              <w:rPr>
                <w:rFonts w:ascii="Trebuchet MS" w:hAnsi="Trebuchet MS" w:cs="Trebuchet MS"/>
                <w:color w:val="3E3E67"/>
                <w:sz w:val="72"/>
                <w:szCs w:val="72"/>
              </w:rPr>
            </w:pPr>
            <w:r>
              <w:rPr>
                <w:rFonts w:ascii="Trebuchet MS" w:hAnsi="Trebuchet MS" w:cs="Trebuchet MS"/>
                <w:color w:val="3E3E67"/>
                <w:sz w:val="72"/>
                <w:szCs w:val="72"/>
              </w:rPr>
              <w:t>Building a Simple Web Service</w:t>
            </w:r>
          </w:p>
          <w:p w:rsidR="00E61398" w:rsidRPr="00664276" w:rsidRDefault="00E61398" w:rsidP="00664276">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E61398" w:rsidRPr="00664276" w:rsidTr="00085983">
        <w:tc>
          <w:tcPr>
            <w:tcW w:w="1078" w:type="dxa"/>
            <w:vAlign w:val="center"/>
          </w:tcPr>
          <w:p w:rsidR="00E61398" w:rsidRPr="00664276" w:rsidRDefault="00E61398" w:rsidP="00664276">
            <w:pPr>
              <w:pStyle w:val="NoSpacing"/>
            </w:pPr>
          </w:p>
        </w:tc>
        <w:tc>
          <w:tcPr>
            <w:tcW w:w="4497" w:type="dxa"/>
            <w:gridSpan w:val="2"/>
            <w:vAlign w:val="center"/>
          </w:tcPr>
          <w:p w:rsidR="00E61398" w:rsidRPr="00664276" w:rsidRDefault="00E61398" w:rsidP="00664276">
            <w:pPr>
              <w:pStyle w:val="NoSpacing"/>
            </w:pPr>
          </w:p>
        </w:tc>
        <w:tc>
          <w:tcPr>
            <w:tcW w:w="4015" w:type="dxa"/>
            <w:vAlign w:val="center"/>
          </w:tcPr>
          <w:p w:rsidR="00E61398" w:rsidRPr="00664276" w:rsidRDefault="00085983" w:rsidP="00664276">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E61398" w:rsidRPr="00664276" w:rsidTr="00085983">
        <w:tc>
          <w:tcPr>
            <w:tcW w:w="1078" w:type="dxa"/>
            <w:vAlign w:val="center"/>
          </w:tcPr>
          <w:p w:rsidR="00E61398" w:rsidRPr="00664276" w:rsidRDefault="00E61398" w:rsidP="00664276">
            <w:pPr>
              <w:pStyle w:val="NoSpacing"/>
            </w:pPr>
          </w:p>
        </w:tc>
        <w:tc>
          <w:tcPr>
            <w:tcW w:w="4497" w:type="dxa"/>
            <w:gridSpan w:val="2"/>
            <w:vAlign w:val="center"/>
          </w:tcPr>
          <w:p w:rsidR="00E61398" w:rsidRPr="00664276" w:rsidRDefault="00E61398" w:rsidP="00664276">
            <w:pPr>
              <w:pStyle w:val="NoSpacing"/>
            </w:pPr>
          </w:p>
        </w:tc>
        <w:tc>
          <w:tcPr>
            <w:tcW w:w="4015" w:type="dxa"/>
            <w:vAlign w:val="center"/>
          </w:tcPr>
          <w:p w:rsidR="00E61398" w:rsidRPr="00664276" w:rsidRDefault="00E61398" w:rsidP="00664276">
            <w:pPr>
              <w:pStyle w:val="NoSpacing"/>
            </w:pPr>
            <w:r w:rsidRPr="00664276">
              <w:rPr>
                <w:color w:val="424456"/>
                <w:lang w:val="en-GB"/>
              </w:rPr>
              <w:t>Stephen Hole</w:t>
            </w:r>
            <w:r w:rsidR="00D6344B">
              <w:rPr>
                <w:color w:val="424456"/>
                <w:lang w:val="en-GB"/>
              </w:rPr>
              <w:t>, Tim Bashford</w:t>
            </w:r>
          </w:p>
        </w:tc>
      </w:tr>
    </w:tbl>
    <w:p w:rsidR="00E61398" w:rsidRDefault="00085983">
      <w:pPr>
        <w:rPr>
          <w:rFonts w:ascii="Trebuchet MS" w:hAnsi="Trebuchet MS" w:cs="Trebuchet MS"/>
          <w:color w:val="53548A"/>
          <w:sz w:val="56"/>
          <w:szCs w:val="56"/>
        </w:rPr>
      </w:pPr>
      <w:r>
        <w:rPr>
          <w:noProof/>
          <w:lang w:val="en-GB" w:eastAsia="en-GB"/>
        </w:rPr>
        <w:drawing>
          <wp:anchor distT="0" distB="0" distL="114300" distR="114300" simplePos="0" relativeHeight="251662336" behindDoc="0" locked="0" layoutInCell="1" allowOverlap="1">
            <wp:simplePos x="0" y="0"/>
            <wp:positionH relativeFrom="column">
              <wp:posOffset>2085975</wp:posOffset>
            </wp:positionH>
            <wp:positionV relativeFrom="paragraph">
              <wp:posOffset>1800225</wp:posOffset>
            </wp:positionV>
            <wp:extent cx="1905000" cy="1905000"/>
            <wp:effectExtent l="0" t="0" r="0" b="0"/>
            <wp:wrapSquare wrapText="bothSides"/>
            <wp:docPr id="3" name="Picture 3" descr="C:\Users\fad-tb1.SID\Downloads\qrco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ad-tb1.SID\Downloads\qrcod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14:sizeRelH relativeFrom="page">
              <wp14:pctWidth>0</wp14:pctWidth>
            </wp14:sizeRelH>
            <wp14:sizeRelV relativeFrom="page">
              <wp14:pctHeight>0</wp14:pctHeight>
            </wp14:sizeRelV>
          </wp:anchor>
        </w:drawing>
      </w:r>
      <w:r w:rsidR="00E61398">
        <w:br w:type="page"/>
      </w:r>
      <w:bookmarkStart w:id="0" w:name="_GoBack"/>
      <w:bookmarkEnd w:id="0"/>
    </w:p>
    <w:p w:rsidR="00E61398" w:rsidRDefault="00E61398">
      <w:pPr>
        <w:pStyle w:val="Title"/>
      </w:pPr>
      <w:r>
        <w:rPr>
          <w:lang w:val="en-GB"/>
        </w:rPr>
        <w:lastRenderedPageBreak/>
        <w:t>Simple Web Service</w:t>
      </w:r>
    </w:p>
    <w:p w:rsidR="00E61398" w:rsidRDefault="00E61398">
      <w:pPr>
        <w:pStyle w:val="Subtitle"/>
        <w:rPr>
          <w:i w:val="0"/>
          <w:iCs w:val="0"/>
          <w:color w:val="53548A"/>
          <w:sz w:val="20"/>
          <w:szCs w:val="20"/>
        </w:rPr>
      </w:pPr>
      <w:r>
        <w:rPr>
          <w:lang w:val="en-GB"/>
        </w:rPr>
        <w:t xml:space="preserve">Distributed </w:t>
      </w:r>
      <w:smartTag w:uri="urn:schemas-microsoft-com:office:smarttags" w:element="City">
        <w:smartTag w:uri="urn:schemas-microsoft-com:office:smarttags" w:element="place">
          <w:r>
            <w:rPr>
              <w:lang w:val="en-GB"/>
            </w:rPr>
            <w:t>Enterprise</w:t>
          </w:r>
        </w:smartTag>
      </w:smartTag>
      <w:r>
        <w:rPr>
          <w:lang w:val="en-GB"/>
        </w:rPr>
        <w:t xml:space="preserve"> Applications</w:t>
      </w:r>
    </w:p>
    <w:p w:rsidR="00E61398" w:rsidRDefault="00E61398" w:rsidP="003F2AAF">
      <w:pPr>
        <w:pStyle w:val="Heading1"/>
      </w:pPr>
      <w:r>
        <w:t>Introduction</w:t>
      </w:r>
    </w:p>
    <w:p w:rsidR="00E61398" w:rsidRDefault="00E61398" w:rsidP="003F2AAF">
      <w:r>
        <w:t>This tutorial is meant to illustrate the ease with which a Web Service can be constructed.</w:t>
      </w:r>
    </w:p>
    <w:p w:rsidR="00E61398" w:rsidRDefault="00E61398" w:rsidP="003F2AAF">
      <w:pPr>
        <w:pStyle w:val="Heading1"/>
      </w:pPr>
      <w:r>
        <w:t>Creating the Service</w:t>
      </w:r>
    </w:p>
    <w:p w:rsidR="00E61398" w:rsidRDefault="00E61398" w:rsidP="003F2AAF">
      <w:r>
        <w:t>Create a new Visual Studio 20</w:t>
      </w:r>
      <w:r w:rsidR="00D6344B">
        <w:t>1</w:t>
      </w:r>
      <w:r w:rsidR="0038376B">
        <w:t>2</w:t>
      </w:r>
      <w:r>
        <w:t xml:space="preserve"> Web Site named </w:t>
      </w:r>
      <w:proofErr w:type="spellStart"/>
      <w:r>
        <w:t>MoneyConverter</w:t>
      </w:r>
      <w:proofErr w:type="spellEnd"/>
      <w:r>
        <w:t>.  The service needs to provide functions for the following:</w:t>
      </w:r>
    </w:p>
    <w:p w:rsidR="00E61398" w:rsidRDefault="00E61398" w:rsidP="003F2AAF">
      <w:pPr>
        <w:pStyle w:val="ListParagraph"/>
        <w:numPr>
          <w:ilvl w:val="0"/>
          <w:numId w:val="35"/>
        </w:numPr>
      </w:pPr>
      <w:r>
        <w:t>Converting Dollars To Euros</w:t>
      </w:r>
    </w:p>
    <w:p w:rsidR="00E61398" w:rsidRDefault="00E61398" w:rsidP="003F2AAF">
      <w:pPr>
        <w:pStyle w:val="ListParagraph"/>
        <w:numPr>
          <w:ilvl w:val="0"/>
          <w:numId w:val="35"/>
        </w:numPr>
      </w:pPr>
      <w:r>
        <w:t>Converting Euros To Dollars</w:t>
      </w:r>
    </w:p>
    <w:p w:rsidR="00E61398" w:rsidRDefault="00E61398" w:rsidP="003F2AAF">
      <w:r>
        <w:t>The new project should use the:</w:t>
      </w:r>
    </w:p>
    <w:p w:rsidR="00E61398" w:rsidRDefault="00E61398" w:rsidP="00485B6A">
      <w:pPr>
        <w:pStyle w:val="ListParagraph"/>
        <w:numPr>
          <w:ilvl w:val="0"/>
          <w:numId w:val="37"/>
        </w:numPr>
      </w:pPr>
      <w:r>
        <w:t>ASP.NET Web Service Template</w:t>
      </w:r>
    </w:p>
    <w:p w:rsidR="00E61398" w:rsidRDefault="00E61398" w:rsidP="00485B6A">
      <w:pPr>
        <w:pStyle w:val="ListParagraph"/>
        <w:numPr>
          <w:ilvl w:val="0"/>
          <w:numId w:val="37"/>
        </w:numPr>
      </w:pPr>
      <w:r>
        <w:t>HTTP as location (</w:t>
      </w:r>
      <w:hyperlink r:id="rId9" w:history="1">
        <w:r w:rsidRPr="00020CB6">
          <w:rPr>
            <w:rStyle w:val="Hyperlink"/>
          </w:rPr>
          <w:t>http://localhost/MoneyConverter</w:t>
        </w:r>
      </w:hyperlink>
      <w:r>
        <w:t>)</w:t>
      </w:r>
    </w:p>
    <w:p w:rsidR="00E61398" w:rsidRDefault="00D6344B" w:rsidP="00485B6A">
      <w:pPr>
        <w:pStyle w:val="ListParagraph"/>
        <w:numPr>
          <w:ilvl w:val="0"/>
          <w:numId w:val="37"/>
        </w:numPr>
      </w:pPr>
      <w:r>
        <w:t>C#</w:t>
      </w:r>
      <w:r w:rsidR="00E61398">
        <w:t xml:space="preserve"> as the language</w:t>
      </w: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065A5F" w:rsidRDefault="00065A5F" w:rsidP="00D6344B">
      <w:pPr>
        <w:pStyle w:val="ListParagraph"/>
        <w:ind w:left="360"/>
      </w:pPr>
    </w:p>
    <w:p w:rsidR="00065A5F" w:rsidRDefault="00065A5F" w:rsidP="00D6344B">
      <w:pPr>
        <w:pStyle w:val="ListParagraph"/>
        <w:ind w:left="360"/>
      </w:pPr>
    </w:p>
    <w:p w:rsidR="00E61398" w:rsidRDefault="00D6344B" w:rsidP="00485B6A">
      <w:r>
        <w:rPr>
          <w:noProof/>
          <w:lang w:val="en-GB" w:eastAsia="en-GB"/>
        </w:rPr>
        <w:lastRenderedPageBreak/>
        <w:t xml:space="preserve">Create a new ASP.NET Web Application in Visual C# utilising </w:t>
      </w:r>
      <w:r w:rsidRPr="0038376B">
        <w:rPr>
          <w:noProof/>
          <w:lang w:val="en-GB" w:eastAsia="en-GB"/>
        </w:rPr>
        <w:t xml:space="preserve">.net Framework </w:t>
      </w:r>
      <w:r w:rsidR="0038376B" w:rsidRPr="0038376B">
        <w:rPr>
          <w:noProof/>
          <w:lang w:val="en-GB" w:eastAsia="en-GB"/>
        </w:rPr>
        <w:t>4</w:t>
      </w:r>
      <w:r w:rsidRPr="0038376B">
        <w:rPr>
          <w:noProof/>
          <w:lang w:val="en-GB" w:eastAsia="en-GB"/>
        </w:rPr>
        <w:t>.5</w:t>
      </w:r>
      <w:r>
        <w:rPr>
          <w:noProof/>
          <w:lang w:val="en-GB" w:eastAsia="en-GB"/>
        </w:rPr>
        <w:t>.  Name the Project “MoneyConverter”.</w:t>
      </w:r>
    </w:p>
    <w:p w:rsidR="00D6344B" w:rsidRDefault="0038376B">
      <w:r>
        <w:rPr>
          <w:noProof/>
          <w:lang w:val="en-GB" w:eastAsia="en-GB"/>
        </w:rPr>
        <w:drawing>
          <wp:inline distT="0" distB="0" distL="0" distR="0">
            <wp:extent cx="5943600" cy="4095750"/>
            <wp:effectExtent l="1905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srcRect/>
                    <a:stretch>
                      <a:fillRect/>
                    </a:stretch>
                  </pic:blipFill>
                  <pic:spPr bwMode="auto">
                    <a:xfrm>
                      <a:off x="0" y="0"/>
                      <a:ext cx="5943600" cy="4095750"/>
                    </a:xfrm>
                    <a:prstGeom prst="rect">
                      <a:avLst/>
                    </a:prstGeom>
                    <a:noFill/>
                    <a:ln w="9525">
                      <a:noFill/>
                      <a:miter lim="800000"/>
                      <a:headEnd/>
                      <a:tailEnd/>
                    </a:ln>
                  </pic:spPr>
                </pic:pic>
              </a:graphicData>
            </a:graphic>
          </wp:inline>
        </w:drawing>
      </w:r>
    </w:p>
    <w:p w:rsidR="00D6344B" w:rsidRDefault="00D6344B"/>
    <w:p w:rsidR="00E61398" w:rsidRDefault="0038376B">
      <w:r>
        <w:t>To this project, add a Web Service:</w:t>
      </w:r>
    </w:p>
    <w:p w:rsidR="00E61398" w:rsidRDefault="0038376B">
      <w:r>
        <w:rPr>
          <w:noProof/>
          <w:lang w:val="en-GB" w:eastAsia="en-GB"/>
        </w:rPr>
        <w:lastRenderedPageBreak/>
        <w:drawing>
          <wp:inline distT="0" distB="0" distL="0" distR="0">
            <wp:extent cx="5943600" cy="4124325"/>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5943600" cy="4124325"/>
                    </a:xfrm>
                    <a:prstGeom prst="rect">
                      <a:avLst/>
                    </a:prstGeom>
                    <a:noFill/>
                    <a:ln w="9525">
                      <a:noFill/>
                      <a:miter lim="800000"/>
                      <a:headEnd/>
                      <a:tailEnd/>
                    </a:ln>
                  </pic:spPr>
                </pic:pic>
              </a:graphicData>
            </a:graphic>
          </wp:inline>
        </w:drawing>
      </w:r>
    </w:p>
    <w:p w:rsidR="00E61398" w:rsidRDefault="00E61398">
      <w:r>
        <w:t>The default code created is shown below.</w:t>
      </w:r>
    </w:p>
    <w:p w:rsidR="00E61398" w:rsidRDefault="00E61398">
      <w:r>
        <w:t xml:space="preserve">Please note that there is a Hello World </w:t>
      </w:r>
      <w:proofErr w:type="spellStart"/>
      <w:r>
        <w:t>WebMethod</w:t>
      </w:r>
      <w:proofErr w:type="spellEnd"/>
      <w:r>
        <w:t xml:space="preserve"> created as a template for guidance on how to create programmer defined </w:t>
      </w:r>
      <w:proofErr w:type="spellStart"/>
      <w:r>
        <w:t>WebMethods</w:t>
      </w:r>
      <w:proofErr w:type="spellEnd"/>
      <w:r>
        <w:t>.</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576"/>
      </w:tblGrid>
      <w:tr w:rsidR="00E61398" w:rsidTr="0038376B">
        <w:trPr>
          <w:trHeight w:val="1266"/>
        </w:trPr>
        <w:tc>
          <w:tcPr>
            <w:tcW w:w="9576" w:type="dxa"/>
          </w:tcPr>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System;</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System.Collections.Generic</w:t>
            </w:r>
            <w:proofErr w:type="spellEnd"/>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System.Linq</w:t>
            </w:r>
            <w:proofErr w:type="spellEnd"/>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System.Web</w:t>
            </w:r>
            <w:proofErr w:type="spellEnd"/>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using</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System.Web.Services</w:t>
            </w:r>
            <w:proofErr w:type="spellEnd"/>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namespace</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MoneyConverter</w:t>
            </w:r>
            <w:proofErr w:type="spellEnd"/>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808080"/>
                <w:sz w:val="19"/>
                <w:szCs w:val="19"/>
                <w:highlight w:val="white"/>
                <w:lang w:val="en-GB" w:eastAsia="en-GB"/>
              </w:rPr>
              <w:t>///</w:t>
            </w:r>
            <w:r>
              <w:rPr>
                <w:rFonts w:ascii="Consolas" w:hAnsi="Consolas" w:cs="Consolas"/>
                <w:color w:val="008000"/>
                <w:sz w:val="19"/>
                <w:szCs w:val="19"/>
                <w:highlight w:val="white"/>
                <w:lang w:val="en-GB" w:eastAsia="en-GB"/>
              </w:rPr>
              <w:t xml:space="preserve"> </w:t>
            </w:r>
            <w:r>
              <w:rPr>
                <w:rFonts w:ascii="Consolas" w:hAnsi="Consolas" w:cs="Consolas"/>
                <w:color w:val="808080"/>
                <w:sz w:val="19"/>
                <w:szCs w:val="19"/>
                <w:highlight w:val="white"/>
                <w:lang w:val="en-GB" w:eastAsia="en-GB"/>
              </w:rPr>
              <w:t>&lt;summary&gt;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808080"/>
                <w:sz w:val="19"/>
                <w:szCs w:val="19"/>
                <w:highlight w:val="white"/>
                <w:lang w:val="en-GB" w:eastAsia="en-GB"/>
              </w:rPr>
              <w:t>///</w:t>
            </w:r>
            <w:r>
              <w:rPr>
                <w:rFonts w:ascii="Consolas" w:hAnsi="Consolas" w:cs="Consolas"/>
                <w:color w:val="008000"/>
                <w:sz w:val="19"/>
                <w:szCs w:val="19"/>
                <w:highlight w:val="white"/>
                <w:lang w:val="en-GB" w:eastAsia="en-GB"/>
              </w:rPr>
              <w:t xml:space="preserve"> Summary description for </w:t>
            </w:r>
            <w:proofErr w:type="spellStart"/>
            <w:r>
              <w:rPr>
                <w:rFonts w:ascii="Consolas" w:hAnsi="Consolas" w:cs="Consolas"/>
                <w:color w:val="008000"/>
                <w:sz w:val="19"/>
                <w:szCs w:val="19"/>
                <w:highlight w:val="white"/>
                <w:lang w:val="en-GB" w:eastAsia="en-GB"/>
              </w:rPr>
              <w:t>MoneyConverterService</w:t>
            </w:r>
            <w:proofErr w:type="spellEnd"/>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808080"/>
                <w:sz w:val="19"/>
                <w:szCs w:val="19"/>
                <w:highlight w:val="white"/>
                <w:lang w:val="en-GB" w:eastAsia="en-GB"/>
              </w:rPr>
              <w:t>///</w:t>
            </w:r>
            <w:r>
              <w:rPr>
                <w:rFonts w:ascii="Consolas" w:hAnsi="Consolas" w:cs="Consolas"/>
                <w:color w:val="008000"/>
                <w:sz w:val="19"/>
                <w:szCs w:val="19"/>
                <w:highlight w:val="white"/>
                <w:lang w:val="en-GB" w:eastAsia="en-GB"/>
              </w:rPr>
              <w:t xml:space="preserve"> </w:t>
            </w:r>
            <w:r>
              <w:rPr>
                <w:rFonts w:ascii="Consolas" w:hAnsi="Consolas" w:cs="Consolas"/>
                <w:color w:val="808080"/>
                <w:sz w:val="19"/>
                <w:szCs w:val="19"/>
                <w:highlight w:val="white"/>
                <w:lang w:val="en-GB" w:eastAsia="en-GB"/>
              </w:rPr>
              <w:t>&lt;/summary&gt;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roofErr w:type="spellStart"/>
            <w:r>
              <w:rPr>
                <w:rFonts w:ascii="Consolas" w:hAnsi="Consolas" w:cs="Consolas"/>
                <w:color w:val="2B91AF"/>
                <w:sz w:val="19"/>
                <w:szCs w:val="19"/>
                <w:highlight w:val="white"/>
                <w:lang w:val="en-GB" w:eastAsia="en-GB"/>
              </w:rPr>
              <w:t>WebService</w:t>
            </w:r>
            <w:proofErr w:type="spellEnd"/>
            <w:r>
              <w:rPr>
                <w:rFonts w:ascii="Consolas" w:hAnsi="Consolas" w:cs="Consolas"/>
                <w:color w:val="000000"/>
                <w:sz w:val="19"/>
                <w:szCs w:val="19"/>
                <w:highlight w:val="white"/>
                <w:lang w:val="en-GB" w:eastAsia="en-GB"/>
              </w:rPr>
              <w:t xml:space="preserve">(Namespace = </w:t>
            </w:r>
            <w:r>
              <w:rPr>
                <w:rFonts w:ascii="Consolas" w:hAnsi="Consolas" w:cs="Consolas"/>
                <w:color w:val="A31515"/>
                <w:sz w:val="19"/>
                <w:szCs w:val="19"/>
                <w:highlight w:val="white"/>
                <w:lang w:val="en-GB" w:eastAsia="en-GB"/>
              </w:rPr>
              <w:t>"http://tempuri.org/"</w:t>
            </w: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roofErr w:type="spellStart"/>
            <w:r>
              <w:rPr>
                <w:rFonts w:ascii="Consolas" w:hAnsi="Consolas" w:cs="Consolas"/>
                <w:color w:val="2B91AF"/>
                <w:sz w:val="19"/>
                <w:szCs w:val="19"/>
                <w:highlight w:val="white"/>
                <w:lang w:val="en-GB" w:eastAsia="en-GB"/>
              </w:rPr>
              <w:t>WebServiceBinding</w:t>
            </w:r>
            <w:proofErr w:type="spellEnd"/>
            <w:r>
              <w:rPr>
                <w:rFonts w:ascii="Consolas" w:hAnsi="Consolas" w:cs="Consolas"/>
                <w:color w:val="000000"/>
                <w:sz w:val="19"/>
                <w:szCs w:val="19"/>
                <w:highlight w:val="white"/>
                <w:lang w:val="en-GB" w:eastAsia="en-GB"/>
              </w:rPr>
              <w:t>(</w:t>
            </w:r>
            <w:proofErr w:type="spellStart"/>
            <w:r>
              <w:rPr>
                <w:rFonts w:ascii="Consolas" w:hAnsi="Consolas" w:cs="Consolas"/>
                <w:color w:val="000000"/>
                <w:sz w:val="19"/>
                <w:szCs w:val="19"/>
                <w:highlight w:val="white"/>
                <w:lang w:val="en-GB" w:eastAsia="en-GB"/>
              </w:rPr>
              <w:t>ConformsTo</w:t>
            </w:r>
            <w:proofErr w:type="spellEnd"/>
            <w:r>
              <w:rPr>
                <w:rFonts w:ascii="Consolas" w:hAnsi="Consolas" w:cs="Consolas"/>
                <w:color w:val="000000"/>
                <w:sz w:val="19"/>
                <w:szCs w:val="19"/>
                <w:highlight w:val="white"/>
                <w:lang w:val="en-GB" w:eastAsia="en-GB"/>
              </w:rPr>
              <w:t xml:space="preserve"> = </w:t>
            </w:r>
            <w:r>
              <w:rPr>
                <w:rFonts w:ascii="Consolas" w:hAnsi="Consolas" w:cs="Consolas"/>
                <w:color w:val="2B91AF"/>
                <w:sz w:val="19"/>
                <w:szCs w:val="19"/>
                <w:highlight w:val="white"/>
                <w:lang w:val="en-GB" w:eastAsia="en-GB"/>
              </w:rPr>
              <w:t>WsiProfiles</w:t>
            </w:r>
            <w:r>
              <w:rPr>
                <w:rFonts w:ascii="Consolas" w:hAnsi="Consolas" w:cs="Consolas"/>
                <w:color w:val="000000"/>
                <w:sz w:val="19"/>
                <w:szCs w:val="19"/>
                <w:highlight w:val="white"/>
                <w:lang w:val="en-GB" w:eastAsia="en-GB"/>
              </w:rPr>
              <w:t>.BasicProfile1_1)]</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System.ComponentModel.</w:t>
            </w:r>
            <w:r>
              <w:rPr>
                <w:rFonts w:ascii="Consolas" w:hAnsi="Consolas" w:cs="Consolas"/>
                <w:color w:val="2B91AF"/>
                <w:sz w:val="19"/>
                <w:szCs w:val="19"/>
                <w:highlight w:val="white"/>
                <w:lang w:val="en-GB" w:eastAsia="en-GB"/>
              </w:rPr>
              <w:t>ToolboxItem</w:t>
            </w:r>
            <w:proofErr w:type="spellEnd"/>
            <w:r>
              <w:rPr>
                <w:rFonts w:ascii="Consolas" w:hAnsi="Consolas" w:cs="Consolas"/>
                <w:color w:val="000000"/>
                <w:sz w:val="19"/>
                <w:szCs w:val="19"/>
                <w:highlight w:val="white"/>
                <w:lang w:val="en-GB" w:eastAsia="en-GB"/>
              </w:rPr>
              <w:t>(</w:t>
            </w:r>
            <w:r>
              <w:rPr>
                <w:rFonts w:ascii="Consolas" w:hAnsi="Consolas" w:cs="Consolas"/>
                <w:color w:val="0000FF"/>
                <w:sz w:val="19"/>
                <w:szCs w:val="19"/>
                <w:highlight w:val="white"/>
                <w:lang w:val="en-GB" w:eastAsia="en-GB"/>
              </w:rPr>
              <w:t>false</w:t>
            </w: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8000"/>
                <w:sz w:val="19"/>
                <w:szCs w:val="19"/>
                <w:highlight w:val="white"/>
                <w:lang w:val="en-GB" w:eastAsia="en-GB"/>
              </w:rPr>
              <w:t xml:space="preserve">// To allow this Web Service to be called from script, using ASP.NET AJAX, uncomment the following line.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8000"/>
                <w:sz w:val="19"/>
                <w:szCs w:val="19"/>
                <w:highlight w:val="white"/>
                <w:lang w:val="en-GB" w:eastAsia="en-GB"/>
              </w:rPr>
              <w:t>// [</w:t>
            </w:r>
            <w:proofErr w:type="spellStart"/>
            <w:r>
              <w:rPr>
                <w:rFonts w:ascii="Consolas" w:hAnsi="Consolas" w:cs="Consolas"/>
                <w:color w:val="008000"/>
                <w:sz w:val="19"/>
                <w:szCs w:val="19"/>
                <w:highlight w:val="white"/>
                <w:lang w:val="en-GB" w:eastAsia="en-GB"/>
              </w:rPr>
              <w:t>System.Web.Script.Services.ScriptService</w:t>
            </w:r>
            <w:proofErr w:type="spellEnd"/>
            <w:r>
              <w:rPr>
                <w:rFonts w:ascii="Consolas" w:hAnsi="Consolas" w:cs="Consolas"/>
                <w:color w:val="008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public</w:t>
            </w: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class</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2B91AF"/>
                <w:sz w:val="19"/>
                <w:szCs w:val="19"/>
                <w:highlight w:val="white"/>
                <w:lang w:val="en-GB" w:eastAsia="en-GB"/>
              </w:rPr>
              <w:t>MoneyConverterService</w:t>
            </w:r>
            <w:proofErr w:type="spellEnd"/>
            <w:r>
              <w:rPr>
                <w:rFonts w:ascii="Consolas" w:hAnsi="Consolas" w:cs="Consolas"/>
                <w:color w:val="000000"/>
                <w:sz w:val="19"/>
                <w:szCs w:val="19"/>
                <w:highlight w:val="white"/>
                <w:lang w:val="en-GB" w:eastAsia="en-GB"/>
              </w:rPr>
              <w:t xml:space="preserve"> : </w:t>
            </w:r>
            <w:proofErr w:type="spellStart"/>
            <w:r>
              <w:rPr>
                <w:rFonts w:ascii="Consolas" w:hAnsi="Consolas" w:cs="Consolas"/>
                <w:color w:val="000000"/>
                <w:sz w:val="19"/>
                <w:szCs w:val="19"/>
                <w:highlight w:val="white"/>
                <w:lang w:val="en-GB" w:eastAsia="en-GB"/>
              </w:rPr>
              <w:t>System.Web.Services.</w:t>
            </w:r>
            <w:r>
              <w:rPr>
                <w:rFonts w:ascii="Consolas" w:hAnsi="Consolas" w:cs="Consolas"/>
                <w:color w:val="2B91AF"/>
                <w:sz w:val="19"/>
                <w:szCs w:val="19"/>
                <w:highlight w:val="white"/>
                <w:lang w:val="en-GB" w:eastAsia="en-GB"/>
              </w:rPr>
              <w:t>WebService</w:t>
            </w:r>
            <w:proofErr w:type="spellEnd"/>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roofErr w:type="spellStart"/>
            <w:r>
              <w:rPr>
                <w:rFonts w:ascii="Consolas" w:hAnsi="Consolas" w:cs="Consolas"/>
                <w:color w:val="2B91AF"/>
                <w:sz w:val="19"/>
                <w:szCs w:val="19"/>
                <w:highlight w:val="white"/>
                <w:lang w:val="en-GB" w:eastAsia="en-GB"/>
              </w:rPr>
              <w:t>WebMethod</w:t>
            </w:r>
            <w:proofErr w:type="spellEnd"/>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public</w:t>
            </w: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string</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HelloWorld</w:t>
            </w:r>
            <w:proofErr w:type="spellEnd"/>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lastRenderedPageBreak/>
              <w:t xml:space="preserv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return</w:t>
            </w:r>
            <w:r>
              <w:rPr>
                <w:rFonts w:ascii="Consolas" w:hAnsi="Consolas" w:cs="Consolas"/>
                <w:color w:val="000000"/>
                <w:sz w:val="19"/>
                <w:szCs w:val="19"/>
                <w:highlight w:val="white"/>
                <w:lang w:val="en-GB" w:eastAsia="en-GB"/>
              </w:rPr>
              <w:t xml:space="preserve"> </w:t>
            </w:r>
            <w:r>
              <w:rPr>
                <w:rFonts w:ascii="Consolas" w:hAnsi="Consolas" w:cs="Consolas"/>
                <w:color w:val="A31515"/>
                <w:sz w:val="19"/>
                <w:szCs w:val="19"/>
                <w:highlight w:val="white"/>
                <w:lang w:val="en-GB" w:eastAsia="en-GB"/>
              </w:rPr>
              <w:t>"Hello World"</w:t>
            </w:r>
            <w:r>
              <w:rPr>
                <w:rFonts w:ascii="Consolas" w:hAnsi="Consolas" w:cs="Consolas"/>
                <w:color w:val="000000"/>
                <w:sz w:val="19"/>
                <w:szCs w:val="19"/>
                <w:highlight w:val="white"/>
                <w:lang w:val="en-GB" w:eastAsia="en-GB"/>
              </w:rPr>
              <w:t>;</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38376B" w:rsidRDefault="0038376B" w:rsidP="0038376B">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E61398" w:rsidRDefault="00E61398" w:rsidP="009C0CCC"/>
        </w:tc>
      </w:tr>
    </w:tbl>
    <w:p w:rsidR="00E61398" w:rsidRDefault="00E61398"/>
    <w:p w:rsidR="00D6344B" w:rsidRDefault="0038376B">
      <w:r>
        <w:t>You can test this code to ensure that the environment is correctly configured with the debug button (which will take on the name of your default browser).  When run, this code will execute inside your default browser, and give you a page which looks similar to:</w:t>
      </w:r>
    </w:p>
    <w:p w:rsidR="0038376B" w:rsidRDefault="0038376B"/>
    <w:p w:rsidR="0038376B" w:rsidRDefault="0038376B">
      <w:r>
        <w:rPr>
          <w:noProof/>
          <w:lang w:val="en-GB" w:eastAsia="en-GB"/>
        </w:rPr>
        <w:drawing>
          <wp:inline distT="0" distB="0" distL="0" distR="0">
            <wp:extent cx="5943600" cy="5238750"/>
            <wp:effectExtent l="19050" t="0" r="0" b="0"/>
            <wp:docPr id="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srcRect/>
                    <a:stretch>
                      <a:fillRect/>
                    </a:stretch>
                  </pic:blipFill>
                  <pic:spPr bwMode="auto">
                    <a:xfrm>
                      <a:off x="0" y="0"/>
                      <a:ext cx="5943600" cy="5238750"/>
                    </a:xfrm>
                    <a:prstGeom prst="rect">
                      <a:avLst/>
                    </a:prstGeom>
                    <a:noFill/>
                    <a:ln w="9525">
                      <a:noFill/>
                      <a:miter lim="800000"/>
                      <a:headEnd/>
                      <a:tailEnd/>
                    </a:ln>
                  </pic:spPr>
                </pic:pic>
              </a:graphicData>
            </a:graphic>
          </wp:inline>
        </w:drawing>
      </w:r>
    </w:p>
    <w:p w:rsidR="00E61398" w:rsidRDefault="00E61398" w:rsidP="0038376B">
      <w:r>
        <w:br w:type="page"/>
      </w:r>
    </w:p>
    <w:p w:rsidR="00E61398" w:rsidRDefault="00E61398">
      <w:r>
        <w:lastRenderedPageBreak/>
        <w:t xml:space="preserve">Click </w:t>
      </w:r>
      <w:proofErr w:type="spellStart"/>
      <w:r>
        <w:t>HelloWorld</w:t>
      </w:r>
      <w:proofErr w:type="spellEnd"/>
      <w:r>
        <w:t xml:space="preserve"> and then the Invoke button.  The result will be another browser window with the XML generated by the service.</w:t>
      </w:r>
    </w:p>
    <w:p w:rsidR="00E61398" w:rsidRDefault="00085983">
      <w:r>
        <w:rPr>
          <w:rFonts w:ascii="Consolas" w:hAnsi="Consolas" w:cs="Consolas"/>
          <w:noProof/>
          <w:color w:val="000000"/>
          <w:sz w:val="19"/>
          <w:szCs w:val="19"/>
          <w:lang w:val="en-GB" w:eastAsia="en-GB"/>
        </w:rPr>
        <w:pict>
          <v:shapetype id="_x0000_t202" coordsize="21600,21600" o:spt="202" path="m,l,21600r21600,l21600,xe">
            <v:stroke joinstyle="miter"/>
            <v:path gradientshapeok="t" o:connecttype="rect"/>
          </v:shapetype>
          <v:shape id="_x0000_s1052" type="#_x0000_t202" style="position:absolute;margin-left:-9pt;margin-top:2.1pt;width:479.25pt;height:24.75pt;z-index:251658240">
            <v:textbox>
              <w:txbxContent>
                <w:p w:rsidR="0038376B" w:rsidRDefault="0038376B">
                  <w:r w:rsidRPr="0038376B">
                    <w:t>&lt;</w:t>
                  </w:r>
                  <w:proofErr w:type="gramStart"/>
                  <w:r w:rsidRPr="0038376B">
                    <w:rPr>
                      <w:color w:val="A107FF"/>
                    </w:rPr>
                    <w:t>string</w:t>
                  </w:r>
                  <w:r w:rsidRPr="0038376B">
                    <w:t>&gt;</w:t>
                  </w:r>
                  <w:proofErr w:type="gramEnd"/>
                  <w:r w:rsidRPr="0038376B">
                    <w:t>Hello World&lt;/</w:t>
                  </w:r>
                  <w:r w:rsidRPr="0038376B">
                    <w:rPr>
                      <w:color w:val="A107FF"/>
                    </w:rPr>
                    <w:t>string</w:t>
                  </w:r>
                  <w:r w:rsidRPr="0038376B">
                    <w:t>&gt;</w:t>
                  </w:r>
                </w:p>
              </w:txbxContent>
            </v:textbox>
          </v:shape>
        </w:pict>
      </w:r>
    </w:p>
    <w:p w:rsidR="00E61398" w:rsidRDefault="00E61398">
      <w:pPr>
        <w:spacing w:after="0" w:line="240" w:lineRule="auto"/>
      </w:pPr>
      <w:r>
        <w:br w:type="page"/>
      </w:r>
    </w:p>
    <w:p w:rsidR="00E61398" w:rsidRDefault="00E61398">
      <w:r>
        <w:lastRenderedPageBreak/>
        <w:t xml:space="preserve">It is time to remove the </w:t>
      </w:r>
      <w:proofErr w:type="spellStart"/>
      <w:r>
        <w:t>HelloWorld</w:t>
      </w:r>
      <w:proofErr w:type="spellEnd"/>
      <w:r>
        <w:t xml:space="preserve"> </w:t>
      </w:r>
      <w:proofErr w:type="spellStart"/>
      <w:r>
        <w:t>WebMethod</w:t>
      </w:r>
      <w:proofErr w:type="spellEnd"/>
      <w:r>
        <w:t xml:space="preserve"> and build our </w:t>
      </w:r>
      <w:proofErr w:type="spellStart"/>
      <w:r>
        <w:t>MoneyConversion</w:t>
      </w:r>
      <w:proofErr w:type="spellEnd"/>
      <w:r>
        <w:t xml:space="preserve"> </w:t>
      </w:r>
      <w:proofErr w:type="spellStart"/>
      <w:r>
        <w:t>WebMethods</w:t>
      </w:r>
      <w:proofErr w:type="spellEnd"/>
      <w:r>
        <w:t>.</w:t>
      </w:r>
    </w:p>
    <w:p w:rsidR="00E61398" w:rsidRDefault="00E61398" w:rsidP="00845B8D">
      <w:pPr>
        <w:pStyle w:val="ListParagraph"/>
        <w:numPr>
          <w:ilvl w:val="0"/>
          <w:numId w:val="38"/>
        </w:numPr>
      </w:pPr>
      <w:r>
        <w:t xml:space="preserve">Insert a Description attribute into the </w:t>
      </w:r>
      <w:proofErr w:type="spellStart"/>
      <w:r>
        <w:t>WebService</w:t>
      </w:r>
      <w:proofErr w:type="spellEnd"/>
      <w:r>
        <w:t xml:space="preserve"> tag</w:t>
      </w:r>
    </w:p>
    <w:p w:rsidR="00E61398" w:rsidRDefault="00E61398" w:rsidP="00845B8D">
      <w:pPr>
        <w:pStyle w:val="ListParagraph"/>
        <w:numPr>
          <w:ilvl w:val="0"/>
          <w:numId w:val="38"/>
        </w:numPr>
      </w:pPr>
      <w:r>
        <w:t xml:space="preserve">Delete the </w:t>
      </w:r>
      <w:proofErr w:type="spellStart"/>
      <w:r>
        <w:t>HelloWorld</w:t>
      </w:r>
      <w:proofErr w:type="spellEnd"/>
      <w:r>
        <w:t xml:space="preserve"> </w:t>
      </w:r>
      <w:proofErr w:type="spellStart"/>
      <w:r>
        <w:t>WebMethod</w:t>
      </w:r>
      <w:proofErr w:type="spellEnd"/>
    </w:p>
    <w:p w:rsidR="00E61398" w:rsidRDefault="00E61398" w:rsidP="00845B8D">
      <w:pPr>
        <w:pStyle w:val="ListParagraph"/>
        <w:numPr>
          <w:ilvl w:val="0"/>
          <w:numId w:val="38"/>
        </w:numPr>
      </w:pPr>
      <w:r>
        <w:t xml:space="preserve">Add the </w:t>
      </w:r>
      <w:proofErr w:type="spellStart"/>
      <w:r>
        <w:t>EuroToDollar</w:t>
      </w:r>
      <w:proofErr w:type="spellEnd"/>
      <w:r>
        <w:t xml:space="preserve"> </w:t>
      </w:r>
      <w:proofErr w:type="spellStart"/>
      <w:r>
        <w:t>WebMethod</w:t>
      </w:r>
      <w:proofErr w:type="spellEnd"/>
    </w:p>
    <w:p w:rsidR="00E61398" w:rsidRDefault="00E61398" w:rsidP="00845B8D">
      <w:pPr>
        <w:pStyle w:val="ListParagraph"/>
        <w:numPr>
          <w:ilvl w:val="0"/>
          <w:numId w:val="38"/>
        </w:numPr>
      </w:pPr>
      <w:r>
        <w:t xml:space="preserve">Add the </w:t>
      </w:r>
      <w:proofErr w:type="spellStart"/>
      <w:r>
        <w:t>DollarToEuro</w:t>
      </w:r>
      <w:proofErr w:type="spellEnd"/>
      <w:r>
        <w:t xml:space="preserve"> </w:t>
      </w:r>
      <w:proofErr w:type="spellStart"/>
      <w:r>
        <w:t>WebMethod</w:t>
      </w:r>
      <w:proofErr w:type="spellEnd"/>
    </w:p>
    <w:p w:rsidR="00E61398" w:rsidRDefault="00E61398" w:rsidP="00845B8D">
      <w:pPr>
        <w:pStyle w:val="ListParagraph"/>
        <w:numPr>
          <w:ilvl w:val="0"/>
          <w:numId w:val="38"/>
        </w:numPr>
      </w:pPr>
      <w:r>
        <w:t xml:space="preserve">Add the Function </w:t>
      </w:r>
      <w:proofErr w:type="spellStart"/>
      <w:r>
        <w:t>GetEuroToDollarConversionRate</w:t>
      </w:r>
      <w:proofErr w:type="spellEnd"/>
    </w:p>
    <w:p w:rsidR="00E61398" w:rsidRDefault="00E61398" w:rsidP="00845B8D">
      <w:pPr>
        <w:pStyle w:val="ListParagraph"/>
        <w:numPr>
          <w:ilvl w:val="0"/>
          <w:numId w:val="38"/>
        </w:numPr>
      </w:pPr>
      <w:r>
        <w:t>Run the service a note the XML returned.</w:t>
      </w:r>
    </w:p>
    <w:p w:rsidR="002046BC" w:rsidRDefault="00085983" w:rsidP="002046BC">
      <w:r>
        <w:rPr>
          <w:noProof/>
          <w:lang w:val="en-GB" w:eastAsia="en-GB"/>
        </w:rPr>
        <w:pict>
          <v:shape id="_x0000_s1053" type="#_x0000_t202" style="position:absolute;margin-left:-6pt;margin-top:48.5pt;width:479.25pt;height:34.5pt;z-index:251659264">
            <v:textbox>
              <w:txbxContent>
                <w:p w:rsidR="002046BC" w:rsidRPr="002046BC" w:rsidRDefault="002046BC" w:rsidP="002046BC">
                  <w:r>
                    <w:rPr>
                      <w:rFonts w:ascii="Consolas" w:hAnsi="Consolas" w:cs="Consolas"/>
                      <w:color w:val="000000"/>
                      <w:sz w:val="19"/>
                      <w:szCs w:val="19"/>
                      <w:highlight w:val="white"/>
                      <w:lang w:val="en-GB" w:eastAsia="en-GB"/>
                    </w:rPr>
                    <w:t>[</w:t>
                  </w:r>
                  <w:proofErr w:type="spellStart"/>
                  <w:proofErr w:type="gramStart"/>
                  <w:r>
                    <w:rPr>
                      <w:rFonts w:ascii="Consolas" w:hAnsi="Consolas" w:cs="Consolas"/>
                      <w:color w:val="2B91AF"/>
                      <w:sz w:val="19"/>
                      <w:szCs w:val="19"/>
                      <w:highlight w:val="white"/>
                      <w:lang w:val="en-GB" w:eastAsia="en-GB"/>
                    </w:rPr>
                    <w:t>WebService</w:t>
                  </w:r>
                  <w:proofErr w:type="spellEnd"/>
                  <w:r>
                    <w:rPr>
                      <w:rFonts w:ascii="Consolas" w:hAnsi="Consolas" w:cs="Consolas"/>
                      <w:color w:val="000000"/>
                      <w:sz w:val="19"/>
                      <w:szCs w:val="19"/>
                      <w:highlight w:val="white"/>
                      <w:lang w:val="en-GB" w:eastAsia="en-GB"/>
                    </w:rPr>
                    <w:t>(</w:t>
                  </w:r>
                  <w:proofErr w:type="gramEnd"/>
                  <w:r>
                    <w:rPr>
                      <w:rFonts w:ascii="Consolas" w:hAnsi="Consolas" w:cs="Consolas"/>
                      <w:color w:val="000000"/>
                      <w:sz w:val="19"/>
                      <w:szCs w:val="19"/>
                      <w:highlight w:val="white"/>
                      <w:lang w:val="en-GB" w:eastAsia="en-GB"/>
                    </w:rPr>
                    <w:t xml:space="preserve">Namespace = </w:t>
                  </w:r>
                  <w:r>
                    <w:rPr>
                      <w:rFonts w:ascii="Consolas" w:hAnsi="Consolas" w:cs="Consolas"/>
                      <w:color w:val="A31515"/>
                      <w:sz w:val="19"/>
                      <w:szCs w:val="19"/>
                      <w:highlight w:val="white"/>
                      <w:lang w:val="en-GB" w:eastAsia="en-GB"/>
                    </w:rPr>
                    <w:t>"http://tempuri.org/"</w:t>
                  </w:r>
                  <w:r>
                    <w:rPr>
                      <w:rFonts w:ascii="Consolas" w:hAnsi="Consolas" w:cs="Consolas"/>
                      <w:color w:val="000000"/>
                      <w:sz w:val="19"/>
                      <w:szCs w:val="19"/>
                      <w:highlight w:val="white"/>
                      <w:lang w:val="en-GB" w:eastAsia="en-GB"/>
                    </w:rPr>
                    <w:t xml:space="preserve">, Description = </w:t>
                  </w:r>
                  <w:r>
                    <w:rPr>
                      <w:rFonts w:ascii="Consolas" w:hAnsi="Consolas" w:cs="Consolas"/>
                      <w:color w:val="A31515"/>
                      <w:sz w:val="19"/>
                      <w:szCs w:val="19"/>
                      <w:highlight w:val="white"/>
                      <w:lang w:val="en-GB" w:eastAsia="en-GB"/>
                    </w:rPr>
                    <w:t>"A web service for converting currencies"</w:t>
                  </w:r>
                  <w:r>
                    <w:rPr>
                      <w:rFonts w:ascii="Consolas" w:hAnsi="Consolas" w:cs="Consolas"/>
                      <w:color w:val="000000"/>
                      <w:sz w:val="19"/>
                      <w:szCs w:val="19"/>
                      <w:highlight w:val="white"/>
                      <w:lang w:val="en-GB" w:eastAsia="en-GB"/>
                    </w:rPr>
                    <w:t>)]</w:t>
                  </w:r>
                </w:p>
              </w:txbxContent>
            </v:textbox>
          </v:shape>
        </w:pict>
      </w:r>
      <w:r w:rsidR="002046BC">
        <w:t xml:space="preserve">First, we </w:t>
      </w:r>
      <w:proofErr w:type="gramStart"/>
      <w:r w:rsidR="002046BC">
        <w:t>will  give</w:t>
      </w:r>
      <w:proofErr w:type="gramEnd"/>
      <w:r w:rsidR="002046BC">
        <w:t xml:space="preserve"> our web service an appropriate description.  Keep in mind, that most web service consumers are not developed by the same person or team who created the service; get into the habit of writing appropriate descriptions for your service and methods!</w:t>
      </w:r>
    </w:p>
    <w:p w:rsidR="002046BC" w:rsidRDefault="002046BC" w:rsidP="002046BC"/>
    <w:p w:rsidR="002046BC" w:rsidRDefault="002046BC" w:rsidP="002046BC"/>
    <w:p w:rsidR="002046BC" w:rsidRDefault="00085983" w:rsidP="002046BC">
      <w:r>
        <w:rPr>
          <w:noProof/>
          <w:lang w:val="en-GB" w:eastAsia="en-GB"/>
        </w:rPr>
        <w:pict>
          <v:shape id="_x0000_s1054" type="#_x0000_t202" style="position:absolute;margin-left:-6pt;margin-top:31.9pt;width:479.25pt;height:44.25pt;z-index:251660288">
            <v:textbox>
              <w:txbxContent>
                <w:p w:rsidR="002046BC" w:rsidRDefault="002046BC" w:rsidP="002046B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8000"/>
                      <w:sz w:val="19"/>
                      <w:szCs w:val="19"/>
                      <w:highlight w:val="white"/>
                      <w:lang w:val="en-GB" w:eastAsia="en-GB"/>
                    </w:rPr>
                    <w:t xml:space="preserve">// </w:t>
                  </w:r>
                  <w:proofErr w:type="gramStart"/>
                  <w:r>
                    <w:rPr>
                      <w:rFonts w:ascii="Consolas" w:hAnsi="Consolas" w:cs="Consolas"/>
                      <w:color w:val="008000"/>
                      <w:sz w:val="19"/>
                      <w:szCs w:val="19"/>
                      <w:highlight w:val="white"/>
                      <w:lang w:val="en-GB" w:eastAsia="en-GB"/>
                    </w:rPr>
                    <w:t>To</w:t>
                  </w:r>
                  <w:proofErr w:type="gramEnd"/>
                  <w:r>
                    <w:rPr>
                      <w:rFonts w:ascii="Consolas" w:hAnsi="Consolas" w:cs="Consolas"/>
                      <w:color w:val="008000"/>
                      <w:sz w:val="19"/>
                      <w:szCs w:val="19"/>
                      <w:highlight w:val="white"/>
                      <w:lang w:val="en-GB" w:eastAsia="en-GB"/>
                    </w:rPr>
                    <w:t xml:space="preserve"> allow this Web Service to be called from script, using ASP.NET AJAX, uncomment the following line. </w:t>
                  </w:r>
                </w:p>
                <w:p w:rsidR="002046BC" w:rsidRPr="002046BC" w:rsidRDefault="002046BC" w:rsidP="002046B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8000"/>
                      <w:sz w:val="19"/>
                      <w:szCs w:val="19"/>
                      <w:highlight w:val="white"/>
                      <w:lang w:val="en-GB" w:eastAsia="en-GB"/>
                    </w:rPr>
                    <w:t>// [</w:t>
                  </w:r>
                  <w:proofErr w:type="spellStart"/>
                  <w:r>
                    <w:rPr>
                      <w:rFonts w:ascii="Consolas" w:hAnsi="Consolas" w:cs="Consolas"/>
                      <w:color w:val="008000"/>
                      <w:sz w:val="19"/>
                      <w:szCs w:val="19"/>
                      <w:highlight w:val="white"/>
                      <w:lang w:val="en-GB" w:eastAsia="en-GB"/>
                    </w:rPr>
                    <w:t>System.Web.Script.Services.ScriptService</w:t>
                  </w:r>
                  <w:proofErr w:type="spellEnd"/>
                  <w:r>
                    <w:rPr>
                      <w:rFonts w:ascii="Consolas" w:hAnsi="Consolas" w:cs="Consolas"/>
                      <w:color w:val="008000"/>
                      <w:sz w:val="19"/>
                      <w:szCs w:val="19"/>
                      <w:highlight w:val="white"/>
                      <w:lang w:val="en-GB" w:eastAsia="en-GB"/>
                    </w:rPr>
                    <w:t>]</w:t>
                  </w:r>
                </w:p>
              </w:txbxContent>
            </v:textbox>
          </v:shape>
        </w:pict>
      </w:r>
      <w:r w:rsidR="002046BC">
        <w:t>We will be working exclusively in Windows Forms for this tutorial, so the following line is unnecessary, however it is worth noting the implications.</w:t>
      </w:r>
    </w:p>
    <w:p w:rsidR="002046BC" w:rsidRDefault="002046BC" w:rsidP="002046BC"/>
    <w:p w:rsidR="002046BC" w:rsidRDefault="002046BC" w:rsidP="002046BC"/>
    <w:p w:rsidR="002046BC" w:rsidRDefault="003554BB" w:rsidP="002046BC">
      <w:r>
        <w:t xml:space="preserve">Remove the </w:t>
      </w:r>
      <w:proofErr w:type="spellStart"/>
      <w:r>
        <w:t>HelloWorld</w:t>
      </w:r>
      <w:proofErr w:type="spellEnd"/>
      <w:r>
        <w:t xml:space="preserve"> class and attached </w:t>
      </w:r>
      <w:proofErr w:type="spellStart"/>
      <w:r>
        <w:t>WebMethod</w:t>
      </w:r>
      <w:proofErr w:type="spellEnd"/>
      <w:r>
        <w:t xml:space="preserve"> attribute.</w:t>
      </w:r>
    </w:p>
    <w:p w:rsidR="002046BC" w:rsidRDefault="00085983" w:rsidP="002046BC">
      <w:r>
        <w:rPr>
          <w:noProof/>
          <w:lang w:val="en-GB" w:eastAsia="en-GB"/>
        </w:rPr>
        <w:pict>
          <v:shape id="_x0000_s1055" type="#_x0000_t202" style="position:absolute;margin-left:-6pt;margin-top:33.8pt;width:479.25pt;height:58.5pt;z-index:251661312">
            <v:textbox>
              <w:txbxContent>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proofErr w:type="gramStart"/>
                  <w:r>
                    <w:rPr>
                      <w:rFonts w:ascii="Consolas" w:hAnsi="Consolas" w:cs="Consolas"/>
                      <w:color w:val="0000FF"/>
                      <w:sz w:val="19"/>
                      <w:szCs w:val="19"/>
                      <w:lang w:val="en-GB" w:eastAsia="en-GB"/>
                    </w:rPr>
                    <w:t>private</w:t>
                  </w:r>
                  <w:proofErr w:type="gramEnd"/>
                  <w:r>
                    <w:rPr>
                      <w:rFonts w:ascii="Consolas" w:hAnsi="Consolas" w:cs="Consolas"/>
                      <w:sz w:val="19"/>
                      <w:szCs w:val="19"/>
                      <w:lang w:val="en-GB" w:eastAsia="en-GB"/>
                    </w:rPr>
                    <w:t xml:space="preserve"> </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w:t>
                  </w:r>
                  <w:proofErr w:type="spellStart"/>
                  <w:r>
                    <w:rPr>
                      <w:rFonts w:ascii="Consolas" w:hAnsi="Consolas" w:cs="Consolas"/>
                      <w:sz w:val="19"/>
                      <w:szCs w:val="19"/>
                      <w:lang w:val="en-GB" w:eastAsia="en-GB"/>
                    </w:rPr>
                    <w:t>GetEuroToDollarConversionRate</w:t>
                  </w:r>
                  <w:proofErr w:type="spellEnd"/>
                  <w:r>
                    <w:rPr>
                      <w:rFonts w:ascii="Consolas" w:hAnsi="Consolas" w:cs="Consolas"/>
                      <w:sz w:val="19"/>
                      <w:szCs w:val="19"/>
                      <w:lang w:val="en-GB" w:eastAsia="en-GB"/>
                    </w:rPr>
                    <w:t>()</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proofErr w:type="gramStart"/>
                  <w:r>
                    <w:rPr>
                      <w:rFonts w:ascii="Consolas" w:hAnsi="Consolas" w:cs="Consolas"/>
                      <w:color w:val="0000FF"/>
                      <w:sz w:val="19"/>
                      <w:szCs w:val="19"/>
                      <w:lang w:val="en-GB" w:eastAsia="en-GB"/>
                    </w:rPr>
                    <w:t>return</w:t>
                  </w:r>
                  <w:proofErr w:type="gramEnd"/>
                  <w:r>
                    <w:rPr>
                      <w:rFonts w:ascii="Consolas" w:hAnsi="Consolas" w:cs="Consolas"/>
                      <w:sz w:val="19"/>
                      <w:szCs w:val="19"/>
                      <w:lang w:val="en-GB" w:eastAsia="en-GB"/>
                    </w:rPr>
                    <w:t xml:space="preserve"> 1.3f;</w:t>
                  </w:r>
                </w:p>
                <w:p w:rsidR="003554BB" w:rsidRDefault="003554BB" w:rsidP="003554B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p w:rsidR="003554BB" w:rsidRPr="002046BC" w:rsidRDefault="003554BB" w:rsidP="003554BB">
                  <w:pPr>
                    <w:autoSpaceDE w:val="0"/>
                    <w:autoSpaceDN w:val="0"/>
                    <w:adjustRightInd w:val="0"/>
                    <w:spacing w:after="0" w:line="240" w:lineRule="auto"/>
                    <w:rPr>
                      <w:rFonts w:ascii="Consolas" w:hAnsi="Consolas" w:cs="Consolas"/>
                      <w:color w:val="000000"/>
                      <w:sz w:val="19"/>
                      <w:szCs w:val="19"/>
                      <w:highlight w:val="white"/>
                      <w:lang w:val="en-GB" w:eastAsia="en-GB"/>
                    </w:rPr>
                  </w:pPr>
                </w:p>
              </w:txbxContent>
            </v:textbox>
          </v:shape>
        </w:pict>
      </w:r>
      <w:r w:rsidR="003554BB">
        <w:t xml:space="preserve">The </w:t>
      </w:r>
      <w:proofErr w:type="spellStart"/>
      <w:r w:rsidR="003554BB">
        <w:t>MoneyConverterService</w:t>
      </w:r>
      <w:proofErr w:type="spellEnd"/>
      <w:r w:rsidR="003554BB">
        <w:t xml:space="preserve"> class is a class like any other; methods and attributes can be added as desired, so we can add a regular method such as</w:t>
      </w:r>
    </w:p>
    <w:p w:rsidR="002046BC" w:rsidRDefault="002046BC" w:rsidP="002046BC"/>
    <w:p w:rsidR="002046BC" w:rsidRDefault="002046BC" w:rsidP="002046BC"/>
    <w:p w:rsidR="002046BC" w:rsidRDefault="002046BC" w:rsidP="002046BC"/>
    <w:p w:rsidR="002046BC" w:rsidRDefault="00C01B5D" w:rsidP="002046BC">
      <w:proofErr w:type="gramStart"/>
      <w:r>
        <w:t>which</w:t>
      </w:r>
      <w:proofErr w:type="gramEnd"/>
      <w:r>
        <w:t xml:space="preserve"> will not be exposed to the web, i.e. will not be accessible by clients to the web service.</w:t>
      </w:r>
    </w:p>
    <w:p w:rsidR="00C01B5D" w:rsidRDefault="00C01B5D" w:rsidP="002046BC"/>
    <w:p w:rsidR="00C01B5D" w:rsidRDefault="00C01B5D" w:rsidP="002046BC">
      <w:r>
        <w:t xml:space="preserve">We can now build our web service.   The </w:t>
      </w:r>
      <w:proofErr w:type="spellStart"/>
      <w:r>
        <w:t>WebMethod</w:t>
      </w:r>
      <w:proofErr w:type="spellEnd"/>
      <w:r>
        <w:t xml:space="preserve"> attribute will expose the following method to the web:</w:t>
      </w:r>
    </w:p>
    <w:p w:rsidR="002046BC" w:rsidRDefault="002046BC" w:rsidP="002046BC"/>
    <w:p w:rsidR="002046BC" w:rsidRDefault="002046BC" w:rsidP="002046BC"/>
    <w:p w:rsidR="002046BC" w:rsidRDefault="002046BC" w:rsidP="002046BC"/>
    <w:p w:rsidR="002046BC" w:rsidRDefault="002046BC" w:rsidP="002046BC"/>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576"/>
      </w:tblGrid>
      <w:tr w:rsidR="00E61398">
        <w:tc>
          <w:tcPr>
            <w:tcW w:w="9576" w:type="dxa"/>
          </w:tcPr>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lastRenderedPageBreak/>
              <w:t xml:space="preserve">        [</w:t>
            </w:r>
            <w:proofErr w:type="spellStart"/>
            <w:r>
              <w:rPr>
                <w:rFonts w:ascii="Consolas" w:hAnsi="Consolas" w:cs="Consolas"/>
                <w:color w:val="2B91AF"/>
                <w:sz w:val="19"/>
                <w:szCs w:val="19"/>
                <w:lang w:val="en-GB" w:eastAsia="en-GB"/>
              </w:rPr>
              <w:t>WebMethod</w:t>
            </w:r>
            <w:proofErr w:type="spellEnd"/>
            <w:r>
              <w:rPr>
                <w:rFonts w:ascii="Consolas" w:hAnsi="Consolas" w:cs="Consolas"/>
                <w:sz w:val="19"/>
                <w:szCs w:val="19"/>
                <w:lang w:val="en-GB" w:eastAsia="en-GB"/>
              </w:rPr>
              <w:t xml:space="preserve">(Description = </w:t>
            </w:r>
            <w:r>
              <w:rPr>
                <w:rFonts w:ascii="Consolas" w:hAnsi="Consolas" w:cs="Consolas"/>
                <w:color w:val="A31515"/>
                <w:sz w:val="19"/>
                <w:szCs w:val="19"/>
                <w:lang w:val="en-GB" w:eastAsia="en-GB"/>
              </w:rPr>
              <w:t>"Convert from Dollar to Euro currency"</w:t>
            </w:r>
            <w:r>
              <w:rPr>
                <w:rFonts w:ascii="Consolas" w:hAnsi="Consolas" w:cs="Consolas"/>
                <w:sz w:val="19"/>
                <w:szCs w:val="19"/>
                <w:lang w:val="en-GB" w:eastAsia="en-GB"/>
              </w:rPr>
              <w: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public</w:t>
            </w: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w:t>
            </w:r>
            <w:proofErr w:type="spellStart"/>
            <w:r>
              <w:rPr>
                <w:rFonts w:ascii="Consolas" w:hAnsi="Consolas" w:cs="Consolas"/>
                <w:sz w:val="19"/>
                <w:szCs w:val="19"/>
                <w:lang w:val="en-GB" w:eastAsia="en-GB"/>
              </w:rPr>
              <w:t>DollarToEuro</w:t>
            </w:r>
            <w:proofErr w:type="spellEnd"/>
            <w:r>
              <w:rPr>
                <w:rFonts w:ascii="Consolas" w:hAnsi="Consolas" w:cs="Consolas"/>
                <w:sz w:val="19"/>
                <w:szCs w:val="19"/>
                <w:lang w:val="en-GB" w:eastAsia="en-GB"/>
              </w:rPr>
              <w:t>(</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amount)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return</w:t>
            </w:r>
            <w:r>
              <w:rPr>
                <w:rFonts w:ascii="Consolas" w:hAnsi="Consolas" w:cs="Consolas"/>
                <w:sz w:val="19"/>
                <w:szCs w:val="19"/>
                <w:lang w:val="en-GB" w:eastAsia="en-GB"/>
              </w:rPr>
              <w:t xml:space="preserve"> amount / </w:t>
            </w:r>
            <w:proofErr w:type="spellStart"/>
            <w:r>
              <w:rPr>
                <w:rFonts w:ascii="Consolas" w:hAnsi="Consolas" w:cs="Consolas"/>
                <w:sz w:val="19"/>
                <w:szCs w:val="19"/>
                <w:lang w:val="en-GB" w:eastAsia="en-GB"/>
              </w:rPr>
              <w:t>GetEuroToDollarConversionRate</w:t>
            </w:r>
            <w:proofErr w:type="spellEnd"/>
            <w:r>
              <w:rPr>
                <w:rFonts w:ascii="Consolas" w:hAnsi="Consolas" w:cs="Consolas"/>
                <w:sz w:val="19"/>
                <w:szCs w:val="19"/>
                <w:lang w:val="en-GB" w:eastAsia="en-GB"/>
              </w:rPr>
              <w: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proofErr w:type="spellStart"/>
            <w:r>
              <w:rPr>
                <w:rFonts w:ascii="Consolas" w:hAnsi="Consolas" w:cs="Consolas"/>
                <w:color w:val="2B91AF"/>
                <w:sz w:val="19"/>
                <w:szCs w:val="19"/>
                <w:lang w:val="en-GB" w:eastAsia="en-GB"/>
              </w:rPr>
              <w:t>WebMethod</w:t>
            </w:r>
            <w:proofErr w:type="spellEnd"/>
            <w:r>
              <w:rPr>
                <w:rFonts w:ascii="Consolas" w:hAnsi="Consolas" w:cs="Consolas"/>
                <w:sz w:val="19"/>
                <w:szCs w:val="19"/>
                <w:lang w:val="en-GB" w:eastAsia="en-GB"/>
              </w:rPr>
              <w:t xml:space="preserve">(Description = </w:t>
            </w:r>
            <w:r>
              <w:rPr>
                <w:rFonts w:ascii="Consolas" w:hAnsi="Consolas" w:cs="Consolas"/>
                <w:color w:val="A31515"/>
                <w:sz w:val="19"/>
                <w:szCs w:val="19"/>
                <w:lang w:val="en-GB" w:eastAsia="en-GB"/>
              </w:rPr>
              <w:t>"Convert from Euro to Dollar currency"</w:t>
            </w:r>
            <w:r>
              <w:rPr>
                <w:rFonts w:ascii="Consolas" w:hAnsi="Consolas" w:cs="Consolas"/>
                <w:sz w:val="19"/>
                <w:szCs w:val="19"/>
                <w:lang w:val="en-GB" w:eastAsia="en-GB"/>
              </w:rPr>
              <w: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color w:val="0000FF"/>
                <w:sz w:val="19"/>
                <w:szCs w:val="19"/>
                <w:lang w:val="en-GB" w:eastAsia="en-GB"/>
              </w:rPr>
              <w:t>public</w:t>
            </w: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w:t>
            </w:r>
            <w:proofErr w:type="spellStart"/>
            <w:r>
              <w:rPr>
                <w:rFonts w:ascii="Consolas" w:hAnsi="Consolas" w:cs="Consolas"/>
                <w:sz w:val="19"/>
                <w:szCs w:val="19"/>
                <w:lang w:val="en-GB" w:eastAsia="en-GB"/>
              </w:rPr>
              <w:t>EuroToDollar</w:t>
            </w:r>
            <w:proofErr w:type="spellEnd"/>
            <w:r>
              <w:rPr>
                <w:rFonts w:ascii="Consolas" w:hAnsi="Consolas" w:cs="Consolas"/>
                <w:sz w:val="19"/>
                <w:szCs w:val="19"/>
                <w:lang w:val="en-GB" w:eastAsia="en-GB"/>
              </w:rPr>
              <w:t>(</w:t>
            </w:r>
            <w:r>
              <w:rPr>
                <w:rFonts w:ascii="Consolas" w:hAnsi="Consolas" w:cs="Consolas"/>
                <w:color w:val="0000FF"/>
                <w:sz w:val="19"/>
                <w:szCs w:val="19"/>
                <w:lang w:val="en-GB" w:eastAsia="en-GB"/>
              </w:rPr>
              <w:t>float</w:t>
            </w:r>
            <w:r>
              <w:rPr>
                <w:rFonts w:ascii="Consolas" w:hAnsi="Consolas" w:cs="Consolas"/>
                <w:sz w:val="19"/>
                <w:szCs w:val="19"/>
                <w:lang w:val="en-GB" w:eastAsia="en-GB"/>
              </w:rPr>
              <w:t xml:space="preserve"> amount)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p w:rsidR="00D6344B" w:rsidRDefault="00D6344B" w:rsidP="00D6344B">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 xml:space="preserve">    </w:t>
            </w:r>
            <w:r>
              <w:rPr>
                <w:rFonts w:ascii="Consolas" w:hAnsi="Consolas" w:cs="Consolas"/>
                <w:color w:val="0000FF"/>
                <w:sz w:val="19"/>
                <w:szCs w:val="19"/>
                <w:lang w:val="en-GB" w:eastAsia="en-GB"/>
              </w:rPr>
              <w:t>return</w:t>
            </w:r>
            <w:r>
              <w:rPr>
                <w:rFonts w:ascii="Consolas" w:hAnsi="Consolas" w:cs="Consolas"/>
                <w:sz w:val="19"/>
                <w:szCs w:val="19"/>
                <w:lang w:val="en-GB" w:eastAsia="en-GB"/>
              </w:rPr>
              <w:t xml:space="preserve"> amount * </w:t>
            </w:r>
            <w:proofErr w:type="spellStart"/>
            <w:r>
              <w:rPr>
                <w:rFonts w:ascii="Consolas" w:hAnsi="Consolas" w:cs="Consolas"/>
                <w:sz w:val="19"/>
                <w:szCs w:val="19"/>
                <w:lang w:val="en-GB" w:eastAsia="en-GB"/>
              </w:rPr>
              <w:t>GetEuroToDollarConversionRate</w:t>
            </w:r>
            <w:proofErr w:type="spellEnd"/>
            <w:r>
              <w:rPr>
                <w:rFonts w:ascii="Consolas" w:hAnsi="Consolas" w:cs="Consolas"/>
                <w:sz w:val="19"/>
                <w:szCs w:val="19"/>
                <w:lang w:val="en-GB" w:eastAsia="en-GB"/>
              </w:rPr>
              <w:t>();</w:t>
            </w:r>
          </w:p>
          <w:p w:rsidR="00E61398" w:rsidRPr="00974572" w:rsidRDefault="00D6344B" w:rsidP="00974572">
            <w:pPr>
              <w:autoSpaceDE w:val="0"/>
              <w:autoSpaceDN w:val="0"/>
              <w:adjustRightInd w:val="0"/>
              <w:spacing w:after="0" w:line="240" w:lineRule="auto"/>
              <w:rPr>
                <w:rFonts w:ascii="Consolas" w:hAnsi="Consolas" w:cs="Consolas"/>
                <w:sz w:val="19"/>
                <w:szCs w:val="19"/>
                <w:lang w:val="en-GB" w:eastAsia="en-GB"/>
              </w:rPr>
            </w:pPr>
            <w:r>
              <w:rPr>
                <w:rFonts w:ascii="Consolas" w:hAnsi="Consolas" w:cs="Consolas"/>
                <w:sz w:val="19"/>
                <w:szCs w:val="19"/>
                <w:lang w:val="en-GB" w:eastAsia="en-GB"/>
              </w:rPr>
              <w:t>}</w:t>
            </w:r>
          </w:p>
        </w:tc>
      </w:tr>
    </w:tbl>
    <w:p w:rsidR="00E61398" w:rsidRDefault="00E61398"/>
    <w:p w:rsidR="00974572" w:rsidRDefault="00974572">
      <w:r>
        <w:t xml:space="preserve">To allow for easier debugging, set the Start page to the web service's </w:t>
      </w:r>
      <w:proofErr w:type="spellStart"/>
      <w:r>
        <w:t>asmx</w:t>
      </w:r>
      <w:proofErr w:type="spellEnd"/>
      <w:r>
        <w:t>:</w:t>
      </w:r>
    </w:p>
    <w:p w:rsidR="00974572" w:rsidRDefault="00974572">
      <w:r>
        <w:rPr>
          <w:noProof/>
          <w:lang w:val="en-GB" w:eastAsia="en-GB"/>
        </w:rPr>
        <w:drawing>
          <wp:inline distT="0" distB="0" distL="0" distR="0">
            <wp:extent cx="5943600" cy="923925"/>
            <wp:effectExtent l="19050" t="0" r="0" b="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5943600" cy="923925"/>
                    </a:xfrm>
                    <a:prstGeom prst="rect">
                      <a:avLst/>
                    </a:prstGeom>
                    <a:noFill/>
                    <a:ln w="9525">
                      <a:noFill/>
                      <a:miter lim="800000"/>
                      <a:headEnd/>
                      <a:tailEnd/>
                    </a:ln>
                  </pic:spPr>
                </pic:pic>
              </a:graphicData>
            </a:graphic>
          </wp:inline>
        </w:drawing>
      </w:r>
    </w:p>
    <w:p w:rsidR="00E61398" w:rsidRDefault="00D6344B">
      <w:r>
        <w:t>Run the service.</w:t>
      </w:r>
    </w:p>
    <w:p w:rsidR="00D6344B" w:rsidRDefault="00806C80">
      <w:r>
        <w:rPr>
          <w:noProof/>
          <w:lang w:val="en-GB" w:eastAsia="en-GB"/>
        </w:rPr>
        <w:drawing>
          <wp:inline distT="0" distB="0" distL="0" distR="0">
            <wp:extent cx="5857875" cy="169545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5857875" cy="1695450"/>
                    </a:xfrm>
                    <a:prstGeom prst="rect">
                      <a:avLst/>
                    </a:prstGeom>
                    <a:noFill/>
                    <a:ln w="9525">
                      <a:noFill/>
                      <a:miter lim="800000"/>
                      <a:headEnd/>
                      <a:tailEnd/>
                    </a:ln>
                  </pic:spPr>
                </pic:pic>
              </a:graphicData>
            </a:graphic>
          </wp:inline>
        </w:drawing>
      </w:r>
    </w:p>
    <w:p w:rsidR="00D6344B" w:rsidRDefault="00806C80">
      <w:r>
        <w:rPr>
          <w:noProof/>
          <w:lang w:val="en-GB" w:eastAsia="en-GB"/>
        </w:rPr>
        <w:drawing>
          <wp:inline distT="0" distB="0" distL="0" distR="0">
            <wp:extent cx="4514850" cy="178117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srcRect/>
                    <a:stretch>
                      <a:fillRect/>
                    </a:stretch>
                  </pic:blipFill>
                  <pic:spPr bwMode="auto">
                    <a:xfrm>
                      <a:off x="0" y="0"/>
                      <a:ext cx="4514850" cy="1781175"/>
                    </a:xfrm>
                    <a:prstGeom prst="rect">
                      <a:avLst/>
                    </a:prstGeom>
                    <a:noFill/>
                    <a:ln w="9525">
                      <a:noFill/>
                      <a:miter lim="800000"/>
                      <a:headEnd/>
                      <a:tailEnd/>
                    </a:ln>
                  </pic:spPr>
                </pic:pic>
              </a:graphicData>
            </a:graphic>
          </wp:inline>
        </w:drawing>
      </w:r>
    </w:p>
    <w:p w:rsidR="00E61398" w:rsidRDefault="00E61398">
      <w:pPr>
        <w:spacing w:after="0" w:line="240" w:lineRule="auto"/>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576"/>
      </w:tblGrid>
      <w:tr w:rsidR="00E61398">
        <w:tc>
          <w:tcPr>
            <w:tcW w:w="9576" w:type="dxa"/>
          </w:tcPr>
          <w:p w:rsidR="00E61398" w:rsidRDefault="00D6344B" w:rsidP="00625962">
            <w:pPr>
              <w:spacing w:after="0" w:line="240" w:lineRule="auto"/>
            </w:pPr>
            <w:r w:rsidRPr="00D6344B">
              <w:t>&lt;</w:t>
            </w:r>
            <w:r w:rsidRPr="00AB5B72">
              <w:rPr>
                <w:color w:val="A107FF"/>
              </w:rPr>
              <w:t>float</w:t>
            </w:r>
            <w:r w:rsidRPr="00D6344B">
              <w:t>&gt;13&lt;/</w:t>
            </w:r>
            <w:r w:rsidRPr="00AB5B72">
              <w:rPr>
                <w:color w:val="A107FF"/>
              </w:rPr>
              <w:t>float</w:t>
            </w:r>
            <w:r w:rsidRPr="00D6344B">
              <w:t>&gt;</w:t>
            </w:r>
          </w:p>
        </w:tc>
      </w:tr>
    </w:tbl>
    <w:p w:rsidR="00E61398" w:rsidRDefault="00E61398">
      <w:pPr>
        <w:spacing w:after="0" w:line="240" w:lineRule="auto"/>
      </w:pPr>
    </w:p>
    <w:p w:rsidR="00E61398" w:rsidRDefault="00806C80">
      <w:r>
        <w:rPr>
          <w:noProof/>
          <w:lang w:val="en-GB" w:eastAsia="en-GB"/>
        </w:rPr>
        <w:lastRenderedPageBreak/>
        <w:drawing>
          <wp:inline distT="0" distB="0" distL="0" distR="0">
            <wp:extent cx="4476750" cy="172402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srcRect/>
                    <a:stretch>
                      <a:fillRect/>
                    </a:stretch>
                  </pic:blipFill>
                  <pic:spPr bwMode="auto">
                    <a:xfrm>
                      <a:off x="0" y="0"/>
                      <a:ext cx="4476750" cy="1724025"/>
                    </a:xfrm>
                    <a:prstGeom prst="rect">
                      <a:avLst/>
                    </a:prstGeom>
                    <a:noFill/>
                    <a:ln w="9525">
                      <a:noFill/>
                      <a:miter lim="800000"/>
                      <a:headEnd/>
                      <a:tailEnd/>
                    </a:ln>
                  </pic:spPr>
                </pic:pic>
              </a:graphicData>
            </a:graphic>
          </wp:inline>
        </w:drawing>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576"/>
      </w:tblGrid>
      <w:tr w:rsidR="00E61398">
        <w:tc>
          <w:tcPr>
            <w:tcW w:w="9576" w:type="dxa"/>
          </w:tcPr>
          <w:p w:rsidR="00E61398" w:rsidRDefault="00D6344B">
            <w:r w:rsidRPr="00D6344B">
              <w:t>&lt;</w:t>
            </w:r>
            <w:r w:rsidRPr="00AB5B72">
              <w:rPr>
                <w:color w:val="A107FF"/>
              </w:rPr>
              <w:t>float</w:t>
            </w:r>
            <w:r w:rsidRPr="00D6344B">
              <w:t>&gt;20&lt;/</w:t>
            </w:r>
            <w:r w:rsidRPr="00AB5B72">
              <w:rPr>
                <w:color w:val="A107FF"/>
              </w:rPr>
              <w:t>float</w:t>
            </w:r>
            <w:r w:rsidRPr="00D6344B">
              <w:t>&gt;</w:t>
            </w:r>
          </w:p>
        </w:tc>
      </w:tr>
    </w:tbl>
    <w:p w:rsidR="002B762A" w:rsidRDefault="002B762A" w:rsidP="006C742B">
      <w:pPr>
        <w:pStyle w:val="Heading1"/>
      </w:pPr>
    </w:p>
    <w:p w:rsidR="00E61398" w:rsidRDefault="002B762A" w:rsidP="006C742B">
      <w:pPr>
        <w:pStyle w:val="Heading1"/>
      </w:pPr>
      <w:r>
        <w:br w:type="page"/>
      </w:r>
      <w:r w:rsidR="00E61398">
        <w:lastRenderedPageBreak/>
        <w:t>Creating the Client</w:t>
      </w:r>
    </w:p>
    <w:p w:rsidR="00E61398" w:rsidRDefault="00E61398"/>
    <w:p w:rsidR="00E61398" w:rsidRDefault="00E61398">
      <w:r w:rsidRPr="006C742B">
        <w:rPr>
          <w:sz w:val="40"/>
          <w:szCs w:val="40"/>
        </w:rPr>
        <w:t>Add</w:t>
      </w:r>
      <w:r>
        <w:t xml:space="preserve"> a Windows form project (</w:t>
      </w:r>
      <w:proofErr w:type="spellStart"/>
      <w:r>
        <w:t>MoneyConverterClient</w:t>
      </w:r>
      <w:proofErr w:type="spellEnd"/>
      <w:r>
        <w:t>) to the Solution.</w:t>
      </w:r>
    </w:p>
    <w:p w:rsidR="0093414D" w:rsidRDefault="00AB5B72">
      <w:r>
        <w:rPr>
          <w:noProof/>
          <w:lang w:val="en-GB" w:eastAsia="en-GB"/>
        </w:rPr>
        <w:drawing>
          <wp:inline distT="0" distB="0" distL="0" distR="0">
            <wp:extent cx="5934075" cy="4114800"/>
            <wp:effectExtent l="19050" t="0" r="9525" b="0"/>
            <wp:docPr id="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srcRect/>
                    <a:stretch>
                      <a:fillRect/>
                    </a:stretch>
                  </pic:blipFill>
                  <pic:spPr bwMode="auto">
                    <a:xfrm>
                      <a:off x="0" y="0"/>
                      <a:ext cx="5934075" cy="4114800"/>
                    </a:xfrm>
                    <a:prstGeom prst="rect">
                      <a:avLst/>
                    </a:prstGeom>
                    <a:noFill/>
                    <a:ln w="9525">
                      <a:noFill/>
                      <a:miter lim="800000"/>
                      <a:headEnd/>
                      <a:tailEnd/>
                    </a:ln>
                  </pic:spPr>
                </pic:pic>
              </a:graphicData>
            </a:graphic>
          </wp:inline>
        </w:drawing>
      </w:r>
    </w:p>
    <w:p w:rsidR="0093414D" w:rsidRDefault="0093414D"/>
    <w:p w:rsidR="0093414D" w:rsidRDefault="0093414D"/>
    <w:p w:rsidR="0093414D" w:rsidRDefault="0093414D"/>
    <w:p w:rsidR="0093414D" w:rsidRDefault="0093414D"/>
    <w:p w:rsidR="0093414D" w:rsidRDefault="0093414D"/>
    <w:p w:rsidR="0093414D" w:rsidRDefault="0093414D"/>
    <w:p w:rsidR="0093414D" w:rsidRDefault="0093414D"/>
    <w:p w:rsidR="0093414D" w:rsidRDefault="0093414D"/>
    <w:p w:rsidR="0093414D" w:rsidRDefault="0093414D"/>
    <w:p w:rsidR="00E61398" w:rsidRDefault="00E61398">
      <w:r>
        <w:lastRenderedPageBreak/>
        <w:t>Add the following controls:</w:t>
      </w:r>
    </w:p>
    <w:p w:rsidR="00E61398" w:rsidRDefault="00E61398" w:rsidP="006C742B">
      <w:pPr>
        <w:numPr>
          <w:ilvl w:val="0"/>
          <w:numId w:val="39"/>
        </w:numPr>
      </w:pPr>
      <w:r>
        <w:t>Two Labels</w:t>
      </w:r>
    </w:p>
    <w:p w:rsidR="00E61398" w:rsidRDefault="00E61398" w:rsidP="006C742B">
      <w:pPr>
        <w:numPr>
          <w:ilvl w:val="0"/>
          <w:numId w:val="39"/>
        </w:numPr>
      </w:pPr>
      <w:r>
        <w:t xml:space="preserve">Two </w:t>
      </w:r>
      <w:proofErr w:type="spellStart"/>
      <w:r>
        <w:t>TextBoxes</w:t>
      </w:r>
      <w:proofErr w:type="spellEnd"/>
    </w:p>
    <w:p w:rsidR="00E61398" w:rsidRDefault="00E61398" w:rsidP="006C742B">
      <w:pPr>
        <w:numPr>
          <w:ilvl w:val="0"/>
          <w:numId w:val="39"/>
        </w:numPr>
      </w:pPr>
      <w:r>
        <w:t>Two Buttons</w:t>
      </w:r>
    </w:p>
    <w:p w:rsidR="00E61398" w:rsidRDefault="00806C80">
      <w:r>
        <w:rPr>
          <w:noProof/>
          <w:lang w:val="en-GB" w:eastAsia="en-GB"/>
        </w:rPr>
        <w:drawing>
          <wp:inline distT="0" distB="0" distL="0" distR="0">
            <wp:extent cx="5943600" cy="396240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srcRect/>
                    <a:stretch>
                      <a:fillRect/>
                    </a:stretch>
                  </pic:blipFill>
                  <pic:spPr bwMode="auto">
                    <a:xfrm>
                      <a:off x="0" y="0"/>
                      <a:ext cx="5943600" cy="3962400"/>
                    </a:xfrm>
                    <a:prstGeom prst="rect">
                      <a:avLst/>
                    </a:prstGeom>
                    <a:noFill/>
                    <a:ln w="9525">
                      <a:noFill/>
                      <a:miter lim="800000"/>
                      <a:headEnd/>
                      <a:tailEnd/>
                    </a:ln>
                  </pic:spPr>
                </pic:pic>
              </a:graphicData>
            </a:graphic>
          </wp:inline>
        </w:drawing>
      </w:r>
    </w:p>
    <w:p w:rsidR="00E61398" w:rsidRDefault="00E61398">
      <w:r>
        <w:br w:type="page"/>
      </w:r>
      <w:r>
        <w:lastRenderedPageBreak/>
        <w:t xml:space="preserve">In the Solution Explorer select the Windows </w:t>
      </w:r>
      <w:proofErr w:type="gramStart"/>
      <w:r>
        <w:t>Project :</w:t>
      </w:r>
      <w:proofErr w:type="gramEnd"/>
    </w:p>
    <w:p w:rsidR="00E61398" w:rsidRDefault="00E61398" w:rsidP="006C742B">
      <w:pPr>
        <w:numPr>
          <w:ilvl w:val="0"/>
          <w:numId w:val="40"/>
        </w:numPr>
      </w:pPr>
      <w:r>
        <w:t xml:space="preserve">Add a </w:t>
      </w:r>
      <w:r w:rsidR="0093414D">
        <w:t>Service</w:t>
      </w:r>
      <w:r>
        <w:t xml:space="preserve"> Reference to the </w:t>
      </w:r>
      <w:proofErr w:type="spellStart"/>
      <w:r w:rsidR="0093414D">
        <w:t>MoneyConverter</w:t>
      </w:r>
      <w:proofErr w:type="spellEnd"/>
      <w:r w:rsidR="0093414D">
        <w:t xml:space="preserve"> Web Service</w:t>
      </w:r>
      <w:r>
        <w:t xml:space="preserve"> </w:t>
      </w:r>
    </w:p>
    <w:p w:rsidR="00E61398" w:rsidRDefault="00806C80" w:rsidP="0034378E">
      <w:r>
        <w:rPr>
          <w:noProof/>
          <w:lang w:val="en-GB" w:eastAsia="en-GB"/>
        </w:rPr>
        <w:drawing>
          <wp:inline distT="0" distB="0" distL="0" distR="0">
            <wp:extent cx="5943600" cy="4810125"/>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srcRect/>
                    <a:stretch>
                      <a:fillRect/>
                    </a:stretch>
                  </pic:blipFill>
                  <pic:spPr bwMode="auto">
                    <a:xfrm>
                      <a:off x="0" y="0"/>
                      <a:ext cx="5943600" cy="4810125"/>
                    </a:xfrm>
                    <a:prstGeom prst="rect">
                      <a:avLst/>
                    </a:prstGeom>
                    <a:noFill/>
                    <a:ln w="9525">
                      <a:noFill/>
                      <a:miter lim="800000"/>
                      <a:headEnd/>
                      <a:tailEnd/>
                    </a:ln>
                  </pic:spPr>
                </pic:pic>
              </a:graphicData>
            </a:graphic>
          </wp:inline>
        </w:drawing>
      </w:r>
    </w:p>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34378E"/>
    <w:p w:rsidR="0093414D" w:rsidRDefault="0093414D" w:rsidP="0093414D">
      <w:pPr>
        <w:numPr>
          <w:ilvl w:val="0"/>
          <w:numId w:val="40"/>
        </w:numPr>
      </w:pPr>
      <w:r>
        <w:lastRenderedPageBreak/>
        <w:t xml:space="preserve">Click Discover, the </w:t>
      </w:r>
      <w:proofErr w:type="spellStart"/>
      <w:r>
        <w:t>MoneyConverter</w:t>
      </w:r>
      <w:proofErr w:type="spellEnd"/>
      <w:r>
        <w:t xml:space="preserve"> service should be discovered from within the solution.</w:t>
      </w:r>
    </w:p>
    <w:p w:rsidR="0093414D" w:rsidRDefault="0093414D" w:rsidP="0093414D">
      <w:pPr>
        <w:numPr>
          <w:ilvl w:val="0"/>
          <w:numId w:val="40"/>
        </w:numPr>
      </w:pPr>
      <w:r>
        <w:t>Name the reference “</w:t>
      </w:r>
      <w:proofErr w:type="spellStart"/>
      <w:r>
        <w:t>MoneyConverterReference</w:t>
      </w:r>
      <w:proofErr w:type="spellEnd"/>
      <w:r>
        <w:t>”.</w:t>
      </w:r>
    </w:p>
    <w:p w:rsidR="00E61398" w:rsidRDefault="00806C80" w:rsidP="0034378E">
      <w:r>
        <w:rPr>
          <w:noProof/>
          <w:lang w:val="en-GB" w:eastAsia="en-GB"/>
        </w:rPr>
        <w:drawing>
          <wp:inline distT="0" distB="0" distL="0" distR="0">
            <wp:extent cx="5943600" cy="48006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srcRect/>
                    <a:stretch>
                      <a:fillRect/>
                    </a:stretch>
                  </pic:blipFill>
                  <pic:spPr bwMode="auto">
                    <a:xfrm>
                      <a:off x="0" y="0"/>
                      <a:ext cx="5943600" cy="4800600"/>
                    </a:xfrm>
                    <a:prstGeom prst="rect">
                      <a:avLst/>
                    </a:prstGeom>
                    <a:noFill/>
                    <a:ln w="9525">
                      <a:noFill/>
                      <a:miter lim="800000"/>
                      <a:headEnd/>
                      <a:tailEnd/>
                    </a:ln>
                  </pic:spPr>
                </pic:pic>
              </a:graphicData>
            </a:graphic>
          </wp:inline>
        </w:drawing>
      </w:r>
    </w:p>
    <w:p w:rsidR="00E61398" w:rsidRDefault="00E61398" w:rsidP="0034378E">
      <w:r>
        <w:br w:type="page"/>
      </w:r>
      <w:r>
        <w:lastRenderedPageBreak/>
        <w:t>Add the following code behind the Buttons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9576"/>
      </w:tblGrid>
      <w:tr w:rsidR="00E61398">
        <w:tc>
          <w:tcPr>
            <w:tcW w:w="9576" w:type="dxa"/>
          </w:tcPr>
          <w:p w:rsidR="00963B0C" w:rsidRDefault="00963B0C" w:rsidP="00963B0C">
            <w:pPr>
              <w:autoSpaceDE w:val="0"/>
              <w:autoSpaceDN w:val="0"/>
              <w:adjustRightInd w:val="0"/>
              <w:spacing w:after="0" w:line="240" w:lineRule="auto"/>
              <w:rPr>
                <w:rFonts w:ascii="Consolas" w:hAnsi="Consolas" w:cs="Consolas"/>
                <w:color w:val="0000FF"/>
                <w:sz w:val="19"/>
                <w:szCs w:val="19"/>
                <w:highlight w:val="white"/>
                <w:lang w:val="en-GB" w:eastAsia="en-GB"/>
              </w:rPr>
            </w:pPr>
            <w:proofErr w:type="spellStart"/>
            <w:r>
              <w:rPr>
                <w:rFonts w:ascii="Consolas" w:hAnsi="Consolas" w:cs="Consolas"/>
                <w:color w:val="000000"/>
                <w:sz w:val="19"/>
                <w:szCs w:val="19"/>
                <w:highlight w:val="white"/>
                <w:lang w:val="en-GB" w:eastAsia="en-GB"/>
              </w:rPr>
              <w:t>MoneyConverterReference.</w:t>
            </w:r>
            <w:r>
              <w:rPr>
                <w:rFonts w:ascii="Consolas" w:hAnsi="Consolas" w:cs="Consolas"/>
                <w:color w:val="2B91AF"/>
                <w:sz w:val="19"/>
                <w:szCs w:val="19"/>
                <w:highlight w:val="white"/>
                <w:lang w:val="en-GB" w:eastAsia="en-GB"/>
              </w:rPr>
              <w:t>MoneyConverterServiceSoapClient</w:t>
            </w:r>
            <w:proofErr w:type="spellEnd"/>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conv</w:t>
            </w:r>
            <w:proofErr w:type="spellEnd"/>
            <w:r>
              <w:rPr>
                <w:rFonts w:ascii="Consolas" w:hAnsi="Consolas" w:cs="Consolas"/>
                <w:color w:val="000000"/>
                <w:sz w:val="19"/>
                <w:szCs w:val="19"/>
                <w:highlight w:val="white"/>
                <w:lang w:val="en-GB" w:eastAsia="en-GB"/>
              </w:rPr>
              <w:t xml:space="preserve"> = </w:t>
            </w:r>
            <w:r>
              <w:rPr>
                <w:rFonts w:ascii="Consolas" w:hAnsi="Consolas" w:cs="Consolas"/>
                <w:color w:val="0000FF"/>
                <w:sz w:val="19"/>
                <w:szCs w:val="19"/>
                <w:highlight w:val="white"/>
                <w:lang w:val="en-GB" w:eastAsia="en-GB"/>
              </w:rPr>
              <w:t>new</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MoneyConverterReference.</w:t>
            </w:r>
            <w:r>
              <w:rPr>
                <w:rFonts w:ascii="Consolas" w:hAnsi="Consolas" w:cs="Consolas"/>
                <w:color w:val="2B91AF"/>
                <w:sz w:val="19"/>
                <w:szCs w:val="19"/>
                <w:highlight w:val="white"/>
                <w:lang w:val="en-GB" w:eastAsia="en-GB"/>
              </w:rPr>
              <w:t>MoneyConverterServiceSoapClient</w:t>
            </w:r>
            <w:proofErr w:type="spellEnd"/>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FF"/>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private</w:t>
            </w: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void</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buttonEurosToDollars_Click</w:t>
            </w:r>
            <w:proofErr w:type="spellEnd"/>
            <w:r>
              <w:rPr>
                <w:rFonts w:ascii="Consolas" w:hAnsi="Consolas" w:cs="Consolas"/>
                <w:color w:val="000000"/>
                <w:sz w:val="19"/>
                <w:szCs w:val="19"/>
                <w:highlight w:val="white"/>
                <w:lang w:val="en-GB" w:eastAsia="en-GB"/>
              </w:rPr>
              <w:t>(</w:t>
            </w:r>
            <w:r>
              <w:rPr>
                <w:rFonts w:ascii="Consolas" w:hAnsi="Consolas" w:cs="Consolas"/>
                <w:color w:val="0000FF"/>
                <w:sz w:val="19"/>
                <w:szCs w:val="19"/>
                <w:highlight w:val="white"/>
                <w:lang w:val="en-GB" w:eastAsia="en-GB"/>
              </w:rPr>
              <w:t>object</w:t>
            </w:r>
            <w:r>
              <w:rPr>
                <w:rFonts w:ascii="Consolas" w:hAnsi="Consolas" w:cs="Consolas"/>
                <w:color w:val="000000"/>
                <w:sz w:val="19"/>
                <w:szCs w:val="19"/>
                <w:highlight w:val="white"/>
                <w:lang w:val="en-GB" w:eastAsia="en-GB"/>
              </w:rPr>
              <w:t xml:space="preserve"> sender, </w:t>
            </w:r>
            <w:proofErr w:type="spellStart"/>
            <w:r>
              <w:rPr>
                <w:rFonts w:ascii="Consolas" w:hAnsi="Consolas" w:cs="Consolas"/>
                <w:color w:val="2B91AF"/>
                <w:sz w:val="19"/>
                <w:szCs w:val="19"/>
                <w:highlight w:val="white"/>
                <w:lang w:val="en-GB" w:eastAsia="en-GB"/>
              </w:rPr>
              <w:t>EventArgs</w:t>
            </w:r>
            <w:proofErr w:type="spellEnd"/>
            <w:r>
              <w:rPr>
                <w:rFonts w:ascii="Consolas" w:hAnsi="Consolas" w:cs="Consolas"/>
                <w:color w:val="000000"/>
                <w:sz w:val="19"/>
                <w:szCs w:val="19"/>
                <w:highlight w:val="white"/>
                <w:lang w:val="en-GB" w:eastAsia="en-GB"/>
              </w:rPr>
              <w:t xml:space="preserve"> e)</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 xml:space="preserve"> euros;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try</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euros = </w:t>
            </w:r>
            <w:proofErr w:type="spellStart"/>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.Parse</w:t>
            </w:r>
            <w:proofErr w:type="spellEnd"/>
            <w:r>
              <w:rPr>
                <w:rFonts w:ascii="Consolas" w:hAnsi="Consolas" w:cs="Consolas"/>
                <w:color w:val="000000"/>
                <w:sz w:val="19"/>
                <w:szCs w:val="19"/>
                <w:highlight w:val="white"/>
                <w:lang w:val="en-GB" w:eastAsia="en-GB"/>
              </w:rPr>
              <w:t>(</w:t>
            </w:r>
            <w:proofErr w:type="spellStart"/>
            <w:r>
              <w:rPr>
                <w:rFonts w:ascii="Consolas" w:hAnsi="Consolas" w:cs="Consolas"/>
                <w:color w:val="000000"/>
                <w:sz w:val="19"/>
                <w:szCs w:val="19"/>
                <w:highlight w:val="white"/>
                <w:lang w:val="en-GB" w:eastAsia="en-GB"/>
              </w:rPr>
              <w:t>textBoxEuros.Text</w:t>
            </w:r>
            <w:proofErr w:type="spellEnd"/>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catch</w:t>
            </w: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Exception</w:t>
            </w:r>
            <w:r>
              <w:rPr>
                <w:rFonts w:ascii="Consolas" w:hAnsi="Consolas" w:cs="Consolas"/>
                <w:color w:val="000000"/>
                <w:sz w:val="19"/>
                <w:szCs w:val="19"/>
                <w:highlight w:val="white"/>
                <w:lang w:val="en-GB" w:eastAsia="en-GB"/>
              </w:rPr>
              <w:t xml:space="preserve"> ex)</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roofErr w:type="spellStart"/>
            <w:r>
              <w:rPr>
                <w:rFonts w:ascii="Consolas" w:hAnsi="Consolas" w:cs="Consolas"/>
                <w:color w:val="2B91AF"/>
                <w:sz w:val="19"/>
                <w:szCs w:val="19"/>
                <w:highlight w:val="white"/>
                <w:lang w:val="en-GB" w:eastAsia="en-GB"/>
              </w:rPr>
              <w:t>MessageBox</w:t>
            </w:r>
            <w:r>
              <w:rPr>
                <w:rFonts w:ascii="Consolas" w:hAnsi="Consolas" w:cs="Consolas"/>
                <w:color w:val="000000"/>
                <w:sz w:val="19"/>
                <w:szCs w:val="19"/>
                <w:highlight w:val="white"/>
                <w:lang w:val="en-GB" w:eastAsia="en-GB"/>
              </w:rPr>
              <w:t>.Show</w:t>
            </w:r>
            <w:proofErr w:type="spellEnd"/>
            <w:r>
              <w:rPr>
                <w:rFonts w:ascii="Consolas" w:hAnsi="Consolas" w:cs="Consolas"/>
                <w:color w:val="000000"/>
                <w:sz w:val="19"/>
                <w:szCs w:val="19"/>
                <w:highlight w:val="white"/>
                <w:lang w:val="en-GB" w:eastAsia="en-GB"/>
              </w:rPr>
              <w:t>(</w:t>
            </w:r>
            <w:proofErr w:type="spellStart"/>
            <w:r>
              <w:rPr>
                <w:rFonts w:ascii="Consolas" w:hAnsi="Consolas" w:cs="Consolas"/>
                <w:color w:val="000000"/>
                <w:sz w:val="19"/>
                <w:szCs w:val="19"/>
                <w:highlight w:val="white"/>
                <w:lang w:val="en-GB" w:eastAsia="en-GB"/>
              </w:rPr>
              <w:t>ex.ToString</w:t>
            </w:r>
            <w:proofErr w:type="spellEnd"/>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return</w:t>
            </w: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 xml:space="preserve"> dollars;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dollars = </w:t>
            </w:r>
            <w:proofErr w:type="spellStart"/>
            <w:r>
              <w:rPr>
                <w:rFonts w:ascii="Consolas" w:hAnsi="Consolas" w:cs="Consolas"/>
                <w:color w:val="000000"/>
                <w:sz w:val="19"/>
                <w:szCs w:val="19"/>
                <w:highlight w:val="white"/>
                <w:lang w:val="en-GB" w:eastAsia="en-GB"/>
              </w:rPr>
              <w:t>conv.EuroToDollar</w:t>
            </w:r>
            <w:proofErr w:type="spellEnd"/>
            <w:r>
              <w:rPr>
                <w:rFonts w:ascii="Consolas" w:hAnsi="Consolas" w:cs="Consolas"/>
                <w:color w:val="000000"/>
                <w:sz w:val="19"/>
                <w:szCs w:val="19"/>
                <w:highlight w:val="white"/>
                <w:lang w:val="en-GB" w:eastAsia="en-GB"/>
              </w:rPr>
              <w:t>(euros);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textBoxDollars.Text</w:t>
            </w:r>
            <w:proofErr w:type="spellEnd"/>
            <w:r>
              <w:rPr>
                <w:rFonts w:ascii="Consolas" w:hAnsi="Consolas" w:cs="Consolas"/>
                <w:color w:val="000000"/>
                <w:sz w:val="19"/>
                <w:szCs w:val="19"/>
                <w:highlight w:val="white"/>
                <w:lang w:val="en-GB" w:eastAsia="en-GB"/>
              </w:rPr>
              <w:t xml:space="preserve"> = </w:t>
            </w:r>
            <w:proofErr w:type="spellStart"/>
            <w:r>
              <w:rPr>
                <w:rFonts w:ascii="Consolas" w:hAnsi="Consolas" w:cs="Consolas"/>
                <w:color w:val="000000"/>
                <w:sz w:val="19"/>
                <w:szCs w:val="19"/>
                <w:highlight w:val="white"/>
                <w:lang w:val="en-GB" w:eastAsia="en-GB"/>
              </w:rPr>
              <w:t>dollars.ToString</w:t>
            </w:r>
            <w:proofErr w:type="spellEnd"/>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FF"/>
                <w:sz w:val="19"/>
                <w:szCs w:val="19"/>
                <w:highlight w:val="white"/>
                <w:lang w:val="en-GB" w:eastAsia="en-GB"/>
              </w:rPr>
              <w:t>private</w:t>
            </w: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void</w:t>
            </w: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buttonDollarsToEuros_Click</w:t>
            </w:r>
            <w:proofErr w:type="spellEnd"/>
            <w:r>
              <w:rPr>
                <w:rFonts w:ascii="Consolas" w:hAnsi="Consolas" w:cs="Consolas"/>
                <w:color w:val="000000"/>
                <w:sz w:val="19"/>
                <w:szCs w:val="19"/>
                <w:highlight w:val="white"/>
                <w:lang w:val="en-GB" w:eastAsia="en-GB"/>
              </w:rPr>
              <w:t>(</w:t>
            </w:r>
            <w:r>
              <w:rPr>
                <w:rFonts w:ascii="Consolas" w:hAnsi="Consolas" w:cs="Consolas"/>
                <w:color w:val="0000FF"/>
                <w:sz w:val="19"/>
                <w:szCs w:val="19"/>
                <w:highlight w:val="white"/>
                <w:lang w:val="en-GB" w:eastAsia="en-GB"/>
              </w:rPr>
              <w:t>object</w:t>
            </w:r>
            <w:r>
              <w:rPr>
                <w:rFonts w:ascii="Consolas" w:hAnsi="Consolas" w:cs="Consolas"/>
                <w:color w:val="000000"/>
                <w:sz w:val="19"/>
                <w:szCs w:val="19"/>
                <w:highlight w:val="white"/>
                <w:lang w:val="en-GB" w:eastAsia="en-GB"/>
              </w:rPr>
              <w:t xml:space="preserve"> sender, </w:t>
            </w:r>
            <w:proofErr w:type="spellStart"/>
            <w:r>
              <w:rPr>
                <w:rFonts w:ascii="Consolas" w:hAnsi="Consolas" w:cs="Consolas"/>
                <w:color w:val="2B91AF"/>
                <w:sz w:val="19"/>
                <w:szCs w:val="19"/>
                <w:highlight w:val="white"/>
                <w:lang w:val="en-GB" w:eastAsia="en-GB"/>
              </w:rPr>
              <w:t>EventArgs</w:t>
            </w:r>
            <w:proofErr w:type="spellEnd"/>
            <w:r>
              <w:rPr>
                <w:rFonts w:ascii="Consolas" w:hAnsi="Consolas" w:cs="Consolas"/>
                <w:color w:val="000000"/>
                <w:sz w:val="19"/>
                <w:szCs w:val="19"/>
                <w:highlight w:val="white"/>
                <w:lang w:val="en-GB" w:eastAsia="en-GB"/>
              </w:rPr>
              <w:t xml:space="preserve"> e)</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 xml:space="preserve"> dollars;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try</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dollars = </w:t>
            </w:r>
            <w:proofErr w:type="spellStart"/>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.Parse</w:t>
            </w:r>
            <w:proofErr w:type="spellEnd"/>
            <w:r>
              <w:rPr>
                <w:rFonts w:ascii="Consolas" w:hAnsi="Consolas" w:cs="Consolas"/>
                <w:color w:val="000000"/>
                <w:sz w:val="19"/>
                <w:szCs w:val="19"/>
                <w:highlight w:val="white"/>
                <w:lang w:val="en-GB" w:eastAsia="en-GB"/>
              </w:rPr>
              <w:t>(</w:t>
            </w:r>
            <w:proofErr w:type="spellStart"/>
            <w:r>
              <w:rPr>
                <w:rFonts w:ascii="Consolas" w:hAnsi="Consolas" w:cs="Consolas"/>
                <w:color w:val="000000"/>
                <w:sz w:val="19"/>
                <w:szCs w:val="19"/>
                <w:highlight w:val="white"/>
                <w:lang w:val="en-GB" w:eastAsia="en-GB"/>
              </w:rPr>
              <w:t>textBoxDollars.Text</w:t>
            </w:r>
            <w:proofErr w:type="spellEnd"/>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catch</w:t>
            </w:r>
            <w:r>
              <w:rPr>
                <w:rFonts w:ascii="Consolas" w:hAnsi="Consolas" w:cs="Consolas"/>
                <w:color w:val="000000"/>
                <w:sz w:val="19"/>
                <w:szCs w:val="19"/>
                <w:highlight w:val="white"/>
                <w:lang w:val="en-GB" w:eastAsia="en-GB"/>
              </w:rPr>
              <w:t xml:space="preserve"> (</w:t>
            </w:r>
            <w:r>
              <w:rPr>
                <w:rFonts w:ascii="Consolas" w:hAnsi="Consolas" w:cs="Consolas"/>
                <w:color w:val="2B91AF"/>
                <w:sz w:val="19"/>
                <w:szCs w:val="19"/>
                <w:highlight w:val="white"/>
                <w:lang w:val="en-GB" w:eastAsia="en-GB"/>
              </w:rPr>
              <w:t>Exception</w:t>
            </w:r>
            <w:r>
              <w:rPr>
                <w:rFonts w:ascii="Consolas" w:hAnsi="Consolas" w:cs="Consolas"/>
                <w:color w:val="000000"/>
                <w:sz w:val="19"/>
                <w:szCs w:val="19"/>
                <w:highlight w:val="white"/>
                <w:lang w:val="en-GB" w:eastAsia="en-GB"/>
              </w:rPr>
              <w:t xml:space="preserve"> ex)</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roofErr w:type="spellStart"/>
            <w:r>
              <w:rPr>
                <w:rFonts w:ascii="Consolas" w:hAnsi="Consolas" w:cs="Consolas"/>
                <w:color w:val="2B91AF"/>
                <w:sz w:val="19"/>
                <w:szCs w:val="19"/>
                <w:highlight w:val="white"/>
                <w:lang w:val="en-GB" w:eastAsia="en-GB"/>
              </w:rPr>
              <w:t>MessageBox</w:t>
            </w:r>
            <w:r>
              <w:rPr>
                <w:rFonts w:ascii="Consolas" w:hAnsi="Consolas" w:cs="Consolas"/>
                <w:color w:val="000000"/>
                <w:sz w:val="19"/>
                <w:szCs w:val="19"/>
                <w:highlight w:val="white"/>
                <w:lang w:val="en-GB" w:eastAsia="en-GB"/>
              </w:rPr>
              <w:t>.Show</w:t>
            </w:r>
            <w:proofErr w:type="spellEnd"/>
            <w:r>
              <w:rPr>
                <w:rFonts w:ascii="Consolas" w:hAnsi="Consolas" w:cs="Consolas"/>
                <w:color w:val="000000"/>
                <w:sz w:val="19"/>
                <w:szCs w:val="19"/>
                <w:highlight w:val="white"/>
                <w:lang w:val="en-GB" w:eastAsia="en-GB"/>
              </w:rPr>
              <w:t>(</w:t>
            </w:r>
            <w:proofErr w:type="spellStart"/>
            <w:r>
              <w:rPr>
                <w:rFonts w:ascii="Consolas" w:hAnsi="Consolas" w:cs="Consolas"/>
                <w:color w:val="000000"/>
                <w:sz w:val="19"/>
                <w:szCs w:val="19"/>
                <w:highlight w:val="white"/>
                <w:lang w:val="en-GB" w:eastAsia="en-GB"/>
              </w:rPr>
              <w:t>ex.ToString</w:t>
            </w:r>
            <w:proofErr w:type="spellEnd"/>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return</w:t>
            </w:r>
            <w:r>
              <w:rPr>
                <w:rFonts w:ascii="Consolas" w:hAnsi="Consolas" w:cs="Consolas"/>
                <w:color w:val="000000"/>
                <w:sz w:val="19"/>
                <w:szCs w:val="19"/>
                <w:highlight w:val="white"/>
                <w:lang w:val="en-GB" w:eastAsia="en-GB"/>
              </w:rPr>
              <w:t>;</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r>
              <w:rPr>
                <w:rFonts w:ascii="Consolas" w:hAnsi="Consolas" w:cs="Consolas"/>
                <w:color w:val="0000FF"/>
                <w:sz w:val="19"/>
                <w:szCs w:val="19"/>
                <w:highlight w:val="white"/>
                <w:lang w:val="en-GB" w:eastAsia="en-GB"/>
              </w:rPr>
              <w:t>float</w:t>
            </w:r>
            <w:r>
              <w:rPr>
                <w:rFonts w:ascii="Consolas" w:hAnsi="Consolas" w:cs="Consolas"/>
                <w:color w:val="000000"/>
                <w:sz w:val="19"/>
                <w:szCs w:val="19"/>
                <w:highlight w:val="white"/>
                <w:lang w:val="en-GB" w:eastAsia="en-GB"/>
              </w:rPr>
              <w:t xml:space="preserve"> euros;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euros = </w:t>
            </w:r>
            <w:proofErr w:type="spellStart"/>
            <w:r>
              <w:rPr>
                <w:rFonts w:ascii="Consolas" w:hAnsi="Consolas" w:cs="Consolas"/>
                <w:color w:val="000000"/>
                <w:sz w:val="19"/>
                <w:szCs w:val="19"/>
                <w:highlight w:val="white"/>
                <w:lang w:val="en-GB" w:eastAsia="en-GB"/>
              </w:rPr>
              <w:t>conv.DollarToEuro</w:t>
            </w:r>
            <w:proofErr w:type="spellEnd"/>
            <w:r>
              <w:rPr>
                <w:rFonts w:ascii="Consolas" w:hAnsi="Consolas" w:cs="Consolas"/>
                <w:color w:val="000000"/>
                <w:sz w:val="19"/>
                <w:szCs w:val="19"/>
                <w:highlight w:val="white"/>
                <w:lang w:val="en-GB" w:eastAsia="en-GB"/>
              </w:rPr>
              <w:t>(dollars);</w:t>
            </w: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p>
          <w:p w:rsidR="00963B0C" w:rsidRDefault="00963B0C" w:rsidP="00963B0C">
            <w:pPr>
              <w:autoSpaceDE w:val="0"/>
              <w:autoSpaceDN w:val="0"/>
              <w:adjustRightInd w:val="0"/>
              <w:spacing w:after="0" w:line="240" w:lineRule="auto"/>
              <w:rPr>
                <w:rFonts w:ascii="Consolas" w:hAnsi="Consolas" w:cs="Consolas"/>
                <w:color w:val="000000"/>
                <w:sz w:val="19"/>
                <w:szCs w:val="19"/>
                <w:highlight w:val="white"/>
                <w:lang w:val="en-GB" w:eastAsia="en-GB"/>
              </w:rPr>
            </w:pPr>
            <w:r>
              <w:rPr>
                <w:rFonts w:ascii="Consolas" w:hAnsi="Consolas" w:cs="Consolas"/>
                <w:color w:val="000000"/>
                <w:sz w:val="19"/>
                <w:szCs w:val="19"/>
                <w:highlight w:val="white"/>
                <w:lang w:val="en-GB" w:eastAsia="en-GB"/>
              </w:rPr>
              <w:t xml:space="preserve">    </w:t>
            </w:r>
            <w:proofErr w:type="spellStart"/>
            <w:r>
              <w:rPr>
                <w:rFonts w:ascii="Consolas" w:hAnsi="Consolas" w:cs="Consolas"/>
                <w:color w:val="000000"/>
                <w:sz w:val="19"/>
                <w:szCs w:val="19"/>
                <w:highlight w:val="white"/>
                <w:lang w:val="en-GB" w:eastAsia="en-GB"/>
              </w:rPr>
              <w:t>textBoxEuros.Text</w:t>
            </w:r>
            <w:proofErr w:type="spellEnd"/>
            <w:r>
              <w:rPr>
                <w:rFonts w:ascii="Consolas" w:hAnsi="Consolas" w:cs="Consolas"/>
                <w:color w:val="000000"/>
                <w:sz w:val="19"/>
                <w:szCs w:val="19"/>
                <w:highlight w:val="white"/>
                <w:lang w:val="en-GB" w:eastAsia="en-GB"/>
              </w:rPr>
              <w:t xml:space="preserve"> = </w:t>
            </w:r>
            <w:proofErr w:type="spellStart"/>
            <w:r>
              <w:rPr>
                <w:rFonts w:ascii="Consolas" w:hAnsi="Consolas" w:cs="Consolas"/>
                <w:color w:val="000000"/>
                <w:sz w:val="19"/>
                <w:szCs w:val="19"/>
                <w:highlight w:val="white"/>
                <w:lang w:val="en-GB" w:eastAsia="en-GB"/>
              </w:rPr>
              <w:t>euros.ToString</w:t>
            </w:r>
            <w:proofErr w:type="spellEnd"/>
            <w:r>
              <w:rPr>
                <w:rFonts w:ascii="Consolas" w:hAnsi="Consolas" w:cs="Consolas"/>
                <w:color w:val="000000"/>
                <w:sz w:val="19"/>
                <w:szCs w:val="19"/>
                <w:highlight w:val="white"/>
                <w:lang w:val="en-GB" w:eastAsia="en-GB"/>
              </w:rPr>
              <w:t>();</w:t>
            </w:r>
          </w:p>
          <w:p w:rsidR="00E61398" w:rsidRDefault="00963B0C" w:rsidP="00963B0C">
            <w:r>
              <w:rPr>
                <w:rFonts w:ascii="Consolas" w:hAnsi="Consolas" w:cs="Consolas"/>
                <w:color w:val="000000"/>
                <w:sz w:val="19"/>
                <w:szCs w:val="19"/>
                <w:highlight w:val="white"/>
                <w:lang w:val="en-GB" w:eastAsia="en-GB"/>
              </w:rPr>
              <w:t>}</w:t>
            </w:r>
          </w:p>
        </w:tc>
      </w:tr>
    </w:tbl>
    <w:p w:rsidR="00E61398" w:rsidRDefault="00E61398" w:rsidP="0034378E"/>
    <w:p w:rsidR="00E61398" w:rsidRDefault="002B762A" w:rsidP="0034378E">
      <w:r>
        <w:br w:type="page"/>
      </w:r>
      <w:r w:rsidR="00E61398">
        <w:lastRenderedPageBreak/>
        <w:t xml:space="preserve">Set the Client Application as the Start </w:t>
      </w:r>
      <w:proofErr w:type="gramStart"/>
      <w:r w:rsidR="00E61398">
        <w:t>Up</w:t>
      </w:r>
      <w:proofErr w:type="gramEnd"/>
      <w:r w:rsidR="00E61398">
        <w:t xml:space="preserve"> Project</w:t>
      </w:r>
    </w:p>
    <w:p w:rsidR="002B762A" w:rsidRDefault="002B762A" w:rsidP="0034378E">
      <w:r>
        <w:t>Run the Client Application</w:t>
      </w:r>
    </w:p>
    <w:p w:rsidR="00E61398" w:rsidRDefault="00806C80" w:rsidP="0034378E">
      <w:r>
        <w:rPr>
          <w:noProof/>
          <w:lang w:val="en-GB" w:eastAsia="en-GB"/>
        </w:rPr>
        <w:drawing>
          <wp:inline distT="0" distB="0" distL="0" distR="0">
            <wp:extent cx="5943600" cy="3924300"/>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srcRect/>
                    <a:stretch>
                      <a:fillRect/>
                    </a:stretch>
                  </pic:blipFill>
                  <pic:spPr bwMode="auto">
                    <a:xfrm>
                      <a:off x="0" y="0"/>
                      <a:ext cx="5943600" cy="3924300"/>
                    </a:xfrm>
                    <a:prstGeom prst="rect">
                      <a:avLst/>
                    </a:prstGeom>
                    <a:noFill/>
                    <a:ln w="9525">
                      <a:noFill/>
                      <a:miter lim="800000"/>
                      <a:headEnd/>
                      <a:tailEnd/>
                    </a:ln>
                  </pic:spPr>
                </pic:pic>
              </a:graphicData>
            </a:graphic>
          </wp:inline>
        </w:drawing>
      </w:r>
    </w:p>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4378E"/>
    <w:p w:rsidR="003C356B" w:rsidRDefault="003C356B" w:rsidP="003C356B">
      <w:pPr>
        <w:pStyle w:val="Heading1"/>
      </w:pPr>
      <w:r w:rsidRPr="003C356B">
        <w:lastRenderedPageBreak/>
        <w:t>Exercise</w:t>
      </w:r>
    </w:p>
    <w:p w:rsidR="003C356B" w:rsidRPr="003C356B" w:rsidRDefault="003C356B" w:rsidP="003C356B"/>
    <w:p w:rsidR="003C356B" w:rsidRDefault="003C356B" w:rsidP="003C356B">
      <w:pPr>
        <w:numPr>
          <w:ilvl w:val="0"/>
          <w:numId w:val="41"/>
        </w:numPr>
      </w:pPr>
      <w:r>
        <w:t xml:space="preserve">Modify your web service to include conversion between Pounds and Euros by adding </w:t>
      </w:r>
      <w:proofErr w:type="spellStart"/>
      <w:r>
        <w:t>PoundToEuro</w:t>
      </w:r>
      <w:proofErr w:type="spellEnd"/>
      <w:r>
        <w:t xml:space="preserve"> and </w:t>
      </w:r>
      <w:proofErr w:type="spellStart"/>
      <w:r>
        <w:t>EuroToPound</w:t>
      </w:r>
      <w:proofErr w:type="spellEnd"/>
      <w:r>
        <w:t xml:space="preserve"> Web Methods.  Take the conversion rate as 1.25</w:t>
      </w:r>
      <w:r w:rsidR="004726C9">
        <w:t xml:space="preserve"> Euros to one Pound</w:t>
      </w:r>
      <w:r>
        <w:t>.</w:t>
      </w:r>
    </w:p>
    <w:p w:rsidR="003C356B" w:rsidRDefault="003C356B" w:rsidP="003C356B">
      <w:pPr>
        <w:numPr>
          <w:ilvl w:val="0"/>
          <w:numId w:val="41"/>
        </w:numPr>
      </w:pPr>
      <w:r>
        <w:t xml:space="preserve">Modify your C# client to accommodate these changes, adding new text boxes, labels and buttons.  </w:t>
      </w:r>
    </w:p>
    <w:p w:rsidR="003C356B" w:rsidRDefault="003C356B" w:rsidP="003C356B">
      <w:pPr>
        <w:numPr>
          <w:ilvl w:val="0"/>
          <w:numId w:val="41"/>
        </w:numPr>
      </w:pPr>
      <w:r>
        <w:t xml:space="preserve">Add the necessary code to access the </w:t>
      </w:r>
      <w:proofErr w:type="spellStart"/>
      <w:r>
        <w:t>PoundToEuro</w:t>
      </w:r>
      <w:proofErr w:type="spellEnd"/>
      <w:r>
        <w:t xml:space="preserve"> and </w:t>
      </w:r>
      <w:proofErr w:type="spellStart"/>
      <w:r>
        <w:t>EuroToPound</w:t>
      </w:r>
      <w:proofErr w:type="spellEnd"/>
      <w:r>
        <w:t xml:space="preserve"> Web Methods from the client, allowing conversion between Pounds and Euros in addition to Dollars and Euros.  To access changes made to your Web Service, </w:t>
      </w:r>
      <w:r w:rsidRPr="003C356B">
        <w:rPr>
          <w:b/>
        </w:rPr>
        <w:t>you will need to rebuild the service then update the service reference</w:t>
      </w:r>
      <w:r>
        <w:t>.</w:t>
      </w:r>
    </w:p>
    <w:p w:rsidR="003C356B" w:rsidRPr="003C356B" w:rsidRDefault="00806C80" w:rsidP="003C356B">
      <w:pPr>
        <w:ind w:left="360"/>
      </w:pPr>
      <w:r>
        <w:rPr>
          <w:noProof/>
          <w:lang w:val="en-GB" w:eastAsia="en-GB"/>
        </w:rPr>
        <w:drawing>
          <wp:inline distT="0" distB="0" distL="0" distR="0">
            <wp:extent cx="3105150" cy="676275"/>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srcRect/>
                    <a:stretch>
                      <a:fillRect/>
                    </a:stretch>
                  </pic:blipFill>
                  <pic:spPr bwMode="auto">
                    <a:xfrm>
                      <a:off x="0" y="0"/>
                      <a:ext cx="3105150" cy="676275"/>
                    </a:xfrm>
                    <a:prstGeom prst="rect">
                      <a:avLst/>
                    </a:prstGeom>
                    <a:noFill/>
                    <a:ln w="9525">
                      <a:noFill/>
                      <a:miter lim="800000"/>
                      <a:headEnd/>
                      <a:tailEnd/>
                    </a:ln>
                  </pic:spPr>
                </pic:pic>
              </a:graphicData>
            </a:graphic>
          </wp:inline>
        </w:drawing>
      </w:r>
    </w:p>
    <w:sectPr w:rsidR="003C356B" w:rsidRPr="003C356B" w:rsidSect="0026349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09E2" w:rsidRDefault="00F809E2">
      <w:r>
        <w:separator/>
      </w:r>
    </w:p>
    <w:p w:rsidR="00F809E2" w:rsidRDefault="00F809E2"/>
    <w:p w:rsidR="00F809E2" w:rsidRDefault="00F809E2"/>
    <w:p w:rsidR="00F809E2" w:rsidRDefault="00F809E2"/>
    <w:p w:rsidR="00F809E2" w:rsidRDefault="00F809E2"/>
  </w:endnote>
  <w:endnote w:type="continuationSeparator" w:id="0">
    <w:p w:rsidR="00F809E2" w:rsidRDefault="00F809E2">
      <w:r>
        <w:continuationSeparator/>
      </w:r>
    </w:p>
    <w:p w:rsidR="00F809E2" w:rsidRDefault="00F809E2"/>
    <w:p w:rsidR="00F809E2" w:rsidRDefault="00F809E2"/>
    <w:p w:rsidR="00F809E2" w:rsidRDefault="00F809E2"/>
    <w:p w:rsidR="00F809E2" w:rsidRDefault="00F809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09E2" w:rsidRDefault="00F809E2">
      <w:r>
        <w:separator/>
      </w:r>
    </w:p>
    <w:p w:rsidR="00F809E2" w:rsidRDefault="00F809E2"/>
    <w:p w:rsidR="00F809E2" w:rsidRDefault="00F809E2"/>
    <w:p w:rsidR="00F809E2" w:rsidRDefault="00F809E2"/>
    <w:p w:rsidR="00F809E2" w:rsidRDefault="00F809E2"/>
  </w:footnote>
  <w:footnote w:type="continuationSeparator" w:id="0">
    <w:p w:rsidR="00F809E2" w:rsidRDefault="00F809E2">
      <w:r>
        <w:continuationSeparator/>
      </w:r>
    </w:p>
    <w:p w:rsidR="00F809E2" w:rsidRDefault="00F809E2"/>
    <w:p w:rsidR="00F809E2" w:rsidRDefault="00F809E2"/>
    <w:p w:rsidR="00F809E2" w:rsidRDefault="00F809E2"/>
    <w:p w:rsidR="00F809E2" w:rsidRDefault="00F809E2"/>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2A6D920"/>
    <w:lvl w:ilvl="0">
      <w:start w:val="1"/>
      <w:numFmt w:val="decimal"/>
      <w:lvlText w:val="%1."/>
      <w:lvlJc w:val="left"/>
      <w:pPr>
        <w:tabs>
          <w:tab w:val="num" w:pos="1800"/>
        </w:tabs>
        <w:ind w:left="1800" w:hanging="360"/>
      </w:pPr>
    </w:lvl>
  </w:abstractNum>
  <w:abstractNum w:abstractNumId="1">
    <w:nsid w:val="FFFFFF7D"/>
    <w:multiLevelType w:val="singleLevel"/>
    <w:tmpl w:val="AA46E614"/>
    <w:lvl w:ilvl="0">
      <w:start w:val="1"/>
      <w:numFmt w:val="decimal"/>
      <w:lvlText w:val="%1."/>
      <w:lvlJc w:val="left"/>
      <w:pPr>
        <w:tabs>
          <w:tab w:val="num" w:pos="1440"/>
        </w:tabs>
        <w:ind w:left="1440" w:hanging="360"/>
      </w:pPr>
    </w:lvl>
  </w:abstractNum>
  <w:abstractNum w:abstractNumId="2">
    <w:nsid w:val="FFFFFF7E"/>
    <w:multiLevelType w:val="singleLevel"/>
    <w:tmpl w:val="1B5E526C"/>
    <w:lvl w:ilvl="0">
      <w:start w:val="1"/>
      <w:numFmt w:val="decimal"/>
      <w:lvlText w:val="%1."/>
      <w:lvlJc w:val="left"/>
      <w:pPr>
        <w:tabs>
          <w:tab w:val="num" w:pos="1080"/>
        </w:tabs>
        <w:ind w:left="1080" w:hanging="360"/>
      </w:pPr>
    </w:lvl>
  </w:abstractNum>
  <w:abstractNum w:abstractNumId="3">
    <w:nsid w:val="FFFFFF7F"/>
    <w:multiLevelType w:val="singleLevel"/>
    <w:tmpl w:val="BBA64556"/>
    <w:lvl w:ilvl="0">
      <w:start w:val="1"/>
      <w:numFmt w:val="decimal"/>
      <w:lvlText w:val="%1."/>
      <w:lvlJc w:val="left"/>
      <w:pPr>
        <w:tabs>
          <w:tab w:val="num" w:pos="720"/>
        </w:tabs>
        <w:ind w:left="720" w:hanging="360"/>
      </w:pPr>
    </w:lvl>
  </w:abstractNum>
  <w:abstractNum w:abstractNumId="4">
    <w:nsid w:val="FFFFFF80"/>
    <w:multiLevelType w:val="singleLevel"/>
    <w:tmpl w:val="55EA7C86"/>
    <w:lvl w:ilvl="0">
      <w:start w:val="1"/>
      <w:numFmt w:val="bullet"/>
      <w:lvlText w:val=""/>
      <w:lvlJc w:val="left"/>
      <w:pPr>
        <w:tabs>
          <w:tab w:val="num" w:pos="1800"/>
        </w:tabs>
        <w:ind w:left="1800" w:hanging="360"/>
      </w:pPr>
      <w:rPr>
        <w:rFonts w:ascii="Symbol" w:hAnsi="Symbol" w:cs="Symbol" w:hint="default"/>
      </w:rPr>
    </w:lvl>
  </w:abstractNum>
  <w:abstractNum w:abstractNumId="5">
    <w:nsid w:val="FFFFFF81"/>
    <w:multiLevelType w:val="singleLevel"/>
    <w:tmpl w:val="07326DB0"/>
    <w:lvl w:ilvl="0">
      <w:start w:val="1"/>
      <w:numFmt w:val="bullet"/>
      <w:lvlText w:val=""/>
      <w:lvlJc w:val="left"/>
      <w:pPr>
        <w:tabs>
          <w:tab w:val="num" w:pos="1440"/>
        </w:tabs>
        <w:ind w:left="1440" w:hanging="360"/>
      </w:pPr>
      <w:rPr>
        <w:rFonts w:ascii="Symbol" w:hAnsi="Symbol" w:cs="Symbol" w:hint="default"/>
      </w:rPr>
    </w:lvl>
  </w:abstractNum>
  <w:abstractNum w:abstractNumId="6">
    <w:nsid w:val="FFFFFF82"/>
    <w:multiLevelType w:val="singleLevel"/>
    <w:tmpl w:val="ED3A6BFC"/>
    <w:lvl w:ilvl="0">
      <w:start w:val="1"/>
      <w:numFmt w:val="bullet"/>
      <w:lvlText w:val=""/>
      <w:lvlJc w:val="left"/>
      <w:pPr>
        <w:tabs>
          <w:tab w:val="num" w:pos="1080"/>
        </w:tabs>
        <w:ind w:left="1080" w:hanging="360"/>
      </w:pPr>
      <w:rPr>
        <w:rFonts w:ascii="Symbol" w:hAnsi="Symbol" w:cs="Symbol" w:hint="default"/>
      </w:rPr>
    </w:lvl>
  </w:abstractNum>
  <w:abstractNum w:abstractNumId="7">
    <w:nsid w:val="FFFFFF83"/>
    <w:multiLevelType w:val="singleLevel"/>
    <w:tmpl w:val="DE0E3EE2"/>
    <w:lvl w:ilvl="0">
      <w:start w:val="1"/>
      <w:numFmt w:val="bullet"/>
      <w:lvlText w:val=""/>
      <w:lvlJc w:val="left"/>
      <w:pPr>
        <w:tabs>
          <w:tab w:val="num" w:pos="720"/>
        </w:tabs>
        <w:ind w:left="720" w:hanging="360"/>
      </w:pPr>
      <w:rPr>
        <w:rFonts w:ascii="Symbol" w:hAnsi="Symbol" w:cs="Symbol" w:hint="default"/>
      </w:rPr>
    </w:lvl>
  </w:abstractNum>
  <w:abstractNum w:abstractNumId="8">
    <w:nsid w:val="FFFFFF88"/>
    <w:multiLevelType w:val="singleLevel"/>
    <w:tmpl w:val="7EF4EB12"/>
    <w:lvl w:ilvl="0">
      <w:start w:val="1"/>
      <w:numFmt w:val="decimal"/>
      <w:lvlText w:val="%1."/>
      <w:lvlJc w:val="left"/>
      <w:pPr>
        <w:tabs>
          <w:tab w:val="num" w:pos="360"/>
        </w:tabs>
        <w:ind w:left="360" w:hanging="360"/>
      </w:pPr>
    </w:lvl>
  </w:abstractNum>
  <w:abstractNum w:abstractNumId="9">
    <w:nsid w:val="FFFFFF89"/>
    <w:multiLevelType w:val="singleLevel"/>
    <w:tmpl w:val="F68872E2"/>
    <w:lvl w:ilvl="0">
      <w:start w:val="1"/>
      <w:numFmt w:val="bullet"/>
      <w:lvlText w:val=""/>
      <w:lvlJc w:val="left"/>
      <w:pPr>
        <w:tabs>
          <w:tab w:val="num" w:pos="360"/>
        </w:tabs>
        <w:ind w:left="360" w:hanging="360"/>
      </w:pPr>
      <w:rPr>
        <w:rFonts w:ascii="Symbol" w:hAnsi="Symbol" w:cs="Symbol" w:hint="default"/>
      </w:rPr>
    </w:lvl>
  </w:abstractNum>
  <w:abstractNum w:abstractNumId="10">
    <w:nsid w:val="005D11A9"/>
    <w:multiLevelType w:val="multilevel"/>
    <w:tmpl w:val="33B056D0"/>
    <w:numStyleLink w:val="UrbanBulletedList"/>
  </w:abstractNum>
  <w:abstractNum w:abstractNumId="11">
    <w:nsid w:val="0EDC38E4"/>
    <w:multiLevelType w:val="multilevel"/>
    <w:tmpl w:val="33B056D0"/>
    <w:numStyleLink w:val="UrbanBulletedList"/>
  </w:abstractNum>
  <w:abstractNum w:abstractNumId="12">
    <w:nsid w:val="108C0DD0"/>
    <w:multiLevelType w:val="hybridMultilevel"/>
    <w:tmpl w:val="403E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24B7CF1"/>
    <w:multiLevelType w:val="multilevel"/>
    <w:tmpl w:val="7AC6A14E"/>
    <w:styleLink w:val="UrbanNumberedList"/>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4">
    <w:nsid w:val="19BE3A5C"/>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15">
    <w:nsid w:val="1A6C5517"/>
    <w:multiLevelType w:val="multilevel"/>
    <w:tmpl w:val="7AC6A14E"/>
    <w:numStyleLink w:val="UrbanNumberedList"/>
  </w:abstractNum>
  <w:abstractNum w:abstractNumId="16">
    <w:nsid w:val="1D1B59D8"/>
    <w:multiLevelType w:val="hybridMultilevel"/>
    <w:tmpl w:val="1C3A2B5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nsid w:val="1DDE73E0"/>
    <w:multiLevelType w:val="multilevel"/>
    <w:tmpl w:val="33B056D0"/>
    <w:numStyleLink w:val="UrbanBulletedList"/>
  </w:abstractNum>
  <w:abstractNum w:abstractNumId="18">
    <w:nsid w:val="251A0F72"/>
    <w:multiLevelType w:val="multilevel"/>
    <w:tmpl w:val="7AC6A14E"/>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9">
    <w:nsid w:val="308C1F36"/>
    <w:multiLevelType w:val="hybridMultilevel"/>
    <w:tmpl w:val="3AE83DDC"/>
    <w:lvl w:ilvl="0" w:tplc="0409000F">
      <w:start w:val="1"/>
      <w:numFmt w:val="decimal"/>
      <w:lvlText w:val="%1."/>
      <w:lvlJc w:val="left"/>
      <w:pPr>
        <w:ind w:left="1440" w:hanging="360"/>
      </w:pPr>
    </w:lvl>
    <w:lvl w:ilvl="1" w:tplc="84D2ED82">
      <w:start w:val="1"/>
      <w:numFmt w:val="lowerLetter"/>
      <w:lvlText w:val="%2."/>
      <w:lvlJc w:val="left"/>
      <w:pPr>
        <w:ind w:left="2160" w:hanging="360"/>
      </w:pPr>
      <w:rPr>
        <w:color w:val="424456"/>
      </w:rPr>
    </w:lvl>
    <w:lvl w:ilvl="2" w:tplc="553E7D70">
      <w:start w:val="1"/>
      <w:numFmt w:val="lowerRoman"/>
      <w:lvlText w:val="%3."/>
      <w:lvlJc w:val="right"/>
      <w:pPr>
        <w:ind w:left="2880" w:hanging="180"/>
      </w:pPr>
      <w:rPr>
        <w:color w:val="424456"/>
      </w:rPr>
    </w:lvl>
    <w:lvl w:ilvl="3" w:tplc="DEE48288">
      <w:start w:val="1"/>
      <w:numFmt w:val="decimal"/>
      <w:lvlText w:val="%4."/>
      <w:lvlJc w:val="left"/>
      <w:pPr>
        <w:ind w:left="3600" w:hanging="360"/>
      </w:pPr>
      <w:rPr>
        <w:color w:val="424456"/>
      </w:r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0">
    <w:nsid w:val="34CF164D"/>
    <w:multiLevelType w:val="hybridMultilevel"/>
    <w:tmpl w:val="5AC22680"/>
    <w:lvl w:ilvl="0" w:tplc="0409000F">
      <w:start w:val="1"/>
      <w:numFmt w:val="decimal"/>
      <w:lvlText w:val="%1."/>
      <w:lvlJc w:val="left"/>
      <w:pPr>
        <w:ind w:left="750" w:hanging="360"/>
      </w:pPr>
    </w:lvl>
    <w:lvl w:ilvl="1" w:tplc="04090019">
      <w:start w:val="1"/>
      <w:numFmt w:val="lowerLetter"/>
      <w:lvlText w:val="%2."/>
      <w:lvlJc w:val="left"/>
      <w:pPr>
        <w:ind w:left="1470" w:hanging="360"/>
      </w:pPr>
    </w:lvl>
    <w:lvl w:ilvl="2" w:tplc="0409001B">
      <w:start w:val="1"/>
      <w:numFmt w:val="lowerRoman"/>
      <w:lvlText w:val="%3."/>
      <w:lvlJc w:val="right"/>
      <w:pPr>
        <w:ind w:left="2190" w:hanging="180"/>
      </w:pPr>
    </w:lvl>
    <w:lvl w:ilvl="3" w:tplc="0409000F">
      <w:start w:val="1"/>
      <w:numFmt w:val="decimal"/>
      <w:lvlText w:val="%4."/>
      <w:lvlJc w:val="left"/>
      <w:pPr>
        <w:ind w:left="2910" w:hanging="360"/>
      </w:pPr>
    </w:lvl>
    <w:lvl w:ilvl="4" w:tplc="04090019">
      <w:start w:val="1"/>
      <w:numFmt w:val="lowerLetter"/>
      <w:lvlText w:val="%5."/>
      <w:lvlJc w:val="left"/>
      <w:pPr>
        <w:ind w:left="3630" w:hanging="360"/>
      </w:pPr>
    </w:lvl>
    <w:lvl w:ilvl="5" w:tplc="0409001B">
      <w:start w:val="1"/>
      <w:numFmt w:val="lowerRoman"/>
      <w:lvlText w:val="%6."/>
      <w:lvlJc w:val="right"/>
      <w:pPr>
        <w:ind w:left="4350" w:hanging="180"/>
      </w:pPr>
    </w:lvl>
    <w:lvl w:ilvl="6" w:tplc="0409000F">
      <w:start w:val="1"/>
      <w:numFmt w:val="decimal"/>
      <w:lvlText w:val="%7."/>
      <w:lvlJc w:val="left"/>
      <w:pPr>
        <w:ind w:left="5070" w:hanging="360"/>
      </w:pPr>
    </w:lvl>
    <w:lvl w:ilvl="7" w:tplc="04090019">
      <w:start w:val="1"/>
      <w:numFmt w:val="lowerLetter"/>
      <w:lvlText w:val="%8."/>
      <w:lvlJc w:val="left"/>
      <w:pPr>
        <w:ind w:left="5790" w:hanging="360"/>
      </w:pPr>
    </w:lvl>
    <w:lvl w:ilvl="8" w:tplc="0409001B">
      <w:start w:val="1"/>
      <w:numFmt w:val="lowerRoman"/>
      <w:lvlText w:val="%9."/>
      <w:lvlJc w:val="right"/>
      <w:pPr>
        <w:ind w:left="6510" w:hanging="180"/>
      </w:pPr>
    </w:lvl>
  </w:abstractNum>
  <w:abstractNum w:abstractNumId="21">
    <w:nsid w:val="35E71CD9"/>
    <w:multiLevelType w:val="hybridMultilevel"/>
    <w:tmpl w:val="39D65854"/>
    <w:lvl w:ilvl="0" w:tplc="07525450">
      <w:start w:val="1"/>
      <w:numFmt w:val="bullet"/>
      <w:lvlText w:val=""/>
      <w:lvlJc w:val="left"/>
      <w:pPr>
        <w:ind w:left="1440" w:hanging="360"/>
      </w:pPr>
      <w:rPr>
        <w:rFonts w:ascii="Symbol" w:hAnsi="Symbol" w:cs="Symbol" w:hint="default"/>
        <w:color w:val="A04DA3"/>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cs="Wingdings" w:hint="default"/>
      </w:rPr>
    </w:lvl>
    <w:lvl w:ilvl="3" w:tplc="04090001">
      <w:start w:val="1"/>
      <w:numFmt w:val="bullet"/>
      <w:lvlText w:val=""/>
      <w:lvlJc w:val="left"/>
      <w:pPr>
        <w:ind w:left="3600" w:hanging="360"/>
      </w:pPr>
      <w:rPr>
        <w:rFonts w:ascii="Symbol" w:hAnsi="Symbol" w:cs="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22">
    <w:nsid w:val="36A80E22"/>
    <w:multiLevelType w:val="hybridMultilevel"/>
    <w:tmpl w:val="CF765A96"/>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3">
    <w:nsid w:val="3D9C46A3"/>
    <w:multiLevelType w:val="multilevel"/>
    <w:tmpl w:val="33B056D0"/>
    <w:styleLink w:val="UrbanBulletedList"/>
    <w:lvl w:ilvl="0">
      <w:start w:val="1"/>
      <w:numFmt w:val="bullet"/>
      <w:pStyle w:val="Bullet1"/>
      <w:lvlText w:val=""/>
      <w:lvlJc w:val="left"/>
      <w:pPr>
        <w:ind w:left="216" w:hanging="216"/>
      </w:pPr>
      <w:rPr>
        <w:rFonts w:ascii="Symbol" w:hAnsi="Symbol" w:cs="Symbol" w:hint="default"/>
        <w:b w:val="0"/>
        <w:bCs w:val="0"/>
        <w:i w:val="0"/>
        <w:iCs w:val="0"/>
        <w:color w:val="A04DA3"/>
        <w:sz w:val="18"/>
        <w:szCs w:val="18"/>
      </w:rPr>
    </w:lvl>
    <w:lvl w:ilvl="1">
      <w:start w:val="1"/>
      <w:numFmt w:val="bullet"/>
      <w:pStyle w:val="Bullet2"/>
      <w:lvlText w:val=""/>
      <w:lvlJc w:val="left"/>
      <w:pPr>
        <w:ind w:left="461" w:hanging="216"/>
      </w:pPr>
      <w:rPr>
        <w:rFonts w:ascii="Wingdings" w:hAnsi="Wingdings" w:cs="Wingdings" w:hint="default"/>
        <w:b w:val="0"/>
        <w:bCs w:val="0"/>
        <w:i w:val="0"/>
        <w:iCs w:val="0"/>
        <w:color w:val="438086"/>
        <w:sz w:val="12"/>
        <w:szCs w:val="12"/>
      </w:rPr>
    </w:lvl>
    <w:lvl w:ilvl="2">
      <w:start w:val="1"/>
      <w:numFmt w:val="bullet"/>
      <w:pStyle w:val="Bullet3"/>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4">
    <w:nsid w:val="40B17DB9"/>
    <w:multiLevelType w:val="hybridMultilevel"/>
    <w:tmpl w:val="A0BE2AD0"/>
    <w:lvl w:ilvl="0" w:tplc="C4045840">
      <w:start w:val="1"/>
      <w:numFmt w:val="decimal"/>
      <w:lvlText w:val="%1."/>
      <w:lvlJc w:val="left"/>
      <w:pPr>
        <w:ind w:left="720" w:hanging="360"/>
      </w:pPr>
      <w:rPr>
        <w:rFonts w:ascii="Trebuchet MS" w:hAnsi="Trebuchet MS" w:cs="Trebuchet MS" w:hint="default"/>
        <w:color w:val="325F64"/>
        <w:sz w:val="18"/>
        <w:szCs w:val="18"/>
        <w:u w:val="none"/>
      </w:rPr>
    </w:lvl>
    <w:lvl w:ilvl="1" w:tplc="098C87B0">
      <w:start w:val="1"/>
      <w:numFmt w:val="lowerLetter"/>
      <w:lvlText w:val="%2."/>
      <w:lvlJc w:val="left"/>
      <w:pPr>
        <w:ind w:left="1440" w:hanging="360"/>
      </w:pPr>
      <w:rPr>
        <w:color w:val="438086"/>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5">
    <w:nsid w:val="40C57BC7"/>
    <w:multiLevelType w:val="hybridMultilevel"/>
    <w:tmpl w:val="5064A2F4"/>
    <w:lvl w:ilvl="0" w:tplc="BDC83ACC">
      <w:start w:val="1"/>
      <w:numFmt w:val="bullet"/>
      <w:lvlText w:val=""/>
      <w:lvlJc w:val="left"/>
      <w:pPr>
        <w:ind w:left="720" w:hanging="360"/>
      </w:pPr>
      <w:rPr>
        <w:rFonts w:ascii="Wingdings" w:hAnsi="Wingdings" w:cs="Wingdings" w:hint="default"/>
        <w:color w:val="325F64"/>
        <w:sz w:val="16"/>
        <w:szCs w:val="16"/>
      </w:rPr>
    </w:lvl>
    <w:lvl w:ilvl="1" w:tplc="E896886C">
      <w:start w:val="1"/>
      <w:numFmt w:val="bullet"/>
      <w:lvlText w:val=""/>
      <w:lvlJc w:val="left"/>
      <w:pPr>
        <w:ind w:left="1440" w:hanging="360"/>
      </w:pPr>
      <w:rPr>
        <w:rFonts w:ascii="Wingdings" w:hAnsi="Wingdings" w:cs="Wingdings" w:hint="default"/>
        <w:color w:val="438086"/>
        <w:sz w:val="16"/>
        <w:szCs w:val="16"/>
      </w:rPr>
    </w:lvl>
    <w:lvl w:ilvl="2" w:tplc="13C0FDF8">
      <w:start w:val="1"/>
      <w:numFmt w:val="bullet"/>
      <w:lvlText w:val=""/>
      <w:lvlJc w:val="left"/>
      <w:pPr>
        <w:ind w:left="2160" w:hanging="360"/>
      </w:pPr>
      <w:rPr>
        <w:rFonts w:ascii="Wingdings" w:hAnsi="Wingdings" w:cs="Wingdings" w:hint="default"/>
        <w:color w:val="auto"/>
        <w:sz w:val="16"/>
        <w:szCs w:val="16"/>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6">
    <w:nsid w:val="462D7ED1"/>
    <w:multiLevelType w:val="hybridMultilevel"/>
    <w:tmpl w:val="CDE20FF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nsid w:val="48785B94"/>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8">
    <w:nsid w:val="48F0675B"/>
    <w:multiLevelType w:val="hybridMultilevel"/>
    <w:tmpl w:val="A53A24DC"/>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9">
    <w:nsid w:val="63E8022B"/>
    <w:multiLevelType w:val="multilevel"/>
    <w:tmpl w:val="33B056D0"/>
    <w:numStyleLink w:val="UrbanBulletedList"/>
  </w:abstractNum>
  <w:abstractNum w:abstractNumId="30">
    <w:nsid w:val="6F0D0B31"/>
    <w:multiLevelType w:val="multilevel"/>
    <w:tmpl w:val="7AC6A14E"/>
    <w:numStyleLink w:val="UrbanNumberedList"/>
  </w:abstractNum>
  <w:abstractNum w:abstractNumId="31">
    <w:nsid w:val="72817FF1"/>
    <w:multiLevelType w:val="hybridMultilevel"/>
    <w:tmpl w:val="702CD21C"/>
    <w:lvl w:ilvl="0" w:tplc="07525450">
      <w:start w:val="1"/>
      <w:numFmt w:val="bullet"/>
      <w:lvlText w:val=""/>
      <w:lvlJc w:val="left"/>
      <w:pPr>
        <w:ind w:left="1440" w:hanging="360"/>
      </w:pPr>
      <w:rPr>
        <w:rFonts w:ascii="Symbol" w:hAnsi="Symbol" w:cs="Symbol" w:hint="default"/>
        <w:color w:val="A04DA3"/>
      </w:rPr>
    </w:lvl>
    <w:lvl w:ilvl="1" w:tplc="F4389890">
      <w:start w:val="1"/>
      <w:numFmt w:val="bullet"/>
      <w:lvlText w:val=""/>
      <w:lvlJc w:val="left"/>
      <w:pPr>
        <w:ind w:left="2160" w:hanging="360"/>
      </w:pPr>
      <w:rPr>
        <w:rFonts w:ascii="Wingdings" w:hAnsi="Wingdings" w:cs="Wingdings" w:hint="default"/>
        <w:color w:val="438086"/>
        <w:sz w:val="12"/>
        <w:szCs w:val="12"/>
      </w:rPr>
    </w:lvl>
    <w:lvl w:ilvl="2" w:tplc="9A9E4A9C">
      <w:start w:val="1"/>
      <w:numFmt w:val="bullet"/>
      <w:lvlText w:val=""/>
      <w:lvlJc w:val="left"/>
      <w:pPr>
        <w:ind w:left="2880" w:hanging="360"/>
      </w:pPr>
      <w:rPr>
        <w:rFonts w:ascii="Symbol" w:hAnsi="Symbol" w:cs="Symbol" w:hint="default"/>
        <w:color w:val="53548A"/>
        <w:sz w:val="16"/>
        <w:szCs w:val="16"/>
      </w:rPr>
    </w:lvl>
    <w:lvl w:ilvl="3" w:tplc="96863BBE">
      <w:start w:val="1"/>
      <w:numFmt w:val="bullet"/>
      <w:lvlText w:val=""/>
      <w:lvlJc w:val="left"/>
      <w:pPr>
        <w:ind w:left="3600" w:hanging="360"/>
      </w:pPr>
      <w:rPr>
        <w:rFonts w:ascii="Symbol" w:hAnsi="Symbol" w:cs="Symbol" w:hint="default"/>
        <w:sz w:val="16"/>
        <w:szCs w:val="16"/>
      </w:rPr>
    </w:lvl>
    <w:lvl w:ilvl="4" w:tplc="98987F98">
      <w:start w:val="1"/>
      <w:numFmt w:val="bullet"/>
      <w:lvlText w:val=""/>
      <w:lvlJc w:val="left"/>
      <w:pPr>
        <w:ind w:left="4320" w:hanging="360"/>
      </w:pPr>
      <w:rPr>
        <w:rFonts w:ascii="Symbol" w:hAnsi="Symbol" w:cs="Symbol" w:hint="default"/>
        <w:sz w:val="16"/>
        <w:szCs w:val="16"/>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32">
    <w:nsid w:val="76740294"/>
    <w:multiLevelType w:val="multilevel"/>
    <w:tmpl w:val="33B056D0"/>
    <w:numStyleLink w:val="UrbanBulletedList"/>
  </w:abstractNum>
  <w:abstractNum w:abstractNumId="33">
    <w:nsid w:val="76921C5B"/>
    <w:multiLevelType w:val="multilevel"/>
    <w:tmpl w:val="33B056D0"/>
    <w:numStyleLink w:val="UrbanBulletedList"/>
  </w:abstractNum>
  <w:abstractNum w:abstractNumId="34">
    <w:nsid w:val="77C93EF8"/>
    <w:multiLevelType w:val="hybridMultilevel"/>
    <w:tmpl w:val="E87A3A4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5">
    <w:nsid w:val="7E025C09"/>
    <w:multiLevelType w:val="multilevel"/>
    <w:tmpl w:val="33B056D0"/>
    <w:numStyleLink w:val="UrbanBulletedList"/>
  </w:abstractNum>
  <w:abstractNum w:abstractNumId="36">
    <w:nsid w:val="7F036F51"/>
    <w:multiLevelType w:val="hybridMultilevel"/>
    <w:tmpl w:val="65D2B13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2"/>
  </w:num>
  <w:num w:numId="12">
    <w:abstractNumId w:val="24"/>
  </w:num>
  <w:num w:numId="13">
    <w:abstractNumId w:val="25"/>
  </w:num>
  <w:num w:numId="14">
    <w:abstractNumId w:val="21"/>
  </w:num>
  <w:num w:numId="15">
    <w:abstractNumId w:val="31"/>
  </w:num>
  <w:num w:numId="16">
    <w:abstractNumId w:val="19"/>
  </w:num>
  <w:num w:numId="17">
    <w:abstractNumId w:val="23"/>
  </w:num>
  <w:num w:numId="18">
    <w:abstractNumId w:val="11"/>
  </w:num>
  <w:num w:numId="19">
    <w:abstractNumId w:val="32"/>
  </w:num>
  <w:num w:numId="20">
    <w:abstractNumId w:val="33"/>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numFmt w:val="decimal"/>
        <w:lvlText w:val=""/>
        <w:lvlJc w:val="left"/>
      </w:lvl>
    </w:lvlOverride>
    <w:lvlOverride w:ilvl="4">
      <w:lvl w:ilvl="4">
        <w:start w:val="1"/>
        <w:numFmt w:val="bullet"/>
        <w:lvlText w:val=""/>
        <w:lvlJc w:val="left"/>
        <w:pPr>
          <w:ind w:left="1196" w:hanging="216"/>
        </w:pPr>
        <w:rPr>
          <w:rFonts w:ascii="Symbol" w:hAnsi="Symbol" w:cs="Symbol" w:hint="default"/>
          <w:color w:val="auto"/>
          <w:sz w:val="18"/>
          <w:szCs w:val="18"/>
        </w:rPr>
      </w:lvl>
    </w:lvlOverride>
  </w:num>
  <w:num w:numId="21">
    <w:abstractNumId w:val="29"/>
    <w:lvlOverride w:ilvl="0">
      <w:lvl w:ilvl="0">
        <w:start w:val="1"/>
        <w:numFmt w:val="bullet"/>
        <w:lvlText w:val=""/>
        <w:lvlJc w:val="left"/>
        <w:pPr>
          <w:ind w:left="216" w:hanging="216"/>
        </w:pPr>
        <w:rPr>
          <w:rFonts w:ascii="Symbol" w:hAnsi="Symbol" w:cs="Symbol" w:hint="default"/>
          <w:b w:val="0"/>
          <w:bCs w:val="0"/>
          <w:i w:val="0"/>
          <w:iCs w:val="0"/>
          <w:color w:val="auto"/>
          <w:sz w:val="18"/>
          <w:szCs w:val="18"/>
        </w:rPr>
      </w:lvl>
    </w:lvlOverride>
  </w:num>
  <w:num w:numId="22">
    <w:abstractNumId w:val="13"/>
  </w:num>
  <w:num w:numId="23">
    <w:abstractNumId w:val="30"/>
  </w:num>
  <w:num w:numId="24">
    <w:abstractNumId w:val="15"/>
  </w:num>
  <w:num w:numId="25">
    <w:abstractNumId w:val="14"/>
  </w:num>
  <w:num w:numId="26">
    <w:abstractNumId w:val="10"/>
  </w:num>
  <w:num w:numId="27">
    <w:abstractNumId w:val="35"/>
  </w:num>
  <w:num w:numId="28">
    <w:abstractNumId w:val="27"/>
  </w:num>
  <w:num w:numId="29">
    <w:abstractNumId w:val="18"/>
  </w:num>
  <w:num w:numId="30">
    <w:abstractNumId w:val="17"/>
  </w:num>
  <w:num w:numId="31">
    <w:abstractNumId w:val="17"/>
  </w:num>
  <w:num w:numId="32">
    <w:abstractNumId w:val="17"/>
  </w:num>
  <w:num w:numId="33">
    <w:abstractNumId w:val="23"/>
  </w:num>
  <w:num w:numId="34">
    <w:abstractNumId w:val="13"/>
  </w:num>
  <w:num w:numId="35">
    <w:abstractNumId w:val="36"/>
  </w:num>
  <w:num w:numId="36">
    <w:abstractNumId w:val="20"/>
  </w:num>
  <w:num w:numId="37">
    <w:abstractNumId w:val="28"/>
  </w:num>
  <w:num w:numId="38">
    <w:abstractNumId w:val="34"/>
  </w:num>
  <w:num w:numId="39">
    <w:abstractNumId w:val="26"/>
  </w:num>
  <w:num w:numId="40">
    <w:abstractNumId w:val="16"/>
  </w:num>
  <w:num w:numId="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oNotHyphenateCaps/>
  <w:evenAndOddHeaders/>
  <w:drawingGridHorizontalSpacing w:val="100"/>
  <w:displayHorizontalDrawingGridEvery w:val="2"/>
  <w:characterSpacingControl w:val="doNotCompress"/>
  <w:doNotValidateAgainstSchema/>
  <w:doNotDemarcateInvalidXml/>
  <w:hdrShapeDefaults>
    <o:shapedefaults v:ext="edit" spidmax="9217"/>
  </w:hdrShapeDefaults>
  <w:footnotePr>
    <w:footnote w:id="-1"/>
    <w:footnote w:id="0"/>
  </w:footnotePr>
  <w:endnotePr>
    <w:endnote w:id="-1"/>
    <w:endnote w:id="0"/>
  </w:endnotePr>
  <w:compat>
    <w:compatSetting w:name="compatibilityMode" w:uri="http://schemas.microsoft.com/office/word" w:val="12"/>
  </w:compat>
  <w:rsids>
    <w:rsidRoot w:val="00257E8C"/>
    <w:rsid w:val="00020CB6"/>
    <w:rsid w:val="00065A5F"/>
    <w:rsid w:val="00085983"/>
    <w:rsid w:val="002046BC"/>
    <w:rsid w:val="00257E8C"/>
    <w:rsid w:val="00263498"/>
    <w:rsid w:val="002B762A"/>
    <w:rsid w:val="002C7F90"/>
    <w:rsid w:val="00313D41"/>
    <w:rsid w:val="00316386"/>
    <w:rsid w:val="0034378E"/>
    <w:rsid w:val="0035173C"/>
    <w:rsid w:val="003554BB"/>
    <w:rsid w:val="0038376B"/>
    <w:rsid w:val="003C356B"/>
    <w:rsid w:val="003E40F2"/>
    <w:rsid w:val="003F2AAF"/>
    <w:rsid w:val="004726C9"/>
    <w:rsid w:val="00485B6A"/>
    <w:rsid w:val="004C7C89"/>
    <w:rsid w:val="004D2B67"/>
    <w:rsid w:val="00544FB5"/>
    <w:rsid w:val="005A680A"/>
    <w:rsid w:val="005F5562"/>
    <w:rsid w:val="00615EF3"/>
    <w:rsid w:val="00621CD3"/>
    <w:rsid w:val="00625962"/>
    <w:rsid w:val="00664276"/>
    <w:rsid w:val="006C742B"/>
    <w:rsid w:val="0079753B"/>
    <w:rsid w:val="007E19B5"/>
    <w:rsid w:val="00806C80"/>
    <w:rsid w:val="00845B8D"/>
    <w:rsid w:val="008C0D31"/>
    <w:rsid w:val="008D529A"/>
    <w:rsid w:val="0093414D"/>
    <w:rsid w:val="009614C9"/>
    <w:rsid w:val="00963B0C"/>
    <w:rsid w:val="00974572"/>
    <w:rsid w:val="009C0CCC"/>
    <w:rsid w:val="009F4C07"/>
    <w:rsid w:val="00AB5B72"/>
    <w:rsid w:val="00B96AAC"/>
    <w:rsid w:val="00BE642E"/>
    <w:rsid w:val="00C01B5D"/>
    <w:rsid w:val="00CE17BE"/>
    <w:rsid w:val="00D13E5F"/>
    <w:rsid w:val="00D6344B"/>
    <w:rsid w:val="00DD36CA"/>
    <w:rsid w:val="00DE54DC"/>
    <w:rsid w:val="00E11A73"/>
    <w:rsid w:val="00E47C1D"/>
    <w:rsid w:val="00E61398"/>
    <w:rsid w:val="00F627B7"/>
    <w:rsid w:val="00F8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9217"/>
    <o:shapelayout v:ext="edit">
      <o:idmap v:ext="edit" data="1"/>
      <o:rules v:ext="edit">
        <o:r id="V:Rule13" type="connector" idref="#_x0000_s1036"/>
        <o:r id="V:Rule14" type="connector" idref="#_x0000_s1037"/>
        <o:r id="V:Rule15" type="connector" idref="#_x0000_s1050"/>
        <o:r id="V:Rule16" type="connector" idref="#_x0000_s1049"/>
        <o:r id="V:Rule17" type="connector" idref="#_x0000_s1051"/>
        <o:r id="V:Rule18" type="connector" idref="#_x0000_s1033"/>
        <o:r id="V:Rule19" type="connector" idref="#_x0000_s1047"/>
        <o:r id="V:Rule20" type="connector" idref="#_x0000_s1045"/>
        <o:r id="V:Rule21" type="connector" idref="#_x0000_s1046"/>
        <o:r id="V:Rule22" type="connector" idref="#_x0000_s1035"/>
        <o:r id="V:Rule23" type="connector" idref="#_x0000_s1048"/>
        <o:r id="V:Rule24" type="connector" idref="#_x0000_s1034"/>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val="en-US"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eastAsia="ja-JP"/>
    </w:rPr>
  </w:style>
  <w:style w:type="table" w:styleId="TableGrid">
    <w:name w:val="Table Grid"/>
    <w:basedOn w:val="TableNormal"/>
    <w:uiPriority w:val="99"/>
    <w:rsid w:val="0026349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eastAsia="ja-JP"/>
    </w:rPr>
  </w:style>
  <w:style w:type="character" w:customStyle="1" w:styleId="CommentsChar">
    <w:name w:val="Comments Char"/>
    <w:basedOn w:val="DefaultParagraphFont"/>
    <w:link w:val="Comments"/>
    <w:uiPriority w:val="99"/>
    <w:locked/>
    <w:rsid w:val="00263498"/>
    <w:rPr>
      <w:b/>
      <w:bCs/>
      <w:sz w:val="20"/>
      <w:szCs w:val="20"/>
      <w:lang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microsoft.com/office/2007/relationships/stylesWithEffects" Target="stylesWithEffect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localhost/MoneyConverter" TargetMode="External"/><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75</TotalTime>
  <Pages>16</Pages>
  <Words>747</Words>
  <Characters>5141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Simple Calculation Service</vt:lpstr>
    </vt:vector>
  </TitlesOfParts>
  <Company>SIHE</Company>
  <LinksUpToDate>false</LinksUpToDate>
  <CharactersWithSpaces>5877</CharactersWithSpaces>
  <SharedDoc>false</SharedDoc>
  <HLinks>
    <vt:vector size="6" baseType="variant">
      <vt:variant>
        <vt:i4>2555941</vt:i4>
      </vt:variant>
      <vt:variant>
        <vt:i4>6</vt:i4>
      </vt:variant>
      <vt:variant>
        <vt:i4>0</vt:i4>
      </vt:variant>
      <vt:variant>
        <vt:i4>5</vt:i4>
      </vt:variant>
      <vt:variant>
        <vt:lpwstr>http://localhost/MoneyConverter</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Calculation Service</dc:title>
  <dc:subject>Distributed Enterprise Applications</dc:subject>
  <dc:creator>Stephen Hole</dc:creator>
  <cp:lastModifiedBy>fad-tb1</cp:lastModifiedBy>
  <cp:revision>5</cp:revision>
  <dcterms:created xsi:type="dcterms:W3CDTF">2013-09-15T14:04:00Z</dcterms:created>
  <dcterms:modified xsi:type="dcterms:W3CDTF">2013-10-01T14:08:00Z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