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96FCFD" w14:textId="77777777" w:rsidR="007B3E3A" w:rsidRPr="007B3E3A" w:rsidRDefault="007B3E3A" w:rsidP="00B606B5">
      <w:pPr>
        <w:pStyle w:val="Title"/>
        <w:rPr>
          <w:rFonts w:eastAsia="Times New Roman"/>
        </w:rPr>
      </w:pPr>
      <w:r w:rsidRPr="007B3E3A">
        <w:rPr>
          <w:rFonts w:eastAsia="Times New Roman"/>
        </w:rPr>
        <w:t>Should the Moral Worth of Our Actions Be Judged Solely on Their Consequences?</w:t>
      </w:r>
    </w:p>
    <w:p w14:paraId="0974389A" w14:textId="77777777" w:rsidR="00B606B5" w:rsidRDefault="00B606B5">
      <w:pPr>
        <w:spacing w:after="200" w:line="276" w:lineRule="auto"/>
        <w:rPr>
          <w:rFonts w:eastAsia="Times New Roman" w:cstheme="majorBidi"/>
          <w:b/>
          <w:bCs/>
          <w:color w:val="000000" w:themeColor="text1"/>
          <w:sz w:val="28"/>
          <w:szCs w:val="28"/>
        </w:rPr>
      </w:pPr>
      <w:r>
        <w:rPr>
          <w:rFonts w:eastAsia="Times New Roman"/>
        </w:rPr>
        <w:br w:type="page"/>
      </w:r>
    </w:p>
    <w:p w14:paraId="4AAC1262" w14:textId="77777777" w:rsidR="007B3E3A" w:rsidRDefault="007B3E3A" w:rsidP="007B3E3A">
      <w:pPr>
        <w:pStyle w:val="Heading1"/>
        <w:rPr>
          <w:rFonts w:eastAsia="Times New Roman"/>
        </w:rPr>
      </w:pPr>
      <w:r w:rsidRPr="007B3E3A">
        <w:rPr>
          <w:rFonts w:eastAsia="Times New Roman"/>
        </w:rPr>
        <w:lastRenderedPageBreak/>
        <w:t>Introduction</w:t>
      </w:r>
    </w:p>
    <w:p w14:paraId="464A1A69" w14:textId="77777777" w:rsidR="007B3E3A" w:rsidRPr="007B3E3A" w:rsidRDefault="007B3E3A" w:rsidP="007B3E3A">
      <w:r w:rsidRPr="007B3E3A">
        <w:t xml:space="preserve">Central to ethical theory is the question of whether a person’s actions should be judged as morally worthy or worthy, on a one or on their consequences? For instance, the consequentialist theories, especially, utilitarianism believe that the outcomes are the only determinants as to the moral character of an action. This view holds that an action is morally right just in case it is happy producing, or not hurting. This has been widely debated, however.  </w:t>
      </w:r>
    </w:p>
    <w:p w14:paraId="23E3FBB3" w14:textId="77777777" w:rsidR="007B3E3A" w:rsidRPr="007B3E3A" w:rsidRDefault="007B3E3A" w:rsidP="007B3E3A">
      <w:r w:rsidRPr="007B3E3A">
        <w:t xml:space="preserve">On the other hand, Immanuel Kant’s deontological ethics asserts the moral worth derived from following principles and duties as opposed to the results. It doesn’t matter what actions’ results are to define whether an action is right or wrong; rather, an action is right or wrong according to whether it follows moral laws. Like virtue ethics, rooted in Aristotle’s philosophy, it also places the moral agent’s character as the focus of the moral worth in protecting his moral worth such as honesty, courage, compassion etc. First and foremost, care ethics emphasizes on relationships, empathy, context, in moral decision making, as opposed to consequentialism’s impersonal nature.  </w:t>
      </w:r>
    </w:p>
    <w:p w14:paraId="7C3BB56D" w14:textId="77777777" w:rsidR="007B3E3A" w:rsidRPr="007B3E3A" w:rsidRDefault="007B3E3A" w:rsidP="007B3E3A">
      <w:r w:rsidRPr="007B3E3A">
        <w:t>This essay critically questions whether moral worth can indeed be assessed purely on the basis of consequences or other considerations of ethics, including duties, intentions, virtues and relationships, must also be brought into the moral judgment for it to be enriched with ethical framework.</w:t>
      </w:r>
    </w:p>
    <w:p w14:paraId="19AC07AB" w14:textId="77777777" w:rsidR="007B3E3A" w:rsidRDefault="007B3E3A" w:rsidP="007B3E3A">
      <w:pPr>
        <w:pStyle w:val="Heading1"/>
        <w:rPr>
          <w:rFonts w:eastAsia="Times New Roman"/>
        </w:rPr>
      </w:pPr>
      <w:r w:rsidRPr="007B3E3A">
        <w:rPr>
          <w:rFonts w:eastAsia="Times New Roman"/>
        </w:rPr>
        <w:t>Consequentialist Ethics and the Primacy of Outcomes</w:t>
      </w:r>
    </w:p>
    <w:p w14:paraId="77AEE257" w14:textId="77777777" w:rsidR="00074AF6" w:rsidRDefault="00074AF6" w:rsidP="00074AF6">
      <w:r>
        <w:t>Consequentialism is an ethical philosophy that uses the consequences of an action to determine whether it is right or wrong.  For example, most individuals would agree that lying is unacceptable.  However, if uttering a falsehood would save a person's life, consequentialism believes it is the proper thing to do.</w:t>
      </w:r>
    </w:p>
    <w:p w14:paraId="0B2E1ECB" w14:textId="77777777" w:rsidR="007B3E3A" w:rsidRDefault="00074AF6" w:rsidP="00074AF6">
      <w:pPr>
        <w:rPr>
          <w:rFonts w:ascii="Times New Roman" w:eastAsia="Times New Roman" w:hAnsi="Times New Roman" w:cs="Times New Roman"/>
          <w:kern w:val="0"/>
          <w:szCs w:val="24"/>
          <w14:ligatures w14:val="none"/>
        </w:rPr>
      </w:pPr>
      <w:r>
        <w:t>Utilitarianism and hedonism are two examples of consequentialist philosophy.  Utilitarianism evaluates outcomes using the "greatest good for the greatest number" norm.  Hedonism, on the other hand, holds that anything is "good" if the outcome brings pleasure or prevents misery (</w:t>
      </w:r>
      <w:r w:rsidRPr="00074AF6">
        <w:t>University of Texas at Austin, 2025</w:t>
      </w:r>
      <w:r>
        <w:t xml:space="preserve">). </w:t>
      </w:r>
      <w:r w:rsidRPr="00074AF6">
        <w:rPr>
          <w:rFonts w:ascii="Times New Roman" w:eastAsia="Times New Roman" w:hAnsi="Times New Roman" w:cs="Times New Roman"/>
          <w:kern w:val="0"/>
          <w:szCs w:val="24"/>
          <w14:ligatures w14:val="none"/>
        </w:rPr>
        <w:t xml:space="preserve">Consequentialism is frequently questioned because it is difficult, if not impossible, to predict the outcome of an action in advance. No one can predict the </w:t>
      </w:r>
      <w:r w:rsidRPr="00074AF6">
        <w:rPr>
          <w:rFonts w:ascii="Times New Roman" w:eastAsia="Times New Roman" w:hAnsi="Times New Roman" w:cs="Times New Roman"/>
          <w:kern w:val="0"/>
          <w:szCs w:val="24"/>
          <w14:ligatures w14:val="none"/>
        </w:rPr>
        <w:lastRenderedPageBreak/>
        <w:t xml:space="preserve">future with accuracy. Furthermore, in certain cases, consequentialism can lead to unpopular actions, even if the outcomes are arguably positive. </w:t>
      </w:r>
      <w:r w:rsidRPr="00074AF6">
        <w:rPr>
          <w:rFonts w:ascii="Times New Roman" w:eastAsia="Times New Roman" w:hAnsi="Times New Roman" w:cs="Times New Roman"/>
          <w:kern w:val="0"/>
          <w:szCs w:val="24"/>
          <w14:ligatures w14:val="none"/>
        </w:rPr>
        <w:br/>
        <w:t xml:space="preserve">For example, imagine economists could demonstrate that simply enslaving 2% of the population would strengthen the global economy and make most people happier, healthier, and wealthier. Although the majority of people would profit from this concept, most would never consent to it. However, when assessing a concept entirely on its outcomes, as classic consequentialism does, "the end justifies the means." </w:t>
      </w:r>
    </w:p>
    <w:p w14:paraId="035FF68A" w14:textId="77777777" w:rsidR="00074AF6" w:rsidRPr="00074AF6" w:rsidRDefault="00074AF6" w:rsidP="00074AF6">
      <w:pPr>
        <w:rPr>
          <w:rFonts w:ascii="Times New Roman" w:eastAsia="Times New Roman" w:hAnsi="Times New Roman" w:cs="Times New Roman"/>
          <w:kern w:val="0"/>
          <w:szCs w:val="24"/>
          <w14:ligatures w14:val="none"/>
        </w:rPr>
      </w:pPr>
      <w:r w:rsidRPr="00074AF6">
        <w:rPr>
          <w:rFonts w:ascii="Times New Roman" w:eastAsia="Times New Roman" w:hAnsi="Times New Roman" w:cs="Times New Roman"/>
          <w:kern w:val="0"/>
          <w:szCs w:val="24"/>
          <w14:ligatures w14:val="none"/>
        </w:rPr>
        <w:t>Main groups of consequentialist theories are utilitarianism as the version of Jeremy Bentham and John Stuart Mill, which assert that an action is morally right if it creates the largest happiness for the largest numbers. Hedonistic utilitarianism is an argument put forth by Bentham which says that pleasure and pain are the ultimate criteria of moral value. This Mill refined by separating higher and lower pleasures and insisting on intellectual and moral over mere physical satisfaction.</w:t>
      </w:r>
    </w:p>
    <w:p w14:paraId="1381C6BB" w14:textId="77777777" w:rsidR="00074AF6" w:rsidRPr="00074AF6" w:rsidRDefault="00074AF6" w:rsidP="00074AF6">
      <w:pPr>
        <w:rPr>
          <w:rFonts w:ascii="Times New Roman" w:eastAsia="Times New Roman" w:hAnsi="Times New Roman" w:cs="Times New Roman"/>
          <w:kern w:val="0"/>
          <w:szCs w:val="24"/>
          <w14:ligatures w14:val="none"/>
        </w:rPr>
      </w:pPr>
      <w:r w:rsidRPr="00074AF6">
        <w:rPr>
          <w:rFonts w:ascii="Times New Roman" w:eastAsia="Times New Roman" w:hAnsi="Times New Roman" w:cs="Times New Roman"/>
          <w:kern w:val="0"/>
          <w:szCs w:val="24"/>
          <w14:ligatures w14:val="none"/>
        </w:rPr>
        <w:t xml:space="preserve">The pragmatic way of the consequentialism is one of its greatest strengths. It steers its decision making by focusing on outcomes in a way that keeps it focused on the tangible benefits. For instance, consequentialist principles underlay public health, </w:t>
      </w:r>
      <w:proofErr w:type="gramStart"/>
      <w:r w:rsidRPr="00074AF6">
        <w:rPr>
          <w:rFonts w:ascii="Times New Roman" w:eastAsia="Times New Roman" w:hAnsi="Times New Roman" w:cs="Times New Roman"/>
          <w:kern w:val="0"/>
          <w:szCs w:val="24"/>
          <w14:ligatures w14:val="none"/>
        </w:rPr>
        <w:t>environmental</w:t>
      </w:r>
      <w:proofErr w:type="gramEnd"/>
      <w:r w:rsidRPr="00074AF6">
        <w:rPr>
          <w:rFonts w:ascii="Times New Roman" w:eastAsia="Times New Roman" w:hAnsi="Times New Roman" w:cs="Times New Roman"/>
          <w:kern w:val="0"/>
          <w:szCs w:val="24"/>
          <w14:ligatures w14:val="none"/>
        </w:rPr>
        <w:t xml:space="preserve"> sustainable, and economic distribution policies that are typically conducted in terms of a cost benefit analysis.</w:t>
      </w:r>
    </w:p>
    <w:p w14:paraId="74B1A90E" w14:textId="77777777" w:rsidR="00074AF6" w:rsidRPr="00074AF6" w:rsidRDefault="00074AF6" w:rsidP="00074AF6">
      <w:pPr>
        <w:rPr>
          <w:rFonts w:ascii="Times New Roman" w:eastAsia="Times New Roman" w:hAnsi="Times New Roman" w:cs="Times New Roman"/>
          <w:kern w:val="0"/>
          <w:szCs w:val="24"/>
          <w14:ligatures w14:val="none"/>
        </w:rPr>
      </w:pPr>
      <w:r w:rsidRPr="00074AF6">
        <w:rPr>
          <w:rFonts w:ascii="Times New Roman" w:eastAsia="Times New Roman" w:hAnsi="Times New Roman" w:cs="Times New Roman"/>
          <w:kern w:val="0"/>
          <w:szCs w:val="24"/>
          <w14:ligatures w14:val="none"/>
        </w:rPr>
        <w:t>However, consequentialism faces significant criticisms. A problem of injustice is one of the major issues. Consequentialism seems to support that if maximizing happiness involves diminishing the rights of a few, then the actions, such as punishing someone who is not being held for breaking the law for the sake of moral or societal peace, could be justified. Bernard Williams famously attacked utilitarianism, claiming that it cautions people to behave against their conscience so as to bring about better outcomes.</w:t>
      </w:r>
    </w:p>
    <w:p w14:paraId="5EAF75F8" w14:textId="77777777" w:rsidR="007B3E3A" w:rsidRPr="007B3E3A" w:rsidRDefault="007B3E3A" w:rsidP="00074AF6">
      <w:pPr>
        <w:pStyle w:val="Heading1"/>
        <w:rPr>
          <w:rFonts w:eastAsia="Times New Roman"/>
        </w:rPr>
      </w:pPr>
      <w:r w:rsidRPr="007B3E3A">
        <w:rPr>
          <w:rFonts w:eastAsia="Times New Roman"/>
        </w:rPr>
        <w:t>The Deontological Critique: The Importance of Duty and Intentions</w:t>
      </w:r>
    </w:p>
    <w:p w14:paraId="0C4D9CEA" w14:textId="77777777" w:rsidR="00074AF6" w:rsidRDefault="00074AF6" w:rsidP="00441E13">
      <w:r w:rsidRPr="00074AF6">
        <w:t>The term deontology is derived from the Greek terms for obligation (</w:t>
      </w:r>
      <w:proofErr w:type="spellStart"/>
      <w:r w:rsidRPr="00074AF6">
        <w:t>deon</w:t>
      </w:r>
      <w:proofErr w:type="spellEnd"/>
      <w:r w:rsidRPr="00074AF6">
        <w:t>) and science (or study of).  In current moral philosophy, deontology is a type of normative theory that determines whether alternatives are ethically obligatory, banned, or permissible</w:t>
      </w:r>
      <w:r>
        <w:t xml:space="preserve"> </w:t>
      </w:r>
      <w:r w:rsidR="00441E13">
        <w:t>(</w:t>
      </w:r>
      <w:r w:rsidR="00441E13" w:rsidRPr="00074AF6">
        <w:t>Stanford Encyclopedia of Philosophy, 2025</w:t>
      </w:r>
      <w:r w:rsidR="00441E13">
        <w:t>)</w:t>
      </w:r>
      <w:r w:rsidRPr="00074AF6">
        <w:t xml:space="preserve">.  In other words, deontology belongs to the category of moral theories that guide and assess our decisions about what we ought to do (deontic theories), as opposed to those </w:t>
      </w:r>
      <w:r w:rsidRPr="00074AF6">
        <w:lastRenderedPageBreak/>
        <w:t>that guide and assess who we are and should be (aretaic [virtue] theories).  And when it comes to moral theories that evaluate our choices, deontologists—those who believe in deontological theories of morality—oppose consequentialists.</w:t>
      </w:r>
    </w:p>
    <w:p w14:paraId="18896D1D" w14:textId="77777777" w:rsidR="00074AF6" w:rsidRDefault="00074AF6" w:rsidP="00074AF6">
      <w:r>
        <w:t xml:space="preserve">Immanuel Kant’s deontological ethics oppose utilitarianism; morality is based on duty and universal moral principles, not the actuality or the goodness of the results. According to Kant, the categorical imperative is that an action is moral only if it can be </w:t>
      </w:r>
      <w:proofErr w:type="spellStart"/>
      <w:r>
        <w:t>universalised</w:t>
      </w:r>
      <w:proofErr w:type="spellEnd"/>
      <w:r>
        <w:t xml:space="preserve"> without contradiction and can be treated as an end, rather than a means, to anything.</w:t>
      </w:r>
    </w:p>
    <w:p w14:paraId="6B2BBC89" w14:textId="77777777" w:rsidR="00074AF6" w:rsidRDefault="00074AF6" w:rsidP="00074AF6">
      <w:r>
        <w:t>One of the flaws contained in consequentialism according to Kantian ethics is the exclusion of intentions as inherently of moral significance. For example, if an act of charity is done for the reason of being socially approved, the act will have consequences that are good but not moral according to Kant. On the other hand if a doctor makes some error even if he acts in good ways and obeys ethical rule then still deontology accepts that action as morally good.</w:t>
      </w:r>
    </w:p>
    <w:p w14:paraId="07ECCD28" w14:textId="77777777" w:rsidR="007B3E3A" w:rsidRPr="007B3E3A" w:rsidRDefault="00074AF6" w:rsidP="00074AF6">
      <w:r>
        <w:t>However, Kantian ethics is limited. It is too rigid in the way it does not permit the possibility of morally complex situations in which consequences do make the difference. Proponents argue such responsibility often results in counter intuitive outcomes, such as failing to lie even to spare an innocent person from harm.</w:t>
      </w:r>
    </w:p>
    <w:p w14:paraId="228734E6" w14:textId="77777777" w:rsidR="007B3E3A" w:rsidRDefault="007B3E3A" w:rsidP="00441E13">
      <w:pPr>
        <w:pStyle w:val="Heading1"/>
        <w:rPr>
          <w:rFonts w:eastAsia="Times New Roman"/>
        </w:rPr>
      </w:pPr>
      <w:r w:rsidRPr="007B3E3A">
        <w:rPr>
          <w:rFonts w:eastAsia="Times New Roman"/>
        </w:rPr>
        <w:t>Virtue Ethics: Character Over Consequences</w:t>
      </w:r>
    </w:p>
    <w:p w14:paraId="38052C54" w14:textId="77777777" w:rsidR="008D5746" w:rsidRDefault="008D5746" w:rsidP="008D5746">
      <w:r>
        <w:t>The three primary approaches to normative ethics today include virtue ethics.  Originally, it may be considered one which emphasizes virtues and moral character as opposed to those which stress responsibly or laws (deontology) or consequences of acts (consequentialism).  It is assumed also, that someone in need should be assisted.  A utilitarian will argue that the consequences will maximize wellbeing, the deontologist will argue that the agent is following the moral rule such as the rule of 'Do to others what you would be done to yourself', the virtue ethicist will argue that the helping the person will be charitable or benevolent.</w:t>
      </w:r>
    </w:p>
    <w:p w14:paraId="39826503" w14:textId="77777777" w:rsidR="007B3E3A" w:rsidRPr="007B3E3A" w:rsidRDefault="008D5746" w:rsidP="008D5746">
      <w:pPr>
        <w:rPr>
          <w:rFonts w:ascii="Times New Roman" w:eastAsia="Times New Roman" w:hAnsi="Times New Roman" w:cs="Times New Roman"/>
          <w:kern w:val="0"/>
          <w:szCs w:val="24"/>
          <w14:ligatures w14:val="none"/>
        </w:rPr>
      </w:pPr>
      <w:r>
        <w:t xml:space="preserve">To make clear, there isn’t anything to be said here about the moral importance of virtue (or any other domain) that might only concern virtue ethicists (or ethical consequentialists, or ethical deontologists): no virtue is asserted to be more central or more important than others merely on the basis that virtue ethicists care about virtue.  Each system of the aforementioned may accept </w:t>
      </w:r>
      <w:r>
        <w:lastRenderedPageBreak/>
        <w:t>virtues, consequences, rules.  The first two are properties of any credible normative ethical theory.  Virtue ethics are differentiated from consequentialism and deontology due to the fact that virtue is relevant to the theory. Virtue ethicists will resist such attempts to articulate what a virtue is in terms of another notion that is supposed to be more basic. Virtues and vices, however, will be the basis of virtue ethical theories on which to ground other normative concepts.</w:t>
      </w:r>
    </w:p>
    <w:p w14:paraId="5A69FD67" w14:textId="77777777" w:rsidR="007B3E3A" w:rsidRDefault="007B3E3A" w:rsidP="00441E13">
      <w:pPr>
        <w:pStyle w:val="Heading1"/>
        <w:rPr>
          <w:rFonts w:eastAsia="Times New Roman"/>
        </w:rPr>
      </w:pPr>
      <w:r w:rsidRPr="007B3E3A">
        <w:rPr>
          <w:rFonts w:eastAsia="Times New Roman"/>
        </w:rPr>
        <w:t>The Role of Consequences in Moral Judgment</w:t>
      </w:r>
    </w:p>
    <w:p w14:paraId="2F2B460A" w14:textId="77777777" w:rsidR="00441E13" w:rsidRDefault="00441E13" w:rsidP="00441E13">
      <w:r>
        <w:t>Although pure consequentialism has been subject to much criticism, it is true that outcomes have a major role to play in the intuitive notion of 'what is right or what is wrong’. The story is well known in many real world scenarios: consequences take their toll on the way we consider moral responsibility. For example, consider medical ethics; if a doctor performs a risky surgery with good intentions but the patient dies from negligence; unless we can say that only the intent through which the doctor did the act can absolve him of moral responsibility. Also, policies and laws are usually determined by how effective they function instead of the reasons for which they operate. While it might have noble intentions, to fail from an economic inequality standpoint, a government policy of reducing poverty could be considered a failure (Fourie, 2024). The examples above show that moral judgment is ignorable of the consequences.</w:t>
      </w:r>
    </w:p>
    <w:p w14:paraId="2A2ABD82" w14:textId="77777777" w:rsidR="00441E13" w:rsidRPr="00441E13" w:rsidRDefault="00441E13" w:rsidP="00441E13">
      <w:r>
        <w:t xml:space="preserve">Nevertheless, to rely only on consequences is also problematic. If an action with good intentions does an unintended damage should it receive a zero moral worth. This is worrisome in terms of moral luck, a subject studied by Thomas Nagel, which states that people are often judged on things out of their own hands. For a slight example, a driver who runs a red light and gets away with it but brings it down without any intention of hurting anyone is going to get less of a moral whipping than the same driver running a red light and by mistake causing a fatal accident. However, in each case, the outcome is the same and morality should not depend on such outcome alone. Moreover, a mere consequentialism tends to understate both the moral worth of principles, character, and relationships as such. The deontological ethics says that one has to uphold certain duties, the virtue ethics says that developing moral character is more important than the results. The elements of care ethics include the emphasis on context and relationships in moral decision making. Consequently, while it is true that consequences are essential, they </w:t>
      </w:r>
      <w:r>
        <w:lastRenderedPageBreak/>
        <w:t>cannot on their own determine the moral worth. An ethical framework that is comprehensive enough should reflect many angles as they provide for a ‘balanced moral evaluation’.</w:t>
      </w:r>
    </w:p>
    <w:p w14:paraId="44B4EFD4" w14:textId="77777777" w:rsidR="007B3E3A" w:rsidRDefault="007B3E3A" w:rsidP="00441E13">
      <w:pPr>
        <w:pStyle w:val="Heading1"/>
        <w:rPr>
          <w:rFonts w:eastAsia="Times New Roman"/>
        </w:rPr>
      </w:pPr>
      <w:r w:rsidRPr="007B3E3A">
        <w:rPr>
          <w:rFonts w:eastAsia="Times New Roman"/>
        </w:rPr>
        <w:t>A Balanced Approach: Integrating Multiple Ethical Theories</w:t>
      </w:r>
    </w:p>
    <w:p w14:paraId="6C617C6B" w14:textId="77777777" w:rsidR="00441E13" w:rsidRDefault="00441E13" w:rsidP="00441E13">
      <w:r>
        <w:t>With only consequences as a basis for moral worth, there’s a limit to the area of judging moral worth, and hence a more comprehensive ethical framework in which to consider intentions, duties, virtues, and outcomes is necessary. In a pluralistic ethical stance the ends are important but not only to determine morality</w:t>
      </w:r>
      <w:r w:rsidR="002950E2">
        <w:t xml:space="preserve"> (Floris, 2021)</w:t>
      </w:r>
      <w:r>
        <w:t>. However, what this means is that the moral responsibility can be assessed more relate and fair by adopting this integrated perspective. Deontology could thus be seen as making it mandatory for healthcare professionals to comply with some ethical principles and duties, which are the same as deontological ones in medical ethics, for instance, patient confidentiality and the right of patient informed consent. In virtue ethics, virtues such as compassion, integrity and empathy are expected of them at the same time. Significance appears in the fact that not merely are patient outcomes themselves important when considering success of medical interventions, consequentialist worries also retain a role to play.</w:t>
      </w:r>
    </w:p>
    <w:p w14:paraId="72EEFDFE" w14:textId="77777777" w:rsidR="00441E13" w:rsidRPr="00441E13" w:rsidRDefault="00441E13" w:rsidP="00441E13">
      <w:r>
        <w:t>Like this, justice systems include many perspectives of ethics when being decided guilty and punish. Courts weigh intent as is shown by the difference between first and second degree murder, first because the defendant had a mind to kill further in advance, and second because, regardless of whether the defendant intended to injure, the actual injury occurred. Although, consequences do matter, the severity of the harm should also matter in sentencing. The maintaining of this balance between intent and outcome guarantees that moral judgment is not a too rigid outcome driven but not purely intent driven. A pluralistic ethical approach solves the dilemma of consequentialism by integrating it with the deontological theory, the virtue theory, the care ethics and gives a more holistic perspective of the morality. In this framework, moral worth cannot simply be measured by one thing, but rather an individual’s worth will have to include intentions, character, duties and outcomes.</w:t>
      </w:r>
    </w:p>
    <w:p w14:paraId="5592F37B" w14:textId="77777777" w:rsidR="007B3E3A" w:rsidRPr="007B3E3A" w:rsidRDefault="007B3E3A" w:rsidP="00441E13">
      <w:pPr>
        <w:pStyle w:val="Heading1"/>
        <w:rPr>
          <w:rFonts w:eastAsia="Times New Roman"/>
        </w:rPr>
      </w:pPr>
      <w:r w:rsidRPr="007B3E3A">
        <w:rPr>
          <w:rFonts w:eastAsia="Times New Roman"/>
        </w:rPr>
        <w:t>Conclusion</w:t>
      </w:r>
    </w:p>
    <w:p w14:paraId="0193996B" w14:textId="77777777" w:rsidR="00074AF6" w:rsidRDefault="00441E13" w:rsidP="00441E13">
      <w:pPr>
        <w:rPr>
          <w:rFonts w:eastAsiaTheme="majorEastAsia" w:cstheme="majorBidi"/>
          <w:b/>
          <w:bCs/>
          <w:color w:val="000000" w:themeColor="text1"/>
          <w:sz w:val="28"/>
          <w:szCs w:val="28"/>
        </w:rPr>
      </w:pPr>
      <w:r w:rsidRPr="00441E13">
        <w:t xml:space="preserve">Consequentialism helps in determining the moral value attached to an action; however, the framework itself is not enough. Things can get even a bit more desperate when it comes to </w:t>
      </w:r>
      <w:r w:rsidRPr="00441E13">
        <w:lastRenderedPageBreak/>
        <w:t>outcomes, and we can justify morally dubious things like sacrificing individual rights for the good of the whole. In other words, any assessment of anything — even intentions, duties, and virtues — must also be holistic. Deontological ethics makes sure that moral duties and principles are kept, in order to avoid means justifying ends (unethical actions) with positive outcomes. Virtue ethics is principally concerned with guiding people in their developing good characters for being morally good, not just in the development of good conduct for good consequences. Moreover, care ethics points out the significance of relations and context in ethical problems solving. Thus, the moral worth should be determined by the consequences only in an integrated ethical approach that is based on the multiple dimensions of moral evaluation.</w:t>
      </w:r>
      <w:r w:rsidR="00074AF6">
        <w:br w:type="page"/>
      </w:r>
    </w:p>
    <w:p w14:paraId="16714849" w14:textId="77777777" w:rsidR="00CF247B" w:rsidRDefault="00074AF6" w:rsidP="00074AF6">
      <w:pPr>
        <w:pStyle w:val="Heading1"/>
      </w:pPr>
      <w:r>
        <w:lastRenderedPageBreak/>
        <w:t>References</w:t>
      </w:r>
    </w:p>
    <w:p w14:paraId="12EEC4A8" w14:textId="77777777" w:rsidR="00074AF6" w:rsidRDefault="00074AF6" w:rsidP="00074AF6">
      <w:r w:rsidRPr="00074AF6">
        <w:t xml:space="preserve">University of Texas at Austin, 2025. Consequentialism. Ethics Unwrapped. Available at: </w:t>
      </w:r>
      <w:hyperlink r:id="rId4" w:history="1">
        <w:r w:rsidRPr="00CC26A0">
          <w:rPr>
            <w:rStyle w:val="Hyperlink"/>
          </w:rPr>
          <w:t>https://ethicsunwrapped.utexas.edu/glossary/consequentialism</w:t>
        </w:r>
      </w:hyperlink>
      <w:r>
        <w:t xml:space="preserve"> </w:t>
      </w:r>
    </w:p>
    <w:p w14:paraId="6CFB1F7B" w14:textId="77777777" w:rsidR="00074AF6" w:rsidRDefault="00074AF6" w:rsidP="00074AF6">
      <w:r w:rsidRPr="00074AF6">
        <w:t xml:space="preserve">Stanford Encyclopedia of Philosophy, 2025. Deontological Ethics. Stanford University. Available at: </w:t>
      </w:r>
      <w:hyperlink r:id="rId5" w:history="1">
        <w:r w:rsidRPr="00CC26A0">
          <w:rPr>
            <w:rStyle w:val="Hyperlink"/>
          </w:rPr>
          <w:t>https://plato.stanford.edu/entries/ethics-deontological/</w:t>
        </w:r>
      </w:hyperlink>
      <w:r>
        <w:t xml:space="preserve"> </w:t>
      </w:r>
    </w:p>
    <w:p w14:paraId="78F3ADF3" w14:textId="77777777" w:rsidR="00441E13" w:rsidRDefault="00441E13" w:rsidP="00074AF6">
      <w:r w:rsidRPr="00441E13">
        <w:t xml:space="preserve">Stanford Encyclopedia of Philosophy, 2025. Virtue Ethics. Stanford University. Available at: </w:t>
      </w:r>
      <w:hyperlink r:id="rId6" w:history="1">
        <w:r w:rsidRPr="00CC26A0">
          <w:rPr>
            <w:rStyle w:val="Hyperlink"/>
          </w:rPr>
          <w:t>https://plato.stanford.edu/entries/ethics-virtue/</w:t>
        </w:r>
      </w:hyperlink>
      <w:r>
        <w:t xml:space="preserve"> </w:t>
      </w:r>
    </w:p>
    <w:p w14:paraId="37653A0A" w14:textId="77777777" w:rsidR="00441E13" w:rsidRDefault="00441E13" w:rsidP="00074AF6">
      <w:r w:rsidRPr="00441E13">
        <w:t>Fourie, D., 2024. The neoliberal influence on South Africa’s early democracy and its shortfalls in addressing economic inequality. Philosophy &amp; Social Criticism, 50(5), pp.823-843.</w:t>
      </w:r>
      <w:r>
        <w:t xml:space="preserve"> </w:t>
      </w:r>
      <w:hyperlink r:id="rId7" w:history="1">
        <w:r w:rsidRPr="00CC26A0">
          <w:rPr>
            <w:rStyle w:val="Hyperlink"/>
          </w:rPr>
          <w:t>https://journals.sagepub.com/doi/pdf/10.1177/01914537221079674</w:t>
        </w:r>
      </w:hyperlink>
      <w:r>
        <w:t xml:space="preserve"> </w:t>
      </w:r>
    </w:p>
    <w:p w14:paraId="417067BA" w14:textId="77777777" w:rsidR="002950E2" w:rsidRPr="00074AF6" w:rsidRDefault="002950E2" w:rsidP="00074AF6">
      <w:r w:rsidRPr="002950E2">
        <w:t>Floris, G., 2021. A pluralist account of the basis of moral status. Philosophical Studies, 178(6), pp.1859-1877.</w:t>
      </w:r>
      <w:r>
        <w:t xml:space="preserve"> </w:t>
      </w:r>
      <w:hyperlink r:id="rId8" w:history="1">
        <w:r w:rsidRPr="00CC26A0">
          <w:rPr>
            <w:rStyle w:val="Hyperlink"/>
          </w:rPr>
          <w:t>https://link.springer.com/content/pdf/10.1007/s11098-020-01513-z.pdf</w:t>
        </w:r>
      </w:hyperlink>
      <w:r>
        <w:t xml:space="preserve"> </w:t>
      </w:r>
    </w:p>
    <w:sectPr w:rsidR="002950E2" w:rsidRPr="00074A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D6D"/>
    <w:rsid w:val="00074AF6"/>
    <w:rsid w:val="00080CB5"/>
    <w:rsid w:val="000D6A5D"/>
    <w:rsid w:val="00236968"/>
    <w:rsid w:val="002950E2"/>
    <w:rsid w:val="003960D2"/>
    <w:rsid w:val="00441E13"/>
    <w:rsid w:val="005B5D6D"/>
    <w:rsid w:val="00697B85"/>
    <w:rsid w:val="006F3FAA"/>
    <w:rsid w:val="007B3E3A"/>
    <w:rsid w:val="008D5746"/>
    <w:rsid w:val="00A4755E"/>
    <w:rsid w:val="00B17299"/>
    <w:rsid w:val="00B606B5"/>
    <w:rsid w:val="00CF24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932D4"/>
  <w15:docId w15:val="{6CA27745-DF30-6544-A1F9-8CE9E9709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AA"/>
    <w:pPr>
      <w:spacing w:after="160" w:line="360" w:lineRule="auto"/>
    </w:pPr>
    <w:rPr>
      <w:rFonts w:asciiTheme="majorBidi" w:hAnsiTheme="majorBidi" w:cs="SimSun"/>
      <w:kern w:val="2"/>
      <w:sz w:val="24"/>
      <w14:ligatures w14:val="standardContextual"/>
    </w:rPr>
  </w:style>
  <w:style w:type="paragraph" w:styleId="Heading1">
    <w:name w:val="heading 1"/>
    <w:basedOn w:val="Normal"/>
    <w:next w:val="Normal"/>
    <w:link w:val="Heading1Char"/>
    <w:uiPriority w:val="9"/>
    <w:qFormat/>
    <w:rsid w:val="003960D2"/>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3960D2"/>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3960D2"/>
    <w:pPr>
      <w:keepNext/>
      <w:keepLines/>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3960D2"/>
    <w:pPr>
      <w:keepNext/>
      <w:keepLines/>
      <w:spacing w:before="200" w:after="0"/>
      <w:outlineLvl w:val="3"/>
    </w:pPr>
    <w:rPr>
      <w:rFonts w:eastAsiaTheme="majorEastAsia" w:cstheme="majorBidi"/>
      <w:b/>
      <w:bCs/>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0D2"/>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3960D2"/>
    <w:rPr>
      <w:rFonts w:asciiTheme="majorBidi" w:eastAsiaTheme="majorEastAsia" w:hAnsiTheme="majorBidi" w:cstheme="majorBidi"/>
      <w:b/>
      <w:bCs/>
      <w:color w:val="000000" w:themeColor="text1"/>
      <w:sz w:val="26"/>
      <w:szCs w:val="26"/>
    </w:rPr>
  </w:style>
  <w:style w:type="character" w:customStyle="1" w:styleId="Heading3Char">
    <w:name w:val="Heading 3 Char"/>
    <w:basedOn w:val="DefaultParagraphFont"/>
    <w:link w:val="Heading3"/>
    <w:uiPriority w:val="9"/>
    <w:rsid w:val="003960D2"/>
    <w:rPr>
      <w:rFonts w:asciiTheme="majorBidi" w:eastAsiaTheme="majorEastAsia" w:hAnsiTheme="majorBidi" w:cstheme="majorBidi"/>
      <w:b/>
      <w:bCs/>
      <w:i/>
      <w:sz w:val="24"/>
    </w:rPr>
  </w:style>
  <w:style w:type="character" w:customStyle="1" w:styleId="Heading4Char">
    <w:name w:val="Heading 4 Char"/>
    <w:basedOn w:val="DefaultParagraphFont"/>
    <w:link w:val="Heading4"/>
    <w:uiPriority w:val="9"/>
    <w:semiHidden/>
    <w:rsid w:val="003960D2"/>
    <w:rPr>
      <w:rFonts w:asciiTheme="majorBidi" w:eastAsiaTheme="majorEastAsia" w:hAnsiTheme="majorBidi" w:cstheme="majorBidi"/>
      <w:b/>
      <w:bCs/>
      <w:i/>
      <w:iCs/>
      <w:sz w:val="24"/>
      <w:u w:val="single"/>
    </w:rPr>
  </w:style>
  <w:style w:type="paragraph" w:styleId="Title">
    <w:name w:val="Title"/>
    <w:basedOn w:val="Normal"/>
    <w:next w:val="Normal"/>
    <w:link w:val="TitleChar"/>
    <w:uiPriority w:val="10"/>
    <w:qFormat/>
    <w:rsid w:val="00697B85"/>
    <w:pPr>
      <w:pBdr>
        <w:bottom w:val="single" w:sz="4" w:space="1" w:color="auto"/>
      </w:pBdr>
      <w:spacing w:line="240" w:lineRule="auto"/>
      <w:contextualSpacing/>
    </w:pPr>
    <w:rPr>
      <w:rFonts w:eastAsiaTheme="majorEastAsia" w:cstheme="majorBidi"/>
      <w:b/>
      <w:spacing w:val="5"/>
      <w:sz w:val="52"/>
      <w:szCs w:val="52"/>
    </w:rPr>
  </w:style>
  <w:style w:type="character" w:customStyle="1" w:styleId="TitleChar">
    <w:name w:val="Title Char"/>
    <w:basedOn w:val="DefaultParagraphFont"/>
    <w:link w:val="Title"/>
    <w:uiPriority w:val="10"/>
    <w:rsid w:val="00697B85"/>
    <w:rPr>
      <w:rFonts w:asciiTheme="majorBidi" w:eastAsiaTheme="majorEastAsia" w:hAnsiTheme="majorBidi" w:cstheme="majorBidi"/>
      <w:b/>
      <w:spacing w:val="5"/>
      <w:sz w:val="52"/>
      <w:szCs w:val="52"/>
      <w:lang w:val="en-GB"/>
    </w:rPr>
  </w:style>
  <w:style w:type="paragraph" w:styleId="NormalWeb">
    <w:name w:val="Normal (Web)"/>
    <w:basedOn w:val="Normal"/>
    <w:uiPriority w:val="99"/>
    <w:unhideWhenUsed/>
    <w:qFormat/>
    <w:rsid w:val="00A4755E"/>
    <w:pPr>
      <w:spacing w:before="100" w:beforeAutospacing="1" w:after="100" w:afterAutospacing="1" w:line="480" w:lineRule="auto"/>
    </w:pPr>
    <w:rPr>
      <w:rFonts w:ascii="Times New Roman" w:eastAsia="Times New Roman" w:hAnsi="Times New Roman" w:cs="Times New Roman"/>
      <w:kern w:val="0"/>
      <w:szCs w:val="24"/>
      <w14:ligatures w14:val="none"/>
    </w:rPr>
  </w:style>
  <w:style w:type="paragraph" w:styleId="BalloonText">
    <w:name w:val="Balloon Text"/>
    <w:basedOn w:val="Normal"/>
    <w:link w:val="BalloonTextChar"/>
    <w:uiPriority w:val="99"/>
    <w:semiHidden/>
    <w:unhideWhenUsed/>
    <w:rsid w:val="005B5D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D6D"/>
    <w:rPr>
      <w:rFonts w:ascii="Tahoma" w:hAnsi="Tahoma" w:cs="Tahoma"/>
      <w:kern w:val="2"/>
      <w:sz w:val="16"/>
      <w:szCs w:val="16"/>
      <w14:ligatures w14:val="standardContextual"/>
    </w:rPr>
  </w:style>
  <w:style w:type="character" w:styleId="Strong">
    <w:name w:val="Strong"/>
    <w:basedOn w:val="DefaultParagraphFont"/>
    <w:uiPriority w:val="22"/>
    <w:qFormat/>
    <w:rsid w:val="007B3E3A"/>
    <w:rPr>
      <w:b/>
      <w:bCs/>
    </w:rPr>
  </w:style>
  <w:style w:type="character" w:styleId="Hyperlink">
    <w:name w:val="Hyperlink"/>
    <w:basedOn w:val="DefaultParagraphFont"/>
    <w:uiPriority w:val="99"/>
    <w:unhideWhenUsed/>
    <w:rsid w:val="00074A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810769">
      <w:bodyDiv w:val="1"/>
      <w:marLeft w:val="0"/>
      <w:marRight w:val="0"/>
      <w:marTop w:val="0"/>
      <w:marBottom w:val="0"/>
      <w:divBdr>
        <w:top w:val="none" w:sz="0" w:space="0" w:color="auto"/>
        <w:left w:val="none" w:sz="0" w:space="0" w:color="auto"/>
        <w:bottom w:val="none" w:sz="0" w:space="0" w:color="auto"/>
        <w:right w:val="none" w:sz="0" w:space="0" w:color="auto"/>
      </w:divBdr>
    </w:div>
    <w:div w:id="364522280">
      <w:bodyDiv w:val="1"/>
      <w:marLeft w:val="0"/>
      <w:marRight w:val="0"/>
      <w:marTop w:val="0"/>
      <w:marBottom w:val="0"/>
      <w:divBdr>
        <w:top w:val="none" w:sz="0" w:space="0" w:color="auto"/>
        <w:left w:val="none" w:sz="0" w:space="0" w:color="auto"/>
        <w:bottom w:val="none" w:sz="0" w:space="0" w:color="auto"/>
        <w:right w:val="none" w:sz="0" w:space="0" w:color="auto"/>
      </w:divBdr>
    </w:div>
    <w:div w:id="455679248">
      <w:bodyDiv w:val="1"/>
      <w:marLeft w:val="0"/>
      <w:marRight w:val="0"/>
      <w:marTop w:val="0"/>
      <w:marBottom w:val="0"/>
      <w:divBdr>
        <w:top w:val="none" w:sz="0" w:space="0" w:color="auto"/>
        <w:left w:val="none" w:sz="0" w:space="0" w:color="auto"/>
        <w:bottom w:val="none" w:sz="0" w:space="0" w:color="auto"/>
        <w:right w:val="none" w:sz="0" w:space="0" w:color="auto"/>
      </w:divBdr>
    </w:div>
    <w:div w:id="743914648">
      <w:bodyDiv w:val="1"/>
      <w:marLeft w:val="0"/>
      <w:marRight w:val="0"/>
      <w:marTop w:val="0"/>
      <w:marBottom w:val="0"/>
      <w:divBdr>
        <w:top w:val="none" w:sz="0" w:space="0" w:color="auto"/>
        <w:left w:val="none" w:sz="0" w:space="0" w:color="auto"/>
        <w:bottom w:val="none" w:sz="0" w:space="0" w:color="auto"/>
        <w:right w:val="none" w:sz="0" w:space="0" w:color="auto"/>
      </w:divBdr>
    </w:div>
    <w:div w:id="873228770">
      <w:bodyDiv w:val="1"/>
      <w:marLeft w:val="0"/>
      <w:marRight w:val="0"/>
      <w:marTop w:val="0"/>
      <w:marBottom w:val="0"/>
      <w:divBdr>
        <w:top w:val="none" w:sz="0" w:space="0" w:color="auto"/>
        <w:left w:val="none" w:sz="0" w:space="0" w:color="auto"/>
        <w:bottom w:val="none" w:sz="0" w:space="0" w:color="auto"/>
        <w:right w:val="none" w:sz="0" w:space="0" w:color="auto"/>
      </w:divBdr>
    </w:div>
    <w:div w:id="1046560169">
      <w:bodyDiv w:val="1"/>
      <w:marLeft w:val="0"/>
      <w:marRight w:val="0"/>
      <w:marTop w:val="0"/>
      <w:marBottom w:val="0"/>
      <w:divBdr>
        <w:top w:val="none" w:sz="0" w:space="0" w:color="auto"/>
        <w:left w:val="none" w:sz="0" w:space="0" w:color="auto"/>
        <w:bottom w:val="none" w:sz="0" w:space="0" w:color="auto"/>
        <w:right w:val="none" w:sz="0" w:space="0" w:color="auto"/>
      </w:divBdr>
    </w:div>
    <w:div w:id="1500610448">
      <w:bodyDiv w:val="1"/>
      <w:marLeft w:val="0"/>
      <w:marRight w:val="0"/>
      <w:marTop w:val="0"/>
      <w:marBottom w:val="0"/>
      <w:divBdr>
        <w:top w:val="none" w:sz="0" w:space="0" w:color="auto"/>
        <w:left w:val="none" w:sz="0" w:space="0" w:color="auto"/>
        <w:bottom w:val="none" w:sz="0" w:space="0" w:color="auto"/>
        <w:right w:val="none" w:sz="0" w:space="0" w:color="auto"/>
      </w:divBdr>
    </w:div>
    <w:div w:id="199984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1098-020-01513-z.pdf" TargetMode="External"/><Relationship Id="rId3" Type="http://schemas.openxmlformats.org/officeDocument/2006/relationships/webSettings" Target="webSettings.xml"/><Relationship Id="rId7" Type="http://schemas.openxmlformats.org/officeDocument/2006/relationships/hyperlink" Target="https://journals.sagepub.com/doi/pdf/10.1177/0191453722107967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ato.stanford.edu/entries/ethics-virtue/" TargetMode="External"/><Relationship Id="rId5" Type="http://schemas.openxmlformats.org/officeDocument/2006/relationships/hyperlink" Target="https://plato.stanford.edu/entries/ethics-deontological/" TargetMode="External"/><Relationship Id="rId10" Type="http://schemas.openxmlformats.org/officeDocument/2006/relationships/theme" Target="theme/theme1.xml"/><Relationship Id="rId4" Type="http://schemas.openxmlformats.org/officeDocument/2006/relationships/hyperlink" Target="https://ethicsunwrapped.utexas.edu/glossary/consequentialis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2157</Words>
  <Characters>12298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Affan Abbasi</dc:creator>
  <cp:lastModifiedBy>Ibrahim Mohamed Mohamed Hussein Mohamed (2132801)</cp:lastModifiedBy>
  <cp:revision>2</cp:revision>
  <dcterms:created xsi:type="dcterms:W3CDTF">2025-03-27T01:33:00Z</dcterms:created>
  <dcterms:modified xsi:type="dcterms:W3CDTF">2025-03-27T01:33:00Z</dcterms:modified>
</cp:coreProperties>
</file>