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02F8E" w:rsidRDefault="00D02F8E" w:rsidP="00D02F8E">
      <w:pPr>
        <w:jc w:val="center"/>
        <w:rPr>
          <w:sz w:val="32"/>
          <w:szCs w:val="32"/>
          <w:u w:val="single"/>
          <w:lang w:val="en-US"/>
        </w:rPr>
      </w:pPr>
      <w:r w:rsidRPr="00D02F8E">
        <w:rPr>
          <w:sz w:val="32"/>
          <w:szCs w:val="32"/>
          <w:u w:val="single"/>
          <w:lang w:val="en-US"/>
        </w:rPr>
        <w:t>STP for a French café in South Kensington</w:t>
      </w:r>
    </w:p>
    <w:p w:rsidR="00D02F8E" w:rsidRDefault="00D02F8E" w:rsidP="00D02F8E">
      <w:pPr>
        <w:jc w:val="center"/>
        <w:rPr>
          <w:sz w:val="32"/>
          <w:szCs w:val="32"/>
          <w:u w:val="single"/>
          <w:lang w:val="en-US"/>
        </w:rPr>
      </w:pPr>
    </w:p>
    <w:p w:rsidR="00D02F8E" w:rsidRDefault="00D02F8E" w:rsidP="00D02F8E">
      <w:pPr>
        <w:jc w:val="center"/>
        <w:rPr>
          <w:sz w:val="32"/>
          <w:szCs w:val="32"/>
          <w:u w:val="single"/>
          <w:lang w:val="en-US"/>
        </w:rPr>
      </w:pPr>
    </w:p>
    <w:p w:rsidR="00D02F8E" w:rsidRDefault="00D02F8E" w:rsidP="00D02F8E">
      <w:pPr>
        <w:pStyle w:val="ListParagraph"/>
        <w:numPr>
          <w:ilvl w:val="0"/>
          <w:numId w:val="2"/>
        </w:numPr>
        <w:rPr>
          <w:sz w:val="28"/>
          <w:szCs w:val="28"/>
          <w:u w:val="single"/>
          <w:lang w:val="en-US"/>
        </w:rPr>
      </w:pPr>
      <w:r>
        <w:rPr>
          <w:sz w:val="28"/>
          <w:szCs w:val="28"/>
          <w:u w:val="single"/>
          <w:lang w:val="en-US"/>
        </w:rPr>
        <w:t>Segmentation</w:t>
      </w:r>
    </w:p>
    <w:p w:rsidR="00D02F8E" w:rsidRDefault="00D02F8E" w:rsidP="00D02F8E">
      <w:pPr>
        <w:pStyle w:val="ListParagraph"/>
        <w:rPr>
          <w:sz w:val="28"/>
          <w:szCs w:val="28"/>
          <w:u w:val="single"/>
          <w:lang w:val="en-US"/>
        </w:rPr>
      </w:pPr>
    </w:p>
    <w:p w:rsidR="00D02F8E" w:rsidRDefault="00D02F8E" w:rsidP="00D02F8E">
      <w:pPr>
        <w:rPr>
          <w:i/>
          <w:iCs/>
          <w:sz w:val="28"/>
          <w:szCs w:val="28"/>
          <w:lang w:val="en-US"/>
        </w:rPr>
      </w:pPr>
      <w:r w:rsidRPr="00D02F8E">
        <w:rPr>
          <w:i/>
          <w:iCs/>
          <w:sz w:val="28"/>
          <w:szCs w:val="28"/>
          <w:lang w:val="en-US"/>
        </w:rPr>
        <w:t>Demographic Segmentation</w:t>
      </w:r>
      <w:r>
        <w:rPr>
          <w:i/>
          <w:iCs/>
          <w:sz w:val="28"/>
          <w:szCs w:val="28"/>
          <w:lang w:val="en-US"/>
        </w:rPr>
        <w:t>:</w:t>
      </w:r>
    </w:p>
    <w:p w:rsidR="00D02F8E" w:rsidRDefault="00D02F8E" w:rsidP="00D02F8E">
      <w:pPr>
        <w:rPr>
          <w:i/>
          <w:iCs/>
          <w:sz w:val="28"/>
          <w:szCs w:val="28"/>
          <w:lang w:val="en-US"/>
        </w:rPr>
      </w:pPr>
    </w:p>
    <w:p w:rsidR="00D02F8E" w:rsidRDefault="00D02F8E" w:rsidP="00D02F8E">
      <w:pPr>
        <w:rPr>
          <w:sz w:val="28"/>
          <w:szCs w:val="28"/>
          <w:lang w:val="en-US"/>
        </w:rPr>
      </w:pPr>
      <w:r>
        <w:rPr>
          <w:sz w:val="28"/>
          <w:szCs w:val="28"/>
          <w:lang w:val="en-US"/>
        </w:rPr>
        <w:t>Age: 25-60 years old</w:t>
      </w:r>
    </w:p>
    <w:p w:rsidR="00D02F8E" w:rsidRDefault="00D02F8E" w:rsidP="00D02F8E">
      <w:pPr>
        <w:rPr>
          <w:sz w:val="28"/>
          <w:szCs w:val="28"/>
          <w:lang w:val="en-US"/>
        </w:rPr>
      </w:pPr>
      <w:r>
        <w:rPr>
          <w:sz w:val="28"/>
          <w:szCs w:val="28"/>
          <w:lang w:val="en-US"/>
        </w:rPr>
        <w:t>Income: Middle to high-income earners</w:t>
      </w:r>
    </w:p>
    <w:p w:rsidR="00D02F8E" w:rsidRDefault="00D02F8E" w:rsidP="00D02F8E">
      <w:pPr>
        <w:rPr>
          <w:sz w:val="28"/>
          <w:szCs w:val="28"/>
          <w:lang w:val="en-US"/>
        </w:rPr>
      </w:pPr>
      <w:r>
        <w:rPr>
          <w:sz w:val="28"/>
          <w:szCs w:val="28"/>
          <w:lang w:val="en-US"/>
        </w:rPr>
        <w:t>Profession: Professionals, students, international tourists</w:t>
      </w:r>
    </w:p>
    <w:p w:rsidR="00D02F8E" w:rsidRDefault="00D02F8E" w:rsidP="00D02F8E">
      <w:pPr>
        <w:rPr>
          <w:sz w:val="28"/>
          <w:szCs w:val="28"/>
          <w:lang w:val="en-US"/>
        </w:rPr>
      </w:pPr>
      <w:r>
        <w:rPr>
          <w:sz w:val="28"/>
          <w:szCs w:val="28"/>
          <w:lang w:val="en-US"/>
        </w:rPr>
        <w:t>Nationality: British, French expats, international tourists</w:t>
      </w:r>
    </w:p>
    <w:p w:rsidR="00D02F8E" w:rsidRDefault="00D02F8E" w:rsidP="00D02F8E">
      <w:pPr>
        <w:rPr>
          <w:sz w:val="28"/>
          <w:szCs w:val="28"/>
          <w:lang w:val="en-US"/>
        </w:rPr>
      </w:pPr>
    </w:p>
    <w:p w:rsidR="00D02F8E" w:rsidRDefault="00D02F8E" w:rsidP="00D02F8E">
      <w:pPr>
        <w:rPr>
          <w:i/>
          <w:iCs/>
          <w:sz w:val="28"/>
          <w:szCs w:val="28"/>
          <w:lang w:val="en-US"/>
        </w:rPr>
      </w:pPr>
      <w:r>
        <w:rPr>
          <w:i/>
          <w:iCs/>
          <w:sz w:val="28"/>
          <w:szCs w:val="28"/>
          <w:lang w:val="en-US"/>
        </w:rPr>
        <w:t>Geographic Segmentation:</w:t>
      </w:r>
    </w:p>
    <w:p w:rsidR="00D02F8E" w:rsidRDefault="00D02F8E" w:rsidP="00D02F8E">
      <w:pPr>
        <w:rPr>
          <w:sz w:val="28"/>
          <w:szCs w:val="28"/>
          <w:lang w:val="en-US"/>
        </w:rPr>
      </w:pPr>
    </w:p>
    <w:p w:rsidR="00D02F8E" w:rsidRDefault="00D02F8E" w:rsidP="00D02F8E">
      <w:pPr>
        <w:rPr>
          <w:sz w:val="28"/>
          <w:szCs w:val="28"/>
          <w:lang w:val="en-US"/>
        </w:rPr>
      </w:pPr>
      <w:r>
        <w:rPr>
          <w:sz w:val="28"/>
          <w:szCs w:val="28"/>
          <w:lang w:val="en-US"/>
        </w:rPr>
        <w:t>South Kensington, London</w:t>
      </w:r>
    </w:p>
    <w:p w:rsidR="00D02F8E" w:rsidRDefault="00D02F8E" w:rsidP="00D02F8E">
      <w:pPr>
        <w:rPr>
          <w:sz w:val="28"/>
          <w:szCs w:val="28"/>
          <w:lang w:val="en-US"/>
        </w:rPr>
      </w:pPr>
      <w:r>
        <w:rPr>
          <w:sz w:val="28"/>
          <w:szCs w:val="28"/>
          <w:lang w:val="en-US"/>
        </w:rPr>
        <w:t>Proximity to museums (Natural History Museum, the Science Museum and the Victoria and Albert Museum, schools and university (Imperial College, Royal college of art and music) and French institutions (Lycée Français Charles de Gaulle)</w:t>
      </w:r>
    </w:p>
    <w:p w:rsidR="00D02F8E" w:rsidRDefault="00D02F8E" w:rsidP="00D02F8E">
      <w:pPr>
        <w:rPr>
          <w:sz w:val="28"/>
          <w:szCs w:val="28"/>
          <w:lang w:val="en-US"/>
        </w:rPr>
      </w:pPr>
    </w:p>
    <w:p w:rsidR="00D02F8E" w:rsidRDefault="00D02F8E" w:rsidP="00D02F8E">
      <w:pPr>
        <w:rPr>
          <w:i/>
          <w:iCs/>
          <w:sz w:val="28"/>
          <w:szCs w:val="28"/>
          <w:lang w:val="en-US"/>
        </w:rPr>
      </w:pPr>
      <w:r>
        <w:rPr>
          <w:i/>
          <w:iCs/>
          <w:sz w:val="28"/>
          <w:szCs w:val="28"/>
          <w:lang w:val="en-US"/>
        </w:rPr>
        <w:t>Psychographic Segmentation:</w:t>
      </w:r>
    </w:p>
    <w:p w:rsidR="00D02F8E" w:rsidRDefault="00D02F8E" w:rsidP="00D02F8E">
      <w:pPr>
        <w:rPr>
          <w:i/>
          <w:iCs/>
          <w:sz w:val="28"/>
          <w:szCs w:val="28"/>
          <w:lang w:val="en-US"/>
        </w:rPr>
      </w:pPr>
    </w:p>
    <w:p w:rsidR="00D02F8E" w:rsidRDefault="00D02F8E" w:rsidP="00D02F8E">
      <w:pPr>
        <w:rPr>
          <w:sz w:val="28"/>
          <w:szCs w:val="28"/>
          <w:lang w:val="en-US"/>
        </w:rPr>
      </w:pPr>
      <w:r>
        <w:rPr>
          <w:sz w:val="28"/>
          <w:szCs w:val="28"/>
          <w:lang w:val="en-US"/>
        </w:rPr>
        <w:t>Lifestyle: Cosmopolitan, cultured and historical environment, premium experiences for tourists</w:t>
      </w:r>
    </w:p>
    <w:p w:rsidR="00D02F8E" w:rsidRDefault="00D02F8E" w:rsidP="00D02F8E">
      <w:pPr>
        <w:rPr>
          <w:sz w:val="28"/>
          <w:szCs w:val="28"/>
          <w:lang w:val="en-US"/>
        </w:rPr>
      </w:pPr>
      <w:r>
        <w:rPr>
          <w:sz w:val="28"/>
          <w:szCs w:val="28"/>
          <w:lang w:val="en-US"/>
        </w:rPr>
        <w:t>Interests: French culture, café culture, art, history, fine dining</w:t>
      </w:r>
    </w:p>
    <w:p w:rsidR="00D02F8E" w:rsidRDefault="00D02F8E" w:rsidP="00D02F8E">
      <w:pPr>
        <w:rPr>
          <w:sz w:val="28"/>
          <w:szCs w:val="28"/>
          <w:lang w:val="en-US"/>
        </w:rPr>
      </w:pPr>
      <w:r>
        <w:rPr>
          <w:sz w:val="28"/>
          <w:szCs w:val="28"/>
          <w:lang w:val="en-US"/>
        </w:rPr>
        <w:t>Values: Authentic French food, quality, aesthetic café</w:t>
      </w:r>
    </w:p>
    <w:p w:rsidR="00D02F8E" w:rsidRDefault="00D02F8E" w:rsidP="00D02F8E">
      <w:pPr>
        <w:rPr>
          <w:sz w:val="28"/>
          <w:szCs w:val="28"/>
          <w:lang w:val="en-US"/>
        </w:rPr>
      </w:pPr>
    </w:p>
    <w:p w:rsidR="00D02F8E" w:rsidRDefault="00D02F8E" w:rsidP="00D02F8E">
      <w:pPr>
        <w:rPr>
          <w:i/>
          <w:iCs/>
          <w:sz w:val="28"/>
          <w:szCs w:val="28"/>
          <w:lang w:val="en-US"/>
        </w:rPr>
      </w:pPr>
      <w:r>
        <w:rPr>
          <w:i/>
          <w:iCs/>
          <w:sz w:val="28"/>
          <w:szCs w:val="28"/>
          <w:lang w:val="en-US"/>
        </w:rPr>
        <w:t>Behavioral Segmentation</w:t>
      </w:r>
    </w:p>
    <w:p w:rsidR="00D02F8E" w:rsidRDefault="00D02F8E" w:rsidP="00D02F8E">
      <w:pPr>
        <w:rPr>
          <w:i/>
          <w:iCs/>
          <w:sz w:val="28"/>
          <w:szCs w:val="28"/>
          <w:lang w:val="en-US"/>
        </w:rPr>
      </w:pPr>
    </w:p>
    <w:p w:rsidR="00D02F8E" w:rsidRDefault="00D02F8E" w:rsidP="00D02F8E">
      <w:pPr>
        <w:rPr>
          <w:sz w:val="28"/>
          <w:szCs w:val="28"/>
          <w:lang w:val="en-US"/>
        </w:rPr>
      </w:pPr>
      <w:r>
        <w:rPr>
          <w:sz w:val="28"/>
          <w:szCs w:val="28"/>
          <w:lang w:val="en-US"/>
        </w:rPr>
        <w:t>Occasion: Breakfast, Breakfast on the go, lunch meetings, lunch on the go, meetings, coffee breaks, weekend brunch</w:t>
      </w:r>
    </w:p>
    <w:p w:rsidR="00D02F8E" w:rsidRDefault="00D02F8E" w:rsidP="00D02F8E">
      <w:pPr>
        <w:rPr>
          <w:sz w:val="28"/>
          <w:szCs w:val="28"/>
          <w:lang w:val="en-US"/>
        </w:rPr>
      </w:pPr>
      <w:r>
        <w:rPr>
          <w:sz w:val="28"/>
          <w:szCs w:val="28"/>
          <w:lang w:val="en-US"/>
        </w:rPr>
        <w:t>Benefits: Authentic French food, French ambiance, relaxed atmosphere</w:t>
      </w:r>
    </w:p>
    <w:p w:rsidR="00D02F8E" w:rsidRDefault="00D02F8E" w:rsidP="00D02F8E">
      <w:pPr>
        <w:rPr>
          <w:sz w:val="28"/>
          <w:szCs w:val="28"/>
          <w:lang w:val="en-US"/>
        </w:rPr>
      </w:pPr>
    </w:p>
    <w:p w:rsidR="00D02F8E" w:rsidRDefault="00D02F8E" w:rsidP="00D02F8E">
      <w:pPr>
        <w:pStyle w:val="ListParagraph"/>
        <w:numPr>
          <w:ilvl w:val="0"/>
          <w:numId w:val="2"/>
        </w:numPr>
        <w:rPr>
          <w:sz w:val="28"/>
          <w:szCs w:val="28"/>
          <w:u w:val="single"/>
          <w:lang w:val="en-US"/>
        </w:rPr>
      </w:pPr>
      <w:r w:rsidRPr="00D02F8E">
        <w:rPr>
          <w:sz w:val="28"/>
          <w:szCs w:val="28"/>
          <w:u w:val="single"/>
          <w:lang w:val="en-US"/>
        </w:rPr>
        <w:t>Targeting</w:t>
      </w:r>
    </w:p>
    <w:p w:rsidR="00D02F8E" w:rsidRDefault="00D02F8E" w:rsidP="00D02F8E">
      <w:pPr>
        <w:ind w:left="360"/>
        <w:rPr>
          <w:sz w:val="28"/>
          <w:szCs w:val="28"/>
          <w:lang w:val="en-US"/>
        </w:rPr>
      </w:pPr>
    </w:p>
    <w:p w:rsidR="00D02F8E" w:rsidRDefault="00D02F8E" w:rsidP="00D02F8E">
      <w:pPr>
        <w:ind w:left="360"/>
        <w:rPr>
          <w:i/>
          <w:iCs/>
          <w:sz w:val="28"/>
          <w:szCs w:val="28"/>
          <w:lang w:val="en-US"/>
        </w:rPr>
      </w:pPr>
      <w:r>
        <w:rPr>
          <w:i/>
          <w:iCs/>
          <w:sz w:val="28"/>
          <w:szCs w:val="28"/>
          <w:lang w:val="en-US"/>
        </w:rPr>
        <w:t>Premier target audience:</w:t>
      </w:r>
    </w:p>
    <w:p w:rsidR="00D02F8E" w:rsidRDefault="00D02F8E" w:rsidP="00D02F8E">
      <w:pPr>
        <w:ind w:left="360"/>
        <w:rPr>
          <w:i/>
          <w:iCs/>
          <w:sz w:val="28"/>
          <w:szCs w:val="28"/>
          <w:lang w:val="en-US"/>
        </w:rPr>
      </w:pPr>
    </w:p>
    <w:p w:rsidR="00D02F8E" w:rsidRDefault="00D02F8E" w:rsidP="00D02F8E">
      <w:pPr>
        <w:ind w:left="360"/>
        <w:rPr>
          <w:sz w:val="28"/>
          <w:szCs w:val="28"/>
          <w:lang w:val="en-US"/>
        </w:rPr>
      </w:pPr>
      <w:r>
        <w:rPr>
          <w:sz w:val="28"/>
          <w:szCs w:val="28"/>
          <w:lang w:val="en-US"/>
        </w:rPr>
        <w:t>French expats and Francophiles: looking for a taste or nostalgic connection</w:t>
      </w:r>
    </w:p>
    <w:p w:rsidR="00D02F8E" w:rsidRDefault="00D02F8E" w:rsidP="00D02F8E">
      <w:pPr>
        <w:ind w:left="360"/>
        <w:rPr>
          <w:sz w:val="28"/>
          <w:szCs w:val="28"/>
          <w:lang w:val="en-US"/>
        </w:rPr>
      </w:pPr>
      <w:r>
        <w:rPr>
          <w:sz w:val="28"/>
          <w:szCs w:val="28"/>
          <w:lang w:val="en-US"/>
        </w:rPr>
        <w:t>Students: Studying at Imperial College, Lycée français Charles de Gaulle, Royal College of Arts….</w:t>
      </w:r>
    </w:p>
    <w:p w:rsidR="00D02F8E" w:rsidRDefault="00D02F8E" w:rsidP="00D02F8E">
      <w:pPr>
        <w:ind w:left="360"/>
        <w:rPr>
          <w:sz w:val="28"/>
          <w:szCs w:val="28"/>
          <w:lang w:val="en-US"/>
        </w:rPr>
      </w:pPr>
      <w:r>
        <w:rPr>
          <w:sz w:val="28"/>
          <w:szCs w:val="28"/>
          <w:lang w:val="en-US"/>
        </w:rPr>
        <w:lastRenderedPageBreak/>
        <w:t>Families: Brunch and relaxing time during the weekend</w:t>
      </w:r>
    </w:p>
    <w:p w:rsidR="00D02F8E" w:rsidRDefault="00D02F8E" w:rsidP="00D02F8E">
      <w:pPr>
        <w:ind w:left="360"/>
        <w:rPr>
          <w:sz w:val="28"/>
          <w:szCs w:val="28"/>
          <w:lang w:val="en-US"/>
        </w:rPr>
      </w:pPr>
      <w:r>
        <w:rPr>
          <w:sz w:val="28"/>
          <w:szCs w:val="28"/>
          <w:lang w:val="en-US"/>
        </w:rPr>
        <w:t>Affluent professionals: Value artisanal, healthy and authentic French food and beverages</w:t>
      </w:r>
    </w:p>
    <w:p w:rsidR="00D02F8E" w:rsidRDefault="00D02F8E" w:rsidP="00D02F8E">
      <w:pPr>
        <w:ind w:left="360"/>
        <w:rPr>
          <w:sz w:val="28"/>
          <w:szCs w:val="28"/>
          <w:lang w:val="en-US"/>
        </w:rPr>
      </w:pPr>
    </w:p>
    <w:p w:rsidR="00D02F8E" w:rsidRDefault="00D02F8E" w:rsidP="00D02F8E">
      <w:pPr>
        <w:ind w:left="360"/>
        <w:rPr>
          <w:i/>
          <w:iCs/>
          <w:sz w:val="28"/>
          <w:szCs w:val="28"/>
          <w:lang w:val="en-US"/>
        </w:rPr>
      </w:pPr>
      <w:r>
        <w:rPr>
          <w:i/>
          <w:iCs/>
          <w:sz w:val="28"/>
          <w:szCs w:val="28"/>
          <w:lang w:val="en-US"/>
        </w:rPr>
        <w:t>Secondary target audience:</w:t>
      </w:r>
    </w:p>
    <w:p w:rsidR="00D02F8E" w:rsidRDefault="00D02F8E" w:rsidP="00D02F8E">
      <w:pPr>
        <w:ind w:left="360"/>
        <w:rPr>
          <w:i/>
          <w:iCs/>
          <w:sz w:val="28"/>
          <w:szCs w:val="28"/>
          <w:lang w:val="en-US"/>
        </w:rPr>
      </w:pPr>
    </w:p>
    <w:p w:rsidR="00D02F8E" w:rsidRDefault="00D02F8E" w:rsidP="00D02F8E">
      <w:pPr>
        <w:ind w:left="360"/>
        <w:rPr>
          <w:sz w:val="28"/>
          <w:szCs w:val="28"/>
          <w:lang w:val="en-US"/>
        </w:rPr>
      </w:pPr>
      <w:r>
        <w:rPr>
          <w:sz w:val="28"/>
          <w:szCs w:val="28"/>
          <w:lang w:val="en-US"/>
        </w:rPr>
        <w:t>Residents and tourists: Visiting nearby attractions, interested in cultural experiences</w:t>
      </w:r>
    </w:p>
    <w:p w:rsidR="00D02F8E" w:rsidRDefault="00D02F8E" w:rsidP="00D02F8E">
      <w:pPr>
        <w:ind w:left="360"/>
        <w:rPr>
          <w:sz w:val="28"/>
          <w:szCs w:val="28"/>
          <w:lang w:val="en-US"/>
        </w:rPr>
      </w:pPr>
    </w:p>
    <w:p w:rsidR="00D02F8E" w:rsidRDefault="00D02F8E" w:rsidP="00D02F8E">
      <w:pPr>
        <w:pStyle w:val="ListParagraph"/>
        <w:numPr>
          <w:ilvl w:val="0"/>
          <w:numId w:val="2"/>
        </w:numPr>
        <w:rPr>
          <w:sz w:val="28"/>
          <w:szCs w:val="28"/>
          <w:lang w:val="en-US"/>
        </w:rPr>
      </w:pPr>
      <w:r>
        <w:rPr>
          <w:sz w:val="28"/>
          <w:szCs w:val="28"/>
          <w:u w:val="single"/>
          <w:lang w:val="en-US"/>
        </w:rPr>
        <w:t>Positioning</w:t>
      </w:r>
    </w:p>
    <w:p w:rsidR="00D02F8E" w:rsidRDefault="00D02F8E" w:rsidP="00D02F8E">
      <w:pPr>
        <w:ind w:left="360"/>
        <w:rPr>
          <w:sz w:val="28"/>
          <w:szCs w:val="28"/>
          <w:lang w:val="en-US"/>
        </w:rPr>
      </w:pPr>
    </w:p>
    <w:p w:rsidR="00D02F8E" w:rsidRDefault="00D02F8E" w:rsidP="00D02F8E">
      <w:pPr>
        <w:ind w:left="360"/>
        <w:rPr>
          <w:i/>
          <w:iCs/>
          <w:sz w:val="28"/>
          <w:szCs w:val="28"/>
          <w:lang w:val="en-US"/>
        </w:rPr>
      </w:pPr>
      <w:r>
        <w:rPr>
          <w:i/>
          <w:iCs/>
          <w:sz w:val="28"/>
          <w:szCs w:val="28"/>
          <w:lang w:val="en-US"/>
        </w:rPr>
        <w:t>Key differentiators:</w:t>
      </w:r>
    </w:p>
    <w:p w:rsidR="00D02F8E" w:rsidRDefault="00D02F8E" w:rsidP="00D02F8E">
      <w:pPr>
        <w:ind w:left="360"/>
        <w:rPr>
          <w:i/>
          <w:iCs/>
          <w:sz w:val="28"/>
          <w:szCs w:val="28"/>
          <w:lang w:val="en-US"/>
        </w:rPr>
      </w:pPr>
    </w:p>
    <w:p w:rsidR="00D02F8E" w:rsidRDefault="00D02F8E" w:rsidP="00D02F8E">
      <w:pPr>
        <w:ind w:left="360"/>
        <w:rPr>
          <w:sz w:val="28"/>
          <w:szCs w:val="28"/>
          <w:lang w:val="fr-FR"/>
        </w:rPr>
      </w:pPr>
      <w:proofErr w:type="spellStart"/>
      <w:r w:rsidRPr="00D02F8E">
        <w:rPr>
          <w:sz w:val="28"/>
          <w:szCs w:val="28"/>
          <w:lang w:val="fr-FR"/>
        </w:rPr>
        <w:t>Authentic</w:t>
      </w:r>
      <w:proofErr w:type="spellEnd"/>
      <w:r w:rsidRPr="00D02F8E">
        <w:rPr>
          <w:sz w:val="28"/>
          <w:szCs w:val="28"/>
          <w:lang w:val="fr-FR"/>
        </w:rPr>
        <w:t xml:space="preserve"> French </w:t>
      </w:r>
      <w:proofErr w:type="gramStart"/>
      <w:r w:rsidRPr="00D02F8E">
        <w:rPr>
          <w:sz w:val="28"/>
          <w:szCs w:val="28"/>
          <w:lang w:val="fr-FR"/>
        </w:rPr>
        <w:t>Menu:</w:t>
      </w:r>
      <w:proofErr w:type="gramEnd"/>
      <w:r w:rsidRPr="00D02F8E">
        <w:rPr>
          <w:sz w:val="28"/>
          <w:szCs w:val="28"/>
          <w:lang w:val="fr-FR"/>
        </w:rPr>
        <w:t xml:space="preserve"> French viennoiseries and </w:t>
      </w:r>
      <w:proofErr w:type="spellStart"/>
      <w:r w:rsidRPr="00D02F8E">
        <w:rPr>
          <w:sz w:val="28"/>
          <w:szCs w:val="28"/>
          <w:lang w:val="fr-FR"/>
        </w:rPr>
        <w:t>patisseries</w:t>
      </w:r>
      <w:proofErr w:type="spellEnd"/>
      <w:r w:rsidRPr="00D02F8E">
        <w:rPr>
          <w:sz w:val="28"/>
          <w:szCs w:val="28"/>
          <w:lang w:val="fr-FR"/>
        </w:rPr>
        <w:t xml:space="preserve">, quiches, sandwiches </w:t>
      </w:r>
      <w:r>
        <w:rPr>
          <w:sz w:val="28"/>
          <w:szCs w:val="28"/>
          <w:lang w:val="fr-FR"/>
        </w:rPr>
        <w:t>« </w:t>
      </w:r>
      <w:r w:rsidRPr="00D02F8E">
        <w:rPr>
          <w:sz w:val="28"/>
          <w:szCs w:val="28"/>
          <w:lang w:val="fr-FR"/>
        </w:rPr>
        <w:t>à la française</w:t>
      </w:r>
      <w:r>
        <w:rPr>
          <w:sz w:val="28"/>
          <w:szCs w:val="28"/>
          <w:lang w:val="fr-FR"/>
        </w:rPr>
        <w:t xml:space="preserve"> », </w:t>
      </w:r>
      <w:proofErr w:type="spellStart"/>
      <w:r>
        <w:rPr>
          <w:sz w:val="28"/>
          <w:szCs w:val="28"/>
          <w:lang w:val="fr-FR"/>
        </w:rPr>
        <w:t>healthy</w:t>
      </w:r>
      <w:proofErr w:type="spellEnd"/>
      <w:r>
        <w:rPr>
          <w:sz w:val="28"/>
          <w:szCs w:val="28"/>
          <w:lang w:val="fr-FR"/>
        </w:rPr>
        <w:t xml:space="preserve"> french </w:t>
      </w:r>
      <w:proofErr w:type="spellStart"/>
      <w:r>
        <w:rPr>
          <w:sz w:val="28"/>
          <w:szCs w:val="28"/>
          <w:lang w:val="fr-FR"/>
        </w:rPr>
        <w:t>dishes</w:t>
      </w:r>
      <w:proofErr w:type="spellEnd"/>
      <w:r>
        <w:rPr>
          <w:sz w:val="28"/>
          <w:szCs w:val="28"/>
          <w:lang w:val="fr-FR"/>
        </w:rPr>
        <w:t>.</w:t>
      </w:r>
    </w:p>
    <w:p w:rsidR="00D02F8E" w:rsidRDefault="00D02F8E" w:rsidP="00D02F8E">
      <w:pPr>
        <w:ind w:left="360"/>
        <w:rPr>
          <w:sz w:val="28"/>
          <w:szCs w:val="28"/>
          <w:lang w:val="fr-FR"/>
        </w:rPr>
      </w:pPr>
    </w:p>
    <w:p w:rsidR="00D02F8E" w:rsidRDefault="00D02F8E" w:rsidP="00D02F8E">
      <w:pPr>
        <w:ind w:left="360"/>
        <w:rPr>
          <w:sz w:val="28"/>
          <w:szCs w:val="28"/>
          <w:lang w:val="en-US"/>
        </w:rPr>
      </w:pPr>
      <w:r w:rsidRPr="00D02F8E">
        <w:rPr>
          <w:sz w:val="28"/>
          <w:szCs w:val="28"/>
          <w:lang w:val="en-US"/>
        </w:rPr>
        <w:t>French style indoor and out</w:t>
      </w:r>
      <w:r>
        <w:rPr>
          <w:sz w:val="28"/>
          <w:szCs w:val="28"/>
          <w:lang w:val="en-US"/>
        </w:rPr>
        <w:t>door seating</w:t>
      </w:r>
    </w:p>
    <w:p w:rsidR="00D02F8E" w:rsidRDefault="00D02F8E" w:rsidP="00D02F8E">
      <w:pPr>
        <w:ind w:left="360"/>
        <w:rPr>
          <w:sz w:val="28"/>
          <w:szCs w:val="28"/>
          <w:lang w:val="en-US"/>
        </w:rPr>
      </w:pPr>
    </w:p>
    <w:p w:rsidR="00D02F8E" w:rsidRDefault="00D02F8E" w:rsidP="00D02F8E">
      <w:pPr>
        <w:ind w:left="360"/>
        <w:rPr>
          <w:sz w:val="28"/>
          <w:szCs w:val="28"/>
          <w:lang w:val="en-US"/>
        </w:rPr>
      </w:pPr>
      <w:r>
        <w:rPr>
          <w:sz w:val="28"/>
          <w:szCs w:val="28"/>
          <w:lang w:val="en-US"/>
        </w:rPr>
        <w:t>English and French speaking staff for authenticity</w:t>
      </w:r>
    </w:p>
    <w:p w:rsidR="00D02F8E" w:rsidRDefault="00D02F8E" w:rsidP="00D02F8E">
      <w:pPr>
        <w:ind w:left="360"/>
        <w:rPr>
          <w:sz w:val="28"/>
          <w:szCs w:val="28"/>
          <w:lang w:val="en-US"/>
        </w:rPr>
      </w:pPr>
    </w:p>
    <w:p w:rsidR="00D02F8E" w:rsidRDefault="00D02F8E" w:rsidP="00D02F8E">
      <w:pPr>
        <w:ind w:left="360"/>
        <w:rPr>
          <w:sz w:val="28"/>
          <w:szCs w:val="28"/>
          <w:lang w:val="en-US"/>
        </w:rPr>
      </w:pPr>
      <w:r>
        <w:rPr>
          <w:sz w:val="28"/>
          <w:szCs w:val="28"/>
          <w:lang w:val="en-US"/>
        </w:rPr>
        <w:t>French sourced ingredients (as much as possible), healthy and sustainable ingredients</w:t>
      </w:r>
    </w:p>
    <w:p w:rsidR="00D02F8E" w:rsidRDefault="00D02F8E" w:rsidP="00D02F8E">
      <w:pPr>
        <w:ind w:left="360"/>
        <w:rPr>
          <w:sz w:val="28"/>
          <w:szCs w:val="28"/>
          <w:lang w:val="en-US"/>
        </w:rPr>
      </w:pPr>
    </w:p>
    <w:p w:rsidR="00D02F8E" w:rsidRDefault="00D02F8E" w:rsidP="00D02F8E">
      <w:pPr>
        <w:ind w:left="360"/>
        <w:rPr>
          <w:sz w:val="28"/>
          <w:szCs w:val="28"/>
          <w:lang w:val="en-US"/>
        </w:rPr>
      </w:pPr>
      <w:r>
        <w:rPr>
          <w:sz w:val="28"/>
          <w:szCs w:val="28"/>
          <w:lang w:val="en-US"/>
        </w:rPr>
        <w:t>Aesthetic café</w:t>
      </w:r>
    </w:p>
    <w:p w:rsidR="00D02F8E" w:rsidRDefault="00D02F8E" w:rsidP="00D02F8E">
      <w:pPr>
        <w:ind w:left="360"/>
        <w:rPr>
          <w:sz w:val="28"/>
          <w:szCs w:val="28"/>
          <w:lang w:val="en-US"/>
        </w:rPr>
      </w:pPr>
    </w:p>
    <w:p w:rsidR="00D02F8E" w:rsidRDefault="00D02F8E" w:rsidP="00D02F8E">
      <w:pPr>
        <w:ind w:left="360"/>
        <w:rPr>
          <w:sz w:val="28"/>
          <w:szCs w:val="28"/>
          <w:lang w:val="en-US"/>
        </w:rPr>
      </w:pPr>
    </w:p>
    <w:p w:rsidR="00D02F8E" w:rsidRDefault="00D02F8E" w:rsidP="00D02F8E">
      <w:pPr>
        <w:ind w:left="360"/>
        <w:rPr>
          <w:i/>
          <w:iCs/>
          <w:sz w:val="28"/>
          <w:szCs w:val="28"/>
          <w:lang w:val="en-US"/>
        </w:rPr>
      </w:pPr>
      <w:r>
        <w:rPr>
          <w:i/>
          <w:iCs/>
          <w:sz w:val="28"/>
          <w:szCs w:val="28"/>
          <w:lang w:val="en-US"/>
        </w:rPr>
        <w:t>Brand values:</w:t>
      </w:r>
    </w:p>
    <w:p w:rsidR="00D02F8E" w:rsidRDefault="00D02F8E" w:rsidP="00D02F8E">
      <w:pPr>
        <w:ind w:left="360"/>
        <w:rPr>
          <w:i/>
          <w:iCs/>
          <w:sz w:val="28"/>
          <w:szCs w:val="28"/>
          <w:lang w:val="en-US"/>
        </w:rPr>
      </w:pPr>
    </w:p>
    <w:p w:rsidR="00D02F8E" w:rsidRPr="00D02F8E" w:rsidRDefault="00D02F8E" w:rsidP="00D02F8E">
      <w:pPr>
        <w:ind w:left="360"/>
        <w:rPr>
          <w:sz w:val="28"/>
          <w:szCs w:val="28"/>
          <w:lang w:val="en-US"/>
        </w:rPr>
      </w:pPr>
      <w:r>
        <w:rPr>
          <w:sz w:val="28"/>
          <w:szCs w:val="28"/>
          <w:lang w:val="en-US"/>
        </w:rPr>
        <w:t>Authenticity, Elegance, Artisanal and Healthy quality food, Warm hospitality.</w:t>
      </w:r>
    </w:p>
    <w:p w:rsidR="00D02F8E" w:rsidRPr="00D02F8E" w:rsidRDefault="00D02F8E" w:rsidP="00D02F8E">
      <w:pPr>
        <w:ind w:left="360"/>
        <w:rPr>
          <w:sz w:val="28"/>
          <w:szCs w:val="28"/>
          <w:lang w:val="en-US"/>
        </w:rPr>
      </w:pPr>
    </w:p>
    <w:p w:rsidR="00D02F8E" w:rsidRPr="00D02F8E" w:rsidRDefault="00D02F8E" w:rsidP="00D02F8E">
      <w:pPr>
        <w:rPr>
          <w:sz w:val="28"/>
          <w:szCs w:val="28"/>
          <w:lang w:val="en-US"/>
        </w:rPr>
      </w:pPr>
    </w:p>
    <w:sectPr w:rsidR="00D02F8E" w:rsidRPr="00D02F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96BA6"/>
    <w:multiLevelType w:val="hybridMultilevel"/>
    <w:tmpl w:val="197E6B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002A57"/>
    <w:multiLevelType w:val="hybridMultilevel"/>
    <w:tmpl w:val="179CFC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915501">
    <w:abstractNumId w:val="1"/>
  </w:num>
  <w:num w:numId="2" w16cid:durableId="1664047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F8E"/>
    <w:rsid w:val="00743560"/>
    <w:rsid w:val="00D02F8E"/>
  </w:rsids>
  <m:mathPr>
    <m:mathFont m:val="Cambria Math"/>
    <m:brkBin m:val="before"/>
    <m:brkBinSub m:val="--"/>
    <m:smallFrac m:val="0"/>
    <m:dispDef/>
    <m:lMargin m:val="0"/>
    <m:rMargin m:val="0"/>
    <m:defJc m:val="centerGroup"/>
    <m:wrapIndent m:val="1440"/>
    <m:intLim m:val="subSup"/>
    <m:naryLim m:val="undOvr"/>
  </m:mathPr>
  <w:themeFontLang w:val="en-FR"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5AE49D59"/>
  <w15:chartTrackingRefBased/>
  <w15:docId w15:val="{6E5E8191-9B2F-A04A-9A87-8C0F92D54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FR"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F8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02F8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02F8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2F8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2F8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2F8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F8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F8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F8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F8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02F8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02F8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02F8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02F8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02F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F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F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F8E"/>
    <w:rPr>
      <w:rFonts w:eastAsiaTheme="majorEastAsia" w:cstheme="majorBidi"/>
      <w:color w:val="272727" w:themeColor="text1" w:themeTint="D8"/>
    </w:rPr>
  </w:style>
  <w:style w:type="paragraph" w:styleId="Title">
    <w:name w:val="Title"/>
    <w:basedOn w:val="Normal"/>
    <w:next w:val="Normal"/>
    <w:link w:val="TitleChar"/>
    <w:uiPriority w:val="10"/>
    <w:qFormat/>
    <w:rsid w:val="00D02F8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F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F8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F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F8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2F8E"/>
    <w:rPr>
      <w:i/>
      <w:iCs/>
      <w:color w:val="404040" w:themeColor="text1" w:themeTint="BF"/>
    </w:rPr>
  </w:style>
  <w:style w:type="paragraph" w:styleId="ListParagraph">
    <w:name w:val="List Paragraph"/>
    <w:basedOn w:val="Normal"/>
    <w:uiPriority w:val="34"/>
    <w:qFormat/>
    <w:rsid w:val="00D02F8E"/>
    <w:pPr>
      <w:ind w:left="720"/>
      <w:contextualSpacing/>
    </w:pPr>
  </w:style>
  <w:style w:type="character" w:styleId="IntenseEmphasis">
    <w:name w:val="Intense Emphasis"/>
    <w:basedOn w:val="DefaultParagraphFont"/>
    <w:uiPriority w:val="21"/>
    <w:qFormat/>
    <w:rsid w:val="00D02F8E"/>
    <w:rPr>
      <w:i/>
      <w:iCs/>
      <w:color w:val="2F5496" w:themeColor="accent1" w:themeShade="BF"/>
    </w:rPr>
  </w:style>
  <w:style w:type="paragraph" w:styleId="IntenseQuote">
    <w:name w:val="Intense Quote"/>
    <w:basedOn w:val="Normal"/>
    <w:next w:val="Normal"/>
    <w:link w:val="IntenseQuoteChar"/>
    <w:uiPriority w:val="30"/>
    <w:qFormat/>
    <w:rsid w:val="00D02F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2F8E"/>
    <w:rPr>
      <w:i/>
      <w:iCs/>
      <w:color w:val="2F5496" w:themeColor="accent1" w:themeShade="BF"/>
    </w:rPr>
  </w:style>
  <w:style w:type="character" w:styleId="IntenseReference">
    <w:name w:val="Intense Reference"/>
    <w:basedOn w:val="DefaultParagraphFont"/>
    <w:uiPriority w:val="32"/>
    <w:qFormat/>
    <w:rsid w:val="00D02F8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2</Pages>
  <Words>288</Words>
  <Characters>1644</Characters>
  <Application>Microsoft Office Word</Application>
  <DocSecurity>0</DocSecurity>
  <Lines>13</Lines>
  <Paragraphs>3</Paragraphs>
  <ScaleCrop>false</ScaleCrop>
  <Company/>
  <LinksUpToDate>false</LinksUpToDate>
  <CharactersWithSpaces>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Cloe Mariani (2410480)</dc:creator>
  <cp:keywords/>
  <dc:description/>
  <cp:lastModifiedBy>Cloe Mariani (2410480)</cp:lastModifiedBy>
  <cp:revision>1</cp:revision>
  <dcterms:created xsi:type="dcterms:W3CDTF">2025-07-12T13:57:00Z</dcterms:created>
  <dcterms:modified xsi:type="dcterms:W3CDTF">2025-07-12T14:49:00Z</dcterms:modified>
</cp:coreProperties>
</file>