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41EA617"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BF0B75" w:rsidRDefault="00C473DF" w:rsidP="009F4F9E">
      <w:pPr>
        <w:pStyle w:val="COVERPAGETEXT"/>
        <w:rPr>
          <w:rFonts w:ascii="Arial" w:hAnsi="Arial"/>
        </w:rPr>
      </w:pPr>
    </w:p>
    <w:p w14:paraId="3D5464F9" w14:textId="77777777" w:rsidR="00AD6D75" w:rsidRPr="00BF0B75" w:rsidRDefault="00AD6D75" w:rsidP="004D5EBD">
      <w:pPr>
        <w:pStyle w:val="COVERPAGETEXT"/>
        <w:jc w:val="both"/>
        <w:rPr>
          <w:rFonts w:ascii="Arial" w:hAnsi="Arial"/>
        </w:rPr>
      </w:pPr>
    </w:p>
    <w:p w14:paraId="69B278D3" w14:textId="32A97F14" w:rsidR="00AD6D75" w:rsidRPr="00BF0B75" w:rsidRDefault="00C82B21" w:rsidP="009F4F9E">
      <w:pPr>
        <w:pStyle w:val="COVERPAGETEXT"/>
        <w:rPr>
          <w:rFonts w:ascii="Arial" w:hAnsi="Arial"/>
        </w:rPr>
      </w:pPr>
      <w:r w:rsidRPr="00BF0B75">
        <w:rPr>
          <w:rFonts w:ascii="Arial" w:hAnsi="Arial"/>
        </w:rPr>
        <w:t xml:space="preserve">Matthew Benjamin </w:t>
      </w:r>
    </w:p>
    <w:p w14:paraId="7ED224B8" w14:textId="77777777" w:rsidR="00AD6D75" w:rsidRPr="00BF0B75" w:rsidRDefault="00AD6D75" w:rsidP="009F4F9E">
      <w:pPr>
        <w:pStyle w:val="COVERPAGETEXT"/>
        <w:rPr>
          <w:rFonts w:ascii="Arial" w:hAnsi="Arial"/>
        </w:rPr>
      </w:pPr>
    </w:p>
    <w:p w14:paraId="678094CE" w14:textId="77777777" w:rsidR="00AD6D75" w:rsidRPr="00BF0B75" w:rsidRDefault="00AD6D75" w:rsidP="00045D6F">
      <w:pPr>
        <w:pStyle w:val="COVERPAGETEXT"/>
        <w:rPr>
          <w:rFonts w:ascii="Arial" w:hAnsi="Arial"/>
        </w:rPr>
      </w:pPr>
    </w:p>
    <w:p w14:paraId="5F9A4BD5" w14:textId="77777777" w:rsidR="00045D6F" w:rsidRPr="00BF0B75" w:rsidRDefault="00045D6F" w:rsidP="00045D6F">
      <w:pPr>
        <w:pStyle w:val="COVERPAGETEXT"/>
        <w:rPr>
          <w:rFonts w:ascii="Arial" w:hAnsi="Arial"/>
        </w:rPr>
      </w:pPr>
    </w:p>
    <w:p w14:paraId="19705265" w14:textId="54C81220" w:rsidR="00AD6D75" w:rsidRPr="00BF0B75" w:rsidRDefault="005739B3" w:rsidP="009F4F9E">
      <w:pPr>
        <w:pStyle w:val="COVERPAGETEXT"/>
        <w:rPr>
          <w:rFonts w:ascii="Arial" w:hAnsi="Arial"/>
        </w:rPr>
      </w:pPr>
      <w:r w:rsidRPr="00BF0B75">
        <w:rPr>
          <w:rStyle w:val="apple-converted-space"/>
          <w:rFonts w:ascii="Arial" w:hAnsi="Arial"/>
          <w:color w:val="222222"/>
          <w:sz w:val="20"/>
          <w:szCs w:val="20"/>
          <w:shd w:val="clear" w:color="auto" w:fill="FFFFFF"/>
        </w:rPr>
        <w:t> </w:t>
      </w:r>
      <w:r w:rsidRPr="00BF0B75">
        <w:rPr>
          <w:rFonts w:ascii="Arial" w:hAnsi="Arial"/>
        </w:rPr>
        <w:t xml:space="preserve">Lab Report </w:t>
      </w:r>
      <w:r w:rsidR="00D234C0">
        <w:rPr>
          <w:rFonts w:ascii="Arial" w:hAnsi="Arial"/>
        </w:rPr>
        <w:t>3</w:t>
      </w:r>
      <w:r w:rsidRPr="00BF0B75">
        <w:rPr>
          <w:rFonts w:ascii="Arial" w:hAnsi="Arial"/>
        </w:rPr>
        <w:t xml:space="preserve"> </w:t>
      </w:r>
      <w:r w:rsidR="00D234C0">
        <w:rPr>
          <w:rFonts w:ascii="Arial" w:hAnsi="Arial"/>
        </w:rPr>
        <w:t>Calorimetry</w:t>
      </w:r>
      <w:r w:rsidRPr="00BF0B75">
        <w:rPr>
          <w:rFonts w:ascii="Arial" w:hAnsi="Arial"/>
        </w:rPr>
        <w:t xml:space="preserve"> Chemistry - Part </w:t>
      </w:r>
      <w:r w:rsidR="00D234C0">
        <w:rPr>
          <w:rFonts w:ascii="Arial" w:hAnsi="Arial"/>
        </w:rPr>
        <w:t>3</w:t>
      </w:r>
    </w:p>
    <w:p w14:paraId="0515AE42" w14:textId="77777777" w:rsidR="00AD6D75" w:rsidRPr="00BF0B75" w:rsidRDefault="00AD6D75" w:rsidP="009F4F9E">
      <w:pPr>
        <w:pStyle w:val="COVERPAGETEXT"/>
        <w:rPr>
          <w:rFonts w:ascii="Arial" w:hAnsi="Arial"/>
        </w:rPr>
      </w:pPr>
    </w:p>
    <w:p w14:paraId="1DD9D115" w14:textId="77777777" w:rsidR="00AD6D75" w:rsidRPr="00BF0B75" w:rsidRDefault="00AD6D75" w:rsidP="009F4F9E">
      <w:pPr>
        <w:pStyle w:val="COVERPAGETEXT"/>
        <w:rPr>
          <w:rFonts w:ascii="Arial" w:hAnsi="Arial"/>
        </w:rPr>
      </w:pPr>
    </w:p>
    <w:p w14:paraId="2F9D7BAB" w14:textId="77777777" w:rsidR="005739B3" w:rsidRPr="00BF0B75" w:rsidRDefault="005739B3" w:rsidP="005739B3">
      <w:pPr>
        <w:pStyle w:val="COVERPAGETEXT"/>
        <w:rPr>
          <w:rFonts w:ascii="Arial" w:hAnsi="Arial"/>
        </w:rPr>
      </w:pPr>
      <w:r w:rsidRPr="00BF0B75">
        <w:rPr>
          <w:rFonts w:ascii="Arial" w:hAnsi="Arial"/>
        </w:rPr>
        <w:fldChar w:fldCharType="begin">
          <w:ffData>
            <w:name w:val=""/>
            <w:enabled/>
            <w:calcOnExit w:val="0"/>
            <w:statusText w:type="text" w:val="Click in the shaded area and enter School"/>
            <w:textInput>
              <w:default w:val="School of Applied Computing "/>
            </w:textInput>
          </w:ffData>
        </w:fldChar>
      </w:r>
      <w:r w:rsidRPr="00BF0B75">
        <w:rPr>
          <w:rFonts w:ascii="Arial" w:hAnsi="Arial"/>
        </w:rPr>
        <w:instrText xml:space="preserve"> FORMTEXT </w:instrText>
      </w:r>
      <w:r w:rsidRPr="00BF0B75">
        <w:rPr>
          <w:rFonts w:ascii="Arial" w:hAnsi="Arial"/>
        </w:rPr>
      </w:r>
      <w:r w:rsidRPr="00BF0B75">
        <w:rPr>
          <w:rFonts w:ascii="Arial" w:hAnsi="Arial"/>
        </w:rPr>
        <w:fldChar w:fldCharType="separate"/>
      </w:r>
      <w:r w:rsidRPr="00BF0B75">
        <w:rPr>
          <w:rFonts w:ascii="Arial" w:hAnsi="Arial"/>
          <w:noProof/>
        </w:rPr>
        <w:t xml:space="preserve">School of Applied Computing </w:t>
      </w:r>
      <w:r w:rsidRPr="00BF0B75">
        <w:rPr>
          <w:rFonts w:ascii="Arial" w:hAnsi="Arial"/>
        </w:rPr>
        <w:fldChar w:fldCharType="end"/>
      </w:r>
    </w:p>
    <w:p w14:paraId="479E2B48" w14:textId="66C86299" w:rsidR="005739B3" w:rsidRPr="00BF0B75" w:rsidRDefault="005739B3" w:rsidP="005739B3">
      <w:pPr>
        <w:pStyle w:val="COVERPAGETEXT"/>
        <w:rPr>
          <w:rFonts w:ascii="Arial" w:hAnsi="Arial"/>
        </w:rPr>
      </w:pPr>
      <w:r w:rsidRPr="00BF0B75">
        <w:rPr>
          <w:rFonts w:ascii="Arial" w:hAnsi="Arial"/>
        </w:rPr>
        <w:fldChar w:fldCharType="begin">
          <w:ffData>
            <w:name w:val=""/>
            <w:enabled/>
            <w:calcOnExit w:val="0"/>
            <w:statusText w:type="text" w:val="Click in the shaded area and enter School"/>
            <w:textInput>
              <w:default w:val="Ordnance, Munitions and Explosives (OME)"/>
            </w:textInput>
          </w:ffData>
        </w:fldChar>
      </w:r>
      <w:r w:rsidRPr="00BF0B75">
        <w:rPr>
          <w:rFonts w:ascii="Arial" w:hAnsi="Arial"/>
        </w:rPr>
        <w:instrText xml:space="preserve"> FORMTEXT </w:instrText>
      </w:r>
      <w:r w:rsidRPr="00BF0B75">
        <w:rPr>
          <w:rFonts w:ascii="Arial" w:hAnsi="Arial"/>
        </w:rPr>
      </w:r>
      <w:r w:rsidRPr="00BF0B75">
        <w:rPr>
          <w:rFonts w:ascii="Arial" w:hAnsi="Arial"/>
        </w:rPr>
        <w:fldChar w:fldCharType="separate"/>
      </w:r>
      <w:r w:rsidR="00B103E2">
        <w:rPr>
          <w:rFonts w:ascii="Arial" w:hAnsi="Arial"/>
          <w:noProof/>
        </w:rPr>
        <w:t>Ordnance, Munitions, and Explosives (OME)</w:t>
      </w:r>
      <w:r w:rsidRPr="00BF0B75">
        <w:rPr>
          <w:rFonts w:ascii="Arial" w:hAnsi="Arial"/>
        </w:rPr>
        <w:fldChar w:fldCharType="end"/>
      </w:r>
    </w:p>
    <w:p w14:paraId="6753F339" w14:textId="77777777" w:rsidR="00AD6D75" w:rsidRPr="00BF0B75" w:rsidRDefault="00AD6D75" w:rsidP="009F4F9E">
      <w:pPr>
        <w:pStyle w:val="COVERPAGETEXT"/>
        <w:rPr>
          <w:rFonts w:ascii="Arial" w:hAnsi="Arial"/>
        </w:rPr>
      </w:pPr>
    </w:p>
    <w:p w14:paraId="1AA6B9A3" w14:textId="77777777" w:rsidR="00AD6D75" w:rsidRPr="00BF0B75" w:rsidRDefault="00AD6D75" w:rsidP="009F4F9E">
      <w:pPr>
        <w:pStyle w:val="COVERPAGETEXT"/>
        <w:rPr>
          <w:rFonts w:ascii="Arial" w:hAnsi="Arial"/>
        </w:rPr>
      </w:pPr>
    </w:p>
    <w:p w14:paraId="04815D3F" w14:textId="77777777" w:rsidR="00AD6D75" w:rsidRPr="00BF0B75" w:rsidRDefault="00AD6D75" w:rsidP="009F4F9E">
      <w:pPr>
        <w:pStyle w:val="COVERPAGETEXT"/>
        <w:rPr>
          <w:rFonts w:ascii="Arial" w:hAnsi="Arial"/>
        </w:rPr>
      </w:pPr>
    </w:p>
    <w:p w14:paraId="1B56BE2D" w14:textId="77777777" w:rsidR="005739B3" w:rsidRPr="00BF0B75" w:rsidRDefault="005739B3" w:rsidP="005739B3">
      <w:pPr>
        <w:pStyle w:val="COVERPAGETEXT"/>
        <w:rPr>
          <w:rFonts w:ascii="Arial" w:hAnsi="Arial"/>
        </w:rPr>
      </w:pPr>
      <w:r w:rsidRPr="00BF0B75">
        <w:rPr>
          <w:rFonts w:ascii="Arial" w:hAnsi="Arial"/>
        </w:rPr>
        <w:fldChar w:fldCharType="begin">
          <w:ffData>
            <w:name w:val=""/>
            <w:enabled/>
            <w:calcOnExit w:val="0"/>
            <w:statusText w:type="text" w:val="Click in the shaded area and type in the award for which the thesis is submitted (i.e MSc, PhD)"/>
            <w:textInput>
              <w:default w:val="BEng Hons"/>
            </w:textInput>
          </w:ffData>
        </w:fldChar>
      </w:r>
      <w:r w:rsidRPr="00BF0B75">
        <w:rPr>
          <w:rFonts w:ascii="Arial" w:hAnsi="Arial"/>
        </w:rPr>
        <w:instrText xml:space="preserve"> FORMTEXT </w:instrText>
      </w:r>
      <w:r w:rsidRPr="00BF0B75">
        <w:rPr>
          <w:rFonts w:ascii="Arial" w:hAnsi="Arial"/>
        </w:rPr>
      </w:r>
      <w:r w:rsidRPr="00BF0B75">
        <w:rPr>
          <w:rFonts w:ascii="Arial" w:hAnsi="Arial"/>
        </w:rPr>
        <w:fldChar w:fldCharType="separate"/>
      </w:r>
      <w:r w:rsidRPr="00BF0B75">
        <w:rPr>
          <w:rFonts w:ascii="Arial" w:hAnsi="Arial"/>
          <w:noProof/>
        </w:rPr>
        <w:t>BEng Hons</w:t>
      </w:r>
      <w:r w:rsidRPr="00BF0B75">
        <w:rPr>
          <w:rFonts w:ascii="Arial" w:hAnsi="Arial"/>
        </w:rPr>
        <w:fldChar w:fldCharType="end"/>
      </w:r>
    </w:p>
    <w:p w14:paraId="69CA7E44" w14:textId="1159363F" w:rsidR="005739B3" w:rsidRPr="00BF0B75" w:rsidRDefault="005739B3" w:rsidP="005739B3">
      <w:pPr>
        <w:pStyle w:val="COVERPAGETEXT"/>
        <w:rPr>
          <w:rFonts w:ascii="Arial" w:hAnsi="Arial"/>
        </w:rPr>
      </w:pPr>
      <w:r w:rsidRPr="00BF0B75">
        <w:rPr>
          <w:rFonts w:ascii="Arial" w:hAnsi="Arial"/>
        </w:rPr>
        <w:t>Academic Year: 2024 - 2025</w:t>
      </w:r>
    </w:p>
    <w:p w14:paraId="3FE4B81A" w14:textId="77777777" w:rsidR="00AD6D75" w:rsidRPr="00BF0B75" w:rsidRDefault="00AD6D75" w:rsidP="009F4F9E">
      <w:pPr>
        <w:pStyle w:val="COVERPAGETEXT"/>
        <w:rPr>
          <w:rFonts w:ascii="Arial" w:hAnsi="Arial"/>
        </w:rPr>
      </w:pPr>
    </w:p>
    <w:p w14:paraId="4141C93E" w14:textId="77777777" w:rsidR="00B96699" w:rsidRPr="00BF0B75" w:rsidRDefault="00B96699" w:rsidP="001D1B23">
      <w:pPr>
        <w:pStyle w:val="COVERPAGETEXT"/>
        <w:jc w:val="both"/>
        <w:rPr>
          <w:rFonts w:ascii="Arial" w:hAnsi="Arial"/>
        </w:rPr>
      </w:pPr>
    </w:p>
    <w:p w14:paraId="002A004E" w14:textId="77777777" w:rsidR="001B0633" w:rsidRDefault="001B0633" w:rsidP="001B0633">
      <w:pPr>
        <w:sectPr w:rsidR="001B0633" w:rsidSect="00623A81">
          <w:pgSz w:w="11906" w:h="16838" w:code="9"/>
          <w:pgMar w:top="1701" w:right="1701" w:bottom="1701" w:left="1701" w:header="709" w:footer="851" w:gutter="0"/>
          <w:pgNumType w:fmt="lowerRoman" w:start="1"/>
          <w:cols w:space="708"/>
          <w:docGrid w:linePitch="360"/>
        </w:sectPr>
      </w:pPr>
      <w:bookmarkStart w:id="0" w:name="_Toc290554218"/>
      <w:bookmarkStart w:id="1" w:name="_Toc299621183"/>
      <w:bookmarkStart w:id="2" w:name="_Toc299631411"/>
      <w:bookmarkStart w:id="3" w:name="_Toc299631471"/>
      <w:bookmarkStart w:id="4" w:name="_Toc299631561"/>
      <w:bookmarkStart w:id="5" w:name="_Toc299631638"/>
    </w:p>
    <w:bookmarkEnd w:id="0"/>
    <w:bookmarkEnd w:id="1"/>
    <w:bookmarkEnd w:id="2"/>
    <w:bookmarkEnd w:id="3"/>
    <w:bookmarkEnd w:id="4"/>
    <w:bookmarkEnd w:id="5"/>
    <w:p w14:paraId="348ECC03" w14:textId="0E51CD5B" w:rsidR="00DA28B2" w:rsidRPr="00F5566C" w:rsidRDefault="00F65825" w:rsidP="006454D8">
      <w:pPr>
        <w:pStyle w:val="TABLEOFCONTENTSHEADING"/>
        <w:spacing w:line="276" w:lineRule="auto"/>
        <w:rPr>
          <w:rFonts w:ascii="Arial" w:hAnsi="Arial" w:cs="Arial"/>
          <w:sz w:val="36"/>
          <w:szCs w:val="28"/>
        </w:rPr>
      </w:pPr>
      <w:r w:rsidRPr="00F5566C">
        <w:rPr>
          <w:rFonts w:ascii="Arial" w:hAnsi="Arial" w:cs="Arial"/>
          <w:sz w:val="36"/>
          <w:szCs w:val="28"/>
        </w:rPr>
        <w:lastRenderedPageBreak/>
        <w:t>Table of Contents</w:t>
      </w:r>
    </w:p>
    <w:p w14:paraId="0C892C56" w14:textId="382BFCC8" w:rsidR="00F17C9E" w:rsidRPr="00DA26EC" w:rsidRDefault="00B765F2" w:rsidP="00F5566C">
      <w:pPr>
        <w:pStyle w:val="TOC1"/>
        <w:spacing w:line="360" w:lineRule="auto"/>
        <w:rPr>
          <w:rFonts w:asciiTheme="minorHAnsi" w:eastAsiaTheme="minorEastAsia" w:hAnsiTheme="minorHAnsi" w:cstheme="minorBidi"/>
          <w:kern w:val="2"/>
          <w14:ligatures w14:val="standardContextual"/>
        </w:rPr>
      </w:pPr>
      <w:r w:rsidRPr="00DA26EC">
        <w:rPr>
          <w:rFonts w:ascii="Arial" w:hAnsi="Arial" w:cs="Arial"/>
        </w:rPr>
        <w:fldChar w:fldCharType="begin"/>
      </w:r>
      <w:r w:rsidR="00CC21F1" w:rsidRPr="00DA26EC">
        <w:rPr>
          <w:rFonts w:ascii="Arial" w:hAnsi="Arial" w:cs="Arial"/>
        </w:rPr>
        <w:instrText xml:space="preserve"> TOC \o "1-3" \h \z \u \t "Heading 7,2" </w:instrText>
      </w:r>
      <w:r w:rsidRPr="00DA26EC">
        <w:rPr>
          <w:rFonts w:ascii="Arial" w:hAnsi="Arial" w:cs="Arial"/>
        </w:rPr>
        <w:fldChar w:fldCharType="separate"/>
      </w:r>
      <w:hyperlink w:anchor="_Toc197080886" w:history="1">
        <w:r w:rsidR="00F17C9E" w:rsidRPr="00DA26EC">
          <w:rPr>
            <w:rStyle w:val="Hyperlink"/>
            <w:rFonts w:ascii="Arial" w:hAnsi="Arial"/>
          </w:rPr>
          <w:t>1 Introduction</w:t>
        </w:r>
        <w:r w:rsidR="00F17C9E" w:rsidRPr="00DA26EC">
          <w:rPr>
            <w:webHidden/>
          </w:rPr>
          <w:tab/>
        </w:r>
        <w:r w:rsidR="00F17C9E" w:rsidRPr="00DA26EC">
          <w:rPr>
            <w:webHidden/>
          </w:rPr>
          <w:fldChar w:fldCharType="begin"/>
        </w:r>
        <w:r w:rsidR="00F17C9E" w:rsidRPr="00DA26EC">
          <w:rPr>
            <w:webHidden/>
          </w:rPr>
          <w:instrText xml:space="preserve"> PAGEREF _Toc197080886 \h </w:instrText>
        </w:r>
        <w:r w:rsidR="00F17C9E" w:rsidRPr="00DA26EC">
          <w:rPr>
            <w:webHidden/>
          </w:rPr>
        </w:r>
        <w:r w:rsidR="00F17C9E" w:rsidRPr="00DA26EC">
          <w:rPr>
            <w:webHidden/>
          </w:rPr>
          <w:fldChar w:fldCharType="separate"/>
        </w:r>
        <w:r w:rsidR="00B103E2" w:rsidRPr="00DA26EC">
          <w:rPr>
            <w:webHidden/>
          </w:rPr>
          <w:t>3</w:t>
        </w:r>
        <w:r w:rsidR="00F17C9E" w:rsidRPr="00DA26EC">
          <w:rPr>
            <w:webHidden/>
          </w:rPr>
          <w:fldChar w:fldCharType="end"/>
        </w:r>
      </w:hyperlink>
    </w:p>
    <w:p w14:paraId="05769BA3" w14:textId="6C1303F2"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87" w:history="1">
        <w:r w:rsidRPr="00DA26EC">
          <w:rPr>
            <w:rStyle w:val="Hyperlink"/>
            <w:rFonts w:ascii="Arial" w:hAnsi="Arial"/>
            <w:noProof/>
          </w:rPr>
          <w:t>1.1 Purpose o</w:t>
        </w:r>
        <w:r w:rsidRPr="00DA26EC">
          <w:rPr>
            <w:rStyle w:val="Hyperlink"/>
            <w:rFonts w:ascii="Arial" w:hAnsi="Arial"/>
            <w:noProof/>
          </w:rPr>
          <w:t>f</w:t>
        </w:r>
        <w:r w:rsidRPr="00DA26EC">
          <w:rPr>
            <w:rStyle w:val="Hyperlink"/>
            <w:rFonts w:ascii="Arial" w:hAnsi="Arial"/>
            <w:noProof/>
          </w:rPr>
          <w:t xml:space="preserve"> the experiment</w:t>
        </w:r>
        <w:r w:rsidRPr="00DA26EC">
          <w:rPr>
            <w:noProof/>
            <w:webHidden/>
          </w:rPr>
          <w:tab/>
        </w:r>
        <w:r w:rsidRPr="00DA26EC">
          <w:rPr>
            <w:noProof/>
            <w:webHidden/>
          </w:rPr>
          <w:fldChar w:fldCharType="begin"/>
        </w:r>
        <w:r w:rsidRPr="00DA26EC">
          <w:rPr>
            <w:noProof/>
            <w:webHidden/>
          </w:rPr>
          <w:instrText xml:space="preserve"> PAGEREF _Toc197080887 \h </w:instrText>
        </w:r>
        <w:r w:rsidRPr="00DA26EC">
          <w:rPr>
            <w:noProof/>
            <w:webHidden/>
          </w:rPr>
        </w:r>
        <w:r w:rsidRPr="00DA26EC">
          <w:rPr>
            <w:noProof/>
            <w:webHidden/>
          </w:rPr>
          <w:fldChar w:fldCharType="separate"/>
        </w:r>
        <w:r w:rsidR="00B103E2" w:rsidRPr="00DA26EC">
          <w:rPr>
            <w:noProof/>
            <w:webHidden/>
          </w:rPr>
          <w:t>3</w:t>
        </w:r>
        <w:r w:rsidRPr="00DA26EC">
          <w:rPr>
            <w:noProof/>
            <w:webHidden/>
          </w:rPr>
          <w:fldChar w:fldCharType="end"/>
        </w:r>
      </w:hyperlink>
    </w:p>
    <w:p w14:paraId="323D7F21" w14:textId="69E645AA"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88" w:history="1">
        <w:r w:rsidRPr="00DA26EC">
          <w:rPr>
            <w:rStyle w:val="Hyperlink"/>
            <w:rFonts w:ascii="Arial" w:hAnsi="Arial"/>
            <w:noProof/>
          </w:rPr>
          <w:t>1.2 Key Variables</w:t>
        </w:r>
        <w:r w:rsidRPr="00DA26EC">
          <w:rPr>
            <w:noProof/>
            <w:webHidden/>
          </w:rPr>
          <w:tab/>
        </w:r>
        <w:r w:rsidRPr="00DA26EC">
          <w:rPr>
            <w:noProof/>
            <w:webHidden/>
          </w:rPr>
          <w:fldChar w:fldCharType="begin"/>
        </w:r>
        <w:r w:rsidRPr="00DA26EC">
          <w:rPr>
            <w:noProof/>
            <w:webHidden/>
          </w:rPr>
          <w:instrText xml:space="preserve"> PAGEREF _Toc197080888 \h </w:instrText>
        </w:r>
        <w:r w:rsidRPr="00DA26EC">
          <w:rPr>
            <w:noProof/>
            <w:webHidden/>
          </w:rPr>
        </w:r>
        <w:r w:rsidRPr="00DA26EC">
          <w:rPr>
            <w:noProof/>
            <w:webHidden/>
          </w:rPr>
          <w:fldChar w:fldCharType="separate"/>
        </w:r>
        <w:r w:rsidR="00B103E2" w:rsidRPr="00DA26EC">
          <w:rPr>
            <w:noProof/>
            <w:webHidden/>
          </w:rPr>
          <w:t>3</w:t>
        </w:r>
        <w:r w:rsidRPr="00DA26EC">
          <w:rPr>
            <w:noProof/>
            <w:webHidden/>
          </w:rPr>
          <w:fldChar w:fldCharType="end"/>
        </w:r>
      </w:hyperlink>
    </w:p>
    <w:p w14:paraId="7C42D054" w14:textId="4E71C176"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89" w:history="1">
        <w:r w:rsidRPr="00DA26EC">
          <w:rPr>
            <w:rStyle w:val="Hyperlink"/>
            <w:rFonts w:ascii="Arial" w:hAnsi="Arial"/>
            <w:noProof/>
          </w:rPr>
          <w:t>1.3 Key Terms Explained</w:t>
        </w:r>
        <w:r w:rsidRPr="00DA26EC">
          <w:rPr>
            <w:noProof/>
            <w:webHidden/>
          </w:rPr>
          <w:tab/>
        </w:r>
        <w:r w:rsidRPr="00DA26EC">
          <w:rPr>
            <w:noProof/>
            <w:webHidden/>
          </w:rPr>
          <w:fldChar w:fldCharType="begin"/>
        </w:r>
        <w:r w:rsidRPr="00DA26EC">
          <w:rPr>
            <w:noProof/>
            <w:webHidden/>
          </w:rPr>
          <w:instrText xml:space="preserve"> PAGEREF _Toc197080889 \h </w:instrText>
        </w:r>
        <w:r w:rsidRPr="00DA26EC">
          <w:rPr>
            <w:noProof/>
            <w:webHidden/>
          </w:rPr>
        </w:r>
        <w:r w:rsidRPr="00DA26EC">
          <w:rPr>
            <w:noProof/>
            <w:webHidden/>
          </w:rPr>
          <w:fldChar w:fldCharType="separate"/>
        </w:r>
        <w:r w:rsidR="00B103E2" w:rsidRPr="00DA26EC">
          <w:rPr>
            <w:noProof/>
            <w:webHidden/>
          </w:rPr>
          <w:t>4</w:t>
        </w:r>
        <w:r w:rsidRPr="00DA26EC">
          <w:rPr>
            <w:noProof/>
            <w:webHidden/>
          </w:rPr>
          <w:fldChar w:fldCharType="end"/>
        </w:r>
      </w:hyperlink>
    </w:p>
    <w:p w14:paraId="2A3F2153" w14:textId="12DD58A8"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90" w:history="1">
        <w:r w:rsidRPr="00DA26EC">
          <w:rPr>
            <w:rStyle w:val="Hyperlink"/>
            <w:rFonts w:ascii="Arial" w:hAnsi="Arial"/>
            <w:noProof/>
          </w:rPr>
          <w:t>1.4 Hypotheses</w:t>
        </w:r>
        <w:r w:rsidRPr="00DA26EC">
          <w:rPr>
            <w:noProof/>
            <w:webHidden/>
          </w:rPr>
          <w:tab/>
        </w:r>
        <w:r w:rsidRPr="00DA26EC">
          <w:rPr>
            <w:noProof/>
            <w:webHidden/>
          </w:rPr>
          <w:fldChar w:fldCharType="begin"/>
        </w:r>
        <w:r w:rsidRPr="00DA26EC">
          <w:rPr>
            <w:noProof/>
            <w:webHidden/>
          </w:rPr>
          <w:instrText xml:space="preserve"> PAGEREF _Toc197080890 \h </w:instrText>
        </w:r>
        <w:r w:rsidRPr="00DA26EC">
          <w:rPr>
            <w:noProof/>
            <w:webHidden/>
          </w:rPr>
        </w:r>
        <w:r w:rsidRPr="00DA26EC">
          <w:rPr>
            <w:noProof/>
            <w:webHidden/>
          </w:rPr>
          <w:fldChar w:fldCharType="separate"/>
        </w:r>
        <w:r w:rsidR="00B103E2" w:rsidRPr="00DA26EC">
          <w:rPr>
            <w:noProof/>
            <w:webHidden/>
          </w:rPr>
          <w:t>4</w:t>
        </w:r>
        <w:r w:rsidRPr="00DA26EC">
          <w:rPr>
            <w:noProof/>
            <w:webHidden/>
          </w:rPr>
          <w:fldChar w:fldCharType="end"/>
        </w:r>
      </w:hyperlink>
    </w:p>
    <w:p w14:paraId="52EE3BE7" w14:textId="7A93F17F" w:rsidR="00F17C9E" w:rsidRPr="00DA26EC" w:rsidRDefault="00F17C9E" w:rsidP="00F5566C">
      <w:pPr>
        <w:pStyle w:val="TOC1"/>
        <w:spacing w:line="360" w:lineRule="auto"/>
        <w:rPr>
          <w:rFonts w:asciiTheme="minorHAnsi" w:eastAsiaTheme="minorEastAsia" w:hAnsiTheme="minorHAnsi" w:cstheme="minorBidi"/>
          <w:kern w:val="2"/>
          <w14:ligatures w14:val="standardContextual"/>
        </w:rPr>
      </w:pPr>
      <w:hyperlink w:anchor="_Toc197080891" w:history="1">
        <w:r w:rsidRPr="00DA26EC">
          <w:rPr>
            <w:rStyle w:val="Hyperlink"/>
            <w:rFonts w:ascii="Arial" w:hAnsi="Arial"/>
          </w:rPr>
          <w:t>2 Results</w:t>
        </w:r>
        <w:r w:rsidRPr="00DA26EC">
          <w:rPr>
            <w:webHidden/>
          </w:rPr>
          <w:tab/>
        </w:r>
        <w:r w:rsidRPr="00DA26EC">
          <w:rPr>
            <w:webHidden/>
          </w:rPr>
          <w:fldChar w:fldCharType="begin"/>
        </w:r>
        <w:r w:rsidRPr="00DA26EC">
          <w:rPr>
            <w:webHidden/>
          </w:rPr>
          <w:instrText xml:space="preserve"> PAGEREF _Toc197080891 \h </w:instrText>
        </w:r>
        <w:r w:rsidRPr="00DA26EC">
          <w:rPr>
            <w:webHidden/>
          </w:rPr>
        </w:r>
        <w:r w:rsidRPr="00DA26EC">
          <w:rPr>
            <w:webHidden/>
          </w:rPr>
          <w:fldChar w:fldCharType="separate"/>
        </w:r>
        <w:r w:rsidR="00B103E2" w:rsidRPr="00DA26EC">
          <w:rPr>
            <w:webHidden/>
          </w:rPr>
          <w:t>4</w:t>
        </w:r>
        <w:r w:rsidRPr="00DA26EC">
          <w:rPr>
            <w:webHidden/>
          </w:rPr>
          <w:fldChar w:fldCharType="end"/>
        </w:r>
      </w:hyperlink>
    </w:p>
    <w:p w14:paraId="187CE317" w14:textId="7C4A04A0"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92" w:history="1">
        <w:r w:rsidRPr="00DA26EC">
          <w:rPr>
            <w:rStyle w:val="Hyperlink"/>
            <w:rFonts w:ascii="Arial" w:hAnsi="Arial"/>
            <w:noProof/>
          </w:rPr>
          <w:t>2.1 Experimental Data</w:t>
        </w:r>
        <w:r w:rsidRPr="00DA26EC">
          <w:rPr>
            <w:noProof/>
            <w:webHidden/>
          </w:rPr>
          <w:tab/>
        </w:r>
        <w:r w:rsidRPr="00DA26EC">
          <w:rPr>
            <w:noProof/>
            <w:webHidden/>
          </w:rPr>
          <w:fldChar w:fldCharType="begin"/>
        </w:r>
        <w:r w:rsidRPr="00DA26EC">
          <w:rPr>
            <w:noProof/>
            <w:webHidden/>
          </w:rPr>
          <w:instrText xml:space="preserve"> PAGEREF _Toc197080892 \h </w:instrText>
        </w:r>
        <w:r w:rsidRPr="00DA26EC">
          <w:rPr>
            <w:noProof/>
            <w:webHidden/>
          </w:rPr>
        </w:r>
        <w:r w:rsidRPr="00DA26EC">
          <w:rPr>
            <w:noProof/>
            <w:webHidden/>
          </w:rPr>
          <w:fldChar w:fldCharType="separate"/>
        </w:r>
        <w:r w:rsidR="00B103E2" w:rsidRPr="00DA26EC">
          <w:rPr>
            <w:noProof/>
            <w:webHidden/>
          </w:rPr>
          <w:t>4</w:t>
        </w:r>
        <w:r w:rsidRPr="00DA26EC">
          <w:rPr>
            <w:noProof/>
            <w:webHidden/>
          </w:rPr>
          <w:fldChar w:fldCharType="end"/>
        </w:r>
      </w:hyperlink>
    </w:p>
    <w:p w14:paraId="0A20987D" w14:textId="2BF77B5D"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93" w:history="1">
        <w:r w:rsidRPr="00DA26EC">
          <w:rPr>
            <w:rStyle w:val="Hyperlink"/>
            <w:rFonts w:ascii="Arial" w:hAnsi="Arial"/>
            <w:noProof/>
          </w:rPr>
          <w:t>2.1 Energy Transfer Calculations:</w:t>
        </w:r>
        <w:r w:rsidRPr="00DA26EC">
          <w:rPr>
            <w:noProof/>
            <w:webHidden/>
          </w:rPr>
          <w:tab/>
        </w:r>
        <w:r w:rsidRPr="00DA26EC">
          <w:rPr>
            <w:noProof/>
            <w:webHidden/>
          </w:rPr>
          <w:fldChar w:fldCharType="begin"/>
        </w:r>
        <w:r w:rsidRPr="00DA26EC">
          <w:rPr>
            <w:noProof/>
            <w:webHidden/>
          </w:rPr>
          <w:instrText xml:space="preserve"> PAGEREF _Toc197080893 \h </w:instrText>
        </w:r>
        <w:r w:rsidRPr="00DA26EC">
          <w:rPr>
            <w:noProof/>
            <w:webHidden/>
          </w:rPr>
        </w:r>
        <w:r w:rsidRPr="00DA26EC">
          <w:rPr>
            <w:noProof/>
            <w:webHidden/>
          </w:rPr>
          <w:fldChar w:fldCharType="separate"/>
        </w:r>
        <w:r w:rsidR="00B103E2" w:rsidRPr="00DA26EC">
          <w:rPr>
            <w:noProof/>
            <w:webHidden/>
          </w:rPr>
          <w:t>5</w:t>
        </w:r>
        <w:r w:rsidRPr="00DA26EC">
          <w:rPr>
            <w:noProof/>
            <w:webHidden/>
          </w:rPr>
          <w:fldChar w:fldCharType="end"/>
        </w:r>
      </w:hyperlink>
    </w:p>
    <w:p w14:paraId="1F86B08E" w14:textId="6D250BAF"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94" w:history="1">
        <w:r w:rsidRPr="00DA26EC">
          <w:rPr>
            <w:rStyle w:val="Hyperlink"/>
            <w:rFonts w:ascii="Arial" w:hAnsi="Arial"/>
            <w:noProof/>
          </w:rPr>
          <w:t>2.2 Heat Capacity of the Calorimeter (HC):</w:t>
        </w:r>
        <w:r w:rsidRPr="00DA26EC">
          <w:rPr>
            <w:noProof/>
            <w:webHidden/>
          </w:rPr>
          <w:tab/>
        </w:r>
        <w:r w:rsidRPr="00DA26EC">
          <w:rPr>
            <w:noProof/>
            <w:webHidden/>
          </w:rPr>
          <w:fldChar w:fldCharType="begin"/>
        </w:r>
        <w:r w:rsidRPr="00DA26EC">
          <w:rPr>
            <w:noProof/>
            <w:webHidden/>
          </w:rPr>
          <w:instrText xml:space="preserve"> PAGEREF _Toc197080894 \h </w:instrText>
        </w:r>
        <w:r w:rsidRPr="00DA26EC">
          <w:rPr>
            <w:noProof/>
            <w:webHidden/>
          </w:rPr>
        </w:r>
        <w:r w:rsidRPr="00DA26EC">
          <w:rPr>
            <w:noProof/>
            <w:webHidden/>
          </w:rPr>
          <w:fldChar w:fldCharType="separate"/>
        </w:r>
        <w:r w:rsidR="00B103E2" w:rsidRPr="00DA26EC">
          <w:rPr>
            <w:noProof/>
            <w:webHidden/>
          </w:rPr>
          <w:t>5</w:t>
        </w:r>
        <w:r w:rsidRPr="00DA26EC">
          <w:rPr>
            <w:noProof/>
            <w:webHidden/>
          </w:rPr>
          <w:fldChar w:fldCharType="end"/>
        </w:r>
      </w:hyperlink>
    </w:p>
    <w:p w14:paraId="0D2FF375" w14:textId="08717A5C"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95" w:history="1">
        <w:r w:rsidRPr="00DA26EC">
          <w:rPr>
            <w:rStyle w:val="Hyperlink"/>
            <w:rFonts w:ascii="Arial" w:hAnsi="Arial"/>
            <w:noProof/>
          </w:rPr>
          <w:t>2.3 Potential Sources of Error: Heat Capacity:</w:t>
        </w:r>
        <w:r w:rsidRPr="00DA26EC">
          <w:rPr>
            <w:noProof/>
            <w:webHidden/>
          </w:rPr>
          <w:tab/>
        </w:r>
        <w:r w:rsidRPr="00DA26EC">
          <w:rPr>
            <w:noProof/>
            <w:webHidden/>
          </w:rPr>
          <w:fldChar w:fldCharType="begin"/>
        </w:r>
        <w:r w:rsidRPr="00DA26EC">
          <w:rPr>
            <w:noProof/>
            <w:webHidden/>
          </w:rPr>
          <w:instrText xml:space="preserve"> PAGEREF _Toc197080895 \h </w:instrText>
        </w:r>
        <w:r w:rsidRPr="00DA26EC">
          <w:rPr>
            <w:noProof/>
            <w:webHidden/>
          </w:rPr>
        </w:r>
        <w:r w:rsidRPr="00DA26EC">
          <w:rPr>
            <w:noProof/>
            <w:webHidden/>
          </w:rPr>
          <w:fldChar w:fldCharType="separate"/>
        </w:r>
        <w:r w:rsidR="00B103E2" w:rsidRPr="00DA26EC">
          <w:rPr>
            <w:noProof/>
            <w:webHidden/>
          </w:rPr>
          <w:t>6</w:t>
        </w:r>
        <w:r w:rsidRPr="00DA26EC">
          <w:rPr>
            <w:noProof/>
            <w:webHidden/>
          </w:rPr>
          <w:fldChar w:fldCharType="end"/>
        </w:r>
      </w:hyperlink>
    </w:p>
    <w:p w14:paraId="039B8801" w14:textId="51B72FD6"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96" w:history="1">
        <w:r w:rsidRPr="00DA26EC">
          <w:rPr>
            <w:rStyle w:val="Hyperlink"/>
            <w:rFonts w:ascii="Arial" w:hAnsi="Arial"/>
            <w:noProof/>
          </w:rPr>
          <w:t>2.4 Calculations for Specific Heat of Metal</w:t>
        </w:r>
        <w:r w:rsidRPr="00DA26EC">
          <w:rPr>
            <w:noProof/>
            <w:webHidden/>
          </w:rPr>
          <w:tab/>
        </w:r>
        <w:r w:rsidRPr="00DA26EC">
          <w:rPr>
            <w:noProof/>
            <w:webHidden/>
          </w:rPr>
          <w:fldChar w:fldCharType="begin"/>
        </w:r>
        <w:r w:rsidRPr="00DA26EC">
          <w:rPr>
            <w:noProof/>
            <w:webHidden/>
          </w:rPr>
          <w:instrText xml:space="preserve"> PAGEREF _Toc197080896 \h </w:instrText>
        </w:r>
        <w:r w:rsidRPr="00DA26EC">
          <w:rPr>
            <w:noProof/>
            <w:webHidden/>
          </w:rPr>
        </w:r>
        <w:r w:rsidRPr="00DA26EC">
          <w:rPr>
            <w:noProof/>
            <w:webHidden/>
          </w:rPr>
          <w:fldChar w:fldCharType="separate"/>
        </w:r>
        <w:r w:rsidR="00B103E2" w:rsidRPr="00DA26EC">
          <w:rPr>
            <w:noProof/>
            <w:webHidden/>
          </w:rPr>
          <w:t>6</w:t>
        </w:r>
        <w:r w:rsidRPr="00DA26EC">
          <w:rPr>
            <w:noProof/>
            <w:webHidden/>
          </w:rPr>
          <w:fldChar w:fldCharType="end"/>
        </w:r>
      </w:hyperlink>
    </w:p>
    <w:p w14:paraId="00BD4032" w14:textId="1E0B3E39"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897" w:history="1">
        <w:r w:rsidRPr="00DA26EC">
          <w:rPr>
            <w:rStyle w:val="Hyperlink"/>
            <w:rFonts w:ascii="Arial" w:hAnsi="Arial"/>
            <w:noProof/>
          </w:rPr>
          <w:t>2.5 Potential Sources of Error: Heat of Metal:</w:t>
        </w:r>
        <w:r w:rsidRPr="00DA26EC">
          <w:rPr>
            <w:noProof/>
            <w:webHidden/>
          </w:rPr>
          <w:tab/>
        </w:r>
        <w:r w:rsidRPr="00DA26EC">
          <w:rPr>
            <w:noProof/>
            <w:webHidden/>
          </w:rPr>
          <w:fldChar w:fldCharType="begin"/>
        </w:r>
        <w:r w:rsidRPr="00DA26EC">
          <w:rPr>
            <w:noProof/>
            <w:webHidden/>
          </w:rPr>
          <w:instrText xml:space="preserve"> PAGEREF _Toc197080897 \h </w:instrText>
        </w:r>
        <w:r w:rsidRPr="00DA26EC">
          <w:rPr>
            <w:noProof/>
            <w:webHidden/>
          </w:rPr>
        </w:r>
        <w:r w:rsidRPr="00DA26EC">
          <w:rPr>
            <w:noProof/>
            <w:webHidden/>
          </w:rPr>
          <w:fldChar w:fldCharType="separate"/>
        </w:r>
        <w:r w:rsidR="00B103E2" w:rsidRPr="00DA26EC">
          <w:rPr>
            <w:noProof/>
            <w:webHidden/>
          </w:rPr>
          <w:t>8</w:t>
        </w:r>
        <w:r w:rsidRPr="00DA26EC">
          <w:rPr>
            <w:noProof/>
            <w:webHidden/>
          </w:rPr>
          <w:fldChar w:fldCharType="end"/>
        </w:r>
      </w:hyperlink>
    </w:p>
    <w:p w14:paraId="7754699F" w14:textId="42AF61AC" w:rsidR="00F17C9E" w:rsidRPr="00DA26EC" w:rsidRDefault="00F17C9E" w:rsidP="00F5566C">
      <w:pPr>
        <w:pStyle w:val="TOC1"/>
        <w:spacing w:line="360" w:lineRule="auto"/>
        <w:rPr>
          <w:rFonts w:asciiTheme="minorHAnsi" w:eastAsiaTheme="minorEastAsia" w:hAnsiTheme="minorHAnsi" w:cstheme="minorBidi"/>
          <w:kern w:val="2"/>
          <w14:ligatures w14:val="standardContextual"/>
        </w:rPr>
      </w:pPr>
      <w:hyperlink w:anchor="_Toc197080898" w:history="1">
        <w:r w:rsidRPr="00DA26EC">
          <w:rPr>
            <w:rStyle w:val="Hyperlink"/>
            <w:rFonts w:ascii="Arial" w:hAnsi="Arial"/>
          </w:rPr>
          <w:t>3 Relevance to OME</w:t>
        </w:r>
        <w:r w:rsidRPr="00DA26EC">
          <w:rPr>
            <w:webHidden/>
          </w:rPr>
          <w:tab/>
        </w:r>
        <w:r w:rsidRPr="00DA26EC">
          <w:rPr>
            <w:webHidden/>
          </w:rPr>
          <w:fldChar w:fldCharType="begin"/>
        </w:r>
        <w:r w:rsidRPr="00DA26EC">
          <w:rPr>
            <w:webHidden/>
          </w:rPr>
          <w:instrText xml:space="preserve"> PAGEREF _Toc197080898 \h </w:instrText>
        </w:r>
        <w:r w:rsidRPr="00DA26EC">
          <w:rPr>
            <w:webHidden/>
          </w:rPr>
        </w:r>
        <w:r w:rsidRPr="00DA26EC">
          <w:rPr>
            <w:webHidden/>
          </w:rPr>
          <w:fldChar w:fldCharType="separate"/>
        </w:r>
        <w:r w:rsidR="00B103E2" w:rsidRPr="00DA26EC">
          <w:rPr>
            <w:webHidden/>
          </w:rPr>
          <w:t>8</w:t>
        </w:r>
        <w:r w:rsidRPr="00DA26EC">
          <w:rPr>
            <w:webHidden/>
          </w:rPr>
          <w:fldChar w:fldCharType="end"/>
        </w:r>
      </w:hyperlink>
    </w:p>
    <w:p w14:paraId="7C64E016" w14:textId="688AD253" w:rsidR="00F17C9E" w:rsidRPr="00DA26EC" w:rsidRDefault="00F17C9E" w:rsidP="00F5566C">
      <w:pPr>
        <w:pStyle w:val="TOC1"/>
        <w:spacing w:line="360" w:lineRule="auto"/>
        <w:rPr>
          <w:rFonts w:asciiTheme="minorHAnsi" w:eastAsiaTheme="minorEastAsia" w:hAnsiTheme="minorHAnsi" w:cstheme="minorBidi"/>
          <w:kern w:val="2"/>
          <w14:ligatures w14:val="standardContextual"/>
        </w:rPr>
      </w:pPr>
      <w:hyperlink w:anchor="_Toc197080899" w:history="1">
        <w:r w:rsidRPr="00DA26EC">
          <w:rPr>
            <w:rStyle w:val="Hyperlink"/>
            <w:rFonts w:ascii="Arial" w:hAnsi="Arial"/>
          </w:rPr>
          <w:t>4 Conclusion</w:t>
        </w:r>
        <w:r w:rsidRPr="00DA26EC">
          <w:rPr>
            <w:webHidden/>
          </w:rPr>
          <w:tab/>
        </w:r>
        <w:r w:rsidRPr="00DA26EC">
          <w:rPr>
            <w:webHidden/>
          </w:rPr>
          <w:fldChar w:fldCharType="begin"/>
        </w:r>
        <w:r w:rsidRPr="00DA26EC">
          <w:rPr>
            <w:webHidden/>
          </w:rPr>
          <w:instrText xml:space="preserve"> PAGEREF _Toc197080899 \h </w:instrText>
        </w:r>
        <w:r w:rsidRPr="00DA26EC">
          <w:rPr>
            <w:webHidden/>
          </w:rPr>
        </w:r>
        <w:r w:rsidRPr="00DA26EC">
          <w:rPr>
            <w:webHidden/>
          </w:rPr>
          <w:fldChar w:fldCharType="separate"/>
        </w:r>
        <w:r w:rsidR="00B103E2" w:rsidRPr="00DA26EC">
          <w:rPr>
            <w:webHidden/>
          </w:rPr>
          <w:t>9</w:t>
        </w:r>
        <w:r w:rsidRPr="00DA26EC">
          <w:rPr>
            <w:webHidden/>
          </w:rPr>
          <w:fldChar w:fldCharType="end"/>
        </w:r>
      </w:hyperlink>
    </w:p>
    <w:p w14:paraId="44F5A3F4" w14:textId="75833A75"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900" w:history="1">
        <w:r w:rsidRPr="00DA26EC">
          <w:rPr>
            <w:rStyle w:val="Hyperlink"/>
            <w:rFonts w:ascii="Arial" w:hAnsi="Arial"/>
            <w:noProof/>
          </w:rPr>
          <w:t>4.1 Summary of Findings</w:t>
        </w:r>
        <w:r w:rsidRPr="00DA26EC">
          <w:rPr>
            <w:noProof/>
            <w:webHidden/>
          </w:rPr>
          <w:tab/>
        </w:r>
        <w:r w:rsidRPr="00DA26EC">
          <w:rPr>
            <w:noProof/>
            <w:webHidden/>
          </w:rPr>
          <w:fldChar w:fldCharType="begin"/>
        </w:r>
        <w:r w:rsidRPr="00DA26EC">
          <w:rPr>
            <w:noProof/>
            <w:webHidden/>
          </w:rPr>
          <w:instrText xml:space="preserve"> PAGEREF _Toc197080900 \h </w:instrText>
        </w:r>
        <w:r w:rsidRPr="00DA26EC">
          <w:rPr>
            <w:noProof/>
            <w:webHidden/>
          </w:rPr>
        </w:r>
        <w:r w:rsidRPr="00DA26EC">
          <w:rPr>
            <w:noProof/>
            <w:webHidden/>
          </w:rPr>
          <w:fldChar w:fldCharType="separate"/>
        </w:r>
        <w:r w:rsidR="00B103E2" w:rsidRPr="00DA26EC">
          <w:rPr>
            <w:noProof/>
            <w:webHidden/>
          </w:rPr>
          <w:t>9</w:t>
        </w:r>
        <w:r w:rsidRPr="00DA26EC">
          <w:rPr>
            <w:noProof/>
            <w:webHidden/>
          </w:rPr>
          <w:fldChar w:fldCharType="end"/>
        </w:r>
      </w:hyperlink>
    </w:p>
    <w:p w14:paraId="1E9F9A24" w14:textId="690AA658"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901" w:history="1">
        <w:r w:rsidRPr="00DA26EC">
          <w:rPr>
            <w:rStyle w:val="Hyperlink"/>
            <w:rFonts w:ascii="Arial" w:hAnsi="Arial"/>
            <w:noProof/>
          </w:rPr>
          <w:t>4.1 Overall Evaluation</w:t>
        </w:r>
        <w:r w:rsidRPr="00DA26EC">
          <w:rPr>
            <w:noProof/>
            <w:webHidden/>
          </w:rPr>
          <w:tab/>
        </w:r>
        <w:r w:rsidRPr="00DA26EC">
          <w:rPr>
            <w:noProof/>
            <w:webHidden/>
          </w:rPr>
          <w:fldChar w:fldCharType="begin"/>
        </w:r>
        <w:r w:rsidRPr="00DA26EC">
          <w:rPr>
            <w:noProof/>
            <w:webHidden/>
          </w:rPr>
          <w:instrText xml:space="preserve"> PAGEREF _Toc197080901 \h </w:instrText>
        </w:r>
        <w:r w:rsidRPr="00DA26EC">
          <w:rPr>
            <w:noProof/>
            <w:webHidden/>
          </w:rPr>
        </w:r>
        <w:r w:rsidRPr="00DA26EC">
          <w:rPr>
            <w:noProof/>
            <w:webHidden/>
          </w:rPr>
          <w:fldChar w:fldCharType="separate"/>
        </w:r>
        <w:r w:rsidR="00B103E2" w:rsidRPr="00DA26EC">
          <w:rPr>
            <w:noProof/>
            <w:webHidden/>
          </w:rPr>
          <w:t>9</w:t>
        </w:r>
        <w:r w:rsidRPr="00DA26EC">
          <w:rPr>
            <w:noProof/>
            <w:webHidden/>
          </w:rPr>
          <w:fldChar w:fldCharType="end"/>
        </w:r>
      </w:hyperlink>
    </w:p>
    <w:p w14:paraId="6BE90A07" w14:textId="03F22E92"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902" w:history="1">
        <w:r w:rsidRPr="00DA26EC">
          <w:rPr>
            <w:rStyle w:val="Hyperlink"/>
            <w:rFonts w:ascii="Arial" w:hAnsi="Arial"/>
            <w:noProof/>
          </w:rPr>
          <w:t>4.2 Future Recommendations</w:t>
        </w:r>
        <w:r w:rsidRPr="00DA26EC">
          <w:rPr>
            <w:noProof/>
            <w:webHidden/>
          </w:rPr>
          <w:tab/>
        </w:r>
        <w:r w:rsidRPr="00DA26EC">
          <w:rPr>
            <w:noProof/>
            <w:webHidden/>
          </w:rPr>
          <w:fldChar w:fldCharType="begin"/>
        </w:r>
        <w:r w:rsidRPr="00DA26EC">
          <w:rPr>
            <w:noProof/>
            <w:webHidden/>
          </w:rPr>
          <w:instrText xml:space="preserve"> PAGEREF _Toc197080902 \h </w:instrText>
        </w:r>
        <w:r w:rsidRPr="00DA26EC">
          <w:rPr>
            <w:noProof/>
            <w:webHidden/>
          </w:rPr>
        </w:r>
        <w:r w:rsidRPr="00DA26EC">
          <w:rPr>
            <w:noProof/>
            <w:webHidden/>
          </w:rPr>
          <w:fldChar w:fldCharType="separate"/>
        </w:r>
        <w:r w:rsidR="00B103E2" w:rsidRPr="00DA26EC">
          <w:rPr>
            <w:noProof/>
            <w:webHidden/>
          </w:rPr>
          <w:t>9</w:t>
        </w:r>
        <w:r w:rsidRPr="00DA26EC">
          <w:rPr>
            <w:noProof/>
            <w:webHidden/>
          </w:rPr>
          <w:fldChar w:fldCharType="end"/>
        </w:r>
      </w:hyperlink>
    </w:p>
    <w:p w14:paraId="66329C29" w14:textId="4DD331FF" w:rsidR="00F17C9E" w:rsidRPr="00DA26EC" w:rsidRDefault="00F17C9E" w:rsidP="00F5566C">
      <w:pPr>
        <w:pStyle w:val="TOC1"/>
        <w:spacing w:line="360" w:lineRule="auto"/>
        <w:rPr>
          <w:rFonts w:asciiTheme="minorHAnsi" w:eastAsiaTheme="minorEastAsia" w:hAnsiTheme="minorHAnsi" w:cstheme="minorBidi"/>
          <w:kern w:val="2"/>
          <w14:ligatures w14:val="standardContextual"/>
        </w:rPr>
      </w:pPr>
      <w:hyperlink w:anchor="_Toc197080903" w:history="1">
        <w:r w:rsidRPr="00DA26EC">
          <w:rPr>
            <w:rStyle w:val="Hyperlink"/>
            <w:rFonts w:ascii="Arial" w:hAnsi="Arial"/>
          </w:rPr>
          <w:t>5 Refences</w:t>
        </w:r>
        <w:r w:rsidRPr="00DA26EC">
          <w:rPr>
            <w:webHidden/>
          </w:rPr>
          <w:tab/>
        </w:r>
        <w:r w:rsidRPr="00DA26EC">
          <w:rPr>
            <w:webHidden/>
          </w:rPr>
          <w:fldChar w:fldCharType="begin"/>
        </w:r>
        <w:r w:rsidRPr="00DA26EC">
          <w:rPr>
            <w:webHidden/>
          </w:rPr>
          <w:instrText xml:space="preserve"> PAGEREF _Toc197080903 \h </w:instrText>
        </w:r>
        <w:r w:rsidRPr="00DA26EC">
          <w:rPr>
            <w:webHidden/>
          </w:rPr>
        </w:r>
        <w:r w:rsidRPr="00DA26EC">
          <w:rPr>
            <w:webHidden/>
          </w:rPr>
          <w:fldChar w:fldCharType="separate"/>
        </w:r>
        <w:r w:rsidR="00B103E2" w:rsidRPr="00DA26EC">
          <w:rPr>
            <w:webHidden/>
          </w:rPr>
          <w:t>9</w:t>
        </w:r>
        <w:r w:rsidRPr="00DA26EC">
          <w:rPr>
            <w:webHidden/>
          </w:rPr>
          <w:fldChar w:fldCharType="end"/>
        </w:r>
      </w:hyperlink>
    </w:p>
    <w:p w14:paraId="3E9DC735" w14:textId="29577CF9" w:rsidR="00F17C9E" w:rsidRPr="00DA26EC" w:rsidRDefault="00F17C9E" w:rsidP="00F5566C">
      <w:pPr>
        <w:pStyle w:val="TOC2"/>
        <w:spacing w:line="360" w:lineRule="auto"/>
        <w:rPr>
          <w:rFonts w:asciiTheme="minorHAnsi" w:eastAsiaTheme="minorEastAsia" w:hAnsiTheme="minorHAnsi" w:cstheme="minorBidi"/>
          <w:noProof/>
          <w:kern w:val="2"/>
          <w14:ligatures w14:val="standardContextual"/>
        </w:rPr>
      </w:pPr>
      <w:hyperlink w:anchor="_Toc197080904" w:history="1">
        <w:r w:rsidRPr="00DA26EC">
          <w:rPr>
            <w:rStyle w:val="Hyperlink"/>
            <w:rFonts w:ascii="Arial" w:hAnsi="Arial"/>
            <w:noProof/>
          </w:rPr>
          <w:t>Appendix A</w:t>
        </w:r>
        <w:r w:rsidRPr="00DA26EC">
          <w:rPr>
            <w:noProof/>
            <w:webHidden/>
          </w:rPr>
          <w:tab/>
        </w:r>
        <w:r w:rsidRPr="00DA26EC">
          <w:rPr>
            <w:noProof/>
            <w:webHidden/>
          </w:rPr>
          <w:fldChar w:fldCharType="begin"/>
        </w:r>
        <w:r w:rsidRPr="00DA26EC">
          <w:rPr>
            <w:noProof/>
            <w:webHidden/>
          </w:rPr>
          <w:instrText xml:space="preserve"> PAGEREF _Toc197080904 \h </w:instrText>
        </w:r>
        <w:r w:rsidRPr="00DA26EC">
          <w:rPr>
            <w:noProof/>
            <w:webHidden/>
          </w:rPr>
        </w:r>
        <w:r w:rsidRPr="00DA26EC">
          <w:rPr>
            <w:noProof/>
            <w:webHidden/>
          </w:rPr>
          <w:fldChar w:fldCharType="separate"/>
        </w:r>
        <w:r w:rsidR="00B103E2" w:rsidRPr="00DA26EC">
          <w:rPr>
            <w:noProof/>
            <w:webHidden/>
          </w:rPr>
          <w:t>10</w:t>
        </w:r>
        <w:r w:rsidRPr="00DA26EC">
          <w:rPr>
            <w:noProof/>
            <w:webHidden/>
          </w:rPr>
          <w:fldChar w:fldCharType="end"/>
        </w:r>
      </w:hyperlink>
    </w:p>
    <w:p w14:paraId="1E0A1994" w14:textId="45F00ED3" w:rsidR="00DA28B2" w:rsidRPr="00F5566C" w:rsidRDefault="00B765F2" w:rsidP="00F5566C">
      <w:pPr>
        <w:spacing w:line="360" w:lineRule="auto"/>
        <w:jc w:val="both"/>
        <w:rPr>
          <w:sz w:val="28"/>
          <w:szCs w:val="28"/>
        </w:rPr>
      </w:pPr>
      <w:r w:rsidRPr="00DA26EC">
        <w:rPr>
          <w:rFonts w:ascii="Arial" w:hAnsi="Arial" w:cs="Arial"/>
        </w:rPr>
        <w:fldChar w:fldCharType="end"/>
      </w:r>
    </w:p>
    <w:p w14:paraId="0483FE1D" w14:textId="77777777" w:rsidR="00DA28B2" w:rsidRDefault="00DA28B2" w:rsidP="00941D35"/>
    <w:p w14:paraId="65C9A28D" w14:textId="58F19DBC" w:rsidR="00D135C3" w:rsidRDefault="00D135C3" w:rsidP="00C82B21"/>
    <w:p w14:paraId="036DDC55" w14:textId="483D1F3F" w:rsidR="005C0AF1" w:rsidRDefault="005C0AF1" w:rsidP="00AE480E"/>
    <w:p w14:paraId="393234D9" w14:textId="77777777" w:rsidR="00C82B21" w:rsidRPr="00422B89" w:rsidRDefault="00C82B21" w:rsidP="00AE480E">
      <w:pPr>
        <w:rPr>
          <w:sz w:val="28"/>
          <w:szCs w:val="28"/>
        </w:rPr>
      </w:pPr>
    </w:p>
    <w:p w14:paraId="22E55604" w14:textId="6F7E9A5B" w:rsidR="00DA28B2" w:rsidRPr="00422B89" w:rsidRDefault="00DA28B2" w:rsidP="00CC7514">
      <w:pPr>
        <w:pStyle w:val="Heading1"/>
        <w:numPr>
          <w:ilvl w:val="0"/>
          <w:numId w:val="0"/>
        </w:numPr>
        <w:rPr>
          <w:sz w:val="36"/>
          <w:szCs w:val="36"/>
        </w:rPr>
        <w:sectPr w:rsidR="00DA28B2" w:rsidRPr="00422B89" w:rsidSect="003B1C9F">
          <w:pgSz w:w="11906" w:h="16838" w:code="9"/>
          <w:pgMar w:top="1701" w:right="1701" w:bottom="1701" w:left="1701" w:header="709" w:footer="851" w:gutter="0"/>
          <w:pgNumType w:fmt="lowerRoman"/>
          <w:cols w:space="708"/>
          <w:docGrid w:linePitch="360"/>
        </w:sectPr>
      </w:pPr>
    </w:p>
    <w:p w14:paraId="2DDA0EA1" w14:textId="30F0BDF6" w:rsidR="009B028D" w:rsidRPr="00F76DA7" w:rsidRDefault="00C82B21" w:rsidP="00F76DA7">
      <w:pPr>
        <w:pStyle w:val="Heading1"/>
        <w:rPr>
          <w:rFonts w:ascii="Arial" w:hAnsi="Arial"/>
        </w:rPr>
      </w:pPr>
      <w:bookmarkStart w:id="6" w:name="_Toc51833421"/>
      <w:bookmarkStart w:id="7" w:name="_Toc197080886"/>
      <w:r w:rsidRPr="00020BF8">
        <w:rPr>
          <w:rFonts w:ascii="Arial" w:hAnsi="Arial"/>
        </w:rPr>
        <w:lastRenderedPageBreak/>
        <w:t>Introduction</w:t>
      </w:r>
      <w:bookmarkEnd w:id="7"/>
      <w:r w:rsidRPr="00020BF8">
        <w:rPr>
          <w:rFonts w:ascii="Arial" w:hAnsi="Arial"/>
        </w:rPr>
        <w:t xml:space="preserve"> </w:t>
      </w:r>
    </w:p>
    <w:p w14:paraId="4E08E9E4" w14:textId="6D349878" w:rsidR="000A5758" w:rsidRDefault="000A5758" w:rsidP="000A5758">
      <w:pPr>
        <w:pStyle w:val="Heading2"/>
        <w:ind w:left="709" w:hanging="709"/>
        <w:rPr>
          <w:rFonts w:ascii="Arial" w:hAnsi="Arial"/>
        </w:rPr>
      </w:pPr>
      <w:bookmarkStart w:id="8" w:name="_Toc197080887"/>
      <w:r>
        <w:rPr>
          <w:rFonts w:ascii="Arial" w:hAnsi="Arial"/>
        </w:rPr>
        <w:t>Purpose of the experiment</w:t>
      </w:r>
      <w:bookmarkEnd w:id="8"/>
    </w:p>
    <w:p w14:paraId="32AB592B" w14:textId="7CA8DE99" w:rsidR="000A5758" w:rsidRDefault="000A5758" w:rsidP="00F76DA7"/>
    <w:p w14:paraId="57BF3DF3" w14:textId="04886D86" w:rsidR="00F17C9E" w:rsidRPr="00147EBC" w:rsidRDefault="00F17C9E" w:rsidP="00B103E2">
      <w:pPr>
        <w:pStyle w:val="Heading2"/>
        <w:numPr>
          <w:ilvl w:val="0"/>
          <w:numId w:val="0"/>
        </w:numPr>
        <w:spacing w:line="360" w:lineRule="auto"/>
        <w:jc w:val="both"/>
        <w:rPr>
          <w:rFonts w:ascii="Arial" w:hAnsi="Arial"/>
          <w:b w:val="0"/>
          <w:bCs w:val="0"/>
          <w:sz w:val="24"/>
          <w:szCs w:val="24"/>
        </w:rPr>
      </w:pPr>
      <w:bookmarkStart w:id="9" w:name="_Toc197080748"/>
      <w:r>
        <w:rPr>
          <w:rFonts w:ascii="Arial" w:hAnsi="Arial"/>
          <w:b w:val="0"/>
          <w:bCs w:val="0"/>
          <w:sz w:val="24"/>
          <w:szCs w:val="24"/>
        </w:rPr>
        <w:t>This experiment investigates energy transfer during calorimetric processes and tests the principle of energy conservation in thermodynamic systems for specific heat loss and heat gained</w:t>
      </w:r>
      <w:bookmarkEnd w:id="9"/>
      <w:r w:rsidR="00B103E2">
        <w:rPr>
          <w:rFonts w:ascii="Arial" w:hAnsi="Arial"/>
          <w:b w:val="0"/>
          <w:bCs w:val="0"/>
          <w:sz w:val="24"/>
          <w:szCs w:val="24"/>
        </w:rPr>
        <w:t>.</w:t>
      </w:r>
    </w:p>
    <w:p w14:paraId="5EB88B16" w14:textId="77777777" w:rsidR="00F17C9E" w:rsidRDefault="00F17C9E" w:rsidP="00B103E2">
      <w:pPr>
        <w:jc w:val="both"/>
      </w:pPr>
    </w:p>
    <w:p w14:paraId="68BCB5D6" w14:textId="286ABB84" w:rsidR="00F17C9E" w:rsidRDefault="00F17C9E" w:rsidP="00B103E2">
      <w:pPr>
        <w:pStyle w:val="Heading2"/>
        <w:numPr>
          <w:ilvl w:val="0"/>
          <w:numId w:val="0"/>
        </w:numPr>
        <w:spacing w:line="360" w:lineRule="auto"/>
        <w:jc w:val="both"/>
        <w:rPr>
          <w:rFonts w:ascii="Arial" w:hAnsi="Arial"/>
          <w:b w:val="0"/>
          <w:bCs w:val="0"/>
          <w:sz w:val="24"/>
          <w:szCs w:val="24"/>
        </w:rPr>
      </w:pPr>
      <w:bookmarkStart w:id="10" w:name="_Toc197080749"/>
      <w:r>
        <w:rPr>
          <w:rFonts w:ascii="Arial" w:hAnsi="Arial"/>
          <w:b w:val="0"/>
          <w:bCs w:val="0"/>
          <w:sz w:val="24"/>
          <w:szCs w:val="24"/>
        </w:rPr>
        <w:t>The first law of thermodynamics states that energy cannot be created or destroyed but can only be transferred.</w:t>
      </w:r>
      <w:r w:rsidRPr="00CB7A61">
        <w:rPr>
          <w:rFonts w:ascii="Arial" w:hAnsi="Arial"/>
          <w:b w:val="0"/>
          <w:bCs w:val="0"/>
          <w:sz w:val="24"/>
          <w:szCs w:val="24"/>
        </w:rPr>
        <w:t xml:space="preserve"> </w:t>
      </w:r>
      <w:r>
        <w:rPr>
          <w:rFonts w:ascii="Arial" w:hAnsi="Arial"/>
          <w:b w:val="0"/>
          <w:bCs w:val="0"/>
          <w:sz w:val="24"/>
          <w:szCs w:val="24"/>
        </w:rPr>
        <w:t>This means that the heat lost by hot water or metal should be equal to the heat gained by cold water</w:t>
      </w:r>
      <w:r w:rsidR="00AC2C51">
        <w:rPr>
          <w:rFonts w:ascii="Arial" w:hAnsi="Arial"/>
          <w:b w:val="0"/>
          <w:bCs w:val="0"/>
          <w:sz w:val="24"/>
          <w:szCs w:val="24"/>
        </w:rPr>
        <w:t>,</w:t>
      </w:r>
      <w:r>
        <w:rPr>
          <w:rFonts w:ascii="Arial" w:hAnsi="Arial"/>
          <w:b w:val="0"/>
          <w:bCs w:val="0"/>
          <w:sz w:val="24"/>
          <w:szCs w:val="24"/>
        </w:rPr>
        <w:t xml:space="preserve"> and the calorimeter </w:t>
      </w:r>
      <w:bookmarkEnd w:id="10"/>
      <w:r w:rsidR="00762973">
        <w:rPr>
          <w:rFonts w:ascii="Arial" w:hAnsi="Arial"/>
          <w:b w:val="0"/>
          <w:bCs w:val="0"/>
          <w:sz w:val="24"/>
          <w:szCs w:val="24"/>
        </w:rPr>
        <w:fldChar w:fldCharType="begin"/>
      </w:r>
      <w:r w:rsidR="00762973">
        <w:rPr>
          <w:rFonts w:ascii="Arial" w:hAnsi="Arial"/>
          <w:b w:val="0"/>
          <w:bCs w:val="0"/>
          <w:sz w:val="24"/>
          <w:szCs w:val="24"/>
        </w:rPr>
        <w:instrText xml:space="preserve"> ADDIN ZOTERO_ITEM CSL_CITATION {"citationID":"as1ti56sl4","properties":{"formattedCitation":"[1]","plainCitation":"[1]","noteIndex":0},"citationItems":[{"id":144,"uris":["http://zotero.org/users/15913111/items/HAJVR7XS"],"itemData":{"id":144,"type":"book","event-place":"Weinheim","ISBN":"978-3-527-64938-9","language":"eng","note":"DOI: 10.1002/9783527649365","number-of-pages":"1","publisher":"Wiley-VCH","publisher-place":"Weinheim","source":"K10plus ISBN","title":"Calorimetry: fundamentals, instrumentation and applications","title-short":"Calorimetry","author":[{"family":"Sarge","given":"Stefan M."},{"family":"Höhne","given":"Günther"},{"family":"Hemminger","given":"Wolfgang"}],"issued":{"date-parts":[["2014"]]}}}],"schema":"https://github.com/citation-style-language/schema/raw/master/csl-citation.json"} </w:instrText>
      </w:r>
      <w:r w:rsidR="00762973">
        <w:rPr>
          <w:rFonts w:ascii="Arial" w:hAnsi="Arial"/>
          <w:b w:val="0"/>
          <w:bCs w:val="0"/>
          <w:sz w:val="24"/>
          <w:szCs w:val="24"/>
        </w:rPr>
        <w:fldChar w:fldCharType="separate"/>
      </w:r>
      <w:r w:rsidR="00762973" w:rsidRPr="00762973">
        <w:rPr>
          <w:rFonts w:ascii="Arial" w:hAnsi="Arial"/>
          <w:sz w:val="24"/>
        </w:rPr>
        <w:t>[1]</w:t>
      </w:r>
      <w:r w:rsidR="00762973">
        <w:rPr>
          <w:rFonts w:ascii="Arial" w:hAnsi="Arial"/>
          <w:b w:val="0"/>
          <w:bCs w:val="0"/>
          <w:sz w:val="24"/>
          <w:szCs w:val="24"/>
        </w:rPr>
        <w:fldChar w:fldCharType="end"/>
      </w:r>
    </w:p>
    <w:p w14:paraId="2A98D3B2" w14:textId="77777777" w:rsidR="00F17C9E" w:rsidRPr="00CB7A61" w:rsidRDefault="00F17C9E" w:rsidP="00F17C9E"/>
    <w:p w14:paraId="43FE1E4B" w14:textId="77777777" w:rsidR="00F17C9E" w:rsidRDefault="00F17C9E" w:rsidP="00F17C9E">
      <w:pPr>
        <w:rPr>
          <w:rFonts w:ascii="Arial" w:hAnsi="Arial" w:cs="Arial"/>
          <w:iCs/>
        </w:rPr>
      </w:pPr>
      <w:r w:rsidRPr="00CB7A61">
        <w:rPr>
          <w:rFonts w:ascii="Arial" w:hAnsi="Arial" w:cs="Arial"/>
          <w:iCs/>
        </w:rPr>
        <w:t>The relationship is shown in the equation:</w:t>
      </w:r>
    </w:p>
    <w:p w14:paraId="06DCF9CB" w14:textId="77777777" w:rsidR="00F17C9E" w:rsidRPr="00CB7A61" w:rsidRDefault="00F17C9E" w:rsidP="00F17C9E">
      <w:pPr>
        <w:rPr>
          <w:rFonts w:ascii="Arial" w:hAnsi="Arial" w:cs="Arial"/>
          <w:iCs/>
        </w:rPr>
      </w:pPr>
    </w:p>
    <w:p w14:paraId="66678C5A" w14:textId="77777777" w:rsidR="00F17C9E" w:rsidRPr="00CB7A61" w:rsidRDefault="00F17C9E" w:rsidP="00F17C9E"/>
    <w:p w14:paraId="2D804DF6" w14:textId="58B61F5A" w:rsidR="00F17C9E" w:rsidRPr="009B028D" w:rsidRDefault="00F17C9E" w:rsidP="00AC2C51">
      <w:pPr>
        <w:spacing w:line="360" w:lineRule="auto"/>
        <w:jc w:val="center"/>
        <w:rPr>
          <w:rFonts w:ascii="Arial" w:hAnsi="Arial" w:cs="Arial"/>
          <w:color w:val="000000" w:themeColor="text1"/>
        </w:rPr>
      </w:pPr>
      <m:oMath>
        <m:r>
          <w:rPr>
            <w:rFonts w:ascii="Cambria Math" w:hAnsi="Cambria Math" w:cs="Arial"/>
            <w:color w:val="000000" w:themeColor="text1"/>
          </w:rPr>
          <m:t>Q</m:t>
        </m:r>
      </m:oMath>
      <w:r w:rsidR="00AC2C51" w:rsidRPr="00AC2C51">
        <w:rPr>
          <w:color w:val="000000" w:themeColor="text1"/>
          <w:sz w:val="28"/>
          <w:szCs w:val="28"/>
          <w:vertAlign w:val="subscript"/>
        </w:rPr>
        <w:t>hot</w:t>
      </w:r>
      <w:r w:rsidR="00AC2C51" w:rsidRPr="00AC2C51">
        <w:rPr>
          <w:color w:val="000000" w:themeColor="text1"/>
        </w:rPr>
        <w:t xml:space="preserve"> </w:t>
      </w:r>
      <m:oMath>
        <m:r>
          <w:rPr>
            <w:rFonts w:ascii="Cambria Math" w:hAnsi="Cambria Math" w:cs="Arial"/>
            <w:color w:val="000000" w:themeColor="text1"/>
          </w:rPr>
          <m:t>water = Q</m:t>
        </m:r>
      </m:oMath>
      <w:r w:rsidR="00AC2C51" w:rsidRPr="00AC2C51">
        <w:rPr>
          <w:color w:val="000000" w:themeColor="text1"/>
          <w:sz w:val="28"/>
          <w:szCs w:val="28"/>
          <w:vertAlign w:val="subscript"/>
        </w:rPr>
        <w:t xml:space="preserve">cold </w:t>
      </w:r>
      <m:oMath>
        <m:r>
          <w:rPr>
            <w:rFonts w:ascii="Cambria Math" w:hAnsi="Cambria Math" w:cs="Arial"/>
            <w:color w:val="000000" w:themeColor="text1"/>
          </w:rPr>
          <m:t>water + Q</m:t>
        </m:r>
      </m:oMath>
      <w:r w:rsidR="00AC2C51" w:rsidRPr="00AC2C51">
        <w:rPr>
          <w:color w:val="000000" w:themeColor="text1"/>
          <w:sz w:val="28"/>
          <w:szCs w:val="28"/>
          <w:vertAlign w:val="subscript"/>
        </w:rPr>
        <w:t>calorimeter</w:t>
      </w:r>
    </w:p>
    <w:p w14:paraId="60CAF3BB" w14:textId="4A9E5CA6" w:rsidR="009B028D" w:rsidRPr="009B028D" w:rsidRDefault="009B028D" w:rsidP="000A5758">
      <w:pPr>
        <w:pStyle w:val="Heading2"/>
        <w:numPr>
          <w:ilvl w:val="0"/>
          <w:numId w:val="0"/>
        </w:numPr>
        <w:rPr>
          <w:rFonts w:ascii="Arial" w:hAnsi="Arial"/>
        </w:rPr>
      </w:pPr>
    </w:p>
    <w:p w14:paraId="0A06014F" w14:textId="77777777" w:rsidR="00CB7A61" w:rsidRPr="008F3FB4" w:rsidRDefault="00CB7A61" w:rsidP="00CB7A61">
      <w:pPr>
        <w:pStyle w:val="Heading2"/>
        <w:ind w:left="709" w:hanging="709"/>
        <w:rPr>
          <w:rFonts w:ascii="Arial" w:hAnsi="Arial"/>
        </w:rPr>
      </w:pPr>
      <w:bookmarkStart w:id="11" w:name="_Toc197080888"/>
      <w:r w:rsidRPr="001C5F4E">
        <w:rPr>
          <w:rFonts w:ascii="Arial" w:hAnsi="Arial"/>
        </w:rPr>
        <w:t xml:space="preserve">Key </w:t>
      </w:r>
      <w:r>
        <w:rPr>
          <w:rFonts w:ascii="Arial" w:hAnsi="Arial"/>
        </w:rPr>
        <w:t>Variables</w:t>
      </w:r>
      <w:bookmarkEnd w:id="11"/>
    </w:p>
    <w:p w14:paraId="5CAFEA20" w14:textId="77777777" w:rsidR="00CB7A61" w:rsidRPr="00CB7A61" w:rsidRDefault="00CB7A61" w:rsidP="008309FF">
      <w:pPr>
        <w:spacing w:line="360" w:lineRule="auto"/>
        <w:rPr>
          <w:rFonts w:ascii="Arial" w:hAnsi="Arial" w:cs="Arial"/>
          <w:color w:val="000000" w:themeColor="text1"/>
        </w:rPr>
      </w:pPr>
    </w:p>
    <w:p w14:paraId="6039730A" w14:textId="3386D6CB" w:rsidR="00CB7A61" w:rsidRPr="008309FF" w:rsidRDefault="009B028D" w:rsidP="008309FF">
      <w:pPr>
        <w:spacing w:line="360" w:lineRule="auto"/>
        <w:rPr>
          <w:rFonts w:ascii="Arial" w:hAnsi="Arial" w:cs="Arial"/>
          <w:color w:val="000000" w:themeColor="text1"/>
        </w:rPr>
      </w:pPr>
      <w:r>
        <w:rPr>
          <w:rFonts w:ascii="Arial" w:hAnsi="Arial" w:cs="Arial"/>
          <w:iCs/>
        </w:rPr>
        <w:t>This report focusses on measuring three key properties:</w:t>
      </w:r>
    </w:p>
    <w:p w14:paraId="60A37A07" w14:textId="77777777" w:rsidR="007F3E65" w:rsidRDefault="007F3E65" w:rsidP="007F3E65">
      <w:pPr>
        <w:pStyle w:val="NoSpacing"/>
        <w:spacing w:line="360" w:lineRule="auto"/>
        <w:jc w:val="both"/>
        <w:rPr>
          <w:rFonts w:ascii="Arial" w:hAnsi="Arial" w:cs="Arial"/>
          <w:sz w:val="24"/>
          <w:szCs w:val="24"/>
        </w:rPr>
      </w:pPr>
    </w:p>
    <w:p w14:paraId="3F208BB6" w14:textId="5C5033FC" w:rsidR="00147EBC" w:rsidRPr="00147EBC" w:rsidRDefault="00147EBC" w:rsidP="00147EBC">
      <w:pPr>
        <w:pStyle w:val="NoSpacing"/>
        <w:numPr>
          <w:ilvl w:val="0"/>
          <w:numId w:val="34"/>
        </w:numPr>
        <w:spacing w:line="360" w:lineRule="auto"/>
        <w:jc w:val="both"/>
        <w:rPr>
          <w:rFonts w:ascii="Arial" w:hAnsi="Arial" w:cs="Arial"/>
          <w:sz w:val="24"/>
          <w:szCs w:val="24"/>
        </w:rPr>
      </w:pPr>
      <w:r w:rsidRPr="00147EBC">
        <w:rPr>
          <w:rFonts w:ascii="Arial" w:hAnsi="Arial" w:cs="Arial"/>
          <w:sz w:val="24"/>
          <w:szCs w:val="24"/>
        </w:rPr>
        <w:t>Independent variables: temperature of hot metal/water</w:t>
      </w:r>
      <w:r>
        <w:rPr>
          <w:rFonts w:ascii="Arial" w:hAnsi="Arial" w:cs="Arial"/>
          <w:sz w:val="24"/>
          <w:szCs w:val="24"/>
        </w:rPr>
        <w:t>.</w:t>
      </w:r>
    </w:p>
    <w:p w14:paraId="5E9C95AA" w14:textId="0BE72E81" w:rsidR="00147EBC" w:rsidRPr="00147EBC" w:rsidRDefault="00147EBC" w:rsidP="00147EBC">
      <w:pPr>
        <w:pStyle w:val="NoSpacing"/>
        <w:numPr>
          <w:ilvl w:val="0"/>
          <w:numId w:val="34"/>
        </w:numPr>
        <w:spacing w:line="360" w:lineRule="auto"/>
        <w:jc w:val="both"/>
        <w:rPr>
          <w:rFonts w:ascii="Arial" w:hAnsi="Arial" w:cs="Arial"/>
          <w:sz w:val="24"/>
          <w:szCs w:val="24"/>
        </w:rPr>
      </w:pPr>
      <w:r w:rsidRPr="00147EBC">
        <w:rPr>
          <w:rFonts w:ascii="Arial" w:hAnsi="Arial" w:cs="Arial"/>
          <w:sz w:val="24"/>
          <w:szCs w:val="24"/>
        </w:rPr>
        <w:t>Dependent variable: temperature change in water/calorimeter</w:t>
      </w:r>
      <w:r>
        <w:rPr>
          <w:rFonts w:ascii="Arial" w:hAnsi="Arial" w:cs="Arial"/>
          <w:sz w:val="24"/>
          <w:szCs w:val="24"/>
        </w:rPr>
        <w:t>.</w:t>
      </w:r>
    </w:p>
    <w:p w14:paraId="2117AA37" w14:textId="3EEFCA2E" w:rsidR="00147EBC" w:rsidRDefault="00147EBC" w:rsidP="00147EBC">
      <w:pPr>
        <w:pStyle w:val="NoSpacing"/>
        <w:numPr>
          <w:ilvl w:val="0"/>
          <w:numId w:val="34"/>
        </w:numPr>
        <w:spacing w:line="360" w:lineRule="auto"/>
        <w:jc w:val="both"/>
        <w:rPr>
          <w:rFonts w:ascii="Arial" w:hAnsi="Arial" w:cs="Arial"/>
          <w:sz w:val="24"/>
          <w:szCs w:val="24"/>
        </w:rPr>
      </w:pPr>
      <w:r w:rsidRPr="00147EBC">
        <w:rPr>
          <w:rFonts w:ascii="Arial" w:hAnsi="Arial" w:cs="Arial"/>
          <w:sz w:val="24"/>
          <w:szCs w:val="24"/>
        </w:rPr>
        <w:t>Controlled variables: volume of liquids, type of metal, calorimeter setup</w:t>
      </w:r>
      <w:r>
        <w:rPr>
          <w:rFonts w:ascii="Arial" w:hAnsi="Arial" w:cs="Arial"/>
          <w:sz w:val="24"/>
          <w:szCs w:val="24"/>
        </w:rPr>
        <w:t>.</w:t>
      </w:r>
    </w:p>
    <w:p w14:paraId="2500C05D" w14:textId="77777777" w:rsidR="008309FF" w:rsidRDefault="008309FF" w:rsidP="008309FF">
      <w:pPr>
        <w:pStyle w:val="NoSpacing"/>
        <w:spacing w:line="360" w:lineRule="auto"/>
        <w:jc w:val="both"/>
        <w:rPr>
          <w:rFonts w:ascii="Arial" w:hAnsi="Arial" w:cs="Arial"/>
          <w:sz w:val="24"/>
          <w:szCs w:val="24"/>
        </w:rPr>
      </w:pPr>
    </w:p>
    <w:p w14:paraId="67562E1C" w14:textId="77777777" w:rsidR="008309FF" w:rsidRPr="008309FF" w:rsidRDefault="008309FF" w:rsidP="008309FF">
      <w:pPr>
        <w:pStyle w:val="NoSpacing"/>
        <w:spacing w:line="360" w:lineRule="auto"/>
        <w:jc w:val="both"/>
        <w:rPr>
          <w:rFonts w:ascii="Arial" w:hAnsi="Arial" w:cs="Arial"/>
          <w:sz w:val="24"/>
          <w:szCs w:val="24"/>
        </w:rPr>
      </w:pPr>
      <w:r w:rsidRPr="008309FF">
        <w:rPr>
          <w:rFonts w:ascii="Arial" w:hAnsi="Arial" w:cs="Arial"/>
          <w:sz w:val="24"/>
          <w:szCs w:val="24"/>
        </w:rPr>
        <w:t>The key aims are to determine three key properties of thermodynamics:</w:t>
      </w:r>
    </w:p>
    <w:p w14:paraId="7033D2A4" w14:textId="77777777" w:rsidR="008309FF" w:rsidRPr="008309FF" w:rsidRDefault="008309FF" w:rsidP="008309FF">
      <w:pPr>
        <w:pStyle w:val="NoSpacing"/>
        <w:spacing w:line="360" w:lineRule="auto"/>
        <w:jc w:val="both"/>
        <w:rPr>
          <w:rFonts w:ascii="Arial" w:hAnsi="Arial" w:cs="Arial"/>
          <w:sz w:val="24"/>
          <w:szCs w:val="24"/>
        </w:rPr>
      </w:pPr>
    </w:p>
    <w:p w14:paraId="6AE3AB32" w14:textId="0E5A812C" w:rsidR="008309FF" w:rsidRDefault="009B028D" w:rsidP="008309FF">
      <w:pPr>
        <w:pStyle w:val="NoSpacing"/>
        <w:numPr>
          <w:ilvl w:val="0"/>
          <w:numId w:val="35"/>
        </w:numPr>
        <w:spacing w:line="360" w:lineRule="auto"/>
        <w:jc w:val="both"/>
        <w:rPr>
          <w:rFonts w:ascii="Arial" w:hAnsi="Arial" w:cs="Arial"/>
          <w:sz w:val="24"/>
          <w:szCs w:val="24"/>
        </w:rPr>
      </w:pPr>
      <w:r>
        <w:rPr>
          <w:rFonts w:ascii="Arial" w:hAnsi="Arial" w:cs="Arial"/>
          <w:sz w:val="24"/>
          <w:szCs w:val="24"/>
        </w:rPr>
        <w:t>First, the specific heat of a Styrofoam calorimeter cup.</w:t>
      </w:r>
    </w:p>
    <w:p w14:paraId="0FC01940" w14:textId="230ACE7D" w:rsidR="008309FF" w:rsidRDefault="009B028D" w:rsidP="008309FF">
      <w:pPr>
        <w:pStyle w:val="NoSpacing"/>
        <w:numPr>
          <w:ilvl w:val="0"/>
          <w:numId w:val="35"/>
        </w:numPr>
        <w:spacing w:line="360" w:lineRule="auto"/>
        <w:jc w:val="both"/>
        <w:rPr>
          <w:rFonts w:ascii="Arial" w:hAnsi="Arial" w:cs="Arial"/>
          <w:sz w:val="24"/>
          <w:szCs w:val="24"/>
        </w:rPr>
      </w:pPr>
      <w:r>
        <w:rPr>
          <w:rFonts w:ascii="Arial" w:hAnsi="Arial" w:cs="Arial"/>
          <w:sz w:val="24"/>
          <w:szCs w:val="24"/>
        </w:rPr>
        <w:t>Second, the specific heat capacity of a metal (aluminium).</w:t>
      </w:r>
    </w:p>
    <w:p w14:paraId="45F3347E" w14:textId="5E5BD5F1" w:rsidR="008309FF" w:rsidRDefault="009B028D" w:rsidP="008309FF">
      <w:pPr>
        <w:pStyle w:val="NoSpacing"/>
        <w:numPr>
          <w:ilvl w:val="0"/>
          <w:numId w:val="35"/>
        </w:numPr>
        <w:spacing w:line="360" w:lineRule="auto"/>
        <w:jc w:val="both"/>
        <w:rPr>
          <w:rFonts w:ascii="Arial" w:hAnsi="Arial" w:cs="Arial"/>
          <w:sz w:val="24"/>
          <w:szCs w:val="24"/>
        </w:rPr>
      </w:pPr>
      <w:r>
        <w:rPr>
          <w:rFonts w:ascii="Arial" w:hAnsi="Arial" w:cs="Arial"/>
          <w:sz w:val="24"/>
          <w:szCs w:val="24"/>
        </w:rPr>
        <w:t>Third, we investigate the neutralisation of molar enthalpy between hydrochloric acid (</w:t>
      </w:r>
      <m:oMath>
        <m:r>
          <w:rPr>
            <w:rFonts w:ascii="Cambria Math" w:hAnsi="Cambria Math" w:cs="Arial"/>
            <w:sz w:val="24"/>
            <w:szCs w:val="24"/>
          </w:rPr>
          <m:t>HCl</m:t>
        </m:r>
      </m:oMath>
      <w:r>
        <w:rPr>
          <w:rFonts w:ascii="Arial" w:hAnsi="Arial" w:cs="Arial"/>
          <w:sz w:val="24"/>
          <w:szCs w:val="24"/>
        </w:rPr>
        <w:t>) and sodium hydroxide (</w:t>
      </w:r>
      <m:oMath>
        <m:r>
          <w:rPr>
            <w:rFonts w:ascii="Cambria Math" w:hAnsi="Cambria Math" w:cs="Arial"/>
            <w:sz w:val="24"/>
            <w:szCs w:val="24"/>
          </w:rPr>
          <m:t>NOah</m:t>
        </m:r>
      </m:oMath>
      <w:r>
        <w:rPr>
          <w:rFonts w:ascii="Arial" w:hAnsi="Arial" w:cs="Arial"/>
          <w:sz w:val="24"/>
          <w:szCs w:val="24"/>
        </w:rPr>
        <w:t>).</w:t>
      </w:r>
    </w:p>
    <w:p w14:paraId="0A954810" w14:textId="77777777" w:rsidR="00CB7A61" w:rsidRDefault="00CB7A61" w:rsidP="00CB7A61">
      <w:pPr>
        <w:pStyle w:val="NoSpacing"/>
        <w:spacing w:line="360" w:lineRule="auto"/>
        <w:jc w:val="both"/>
        <w:rPr>
          <w:rFonts w:ascii="Arial" w:hAnsi="Arial" w:cs="Arial"/>
          <w:sz w:val="24"/>
          <w:szCs w:val="24"/>
        </w:rPr>
      </w:pPr>
    </w:p>
    <w:p w14:paraId="2BC3EA5C" w14:textId="1EB446E2" w:rsidR="00CB7A61" w:rsidRDefault="00CB7A61" w:rsidP="00CB7A61">
      <w:pPr>
        <w:pStyle w:val="NoSpacing"/>
        <w:spacing w:line="360" w:lineRule="auto"/>
        <w:jc w:val="both"/>
        <w:rPr>
          <w:rFonts w:ascii="Arial" w:hAnsi="Arial" w:cs="Arial"/>
          <w:sz w:val="24"/>
          <w:szCs w:val="24"/>
        </w:rPr>
      </w:pPr>
      <w:r w:rsidRPr="00CB7A61">
        <w:rPr>
          <w:rFonts w:ascii="Arial" w:hAnsi="Arial" w:cs="Arial"/>
          <w:sz w:val="24"/>
          <w:szCs w:val="24"/>
        </w:rPr>
        <w:t>These measurements allow us to understand how energy moves through systems and how it behaves in scenarios.</w:t>
      </w:r>
    </w:p>
    <w:p w14:paraId="16BFFA52" w14:textId="77777777" w:rsidR="00147EBC" w:rsidRPr="008F3FB4" w:rsidRDefault="00147EBC" w:rsidP="00147EBC">
      <w:pPr>
        <w:pStyle w:val="Heading2"/>
        <w:ind w:left="709" w:hanging="709"/>
        <w:rPr>
          <w:rFonts w:ascii="Arial" w:hAnsi="Arial"/>
        </w:rPr>
      </w:pPr>
      <w:bookmarkStart w:id="12" w:name="_Toc197080889"/>
      <w:r w:rsidRPr="001C5F4E">
        <w:rPr>
          <w:rFonts w:ascii="Arial" w:hAnsi="Arial"/>
        </w:rPr>
        <w:lastRenderedPageBreak/>
        <w:t>Key Terms Explained</w:t>
      </w:r>
      <w:bookmarkEnd w:id="12"/>
    </w:p>
    <w:p w14:paraId="0A87CC94" w14:textId="77777777" w:rsidR="00147EBC" w:rsidRPr="007F3E65" w:rsidRDefault="00147EBC" w:rsidP="008309FF">
      <w:pPr>
        <w:pStyle w:val="NoSpacing"/>
        <w:spacing w:line="360" w:lineRule="auto"/>
        <w:jc w:val="both"/>
        <w:rPr>
          <w:rFonts w:ascii="Arial" w:hAnsi="Arial" w:cs="Arial"/>
          <w:sz w:val="24"/>
          <w:szCs w:val="24"/>
        </w:rPr>
      </w:pPr>
    </w:p>
    <w:p w14:paraId="08ED5628" w14:textId="13308B60" w:rsidR="008309FF" w:rsidRPr="008309FF" w:rsidRDefault="008309FF" w:rsidP="008309FF">
      <w:pPr>
        <w:spacing w:line="360" w:lineRule="auto"/>
        <w:rPr>
          <w:rFonts w:ascii="Arial" w:hAnsi="Arial" w:cs="Arial"/>
        </w:rPr>
      </w:pPr>
      <w:r w:rsidRPr="008309FF">
        <w:rPr>
          <w:rFonts w:ascii="Arial" w:hAnsi="Arial" w:cs="Arial"/>
        </w:rPr>
        <w:t xml:space="preserve">Q = </w:t>
      </w:r>
      <m:oMath>
        <m:r>
          <w:rPr>
            <w:rFonts w:ascii="Cambria Math" w:hAnsi="Cambria Math" w:cs="Arial"/>
          </w:rPr>
          <m:t>mc∆T</m:t>
        </m:r>
      </m:oMath>
      <w:r w:rsidRPr="008309FF">
        <w:rPr>
          <w:rFonts w:ascii="Arial" w:hAnsi="Arial" w:cs="Arial"/>
        </w:rPr>
        <w:t xml:space="preserve"> (Energy transfer)</w:t>
      </w:r>
    </w:p>
    <w:p w14:paraId="140EFC99" w14:textId="14E05BA8" w:rsidR="008309FF" w:rsidRPr="008309FF" w:rsidRDefault="008309FF" w:rsidP="008309FF">
      <w:pPr>
        <w:spacing w:line="360" w:lineRule="auto"/>
        <w:rPr>
          <w:rFonts w:ascii="Arial" w:hAnsi="Arial" w:cs="Arial"/>
        </w:rPr>
      </w:pPr>
      <w:r w:rsidRPr="008309FF">
        <w:rPr>
          <w:rFonts w:ascii="Arial" w:hAnsi="Arial" w:cs="Arial"/>
        </w:rPr>
        <w:t xml:space="preserve">Q = </w:t>
      </w:r>
      <m:oMath>
        <m:r>
          <w:rPr>
            <w:rFonts w:ascii="Cambria Math" w:hAnsi="Cambria Math" w:cs="Arial"/>
          </w:rPr>
          <m:t>HC × ∆T</m:t>
        </m:r>
      </m:oMath>
      <w:r w:rsidRPr="008309FF">
        <w:rPr>
          <w:rFonts w:ascii="Arial" w:hAnsi="Arial" w:cs="Arial"/>
        </w:rPr>
        <w:t xml:space="preserve"> (Heat absorbed by calorimeter)</w:t>
      </w:r>
    </w:p>
    <w:p w14:paraId="1C3C1D95" w14:textId="3FFC05DC" w:rsidR="00562130" w:rsidRDefault="00B103E2" w:rsidP="00393E28">
      <w:pPr>
        <w:spacing w:line="360" w:lineRule="auto"/>
        <w:rPr>
          <w:rFonts w:ascii="Arial" w:hAnsi="Arial" w:cs="Arial"/>
        </w:rPr>
      </w:pPr>
      <w:r>
        <w:rPr>
          <w:rFonts w:ascii="Arial" w:hAnsi="Arial" w:cs="Arial"/>
        </w:rPr>
        <w:t>q = Q / n (molar enthalpy)</w:t>
      </w:r>
    </w:p>
    <w:p w14:paraId="2C513A72" w14:textId="34EDD532" w:rsidR="00393E28" w:rsidRPr="00393E28" w:rsidRDefault="00393E28" w:rsidP="00393E28">
      <w:pPr>
        <w:spacing w:line="360" w:lineRule="auto"/>
        <w:rPr>
          <w:rFonts w:ascii="Arial" w:hAnsi="Arial" w:cs="Arial"/>
          <w:color w:val="000000" w:themeColor="text1"/>
        </w:rPr>
      </w:pPr>
      <w:r w:rsidRPr="00393E28">
        <w:rPr>
          <w:rFonts w:ascii="Arial" w:hAnsi="Arial" w:cs="Arial"/>
          <w:color w:val="000000" w:themeColor="text1"/>
        </w:rPr>
        <w:t xml:space="preserve">m = mass (g) </w:t>
      </w:r>
    </w:p>
    <w:p w14:paraId="37142C27" w14:textId="5E7F0F7B" w:rsidR="00393E28" w:rsidRPr="00393E28" w:rsidRDefault="00B103E2" w:rsidP="00393E28">
      <w:pPr>
        <w:spacing w:line="360" w:lineRule="auto"/>
        <w:rPr>
          <w:rFonts w:ascii="Arial" w:hAnsi="Arial" w:cs="Arial"/>
          <w:color w:val="000000" w:themeColor="text1"/>
        </w:rPr>
      </w:pPr>
      <w:r>
        <w:rPr>
          <w:rFonts w:ascii="Arial" w:hAnsi="Arial" w:cs="Arial"/>
          <w:color w:val="000000" w:themeColor="text1"/>
        </w:rPr>
        <w:t xml:space="preserve">c = specific heat capacity (J / g ° C) T = temperature change = </w:t>
      </w:r>
      <w:proofErr w:type="spellStart"/>
      <w:r>
        <w:rPr>
          <w:rFonts w:ascii="Arial" w:hAnsi="Arial" w:cs="Arial"/>
          <w:color w:val="000000" w:themeColor="text1"/>
        </w:rPr>
        <w:t>T</w:t>
      </w:r>
      <w:r w:rsidRPr="00F76DA7">
        <w:rPr>
          <w:rFonts w:ascii="Arial" w:hAnsi="Arial" w:cs="Arial"/>
          <w:color w:val="000000" w:themeColor="text1"/>
          <w:sz w:val="28"/>
          <w:szCs w:val="28"/>
          <w:vertAlign w:val="subscript"/>
        </w:rPr>
        <w:t>final</w:t>
      </w:r>
      <w:proofErr w:type="spellEnd"/>
      <w:r>
        <w:rPr>
          <w:rFonts w:ascii="Arial" w:hAnsi="Arial" w:cs="Arial"/>
          <w:color w:val="000000" w:themeColor="text1"/>
        </w:rPr>
        <w:t xml:space="preserve"> </w:t>
      </w:r>
      <w:proofErr w:type="spellStart"/>
      <w:r w:rsidR="00AC2C51">
        <w:rPr>
          <w:rFonts w:ascii="Arial" w:hAnsi="Arial" w:cs="Arial"/>
          <w:color w:val="000000" w:themeColor="text1"/>
        </w:rPr>
        <w:t>T</w:t>
      </w:r>
      <w:r w:rsidR="00AC2C51">
        <w:rPr>
          <w:rFonts w:ascii="Arial" w:hAnsi="Arial" w:cs="Arial"/>
          <w:color w:val="000000" w:themeColor="text1"/>
          <w:sz w:val="28"/>
          <w:szCs w:val="28"/>
          <w:vertAlign w:val="subscript"/>
        </w:rPr>
        <w:t>initial</w:t>
      </w:r>
      <w:proofErr w:type="spellEnd"/>
    </w:p>
    <w:p w14:paraId="14CECAF1" w14:textId="77777777" w:rsidR="00562130" w:rsidRDefault="00562130" w:rsidP="00DA7042">
      <w:pPr>
        <w:rPr>
          <w:rFonts w:ascii="Arial" w:hAnsi="Arial" w:cs="Arial"/>
        </w:rPr>
      </w:pPr>
    </w:p>
    <w:p w14:paraId="04E7E551" w14:textId="77777777" w:rsidR="00562130" w:rsidRPr="00BC7EFE" w:rsidRDefault="00562130" w:rsidP="00DA7042">
      <w:pPr>
        <w:rPr>
          <w:rFonts w:ascii="Arial" w:hAnsi="Arial" w:cs="Arial"/>
        </w:rPr>
      </w:pPr>
    </w:p>
    <w:p w14:paraId="5D54DC7B" w14:textId="1732607C" w:rsidR="00A066C8" w:rsidRPr="001C5F4E" w:rsidRDefault="008073E6" w:rsidP="003168E4">
      <w:pPr>
        <w:pStyle w:val="Heading2"/>
        <w:spacing w:line="360" w:lineRule="auto"/>
        <w:ind w:hanging="718"/>
        <w:rPr>
          <w:rFonts w:ascii="Arial" w:hAnsi="Arial"/>
        </w:rPr>
      </w:pPr>
      <w:bookmarkStart w:id="13" w:name="_Toc197080890"/>
      <w:r w:rsidRPr="001C5F4E">
        <w:rPr>
          <w:rFonts w:ascii="Arial" w:hAnsi="Arial"/>
        </w:rPr>
        <w:t>Hypotheses</w:t>
      </w:r>
      <w:bookmarkEnd w:id="13"/>
      <w:r w:rsidRPr="001C5F4E">
        <w:rPr>
          <w:rFonts w:ascii="Arial" w:hAnsi="Arial"/>
        </w:rPr>
        <w:t xml:space="preserve"> </w:t>
      </w:r>
    </w:p>
    <w:bookmarkEnd w:id="6"/>
    <w:p w14:paraId="2A34859B" w14:textId="77777777" w:rsidR="00065FE9" w:rsidRDefault="00065FE9" w:rsidP="00F130EE">
      <w:pPr>
        <w:spacing w:line="360" w:lineRule="auto"/>
        <w:jc w:val="both"/>
        <w:rPr>
          <w:rFonts w:ascii="Arial" w:eastAsia="Calibri" w:hAnsi="Arial" w:cs="Arial"/>
        </w:rPr>
      </w:pPr>
    </w:p>
    <w:p w14:paraId="343E19EA" w14:textId="7F9421D4" w:rsidR="00331466" w:rsidRPr="00B103E2" w:rsidRDefault="00B103E2" w:rsidP="00B103E2">
      <w:pPr>
        <w:spacing w:line="360" w:lineRule="auto"/>
        <w:jc w:val="both"/>
        <w:rPr>
          <w:rFonts w:ascii="Arial" w:eastAsia="Calibri" w:hAnsi="Arial" w:cs="Arial"/>
          <w:lang w:eastAsia="en-US"/>
        </w:rPr>
      </w:pPr>
      <w:r>
        <w:rPr>
          <w:rFonts w:ascii="Arial" w:eastAsia="Calibri" w:hAnsi="Arial" w:cs="Arial"/>
          <w:lang w:eastAsia="en-US"/>
        </w:rPr>
        <w:t>It is hypothesised that the total energy lost by a hot substance (metal or water) will equal the total energy gained by the surroundings (cold water and calorimeter), following the first law of thermodynamics.</w:t>
      </w:r>
      <w:r w:rsidRPr="00B103E2">
        <w:rPr>
          <w:rFonts w:ascii="Arial" w:eastAsia="Calibri" w:hAnsi="Arial" w:cs="Arial"/>
          <w:lang w:eastAsia="en-US"/>
        </w:rPr>
        <w:t xml:space="preserve"> If </w:t>
      </w:r>
      <w:r>
        <w:rPr>
          <w:rFonts w:ascii="Arial" w:eastAsia="Calibri" w:hAnsi="Arial" w:cs="Arial"/>
          <w:lang w:eastAsia="en-US"/>
        </w:rPr>
        <w:t xml:space="preserve">the </w:t>
      </w:r>
      <w:r w:rsidRPr="00B103E2">
        <w:rPr>
          <w:rFonts w:ascii="Arial" w:eastAsia="Calibri" w:hAnsi="Arial" w:cs="Arial"/>
          <w:lang w:eastAsia="en-US"/>
        </w:rPr>
        <w:t xml:space="preserve">energy is conserved, the calculated values should closely match the accepted values. </w:t>
      </w:r>
    </w:p>
    <w:p w14:paraId="20E23C69" w14:textId="14CFF35B" w:rsidR="00026977" w:rsidRPr="008E2C73" w:rsidRDefault="00BF027C" w:rsidP="008E2C73">
      <w:pPr>
        <w:spacing w:line="360" w:lineRule="auto"/>
        <w:rPr>
          <w:rFonts w:ascii="Arial" w:eastAsia="Calibri" w:hAnsi="Arial" w:cs="Arial"/>
          <w:sz w:val="22"/>
          <w:szCs w:val="22"/>
        </w:rPr>
      </w:pPr>
      <w:r>
        <w:fldChar w:fldCharType="begin"/>
      </w:r>
      <w:r w:rsidR="002A47D1">
        <w:instrText xml:space="preserve"> INCLUDEPICTURE "C:\\Users\\mjb\\Library\\Group Containers\\UBF8T346G9.ms\\WebArchiveCopyPasteTempFiles\\com.microsoft.Word\\UV-Vis-Spectroscopy-A-Step-in-the-Light-Direction-fig-4.gif" \* MERGEFORMAT </w:instrText>
      </w:r>
      <w:r>
        <w:fldChar w:fldCharType="separate"/>
      </w:r>
      <w:r>
        <w:fldChar w:fldCharType="end"/>
      </w:r>
    </w:p>
    <w:p w14:paraId="64FB0C8E" w14:textId="4D938746" w:rsidR="00026977" w:rsidRPr="00DB08E9" w:rsidRDefault="0004130B" w:rsidP="00026977">
      <w:pPr>
        <w:pStyle w:val="Heading1"/>
        <w:rPr>
          <w:rFonts w:ascii="Arial" w:hAnsi="Arial"/>
        </w:rPr>
      </w:pPr>
      <w:bookmarkStart w:id="14" w:name="_Toc197080891"/>
      <w:r w:rsidRPr="00DB08E9">
        <w:rPr>
          <w:rFonts w:ascii="Arial" w:hAnsi="Arial"/>
        </w:rPr>
        <w:t>Results</w:t>
      </w:r>
      <w:bookmarkEnd w:id="14"/>
      <w:r w:rsidRPr="00DB08E9">
        <w:rPr>
          <w:rFonts w:ascii="Arial" w:hAnsi="Arial"/>
        </w:rPr>
        <w:t xml:space="preserve"> </w:t>
      </w:r>
    </w:p>
    <w:p w14:paraId="1BA716C6" w14:textId="0D19BBDC" w:rsidR="003168E4" w:rsidRPr="003168E4" w:rsidRDefault="00B103E2" w:rsidP="003168E4">
      <w:pPr>
        <w:pStyle w:val="Heading2"/>
        <w:spacing w:line="360" w:lineRule="auto"/>
        <w:ind w:hanging="718"/>
        <w:rPr>
          <w:rFonts w:ascii="Arial" w:hAnsi="Arial"/>
        </w:rPr>
      </w:pPr>
      <w:r>
        <w:rPr>
          <w:rFonts w:ascii="Arial" w:hAnsi="Arial"/>
        </w:rPr>
        <w:t>Experimental data</w:t>
      </w:r>
      <w:r w:rsidR="002864E7">
        <w:rPr>
          <w:rFonts w:ascii="Arial" w:hAnsi="Arial"/>
        </w:rPr>
        <w:t xml:space="preserve"> 1</w:t>
      </w:r>
    </w:p>
    <w:p w14:paraId="3FF10058" w14:textId="77777777" w:rsidR="003168E4" w:rsidRDefault="003168E4" w:rsidP="00EC4C31">
      <w:pPr>
        <w:pStyle w:val="NoSpacing"/>
        <w:spacing w:line="360" w:lineRule="auto"/>
        <w:jc w:val="both"/>
        <w:rPr>
          <w:rFonts w:ascii="Arial" w:hAnsi="Arial" w:cs="Arial"/>
          <w:sz w:val="24"/>
          <w:szCs w:val="24"/>
        </w:rPr>
      </w:pPr>
    </w:p>
    <w:p w14:paraId="7B715EBF" w14:textId="2F56EC60" w:rsidR="003168E4" w:rsidRDefault="003168E4" w:rsidP="003168E4">
      <w:pPr>
        <w:rPr>
          <w:rFonts w:ascii="Arial" w:eastAsia="Calibri" w:hAnsi="Arial" w:cs="Arial"/>
        </w:rPr>
      </w:pPr>
      <w:r w:rsidRPr="003168E4">
        <w:rPr>
          <w:rFonts w:ascii="Arial" w:eastAsia="Calibri" w:hAnsi="Arial" w:cs="Arial"/>
          <w:b/>
          <w:bCs/>
        </w:rPr>
        <w:t>Experiment 1</w:t>
      </w:r>
      <w:r w:rsidRPr="003168E4">
        <w:rPr>
          <w:rFonts w:ascii="Arial" w:eastAsia="Calibri" w:hAnsi="Arial" w:cs="Arial"/>
        </w:rPr>
        <w:t>: Heat Capacity of the Calorimeter</w:t>
      </w:r>
    </w:p>
    <w:p w14:paraId="655EBCDA" w14:textId="77777777" w:rsidR="0099373E" w:rsidRDefault="0099373E" w:rsidP="003168E4">
      <w:pPr>
        <w:rPr>
          <w:rFonts w:ascii="Arial" w:eastAsia="Calibri" w:hAnsi="Arial" w:cs="Arial"/>
        </w:rPr>
      </w:pPr>
    </w:p>
    <w:tbl>
      <w:tblPr>
        <w:tblStyle w:val="TableGrid"/>
        <w:tblW w:w="0" w:type="auto"/>
        <w:tblLook w:val="04A0" w:firstRow="1" w:lastRow="0" w:firstColumn="1" w:lastColumn="0" w:noHBand="0" w:noVBand="1"/>
      </w:tblPr>
      <w:tblGrid>
        <w:gridCol w:w="2122"/>
        <w:gridCol w:w="850"/>
        <w:gridCol w:w="1134"/>
        <w:gridCol w:w="342"/>
        <w:gridCol w:w="1359"/>
        <w:gridCol w:w="992"/>
        <w:gridCol w:w="2217"/>
      </w:tblGrid>
      <w:tr w:rsidR="00BD56D9" w14:paraId="4BEEAC2D" w14:textId="77777777" w:rsidTr="00980854">
        <w:tc>
          <w:tcPr>
            <w:tcW w:w="2972" w:type="dxa"/>
            <w:gridSpan w:val="2"/>
            <w:vAlign w:val="center"/>
          </w:tcPr>
          <w:p w14:paraId="72B42AC8" w14:textId="01320BF8" w:rsidR="00BD56D9" w:rsidRPr="00BD56D9" w:rsidRDefault="00665408" w:rsidP="00980854">
            <w:pPr>
              <w:jc w:val="center"/>
              <w:rPr>
                <w:sz w:val="22"/>
                <w:szCs w:val="22"/>
              </w:rPr>
            </w:pPr>
            <w:r w:rsidRPr="00665408">
              <w:rPr>
                <w:rFonts w:ascii="Arial" w:eastAsia="Calibri" w:hAnsi="Arial" w:cs="Arial"/>
                <w:sz w:val="22"/>
                <w:szCs w:val="22"/>
              </w:rPr>
              <w:t>T</w:t>
            </w:r>
            <w:r w:rsidRPr="00665408">
              <w:rPr>
                <w:rFonts w:ascii="Arial" w:eastAsia="Calibri" w:hAnsi="Arial" w:cs="Arial"/>
                <w:sz w:val="28"/>
                <w:szCs w:val="28"/>
                <w:vertAlign w:val="subscript"/>
              </w:rPr>
              <w:t>hot</w:t>
            </w:r>
            <w:r w:rsidR="00BD56D9" w:rsidRPr="00665408">
              <w:rPr>
                <w:rFonts w:ascii="Arial" w:eastAsia="Calibri" w:hAnsi="Arial" w:cs="Arial"/>
              </w:rPr>
              <w:t xml:space="preserve"> </w:t>
            </w:r>
            <w:r w:rsidR="00BD56D9" w:rsidRPr="00BD56D9">
              <w:rPr>
                <w:sz w:val="22"/>
                <w:szCs w:val="22"/>
              </w:rPr>
              <w:t xml:space="preserve">= 60.0 °C, </w:t>
            </w:r>
          </w:p>
        </w:tc>
        <w:tc>
          <w:tcPr>
            <w:tcW w:w="2835" w:type="dxa"/>
            <w:gridSpan w:val="3"/>
            <w:vAlign w:val="center"/>
          </w:tcPr>
          <w:p w14:paraId="04DA28A8" w14:textId="25300524" w:rsidR="00BD56D9" w:rsidRPr="00BD56D9" w:rsidRDefault="00B103E2" w:rsidP="00980854">
            <w:pPr>
              <w:jc w:val="center"/>
              <w:rPr>
                <w:sz w:val="22"/>
                <w:szCs w:val="22"/>
              </w:rPr>
            </w:pPr>
            <w:proofErr w:type="spellStart"/>
            <w:r>
              <w:rPr>
                <w:sz w:val="22"/>
                <w:szCs w:val="22"/>
              </w:rPr>
              <w:t>Tcold</w:t>
            </w:r>
            <w:proofErr w:type="spellEnd"/>
            <w:r>
              <w:rPr>
                <w:sz w:val="22"/>
                <w:szCs w:val="22"/>
              </w:rPr>
              <w:t xml:space="preserve"> = 20.2 ° C</w:t>
            </w:r>
          </w:p>
        </w:tc>
        <w:tc>
          <w:tcPr>
            <w:tcW w:w="3209" w:type="dxa"/>
            <w:gridSpan w:val="2"/>
            <w:vAlign w:val="center"/>
          </w:tcPr>
          <w:p w14:paraId="40565B05" w14:textId="02A6B2E2" w:rsidR="00BD56D9" w:rsidRPr="00BD56D9" w:rsidRDefault="00B103E2" w:rsidP="00980854">
            <w:pPr>
              <w:jc w:val="center"/>
              <w:rPr>
                <w:sz w:val="22"/>
                <w:szCs w:val="22"/>
              </w:rPr>
            </w:pPr>
            <w:proofErr w:type="spellStart"/>
            <w:r>
              <w:rPr>
                <w:sz w:val="22"/>
                <w:szCs w:val="22"/>
              </w:rPr>
              <w:t>Tmax</w:t>
            </w:r>
            <w:proofErr w:type="spellEnd"/>
            <w:r>
              <w:rPr>
                <w:sz w:val="22"/>
                <w:szCs w:val="22"/>
              </w:rPr>
              <w:t xml:space="preserve"> = 41.8 ° C</w:t>
            </w:r>
          </w:p>
        </w:tc>
      </w:tr>
      <w:tr w:rsidR="00BD56D9" w14:paraId="3FF5F9D2" w14:textId="77777777" w:rsidTr="00980854">
        <w:tc>
          <w:tcPr>
            <w:tcW w:w="2972" w:type="dxa"/>
            <w:gridSpan w:val="2"/>
            <w:vAlign w:val="center"/>
          </w:tcPr>
          <w:p w14:paraId="767CDAAB" w14:textId="0CBB6A5D" w:rsidR="00BD56D9" w:rsidRPr="00BD56D9" w:rsidRDefault="00BD56D9" w:rsidP="00980854">
            <w:pPr>
              <w:jc w:val="center"/>
              <w:rPr>
                <w:rFonts w:ascii="Arial" w:eastAsia="Calibri" w:hAnsi="Arial" w:cs="Arial"/>
                <w:sz w:val="22"/>
                <w:szCs w:val="22"/>
              </w:rPr>
            </w:pPr>
            <w:r w:rsidRPr="00BD56D9">
              <w:rPr>
                <w:sz w:val="22"/>
                <w:szCs w:val="22"/>
              </w:rPr>
              <w:t>Mass of hot water = 50.0 g</w:t>
            </w:r>
          </w:p>
        </w:tc>
        <w:tc>
          <w:tcPr>
            <w:tcW w:w="2835" w:type="dxa"/>
            <w:gridSpan w:val="3"/>
            <w:vAlign w:val="center"/>
          </w:tcPr>
          <w:p w14:paraId="2EDDD313" w14:textId="416E026A" w:rsidR="00BD56D9" w:rsidRPr="00BD56D9" w:rsidRDefault="00BD56D9" w:rsidP="00980854">
            <w:pPr>
              <w:jc w:val="center"/>
              <w:rPr>
                <w:sz w:val="22"/>
                <w:szCs w:val="22"/>
              </w:rPr>
            </w:pPr>
            <w:r w:rsidRPr="00BD56D9">
              <w:rPr>
                <w:sz w:val="22"/>
                <w:szCs w:val="22"/>
              </w:rPr>
              <w:t>Mass of cold water = 50.0 g</w:t>
            </w:r>
          </w:p>
        </w:tc>
        <w:tc>
          <w:tcPr>
            <w:tcW w:w="3209" w:type="dxa"/>
            <w:gridSpan w:val="2"/>
            <w:vAlign w:val="center"/>
          </w:tcPr>
          <w:p w14:paraId="0EF74A9C" w14:textId="14288F81" w:rsidR="00BD56D9" w:rsidRPr="00BD56D9" w:rsidRDefault="00BD56D9" w:rsidP="00A05660">
            <w:pPr>
              <w:jc w:val="center"/>
              <w:rPr>
                <w:sz w:val="22"/>
                <w:szCs w:val="22"/>
              </w:rPr>
            </w:pPr>
            <w:r w:rsidRPr="00BD56D9">
              <w:rPr>
                <w:sz w:val="22"/>
                <w:szCs w:val="22"/>
              </w:rPr>
              <w:t>Specific heat of water = 4.186 J/</w:t>
            </w:r>
            <w:proofErr w:type="spellStart"/>
            <w:r w:rsidRPr="00BD56D9">
              <w:rPr>
                <w:sz w:val="22"/>
                <w:szCs w:val="22"/>
              </w:rPr>
              <w:t>g°C</w:t>
            </w:r>
            <w:proofErr w:type="spellEnd"/>
          </w:p>
        </w:tc>
      </w:tr>
      <w:tr w:rsidR="00665408" w14:paraId="1EF959A1" w14:textId="7E0B75CC" w:rsidTr="00665408">
        <w:tc>
          <w:tcPr>
            <w:tcW w:w="4448" w:type="dxa"/>
            <w:gridSpan w:val="4"/>
            <w:vAlign w:val="center"/>
          </w:tcPr>
          <w:p w14:paraId="3764540D" w14:textId="6A2B2AA2" w:rsidR="00665408" w:rsidRPr="00BD56D9" w:rsidRDefault="00B103E2" w:rsidP="00980854">
            <w:pPr>
              <w:jc w:val="center"/>
              <w:rPr>
                <w:sz w:val="22"/>
                <w:szCs w:val="22"/>
              </w:rPr>
            </w:pPr>
            <m:oMath>
              <m:r>
                <w:rPr>
                  <w:rFonts w:ascii="Cambria Math" w:hAnsi="Cambria Math"/>
                </w:rPr>
                <m:t>T</m:t>
              </m:r>
            </m:oMath>
            <w:r w:rsidRPr="00B103E2">
              <w:rPr>
                <w:sz w:val="28"/>
                <w:szCs w:val="28"/>
                <w:vertAlign w:val="subscript"/>
              </w:rPr>
              <w:t>hot</w:t>
            </w:r>
            <m:oMath>
              <m:r>
                <w:rPr>
                  <w:rFonts w:ascii="Cambria Math" w:hAnsi="Cambria Math"/>
                </w:rPr>
                <m:t xml:space="preserve"> =18.2 ° CC</m:t>
              </m:r>
            </m:oMath>
          </w:p>
        </w:tc>
        <w:tc>
          <w:tcPr>
            <w:tcW w:w="4568" w:type="dxa"/>
            <w:gridSpan w:val="3"/>
            <w:vAlign w:val="center"/>
          </w:tcPr>
          <w:p w14:paraId="18B306A7" w14:textId="05B43236" w:rsidR="00665408" w:rsidRPr="00BD56D9" w:rsidRDefault="00B103E2" w:rsidP="00980854">
            <w:pPr>
              <w:jc w:val="center"/>
              <w:rPr>
                <w:sz w:val="22"/>
                <w:szCs w:val="22"/>
              </w:rPr>
            </w:pPr>
            <m:oMath>
              <m:r>
                <w:rPr>
                  <w:rFonts w:ascii="Cambria Math" w:hAnsi="Cambria Math"/>
                </w:rPr>
                <m:t>T</m:t>
              </m:r>
            </m:oMath>
            <w:r w:rsidRPr="00B103E2">
              <w:rPr>
                <w:sz w:val="28"/>
                <w:szCs w:val="28"/>
                <w:vertAlign w:val="subscript"/>
              </w:rPr>
              <w:t>cold</w:t>
            </w:r>
            <m:oMath>
              <m:r>
                <w:rPr>
                  <w:rFonts w:ascii="Cambria Math" w:hAnsi="Cambria Math"/>
                  <w:sz w:val="28"/>
                  <w:szCs w:val="28"/>
                  <w:vertAlign w:val="subscript"/>
                </w:rPr>
                <m:t xml:space="preserve"> </m:t>
              </m:r>
              <m:r>
                <w:rPr>
                  <w:rFonts w:ascii="Cambria Math" w:hAnsi="Cambria Math"/>
                  <w:sz w:val="28"/>
                  <w:szCs w:val="28"/>
                </w:rPr>
                <m:t>=21.6 ° CC</m:t>
              </m:r>
            </m:oMath>
          </w:p>
        </w:tc>
      </w:tr>
      <w:tr w:rsidR="00665408" w14:paraId="2E486E17" w14:textId="76E7378B" w:rsidTr="00665408">
        <w:tc>
          <w:tcPr>
            <w:tcW w:w="2122" w:type="dxa"/>
            <w:vAlign w:val="center"/>
          </w:tcPr>
          <w:p w14:paraId="5AD81271" w14:textId="6E562F6D" w:rsidR="00665408" w:rsidRPr="003168E4" w:rsidRDefault="00665408" w:rsidP="00980854">
            <w:pPr>
              <w:jc w:val="center"/>
            </w:pPr>
            <w:r w:rsidRPr="00665408">
              <w:t>Q</w:t>
            </w:r>
            <w:r w:rsidRPr="00665408">
              <w:rPr>
                <w:sz w:val="28"/>
                <w:szCs w:val="28"/>
                <w:vertAlign w:val="subscript"/>
              </w:rPr>
              <w:t xml:space="preserve">hot </w:t>
            </w:r>
            <w:r>
              <w:t>= 3809.3 J</w:t>
            </w:r>
          </w:p>
        </w:tc>
        <w:tc>
          <w:tcPr>
            <w:tcW w:w="1984" w:type="dxa"/>
            <w:gridSpan w:val="2"/>
            <w:vAlign w:val="center"/>
          </w:tcPr>
          <w:p w14:paraId="4595EC02" w14:textId="42AFBFD6" w:rsidR="00665408" w:rsidRPr="003168E4" w:rsidRDefault="00665408" w:rsidP="00980854">
            <w:pPr>
              <w:jc w:val="center"/>
            </w:pPr>
            <w:r>
              <w:t>Q</w:t>
            </w:r>
            <w:r w:rsidRPr="00665408">
              <w:rPr>
                <w:sz w:val="28"/>
                <w:szCs w:val="28"/>
                <w:vertAlign w:val="subscript"/>
              </w:rPr>
              <w:t xml:space="preserve">cold </w:t>
            </w:r>
            <w:r>
              <w:t>= 4510.9 J</w:t>
            </w:r>
          </w:p>
        </w:tc>
        <w:tc>
          <w:tcPr>
            <w:tcW w:w="2693" w:type="dxa"/>
            <w:gridSpan w:val="3"/>
            <w:vAlign w:val="center"/>
          </w:tcPr>
          <w:p w14:paraId="1E9190D2" w14:textId="7D4104CB" w:rsidR="00665408" w:rsidRPr="003168E4" w:rsidRDefault="00665408" w:rsidP="00980854">
            <w:pPr>
              <w:jc w:val="center"/>
            </w:pPr>
            <w:r w:rsidRPr="00665408">
              <w:t>Q</w:t>
            </w:r>
            <w:r w:rsidRPr="00665408">
              <w:rPr>
                <w:sz w:val="28"/>
                <w:szCs w:val="28"/>
                <w:vertAlign w:val="subscript"/>
              </w:rPr>
              <w:t xml:space="preserve">calorimeter </w:t>
            </w:r>
            <w:r>
              <w:t>= 701.6 J</w:t>
            </w:r>
          </w:p>
        </w:tc>
        <w:tc>
          <w:tcPr>
            <w:tcW w:w="2217" w:type="dxa"/>
            <w:vAlign w:val="center"/>
          </w:tcPr>
          <w:p w14:paraId="1F4AD565" w14:textId="70B6EFB2" w:rsidR="00665408" w:rsidRPr="003168E4" w:rsidRDefault="00665408" w:rsidP="00980854">
            <w:pPr>
              <w:jc w:val="center"/>
            </w:pPr>
            <w:r>
              <w:t>HC = 32.5 J/°C</w:t>
            </w:r>
          </w:p>
        </w:tc>
      </w:tr>
    </w:tbl>
    <w:p w14:paraId="0FE10542" w14:textId="1352C78A" w:rsidR="007860C5" w:rsidRPr="007860C5" w:rsidRDefault="00B103E2" w:rsidP="007860C5">
      <w:pPr>
        <w:rPr>
          <w:rFonts w:ascii="Arial" w:hAnsi="Arial" w:cs="Arial"/>
          <w:sz w:val="22"/>
          <w:szCs w:val="22"/>
        </w:rPr>
      </w:pPr>
      <w:r>
        <w:rPr>
          <w:rFonts w:ascii="Arial" w:hAnsi="Arial" w:cs="Arial"/>
          <w:sz w:val="22"/>
          <w:szCs w:val="22"/>
        </w:rPr>
        <w:t>Table 1 - Styrofoam calorimeter heat capacity</w:t>
      </w:r>
    </w:p>
    <w:p w14:paraId="6F065CF3" w14:textId="77777777" w:rsidR="003C0E26" w:rsidRDefault="003C0E26" w:rsidP="003168E4">
      <w:pPr>
        <w:spacing w:line="360" w:lineRule="auto"/>
      </w:pPr>
    </w:p>
    <w:p w14:paraId="7413BCFF" w14:textId="2D685660" w:rsidR="003C0E26" w:rsidRPr="003C0E26" w:rsidRDefault="003C0E26" w:rsidP="003C0E26">
      <w:pPr>
        <w:pStyle w:val="Heading2"/>
        <w:numPr>
          <w:ilvl w:val="1"/>
          <w:numId w:val="43"/>
        </w:numPr>
        <w:spacing w:line="360" w:lineRule="auto"/>
        <w:ind w:hanging="718"/>
        <w:rPr>
          <w:rFonts w:ascii="Arial" w:hAnsi="Arial"/>
          <w:iCs w:val="0"/>
          <w:sz w:val="24"/>
          <w:szCs w:val="24"/>
        </w:rPr>
      </w:pPr>
      <w:bookmarkStart w:id="15" w:name="_Toc197080893"/>
      <w:r>
        <w:rPr>
          <w:rFonts w:ascii="Arial" w:hAnsi="Arial"/>
          <w:iCs w:val="0"/>
          <w:sz w:val="24"/>
          <w:szCs w:val="24"/>
        </w:rPr>
        <w:t>Energy Transfer Calculations:</w:t>
      </w:r>
      <w:bookmarkEnd w:id="15"/>
    </w:p>
    <w:p w14:paraId="03574A25" w14:textId="77777777" w:rsidR="00CE42AC" w:rsidRDefault="00CE42AC" w:rsidP="00CE42AC"/>
    <w:p w14:paraId="7E2DF7DF" w14:textId="16C67762" w:rsidR="00CE42AC" w:rsidRPr="00CE42AC" w:rsidRDefault="00CE42AC" w:rsidP="00CE42AC">
      <w:pPr>
        <w:rPr>
          <w:rFonts w:ascii="Arial" w:eastAsia="Calibri" w:hAnsi="Arial" w:cs="Arial"/>
        </w:rPr>
      </w:pPr>
      <w:r w:rsidRPr="00CE42AC">
        <w:rPr>
          <w:rFonts w:ascii="Arial" w:eastAsia="Calibri" w:hAnsi="Arial" w:cs="Arial"/>
        </w:rPr>
        <w:t xml:space="preserve">The following equation represents the </w:t>
      </w:r>
      <w:r w:rsidR="00DF4727">
        <w:rPr>
          <w:rFonts w:ascii="Arial" w:eastAsia="Calibri" w:hAnsi="Arial" w:cs="Arial"/>
        </w:rPr>
        <w:t>energy transfer</w:t>
      </w:r>
      <w:r w:rsidRPr="00CE42AC">
        <w:rPr>
          <w:rFonts w:ascii="Arial" w:eastAsia="Calibri" w:hAnsi="Arial" w:cs="Arial"/>
        </w:rPr>
        <w:t xml:space="preserve">: </w:t>
      </w:r>
    </w:p>
    <w:p w14:paraId="448B2A43" w14:textId="77777777" w:rsidR="00CE42AC" w:rsidRDefault="00CE42AC" w:rsidP="00CE42AC"/>
    <w:p w14:paraId="29E116BF" w14:textId="34BB6051" w:rsidR="00CE42AC" w:rsidRDefault="00CE42AC" w:rsidP="00B103E2">
      <w:pPr>
        <w:jc w:val="center"/>
        <w:rPr>
          <w:rStyle w:val="vlist-s"/>
          <w:rFonts w:eastAsiaTheme="majorEastAsia"/>
          <w:color w:val="000000"/>
        </w:rPr>
      </w:pPr>
      <m:oMath>
        <m:r>
          <w:rPr>
            <w:rStyle w:val="mord"/>
            <w:rFonts w:ascii="Cambria Math" w:eastAsiaTheme="majorEastAsia" w:hAnsi="Cambria Math"/>
            <w:color w:val="000000"/>
          </w:rPr>
          <m:t>Q</m:t>
        </m:r>
      </m:oMath>
      <w:r w:rsidR="00B103E2" w:rsidRPr="00B103E2">
        <w:rPr>
          <w:rStyle w:val="mord"/>
          <w:color w:val="000000"/>
          <w:sz w:val="32"/>
          <w:szCs w:val="32"/>
          <w:vertAlign w:val="subscript"/>
        </w:rPr>
        <w:t>hot</w:t>
      </w:r>
      <w:r w:rsidR="00B103E2" w:rsidRPr="00B103E2">
        <w:rPr>
          <w:rStyle w:val="vlist-s"/>
          <w:color w:val="000000"/>
          <w:sz w:val="28"/>
          <w:szCs w:val="28"/>
          <w:vertAlign w:val="subscript"/>
        </w:rPr>
        <w:t>​</w:t>
      </w:r>
      <m:oMath>
        <m:r>
          <w:rPr>
            <w:rStyle w:val="mrel"/>
            <w:rFonts w:ascii="Cambria Math" w:eastAsiaTheme="majorEastAsia" w:hAnsi="Cambria Math"/>
            <w:color w:val="000000"/>
          </w:rPr>
          <m:t xml:space="preserve">= </m:t>
        </m:r>
        <m:r>
          <w:rPr>
            <w:rStyle w:val="mord"/>
            <w:rFonts w:ascii="Cambria Math" w:eastAsiaTheme="majorEastAsia" w:hAnsi="Cambria Math"/>
            <w:color w:val="000000"/>
          </w:rPr>
          <m:t>Q</m:t>
        </m:r>
      </m:oMath>
      <w:r w:rsidR="00B103E2" w:rsidRPr="00B103E2">
        <w:rPr>
          <w:rStyle w:val="mord"/>
          <w:color w:val="000000"/>
          <w:sz w:val="28"/>
          <w:szCs w:val="28"/>
          <w:vertAlign w:val="subscript"/>
        </w:rPr>
        <w:t>cold</w:t>
      </w:r>
      <w:r w:rsidR="00B103E2" w:rsidRPr="00B103E2">
        <w:rPr>
          <w:rStyle w:val="mord"/>
          <w:color w:val="000000"/>
        </w:rPr>
        <w:t xml:space="preserve"> </w:t>
      </w:r>
      <m:oMath>
        <m:r>
          <w:rPr>
            <w:rStyle w:val="vlist-s"/>
            <w:rFonts w:ascii="Cambria Math" w:eastAsiaTheme="majorEastAsia" w:hAnsi="Cambria Math"/>
            <w:color w:val="000000"/>
          </w:rPr>
          <m:t>​</m:t>
        </m:r>
        <m:r>
          <w:rPr>
            <w:rStyle w:val="mbin"/>
            <w:rFonts w:ascii="Cambria Math" w:hAnsi="Cambria Math"/>
            <w:color w:val="000000"/>
          </w:rPr>
          <m:t xml:space="preserve">+ </m:t>
        </m:r>
        <m:r>
          <w:rPr>
            <w:rStyle w:val="mord"/>
            <w:rFonts w:ascii="Cambria Math" w:eastAsiaTheme="majorEastAsia" w:hAnsi="Cambria Math"/>
            <w:color w:val="000000"/>
          </w:rPr>
          <m:t>Q</m:t>
        </m:r>
      </m:oMath>
      <w:r w:rsidR="00B103E2" w:rsidRPr="00B103E2">
        <w:rPr>
          <w:rStyle w:val="mord"/>
          <w:color w:val="000000"/>
          <w:sz w:val="28"/>
          <w:szCs w:val="28"/>
          <w:vertAlign w:val="subscript"/>
        </w:rPr>
        <w:t>calorimeter</w:t>
      </w:r>
      <w:r w:rsidR="00B103E2" w:rsidRPr="00B103E2">
        <w:rPr>
          <w:rStyle w:val="vlist-s"/>
          <w:color w:val="000000"/>
          <w:sz w:val="28"/>
          <w:szCs w:val="28"/>
          <w:vertAlign w:val="subscript"/>
        </w:rPr>
        <w:t>​</w:t>
      </w:r>
    </w:p>
    <w:p w14:paraId="3B325F06" w14:textId="77777777" w:rsidR="00CE42AC" w:rsidRPr="00D93D8D" w:rsidRDefault="00CE42AC" w:rsidP="00CE42AC"/>
    <w:p w14:paraId="05E860BC" w14:textId="05100EA4" w:rsidR="00CE42AC" w:rsidRPr="00956608" w:rsidRDefault="00CE42AC" w:rsidP="00F76DA7">
      <w:pPr>
        <w:spacing w:line="360" w:lineRule="auto"/>
        <w:jc w:val="center"/>
        <w:rPr>
          <w:rFonts w:ascii="Arial" w:hAnsi="Arial" w:cs="Arial"/>
          <w:color w:val="000000" w:themeColor="text1"/>
        </w:rPr>
      </w:pPr>
      <m:oMath>
        <m:r>
          <w:rPr>
            <w:rFonts w:ascii="Cambria Math" w:hAnsi="Cambria Math" w:cs="Arial"/>
            <w:color w:val="000000" w:themeColor="text1"/>
          </w:rPr>
          <m:t>Q</m:t>
        </m:r>
      </m:oMath>
      <w:r w:rsidR="00B103E2" w:rsidRPr="00B103E2">
        <w:rPr>
          <w:color w:val="000000" w:themeColor="text1"/>
          <w:sz w:val="28"/>
          <w:szCs w:val="28"/>
          <w:vertAlign w:val="subscript"/>
        </w:rPr>
        <w:t>hot</w:t>
      </w:r>
      <m:oMath>
        <m:r>
          <w:rPr>
            <w:rFonts w:ascii="Cambria Math" w:hAnsi="Cambria Math" w:cs="Arial"/>
            <w:color w:val="000000" w:themeColor="text1"/>
          </w:rPr>
          <m:t xml:space="preserve"> = m × c × ΔT = 50.0 × 4.186 × 18.2 = 3809.3 J</m:t>
        </m:r>
      </m:oMath>
    </w:p>
    <w:p w14:paraId="3ED3AE3D" w14:textId="183A1FE3" w:rsidR="00CE42AC" w:rsidRPr="00975341" w:rsidRDefault="00CE42AC" w:rsidP="00B103E2">
      <w:pPr>
        <w:spacing w:line="360" w:lineRule="auto"/>
        <w:jc w:val="center"/>
        <w:rPr>
          <w:rFonts w:ascii="Arial" w:hAnsi="Arial" w:cs="Arial"/>
          <w:color w:val="000000" w:themeColor="text1"/>
        </w:rPr>
      </w:pPr>
      <m:oMath>
        <m:r>
          <w:rPr>
            <w:rFonts w:ascii="Cambria Math" w:hAnsi="Cambria Math" w:cs="Arial"/>
            <w:color w:val="000000" w:themeColor="text1"/>
          </w:rPr>
          <w:lastRenderedPageBreak/>
          <m:t>Q</m:t>
        </m:r>
      </m:oMath>
      <w:r w:rsidR="00B103E2" w:rsidRPr="00B103E2">
        <w:rPr>
          <w:rFonts w:ascii="Arial" w:hAnsi="Arial" w:cs="Arial"/>
          <w:color w:val="000000" w:themeColor="text1"/>
          <w:sz w:val="28"/>
          <w:szCs w:val="28"/>
          <w:vertAlign w:val="subscript"/>
        </w:rPr>
        <w:t>cold</w:t>
      </w:r>
      <m:oMath>
        <m:r>
          <w:rPr>
            <w:rFonts w:ascii="Cambria Math" w:hAnsi="Cambria Math" w:cs="Arial"/>
            <w:color w:val="000000" w:themeColor="text1"/>
            <w:vertAlign w:val="subscript"/>
          </w:rPr>
          <m:t xml:space="preserve"> </m:t>
        </m:r>
        <m:r>
          <w:rPr>
            <w:rFonts w:ascii="Cambria Math" w:hAnsi="Cambria Math" w:cs="Arial"/>
            <w:color w:val="000000" w:themeColor="text1"/>
          </w:rPr>
          <m:t>= 50.0 × 4.186 × 21.6 = 4510.9 J</m:t>
        </m:r>
      </m:oMath>
    </w:p>
    <w:p w14:paraId="59D03EDD" w14:textId="77777777" w:rsidR="00CE42AC" w:rsidRPr="00975341" w:rsidRDefault="00CE42AC" w:rsidP="003C0E26">
      <w:pPr>
        <w:rPr>
          <w:rFonts w:ascii="Arial" w:hAnsi="Arial" w:cs="Arial"/>
          <w:color w:val="000000" w:themeColor="text1"/>
        </w:rPr>
      </w:pPr>
    </w:p>
    <w:p w14:paraId="250882EC" w14:textId="08E5FBE0" w:rsidR="00CE42AC" w:rsidRPr="003C0E26" w:rsidRDefault="00CE42AC" w:rsidP="00B103E2">
      <w:pPr>
        <w:spacing w:line="360" w:lineRule="auto"/>
        <w:jc w:val="center"/>
        <w:rPr>
          <w:rFonts w:ascii="Arial" w:hAnsi="Arial" w:cs="Arial"/>
          <w:color w:val="000000" w:themeColor="text1"/>
        </w:rPr>
      </w:pPr>
      <m:oMath>
        <m:r>
          <w:rPr>
            <w:rFonts w:ascii="Cambria Math" w:hAnsi="Cambria Math" w:cs="Arial"/>
            <w:color w:val="000000" w:themeColor="text1"/>
          </w:rPr>
          <m:t>Q</m:t>
        </m:r>
      </m:oMath>
      <w:r w:rsidR="00B103E2" w:rsidRPr="00B103E2">
        <w:rPr>
          <w:rFonts w:ascii="Arial" w:hAnsi="Arial" w:cs="Arial"/>
          <w:color w:val="000000" w:themeColor="text1"/>
          <w:vertAlign w:val="subscript"/>
        </w:rPr>
        <w:t>calorimeter</w:t>
      </w:r>
      <m:oMath>
        <m:r>
          <w:rPr>
            <w:rFonts w:ascii="Cambria Math" w:hAnsi="Cambria Math" w:cs="Arial"/>
            <w:color w:val="000000" w:themeColor="text1"/>
            <w:vertAlign w:val="subscript"/>
          </w:rPr>
          <m:t xml:space="preserve"> </m:t>
        </m:r>
        <m:r>
          <w:rPr>
            <w:rFonts w:ascii="Cambria Math" w:hAnsi="Cambria Math" w:cs="Arial"/>
            <w:color w:val="000000" w:themeColor="text1"/>
          </w:rPr>
          <m:t>= Q</m:t>
        </m:r>
      </m:oMath>
      <w:r w:rsidR="00B103E2" w:rsidRPr="00B103E2">
        <w:rPr>
          <w:rFonts w:ascii="Arial" w:hAnsi="Arial" w:cs="Arial"/>
          <w:color w:val="000000" w:themeColor="text1"/>
          <w:vertAlign w:val="subscript"/>
        </w:rPr>
        <w:t>cold</w:t>
      </w:r>
      <m:oMath>
        <m:r>
          <w:rPr>
            <w:rFonts w:ascii="Cambria Math" w:hAnsi="Cambria Math" w:cs="Arial"/>
            <w:color w:val="000000" w:themeColor="text1"/>
            <w:vertAlign w:val="subscript"/>
          </w:rPr>
          <m:t xml:space="preserve"> </m:t>
        </m:r>
        <m:r>
          <w:rPr>
            <w:rFonts w:ascii="Cambria Math" w:hAnsi="Cambria Math" w:cs="Arial"/>
            <w:color w:val="000000" w:themeColor="text1"/>
          </w:rPr>
          <m:t>- Q</m:t>
        </m:r>
      </m:oMath>
      <w:r w:rsidR="00B103E2" w:rsidRPr="00B103E2">
        <w:rPr>
          <w:rFonts w:ascii="Arial" w:hAnsi="Arial" w:cs="Arial"/>
          <w:color w:val="000000" w:themeColor="text1"/>
          <w:vertAlign w:val="subscript"/>
        </w:rPr>
        <w:t>hot</w:t>
      </w:r>
      <m:oMath>
        <m:r>
          <w:rPr>
            <w:rFonts w:ascii="Cambria Math" w:hAnsi="Cambria Math" w:cs="Arial"/>
            <w:color w:val="000000" w:themeColor="text1"/>
            <w:vertAlign w:val="subscript"/>
          </w:rPr>
          <m:t xml:space="preserve"> </m:t>
        </m:r>
        <m:r>
          <w:rPr>
            <w:rFonts w:ascii="Cambria Math" w:hAnsi="Cambria Math" w:cs="Arial"/>
            <w:color w:val="000000" w:themeColor="text1"/>
          </w:rPr>
          <m:t>= 4510.9 - 3809.3 = 701.6 J</m:t>
        </m:r>
      </m:oMath>
    </w:p>
    <w:p w14:paraId="2024BF41" w14:textId="77777777" w:rsidR="003C0E26" w:rsidRPr="00D93D8D" w:rsidRDefault="003C0E26" w:rsidP="00CE42AC">
      <w:pPr>
        <w:spacing w:line="360" w:lineRule="auto"/>
        <w:rPr>
          <w:rFonts w:ascii="Arial" w:hAnsi="Arial" w:cs="Arial"/>
          <w:color w:val="000000" w:themeColor="text1"/>
        </w:rPr>
      </w:pPr>
    </w:p>
    <w:p w14:paraId="368F996C" w14:textId="331E58AA" w:rsidR="003C0E26" w:rsidRPr="003C0E26" w:rsidRDefault="00B103E2" w:rsidP="003C0E26">
      <w:pPr>
        <w:pStyle w:val="Heading2"/>
        <w:numPr>
          <w:ilvl w:val="1"/>
          <w:numId w:val="43"/>
        </w:numPr>
        <w:spacing w:line="360" w:lineRule="auto"/>
        <w:ind w:hanging="718"/>
        <w:rPr>
          <w:rFonts w:ascii="Arial" w:hAnsi="Arial"/>
          <w:iCs w:val="0"/>
          <w:sz w:val="24"/>
          <w:szCs w:val="24"/>
        </w:rPr>
      </w:pPr>
      <w:r>
        <w:rPr>
          <w:rFonts w:ascii="Arial" w:hAnsi="Arial"/>
          <w:iCs w:val="0"/>
          <w:sz w:val="24"/>
          <w:szCs w:val="24"/>
        </w:rPr>
        <w:t>Heat capacity of the calorimeter (HC):</w:t>
      </w:r>
    </w:p>
    <w:p w14:paraId="7954BF33" w14:textId="77777777" w:rsidR="00CE42AC" w:rsidRDefault="00CE42AC" w:rsidP="00CE42AC">
      <w:pPr>
        <w:spacing w:line="360" w:lineRule="auto"/>
        <w:rPr>
          <w:rFonts w:ascii="Arial" w:hAnsi="Arial" w:cs="Arial"/>
          <w:b/>
          <w:bCs/>
          <w:color w:val="000000" w:themeColor="text1"/>
        </w:rPr>
      </w:pPr>
    </w:p>
    <w:p w14:paraId="5628F2B7" w14:textId="73DAFD74" w:rsidR="00CE42AC" w:rsidRPr="00CE42AC" w:rsidRDefault="00CE42AC" w:rsidP="00CE42AC">
      <w:pPr>
        <w:jc w:val="center"/>
        <w:rPr>
          <w:sz w:val="32"/>
          <w:szCs w:val="32"/>
        </w:rPr>
      </w:pPr>
      <m:oMath>
        <m:r>
          <w:rPr>
            <w:rStyle w:val="mord"/>
            <w:rFonts w:ascii="Cambria Math" w:hAnsi="Cambria Math"/>
            <w:color w:val="000000"/>
          </w:rPr>
          <m:t>HC</m:t>
        </m:r>
      </m:oMath>
      <w:r>
        <w:rPr>
          <w:rStyle w:val="vlist-s"/>
          <w:color w:val="000000"/>
        </w:rPr>
        <w:t>​</w:t>
      </w:r>
      <w:r>
        <w:rPr>
          <w:rStyle w:val="mrel"/>
          <w:color w:val="000000"/>
        </w:rPr>
        <w:t xml:space="preserve">= </w:t>
      </w:r>
      <m:oMath>
        <m:f>
          <m:fPr>
            <m:ctrlPr>
              <w:rPr>
                <w:rStyle w:val="mrel"/>
                <w:rFonts w:ascii="Cambria Math" w:hAnsi="Cambria Math"/>
                <w:i/>
                <w:color w:val="000000"/>
                <w:sz w:val="36"/>
                <w:szCs w:val="36"/>
              </w:rPr>
            </m:ctrlPr>
          </m:fPr>
          <m:num>
            <m:sSub>
              <m:sSubPr>
                <m:ctrlPr>
                  <w:rPr>
                    <w:rStyle w:val="mord"/>
                    <w:rFonts w:ascii="Cambria Math" w:hAnsi="Cambria Math" w:cs="Arial"/>
                    <w:i/>
                    <w:color w:val="000000"/>
                    <w:sz w:val="32"/>
                    <w:szCs w:val="32"/>
                    <w:vertAlign w:val="superscript"/>
                  </w:rPr>
                </m:ctrlPr>
              </m:sSubPr>
              <m:e>
                <m:r>
                  <w:rPr>
                    <w:rStyle w:val="mord"/>
                    <w:rFonts w:ascii="Cambria Math" w:hAnsi="Cambria Math" w:cs="Arial"/>
                    <w:color w:val="000000"/>
                    <w:sz w:val="32"/>
                    <w:szCs w:val="32"/>
                    <w:vertAlign w:val="superscript"/>
                  </w:rPr>
                  <m:t>Q</m:t>
                </m:r>
              </m:e>
              <m:sub>
                <m:r>
                  <w:rPr>
                    <w:rStyle w:val="mord"/>
                    <w:rFonts w:ascii="Cambria Math" w:hAnsi="Cambria Math" w:cs="Arial"/>
                    <w:color w:val="000000"/>
                    <w:sz w:val="32"/>
                    <w:szCs w:val="32"/>
                    <w:vertAlign w:val="superscript"/>
                  </w:rPr>
                  <m:t>calorimeter</m:t>
                </m:r>
              </m:sub>
            </m:sSub>
          </m:num>
          <m:den>
            <m:r>
              <w:rPr>
                <w:rStyle w:val="mord"/>
                <w:rFonts w:ascii="Cambria Math" w:hAnsi="Cambria Math" w:cs="Arial"/>
                <w:color w:val="000000"/>
                <w:sz w:val="32"/>
                <w:szCs w:val="32"/>
              </w:rPr>
              <m:t>ΔT</m:t>
            </m:r>
          </m:den>
        </m:f>
      </m:oMath>
      <w:r>
        <w:rPr>
          <w:rStyle w:val="mrel"/>
          <w:rFonts w:eastAsiaTheme="minorEastAsia"/>
          <w:color w:val="000000"/>
          <w:sz w:val="36"/>
          <w:szCs w:val="36"/>
        </w:rPr>
        <w:t xml:space="preserve"> </w:t>
      </w:r>
      <w:r>
        <w:rPr>
          <w:rStyle w:val="vlist-s"/>
          <w:color w:val="000000"/>
        </w:rPr>
        <w:t>​</w:t>
      </w:r>
      <w:r>
        <w:rPr>
          <w:rStyle w:val="mrel"/>
          <w:color w:val="000000"/>
        </w:rPr>
        <w:t xml:space="preserve">= </w:t>
      </w:r>
      <m:oMath>
        <m:f>
          <m:fPr>
            <m:ctrlPr>
              <w:rPr>
                <w:rStyle w:val="mrel"/>
                <w:rFonts w:ascii="Cambria Math" w:hAnsi="Cambria Math"/>
                <w:i/>
                <w:color w:val="000000"/>
                <w:sz w:val="28"/>
                <w:szCs w:val="28"/>
              </w:rPr>
            </m:ctrlPr>
          </m:fPr>
          <m:num>
            <m:r>
              <w:rPr>
                <w:rStyle w:val="mrel"/>
                <w:rFonts w:ascii="Cambria Math" w:hAnsi="Cambria Math"/>
                <w:color w:val="000000"/>
                <w:sz w:val="28"/>
                <w:szCs w:val="28"/>
              </w:rPr>
              <m:t>701.6</m:t>
            </m:r>
          </m:num>
          <m:den>
            <m:r>
              <w:rPr>
                <w:rStyle w:val="mrel"/>
                <w:rFonts w:ascii="Cambria Math" w:hAnsi="Cambria Math"/>
                <w:color w:val="000000"/>
                <w:sz w:val="28"/>
                <w:szCs w:val="28"/>
              </w:rPr>
              <m:t>21.6</m:t>
            </m:r>
          </m:den>
        </m:f>
      </m:oMath>
      <w:r>
        <w:rPr>
          <w:rStyle w:val="mrel"/>
          <w:color w:val="000000"/>
          <w:sz w:val="28"/>
          <w:szCs w:val="28"/>
        </w:rPr>
        <w:t xml:space="preserve"> </w:t>
      </w:r>
      <w:r>
        <w:rPr>
          <w:rStyle w:val="mrel"/>
          <w:color w:val="000000"/>
        </w:rPr>
        <w:t xml:space="preserve">= 32.5 </w:t>
      </w:r>
      <m:oMath>
        <m:r>
          <w:rPr>
            <w:rFonts w:ascii="Cambria Math" w:hAnsi="Cambria Math" w:cs="Arial"/>
            <w:color w:val="000000" w:themeColor="text1"/>
          </w:rPr>
          <m:t>J/°C</m:t>
        </m:r>
      </m:oMath>
    </w:p>
    <w:p w14:paraId="7BF44320" w14:textId="77777777" w:rsidR="00CE42AC" w:rsidRPr="00956608" w:rsidRDefault="00CE42AC" w:rsidP="00CE42AC">
      <w:pPr>
        <w:spacing w:line="360" w:lineRule="auto"/>
        <w:rPr>
          <w:rFonts w:ascii="Arial" w:hAnsi="Arial" w:cs="Arial"/>
          <w:b/>
          <w:bCs/>
          <w:color w:val="000000" w:themeColor="text1"/>
        </w:rPr>
      </w:pPr>
    </w:p>
    <w:p w14:paraId="482E1087" w14:textId="59B77B69" w:rsidR="00CE42AC" w:rsidRPr="00B103E2" w:rsidRDefault="00CE42AC" w:rsidP="00B103E2">
      <w:pPr>
        <w:spacing w:line="360" w:lineRule="auto"/>
        <w:jc w:val="center"/>
        <w:rPr>
          <w:rFonts w:ascii="Arial" w:hAnsi="Arial" w:cs="Arial"/>
          <w:color w:val="000000" w:themeColor="text1"/>
        </w:rPr>
      </w:pPr>
      <m:oMath>
        <m:r>
          <w:rPr>
            <w:rFonts w:ascii="Cambria Math" w:hAnsi="Cambria Math" w:cs="Arial"/>
            <w:color w:val="000000" w:themeColor="text1"/>
          </w:rPr>
          <m:t>HC = Q</m:t>
        </m:r>
      </m:oMath>
      <w:r w:rsidR="00B103E2" w:rsidRPr="00B103E2">
        <w:rPr>
          <w:rFonts w:ascii="Arial" w:hAnsi="Arial" w:cs="Arial"/>
          <w:color w:val="000000" w:themeColor="text1"/>
          <w:vertAlign w:val="subscript"/>
        </w:rPr>
        <w:t>calorimeter</w:t>
      </w:r>
      <m:oMath>
        <m:r>
          <w:rPr>
            <w:rFonts w:ascii="Cambria Math" w:hAnsi="Cambria Math" w:cs="Arial"/>
            <w:color w:val="000000" w:themeColor="text1"/>
          </w:rPr>
          <m:t xml:space="preserve"> / ΔT = 701.6 / 21.6 = 32.5 J/°C</m:t>
        </m:r>
      </m:oMath>
    </w:p>
    <w:p w14:paraId="6F9B4931" w14:textId="77777777" w:rsidR="00B103E2" w:rsidRDefault="00B103E2" w:rsidP="003168E4">
      <w:pPr>
        <w:spacing w:line="360" w:lineRule="auto"/>
        <w:rPr>
          <w:rFonts w:ascii="Arial" w:hAnsi="Arial" w:cs="Arial"/>
          <w:color w:val="000000" w:themeColor="text1"/>
        </w:rPr>
      </w:pPr>
    </w:p>
    <w:p w14:paraId="3291A9B3" w14:textId="77777777" w:rsidR="00B103E2" w:rsidRPr="00CE42AC" w:rsidRDefault="00B103E2" w:rsidP="003168E4">
      <w:pPr>
        <w:spacing w:line="360" w:lineRule="auto"/>
        <w:rPr>
          <w:rFonts w:ascii="Arial" w:hAnsi="Arial" w:cs="Arial"/>
          <w:color w:val="000000" w:themeColor="text1"/>
        </w:rPr>
      </w:pPr>
    </w:p>
    <w:p w14:paraId="1E8C811F" w14:textId="0CDC860F" w:rsidR="00FE1B74" w:rsidRDefault="00FE1B74" w:rsidP="00F5566C">
      <w:pPr>
        <w:spacing w:line="480" w:lineRule="auto"/>
      </w:pPr>
      <w:r>
        <w:rPr>
          <w:noProof/>
          <w14:ligatures w14:val="standardContextual"/>
        </w:rPr>
        <w:drawing>
          <wp:inline distT="0" distB="0" distL="0" distR="0" wp14:anchorId="030FB7B5" wp14:editId="0D074E75">
            <wp:extent cx="5727700" cy="3818255"/>
            <wp:effectExtent l="0" t="0" r="12700" b="17145"/>
            <wp:docPr id="597103479" name="Chart 1">
              <a:extLst xmlns:a="http://schemas.openxmlformats.org/drawingml/2006/main">
                <a:ext uri="{FF2B5EF4-FFF2-40B4-BE49-F238E27FC236}">
                  <a16:creationId xmlns:a16="http://schemas.microsoft.com/office/drawing/2014/main" id="{0546FAAC-9866-0F7B-3F22-A0ED85033E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C420C3D" w14:textId="580DB6B2" w:rsidR="00FE1B74" w:rsidRPr="00B103E2" w:rsidRDefault="00B103E2" w:rsidP="00B103E2">
      <w:pPr>
        <w:rPr>
          <w:rFonts w:ascii="Arial" w:hAnsi="Arial" w:cs="Arial"/>
          <w:sz w:val="22"/>
          <w:szCs w:val="22"/>
        </w:rPr>
      </w:pPr>
      <w:r>
        <w:rPr>
          <w:rFonts w:ascii="Arial" w:hAnsi="Arial" w:cs="Arial"/>
          <w:sz w:val="22"/>
          <w:szCs w:val="22"/>
        </w:rPr>
        <w:t>Table 2 – Temperature vs. Time graph.</w:t>
      </w:r>
      <w:r w:rsidR="007A06D1">
        <w:rPr>
          <w:rFonts w:ascii="Arial" w:hAnsi="Arial" w:cs="Arial"/>
          <w:sz w:val="22"/>
          <w:szCs w:val="22"/>
        </w:rPr>
        <w:t xml:space="preserve"> </w:t>
      </w:r>
    </w:p>
    <w:p w14:paraId="6D9CE07D" w14:textId="642E0744" w:rsidR="00CE42AC" w:rsidRPr="003C0E26" w:rsidRDefault="003C0E26" w:rsidP="003168E4">
      <w:pPr>
        <w:pStyle w:val="Heading2"/>
        <w:numPr>
          <w:ilvl w:val="1"/>
          <w:numId w:val="43"/>
        </w:numPr>
        <w:spacing w:line="360" w:lineRule="auto"/>
        <w:ind w:hanging="718"/>
        <w:rPr>
          <w:rFonts w:ascii="Arial" w:hAnsi="Arial"/>
          <w:iCs w:val="0"/>
          <w:sz w:val="24"/>
          <w:szCs w:val="24"/>
        </w:rPr>
      </w:pPr>
      <w:bookmarkStart w:id="16" w:name="_Toc197080895"/>
      <w:r>
        <w:rPr>
          <w:rFonts w:ascii="Arial" w:hAnsi="Arial"/>
          <w:iCs w:val="0"/>
          <w:sz w:val="24"/>
          <w:szCs w:val="24"/>
        </w:rPr>
        <w:t>Potential Sources of Error</w:t>
      </w:r>
      <w:r w:rsidR="00307129">
        <w:rPr>
          <w:rFonts w:ascii="Arial" w:hAnsi="Arial"/>
          <w:iCs w:val="0"/>
          <w:sz w:val="24"/>
          <w:szCs w:val="24"/>
        </w:rPr>
        <w:t xml:space="preserve">: </w:t>
      </w:r>
      <w:bookmarkEnd w:id="16"/>
      <w:r w:rsidR="00B103E2">
        <w:rPr>
          <w:rFonts w:ascii="Arial" w:hAnsi="Arial"/>
          <w:iCs w:val="0"/>
          <w:sz w:val="24"/>
          <w:szCs w:val="24"/>
        </w:rPr>
        <w:t>Heat capacity:</w:t>
      </w:r>
    </w:p>
    <w:p w14:paraId="403B2517" w14:textId="6BE14F88" w:rsidR="00CE42AC" w:rsidRPr="00CE42AC" w:rsidRDefault="00CE42AC" w:rsidP="00CE42AC">
      <w:pPr>
        <w:pStyle w:val="ListParagraph"/>
        <w:numPr>
          <w:ilvl w:val="0"/>
          <w:numId w:val="42"/>
        </w:numPr>
        <w:spacing w:line="360" w:lineRule="auto"/>
        <w:rPr>
          <w:rFonts w:ascii="Arial" w:hAnsi="Arial" w:cs="Arial"/>
          <w:color w:val="000000" w:themeColor="text1"/>
        </w:rPr>
      </w:pPr>
      <w:r w:rsidRPr="00CE42AC">
        <w:rPr>
          <w:rFonts w:ascii="Arial" w:hAnsi="Arial" w:cs="Arial"/>
          <w:color w:val="000000" w:themeColor="text1"/>
        </w:rPr>
        <w:t xml:space="preserve">Heat gain from </w:t>
      </w:r>
      <w:r>
        <w:rPr>
          <w:rFonts w:ascii="Arial" w:hAnsi="Arial" w:cs="Arial"/>
          <w:color w:val="000000" w:themeColor="text1"/>
        </w:rPr>
        <w:t xml:space="preserve">the </w:t>
      </w:r>
      <w:r w:rsidRPr="00CE42AC">
        <w:rPr>
          <w:rFonts w:ascii="Arial" w:hAnsi="Arial" w:cs="Arial"/>
          <w:color w:val="000000" w:themeColor="text1"/>
        </w:rPr>
        <w:t>surroundings due to poor insulation</w:t>
      </w:r>
    </w:p>
    <w:p w14:paraId="380ABE2B" w14:textId="6C692B1F" w:rsidR="00CE42AC" w:rsidRPr="00CE42AC" w:rsidRDefault="00CE42AC" w:rsidP="00CE42AC">
      <w:pPr>
        <w:pStyle w:val="ListParagraph"/>
        <w:numPr>
          <w:ilvl w:val="0"/>
          <w:numId w:val="42"/>
        </w:numPr>
        <w:spacing w:line="360" w:lineRule="auto"/>
        <w:rPr>
          <w:rFonts w:ascii="Arial" w:hAnsi="Arial" w:cs="Arial"/>
          <w:color w:val="000000" w:themeColor="text1"/>
        </w:rPr>
      </w:pPr>
      <w:r w:rsidRPr="00CE42AC">
        <w:rPr>
          <w:rFonts w:ascii="Arial" w:hAnsi="Arial" w:cs="Arial"/>
          <w:color w:val="000000" w:themeColor="text1"/>
        </w:rPr>
        <w:t>Delayed T</w:t>
      </w:r>
      <w:r w:rsidRPr="00CE42AC">
        <w:rPr>
          <w:rFonts w:ascii="Arial" w:hAnsi="Arial" w:cs="Arial"/>
          <w:color w:val="000000" w:themeColor="text1"/>
          <w:sz w:val="28"/>
          <w:szCs w:val="28"/>
          <w:vertAlign w:val="subscript"/>
        </w:rPr>
        <w:t xml:space="preserve">max </w:t>
      </w:r>
      <w:r w:rsidRPr="00CE42AC">
        <w:rPr>
          <w:rFonts w:ascii="Arial" w:hAnsi="Arial" w:cs="Arial"/>
          <w:color w:val="000000" w:themeColor="text1"/>
        </w:rPr>
        <w:t>reading, allowing external heat gain</w:t>
      </w:r>
    </w:p>
    <w:p w14:paraId="0F2E5728" w14:textId="7DCC0C29" w:rsidR="00CE42AC" w:rsidRPr="00CE42AC" w:rsidRDefault="00CE42AC" w:rsidP="00CE42AC">
      <w:pPr>
        <w:pStyle w:val="ListParagraph"/>
        <w:numPr>
          <w:ilvl w:val="0"/>
          <w:numId w:val="42"/>
        </w:numPr>
        <w:spacing w:line="360" w:lineRule="auto"/>
        <w:rPr>
          <w:rFonts w:ascii="Arial" w:hAnsi="Arial" w:cs="Arial"/>
          <w:color w:val="000000" w:themeColor="text1"/>
          <w:vertAlign w:val="subscript"/>
        </w:rPr>
      </w:pPr>
      <w:r w:rsidRPr="00CE42AC">
        <w:rPr>
          <w:rFonts w:ascii="Arial" w:hAnsi="Arial" w:cs="Arial"/>
          <w:color w:val="000000" w:themeColor="text1"/>
        </w:rPr>
        <w:t>Measurement Inaccuracies in Volume or Mass</w:t>
      </w:r>
    </w:p>
    <w:p w14:paraId="348A0C13" w14:textId="37115847" w:rsidR="00CE42AC" w:rsidRPr="00F76DA7" w:rsidRDefault="00CE42AC" w:rsidP="00CE42AC">
      <w:pPr>
        <w:pStyle w:val="ListParagraph"/>
        <w:numPr>
          <w:ilvl w:val="0"/>
          <w:numId w:val="42"/>
        </w:numPr>
        <w:spacing w:line="360" w:lineRule="auto"/>
        <w:rPr>
          <w:rFonts w:ascii="Arial" w:hAnsi="Arial" w:cs="Arial"/>
          <w:color w:val="000000" w:themeColor="text1"/>
        </w:rPr>
      </w:pPr>
      <w:r w:rsidRPr="00CE42AC">
        <w:rPr>
          <w:rFonts w:ascii="Arial" w:hAnsi="Arial" w:cs="Arial"/>
          <w:color w:val="000000" w:themeColor="text1"/>
        </w:rPr>
        <w:t xml:space="preserve">Incorrect assumption that the calorimeter was initially at </w:t>
      </w:r>
      <w:proofErr w:type="spellStart"/>
      <w:r w:rsidRPr="00CE42AC">
        <w:rPr>
          <w:rFonts w:ascii="Arial" w:hAnsi="Arial" w:cs="Arial"/>
          <w:color w:val="000000" w:themeColor="text1"/>
        </w:rPr>
        <w:t>T</w:t>
      </w:r>
      <w:r w:rsidRPr="00CE42AC">
        <w:rPr>
          <w:rFonts w:ascii="Arial" w:hAnsi="Arial" w:cs="Arial"/>
          <w:color w:val="000000" w:themeColor="text1"/>
          <w:sz w:val="28"/>
          <w:szCs w:val="28"/>
          <w:vertAlign w:val="subscript"/>
        </w:rPr>
        <w:t>cold</w:t>
      </w:r>
      <w:proofErr w:type="spellEnd"/>
      <w:r w:rsidR="00531BD0">
        <w:rPr>
          <w:rFonts w:ascii="Arial" w:hAnsi="Arial" w:cs="Arial"/>
          <w:color w:val="000000" w:themeColor="text1"/>
          <w:sz w:val="28"/>
          <w:szCs w:val="28"/>
          <w:vertAlign w:val="subscript"/>
        </w:rPr>
        <w:t xml:space="preserve"> </w:t>
      </w:r>
    </w:p>
    <w:p w14:paraId="20C58200" w14:textId="33D19712" w:rsidR="00CE42AC" w:rsidRPr="00CE42AC" w:rsidRDefault="00CE42AC" w:rsidP="00CE42AC">
      <w:pPr>
        <w:spacing w:line="360" w:lineRule="auto"/>
        <w:rPr>
          <w:rFonts w:ascii="Arial" w:hAnsi="Arial" w:cs="Arial"/>
          <w:color w:val="000000" w:themeColor="text1"/>
        </w:rPr>
      </w:pPr>
      <w:r>
        <w:rPr>
          <w:rFonts w:ascii="Arial" w:hAnsi="Arial" w:cs="Arial"/>
          <w:color w:val="000000" w:themeColor="text1"/>
        </w:rPr>
        <w:lastRenderedPageBreak/>
        <w:t>The potential sources of error have been calculated as:</w:t>
      </w:r>
    </w:p>
    <w:p w14:paraId="78A2D263" w14:textId="77777777" w:rsidR="00CE42AC" w:rsidRDefault="00CE42AC" w:rsidP="00CE42AC">
      <w:pPr>
        <w:rPr>
          <w:rFonts w:ascii="Arial" w:hAnsi="Arial" w:cs="Arial"/>
          <w:b/>
          <w:bCs/>
        </w:rPr>
      </w:pPr>
    </w:p>
    <w:p w14:paraId="196E19F3" w14:textId="77777777" w:rsidR="00CE42AC" w:rsidRDefault="00CE42AC" w:rsidP="00CE42AC">
      <w:pPr>
        <w:jc w:val="center"/>
        <w:rPr>
          <w:rStyle w:val="mrel"/>
          <w:rFonts w:eastAsiaTheme="minorEastAsia"/>
          <w:color w:val="000000"/>
          <w:sz w:val="36"/>
          <w:szCs w:val="36"/>
        </w:rPr>
      </w:pPr>
      <w:r w:rsidRPr="00CE42AC">
        <w:rPr>
          <w:rFonts w:ascii="Arial" w:hAnsi="Arial"/>
          <w:color w:val="000000" w:themeColor="text1"/>
        </w:rPr>
        <w:t>Percentage Error</w:t>
      </w:r>
      <w:r w:rsidRPr="00CE42AC">
        <w:rPr>
          <w:rFonts w:ascii="Arial" w:hAnsi="Arial" w:cs="Arial"/>
          <w:color w:val="000000" w:themeColor="text1"/>
        </w:rPr>
        <w:t xml:space="preserve"> ​=</w:t>
      </w:r>
      <w:r>
        <w:rPr>
          <w:rStyle w:val="mrel"/>
          <w:color w:val="000000"/>
        </w:rPr>
        <w:t xml:space="preserve"> </w:t>
      </w:r>
      <m:oMath>
        <m:d>
          <m:dPr>
            <m:ctrlPr>
              <w:rPr>
                <w:rStyle w:val="mrel"/>
                <w:rFonts w:ascii="Cambria Math" w:hAnsi="Cambria Math" w:cs="Arial"/>
                <w:i/>
                <w:color w:val="000000"/>
                <w:sz w:val="28"/>
                <w:szCs w:val="28"/>
              </w:rPr>
            </m:ctrlPr>
          </m:dPr>
          <m:e>
            <m:f>
              <m:fPr>
                <m:ctrlPr>
                  <w:rPr>
                    <w:rStyle w:val="mrel"/>
                    <w:rFonts w:ascii="Cambria Math" w:hAnsi="Cambria Math" w:cs="Arial"/>
                    <w:i/>
                    <w:color w:val="000000"/>
                    <w:sz w:val="28"/>
                    <w:szCs w:val="28"/>
                  </w:rPr>
                </m:ctrlPr>
              </m:fPr>
              <m:num>
                <m:r>
                  <m:rPr>
                    <m:sty m:val="p"/>
                  </m:rPr>
                  <w:rPr>
                    <w:rStyle w:val="mrel"/>
                    <w:rFonts w:ascii="Cambria Math" w:hAnsi="Cambria Math" w:cs="Arial"/>
                    <w:color w:val="000000"/>
                    <w:sz w:val="28"/>
                    <w:szCs w:val="28"/>
                  </w:rPr>
                  <m:t>Messured Value-Accepted Value</m:t>
                </m:r>
              </m:num>
              <m:den>
                <m:r>
                  <m:rPr>
                    <m:sty m:val="p"/>
                  </m:rPr>
                  <w:rPr>
                    <w:rStyle w:val="mrel"/>
                    <w:rFonts w:ascii="Cambria Math" w:hAnsi="Cambria Math" w:cs="Arial"/>
                    <w:color w:val="000000"/>
                    <w:sz w:val="28"/>
                    <w:szCs w:val="28"/>
                  </w:rPr>
                  <m:t>Accepted Value</m:t>
                </m:r>
              </m:den>
            </m:f>
          </m:e>
        </m:d>
      </m:oMath>
      <w:r>
        <w:rPr>
          <w:rStyle w:val="mrel"/>
          <w:rFonts w:eastAsiaTheme="minorEastAsia"/>
          <w:color w:val="000000"/>
          <w:sz w:val="36"/>
          <w:szCs w:val="36"/>
        </w:rPr>
        <w:t xml:space="preserve"> </w:t>
      </w:r>
      <w:r>
        <w:rPr>
          <w:rStyle w:val="mrel"/>
          <w:rFonts w:eastAsiaTheme="minorEastAsia"/>
          <w:color w:val="000000"/>
        </w:rPr>
        <w:t>x 100</w:t>
      </w:r>
      <w:r>
        <w:rPr>
          <w:rStyle w:val="mrel"/>
          <w:rFonts w:eastAsiaTheme="minorEastAsia"/>
          <w:color w:val="000000"/>
          <w:sz w:val="36"/>
          <w:szCs w:val="36"/>
        </w:rPr>
        <w:t xml:space="preserve"> </w:t>
      </w:r>
    </w:p>
    <w:p w14:paraId="2FE64E07" w14:textId="77777777" w:rsidR="00CE42AC" w:rsidRPr="003F3D00" w:rsidRDefault="00CE42AC" w:rsidP="00CE42AC">
      <w:pPr>
        <w:jc w:val="center"/>
        <w:rPr>
          <w:rFonts w:eastAsiaTheme="minorEastAsia"/>
          <w:color w:val="000000"/>
          <w:sz w:val="28"/>
          <w:szCs w:val="28"/>
        </w:rPr>
      </w:pPr>
    </w:p>
    <w:p w14:paraId="314C38B6" w14:textId="77777777" w:rsidR="00CE42AC" w:rsidRDefault="00CE42AC" w:rsidP="00CE42AC">
      <w:pPr>
        <w:jc w:val="center"/>
        <w:rPr>
          <w:rStyle w:val="mrel"/>
          <w:rFonts w:eastAsiaTheme="minorEastAsia"/>
          <w:iCs/>
          <w:color w:val="000000"/>
        </w:rPr>
      </w:pPr>
      <w:r w:rsidRPr="00CE42AC">
        <w:rPr>
          <w:rFonts w:ascii="Arial" w:hAnsi="Arial"/>
          <w:color w:val="000000" w:themeColor="text1"/>
        </w:rPr>
        <w:t>Percentage Error</w:t>
      </w:r>
      <w:r>
        <w:rPr>
          <w:rStyle w:val="mrel"/>
          <w:rFonts w:eastAsiaTheme="minorEastAsia"/>
          <w:color w:val="000000"/>
        </w:rPr>
        <w:t xml:space="preserve"> </w:t>
      </w:r>
      <m:oMath>
        <m:r>
          <w:rPr>
            <w:rStyle w:val="mrel"/>
            <w:rFonts w:ascii="Cambria Math" w:hAnsi="Cambria Math"/>
            <w:color w:val="000000"/>
          </w:rPr>
          <m:t>=</m:t>
        </m:r>
      </m:oMath>
      <w:r>
        <w:rPr>
          <w:rStyle w:val="mrel"/>
          <w:color w:val="000000"/>
        </w:rPr>
        <w:t xml:space="preserve"> </w:t>
      </w:r>
      <m:oMath>
        <m:d>
          <m:dPr>
            <m:ctrlPr>
              <w:rPr>
                <w:rStyle w:val="mrel"/>
                <w:rFonts w:ascii="Cambria Math" w:hAnsi="Cambria Math" w:cs="Arial"/>
                <w:i/>
                <w:color w:val="000000"/>
                <w:sz w:val="32"/>
                <w:szCs w:val="32"/>
              </w:rPr>
            </m:ctrlPr>
          </m:dPr>
          <m:e>
            <m:f>
              <m:fPr>
                <m:ctrlPr>
                  <w:rPr>
                    <w:rStyle w:val="mrel"/>
                    <w:rFonts w:ascii="Cambria Math" w:hAnsi="Cambria Math" w:cs="Arial"/>
                    <w:i/>
                    <w:color w:val="000000"/>
                    <w:sz w:val="32"/>
                    <w:szCs w:val="32"/>
                  </w:rPr>
                </m:ctrlPr>
              </m:fPr>
              <m:num>
                <m:r>
                  <m:rPr>
                    <m:sty m:val="p"/>
                  </m:rPr>
                  <w:rPr>
                    <w:rStyle w:val="mrel"/>
                    <w:rFonts w:ascii="Cambria Math" w:hAnsi="Cambria Math" w:cs="Arial"/>
                    <w:color w:val="000000"/>
                    <w:sz w:val="32"/>
                    <w:szCs w:val="32"/>
                  </w:rPr>
                  <m:t xml:space="preserve">32.5- 20 </m:t>
                </m:r>
              </m:num>
              <m:den>
                <m:r>
                  <m:rPr>
                    <m:sty m:val="p"/>
                  </m:rPr>
                  <w:rPr>
                    <w:rStyle w:val="mrel"/>
                    <w:rFonts w:ascii="Cambria Math" w:hAnsi="Cambria Math" w:cs="Arial"/>
                    <w:color w:val="000000"/>
                    <w:sz w:val="32"/>
                    <w:szCs w:val="32"/>
                  </w:rPr>
                  <m:t>20</m:t>
                </m:r>
              </m:den>
            </m:f>
          </m:e>
        </m:d>
      </m:oMath>
      <w:r>
        <w:rPr>
          <w:rStyle w:val="mrel"/>
          <w:rFonts w:eastAsiaTheme="minorEastAsia"/>
          <w:color w:val="000000"/>
          <w:sz w:val="36"/>
          <w:szCs w:val="36"/>
        </w:rPr>
        <w:t xml:space="preserve"> </w:t>
      </w:r>
      <w:r>
        <w:rPr>
          <w:rStyle w:val="mrel"/>
          <w:rFonts w:eastAsiaTheme="minorEastAsia"/>
          <w:color w:val="000000"/>
        </w:rPr>
        <w:t>x 100</w:t>
      </w:r>
      <w:r w:rsidRPr="00CF7F25">
        <w:rPr>
          <w:rStyle w:val="mrel"/>
          <w:rFonts w:eastAsiaTheme="minorEastAsia"/>
          <w:iCs/>
          <w:color w:val="000000"/>
          <w:sz w:val="28"/>
          <w:szCs w:val="28"/>
        </w:rPr>
        <w:t xml:space="preserve"> </w:t>
      </w:r>
      <m:oMath>
        <m:r>
          <m:rPr>
            <m:sty m:val="p"/>
          </m:rPr>
          <w:rPr>
            <w:rStyle w:val="mrel"/>
            <w:rFonts w:ascii="Cambria Math" w:eastAsiaTheme="minorEastAsia" w:hAnsi="Cambria Math"/>
            <w:color w:val="000000"/>
            <w:sz w:val="28"/>
            <w:szCs w:val="28"/>
          </w:rPr>
          <m:t>=</m:t>
        </m:r>
      </m:oMath>
      <w:r>
        <w:rPr>
          <w:rStyle w:val="mrel"/>
          <w:rFonts w:eastAsiaTheme="minorEastAsia"/>
          <w:iCs/>
          <w:color w:val="000000"/>
          <w:sz w:val="28"/>
          <w:szCs w:val="28"/>
        </w:rPr>
        <w:t xml:space="preserve"> </w:t>
      </w:r>
      <w:r>
        <w:rPr>
          <w:rStyle w:val="mrel"/>
          <w:color w:val="000000"/>
        </w:rPr>
        <w:t xml:space="preserve"> </w:t>
      </w:r>
      <m:oMath>
        <m:d>
          <m:dPr>
            <m:ctrlPr>
              <w:rPr>
                <w:rStyle w:val="mrel"/>
                <w:rFonts w:ascii="Cambria Math" w:hAnsi="Cambria Math" w:cs="Arial"/>
                <w:i/>
                <w:color w:val="000000"/>
                <w:sz w:val="32"/>
                <w:szCs w:val="32"/>
              </w:rPr>
            </m:ctrlPr>
          </m:dPr>
          <m:e>
            <m:f>
              <m:fPr>
                <m:ctrlPr>
                  <w:rPr>
                    <w:rStyle w:val="mrel"/>
                    <w:rFonts w:ascii="Cambria Math" w:hAnsi="Cambria Math" w:cs="Arial"/>
                    <w:i/>
                    <w:color w:val="000000"/>
                    <w:sz w:val="32"/>
                    <w:szCs w:val="32"/>
                  </w:rPr>
                </m:ctrlPr>
              </m:fPr>
              <m:num>
                <m:r>
                  <m:rPr>
                    <m:sty m:val="p"/>
                  </m:rPr>
                  <w:rPr>
                    <w:rStyle w:val="mrel"/>
                    <w:rFonts w:ascii="Cambria Math" w:hAnsi="Cambria Math" w:cs="Arial"/>
                    <w:color w:val="000000"/>
                    <w:sz w:val="32"/>
                    <w:szCs w:val="32"/>
                  </w:rPr>
                  <m:t xml:space="preserve">12.5 </m:t>
                </m:r>
              </m:num>
              <m:den>
                <m:r>
                  <m:rPr>
                    <m:sty m:val="p"/>
                  </m:rPr>
                  <w:rPr>
                    <w:rStyle w:val="mrel"/>
                    <w:rFonts w:ascii="Cambria Math" w:hAnsi="Cambria Math" w:cs="Arial"/>
                    <w:color w:val="000000"/>
                    <w:sz w:val="32"/>
                    <w:szCs w:val="32"/>
                  </w:rPr>
                  <m:t>20</m:t>
                </m:r>
              </m:den>
            </m:f>
          </m:e>
        </m:d>
        <m:r>
          <m:rPr>
            <m:sty m:val="p"/>
          </m:rPr>
          <w:rPr>
            <w:rStyle w:val="mrel"/>
            <w:rFonts w:ascii="Cambria Math" w:eastAsiaTheme="minorEastAsia" w:hAnsi="Cambria Math"/>
            <w:color w:val="000000"/>
          </w:rPr>
          <m:t>x 100</m:t>
        </m:r>
        <m:r>
          <m:rPr>
            <m:sty m:val="p"/>
          </m:rPr>
          <w:rPr>
            <w:rStyle w:val="mrel"/>
            <w:rFonts w:ascii="Cambria Math" w:eastAsiaTheme="minorEastAsia" w:hAnsi="Cambria Math"/>
            <w:color w:val="000000"/>
            <w:sz w:val="28"/>
            <w:szCs w:val="28"/>
          </w:rPr>
          <m:t xml:space="preserve"> =</m:t>
        </m:r>
        <m:r>
          <w:rPr>
            <w:rStyle w:val="mrel"/>
            <w:rFonts w:ascii="Cambria Math" w:eastAsiaTheme="minorEastAsia" w:hAnsi="Cambria Math"/>
            <w:color w:val="000000"/>
          </w:rPr>
          <m:t>62.5%</m:t>
        </m:r>
      </m:oMath>
      <w:r>
        <w:rPr>
          <w:rStyle w:val="mrel"/>
          <w:rFonts w:eastAsiaTheme="minorEastAsia"/>
          <w:iCs/>
          <w:color w:val="000000"/>
        </w:rPr>
        <w:t xml:space="preserve"> error</w:t>
      </w:r>
    </w:p>
    <w:p w14:paraId="6A4D0323" w14:textId="77777777" w:rsidR="003168E4" w:rsidRDefault="003168E4" w:rsidP="003F3D00">
      <w:pPr>
        <w:pStyle w:val="NoSpacing"/>
        <w:jc w:val="both"/>
        <w:rPr>
          <w:rFonts w:ascii="Arial" w:hAnsi="Arial" w:cs="Arial"/>
          <w:sz w:val="24"/>
          <w:szCs w:val="24"/>
        </w:rPr>
      </w:pPr>
    </w:p>
    <w:p w14:paraId="5876C784" w14:textId="5470639B" w:rsidR="00CE42AC" w:rsidRDefault="00CE42AC" w:rsidP="00CE42AC">
      <w:pPr>
        <w:spacing w:line="360" w:lineRule="auto"/>
        <w:rPr>
          <w:rFonts w:ascii="Arial" w:eastAsia="Calibri" w:hAnsi="Arial" w:cs="Arial"/>
        </w:rPr>
      </w:pPr>
      <w:r>
        <w:rPr>
          <w:rFonts w:ascii="Arial" w:eastAsia="Calibri" w:hAnsi="Arial" w:cs="Arial"/>
        </w:rPr>
        <w:t>The p</w:t>
      </w:r>
      <w:r w:rsidRPr="003168E4">
        <w:rPr>
          <w:rFonts w:ascii="Arial" w:eastAsia="Calibri" w:hAnsi="Arial" w:cs="Arial"/>
        </w:rPr>
        <w:t xml:space="preserve">ercentage </w:t>
      </w:r>
      <w:r>
        <w:rPr>
          <w:rFonts w:ascii="Arial" w:eastAsia="Calibri" w:hAnsi="Arial" w:cs="Arial"/>
        </w:rPr>
        <w:t>e</w:t>
      </w:r>
      <w:r w:rsidRPr="003168E4">
        <w:rPr>
          <w:rFonts w:ascii="Arial" w:eastAsia="Calibri" w:hAnsi="Arial" w:cs="Arial"/>
        </w:rPr>
        <w:t>rror</w:t>
      </w:r>
      <w:r w:rsidR="003F3D00">
        <w:rPr>
          <w:rFonts w:ascii="Arial" w:eastAsia="Calibri" w:hAnsi="Arial" w:cs="Arial"/>
        </w:rPr>
        <w:t xml:space="preserve"> calculated</w:t>
      </w:r>
      <w:r w:rsidRPr="003168E4">
        <w:rPr>
          <w:rFonts w:ascii="Arial" w:eastAsia="Calibri" w:hAnsi="Arial" w:cs="Arial"/>
        </w:rPr>
        <w:t xml:space="preserve"> = 62.5%</w:t>
      </w:r>
    </w:p>
    <w:p w14:paraId="12C50345" w14:textId="77777777" w:rsidR="00CE42AC" w:rsidRDefault="00CE42AC" w:rsidP="00EC4C31">
      <w:pPr>
        <w:pStyle w:val="NoSpacing"/>
        <w:spacing w:line="360" w:lineRule="auto"/>
        <w:jc w:val="both"/>
        <w:rPr>
          <w:rFonts w:ascii="Arial" w:hAnsi="Arial" w:cs="Arial"/>
          <w:sz w:val="24"/>
          <w:szCs w:val="24"/>
        </w:rPr>
      </w:pPr>
    </w:p>
    <w:p w14:paraId="4D5546F9" w14:textId="3EA2DC8A" w:rsidR="00CE42AC" w:rsidRPr="003F3D00" w:rsidRDefault="002864E7" w:rsidP="003F3D00">
      <w:pPr>
        <w:pStyle w:val="Heading2"/>
        <w:spacing w:line="360" w:lineRule="auto"/>
        <w:ind w:hanging="718"/>
        <w:rPr>
          <w:rFonts w:ascii="Arial" w:hAnsi="Arial"/>
        </w:rPr>
      </w:pPr>
      <w:r>
        <w:rPr>
          <w:rFonts w:ascii="Arial" w:hAnsi="Arial"/>
        </w:rPr>
        <w:t xml:space="preserve">Experimental data </w:t>
      </w:r>
      <w:r>
        <w:rPr>
          <w:rFonts w:ascii="Arial" w:hAnsi="Arial"/>
        </w:rPr>
        <w:t>2</w:t>
      </w:r>
    </w:p>
    <w:p w14:paraId="507D7019" w14:textId="057EBE00" w:rsidR="008374C4" w:rsidRDefault="008374C4" w:rsidP="008374C4">
      <w:pPr>
        <w:rPr>
          <w:rFonts w:ascii="Arial" w:eastAsia="Calibri" w:hAnsi="Arial" w:cs="Arial"/>
        </w:rPr>
      </w:pPr>
      <w:r w:rsidRPr="008374C4">
        <w:rPr>
          <w:rFonts w:ascii="Arial" w:eastAsia="Calibri" w:hAnsi="Arial" w:cs="Arial"/>
          <w:b/>
          <w:bCs/>
        </w:rPr>
        <w:t>Experiment 2</w:t>
      </w:r>
      <w:r w:rsidRPr="008374C4">
        <w:rPr>
          <w:rFonts w:ascii="Arial" w:eastAsia="Calibri" w:hAnsi="Arial" w:cs="Arial"/>
        </w:rPr>
        <w:t>:</w:t>
      </w:r>
      <w:r>
        <w:t xml:space="preserve"> </w:t>
      </w:r>
      <w:r w:rsidRPr="008374C4">
        <w:rPr>
          <w:rFonts w:ascii="Arial" w:eastAsia="Calibri" w:hAnsi="Arial" w:cs="Arial"/>
        </w:rPr>
        <w:t>Specific Heat Capacity of Aluminium</w:t>
      </w:r>
    </w:p>
    <w:p w14:paraId="0362F6F6" w14:textId="77777777" w:rsidR="00BD56D9" w:rsidRDefault="00BD56D9" w:rsidP="008374C4">
      <w:pPr>
        <w:rPr>
          <w:rFonts w:ascii="Arial" w:eastAsia="Calibri" w:hAnsi="Arial" w:cs="Arial"/>
        </w:rPr>
      </w:pPr>
    </w:p>
    <w:tbl>
      <w:tblPr>
        <w:tblStyle w:val="TableGrid"/>
        <w:tblW w:w="0" w:type="auto"/>
        <w:jc w:val="center"/>
        <w:tblLook w:val="04A0" w:firstRow="1" w:lastRow="0" w:firstColumn="1" w:lastColumn="0" w:noHBand="0" w:noVBand="1"/>
      </w:tblPr>
      <w:tblGrid>
        <w:gridCol w:w="2972"/>
        <w:gridCol w:w="1536"/>
        <w:gridCol w:w="1299"/>
        <w:gridCol w:w="3209"/>
      </w:tblGrid>
      <w:tr w:rsidR="00BD56D9" w14:paraId="5D8FDA61" w14:textId="1DA8A2EB" w:rsidTr="00DF4727">
        <w:trPr>
          <w:jc w:val="center"/>
        </w:trPr>
        <w:tc>
          <w:tcPr>
            <w:tcW w:w="2972" w:type="dxa"/>
            <w:vAlign w:val="center"/>
          </w:tcPr>
          <w:p w14:paraId="4467CF7D" w14:textId="6DDA5240" w:rsidR="00BD56D9" w:rsidRPr="00BD56D9" w:rsidRDefault="00B103E2" w:rsidP="00DF4727">
            <w:pPr>
              <w:jc w:val="center"/>
              <w:rPr>
                <w:sz w:val="22"/>
                <w:szCs w:val="22"/>
              </w:rPr>
            </w:pPr>
            <m:oMath>
              <m:r>
                <w:rPr>
                  <w:rFonts w:ascii="Cambria Math" w:hAnsi="Cambria Math"/>
                  <w:sz w:val="22"/>
                  <w:szCs w:val="22"/>
                </w:rPr>
                <m:t>T</m:t>
              </m:r>
            </m:oMath>
            <w:r w:rsidRPr="00B103E2">
              <w:rPr>
                <w:rFonts w:ascii="Arial" w:eastAsia="Calibri" w:hAnsi="Arial" w:cs="Arial"/>
                <w:vertAlign w:val="subscript"/>
              </w:rPr>
              <w:t xml:space="preserve">hot </w:t>
            </w:r>
            <m:oMath>
              <m:r>
                <w:rPr>
                  <w:rFonts w:ascii="Cambria Math" w:hAnsi="Cambria Math"/>
                  <w:sz w:val="22"/>
                  <w:szCs w:val="22"/>
                </w:rPr>
                <m:t>= 210.0° CC</m:t>
              </m:r>
            </m:oMath>
          </w:p>
        </w:tc>
        <w:tc>
          <w:tcPr>
            <w:tcW w:w="2835" w:type="dxa"/>
            <w:gridSpan w:val="2"/>
            <w:vAlign w:val="center"/>
          </w:tcPr>
          <w:p w14:paraId="273CEE04" w14:textId="00C8050A" w:rsidR="00BD56D9" w:rsidRPr="00BD56D9" w:rsidRDefault="00BD56D9" w:rsidP="00BD56D9">
            <w:pPr>
              <w:jc w:val="center"/>
              <w:rPr>
                <w:sz w:val="22"/>
                <w:szCs w:val="22"/>
              </w:rPr>
            </w:pPr>
            <m:oMath>
              <m:r>
                <w:rPr>
                  <w:rFonts w:ascii="Cambria Math" w:hAnsi="Cambria Math"/>
                  <w:sz w:val="22"/>
                  <w:szCs w:val="22"/>
                </w:rPr>
                <m:t>T</m:t>
              </m:r>
            </m:oMath>
            <w:r w:rsidR="007860C5" w:rsidRPr="007860C5">
              <w:rPr>
                <w:sz w:val="28"/>
                <w:szCs w:val="28"/>
                <w:vertAlign w:val="subscript"/>
              </w:rPr>
              <w:t>cold</w:t>
            </w:r>
            <m:oMath>
              <m:r>
                <w:rPr>
                  <w:rFonts w:ascii="Cambria Math" w:hAnsi="Cambria Math"/>
                  <w:sz w:val="28"/>
                  <w:szCs w:val="28"/>
                  <w:vertAlign w:val="subscript"/>
                </w:rPr>
                <m:t xml:space="preserve"> </m:t>
              </m:r>
            </m:oMath>
            <w:r w:rsidRPr="00BD56D9">
              <w:rPr>
                <w:sz w:val="22"/>
                <w:szCs w:val="22"/>
              </w:rPr>
              <w:t>= 21.1</w:t>
            </w:r>
          </w:p>
        </w:tc>
        <w:tc>
          <w:tcPr>
            <w:tcW w:w="3209" w:type="dxa"/>
            <w:vAlign w:val="center"/>
          </w:tcPr>
          <w:p w14:paraId="697EC452" w14:textId="02F7738E" w:rsidR="00BD56D9" w:rsidRPr="00BD56D9" w:rsidRDefault="00B103E2" w:rsidP="00BD56D9">
            <w:pPr>
              <w:jc w:val="center"/>
              <w:rPr>
                <w:sz w:val="22"/>
                <w:szCs w:val="22"/>
              </w:rPr>
            </w:pPr>
            <m:oMath>
              <m:r>
                <w:rPr>
                  <w:rFonts w:ascii="Cambria Math" w:hAnsi="Cambria Math"/>
                  <w:sz w:val="22"/>
                  <w:szCs w:val="22"/>
                </w:rPr>
                <m:t>T</m:t>
              </m:r>
            </m:oMath>
            <w:r w:rsidRPr="00B103E2">
              <w:rPr>
                <w:vertAlign w:val="subscript"/>
              </w:rPr>
              <w:t>max</w:t>
            </w:r>
            <m:oMath>
              <m:r>
                <w:rPr>
                  <w:rFonts w:ascii="Cambria Math" w:hAnsi="Cambria Math"/>
                  <w:sz w:val="22"/>
                  <w:szCs w:val="22"/>
                </w:rPr>
                <m:t xml:space="preserve"> = 28.5° CC</m:t>
              </m:r>
            </m:oMath>
          </w:p>
        </w:tc>
      </w:tr>
      <w:tr w:rsidR="008374C4" w14:paraId="7F899536" w14:textId="77777777" w:rsidTr="00DF4727">
        <w:trPr>
          <w:jc w:val="center"/>
        </w:trPr>
        <w:tc>
          <w:tcPr>
            <w:tcW w:w="4508" w:type="dxa"/>
            <w:gridSpan w:val="2"/>
            <w:vAlign w:val="center"/>
          </w:tcPr>
          <w:p w14:paraId="591E2403" w14:textId="12884B6E" w:rsidR="008374C4" w:rsidRPr="00BD56D9" w:rsidRDefault="00B103E2" w:rsidP="00DF4727">
            <w:pPr>
              <w:jc w:val="center"/>
              <w:rPr>
                <w:sz w:val="22"/>
                <w:szCs w:val="22"/>
              </w:rPr>
            </w:pPr>
            <w:r>
              <w:rPr>
                <w:sz w:val="22"/>
                <w:szCs w:val="22"/>
              </w:rPr>
              <w:t>Metal mass = 18.6 g</w:t>
            </w:r>
          </w:p>
        </w:tc>
        <w:tc>
          <w:tcPr>
            <w:tcW w:w="4508" w:type="dxa"/>
            <w:gridSpan w:val="2"/>
          </w:tcPr>
          <w:p w14:paraId="74586E3A" w14:textId="0130C731" w:rsidR="008374C4" w:rsidRPr="00BD56D9" w:rsidRDefault="008374C4" w:rsidP="00BD56D9">
            <w:pPr>
              <w:jc w:val="center"/>
              <w:rPr>
                <w:sz w:val="22"/>
                <w:szCs w:val="22"/>
              </w:rPr>
            </w:pPr>
            <w:r w:rsidRPr="00BD56D9">
              <w:rPr>
                <w:sz w:val="22"/>
                <w:szCs w:val="22"/>
              </w:rPr>
              <w:t>Mass of water = 30.0 g</w:t>
            </w:r>
          </w:p>
        </w:tc>
      </w:tr>
      <w:tr w:rsidR="00BD56D9" w14:paraId="60136EE2" w14:textId="77777777" w:rsidTr="00DF4727">
        <w:trPr>
          <w:jc w:val="center"/>
        </w:trPr>
        <w:tc>
          <w:tcPr>
            <w:tcW w:w="4508" w:type="dxa"/>
            <w:gridSpan w:val="2"/>
            <w:vAlign w:val="center"/>
          </w:tcPr>
          <w:p w14:paraId="49A8E23E" w14:textId="46A4D38C" w:rsidR="00BD56D9" w:rsidRPr="00BD56D9" w:rsidRDefault="00B103E2" w:rsidP="00DF4727">
            <w:pPr>
              <w:jc w:val="center"/>
              <w:rPr>
                <w:sz w:val="22"/>
                <w:szCs w:val="22"/>
              </w:rPr>
            </w:pPr>
            <m:oMath>
              <m:r>
                <w:rPr>
                  <w:rFonts w:ascii="Cambria Math" w:hAnsi="Cambria Math"/>
                  <w:sz w:val="22"/>
                  <w:szCs w:val="22"/>
                </w:rPr>
                <m:t>T</m:t>
              </m:r>
            </m:oMath>
            <w:r w:rsidRPr="00B103E2">
              <w:rPr>
                <w:vertAlign w:val="subscript"/>
              </w:rPr>
              <w:t xml:space="preserve">metal </w:t>
            </w:r>
            <m:oMath>
              <m:r>
                <w:rPr>
                  <w:rFonts w:ascii="Cambria Math" w:hAnsi="Cambria Math"/>
                  <w:sz w:val="22"/>
                  <w:szCs w:val="22"/>
                </w:rPr>
                <m:t>=181.5 ° CC</m:t>
              </m:r>
            </m:oMath>
          </w:p>
        </w:tc>
        <w:tc>
          <w:tcPr>
            <w:tcW w:w="4508" w:type="dxa"/>
            <w:gridSpan w:val="2"/>
          </w:tcPr>
          <w:p w14:paraId="6EFC4C99" w14:textId="744858ED" w:rsidR="00BD56D9" w:rsidRPr="00BD56D9" w:rsidRDefault="00B103E2" w:rsidP="00BD56D9">
            <w:pPr>
              <w:jc w:val="center"/>
              <w:rPr>
                <w:sz w:val="22"/>
                <w:szCs w:val="22"/>
              </w:rPr>
            </w:pPr>
            <m:oMath>
              <m:r>
                <w:rPr>
                  <w:rFonts w:ascii="Cambria Math" w:hAnsi="Cambria Math"/>
                  <w:sz w:val="22"/>
                  <w:szCs w:val="22"/>
                </w:rPr>
                <m:t>T</m:t>
              </m:r>
            </m:oMath>
            <w:r w:rsidRPr="00B103E2">
              <w:rPr>
                <w:vertAlign w:val="subscript"/>
              </w:rPr>
              <w:t>water</w:t>
            </w:r>
            <m:oMath>
              <m:r>
                <w:rPr>
                  <w:rFonts w:ascii="Cambria Math" w:hAnsi="Cambria Math"/>
                  <w:sz w:val="22"/>
                  <w:szCs w:val="22"/>
                </w:rPr>
                <m:t xml:space="preserve"> =7.4 ° CC</m:t>
              </m:r>
            </m:oMath>
          </w:p>
        </w:tc>
      </w:tr>
      <w:tr w:rsidR="00DF4727" w14:paraId="3ACF5ED8" w14:textId="77777777" w:rsidTr="00DF4727">
        <w:trPr>
          <w:trHeight w:val="193"/>
          <w:jc w:val="center"/>
        </w:trPr>
        <w:tc>
          <w:tcPr>
            <w:tcW w:w="9016" w:type="dxa"/>
            <w:gridSpan w:val="4"/>
            <w:vAlign w:val="center"/>
          </w:tcPr>
          <w:p w14:paraId="33CF8288" w14:textId="17413317" w:rsidR="00DF4727" w:rsidRPr="00BD56D9" w:rsidRDefault="00DF4727" w:rsidP="00DF4727">
            <w:pPr>
              <w:spacing w:line="360" w:lineRule="auto"/>
              <w:jc w:val="center"/>
              <w:rPr>
                <w:sz w:val="22"/>
                <w:szCs w:val="22"/>
              </w:rPr>
            </w:pPr>
            <w:proofErr w:type="spellStart"/>
            <w:r w:rsidRPr="00DF4727">
              <w:rPr>
                <w:sz w:val="22"/>
                <w:szCs w:val="22"/>
              </w:rPr>
              <w:t>C</w:t>
            </w:r>
            <w:r w:rsidRPr="00DF4727">
              <w:rPr>
                <w:vertAlign w:val="subscript"/>
              </w:rPr>
              <w:t>metal</w:t>
            </w:r>
            <w:proofErr w:type="spellEnd"/>
            <w:r w:rsidRPr="00DF4727">
              <w:t xml:space="preserve"> </w:t>
            </w:r>
            <w:r w:rsidRPr="00DF4727">
              <w:rPr>
                <w:sz w:val="22"/>
                <w:szCs w:val="22"/>
              </w:rPr>
              <w:t>= 0.275 J/</w:t>
            </w:r>
            <w:proofErr w:type="spellStart"/>
            <w:r w:rsidRPr="00DF4727">
              <w:rPr>
                <w:sz w:val="22"/>
                <w:szCs w:val="22"/>
              </w:rPr>
              <w:t>g°C</w:t>
            </w:r>
            <w:proofErr w:type="spellEnd"/>
          </w:p>
        </w:tc>
      </w:tr>
    </w:tbl>
    <w:p w14:paraId="058CC48F" w14:textId="51211AFF" w:rsidR="00BD56D9" w:rsidRPr="007860C5" w:rsidRDefault="00BD56D9" w:rsidP="00BD56D9">
      <w:pPr>
        <w:rPr>
          <w:rFonts w:ascii="Arial" w:hAnsi="Arial" w:cs="Arial"/>
          <w:sz w:val="22"/>
          <w:szCs w:val="22"/>
        </w:rPr>
      </w:pPr>
      <w:r w:rsidRPr="007860C5">
        <w:rPr>
          <w:rFonts w:ascii="Arial" w:hAnsi="Arial" w:cs="Arial"/>
          <w:sz w:val="22"/>
          <w:szCs w:val="22"/>
        </w:rPr>
        <w:t xml:space="preserve">Table </w:t>
      </w:r>
      <w:r w:rsidR="00DF4727">
        <w:rPr>
          <w:rFonts w:ascii="Arial" w:hAnsi="Arial" w:cs="Arial"/>
          <w:sz w:val="22"/>
          <w:szCs w:val="22"/>
        </w:rPr>
        <w:t>3</w:t>
      </w:r>
      <w:r w:rsidRPr="007860C5">
        <w:rPr>
          <w:rFonts w:ascii="Arial" w:hAnsi="Arial" w:cs="Arial"/>
          <w:sz w:val="22"/>
          <w:szCs w:val="22"/>
        </w:rPr>
        <w:t xml:space="preserve"> – Temperature changes of Metal</w:t>
      </w:r>
    </w:p>
    <w:p w14:paraId="5ED66C81" w14:textId="77777777" w:rsidR="00307129" w:rsidRPr="00BD56D9" w:rsidRDefault="00307129" w:rsidP="008374C4"/>
    <w:p w14:paraId="60A70DB6" w14:textId="280A582F" w:rsidR="003C0E26" w:rsidRPr="003C0E26" w:rsidRDefault="003C0E26" w:rsidP="003C0E26">
      <w:pPr>
        <w:pStyle w:val="Heading2"/>
        <w:numPr>
          <w:ilvl w:val="1"/>
          <w:numId w:val="43"/>
        </w:numPr>
        <w:spacing w:line="360" w:lineRule="auto"/>
        <w:ind w:hanging="718"/>
        <w:rPr>
          <w:rFonts w:ascii="Arial" w:hAnsi="Arial"/>
          <w:iCs w:val="0"/>
          <w:sz w:val="24"/>
          <w:szCs w:val="24"/>
        </w:rPr>
      </w:pPr>
      <w:bookmarkStart w:id="17" w:name="_Toc197080896"/>
      <w:r>
        <w:rPr>
          <w:rFonts w:ascii="Arial" w:hAnsi="Arial"/>
          <w:iCs w:val="0"/>
          <w:sz w:val="24"/>
          <w:szCs w:val="24"/>
        </w:rPr>
        <w:t>Calculations</w:t>
      </w:r>
      <w:r w:rsidR="00B103E2">
        <w:rPr>
          <w:rFonts w:ascii="Arial" w:hAnsi="Arial"/>
          <w:iCs w:val="0"/>
          <w:sz w:val="24"/>
          <w:szCs w:val="24"/>
        </w:rPr>
        <w:t xml:space="preserve"> used</w:t>
      </w:r>
      <w:r>
        <w:rPr>
          <w:rFonts w:ascii="Arial" w:hAnsi="Arial"/>
          <w:iCs w:val="0"/>
          <w:sz w:val="24"/>
          <w:szCs w:val="24"/>
        </w:rPr>
        <w:t xml:space="preserve"> for Specific Heat of Metal</w:t>
      </w:r>
      <w:bookmarkEnd w:id="17"/>
    </w:p>
    <w:p w14:paraId="14B0D767" w14:textId="77777777" w:rsidR="00DF4727" w:rsidRDefault="00DF4727" w:rsidP="00DF4727"/>
    <w:p w14:paraId="5701B7A1" w14:textId="05706581" w:rsidR="00DF4727" w:rsidRPr="003F3D00" w:rsidRDefault="00DF4727" w:rsidP="003F3D00">
      <w:pPr>
        <w:jc w:val="center"/>
        <w:rPr>
          <w:rFonts w:ascii="Arial" w:hAnsi="Arial" w:cs="Arial"/>
          <w:color w:val="000000"/>
        </w:rPr>
      </w:pPr>
      <m:oMath>
        <m:r>
          <w:rPr>
            <w:rFonts w:ascii="Cambria Math" w:hAnsi="Cambria Math" w:cs="Arial"/>
            <w:color w:val="000000"/>
          </w:rPr>
          <m:t>Q</m:t>
        </m:r>
      </m:oMath>
      <w:r w:rsidRPr="00517AFF">
        <w:rPr>
          <w:rFonts w:ascii="Arial" w:hAnsi="Arial" w:cs="Arial"/>
          <w:color w:val="000000"/>
          <w:vertAlign w:val="subscript"/>
        </w:rPr>
        <w:t>metal</w:t>
      </w:r>
      <w:r w:rsidRPr="00F6008B">
        <w:rPr>
          <w:rFonts w:ascii="Arial" w:hAnsi="Arial" w:cs="Arial"/>
          <w:color w:val="000000"/>
        </w:rPr>
        <w:t xml:space="preserve"> = </w:t>
      </w:r>
      <m:oMath>
        <m:r>
          <w:rPr>
            <w:rFonts w:ascii="Cambria Math" w:hAnsi="Cambria Math" w:cs="Arial"/>
            <w:color w:val="000000"/>
          </w:rPr>
          <m:t>Q</m:t>
        </m:r>
      </m:oMath>
      <w:r w:rsidRPr="00517AFF">
        <w:rPr>
          <w:rFonts w:ascii="Arial" w:hAnsi="Arial" w:cs="Arial"/>
          <w:color w:val="000000"/>
          <w:vertAlign w:val="subscript"/>
        </w:rPr>
        <w:t>water</w:t>
      </w:r>
      <w:r w:rsidRPr="00F6008B">
        <w:rPr>
          <w:rFonts w:ascii="Arial" w:hAnsi="Arial" w:cs="Arial"/>
          <w:color w:val="000000"/>
        </w:rPr>
        <w:t xml:space="preserve"> + </w:t>
      </w:r>
      <m:oMath>
        <m:r>
          <w:rPr>
            <w:rFonts w:ascii="Cambria Math" w:hAnsi="Cambria Math" w:cs="Arial"/>
            <w:color w:val="000000"/>
          </w:rPr>
          <m:t>Q</m:t>
        </m:r>
      </m:oMath>
      <w:r w:rsidRPr="00517AFF">
        <w:rPr>
          <w:rFonts w:ascii="Arial" w:hAnsi="Arial" w:cs="Arial"/>
          <w:color w:val="000000"/>
          <w:vertAlign w:val="subscript"/>
        </w:rPr>
        <w:t>calorimeter</w:t>
      </w:r>
    </w:p>
    <w:p w14:paraId="1A6FF5FC" w14:textId="77777777" w:rsidR="00DF4727" w:rsidRPr="00AD4055" w:rsidRDefault="00DF4727" w:rsidP="006374B6">
      <w:pPr>
        <w:spacing w:before="100" w:beforeAutospacing="1" w:after="100" w:afterAutospacing="1"/>
        <w:rPr>
          <w:rFonts w:ascii="Arial" w:hAnsi="Arial" w:cs="Arial"/>
          <w:color w:val="000000"/>
        </w:rPr>
      </w:pPr>
      <w:r w:rsidRPr="00AD4055">
        <w:rPr>
          <w:rFonts w:ascii="Arial" w:hAnsi="Arial" w:cs="Arial"/>
          <w:color w:val="000000"/>
        </w:rPr>
        <w:t>Temperature Change (ΔT)</w:t>
      </w:r>
    </w:p>
    <w:p w14:paraId="543C92C5" w14:textId="0F585A4A" w:rsidR="00DF4727" w:rsidRPr="00F6008B" w:rsidRDefault="00DF4727" w:rsidP="00DF4727">
      <w:pPr>
        <w:spacing w:before="100" w:beforeAutospacing="1" w:after="100" w:afterAutospacing="1" w:line="360" w:lineRule="auto"/>
        <w:jc w:val="center"/>
        <w:rPr>
          <w:rFonts w:ascii="Arial" w:hAnsi="Arial" w:cs="Arial"/>
          <w:color w:val="000000"/>
        </w:rPr>
      </w:pPr>
      <m:oMath>
        <m:r>
          <w:rPr>
            <w:rStyle w:val="mord"/>
            <w:rFonts w:ascii="Cambria Math" w:hAnsi="Cambria Math" w:cs="Arial"/>
            <w:color w:val="000000"/>
          </w:rPr>
          <m:t>ΔT</m:t>
        </m:r>
      </m:oMath>
      <w:r w:rsidRPr="003C0E26">
        <w:rPr>
          <w:rFonts w:ascii="Arial" w:hAnsi="Arial" w:cs="Arial"/>
          <w:color w:val="000000"/>
          <w:sz w:val="28"/>
          <w:szCs w:val="28"/>
          <w:vertAlign w:val="subscript"/>
        </w:rPr>
        <w:t>metal</w:t>
      </w:r>
      <w:r w:rsidRPr="00F6008B">
        <w:rPr>
          <w:rFonts w:ascii="Arial" w:hAnsi="Arial" w:cs="Arial"/>
          <w:color w:val="000000"/>
        </w:rPr>
        <w:t xml:space="preserve"> =</w:t>
      </w:r>
      <w:r>
        <w:rPr>
          <w:rFonts w:ascii="Arial" w:hAnsi="Arial" w:cs="Arial"/>
          <w:color w:val="000000"/>
        </w:rPr>
        <w:t xml:space="preserve"> </w:t>
      </w:r>
      <m:oMath>
        <m:r>
          <w:rPr>
            <w:rFonts w:ascii="Cambria Math" w:hAnsi="Cambria Math" w:cs="Arial"/>
            <w:color w:val="000000"/>
          </w:rPr>
          <m:t>T</m:t>
        </m:r>
      </m:oMath>
      <w:r>
        <w:rPr>
          <w:rFonts w:ascii="Arial" w:hAnsi="Arial" w:cs="Arial"/>
          <w:color w:val="000000"/>
          <w:vertAlign w:val="subscript"/>
        </w:rPr>
        <w:t xml:space="preserve">initial (metal) = </w:t>
      </w:r>
      <m:oMath>
        <m:r>
          <w:rPr>
            <w:rFonts w:ascii="Cambria Math" w:hAnsi="Cambria Math" w:cs="Arial"/>
            <w:color w:val="000000"/>
          </w:rPr>
          <m:t>T</m:t>
        </m:r>
      </m:oMath>
      <w:r>
        <w:rPr>
          <w:rFonts w:ascii="Arial" w:hAnsi="Arial" w:cs="Arial"/>
          <w:color w:val="000000"/>
          <w:vertAlign w:val="subscript"/>
        </w:rPr>
        <w:t xml:space="preserve">final </w:t>
      </w:r>
    </w:p>
    <w:p w14:paraId="3E2D0023" w14:textId="08F37DDE" w:rsidR="00F76DA7" w:rsidRDefault="00DF4727" w:rsidP="00DF4727">
      <w:pPr>
        <w:spacing w:before="100" w:beforeAutospacing="1" w:after="100" w:afterAutospacing="1"/>
        <w:rPr>
          <w:rFonts w:ascii="Arial" w:hAnsi="Arial" w:cs="Arial"/>
          <w:color w:val="000000"/>
        </w:rPr>
      </w:pPr>
      <m:oMath>
        <m:r>
          <w:rPr>
            <w:rStyle w:val="mord"/>
            <w:rFonts w:ascii="Cambria Math" w:hAnsi="Cambria Math" w:cs="Arial"/>
            <w:color w:val="000000"/>
          </w:rPr>
          <m:t>ΔT</m:t>
        </m:r>
      </m:oMath>
      <w:r w:rsidR="003C0E26" w:rsidRPr="003C0E26">
        <w:rPr>
          <w:rStyle w:val="mord"/>
          <w:rFonts w:ascii="Arial" w:hAnsi="Arial" w:cs="Arial"/>
          <w:color w:val="000000"/>
          <w:sz w:val="28"/>
          <w:szCs w:val="28"/>
          <w:vertAlign w:val="subscript"/>
        </w:rPr>
        <w:t xml:space="preserve">metal </w:t>
      </w:r>
      <m:oMath>
        <m:r>
          <w:rPr>
            <w:rStyle w:val="mord"/>
            <w:rFonts w:ascii="Cambria Math" w:hAnsi="Cambria Math" w:cs="Arial"/>
            <w:color w:val="000000"/>
          </w:rPr>
          <m:t>= 210. - 28.5 181.5 ° CC</m:t>
        </m:r>
      </m:oMath>
      <w:r w:rsidRPr="00AD4055">
        <w:rPr>
          <w:rFonts w:ascii="Arial" w:hAnsi="Arial" w:cs="Arial"/>
          <w:color w:val="000000"/>
        </w:rPr>
        <w:t xml:space="preserve"> </w:t>
      </w:r>
    </w:p>
    <w:p w14:paraId="3CFF759B" w14:textId="41365FF8" w:rsidR="00DF4727" w:rsidRPr="006374B6" w:rsidRDefault="00DF4727" w:rsidP="006374B6">
      <w:pPr>
        <w:spacing w:before="100" w:beforeAutospacing="1" w:after="100" w:afterAutospacing="1"/>
        <w:rPr>
          <w:rFonts w:ascii="Arial" w:hAnsi="Arial" w:cs="Arial"/>
          <w:color w:val="000000"/>
        </w:rPr>
      </w:pPr>
      <w:r w:rsidRPr="00AD4055">
        <w:rPr>
          <w:rFonts w:ascii="Arial" w:hAnsi="Arial" w:cs="Arial"/>
          <w:color w:val="000000"/>
        </w:rPr>
        <w:t>The metal cooled down by 181.5°C.</w:t>
      </w:r>
    </w:p>
    <w:p w14:paraId="3574BDDC" w14:textId="43EA7EB9" w:rsidR="00DF4727" w:rsidRDefault="00DF4727" w:rsidP="00DF4727">
      <w:pPr>
        <w:pStyle w:val="ListParagraph"/>
        <w:spacing w:before="100" w:beforeAutospacing="1" w:after="100" w:afterAutospacing="1" w:line="360" w:lineRule="auto"/>
        <w:jc w:val="center"/>
        <w:rPr>
          <w:rFonts w:ascii="Arial" w:hAnsi="Arial" w:cs="Arial"/>
          <w:color w:val="000000"/>
        </w:rPr>
      </w:pPr>
      <m:oMath>
        <m:r>
          <w:rPr>
            <w:rStyle w:val="mord"/>
            <w:rFonts w:ascii="Cambria Math" w:hAnsi="Cambria Math" w:cs="Arial"/>
            <w:color w:val="000000"/>
          </w:rPr>
          <m:t>ΔT</m:t>
        </m:r>
      </m:oMath>
      <w:r w:rsidRPr="003C0E26">
        <w:rPr>
          <w:rFonts w:ascii="Arial" w:hAnsi="Arial" w:cs="Arial"/>
          <w:color w:val="000000"/>
          <w:sz w:val="28"/>
          <w:szCs w:val="28"/>
          <w:vertAlign w:val="subscript"/>
        </w:rPr>
        <w:t>water</w:t>
      </w:r>
      <w:r w:rsidRPr="00AD4055">
        <w:rPr>
          <w:rFonts w:ascii="Arial" w:hAnsi="Arial" w:cs="Arial"/>
          <w:color w:val="000000"/>
        </w:rPr>
        <w:t xml:space="preserve"> = </w:t>
      </w:r>
      <m:oMath>
        <m:r>
          <w:rPr>
            <w:rFonts w:ascii="Cambria Math" w:hAnsi="Cambria Math" w:cs="Arial"/>
            <w:color w:val="000000"/>
          </w:rPr>
          <m:t>T</m:t>
        </m:r>
      </m:oMath>
      <w:r>
        <w:rPr>
          <w:rFonts w:ascii="Arial" w:hAnsi="Arial" w:cs="Arial"/>
          <w:color w:val="000000"/>
          <w:vertAlign w:val="subscript"/>
        </w:rPr>
        <w:t xml:space="preserve">final </w:t>
      </w:r>
      <w:r w:rsidRPr="00AD4055">
        <w:rPr>
          <w:rFonts w:ascii="Arial" w:hAnsi="Arial" w:cs="Arial"/>
          <w:color w:val="000000"/>
          <w:vertAlign w:val="subscript"/>
        </w:rPr>
        <w:t xml:space="preserve">= </w:t>
      </w:r>
      <m:oMath>
        <m:r>
          <w:rPr>
            <w:rFonts w:ascii="Cambria Math" w:hAnsi="Cambria Math" w:cs="Arial"/>
            <w:color w:val="000000"/>
          </w:rPr>
          <m:t>T</m:t>
        </m:r>
      </m:oMath>
      <w:r>
        <w:rPr>
          <w:rFonts w:ascii="Arial" w:hAnsi="Arial" w:cs="Arial"/>
          <w:color w:val="000000"/>
          <w:vertAlign w:val="subscript"/>
        </w:rPr>
        <w:t>initial (water)</w:t>
      </w:r>
      <w:r w:rsidRPr="00AD4055">
        <w:rPr>
          <w:rFonts w:ascii="Arial" w:hAnsi="Arial" w:cs="Arial"/>
          <w:color w:val="000000"/>
          <w:vertAlign w:val="subscript"/>
        </w:rPr>
        <w:t xml:space="preserve"> </w:t>
      </w:r>
    </w:p>
    <w:p w14:paraId="2C18200F" w14:textId="00305810" w:rsidR="00F76DA7" w:rsidRDefault="00DF4727" w:rsidP="00DF4727">
      <w:pPr>
        <w:spacing w:before="100" w:beforeAutospacing="1" w:after="100" w:afterAutospacing="1"/>
        <w:rPr>
          <w:rFonts w:ascii="Arial" w:hAnsi="Arial" w:cs="Arial"/>
          <w:color w:val="000000"/>
        </w:rPr>
      </w:pPr>
      <m:oMath>
        <m:r>
          <w:rPr>
            <w:rStyle w:val="mord"/>
            <w:rFonts w:ascii="Cambria Math" w:hAnsi="Cambria Math" w:cs="Arial"/>
            <w:color w:val="000000"/>
          </w:rPr>
          <m:t>ΔT</m:t>
        </m:r>
      </m:oMath>
      <w:r w:rsidR="003C0E26" w:rsidRPr="003C0E26">
        <w:rPr>
          <w:rStyle w:val="mord"/>
          <w:rFonts w:ascii="Arial" w:hAnsi="Arial" w:cs="Arial"/>
          <w:color w:val="000000"/>
          <w:sz w:val="28"/>
          <w:szCs w:val="28"/>
          <w:vertAlign w:val="subscript"/>
        </w:rPr>
        <w:t>water</w:t>
      </w:r>
      <m:oMath>
        <m:r>
          <w:rPr>
            <w:rStyle w:val="mord"/>
            <w:rFonts w:ascii="Cambria Math" w:hAnsi="Cambria Math" w:cs="Arial"/>
            <w:color w:val="000000"/>
          </w:rPr>
          <m:t xml:space="preserve"> = 28. - 21.1 7.4 ° CC</m:t>
        </m:r>
      </m:oMath>
      <w:r>
        <w:rPr>
          <w:rFonts w:ascii="Arial" w:hAnsi="Arial" w:cs="Arial"/>
          <w:color w:val="000000"/>
        </w:rPr>
        <w:t xml:space="preserve"> </w:t>
      </w:r>
    </w:p>
    <w:p w14:paraId="3E71D9D4" w14:textId="30BE68D7" w:rsidR="00F76DA7" w:rsidRDefault="00DF4727" w:rsidP="00DF4727">
      <w:pPr>
        <w:spacing w:before="100" w:beforeAutospacing="1" w:after="100" w:afterAutospacing="1"/>
        <w:rPr>
          <w:rFonts w:ascii="Arial" w:hAnsi="Arial" w:cs="Arial"/>
          <w:color w:val="000000"/>
        </w:rPr>
      </w:pPr>
      <w:r w:rsidRPr="00AD4055">
        <w:rPr>
          <w:rFonts w:ascii="Arial" w:hAnsi="Arial" w:cs="Arial"/>
          <w:color w:val="000000"/>
        </w:rPr>
        <w:t>The water heated up by 7.4°C.</w:t>
      </w:r>
    </w:p>
    <w:p w14:paraId="1F4F0361" w14:textId="77777777" w:rsidR="00DF4727" w:rsidRDefault="00DF4727" w:rsidP="00DF4727">
      <w:pPr>
        <w:jc w:val="center"/>
        <w:rPr>
          <w:rStyle w:val="mrel"/>
          <w:color w:val="000000"/>
          <w:sz w:val="28"/>
          <w:szCs w:val="28"/>
        </w:rPr>
      </w:pPr>
      <m:oMath>
        <m:r>
          <w:rPr>
            <w:rStyle w:val="mord"/>
            <w:rFonts w:ascii="Cambria Math" w:hAnsi="Cambria Math"/>
            <w:color w:val="000000"/>
          </w:rPr>
          <m:t>C</m:t>
        </m:r>
      </m:oMath>
      <w:r w:rsidRPr="00F26609">
        <w:rPr>
          <w:rStyle w:val="mord"/>
          <w:color w:val="000000"/>
          <w:sz w:val="28"/>
          <w:szCs w:val="28"/>
          <w:vertAlign w:val="subscript"/>
        </w:rPr>
        <w:t xml:space="preserve">metal </w:t>
      </w:r>
      <w:r>
        <w:rPr>
          <w:rStyle w:val="vlist-s"/>
          <w:color w:val="000000"/>
        </w:rPr>
        <w:t>​</w:t>
      </w:r>
      <w:r>
        <w:rPr>
          <w:rStyle w:val="mrel"/>
          <w:color w:val="000000"/>
        </w:rPr>
        <w:t xml:space="preserve">= </w:t>
      </w:r>
      <m:oMath>
        <m:f>
          <m:fPr>
            <m:ctrlPr>
              <w:rPr>
                <w:rStyle w:val="mrel"/>
                <w:rFonts w:ascii="Cambria Math" w:hAnsi="Cambria Math"/>
                <w:i/>
                <w:color w:val="000000"/>
                <w:sz w:val="36"/>
                <w:szCs w:val="36"/>
              </w:rPr>
            </m:ctrlPr>
          </m:fPr>
          <m:num>
            <m:sSub>
              <m:sSubPr>
                <m:ctrlPr>
                  <w:rPr>
                    <w:rStyle w:val="mord"/>
                    <w:rFonts w:ascii="Cambria Math" w:hAnsi="Cambria Math" w:cs="Arial"/>
                    <w:i/>
                    <w:color w:val="000000"/>
                    <w:sz w:val="32"/>
                    <w:szCs w:val="32"/>
                    <w:vertAlign w:val="superscript"/>
                  </w:rPr>
                </m:ctrlPr>
              </m:sSubPr>
              <m:e>
                <m:r>
                  <w:rPr>
                    <w:rStyle w:val="mord"/>
                    <w:rFonts w:ascii="Cambria Math" w:hAnsi="Cambria Math" w:cs="Arial"/>
                    <w:color w:val="000000"/>
                    <w:sz w:val="32"/>
                    <w:szCs w:val="32"/>
                    <w:vertAlign w:val="superscript"/>
                  </w:rPr>
                  <m:t>m</m:t>
                </m:r>
              </m:e>
              <m:sub>
                <m:r>
                  <w:rPr>
                    <w:rStyle w:val="mord"/>
                    <w:rFonts w:ascii="Cambria Math" w:hAnsi="Cambria Math" w:cs="Arial"/>
                    <w:color w:val="000000"/>
                    <w:sz w:val="32"/>
                    <w:szCs w:val="32"/>
                    <w:vertAlign w:val="superscript"/>
                  </w:rPr>
                  <m:t>water</m:t>
                </m:r>
              </m:sub>
            </m:sSub>
            <m:sSub>
              <m:sSubPr>
                <m:ctrlPr>
                  <w:rPr>
                    <w:rStyle w:val="mord"/>
                    <w:rFonts w:ascii="Cambria Math" w:hAnsi="Cambria Math" w:cs="Arial"/>
                    <w:i/>
                    <w:color w:val="000000"/>
                    <w:sz w:val="32"/>
                    <w:szCs w:val="32"/>
                    <w:vertAlign w:val="superscript"/>
                  </w:rPr>
                </m:ctrlPr>
              </m:sSubPr>
              <m:e>
                <m:r>
                  <w:rPr>
                    <w:rStyle w:val="mord"/>
                    <w:rFonts w:ascii="Cambria Math" w:hAnsi="Cambria Math" w:cs="Arial"/>
                    <w:color w:val="000000"/>
                    <w:sz w:val="32"/>
                    <w:szCs w:val="32"/>
                    <w:vertAlign w:val="superscript"/>
                  </w:rPr>
                  <m:t>c</m:t>
                </m:r>
              </m:e>
              <m:sub>
                <m:r>
                  <w:rPr>
                    <w:rStyle w:val="mord"/>
                    <w:rFonts w:ascii="Cambria Math" w:hAnsi="Cambria Math" w:cs="Arial"/>
                    <w:color w:val="000000"/>
                    <w:sz w:val="32"/>
                    <w:szCs w:val="32"/>
                    <w:vertAlign w:val="superscript"/>
                  </w:rPr>
                  <m:t>water</m:t>
                </m:r>
              </m:sub>
            </m:sSub>
            <m:sSub>
              <m:sSubPr>
                <m:ctrlPr>
                  <w:rPr>
                    <w:rStyle w:val="mord"/>
                    <w:rFonts w:ascii="Cambria Math" w:hAnsi="Cambria Math" w:cs="Arial"/>
                    <w:i/>
                    <w:color w:val="000000"/>
                    <w:sz w:val="32"/>
                    <w:szCs w:val="32"/>
                    <w:vertAlign w:val="superscript"/>
                  </w:rPr>
                </m:ctrlPr>
              </m:sSubPr>
              <m:e>
                <m:r>
                  <w:rPr>
                    <w:rStyle w:val="mord"/>
                    <w:rFonts w:ascii="Cambria Math" w:hAnsi="Cambria Math" w:cs="Arial"/>
                    <w:color w:val="000000"/>
                    <w:sz w:val="32"/>
                    <w:szCs w:val="32"/>
                  </w:rPr>
                  <m:t>ΔT</m:t>
                </m:r>
              </m:e>
              <m:sub>
                <m:r>
                  <w:rPr>
                    <w:rStyle w:val="mord"/>
                    <w:rFonts w:ascii="Cambria Math" w:hAnsi="Cambria Math" w:cs="Arial"/>
                    <w:color w:val="000000"/>
                    <w:sz w:val="32"/>
                    <w:szCs w:val="32"/>
                    <w:vertAlign w:val="superscript"/>
                  </w:rPr>
                  <m:t>water</m:t>
                </m:r>
              </m:sub>
            </m:sSub>
          </m:num>
          <m:den>
            <m:sSub>
              <m:sSubPr>
                <m:ctrlPr>
                  <w:rPr>
                    <w:rStyle w:val="mord"/>
                    <w:rFonts w:ascii="Cambria Math" w:hAnsi="Cambria Math" w:cs="Arial"/>
                    <w:i/>
                    <w:color w:val="000000"/>
                    <w:sz w:val="32"/>
                    <w:szCs w:val="32"/>
                    <w:vertAlign w:val="superscript"/>
                  </w:rPr>
                </m:ctrlPr>
              </m:sSubPr>
              <m:e>
                <m:r>
                  <w:rPr>
                    <w:rStyle w:val="mord"/>
                    <w:rFonts w:ascii="Cambria Math" w:hAnsi="Cambria Math" w:cs="Arial"/>
                    <w:color w:val="000000"/>
                    <w:sz w:val="32"/>
                    <w:szCs w:val="32"/>
                    <w:vertAlign w:val="superscript"/>
                  </w:rPr>
                  <m:t>m</m:t>
                </m:r>
              </m:e>
              <m:sub>
                <m:r>
                  <w:rPr>
                    <w:rStyle w:val="mord"/>
                    <w:rFonts w:ascii="Cambria Math" w:hAnsi="Cambria Math" w:cs="Arial"/>
                    <w:color w:val="000000"/>
                    <w:sz w:val="32"/>
                    <w:szCs w:val="32"/>
                    <w:vertAlign w:val="superscript"/>
                  </w:rPr>
                  <m:t>metal</m:t>
                </m:r>
              </m:sub>
            </m:sSub>
            <m:sSub>
              <m:sSubPr>
                <m:ctrlPr>
                  <w:rPr>
                    <w:rStyle w:val="mord"/>
                    <w:rFonts w:ascii="Cambria Math" w:hAnsi="Cambria Math" w:cs="Arial"/>
                    <w:i/>
                    <w:color w:val="000000"/>
                    <w:sz w:val="32"/>
                    <w:szCs w:val="32"/>
                    <w:vertAlign w:val="superscript"/>
                  </w:rPr>
                </m:ctrlPr>
              </m:sSubPr>
              <m:e>
                <m:r>
                  <w:rPr>
                    <w:rStyle w:val="mord"/>
                    <w:rFonts w:ascii="Cambria Math" w:hAnsi="Cambria Math" w:cs="Arial"/>
                    <w:color w:val="000000"/>
                    <w:sz w:val="32"/>
                    <w:szCs w:val="32"/>
                  </w:rPr>
                  <m:t>ΔT</m:t>
                </m:r>
              </m:e>
              <m:sub>
                <m:r>
                  <w:rPr>
                    <w:rStyle w:val="mord"/>
                    <w:rFonts w:ascii="Cambria Math" w:hAnsi="Cambria Math" w:cs="Arial"/>
                    <w:color w:val="000000"/>
                    <w:sz w:val="32"/>
                    <w:szCs w:val="32"/>
                    <w:vertAlign w:val="superscript"/>
                  </w:rPr>
                  <m:t>metal</m:t>
                </m:r>
              </m:sub>
            </m:sSub>
          </m:den>
        </m:f>
      </m:oMath>
      <w:r>
        <w:rPr>
          <w:rStyle w:val="mrel"/>
          <w:rFonts w:eastAsiaTheme="minorEastAsia"/>
          <w:color w:val="000000"/>
          <w:sz w:val="36"/>
          <w:szCs w:val="36"/>
        </w:rPr>
        <w:t xml:space="preserve">   </w:t>
      </w:r>
      <w:r w:rsidRPr="00F26609">
        <w:rPr>
          <w:rStyle w:val="mrel"/>
          <w:rFonts w:eastAsiaTheme="minorEastAsia"/>
          <w:color w:val="000000"/>
          <w:sz w:val="28"/>
          <w:szCs w:val="28"/>
        </w:rPr>
        <w:t>=</w:t>
      </w:r>
      <w:r>
        <w:rPr>
          <w:rStyle w:val="mrel"/>
          <w:rFonts w:eastAsiaTheme="minorEastAsia"/>
          <w:color w:val="000000"/>
          <w:sz w:val="36"/>
          <w:szCs w:val="36"/>
        </w:rPr>
        <w:t xml:space="preserve">  </w:t>
      </w:r>
      <m:oMath>
        <m:r>
          <w:rPr>
            <w:rStyle w:val="mord"/>
            <w:rFonts w:ascii="Cambria Math" w:hAnsi="Cambria Math"/>
            <w:color w:val="000000"/>
          </w:rPr>
          <m:t>C</m:t>
        </m:r>
      </m:oMath>
      <w:r w:rsidRPr="00F26609">
        <w:rPr>
          <w:rStyle w:val="mord"/>
          <w:color w:val="000000"/>
          <w:sz w:val="28"/>
          <w:szCs w:val="28"/>
          <w:vertAlign w:val="subscript"/>
        </w:rPr>
        <w:t>metal</w:t>
      </w:r>
      <w:r w:rsidRPr="00F26609">
        <w:rPr>
          <w:rStyle w:val="mord"/>
          <w:color w:val="000000"/>
          <w:sz w:val="22"/>
          <w:szCs w:val="22"/>
          <w:vertAlign w:val="subscript"/>
        </w:rPr>
        <w:t xml:space="preserve"> </w:t>
      </w:r>
      <w:r>
        <w:rPr>
          <w:rStyle w:val="vlist-s"/>
          <w:color w:val="000000"/>
        </w:rPr>
        <w:t>​</w:t>
      </w:r>
      <w:r>
        <w:rPr>
          <w:rStyle w:val="mrel"/>
          <w:color w:val="000000"/>
        </w:rPr>
        <w:t xml:space="preserve">= </w:t>
      </w:r>
      <m:oMath>
        <m:f>
          <m:fPr>
            <m:ctrlPr>
              <w:rPr>
                <w:rStyle w:val="mrel"/>
                <w:rFonts w:ascii="Cambria Math" w:hAnsi="Cambria Math"/>
                <w:i/>
                <w:color w:val="000000"/>
                <w:sz w:val="28"/>
                <w:szCs w:val="28"/>
              </w:rPr>
            </m:ctrlPr>
          </m:fPr>
          <m:num>
            <m:r>
              <w:rPr>
                <w:rStyle w:val="mrel"/>
                <w:rFonts w:ascii="Cambria Math" w:hAnsi="Cambria Math"/>
                <w:color w:val="000000"/>
                <w:sz w:val="28"/>
                <w:szCs w:val="28"/>
              </w:rPr>
              <m:t>30.0 × 4.18 × 7.4</m:t>
            </m:r>
          </m:num>
          <m:den>
            <m:r>
              <w:rPr>
                <w:rStyle w:val="mrel"/>
                <w:rFonts w:ascii="Cambria Math" w:hAnsi="Cambria Math"/>
                <w:color w:val="000000"/>
                <w:sz w:val="28"/>
                <w:szCs w:val="28"/>
              </w:rPr>
              <m:t>18.6 ×181.5</m:t>
            </m:r>
          </m:den>
        </m:f>
      </m:oMath>
    </w:p>
    <w:p w14:paraId="3541592F" w14:textId="77777777" w:rsidR="00DF4727" w:rsidRDefault="00DF4727" w:rsidP="00DF4727">
      <w:pPr>
        <w:rPr>
          <w:sz w:val="32"/>
          <w:szCs w:val="32"/>
        </w:rPr>
      </w:pPr>
    </w:p>
    <w:p w14:paraId="1BDC64E6" w14:textId="43F2CB3F" w:rsidR="00F76DA7" w:rsidRPr="003F3D00" w:rsidRDefault="00DF4727" w:rsidP="00DF4727">
      <w:pPr>
        <w:rPr>
          <w:rFonts w:eastAsiaTheme="minorEastAsia"/>
          <w:iCs/>
          <w:color w:val="000000"/>
        </w:rPr>
      </w:pPr>
      <m:oMath>
        <m:r>
          <w:rPr>
            <w:rStyle w:val="mord"/>
            <w:rFonts w:ascii="Cambria Math" w:hAnsi="Cambria Math"/>
            <w:color w:val="000000"/>
          </w:rPr>
          <m:t>C</m:t>
        </m:r>
      </m:oMath>
      <w:r w:rsidRPr="00F26609">
        <w:rPr>
          <w:rStyle w:val="mord"/>
          <w:color w:val="000000"/>
          <w:sz w:val="28"/>
          <w:szCs w:val="28"/>
          <w:vertAlign w:val="subscript"/>
        </w:rPr>
        <w:t>metal</w:t>
      </w:r>
      <w:r>
        <w:rPr>
          <w:rStyle w:val="mrel"/>
          <w:color w:val="000000"/>
        </w:rPr>
        <w:t xml:space="preserve"> = </w:t>
      </w:r>
      <m:oMath>
        <m:r>
          <w:rPr>
            <w:rStyle w:val="mord"/>
            <w:rFonts w:ascii="Cambria Math" w:hAnsi="Cambria Math"/>
            <w:color w:val="000000"/>
          </w:rPr>
          <m:t>0.275J/g°C</m:t>
        </m:r>
      </m:oMath>
    </w:p>
    <w:p w14:paraId="3129A2A0" w14:textId="3042C145" w:rsidR="00DF4727" w:rsidRPr="003F3D00" w:rsidRDefault="00DF4727" w:rsidP="008374C4">
      <w:pPr>
        <w:rPr>
          <w:rFonts w:ascii="Arial" w:hAnsi="Arial" w:cs="Arial"/>
          <w:color w:val="000000"/>
        </w:rPr>
      </w:pPr>
      <w:r w:rsidRPr="00DF4727">
        <w:rPr>
          <w:rFonts w:ascii="Arial" w:hAnsi="Arial" w:cs="Arial"/>
          <w:color w:val="000000"/>
        </w:rPr>
        <w:lastRenderedPageBreak/>
        <w:t>It takes 0.275 joules of energy to heat 1 gram of your metal by 1 degree Celsius.</w:t>
      </w:r>
    </w:p>
    <w:p w14:paraId="1E88A3F2" w14:textId="77777777" w:rsidR="00DF4727" w:rsidRDefault="00DF4727" w:rsidP="008374C4"/>
    <w:p w14:paraId="63CFEC9B" w14:textId="1B3760B9" w:rsidR="00DF4727" w:rsidRDefault="00DF4727" w:rsidP="008374C4">
      <w:r>
        <w:rPr>
          <w:noProof/>
        </w:rPr>
        <w:drawing>
          <wp:inline distT="0" distB="0" distL="0" distR="0" wp14:anchorId="36864CD5" wp14:editId="24E2EA49">
            <wp:extent cx="5727700" cy="3558012"/>
            <wp:effectExtent l="0" t="0" r="12700" b="10795"/>
            <wp:docPr id="365505435" name="Chart 1">
              <a:extLst xmlns:a="http://schemas.openxmlformats.org/drawingml/2006/main">
                <a:ext uri="{FF2B5EF4-FFF2-40B4-BE49-F238E27FC236}">
                  <a16:creationId xmlns:a16="http://schemas.microsoft.com/office/drawing/2014/main" id="{63CD1261-5DD2-74B7-5631-352C212A13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FA8C376" w14:textId="431D48A3" w:rsidR="00DF4727" w:rsidRPr="00825EEA" w:rsidRDefault="00DF4727" w:rsidP="008374C4">
      <w:pPr>
        <w:rPr>
          <w:rFonts w:ascii="Arial" w:hAnsi="Arial" w:cs="Arial"/>
          <w:sz w:val="22"/>
          <w:szCs w:val="22"/>
        </w:rPr>
      </w:pPr>
      <w:r w:rsidRPr="00825EEA">
        <w:rPr>
          <w:rFonts w:ascii="Arial" w:hAnsi="Arial" w:cs="Arial"/>
          <w:sz w:val="22"/>
          <w:szCs w:val="22"/>
        </w:rPr>
        <w:t xml:space="preserve">Table 4 – Temperature of water over time. </w:t>
      </w:r>
    </w:p>
    <w:p w14:paraId="0187E043" w14:textId="77777777" w:rsidR="00DF4727" w:rsidRPr="00DF4727" w:rsidRDefault="00DF4727" w:rsidP="00DF4727">
      <w:pPr>
        <w:spacing w:before="100" w:beforeAutospacing="1" w:after="100" w:afterAutospacing="1" w:line="360" w:lineRule="auto"/>
        <w:jc w:val="both"/>
        <w:rPr>
          <w:rFonts w:ascii="Arial" w:hAnsi="Arial" w:cs="Arial"/>
          <w:color w:val="000000" w:themeColor="text1"/>
        </w:rPr>
      </w:pPr>
      <w:r w:rsidRPr="00DF4727">
        <w:rPr>
          <w:rFonts w:ascii="Arial" w:hAnsi="Arial" w:cs="Arial"/>
          <w:color w:val="000000" w:themeColor="text1"/>
        </w:rPr>
        <w:t xml:space="preserve">This thermal exchange demonstrates the principles of exothermic and endothermic processes. </w:t>
      </w:r>
    </w:p>
    <w:p w14:paraId="6C20FA00" w14:textId="5EA33BE8" w:rsidR="00307129" w:rsidRPr="003C0E26" w:rsidRDefault="00307129" w:rsidP="00307129">
      <w:pPr>
        <w:pStyle w:val="Heading2"/>
        <w:numPr>
          <w:ilvl w:val="1"/>
          <w:numId w:val="43"/>
        </w:numPr>
        <w:spacing w:line="360" w:lineRule="auto"/>
        <w:ind w:hanging="718"/>
        <w:rPr>
          <w:rFonts w:ascii="Arial" w:hAnsi="Arial"/>
          <w:iCs w:val="0"/>
          <w:sz w:val="24"/>
          <w:szCs w:val="24"/>
        </w:rPr>
      </w:pPr>
      <w:bookmarkStart w:id="18" w:name="_Toc197080897"/>
      <w:r>
        <w:rPr>
          <w:rFonts w:ascii="Arial" w:hAnsi="Arial"/>
          <w:iCs w:val="0"/>
          <w:sz w:val="24"/>
          <w:szCs w:val="24"/>
        </w:rPr>
        <w:t>Potential Sources of Error: Heat of Metal:</w:t>
      </w:r>
      <w:bookmarkEnd w:id="18"/>
    </w:p>
    <w:p w14:paraId="39FCFC25" w14:textId="77777777" w:rsidR="003C0E26" w:rsidRDefault="003C0E26" w:rsidP="003C0E26">
      <w:pPr>
        <w:rPr>
          <w:rFonts w:ascii="Arial" w:hAnsi="Arial" w:cs="Arial"/>
          <w:color w:val="000000"/>
        </w:rPr>
      </w:pPr>
    </w:p>
    <w:p w14:paraId="3961F122" w14:textId="35B1FFE2" w:rsidR="003C0E26" w:rsidRDefault="003C0E26" w:rsidP="003C0E26">
      <w:pPr>
        <w:rPr>
          <w:rFonts w:ascii="Arial" w:hAnsi="Arial" w:cs="Arial"/>
          <w:color w:val="000000"/>
        </w:rPr>
      </w:pPr>
      <w:r w:rsidRPr="00CF7F25">
        <w:rPr>
          <w:rFonts w:ascii="Arial" w:hAnsi="Arial" w:cs="Arial"/>
          <w:color w:val="000000"/>
        </w:rPr>
        <w:t>The accepted specific heat capacity of aluminium</w:t>
      </w:r>
      <w:r w:rsidR="00307129">
        <w:rPr>
          <w:rFonts w:ascii="Arial" w:hAnsi="Arial" w:cs="Arial"/>
          <w:color w:val="000000"/>
        </w:rPr>
        <w:t>.</w:t>
      </w:r>
      <w:r w:rsidRPr="00CF7F25">
        <w:rPr>
          <w:rFonts w:ascii="Arial" w:hAnsi="Arial" w:cs="Arial"/>
          <w:color w:val="000000"/>
        </w:rPr>
        <w:t xml:space="preserve"> </w:t>
      </w:r>
      <m:oMath>
        <m:r>
          <m:rPr>
            <m:sty m:val="p"/>
          </m:rPr>
          <w:rPr>
            <w:rFonts w:ascii="Cambria Math" w:hAnsi="Cambria Math" w:cs="Arial"/>
            <w:color w:val="000000"/>
          </w:rPr>
          <m:t>(0.897 J/g°C)</m:t>
        </m:r>
      </m:oMath>
      <w:r w:rsidR="00354651">
        <w:rPr>
          <w:rFonts w:ascii="Arial" w:hAnsi="Arial" w:cs="Arial"/>
          <w:color w:val="000000"/>
        </w:rPr>
        <w:t>.</w:t>
      </w:r>
    </w:p>
    <w:p w14:paraId="430852A0" w14:textId="77777777" w:rsidR="003C0E26" w:rsidRDefault="003C0E26" w:rsidP="003C0E26">
      <w:pPr>
        <w:rPr>
          <w:rFonts w:ascii="Arial" w:hAnsi="Arial" w:cs="Arial"/>
          <w:color w:val="000000"/>
        </w:rPr>
      </w:pPr>
    </w:p>
    <w:p w14:paraId="7230851D" w14:textId="08B251BA" w:rsidR="00307129" w:rsidRDefault="003C0E26" w:rsidP="00354651">
      <w:pPr>
        <w:spacing w:line="360" w:lineRule="auto"/>
        <w:jc w:val="both"/>
        <w:rPr>
          <w:rFonts w:ascii="Arial" w:hAnsi="Arial" w:cs="Arial"/>
          <w:color w:val="000000" w:themeColor="text1"/>
        </w:rPr>
      </w:pPr>
      <w:r w:rsidRPr="00517AFF">
        <w:rPr>
          <w:rFonts w:ascii="Arial" w:hAnsi="Arial" w:cs="Arial"/>
          <w:color w:val="000000" w:themeColor="text1"/>
        </w:rPr>
        <w:t xml:space="preserve">The </w:t>
      </w:r>
      <w:r w:rsidR="00F76DA7">
        <w:rPr>
          <w:rFonts w:ascii="Arial" w:hAnsi="Arial" w:cs="Arial"/>
          <w:color w:val="000000" w:themeColor="text1"/>
        </w:rPr>
        <w:t xml:space="preserve">lab </w:t>
      </w:r>
      <w:r w:rsidRPr="00517AFF">
        <w:rPr>
          <w:rFonts w:ascii="Arial" w:hAnsi="Arial" w:cs="Arial"/>
          <w:color w:val="000000" w:themeColor="text1"/>
        </w:rPr>
        <w:t>experiment determined</w:t>
      </w:r>
      <w:r w:rsidR="00F76DA7">
        <w:rPr>
          <w:rFonts w:ascii="Arial" w:hAnsi="Arial" w:cs="Arial"/>
          <w:color w:val="000000" w:themeColor="text1"/>
        </w:rPr>
        <w:t xml:space="preserve"> that</w:t>
      </w:r>
      <w:r w:rsidRPr="00517AFF">
        <w:rPr>
          <w:rFonts w:ascii="Arial" w:hAnsi="Arial" w:cs="Arial"/>
          <w:color w:val="000000" w:themeColor="text1"/>
        </w:rPr>
        <w:t xml:space="preserve"> </w:t>
      </w:r>
      <w:r w:rsidR="00F76DA7">
        <w:rPr>
          <w:rFonts w:ascii="Arial" w:hAnsi="Arial" w:cs="Arial"/>
          <w:color w:val="000000" w:themeColor="text1"/>
        </w:rPr>
        <w:t xml:space="preserve">the </w:t>
      </w:r>
      <w:r w:rsidRPr="00517AFF">
        <w:rPr>
          <w:rFonts w:ascii="Arial" w:hAnsi="Arial" w:cs="Arial"/>
          <w:color w:val="000000" w:themeColor="text1"/>
        </w:rPr>
        <w:t>specific heat capacity of aluminium was</w:t>
      </w:r>
      <w:r w:rsidRPr="00517AFF">
        <w:rPr>
          <w:rStyle w:val="apple-converted-space"/>
          <w:rFonts w:ascii="Arial" w:hAnsi="Arial" w:cs="Arial"/>
          <w:color w:val="000000" w:themeColor="text1"/>
        </w:rPr>
        <w:t> </w:t>
      </w:r>
      <m:oMath>
        <m:r>
          <m:rPr>
            <m:sty m:val="p"/>
          </m:rPr>
          <w:rPr>
            <w:rStyle w:val="Strong"/>
            <w:rFonts w:ascii="Cambria Math" w:hAnsi="Cambria Math" w:cs="Arial"/>
            <w:color w:val="000000" w:themeColor="text1"/>
          </w:rPr>
          <m:t>0.275 J/g°C</m:t>
        </m:r>
        <m:r>
          <m:rPr>
            <m:sty m:val="b"/>
          </m:rPr>
          <w:rPr>
            <w:rFonts w:ascii="Cambria Math" w:hAnsi="Cambria Math" w:cs="Arial"/>
            <w:color w:val="000000" w:themeColor="text1"/>
          </w:rPr>
          <m:t>,</m:t>
        </m:r>
        <m:r>
          <m:rPr>
            <m:sty m:val="p"/>
          </m:rPr>
          <w:rPr>
            <w:rFonts w:ascii="Cambria Math" w:hAnsi="Cambria Math" w:cs="Arial"/>
            <w:color w:val="000000" w:themeColor="text1"/>
          </w:rPr>
          <m:t xml:space="preserve"> </m:t>
        </m:r>
      </m:oMath>
      <w:r w:rsidRPr="00517AFF">
        <w:rPr>
          <w:rFonts w:ascii="Arial" w:hAnsi="Arial" w:cs="Arial"/>
          <w:color w:val="000000" w:themeColor="text1"/>
        </w:rPr>
        <w:t xml:space="preserve">calculated from the measured temperature change in the calorimetry setup. </w:t>
      </w:r>
      <w:r w:rsidR="00F76DA7">
        <w:rPr>
          <w:rFonts w:ascii="Arial" w:hAnsi="Arial" w:cs="Arial"/>
          <w:color w:val="000000" w:themeColor="text1"/>
        </w:rPr>
        <w:t>T</w:t>
      </w:r>
      <w:r w:rsidRPr="00517AFF">
        <w:rPr>
          <w:rFonts w:ascii="Arial" w:hAnsi="Arial" w:cs="Arial"/>
          <w:color w:val="000000" w:themeColor="text1"/>
        </w:rPr>
        <w:t>he accepted value in the literature for pure aluminium is</w:t>
      </w:r>
      <w:r w:rsidR="00F76DA7">
        <w:rPr>
          <w:rFonts w:ascii="Arial" w:hAnsi="Arial" w:cs="Arial"/>
          <w:color w:val="000000" w:themeColor="text1"/>
        </w:rPr>
        <w:t xml:space="preserve"> 0.897</w:t>
      </w:r>
      <m:oMath>
        <m:r>
          <m:rPr>
            <m:sty m:val="p"/>
          </m:rPr>
          <w:rPr>
            <w:rStyle w:val="Strong"/>
            <w:rFonts w:ascii="Cambria Math" w:hAnsi="Cambria Math" w:cs="Arial"/>
            <w:color w:val="000000" w:themeColor="text1"/>
          </w:rPr>
          <m:t>J/g°C</m:t>
        </m:r>
      </m:oMath>
      <w:r w:rsidR="00F76DA7">
        <w:rPr>
          <w:rFonts w:ascii="Cambria Math" w:hAnsi="Cambria Math" w:cs="Cambria Math"/>
          <w:color w:val="000000" w:themeColor="text1"/>
        </w:rPr>
        <w:t xml:space="preserve">. </w:t>
      </w:r>
      <w:r w:rsidRPr="00517AFF">
        <w:rPr>
          <w:rFonts w:ascii="Arial" w:hAnsi="Arial" w:cs="Arial"/>
          <w:color w:val="000000" w:themeColor="text1"/>
        </w:rPr>
        <w:t>This represents a</w:t>
      </w:r>
      <w:r w:rsidRPr="00517AFF">
        <w:rPr>
          <w:rStyle w:val="apple-converted-space"/>
          <w:rFonts w:ascii="Arial" w:hAnsi="Arial" w:cs="Arial"/>
          <w:color w:val="000000" w:themeColor="text1"/>
        </w:rPr>
        <w:t> </w:t>
      </w:r>
      <w:r w:rsidRPr="00F76DA7">
        <w:rPr>
          <w:rStyle w:val="Strong"/>
          <w:rFonts w:ascii="Arial" w:hAnsi="Arial" w:cs="Arial"/>
          <w:b w:val="0"/>
          <w:bCs w:val="0"/>
          <w:color w:val="000000" w:themeColor="text1"/>
        </w:rPr>
        <w:t>percentage error of approximately 69.3%</w:t>
      </w:r>
      <w:r w:rsidRPr="00F76DA7">
        <w:rPr>
          <w:rFonts w:ascii="Arial" w:hAnsi="Arial" w:cs="Arial"/>
          <w:b/>
          <w:bCs/>
          <w:color w:val="000000" w:themeColor="text1"/>
        </w:rPr>
        <w:t>,</w:t>
      </w:r>
      <w:r w:rsidRPr="00517AFF">
        <w:rPr>
          <w:rFonts w:ascii="Arial" w:hAnsi="Arial" w:cs="Arial"/>
          <w:color w:val="000000" w:themeColor="text1"/>
        </w:rPr>
        <w:t xml:space="preserve"> calculated using the formula:</w:t>
      </w:r>
    </w:p>
    <w:p w14:paraId="6FB3B947" w14:textId="43F1F5CE" w:rsidR="00307129" w:rsidRPr="00CE42AC" w:rsidRDefault="00333B14" w:rsidP="00307129">
      <w:pPr>
        <w:spacing w:line="360" w:lineRule="auto"/>
        <w:rPr>
          <w:rFonts w:ascii="Arial" w:hAnsi="Arial" w:cs="Arial"/>
          <w:color w:val="000000" w:themeColor="text1"/>
        </w:rPr>
      </w:pPr>
      <w:r>
        <w:rPr>
          <w:rFonts w:ascii="Arial" w:hAnsi="Arial" w:cs="Arial"/>
          <w:color w:val="000000" w:themeColor="text1"/>
        </w:rPr>
        <w:t>The potential sources of error have been calculated as follows:</w:t>
      </w:r>
    </w:p>
    <w:p w14:paraId="21F8E82C" w14:textId="77777777" w:rsidR="003C0E26" w:rsidRDefault="003C0E26" w:rsidP="003C0E26">
      <w:pPr>
        <w:rPr>
          <w:rFonts w:ascii="Arial" w:hAnsi="Arial" w:cs="Arial"/>
          <w:b/>
          <w:bCs/>
        </w:rPr>
      </w:pPr>
    </w:p>
    <w:p w14:paraId="64EFADD5" w14:textId="77777777" w:rsidR="003C0E26" w:rsidRDefault="003C0E26" w:rsidP="003C0E26">
      <w:pPr>
        <w:jc w:val="center"/>
        <w:rPr>
          <w:rStyle w:val="mrel"/>
          <w:rFonts w:eastAsiaTheme="minorEastAsia"/>
          <w:color w:val="000000"/>
          <w:sz w:val="36"/>
          <w:szCs w:val="36"/>
        </w:rPr>
      </w:pPr>
      <w:r w:rsidRPr="00CF7F25">
        <w:rPr>
          <w:rStyle w:val="vlist-s"/>
          <w:rFonts w:cs="Arial"/>
          <w:color w:val="000000"/>
        </w:rPr>
        <w:t>Percentage Error</w:t>
      </w:r>
      <w:r>
        <w:rPr>
          <w:rStyle w:val="vlist-s"/>
          <w:color w:val="000000"/>
        </w:rPr>
        <w:t xml:space="preserve"> ​</w:t>
      </w:r>
      <w:r>
        <w:rPr>
          <w:rStyle w:val="mrel"/>
          <w:color w:val="000000"/>
        </w:rPr>
        <w:t xml:space="preserve">= </w:t>
      </w:r>
      <m:oMath>
        <m:d>
          <m:dPr>
            <m:ctrlPr>
              <w:rPr>
                <w:rStyle w:val="mrel"/>
                <w:rFonts w:ascii="Cambria Math" w:hAnsi="Cambria Math" w:cs="Arial"/>
                <w:i/>
                <w:color w:val="000000"/>
                <w:sz w:val="28"/>
                <w:szCs w:val="28"/>
              </w:rPr>
            </m:ctrlPr>
          </m:dPr>
          <m:e>
            <m:f>
              <m:fPr>
                <m:ctrlPr>
                  <w:rPr>
                    <w:rStyle w:val="mrel"/>
                    <w:rFonts w:ascii="Cambria Math" w:hAnsi="Cambria Math" w:cs="Arial"/>
                    <w:i/>
                    <w:color w:val="000000"/>
                    <w:sz w:val="28"/>
                    <w:szCs w:val="28"/>
                  </w:rPr>
                </m:ctrlPr>
              </m:fPr>
              <m:num>
                <m:r>
                  <m:rPr>
                    <m:sty m:val="p"/>
                  </m:rPr>
                  <w:rPr>
                    <w:rStyle w:val="mrel"/>
                    <w:rFonts w:ascii="Cambria Math" w:hAnsi="Cambria Math" w:cs="Arial"/>
                    <w:color w:val="000000"/>
                    <w:sz w:val="28"/>
                    <w:szCs w:val="28"/>
                  </w:rPr>
                  <m:t xml:space="preserve">Accepted-Messured </m:t>
                </m:r>
              </m:num>
              <m:den>
                <m:r>
                  <m:rPr>
                    <m:sty m:val="p"/>
                  </m:rPr>
                  <w:rPr>
                    <w:rStyle w:val="mrel"/>
                    <w:rFonts w:ascii="Cambria Math" w:hAnsi="Cambria Math" w:cs="Arial"/>
                    <w:color w:val="000000"/>
                    <w:sz w:val="28"/>
                    <w:szCs w:val="28"/>
                  </w:rPr>
                  <m:t>Accepted</m:t>
                </m:r>
              </m:den>
            </m:f>
          </m:e>
        </m:d>
      </m:oMath>
      <w:r>
        <w:rPr>
          <w:rStyle w:val="mrel"/>
          <w:rFonts w:eastAsiaTheme="minorEastAsia"/>
          <w:color w:val="000000"/>
          <w:sz w:val="36"/>
          <w:szCs w:val="36"/>
        </w:rPr>
        <w:t xml:space="preserve"> </w:t>
      </w:r>
      <w:r>
        <w:rPr>
          <w:rStyle w:val="mrel"/>
          <w:rFonts w:eastAsiaTheme="minorEastAsia"/>
          <w:color w:val="000000"/>
        </w:rPr>
        <w:t>x 100</w:t>
      </w:r>
      <w:r>
        <w:rPr>
          <w:rStyle w:val="mrel"/>
          <w:rFonts w:eastAsiaTheme="minorEastAsia"/>
          <w:color w:val="000000"/>
          <w:sz w:val="36"/>
          <w:szCs w:val="36"/>
        </w:rPr>
        <w:t xml:space="preserve"> </w:t>
      </w:r>
    </w:p>
    <w:p w14:paraId="59ECBA04" w14:textId="77777777" w:rsidR="003C0E26" w:rsidRDefault="003C0E26" w:rsidP="003C0E26">
      <w:pPr>
        <w:jc w:val="center"/>
        <w:rPr>
          <w:rStyle w:val="mrel"/>
          <w:rFonts w:eastAsiaTheme="minorEastAsia"/>
          <w:color w:val="000000"/>
          <w:sz w:val="36"/>
          <w:szCs w:val="36"/>
        </w:rPr>
      </w:pPr>
    </w:p>
    <w:p w14:paraId="69A90C09" w14:textId="3C63FCD5" w:rsidR="003C0E26" w:rsidRDefault="003C0E26" w:rsidP="003C0E26">
      <w:pPr>
        <w:jc w:val="center"/>
        <w:rPr>
          <w:rStyle w:val="mrel"/>
          <w:rFonts w:eastAsiaTheme="minorEastAsia"/>
          <w:iCs/>
          <w:color w:val="000000"/>
        </w:rPr>
      </w:pPr>
      <w:r w:rsidRPr="00CF7F25">
        <w:rPr>
          <w:rStyle w:val="vlist-s"/>
          <w:rFonts w:cs="Arial"/>
          <w:color w:val="000000"/>
        </w:rPr>
        <w:t>Percentage Error</w:t>
      </w:r>
      <w:r>
        <w:rPr>
          <w:rStyle w:val="mrel"/>
          <w:rFonts w:eastAsiaTheme="minorEastAsia"/>
          <w:color w:val="000000"/>
        </w:rPr>
        <w:t xml:space="preserve"> </w:t>
      </w:r>
      <m:oMath>
        <m:r>
          <w:rPr>
            <w:rStyle w:val="mrel"/>
            <w:rFonts w:ascii="Cambria Math" w:hAnsi="Cambria Math"/>
            <w:color w:val="000000"/>
          </w:rPr>
          <m:t>=</m:t>
        </m:r>
      </m:oMath>
      <w:r>
        <w:rPr>
          <w:rStyle w:val="mrel"/>
          <w:color w:val="000000"/>
        </w:rPr>
        <w:t xml:space="preserve"> </w:t>
      </w:r>
      <m:oMath>
        <m:d>
          <m:dPr>
            <m:ctrlPr>
              <w:rPr>
                <w:rStyle w:val="mrel"/>
                <w:rFonts w:ascii="Cambria Math" w:hAnsi="Cambria Math" w:cs="Arial"/>
                <w:i/>
                <w:color w:val="000000"/>
                <w:sz w:val="32"/>
                <w:szCs w:val="32"/>
              </w:rPr>
            </m:ctrlPr>
          </m:dPr>
          <m:e>
            <m:f>
              <m:fPr>
                <m:ctrlPr>
                  <w:rPr>
                    <w:rStyle w:val="mrel"/>
                    <w:rFonts w:ascii="Cambria Math" w:hAnsi="Cambria Math" w:cs="Arial"/>
                    <w:i/>
                    <w:color w:val="000000"/>
                    <w:sz w:val="32"/>
                    <w:szCs w:val="32"/>
                  </w:rPr>
                </m:ctrlPr>
              </m:fPr>
              <m:num>
                <m:r>
                  <m:rPr>
                    <m:sty m:val="p"/>
                  </m:rPr>
                  <w:rPr>
                    <w:rStyle w:val="mrel"/>
                    <w:rFonts w:ascii="Cambria Math" w:hAnsi="Cambria Math" w:cs="Arial"/>
                    <w:color w:val="000000"/>
                    <w:sz w:val="32"/>
                    <w:szCs w:val="32"/>
                  </w:rPr>
                  <m:t xml:space="preserve">0.897- 0.275 </m:t>
                </m:r>
              </m:num>
              <m:den>
                <m:r>
                  <m:rPr>
                    <m:sty m:val="p"/>
                  </m:rPr>
                  <w:rPr>
                    <w:rStyle w:val="mrel"/>
                    <w:rFonts w:ascii="Cambria Math" w:hAnsi="Cambria Math" w:cs="Arial"/>
                    <w:color w:val="000000"/>
                    <w:sz w:val="32"/>
                    <w:szCs w:val="32"/>
                  </w:rPr>
                  <m:t>0.879</m:t>
                </m:r>
              </m:den>
            </m:f>
          </m:e>
        </m:d>
      </m:oMath>
      <w:r>
        <w:rPr>
          <w:rStyle w:val="mrel"/>
          <w:rFonts w:eastAsiaTheme="minorEastAsia"/>
          <w:color w:val="000000"/>
          <w:sz w:val="36"/>
          <w:szCs w:val="36"/>
        </w:rPr>
        <w:t xml:space="preserve"> </w:t>
      </w:r>
      <w:r w:rsidR="00333B14">
        <w:rPr>
          <w:rStyle w:val="mrel"/>
          <w:rFonts w:eastAsiaTheme="minorEastAsia"/>
          <w:color w:val="000000"/>
        </w:rPr>
        <w:t>x 100 69.3% error</w:t>
      </w:r>
    </w:p>
    <w:p w14:paraId="43284DEC" w14:textId="77777777" w:rsidR="003C0E26" w:rsidRPr="006854B8" w:rsidRDefault="003C0E26" w:rsidP="003C0E26">
      <w:pPr>
        <w:jc w:val="both"/>
        <w:rPr>
          <w:rFonts w:ascii="Arial" w:hAnsi="Arial" w:cs="Arial"/>
          <w:b/>
          <w:bCs/>
          <w:color w:val="FF0000"/>
        </w:rPr>
      </w:pPr>
    </w:p>
    <w:p w14:paraId="0855F327" w14:textId="7FC82131" w:rsidR="00DF4727" w:rsidRPr="003F3D00" w:rsidRDefault="00333B14" w:rsidP="003F3D00">
      <w:pPr>
        <w:jc w:val="both"/>
        <w:rPr>
          <w:rFonts w:ascii="Arial" w:hAnsi="Arial" w:cs="Arial"/>
          <w:color w:val="000000" w:themeColor="text1"/>
        </w:rPr>
      </w:pPr>
      <w:r>
        <w:rPr>
          <w:rFonts w:ascii="Arial" w:hAnsi="Arial" w:cs="Arial"/>
          <w:color w:val="000000" w:themeColor="text1"/>
        </w:rPr>
        <w:t>Evidence indicates that a large portion of the thermal energy of the metal was not fully transferred to the water, leaving a percentage error of 69.3%</w:t>
      </w:r>
      <w:r w:rsidR="00531BD0">
        <w:rPr>
          <w:rFonts w:ascii="Arial" w:hAnsi="Arial" w:cs="Arial"/>
          <w:color w:val="000000" w:themeColor="text1"/>
        </w:rPr>
        <w:t xml:space="preserve"> as seen in </w:t>
      </w:r>
    </w:p>
    <w:p w14:paraId="0C009F71" w14:textId="14F935F0" w:rsidR="00DF4727" w:rsidRPr="00825EEA" w:rsidRDefault="002864E7" w:rsidP="008374C4">
      <w:pPr>
        <w:pStyle w:val="Heading2"/>
        <w:spacing w:line="360" w:lineRule="auto"/>
        <w:ind w:hanging="718"/>
        <w:rPr>
          <w:rFonts w:ascii="Arial" w:hAnsi="Arial"/>
        </w:rPr>
      </w:pPr>
      <w:r>
        <w:rPr>
          <w:rFonts w:ascii="Arial" w:hAnsi="Arial"/>
        </w:rPr>
        <w:lastRenderedPageBreak/>
        <w:t xml:space="preserve">Experimental data </w:t>
      </w:r>
      <w:r>
        <w:rPr>
          <w:rFonts w:ascii="Arial" w:hAnsi="Arial"/>
        </w:rPr>
        <w:t>3</w:t>
      </w:r>
    </w:p>
    <w:p w14:paraId="02E4C427" w14:textId="77777777" w:rsidR="002864E7" w:rsidRDefault="002864E7" w:rsidP="008374C4"/>
    <w:p w14:paraId="0448F910" w14:textId="1A3F2BF6" w:rsidR="002864E7" w:rsidRDefault="002864E7" w:rsidP="002864E7">
      <w:pPr>
        <w:rPr>
          <w:rFonts w:ascii="Arial" w:eastAsia="Calibri" w:hAnsi="Arial" w:cs="Arial"/>
        </w:rPr>
      </w:pPr>
      <w:r w:rsidRPr="008374C4">
        <w:rPr>
          <w:rFonts w:ascii="Arial" w:eastAsia="Calibri" w:hAnsi="Arial" w:cs="Arial"/>
          <w:b/>
          <w:bCs/>
        </w:rPr>
        <w:t xml:space="preserve">Experiment </w:t>
      </w:r>
      <w:r>
        <w:rPr>
          <w:rFonts w:ascii="Arial" w:eastAsia="Calibri" w:hAnsi="Arial" w:cs="Arial"/>
          <w:b/>
          <w:bCs/>
        </w:rPr>
        <w:t>3</w:t>
      </w:r>
      <w:r w:rsidRPr="008374C4">
        <w:rPr>
          <w:rFonts w:ascii="Arial" w:eastAsia="Calibri" w:hAnsi="Arial" w:cs="Arial"/>
        </w:rPr>
        <w:t>:</w:t>
      </w:r>
      <w:r>
        <w:t xml:space="preserve"> </w:t>
      </w:r>
      <w:r w:rsidR="00511715">
        <w:rPr>
          <w:rFonts w:ascii="Arial" w:eastAsia="Calibri" w:hAnsi="Arial" w:cs="Arial"/>
        </w:rPr>
        <w:t xml:space="preserve">Molar Enthalpy </w:t>
      </w:r>
    </w:p>
    <w:p w14:paraId="0BAEB3E3" w14:textId="77777777" w:rsidR="00491E4D" w:rsidRDefault="00491E4D" w:rsidP="002864E7">
      <w:pPr>
        <w:rPr>
          <w:rFonts w:ascii="Arial" w:eastAsia="Calibri" w:hAnsi="Arial" w:cs="Arial"/>
        </w:rPr>
      </w:pPr>
    </w:p>
    <w:tbl>
      <w:tblPr>
        <w:tblStyle w:val="TableGrid"/>
        <w:tblW w:w="0" w:type="auto"/>
        <w:tblLook w:val="04A0" w:firstRow="1" w:lastRow="0" w:firstColumn="1" w:lastColumn="0" w:noHBand="0" w:noVBand="1"/>
      </w:tblPr>
      <w:tblGrid>
        <w:gridCol w:w="3539"/>
        <w:gridCol w:w="2835"/>
      </w:tblGrid>
      <w:tr w:rsidR="001B40A1" w14:paraId="2931BE50" w14:textId="77777777" w:rsidTr="0041383C">
        <w:tc>
          <w:tcPr>
            <w:tcW w:w="3539" w:type="dxa"/>
          </w:tcPr>
          <w:p w14:paraId="2771FEA5" w14:textId="77777777" w:rsidR="001B40A1" w:rsidRDefault="001B40A1" w:rsidP="0041383C">
            <w:pPr>
              <w:rPr>
                <w:rFonts w:ascii="Arial" w:eastAsia="Calibri" w:hAnsi="Arial" w:cs="Arial"/>
              </w:rPr>
            </w:pPr>
            <w:r w:rsidRPr="00825EEA">
              <w:rPr>
                <w:rFonts w:ascii="Arial" w:eastAsia="Calibri" w:hAnsi="Arial" w:cs="Arial"/>
              </w:rPr>
              <w:t>Parameter</w:t>
            </w:r>
          </w:p>
        </w:tc>
        <w:tc>
          <w:tcPr>
            <w:tcW w:w="2835" w:type="dxa"/>
          </w:tcPr>
          <w:p w14:paraId="5B42B54A" w14:textId="77777777" w:rsidR="001B40A1" w:rsidRDefault="001B40A1" w:rsidP="0041383C">
            <w:pPr>
              <w:rPr>
                <w:rFonts w:ascii="Arial" w:eastAsia="Calibri" w:hAnsi="Arial" w:cs="Arial"/>
              </w:rPr>
            </w:pPr>
            <w:r w:rsidRPr="00825EEA">
              <w:rPr>
                <w:rFonts w:ascii="Arial" w:eastAsia="Calibri" w:hAnsi="Arial" w:cs="Arial"/>
              </w:rPr>
              <w:t>Value</w:t>
            </w:r>
          </w:p>
        </w:tc>
      </w:tr>
      <w:tr w:rsidR="001B40A1" w14:paraId="488DDE5A" w14:textId="77777777" w:rsidTr="0041383C">
        <w:tc>
          <w:tcPr>
            <w:tcW w:w="3539" w:type="dxa"/>
          </w:tcPr>
          <w:p w14:paraId="745EC226" w14:textId="77777777" w:rsidR="001B40A1" w:rsidRDefault="001B40A1" w:rsidP="0041383C">
            <w:pPr>
              <w:rPr>
                <w:rFonts w:ascii="Arial" w:eastAsia="Calibri" w:hAnsi="Arial" w:cs="Arial"/>
              </w:rPr>
            </w:pPr>
            <w:r>
              <w:t>Initial Temperature (</w:t>
            </w:r>
            <w:proofErr w:type="spellStart"/>
            <w:r>
              <w:t>T</w:t>
            </w:r>
            <w:r w:rsidRPr="00825EEA">
              <w:rPr>
                <w:sz w:val="28"/>
                <w:szCs w:val="28"/>
                <w:vertAlign w:val="subscript"/>
              </w:rPr>
              <w:t>start</w:t>
            </w:r>
            <w:proofErr w:type="spellEnd"/>
            <w:r>
              <w:t>)</w:t>
            </w:r>
          </w:p>
        </w:tc>
        <w:tc>
          <w:tcPr>
            <w:tcW w:w="2835" w:type="dxa"/>
          </w:tcPr>
          <w:p w14:paraId="724B29C2" w14:textId="77777777" w:rsidR="001B40A1" w:rsidRDefault="001B40A1" w:rsidP="0041383C">
            <w:pPr>
              <w:rPr>
                <w:rFonts w:ascii="Arial" w:eastAsia="Calibri" w:hAnsi="Arial" w:cs="Arial"/>
              </w:rPr>
            </w:pPr>
            <w:r>
              <w:t>19.6 °C</w:t>
            </w:r>
          </w:p>
        </w:tc>
      </w:tr>
      <w:tr w:rsidR="001B40A1" w14:paraId="0A61875C" w14:textId="77777777" w:rsidTr="0041383C">
        <w:tc>
          <w:tcPr>
            <w:tcW w:w="3539" w:type="dxa"/>
          </w:tcPr>
          <w:p w14:paraId="05980BAC" w14:textId="77777777" w:rsidR="001B40A1" w:rsidRDefault="001B40A1" w:rsidP="0041383C">
            <w:pPr>
              <w:rPr>
                <w:rFonts w:ascii="Arial" w:eastAsia="Calibri" w:hAnsi="Arial" w:cs="Arial"/>
              </w:rPr>
            </w:pPr>
            <w:r>
              <w:t>Final Temperature (T</w:t>
            </w:r>
            <w:r w:rsidRPr="00825EEA">
              <w:rPr>
                <w:sz w:val="28"/>
                <w:szCs w:val="28"/>
                <w:vertAlign w:val="subscript"/>
              </w:rPr>
              <w:t>end</w:t>
            </w:r>
            <w:r>
              <w:t>)</w:t>
            </w:r>
          </w:p>
        </w:tc>
        <w:tc>
          <w:tcPr>
            <w:tcW w:w="2835" w:type="dxa"/>
          </w:tcPr>
          <w:p w14:paraId="35048B52" w14:textId="77777777" w:rsidR="001B40A1" w:rsidRDefault="001B40A1" w:rsidP="0041383C">
            <w:pPr>
              <w:rPr>
                <w:rFonts w:ascii="Arial" w:eastAsia="Calibri" w:hAnsi="Arial" w:cs="Arial"/>
              </w:rPr>
            </w:pPr>
            <w:r>
              <w:t>26.5 °C</w:t>
            </w:r>
          </w:p>
        </w:tc>
      </w:tr>
      <w:tr w:rsidR="001B40A1" w14:paraId="375426F0" w14:textId="77777777" w:rsidTr="0041383C">
        <w:tc>
          <w:tcPr>
            <w:tcW w:w="3539" w:type="dxa"/>
          </w:tcPr>
          <w:p w14:paraId="5A927B3C" w14:textId="77777777" w:rsidR="001B40A1" w:rsidRDefault="001B40A1" w:rsidP="0041383C">
            <w:pPr>
              <w:rPr>
                <w:rFonts w:ascii="Arial" w:eastAsia="Calibri" w:hAnsi="Arial" w:cs="Arial"/>
              </w:rPr>
            </w:pPr>
            <w:r>
              <w:t>Temperature Change (</w:t>
            </w:r>
            <m:oMath>
              <m:r>
                <w:rPr>
                  <w:rStyle w:val="mord"/>
                  <w:rFonts w:ascii="Cambria Math" w:hAnsi="Cambria Math" w:cs="Arial"/>
                  <w:color w:val="000000"/>
                </w:rPr>
                <m:t>ΔT</m:t>
              </m:r>
            </m:oMath>
            <w:r>
              <w:t>)</w:t>
            </w:r>
          </w:p>
        </w:tc>
        <w:tc>
          <w:tcPr>
            <w:tcW w:w="2835" w:type="dxa"/>
          </w:tcPr>
          <w:p w14:paraId="408E8A15" w14:textId="77777777" w:rsidR="001B40A1" w:rsidRDefault="001B40A1" w:rsidP="0041383C">
            <w:pPr>
              <w:rPr>
                <w:rFonts w:ascii="Arial" w:eastAsia="Calibri" w:hAnsi="Arial" w:cs="Arial"/>
              </w:rPr>
            </w:pPr>
            <w:r>
              <w:t>6.9 °C</w:t>
            </w:r>
          </w:p>
        </w:tc>
      </w:tr>
      <w:tr w:rsidR="001B40A1" w14:paraId="4BA281BF" w14:textId="77777777" w:rsidTr="0041383C">
        <w:tc>
          <w:tcPr>
            <w:tcW w:w="3539" w:type="dxa"/>
          </w:tcPr>
          <w:p w14:paraId="3266A0D3" w14:textId="77777777" w:rsidR="001B40A1" w:rsidRDefault="001B40A1" w:rsidP="0041383C">
            <w:pPr>
              <w:rPr>
                <w:rFonts w:ascii="Arial" w:eastAsia="Calibri" w:hAnsi="Arial" w:cs="Arial"/>
              </w:rPr>
            </w:pPr>
            <w:r>
              <w:t>Total Mass of Solution</w:t>
            </w:r>
          </w:p>
        </w:tc>
        <w:tc>
          <w:tcPr>
            <w:tcW w:w="2835" w:type="dxa"/>
          </w:tcPr>
          <w:p w14:paraId="26349E1D" w14:textId="77777777" w:rsidR="001B40A1" w:rsidRDefault="001B40A1" w:rsidP="0041383C">
            <w:pPr>
              <w:rPr>
                <w:rFonts w:ascii="Arial" w:eastAsia="Calibri" w:hAnsi="Arial" w:cs="Arial"/>
              </w:rPr>
            </w:pPr>
            <w:r>
              <w:t>~102.0 g</w:t>
            </w:r>
          </w:p>
        </w:tc>
      </w:tr>
      <w:tr w:rsidR="001B40A1" w14:paraId="0A7E983E" w14:textId="77777777" w:rsidTr="0041383C">
        <w:tc>
          <w:tcPr>
            <w:tcW w:w="3539" w:type="dxa"/>
          </w:tcPr>
          <w:p w14:paraId="3458539B" w14:textId="77777777" w:rsidR="001B40A1" w:rsidRDefault="001B40A1" w:rsidP="0041383C">
            <w:pPr>
              <w:rPr>
                <w:rFonts w:ascii="Arial" w:eastAsia="Calibri" w:hAnsi="Arial" w:cs="Arial"/>
              </w:rPr>
            </w:pPr>
            <w:r>
              <w:t>Specific Heat of Water</w:t>
            </w:r>
          </w:p>
        </w:tc>
        <w:tc>
          <w:tcPr>
            <w:tcW w:w="2835" w:type="dxa"/>
          </w:tcPr>
          <w:p w14:paraId="3B8C2545" w14:textId="77777777" w:rsidR="001B40A1" w:rsidRDefault="001B40A1" w:rsidP="0041383C">
            <w:pPr>
              <w:rPr>
                <w:rFonts w:ascii="Arial" w:eastAsia="Calibri" w:hAnsi="Arial" w:cs="Arial"/>
              </w:rPr>
            </w:pPr>
            <w:r>
              <w:t>4.186 J/</w:t>
            </w:r>
            <w:proofErr w:type="spellStart"/>
            <w:r>
              <w:t>g°C</w:t>
            </w:r>
            <w:proofErr w:type="spellEnd"/>
          </w:p>
        </w:tc>
      </w:tr>
      <w:tr w:rsidR="001B40A1" w14:paraId="21E73AFA" w14:textId="77777777" w:rsidTr="0041383C">
        <w:tc>
          <w:tcPr>
            <w:tcW w:w="3539" w:type="dxa"/>
          </w:tcPr>
          <w:p w14:paraId="35A343A3" w14:textId="77777777" w:rsidR="001B40A1" w:rsidRDefault="001B40A1" w:rsidP="0041383C">
            <w:pPr>
              <w:rPr>
                <w:rFonts w:ascii="Arial" w:eastAsia="Calibri" w:hAnsi="Arial" w:cs="Arial"/>
              </w:rPr>
            </w:pPr>
            <w:proofErr w:type="spellStart"/>
            <w:r>
              <w:t>q</w:t>
            </w:r>
            <w:r w:rsidRPr="00825EEA">
              <w:rPr>
                <w:vertAlign w:val="subscript"/>
              </w:rPr>
              <w:t>reaction</w:t>
            </w:r>
            <w:proofErr w:type="spellEnd"/>
          </w:p>
        </w:tc>
        <w:tc>
          <w:tcPr>
            <w:tcW w:w="2835" w:type="dxa"/>
          </w:tcPr>
          <w:p w14:paraId="53669822" w14:textId="77777777" w:rsidR="001B40A1" w:rsidRDefault="001B40A1" w:rsidP="0041383C">
            <w:pPr>
              <w:rPr>
                <w:rFonts w:ascii="Arial" w:eastAsia="Calibri" w:hAnsi="Arial" w:cs="Arial"/>
              </w:rPr>
            </w:pPr>
            <w:r>
              <w:t>2946.4 J</w:t>
            </w:r>
          </w:p>
        </w:tc>
      </w:tr>
      <w:tr w:rsidR="001B40A1" w14:paraId="0DD083FB" w14:textId="77777777" w:rsidTr="0041383C">
        <w:tc>
          <w:tcPr>
            <w:tcW w:w="3539" w:type="dxa"/>
          </w:tcPr>
          <w:p w14:paraId="3ECE4E81" w14:textId="77777777" w:rsidR="001B40A1" w:rsidRDefault="001B40A1" w:rsidP="0041383C">
            <w:pPr>
              <w:rPr>
                <w:rFonts w:ascii="Arial" w:eastAsia="Calibri" w:hAnsi="Arial" w:cs="Arial"/>
              </w:rPr>
            </w:pPr>
            <w:proofErr w:type="spellStart"/>
            <w:r>
              <w:t>Q</w:t>
            </w:r>
            <w:r w:rsidRPr="00825EEA">
              <w:rPr>
                <w:vertAlign w:val="subscript"/>
              </w:rPr>
              <w:t>reaction</w:t>
            </w:r>
            <w:proofErr w:type="spellEnd"/>
          </w:p>
        </w:tc>
        <w:tc>
          <w:tcPr>
            <w:tcW w:w="2835" w:type="dxa"/>
          </w:tcPr>
          <w:p w14:paraId="0BA681DC" w14:textId="77777777" w:rsidR="001B40A1" w:rsidRDefault="001B40A1" w:rsidP="0041383C">
            <w:pPr>
              <w:rPr>
                <w:rFonts w:ascii="Arial" w:eastAsia="Calibri" w:hAnsi="Arial" w:cs="Arial"/>
              </w:rPr>
            </w:pPr>
            <w:r>
              <w:t>58.9 kJ/mol</w:t>
            </w:r>
          </w:p>
        </w:tc>
      </w:tr>
    </w:tbl>
    <w:p w14:paraId="1363EA5C" w14:textId="77777777" w:rsidR="001B40A1" w:rsidRDefault="001B40A1" w:rsidP="001B40A1">
      <w:pPr>
        <w:rPr>
          <w:rFonts w:ascii="Arial" w:hAnsi="Arial" w:cs="Arial"/>
          <w:sz w:val="22"/>
          <w:szCs w:val="22"/>
        </w:rPr>
      </w:pPr>
      <w:r w:rsidRPr="00825EEA">
        <w:rPr>
          <w:rFonts w:ascii="Arial" w:hAnsi="Arial" w:cs="Arial"/>
          <w:sz w:val="22"/>
          <w:szCs w:val="22"/>
        </w:rPr>
        <w:t xml:space="preserve">Table </w:t>
      </w:r>
      <w:r>
        <w:rPr>
          <w:rFonts w:ascii="Arial" w:hAnsi="Arial" w:cs="Arial"/>
          <w:sz w:val="22"/>
          <w:szCs w:val="22"/>
        </w:rPr>
        <w:t>5</w:t>
      </w:r>
      <w:r w:rsidRPr="00825EEA">
        <w:rPr>
          <w:rFonts w:ascii="Arial" w:hAnsi="Arial" w:cs="Arial"/>
          <w:sz w:val="22"/>
          <w:szCs w:val="22"/>
        </w:rPr>
        <w:t xml:space="preserve"> – Temperature changes during Neutralisation Reaction</w:t>
      </w:r>
    </w:p>
    <w:p w14:paraId="7B228B68" w14:textId="77777777" w:rsidR="001B40A1" w:rsidRPr="00825EEA" w:rsidRDefault="001B40A1" w:rsidP="001B40A1">
      <w:pPr>
        <w:rPr>
          <w:rFonts w:ascii="Arial" w:hAnsi="Arial" w:cs="Arial"/>
          <w:sz w:val="22"/>
          <w:szCs w:val="22"/>
        </w:rPr>
      </w:pPr>
    </w:p>
    <w:p w14:paraId="774B19A0" w14:textId="77777777" w:rsidR="001B40A1" w:rsidRDefault="001B40A1" w:rsidP="001B40A1">
      <w:pPr>
        <w:rPr>
          <w:rFonts w:ascii="Arial" w:eastAsia="Calibri" w:hAnsi="Arial" w:cs="Arial"/>
        </w:rPr>
      </w:pPr>
    </w:p>
    <w:tbl>
      <w:tblPr>
        <w:tblStyle w:val="TableGrid"/>
        <w:tblW w:w="0" w:type="auto"/>
        <w:jc w:val="center"/>
        <w:tblLook w:val="04A0" w:firstRow="1" w:lastRow="0" w:firstColumn="1" w:lastColumn="0" w:noHBand="0" w:noVBand="1"/>
      </w:tblPr>
      <w:tblGrid>
        <w:gridCol w:w="2972"/>
        <w:gridCol w:w="2835"/>
        <w:gridCol w:w="3209"/>
      </w:tblGrid>
      <w:tr w:rsidR="001B40A1" w14:paraId="0418B768" w14:textId="77777777" w:rsidTr="0041383C">
        <w:trPr>
          <w:jc w:val="center"/>
        </w:trPr>
        <w:tc>
          <w:tcPr>
            <w:tcW w:w="2972" w:type="dxa"/>
            <w:vAlign w:val="center"/>
          </w:tcPr>
          <w:p w14:paraId="17231147" w14:textId="77777777" w:rsidR="001B40A1" w:rsidRPr="00BD56D9" w:rsidRDefault="001B40A1" w:rsidP="0041383C">
            <w:pPr>
              <w:jc w:val="center"/>
              <w:rPr>
                <w:sz w:val="22"/>
                <w:szCs w:val="22"/>
              </w:rPr>
            </w:pPr>
            <m:oMath>
              <m:r>
                <w:rPr>
                  <w:rFonts w:ascii="Cambria Math" w:hAnsi="Cambria Math"/>
                  <w:sz w:val="22"/>
                  <w:szCs w:val="22"/>
                </w:rPr>
                <m:t>T</m:t>
              </m:r>
            </m:oMath>
            <w:r w:rsidRPr="00DA26EC">
              <w:rPr>
                <w:sz w:val="28"/>
                <w:szCs w:val="28"/>
                <w:vertAlign w:val="subscript"/>
              </w:rPr>
              <w:t>start</w:t>
            </w:r>
            <w:r>
              <w:t xml:space="preserve"> = 19.6°C</w:t>
            </w:r>
          </w:p>
        </w:tc>
        <w:tc>
          <w:tcPr>
            <w:tcW w:w="2835" w:type="dxa"/>
            <w:vAlign w:val="center"/>
          </w:tcPr>
          <w:p w14:paraId="375A97E7" w14:textId="77777777" w:rsidR="001B40A1" w:rsidRPr="00BD56D9" w:rsidRDefault="001B40A1" w:rsidP="0041383C">
            <w:pPr>
              <w:jc w:val="center"/>
              <w:rPr>
                <w:sz w:val="22"/>
                <w:szCs w:val="22"/>
              </w:rPr>
            </w:pPr>
            <m:oMath>
              <m:r>
                <w:rPr>
                  <w:rFonts w:ascii="Cambria Math" w:hAnsi="Cambria Math"/>
                  <w:sz w:val="22"/>
                  <w:szCs w:val="22"/>
                </w:rPr>
                <m:t>T</m:t>
              </m:r>
            </m:oMath>
            <w:r w:rsidRPr="00DA26EC">
              <w:rPr>
                <w:sz w:val="28"/>
                <w:szCs w:val="28"/>
                <w:vertAlign w:val="subscript"/>
              </w:rPr>
              <w:t>end</w:t>
            </w:r>
            <w:r>
              <w:t xml:space="preserve"> = 26.5°C</w:t>
            </w:r>
          </w:p>
        </w:tc>
        <w:tc>
          <w:tcPr>
            <w:tcW w:w="3209" w:type="dxa"/>
            <w:vAlign w:val="center"/>
          </w:tcPr>
          <w:p w14:paraId="29823ADB" w14:textId="77777777" w:rsidR="001B40A1" w:rsidRPr="00BD56D9" w:rsidRDefault="001B40A1" w:rsidP="0041383C">
            <w:pPr>
              <w:jc w:val="center"/>
              <w:rPr>
                <w:sz w:val="22"/>
                <w:szCs w:val="22"/>
              </w:rPr>
            </w:pPr>
            <m:oMath>
              <m:r>
                <w:rPr>
                  <w:rStyle w:val="mord"/>
                  <w:rFonts w:ascii="Cambria Math" w:hAnsi="Cambria Math" w:cs="Arial"/>
                  <w:color w:val="000000"/>
                </w:rPr>
                <m:t>ΔT</m:t>
              </m:r>
            </m:oMath>
            <w:r>
              <w:t>= 6.9°C</w:t>
            </w:r>
          </w:p>
        </w:tc>
      </w:tr>
      <w:tr w:rsidR="001B40A1" w14:paraId="4A37AB74" w14:textId="77777777" w:rsidTr="0041383C">
        <w:trPr>
          <w:jc w:val="center"/>
        </w:trPr>
        <w:tc>
          <w:tcPr>
            <w:tcW w:w="2972" w:type="dxa"/>
            <w:vAlign w:val="center"/>
          </w:tcPr>
          <w:p w14:paraId="4340CE13" w14:textId="77777777" w:rsidR="001B40A1" w:rsidRDefault="001B40A1" w:rsidP="0041383C">
            <w:pPr>
              <w:jc w:val="center"/>
              <w:rPr>
                <w:rFonts w:ascii="Arial" w:eastAsia="Calibri" w:hAnsi="Arial" w:cs="Arial"/>
                <w:sz w:val="22"/>
                <w:szCs w:val="22"/>
              </w:rPr>
            </w:pPr>
            <w:r w:rsidRPr="00DA26EC">
              <w:rPr>
                <w:sz w:val="22"/>
                <w:szCs w:val="22"/>
              </w:rPr>
              <w:t>Volume of NaOH = 52.0 mL</w:t>
            </w:r>
          </w:p>
        </w:tc>
        <w:tc>
          <w:tcPr>
            <w:tcW w:w="2835" w:type="dxa"/>
            <w:vAlign w:val="center"/>
          </w:tcPr>
          <w:p w14:paraId="282E78B5" w14:textId="77777777" w:rsidR="001B40A1" w:rsidRDefault="001B40A1" w:rsidP="0041383C">
            <w:pPr>
              <w:jc w:val="center"/>
              <w:rPr>
                <w:sz w:val="22"/>
                <w:szCs w:val="22"/>
              </w:rPr>
            </w:pPr>
            <w:r w:rsidRPr="00511715">
              <w:rPr>
                <w:sz w:val="22"/>
                <w:szCs w:val="22"/>
              </w:rPr>
              <w:t>Volume of HCl = 50.0 mL</w:t>
            </w:r>
          </w:p>
        </w:tc>
        <w:tc>
          <w:tcPr>
            <w:tcW w:w="3209" w:type="dxa"/>
            <w:vAlign w:val="center"/>
          </w:tcPr>
          <w:p w14:paraId="19D98E60" w14:textId="77777777" w:rsidR="001B40A1" w:rsidRDefault="001B40A1" w:rsidP="0041383C">
            <w:pPr>
              <w:jc w:val="center"/>
              <w:rPr>
                <w:rStyle w:val="mord"/>
                <w:color w:val="000000"/>
              </w:rPr>
            </w:pPr>
            <w:r w:rsidRPr="00511715">
              <w:rPr>
                <w:sz w:val="22"/>
                <w:szCs w:val="22"/>
              </w:rPr>
              <w:t>Total Volume = 102.0 mL</w:t>
            </w:r>
          </w:p>
        </w:tc>
      </w:tr>
      <w:tr w:rsidR="001B40A1" w14:paraId="63A25AD9" w14:textId="77777777" w:rsidTr="0041383C">
        <w:trPr>
          <w:jc w:val="center"/>
        </w:trPr>
        <w:tc>
          <w:tcPr>
            <w:tcW w:w="9016" w:type="dxa"/>
            <w:gridSpan w:val="3"/>
            <w:vAlign w:val="center"/>
          </w:tcPr>
          <w:p w14:paraId="54B94BEB" w14:textId="77777777" w:rsidR="001B40A1" w:rsidRPr="00511715" w:rsidRDefault="001B40A1" w:rsidP="0041383C">
            <w:pPr>
              <w:rPr>
                <w:sz w:val="22"/>
                <w:szCs w:val="22"/>
              </w:rPr>
            </w:pPr>
            <w:r w:rsidRPr="00511715">
              <w:rPr>
                <w:sz w:val="22"/>
                <w:szCs w:val="22"/>
              </w:rPr>
              <w:t>Total Mass = 102.0 g</w:t>
            </w:r>
          </w:p>
        </w:tc>
      </w:tr>
      <w:tr w:rsidR="001B40A1" w14:paraId="76D621BE" w14:textId="77777777" w:rsidTr="0041383C">
        <w:trPr>
          <w:jc w:val="center"/>
        </w:trPr>
        <w:tc>
          <w:tcPr>
            <w:tcW w:w="9016" w:type="dxa"/>
            <w:gridSpan w:val="3"/>
            <w:vAlign w:val="center"/>
          </w:tcPr>
          <w:p w14:paraId="668426EC" w14:textId="77777777" w:rsidR="001B40A1" w:rsidRPr="00511715" w:rsidRDefault="001B40A1" w:rsidP="0041383C">
            <w:proofErr w:type="spellStart"/>
            <w:r>
              <w:t>Q</w:t>
            </w:r>
            <w:r w:rsidRPr="00511715">
              <w:rPr>
                <w:sz w:val="28"/>
                <w:szCs w:val="28"/>
                <w:vertAlign w:val="subscript"/>
              </w:rPr>
              <w:t>reaction</w:t>
            </w:r>
            <w:proofErr w:type="spellEnd"/>
            <w:r>
              <w:t xml:space="preserve"> = 58.9 kJ/mol</w:t>
            </w:r>
          </w:p>
        </w:tc>
      </w:tr>
    </w:tbl>
    <w:p w14:paraId="0FD97973" w14:textId="77777777" w:rsidR="001B40A1" w:rsidRDefault="001B40A1" w:rsidP="001B40A1">
      <w:pPr>
        <w:rPr>
          <w:rFonts w:ascii="Arial" w:hAnsi="Arial" w:cs="Arial"/>
          <w:sz w:val="22"/>
          <w:szCs w:val="22"/>
        </w:rPr>
      </w:pPr>
      <w:r w:rsidRPr="007860C5">
        <w:rPr>
          <w:rFonts w:ascii="Arial" w:hAnsi="Arial" w:cs="Arial"/>
          <w:sz w:val="22"/>
          <w:szCs w:val="22"/>
        </w:rPr>
        <w:t xml:space="preserve">Table </w:t>
      </w:r>
      <w:r>
        <w:rPr>
          <w:rFonts w:ascii="Arial" w:hAnsi="Arial" w:cs="Arial"/>
          <w:sz w:val="22"/>
          <w:szCs w:val="22"/>
        </w:rPr>
        <w:t xml:space="preserve">6 </w:t>
      </w:r>
      <w:r w:rsidRPr="007860C5">
        <w:rPr>
          <w:rFonts w:ascii="Arial" w:hAnsi="Arial" w:cs="Arial"/>
          <w:sz w:val="22"/>
          <w:szCs w:val="22"/>
        </w:rPr>
        <w:t xml:space="preserve">– </w:t>
      </w:r>
      <w:r w:rsidRPr="00825EEA">
        <w:rPr>
          <w:rFonts w:ascii="Arial" w:hAnsi="Arial" w:cs="Arial"/>
          <w:sz w:val="22"/>
          <w:szCs w:val="22"/>
        </w:rPr>
        <w:t>Molar Enthalpy of Neutralisation</w:t>
      </w:r>
    </w:p>
    <w:p w14:paraId="1B26675B" w14:textId="77777777" w:rsidR="00491E4D" w:rsidRDefault="00491E4D" w:rsidP="002864E7">
      <w:pPr>
        <w:rPr>
          <w:rFonts w:ascii="Arial" w:eastAsia="Calibri" w:hAnsi="Arial" w:cs="Arial"/>
        </w:rPr>
      </w:pPr>
    </w:p>
    <w:p w14:paraId="7396B633" w14:textId="74EC25D1" w:rsidR="00491E4D" w:rsidRPr="00491E4D" w:rsidRDefault="00B3458D" w:rsidP="00491E4D">
      <w:pPr>
        <w:pStyle w:val="NormalWeb"/>
        <w:spacing w:line="360" w:lineRule="auto"/>
        <w:rPr>
          <w:rFonts w:ascii="Arial" w:hAnsi="Arial" w:cs="Arial"/>
          <w:color w:val="000000" w:themeColor="text1"/>
        </w:rPr>
      </w:pPr>
      <w:r>
        <w:rPr>
          <w:rFonts w:ascii="Arial" w:hAnsi="Arial" w:cs="Arial"/>
          <w:color w:val="000000" w:themeColor="text1"/>
        </w:rPr>
        <w:t xml:space="preserve">The molar enthalpy change for the neutralisation reaction between hydrochloric acid (HCl) and sodium hydroxide </w:t>
      </w:r>
      <w:r>
        <w:rPr>
          <w:rFonts w:ascii="Cambria Math" w:hAnsi="Cambria Math" w:cs="Cambria Math"/>
          <w:color w:val="000000" w:themeColor="text1"/>
        </w:rPr>
        <w:t>𝑁𝑎𝑂𝐻</w:t>
      </w:r>
      <w:r>
        <w:rPr>
          <w:rFonts w:ascii="Arial" w:hAnsi="Arial" w:cs="Arial"/>
          <w:color w:val="000000" w:themeColor="text1"/>
        </w:rPr>
        <w:t xml:space="preserve"> was determi</w:t>
      </w:r>
      <w:r w:rsidR="00D234C0">
        <w:rPr>
          <w:rFonts w:ascii="Arial" w:hAnsi="Arial" w:cs="Arial"/>
          <w:color w:val="000000" w:themeColor="text1"/>
        </w:rPr>
        <w:t>ned by</w:t>
      </w:r>
      <w:r>
        <w:rPr>
          <w:rFonts w:ascii="Arial" w:hAnsi="Arial" w:cs="Arial"/>
          <w:color w:val="000000" w:themeColor="text1"/>
        </w:rPr>
        <w:t xml:space="preserve"> calorimetry.</w:t>
      </w:r>
      <w:r w:rsidR="00491E4D" w:rsidRPr="00491E4D">
        <w:rPr>
          <w:rFonts w:ascii="Arial" w:hAnsi="Arial" w:cs="Arial"/>
          <w:color w:val="000000" w:themeColor="text1"/>
        </w:rPr>
        <w:t xml:space="preserve"> The experiment involved mixing 50.0 mL of HCl with 52.0 mL of </w:t>
      </w:r>
      <m:oMath>
        <m:r>
          <w:rPr>
            <w:rFonts w:ascii="Cambria Math" w:hAnsi="Cambria Math" w:cs="Arial"/>
            <w:color w:val="000000" w:themeColor="text1"/>
          </w:rPr>
          <m:t>NaOH</m:t>
        </m:r>
      </m:oMath>
      <w:r w:rsidR="00491E4D" w:rsidRPr="00491E4D">
        <w:rPr>
          <w:rFonts w:ascii="Arial" w:hAnsi="Arial" w:cs="Arial"/>
          <w:color w:val="000000" w:themeColor="text1"/>
        </w:rPr>
        <w:t xml:space="preserve">. </w:t>
      </w:r>
      <w:r>
        <w:rPr>
          <w:rFonts w:ascii="Arial" w:hAnsi="Arial" w:cs="Arial"/>
          <w:color w:val="000000" w:themeColor="text1"/>
        </w:rPr>
        <w:t>The initial temperature of both solutions was 19.6 ° C.</w:t>
      </w:r>
      <w:r w:rsidR="00491E4D" w:rsidRPr="00491E4D">
        <w:rPr>
          <w:rFonts w:ascii="Arial" w:hAnsi="Arial" w:cs="Arial"/>
          <w:color w:val="000000" w:themeColor="text1"/>
        </w:rPr>
        <w:t xml:space="preserve"> </w:t>
      </w:r>
      <w:r>
        <w:rPr>
          <w:rFonts w:ascii="Arial" w:hAnsi="Arial" w:cs="Arial"/>
          <w:color w:val="000000" w:themeColor="text1"/>
        </w:rPr>
        <w:t xml:space="preserve">Upon mixing, the temperature reached a final temperature </w:t>
      </w:r>
      <w:proofErr w:type="spellStart"/>
      <w:r>
        <w:rPr>
          <w:rFonts w:ascii="Arial" w:hAnsi="Arial" w:cs="Arial"/>
          <w:color w:val="000000" w:themeColor="text1"/>
        </w:rPr>
        <w:t>T</w:t>
      </w:r>
      <w:r w:rsidRPr="00D234C0">
        <w:rPr>
          <w:rFonts w:ascii="Arial" w:hAnsi="Arial" w:cs="Arial"/>
          <w:color w:val="000000" w:themeColor="text1"/>
          <w:sz w:val="28"/>
          <w:szCs w:val="28"/>
          <w:vertAlign w:val="subscript"/>
        </w:rPr>
        <w:t>final</w:t>
      </w:r>
      <w:proofErr w:type="spellEnd"/>
      <w:r w:rsidRPr="00D234C0">
        <w:rPr>
          <w:rFonts w:ascii="Arial" w:hAnsi="Arial" w:cs="Arial"/>
          <w:color w:val="000000" w:themeColor="text1"/>
          <w:sz w:val="28"/>
          <w:szCs w:val="28"/>
          <w:vertAlign w:val="subscript"/>
        </w:rPr>
        <w:t xml:space="preserve">​ </w:t>
      </w:r>
      <w:r>
        <w:rPr>
          <w:rFonts w:ascii="Arial" w:hAnsi="Arial" w:cs="Arial"/>
          <w:color w:val="000000" w:themeColor="text1"/>
        </w:rPr>
        <w:t>of 26.5 °C, resulting in a temperature change (ΔT) of 6.9 ° C.</w:t>
      </w:r>
      <w:r w:rsidR="00491E4D" w:rsidRPr="00491E4D">
        <w:rPr>
          <w:rFonts w:ascii="Arial" w:hAnsi="Arial" w:cs="Arial"/>
          <w:color w:val="000000" w:themeColor="text1"/>
        </w:rPr>
        <w:t xml:space="preserve"> The total mass of the solution was approximately 102.0 g.</w:t>
      </w:r>
      <w:r w:rsidR="00531BD0">
        <w:rPr>
          <w:rFonts w:ascii="Arial" w:hAnsi="Arial" w:cs="Arial"/>
          <w:color w:val="000000" w:themeColor="text1"/>
        </w:rPr>
        <w:t xml:space="preserve"> </w:t>
      </w:r>
    </w:p>
    <w:p w14:paraId="22534FE8" w14:textId="77777777" w:rsidR="001B40A1" w:rsidRPr="003F3D00" w:rsidRDefault="001B40A1" w:rsidP="001B40A1">
      <w:pPr>
        <w:spacing w:before="100" w:beforeAutospacing="1" w:after="100" w:afterAutospacing="1"/>
        <w:outlineLvl w:val="2"/>
        <w:rPr>
          <w:rFonts w:ascii="Arial" w:hAnsi="Arial" w:cs="Arial"/>
          <w:color w:val="000000" w:themeColor="text1"/>
        </w:rPr>
      </w:pPr>
      <w:r w:rsidRPr="003F3D00">
        <w:rPr>
          <w:rFonts w:ascii="Arial" w:hAnsi="Arial" w:cs="Arial"/>
          <w:color w:val="000000" w:themeColor="text1"/>
        </w:rPr>
        <w:t>Temperature Change (</w:t>
      </w:r>
      <m:oMath>
        <m:r>
          <w:rPr>
            <w:rFonts w:ascii="Cambria Math" w:hAnsi="Cambria Math"/>
            <w:color w:val="000000" w:themeColor="text1"/>
          </w:rPr>
          <m:t>ΔT</m:t>
        </m:r>
      </m:oMath>
      <w:r w:rsidRPr="003F3D00">
        <w:rPr>
          <w:rFonts w:ascii="Arial" w:hAnsi="Arial" w:cs="Arial"/>
          <w:color w:val="000000" w:themeColor="text1"/>
        </w:rPr>
        <w:t>)</w:t>
      </w:r>
    </w:p>
    <w:p w14:paraId="712D29DB" w14:textId="77777777" w:rsidR="001B40A1" w:rsidRDefault="001B40A1" w:rsidP="001B40A1">
      <w:pPr>
        <w:spacing w:before="100" w:beforeAutospacing="1" w:after="100" w:afterAutospacing="1"/>
        <w:jc w:val="center"/>
        <w:rPr>
          <w:rFonts w:ascii="Arial" w:hAnsi="Arial" w:cs="Arial"/>
          <w:color w:val="000000"/>
        </w:rPr>
      </w:pPr>
      <m:oMath>
        <m:r>
          <w:rPr>
            <w:rFonts w:ascii="Cambria Math" w:hAnsi="Cambria Math" w:cs="Arial"/>
            <w:color w:val="000000" w:themeColor="text1"/>
          </w:rPr>
          <m:t>ΔT</m:t>
        </m:r>
        <m:r>
          <m:rPr>
            <m:sty m:val="bi"/>
          </m:rPr>
          <w:rPr>
            <w:rFonts w:ascii="Cambria Math" w:hAnsi="Cambria Math" w:cs="Arial"/>
            <w:color w:val="000000"/>
          </w:rPr>
          <m:t xml:space="preserve"> = </m:t>
        </m:r>
        <m:r>
          <w:rPr>
            <w:rFonts w:ascii="Cambria Math" w:hAnsi="Cambria Math" w:cs="Arial"/>
            <w:color w:val="000000"/>
          </w:rPr>
          <m:t>T</m:t>
        </m:r>
      </m:oMath>
      <w:r w:rsidRPr="003F3D00">
        <w:rPr>
          <w:rFonts w:ascii="Arial" w:hAnsi="Arial" w:cs="Arial"/>
          <w:color w:val="000000"/>
          <w:sz w:val="28"/>
          <w:szCs w:val="28"/>
          <w:vertAlign w:val="subscript"/>
        </w:rPr>
        <w:t>final</w:t>
      </w:r>
      <m:oMath>
        <m:r>
          <w:rPr>
            <w:rFonts w:ascii="Cambria Math" w:hAnsi="Cambria Math" w:cs="Arial"/>
            <w:color w:val="000000"/>
          </w:rPr>
          <m:t xml:space="preserve"> - T</m:t>
        </m:r>
      </m:oMath>
      <w:r w:rsidRPr="003F3D00">
        <w:rPr>
          <w:rFonts w:ascii="Arial" w:hAnsi="Arial" w:cs="Arial"/>
          <w:color w:val="000000"/>
          <w:sz w:val="28"/>
          <w:szCs w:val="28"/>
          <w:vertAlign w:val="subscript"/>
        </w:rPr>
        <w:t xml:space="preserve">initial </w:t>
      </w:r>
      <m:oMath>
        <m:r>
          <w:rPr>
            <w:rFonts w:ascii="Cambria Math" w:hAnsi="Cambria Math" w:cs="Arial"/>
            <w:color w:val="000000"/>
          </w:rPr>
          <m:t>= 26.5°C - 19.6°C = 6.9°C</m:t>
        </m:r>
      </m:oMath>
    </w:p>
    <w:p w14:paraId="1999700F" w14:textId="77777777" w:rsidR="001B40A1" w:rsidRDefault="001B40A1" w:rsidP="00491E4D">
      <w:pPr>
        <w:pStyle w:val="NormalWeb"/>
        <w:rPr>
          <w:rFonts w:ascii="Arial" w:hAnsi="Arial" w:cs="Arial"/>
          <w:color w:val="000000" w:themeColor="text1"/>
        </w:rPr>
      </w:pPr>
    </w:p>
    <w:p w14:paraId="1BA44DE3" w14:textId="77777777" w:rsidR="001B40A1" w:rsidRDefault="001B40A1" w:rsidP="00491E4D">
      <w:pPr>
        <w:pStyle w:val="NormalWeb"/>
        <w:rPr>
          <w:rFonts w:ascii="Arial" w:hAnsi="Arial" w:cs="Arial"/>
          <w:color w:val="000000" w:themeColor="text1"/>
        </w:rPr>
      </w:pPr>
    </w:p>
    <w:p w14:paraId="19B36DB3" w14:textId="2E6CB68F" w:rsidR="00491E4D" w:rsidRPr="00491E4D" w:rsidRDefault="00491E4D" w:rsidP="00491E4D">
      <w:pPr>
        <w:pStyle w:val="NormalWeb"/>
        <w:rPr>
          <w:rFonts w:ascii="Arial" w:hAnsi="Arial" w:cs="Arial"/>
          <w:color w:val="000000" w:themeColor="text1"/>
        </w:rPr>
      </w:pPr>
      <w:r w:rsidRPr="00491E4D">
        <w:rPr>
          <w:rFonts w:ascii="Arial" w:hAnsi="Arial" w:cs="Arial"/>
          <w:color w:val="000000" w:themeColor="text1"/>
        </w:rPr>
        <w:t>Substituting the values:</w:t>
      </w:r>
    </w:p>
    <w:p w14:paraId="13841B4F" w14:textId="10211C3C" w:rsidR="00491E4D" w:rsidRPr="00491E4D" w:rsidRDefault="00491E4D" w:rsidP="00491E4D">
      <w:pPr>
        <w:pStyle w:val="NormalWeb"/>
        <w:rPr>
          <w:rFonts w:ascii="Arial" w:hAnsi="Arial" w:cs="Arial"/>
          <w:color w:val="000000" w:themeColor="text1"/>
        </w:rPr>
      </w:pPr>
      <w:proofErr w:type="spellStart"/>
      <w:r w:rsidRPr="00491E4D">
        <w:rPr>
          <w:rFonts w:ascii="Arial" w:hAnsi="Arial" w:cs="Arial"/>
          <w:color w:val="000000" w:themeColor="text1"/>
        </w:rPr>
        <w:t>Q</w:t>
      </w:r>
      <w:r w:rsidRPr="00491E4D">
        <w:rPr>
          <w:rFonts w:ascii="Arial" w:hAnsi="Arial" w:cs="Arial"/>
          <w:color w:val="000000" w:themeColor="text1"/>
          <w:sz w:val="28"/>
          <w:szCs w:val="28"/>
          <w:vertAlign w:val="subscript"/>
        </w:rPr>
        <w:t>solution</w:t>
      </w:r>
      <w:proofErr w:type="spellEnd"/>
      <w:r w:rsidRPr="00491E4D">
        <w:rPr>
          <w:rFonts w:ascii="Arial" w:hAnsi="Arial" w:cs="Arial"/>
          <w:color w:val="000000" w:themeColor="text1"/>
          <w:sz w:val="28"/>
          <w:szCs w:val="28"/>
          <w:vertAlign w:val="subscript"/>
        </w:rPr>
        <w:t>​</w:t>
      </w:r>
      <w:r w:rsidRPr="00491E4D">
        <w:rPr>
          <w:rFonts w:ascii="Arial" w:hAnsi="Arial" w:cs="Arial"/>
          <w:color w:val="000000" w:themeColor="text1"/>
          <w:sz w:val="28"/>
          <w:szCs w:val="28"/>
          <w:vertAlign w:val="subscript"/>
        </w:rPr>
        <w:t xml:space="preserve"> </w:t>
      </w:r>
      <w:r w:rsidRPr="00491E4D">
        <w:rPr>
          <w:rFonts w:ascii="Arial" w:hAnsi="Arial" w:cs="Arial"/>
          <w:color w:val="000000" w:themeColor="text1"/>
        </w:rPr>
        <w:t>=</w:t>
      </w:r>
      <w:r w:rsidR="001B40A1">
        <w:rPr>
          <w:rFonts w:ascii="Arial" w:hAnsi="Arial" w:cs="Arial"/>
          <w:color w:val="000000" w:themeColor="text1"/>
        </w:rPr>
        <w:t xml:space="preserve"> </w:t>
      </w:r>
      <m:oMath>
        <m:r>
          <w:rPr>
            <w:rFonts w:ascii="Cambria Math" w:hAnsi="Cambria Math" w:cs="Arial"/>
            <w:color w:val="000000" w:themeColor="text1"/>
          </w:rPr>
          <m:t>102.0g × 4.186J/(g°C) × 6.9°C = 2946.4J</m:t>
        </m:r>
      </m:oMath>
    </w:p>
    <w:p w14:paraId="4E1870C7" w14:textId="77777777" w:rsidR="00491E4D" w:rsidRPr="00491E4D" w:rsidRDefault="00491E4D" w:rsidP="00491E4D">
      <w:pPr>
        <w:pStyle w:val="NormalWeb"/>
        <w:rPr>
          <w:rFonts w:ascii="Arial" w:hAnsi="Arial" w:cs="Arial"/>
          <w:color w:val="000000" w:themeColor="text1"/>
        </w:rPr>
      </w:pPr>
      <w:r w:rsidRPr="00491E4D">
        <w:rPr>
          <w:rFonts w:ascii="Arial" w:hAnsi="Arial" w:cs="Arial"/>
          <w:color w:val="000000" w:themeColor="text1"/>
        </w:rPr>
        <w:t>Converting this to kilojoules:</w:t>
      </w:r>
    </w:p>
    <w:p w14:paraId="1AAB5C49" w14:textId="76936D66" w:rsidR="00491E4D" w:rsidRPr="00491E4D" w:rsidRDefault="00491E4D" w:rsidP="00491E4D">
      <w:pPr>
        <w:pStyle w:val="NormalWeb"/>
        <w:rPr>
          <w:rFonts w:ascii="Arial" w:hAnsi="Arial" w:cs="Arial"/>
          <w:color w:val="000000" w:themeColor="text1"/>
        </w:rPr>
      </w:pPr>
      <w:proofErr w:type="spellStart"/>
      <w:r w:rsidRPr="00491E4D">
        <w:rPr>
          <w:rFonts w:ascii="Arial" w:hAnsi="Arial" w:cs="Arial"/>
          <w:color w:val="000000" w:themeColor="text1"/>
        </w:rPr>
        <w:lastRenderedPageBreak/>
        <w:t>Q</w:t>
      </w:r>
      <w:r w:rsidRPr="00491E4D">
        <w:rPr>
          <w:rFonts w:ascii="Arial" w:hAnsi="Arial" w:cs="Arial"/>
          <w:color w:val="000000" w:themeColor="text1"/>
          <w:vertAlign w:val="subscript"/>
        </w:rPr>
        <w:t>solution</w:t>
      </w:r>
      <w:proofErr w:type="spellEnd"/>
      <w:r w:rsidRPr="00491E4D">
        <w:rPr>
          <w:rFonts w:ascii="Arial" w:hAnsi="Arial" w:cs="Arial"/>
          <w:color w:val="000000" w:themeColor="text1"/>
          <w:vertAlign w:val="subscript"/>
        </w:rPr>
        <w:t xml:space="preserve"> </w:t>
      </w:r>
      <w:r w:rsidRPr="00491E4D">
        <w:rPr>
          <w:rFonts w:ascii="Arial" w:hAnsi="Arial" w:cs="Arial"/>
          <w:color w:val="000000" w:themeColor="text1"/>
        </w:rPr>
        <w:t>​=</w:t>
      </w:r>
      <w:r w:rsidR="001B40A1">
        <w:rPr>
          <w:rFonts w:ascii="Arial" w:hAnsi="Arial" w:cs="Arial"/>
          <w:color w:val="000000" w:themeColor="text1"/>
        </w:rPr>
        <w:t xml:space="preserve"> </w:t>
      </w:r>
      <w:r w:rsidRPr="00491E4D">
        <w:rPr>
          <w:rFonts w:ascii="Arial" w:hAnsi="Arial" w:cs="Arial"/>
          <w:color w:val="000000" w:themeColor="text1"/>
        </w:rPr>
        <w:t>2.946kJ</w:t>
      </w:r>
    </w:p>
    <w:p w14:paraId="3B0015C4" w14:textId="327908FD" w:rsidR="00491E4D" w:rsidRPr="001B40A1" w:rsidRDefault="00491E4D" w:rsidP="001B40A1">
      <w:pPr>
        <w:pStyle w:val="NormalWeb"/>
        <w:spacing w:line="360" w:lineRule="auto"/>
        <w:rPr>
          <w:rFonts w:ascii="Arial" w:hAnsi="Arial" w:cs="Arial"/>
          <w:color w:val="000000" w:themeColor="text1"/>
        </w:rPr>
      </w:pPr>
      <w:r w:rsidRPr="001B40A1">
        <w:rPr>
          <w:rFonts w:ascii="Arial" w:hAnsi="Arial" w:cs="Arial"/>
          <w:color w:val="000000" w:themeColor="text1"/>
        </w:rPr>
        <w:t xml:space="preserve">To determine the molar enthalpy change, we first need to identify the limiting </w:t>
      </w:r>
      <w:proofErr w:type="gramStart"/>
      <w:r w:rsidRPr="001B40A1">
        <w:rPr>
          <w:rFonts w:ascii="Arial" w:hAnsi="Arial" w:cs="Arial"/>
          <w:color w:val="000000" w:themeColor="text1"/>
        </w:rPr>
        <w:t>reactant</w:t>
      </w:r>
      <w:proofErr w:type="gramEnd"/>
      <w:r w:rsidRPr="001B40A1">
        <w:rPr>
          <w:rFonts w:ascii="Arial" w:hAnsi="Arial" w:cs="Arial"/>
          <w:color w:val="000000" w:themeColor="text1"/>
        </w:rPr>
        <w:t xml:space="preserve"> and the number of moles reacted. The number of moles of HCl (</w:t>
      </w:r>
      <m:oMath>
        <m:r>
          <w:rPr>
            <w:rFonts w:ascii="Cambria Math" w:hAnsi="Cambria Math" w:cs="Arial"/>
            <w:color w:val="000000" w:themeColor="text1"/>
          </w:rPr>
          <m:t>nHCl</m:t>
        </m:r>
      </m:oMath>
      <w:r w:rsidRPr="001B40A1">
        <w:rPr>
          <w:rFonts w:ascii="Arial" w:hAnsi="Arial" w:cs="Arial"/>
          <w:color w:val="000000" w:themeColor="text1"/>
        </w:rPr>
        <w:t xml:space="preserve">​) and </w:t>
      </w:r>
      <m:oMath>
        <m:r>
          <w:rPr>
            <w:rFonts w:ascii="Cambria Math" w:hAnsi="Cambria Math" w:cs="Arial"/>
            <w:color w:val="000000" w:themeColor="text1"/>
          </w:rPr>
          <m:t>NaOH</m:t>
        </m:r>
      </m:oMath>
      <w:r w:rsidRPr="001B40A1">
        <w:rPr>
          <w:rFonts w:ascii="Arial" w:hAnsi="Arial" w:cs="Arial"/>
          <w:color w:val="000000" w:themeColor="text1"/>
        </w:rPr>
        <w:t xml:space="preserve"> (</w:t>
      </w:r>
      <m:oMath>
        <m:r>
          <w:rPr>
            <w:rFonts w:ascii="Cambria Math" w:hAnsi="Cambria Math" w:cs="Arial"/>
            <w:color w:val="000000" w:themeColor="text1"/>
          </w:rPr>
          <m:t>nNaOH</m:t>
        </m:r>
      </m:oMath>
      <w:r w:rsidRPr="001B40A1">
        <w:rPr>
          <w:rFonts w:ascii="Arial" w:hAnsi="Arial" w:cs="Arial"/>
          <w:color w:val="000000" w:themeColor="text1"/>
        </w:rPr>
        <w:t>​) were calculated as follows:</w:t>
      </w:r>
    </w:p>
    <w:p w14:paraId="0D4FD15B" w14:textId="0D2FE862" w:rsidR="00491E4D" w:rsidRDefault="00491E4D" w:rsidP="00491E4D">
      <w:pPr>
        <w:pStyle w:val="NormalWeb"/>
        <w:rPr>
          <w:color w:val="000000"/>
        </w:rPr>
      </w:pPr>
      <m:oMathPara>
        <m:oMath>
          <m:r>
            <w:rPr>
              <w:rStyle w:val="mord"/>
              <w:rFonts w:ascii="Cambria Math" w:hAnsi="Cambria Math"/>
              <w:color w:val="000000"/>
            </w:rPr>
            <m:t>nHCl</m:t>
          </m:r>
          <m:r>
            <w:rPr>
              <w:rStyle w:val="vlist-s"/>
              <w:rFonts w:ascii="Cambria Math" w:hAnsi="Cambria Math"/>
              <w:color w:val="000000"/>
            </w:rPr>
            <m:t>​</m:t>
          </m:r>
          <m:r>
            <w:rPr>
              <w:rStyle w:val="mrel"/>
              <w:rFonts w:ascii="Cambria Math" w:hAnsi="Cambria Math"/>
              <w:color w:val="000000"/>
            </w:rPr>
            <m:t>=</m:t>
          </m:r>
          <m:r>
            <w:rPr>
              <w:rStyle w:val="mord"/>
              <w:rFonts w:ascii="Cambria Math" w:hAnsi="Cambria Math"/>
              <w:color w:val="000000"/>
            </w:rPr>
            <m:t>VHCl</m:t>
          </m:r>
          <m:r>
            <w:rPr>
              <w:rStyle w:val="vlist-s"/>
              <w:rFonts w:ascii="Cambria Math" w:hAnsi="Cambria Math"/>
              <w:color w:val="000000"/>
            </w:rPr>
            <m:t>​</m:t>
          </m:r>
          <m:r>
            <w:rPr>
              <w:rStyle w:val="mbin"/>
              <w:rFonts w:ascii="Cambria Math" w:hAnsi="Cambria Math"/>
              <w:color w:val="000000"/>
            </w:rPr>
            <m:t>×</m:t>
          </m:r>
          <m:r>
            <w:rPr>
              <w:rStyle w:val="mord"/>
              <w:rFonts w:ascii="Cambria Math" w:hAnsi="Cambria Math"/>
              <w:color w:val="000000"/>
            </w:rPr>
            <m:t>CHCl</m:t>
          </m:r>
          <m:r>
            <w:rPr>
              <w:rStyle w:val="vlist-s"/>
              <w:rFonts w:ascii="Cambria Math" w:hAnsi="Cambria Math"/>
              <w:color w:val="000000"/>
            </w:rPr>
            <m:t>​</m:t>
          </m:r>
          <m:r>
            <w:rPr>
              <w:rStyle w:val="mrel"/>
              <w:rFonts w:ascii="Cambria Math" w:hAnsi="Cambria Math"/>
              <w:color w:val="000000"/>
            </w:rPr>
            <m:t>=</m:t>
          </m:r>
          <m:r>
            <w:rPr>
              <w:rStyle w:val="mord"/>
              <w:rFonts w:ascii="Cambria Math" w:hAnsi="Cambria Math"/>
              <w:color w:val="000000"/>
            </w:rPr>
            <m:t>0.050L</m:t>
          </m:r>
          <m:r>
            <w:rPr>
              <w:rStyle w:val="mbin"/>
              <w:rFonts w:ascii="Cambria Math" w:hAnsi="Cambria Math"/>
              <w:color w:val="000000"/>
            </w:rPr>
            <m:t>×</m:t>
          </m:r>
          <m:r>
            <w:rPr>
              <w:rStyle w:val="mord"/>
              <w:rFonts w:ascii="Cambria Math" w:hAnsi="Cambria Math"/>
              <w:color w:val="000000"/>
            </w:rPr>
            <m:t>1.0mol/L</m:t>
          </m:r>
          <m:r>
            <w:rPr>
              <w:rStyle w:val="mrel"/>
              <w:rFonts w:ascii="Cambria Math" w:hAnsi="Cambria Math"/>
              <w:color w:val="000000"/>
            </w:rPr>
            <m:t>=</m:t>
          </m:r>
          <m:r>
            <w:rPr>
              <w:rStyle w:val="mord"/>
              <w:rFonts w:ascii="Cambria Math" w:hAnsi="Cambria Math"/>
              <w:color w:val="000000"/>
            </w:rPr>
            <m:t>0.050mol</m:t>
          </m:r>
          <m:r>
            <w:rPr>
              <w:rStyle w:val="apple-converted-space"/>
              <w:rFonts w:ascii="Cambria Math" w:hAnsi="Cambria Math"/>
              <w:color w:val="000000"/>
            </w:rPr>
            <m:t> </m:t>
          </m:r>
          <m:r>
            <w:rPr>
              <w:rStyle w:val="mord"/>
              <w:rFonts w:ascii="Cambria Math" w:hAnsi="Cambria Math"/>
              <w:color w:val="000000"/>
            </w:rPr>
            <m:t>nNaOH</m:t>
          </m:r>
          <m:r>
            <w:rPr>
              <w:rStyle w:val="vlist-s"/>
              <w:rFonts w:ascii="Cambria Math" w:hAnsi="Cambria Math"/>
              <w:color w:val="000000"/>
            </w:rPr>
            <m:t>​</m:t>
          </m:r>
          <m:r>
            <w:rPr>
              <w:rStyle w:val="mrel"/>
              <w:rFonts w:ascii="Cambria Math" w:hAnsi="Cambria Math"/>
              <w:color w:val="000000"/>
            </w:rPr>
            <m:t>=</m:t>
          </m:r>
          <m:r>
            <w:rPr>
              <w:rStyle w:val="mord"/>
              <w:rFonts w:ascii="Cambria Math" w:hAnsi="Cambria Math"/>
              <w:color w:val="000000"/>
            </w:rPr>
            <m:t>VNaOH</m:t>
          </m:r>
          <m:r>
            <w:rPr>
              <w:rStyle w:val="vlist-s"/>
              <w:rFonts w:ascii="Cambria Math" w:hAnsi="Cambria Math"/>
              <w:color w:val="000000"/>
            </w:rPr>
            <m:t>​</m:t>
          </m:r>
          <m:r>
            <w:rPr>
              <w:rStyle w:val="mbin"/>
              <w:rFonts w:ascii="Cambria Math" w:hAnsi="Cambria Math"/>
              <w:color w:val="000000"/>
            </w:rPr>
            <m:t>×</m:t>
          </m:r>
          <m:r>
            <w:rPr>
              <w:rStyle w:val="mord"/>
              <w:rFonts w:ascii="Cambria Math" w:hAnsi="Cambria Math"/>
              <w:color w:val="000000"/>
            </w:rPr>
            <m:t>CNaOH</m:t>
          </m:r>
          <m:r>
            <w:rPr>
              <w:rStyle w:val="vlist-s"/>
              <w:rFonts w:ascii="Cambria Math" w:hAnsi="Cambria Math"/>
              <w:color w:val="000000"/>
            </w:rPr>
            <m:t>​</m:t>
          </m:r>
          <m:r>
            <w:rPr>
              <w:rStyle w:val="mrel"/>
              <w:rFonts w:ascii="Cambria Math" w:hAnsi="Cambria Math"/>
              <w:color w:val="000000"/>
            </w:rPr>
            <m:t>=</m:t>
          </m:r>
          <m:r>
            <w:rPr>
              <w:rStyle w:val="mord"/>
              <w:rFonts w:ascii="Cambria Math" w:hAnsi="Cambria Math"/>
              <w:color w:val="000000"/>
            </w:rPr>
            <m:t>0.052L</m:t>
          </m:r>
          <m:r>
            <w:rPr>
              <w:rStyle w:val="mbin"/>
              <w:rFonts w:ascii="Cambria Math" w:hAnsi="Cambria Math"/>
              <w:color w:val="000000"/>
            </w:rPr>
            <m:t>×</m:t>
          </m:r>
          <m:r>
            <w:rPr>
              <w:rStyle w:val="mord"/>
              <w:rFonts w:ascii="Cambria Math" w:hAnsi="Cambria Math"/>
              <w:color w:val="000000"/>
            </w:rPr>
            <m:t>1.0mol/L</m:t>
          </m:r>
          <m:r>
            <w:rPr>
              <w:rStyle w:val="mrel"/>
              <w:rFonts w:ascii="Cambria Math" w:hAnsi="Cambria Math"/>
              <w:color w:val="000000"/>
            </w:rPr>
            <m:t>=</m:t>
          </m:r>
          <m:r>
            <w:rPr>
              <w:rStyle w:val="mord"/>
              <w:rFonts w:ascii="Cambria Math" w:hAnsi="Cambria Math"/>
              <w:color w:val="000000"/>
            </w:rPr>
            <m:t>0.052mol</m:t>
          </m:r>
        </m:oMath>
      </m:oMathPara>
    </w:p>
    <w:p w14:paraId="4A1F38AB" w14:textId="77777777" w:rsidR="00491E4D" w:rsidRPr="001B40A1" w:rsidRDefault="00491E4D" w:rsidP="00491E4D">
      <w:pPr>
        <w:pStyle w:val="NormalWeb"/>
        <w:rPr>
          <w:rFonts w:ascii="Arial" w:hAnsi="Arial" w:cs="Arial"/>
          <w:color w:val="000000" w:themeColor="text1"/>
        </w:rPr>
      </w:pPr>
      <w:r w:rsidRPr="001B40A1">
        <w:rPr>
          <w:rFonts w:ascii="Arial" w:hAnsi="Arial" w:cs="Arial"/>
          <w:color w:val="000000" w:themeColor="text1"/>
        </w:rPr>
        <w:t>The balanced chemical equation for the reaction is:</w:t>
      </w:r>
    </w:p>
    <w:p w14:paraId="2ACDE332" w14:textId="04B2EB18" w:rsidR="00491E4D" w:rsidRDefault="00491E4D" w:rsidP="00491E4D">
      <w:pPr>
        <w:pStyle w:val="NormalWeb"/>
        <w:rPr>
          <w:color w:val="000000"/>
        </w:rPr>
      </w:pPr>
      <m:oMathPara>
        <m:oMath>
          <m:r>
            <w:rPr>
              <w:rStyle w:val="mord"/>
              <w:rFonts w:ascii="Cambria Math" w:hAnsi="Cambria Math"/>
              <w:color w:val="000000"/>
            </w:rPr>
            <m:t>HCl</m:t>
          </m:r>
          <m:r>
            <w:rPr>
              <w:rStyle w:val="mbin"/>
              <w:rFonts w:ascii="Cambria Math" w:hAnsi="Cambria Math"/>
              <w:color w:val="000000"/>
            </w:rPr>
            <m:t xml:space="preserve">+ </m:t>
          </m:r>
          <m:r>
            <w:rPr>
              <w:rStyle w:val="mord"/>
              <w:rFonts w:ascii="Cambria Math" w:hAnsi="Cambria Math"/>
              <w:color w:val="000000"/>
            </w:rPr>
            <m:t xml:space="preserve">NaOH </m:t>
          </m:r>
          <m:r>
            <w:rPr>
              <w:rStyle w:val="mrel"/>
              <w:rFonts w:ascii="Cambria Math" w:hAnsi="Cambria Math"/>
              <w:color w:val="000000"/>
            </w:rPr>
            <m:t xml:space="preserve">→ </m:t>
          </m:r>
          <m:r>
            <w:rPr>
              <w:rStyle w:val="mord"/>
              <w:rFonts w:ascii="Cambria Math" w:hAnsi="Cambria Math"/>
              <w:color w:val="000000"/>
            </w:rPr>
            <m:t xml:space="preserve">NaCl </m:t>
          </m:r>
          <m:r>
            <w:rPr>
              <w:rStyle w:val="mbin"/>
              <w:rFonts w:ascii="Cambria Math" w:hAnsi="Cambria Math"/>
              <w:color w:val="000000"/>
            </w:rPr>
            <m:t>+</m:t>
          </m:r>
          <m:r>
            <w:rPr>
              <w:rStyle w:val="mord"/>
              <w:rFonts w:ascii="Cambria Math" w:hAnsi="Cambria Math"/>
              <w:color w:val="000000"/>
            </w:rPr>
            <m:t>H2</m:t>
          </m:r>
          <m:r>
            <w:rPr>
              <w:rStyle w:val="vlist-s"/>
              <w:rFonts w:ascii="Cambria Math" w:hAnsi="Cambria Math"/>
              <w:color w:val="000000"/>
            </w:rPr>
            <m:t>​</m:t>
          </m:r>
          <m:r>
            <w:rPr>
              <w:rStyle w:val="mord"/>
              <w:rFonts w:ascii="Cambria Math" w:hAnsi="Cambria Math"/>
              <w:color w:val="000000"/>
            </w:rPr>
            <m:t xml:space="preserve">O </m:t>
          </m:r>
        </m:oMath>
      </m:oMathPara>
    </w:p>
    <w:p w14:paraId="63ABC547" w14:textId="2514FB55" w:rsidR="00491E4D" w:rsidRPr="001B40A1" w:rsidRDefault="00491E4D" w:rsidP="001B40A1">
      <w:pPr>
        <w:pStyle w:val="NormalWeb"/>
        <w:spacing w:line="360" w:lineRule="auto"/>
        <w:rPr>
          <w:rFonts w:ascii="Arial" w:hAnsi="Arial" w:cs="Arial"/>
          <w:color w:val="000000" w:themeColor="text1"/>
        </w:rPr>
      </w:pPr>
      <w:r w:rsidRPr="001B40A1">
        <w:rPr>
          <w:rFonts w:ascii="Arial" w:hAnsi="Arial" w:cs="Arial"/>
          <w:color w:val="000000" w:themeColor="text1"/>
        </w:rPr>
        <w:t>This shows a 1:1 mole ratio. Since there are fewer moles of HCl (0.050 mol), HCl is the limiting reactant. Therefore, the number of moles of reaction is 0.050 mol.</w:t>
      </w:r>
    </w:p>
    <w:p w14:paraId="0B8D85D4" w14:textId="77777777" w:rsidR="00AC2C51" w:rsidRDefault="00AC2C51" w:rsidP="001B40A1">
      <w:pPr>
        <w:spacing w:before="100" w:beforeAutospacing="1" w:after="100" w:afterAutospacing="1"/>
        <w:rPr>
          <w:color w:val="000000"/>
        </w:rPr>
      </w:pPr>
    </w:p>
    <w:p w14:paraId="63F403CA" w14:textId="77777777" w:rsidR="003F3D00" w:rsidRPr="003F3D00" w:rsidRDefault="003F3D00" w:rsidP="003F3D00">
      <w:pPr>
        <w:spacing w:before="100" w:beforeAutospacing="1" w:after="100" w:afterAutospacing="1"/>
        <w:rPr>
          <w:rFonts w:ascii="Arial" w:hAnsi="Arial" w:cs="Arial"/>
          <w:color w:val="000000" w:themeColor="text1"/>
        </w:rPr>
      </w:pPr>
      <w:r w:rsidRPr="003F3D00">
        <w:rPr>
          <w:rFonts w:ascii="Arial" w:hAnsi="Arial" w:cs="Arial"/>
          <w:color w:val="000000" w:themeColor="text1"/>
        </w:rPr>
        <w:t>The solution warmed up by 6.9°C during the neutralisation reaction.</w:t>
      </w:r>
    </w:p>
    <w:p w14:paraId="00B00807" w14:textId="7F5E01D7" w:rsidR="003F3D00" w:rsidRDefault="000E03AF" w:rsidP="008374C4">
      <w:r>
        <w:rPr>
          <w:noProof/>
        </w:rPr>
        <w:drawing>
          <wp:anchor distT="0" distB="0" distL="114300" distR="114300" simplePos="0" relativeHeight="251661312" behindDoc="0" locked="0" layoutInCell="1" allowOverlap="1" wp14:anchorId="355AAC3D" wp14:editId="0D670CFD">
            <wp:simplePos x="0" y="0"/>
            <wp:positionH relativeFrom="column">
              <wp:posOffset>-428</wp:posOffset>
            </wp:positionH>
            <wp:positionV relativeFrom="paragraph">
              <wp:posOffset>-100330</wp:posOffset>
            </wp:positionV>
            <wp:extent cx="5731510" cy="3068955"/>
            <wp:effectExtent l="0" t="0" r="8890" b="17145"/>
            <wp:wrapNone/>
            <wp:docPr id="701582428"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323D1D8D" w14:textId="77777777" w:rsidR="00AC2C51" w:rsidRDefault="00AC2C51" w:rsidP="008374C4"/>
    <w:p w14:paraId="4670C6FA" w14:textId="77777777" w:rsidR="000E03AF" w:rsidRDefault="000E03AF" w:rsidP="008374C4"/>
    <w:p w14:paraId="40AD380E" w14:textId="77777777" w:rsidR="000E03AF" w:rsidRDefault="000E03AF" w:rsidP="008374C4"/>
    <w:p w14:paraId="1B086A95" w14:textId="77777777" w:rsidR="000E03AF" w:rsidRDefault="000E03AF" w:rsidP="008374C4"/>
    <w:p w14:paraId="2FF2CEEA" w14:textId="77777777" w:rsidR="000E03AF" w:rsidRDefault="000E03AF" w:rsidP="008374C4"/>
    <w:p w14:paraId="2DD806E0" w14:textId="77777777" w:rsidR="000E03AF" w:rsidRDefault="000E03AF" w:rsidP="008374C4"/>
    <w:p w14:paraId="4F105C01" w14:textId="77777777" w:rsidR="000E03AF" w:rsidRDefault="000E03AF" w:rsidP="008374C4"/>
    <w:p w14:paraId="285E1AE4" w14:textId="77777777" w:rsidR="000E03AF" w:rsidRDefault="000E03AF" w:rsidP="008374C4"/>
    <w:p w14:paraId="067454F8" w14:textId="77777777" w:rsidR="000E03AF" w:rsidRDefault="000E03AF" w:rsidP="008374C4"/>
    <w:p w14:paraId="040B9CD5" w14:textId="77777777" w:rsidR="000E03AF" w:rsidRDefault="000E03AF" w:rsidP="008374C4"/>
    <w:p w14:paraId="3EE0F10E" w14:textId="77777777" w:rsidR="000E03AF" w:rsidRDefault="000E03AF" w:rsidP="008374C4"/>
    <w:p w14:paraId="6867A982" w14:textId="77777777" w:rsidR="000E03AF" w:rsidRDefault="000E03AF" w:rsidP="008374C4"/>
    <w:p w14:paraId="5C60DB27" w14:textId="77777777" w:rsidR="000E03AF" w:rsidRDefault="000E03AF" w:rsidP="008374C4"/>
    <w:p w14:paraId="2A9F061E" w14:textId="77777777" w:rsidR="000E03AF" w:rsidRDefault="000E03AF" w:rsidP="008374C4"/>
    <w:p w14:paraId="5A43242D" w14:textId="77777777" w:rsidR="000E03AF" w:rsidRDefault="000E03AF" w:rsidP="008374C4"/>
    <w:p w14:paraId="2AB94950" w14:textId="6FCB4FF7" w:rsidR="000E03AF" w:rsidRDefault="000E03AF" w:rsidP="008374C4"/>
    <w:p w14:paraId="456A108A" w14:textId="4DAFF823" w:rsidR="000E03AF" w:rsidRPr="003F3D00" w:rsidRDefault="00B3458D" w:rsidP="000E03AF">
      <w:pPr>
        <w:rPr>
          <w:rFonts w:ascii="Arial" w:hAnsi="Arial" w:cs="Arial"/>
          <w:sz w:val="22"/>
          <w:szCs w:val="22"/>
        </w:rPr>
      </w:pPr>
      <w:r>
        <w:rPr>
          <w:rFonts w:ascii="Arial" w:hAnsi="Arial" w:cs="Arial"/>
          <w:sz w:val="22"/>
          <w:szCs w:val="22"/>
        </w:rPr>
        <w:t>Table 7 – Temperature vs. time during neutralisation.</w:t>
      </w:r>
      <w:r w:rsidR="000E03AF" w:rsidRPr="00825EEA">
        <w:rPr>
          <w:rFonts w:ascii="Arial" w:hAnsi="Arial" w:cs="Arial"/>
          <w:sz w:val="22"/>
          <w:szCs w:val="22"/>
        </w:rPr>
        <w:t xml:space="preserve"> </w:t>
      </w:r>
    </w:p>
    <w:p w14:paraId="2B4BAD5B" w14:textId="77777777" w:rsidR="00307129" w:rsidRDefault="00307129" w:rsidP="00307129"/>
    <w:p w14:paraId="2E0242D2" w14:textId="77777777" w:rsidR="000E03AF" w:rsidRPr="00307129" w:rsidRDefault="000E03AF" w:rsidP="00307129"/>
    <w:p w14:paraId="70763DBF" w14:textId="603F81A8" w:rsidR="00307129" w:rsidRPr="00F5566C" w:rsidRDefault="00307129" w:rsidP="00307129">
      <w:pPr>
        <w:pStyle w:val="Heading1"/>
        <w:spacing w:line="360" w:lineRule="auto"/>
        <w:rPr>
          <w:rFonts w:ascii="Arial" w:hAnsi="Arial"/>
        </w:rPr>
      </w:pPr>
      <w:bookmarkStart w:id="19" w:name="_Toc197080898"/>
      <w:r>
        <w:rPr>
          <w:rFonts w:ascii="Arial" w:hAnsi="Arial"/>
        </w:rPr>
        <w:t>Relevance to OME</w:t>
      </w:r>
      <w:bookmarkEnd w:id="19"/>
    </w:p>
    <w:p w14:paraId="6227DD4B" w14:textId="123F8C95" w:rsidR="00F5566C" w:rsidRDefault="00CC4BAA" w:rsidP="00CC4BAA">
      <w:pPr>
        <w:spacing w:line="360" w:lineRule="auto"/>
        <w:rPr>
          <w:rFonts w:ascii="Arial" w:hAnsi="Arial" w:cs="Arial"/>
          <w:color w:val="000000" w:themeColor="text1"/>
        </w:rPr>
      </w:pPr>
      <w:r w:rsidRPr="00CC4BAA">
        <w:rPr>
          <w:rFonts w:ascii="Arial" w:hAnsi="Arial" w:cs="Arial"/>
          <w:color w:val="000000" w:themeColor="text1"/>
        </w:rPr>
        <w:t xml:space="preserve">Calorimetry plays a vital role in OME by helping scientists understand how explosive materials behave under heat and pressure. </w:t>
      </w:r>
      <w:r w:rsidR="00333B14">
        <w:rPr>
          <w:rFonts w:ascii="Arial" w:hAnsi="Arial" w:cs="Arial"/>
          <w:color w:val="000000" w:themeColor="text1"/>
        </w:rPr>
        <w:t>Through tests such as differential scanning cal</w:t>
      </w:r>
      <w:r w:rsidR="00F76DA7">
        <w:rPr>
          <w:rFonts w:ascii="Arial" w:hAnsi="Arial" w:cs="Arial"/>
          <w:color w:val="000000" w:themeColor="text1"/>
        </w:rPr>
        <w:t>orimetry</w:t>
      </w:r>
      <w:r w:rsidR="00F5566C">
        <w:rPr>
          <w:rFonts w:ascii="Arial" w:hAnsi="Arial" w:cs="Arial"/>
          <w:color w:val="000000" w:themeColor="text1"/>
        </w:rPr>
        <w:t xml:space="preserve"> </w:t>
      </w:r>
      <w:r w:rsidR="00333B14">
        <w:rPr>
          <w:rFonts w:ascii="Arial" w:hAnsi="Arial" w:cs="Arial"/>
          <w:color w:val="000000" w:themeColor="text1"/>
        </w:rPr>
        <w:t>(DSC), researchers can measure how sensitive polymer-</w:t>
      </w:r>
      <w:r w:rsidR="00333B14">
        <w:rPr>
          <w:rFonts w:ascii="Arial" w:hAnsi="Arial" w:cs="Arial"/>
          <w:color w:val="000000" w:themeColor="text1"/>
        </w:rPr>
        <w:lastRenderedPageBreak/>
        <w:t>bonded explosives are to things like friction, heat, and impact.</w:t>
      </w:r>
      <w:r w:rsidR="00F5566C">
        <w:rPr>
          <w:rFonts w:ascii="Arial" w:hAnsi="Arial" w:cs="Arial"/>
          <w:color w:val="000000" w:themeColor="text1"/>
        </w:rPr>
        <w:t xml:space="preserve"> For </w:t>
      </w:r>
      <w:r w:rsidRPr="00CC4BAA">
        <w:rPr>
          <w:rFonts w:ascii="Arial" w:hAnsi="Arial" w:cs="Arial"/>
          <w:color w:val="000000" w:themeColor="text1"/>
        </w:rPr>
        <w:t>example, the study found that although CL-20 is a highly sensitive explosive, it becomes more stable when mixed into PBX formulations</w:t>
      </w:r>
      <w:r w:rsidR="00531BD0">
        <w:rPr>
          <w:rFonts w:ascii="Arial" w:hAnsi="Arial" w:cs="Arial"/>
          <w:color w:val="000000" w:themeColor="text1"/>
        </w:rPr>
        <w:t xml:space="preserve"> </w:t>
      </w:r>
      <w:r w:rsidR="00531BD0">
        <w:rPr>
          <w:rFonts w:ascii="Arial" w:hAnsi="Arial" w:cs="Arial"/>
          <w:color w:val="000000" w:themeColor="text1"/>
        </w:rPr>
        <w:fldChar w:fldCharType="begin"/>
      </w:r>
      <w:r w:rsidR="00531BD0">
        <w:rPr>
          <w:rFonts w:ascii="Arial" w:hAnsi="Arial" w:cs="Arial"/>
          <w:color w:val="000000" w:themeColor="text1"/>
        </w:rPr>
        <w:instrText xml:space="preserve"> ADDIN ZOTERO_ITEM CSL_CITATION {"citationID":"ap2ujffa1t","properties":{"formattedCitation":"[2]","plainCitation":"[2]","noteIndex":0},"citationItems":[{"id":154,"uris":["http://zotero.org/users/15913111/items/TBZWJGCH"],"itemData":{"id":154,"type":"article-journal","abstract":"Heats of explosion of non-ideal RDX-based compositions in four various atmospheres (argon, nitrogen, air and argon/oxygen mixture) were measured. Charges of phlegmatized RDX containing 30% of two types of aluminium powders, coarse aluminium oxide, or fine lithium fluoride particles were fired in a calorimetric bomb of 5.6 dm3 in volume. The influence of inert and reactive additives and the atmosphere filling the bomb on the heat outcome was examined. To estimate the degree of afterburning of the detonation products and reactive particles, thermochemical calculations were also performed for the tested explosive compositions.","container-title":"Journal of Thermal Analysis and Calorimetry","DOI":"10.1007/s10973-008-9100-5","ISSN":"1388-6150, 1572-8943","issue":"2","journalAbbreviation":"J Therm Anal Calorim","language":"en","license":"http://www.springer.com/tdm","page":"623-630","source":"DOI.org (Crossref)","title":"Calorimetry studies of explosion heat of non-ideal explosives","URL":"http://link.springer.com/10.1007/s10973-008-9100-5","volume":"96","author":[{"family":"Kiciński","given":"W."},{"family":"Trzciński","given":"W. A."}],"accessed":{"date-parts":[["2025",3,29]]},"issued":{"date-parts":[["2009",5]]}}}],"schema":"https://github.com/citation-style-language/schema/raw/master/csl-citation.json"} </w:instrText>
      </w:r>
      <w:r w:rsidR="00531BD0">
        <w:rPr>
          <w:rFonts w:ascii="Arial" w:hAnsi="Arial" w:cs="Arial"/>
          <w:color w:val="000000" w:themeColor="text1"/>
        </w:rPr>
        <w:fldChar w:fldCharType="separate"/>
      </w:r>
      <w:r w:rsidR="00531BD0" w:rsidRPr="00531BD0">
        <w:rPr>
          <w:rFonts w:ascii="Arial" w:hAnsi="Arial" w:cs="Arial"/>
          <w:color w:val="000000"/>
        </w:rPr>
        <w:t>[2]</w:t>
      </w:r>
      <w:r w:rsidR="00531BD0">
        <w:rPr>
          <w:rFonts w:ascii="Arial" w:hAnsi="Arial" w:cs="Arial"/>
          <w:color w:val="000000" w:themeColor="text1"/>
        </w:rPr>
        <w:fldChar w:fldCharType="end"/>
      </w:r>
    </w:p>
    <w:p w14:paraId="0E7214EF" w14:textId="660B7F84" w:rsidR="00CC4BAA" w:rsidRPr="00CC4BAA" w:rsidRDefault="00CC4BAA" w:rsidP="00CC4BAA">
      <w:pPr>
        <w:spacing w:line="360" w:lineRule="auto"/>
        <w:rPr>
          <w:rFonts w:ascii="Arial" w:hAnsi="Arial" w:cs="Arial"/>
          <w:color w:val="000000" w:themeColor="text1"/>
        </w:rPr>
      </w:pPr>
      <w:r w:rsidRPr="00CC4BAA">
        <w:rPr>
          <w:rFonts w:ascii="Arial" w:hAnsi="Arial" w:cs="Arial"/>
          <w:color w:val="000000" w:themeColor="text1"/>
        </w:rPr>
        <w:t xml:space="preserve"> </w:t>
      </w:r>
    </w:p>
    <w:p w14:paraId="4999BDE2" w14:textId="70F4E4AC" w:rsidR="00CC4BAA" w:rsidRPr="00CC4BAA" w:rsidRDefault="00333B14" w:rsidP="00CC4BAA">
      <w:pPr>
        <w:spacing w:line="360" w:lineRule="auto"/>
        <w:rPr>
          <w:rFonts w:ascii="Arial" w:hAnsi="Arial" w:cs="Arial"/>
          <w:color w:val="000000" w:themeColor="text1"/>
        </w:rPr>
      </w:pPr>
      <w:r>
        <w:rPr>
          <w:rFonts w:ascii="Arial" w:hAnsi="Arial" w:cs="Arial"/>
          <w:color w:val="000000" w:themeColor="text1"/>
        </w:rPr>
        <w:t>Furthermore, calorimetry helps to make explosives safer to use.</w:t>
      </w:r>
      <w:r w:rsidR="00CC4BAA" w:rsidRPr="00CC4BAA">
        <w:rPr>
          <w:rFonts w:ascii="Arial" w:hAnsi="Arial" w:cs="Arial"/>
          <w:color w:val="000000" w:themeColor="text1"/>
        </w:rPr>
        <w:t xml:space="preserve"> </w:t>
      </w:r>
      <w:r w:rsidR="00B3458D">
        <w:rPr>
          <w:rFonts w:ascii="Arial" w:hAnsi="Arial" w:cs="Arial"/>
          <w:color w:val="000000" w:themeColor="text1"/>
        </w:rPr>
        <w:t>Thermal data also tell us how these materials could decompose or ignite, which is critical for designing safer munitions.</w:t>
      </w:r>
      <w:r w:rsidR="00CC4BAA" w:rsidRPr="00CC4BAA">
        <w:rPr>
          <w:rFonts w:ascii="Arial" w:hAnsi="Arial" w:cs="Arial"/>
          <w:color w:val="000000" w:themeColor="text1"/>
        </w:rPr>
        <w:t xml:space="preserve"> </w:t>
      </w:r>
    </w:p>
    <w:p w14:paraId="2A16759F" w14:textId="77777777" w:rsidR="00CC4BAA" w:rsidRPr="00CC4BAA" w:rsidRDefault="00CC4BAA" w:rsidP="00CC4BAA">
      <w:pPr>
        <w:spacing w:line="360" w:lineRule="auto"/>
        <w:rPr>
          <w:rFonts w:ascii="Arial" w:hAnsi="Arial" w:cs="Arial"/>
          <w:color w:val="000000" w:themeColor="text1"/>
        </w:rPr>
      </w:pPr>
    </w:p>
    <w:p w14:paraId="379BB55A" w14:textId="17A10D83" w:rsidR="00CB7A61" w:rsidRDefault="00333B14" w:rsidP="00CC4BAA">
      <w:pPr>
        <w:spacing w:line="360" w:lineRule="auto"/>
        <w:rPr>
          <w:rFonts w:ascii="Arial" w:hAnsi="Arial" w:cs="Arial"/>
          <w:color w:val="000000" w:themeColor="text1"/>
        </w:rPr>
      </w:pPr>
      <w:r>
        <w:rPr>
          <w:rFonts w:ascii="Arial" w:hAnsi="Arial" w:cs="Arial"/>
          <w:color w:val="000000" w:themeColor="text1"/>
        </w:rPr>
        <w:t xml:space="preserve">Additionally, calorimetry helps us to study how metal particles react during combustion and how materials behave when exposed to high temperatures, which are </w:t>
      </w:r>
      <w:r w:rsidR="00F76DA7">
        <w:rPr>
          <w:rFonts w:ascii="Arial" w:hAnsi="Arial" w:cs="Arial"/>
          <w:color w:val="000000" w:themeColor="text1"/>
        </w:rPr>
        <w:t>essential</w:t>
      </w:r>
      <w:r>
        <w:rPr>
          <w:rFonts w:ascii="Arial" w:hAnsi="Arial" w:cs="Arial"/>
          <w:color w:val="000000" w:themeColor="text1"/>
        </w:rPr>
        <w:t xml:space="preserve"> in weapon design, storage, and safety.</w:t>
      </w:r>
      <w:r w:rsidR="00CC4BAA" w:rsidRPr="00CC4BAA">
        <w:rPr>
          <w:rFonts w:ascii="Arial" w:hAnsi="Arial" w:cs="Arial"/>
          <w:color w:val="000000" w:themeColor="text1"/>
        </w:rPr>
        <w:t xml:space="preserve"> </w:t>
      </w:r>
      <w:r>
        <w:rPr>
          <w:rFonts w:ascii="Arial" w:hAnsi="Arial" w:cs="Arial"/>
          <w:color w:val="000000" w:themeColor="text1"/>
        </w:rPr>
        <w:t xml:space="preserve">Therefore, accurate calorimetric testing is </w:t>
      </w:r>
      <w:r w:rsidR="00F5566C">
        <w:rPr>
          <w:rFonts w:ascii="Arial" w:hAnsi="Arial" w:cs="Arial"/>
          <w:color w:val="000000" w:themeColor="text1"/>
        </w:rPr>
        <w:t>vit</w:t>
      </w:r>
      <w:r>
        <w:rPr>
          <w:rFonts w:ascii="Arial" w:hAnsi="Arial" w:cs="Arial"/>
          <w:color w:val="000000" w:themeColor="text1"/>
        </w:rPr>
        <w:t>al for modern OME engineering</w:t>
      </w:r>
      <w:r w:rsidR="00732051">
        <w:rPr>
          <w:rFonts w:ascii="Arial" w:hAnsi="Arial" w:cs="Arial"/>
          <w:color w:val="000000" w:themeColor="text1"/>
        </w:rPr>
        <w:t>.</w:t>
      </w:r>
      <w:r w:rsidR="000C66BF">
        <w:rPr>
          <w:rFonts w:ascii="Arial" w:hAnsi="Arial" w:cs="Arial"/>
          <w:color w:val="000000" w:themeColor="text1"/>
        </w:rPr>
        <w:t xml:space="preserve"> </w:t>
      </w:r>
      <w:r w:rsidR="000C66BF">
        <w:rPr>
          <w:rFonts w:ascii="Arial" w:hAnsi="Arial" w:cs="Arial"/>
          <w:color w:val="000000" w:themeColor="text1"/>
        </w:rPr>
        <w:fldChar w:fldCharType="begin"/>
      </w:r>
      <w:r w:rsidR="00531BD0">
        <w:rPr>
          <w:rFonts w:ascii="Arial" w:hAnsi="Arial" w:cs="Arial"/>
          <w:color w:val="000000" w:themeColor="text1"/>
        </w:rPr>
        <w:instrText xml:space="preserve"> ADDIN ZOTERO_ITEM CSL_CITATION {"citationID":"a18q8maldtk","properties":{"formattedCitation":"[2]","plainCitation":"[2]","dontUpdate":true,"noteIndex":0},"citationItems":[{"id":155,"uris":["http://zotero.org/users/15913111/items/MPGKY3Q6"],"itemData":{"id":155,"type":"article-journal","abstract":"In this paper, several fundamental investigations published over the past decades with regard to the thermal analysis of polymer-based explosives (PBXs) have been brieﬂy reviewed. A number of explosive ﬁllers and polymer bases that were used as their main ingredients of PBXs are summarized herein. In addition, the calculation methods for their decomposition kinetics and thermal stability parameters are also introduced in detail. It was concluded that only PBXs based on HMX, RDX and TATB have been widely investigated, and that some other PBXs containing innovative ﬁllers, such as CL-20, TNAZ, NTO and BCHMX are at the design stage. The isoconversional methods and model ﬁtting procedures are usually used to analyze the discrete thermolysis processes of PBXs. In addition, their thermal stability parameters such as shelf life, explosion delay, critical temperature, thermostability threshold, 500-day cookoff temperature and approximate time to explosion could be calculated easily from the kinetic data.","container-title":"Thermochimica Acta","DOI":"10.1016/j.tca.2012.03.009","ISSN":"00406031","journalAbbreviation":"Thermochimica Acta","language":"en","license":"https://www.elsevier.com/tdm/userlicense/1.0/","page":"1-12","source":"DOI.org (Crossref)","title":"Recent advances in thermal analysis and stability evaluation of insensitive plastic bonded explosives (PBXs)","URL":"https://linkinghub.elsevier.com/retrieve/pii/S004060311200127X","volume":"537","author":[{"family":"Yan","given":"Qi-Long"},{"family":"Zeman","given":"Svatopluk"},{"family":"Elbeih","given":"Ahmed"}],"accessed":{"date-parts":[["2025",3,29]]},"issued":{"date-parts":[["2012",6]]}}}],"schema":"https://github.com/citation-style-language/schema/raw/master/csl-citation.json"} </w:instrText>
      </w:r>
      <w:r w:rsidR="000C66BF">
        <w:rPr>
          <w:rFonts w:ascii="Arial" w:hAnsi="Arial" w:cs="Arial"/>
          <w:color w:val="000000" w:themeColor="text1"/>
        </w:rPr>
        <w:fldChar w:fldCharType="separate"/>
      </w:r>
      <w:r w:rsidR="00531BD0" w:rsidRPr="00531BD0">
        <w:rPr>
          <w:rFonts w:ascii="Arial" w:hAnsi="Arial" w:cs="Arial"/>
          <w:color w:val="000000"/>
          <w:u w:val="dash"/>
        </w:rPr>
        <w:t>[1]</w:t>
      </w:r>
      <w:r w:rsidR="000C66BF">
        <w:rPr>
          <w:rFonts w:ascii="Arial" w:hAnsi="Arial" w:cs="Arial"/>
          <w:color w:val="000000" w:themeColor="text1"/>
        </w:rPr>
        <w:fldChar w:fldCharType="end"/>
      </w:r>
    </w:p>
    <w:p w14:paraId="1894A412" w14:textId="286C8096" w:rsidR="00DA28B2" w:rsidRDefault="00333B14" w:rsidP="00EC4C31">
      <w:pPr>
        <w:pStyle w:val="Heading1"/>
        <w:rPr>
          <w:rFonts w:ascii="Arial" w:hAnsi="Arial"/>
        </w:rPr>
      </w:pPr>
      <w:r>
        <w:rPr>
          <w:rFonts w:ascii="Arial" w:hAnsi="Arial"/>
        </w:rPr>
        <w:t>Conclusions</w:t>
      </w:r>
    </w:p>
    <w:p w14:paraId="2358F866" w14:textId="10B79293" w:rsidR="00D328CA" w:rsidRPr="00EF4876" w:rsidRDefault="006C5C0A" w:rsidP="00EF4876">
      <w:pPr>
        <w:spacing w:before="100" w:beforeAutospacing="1" w:after="100" w:afterAutospacing="1" w:line="360" w:lineRule="auto"/>
        <w:rPr>
          <w:rFonts w:ascii="Arial" w:hAnsi="Arial" w:cs="Arial"/>
          <w:color w:val="000000" w:themeColor="text1"/>
        </w:rPr>
      </w:pPr>
      <w:r w:rsidRPr="006C5C0A">
        <w:rPr>
          <w:rFonts w:ascii="Arial" w:hAnsi="Arial" w:cs="Arial"/>
          <w:color w:val="000000" w:themeColor="text1"/>
        </w:rPr>
        <w:t xml:space="preserve">The results from all three experiments demonstrated that energy was transferred from hot to cold substances until thermal equilibrium was reached. In Experiment 1, the calculated heat capacity of the Styrofoam calorimeter was 32.5 J/°C. </w:t>
      </w:r>
      <w:r w:rsidR="00B3458D">
        <w:rPr>
          <w:rFonts w:ascii="Arial" w:hAnsi="Arial" w:cs="Arial"/>
          <w:color w:val="000000" w:themeColor="text1"/>
        </w:rPr>
        <w:t>In Experiment 2, the specific heat capacity of the aluminium metal was found to be 0.275 J / g ° C.</w:t>
      </w:r>
      <w:r w:rsidRPr="006C5C0A">
        <w:rPr>
          <w:rFonts w:ascii="Arial" w:hAnsi="Arial" w:cs="Arial"/>
          <w:color w:val="000000" w:themeColor="text1"/>
        </w:rPr>
        <w:t xml:space="preserve"> In Experiment 3, the molar enthalpy of the neutralisation reaction between hydrochloric acid and sodium hydroxide was calculated at 58.9 kJ/mol. Across all tests, energy loss and gain were tracked using </w:t>
      </w:r>
      <w:r w:rsidR="00EF4876">
        <w:rPr>
          <w:rFonts w:ascii="Arial" w:hAnsi="Arial" w:cs="Arial"/>
          <w:color w:val="000000" w:themeColor="text1"/>
        </w:rPr>
        <w:t xml:space="preserve">the formulas </w:t>
      </w:r>
      <w:r w:rsidRPr="006C5C0A">
        <w:rPr>
          <w:rFonts w:ascii="Arial" w:hAnsi="Arial" w:cs="Arial"/>
          <w:color w:val="000000" w:themeColor="text1"/>
        </w:rPr>
        <w:t>Q = mc</w:t>
      </w:r>
      <m:oMath>
        <m:r>
          <w:rPr>
            <w:rStyle w:val="mord"/>
            <w:rFonts w:ascii="Cambria Math" w:hAnsi="Cambria Math" w:cs="Arial"/>
            <w:color w:val="000000"/>
          </w:rPr>
          <m:t>ΔT</m:t>
        </m:r>
      </m:oMath>
      <w:r w:rsidRPr="006C5C0A">
        <w:rPr>
          <w:rFonts w:ascii="Arial" w:hAnsi="Arial" w:cs="Arial"/>
          <w:color w:val="000000" w:themeColor="text1"/>
        </w:rPr>
        <w:t>and Q = HC</w:t>
      </w:r>
      <m:oMath>
        <m:r>
          <w:rPr>
            <w:rStyle w:val="mord"/>
            <w:rFonts w:ascii="Cambria Math" w:hAnsi="Cambria Math" w:cs="Arial"/>
            <w:color w:val="000000"/>
          </w:rPr>
          <m:t>ΔT</m:t>
        </m:r>
        <m:r>
          <w:rPr>
            <w:rStyle w:val="mord"/>
            <w:rFonts w:ascii="Cambria Math" w:hAnsi="Cambria Math" w:cs="Arial"/>
            <w:color w:val="000000"/>
          </w:rPr>
          <m:t xml:space="preserve"> </m:t>
        </m:r>
      </m:oMath>
      <w:r w:rsidR="00EF4876" w:rsidRPr="00EF4876">
        <w:rPr>
          <w:rFonts w:ascii="Arial" w:hAnsi="Arial" w:cs="Arial"/>
          <w:color w:val="000000" w:themeColor="text1"/>
        </w:rPr>
        <w:t>.</w:t>
      </w:r>
    </w:p>
    <w:p w14:paraId="025956BB" w14:textId="77777777" w:rsidR="00307129" w:rsidRPr="00307129" w:rsidRDefault="00307129" w:rsidP="00307129">
      <w:pPr>
        <w:pStyle w:val="Heading2"/>
        <w:numPr>
          <w:ilvl w:val="1"/>
          <w:numId w:val="44"/>
        </w:numPr>
        <w:spacing w:line="360" w:lineRule="auto"/>
        <w:ind w:hanging="718"/>
        <w:rPr>
          <w:rFonts w:ascii="Arial" w:hAnsi="Arial"/>
        </w:rPr>
      </w:pPr>
      <w:bookmarkStart w:id="20" w:name="_Toc197080901"/>
      <w:r w:rsidRPr="00307129">
        <w:rPr>
          <w:rFonts w:ascii="Arial" w:hAnsi="Arial"/>
        </w:rPr>
        <w:t>Overall Evaluation</w:t>
      </w:r>
      <w:bookmarkEnd w:id="20"/>
    </w:p>
    <w:p w14:paraId="43CAAD11" w14:textId="03E206EF" w:rsidR="00D328CA" w:rsidRPr="00EF4876" w:rsidRDefault="00B3458D" w:rsidP="00EF4876">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These findings support the original hypothesis that the energy lost by the hot body is equal to the energy gained by the cold surroundings (water + calorimeter), consistent with the First Law of Thermodynamics [1]. While some percentage errors were observed, 62.5% for the calorimeter and 69.3% for the metal, they reflect the experimental setup and sources of heat loss, not a failure of the underlying principle.</w:t>
      </w:r>
      <w:r w:rsidR="00EF4876" w:rsidRPr="00EF4876">
        <w:rPr>
          <w:rFonts w:ascii="Arial" w:hAnsi="Arial" w:cs="Arial"/>
          <w:color w:val="000000" w:themeColor="text1"/>
        </w:rPr>
        <w:t xml:space="preserve"> </w:t>
      </w:r>
      <w:r>
        <w:rPr>
          <w:rFonts w:ascii="Arial" w:hAnsi="Arial" w:cs="Arial"/>
          <w:color w:val="000000" w:themeColor="text1"/>
        </w:rPr>
        <w:t xml:space="preserve">The result of the neutralisation reaction (58.9 </w:t>
      </w:r>
      <w:proofErr w:type="spellStart"/>
      <w:r>
        <w:rPr>
          <w:rFonts w:ascii="Arial" w:hAnsi="Arial" w:cs="Arial"/>
          <w:color w:val="000000" w:themeColor="text1"/>
        </w:rPr>
        <w:t>kj</w:t>
      </w:r>
      <w:proofErr w:type="spellEnd"/>
      <w:r>
        <w:rPr>
          <w:rFonts w:ascii="Arial" w:hAnsi="Arial" w:cs="Arial"/>
          <w:color w:val="000000" w:themeColor="text1"/>
        </w:rPr>
        <w:t xml:space="preserve">/mol) was close to the literature value of 57.3 </w:t>
      </w:r>
      <w:proofErr w:type="spellStart"/>
      <w:r>
        <w:rPr>
          <w:rFonts w:ascii="Arial" w:hAnsi="Arial" w:cs="Arial"/>
          <w:color w:val="000000" w:themeColor="text1"/>
        </w:rPr>
        <w:t>kj</w:t>
      </w:r>
      <w:proofErr w:type="spellEnd"/>
      <w:r>
        <w:rPr>
          <w:rFonts w:ascii="Arial" w:hAnsi="Arial" w:cs="Arial"/>
          <w:color w:val="000000" w:themeColor="text1"/>
        </w:rPr>
        <w:t xml:space="preserve"> / mol, further validating the approach.</w:t>
      </w:r>
      <w:r w:rsidR="00531BD0">
        <w:rPr>
          <w:rFonts w:ascii="Arial" w:hAnsi="Arial" w:cs="Arial"/>
          <w:color w:val="000000" w:themeColor="text1"/>
        </w:rPr>
        <w:fldChar w:fldCharType="begin"/>
      </w:r>
      <w:r w:rsidR="00531BD0">
        <w:rPr>
          <w:rFonts w:ascii="Arial" w:hAnsi="Arial" w:cs="Arial"/>
          <w:color w:val="000000" w:themeColor="text1"/>
        </w:rPr>
        <w:instrText xml:space="preserve"> ADDIN ZOTERO_ITEM CSL_CITATION {"citationID":"a2dq67bv5c2","properties":{"formattedCitation":"[4]","plainCitation":"[4]","noteIndex":0},"citationItems":[{"id":153,"uris":["http://zotero.org/users/15913111/items/2CAERXFB"],"itemData":{"id":153,"type":"article-journal","abstract":"This paper describes some thermal analysis experiments conducted on high explosive samples. These employ differential scanning calorimetry to monitor thermal effects at elevated temperatures (around 200 ◦C) and heat conduction calorimetry to record thermal effects at much lower temperatures (below 100 ◦C).","container-title":"Thermochimica Acta","DOI":"10.1016/S0040-6031(03)00053-4","ISSN":"00406031","issue":"1","journalAbbreviation":"Thermochimica Acta","language":"en","license":"https://www.elsevier.com/tdm/userlicense/1.0/","page":"9-16","source":"DOI.org (Crossref)","title":"Application of heat conduction calorimetry to high explosives","URL":"https://linkinghub.elsevier.com/retrieve/pii/S0040603103000534","volume":"401","author":[{"family":"Bunyan","given":"Paul"},{"family":"Baker","given":"Carole"},{"family":"Turner","given":"Neil"}],"accessed":{"date-parts":[["2025",3,29]]},"issued":{"date-parts":[["2003",5]]}}}],"schema":"https://github.com/citation-style-language/schema/raw/master/csl-citation.json"} </w:instrText>
      </w:r>
      <w:r w:rsidR="00531BD0">
        <w:rPr>
          <w:rFonts w:ascii="Arial" w:hAnsi="Arial" w:cs="Arial"/>
          <w:color w:val="000000" w:themeColor="text1"/>
        </w:rPr>
        <w:fldChar w:fldCharType="separate"/>
      </w:r>
      <w:r w:rsidR="00531BD0">
        <w:rPr>
          <w:rFonts w:ascii="Arial" w:hAnsi="Arial" w:cs="Arial"/>
          <w:color w:val="000000"/>
        </w:rPr>
        <w:t>[4]</w:t>
      </w:r>
      <w:r w:rsidR="00531BD0">
        <w:rPr>
          <w:rFonts w:ascii="Arial" w:hAnsi="Arial" w:cs="Arial"/>
          <w:color w:val="000000" w:themeColor="text1"/>
        </w:rPr>
        <w:fldChar w:fldCharType="end"/>
      </w:r>
    </w:p>
    <w:p w14:paraId="172C3522" w14:textId="2FF8AB55" w:rsidR="00117BFD" w:rsidRPr="00F5566C" w:rsidRDefault="00B3458D" w:rsidP="00941D35">
      <w:pPr>
        <w:pStyle w:val="Heading2"/>
        <w:spacing w:line="360" w:lineRule="auto"/>
        <w:ind w:hanging="718"/>
        <w:rPr>
          <w:rFonts w:ascii="Arial" w:hAnsi="Arial"/>
        </w:rPr>
      </w:pPr>
      <w:r>
        <w:rPr>
          <w:rFonts w:ascii="Arial" w:hAnsi="Arial"/>
        </w:rPr>
        <w:lastRenderedPageBreak/>
        <w:t>Future recommendations</w:t>
      </w:r>
    </w:p>
    <w:p w14:paraId="07E0132B" w14:textId="77777777" w:rsidR="00EF4876" w:rsidRPr="00EF4876" w:rsidRDefault="00EF4876" w:rsidP="00EF4876">
      <w:pPr>
        <w:spacing w:before="100" w:beforeAutospacing="1" w:after="100" w:afterAutospacing="1" w:line="360" w:lineRule="auto"/>
        <w:rPr>
          <w:rFonts w:ascii="Arial" w:hAnsi="Arial" w:cs="Arial"/>
          <w:color w:val="000000" w:themeColor="text1"/>
        </w:rPr>
      </w:pPr>
      <w:r w:rsidRPr="00EF4876">
        <w:rPr>
          <w:rFonts w:ascii="Arial" w:hAnsi="Arial" w:cs="Arial"/>
          <w:color w:val="000000" w:themeColor="text1"/>
        </w:rPr>
        <w:t>To improve accuracy in future experiments:</w:t>
      </w:r>
    </w:p>
    <w:p w14:paraId="3A4C0D39" w14:textId="1577428B" w:rsidR="00EF4876" w:rsidRPr="00EF4876" w:rsidRDefault="00B3458D" w:rsidP="00EF4876">
      <w:pPr>
        <w:pStyle w:val="ListParagraph"/>
        <w:numPr>
          <w:ilvl w:val="0"/>
          <w:numId w:val="55"/>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The calorimeter setup could be sealed more effectively to reduce the loss of environmental heat.</w:t>
      </w:r>
    </w:p>
    <w:p w14:paraId="12A40AD1" w14:textId="77777777" w:rsidR="00EF4876" w:rsidRPr="00EF4876" w:rsidRDefault="00EF4876" w:rsidP="00EF4876">
      <w:pPr>
        <w:pStyle w:val="ListParagraph"/>
        <w:numPr>
          <w:ilvl w:val="0"/>
          <w:numId w:val="55"/>
        </w:numPr>
        <w:spacing w:before="100" w:beforeAutospacing="1" w:after="100" w:afterAutospacing="1" w:line="360" w:lineRule="auto"/>
        <w:rPr>
          <w:rFonts w:ascii="Arial" w:hAnsi="Arial" w:cs="Arial"/>
          <w:color w:val="000000" w:themeColor="text1"/>
        </w:rPr>
      </w:pPr>
      <w:r w:rsidRPr="00EF4876">
        <w:rPr>
          <w:rFonts w:ascii="Arial" w:hAnsi="Arial" w:cs="Arial"/>
          <w:color w:val="000000" w:themeColor="text1"/>
        </w:rPr>
        <w:t xml:space="preserve">The timing of </w:t>
      </w:r>
      <w:proofErr w:type="spellStart"/>
      <w:r w:rsidRPr="00EF4876">
        <w:rPr>
          <w:rFonts w:ascii="Arial" w:hAnsi="Arial" w:cs="Arial"/>
          <w:color w:val="000000" w:themeColor="text1"/>
        </w:rPr>
        <w:t>T</w:t>
      </w:r>
      <w:r w:rsidRPr="00EF4876">
        <w:rPr>
          <w:rFonts w:ascii="Arial" w:hAnsi="Arial" w:cs="Arial"/>
          <w:color w:val="000000" w:themeColor="text1"/>
          <w:sz w:val="28"/>
          <w:szCs w:val="28"/>
          <w:vertAlign w:val="subscript"/>
        </w:rPr>
        <w:t>max</w:t>
      </w:r>
      <w:proofErr w:type="spellEnd"/>
      <w:r w:rsidRPr="00EF4876">
        <w:rPr>
          <w:rFonts w:ascii="Arial" w:hAnsi="Arial" w:cs="Arial"/>
          <w:color w:val="000000" w:themeColor="text1"/>
          <w:sz w:val="28"/>
          <w:szCs w:val="28"/>
          <w:vertAlign w:val="subscript"/>
        </w:rPr>
        <w:t xml:space="preserve"> </w:t>
      </w:r>
      <w:r w:rsidRPr="00EF4876">
        <w:rPr>
          <w:rFonts w:ascii="Arial" w:hAnsi="Arial" w:cs="Arial"/>
          <w:color w:val="000000" w:themeColor="text1"/>
        </w:rPr>
        <w:t>readings should be improved using a digital sensor.</w:t>
      </w:r>
    </w:p>
    <w:p w14:paraId="3A3FB5DD" w14:textId="77777777" w:rsidR="00EF4876" w:rsidRPr="00EF4876" w:rsidRDefault="00EF4876" w:rsidP="00EF4876">
      <w:pPr>
        <w:pStyle w:val="ListParagraph"/>
        <w:numPr>
          <w:ilvl w:val="0"/>
          <w:numId w:val="55"/>
        </w:numPr>
        <w:spacing w:before="100" w:beforeAutospacing="1" w:after="100" w:afterAutospacing="1" w:line="360" w:lineRule="auto"/>
        <w:rPr>
          <w:rFonts w:ascii="Arial" w:hAnsi="Arial" w:cs="Arial"/>
          <w:color w:val="000000" w:themeColor="text1"/>
        </w:rPr>
      </w:pPr>
      <w:r w:rsidRPr="00EF4876">
        <w:rPr>
          <w:rFonts w:ascii="Arial" w:hAnsi="Arial" w:cs="Arial"/>
          <w:color w:val="000000" w:themeColor="text1"/>
        </w:rPr>
        <w:t>Larger sample sizes and repeated trials would reduce the influence of anomalies.</w:t>
      </w:r>
    </w:p>
    <w:p w14:paraId="3930B321" w14:textId="17C39CBB" w:rsidR="00EF4876" w:rsidRPr="00EF4876" w:rsidRDefault="00B3458D" w:rsidP="00EF4876">
      <w:pPr>
        <w:pStyle w:val="ListParagraph"/>
        <w:numPr>
          <w:ilvl w:val="0"/>
          <w:numId w:val="55"/>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For neutralisation, preheating solutions to identical temperatures could improve the precision in </w:t>
      </w:r>
      <w:r>
        <w:rPr>
          <w:rFonts w:ascii="Cambria Math" w:hAnsi="Cambria Math" w:cs="Cambria Math"/>
          <w:color w:val="000000" w:themeColor="text1"/>
        </w:rPr>
        <w:t>𝛥𝑇</w:t>
      </w:r>
      <w:r>
        <w:rPr>
          <w:rFonts w:ascii="Arial" w:hAnsi="Arial" w:cs="Arial"/>
          <w:color w:val="000000" w:themeColor="text1"/>
        </w:rPr>
        <w:t>.</w:t>
      </w:r>
    </w:p>
    <w:p w14:paraId="1C54DCA5" w14:textId="77777777" w:rsidR="00EF4876" w:rsidRPr="00EF4876" w:rsidRDefault="00EF4876" w:rsidP="00EF4876">
      <w:pPr>
        <w:spacing w:before="100" w:beforeAutospacing="1" w:after="100" w:afterAutospacing="1" w:line="360" w:lineRule="auto"/>
        <w:rPr>
          <w:rFonts w:ascii="Arial" w:hAnsi="Arial" w:cs="Arial"/>
          <w:color w:val="000000" w:themeColor="text1"/>
        </w:rPr>
      </w:pPr>
      <w:r w:rsidRPr="00EF4876">
        <w:rPr>
          <w:rFonts w:ascii="Arial" w:hAnsi="Arial" w:cs="Arial"/>
          <w:color w:val="000000" w:themeColor="text1"/>
        </w:rPr>
        <w:t>These adjustments could help future experiments align more closely with accepted theoretical values and reduce the effect of systematic errors.</w:t>
      </w:r>
    </w:p>
    <w:p w14:paraId="76CF5956" w14:textId="77777777" w:rsidR="00117BFD" w:rsidRPr="00DB08E9" w:rsidRDefault="00117BFD" w:rsidP="00941D35">
      <w:pPr>
        <w:rPr>
          <w:rFonts w:ascii="Arial" w:hAnsi="Arial" w:cs="Arial"/>
        </w:rPr>
      </w:pPr>
    </w:p>
    <w:p w14:paraId="0F578390" w14:textId="77777777" w:rsidR="00117BFD" w:rsidRDefault="00117BFD" w:rsidP="00941D35">
      <w:pPr>
        <w:rPr>
          <w:rFonts w:ascii="Arial" w:hAnsi="Arial" w:cs="Arial"/>
        </w:rPr>
      </w:pPr>
    </w:p>
    <w:p w14:paraId="2937FA19" w14:textId="77777777" w:rsidR="003F3D00" w:rsidRDefault="003F3D00" w:rsidP="00941D35">
      <w:pPr>
        <w:rPr>
          <w:rFonts w:ascii="Arial" w:hAnsi="Arial" w:cs="Arial"/>
        </w:rPr>
      </w:pPr>
    </w:p>
    <w:p w14:paraId="193C203A" w14:textId="77777777" w:rsidR="003F3D00" w:rsidRDefault="003F3D00" w:rsidP="00941D35">
      <w:pPr>
        <w:rPr>
          <w:rFonts w:ascii="Arial" w:hAnsi="Arial" w:cs="Arial"/>
        </w:rPr>
      </w:pPr>
    </w:p>
    <w:p w14:paraId="31DC48CF" w14:textId="77777777" w:rsidR="003F3D00" w:rsidRPr="00DB08E9" w:rsidRDefault="003F3D00" w:rsidP="00941D35">
      <w:pPr>
        <w:rPr>
          <w:rFonts w:ascii="Arial" w:hAnsi="Arial" w:cs="Arial"/>
        </w:rPr>
      </w:pPr>
    </w:p>
    <w:p w14:paraId="3972E33F" w14:textId="77777777" w:rsidR="00117BFD" w:rsidRPr="00307129" w:rsidRDefault="00117BFD" w:rsidP="00307129">
      <w:pPr>
        <w:ind w:left="360"/>
        <w:rPr>
          <w:rFonts w:ascii="Arial" w:hAnsi="Arial" w:cs="Arial"/>
        </w:rPr>
      </w:pPr>
    </w:p>
    <w:p w14:paraId="62E42D2D" w14:textId="76B4619F" w:rsidR="00307129" w:rsidRDefault="00307129" w:rsidP="00531BD0">
      <w:pPr>
        <w:pStyle w:val="Heading1"/>
        <w:spacing w:line="360" w:lineRule="auto"/>
        <w:rPr>
          <w:rFonts w:ascii="Arial" w:hAnsi="Arial"/>
        </w:rPr>
      </w:pPr>
      <w:bookmarkStart w:id="21" w:name="_Toc197080903"/>
      <w:r>
        <w:rPr>
          <w:rFonts w:ascii="Arial" w:hAnsi="Arial"/>
        </w:rPr>
        <w:t>Refences</w:t>
      </w:r>
      <w:bookmarkEnd w:id="21"/>
    </w:p>
    <w:p w14:paraId="758A2160" w14:textId="77777777" w:rsidR="00531BD0" w:rsidRPr="00531BD0" w:rsidRDefault="00762973" w:rsidP="00531BD0">
      <w:pPr>
        <w:pStyle w:val="Bibliography"/>
        <w:spacing w:line="360" w:lineRule="auto"/>
        <w:rPr>
          <w:rFonts w:ascii="Arial" w:hAnsi="Arial" w:cs="Arial"/>
        </w:rPr>
      </w:pPr>
      <w:r>
        <w:rPr>
          <w:rFonts w:ascii="Arial" w:hAnsi="Arial" w:cs="Arial"/>
        </w:rPr>
        <w:fldChar w:fldCharType="begin"/>
      </w:r>
      <w:r w:rsidR="00531BD0">
        <w:rPr>
          <w:rFonts w:ascii="Arial" w:hAnsi="Arial" w:cs="Arial"/>
        </w:rPr>
        <w:instrText xml:space="preserve"> ADDIN ZOTERO_BIBL {"uncited":[],"omitted":[],"custom":[]} CSL_BIBLIOGRAPHY </w:instrText>
      </w:r>
      <w:r>
        <w:rPr>
          <w:rFonts w:ascii="Arial" w:hAnsi="Arial" w:cs="Arial"/>
        </w:rPr>
        <w:fldChar w:fldCharType="separate"/>
      </w:r>
      <w:r w:rsidR="00531BD0" w:rsidRPr="00531BD0">
        <w:rPr>
          <w:rFonts w:ascii="Arial" w:hAnsi="Arial" w:cs="Arial"/>
        </w:rPr>
        <w:t>[1]</w:t>
      </w:r>
      <w:r w:rsidR="00531BD0" w:rsidRPr="00531BD0">
        <w:rPr>
          <w:rFonts w:ascii="Arial" w:hAnsi="Arial" w:cs="Arial"/>
        </w:rPr>
        <w:tab/>
        <w:t xml:space="preserve">S. M. Sarge, G. Höhne, and W. Hemminger, </w:t>
      </w:r>
      <w:r w:rsidR="00531BD0" w:rsidRPr="00531BD0">
        <w:rPr>
          <w:rFonts w:ascii="Arial" w:hAnsi="Arial" w:cs="Arial"/>
          <w:i/>
          <w:iCs/>
        </w:rPr>
        <w:t>Calorimetry: fundamentals, instrumentation and applications</w:t>
      </w:r>
      <w:r w:rsidR="00531BD0" w:rsidRPr="00531BD0">
        <w:rPr>
          <w:rFonts w:ascii="Arial" w:hAnsi="Arial" w:cs="Arial"/>
        </w:rPr>
        <w:t xml:space="preserve">. Weinheim: Wiley-VCH, 2014. </w:t>
      </w:r>
      <w:proofErr w:type="spellStart"/>
      <w:r w:rsidR="00531BD0" w:rsidRPr="00531BD0">
        <w:rPr>
          <w:rFonts w:ascii="Arial" w:hAnsi="Arial" w:cs="Arial"/>
        </w:rPr>
        <w:t>doi</w:t>
      </w:r>
      <w:proofErr w:type="spellEnd"/>
      <w:r w:rsidR="00531BD0" w:rsidRPr="00531BD0">
        <w:rPr>
          <w:rFonts w:ascii="Arial" w:hAnsi="Arial" w:cs="Arial"/>
        </w:rPr>
        <w:t>: 10.1002/9783527649365.</w:t>
      </w:r>
    </w:p>
    <w:p w14:paraId="4F2F4ED8" w14:textId="77777777" w:rsidR="00531BD0" w:rsidRPr="00531BD0" w:rsidRDefault="00531BD0" w:rsidP="00531BD0">
      <w:pPr>
        <w:pStyle w:val="Bibliography"/>
        <w:spacing w:line="360" w:lineRule="auto"/>
        <w:rPr>
          <w:rFonts w:ascii="Arial" w:hAnsi="Arial" w:cs="Arial"/>
        </w:rPr>
      </w:pPr>
      <w:r w:rsidRPr="00531BD0">
        <w:rPr>
          <w:rFonts w:ascii="Arial" w:hAnsi="Arial" w:cs="Arial"/>
        </w:rPr>
        <w:t>[2]</w:t>
      </w:r>
      <w:r w:rsidRPr="00531BD0">
        <w:rPr>
          <w:rFonts w:ascii="Arial" w:hAnsi="Arial" w:cs="Arial"/>
        </w:rPr>
        <w:tab/>
        <w:t xml:space="preserve">W. </w:t>
      </w:r>
      <w:proofErr w:type="spellStart"/>
      <w:r w:rsidRPr="00531BD0">
        <w:rPr>
          <w:rFonts w:ascii="Arial" w:hAnsi="Arial" w:cs="Arial"/>
        </w:rPr>
        <w:t>Kiciński</w:t>
      </w:r>
      <w:proofErr w:type="spellEnd"/>
      <w:r w:rsidRPr="00531BD0">
        <w:rPr>
          <w:rFonts w:ascii="Arial" w:hAnsi="Arial" w:cs="Arial"/>
        </w:rPr>
        <w:t xml:space="preserve"> and W. A. </w:t>
      </w:r>
      <w:proofErr w:type="spellStart"/>
      <w:r w:rsidRPr="00531BD0">
        <w:rPr>
          <w:rFonts w:ascii="Arial" w:hAnsi="Arial" w:cs="Arial"/>
        </w:rPr>
        <w:t>Trzciński</w:t>
      </w:r>
      <w:proofErr w:type="spellEnd"/>
      <w:r w:rsidRPr="00531BD0">
        <w:rPr>
          <w:rFonts w:ascii="Arial" w:hAnsi="Arial" w:cs="Arial"/>
        </w:rPr>
        <w:t xml:space="preserve">, ‘Calorimetry studies of explosion heat of non-ideal explosives’, </w:t>
      </w:r>
      <w:r w:rsidRPr="00531BD0">
        <w:rPr>
          <w:rFonts w:ascii="Arial" w:hAnsi="Arial" w:cs="Arial"/>
          <w:i/>
          <w:iCs/>
        </w:rPr>
        <w:t xml:space="preserve">J </w:t>
      </w:r>
      <w:proofErr w:type="spellStart"/>
      <w:r w:rsidRPr="00531BD0">
        <w:rPr>
          <w:rFonts w:ascii="Arial" w:hAnsi="Arial" w:cs="Arial"/>
          <w:i/>
          <w:iCs/>
        </w:rPr>
        <w:t>Therm</w:t>
      </w:r>
      <w:proofErr w:type="spellEnd"/>
      <w:r w:rsidRPr="00531BD0">
        <w:rPr>
          <w:rFonts w:ascii="Arial" w:hAnsi="Arial" w:cs="Arial"/>
          <w:i/>
          <w:iCs/>
        </w:rPr>
        <w:t xml:space="preserve"> Anal </w:t>
      </w:r>
      <w:proofErr w:type="spellStart"/>
      <w:r w:rsidRPr="00531BD0">
        <w:rPr>
          <w:rFonts w:ascii="Arial" w:hAnsi="Arial" w:cs="Arial"/>
          <w:i/>
          <w:iCs/>
        </w:rPr>
        <w:t>Calorim</w:t>
      </w:r>
      <w:proofErr w:type="spellEnd"/>
      <w:r w:rsidRPr="00531BD0">
        <w:rPr>
          <w:rFonts w:ascii="Arial" w:hAnsi="Arial" w:cs="Arial"/>
        </w:rPr>
        <w:t xml:space="preserve">, vol. 96, no. 2, pp. 623–630, May 2009, </w:t>
      </w:r>
      <w:proofErr w:type="spellStart"/>
      <w:r w:rsidRPr="00531BD0">
        <w:rPr>
          <w:rFonts w:ascii="Arial" w:hAnsi="Arial" w:cs="Arial"/>
        </w:rPr>
        <w:t>doi</w:t>
      </w:r>
      <w:proofErr w:type="spellEnd"/>
      <w:r w:rsidRPr="00531BD0">
        <w:rPr>
          <w:rFonts w:ascii="Arial" w:hAnsi="Arial" w:cs="Arial"/>
        </w:rPr>
        <w:t>: 10.1007/s10973-008-9100-5.</w:t>
      </w:r>
    </w:p>
    <w:p w14:paraId="64F08EC1" w14:textId="77777777" w:rsidR="00531BD0" w:rsidRPr="00531BD0" w:rsidRDefault="00531BD0" w:rsidP="00531BD0">
      <w:pPr>
        <w:pStyle w:val="Bibliography"/>
        <w:spacing w:line="360" w:lineRule="auto"/>
        <w:rPr>
          <w:rFonts w:ascii="Arial" w:hAnsi="Arial" w:cs="Arial"/>
        </w:rPr>
      </w:pPr>
      <w:r w:rsidRPr="00531BD0">
        <w:rPr>
          <w:rFonts w:ascii="Arial" w:hAnsi="Arial" w:cs="Arial"/>
        </w:rPr>
        <w:t>[3]</w:t>
      </w:r>
      <w:r w:rsidRPr="00531BD0">
        <w:rPr>
          <w:rFonts w:ascii="Arial" w:hAnsi="Arial" w:cs="Arial"/>
        </w:rPr>
        <w:tab/>
        <w:t xml:space="preserve">Q.-L. Yan, S. Zeman, and A. </w:t>
      </w:r>
      <w:proofErr w:type="spellStart"/>
      <w:r w:rsidRPr="00531BD0">
        <w:rPr>
          <w:rFonts w:ascii="Arial" w:hAnsi="Arial" w:cs="Arial"/>
        </w:rPr>
        <w:t>Elbeih</w:t>
      </w:r>
      <w:proofErr w:type="spellEnd"/>
      <w:r w:rsidRPr="00531BD0">
        <w:rPr>
          <w:rFonts w:ascii="Arial" w:hAnsi="Arial" w:cs="Arial"/>
        </w:rPr>
        <w:t xml:space="preserve">, ‘Recent advances in thermal analysis and stability evaluation of insensitive plastic bonded explosives (PBXs)’, </w:t>
      </w:r>
      <w:proofErr w:type="spellStart"/>
      <w:r w:rsidRPr="00531BD0">
        <w:rPr>
          <w:rFonts w:ascii="Arial" w:hAnsi="Arial" w:cs="Arial"/>
          <w:i/>
          <w:iCs/>
        </w:rPr>
        <w:t>Thermochimica</w:t>
      </w:r>
      <w:proofErr w:type="spellEnd"/>
      <w:r w:rsidRPr="00531BD0">
        <w:rPr>
          <w:rFonts w:ascii="Arial" w:hAnsi="Arial" w:cs="Arial"/>
          <w:i/>
          <w:iCs/>
        </w:rPr>
        <w:t xml:space="preserve"> Acta</w:t>
      </w:r>
      <w:r w:rsidRPr="00531BD0">
        <w:rPr>
          <w:rFonts w:ascii="Arial" w:hAnsi="Arial" w:cs="Arial"/>
        </w:rPr>
        <w:t xml:space="preserve">, vol. 537, pp. 1–12, Jun. 2012, </w:t>
      </w:r>
      <w:proofErr w:type="spellStart"/>
      <w:r w:rsidRPr="00531BD0">
        <w:rPr>
          <w:rFonts w:ascii="Arial" w:hAnsi="Arial" w:cs="Arial"/>
        </w:rPr>
        <w:t>doi</w:t>
      </w:r>
      <w:proofErr w:type="spellEnd"/>
      <w:r w:rsidRPr="00531BD0">
        <w:rPr>
          <w:rFonts w:ascii="Arial" w:hAnsi="Arial" w:cs="Arial"/>
        </w:rPr>
        <w:t>: 10.1016/j.tca.2012.03.009.</w:t>
      </w:r>
    </w:p>
    <w:p w14:paraId="7BA17D97" w14:textId="77777777" w:rsidR="00531BD0" w:rsidRPr="00531BD0" w:rsidRDefault="00531BD0" w:rsidP="00531BD0">
      <w:pPr>
        <w:pStyle w:val="Bibliography"/>
        <w:spacing w:line="360" w:lineRule="auto"/>
        <w:rPr>
          <w:rFonts w:ascii="Arial" w:hAnsi="Arial" w:cs="Arial"/>
        </w:rPr>
      </w:pPr>
      <w:r w:rsidRPr="00531BD0">
        <w:rPr>
          <w:rFonts w:ascii="Arial" w:hAnsi="Arial" w:cs="Arial"/>
        </w:rPr>
        <w:t>[4]</w:t>
      </w:r>
      <w:r w:rsidRPr="00531BD0">
        <w:rPr>
          <w:rFonts w:ascii="Arial" w:hAnsi="Arial" w:cs="Arial"/>
        </w:rPr>
        <w:tab/>
        <w:t xml:space="preserve">P. Bunyan, C. Baker, and N. Turner, ‘Application of heat conduction calorimetry to high explosives’, </w:t>
      </w:r>
      <w:proofErr w:type="spellStart"/>
      <w:r w:rsidRPr="00531BD0">
        <w:rPr>
          <w:rFonts w:ascii="Arial" w:hAnsi="Arial" w:cs="Arial"/>
          <w:i/>
          <w:iCs/>
        </w:rPr>
        <w:t>Thermochimica</w:t>
      </w:r>
      <w:proofErr w:type="spellEnd"/>
      <w:r w:rsidRPr="00531BD0">
        <w:rPr>
          <w:rFonts w:ascii="Arial" w:hAnsi="Arial" w:cs="Arial"/>
          <w:i/>
          <w:iCs/>
        </w:rPr>
        <w:t xml:space="preserve"> Acta</w:t>
      </w:r>
      <w:r w:rsidRPr="00531BD0">
        <w:rPr>
          <w:rFonts w:ascii="Arial" w:hAnsi="Arial" w:cs="Arial"/>
        </w:rPr>
        <w:t xml:space="preserve">, vol. 401, no. 1, pp. 9–16, May 2003, </w:t>
      </w:r>
      <w:proofErr w:type="spellStart"/>
      <w:r w:rsidRPr="00531BD0">
        <w:rPr>
          <w:rFonts w:ascii="Arial" w:hAnsi="Arial" w:cs="Arial"/>
        </w:rPr>
        <w:t>doi</w:t>
      </w:r>
      <w:proofErr w:type="spellEnd"/>
      <w:r w:rsidRPr="00531BD0">
        <w:rPr>
          <w:rFonts w:ascii="Arial" w:hAnsi="Arial" w:cs="Arial"/>
        </w:rPr>
        <w:t>: 10.1016/S0040-6031(03)00053-4.</w:t>
      </w:r>
    </w:p>
    <w:p w14:paraId="0EFAA718" w14:textId="081E5DAD" w:rsidR="00C746C3" w:rsidRPr="00DB08E9" w:rsidRDefault="00762973" w:rsidP="00531BD0">
      <w:pPr>
        <w:spacing w:line="360" w:lineRule="auto"/>
        <w:rPr>
          <w:rFonts w:ascii="Arial" w:hAnsi="Arial" w:cs="Arial"/>
        </w:rPr>
      </w:pPr>
      <w:r>
        <w:rPr>
          <w:rFonts w:ascii="Arial" w:hAnsi="Arial" w:cs="Arial"/>
        </w:rPr>
        <w:fldChar w:fldCharType="end"/>
      </w:r>
    </w:p>
    <w:p w14:paraId="01CDBFD7" w14:textId="7861AF49" w:rsidR="00C93F4F" w:rsidRPr="00DB08E9" w:rsidRDefault="00C93F4F" w:rsidP="00C93F4F">
      <w:pPr>
        <w:pStyle w:val="Heading7"/>
        <w:ind w:left="0"/>
        <w:rPr>
          <w:rFonts w:ascii="Arial" w:hAnsi="Arial" w:cs="Arial"/>
        </w:rPr>
      </w:pPr>
      <w:bookmarkStart w:id="22" w:name="_Toc197080904"/>
      <w:bookmarkEnd w:id="22"/>
    </w:p>
    <w:p w14:paraId="7E2916E6" w14:textId="2B31B9BF" w:rsidR="00D702BF" w:rsidRPr="00DB08E9" w:rsidRDefault="00D702BF" w:rsidP="00D702BF">
      <w:pPr>
        <w:pStyle w:val="Heading1"/>
        <w:numPr>
          <w:ilvl w:val="0"/>
          <w:numId w:val="0"/>
        </w:numPr>
        <w:rPr>
          <w:rFonts w:ascii="Arial" w:hAnsi="Arial"/>
        </w:rPr>
      </w:pPr>
    </w:p>
    <w:p w14:paraId="2626BB70" w14:textId="4F311FBD" w:rsidR="00891973" w:rsidRPr="00DB08E9" w:rsidRDefault="002B1278" w:rsidP="00117BFD">
      <w:pPr>
        <w:pStyle w:val="Heading8"/>
        <w:keepNext/>
        <w:rPr>
          <w:rFonts w:ascii="Arial" w:hAnsi="Arial" w:cs="Arial"/>
        </w:rPr>
      </w:pPr>
      <w:r w:rsidRPr="00DB08E9">
        <w:rPr>
          <w:rFonts w:ascii="Arial" w:hAnsi="Arial" w:cs="Arial"/>
        </w:rPr>
        <w:t xml:space="preserve">Observations and Identification Results Sheet </w:t>
      </w:r>
      <w:r w:rsidR="00117BFD" w:rsidRPr="00DB08E9">
        <w:rPr>
          <w:rFonts w:ascii="Arial" w:hAnsi="Arial" w:cs="Arial"/>
        </w:rPr>
        <w:t>Scanned</w:t>
      </w:r>
    </w:p>
    <w:p w14:paraId="36F17CA0" w14:textId="6EFEE285" w:rsidR="00891973" w:rsidRPr="00DB08E9" w:rsidRDefault="00891973" w:rsidP="00891973">
      <w:pPr>
        <w:pStyle w:val="BodyText"/>
        <w:rPr>
          <w:rFonts w:ascii="Arial" w:hAnsi="Arial" w:cs="Arial"/>
        </w:rPr>
      </w:pPr>
    </w:p>
    <w:p w14:paraId="6946CC2E" w14:textId="43450B37" w:rsidR="00891973" w:rsidRPr="00DB08E9" w:rsidRDefault="00531BD0" w:rsidP="00891973">
      <w:pPr>
        <w:pStyle w:val="BodyText"/>
        <w:rPr>
          <w:rFonts w:ascii="Arial" w:hAnsi="Arial" w:cs="Arial"/>
        </w:rPr>
      </w:pPr>
      <w:r>
        <w:rPr>
          <w:noProof/>
        </w:rPr>
        <w:drawing>
          <wp:anchor distT="0" distB="0" distL="114300" distR="114300" simplePos="0" relativeHeight="251662336" behindDoc="0" locked="0" layoutInCell="1" allowOverlap="1" wp14:anchorId="6CC69E2E" wp14:editId="1477323D">
            <wp:simplePos x="0" y="0"/>
            <wp:positionH relativeFrom="column">
              <wp:posOffset>307793</wp:posOffset>
            </wp:positionH>
            <wp:positionV relativeFrom="paragraph">
              <wp:posOffset>76420</wp:posOffset>
            </wp:positionV>
            <wp:extent cx="4635590" cy="7668116"/>
            <wp:effectExtent l="0" t="0" r="0" b="3175"/>
            <wp:wrapNone/>
            <wp:docPr id="336828774" name="Picture 4"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828774" name="Picture 4" descr="A paper with writing on i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35590" cy="7668116"/>
                    </a:xfrm>
                    <a:prstGeom prst="rect">
                      <a:avLst/>
                    </a:prstGeom>
                  </pic:spPr>
                </pic:pic>
              </a:graphicData>
            </a:graphic>
            <wp14:sizeRelH relativeFrom="page">
              <wp14:pctWidth>0</wp14:pctWidth>
            </wp14:sizeRelH>
            <wp14:sizeRelV relativeFrom="page">
              <wp14:pctHeight>0</wp14:pctHeight>
            </wp14:sizeRelV>
          </wp:anchor>
        </w:drawing>
      </w:r>
    </w:p>
    <w:p w14:paraId="4E1A3424" w14:textId="17C6CB68" w:rsidR="00891973" w:rsidRPr="00DB08E9" w:rsidRDefault="00891973" w:rsidP="00C82B21">
      <w:pPr>
        <w:rPr>
          <w:rFonts w:ascii="Arial" w:hAnsi="Arial" w:cs="Arial"/>
        </w:rPr>
      </w:pPr>
    </w:p>
    <w:p w14:paraId="70BA1E07" w14:textId="1F6A2F07" w:rsidR="00891973" w:rsidRPr="00DB08E9" w:rsidRDefault="00891973" w:rsidP="000459AB">
      <w:pPr>
        <w:pStyle w:val="Heading8"/>
        <w:numPr>
          <w:ilvl w:val="0"/>
          <w:numId w:val="0"/>
        </w:numPr>
        <w:ind w:left="1440" w:hanging="1440"/>
      </w:pPr>
    </w:p>
    <w:p w14:paraId="4F39D33E" w14:textId="7E7D3C47" w:rsidR="00891973" w:rsidRPr="00DB08E9" w:rsidRDefault="00891973" w:rsidP="00C82B21">
      <w:pPr>
        <w:rPr>
          <w:rFonts w:ascii="Arial" w:hAnsi="Arial" w:cs="Arial"/>
        </w:rPr>
      </w:pPr>
    </w:p>
    <w:p w14:paraId="0E1B9B6B" w14:textId="1ED4845F" w:rsidR="00891973" w:rsidRPr="00DB08E9" w:rsidRDefault="00531BD0" w:rsidP="00C82B21">
      <w:pPr>
        <w:rPr>
          <w:rFonts w:ascii="Arial" w:hAnsi="Arial" w:cs="Arial"/>
        </w:rPr>
      </w:pPr>
      <w:r>
        <w:fldChar w:fldCharType="begin"/>
      </w:r>
      <w:r>
        <w:instrText xml:space="preserve"> INCLUDEPICTURE "cid:DD28F32F-2183-4E4F-A7B1-C01B842C4AD8" \* MERGEFORMATINET </w:instrText>
      </w:r>
      <w:r>
        <w:fldChar w:fldCharType="separate"/>
      </w:r>
      <w:r>
        <w:rPr>
          <w:noProof/>
        </w:rPr>
        <mc:AlternateContent>
          <mc:Choice Requires="wps">
            <w:drawing>
              <wp:inline distT="0" distB="0" distL="0" distR="0" wp14:anchorId="3B1A8772" wp14:editId="462FAEBB">
                <wp:extent cx="307975" cy="307975"/>
                <wp:effectExtent l="0" t="0" r="0" b="0"/>
                <wp:docPr id="371042269" name="Rectangle 3" descr="20250502_135849.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C16E52" id="Rectangle 3" o:spid="_x0000_s1026" alt="20250502_135849.jpg"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fldChar w:fldCharType="end"/>
      </w:r>
    </w:p>
    <w:p w14:paraId="5168F432" w14:textId="4929DA2C" w:rsidR="00891973" w:rsidRPr="00DB08E9" w:rsidRDefault="00531BD0" w:rsidP="00C82B21">
      <w:pPr>
        <w:rPr>
          <w:rFonts w:ascii="Arial" w:hAnsi="Arial" w:cs="Arial"/>
        </w:rPr>
      </w:pPr>
      <w:r>
        <w:rPr>
          <w:rFonts w:ascii="Arial" w:hAnsi="Arial" w:cs="Arial"/>
          <w:noProof/>
        </w:rPr>
        <w:lastRenderedPageBreak/>
        <w:drawing>
          <wp:inline distT="0" distB="0" distL="0" distR="0" wp14:anchorId="65A3B56E" wp14:editId="4ACC2368">
            <wp:extent cx="5424170" cy="8863330"/>
            <wp:effectExtent l="0" t="0" r="0" b="1270"/>
            <wp:docPr id="370393971" name="Picture 2" descr="A white sheet of paper with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393971" name="Picture 2" descr="A white sheet of paper with writing&#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24170" cy="8863330"/>
                    </a:xfrm>
                    <a:prstGeom prst="rect">
                      <a:avLst/>
                    </a:prstGeom>
                  </pic:spPr>
                </pic:pic>
              </a:graphicData>
            </a:graphic>
          </wp:inline>
        </w:drawing>
      </w:r>
    </w:p>
    <w:p w14:paraId="69BC07A7" w14:textId="56E8EDCC" w:rsidR="00891973" w:rsidRPr="00DB08E9" w:rsidRDefault="008F6E99" w:rsidP="00C82B21">
      <w:pPr>
        <w:rPr>
          <w:rFonts w:ascii="Arial" w:hAnsi="Arial" w:cs="Arial"/>
        </w:rPr>
      </w:pPr>
      <w:r>
        <w:rPr>
          <w:rFonts w:ascii="Arial" w:hAnsi="Arial" w:cs="Arial"/>
          <w:noProof/>
        </w:rPr>
        <w:lastRenderedPageBreak/>
        <w:drawing>
          <wp:anchor distT="0" distB="0" distL="114300" distR="114300" simplePos="0" relativeHeight="251663360" behindDoc="0" locked="0" layoutInCell="1" allowOverlap="1" wp14:anchorId="270005DF" wp14:editId="40F78FE3">
            <wp:simplePos x="0" y="0"/>
            <wp:positionH relativeFrom="column">
              <wp:posOffset>190123</wp:posOffset>
            </wp:positionH>
            <wp:positionV relativeFrom="paragraph">
              <wp:posOffset>-236214</wp:posOffset>
            </wp:positionV>
            <wp:extent cx="5154930" cy="8863330"/>
            <wp:effectExtent l="0" t="0" r="1270" b="1270"/>
            <wp:wrapNone/>
            <wp:docPr id="64130080" name="Picture 6"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30080" name="Picture 6" descr="A white paper with black tex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54930" cy="8863330"/>
                    </a:xfrm>
                    <a:prstGeom prst="rect">
                      <a:avLst/>
                    </a:prstGeom>
                  </pic:spPr>
                </pic:pic>
              </a:graphicData>
            </a:graphic>
            <wp14:sizeRelH relativeFrom="page">
              <wp14:pctWidth>0</wp14:pctWidth>
            </wp14:sizeRelH>
            <wp14:sizeRelV relativeFrom="page">
              <wp14:pctHeight>0</wp14:pctHeight>
            </wp14:sizeRelV>
          </wp:anchor>
        </w:drawing>
      </w:r>
    </w:p>
    <w:p w14:paraId="2BA929F2" w14:textId="6957014E" w:rsidR="00891973" w:rsidRPr="00DB08E9" w:rsidRDefault="00891973" w:rsidP="00C82B21">
      <w:pPr>
        <w:rPr>
          <w:rFonts w:ascii="Arial" w:hAnsi="Arial" w:cs="Arial"/>
        </w:rPr>
      </w:pPr>
    </w:p>
    <w:p w14:paraId="03D0AC8E" w14:textId="7C90B7D2" w:rsidR="00891973" w:rsidRPr="00DB08E9" w:rsidRDefault="00891973" w:rsidP="00C82B21">
      <w:pPr>
        <w:rPr>
          <w:rFonts w:ascii="Arial" w:hAnsi="Arial" w:cs="Arial"/>
        </w:rPr>
      </w:pPr>
    </w:p>
    <w:p w14:paraId="626E3EA4" w14:textId="577503EB" w:rsidR="00891973" w:rsidRPr="00DB08E9" w:rsidRDefault="00891973" w:rsidP="00C82B21">
      <w:pPr>
        <w:rPr>
          <w:rFonts w:ascii="Arial" w:hAnsi="Arial" w:cs="Arial"/>
        </w:rPr>
      </w:pPr>
    </w:p>
    <w:p w14:paraId="74B69BDA" w14:textId="77777777" w:rsidR="00891973" w:rsidRPr="00DB08E9" w:rsidRDefault="00891973" w:rsidP="00C82B21">
      <w:pPr>
        <w:rPr>
          <w:rFonts w:ascii="Arial" w:hAnsi="Arial" w:cs="Arial"/>
        </w:rPr>
      </w:pPr>
    </w:p>
    <w:p w14:paraId="56A55DB0" w14:textId="77777777" w:rsidR="00891973" w:rsidRPr="00DB08E9" w:rsidRDefault="00891973" w:rsidP="00C82B21">
      <w:pPr>
        <w:rPr>
          <w:rFonts w:ascii="Arial" w:hAnsi="Arial" w:cs="Arial"/>
        </w:rPr>
      </w:pPr>
    </w:p>
    <w:p w14:paraId="4A14CCD6" w14:textId="77777777" w:rsidR="00891973" w:rsidRPr="00DB08E9" w:rsidRDefault="00891973" w:rsidP="00C82B21">
      <w:pPr>
        <w:rPr>
          <w:rFonts w:ascii="Arial" w:hAnsi="Arial" w:cs="Arial"/>
        </w:rPr>
      </w:pPr>
    </w:p>
    <w:p w14:paraId="1CD604BA" w14:textId="77777777" w:rsidR="00891973" w:rsidRPr="00DB08E9" w:rsidRDefault="00891973" w:rsidP="00C82B21">
      <w:pPr>
        <w:rPr>
          <w:rFonts w:ascii="Arial" w:hAnsi="Arial" w:cs="Arial"/>
        </w:rPr>
      </w:pPr>
    </w:p>
    <w:p w14:paraId="4AEBA78E" w14:textId="659ED40A" w:rsidR="00891973" w:rsidRPr="00DB08E9" w:rsidRDefault="008F6E99" w:rsidP="00C82B21">
      <w:pPr>
        <w:rPr>
          <w:rFonts w:ascii="Arial" w:hAnsi="Arial" w:cs="Arial"/>
        </w:rPr>
      </w:pPr>
      <w:r>
        <w:fldChar w:fldCharType="begin"/>
      </w:r>
      <w:r>
        <w:instrText xml:space="preserve"> INCLUDEPICTURE "cid:94ED58BE-86D1-4BDA-B3B5-7C24090070CE" \* MERGEFORMATINET </w:instrText>
      </w:r>
      <w:r>
        <w:fldChar w:fldCharType="separate"/>
      </w:r>
      <w:r>
        <w:rPr>
          <w:noProof/>
        </w:rPr>
        <mc:AlternateContent>
          <mc:Choice Requires="wps">
            <w:drawing>
              <wp:inline distT="0" distB="0" distL="0" distR="0" wp14:anchorId="3F9F35DB" wp14:editId="5D2EC094">
                <wp:extent cx="307975" cy="307975"/>
                <wp:effectExtent l="0" t="0" r="0" b="0"/>
                <wp:docPr id="870195131" name="Rectangle 5" descr="20250502_135901.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98507D2" id="Rectangle 5" o:spid="_x0000_s1026" alt="20250502_135901.jpg"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fldChar w:fldCharType="end"/>
      </w:r>
    </w:p>
    <w:p w14:paraId="2661602A" w14:textId="77777777" w:rsidR="00117BFD" w:rsidRPr="00DB08E9" w:rsidRDefault="00117BFD" w:rsidP="00C82B21">
      <w:pPr>
        <w:rPr>
          <w:rFonts w:ascii="Arial" w:hAnsi="Arial" w:cs="Arial"/>
        </w:rPr>
      </w:pPr>
    </w:p>
    <w:p w14:paraId="09EE3321" w14:textId="5FAD18A8" w:rsidR="00117BFD" w:rsidRPr="00DB08E9" w:rsidRDefault="00117BFD" w:rsidP="00C82B21">
      <w:pPr>
        <w:rPr>
          <w:rFonts w:ascii="Arial" w:hAnsi="Arial" w:cs="Arial"/>
        </w:rPr>
      </w:pPr>
    </w:p>
    <w:p w14:paraId="4231743B" w14:textId="77777777" w:rsidR="00117BFD" w:rsidRPr="00DB08E9" w:rsidRDefault="00117BFD" w:rsidP="00C82B21">
      <w:pPr>
        <w:rPr>
          <w:rFonts w:ascii="Arial" w:hAnsi="Arial" w:cs="Arial"/>
        </w:rPr>
      </w:pPr>
    </w:p>
    <w:p w14:paraId="4D42C645" w14:textId="08B47053" w:rsidR="00891973" w:rsidRDefault="00891973" w:rsidP="00C82B21">
      <w:pPr>
        <w:rPr>
          <w:rFonts w:ascii="Arial" w:hAnsi="Arial" w:cs="Arial"/>
        </w:rPr>
      </w:pPr>
    </w:p>
    <w:p w14:paraId="3862E05A" w14:textId="77777777" w:rsidR="00BF0B75" w:rsidRDefault="00BF0B75" w:rsidP="00C82B21">
      <w:pPr>
        <w:rPr>
          <w:rFonts w:ascii="Arial" w:hAnsi="Arial" w:cs="Arial"/>
        </w:rPr>
      </w:pPr>
    </w:p>
    <w:p w14:paraId="41759792" w14:textId="77777777" w:rsidR="00BF0B75" w:rsidRDefault="00BF0B75" w:rsidP="00C82B21">
      <w:pPr>
        <w:rPr>
          <w:rFonts w:ascii="Arial" w:hAnsi="Arial" w:cs="Arial"/>
        </w:rPr>
      </w:pPr>
    </w:p>
    <w:p w14:paraId="7DC38412" w14:textId="77777777" w:rsidR="00BF0B75" w:rsidRDefault="00BF0B75" w:rsidP="00C82B21">
      <w:pPr>
        <w:rPr>
          <w:rFonts w:ascii="Arial" w:hAnsi="Arial" w:cs="Arial"/>
        </w:rPr>
      </w:pPr>
    </w:p>
    <w:p w14:paraId="55AA4B14" w14:textId="77777777" w:rsidR="00BF0B75" w:rsidRDefault="00BF0B75" w:rsidP="00C82B21">
      <w:pPr>
        <w:rPr>
          <w:rFonts w:ascii="Arial" w:hAnsi="Arial" w:cs="Arial"/>
        </w:rPr>
      </w:pPr>
    </w:p>
    <w:p w14:paraId="3DF99481" w14:textId="77777777" w:rsidR="00BF0B75" w:rsidRDefault="00BF0B75" w:rsidP="00C82B21">
      <w:pPr>
        <w:rPr>
          <w:rFonts w:ascii="Arial" w:hAnsi="Arial" w:cs="Arial"/>
        </w:rPr>
      </w:pPr>
    </w:p>
    <w:p w14:paraId="1192BB4D" w14:textId="77777777" w:rsidR="00BF0B75" w:rsidRDefault="00BF0B75" w:rsidP="00C82B21">
      <w:pPr>
        <w:rPr>
          <w:rFonts w:ascii="Arial" w:hAnsi="Arial" w:cs="Arial"/>
        </w:rPr>
      </w:pPr>
    </w:p>
    <w:p w14:paraId="3155086A" w14:textId="77777777" w:rsidR="00BF0B75" w:rsidRDefault="00BF0B75" w:rsidP="00C82B21">
      <w:pPr>
        <w:rPr>
          <w:rFonts w:ascii="Arial" w:hAnsi="Arial" w:cs="Arial"/>
        </w:rPr>
      </w:pPr>
    </w:p>
    <w:p w14:paraId="33DB7378" w14:textId="77777777" w:rsidR="00BF0B75" w:rsidRDefault="00BF0B75" w:rsidP="00C82B21">
      <w:pPr>
        <w:rPr>
          <w:rFonts w:ascii="Arial" w:hAnsi="Arial" w:cs="Arial"/>
        </w:rPr>
      </w:pPr>
    </w:p>
    <w:p w14:paraId="108DA6B9" w14:textId="77777777" w:rsidR="00BF0B75" w:rsidRDefault="00BF0B75" w:rsidP="00C82B21">
      <w:pPr>
        <w:rPr>
          <w:rFonts w:ascii="Arial" w:hAnsi="Arial" w:cs="Arial"/>
        </w:rPr>
      </w:pPr>
    </w:p>
    <w:p w14:paraId="68F0B739" w14:textId="77777777" w:rsidR="00BF0B75" w:rsidRDefault="00BF0B75" w:rsidP="00C82B21">
      <w:pPr>
        <w:rPr>
          <w:rFonts w:ascii="Arial" w:hAnsi="Arial" w:cs="Arial"/>
        </w:rPr>
      </w:pPr>
    </w:p>
    <w:p w14:paraId="462FB4A2" w14:textId="77777777" w:rsidR="00BF0B75" w:rsidRDefault="00BF0B75" w:rsidP="00C82B21">
      <w:pPr>
        <w:rPr>
          <w:rFonts w:ascii="Arial" w:hAnsi="Arial" w:cs="Arial"/>
        </w:rPr>
      </w:pPr>
    </w:p>
    <w:p w14:paraId="17B6E341" w14:textId="77777777" w:rsidR="00BF0B75" w:rsidRDefault="00BF0B75" w:rsidP="00C82B21">
      <w:pPr>
        <w:rPr>
          <w:rFonts w:ascii="Arial" w:hAnsi="Arial" w:cs="Arial"/>
        </w:rPr>
      </w:pPr>
    </w:p>
    <w:p w14:paraId="4A09B68F" w14:textId="77777777" w:rsidR="00BF0B75" w:rsidRDefault="00BF0B75" w:rsidP="00C82B21">
      <w:pPr>
        <w:rPr>
          <w:rFonts w:ascii="Arial" w:hAnsi="Arial" w:cs="Arial"/>
        </w:rPr>
      </w:pPr>
    </w:p>
    <w:p w14:paraId="250CBDB6" w14:textId="77777777" w:rsidR="00BF0B75" w:rsidRDefault="00BF0B75" w:rsidP="00C82B21">
      <w:pPr>
        <w:rPr>
          <w:rFonts w:ascii="Arial" w:hAnsi="Arial" w:cs="Arial"/>
        </w:rPr>
      </w:pPr>
    </w:p>
    <w:p w14:paraId="6B72D881" w14:textId="77777777" w:rsidR="00BF0B75" w:rsidRDefault="00BF0B75" w:rsidP="00C82B21">
      <w:pPr>
        <w:rPr>
          <w:rFonts w:ascii="Arial" w:hAnsi="Arial" w:cs="Arial"/>
        </w:rPr>
      </w:pPr>
    </w:p>
    <w:p w14:paraId="1182D1C1" w14:textId="77777777" w:rsidR="00BF0B75" w:rsidRDefault="00BF0B75" w:rsidP="00C82B21">
      <w:pPr>
        <w:rPr>
          <w:rFonts w:ascii="Arial" w:hAnsi="Arial" w:cs="Arial"/>
        </w:rPr>
      </w:pPr>
    </w:p>
    <w:p w14:paraId="692476EE" w14:textId="77777777" w:rsidR="00BF0B75" w:rsidRDefault="00BF0B75" w:rsidP="00C82B21">
      <w:pPr>
        <w:rPr>
          <w:rFonts w:ascii="Arial" w:hAnsi="Arial" w:cs="Arial"/>
        </w:rPr>
      </w:pPr>
    </w:p>
    <w:p w14:paraId="4C9F34A1" w14:textId="77777777" w:rsidR="009B5076" w:rsidRDefault="009B5076" w:rsidP="00C82B21">
      <w:pPr>
        <w:rPr>
          <w:rFonts w:ascii="Arial" w:hAnsi="Arial" w:cs="Arial"/>
        </w:rPr>
      </w:pPr>
    </w:p>
    <w:p w14:paraId="766F0700" w14:textId="77777777" w:rsidR="009B5076" w:rsidRDefault="009B5076" w:rsidP="00C82B21">
      <w:pPr>
        <w:rPr>
          <w:rFonts w:ascii="Arial" w:hAnsi="Arial" w:cs="Arial"/>
        </w:rPr>
      </w:pPr>
    </w:p>
    <w:p w14:paraId="07EC20AF" w14:textId="77777777" w:rsidR="009B5076" w:rsidRDefault="009B5076" w:rsidP="00C82B21">
      <w:pPr>
        <w:rPr>
          <w:rFonts w:ascii="Arial" w:hAnsi="Arial" w:cs="Arial"/>
        </w:rPr>
      </w:pPr>
    </w:p>
    <w:p w14:paraId="2A5AA96C" w14:textId="77777777" w:rsidR="009B5076" w:rsidRDefault="009B5076" w:rsidP="00C82B21">
      <w:pPr>
        <w:rPr>
          <w:rFonts w:ascii="Arial" w:hAnsi="Arial" w:cs="Arial"/>
        </w:rPr>
      </w:pPr>
    </w:p>
    <w:p w14:paraId="0AC60200" w14:textId="77777777" w:rsidR="009B5076" w:rsidRDefault="009B5076" w:rsidP="00C82B21">
      <w:pPr>
        <w:rPr>
          <w:rFonts w:ascii="Arial" w:hAnsi="Arial" w:cs="Arial"/>
        </w:rPr>
      </w:pPr>
    </w:p>
    <w:p w14:paraId="753CA79C" w14:textId="77777777" w:rsidR="009B5076" w:rsidRDefault="009B5076" w:rsidP="00C82B21">
      <w:pPr>
        <w:rPr>
          <w:rFonts w:ascii="Arial" w:hAnsi="Arial" w:cs="Arial"/>
        </w:rPr>
      </w:pPr>
    </w:p>
    <w:p w14:paraId="47E340E7" w14:textId="77777777" w:rsidR="009B5076" w:rsidRDefault="009B5076" w:rsidP="00C82B21">
      <w:pPr>
        <w:rPr>
          <w:rFonts w:ascii="Arial" w:hAnsi="Arial" w:cs="Arial"/>
        </w:rPr>
      </w:pPr>
    </w:p>
    <w:p w14:paraId="7D3B509B" w14:textId="77777777" w:rsidR="009B5076" w:rsidRDefault="009B5076" w:rsidP="00C82B21">
      <w:pPr>
        <w:rPr>
          <w:rFonts w:ascii="Arial" w:hAnsi="Arial" w:cs="Arial"/>
        </w:rPr>
      </w:pPr>
    </w:p>
    <w:p w14:paraId="229BF6F7" w14:textId="77777777" w:rsidR="009B5076" w:rsidRDefault="009B5076" w:rsidP="00C82B21">
      <w:pPr>
        <w:rPr>
          <w:rFonts w:ascii="Arial" w:hAnsi="Arial" w:cs="Arial"/>
        </w:rPr>
      </w:pPr>
    </w:p>
    <w:p w14:paraId="38F2FD55" w14:textId="77777777" w:rsidR="009B5076" w:rsidRDefault="009B5076" w:rsidP="00C82B21">
      <w:pPr>
        <w:rPr>
          <w:rFonts w:ascii="Arial" w:hAnsi="Arial" w:cs="Arial"/>
        </w:rPr>
      </w:pPr>
    </w:p>
    <w:p w14:paraId="5B6DD74C" w14:textId="77777777" w:rsidR="009B5076" w:rsidRDefault="009B5076" w:rsidP="00C82B21">
      <w:pPr>
        <w:rPr>
          <w:rFonts w:ascii="Arial" w:hAnsi="Arial" w:cs="Arial"/>
        </w:rPr>
      </w:pPr>
    </w:p>
    <w:p w14:paraId="4E2A5E6C" w14:textId="77777777" w:rsidR="008F6E99" w:rsidRDefault="008F6E99" w:rsidP="00C82B21">
      <w:pPr>
        <w:rPr>
          <w:rFonts w:ascii="Arial" w:hAnsi="Arial" w:cs="Arial"/>
        </w:rPr>
      </w:pPr>
    </w:p>
    <w:p w14:paraId="0E70487F" w14:textId="77777777" w:rsidR="008F6E99" w:rsidRDefault="008F6E99" w:rsidP="00C82B21">
      <w:pPr>
        <w:rPr>
          <w:rFonts w:ascii="Arial" w:hAnsi="Arial" w:cs="Arial"/>
        </w:rPr>
      </w:pPr>
    </w:p>
    <w:p w14:paraId="217E1006" w14:textId="77777777" w:rsidR="008F6E99" w:rsidRDefault="008F6E99" w:rsidP="00C82B21">
      <w:pPr>
        <w:rPr>
          <w:rFonts w:ascii="Arial" w:hAnsi="Arial" w:cs="Arial"/>
        </w:rPr>
      </w:pPr>
    </w:p>
    <w:p w14:paraId="5A4834B1" w14:textId="77777777" w:rsidR="00F66F61" w:rsidRDefault="00F66F61" w:rsidP="00C82B21">
      <w:pPr>
        <w:rPr>
          <w:rFonts w:ascii="Arial" w:hAnsi="Arial" w:cs="Arial"/>
        </w:rPr>
      </w:pPr>
    </w:p>
    <w:p w14:paraId="50D6E6AB" w14:textId="77777777" w:rsidR="00F66F61" w:rsidRDefault="00F66F61" w:rsidP="00C82B21">
      <w:pPr>
        <w:rPr>
          <w:rFonts w:ascii="Arial" w:hAnsi="Arial" w:cs="Arial"/>
        </w:rPr>
      </w:pPr>
    </w:p>
    <w:p w14:paraId="64BC66CA" w14:textId="77777777" w:rsidR="00BF0B75" w:rsidRPr="00DB08E9" w:rsidRDefault="00BF0B75" w:rsidP="00C82B21">
      <w:pPr>
        <w:rPr>
          <w:rFonts w:ascii="Arial" w:hAnsi="Arial" w:cs="Arial"/>
        </w:rPr>
      </w:pPr>
    </w:p>
    <w:p w14:paraId="32A36C7F" w14:textId="566D2937" w:rsidR="002B1278" w:rsidRDefault="002B1278" w:rsidP="002B1278">
      <w:pPr>
        <w:pStyle w:val="Heading8"/>
        <w:keepNext/>
        <w:rPr>
          <w:rFonts w:ascii="Arial" w:hAnsi="Arial" w:cs="Arial"/>
        </w:rPr>
      </w:pPr>
      <w:r w:rsidRPr="00DB08E9">
        <w:rPr>
          <w:rFonts w:ascii="Arial" w:hAnsi="Arial" w:cs="Arial"/>
        </w:rPr>
        <w:lastRenderedPageBreak/>
        <w:t xml:space="preserve">Materials &amp; Methods </w:t>
      </w:r>
    </w:p>
    <w:p w14:paraId="011CC6D5" w14:textId="77777777" w:rsidR="00A77454" w:rsidRPr="00A77454" w:rsidRDefault="00A77454" w:rsidP="00A77454"/>
    <w:p w14:paraId="4FBE2062" w14:textId="77777777" w:rsidR="00CC4BAA" w:rsidRPr="00CC4BAA" w:rsidRDefault="00CC4BAA" w:rsidP="00CC4BAA">
      <w:pPr>
        <w:pStyle w:val="NormalWeb"/>
        <w:spacing w:line="360" w:lineRule="auto"/>
        <w:rPr>
          <w:rFonts w:ascii="Arial" w:hAnsi="Arial" w:cs="Arial"/>
          <w:color w:val="000000"/>
        </w:rPr>
      </w:pPr>
      <w:r w:rsidRPr="00CC4BAA">
        <w:rPr>
          <w:rStyle w:val="Strong"/>
          <w:rFonts w:ascii="Arial" w:hAnsi="Arial" w:cs="Arial"/>
          <w:color w:val="000000"/>
        </w:rPr>
        <w:t>A.1.1 Part 1: Heat Capacity of Calorimeter (</w:t>
      </w:r>
      <w:r w:rsidRPr="00CC4BAA">
        <w:rPr>
          <w:rStyle w:val="mord"/>
          <w:rFonts w:ascii="Arial" w:hAnsi="Arial" w:cs="Arial"/>
          <w:b/>
          <w:bCs/>
          <w:color w:val="000000"/>
        </w:rPr>
        <w:t>HC</w:t>
      </w:r>
      <w:r w:rsidRPr="00CC4BAA">
        <w:rPr>
          <w:rStyle w:val="mord"/>
          <w:rFonts w:ascii="Arial" w:hAnsi="Arial" w:cs="Arial"/>
          <w:b/>
          <w:bCs/>
          <w:color w:val="000000"/>
          <w:sz w:val="28"/>
          <w:szCs w:val="28"/>
          <w:vertAlign w:val="subscript"/>
        </w:rPr>
        <w:t>calorimeter</w:t>
      </w:r>
      <w:r w:rsidRPr="00CC4BAA">
        <w:rPr>
          <w:rStyle w:val="vlist-s"/>
          <w:rFonts w:ascii="Arial" w:hAnsi="Arial" w:cs="Arial"/>
          <w:b/>
          <w:bCs/>
          <w:color w:val="000000"/>
          <w:sz w:val="28"/>
          <w:szCs w:val="28"/>
          <w:vertAlign w:val="subscript"/>
        </w:rPr>
        <w:t>​​</w:t>
      </w:r>
      <w:r w:rsidRPr="00CC4BAA">
        <w:rPr>
          <w:rStyle w:val="Strong"/>
          <w:rFonts w:ascii="Arial" w:hAnsi="Arial" w:cs="Arial"/>
          <w:color w:val="000000"/>
          <w:sz w:val="28"/>
          <w:szCs w:val="28"/>
          <w:vertAlign w:val="subscript"/>
        </w:rPr>
        <w:t>)</w:t>
      </w:r>
    </w:p>
    <w:p w14:paraId="4BED337B" w14:textId="77777777" w:rsidR="00CC4BAA" w:rsidRPr="00CC4BAA" w:rsidRDefault="00CC4BAA" w:rsidP="00CC4BAA">
      <w:pPr>
        <w:numPr>
          <w:ilvl w:val="0"/>
          <w:numId w:val="47"/>
        </w:numPr>
        <w:spacing w:before="100" w:beforeAutospacing="1" w:after="100" w:afterAutospacing="1" w:line="360" w:lineRule="auto"/>
        <w:rPr>
          <w:rFonts w:ascii="Arial" w:hAnsi="Arial" w:cs="Arial"/>
          <w:color w:val="000000"/>
        </w:rPr>
      </w:pPr>
      <w:r w:rsidRPr="00CC4BAA">
        <w:rPr>
          <w:rFonts w:ascii="Arial" w:hAnsi="Arial" w:cs="Arial"/>
          <w:color w:val="000000"/>
        </w:rPr>
        <w:t>Deionised water (100.0 mL)</w:t>
      </w:r>
    </w:p>
    <w:p w14:paraId="65DCD464" w14:textId="77777777" w:rsidR="00CC4BAA" w:rsidRPr="00CC4BAA" w:rsidRDefault="00CC4BAA" w:rsidP="00CC4BAA">
      <w:pPr>
        <w:numPr>
          <w:ilvl w:val="0"/>
          <w:numId w:val="47"/>
        </w:numPr>
        <w:spacing w:before="100" w:beforeAutospacing="1" w:after="100" w:afterAutospacing="1" w:line="360" w:lineRule="auto"/>
        <w:rPr>
          <w:rFonts w:ascii="Arial" w:hAnsi="Arial" w:cs="Arial"/>
          <w:color w:val="000000"/>
        </w:rPr>
      </w:pPr>
      <w:r w:rsidRPr="00CC4BAA">
        <w:rPr>
          <w:rFonts w:ascii="Arial" w:hAnsi="Arial" w:cs="Arial"/>
          <w:color w:val="000000"/>
        </w:rPr>
        <w:t>Calorimeter (double Styrofoam cups, lid, thermometer, stirrer)</w:t>
      </w:r>
    </w:p>
    <w:p w14:paraId="63CCF0F2" w14:textId="77777777" w:rsidR="00CC4BAA" w:rsidRPr="00CC4BAA" w:rsidRDefault="00CC4BAA" w:rsidP="00CC4BAA">
      <w:pPr>
        <w:numPr>
          <w:ilvl w:val="0"/>
          <w:numId w:val="47"/>
        </w:numPr>
        <w:spacing w:before="100" w:beforeAutospacing="1" w:after="100" w:afterAutospacing="1" w:line="360" w:lineRule="auto"/>
        <w:rPr>
          <w:rFonts w:ascii="Arial" w:hAnsi="Arial" w:cs="Arial"/>
          <w:color w:val="000000"/>
        </w:rPr>
      </w:pPr>
      <w:r w:rsidRPr="00CC4BAA">
        <w:rPr>
          <w:rFonts w:ascii="Arial" w:hAnsi="Arial" w:cs="Arial"/>
          <w:color w:val="000000"/>
        </w:rPr>
        <w:t>Calorimeter stand and clamp</w:t>
      </w:r>
    </w:p>
    <w:p w14:paraId="48444DFA" w14:textId="77777777" w:rsidR="00CC4BAA" w:rsidRPr="00CC4BAA" w:rsidRDefault="00CC4BAA" w:rsidP="00CC4BAA">
      <w:pPr>
        <w:numPr>
          <w:ilvl w:val="0"/>
          <w:numId w:val="47"/>
        </w:numPr>
        <w:spacing w:before="100" w:beforeAutospacing="1" w:after="100" w:afterAutospacing="1" w:line="360" w:lineRule="auto"/>
        <w:rPr>
          <w:rFonts w:ascii="Arial" w:hAnsi="Arial" w:cs="Arial"/>
          <w:color w:val="000000"/>
        </w:rPr>
      </w:pPr>
      <w:r w:rsidRPr="00CC4BAA">
        <w:rPr>
          <w:rFonts w:ascii="Arial" w:hAnsi="Arial" w:cs="Arial"/>
          <w:color w:val="000000"/>
        </w:rPr>
        <w:t>Beaker (100 mL)</w:t>
      </w:r>
    </w:p>
    <w:p w14:paraId="7F705665" w14:textId="77777777" w:rsidR="00CC4BAA" w:rsidRPr="00CC4BAA" w:rsidRDefault="00CC4BAA" w:rsidP="00CC4BAA">
      <w:pPr>
        <w:numPr>
          <w:ilvl w:val="0"/>
          <w:numId w:val="47"/>
        </w:numPr>
        <w:spacing w:before="100" w:beforeAutospacing="1" w:after="100" w:afterAutospacing="1" w:line="360" w:lineRule="auto"/>
        <w:rPr>
          <w:rFonts w:ascii="Arial" w:hAnsi="Arial" w:cs="Arial"/>
          <w:color w:val="000000"/>
        </w:rPr>
      </w:pPr>
      <w:r w:rsidRPr="00CC4BAA">
        <w:rPr>
          <w:rFonts w:ascii="Arial" w:hAnsi="Arial" w:cs="Arial"/>
          <w:color w:val="000000"/>
        </w:rPr>
        <w:t>Heat source (hot plate/Bunsen burner)</w:t>
      </w:r>
    </w:p>
    <w:p w14:paraId="13AF5416" w14:textId="4E65A8B1" w:rsidR="00CC4BAA" w:rsidRPr="00CC4BAA" w:rsidRDefault="00CC4BAA" w:rsidP="00CC4BAA">
      <w:pPr>
        <w:pStyle w:val="NormalWeb"/>
        <w:spacing w:line="360" w:lineRule="auto"/>
        <w:rPr>
          <w:rFonts w:ascii="Arial" w:hAnsi="Arial" w:cs="Arial"/>
          <w:color w:val="000000"/>
        </w:rPr>
      </w:pPr>
      <w:r w:rsidRPr="00CC4BAA">
        <w:rPr>
          <w:rStyle w:val="Strong"/>
          <w:rFonts w:ascii="Arial" w:hAnsi="Arial" w:cs="Arial"/>
          <w:color w:val="000000"/>
        </w:rPr>
        <w:t>A.1.2 Part 2: Specific Heat Capacity of Metal (</w:t>
      </w:r>
      <w:r>
        <w:rPr>
          <w:rStyle w:val="mord"/>
          <w:rFonts w:ascii="Arial" w:hAnsi="Arial" w:cs="Arial"/>
          <w:b/>
          <w:bCs/>
          <w:color w:val="000000"/>
        </w:rPr>
        <w:t>C</w:t>
      </w:r>
      <w:r w:rsidRPr="00CC4BAA">
        <w:rPr>
          <w:rStyle w:val="mord"/>
          <w:rFonts w:ascii="Arial" w:hAnsi="Arial" w:cs="Arial"/>
          <w:b/>
          <w:bCs/>
          <w:color w:val="000000"/>
          <w:vertAlign w:val="subscript"/>
        </w:rPr>
        <w:t>metal</w:t>
      </w:r>
      <w:r w:rsidRPr="00CC4BAA">
        <w:rPr>
          <w:rStyle w:val="vlist-s"/>
          <w:rFonts w:ascii="Arial" w:hAnsi="Arial" w:cs="Arial"/>
          <w:b/>
          <w:bCs/>
          <w:color w:val="000000"/>
        </w:rPr>
        <w:t>​​</w:t>
      </w:r>
      <w:r w:rsidRPr="00CC4BAA">
        <w:rPr>
          <w:rStyle w:val="Strong"/>
          <w:rFonts w:ascii="Arial" w:hAnsi="Arial" w:cs="Arial"/>
          <w:color w:val="000000"/>
        </w:rPr>
        <w:t>)</w:t>
      </w:r>
    </w:p>
    <w:p w14:paraId="483978FA" w14:textId="77777777" w:rsidR="00CC4BAA" w:rsidRPr="00CC4BAA" w:rsidRDefault="00CC4BAA" w:rsidP="00CC4BAA">
      <w:pPr>
        <w:numPr>
          <w:ilvl w:val="0"/>
          <w:numId w:val="48"/>
        </w:numPr>
        <w:spacing w:before="100" w:beforeAutospacing="1" w:after="100" w:afterAutospacing="1" w:line="360" w:lineRule="auto"/>
        <w:rPr>
          <w:rFonts w:ascii="Arial" w:hAnsi="Arial" w:cs="Arial"/>
          <w:color w:val="000000"/>
        </w:rPr>
      </w:pPr>
      <w:r w:rsidRPr="00CC4BAA">
        <w:rPr>
          <w:rFonts w:ascii="Arial" w:hAnsi="Arial" w:cs="Arial"/>
          <w:color w:val="000000"/>
        </w:rPr>
        <w:t>Metal sample (weighed)</w:t>
      </w:r>
    </w:p>
    <w:p w14:paraId="5FE2F65F" w14:textId="77777777" w:rsidR="00CC4BAA" w:rsidRPr="00CC4BAA" w:rsidRDefault="00CC4BAA" w:rsidP="00CC4BAA">
      <w:pPr>
        <w:numPr>
          <w:ilvl w:val="0"/>
          <w:numId w:val="48"/>
        </w:numPr>
        <w:spacing w:before="100" w:beforeAutospacing="1" w:after="100" w:afterAutospacing="1" w:line="360" w:lineRule="auto"/>
        <w:rPr>
          <w:rFonts w:ascii="Arial" w:hAnsi="Arial" w:cs="Arial"/>
          <w:color w:val="000000"/>
        </w:rPr>
      </w:pPr>
      <w:r w:rsidRPr="00CC4BAA">
        <w:rPr>
          <w:rFonts w:ascii="Arial" w:hAnsi="Arial" w:cs="Arial"/>
          <w:color w:val="000000"/>
        </w:rPr>
        <w:t>Water bath and heat source</w:t>
      </w:r>
    </w:p>
    <w:p w14:paraId="21127567" w14:textId="77777777" w:rsidR="00CC4BAA" w:rsidRPr="00CC4BAA" w:rsidRDefault="00CC4BAA" w:rsidP="00CC4BAA">
      <w:pPr>
        <w:numPr>
          <w:ilvl w:val="0"/>
          <w:numId w:val="48"/>
        </w:numPr>
        <w:spacing w:before="100" w:beforeAutospacing="1" w:after="100" w:afterAutospacing="1" w:line="360" w:lineRule="auto"/>
        <w:rPr>
          <w:rFonts w:ascii="Arial" w:hAnsi="Arial" w:cs="Arial"/>
          <w:color w:val="000000"/>
        </w:rPr>
      </w:pPr>
      <w:r w:rsidRPr="00CC4BAA">
        <w:rPr>
          <w:rFonts w:ascii="Arial" w:hAnsi="Arial" w:cs="Arial"/>
          <w:color w:val="000000"/>
        </w:rPr>
        <w:t>Tongs</w:t>
      </w:r>
    </w:p>
    <w:p w14:paraId="5C2EB08E" w14:textId="77777777" w:rsidR="00CC4BAA" w:rsidRPr="00CC4BAA" w:rsidRDefault="00CC4BAA" w:rsidP="00CC4BAA">
      <w:pPr>
        <w:numPr>
          <w:ilvl w:val="0"/>
          <w:numId w:val="48"/>
        </w:numPr>
        <w:spacing w:before="100" w:beforeAutospacing="1" w:after="100" w:afterAutospacing="1" w:line="360" w:lineRule="auto"/>
        <w:rPr>
          <w:rFonts w:ascii="Arial" w:hAnsi="Arial" w:cs="Arial"/>
          <w:color w:val="000000"/>
        </w:rPr>
      </w:pPr>
      <w:r w:rsidRPr="00CC4BAA">
        <w:rPr>
          <w:rFonts w:ascii="Arial" w:hAnsi="Arial" w:cs="Arial"/>
          <w:color w:val="000000"/>
        </w:rPr>
        <w:t>Deionised water (30.0 mL)</w:t>
      </w:r>
    </w:p>
    <w:p w14:paraId="06382403" w14:textId="77777777" w:rsidR="00CC4BAA" w:rsidRPr="00CC4BAA" w:rsidRDefault="00CC4BAA" w:rsidP="00CC4BAA">
      <w:pPr>
        <w:numPr>
          <w:ilvl w:val="0"/>
          <w:numId w:val="48"/>
        </w:numPr>
        <w:spacing w:before="100" w:beforeAutospacing="1" w:after="100" w:afterAutospacing="1" w:line="360" w:lineRule="auto"/>
        <w:rPr>
          <w:rFonts w:ascii="Arial" w:hAnsi="Arial" w:cs="Arial"/>
          <w:color w:val="000000"/>
        </w:rPr>
      </w:pPr>
      <w:r w:rsidRPr="00CC4BAA">
        <w:rPr>
          <w:rFonts w:ascii="Arial" w:hAnsi="Arial" w:cs="Arial"/>
          <w:color w:val="000000"/>
        </w:rPr>
        <w:t>Calorimeter (as above)</w:t>
      </w:r>
    </w:p>
    <w:p w14:paraId="32CA3433" w14:textId="77777777" w:rsidR="00CC4BAA" w:rsidRPr="00CC4BAA" w:rsidRDefault="00CC4BAA" w:rsidP="00CC4BAA">
      <w:pPr>
        <w:numPr>
          <w:ilvl w:val="0"/>
          <w:numId w:val="48"/>
        </w:numPr>
        <w:spacing w:before="100" w:beforeAutospacing="1" w:after="100" w:afterAutospacing="1" w:line="360" w:lineRule="auto"/>
        <w:rPr>
          <w:rFonts w:ascii="Arial" w:hAnsi="Arial" w:cs="Arial"/>
          <w:color w:val="000000"/>
        </w:rPr>
      </w:pPr>
      <w:r w:rsidRPr="00CC4BAA">
        <w:rPr>
          <w:rFonts w:ascii="Arial" w:hAnsi="Arial" w:cs="Arial"/>
          <w:color w:val="000000"/>
        </w:rPr>
        <w:t>Thermometer</w:t>
      </w:r>
    </w:p>
    <w:p w14:paraId="12414958" w14:textId="77777777" w:rsidR="00CC4BAA" w:rsidRPr="00CC4BAA" w:rsidRDefault="00CC4BAA" w:rsidP="00CC4BAA">
      <w:pPr>
        <w:numPr>
          <w:ilvl w:val="0"/>
          <w:numId w:val="48"/>
        </w:numPr>
        <w:spacing w:before="100" w:beforeAutospacing="1" w:after="100" w:afterAutospacing="1" w:line="360" w:lineRule="auto"/>
        <w:rPr>
          <w:rFonts w:ascii="Arial" w:hAnsi="Arial" w:cs="Arial"/>
          <w:color w:val="000000"/>
        </w:rPr>
      </w:pPr>
      <w:r w:rsidRPr="00CC4BAA">
        <w:rPr>
          <w:rFonts w:ascii="Arial" w:hAnsi="Arial" w:cs="Arial"/>
          <w:color w:val="000000"/>
        </w:rPr>
        <w:t>Stirrer</w:t>
      </w:r>
    </w:p>
    <w:p w14:paraId="6DA76D03" w14:textId="77777777" w:rsidR="00CC4BAA" w:rsidRPr="00CC4BAA" w:rsidRDefault="00CC4BAA" w:rsidP="00CC4BAA">
      <w:pPr>
        <w:numPr>
          <w:ilvl w:val="0"/>
          <w:numId w:val="48"/>
        </w:numPr>
        <w:spacing w:before="100" w:beforeAutospacing="1" w:after="100" w:afterAutospacing="1" w:line="360" w:lineRule="auto"/>
        <w:rPr>
          <w:rFonts w:ascii="Arial" w:hAnsi="Arial" w:cs="Arial"/>
          <w:color w:val="000000"/>
        </w:rPr>
      </w:pPr>
      <w:r w:rsidRPr="00CC4BAA">
        <w:rPr>
          <w:rFonts w:ascii="Arial" w:hAnsi="Arial" w:cs="Arial"/>
          <w:color w:val="000000"/>
        </w:rPr>
        <w:t>Weighing balance</w:t>
      </w:r>
    </w:p>
    <w:p w14:paraId="4B0E0732" w14:textId="43EBF994" w:rsidR="00CC4BAA" w:rsidRPr="00CC4BAA" w:rsidRDefault="00CC4BAA" w:rsidP="00CC4BAA">
      <w:pPr>
        <w:pStyle w:val="NormalWeb"/>
        <w:spacing w:line="360" w:lineRule="auto"/>
        <w:rPr>
          <w:rFonts w:ascii="Arial" w:hAnsi="Arial" w:cs="Arial"/>
          <w:color w:val="000000"/>
        </w:rPr>
      </w:pPr>
      <w:r w:rsidRPr="00CC4BAA">
        <w:rPr>
          <w:rStyle w:val="Strong"/>
          <w:rFonts w:ascii="Arial" w:hAnsi="Arial" w:cs="Arial"/>
          <w:color w:val="000000"/>
        </w:rPr>
        <w:t>A.1.3 Part 3: Molar Heat of Reaction (</w:t>
      </w:r>
      <w:r>
        <w:rPr>
          <w:rStyle w:val="mord"/>
          <w:rFonts w:ascii="Arial" w:hAnsi="Arial" w:cs="Arial"/>
          <w:b/>
          <w:bCs/>
          <w:color w:val="000000"/>
        </w:rPr>
        <w:t>Q</w:t>
      </w:r>
      <w:r w:rsidRPr="00CC4BAA">
        <w:rPr>
          <w:rStyle w:val="mord"/>
          <w:rFonts w:ascii="Arial" w:hAnsi="Arial" w:cs="Arial"/>
          <w:b/>
          <w:bCs/>
          <w:color w:val="000000"/>
          <w:sz w:val="28"/>
          <w:szCs w:val="28"/>
          <w:vertAlign w:val="subscript"/>
        </w:rPr>
        <w:t>reaction</w:t>
      </w:r>
      <w:r w:rsidRPr="00CC4BAA">
        <w:rPr>
          <w:rStyle w:val="vlist-s"/>
          <w:rFonts w:ascii="Arial" w:hAnsi="Arial" w:cs="Arial"/>
          <w:b/>
          <w:bCs/>
          <w:color w:val="000000"/>
        </w:rPr>
        <w:t>​</w:t>
      </w:r>
      <w:r w:rsidRPr="00CC4BAA">
        <w:rPr>
          <w:rStyle w:val="Strong"/>
          <w:rFonts w:ascii="Arial" w:hAnsi="Arial" w:cs="Arial"/>
          <w:color w:val="000000"/>
        </w:rPr>
        <w:t>)</w:t>
      </w:r>
    </w:p>
    <w:p w14:paraId="7436F3C9" w14:textId="77777777" w:rsidR="00CC4BAA" w:rsidRPr="00CC4BAA" w:rsidRDefault="00CC4BAA" w:rsidP="00CC4BAA">
      <w:pPr>
        <w:numPr>
          <w:ilvl w:val="0"/>
          <w:numId w:val="49"/>
        </w:numPr>
        <w:spacing w:before="100" w:beforeAutospacing="1" w:after="100" w:afterAutospacing="1" w:line="360" w:lineRule="auto"/>
        <w:rPr>
          <w:rFonts w:ascii="Arial" w:hAnsi="Arial" w:cs="Arial"/>
          <w:color w:val="000000"/>
        </w:rPr>
      </w:pPr>
      <w:r w:rsidRPr="00CC4BAA">
        <w:rPr>
          <w:rFonts w:ascii="Arial" w:hAnsi="Arial" w:cs="Arial"/>
          <w:color w:val="000000"/>
        </w:rPr>
        <w:t>1.0 M NaOH (52.0 mL)</w:t>
      </w:r>
    </w:p>
    <w:p w14:paraId="7B335210" w14:textId="77777777" w:rsidR="00CC4BAA" w:rsidRPr="00CC4BAA" w:rsidRDefault="00CC4BAA" w:rsidP="00CC4BAA">
      <w:pPr>
        <w:numPr>
          <w:ilvl w:val="0"/>
          <w:numId w:val="49"/>
        </w:numPr>
        <w:spacing w:before="100" w:beforeAutospacing="1" w:after="100" w:afterAutospacing="1" w:line="360" w:lineRule="auto"/>
        <w:rPr>
          <w:rFonts w:ascii="Arial" w:hAnsi="Arial" w:cs="Arial"/>
          <w:color w:val="000000"/>
        </w:rPr>
      </w:pPr>
      <w:r w:rsidRPr="00CC4BAA">
        <w:rPr>
          <w:rFonts w:ascii="Arial" w:hAnsi="Arial" w:cs="Arial"/>
          <w:color w:val="000000"/>
        </w:rPr>
        <w:t>1.0 M HCl (50.0 mL)</w:t>
      </w:r>
    </w:p>
    <w:p w14:paraId="7AE02D50" w14:textId="77777777" w:rsidR="00CC4BAA" w:rsidRPr="00CC4BAA" w:rsidRDefault="00CC4BAA" w:rsidP="00CC4BAA">
      <w:pPr>
        <w:numPr>
          <w:ilvl w:val="0"/>
          <w:numId w:val="49"/>
        </w:numPr>
        <w:spacing w:before="100" w:beforeAutospacing="1" w:after="100" w:afterAutospacing="1" w:line="360" w:lineRule="auto"/>
        <w:rPr>
          <w:rFonts w:ascii="Arial" w:hAnsi="Arial" w:cs="Arial"/>
          <w:color w:val="000000"/>
        </w:rPr>
      </w:pPr>
      <w:r w:rsidRPr="00CC4BAA">
        <w:rPr>
          <w:rFonts w:ascii="Arial" w:hAnsi="Arial" w:cs="Arial"/>
          <w:color w:val="000000"/>
        </w:rPr>
        <w:t>Calorimeter (as above)</w:t>
      </w:r>
    </w:p>
    <w:p w14:paraId="05375FDC" w14:textId="77777777" w:rsidR="00CC4BAA" w:rsidRPr="00CC4BAA" w:rsidRDefault="00CC4BAA" w:rsidP="00CC4BAA">
      <w:pPr>
        <w:numPr>
          <w:ilvl w:val="0"/>
          <w:numId w:val="49"/>
        </w:numPr>
        <w:spacing w:before="100" w:beforeAutospacing="1" w:after="100" w:afterAutospacing="1" w:line="360" w:lineRule="auto"/>
        <w:rPr>
          <w:rFonts w:ascii="Arial" w:hAnsi="Arial" w:cs="Arial"/>
          <w:color w:val="000000"/>
        </w:rPr>
      </w:pPr>
      <w:r w:rsidRPr="00CC4BAA">
        <w:rPr>
          <w:rFonts w:ascii="Arial" w:hAnsi="Arial" w:cs="Arial"/>
          <w:color w:val="000000"/>
        </w:rPr>
        <w:t>Thermometer</w:t>
      </w:r>
    </w:p>
    <w:p w14:paraId="38652FE6" w14:textId="77777777" w:rsidR="00CC4BAA" w:rsidRPr="00CC4BAA" w:rsidRDefault="00CC4BAA" w:rsidP="00CC4BAA">
      <w:pPr>
        <w:numPr>
          <w:ilvl w:val="0"/>
          <w:numId w:val="49"/>
        </w:numPr>
        <w:spacing w:before="100" w:beforeAutospacing="1" w:after="100" w:afterAutospacing="1" w:line="360" w:lineRule="auto"/>
        <w:rPr>
          <w:rFonts w:ascii="Arial" w:hAnsi="Arial" w:cs="Arial"/>
          <w:color w:val="000000"/>
        </w:rPr>
      </w:pPr>
      <w:r w:rsidRPr="00CC4BAA">
        <w:rPr>
          <w:rFonts w:ascii="Arial" w:hAnsi="Arial" w:cs="Arial"/>
          <w:color w:val="000000"/>
        </w:rPr>
        <w:t>Stirrer</w:t>
      </w:r>
    </w:p>
    <w:p w14:paraId="22D2D523" w14:textId="24468D74" w:rsidR="00CC4BAA" w:rsidRPr="009B5076" w:rsidRDefault="00CC4BAA" w:rsidP="00CC4BAA">
      <w:pPr>
        <w:numPr>
          <w:ilvl w:val="0"/>
          <w:numId w:val="49"/>
        </w:numPr>
        <w:spacing w:before="100" w:beforeAutospacing="1" w:after="100" w:afterAutospacing="1" w:line="360" w:lineRule="auto"/>
        <w:rPr>
          <w:rFonts w:ascii="Arial" w:hAnsi="Arial" w:cs="Arial"/>
          <w:color w:val="000000"/>
        </w:rPr>
      </w:pPr>
      <w:r w:rsidRPr="00CC4BAA">
        <w:rPr>
          <w:rFonts w:ascii="Arial" w:hAnsi="Arial" w:cs="Arial"/>
          <w:color w:val="000000"/>
        </w:rPr>
        <w:t>Beaker (100 mL</w:t>
      </w:r>
    </w:p>
    <w:p w14:paraId="21759067" w14:textId="186AF5D6" w:rsidR="00CC4BAA" w:rsidRPr="009B5076" w:rsidRDefault="00CC4BAA" w:rsidP="009B5076">
      <w:pPr>
        <w:pStyle w:val="Heading8"/>
        <w:rPr>
          <w:rFonts w:ascii="Arial" w:hAnsi="Arial" w:cs="Arial"/>
          <w:bCs/>
          <w:iCs w:val="0"/>
          <w:color w:val="000000"/>
          <w:sz w:val="24"/>
        </w:rPr>
      </w:pPr>
      <w:r w:rsidRPr="00CC4BAA">
        <w:rPr>
          <w:rStyle w:val="Strong"/>
          <w:rFonts w:ascii="Arial" w:hAnsi="Arial" w:cs="Arial"/>
          <w:b/>
          <w:iCs w:val="0"/>
          <w:color w:val="000000"/>
          <w:sz w:val="24"/>
        </w:rPr>
        <w:t>Step</w:t>
      </w:r>
      <w:r>
        <w:rPr>
          <w:rStyle w:val="Strong"/>
          <w:rFonts w:ascii="Arial" w:hAnsi="Arial" w:cs="Arial"/>
          <w:b/>
          <w:iCs w:val="0"/>
          <w:color w:val="000000"/>
          <w:sz w:val="24"/>
        </w:rPr>
        <w:t>-by-</w:t>
      </w:r>
      <w:r w:rsidRPr="00CC4BAA">
        <w:rPr>
          <w:rStyle w:val="Strong"/>
          <w:rFonts w:ascii="Arial" w:hAnsi="Arial" w:cs="Arial"/>
          <w:b/>
          <w:iCs w:val="0"/>
          <w:color w:val="000000"/>
          <w:sz w:val="24"/>
        </w:rPr>
        <w:t>Step Procedures</w:t>
      </w:r>
    </w:p>
    <w:p w14:paraId="446F17A6" w14:textId="77777777" w:rsidR="00CC4BAA" w:rsidRPr="00CC4BAA" w:rsidRDefault="00CC4BAA" w:rsidP="00CC4BAA">
      <w:pPr>
        <w:pStyle w:val="NormalWeb"/>
        <w:spacing w:line="360" w:lineRule="auto"/>
        <w:rPr>
          <w:rFonts w:ascii="Arial" w:hAnsi="Arial" w:cs="Arial"/>
          <w:color w:val="000000"/>
        </w:rPr>
      </w:pPr>
      <w:r w:rsidRPr="00CC4BAA">
        <w:rPr>
          <w:rStyle w:val="Strong"/>
          <w:rFonts w:ascii="Arial" w:hAnsi="Arial" w:cs="Arial"/>
          <w:color w:val="000000"/>
        </w:rPr>
        <w:t>A.2.1 Part 1: Heat Capacity of Calorimeter</w:t>
      </w:r>
    </w:p>
    <w:p w14:paraId="74EB0D59" w14:textId="77777777" w:rsidR="00CC4BAA" w:rsidRPr="00CC4BAA" w:rsidRDefault="00CC4BAA" w:rsidP="00CC4BAA">
      <w:pPr>
        <w:numPr>
          <w:ilvl w:val="0"/>
          <w:numId w:val="50"/>
        </w:numPr>
        <w:spacing w:before="100" w:beforeAutospacing="1" w:after="100" w:afterAutospacing="1" w:line="360" w:lineRule="auto"/>
        <w:rPr>
          <w:rFonts w:ascii="Arial" w:hAnsi="Arial" w:cs="Arial"/>
          <w:color w:val="000000"/>
        </w:rPr>
      </w:pPr>
      <w:r w:rsidRPr="00CC4BAA">
        <w:rPr>
          <w:rFonts w:ascii="Arial" w:hAnsi="Arial" w:cs="Arial"/>
          <w:color w:val="000000"/>
        </w:rPr>
        <w:t>Set up calorimeter.</w:t>
      </w:r>
    </w:p>
    <w:p w14:paraId="786C0B8F" w14:textId="77777777" w:rsidR="00CC4BAA" w:rsidRPr="00CC4BAA" w:rsidRDefault="00CC4BAA" w:rsidP="00CC4BAA">
      <w:pPr>
        <w:numPr>
          <w:ilvl w:val="0"/>
          <w:numId w:val="50"/>
        </w:numPr>
        <w:spacing w:before="100" w:beforeAutospacing="1" w:after="100" w:afterAutospacing="1" w:line="360" w:lineRule="auto"/>
        <w:rPr>
          <w:rFonts w:ascii="Arial" w:hAnsi="Arial" w:cs="Arial"/>
          <w:color w:val="000000"/>
        </w:rPr>
      </w:pPr>
      <w:r w:rsidRPr="00CC4BAA">
        <w:rPr>
          <w:rFonts w:ascii="Arial" w:hAnsi="Arial" w:cs="Arial"/>
          <w:color w:val="000000"/>
        </w:rPr>
        <w:t>Add 50.0 mL cold water, record</w:t>
      </w:r>
      <w:r w:rsidRPr="00CC4BAA">
        <w:rPr>
          <w:rStyle w:val="apple-converted-space"/>
          <w:rFonts w:ascii="Arial" w:hAnsi="Arial" w:cs="Arial"/>
          <w:color w:val="000000"/>
        </w:rPr>
        <w:t> </w:t>
      </w:r>
      <w:proofErr w:type="spellStart"/>
      <w:r w:rsidRPr="00CC4BAA">
        <w:rPr>
          <w:rStyle w:val="mord"/>
          <w:rFonts w:ascii="Arial" w:hAnsi="Arial" w:cs="Arial"/>
          <w:color w:val="000000"/>
        </w:rPr>
        <w:t>T</w:t>
      </w:r>
      <w:r w:rsidRPr="00CC4BAA">
        <w:rPr>
          <w:rStyle w:val="mord"/>
          <w:rFonts w:ascii="Arial" w:hAnsi="Arial" w:cs="Arial"/>
          <w:color w:val="000000"/>
          <w:sz w:val="28"/>
          <w:szCs w:val="28"/>
          <w:vertAlign w:val="subscript"/>
        </w:rPr>
        <w:t>cold</w:t>
      </w:r>
      <w:proofErr w:type="spellEnd"/>
      <w:r w:rsidRPr="00CC4BAA">
        <w:rPr>
          <w:rStyle w:val="vlist-s"/>
          <w:rFonts w:ascii="Arial" w:hAnsi="Arial" w:cs="Arial"/>
          <w:color w:val="000000"/>
        </w:rPr>
        <w:t>​</w:t>
      </w:r>
      <w:r w:rsidRPr="00CC4BAA">
        <w:rPr>
          <w:rFonts w:ascii="Arial" w:hAnsi="Arial" w:cs="Arial"/>
          <w:color w:val="000000"/>
        </w:rPr>
        <w:t>.</w:t>
      </w:r>
    </w:p>
    <w:p w14:paraId="64047372" w14:textId="77777777" w:rsidR="00CC4BAA" w:rsidRPr="00CC4BAA" w:rsidRDefault="00CC4BAA" w:rsidP="00CC4BAA">
      <w:pPr>
        <w:numPr>
          <w:ilvl w:val="0"/>
          <w:numId w:val="50"/>
        </w:numPr>
        <w:spacing w:before="100" w:beforeAutospacing="1" w:after="100" w:afterAutospacing="1" w:line="360" w:lineRule="auto"/>
        <w:rPr>
          <w:rFonts w:ascii="Arial" w:hAnsi="Arial" w:cs="Arial"/>
          <w:color w:val="000000"/>
        </w:rPr>
      </w:pPr>
      <w:r w:rsidRPr="00CC4BAA">
        <w:rPr>
          <w:rFonts w:ascii="Arial" w:hAnsi="Arial" w:cs="Arial"/>
          <w:color w:val="000000"/>
        </w:rPr>
        <w:lastRenderedPageBreak/>
        <w:t>Heat 50.0 mL water to ~60 °C, record</w:t>
      </w:r>
      <w:r w:rsidRPr="00CC4BAA">
        <w:rPr>
          <w:rStyle w:val="apple-converted-space"/>
          <w:rFonts w:ascii="Arial" w:hAnsi="Arial" w:cs="Arial"/>
          <w:color w:val="000000"/>
        </w:rPr>
        <w:t> </w:t>
      </w:r>
      <w:r w:rsidRPr="00CC4BAA">
        <w:rPr>
          <w:rStyle w:val="mord"/>
          <w:rFonts w:ascii="Arial" w:hAnsi="Arial" w:cs="Arial"/>
          <w:color w:val="000000"/>
        </w:rPr>
        <w:t>T</w:t>
      </w:r>
      <w:r w:rsidRPr="00CC4BAA">
        <w:rPr>
          <w:rStyle w:val="mord"/>
          <w:rFonts w:ascii="Arial" w:hAnsi="Arial" w:cs="Arial"/>
          <w:color w:val="000000"/>
          <w:sz w:val="28"/>
          <w:szCs w:val="28"/>
          <w:vertAlign w:val="subscript"/>
        </w:rPr>
        <w:t>hot</w:t>
      </w:r>
      <w:r w:rsidRPr="00CC4BAA">
        <w:rPr>
          <w:rStyle w:val="vlist-s"/>
          <w:rFonts w:ascii="Arial" w:hAnsi="Arial" w:cs="Arial"/>
          <w:color w:val="000000"/>
          <w:sz w:val="28"/>
          <w:szCs w:val="28"/>
          <w:vertAlign w:val="subscript"/>
        </w:rPr>
        <w:t>​</w:t>
      </w:r>
      <w:r w:rsidRPr="00CC4BAA">
        <w:rPr>
          <w:rFonts w:ascii="Arial" w:hAnsi="Arial" w:cs="Arial"/>
          <w:color w:val="000000"/>
          <w:sz w:val="28"/>
          <w:szCs w:val="28"/>
          <w:vertAlign w:val="subscript"/>
        </w:rPr>
        <w:t>.</w:t>
      </w:r>
    </w:p>
    <w:p w14:paraId="19CDB80E" w14:textId="77777777" w:rsidR="00CC4BAA" w:rsidRPr="00CC4BAA" w:rsidRDefault="00CC4BAA" w:rsidP="00CC4BAA">
      <w:pPr>
        <w:numPr>
          <w:ilvl w:val="0"/>
          <w:numId w:val="50"/>
        </w:numPr>
        <w:spacing w:before="100" w:beforeAutospacing="1" w:after="100" w:afterAutospacing="1" w:line="360" w:lineRule="auto"/>
        <w:rPr>
          <w:rFonts w:ascii="Arial" w:hAnsi="Arial" w:cs="Arial"/>
          <w:color w:val="000000"/>
        </w:rPr>
      </w:pPr>
      <w:r w:rsidRPr="00CC4BAA">
        <w:rPr>
          <w:rFonts w:ascii="Arial" w:hAnsi="Arial" w:cs="Arial"/>
          <w:color w:val="000000"/>
        </w:rPr>
        <w:t>Mix hot and cold water in calorimeter, record</w:t>
      </w:r>
      <w:r w:rsidRPr="00CC4BAA">
        <w:rPr>
          <w:rStyle w:val="apple-converted-space"/>
          <w:rFonts w:ascii="Arial" w:hAnsi="Arial" w:cs="Arial"/>
          <w:color w:val="000000"/>
        </w:rPr>
        <w:t> </w:t>
      </w:r>
      <w:proofErr w:type="spellStart"/>
      <w:r w:rsidRPr="00CC4BAA">
        <w:rPr>
          <w:rStyle w:val="mord"/>
          <w:rFonts w:ascii="Arial" w:hAnsi="Arial" w:cs="Arial"/>
          <w:color w:val="000000"/>
        </w:rPr>
        <w:t>T</w:t>
      </w:r>
      <w:r w:rsidRPr="00CC4BAA">
        <w:rPr>
          <w:rStyle w:val="mord"/>
          <w:rFonts w:ascii="Arial" w:hAnsi="Arial" w:cs="Arial"/>
          <w:color w:val="000000"/>
          <w:sz w:val="28"/>
          <w:szCs w:val="28"/>
          <w:vertAlign w:val="subscript"/>
        </w:rPr>
        <w:t>max</w:t>
      </w:r>
      <w:proofErr w:type="spellEnd"/>
      <w:r w:rsidRPr="00CC4BAA">
        <w:rPr>
          <w:rStyle w:val="vlist-s"/>
          <w:rFonts w:ascii="Arial" w:hAnsi="Arial" w:cs="Arial"/>
          <w:color w:val="000000"/>
        </w:rPr>
        <w:t>​</w:t>
      </w:r>
      <w:r w:rsidRPr="00CC4BAA">
        <w:rPr>
          <w:rFonts w:ascii="Arial" w:hAnsi="Arial" w:cs="Arial"/>
          <w:color w:val="000000"/>
        </w:rPr>
        <w:t>.</w:t>
      </w:r>
    </w:p>
    <w:p w14:paraId="041AAA2F" w14:textId="77777777" w:rsidR="00CC4BAA" w:rsidRPr="00CC4BAA" w:rsidRDefault="00CC4BAA" w:rsidP="00CC4BAA">
      <w:pPr>
        <w:numPr>
          <w:ilvl w:val="0"/>
          <w:numId w:val="50"/>
        </w:numPr>
        <w:spacing w:before="100" w:beforeAutospacing="1" w:after="100" w:afterAutospacing="1" w:line="360" w:lineRule="auto"/>
        <w:rPr>
          <w:rFonts w:ascii="Arial" w:hAnsi="Arial" w:cs="Arial"/>
          <w:color w:val="000000"/>
        </w:rPr>
      </w:pPr>
      <w:r w:rsidRPr="00CC4BAA">
        <w:rPr>
          <w:rFonts w:ascii="Arial" w:hAnsi="Arial" w:cs="Arial"/>
          <w:color w:val="000000"/>
        </w:rPr>
        <w:t>Calculate</w:t>
      </w:r>
      <w:r w:rsidRPr="00CC4BAA">
        <w:rPr>
          <w:rStyle w:val="apple-converted-space"/>
          <w:rFonts w:ascii="Arial" w:hAnsi="Arial" w:cs="Arial"/>
          <w:color w:val="000000"/>
        </w:rPr>
        <w:t> </w:t>
      </w:r>
      <w:proofErr w:type="spellStart"/>
      <w:r w:rsidRPr="00CC4BAA">
        <w:rPr>
          <w:rStyle w:val="mord"/>
          <w:rFonts w:ascii="Arial" w:hAnsi="Arial" w:cs="Arial"/>
          <w:color w:val="000000"/>
        </w:rPr>
        <w:t>HC</w:t>
      </w:r>
      <w:r w:rsidRPr="00CC4BAA">
        <w:rPr>
          <w:rStyle w:val="mord"/>
          <w:rFonts w:ascii="Arial" w:hAnsi="Arial" w:cs="Arial"/>
          <w:color w:val="000000"/>
          <w:sz w:val="28"/>
          <w:szCs w:val="28"/>
          <w:vertAlign w:val="subscript"/>
        </w:rPr>
        <w:t>calorimeter</w:t>
      </w:r>
      <w:proofErr w:type="spellEnd"/>
      <w:r w:rsidRPr="00CC4BAA">
        <w:rPr>
          <w:rStyle w:val="vlist-s"/>
          <w:rFonts w:ascii="Arial" w:hAnsi="Arial" w:cs="Arial"/>
          <w:color w:val="000000"/>
          <w:sz w:val="28"/>
          <w:szCs w:val="28"/>
          <w:vertAlign w:val="subscript"/>
        </w:rPr>
        <w:t>​​</w:t>
      </w:r>
      <w:r w:rsidRPr="00CC4BAA">
        <w:rPr>
          <w:rStyle w:val="apple-converted-space"/>
          <w:rFonts w:ascii="Arial" w:hAnsi="Arial" w:cs="Arial"/>
          <w:color w:val="000000"/>
          <w:sz w:val="28"/>
          <w:szCs w:val="28"/>
          <w:vertAlign w:val="subscript"/>
        </w:rPr>
        <w:t> </w:t>
      </w:r>
      <w:r w:rsidRPr="00CC4BAA">
        <w:rPr>
          <w:rFonts w:ascii="Arial" w:hAnsi="Arial" w:cs="Arial"/>
          <w:color w:val="000000"/>
        </w:rPr>
        <w:t>using heat exchange equations.</w:t>
      </w:r>
    </w:p>
    <w:p w14:paraId="0DFF904A" w14:textId="77777777" w:rsidR="00CC4BAA" w:rsidRPr="00CC4BAA" w:rsidRDefault="00CC4BAA" w:rsidP="00CC4BAA">
      <w:pPr>
        <w:pStyle w:val="NormalWeb"/>
        <w:spacing w:line="360" w:lineRule="auto"/>
        <w:rPr>
          <w:rFonts w:ascii="Arial" w:hAnsi="Arial" w:cs="Arial"/>
          <w:color w:val="000000"/>
        </w:rPr>
      </w:pPr>
      <w:r w:rsidRPr="00CC4BAA">
        <w:rPr>
          <w:rStyle w:val="Strong"/>
          <w:rFonts w:ascii="Arial" w:hAnsi="Arial" w:cs="Arial"/>
          <w:color w:val="000000"/>
        </w:rPr>
        <w:t>A.2.2 Part 2: Specific Heat Capacity of Metal</w:t>
      </w:r>
    </w:p>
    <w:p w14:paraId="204F17BD" w14:textId="77777777" w:rsidR="00CC4BAA" w:rsidRPr="00CC4BAA" w:rsidRDefault="00CC4BAA" w:rsidP="00CC4BAA">
      <w:pPr>
        <w:numPr>
          <w:ilvl w:val="0"/>
          <w:numId w:val="51"/>
        </w:numPr>
        <w:spacing w:before="100" w:beforeAutospacing="1" w:after="100" w:afterAutospacing="1" w:line="360" w:lineRule="auto"/>
        <w:rPr>
          <w:rFonts w:ascii="Arial" w:hAnsi="Arial" w:cs="Arial"/>
          <w:color w:val="000000"/>
        </w:rPr>
      </w:pPr>
      <w:r w:rsidRPr="00CC4BAA">
        <w:rPr>
          <w:rFonts w:ascii="Arial" w:hAnsi="Arial" w:cs="Arial"/>
          <w:color w:val="000000"/>
        </w:rPr>
        <w:t>Weigh metal (</w:t>
      </w:r>
      <w:proofErr w:type="spellStart"/>
      <w:r w:rsidRPr="00CC4BAA">
        <w:rPr>
          <w:rStyle w:val="mord"/>
          <w:rFonts w:ascii="Arial" w:hAnsi="Arial" w:cs="Arial"/>
          <w:color w:val="000000"/>
        </w:rPr>
        <w:t>m</w:t>
      </w:r>
      <w:r w:rsidRPr="00CC4BAA">
        <w:rPr>
          <w:rStyle w:val="mord"/>
          <w:rFonts w:ascii="Arial" w:hAnsi="Arial" w:cs="Arial"/>
          <w:color w:val="000000"/>
          <w:sz w:val="28"/>
          <w:szCs w:val="28"/>
          <w:vertAlign w:val="subscript"/>
        </w:rPr>
        <w:t>metal</w:t>
      </w:r>
      <w:proofErr w:type="spellEnd"/>
      <w:r w:rsidRPr="00CC4BAA">
        <w:rPr>
          <w:rStyle w:val="vlist-s"/>
          <w:rFonts w:ascii="Arial" w:hAnsi="Arial" w:cs="Arial"/>
          <w:color w:val="000000"/>
        </w:rPr>
        <w:t>​</w:t>
      </w:r>
      <w:r w:rsidRPr="00CC4BAA">
        <w:rPr>
          <w:rFonts w:ascii="Arial" w:hAnsi="Arial" w:cs="Arial"/>
          <w:color w:val="000000"/>
        </w:rPr>
        <w:t>).</w:t>
      </w:r>
    </w:p>
    <w:p w14:paraId="154E71A0" w14:textId="77777777" w:rsidR="00CC4BAA" w:rsidRPr="00CC4BAA" w:rsidRDefault="00CC4BAA" w:rsidP="00CC4BAA">
      <w:pPr>
        <w:numPr>
          <w:ilvl w:val="0"/>
          <w:numId w:val="51"/>
        </w:numPr>
        <w:spacing w:before="100" w:beforeAutospacing="1" w:after="100" w:afterAutospacing="1" w:line="360" w:lineRule="auto"/>
        <w:rPr>
          <w:rFonts w:ascii="Arial" w:hAnsi="Arial" w:cs="Arial"/>
          <w:color w:val="000000"/>
        </w:rPr>
      </w:pPr>
      <w:r w:rsidRPr="00CC4BAA">
        <w:rPr>
          <w:rFonts w:ascii="Arial" w:hAnsi="Arial" w:cs="Arial"/>
          <w:color w:val="000000"/>
        </w:rPr>
        <w:t>Heat metal in boiling water bath, record</w:t>
      </w:r>
      <w:r w:rsidRPr="00CC4BAA">
        <w:rPr>
          <w:rStyle w:val="apple-converted-space"/>
          <w:rFonts w:ascii="Arial" w:hAnsi="Arial" w:cs="Arial"/>
          <w:color w:val="000000"/>
        </w:rPr>
        <w:t> </w:t>
      </w:r>
      <w:r w:rsidRPr="00CC4BAA">
        <w:rPr>
          <w:rStyle w:val="mord"/>
          <w:rFonts w:ascii="Arial" w:hAnsi="Arial" w:cs="Arial"/>
          <w:color w:val="000000"/>
        </w:rPr>
        <w:t>Thot</w:t>
      </w:r>
      <w:r w:rsidRPr="00CC4BAA">
        <w:rPr>
          <w:rStyle w:val="vlist-s"/>
          <w:rFonts w:ascii="Arial" w:hAnsi="Arial" w:cs="Arial"/>
          <w:color w:val="000000"/>
        </w:rPr>
        <w:t>​</w:t>
      </w:r>
      <w:r w:rsidRPr="00CC4BAA">
        <w:rPr>
          <w:rStyle w:val="apple-converted-space"/>
          <w:rFonts w:ascii="Arial" w:hAnsi="Arial" w:cs="Arial"/>
          <w:color w:val="000000"/>
        </w:rPr>
        <w:t> </w:t>
      </w:r>
      <w:r w:rsidRPr="00CC4BAA">
        <w:rPr>
          <w:rFonts w:ascii="Arial" w:hAnsi="Arial" w:cs="Arial"/>
          <w:color w:val="000000"/>
        </w:rPr>
        <w:t>(boiling point).</w:t>
      </w:r>
    </w:p>
    <w:p w14:paraId="7D69B0EE" w14:textId="77777777" w:rsidR="00CC4BAA" w:rsidRPr="00CC4BAA" w:rsidRDefault="00CC4BAA" w:rsidP="00CC4BAA">
      <w:pPr>
        <w:numPr>
          <w:ilvl w:val="0"/>
          <w:numId w:val="51"/>
        </w:numPr>
        <w:spacing w:before="100" w:beforeAutospacing="1" w:after="100" w:afterAutospacing="1" w:line="360" w:lineRule="auto"/>
        <w:rPr>
          <w:rFonts w:ascii="Arial" w:hAnsi="Arial" w:cs="Arial"/>
          <w:color w:val="000000"/>
        </w:rPr>
      </w:pPr>
      <w:r w:rsidRPr="00CC4BAA">
        <w:rPr>
          <w:rFonts w:ascii="Arial" w:hAnsi="Arial" w:cs="Arial"/>
          <w:color w:val="000000"/>
        </w:rPr>
        <w:t>Add 30.0 mL cold water to calorimeter, record</w:t>
      </w:r>
      <w:r w:rsidRPr="00CC4BAA">
        <w:rPr>
          <w:rStyle w:val="apple-converted-space"/>
          <w:rFonts w:ascii="Arial" w:hAnsi="Arial" w:cs="Arial"/>
          <w:color w:val="000000"/>
        </w:rPr>
        <w:t> </w:t>
      </w:r>
      <w:proofErr w:type="spellStart"/>
      <w:r w:rsidRPr="00CC4BAA">
        <w:rPr>
          <w:rStyle w:val="mord"/>
          <w:rFonts w:ascii="Arial" w:hAnsi="Arial" w:cs="Arial"/>
          <w:color w:val="000000"/>
        </w:rPr>
        <w:t>T</w:t>
      </w:r>
      <w:r w:rsidRPr="00CC4BAA">
        <w:rPr>
          <w:rStyle w:val="mord"/>
          <w:rFonts w:ascii="Arial" w:hAnsi="Arial" w:cs="Arial"/>
          <w:color w:val="000000"/>
          <w:sz w:val="28"/>
          <w:szCs w:val="28"/>
          <w:vertAlign w:val="subscript"/>
        </w:rPr>
        <w:t>cold</w:t>
      </w:r>
      <w:proofErr w:type="spellEnd"/>
      <w:r w:rsidRPr="00CC4BAA">
        <w:rPr>
          <w:rStyle w:val="vlist-s"/>
          <w:rFonts w:ascii="Arial" w:hAnsi="Arial" w:cs="Arial"/>
          <w:color w:val="000000"/>
          <w:sz w:val="28"/>
          <w:szCs w:val="28"/>
          <w:vertAlign w:val="subscript"/>
        </w:rPr>
        <w:t>​</w:t>
      </w:r>
      <w:r w:rsidRPr="00CC4BAA">
        <w:rPr>
          <w:rFonts w:ascii="Arial" w:hAnsi="Arial" w:cs="Arial"/>
          <w:color w:val="000000"/>
          <w:sz w:val="28"/>
          <w:szCs w:val="28"/>
          <w:vertAlign w:val="subscript"/>
        </w:rPr>
        <w:t>.</w:t>
      </w:r>
    </w:p>
    <w:p w14:paraId="5AB5A84D" w14:textId="77777777" w:rsidR="00CC4BAA" w:rsidRPr="00CC4BAA" w:rsidRDefault="00CC4BAA" w:rsidP="00CC4BAA">
      <w:pPr>
        <w:numPr>
          <w:ilvl w:val="0"/>
          <w:numId w:val="51"/>
        </w:numPr>
        <w:spacing w:before="100" w:beforeAutospacing="1" w:after="100" w:afterAutospacing="1" w:line="360" w:lineRule="auto"/>
        <w:rPr>
          <w:rFonts w:ascii="Arial" w:hAnsi="Arial" w:cs="Arial"/>
          <w:color w:val="000000"/>
        </w:rPr>
      </w:pPr>
      <w:r w:rsidRPr="00CC4BAA">
        <w:rPr>
          <w:rFonts w:ascii="Arial" w:hAnsi="Arial" w:cs="Arial"/>
          <w:color w:val="000000"/>
        </w:rPr>
        <w:t>Quickly transfer hot metal to calorimeter.</w:t>
      </w:r>
    </w:p>
    <w:p w14:paraId="060665F9" w14:textId="77777777" w:rsidR="00CC4BAA" w:rsidRPr="00CC4BAA" w:rsidRDefault="00CC4BAA" w:rsidP="00CC4BAA">
      <w:pPr>
        <w:numPr>
          <w:ilvl w:val="0"/>
          <w:numId w:val="51"/>
        </w:numPr>
        <w:spacing w:before="100" w:beforeAutospacing="1" w:after="100" w:afterAutospacing="1" w:line="360" w:lineRule="auto"/>
        <w:rPr>
          <w:rFonts w:ascii="Arial" w:hAnsi="Arial" w:cs="Arial"/>
          <w:color w:val="000000"/>
        </w:rPr>
      </w:pPr>
      <w:r w:rsidRPr="00CC4BAA">
        <w:rPr>
          <w:rFonts w:ascii="Arial" w:hAnsi="Arial" w:cs="Arial"/>
          <w:color w:val="000000"/>
        </w:rPr>
        <w:t>Record temperature over time, find</w:t>
      </w:r>
      <w:r w:rsidRPr="00CC4BAA">
        <w:rPr>
          <w:rStyle w:val="apple-converted-space"/>
          <w:rFonts w:ascii="Arial" w:hAnsi="Arial" w:cs="Arial"/>
          <w:color w:val="000000"/>
        </w:rPr>
        <w:t> </w:t>
      </w:r>
      <w:proofErr w:type="spellStart"/>
      <w:r w:rsidRPr="00CC4BAA">
        <w:rPr>
          <w:rStyle w:val="mord"/>
          <w:rFonts w:ascii="Arial" w:hAnsi="Arial" w:cs="Arial"/>
          <w:color w:val="000000"/>
        </w:rPr>
        <w:t>T</w:t>
      </w:r>
      <w:r w:rsidRPr="00CC4BAA">
        <w:rPr>
          <w:rStyle w:val="mord"/>
          <w:rFonts w:ascii="Arial" w:hAnsi="Arial" w:cs="Arial"/>
          <w:color w:val="000000"/>
          <w:sz w:val="28"/>
          <w:szCs w:val="28"/>
          <w:vertAlign w:val="subscript"/>
        </w:rPr>
        <w:t>max</w:t>
      </w:r>
      <w:proofErr w:type="spellEnd"/>
      <w:r w:rsidRPr="00CC4BAA">
        <w:rPr>
          <w:rStyle w:val="vlist-s"/>
          <w:rFonts w:ascii="Arial" w:hAnsi="Arial" w:cs="Arial"/>
          <w:color w:val="000000"/>
          <w:sz w:val="28"/>
          <w:szCs w:val="28"/>
          <w:vertAlign w:val="subscript"/>
        </w:rPr>
        <w:t>​</w:t>
      </w:r>
      <w:r w:rsidRPr="00CC4BAA">
        <w:rPr>
          <w:rFonts w:ascii="Arial" w:hAnsi="Arial" w:cs="Arial"/>
          <w:color w:val="000000"/>
          <w:sz w:val="28"/>
          <w:szCs w:val="28"/>
          <w:vertAlign w:val="subscript"/>
        </w:rPr>
        <w:t>.</w:t>
      </w:r>
    </w:p>
    <w:p w14:paraId="3E82A652" w14:textId="7F33178A" w:rsidR="00CC4BAA" w:rsidRPr="00CC4BAA" w:rsidRDefault="00CC4BAA" w:rsidP="00CC4BAA">
      <w:pPr>
        <w:numPr>
          <w:ilvl w:val="0"/>
          <w:numId w:val="51"/>
        </w:numPr>
        <w:spacing w:before="100" w:beforeAutospacing="1" w:after="100" w:afterAutospacing="1" w:line="360" w:lineRule="auto"/>
        <w:rPr>
          <w:rFonts w:ascii="Arial" w:hAnsi="Arial" w:cs="Arial"/>
          <w:color w:val="000000"/>
        </w:rPr>
      </w:pPr>
      <w:r w:rsidRPr="00CC4BAA">
        <w:rPr>
          <w:rFonts w:ascii="Arial" w:hAnsi="Arial" w:cs="Arial"/>
          <w:color w:val="000000"/>
        </w:rPr>
        <w:t>Calculate</w:t>
      </w:r>
      <w:r w:rsidRPr="00CC4BAA">
        <w:rPr>
          <w:rStyle w:val="apple-converted-space"/>
          <w:rFonts w:ascii="Arial" w:hAnsi="Arial" w:cs="Arial"/>
          <w:color w:val="000000"/>
        </w:rPr>
        <w:t> </w:t>
      </w:r>
      <w:proofErr w:type="spellStart"/>
      <w:r>
        <w:rPr>
          <w:rStyle w:val="mord"/>
          <w:rFonts w:ascii="Arial" w:hAnsi="Arial" w:cs="Arial"/>
          <w:color w:val="000000"/>
        </w:rPr>
        <w:t>C</w:t>
      </w:r>
      <w:r w:rsidRPr="00CC4BAA">
        <w:rPr>
          <w:rStyle w:val="mord"/>
          <w:rFonts w:ascii="Arial" w:hAnsi="Arial" w:cs="Arial"/>
          <w:color w:val="000000"/>
          <w:sz w:val="28"/>
          <w:szCs w:val="28"/>
          <w:vertAlign w:val="subscript"/>
        </w:rPr>
        <w:t>metal</w:t>
      </w:r>
      <w:proofErr w:type="spellEnd"/>
      <w:r w:rsidRPr="00CC4BAA">
        <w:rPr>
          <w:rStyle w:val="vlist-s"/>
          <w:rFonts w:ascii="Arial" w:hAnsi="Arial" w:cs="Arial"/>
          <w:color w:val="000000"/>
          <w:sz w:val="28"/>
          <w:szCs w:val="28"/>
          <w:vertAlign w:val="subscript"/>
        </w:rPr>
        <w:t>​​</w:t>
      </w:r>
      <w:r w:rsidRPr="00CC4BAA">
        <w:rPr>
          <w:rStyle w:val="apple-converted-space"/>
          <w:rFonts w:ascii="Arial" w:hAnsi="Arial" w:cs="Arial"/>
          <w:color w:val="000000"/>
          <w:sz w:val="28"/>
          <w:szCs w:val="28"/>
          <w:vertAlign w:val="subscript"/>
        </w:rPr>
        <w:t> </w:t>
      </w:r>
      <w:r w:rsidRPr="00CC4BAA">
        <w:rPr>
          <w:rFonts w:ascii="Arial" w:hAnsi="Arial" w:cs="Arial"/>
          <w:color w:val="000000"/>
        </w:rPr>
        <w:t>using heat exchange equations and</w:t>
      </w:r>
      <w:r w:rsidRPr="00CC4BAA">
        <w:rPr>
          <w:rStyle w:val="apple-converted-space"/>
          <w:rFonts w:ascii="Arial" w:hAnsi="Arial" w:cs="Arial"/>
          <w:color w:val="000000"/>
        </w:rPr>
        <w:t> </w:t>
      </w:r>
      <w:proofErr w:type="spellStart"/>
      <w:r w:rsidRPr="00CC4BAA">
        <w:rPr>
          <w:rStyle w:val="mord"/>
          <w:rFonts w:ascii="Arial" w:hAnsi="Arial" w:cs="Arial"/>
          <w:color w:val="000000"/>
        </w:rPr>
        <w:t>HC</w:t>
      </w:r>
      <w:r w:rsidRPr="00CC4BAA">
        <w:rPr>
          <w:rStyle w:val="mord"/>
          <w:rFonts w:ascii="Arial" w:hAnsi="Arial" w:cs="Arial"/>
          <w:color w:val="000000"/>
          <w:sz w:val="28"/>
          <w:szCs w:val="28"/>
          <w:vertAlign w:val="subscript"/>
        </w:rPr>
        <w:t>calorimeter</w:t>
      </w:r>
      <w:proofErr w:type="spellEnd"/>
      <w:r w:rsidRPr="00CC4BAA">
        <w:rPr>
          <w:rStyle w:val="vlist-s"/>
          <w:rFonts w:ascii="Arial" w:hAnsi="Arial" w:cs="Arial"/>
          <w:color w:val="000000"/>
          <w:sz w:val="28"/>
          <w:szCs w:val="28"/>
          <w:vertAlign w:val="subscript"/>
        </w:rPr>
        <w:t>​​</w:t>
      </w:r>
      <w:r w:rsidRPr="00CC4BAA">
        <w:rPr>
          <w:rFonts w:ascii="Arial" w:hAnsi="Arial" w:cs="Arial"/>
          <w:color w:val="000000"/>
          <w:sz w:val="28"/>
          <w:szCs w:val="28"/>
          <w:vertAlign w:val="subscript"/>
        </w:rPr>
        <w:t>.</w:t>
      </w:r>
    </w:p>
    <w:p w14:paraId="35337FB7" w14:textId="77777777" w:rsidR="00CC4BAA" w:rsidRPr="00CC4BAA" w:rsidRDefault="00CC4BAA" w:rsidP="00CC4BAA">
      <w:pPr>
        <w:pStyle w:val="NormalWeb"/>
        <w:spacing w:line="360" w:lineRule="auto"/>
        <w:rPr>
          <w:rFonts w:ascii="Arial" w:hAnsi="Arial" w:cs="Arial"/>
          <w:color w:val="000000"/>
        </w:rPr>
      </w:pPr>
      <w:r w:rsidRPr="00CC4BAA">
        <w:rPr>
          <w:rStyle w:val="Strong"/>
          <w:rFonts w:ascii="Arial" w:hAnsi="Arial" w:cs="Arial"/>
          <w:color w:val="000000"/>
        </w:rPr>
        <w:t>A.2.3 Part 3: Molar Heat of Reaction</w:t>
      </w:r>
    </w:p>
    <w:p w14:paraId="13B766DA" w14:textId="77777777" w:rsidR="00CC4BAA" w:rsidRPr="00CC4BAA" w:rsidRDefault="00CC4BAA" w:rsidP="00CC4BAA">
      <w:pPr>
        <w:numPr>
          <w:ilvl w:val="0"/>
          <w:numId w:val="52"/>
        </w:numPr>
        <w:spacing w:before="100" w:beforeAutospacing="1" w:after="100" w:afterAutospacing="1" w:line="360" w:lineRule="auto"/>
        <w:rPr>
          <w:rFonts w:ascii="Arial" w:hAnsi="Arial" w:cs="Arial"/>
          <w:color w:val="000000"/>
        </w:rPr>
      </w:pPr>
      <w:r w:rsidRPr="00CC4BAA">
        <w:rPr>
          <w:rFonts w:ascii="Arial" w:hAnsi="Arial" w:cs="Arial"/>
          <w:color w:val="000000"/>
        </w:rPr>
        <w:t>Add 52.0 mL NaOH to calorimeter, 50.0 mL HCl to beaker.</w:t>
      </w:r>
    </w:p>
    <w:p w14:paraId="7DF164BA" w14:textId="77777777" w:rsidR="00CC4BAA" w:rsidRPr="00CC4BAA" w:rsidRDefault="00CC4BAA" w:rsidP="00CC4BAA">
      <w:pPr>
        <w:numPr>
          <w:ilvl w:val="0"/>
          <w:numId w:val="52"/>
        </w:numPr>
        <w:spacing w:before="100" w:beforeAutospacing="1" w:after="100" w:afterAutospacing="1" w:line="360" w:lineRule="auto"/>
        <w:rPr>
          <w:rFonts w:ascii="Arial" w:hAnsi="Arial" w:cs="Arial"/>
          <w:color w:val="000000"/>
        </w:rPr>
      </w:pPr>
      <w:r w:rsidRPr="00CC4BAA">
        <w:rPr>
          <w:rFonts w:ascii="Arial" w:hAnsi="Arial" w:cs="Arial"/>
          <w:color w:val="000000"/>
        </w:rPr>
        <w:t xml:space="preserve">Wait for </w:t>
      </w:r>
      <w:proofErr w:type="gramStart"/>
      <w:r w:rsidRPr="00CC4BAA">
        <w:rPr>
          <w:rFonts w:ascii="Arial" w:hAnsi="Arial" w:cs="Arial"/>
          <w:color w:val="000000"/>
        </w:rPr>
        <w:t>both to</w:t>
      </w:r>
      <w:proofErr w:type="gramEnd"/>
      <w:r w:rsidRPr="00CC4BAA">
        <w:rPr>
          <w:rFonts w:ascii="Arial" w:hAnsi="Arial" w:cs="Arial"/>
          <w:color w:val="000000"/>
        </w:rPr>
        <w:t xml:space="preserve"> reach same</w:t>
      </w:r>
      <w:r w:rsidRPr="00CC4BAA">
        <w:rPr>
          <w:rStyle w:val="apple-converted-space"/>
          <w:rFonts w:ascii="Arial" w:hAnsi="Arial" w:cs="Arial"/>
          <w:color w:val="000000"/>
        </w:rPr>
        <w:t> </w:t>
      </w:r>
      <w:proofErr w:type="spellStart"/>
      <w:r w:rsidRPr="00CC4BAA">
        <w:rPr>
          <w:rStyle w:val="mord"/>
          <w:rFonts w:ascii="Arial" w:hAnsi="Arial" w:cs="Arial"/>
          <w:color w:val="000000"/>
        </w:rPr>
        <w:t>T</w:t>
      </w:r>
      <w:r w:rsidRPr="00CC4BAA">
        <w:rPr>
          <w:rStyle w:val="mord"/>
          <w:rFonts w:ascii="Arial" w:hAnsi="Arial" w:cs="Arial"/>
          <w:color w:val="000000"/>
          <w:sz w:val="28"/>
          <w:szCs w:val="28"/>
          <w:vertAlign w:val="subscript"/>
        </w:rPr>
        <w:t>start</w:t>
      </w:r>
      <w:proofErr w:type="spellEnd"/>
      <w:r w:rsidRPr="00CC4BAA">
        <w:rPr>
          <w:rStyle w:val="vlist-s"/>
          <w:rFonts w:ascii="Arial" w:hAnsi="Arial" w:cs="Arial"/>
          <w:color w:val="000000"/>
          <w:sz w:val="28"/>
          <w:szCs w:val="28"/>
          <w:vertAlign w:val="subscript"/>
        </w:rPr>
        <w:t>​</w:t>
      </w:r>
      <w:r w:rsidRPr="00CC4BAA">
        <w:rPr>
          <w:rFonts w:ascii="Arial" w:hAnsi="Arial" w:cs="Arial"/>
          <w:color w:val="000000"/>
          <w:sz w:val="28"/>
          <w:szCs w:val="28"/>
          <w:vertAlign w:val="subscript"/>
        </w:rPr>
        <w:t>.</w:t>
      </w:r>
    </w:p>
    <w:p w14:paraId="30B221DE" w14:textId="77777777" w:rsidR="00CC4BAA" w:rsidRPr="00CC4BAA" w:rsidRDefault="00CC4BAA" w:rsidP="00CC4BAA">
      <w:pPr>
        <w:numPr>
          <w:ilvl w:val="0"/>
          <w:numId w:val="52"/>
        </w:numPr>
        <w:spacing w:before="100" w:beforeAutospacing="1" w:after="100" w:afterAutospacing="1" w:line="360" w:lineRule="auto"/>
        <w:rPr>
          <w:rFonts w:ascii="Arial" w:hAnsi="Arial" w:cs="Arial"/>
          <w:color w:val="000000"/>
        </w:rPr>
      </w:pPr>
      <w:r w:rsidRPr="00CC4BAA">
        <w:rPr>
          <w:rFonts w:ascii="Arial" w:hAnsi="Arial" w:cs="Arial"/>
          <w:color w:val="000000"/>
        </w:rPr>
        <w:t>Quickly mix HCl and NaOH in calorimeter.</w:t>
      </w:r>
    </w:p>
    <w:p w14:paraId="3CCA0383" w14:textId="77777777" w:rsidR="00CC4BAA" w:rsidRPr="00CC4BAA" w:rsidRDefault="00CC4BAA" w:rsidP="00CC4BAA">
      <w:pPr>
        <w:numPr>
          <w:ilvl w:val="0"/>
          <w:numId w:val="52"/>
        </w:numPr>
        <w:spacing w:before="100" w:beforeAutospacing="1" w:after="100" w:afterAutospacing="1" w:line="360" w:lineRule="auto"/>
        <w:rPr>
          <w:rFonts w:ascii="Arial" w:hAnsi="Arial" w:cs="Arial"/>
          <w:color w:val="000000"/>
        </w:rPr>
      </w:pPr>
      <w:r w:rsidRPr="00CC4BAA">
        <w:rPr>
          <w:rFonts w:ascii="Arial" w:hAnsi="Arial" w:cs="Arial"/>
          <w:color w:val="000000"/>
        </w:rPr>
        <w:t>Record</w:t>
      </w:r>
      <w:r w:rsidRPr="00CC4BAA">
        <w:rPr>
          <w:rStyle w:val="apple-converted-space"/>
          <w:rFonts w:ascii="Arial" w:hAnsi="Arial" w:cs="Arial"/>
          <w:color w:val="000000"/>
        </w:rPr>
        <w:t> </w:t>
      </w:r>
      <w:r w:rsidRPr="00CC4BAA">
        <w:rPr>
          <w:rStyle w:val="mord"/>
          <w:rFonts w:ascii="Arial" w:hAnsi="Arial" w:cs="Arial"/>
          <w:color w:val="000000"/>
        </w:rPr>
        <w:t>Tend</w:t>
      </w:r>
      <w:r w:rsidRPr="00CC4BAA">
        <w:rPr>
          <w:rStyle w:val="vlist-s"/>
          <w:rFonts w:ascii="Arial" w:hAnsi="Arial" w:cs="Arial"/>
          <w:color w:val="000000"/>
        </w:rPr>
        <w:t>​</w:t>
      </w:r>
      <w:r w:rsidRPr="00CC4BAA">
        <w:rPr>
          <w:rStyle w:val="apple-converted-space"/>
          <w:rFonts w:ascii="Arial" w:hAnsi="Arial" w:cs="Arial"/>
          <w:color w:val="000000"/>
        </w:rPr>
        <w:t> </w:t>
      </w:r>
      <w:r w:rsidRPr="00CC4BAA">
        <w:rPr>
          <w:rFonts w:ascii="Arial" w:hAnsi="Arial" w:cs="Arial"/>
          <w:color w:val="000000"/>
        </w:rPr>
        <w:t>(maximum temperature).</w:t>
      </w:r>
    </w:p>
    <w:p w14:paraId="2CF58578" w14:textId="77777777" w:rsidR="00CC4BAA" w:rsidRPr="00CC4BAA" w:rsidRDefault="00CC4BAA" w:rsidP="00CC4BAA">
      <w:pPr>
        <w:numPr>
          <w:ilvl w:val="0"/>
          <w:numId w:val="52"/>
        </w:numPr>
        <w:spacing w:before="100" w:beforeAutospacing="1" w:after="100" w:afterAutospacing="1" w:line="360" w:lineRule="auto"/>
        <w:rPr>
          <w:rFonts w:ascii="Arial" w:hAnsi="Arial" w:cs="Arial"/>
          <w:color w:val="000000"/>
        </w:rPr>
      </w:pPr>
      <w:r w:rsidRPr="00CC4BAA">
        <w:rPr>
          <w:rFonts w:ascii="Arial" w:hAnsi="Arial" w:cs="Arial"/>
          <w:color w:val="000000"/>
        </w:rPr>
        <w:t>Calculate</w:t>
      </w:r>
      <w:r w:rsidRPr="00CC4BAA">
        <w:rPr>
          <w:rStyle w:val="apple-converted-space"/>
          <w:rFonts w:ascii="Arial" w:hAnsi="Arial" w:cs="Arial"/>
          <w:color w:val="000000"/>
        </w:rPr>
        <w:t> </w:t>
      </w:r>
      <w:proofErr w:type="spellStart"/>
      <w:r w:rsidRPr="00CC4BAA">
        <w:rPr>
          <w:rStyle w:val="mord"/>
          <w:rFonts w:ascii="Arial" w:hAnsi="Arial" w:cs="Arial"/>
          <w:color w:val="000000"/>
        </w:rPr>
        <w:t>Qreaction</w:t>
      </w:r>
      <w:proofErr w:type="spellEnd"/>
      <w:r w:rsidRPr="00CC4BAA">
        <w:rPr>
          <w:rStyle w:val="vlist-s"/>
          <w:rFonts w:ascii="Arial" w:hAnsi="Arial" w:cs="Arial"/>
          <w:color w:val="000000"/>
        </w:rPr>
        <w:t>​</w:t>
      </w:r>
      <w:r w:rsidRPr="00CC4BAA">
        <w:rPr>
          <w:rStyle w:val="apple-converted-space"/>
          <w:rFonts w:ascii="Arial" w:hAnsi="Arial" w:cs="Arial"/>
          <w:color w:val="000000"/>
        </w:rPr>
        <w:t> </w:t>
      </w:r>
      <w:r w:rsidRPr="00CC4BAA">
        <w:rPr>
          <w:rFonts w:ascii="Arial" w:hAnsi="Arial" w:cs="Arial"/>
          <w:color w:val="000000"/>
        </w:rPr>
        <w:t>using heat absorbed by solution, calorimeter, and</w:t>
      </w:r>
      <w:r w:rsidRPr="00CC4BAA">
        <w:rPr>
          <w:rStyle w:val="apple-converted-space"/>
          <w:rFonts w:ascii="Arial" w:hAnsi="Arial" w:cs="Arial"/>
          <w:color w:val="000000"/>
        </w:rPr>
        <w:t> </w:t>
      </w:r>
      <w:proofErr w:type="spellStart"/>
      <w:r w:rsidRPr="00CC4BAA">
        <w:rPr>
          <w:rStyle w:val="mord"/>
          <w:rFonts w:ascii="Arial" w:hAnsi="Arial" w:cs="Arial"/>
          <w:color w:val="000000"/>
        </w:rPr>
        <w:t>HC</w:t>
      </w:r>
      <w:r w:rsidRPr="00CC4BAA">
        <w:rPr>
          <w:rStyle w:val="mord"/>
          <w:rFonts w:ascii="Arial" w:hAnsi="Arial" w:cs="Arial"/>
          <w:color w:val="000000"/>
          <w:sz w:val="28"/>
          <w:szCs w:val="28"/>
          <w:vertAlign w:val="subscript"/>
        </w:rPr>
        <w:t>calorimeter</w:t>
      </w:r>
      <w:proofErr w:type="spellEnd"/>
      <w:r w:rsidRPr="00CC4BAA">
        <w:rPr>
          <w:rStyle w:val="vlist-s"/>
          <w:rFonts w:ascii="Arial" w:hAnsi="Arial" w:cs="Arial"/>
          <w:color w:val="000000"/>
          <w:sz w:val="28"/>
          <w:szCs w:val="28"/>
          <w:vertAlign w:val="subscript"/>
        </w:rPr>
        <w:t>​​</w:t>
      </w:r>
      <w:r w:rsidRPr="00CC4BAA">
        <w:rPr>
          <w:rFonts w:ascii="Arial" w:hAnsi="Arial" w:cs="Arial"/>
          <w:color w:val="000000"/>
          <w:sz w:val="28"/>
          <w:szCs w:val="28"/>
          <w:vertAlign w:val="subscript"/>
        </w:rPr>
        <w:t>.</w:t>
      </w:r>
    </w:p>
    <w:p w14:paraId="620E0E01" w14:textId="77777777" w:rsidR="00CC4BAA" w:rsidRPr="00CC4BAA" w:rsidRDefault="00CC4BAA" w:rsidP="00CC4BAA">
      <w:pPr>
        <w:numPr>
          <w:ilvl w:val="0"/>
          <w:numId w:val="52"/>
        </w:numPr>
        <w:spacing w:before="100" w:beforeAutospacing="1" w:after="100" w:afterAutospacing="1" w:line="360" w:lineRule="auto"/>
        <w:rPr>
          <w:rFonts w:ascii="Arial" w:hAnsi="Arial" w:cs="Arial"/>
          <w:color w:val="000000"/>
        </w:rPr>
      </w:pPr>
      <w:r w:rsidRPr="00CC4BAA">
        <w:rPr>
          <w:rFonts w:ascii="Arial" w:hAnsi="Arial" w:cs="Arial"/>
          <w:color w:val="000000"/>
        </w:rPr>
        <w:t>Determine limiting reactant (HCl).</w:t>
      </w:r>
    </w:p>
    <w:p w14:paraId="503C2C28" w14:textId="44197AF6" w:rsidR="00CC4BAA" w:rsidRPr="00CC4BAA" w:rsidRDefault="00CC4BAA" w:rsidP="00CC4BAA">
      <w:pPr>
        <w:numPr>
          <w:ilvl w:val="0"/>
          <w:numId w:val="52"/>
        </w:numPr>
        <w:spacing w:before="100" w:beforeAutospacing="1" w:after="100" w:afterAutospacing="1" w:line="360" w:lineRule="auto"/>
        <w:rPr>
          <w:rFonts w:ascii="Arial" w:hAnsi="Arial" w:cs="Arial"/>
          <w:color w:val="000000"/>
        </w:rPr>
      </w:pPr>
      <w:r w:rsidRPr="00CC4BAA">
        <w:rPr>
          <w:rFonts w:ascii="Arial" w:hAnsi="Arial" w:cs="Arial"/>
          <w:color w:val="000000"/>
        </w:rPr>
        <w:t>Calculate</w:t>
      </w:r>
      <w:r w:rsidRPr="00CC4BAA">
        <w:rPr>
          <w:rStyle w:val="apple-converted-space"/>
          <w:rFonts w:ascii="Arial" w:hAnsi="Arial" w:cs="Arial"/>
          <w:color w:val="000000"/>
        </w:rPr>
        <w:t> </w:t>
      </w:r>
      <w:proofErr w:type="spellStart"/>
      <w:r>
        <w:rPr>
          <w:rStyle w:val="mord"/>
          <w:rFonts w:ascii="Arial" w:hAnsi="Arial" w:cs="Arial"/>
          <w:color w:val="000000"/>
        </w:rPr>
        <w:t>Q</w:t>
      </w:r>
      <w:r w:rsidRPr="00CC4BAA">
        <w:rPr>
          <w:rStyle w:val="mord"/>
          <w:rFonts w:ascii="Arial" w:hAnsi="Arial" w:cs="Arial"/>
          <w:color w:val="000000"/>
          <w:sz w:val="28"/>
          <w:szCs w:val="28"/>
          <w:vertAlign w:val="subscript"/>
        </w:rPr>
        <w:t>reaction</w:t>
      </w:r>
      <w:proofErr w:type="spellEnd"/>
      <w:r w:rsidRPr="00CC4BAA">
        <w:rPr>
          <w:rStyle w:val="vlist-s"/>
          <w:rFonts w:ascii="Arial" w:hAnsi="Arial" w:cs="Arial"/>
          <w:color w:val="000000"/>
          <w:sz w:val="28"/>
          <w:szCs w:val="28"/>
          <w:vertAlign w:val="subscript"/>
        </w:rPr>
        <w:t>​</w:t>
      </w:r>
      <w:r w:rsidRPr="00CC4BAA">
        <w:rPr>
          <w:rStyle w:val="apple-converted-space"/>
          <w:rFonts w:ascii="Arial" w:hAnsi="Arial" w:cs="Arial"/>
          <w:color w:val="000000"/>
          <w:sz w:val="28"/>
          <w:szCs w:val="28"/>
          <w:vertAlign w:val="subscript"/>
        </w:rPr>
        <w:t> </w:t>
      </w:r>
      <w:r w:rsidRPr="00CC4BAA">
        <w:rPr>
          <w:rFonts w:ascii="Arial" w:hAnsi="Arial" w:cs="Arial"/>
          <w:color w:val="000000"/>
        </w:rPr>
        <w:t>per mole of HCl.</w:t>
      </w:r>
    </w:p>
    <w:p w14:paraId="4774A6A4" w14:textId="586F8205" w:rsidR="00C412FF" w:rsidRPr="00F87C52" w:rsidRDefault="00C412FF" w:rsidP="00D70E35">
      <w:pPr>
        <w:pStyle w:val="ListParagraph"/>
        <w:rPr>
          <w:sz w:val="22"/>
          <w:szCs w:val="22"/>
        </w:rPr>
      </w:pPr>
    </w:p>
    <w:sectPr w:rsidR="00C412FF" w:rsidRPr="00F87C52" w:rsidSect="00543308">
      <w:headerReference w:type="default" r:id="rId18"/>
      <w:pgSz w:w="11906" w:h="16838" w:code="9"/>
      <w:pgMar w:top="1440" w:right="1440" w:bottom="1440" w:left="1440" w:header="709" w:footer="655"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176B8" w14:textId="77777777" w:rsidR="009D17E8" w:rsidRDefault="009D17E8">
      <w:r>
        <w:separator/>
      </w:r>
    </w:p>
  </w:endnote>
  <w:endnote w:type="continuationSeparator" w:id="0">
    <w:p w14:paraId="1C741AD4" w14:textId="77777777" w:rsidR="009D17E8" w:rsidRDefault="009D17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5C2A4" w14:textId="77777777" w:rsidR="009D17E8" w:rsidRDefault="009D17E8">
      <w:r>
        <w:separator/>
      </w:r>
    </w:p>
  </w:footnote>
  <w:footnote w:type="continuationSeparator" w:id="0">
    <w:p w14:paraId="4FAF482F" w14:textId="77777777" w:rsidR="009D17E8" w:rsidRDefault="009D17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343E99"/>
    <w:multiLevelType w:val="hybridMultilevel"/>
    <w:tmpl w:val="EE1C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14C4E"/>
    <w:multiLevelType w:val="multilevel"/>
    <w:tmpl w:val="33D25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8870D2"/>
    <w:multiLevelType w:val="multilevel"/>
    <w:tmpl w:val="FB7E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4133CF"/>
    <w:multiLevelType w:val="multilevel"/>
    <w:tmpl w:val="92844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B14DA2"/>
    <w:multiLevelType w:val="multilevel"/>
    <w:tmpl w:val="19B8F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762C61"/>
    <w:multiLevelType w:val="multilevel"/>
    <w:tmpl w:val="6ED8B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A71B16"/>
    <w:multiLevelType w:val="multilevel"/>
    <w:tmpl w:val="B3708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151B5A"/>
    <w:multiLevelType w:val="hybridMultilevel"/>
    <w:tmpl w:val="1BA4DFD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970FC4"/>
    <w:multiLevelType w:val="multilevel"/>
    <w:tmpl w:val="EC2CE3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BD2E8F"/>
    <w:multiLevelType w:val="multilevel"/>
    <w:tmpl w:val="B1544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C443BA"/>
    <w:multiLevelType w:val="hybridMultilevel"/>
    <w:tmpl w:val="07164F6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741D55"/>
    <w:multiLevelType w:val="hybridMultilevel"/>
    <w:tmpl w:val="DB142E6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7E3F31"/>
    <w:multiLevelType w:val="hybridMultilevel"/>
    <w:tmpl w:val="34B6BC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8362CE"/>
    <w:multiLevelType w:val="multilevel"/>
    <w:tmpl w:val="A186F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465C6D"/>
    <w:multiLevelType w:val="multilevel"/>
    <w:tmpl w:val="E3AA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0C0DD2"/>
    <w:multiLevelType w:val="multilevel"/>
    <w:tmpl w:val="B9EA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BB56735"/>
    <w:multiLevelType w:val="multilevel"/>
    <w:tmpl w:val="32EA8D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hAnsi="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237994"/>
    <w:multiLevelType w:val="multilevel"/>
    <w:tmpl w:val="D9868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FA1335"/>
    <w:multiLevelType w:val="multilevel"/>
    <w:tmpl w:val="E3AA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E35505"/>
    <w:multiLevelType w:val="multilevel"/>
    <w:tmpl w:val="E3AA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7858F0"/>
    <w:multiLevelType w:val="hybridMultilevel"/>
    <w:tmpl w:val="90B87FE0"/>
    <w:lvl w:ilvl="0" w:tplc="A0F45D9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B40222"/>
    <w:multiLevelType w:val="multilevel"/>
    <w:tmpl w:val="EF2C0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1586B32"/>
    <w:multiLevelType w:val="hybridMultilevel"/>
    <w:tmpl w:val="4BAEB228"/>
    <w:lvl w:ilvl="0" w:tplc="39D2961A">
      <w:start w:val="1"/>
      <w:numFmt w:val="none"/>
      <w:lvlText w:val="5."/>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D26EC2"/>
    <w:multiLevelType w:val="hybridMultilevel"/>
    <w:tmpl w:val="89A6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BD6264"/>
    <w:multiLevelType w:val="hybridMultilevel"/>
    <w:tmpl w:val="5EEC167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C0370"/>
    <w:multiLevelType w:val="hybridMultilevel"/>
    <w:tmpl w:val="2BC0C6E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0241ED"/>
    <w:multiLevelType w:val="multilevel"/>
    <w:tmpl w:val="E05A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F2A23DF"/>
    <w:multiLevelType w:val="multilevel"/>
    <w:tmpl w:val="C6B83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D36FCD"/>
    <w:multiLevelType w:val="multilevel"/>
    <w:tmpl w:val="CFAEE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687410"/>
    <w:multiLevelType w:val="hybridMultilevel"/>
    <w:tmpl w:val="BBF2B77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FD725F"/>
    <w:multiLevelType w:val="hybridMultilevel"/>
    <w:tmpl w:val="4A4257A2"/>
    <w:lvl w:ilvl="0" w:tplc="77AC6842">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F62A30"/>
    <w:multiLevelType w:val="multilevel"/>
    <w:tmpl w:val="4566D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6022F5"/>
    <w:multiLevelType w:val="hybridMultilevel"/>
    <w:tmpl w:val="BA5286E2"/>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78A7687E"/>
    <w:multiLevelType w:val="multilevel"/>
    <w:tmpl w:val="E0584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04618D"/>
    <w:multiLevelType w:val="multilevel"/>
    <w:tmpl w:val="4E30E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F97386"/>
    <w:multiLevelType w:val="multilevel"/>
    <w:tmpl w:val="E696AE86"/>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718"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1148"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1844"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sz w:val="24"/>
        <w:szCs w:val="20"/>
      </w:rPr>
    </w:lvl>
  </w:abstractNum>
  <w:abstractNum w:abstractNumId="41" w15:restartNumberingAfterBreak="0">
    <w:nsid w:val="7BA82DDA"/>
    <w:multiLevelType w:val="hybridMultilevel"/>
    <w:tmpl w:val="2A427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A25196"/>
    <w:multiLevelType w:val="multilevel"/>
    <w:tmpl w:val="6C94F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5156748">
    <w:abstractNumId w:val="40"/>
  </w:num>
  <w:num w:numId="2" w16cid:durableId="2025472307">
    <w:abstractNumId w:val="9"/>
  </w:num>
  <w:num w:numId="3" w16cid:durableId="605816662">
    <w:abstractNumId w:val="8"/>
  </w:num>
  <w:num w:numId="4" w16cid:durableId="199824194">
    <w:abstractNumId w:val="1"/>
  </w:num>
  <w:num w:numId="5" w16cid:durableId="1869676903">
    <w:abstractNumId w:val="17"/>
  </w:num>
  <w:num w:numId="6" w16cid:durableId="571236790">
    <w:abstractNumId w:val="42"/>
  </w:num>
  <w:num w:numId="7" w16cid:durableId="2127767253">
    <w:abstractNumId w:val="41"/>
  </w:num>
  <w:num w:numId="8" w16cid:durableId="1449202262">
    <w:abstractNumId w:val="38"/>
  </w:num>
  <w:num w:numId="9" w16cid:durableId="3674278">
    <w:abstractNumId w:val="21"/>
  </w:num>
  <w:num w:numId="10" w16cid:durableId="1782996407">
    <w:abstractNumId w:val="4"/>
  </w:num>
  <w:num w:numId="11" w16cid:durableId="1881283146">
    <w:abstractNumId w:val="2"/>
  </w:num>
  <w:num w:numId="12" w16cid:durableId="466512678">
    <w:abstractNumId w:val="5"/>
  </w:num>
  <w:num w:numId="13" w16cid:durableId="928193129">
    <w:abstractNumId w:val="40"/>
  </w:num>
  <w:num w:numId="14" w16cid:durableId="1078138635">
    <w:abstractNumId w:val="40"/>
  </w:num>
  <w:num w:numId="15" w16cid:durableId="1820226708">
    <w:abstractNumId w:val="40"/>
  </w:num>
  <w:num w:numId="16" w16cid:durableId="577715015">
    <w:abstractNumId w:val="40"/>
  </w:num>
  <w:num w:numId="17" w16cid:durableId="1348755385">
    <w:abstractNumId w:val="40"/>
  </w:num>
  <w:num w:numId="18" w16cid:durableId="1455517281">
    <w:abstractNumId w:val="23"/>
  </w:num>
  <w:num w:numId="19" w16cid:durableId="969822914">
    <w:abstractNumId w:val="40"/>
  </w:num>
  <w:num w:numId="20" w16cid:durableId="826365083">
    <w:abstractNumId w:val="40"/>
  </w:num>
  <w:num w:numId="21" w16cid:durableId="26302094">
    <w:abstractNumId w:val="40"/>
  </w:num>
  <w:num w:numId="22" w16cid:durableId="1521579970">
    <w:abstractNumId w:val="20"/>
  </w:num>
  <w:num w:numId="23" w16cid:durableId="1295326660">
    <w:abstractNumId w:val="16"/>
  </w:num>
  <w:num w:numId="24" w16cid:durableId="1940260693">
    <w:abstractNumId w:val="10"/>
  </w:num>
  <w:num w:numId="25" w16cid:durableId="889923761">
    <w:abstractNumId w:val="34"/>
  </w:num>
  <w:num w:numId="26" w16cid:durableId="625281231">
    <w:abstractNumId w:val="32"/>
  </w:num>
  <w:num w:numId="27" w16cid:durableId="1743869426">
    <w:abstractNumId w:val="33"/>
  </w:num>
  <w:num w:numId="28" w16cid:durableId="2066945476">
    <w:abstractNumId w:val="7"/>
  </w:num>
  <w:num w:numId="29" w16cid:durableId="1303316248">
    <w:abstractNumId w:val="35"/>
  </w:num>
  <w:num w:numId="30" w16cid:durableId="778723011">
    <w:abstractNumId w:val="14"/>
  </w:num>
  <w:num w:numId="31" w16cid:durableId="471144962">
    <w:abstractNumId w:val="26"/>
  </w:num>
  <w:num w:numId="32" w16cid:durableId="2131972701">
    <w:abstractNumId w:val="18"/>
  </w:num>
  <w:num w:numId="33" w16cid:durableId="1615477550">
    <w:abstractNumId w:val="40"/>
  </w:num>
  <w:num w:numId="34" w16cid:durableId="1116410656">
    <w:abstractNumId w:val="27"/>
  </w:num>
  <w:num w:numId="35" w16cid:durableId="1889879366">
    <w:abstractNumId w:val="28"/>
  </w:num>
  <w:num w:numId="36" w16cid:durableId="1047266679">
    <w:abstractNumId w:val="19"/>
  </w:num>
  <w:num w:numId="37" w16cid:durableId="179143049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2064214030">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287274956">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348339894">
    <w:abstractNumId w:val="12"/>
  </w:num>
  <w:num w:numId="41" w16cid:durableId="1475412630">
    <w:abstractNumId w:val="22"/>
  </w:num>
  <w:num w:numId="42" w16cid:durableId="961956242">
    <w:abstractNumId w:val="13"/>
  </w:num>
  <w:num w:numId="43" w16cid:durableId="1918980089">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16cid:durableId="441147796">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1178694789">
    <w:abstractNumId w:val="30"/>
  </w:num>
  <w:num w:numId="46" w16cid:durableId="28343125">
    <w:abstractNumId w:val="24"/>
  </w:num>
  <w:num w:numId="47" w16cid:durableId="1411584624">
    <w:abstractNumId w:val="29"/>
  </w:num>
  <w:num w:numId="48" w16cid:durableId="142701695">
    <w:abstractNumId w:val="15"/>
  </w:num>
  <w:num w:numId="49" w16cid:durableId="2030716495">
    <w:abstractNumId w:val="3"/>
  </w:num>
  <w:num w:numId="50" w16cid:durableId="849877249">
    <w:abstractNumId w:val="11"/>
  </w:num>
  <w:num w:numId="51" w16cid:durableId="432212091">
    <w:abstractNumId w:val="31"/>
  </w:num>
  <w:num w:numId="52" w16cid:durableId="716852178">
    <w:abstractNumId w:val="6"/>
  </w:num>
  <w:num w:numId="53" w16cid:durableId="294725958">
    <w:abstractNumId w:val="36"/>
  </w:num>
  <w:num w:numId="54" w16cid:durableId="2039964463">
    <w:abstractNumId w:val="25"/>
  </w:num>
  <w:num w:numId="55" w16cid:durableId="1019356214">
    <w:abstractNumId w:val="37"/>
  </w:num>
  <w:num w:numId="56" w16cid:durableId="336422586">
    <w:abstractNumId w:val="0"/>
  </w:num>
  <w:num w:numId="57" w16cid:durableId="1941908499">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8" w16cid:durableId="832834797">
    <w:abstractNumId w:val="3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3413"/>
    <w:rsid w:val="000146A5"/>
    <w:rsid w:val="00015A13"/>
    <w:rsid w:val="00016BC8"/>
    <w:rsid w:val="00017381"/>
    <w:rsid w:val="00020BF8"/>
    <w:rsid w:val="00025CFA"/>
    <w:rsid w:val="00025E6D"/>
    <w:rsid w:val="00026099"/>
    <w:rsid w:val="00026977"/>
    <w:rsid w:val="0003188E"/>
    <w:rsid w:val="0004130B"/>
    <w:rsid w:val="000459AB"/>
    <w:rsid w:val="00045D6F"/>
    <w:rsid w:val="0004787D"/>
    <w:rsid w:val="000560F1"/>
    <w:rsid w:val="000614A7"/>
    <w:rsid w:val="00063CEE"/>
    <w:rsid w:val="00063D22"/>
    <w:rsid w:val="00065259"/>
    <w:rsid w:val="00065A60"/>
    <w:rsid w:val="00065FE9"/>
    <w:rsid w:val="00067512"/>
    <w:rsid w:val="00071CD5"/>
    <w:rsid w:val="00076F40"/>
    <w:rsid w:val="00084880"/>
    <w:rsid w:val="00086305"/>
    <w:rsid w:val="00097727"/>
    <w:rsid w:val="000A4407"/>
    <w:rsid w:val="000A5758"/>
    <w:rsid w:val="000B2ED6"/>
    <w:rsid w:val="000B6677"/>
    <w:rsid w:val="000C6559"/>
    <w:rsid w:val="000C66BF"/>
    <w:rsid w:val="000C685B"/>
    <w:rsid w:val="000C7ADA"/>
    <w:rsid w:val="000D3236"/>
    <w:rsid w:val="000D3AB7"/>
    <w:rsid w:val="000D5F6F"/>
    <w:rsid w:val="000D62E8"/>
    <w:rsid w:val="000E03AF"/>
    <w:rsid w:val="000E1E14"/>
    <w:rsid w:val="000E2C70"/>
    <w:rsid w:val="000E5531"/>
    <w:rsid w:val="000F3FC7"/>
    <w:rsid w:val="000F5578"/>
    <w:rsid w:val="001003E8"/>
    <w:rsid w:val="0010529B"/>
    <w:rsid w:val="0011187A"/>
    <w:rsid w:val="00117BFD"/>
    <w:rsid w:val="00126903"/>
    <w:rsid w:val="00130109"/>
    <w:rsid w:val="001306CB"/>
    <w:rsid w:val="0013184A"/>
    <w:rsid w:val="0013204C"/>
    <w:rsid w:val="00132B6A"/>
    <w:rsid w:val="0013308C"/>
    <w:rsid w:val="00134E67"/>
    <w:rsid w:val="00143DF4"/>
    <w:rsid w:val="00143F22"/>
    <w:rsid w:val="00145332"/>
    <w:rsid w:val="00147EBC"/>
    <w:rsid w:val="0015057E"/>
    <w:rsid w:val="001507DE"/>
    <w:rsid w:val="00171213"/>
    <w:rsid w:val="00171953"/>
    <w:rsid w:val="00183178"/>
    <w:rsid w:val="001850E2"/>
    <w:rsid w:val="00187AAB"/>
    <w:rsid w:val="00196CAA"/>
    <w:rsid w:val="001974F6"/>
    <w:rsid w:val="001A1775"/>
    <w:rsid w:val="001A28A7"/>
    <w:rsid w:val="001A7047"/>
    <w:rsid w:val="001B0633"/>
    <w:rsid w:val="001B40A1"/>
    <w:rsid w:val="001B63F7"/>
    <w:rsid w:val="001C1A69"/>
    <w:rsid w:val="001C2208"/>
    <w:rsid w:val="001C23E5"/>
    <w:rsid w:val="001C2455"/>
    <w:rsid w:val="001C5F4E"/>
    <w:rsid w:val="001D1974"/>
    <w:rsid w:val="001D1B23"/>
    <w:rsid w:val="001D2FAF"/>
    <w:rsid w:val="001D3417"/>
    <w:rsid w:val="001D4BE4"/>
    <w:rsid w:val="001D636A"/>
    <w:rsid w:val="001D7982"/>
    <w:rsid w:val="001E00D5"/>
    <w:rsid w:val="001E0525"/>
    <w:rsid w:val="001E388D"/>
    <w:rsid w:val="001E7302"/>
    <w:rsid w:val="001F1539"/>
    <w:rsid w:val="001F3055"/>
    <w:rsid w:val="001F407C"/>
    <w:rsid w:val="001F41DE"/>
    <w:rsid w:val="001F7EBB"/>
    <w:rsid w:val="001F7F49"/>
    <w:rsid w:val="00204473"/>
    <w:rsid w:val="002121F3"/>
    <w:rsid w:val="0021224C"/>
    <w:rsid w:val="00212B1E"/>
    <w:rsid w:val="00220872"/>
    <w:rsid w:val="00220FE7"/>
    <w:rsid w:val="00221F9E"/>
    <w:rsid w:val="00222411"/>
    <w:rsid w:val="00224C6D"/>
    <w:rsid w:val="00224E7F"/>
    <w:rsid w:val="00230B99"/>
    <w:rsid w:val="00231713"/>
    <w:rsid w:val="00232B80"/>
    <w:rsid w:val="00237129"/>
    <w:rsid w:val="00240E90"/>
    <w:rsid w:val="00242A83"/>
    <w:rsid w:val="00243313"/>
    <w:rsid w:val="00245DA7"/>
    <w:rsid w:val="00246995"/>
    <w:rsid w:val="0025099B"/>
    <w:rsid w:val="002514C0"/>
    <w:rsid w:val="002527B0"/>
    <w:rsid w:val="00262A61"/>
    <w:rsid w:val="0026660D"/>
    <w:rsid w:val="00267F4D"/>
    <w:rsid w:val="002737E8"/>
    <w:rsid w:val="0028081A"/>
    <w:rsid w:val="0028445D"/>
    <w:rsid w:val="00285034"/>
    <w:rsid w:val="002864E7"/>
    <w:rsid w:val="0028797C"/>
    <w:rsid w:val="00287AFF"/>
    <w:rsid w:val="0029057D"/>
    <w:rsid w:val="002A3E21"/>
    <w:rsid w:val="002A47D1"/>
    <w:rsid w:val="002A5491"/>
    <w:rsid w:val="002A6E1F"/>
    <w:rsid w:val="002A7DD0"/>
    <w:rsid w:val="002B0693"/>
    <w:rsid w:val="002B0F86"/>
    <w:rsid w:val="002B1278"/>
    <w:rsid w:val="002B133F"/>
    <w:rsid w:val="002B297E"/>
    <w:rsid w:val="002B469E"/>
    <w:rsid w:val="002B7456"/>
    <w:rsid w:val="002B7B28"/>
    <w:rsid w:val="002C101F"/>
    <w:rsid w:val="002C4D14"/>
    <w:rsid w:val="002D05CE"/>
    <w:rsid w:val="002D4A06"/>
    <w:rsid w:val="002D4A7B"/>
    <w:rsid w:val="002D7D0B"/>
    <w:rsid w:val="002E1674"/>
    <w:rsid w:val="002E3BA1"/>
    <w:rsid w:val="002E3F9F"/>
    <w:rsid w:val="002E5E2B"/>
    <w:rsid w:val="002F0BCA"/>
    <w:rsid w:val="002F30C3"/>
    <w:rsid w:val="002F7211"/>
    <w:rsid w:val="00304798"/>
    <w:rsid w:val="00306692"/>
    <w:rsid w:val="00307129"/>
    <w:rsid w:val="00311FBE"/>
    <w:rsid w:val="003121F2"/>
    <w:rsid w:val="003144F4"/>
    <w:rsid w:val="00314A13"/>
    <w:rsid w:val="003168E4"/>
    <w:rsid w:val="003210A1"/>
    <w:rsid w:val="00321E17"/>
    <w:rsid w:val="00327441"/>
    <w:rsid w:val="00330ABD"/>
    <w:rsid w:val="00331466"/>
    <w:rsid w:val="00333B14"/>
    <w:rsid w:val="00333BF4"/>
    <w:rsid w:val="00342B9D"/>
    <w:rsid w:val="003500A4"/>
    <w:rsid w:val="00351E83"/>
    <w:rsid w:val="00354651"/>
    <w:rsid w:val="003550A0"/>
    <w:rsid w:val="0035720C"/>
    <w:rsid w:val="00361BF1"/>
    <w:rsid w:val="00361EFD"/>
    <w:rsid w:val="003674E1"/>
    <w:rsid w:val="0037068D"/>
    <w:rsid w:val="00372935"/>
    <w:rsid w:val="00377C6C"/>
    <w:rsid w:val="00385586"/>
    <w:rsid w:val="00387EFD"/>
    <w:rsid w:val="00393E28"/>
    <w:rsid w:val="00393F05"/>
    <w:rsid w:val="003A27D3"/>
    <w:rsid w:val="003A5815"/>
    <w:rsid w:val="003B075E"/>
    <w:rsid w:val="003B0EB9"/>
    <w:rsid w:val="003B1C9F"/>
    <w:rsid w:val="003B2155"/>
    <w:rsid w:val="003C0E26"/>
    <w:rsid w:val="003C4779"/>
    <w:rsid w:val="003D143B"/>
    <w:rsid w:val="003D3B22"/>
    <w:rsid w:val="003D4C25"/>
    <w:rsid w:val="003E478F"/>
    <w:rsid w:val="003F3D00"/>
    <w:rsid w:val="003F67A2"/>
    <w:rsid w:val="00400C10"/>
    <w:rsid w:val="0040148D"/>
    <w:rsid w:val="00401589"/>
    <w:rsid w:val="004015E2"/>
    <w:rsid w:val="00404309"/>
    <w:rsid w:val="00407621"/>
    <w:rsid w:val="004106C4"/>
    <w:rsid w:val="00411FEE"/>
    <w:rsid w:val="00412F5E"/>
    <w:rsid w:val="0041685B"/>
    <w:rsid w:val="004172DC"/>
    <w:rsid w:val="004217B7"/>
    <w:rsid w:val="00422B89"/>
    <w:rsid w:val="00423DB3"/>
    <w:rsid w:val="004267C3"/>
    <w:rsid w:val="0043394C"/>
    <w:rsid w:val="00434987"/>
    <w:rsid w:val="00435278"/>
    <w:rsid w:val="004402C7"/>
    <w:rsid w:val="00445061"/>
    <w:rsid w:val="00445556"/>
    <w:rsid w:val="00450BD1"/>
    <w:rsid w:val="004534AC"/>
    <w:rsid w:val="00453648"/>
    <w:rsid w:val="00460314"/>
    <w:rsid w:val="0046152D"/>
    <w:rsid w:val="004701FE"/>
    <w:rsid w:val="00471717"/>
    <w:rsid w:val="00472175"/>
    <w:rsid w:val="00473C2F"/>
    <w:rsid w:val="004747AF"/>
    <w:rsid w:val="00475196"/>
    <w:rsid w:val="00477F68"/>
    <w:rsid w:val="004801D8"/>
    <w:rsid w:val="00480735"/>
    <w:rsid w:val="00481D55"/>
    <w:rsid w:val="00482791"/>
    <w:rsid w:val="004841AF"/>
    <w:rsid w:val="0049076B"/>
    <w:rsid w:val="0049187C"/>
    <w:rsid w:val="00491E4D"/>
    <w:rsid w:val="00496AAF"/>
    <w:rsid w:val="004A1164"/>
    <w:rsid w:val="004A133A"/>
    <w:rsid w:val="004A7A60"/>
    <w:rsid w:val="004B3695"/>
    <w:rsid w:val="004B5304"/>
    <w:rsid w:val="004B5597"/>
    <w:rsid w:val="004B5D2E"/>
    <w:rsid w:val="004B5FC9"/>
    <w:rsid w:val="004B62BF"/>
    <w:rsid w:val="004C03F0"/>
    <w:rsid w:val="004C2C9C"/>
    <w:rsid w:val="004C7865"/>
    <w:rsid w:val="004D0F82"/>
    <w:rsid w:val="004D265B"/>
    <w:rsid w:val="004D4B81"/>
    <w:rsid w:val="004D4EB1"/>
    <w:rsid w:val="004D579D"/>
    <w:rsid w:val="004D5EBD"/>
    <w:rsid w:val="004D6A9C"/>
    <w:rsid w:val="004E60B9"/>
    <w:rsid w:val="004E7AF1"/>
    <w:rsid w:val="004F70E8"/>
    <w:rsid w:val="00503D27"/>
    <w:rsid w:val="005064F6"/>
    <w:rsid w:val="00511715"/>
    <w:rsid w:val="005125CD"/>
    <w:rsid w:val="005134B3"/>
    <w:rsid w:val="0052247A"/>
    <w:rsid w:val="00522CFF"/>
    <w:rsid w:val="005233B8"/>
    <w:rsid w:val="005244BB"/>
    <w:rsid w:val="00524E57"/>
    <w:rsid w:val="005274FF"/>
    <w:rsid w:val="00527BFA"/>
    <w:rsid w:val="005304A9"/>
    <w:rsid w:val="00531BD0"/>
    <w:rsid w:val="00536F1D"/>
    <w:rsid w:val="00541950"/>
    <w:rsid w:val="00542FB2"/>
    <w:rsid w:val="00543179"/>
    <w:rsid w:val="00543308"/>
    <w:rsid w:val="00546BD0"/>
    <w:rsid w:val="0054796D"/>
    <w:rsid w:val="00547EA4"/>
    <w:rsid w:val="005528A4"/>
    <w:rsid w:val="00562130"/>
    <w:rsid w:val="005672CE"/>
    <w:rsid w:val="0056773B"/>
    <w:rsid w:val="00571189"/>
    <w:rsid w:val="00571D27"/>
    <w:rsid w:val="005739B3"/>
    <w:rsid w:val="00576F64"/>
    <w:rsid w:val="005800F4"/>
    <w:rsid w:val="00585BB7"/>
    <w:rsid w:val="005A0D62"/>
    <w:rsid w:val="005A29B0"/>
    <w:rsid w:val="005A5EF5"/>
    <w:rsid w:val="005B2C34"/>
    <w:rsid w:val="005C0AF1"/>
    <w:rsid w:val="005C0F45"/>
    <w:rsid w:val="005C15D0"/>
    <w:rsid w:val="005C4376"/>
    <w:rsid w:val="005C6FA2"/>
    <w:rsid w:val="005D4968"/>
    <w:rsid w:val="005D4ACC"/>
    <w:rsid w:val="005D5810"/>
    <w:rsid w:val="005D68D1"/>
    <w:rsid w:val="005D71CE"/>
    <w:rsid w:val="005E3ACA"/>
    <w:rsid w:val="005E4B39"/>
    <w:rsid w:val="005E574C"/>
    <w:rsid w:val="005F05EE"/>
    <w:rsid w:val="00600F1E"/>
    <w:rsid w:val="006159AA"/>
    <w:rsid w:val="00620197"/>
    <w:rsid w:val="006215C5"/>
    <w:rsid w:val="00623A81"/>
    <w:rsid w:val="00626744"/>
    <w:rsid w:val="0062728E"/>
    <w:rsid w:val="0063096C"/>
    <w:rsid w:val="006342AB"/>
    <w:rsid w:val="006352D4"/>
    <w:rsid w:val="006374B6"/>
    <w:rsid w:val="006454D8"/>
    <w:rsid w:val="006500E9"/>
    <w:rsid w:val="00653F99"/>
    <w:rsid w:val="0065567F"/>
    <w:rsid w:val="0065601E"/>
    <w:rsid w:val="006573D9"/>
    <w:rsid w:val="006575E8"/>
    <w:rsid w:val="00665408"/>
    <w:rsid w:val="00670734"/>
    <w:rsid w:val="00671FA2"/>
    <w:rsid w:val="00673510"/>
    <w:rsid w:val="0067388F"/>
    <w:rsid w:val="00674C76"/>
    <w:rsid w:val="00680507"/>
    <w:rsid w:val="00684F95"/>
    <w:rsid w:val="00685088"/>
    <w:rsid w:val="00693975"/>
    <w:rsid w:val="00693EA7"/>
    <w:rsid w:val="006A19EC"/>
    <w:rsid w:val="006A3182"/>
    <w:rsid w:val="006A5B7E"/>
    <w:rsid w:val="006A797F"/>
    <w:rsid w:val="006A7CB0"/>
    <w:rsid w:val="006B3868"/>
    <w:rsid w:val="006C45D0"/>
    <w:rsid w:val="006C5205"/>
    <w:rsid w:val="006C5C0A"/>
    <w:rsid w:val="006C6C98"/>
    <w:rsid w:val="006D33D2"/>
    <w:rsid w:val="006D3C48"/>
    <w:rsid w:val="006D5A8B"/>
    <w:rsid w:val="006D680A"/>
    <w:rsid w:val="006E7473"/>
    <w:rsid w:val="006F48A8"/>
    <w:rsid w:val="006F4D3E"/>
    <w:rsid w:val="006F6F09"/>
    <w:rsid w:val="00700D30"/>
    <w:rsid w:val="0070144B"/>
    <w:rsid w:val="0070544E"/>
    <w:rsid w:val="00706FC0"/>
    <w:rsid w:val="007121AD"/>
    <w:rsid w:val="007154DB"/>
    <w:rsid w:val="00720589"/>
    <w:rsid w:val="007240B6"/>
    <w:rsid w:val="00732051"/>
    <w:rsid w:val="007343E7"/>
    <w:rsid w:val="00735256"/>
    <w:rsid w:val="00740B45"/>
    <w:rsid w:val="00747900"/>
    <w:rsid w:val="0075020C"/>
    <w:rsid w:val="00751BC0"/>
    <w:rsid w:val="00760BFC"/>
    <w:rsid w:val="00762973"/>
    <w:rsid w:val="007648B5"/>
    <w:rsid w:val="007751C3"/>
    <w:rsid w:val="007860C5"/>
    <w:rsid w:val="007862CB"/>
    <w:rsid w:val="00792A54"/>
    <w:rsid w:val="00795AC0"/>
    <w:rsid w:val="007A06D1"/>
    <w:rsid w:val="007A203D"/>
    <w:rsid w:val="007A5657"/>
    <w:rsid w:val="007B1F73"/>
    <w:rsid w:val="007C0425"/>
    <w:rsid w:val="007C6148"/>
    <w:rsid w:val="007C7B77"/>
    <w:rsid w:val="007D0F5B"/>
    <w:rsid w:val="007D48F0"/>
    <w:rsid w:val="007D6545"/>
    <w:rsid w:val="007E1BE0"/>
    <w:rsid w:val="007F0255"/>
    <w:rsid w:val="007F186D"/>
    <w:rsid w:val="007F3093"/>
    <w:rsid w:val="007F359A"/>
    <w:rsid w:val="007F3E65"/>
    <w:rsid w:val="007F5C55"/>
    <w:rsid w:val="00801843"/>
    <w:rsid w:val="00806B8E"/>
    <w:rsid w:val="008073E6"/>
    <w:rsid w:val="00807610"/>
    <w:rsid w:val="00807CDF"/>
    <w:rsid w:val="008123F0"/>
    <w:rsid w:val="00812E5B"/>
    <w:rsid w:val="00821852"/>
    <w:rsid w:val="00824A8B"/>
    <w:rsid w:val="00825EEA"/>
    <w:rsid w:val="00830238"/>
    <w:rsid w:val="008309FF"/>
    <w:rsid w:val="00830DC4"/>
    <w:rsid w:val="00833618"/>
    <w:rsid w:val="00835E1B"/>
    <w:rsid w:val="00837448"/>
    <w:rsid w:val="008374C4"/>
    <w:rsid w:val="008428F4"/>
    <w:rsid w:val="008462C0"/>
    <w:rsid w:val="00851ADB"/>
    <w:rsid w:val="00871D28"/>
    <w:rsid w:val="00872112"/>
    <w:rsid w:val="00872B5D"/>
    <w:rsid w:val="00875AE7"/>
    <w:rsid w:val="00875B58"/>
    <w:rsid w:val="00876333"/>
    <w:rsid w:val="00876ECB"/>
    <w:rsid w:val="0088087A"/>
    <w:rsid w:val="00884ECE"/>
    <w:rsid w:val="008906BD"/>
    <w:rsid w:val="00891973"/>
    <w:rsid w:val="008A62E1"/>
    <w:rsid w:val="008A736B"/>
    <w:rsid w:val="008B2410"/>
    <w:rsid w:val="008B72AE"/>
    <w:rsid w:val="008B731F"/>
    <w:rsid w:val="008C56B9"/>
    <w:rsid w:val="008D00C5"/>
    <w:rsid w:val="008D0DD3"/>
    <w:rsid w:val="008D0F71"/>
    <w:rsid w:val="008D1F23"/>
    <w:rsid w:val="008D33F4"/>
    <w:rsid w:val="008D3818"/>
    <w:rsid w:val="008D5D60"/>
    <w:rsid w:val="008D5D7C"/>
    <w:rsid w:val="008D5DD7"/>
    <w:rsid w:val="008D5E4C"/>
    <w:rsid w:val="008E18E9"/>
    <w:rsid w:val="008E2C73"/>
    <w:rsid w:val="008E2D6B"/>
    <w:rsid w:val="008E5A35"/>
    <w:rsid w:val="008E7377"/>
    <w:rsid w:val="008E7822"/>
    <w:rsid w:val="008F0A2B"/>
    <w:rsid w:val="008F2598"/>
    <w:rsid w:val="008F3FB4"/>
    <w:rsid w:val="008F5B0F"/>
    <w:rsid w:val="008F6E99"/>
    <w:rsid w:val="00915320"/>
    <w:rsid w:val="009209AA"/>
    <w:rsid w:val="00922BCA"/>
    <w:rsid w:val="00922FC7"/>
    <w:rsid w:val="00923778"/>
    <w:rsid w:val="00925B40"/>
    <w:rsid w:val="0092797C"/>
    <w:rsid w:val="00927CA4"/>
    <w:rsid w:val="0093381A"/>
    <w:rsid w:val="00937468"/>
    <w:rsid w:val="009404A4"/>
    <w:rsid w:val="0094060A"/>
    <w:rsid w:val="00941CA3"/>
    <w:rsid w:val="00941D35"/>
    <w:rsid w:val="009424F5"/>
    <w:rsid w:val="00947DF5"/>
    <w:rsid w:val="009504C2"/>
    <w:rsid w:val="0095099C"/>
    <w:rsid w:val="00951E20"/>
    <w:rsid w:val="00955DE5"/>
    <w:rsid w:val="009614C4"/>
    <w:rsid w:val="009616E1"/>
    <w:rsid w:val="00972024"/>
    <w:rsid w:val="00974BD2"/>
    <w:rsid w:val="00984ACD"/>
    <w:rsid w:val="00985136"/>
    <w:rsid w:val="00990511"/>
    <w:rsid w:val="0099373E"/>
    <w:rsid w:val="00993BD7"/>
    <w:rsid w:val="00995B4F"/>
    <w:rsid w:val="00996FFA"/>
    <w:rsid w:val="009B028D"/>
    <w:rsid w:val="009B5076"/>
    <w:rsid w:val="009B52E2"/>
    <w:rsid w:val="009B68EF"/>
    <w:rsid w:val="009B6C41"/>
    <w:rsid w:val="009B7734"/>
    <w:rsid w:val="009C0E1E"/>
    <w:rsid w:val="009C16A0"/>
    <w:rsid w:val="009C7E26"/>
    <w:rsid w:val="009D14DB"/>
    <w:rsid w:val="009D17E8"/>
    <w:rsid w:val="009E3279"/>
    <w:rsid w:val="009F1EBB"/>
    <w:rsid w:val="009F3E54"/>
    <w:rsid w:val="009F42D6"/>
    <w:rsid w:val="009F4F9E"/>
    <w:rsid w:val="00A0329E"/>
    <w:rsid w:val="00A05660"/>
    <w:rsid w:val="00A066C8"/>
    <w:rsid w:val="00A128AB"/>
    <w:rsid w:val="00A226AF"/>
    <w:rsid w:val="00A259D4"/>
    <w:rsid w:val="00A25E3F"/>
    <w:rsid w:val="00A2769F"/>
    <w:rsid w:val="00A317E3"/>
    <w:rsid w:val="00A32D4E"/>
    <w:rsid w:val="00A33D5D"/>
    <w:rsid w:val="00A36F61"/>
    <w:rsid w:val="00A459E9"/>
    <w:rsid w:val="00A50589"/>
    <w:rsid w:val="00A51EFD"/>
    <w:rsid w:val="00A54AE5"/>
    <w:rsid w:val="00A570E1"/>
    <w:rsid w:val="00A578D5"/>
    <w:rsid w:val="00A633BD"/>
    <w:rsid w:val="00A64963"/>
    <w:rsid w:val="00A651C5"/>
    <w:rsid w:val="00A66351"/>
    <w:rsid w:val="00A74B06"/>
    <w:rsid w:val="00A77454"/>
    <w:rsid w:val="00A8184D"/>
    <w:rsid w:val="00A916EE"/>
    <w:rsid w:val="00A94A01"/>
    <w:rsid w:val="00A95671"/>
    <w:rsid w:val="00AA056C"/>
    <w:rsid w:val="00AA1E42"/>
    <w:rsid w:val="00AA2009"/>
    <w:rsid w:val="00AA26BC"/>
    <w:rsid w:val="00AA4D83"/>
    <w:rsid w:val="00AA61F1"/>
    <w:rsid w:val="00AB1CE5"/>
    <w:rsid w:val="00AB3626"/>
    <w:rsid w:val="00AB7D2E"/>
    <w:rsid w:val="00AC09C2"/>
    <w:rsid w:val="00AC2C51"/>
    <w:rsid w:val="00AC2F5D"/>
    <w:rsid w:val="00AD0C8C"/>
    <w:rsid w:val="00AD1A00"/>
    <w:rsid w:val="00AD36A8"/>
    <w:rsid w:val="00AD6BF5"/>
    <w:rsid w:val="00AD6D75"/>
    <w:rsid w:val="00AE14B8"/>
    <w:rsid w:val="00AE2F33"/>
    <w:rsid w:val="00AE480E"/>
    <w:rsid w:val="00AF0FC9"/>
    <w:rsid w:val="00B03D9F"/>
    <w:rsid w:val="00B103E2"/>
    <w:rsid w:val="00B1156E"/>
    <w:rsid w:val="00B12BEC"/>
    <w:rsid w:val="00B1530F"/>
    <w:rsid w:val="00B17824"/>
    <w:rsid w:val="00B20072"/>
    <w:rsid w:val="00B20B2C"/>
    <w:rsid w:val="00B21A75"/>
    <w:rsid w:val="00B2492B"/>
    <w:rsid w:val="00B30745"/>
    <w:rsid w:val="00B3458D"/>
    <w:rsid w:val="00B40908"/>
    <w:rsid w:val="00B417D4"/>
    <w:rsid w:val="00B47150"/>
    <w:rsid w:val="00B516D8"/>
    <w:rsid w:val="00B53D8F"/>
    <w:rsid w:val="00B53E08"/>
    <w:rsid w:val="00B62048"/>
    <w:rsid w:val="00B645E3"/>
    <w:rsid w:val="00B65A30"/>
    <w:rsid w:val="00B7093A"/>
    <w:rsid w:val="00B71A57"/>
    <w:rsid w:val="00B72EC8"/>
    <w:rsid w:val="00B7403A"/>
    <w:rsid w:val="00B765F2"/>
    <w:rsid w:val="00B77263"/>
    <w:rsid w:val="00B83938"/>
    <w:rsid w:val="00B8752D"/>
    <w:rsid w:val="00B93775"/>
    <w:rsid w:val="00B96699"/>
    <w:rsid w:val="00B9798F"/>
    <w:rsid w:val="00BA0D4C"/>
    <w:rsid w:val="00BA279E"/>
    <w:rsid w:val="00BA5321"/>
    <w:rsid w:val="00BC00B2"/>
    <w:rsid w:val="00BC062A"/>
    <w:rsid w:val="00BC2013"/>
    <w:rsid w:val="00BC37DD"/>
    <w:rsid w:val="00BC4978"/>
    <w:rsid w:val="00BC700F"/>
    <w:rsid w:val="00BC7EFE"/>
    <w:rsid w:val="00BD0827"/>
    <w:rsid w:val="00BD2A70"/>
    <w:rsid w:val="00BD2C77"/>
    <w:rsid w:val="00BD34E0"/>
    <w:rsid w:val="00BD56D9"/>
    <w:rsid w:val="00BD6BC4"/>
    <w:rsid w:val="00BE1C94"/>
    <w:rsid w:val="00BE1EEB"/>
    <w:rsid w:val="00BE77DE"/>
    <w:rsid w:val="00BF027C"/>
    <w:rsid w:val="00BF0B75"/>
    <w:rsid w:val="00BF14F1"/>
    <w:rsid w:val="00BF4B1B"/>
    <w:rsid w:val="00BF5778"/>
    <w:rsid w:val="00BF6FEC"/>
    <w:rsid w:val="00C04DD4"/>
    <w:rsid w:val="00C10332"/>
    <w:rsid w:val="00C12D5C"/>
    <w:rsid w:val="00C17C61"/>
    <w:rsid w:val="00C23009"/>
    <w:rsid w:val="00C27103"/>
    <w:rsid w:val="00C27203"/>
    <w:rsid w:val="00C31EEB"/>
    <w:rsid w:val="00C32835"/>
    <w:rsid w:val="00C36D26"/>
    <w:rsid w:val="00C4085B"/>
    <w:rsid w:val="00C412FF"/>
    <w:rsid w:val="00C4482E"/>
    <w:rsid w:val="00C44DF7"/>
    <w:rsid w:val="00C473DF"/>
    <w:rsid w:val="00C52F9C"/>
    <w:rsid w:val="00C53236"/>
    <w:rsid w:val="00C626AF"/>
    <w:rsid w:val="00C62DD8"/>
    <w:rsid w:val="00C63C94"/>
    <w:rsid w:val="00C658CA"/>
    <w:rsid w:val="00C67B32"/>
    <w:rsid w:val="00C71D1F"/>
    <w:rsid w:val="00C721ED"/>
    <w:rsid w:val="00C746C3"/>
    <w:rsid w:val="00C76E43"/>
    <w:rsid w:val="00C82B21"/>
    <w:rsid w:val="00C82E8D"/>
    <w:rsid w:val="00C8792C"/>
    <w:rsid w:val="00C87C27"/>
    <w:rsid w:val="00C90A14"/>
    <w:rsid w:val="00C91F35"/>
    <w:rsid w:val="00C93B1B"/>
    <w:rsid w:val="00C93F4F"/>
    <w:rsid w:val="00C95A17"/>
    <w:rsid w:val="00C978D5"/>
    <w:rsid w:val="00CA2184"/>
    <w:rsid w:val="00CA7AF4"/>
    <w:rsid w:val="00CB019A"/>
    <w:rsid w:val="00CB7A61"/>
    <w:rsid w:val="00CC21F1"/>
    <w:rsid w:val="00CC2587"/>
    <w:rsid w:val="00CC2755"/>
    <w:rsid w:val="00CC4BAA"/>
    <w:rsid w:val="00CC59D5"/>
    <w:rsid w:val="00CC5C69"/>
    <w:rsid w:val="00CC5F4C"/>
    <w:rsid w:val="00CC6357"/>
    <w:rsid w:val="00CC7514"/>
    <w:rsid w:val="00CD2B3E"/>
    <w:rsid w:val="00CD67C3"/>
    <w:rsid w:val="00CD6BE3"/>
    <w:rsid w:val="00CD7166"/>
    <w:rsid w:val="00CE3F44"/>
    <w:rsid w:val="00CE42AC"/>
    <w:rsid w:val="00CE6E0A"/>
    <w:rsid w:val="00CE7DB3"/>
    <w:rsid w:val="00CF66E5"/>
    <w:rsid w:val="00CF6AA9"/>
    <w:rsid w:val="00D002AB"/>
    <w:rsid w:val="00D00922"/>
    <w:rsid w:val="00D0222E"/>
    <w:rsid w:val="00D02401"/>
    <w:rsid w:val="00D03E8E"/>
    <w:rsid w:val="00D04795"/>
    <w:rsid w:val="00D10C20"/>
    <w:rsid w:val="00D135C3"/>
    <w:rsid w:val="00D233FE"/>
    <w:rsid w:val="00D234C0"/>
    <w:rsid w:val="00D234C6"/>
    <w:rsid w:val="00D23D5B"/>
    <w:rsid w:val="00D24D0C"/>
    <w:rsid w:val="00D328CA"/>
    <w:rsid w:val="00D333B2"/>
    <w:rsid w:val="00D34064"/>
    <w:rsid w:val="00D351A6"/>
    <w:rsid w:val="00D3724C"/>
    <w:rsid w:val="00D47EDA"/>
    <w:rsid w:val="00D503F0"/>
    <w:rsid w:val="00D5040A"/>
    <w:rsid w:val="00D507DF"/>
    <w:rsid w:val="00D52AC3"/>
    <w:rsid w:val="00D52EE8"/>
    <w:rsid w:val="00D54B4D"/>
    <w:rsid w:val="00D56ECB"/>
    <w:rsid w:val="00D6269C"/>
    <w:rsid w:val="00D64193"/>
    <w:rsid w:val="00D67BAE"/>
    <w:rsid w:val="00D702BF"/>
    <w:rsid w:val="00D70E35"/>
    <w:rsid w:val="00D8446E"/>
    <w:rsid w:val="00D8476D"/>
    <w:rsid w:val="00D858E1"/>
    <w:rsid w:val="00D9628F"/>
    <w:rsid w:val="00DA12D6"/>
    <w:rsid w:val="00DA26EC"/>
    <w:rsid w:val="00DA277A"/>
    <w:rsid w:val="00DA28B2"/>
    <w:rsid w:val="00DA7042"/>
    <w:rsid w:val="00DA7961"/>
    <w:rsid w:val="00DA7B8C"/>
    <w:rsid w:val="00DB08E9"/>
    <w:rsid w:val="00DB0932"/>
    <w:rsid w:val="00DB714E"/>
    <w:rsid w:val="00DB719E"/>
    <w:rsid w:val="00DC6E45"/>
    <w:rsid w:val="00DD3DA3"/>
    <w:rsid w:val="00DD4388"/>
    <w:rsid w:val="00DE3258"/>
    <w:rsid w:val="00DE4B07"/>
    <w:rsid w:val="00DE723F"/>
    <w:rsid w:val="00DF4727"/>
    <w:rsid w:val="00DF60C5"/>
    <w:rsid w:val="00DF6781"/>
    <w:rsid w:val="00E025DC"/>
    <w:rsid w:val="00E04E4D"/>
    <w:rsid w:val="00E06505"/>
    <w:rsid w:val="00E17857"/>
    <w:rsid w:val="00E24F5C"/>
    <w:rsid w:val="00E27131"/>
    <w:rsid w:val="00E27644"/>
    <w:rsid w:val="00E35F6B"/>
    <w:rsid w:val="00E367E5"/>
    <w:rsid w:val="00E37F83"/>
    <w:rsid w:val="00E42CA8"/>
    <w:rsid w:val="00E51ACE"/>
    <w:rsid w:val="00E53D4B"/>
    <w:rsid w:val="00E60686"/>
    <w:rsid w:val="00E616A4"/>
    <w:rsid w:val="00E66614"/>
    <w:rsid w:val="00E71C90"/>
    <w:rsid w:val="00E73DD1"/>
    <w:rsid w:val="00E75826"/>
    <w:rsid w:val="00E77191"/>
    <w:rsid w:val="00E8030E"/>
    <w:rsid w:val="00E80EFA"/>
    <w:rsid w:val="00E80FD5"/>
    <w:rsid w:val="00E81271"/>
    <w:rsid w:val="00E81DD4"/>
    <w:rsid w:val="00E820E4"/>
    <w:rsid w:val="00E841E3"/>
    <w:rsid w:val="00E86A14"/>
    <w:rsid w:val="00E94F51"/>
    <w:rsid w:val="00E94FC1"/>
    <w:rsid w:val="00EA2318"/>
    <w:rsid w:val="00EA3654"/>
    <w:rsid w:val="00EB2A07"/>
    <w:rsid w:val="00EB311A"/>
    <w:rsid w:val="00EB47D6"/>
    <w:rsid w:val="00EB5A37"/>
    <w:rsid w:val="00EC03C3"/>
    <w:rsid w:val="00EC42E2"/>
    <w:rsid w:val="00EC4663"/>
    <w:rsid w:val="00EC473B"/>
    <w:rsid w:val="00EC4C31"/>
    <w:rsid w:val="00EC746C"/>
    <w:rsid w:val="00ED43C0"/>
    <w:rsid w:val="00ED7CEE"/>
    <w:rsid w:val="00EE07F2"/>
    <w:rsid w:val="00EE1404"/>
    <w:rsid w:val="00EE2356"/>
    <w:rsid w:val="00EE7026"/>
    <w:rsid w:val="00EF21A6"/>
    <w:rsid w:val="00EF35D7"/>
    <w:rsid w:val="00EF469A"/>
    <w:rsid w:val="00EF4876"/>
    <w:rsid w:val="00EF5C69"/>
    <w:rsid w:val="00EF7CD7"/>
    <w:rsid w:val="00F00F0A"/>
    <w:rsid w:val="00F130EE"/>
    <w:rsid w:val="00F14026"/>
    <w:rsid w:val="00F15523"/>
    <w:rsid w:val="00F16E24"/>
    <w:rsid w:val="00F17C9E"/>
    <w:rsid w:val="00F2159F"/>
    <w:rsid w:val="00F32ADB"/>
    <w:rsid w:val="00F337FE"/>
    <w:rsid w:val="00F33B50"/>
    <w:rsid w:val="00F4072F"/>
    <w:rsid w:val="00F44E18"/>
    <w:rsid w:val="00F453AE"/>
    <w:rsid w:val="00F4729A"/>
    <w:rsid w:val="00F509C2"/>
    <w:rsid w:val="00F54F9D"/>
    <w:rsid w:val="00F551D0"/>
    <w:rsid w:val="00F5566C"/>
    <w:rsid w:val="00F62D0F"/>
    <w:rsid w:val="00F63CC8"/>
    <w:rsid w:val="00F63F27"/>
    <w:rsid w:val="00F65825"/>
    <w:rsid w:val="00F66F61"/>
    <w:rsid w:val="00F70D29"/>
    <w:rsid w:val="00F718E3"/>
    <w:rsid w:val="00F72FA5"/>
    <w:rsid w:val="00F73103"/>
    <w:rsid w:val="00F73DA6"/>
    <w:rsid w:val="00F76DA7"/>
    <w:rsid w:val="00F77E2D"/>
    <w:rsid w:val="00F813C8"/>
    <w:rsid w:val="00F84DA7"/>
    <w:rsid w:val="00F86DFA"/>
    <w:rsid w:val="00F87C52"/>
    <w:rsid w:val="00F91C9E"/>
    <w:rsid w:val="00F97A0E"/>
    <w:rsid w:val="00FA46DB"/>
    <w:rsid w:val="00FA55B5"/>
    <w:rsid w:val="00FA7F7D"/>
    <w:rsid w:val="00FB6B73"/>
    <w:rsid w:val="00FB6BE4"/>
    <w:rsid w:val="00FC0686"/>
    <w:rsid w:val="00FC1F5B"/>
    <w:rsid w:val="00FD4775"/>
    <w:rsid w:val="00FD5D9F"/>
    <w:rsid w:val="00FE1B74"/>
    <w:rsid w:val="00FE7279"/>
    <w:rsid w:val="00FE7B73"/>
    <w:rsid w:val="00FF2483"/>
    <w:rsid w:val="00FF2553"/>
    <w:rsid w:val="00FF3216"/>
    <w:rsid w:val="00FF55A7"/>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C959E5D6-2C4E-1E45-A82A-4176AAA33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D0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4B5597"/>
    <w:pPr>
      <w:keepNext/>
      <w:numPr>
        <w:numId w:val="1"/>
      </w:numPr>
      <w:spacing w:after="240" w:line="276" w:lineRule="auto"/>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outlineLvl w:val="1"/>
    </w:pPr>
    <w:rPr>
      <w:rFonts w:cs="Arial"/>
      <w:b/>
      <w:bCs/>
      <w:iCs/>
      <w:sz w:val="28"/>
      <w:szCs w:val="28"/>
    </w:rPr>
  </w:style>
  <w:style w:type="paragraph" w:styleId="Heading3">
    <w:name w:val="heading 3"/>
    <w:basedOn w:val="Normal"/>
    <w:next w:val="Normal"/>
    <w:link w:val="Heading3Char"/>
    <w:uiPriority w:val="9"/>
    <w:qFormat/>
    <w:rsid w:val="00063CEE"/>
    <w:pPr>
      <w:keepNext/>
      <w:numPr>
        <w:ilvl w:val="2"/>
        <w:numId w:val="1"/>
      </w:numPr>
      <w:spacing w:before="240" w:line="276" w:lineRule="auto"/>
      <w:outlineLvl w:val="2"/>
    </w:pPr>
    <w:rPr>
      <w:rFonts w:cs="Arial"/>
      <w:b/>
      <w:bCs/>
      <w:sz w:val="26"/>
      <w:szCs w:val="26"/>
    </w:rPr>
  </w:style>
  <w:style w:type="paragraph" w:styleId="Heading4">
    <w:name w:val="heading 4"/>
    <w:basedOn w:val="Normal"/>
    <w:next w:val="Normal"/>
    <w:link w:val="Heading4Char"/>
    <w:uiPriority w:val="9"/>
    <w:qFormat/>
    <w:rsid w:val="00C23009"/>
    <w:pPr>
      <w:keepNext/>
      <w:numPr>
        <w:ilvl w:val="3"/>
        <w:numId w:val="1"/>
      </w:numPr>
      <w:spacing w:line="276" w:lineRule="auto"/>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line="276" w:lineRule="auto"/>
      <w:ind w:right="425"/>
    </w:pPr>
    <w:rPr>
      <w:noProof/>
    </w:rPr>
  </w:style>
  <w:style w:type="paragraph" w:styleId="TOC2">
    <w:name w:val="toc 2"/>
    <w:basedOn w:val="Normal"/>
    <w:next w:val="Normal"/>
    <w:uiPriority w:val="39"/>
    <w:qFormat/>
    <w:rsid w:val="00B2492B"/>
    <w:pPr>
      <w:tabs>
        <w:tab w:val="right" w:leader="dot" w:pos="8494"/>
      </w:tabs>
      <w:spacing w:line="276" w:lineRule="auto"/>
      <w:ind w:left="238" w:right="425"/>
    </w:pPr>
  </w:style>
  <w:style w:type="paragraph" w:styleId="TOC3">
    <w:name w:val="toc 3"/>
    <w:basedOn w:val="Normal"/>
    <w:next w:val="Normal"/>
    <w:uiPriority w:val="39"/>
    <w:qFormat/>
    <w:rsid w:val="00B2492B"/>
    <w:pPr>
      <w:spacing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line="276" w:lineRule="auto"/>
      <w:jc w:val="center"/>
    </w:pPr>
    <w:rPr>
      <w:rFonts w:cs="Arial"/>
      <w:sz w:val="28"/>
      <w:szCs w:val="28"/>
    </w:rPr>
  </w:style>
  <w:style w:type="paragraph" w:customStyle="1" w:styleId="TABLEOFCONTENTSHEADING">
    <w:name w:val="TABLE OF CONTENTS HEADING"/>
    <w:basedOn w:val="Normal"/>
    <w:qFormat/>
    <w:rsid w:val="00A128AB"/>
    <w:pPr>
      <w:spacing w:after="240"/>
    </w:pPr>
    <w:rPr>
      <w:b/>
      <w:sz w:val="32"/>
    </w:rPr>
  </w:style>
  <w:style w:type="paragraph" w:styleId="Header">
    <w:name w:val="header"/>
    <w:basedOn w:val="Normal"/>
    <w:link w:val="HeaderChar"/>
    <w:uiPriority w:val="99"/>
    <w:unhideWhenUsed/>
    <w:rsid w:val="006A3182"/>
    <w:pPr>
      <w:tabs>
        <w:tab w:val="center" w:pos="4513"/>
        <w:tab w:val="right" w:pos="9026"/>
      </w:tabs>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customStyle="1" w:styleId="apple-converted-space">
    <w:name w:val="apple-converted-space"/>
    <w:basedOn w:val="DefaultParagraphFont"/>
    <w:rsid w:val="005739B3"/>
  </w:style>
  <w:style w:type="character" w:styleId="PlaceholderText">
    <w:name w:val="Placeholder Text"/>
    <w:basedOn w:val="DefaultParagraphFont"/>
    <w:uiPriority w:val="99"/>
    <w:semiHidden/>
    <w:rsid w:val="00C4085B"/>
    <w:rPr>
      <w:color w:val="666666"/>
    </w:rPr>
  </w:style>
  <w:style w:type="paragraph" w:styleId="NoSpacing">
    <w:name w:val="No Spacing"/>
    <w:uiPriority w:val="1"/>
    <w:qFormat/>
    <w:rsid w:val="00C17C61"/>
    <w:pPr>
      <w:spacing w:after="0" w:line="240" w:lineRule="auto"/>
    </w:pPr>
    <w:rPr>
      <w:rFonts w:ascii="Calibri" w:eastAsia="Calibri" w:hAnsi="Calibri" w:cs="Calibri"/>
    </w:rPr>
  </w:style>
  <w:style w:type="paragraph" w:styleId="NormalWeb">
    <w:name w:val="Normal (Web)"/>
    <w:basedOn w:val="Normal"/>
    <w:uiPriority w:val="99"/>
    <w:unhideWhenUsed/>
    <w:rsid w:val="0004130B"/>
    <w:pPr>
      <w:spacing w:before="100" w:beforeAutospacing="1" w:after="100" w:afterAutospacing="1"/>
    </w:pPr>
  </w:style>
  <w:style w:type="character" w:styleId="Strong">
    <w:name w:val="Strong"/>
    <w:basedOn w:val="DefaultParagraphFont"/>
    <w:uiPriority w:val="22"/>
    <w:qFormat/>
    <w:rsid w:val="0004130B"/>
    <w:rPr>
      <w:b/>
      <w:bCs/>
    </w:rPr>
  </w:style>
  <w:style w:type="character" w:styleId="Emphasis">
    <w:name w:val="Emphasis"/>
    <w:basedOn w:val="DefaultParagraphFont"/>
    <w:uiPriority w:val="20"/>
    <w:qFormat/>
    <w:rsid w:val="0004130B"/>
    <w:rPr>
      <w:i/>
      <w:iCs/>
    </w:rPr>
  </w:style>
  <w:style w:type="character" w:styleId="UnresolvedMention">
    <w:name w:val="Unresolved Mention"/>
    <w:basedOn w:val="DefaultParagraphFont"/>
    <w:uiPriority w:val="99"/>
    <w:semiHidden/>
    <w:unhideWhenUsed/>
    <w:rsid w:val="00E04E4D"/>
    <w:rPr>
      <w:color w:val="605E5C"/>
      <w:shd w:val="clear" w:color="auto" w:fill="E1DFDD"/>
    </w:rPr>
  </w:style>
  <w:style w:type="character" w:customStyle="1" w:styleId="bold">
    <w:name w:val="bold"/>
    <w:basedOn w:val="DefaultParagraphFont"/>
    <w:rsid w:val="00B12BEC"/>
  </w:style>
  <w:style w:type="character" w:customStyle="1" w:styleId="ng-star-inserted">
    <w:name w:val="ng-star-inserted"/>
    <w:basedOn w:val="DefaultParagraphFont"/>
    <w:rsid w:val="00B12BEC"/>
  </w:style>
  <w:style w:type="character" w:styleId="FollowedHyperlink">
    <w:name w:val="FollowedHyperlink"/>
    <w:basedOn w:val="DefaultParagraphFont"/>
    <w:uiPriority w:val="99"/>
    <w:semiHidden/>
    <w:unhideWhenUsed/>
    <w:rsid w:val="00026977"/>
    <w:rPr>
      <w:color w:val="800080" w:themeColor="followedHyperlink"/>
      <w:u w:val="single"/>
    </w:rPr>
  </w:style>
  <w:style w:type="paragraph" w:styleId="Bibliography">
    <w:name w:val="Bibliography"/>
    <w:basedOn w:val="Normal"/>
    <w:next w:val="Normal"/>
    <w:uiPriority w:val="37"/>
    <w:unhideWhenUsed/>
    <w:rsid w:val="002F0BCA"/>
    <w:pPr>
      <w:tabs>
        <w:tab w:val="left" w:pos="380"/>
      </w:tabs>
      <w:ind w:left="384" w:hanging="384"/>
    </w:pPr>
  </w:style>
  <w:style w:type="character" w:customStyle="1" w:styleId="mord">
    <w:name w:val="mord"/>
    <w:basedOn w:val="DefaultParagraphFont"/>
    <w:rsid w:val="00990511"/>
  </w:style>
  <w:style w:type="character" w:styleId="CommentReference">
    <w:name w:val="annotation reference"/>
    <w:basedOn w:val="DefaultParagraphFont"/>
    <w:uiPriority w:val="99"/>
    <w:semiHidden/>
    <w:unhideWhenUsed/>
    <w:rsid w:val="00171213"/>
    <w:rPr>
      <w:sz w:val="16"/>
      <w:szCs w:val="16"/>
    </w:rPr>
  </w:style>
  <w:style w:type="paragraph" w:styleId="CommentText">
    <w:name w:val="annotation text"/>
    <w:basedOn w:val="Normal"/>
    <w:link w:val="CommentTextChar"/>
    <w:uiPriority w:val="99"/>
    <w:unhideWhenUsed/>
    <w:rsid w:val="00171213"/>
    <w:rPr>
      <w:sz w:val="20"/>
      <w:szCs w:val="20"/>
    </w:rPr>
  </w:style>
  <w:style w:type="character" w:customStyle="1" w:styleId="CommentTextChar">
    <w:name w:val="Comment Text Char"/>
    <w:basedOn w:val="DefaultParagraphFont"/>
    <w:link w:val="CommentText"/>
    <w:uiPriority w:val="99"/>
    <w:rsid w:val="00171213"/>
    <w:rPr>
      <w:rFonts w:ascii="Arial" w:eastAsia="Times New Roman" w:hAnsi="Arial" w:cs="Times New Roman"/>
      <w:sz w:val="20"/>
      <w:szCs w:val="20"/>
    </w:rPr>
  </w:style>
  <w:style w:type="paragraph" w:customStyle="1" w:styleId="A1">
    <w:name w:val="A.1"/>
    <w:basedOn w:val="Heading2"/>
    <w:qFormat/>
    <w:rsid w:val="00C93F4F"/>
    <w:rPr>
      <w:rFonts w:cs="Times New Roman"/>
    </w:rPr>
  </w:style>
  <w:style w:type="paragraph" w:customStyle="1" w:styleId="paragraph">
    <w:name w:val="paragraph"/>
    <w:basedOn w:val="Normal"/>
    <w:rsid w:val="00475196"/>
    <w:pPr>
      <w:spacing w:before="100" w:beforeAutospacing="1" w:after="100" w:afterAutospacing="1"/>
    </w:pPr>
  </w:style>
  <w:style w:type="character" w:customStyle="1" w:styleId="normaltextrun">
    <w:name w:val="normaltextrun"/>
    <w:basedOn w:val="DefaultParagraphFont"/>
    <w:rsid w:val="00475196"/>
  </w:style>
  <w:style w:type="character" w:customStyle="1" w:styleId="eop">
    <w:name w:val="eop"/>
    <w:basedOn w:val="DefaultParagraphFont"/>
    <w:rsid w:val="00475196"/>
  </w:style>
  <w:style w:type="character" w:customStyle="1" w:styleId="katex-mathml">
    <w:name w:val="katex-mathml"/>
    <w:basedOn w:val="DefaultParagraphFont"/>
    <w:rsid w:val="00BF14F1"/>
  </w:style>
  <w:style w:type="character" w:customStyle="1" w:styleId="vlist-s">
    <w:name w:val="vlist-s"/>
    <w:basedOn w:val="DefaultParagraphFont"/>
    <w:rsid w:val="00BF14F1"/>
  </w:style>
  <w:style w:type="character" w:customStyle="1" w:styleId="mrel">
    <w:name w:val="mrel"/>
    <w:basedOn w:val="DefaultParagraphFont"/>
    <w:rsid w:val="00BF14F1"/>
  </w:style>
  <w:style w:type="character" w:styleId="SubtleEmphasis">
    <w:name w:val="Subtle Emphasis"/>
    <w:basedOn w:val="DefaultParagraphFont"/>
    <w:uiPriority w:val="19"/>
    <w:qFormat/>
    <w:rsid w:val="00422B89"/>
    <w:rPr>
      <w:i/>
      <w:iCs/>
      <w:color w:val="404040" w:themeColor="text1" w:themeTint="BF"/>
    </w:rPr>
  </w:style>
  <w:style w:type="character" w:customStyle="1" w:styleId="mbin">
    <w:name w:val="mbin"/>
    <w:basedOn w:val="DefaultParagraphFont"/>
    <w:rsid w:val="00AE2F33"/>
  </w:style>
  <w:style w:type="character" w:customStyle="1" w:styleId="mopen">
    <w:name w:val="mopen"/>
    <w:basedOn w:val="DefaultParagraphFont"/>
    <w:rsid w:val="00AE2F33"/>
  </w:style>
  <w:style w:type="character" w:customStyle="1" w:styleId="mclose">
    <w:name w:val="mclose"/>
    <w:basedOn w:val="DefaultParagraphFont"/>
    <w:rsid w:val="00AE2F33"/>
  </w:style>
  <w:style w:type="paragraph" w:styleId="Revision">
    <w:name w:val="Revision"/>
    <w:hidden/>
    <w:uiPriority w:val="99"/>
    <w:semiHidden/>
    <w:rsid w:val="007F3E65"/>
    <w:pPr>
      <w:spacing w:after="0" w:line="240" w:lineRule="auto"/>
    </w:pPr>
    <w:rPr>
      <w:rFonts w:ascii="Times New Roman" w:eastAsia="Times New Roman" w:hAnsi="Times New Roman" w:cs="Times New Roman"/>
      <w:sz w:val="24"/>
      <w:szCs w:val="24"/>
      <w:lang w:eastAsia="en-GB"/>
    </w:rPr>
  </w:style>
  <w:style w:type="paragraph" w:customStyle="1" w:styleId="p1">
    <w:name w:val="p1"/>
    <w:basedOn w:val="Normal"/>
    <w:rsid w:val="00C978D5"/>
    <w:rPr>
      <w:rFonts w:ascii="Arial" w:hAnsi="Arial" w:cs="Arial"/>
      <w:color w:val="000000"/>
      <w:sz w:val="18"/>
      <w:szCs w:val="18"/>
    </w:rPr>
  </w:style>
  <w:style w:type="paragraph" w:customStyle="1" w:styleId="Default">
    <w:name w:val="Default"/>
    <w:rsid w:val="002A6E1F"/>
    <w:pPr>
      <w:autoSpaceDE w:val="0"/>
      <w:autoSpaceDN w:val="0"/>
      <w:adjustRightInd w:val="0"/>
      <w:spacing w:after="0" w:line="240" w:lineRule="auto"/>
    </w:pPr>
    <w:rPr>
      <w:rFonts w:ascii="Arial" w:hAnsi="Arial" w:cs="Arial"/>
      <w:color w:val="000000"/>
      <w:sz w:val="24"/>
      <w:szCs w:val="24"/>
    </w:rPr>
  </w:style>
  <w:style w:type="character" w:customStyle="1" w:styleId="s1">
    <w:name w:val="s1"/>
    <w:basedOn w:val="DefaultParagraphFont"/>
    <w:rsid w:val="002D4A06"/>
    <w:rPr>
      <w:rFonts w:ascii="Arial" w:hAnsi="Arial" w:cs="Arial" w:hint="default"/>
      <w:sz w:val="10"/>
      <w:szCs w:val="10"/>
    </w:rPr>
  </w:style>
  <w:style w:type="paragraph" w:styleId="CommentSubject">
    <w:name w:val="annotation subject"/>
    <w:basedOn w:val="CommentText"/>
    <w:next w:val="CommentText"/>
    <w:link w:val="CommentSubjectChar"/>
    <w:uiPriority w:val="99"/>
    <w:semiHidden/>
    <w:unhideWhenUsed/>
    <w:rsid w:val="00FC1F5B"/>
    <w:rPr>
      <w:b/>
      <w:bCs/>
    </w:rPr>
  </w:style>
  <w:style w:type="character" w:customStyle="1" w:styleId="CommentSubjectChar">
    <w:name w:val="Comment Subject Char"/>
    <w:basedOn w:val="CommentTextChar"/>
    <w:link w:val="CommentSubject"/>
    <w:uiPriority w:val="99"/>
    <w:semiHidden/>
    <w:rsid w:val="00FC1F5B"/>
    <w:rPr>
      <w:rFonts w:ascii="Times New Roman" w:eastAsia="Times New Roman" w:hAnsi="Times New Roman" w:cs="Times New Roman"/>
      <w:b/>
      <w:bCs/>
      <w:sz w:val="20"/>
      <w:szCs w:val="20"/>
      <w:lang w:eastAsia="en-GB"/>
    </w:rPr>
  </w:style>
  <w:style w:type="paragraph" w:styleId="ListBullet">
    <w:name w:val="List Bullet"/>
    <w:basedOn w:val="Normal"/>
    <w:uiPriority w:val="99"/>
    <w:unhideWhenUsed/>
    <w:rsid w:val="00825EEA"/>
    <w:pPr>
      <w:numPr>
        <w:numId w:val="56"/>
      </w:numPr>
      <w:spacing w:after="200" w:line="276" w:lineRule="auto"/>
      <w:contextualSpacing/>
    </w:pPr>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7217">
      <w:bodyDiv w:val="1"/>
      <w:marLeft w:val="0"/>
      <w:marRight w:val="0"/>
      <w:marTop w:val="0"/>
      <w:marBottom w:val="0"/>
      <w:divBdr>
        <w:top w:val="none" w:sz="0" w:space="0" w:color="auto"/>
        <w:left w:val="none" w:sz="0" w:space="0" w:color="auto"/>
        <w:bottom w:val="none" w:sz="0" w:space="0" w:color="auto"/>
        <w:right w:val="none" w:sz="0" w:space="0" w:color="auto"/>
      </w:divBdr>
    </w:div>
    <w:div w:id="29260531">
      <w:bodyDiv w:val="1"/>
      <w:marLeft w:val="0"/>
      <w:marRight w:val="0"/>
      <w:marTop w:val="0"/>
      <w:marBottom w:val="0"/>
      <w:divBdr>
        <w:top w:val="none" w:sz="0" w:space="0" w:color="auto"/>
        <w:left w:val="none" w:sz="0" w:space="0" w:color="auto"/>
        <w:bottom w:val="none" w:sz="0" w:space="0" w:color="auto"/>
        <w:right w:val="none" w:sz="0" w:space="0" w:color="auto"/>
      </w:divBdr>
    </w:div>
    <w:div w:id="78908583">
      <w:bodyDiv w:val="1"/>
      <w:marLeft w:val="0"/>
      <w:marRight w:val="0"/>
      <w:marTop w:val="0"/>
      <w:marBottom w:val="0"/>
      <w:divBdr>
        <w:top w:val="none" w:sz="0" w:space="0" w:color="auto"/>
        <w:left w:val="none" w:sz="0" w:space="0" w:color="auto"/>
        <w:bottom w:val="none" w:sz="0" w:space="0" w:color="auto"/>
        <w:right w:val="none" w:sz="0" w:space="0" w:color="auto"/>
      </w:divBdr>
      <w:divsChild>
        <w:div w:id="169168355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9857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274712">
      <w:bodyDiv w:val="1"/>
      <w:marLeft w:val="0"/>
      <w:marRight w:val="0"/>
      <w:marTop w:val="0"/>
      <w:marBottom w:val="0"/>
      <w:divBdr>
        <w:top w:val="none" w:sz="0" w:space="0" w:color="auto"/>
        <w:left w:val="none" w:sz="0" w:space="0" w:color="auto"/>
        <w:bottom w:val="none" w:sz="0" w:space="0" w:color="auto"/>
        <w:right w:val="none" w:sz="0" w:space="0" w:color="auto"/>
      </w:divBdr>
    </w:div>
    <w:div w:id="161699783">
      <w:bodyDiv w:val="1"/>
      <w:marLeft w:val="0"/>
      <w:marRight w:val="0"/>
      <w:marTop w:val="0"/>
      <w:marBottom w:val="0"/>
      <w:divBdr>
        <w:top w:val="none" w:sz="0" w:space="0" w:color="auto"/>
        <w:left w:val="none" w:sz="0" w:space="0" w:color="auto"/>
        <w:bottom w:val="none" w:sz="0" w:space="0" w:color="auto"/>
        <w:right w:val="none" w:sz="0" w:space="0" w:color="auto"/>
      </w:divBdr>
    </w:div>
    <w:div w:id="179438725">
      <w:bodyDiv w:val="1"/>
      <w:marLeft w:val="0"/>
      <w:marRight w:val="0"/>
      <w:marTop w:val="0"/>
      <w:marBottom w:val="0"/>
      <w:divBdr>
        <w:top w:val="none" w:sz="0" w:space="0" w:color="auto"/>
        <w:left w:val="none" w:sz="0" w:space="0" w:color="auto"/>
        <w:bottom w:val="none" w:sz="0" w:space="0" w:color="auto"/>
        <w:right w:val="none" w:sz="0" w:space="0" w:color="auto"/>
      </w:divBdr>
    </w:div>
    <w:div w:id="251666284">
      <w:bodyDiv w:val="1"/>
      <w:marLeft w:val="0"/>
      <w:marRight w:val="0"/>
      <w:marTop w:val="0"/>
      <w:marBottom w:val="0"/>
      <w:divBdr>
        <w:top w:val="none" w:sz="0" w:space="0" w:color="auto"/>
        <w:left w:val="none" w:sz="0" w:space="0" w:color="auto"/>
        <w:bottom w:val="none" w:sz="0" w:space="0" w:color="auto"/>
        <w:right w:val="none" w:sz="0" w:space="0" w:color="auto"/>
      </w:divBdr>
    </w:div>
    <w:div w:id="276909506">
      <w:bodyDiv w:val="1"/>
      <w:marLeft w:val="0"/>
      <w:marRight w:val="0"/>
      <w:marTop w:val="0"/>
      <w:marBottom w:val="0"/>
      <w:divBdr>
        <w:top w:val="none" w:sz="0" w:space="0" w:color="auto"/>
        <w:left w:val="none" w:sz="0" w:space="0" w:color="auto"/>
        <w:bottom w:val="none" w:sz="0" w:space="0" w:color="auto"/>
        <w:right w:val="none" w:sz="0" w:space="0" w:color="auto"/>
      </w:divBdr>
      <w:divsChild>
        <w:div w:id="470752657">
          <w:marLeft w:val="0"/>
          <w:marRight w:val="0"/>
          <w:marTop w:val="0"/>
          <w:marBottom w:val="0"/>
          <w:divBdr>
            <w:top w:val="none" w:sz="0" w:space="0" w:color="auto"/>
            <w:left w:val="none" w:sz="0" w:space="0" w:color="auto"/>
            <w:bottom w:val="none" w:sz="0" w:space="0" w:color="auto"/>
            <w:right w:val="none" w:sz="0" w:space="0" w:color="auto"/>
          </w:divBdr>
        </w:div>
        <w:div w:id="518004068">
          <w:marLeft w:val="0"/>
          <w:marRight w:val="0"/>
          <w:marTop w:val="0"/>
          <w:marBottom w:val="0"/>
          <w:divBdr>
            <w:top w:val="none" w:sz="0" w:space="0" w:color="auto"/>
            <w:left w:val="none" w:sz="0" w:space="0" w:color="auto"/>
            <w:bottom w:val="none" w:sz="0" w:space="0" w:color="auto"/>
            <w:right w:val="none" w:sz="0" w:space="0" w:color="auto"/>
          </w:divBdr>
        </w:div>
        <w:div w:id="520163713">
          <w:marLeft w:val="0"/>
          <w:marRight w:val="0"/>
          <w:marTop w:val="0"/>
          <w:marBottom w:val="0"/>
          <w:divBdr>
            <w:top w:val="none" w:sz="0" w:space="0" w:color="auto"/>
            <w:left w:val="none" w:sz="0" w:space="0" w:color="auto"/>
            <w:bottom w:val="none" w:sz="0" w:space="0" w:color="auto"/>
            <w:right w:val="none" w:sz="0" w:space="0" w:color="auto"/>
          </w:divBdr>
        </w:div>
        <w:div w:id="637029774">
          <w:marLeft w:val="0"/>
          <w:marRight w:val="0"/>
          <w:marTop w:val="0"/>
          <w:marBottom w:val="0"/>
          <w:divBdr>
            <w:top w:val="none" w:sz="0" w:space="0" w:color="auto"/>
            <w:left w:val="none" w:sz="0" w:space="0" w:color="auto"/>
            <w:bottom w:val="none" w:sz="0" w:space="0" w:color="auto"/>
            <w:right w:val="none" w:sz="0" w:space="0" w:color="auto"/>
          </w:divBdr>
        </w:div>
        <w:div w:id="685135338">
          <w:marLeft w:val="0"/>
          <w:marRight w:val="0"/>
          <w:marTop w:val="0"/>
          <w:marBottom w:val="0"/>
          <w:divBdr>
            <w:top w:val="none" w:sz="0" w:space="0" w:color="auto"/>
            <w:left w:val="none" w:sz="0" w:space="0" w:color="auto"/>
            <w:bottom w:val="none" w:sz="0" w:space="0" w:color="auto"/>
            <w:right w:val="none" w:sz="0" w:space="0" w:color="auto"/>
          </w:divBdr>
        </w:div>
        <w:div w:id="1153983883">
          <w:marLeft w:val="0"/>
          <w:marRight w:val="0"/>
          <w:marTop w:val="0"/>
          <w:marBottom w:val="0"/>
          <w:divBdr>
            <w:top w:val="none" w:sz="0" w:space="0" w:color="auto"/>
            <w:left w:val="none" w:sz="0" w:space="0" w:color="auto"/>
            <w:bottom w:val="none" w:sz="0" w:space="0" w:color="auto"/>
            <w:right w:val="none" w:sz="0" w:space="0" w:color="auto"/>
          </w:divBdr>
        </w:div>
        <w:div w:id="1441030068">
          <w:marLeft w:val="0"/>
          <w:marRight w:val="0"/>
          <w:marTop w:val="0"/>
          <w:marBottom w:val="0"/>
          <w:divBdr>
            <w:top w:val="none" w:sz="0" w:space="0" w:color="auto"/>
            <w:left w:val="none" w:sz="0" w:space="0" w:color="auto"/>
            <w:bottom w:val="none" w:sz="0" w:space="0" w:color="auto"/>
            <w:right w:val="none" w:sz="0" w:space="0" w:color="auto"/>
          </w:divBdr>
        </w:div>
      </w:divsChild>
    </w:div>
    <w:div w:id="312415189">
      <w:bodyDiv w:val="1"/>
      <w:marLeft w:val="0"/>
      <w:marRight w:val="0"/>
      <w:marTop w:val="0"/>
      <w:marBottom w:val="0"/>
      <w:divBdr>
        <w:top w:val="none" w:sz="0" w:space="0" w:color="auto"/>
        <w:left w:val="none" w:sz="0" w:space="0" w:color="auto"/>
        <w:bottom w:val="none" w:sz="0" w:space="0" w:color="auto"/>
        <w:right w:val="none" w:sz="0" w:space="0" w:color="auto"/>
      </w:divBdr>
    </w:div>
    <w:div w:id="330760450">
      <w:bodyDiv w:val="1"/>
      <w:marLeft w:val="0"/>
      <w:marRight w:val="0"/>
      <w:marTop w:val="0"/>
      <w:marBottom w:val="0"/>
      <w:divBdr>
        <w:top w:val="none" w:sz="0" w:space="0" w:color="auto"/>
        <w:left w:val="none" w:sz="0" w:space="0" w:color="auto"/>
        <w:bottom w:val="none" w:sz="0" w:space="0" w:color="auto"/>
        <w:right w:val="none" w:sz="0" w:space="0" w:color="auto"/>
      </w:divBdr>
    </w:div>
    <w:div w:id="340208170">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8112584">
      <w:bodyDiv w:val="1"/>
      <w:marLeft w:val="0"/>
      <w:marRight w:val="0"/>
      <w:marTop w:val="0"/>
      <w:marBottom w:val="0"/>
      <w:divBdr>
        <w:top w:val="none" w:sz="0" w:space="0" w:color="auto"/>
        <w:left w:val="none" w:sz="0" w:space="0" w:color="auto"/>
        <w:bottom w:val="none" w:sz="0" w:space="0" w:color="auto"/>
        <w:right w:val="none" w:sz="0" w:space="0" w:color="auto"/>
      </w:divBdr>
    </w:div>
    <w:div w:id="496772156">
      <w:bodyDiv w:val="1"/>
      <w:marLeft w:val="0"/>
      <w:marRight w:val="0"/>
      <w:marTop w:val="0"/>
      <w:marBottom w:val="0"/>
      <w:divBdr>
        <w:top w:val="none" w:sz="0" w:space="0" w:color="auto"/>
        <w:left w:val="none" w:sz="0" w:space="0" w:color="auto"/>
        <w:bottom w:val="none" w:sz="0" w:space="0" w:color="auto"/>
        <w:right w:val="none" w:sz="0" w:space="0" w:color="auto"/>
      </w:divBdr>
    </w:div>
    <w:div w:id="522133354">
      <w:bodyDiv w:val="1"/>
      <w:marLeft w:val="0"/>
      <w:marRight w:val="0"/>
      <w:marTop w:val="0"/>
      <w:marBottom w:val="0"/>
      <w:divBdr>
        <w:top w:val="none" w:sz="0" w:space="0" w:color="auto"/>
        <w:left w:val="none" w:sz="0" w:space="0" w:color="auto"/>
        <w:bottom w:val="none" w:sz="0" w:space="0" w:color="auto"/>
        <w:right w:val="none" w:sz="0" w:space="0" w:color="auto"/>
      </w:divBdr>
    </w:div>
    <w:div w:id="529805226">
      <w:bodyDiv w:val="1"/>
      <w:marLeft w:val="0"/>
      <w:marRight w:val="0"/>
      <w:marTop w:val="0"/>
      <w:marBottom w:val="0"/>
      <w:divBdr>
        <w:top w:val="none" w:sz="0" w:space="0" w:color="auto"/>
        <w:left w:val="none" w:sz="0" w:space="0" w:color="auto"/>
        <w:bottom w:val="none" w:sz="0" w:space="0" w:color="auto"/>
        <w:right w:val="none" w:sz="0" w:space="0" w:color="auto"/>
      </w:divBdr>
    </w:div>
    <w:div w:id="595211123">
      <w:bodyDiv w:val="1"/>
      <w:marLeft w:val="0"/>
      <w:marRight w:val="0"/>
      <w:marTop w:val="0"/>
      <w:marBottom w:val="0"/>
      <w:divBdr>
        <w:top w:val="none" w:sz="0" w:space="0" w:color="auto"/>
        <w:left w:val="none" w:sz="0" w:space="0" w:color="auto"/>
        <w:bottom w:val="none" w:sz="0" w:space="0" w:color="auto"/>
        <w:right w:val="none" w:sz="0" w:space="0" w:color="auto"/>
      </w:divBdr>
    </w:div>
    <w:div w:id="608901446">
      <w:bodyDiv w:val="1"/>
      <w:marLeft w:val="0"/>
      <w:marRight w:val="0"/>
      <w:marTop w:val="0"/>
      <w:marBottom w:val="0"/>
      <w:divBdr>
        <w:top w:val="none" w:sz="0" w:space="0" w:color="auto"/>
        <w:left w:val="none" w:sz="0" w:space="0" w:color="auto"/>
        <w:bottom w:val="none" w:sz="0" w:space="0" w:color="auto"/>
        <w:right w:val="none" w:sz="0" w:space="0" w:color="auto"/>
      </w:divBdr>
    </w:div>
    <w:div w:id="6196075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1266299">
      <w:bodyDiv w:val="1"/>
      <w:marLeft w:val="0"/>
      <w:marRight w:val="0"/>
      <w:marTop w:val="0"/>
      <w:marBottom w:val="0"/>
      <w:divBdr>
        <w:top w:val="none" w:sz="0" w:space="0" w:color="auto"/>
        <w:left w:val="none" w:sz="0" w:space="0" w:color="auto"/>
        <w:bottom w:val="none" w:sz="0" w:space="0" w:color="auto"/>
        <w:right w:val="none" w:sz="0" w:space="0" w:color="auto"/>
      </w:divBdr>
    </w:div>
    <w:div w:id="804737691">
      <w:bodyDiv w:val="1"/>
      <w:marLeft w:val="0"/>
      <w:marRight w:val="0"/>
      <w:marTop w:val="0"/>
      <w:marBottom w:val="0"/>
      <w:divBdr>
        <w:top w:val="none" w:sz="0" w:space="0" w:color="auto"/>
        <w:left w:val="none" w:sz="0" w:space="0" w:color="auto"/>
        <w:bottom w:val="none" w:sz="0" w:space="0" w:color="auto"/>
        <w:right w:val="none" w:sz="0" w:space="0" w:color="auto"/>
      </w:divBdr>
    </w:div>
    <w:div w:id="810439296">
      <w:bodyDiv w:val="1"/>
      <w:marLeft w:val="0"/>
      <w:marRight w:val="0"/>
      <w:marTop w:val="0"/>
      <w:marBottom w:val="0"/>
      <w:divBdr>
        <w:top w:val="none" w:sz="0" w:space="0" w:color="auto"/>
        <w:left w:val="none" w:sz="0" w:space="0" w:color="auto"/>
        <w:bottom w:val="none" w:sz="0" w:space="0" w:color="auto"/>
        <w:right w:val="none" w:sz="0" w:space="0" w:color="auto"/>
      </w:divBdr>
    </w:div>
    <w:div w:id="846290729">
      <w:bodyDiv w:val="1"/>
      <w:marLeft w:val="0"/>
      <w:marRight w:val="0"/>
      <w:marTop w:val="0"/>
      <w:marBottom w:val="0"/>
      <w:divBdr>
        <w:top w:val="none" w:sz="0" w:space="0" w:color="auto"/>
        <w:left w:val="none" w:sz="0" w:space="0" w:color="auto"/>
        <w:bottom w:val="none" w:sz="0" w:space="0" w:color="auto"/>
        <w:right w:val="none" w:sz="0" w:space="0" w:color="auto"/>
      </w:divBdr>
    </w:div>
    <w:div w:id="935021364">
      <w:bodyDiv w:val="1"/>
      <w:marLeft w:val="0"/>
      <w:marRight w:val="0"/>
      <w:marTop w:val="0"/>
      <w:marBottom w:val="0"/>
      <w:divBdr>
        <w:top w:val="none" w:sz="0" w:space="0" w:color="auto"/>
        <w:left w:val="none" w:sz="0" w:space="0" w:color="auto"/>
        <w:bottom w:val="none" w:sz="0" w:space="0" w:color="auto"/>
        <w:right w:val="none" w:sz="0" w:space="0" w:color="auto"/>
      </w:divBdr>
    </w:div>
    <w:div w:id="948199370">
      <w:bodyDiv w:val="1"/>
      <w:marLeft w:val="0"/>
      <w:marRight w:val="0"/>
      <w:marTop w:val="0"/>
      <w:marBottom w:val="0"/>
      <w:divBdr>
        <w:top w:val="none" w:sz="0" w:space="0" w:color="auto"/>
        <w:left w:val="none" w:sz="0" w:space="0" w:color="auto"/>
        <w:bottom w:val="none" w:sz="0" w:space="0" w:color="auto"/>
        <w:right w:val="none" w:sz="0" w:space="0" w:color="auto"/>
      </w:divBdr>
    </w:div>
    <w:div w:id="986397187">
      <w:bodyDiv w:val="1"/>
      <w:marLeft w:val="0"/>
      <w:marRight w:val="0"/>
      <w:marTop w:val="0"/>
      <w:marBottom w:val="0"/>
      <w:divBdr>
        <w:top w:val="none" w:sz="0" w:space="0" w:color="auto"/>
        <w:left w:val="none" w:sz="0" w:space="0" w:color="auto"/>
        <w:bottom w:val="none" w:sz="0" w:space="0" w:color="auto"/>
        <w:right w:val="none" w:sz="0" w:space="0" w:color="auto"/>
      </w:divBdr>
    </w:div>
    <w:div w:id="1001155749">
      <w:bodyDiv w:val="1"/>
      <w:marLeft w:val="0"/>
      <w:marRight w:val="0"/>
      <w:marTop w:val="0"/>
      <w:marBottom w:val="0"/>
      <w:divBdr>
        <w:top w:val="none" w:sz="0" w:space="0" w:color="auto"/>
        <w:left w:val="none" w:sz="0" w:space="0" w:color="auto"/>
        <w:bottom w:val="none" w:sz="0" w:space="0" w:color="auto"/>
        <w:right w:val="none" w:sz="0" w:space="0" w:color="auto"/>
      </w:divBdr>
    </w:div>
    <w:div w:id="1070736582">
      <w:bodyDiv w:val="1"/>
      <w:marLeft w:val="0"/>
      <w:marRight w:val="0"/>
      <w:marTop w:val="0"/>
      <w:marBottom w:val="0"/>
      <w:divBdr>
        <w:top w:val="none" w:sz="0" w:space="0" w:color="auto"/>
        <w:left w:val="none" w:sz="0" w:space="0" w:color="auto"/>
        <w:bottom w:val="none" w:sz="0" w:space="0" w:color="auto"/>
        <w:right w:val="none" w:sz="0" w:space="0" w:color="auto"/>
      </w:divBdr>
    </w:div>
    <w:div w:id="1071851739">
      <w:bodyDiv w:val="1"/>
      <w:marLeft w:val="0"/>
      <w:marRight w:val="0"/>
      <w:marTop w:val="0"/>
      <w:marBottom w:val="0"/>
      <w:divBdr>
        <w:top w:val="none" w:sz="0" w:space="0" w:color="auto"/>
        <w:left w:val="none" w:sz="0" w:space="0" w:color="auto"/>
        <w:bottom w:val="none" w:sz="0" w:space="0" w:color="auto"/>
        <w:right w:val="none" w:sz="0" w:space="0" w:color="auto"/>
      </w:divBdr>
    </w:div>
    <w:div w:id="1074736954">
      <w:bodyDiv w:val="1"/>
      <w:marLeft w:val="0"/>
      <w:marRight w:val="0"/>
      <w:marTop w:val="0"/>
      <w:marBottom w:val="0"/>
      <w:divBdr>
        <w:top w:val="none" w:sz="0" w:space="0" w:color="auto"/>
        <w:left w:val="none" w:sz="0" w:space="0" w:color="auto"/>
        <w:bottom w:val="none" w:sz="0" w:space="0" w:color="auto"/>
        <w:right w:val="none" w:sz="0" w:space="0" w:color="auto"/>
      </w:divBdr>
    </w:div>
    <w:div w:id="1091701476">
      <w:bodyDiv w:val="1"/>
      <w:marLeft w:val="0"/>
      <w:marRight w:val="0"/>
      <w:marTop w:val="0"/>
      <w:marBottom w:val="0"/>
      <w:divBdr>
        <w:top w:val="none" w:sz="0" w:space="0" w:color="auto"/>
        <w:left w:val="none" w:sz="0" w:space="0" w:color="auto"/>
        <w:bottom w:val="none" w:sz="0" w:space="0" w:color="auto"/>
        <w:right w:val="none" w:sz="0" w:space="0" w:color="auto"/>
      </w:divBdr>
    </w:div>
    <w:div w:id="1122186136">
      <w:bodyDiv w:val="1"/>
      <w:marLeft w:val="0"/>
      <w:marRight w:val="0"/>
      <w:marTop w:val="0"/>
      <w:marBottom w:val="0"/>
      <w:divBdr>
        <w:top w:val="none" w:sz="0" w:space="0" w:color="auto"/>
        <w:left w:val="none" w:sz="0" w:space="0" w:color="auto"/>
        <w:bottom w:val="none" w:sz="0" w:space="0" w:color="auto"/>
        <w:right w:val="none" w:sz="0" w:space="0" w:color="auto"/>
      </w:divBdr>
    </w:div>
    <w:div w:id="1133254215">
      <w:bodyDiv w:val="1"/>
      <w:marLeft w:val="0"/>
      <w:marRight w:val="0"/>
      <w:marTop w:val="0"/>
      <w:marBottom w:val="0"/>
      <w:divBdr>
        <w:top w:val="none" w:sz="0" w:space="0" w:color="auto"/>
        <w:left w:val="none" w:sz="0" w:space="0" w:color="auto"/>
        <w:bottom w:val="none" w:sz="0" w:space="0" w:color="auto"/>
        <w:right w:val="none" w:sz="0" w:space="0" w:color="auto"/>
      </w:divBdr>
    </w:div>
    <w:div w:id="1144159151">
      <w:bodyDiv w:val="1"/>
      <w:marLeft w:val="0"/>
      <w:marRight w:val="0"/>
      <w:marTop w:val="0"/>
      <w:marBottom w:val="0"/>
      <w:divBdr>
        <w:top w:val="none" w:sz="0" w:space="0" w:color="auto"/>
        <w:left w:val="none" w:sz="0" w:space="0" w:color="auto"/>
        <w:bottom w:val="none" w:sz="0" w:space="0" w:color="auto"/>
        <w:right w:val="none" w:sz="0" w:space="0" w:color="auto"/>
      </w:divBdr>
    </w:div>
    <w:div w:id="1235552936">
      <w:bodyDiv w:val="1"/>
      <w:marLeft w:val="0"/>
      <w:marRight w:val="0"/>
      <w:marTop w:val="0"/>
      <w:marBottom w:val="0"/>
      <w:divBdr>
        <w:top w:val="none" w:sz="0" w:space="0" w:color="auto"/>
        <w:left w:val="none" w:sz="0" w:space="0" w:color="auto"/>
        <w:bottom w:val="none" w:sz="0" w:space="0" w:color="auto"/>
        <w:right w:val="none" w:sz="0" w:space="0" w:color="auto"/>
      </w:divBdr>
      <w:divsChild>
        <w:div w:id="289439628">
          <w:marLeft w:val="0"/>
          <w:marRight w:val="0"/>
          <w:marTop w:val="0"/>
          <w:marBottom w:val="0"/>
          <w:divBdr>
            <w:top w:val="none" w:sz="0" w:space="0" w:color="auto"/>
            <w:left w:val="none" w:sz="0" w:space="0" w:color="auto"/>
            <w:bottom w:val="none" w:sz="0" w:space="0" w:color="auto"/>
            <w:right w:val="none" w:sz="0" w:space="0" w:color="auto"/>
          </w:divBdr>
        </w:div>
        <w:div w:id="801995248">
          <w:marLeft w:val="0"/>
          <w:marRight w:val="0"/>
          <w:marTop w:val="0"/>
          <w:marBottom w:val="0"/>
          <w:divBdr>
            <w:top w:val="none" w:sz="0" w:space="0" w:color="auto"/>
            <w:left w:val="none" w:sz="0" w:space="0" w:color="auto"/>
            <w:bottom w:val="none" w:sz="0" w:space="0" w:color="auto"/>
            <w:right w:val="none" w:sz="0" w:space="0" w:color="auto"/>
          </w:divBdr>
        </w:div>
        <w:div w:id="1664699248">
          <w:marLeft w:val="0"/>
          <w:marRight w:val="0"/>
          <w:marTop w:val="0"/>
          <w:marBottom w:val="0"/>
          <w:divBdr>
            <w:top w:val="none" w:sz="0" w:space="0" w:color="auto"/>
            <w:left w:val="none" w:sz="0" w:space="0" w:color="auto"/>
            <w:bottom w:val="none" w:sz="0" w:space="0" w:color="auto"/>
            <w:right w:val="none" w:sz="0" w:space="0" w:color="auto"/>
          </w:divBdr>
        </w:div>
      </w:divsChild>
    </w:div>
    <w:div w:id="1289623910">
      <w:bodyDiv w:val="1"/>
      <w:marLeft w:val="0"/>
      <w:marRight w:val="0"/>
      <w:marTop w:val="0"/>
      <w:marBottom w:val="0"/>
      <w:divBdr>
        <w:top w:val="none" w:sz="0" w:space="0" w:color="auto"/>
        <w:left w:val="none" w:sz="0" w:space="0" w:color="auto"/>
        <w:bottom w:val="none" w:sz="0" w:space="0" w:color="auto"/>
        <w:right w:val="none" w:sz="0" w:space="0" w:color="auto"/>
      </w:divBdr>
    </w:div>
    <w:div w:id="1348098252">
      <w:bodyDiv w:val="1"/>
      <w:marLeft w:val="0"/>
      <w:marRight w:val="0"/>
      <w:marTop w:val="0"/>
      <w:marBottom w:val="0"/>
      <w:divBdr>
        <w:top w:val="none" w:sz="0" w:space="0" w:color="auto"/>
        <w:left w:val="none" w:sz="0" w:space="0" w:color="auto"/>
        <w:bottom w:val="none" w:sz="0" w:space="0" w:color="auto"/>
        <w:right w:val="none" w:sz="0" w:space="0" w:color="auto"/>
      </w:divBdr>
    </w:div>
    <w:div w:id="1351494453">
      <w:bodyDiv w:val="1"/>
      <w:marLeft w:val="0"/>
      <w:marRight w:val="0"/>
      <w:marTop w:val="0"/>
      <w:marBottom w:val="0"/>
      <w:divBdr>
        <w:top w:val="none" w:sz="0" w:space="0" w:color="auto"/>
        <w:left w:val="none" w:sz="0" w:space="0" w:color="auto"/>
        <w:bottom w:val="none" w:sz="0" w:space="0" w:color="auto"/>
        <w:right w:val="none" w:sz="0" w:space="0" w:color="auto"/>
      </w:divBdr>
    </w:div>
    <w:div w:id="1354915134">
      <w:bodyDiv w:val="1"/>
      <w:marLeft w:val="0"/>
      <w:marRight w:val="0"/>
      <w:marTop w:val="0"/>
      <w:marBottom w:val="0"/>
      <w:divBdr>
        <w:top w:val="none" w:sz="0" w:space="0" w:color="auto"/>
        <w:left w:val="none" w:sz="0" w:space="0" w:color="auto"/>
        <w:bottom w:val="none" w:sz="0" w:space="0" w:color="auto"/>
        <w:right w:val="none" w:sz="0" w:space="0" w:color="auto"/>
      </w:divBdr>
    </w:div>
    <w:div w:id="1358968550">
      <w:bodyDiv w:val="1"/>
      <w:marLeft w:val="0"/>
      <w:marRight w:val="0"/>
      <w:marTop w:val="0"/>
      <w:marBottom w:val="0"/>
      <w:divBdr>
        <w:top w:val="none" w:sz="0" w:space="0" w:color="auto"/>
        <w:left w:val="none" w:sz="0" w:space="0" w:color="auto"/>
        <w:bottom w:val="none" w:sz="0" w:space="0" w:color="auto"/>
        <w:right w:val="none" w:sz="0" w:space="0" w:color="auto"/>
      </w:divBdr>
    </w:div>
    <w:div w:id="1374576982">
      <w:bodyDiv w:val="1"/>
      <w:marLeft w:val="0"/>
      <w:marRight w:val="0"/>
      <w:marTop w:val="0"/>
      <w:marBottom w:val="0"/>
      <w:divBdr>
        <w:top w:val="none" w:sz="0" w:space="0" w:color="auto"/>
        <w:left w:val="none" w:sz="0" w:space="0" w:color="auto"/>
        <w:bottom w:val="none" w:sz="0" w:space="0" w:color="auto"/>
        <w:right w:val="none" w:sz="0" w:space="0" w:color="auto"/>
      </w:divBdr>
    </w:div>
    <w:div w:id="1387070468">
      <w:bodyDiv w:val="1"/>
      <w:marLeft w:val="0"/>
      <w:marRight w:val="0"/>
      <w:marTop w:val="0"/>
      <w:marBottom w:val="0"/>
      <w:divBdr>
        <w:top w:val="none" w:sz="0" w:space="0" w:color="auto"/>
        <w:left w:val="none" w:sz="0" w:space="0" w:color="auto"/>
        <w:bottom w:val="none" w:sz="0" w:space="0" w:color="auto"/>
        <w:right w:val="none" w:sz="0" w:space="0" w:color="auto"/>
      </w:divBdr>
    </w:div>
    <w:div w:id="1430274373">
      <w:bodyDiv w:val="1"/>
      <w:marLeft w:val="0"/>
      <w:marRight w:val="0"/>
      <w:marTop w:val="0"/>
      <w:marBottom w:val="0"/>
      <w:divBdr>
        <w:top w:val="none" w:sz="0" w:space="0" w:color="auto"/>
        <w:left w:val="none" w:sz="0" w:space="0" w:color="auto"/>
        <w:bottom w:val="none" w:sz="0" w:space="0" w:color="auto"/>
        <w:right w:val="none" w:sz="0" w:space="0" w:color="auto"/>
      </w:divBdr>
    </w:div>
    <w:div w:id="1450926773">
      <w:bodyDiv w:val="1"/>
      <w:marLeft w:val="0"/>
      <w:marRight w:val="0"/>
      <w:marTop w:val="0"/>
      <w:marBottom w:val="0"/>
      <w:divBdr>
        <w:top w:val="none" w:sz="0" w:space="0" w:color="auto"/>
        <w:left w:val="none" w:sz="0" w:space="0" w:color="auto"/>
        <w:bottom w:val="none" w:sz="0" w:space="0" w:color="auto"/>
        <w:right w:val="none" w:sz="0" w:space="0" w:color="auto"/>
      </w:divBdr>
    </w:div>
    <w:div w:id="1465270939">
      <w:bodyDiv w:val="1"/>
      <w:marLeft w:val="0"/>
      <w:marRight w:val="0"/>
      <w:marTop w:val="0"/>
      <w:marBottom w:val="0"/>
      <w:divBdr>
        <w:top w:val="none" w:sz="0" w:space="0" w:color="auto"/>
        <w:left w:val="none" w:sz="0" w:space="0" w:color="auto"/>
        <w:bottom w:val="none" w:sz="0" w:space="0" w:color="auto"/>
        <w:right w:val="none" w:sz="0" w:space="0" w:color="auto"/>
      </w:divBdr>
    </w:div>
    <w:div w:id="1490905723">
      <w:bodyDiv w:val="1"/>
      <w:marLeft w:val="0"/>
      <w:marRight w:val="0"/>
      <w:marTop w:val="0"/>
      <w:marBottom w:val="0"/>
      <w:divBdr>
        <w:top w:val="none" w:sz="0" w:space="0" w:color="auto"/>
        <w:left w:val="none" w:sz="0" w:space="0" w:color="auto"/>
        <w:bottom w:val="none" w:sz="0" w:space="0" w:color="auto"/>
        <w:right w:val="none" w:sz="0" w:space="0" w:color="auto"/>
      </w:divBdr>
    </w:div>
    <w:div w:id="1491827905">
      <w:bodyDiv w:val="1"/>
      <w:marLeft w:val="0"/>
      <w:marRight w:val="0"/>
      <w:marTop w:val="0"/>
      <w:marBottom w:val="0"/>
      <w:divBdr>
        <w:top w:val="none" w:sz="0" w:space="0" w:color="auto"/>
        <w:left w:val="none" w:sz="0" w:space="0" w:color="auto"/>
        <w:bottom w:val="none" w:sz="0" w:space="0" w:color="auto"/>
        <w:right w:val="none" w:sz="0" w:space="0" w:color="auto"/>
      </w:divBdr>
    </w:div>
    <w:div w:id="1529221353">
      <w:bodyDiv w:val="1"/>
      <w:marLeft w:val="0"/>
      <w:marRight w:val="0"/>
      <w:marTop w:val="0"/>
      <w:marBottom w:val="0"/>
      <w:divBdr>
        <w:top w:val="none" w:sz="0" w:space="0" w:color="auto"/>
        <w:left w:val="none" w:sz="0" w:space="0" w:color="auto"/>
        <w:bottom w:val="none" w:sz="0" w:space="0" w:color="auto"/>
        <w:right w:val="none" w:sz="0" w:space="0" w:color="auto"/>
      </w:divBdr>
    </w:div>
    <w:div w:id="1580939536">
      <w:bodyDiv w:val="1"/>
      <w:marLeft w:val="0"/>
      <w:marRight w:val="0"/>
      <w:marTop w:val="0"/>
      <w:marBottom w:val="0"/>
      <w:divBdr>
        <w:top w:val="none" w:sz="0" w:space="0" w:color="auto"/>
        <w:left w:val="none" w:sz="0" w:space="0" w:color="auto"/>
        <w:bottom w:val="none" w:sz="0" w:space="0" w:color="auto"/>
        <w:right w:val="none" w:sz="0" w:space="0" w:color="auto"/>
      </w:divBdr>
      <w:divsChild>
        <w:div w:id="626274455">
          <w:marLeft w:val="0"/>
          <w:marRight w:val="0"/>
          <w:marTop w:val="0"/>
          <w:marBottom w:val="0"/>
          <w:divBdr>
            <w:top w:val="none" w:sz="0" w:space="0" w:color="auto"/>
            <w:left w:val="none" w:sz="0" w:space="0" w:color="auto"/>
            <w:bottom w:val="none" w:sz="0" w:space="0" w:color="auto"/>
            <w:right w:val="none" w:sz="0" w:space="0" w:color="auto"/>
          </w:divBdr>
        </w:div>
        <w:div w:id="684555305">
          <w:marLeft w:val="0"/>
          <w:marRight w:val="0"/>
          <w:marTop w:val="0"/>
          <w:marBottom w:val="0"/>
          <w:divBdr>
            <w:top w:val="none" w:sz="0" w:space="0" w:color="auto"/>
            <w:left w:val="none" w:sz="0" w:space="0" w:color="auto"/>
            <w:bottom w:val="none" w:sz="0" w:space="0" w:color="auto"/>
            <w:right w:val="none" w:sz="0" w:space="0" w:color="auto"/>
          </w:divBdr>
        </w:div>
        <w:div w:id="726683571">
          <w:marLeft w:val="0"/>
          <w:marRight w:val="0"/>
          <w:marTop w:val="0"/>
          <w:marBottom w:val="0"/>
          <w:divBdr>
            <w:top w:val="none" w:sz="0" w:space="0" w:color="auto"/>
            <w:left w:val="none" w:sz="0" w:space="0" w:color="auto"/>
            <w:bottom w:val="none" w:sz="0" w:space="0" w:color="auto"/>
            <w:right w:val="none" w:sz="0" w:space="0" w:color="auto"/>
          </w:divBdr>
        </w:div>
        <w:div w:id="770709533">
          <w:marLeft w:val="0"/>
          <w:marRight w:val="0"/>
          <w:marTop w:val="0"/>
          <w:marBottom w:val="0"/>
          <w:divBdr>
            <w:top w:val="none" w:sz="0" w:space="0" w:color="auto"/>
            <w:left w:val="none" w:sz="0" w:space="0" w:color="auto"/>
            <w:bottom w:val="none" w:sz="0" w:space="0" w:color="auto"/>
            <w:right w:val="none" w:sz="0" w:space="0" w:color="auto"/>
          </w:divBdr>
        </w:div>
        <w:div w:id="777680148">
          <w:marLeft w:val="0"/>
          <w:marRight w:val="0"/>
          <w:marTop w:val="0"/>
          <w:marBottom w:val="0"/>
          <w:divBdr>
            <w:top w:val="none" w:sz="0" w:space="0" w:color="auto"/>
            <w:left w:val="none" w:sz="0" w:space="0" w:color="auto"/>
            <w:bottom w:val="none" w:sz="0" w:space="0" w:color="auto"/>
            <w:right w:val="none" w:sz="0" w:space="0" w:color="auto"/>
          </w:divBdr>
        </w:div>
        <w:div w:id="820852725">
          <w:marLeft w:val="0"/>
          <w:marRight w:val="0"/>
          <w:marTop w:val="0"/>
          <w:marBottom w:val="0"/>
          <w:divBdr>
            <w:top w:val="none" w:sz="0" w:space="0" w:color="auto"/>
            <w:left w:val="none" w:sz="0" w:space="0" w:color="auto"/>
            <w:bottom w:val="none" w:sz="0" w:space="0" w:color="auto"/>
            <w:right w:val="none" w:sz="0" w:space="0" w:color="auto"/>
          </w:divBdr>
        </w:div>
        <w:div w:id="969627855">
          <w:marLeft w:val="0"/>
          <w:marRight w:val="0"/>
          <w:marTop w:val="0"/>
          <w:marBottom w:val="0"/>
          <w:divBdr>
            <w:top w:val="none" w:sz="0" w:space="0" w:color="auto"/>
            <w:left w:val="none" w:sz="0" w:space="0" w:color="auto"/>
            <w:bottom w:val="none" w:sz="0" w:space="0" w:color="auto"/>
            <w:right w:val="none" w:sz="0" w:space="0" w:color="auto"/>
          </w:divBdr>
        </w:div>
      </w:divsChild>
    </w:div>
    <w:div w:id="1581716111">
      <w:bodyDiv w:val="1"/>
      <w:marLeft w:val="0"/>
      <w:marRight w:val="0"/>
      <w:marTop w:val="0"/>
      <w:marBottom w:val="0"/>
      <w:divBdr>
        <w:top w:val="none" w:sz="0" w:space="0" w:color="auto"/>
        <w:left w:val="none" w:sz="0" w:space="0" w:color="auto"/>
        <w:bottom w:val="none" w:sz="0" w:space="0" w:color="auto"/>
        <w:right w:val="none" w:sz="0" w:space="0" w:color="auto"/>
      </w:divBdr>
    </w:div>
    <w:div w:id="1584223860">
      <w:bodyDiv w:val="1"/>
      <w:marLeft w:val="0"/>
      <w:marRight w:val="0"/>
      <w:marTop w:val="0"/>
      <w:marBottom w:val="0"/>
      <w:divBdr>
        <w:top w:val="none" w:sz="0" w:space="0" w:color="auto"/>
        <w:left w:val="none" w:sz="0" w:space="0" w:color="auto"/>
        <w:bottom w:val="none" w:sz="0" w:space="0" w:color="auto"/>
        <w:right w:val="none" w:sz="0" w:space="0" w:color="auto"/>
      </w:divBdr>
    </w:div>
    <w:div w:id="159385504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23731363">
      <w:bodyDiv w:val="1"/>
      <w:marLeft w:val="0"/>
      <w:marRight w:val="0"/>
      <w:marTop w:val="0"/>
      <w:marBottom w:val="0"/>
      <w:divBdr>
        <w:top w:val="none" w:sz="0" w:space="0" w:color="auto"/>
        <w:left w:val="none" w:sz="0" w:space="0" w:color="auto"/>
        <w:bottom w:val="none" w:sz="0" w:space="0" w:color="auto"/>
        <w:right w:val="none" w:sz="0" w:space="0" w:color="auto"/>
      </w:divBdr>
    </w:div>
    <w:div w:id="1626422243">
      <w:bodyDiv w:val="1"/>
      <w:marLeft w:val="0"/>
      <w:marRight w:val="0"/>
      <w:marTop w:val="0"/>
      <w:marBottom w:val="0"/>
      <w:divBdr>
        <w:top w:val="none" w:sz="0" w:space="0" w:color="auto"/>
        <w:left w:val="none" w:sz="0" w:space="0" w:color="auto"/>
        <w:bottom w:val="none" w:sz="0" w:space="0" w:color="auto"/>
        <w:right w:val="none" w:sz="0" w:space="0" w:color="auto"/>
      </w:divBdr>
    </w:div>
    <w:div w:id="1681467335">
      <w:bodyDiv w:val="1"/>
      <w:marLeft w:val="0"/>
      <w:marRight w:val="0"/>
      <w:marTop w:val="0"/>
      <w:marBottom w:val="0"/>
      <w:divBdr>
        <w:top w:val="none" w:sz="0" w:space="0" w:color="auto"/>
        <w:left w:val="none" w:sz="0" w:space="0" w:color="auto"/>
        <w:bottom w:val="none" w:sz="0" w:space="0" w:color="auto"/>
        <w:right w:val="none" w:sz="0" w:space="0" w:color="auto"/>
      </w:divBdr>
    </w:div>
    <w:div w:id="1717005553">
      <w:bodyDiv w:val="1"/>
      <w:marLeft w:val="0"/>
      <w:marRight w:val="0"/>
      <w:marTop w:val="0"/>
      <w:marBottom w:val="0"/>
      <w:divBdr>
        <w:top w:val="none" w:sz="0" w:space="0" w:color="auto"/>
        <w:left w:val="none" w:sz="0" w:space="0" w:color="auto"/>
        <w:bottom w:val="none" w:sz="0" w:space="0" w:color="auto"/>
        <w:right w:val="none" w:sz="0" w:space="0" w:color="auto"/>
      </w:divBdr>
    </w:div>
    <w:div w:id="1717853973">
      <w:bodyDiv w:val="1"/>
      <w:marLeft w:val="0"/>
      <w:marRight w:val="0"/>
      <w:marTop w:val="0"/>
      <w:marBottom w:val="0"/>
      <w:divBdr>
        <w:top w:val="none" w:sz="0" w:space="0" w:color="auto"/>
        <w:left w:val="none" w:sz="0" w:space="0" w:color="auto"/>
        <w:bottom w:val="none" w:sz="0" w:space="0" w:color="auto"/>
        <w:right w:val="none" w:sz="0" w:space="0" w:color="auto"/>
      </w:divBdr>
      <w:divsChild>
        <w:div w:id="307251584">
          <w:marLeft w:val="0"/>
          <w:marRight w:val="0"/>
          <w:marTop w:val="0"/>
          <w:marBottom w:val="0"/>
          <w:divBdr>
            <w:top w:val="none" w:sz="0" w:space="0" w:color="auto"/>
            <w:left w:val="none" w:sz="0" w:space="0" w:color="auto"/>
            <w:bottom w:val="none" w:sz="0" w:space="0" w:color="auto"/>
            <w:right w:val="none" w:sz="0" w:space="0" w:color="auto"/>
          </w:divBdr>
        </w:div>
        <w:div w:id="818157233">
          <w:marLeft w:val="0"/>
          <w:marRight w:val="0"/>
          <w:marTop w:val="0"/>
          <w:marBottom w:val="0"/>
          <w:divBdr>
            <w:top w:val="none" w:sz="0" w:space="0" w:color="auto"/>
            <w:left w:val="none" w:sz="0" w:space="0" w:color="auto"/>
            <w:bottom w:val="none" w:sz="0" w:space="0" w:color="auto"/>
            <w:right w:val="none" w:sz="0" w:space="0" w:color="auto"/>
          </w:divBdr>
        </w:div>
        <w:div w:id="1052845228">
          <w:marLeft w:val="0"/>
          <w:marRight w:val="0"/>
          <w:marTop w:val="0"/>
          <w:marBottom w:val="0"/>
          <w:divBdr>
            <w:top w:val="none" w:sz="0" w:space="0" w:color="auto"/>
            <w:left w:val="none" w:sz="0" w:space="0" w:color="auto"/>
            <w:bottom w:val="none" w:sz="0" w:space="0" w:color="auto"/>
            <w:right w:val="none" w:sz="0" w:space="0" w:color="auto"/>
          </w:divBdr>
        </w:div>
      </w:divsChild>
    </w:div>
    <w:div w:id="1755275952">
      <w:bodyDiv w:val="1"/>
      <w:marLeft w:val="0"/>
      <w:marRight w:val="0"/>
      <w:marTop w:val="0"/>
      <w:marBottom w:val="0"/>
      <w:divBdr>
        <w:top w:val="none" w:sz="0" w:space="0" w:color="auto"/>
        <w:left w:val="none" w:sz="0" w:space="0" w:color="auto"/>
        <w:bottom w:val="none" w:sz="0" w:space="0" w:color="auto"/>
        <w:right w:val="none" w:sz="0" w:space="0" w:color="auto"/>
      </w:divBdr>
      <w:divsChild>
        <w:div w:id="392316602">
          <w:marLeft w:val="0"/>
          <w:marRight w:val="0"/>
          <w:marTop w:val="0"/>
          <w:marBottom w:val="0"/>
          <w:divBdr>
            <w:top w:val="none" w:sz="0" w:space="0" w:color="auto"/>
            <w:left w:val="none" w:sz="0" w:space="0" w:color="auto"/>
            <w:bottom w:val="none" w:sz="0" w:space="0" w:color="auto"/>
            <w:right w:val="none" w:sz="0" w:space="0" w:color="auto"/>
          </w:divBdr>
        </w:div>
        <w:div w:id="1537505748">
          <w:marLeft w:val="0"/>
          <w:marRight w:val="0"/>
          <w:marTop w:val="0"/>
          <w:marBottom w:val="0"/>
          <w:divBdr>
            <w:top w:val="none" w:sz="0" w:space="0" w:color="auto"/>
            <w:left w:val="none" w:sz="0" w:space="0" w:color="auto"/>
            <w:bottom w:val="none" w:sz="0" w:space="0" w:color="auto"/>
            <w:right w:val="none" w:sz="0" w:space="0" w:color="auto"/>
          </w:divBdr>
        </w:div>
        <w:div w:id="1997807094">
          <w:marLeft w:val="0"/>
          <w:marRight w:val="0"/>
          <w:marTop w:val="0"/>
          <w:marBottom w:val="0"/>
          <w:divBdr>
            <w:top w:val="none" w:sz="0" w:space="0" w:color="auto"/>
            <w:left w:val="none" w:sz="0" w:space="0" w:color="auto"/>
            <w:bottom w:val="none" w:sz="0" w:space="0" w:color="auto"/>
            <w:right w:val="none" w:sz="0" w:space="0" w:color="auto"/>
          </w:divBdr>
        </w:div>
      </w:divsChild>
    </w:div>
    <w:div w:id="1762481411">
      <w:bodyDiv w:val="1"/>
      <w:marLeft w:val="0"/>
      <w:marRight w:val="0"/>
      <w:marTop w:val="0"/>
      <w:marBottom w:val="0"/>
      <w:divBdr>
        <w:top w:val="none" w:sz="0" w:space="0" w:color="auto"/>
        <w:left w:val="none" w:sz="0" w:space="0" w:color="auto"/>
        <w:bottom w:val="none" w:sz="0" w:space="0" w:color="auto"/>
        <w:right w:val="none" w:sz="0" w:space="0" w:color="auto"/>
      </w:divBdr>
    </w:div>
    <w:div w:id="1773158828">
      <w:bodyDiv w:val="1"/>
      <w:marLeft w:val="0"/>
      <w:marRight w:val="0"/>
      <w:marTop w:val="0"/>
      <w:marBottom w:val="0"/>
      <w:divBdr>
        <w:top w:val="none" w:sz="0" w:space="0" w:color="auto"/>
        <w:left w:val="none" w:sz="0" w:space="0" w:color="auto"/>
        <w:bottom w:val="none" w:sz="0" w:space="0" w:color="auto"/>
        <w:right w:val="none" w:sz="0" w:space="0" w:color="auto"/>
      </w:divBdr>
    </w:div>
    <w:div w:id="1773474147">
      <w:bodyDiv w:val="1"/>
      <w:marLeft w:val="0"/>
      <w:marRight w:val="0"/>
      <w:marTop w:val="0"/>
      <w:marBottom w:val="0"/>
      <w:divBdr>
        <w:top w:val="none" w:sz="0" w:space="0" w:color="auto"/>
        <w:left w:val="none" w:sz="0" w:space="0" w:color="auto"/>
        <w:bottom w:val="none" w:sz="0" w:space="0" w:color="auto"/>
        <w:right w:val="none" w:sz="0" w:space="0" w:color="auto"/>
      </w:divBdr>
    </w:div>
    <w:div w:id="1803187461">
      <w:bodyDiv w:val="1"/>
      <w:marLeft w:val="0"/>
      <w:marRight w:val="0"/>
      <w:marTop w:val="0"/>
      <w:marBottom w:val="0"/>
      <w:divBdr>
        <w:top w:val="none" w:sz="0" w:space="0" w:color="auto"/>
        <w:left w:val="none" w:sz="0" w:space="0" w:color="auto"/>
        <w:bottom w:val="none" w:sz="0" w:space="0" w:color="auto"/>
        <w:right w:val="none" w:sz="0" w:space="0" w:color="auto"/>
      </w:divBdr>
      <w:divsChild>
        <w:div w:id="2138716250">
          <w:marLeft w:val="0"/>
          <w:marRight w:val="0"/>
          <w:marTop w:val="240"/>
          <w:marBottom w:val="240"/>
          <w:divBdr>
            <w:top w:val="none" w:sz="0" w:space="0" w:color="auto"/>
            <w:left w:val="none" w:sz="0" w:space="0" w:color="auto"/>
            <w:bottom w:val="none" w:sz="0" w:space="0" w:color="auto"/>
            <w:right w:val="none" w:sz="0" w:space="0" w:color="auto"/>
          </w:divBdr>
        </w:div>
      </w:divsChild>
    </w:div>
    <w:div w:id="1814178190">
      <w:bodyDiv w:val="1"/>
      <w:marLeft w:val="0"/>
      <w:marRight w:val="0"/>
      <w:marTop w:val="0"/>
      <w:marBottom w:val="0"/>
      <w:divBdr>
        <w:top w:val="none" w:sz="0" w:space="0" w:color="auto"/>
        <w:left w:val="none" w:sz="0" w:space="0" w:color="auto"/>
        <w:bottom w:val="none" w:sz="0" w:space="0" w:color="auto"/>
        <w:right w:val="none" w:sz="0" w:space="0" w:color="auto"/>
      </w:divBdr>
    </w:div>
    <w:div w:id="1840149906">
      <w:bodyDiv w:val="1"/>
      <w:marLeft w:val="0"/>
      <w:marRight w:val="0"/>
      <w:marTop w:val="0"/>
      <w:marBottom w:val="0"/>
      <w:divBdr>
        <w:top w:val="none" w:sz="0" w:space="0" w:color="auto"/>
        <w:left w:val="none" w:sz="0" w:space="0" w:color="auto"/>
        <w:bottom w:val="none" w:sz="0" w:space="0" w:color="auto"/>
        <w:right w:val="none" w:sz="0" w:space="0" w:color="auto"/>
      </w:divBdr>
    </w:div>
    <w:div w:id="1871381835">
      <w:bodyDiv w:val="1"/>
      <w:marLeft w:val="0"/>
      <w:marRight w:val="0"/>
      <w:marTop w:val="0"/>
      <w:marBottom w:val="0"/>
      <w:divBdr>
        <w:top w:val="none" w:sz="0" w:space="0" w:color="auto"/>
        <w:left w:val="none" w:sz="0" w:space="0" w:color="auto"/>
        <w:bottom w:val="none" w:sz="0" w:space="0" w:color="auto"/>
        <w:right w:val="none" w:sz="0" w:space="0" w:color="auto"/>
      </w:divBdr>
    </w:div>
    <w:div w:id="1874727860">
      <w:bodyDiv w:val="1"/>
      <w:marLeft w:val="0"/>
      <w:marRight w:val="0"/>
      <w:marTop w:val="0"/>
      <w:marBottom w:val="0"/>
      <w:divBdr>
        <w:top w:val="none" w:sz="0" w:space="0" w:color="auto"/>
        <w:left w:val="none" w:sz="0" w:space="0" w:color="auto"/>
        <w:bottom w:val="none" w:sz="0" w:space="0" w:color="auto"/>
        <w:right w:val="none" w:sz="0" w:space="0" w:color="auto"/>
      </w:divBdr>
      <w:divsChild>
        <w:div w:id="1070887610">
          <w:marLeft w:val="0"/>
          <w:marRight w:val="0"/>
          <w:marTop w:val="240"/>
          <w:marBottom w:val="240"/>
          <w:divBdr>
            <w:top w:val="none" w:sz="0" w:space="0" w:color="auto"/>
            <w:left w:val="none" w:sz="0" w:space="0" w:color="auto"/>
            <w:bottom w:val="none" w:sz="0" w:space="0" w:color="auto"/>
            <w:right w:val="none" w:sz="0" w:space="0" w:color="auto"/>
          </w:divBdr>
        </w:div>
      </w:divsChild>
    </w:div>
    <w:div w:id="1944026986">
      <w:bodyDiv w:val="1"/>
      <w:marLeft w:val="0"/>
      <w:marRight w:val="0"/>
      <w:marTop w:val="0"/>
      <w:marBottom w:val="0"/>
      <w:divBdr>
        <w:top w:val="none" w:sz="0" w:space="0" w:color="auto"/>
        <w:left w:val="none" w:sz="0" w:space="0" w:color="auto"/>
        <w:bottom w:val="none" w:sz="0" w:space="0" w:color="auto"/>
        <w:right w:val="none" w:sz="0" w:space="0" w:color="auto"/>
      </w:divBdr>
    </w:div>
    <w:div w:id="1970478193">
      <w:bodyDiv w:val="1"/>
      <w:marLeft w:val="0"/>
      <w:marRight w:val="0"/>
      <w:marTop w:val="0"/>
      <w:marBottom w:val="0"/>
      <w:divBdr>
        <w:top w:val="none" w:sz="0" w:space="0" w:color="auto"/>
        <w:left w:val="none" w:sz="0" w:space="0" w:color="auto"/>
        <w:bottom w:val="none" w:sz="0" w:space="0" w:color="auto"/>
        <w:right w:val="none" w:sz="0" w:space="0" w:color="auto"/>
      </w:divBdr>
      <w:divsChild>
        <w:div w:id="209265540">
          <w:marLeft w:val="0"/>
          <w:marRight w:val="0"/>
          <w:marTop w:val="0"/>
          <w:marBottom w:val="0"/>
          <w:divBdr>
            <w:top w:val="none" w:sz="0" w:space="0" w:color="auto"/>
            <w:left w:val="none" w:sz="0" w:space="0" w:color="auto"/>
            <w:bottom w:val="none" w:sz="0" w:space="0" w:color="auto"/>
            <w:right w:val="none" w:sz="0" w:space="0" w:color="auto"/>
          </w:divBdr>
        </w:div>
        <w:div w:id="351493728">
          <w:marLeft w:val="0"/>
          <w:marRight w:val="0"/>
          <w:marTop w:val="0"/>
          <w:marBottom w:val="0"/>
          <w:divBdr>
            <w:top w:val="none" w:sz="0" w:space="0" w:color="auto"/>
            <w:left w:val="none" w:sz="0" w:space="0" w:color="auto"/>
            <w:bottom w:val="none" w:sz="0" w:space="0" w:color="auto"/>
            <w:right w:val="none" w:sz="0" w:space="0" w:color="auto"/>
          </w:divBdr>
        </w:div>
        <w:div w:id="1483082646">
          <w:marLeft w:val="0"/>
          <w:marRight w:val="0"/>
          <w:marTop w:val="0"/>
          <w:marBottom w:val="0"/>
          <w:divBdr>
            <w:top w:val="none" w:sz="0" w:space="0" w:color="auto"/>
            <w:left w:val="none" w:sz="0" w:space="0" w:color="auto"/>
            <w:bottom w:val="none" w:sz="0" w:space="0" w:color="auto"/>
            <w:right w:val="none" w:sz="0" w:space="0" w:color="auto"/>
          </w:divBdr>
        </w:div>
      </w:divsChild>
    </w:div>
    <w:div w:id="2020542738">
      <w:bodyDiv w:val="1"/>
      <w:marLeft w:val="0"/>
      <w:marRight w:val="0"/>
      <w:marTop w:val="0"/>
      <w:marBottom w:val="0"/>
      <w:divBdr>
        <w:top w:val="none" w:sz="0" w:space="0" w:color="auto"/>
        <w:left w:val="none" w:sz="0" w:space="0" w:color="auto"/>
        <w:bottom w:val="none" w:sz="0" w:space="0" w:color="auto"/>
        <w:right w:val="none" w:sz="0" w:space="0" w:color="auto"/>
      </w:divBdr>
    </w:div>
    <w:div w:id="2073431117">
      <w:bodyDiv w:val="1"/>
      <w:marLeft w:val="0"/>
      <w:marRight w:val="0"/>
      <w:marTop w:val="0"/>
      <w:marBottom w:val="0"/>
      <w:divBdr>
        <w:top w:val="none" w:sz="0" w:space="0" w:color="auto"/>
        <w:left w:val="none" w:sz="0" w:space="0" w:color="auto"/>
        <w:bottom w:val="none" w:sz="0" w:space="0" w:color="auto"/>
        <w:right w:val="none" w:sz="0" w:space="0" w:color="auto"/>
      </w:divBdr>
    </w:div>
    <w:div w:id="2138600467">
      <w:bodyDiv w:val="1"/>
      <w:marLeft w:val="0"/>
      <w:marRight w:val="0"/>
      <w:marTop w:val="0"/>
      <w:marBottom w:val="0"/>
      <w:divBdr>
        <w:top w:val="none" w:sz="0" w:space="0" w:color="auto"/>
        <w:left w:val="none" w:sz="0" w:space="0" w:color="auto"/>
        <w:bottom w:val="none" w:sz="0" w:space="0" w:color="auto"/>
        <w:right w:val="none" w:sz="0" w:space="0" w:color="auto"/>
      </w:divBdr>
      <w:divsChild>
        <w:div w:id="20379204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4692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image" Target="media/image4.jp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Users/mjb/Desktop/Caorimetry%20Test%20-%20Tempreture%20of%20Water%20over%20Time%20Results%20%20%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jb/Downloads/Neutralisation_Experiment_With_Char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solidFill>
                  <a:schemeClr val="tx1"/>
                </a:solidFill>
              </a:rPr>
              <a:t>Tempreture</a:t>
            </a:r>
            <a:r>
              <a:rPr lang="en-GB" baseline="0">
                <a:solidFill>
                  <a:schemeClr val="tx1"/>
                </a:solidFill>
              </a:rPr>
              <a:t> Vs Time Calorimetry Test </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GB"/>
        </a:p>
      </c:txPr>
    </c:title>
    <c:autoTitleDeleted val="0"/>
    <c:plotArea>
      <c:layout/>
      <c:lineChart>
        <c:grouping val="standard"/>
        <c:varyColors val="0"/>
        <c:ser>
          <c:idx val="0"/>
          <c:order val="0"/>
          <c:tx>
            <c:strRef>
              <c:f>Sheet1!$A$92</c:f>
              <c:strCache>
                <c:ptCount val="1"/>
                <c:pt idx="0">
                  <c:v>Time (seconds)</c:v>
                </c:pt>
              </c:strCache>
            </c:strRef>
          </c:tx>
          <c:spPr>
            <a:ln w="28575" cap="rnd">
              <a:solidFill>
                <a:srgbClr val="92D050">
                  <a:alpha val="37000"/>
                </a:srgbClr>
              </a:solidFill>
              <a:prstDash val="dash"/>
              <a:round/>
            </a:ln>
            <a:effectLst/>
          </c:spPr>
          <c:marker>
            <c:symbol val="circle"/>
            <c:size val="5"/>
            <c:spPr>
              <a:solidFill>
                <a:schemeClr val="accent1"/>
              </a:solidFill>
              <a:ln w="9525">
                <a:solidFill>
                  <a:schemeClr val="accent1"/>
                </a:solidFill>
              </a:ln>
              <a:effectLst/>
            </c:spPr>
          </c:marker>
          <c:val>
            <c:numRef>
              <c:f>Sheet1!$A$93:$A$99</c:f>
              <c:numCache>
                <c:formatCode>General</c:formatCode>
                <c:ptCount val="7"/>
                <c:pt idx="0">
                  <c:v>0</c:v>
                </c:pt>
                <c:pt idx="1">
                  <c:v>10</c:v>
                </c:pt>
                <c:pt idx="2">
                  <c:v>20</c:v>
                </c:pt>
                <c:pt idx="3">
                  <c:v>30</c:v>
                </c:pt>
                <c:pt idx="4">
                  <c:v>40</c:v>
                </c:pt>
                <c:pt idx="5">
                  <c:v>50</c:v>
                </c:pt>
                <c:pt idx="6">
                  <c:v>60</c:v>
                </c:pt>
              </c:numCache>
            </c:numRef>
          </c:val>
          <c:smooth val="0"/>
          <c:extLst>
            <c:ext xmlns:c16="http://schemas.microsoft.com/office/drawing/2014/chart" uri="{C3380CC4-5D6E-409C-BE32-E72D297353CC}">
              <c16:uniqueId val="{00000000-57CB-3740-9A08-BA5D09D42FB4}"/>
            </c:ext>
          </c:extLst>
        </c:ser>
        <c:ser>
          <c:idx val="1"/>
          <c:order val="1"/>
          <c:tx>
            <c:strRef>
              <c:f>Sheet1!$B$92</c:f>
              <c:strCache>
                <c:ptCount val="1"/>
                <c:pt idx="0">
                  <c:v>Temperature (°C)</c:v>
                </c:pt>
              </c:strCache>
            </c:strRef>
          </c:tx>
          <c:spPr>
            <a:ln w="28575" cap="rnd">
              <a:solidFill>
                <a:srgbClr val="C00000"/>
              </a:solidFill>
              <a:round/>
            </a:ln>
            <a:effectLst/>
          </c:spPr>
          <c:marker>
            <c:symbol val="circle"/>
            <c:size val="5"/>
            <c:spPr>
              <a:solidFill>
                <a:schemeClr val="accent2"/>
              </a:solidFill>
              <a:ln w="9525">
                <a:solidFill>
                  <a:schemeClr val="accent2"/>
                </a:solidFill>
              </a:ln>
              <a:effectLst/>
            </c:spPr>
          </c:marker>
          <c:val>
            <c:numRef>
              <c:f>Sheet1!$B$93:$B$99</c:f>
              <c:numCache>
                <c:formatCode>General</c:formatCode>
                <c:ptCount val="7"/>
                <c:pt idx="0">
                  <c:v>20.2</c:v>
                </c:pt>
                <c:pt idx="1">
                  <c:v>28</c:v>
                </c:pt>
                <c:pt idx="2">
                  <c:v>35.5</c:v>
                </c:pt>
                <c:pt idx="3">
                  <c:v>40</c:v>
                </c:pt>
                <c:pt idx="4">
                  <c:v>41.5</c:v>
                </c:pt>
                <c:pt idx="5">
                  <c:v>41.8</c:v>
                </c:pt>
                <c:pt idx="6">
                  <c:v>41.8</c:v>
                </c:pt>
              </c:numCache>
            </c:numRef>
          </c:val>
          <c:smooth val="0"/>
          <c:extLst>
            <c:ext xmlns:c16="http://schemas.microsoft.com/office/drawing/2014/chart" uri="{C3380CC4-5D6E-409C-BE32-E72D297353CC}">
              <c16:uniqueId val="{00000001-57CB-3740-9A08-BA5D09D42FB4}"/>
            </c:ext>
          </c:extLst>
        </c:ser>
        <c:ser>
          <c:idx val="2"/>
          <c:order val="2"/>
          <c:tx>
            <c:strRef>
              <c:f>Sheet1!$C$92</c:f>
              <c:strCache>
                <c:ptCount val="1"/>
                <c:pt idx="0">
                  <c:v>Tmax Line (41.8°C)</c:v>
                </c:pt>
              </c:strCache>
            </c:strRef>
          </c:tx>
          <c:spPr>
            <a:ln w="28575" cap="rnd">
              <a:solidFill>
                <a:schemeClr val="tx1">
                  <a:lumMod val="65000"/>
                  <a:lumOff val="35000"/>
                  <a:alpha val="65000"/>
                </a:schemeClr>
              </a:solidFill>
              <a:prstDash val="lgDash"/>
              <a:round/>
            </a:ln>
            <a:effectLst/>
          </c:spPr>
          <c:marker>
            <c:symbol val="circle"/>
            <c:size val="5"/>
            <c:spPr>
              <a:solidFill>
                <a:schemeClr val="accent3"/>
              </a:solidFill>
              <a:ln w="9525">
                <a:solidFill>
                  <a:schemeClr val="accent3"/>
                </a:solidFill>
              </a:ln>
              <a:effectLst/>
            </c:spPr>
          </c:marker>
          <c:val>
            <c:numRef>
              <c:f>Sheet1!$C$93:$C$99</c:f>
              <c:numCache>
                <c:formatCode>General</c:formatCode>
                <c:ptCount val="7"/>
                <c:pt idx="0">
                  <c:v>41.8</c:v>
                </c:pt>
                <c:pt idx="1">
                  <c:v>41.8</c:v>
                </c:pt>
                <c:pt idx="2">
                  <c:v>41.8</c:v>
                </c:pt>
                <c:pt idx="3">
                  <c:v>41.8</c:v>
                </c:pt>
                <c:pt idx="4">
                  <c:v>41.8</c:v>
                </c:pt>
                <c:pt idx="5">
                  <c:v>41.8</c:v>
                </c:pt>
                <c:pt idx="6">
                  <c:v>41.8</c:v>
                </c:pt>
              </c:numCache>
            </c:numRef>
          </c:val>
          <c:smooth val="0"/>
          <c:extLst>
            <c:ext xmlns:c16="http://schemas.microsoft.com/office/drawing/2014/chart" uri="{C3380CC4-5D6E-409C-BE32-E72D297353CC}">
              <c16:uniqueId val="{00000002-57CB-3740-9A08-BA5D09D42FB4}"/>
            </c:ext>
          </c:extLst>
        </c:ser>
        <c:dLbls>
          <c:showLegendKey val="0"/>
          <c:showVal val="0"/>
          <c:showCatName val="0"/>
          <c:showSerName val="0"/>
          <c:showPercent val="0"/>
          <c:showBubbleSize val="0"/>
        </c:dLbls>
        <c:marker val="1"/>
        <c:smooth val="0"/>
        <c:axId val="1994885840"/>
        <c:axId val="1995299392"/>
      </c:lineChart>
      <c:catAx>
        <c:axId val="199488584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5299392"/>
        <c:crosses val="autoZero"/>
        <c:auto val="1"/>
        <c:lblAlgn val="ctr"/>
        <c:lblOffset val="100"/>
        <c:noMultiLvlLbl val="0"/>
      </c:catAx>
      <c:valAx>
        <c:axId val="1995299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885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100" b="1" i="0" u="none" strike="noStrike" kern="1200" cap="all" spc="120" normalizeH="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100" b="1">
                <a:latin typeface="Arial" panose="020B0604020202020204" pitchFamily="34" charset="0"/>
                <a:cs typeface="Arial" panose="020B0604020202020204" pitchFamily="34" charset="0"/>
              </a:rPr>
              <a:t>Caorimetry Test - Tempreture of Water over Time Results </a:t>
            </a:r>
          </a:p>
        </c:rich>
      </c:tx>
      <c:overlay val="0"/>
      <c:spPr>
        <a:noFill/>
        <a:ln>
          <a:noFill/>
        </a:ln>
        <a:effectLst/>
      </c:spPr>
      <c:txPr>
        <a:bodyPr rot="0" spcFirstLastPara="1" vertOverflow="ellipsis" vert="horz" wrap="square" anchor="ctr" anchorCtr="1"/>
        <a:lstStyle/>
        <a:p>
          <a:pPr>
            <a:defRPr sz="1100" b="1" i="0" u="none" strike="noStrike" kern="1200" cap="all" spc="120" normalizeH="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scatterChart>
        <c:scatterStyle val="smoothMarker"/>
        <c:varyColors val="0"/>
        <c:ser>
          <c:idx val="0"/>
          <c:order val="0"/>
          <c:tx>
            <c:strRef>
              <c:f>Sheet1!$B$1</c:f>
              <c:strCache>
                <c:ptCount val="1"/>
                <c:pt idx="0">
                  <c:v>Temp (°C)</c:v>
                </c:pt>
              </c:strCache>
            </c:strRef>
          </c:tx>
          <c:spPr>
            <a:ln w="22225" cap="rnd">
              <a:solidFill>
                <a:schemeClr val="accent2"/>
              </a:solidFill>
              <a:round/>
            </a:ln>
            <a:effectLst/>
          </c:spPr>
          <c:marker>
            <c:symbol val="diamond"/>
            <c:size val="6"/>
            <c:spPr>
              <a:solidFill>
                <a:schemeClr val="accent2"/>
              </a:solidFill>
              <a:ln w="9525">
                <a:solidFill>
                  <a:schemeClr val="accent2"/>
                </a:solidFill>
                <a:round/>
              </a:ln>
              <a:effectLst/>
            </c:spPr>
          </c:marker>
          <c:trendline>
            <c:spPr>
              <a:ln w="9525" cap="rnd">
                <a:solidFill>
                  <a:srgbClr val="0070C0"/>
                </a:solidFill>
              </a:ln>
              <a:effectLst/>
            </c:spPr>
            <c:trendlineType val="linear"/>
            <c:dispRSqr val="1"/>
            <c:dispEq val="1"/>
            <c:trendlineLbl>
              <c:layout>
                <c:manualLayout>
                  <c:x val="4.0333816366080626E-2"/>
                  <c:y val="-0.63392011670263859"/>
                </c:manualLayout>
              </c:layout>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a:t>y = -0.002x + 28.148</a:t>
                    </a:r>
                    <a:br>
                      <a:rPr lang="en-US" sz="1000"/>
                    </a:br>
                    <a:r>
                      <a:rPr lang="en-US" sz="1000"/>
                      <a:t>R² = 0.9108</a:t>
                    </a:r>
                  </a:p>
                </c:rich>
              </c:tx>
              <c:numFmt formatCode="General" sourceLinked="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rendlineLbl>
          </c:trendline>
          <c:xVal>
            <c:numRef>
              <c:f>Sheet1!$A$2:$A$82</c:f>
              <c:numCache>
                <c:formatCode>General</c:formatCode>
                <c:ptCount val="81"/>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pt idx="18">
                  <c:v>190</c:v>
                </c:pt>
                <c:pt idx="19">
                  <c:v>200</c:v>
                </c:pt>
                <c:pt idx="20">
                  <c:v>210</c:v>
                </c:pt>
                <c:pt idx="21">
                  <c:v>220</c:v>
                </c:pt>
                <c:pt idx="22">
                  <c:v>230</c:v>
                </c:pt>
                <c:pt idx="23">
                  <c:v>240</c:v>
                </c:pt>
                <c:pt idx="24">
                  <c:v>250</c:v>
                </c:pt>
                <c:pt idx="25">
                  <c:v>260</c:v>
                </c:pt>
                <c:pt idx="26">
                  <c:v>270</c:v>
                </c:pt>
                <c:pt idx="27">
                  <c:v>280</c:v>
                </c:pt>
                <c:pt idx="28">
                  <c:v>290</c:v>
                </c:pt>
                <c:pt idx="29">
                  <c:v>300</c:v>
                </c:pt>
                <c:pt idx="30">
                  <c:v>310</c:v>
                </c:pt>
                <c:pt idx="31">
                  <c:v>320</c:v>
                </c:pt>
                <c:pt idx="32">
                  <c:v>330</c:v>
                </c:pt>
                <c:pt idx="33">
                  <c:v>340</c:v>
                </c:pt>
                <c:pt idx="34">
                  <c:v>350</c:v>
                </c:pt>
                <c:pt idx="35">
                  <c:v>360</c:v>
                </c:pt>
                <c:pt idx="36">
                  <c:v>370</c:v>
                </c:pt>
                <c:pt idx="37">
                  <c:v>380</c:v>
                </c:pt>
                <c:pt idx="38">
                  <c:v>390</c:v>
                </c:pt>
                <c:pt idx="39">
                  <c:v>400</c:v>
                </c:pt>
                <c:pt idx="40">
                  <c:v>410</c:v>
                </c:pt>
                <c:pt idx="41">
                  <c:v>420</c:v>
                </c:pt>
                <c:pt idx="42">
                  <c:v>430</c:v>
                </c:pt>
                <c:pt idx="43">
                  <c:v>440</c:v>
                </c:pt>
                <c:pt idx="44">
                  <c:v>450</c:v>
                </c:pt>
                <c:pt idx="45">
                  <c:v>460</c:v>
                </c:pt>
                <c:pt idx="46">
                  <c:v>470</c:v>
                </c:pt>
                <c:pt idx="47">
                  <c:v>480</c:v>
                </c:pt>
                <c:pt idx="48">
                  <c:v>490</c:v>
                </c:pt>
                <c:pt idx="49">
                  <c:v>500</c:v>
                </c:pt>
                <c:pt idx="50">
                  <c:v>510</c:v>
                </c:pt>
                <c:pt idx="51">
                  <c:v>520</c:v>
                </c:pt>
                <c:pt idx="52">
                  <c:v>530</c:v>
                </c:pt>
                <c:pt idx="53">
                  <c:v>540</c:v>
                </c:pt>
                <c:pt idx="54">
                  <c:v>550</c:v>
                </c:pt>
                <c:pt idx="55">
                  <c:v>560</c:v>
                </c:pt>
                <c:pt idx="56">
                  <c:v>570</c:v>
                </c:pt>
                <c:pt idx="57">
                  <c:v>580</c:v>
                </c:pt>
                <c:pt idx="58">
                  <c:v>590</c:v>
                </c:pt>
                <c:pt idx="59">
                  <c:v>600</c:v>
                </c:pt>
                <c:pt idx="60">
                  <c:v>610</c:v>
                </c:pt>
                <c:pt idx="61">
                  <c:v>620</c:v>
                </c:pt>
                <c:pt idx="62">
                  <c:v>630</c:v>
                </c:pt>
                <c:pt idx="63">
                  <c:v>640</c:v>
                </c:pt>
                <c:pt idx="64">
                  <c:v>650</c:v>
                </c:pt>
                <c:pt idx="65">
                  <c:v>660</c:v>
                </c:pt>
                <c:pt idx="66">
                  <c:v>670</c:v>
                </c:pt>
                <c:pt idx="67">
                  <c:v>680</c:v>
                </c:pt>
                <c:pt idx="68">
                  <c:v>690</c:v>
                </c:pt>
                <c:pt idx="69">
                  <c:v>700</c:v>
                </c:pt>
                <c:pt idx="70">
                  <c:v>710</c:v>
                </c:pt>
                <c:pt idx="71">
                  <c:v>720</c:v>
                </c:pt>
                <c:pt idx="72">
                  <c:v>730</c:v>
                </c:pt>
                <c:pt idx="73">
                  <c:v>740</c:v>
                </c:pt>
                <c:pt idx="74">
                  <c:v>750</c:v>
                </c:pt>
                <c:pt idx="75">
                  <c:v>760</c:v>
                </c:pt>
                <c:pt idx="76">
                  <c:v>770</c:v>
                </c:pt>
                <c:pt idx="77">
                  <c:v>780</c:v>
                </c:pt>
                <c:pt idx="78">
                  <c:v>790</c:v>
                </c:pt>
                <c:pt idx="79">
                  <c:v>800</c:v>
                </c:pt>
              </c:numCache>
            </c:numRef>
          </c:xVal>
          <c:yVal>
            <c:numRef>
              <c:f>Sheet1!$B$2:$B$82</c:f>
              <c:numCache>
                <c:formatCode>General</c:formatCode>
                <c:ptCount val="81"/>
                <c:pt idx="0">
                  <c:v>27.2</c:v>
                </c:pt>
                <c:pt idx="1">
                  <c:v>28.2</c:v>
                </c:pt>
                <c:pt idx="2">
                  <c:v>28.5</c:v>
                </c:pt>
                <c:pt idx="3">
                  <c:v>28.2</c:v>
                </c:pt>
                <c:pt idx="4">
                  <c:v>28</c:v>
                </c:pt>
                <c:pt idx="5">
                  <c:v>28</c:v>
                </c:pt>
                <c:pt idx="6">
                  <c:v>27.8</c:v>
                </c:pt>
                <c:pt idx="7">
                  <c:v>27.8</c:v>
                </c:pt>
                <c:pt idx="8">
                  <c:v>28</c:v>
                </c:pt>
                <c:pt idx="9">
                  <c:v>28</c:v>
                </c:pt>
                <c:pt idx="10">
                  <c:v>27.9</c:v>
                </c:pt>
                <c:pt idx="11">
                  <c:v>27.9</c:v>
                </c:pt>
                <c:pt idx="12">
                  <c:v>28</c:v>
                </c:pt>
                <c:pt idx="13">
                  <c:v>28</c:v>
                </c:pt>
                <c:pt idx="14">
                  <c:v>28</c:v>
                </c:pt>
                <c:pt idx="15">
                  <c:v>27.9</c:v>
                </c:pt>
                <c:pt idx="16">
                  <c:v>27.9</c:v>
                </c:pt>
                <c:pt idx="17">
                  <c:v>27.9</c:v>
                </c:pt>
                <c:pt idx="18">
                  <c:v>27.8</c:v>
                </c:pt>
                <c:pt idx="19">
                  <c:v>27.8</c:v>
                </c:pt>
                <c:pt idx="20">
                  <c:v>27.8</c:v>
                </c:pt>
                <c:pt idx="21">
                  <c:v>27.7</c:v>
                </c:pt>
                <c:pt idx="22">
                  <c:v>27.8</c:v>
                </c:pt>
                <c:pt idx="23">
                  <c:v>27.8</c:v>
                </c:pt>
                <c:pt idx="24">
                  <c:v>27.8</c:v>
                </c:pt>
                <c:pt idx="25">
                  <c:v>27.7</c:v>
                </c:pt>
                <c:pt idx="26">
                  <c:v>27.7</c:v>
                </c:pt>
                <c:pt idx="27">
                  <c:v>27.7</c:v>
                </c:pt>
                <c:pt idx="28">
                  <c:v>27.6</c:v>
                </c:pt>
                <c:pt idx="29">
                  <c:v>27.6</c:v>
                </c:pt>
                <c:pt idx="30">
                  <c:v>27.6</c:v>
                </c:pt>
                <c:pt idx="31">
                  <c:v>27.6</c:v>
                </c:pt>
                <c:pt idx="32">
                  <c:v>27.5</c:v>
                </c:pt>
                <c:pt idx="33">
                  <c:v>27.5</c:v>
                </c:pt>
                <c:pt idx="34">
                  <c:v>27.5</c:v>
                </c:pt>
                <c:pt idx="35">
                  <c:v>27.5</c:v>
                </c:pt>
                <c:pt idx="36">
                  <c:v>27.2</c:v>
                </c:pt>
                <c:pt idx="37">
                  <c:v>27.3</c:v>
                </c:pt>
                <c:pt idx="38">
                  <c:v>27.3</c:v>
                </c:pt>
                <c:pt idx="39">
                  <c:v>27.2</c:v>
                </c:pt>
                <c:pt idx="40">
                  <c:v>27.2</c:v>
                </c:pt>
                <c:pt idx="41">
                  <c:v>27.1</c:v>
                </c:pt>
                <c:pt idx="42">
                  <c:v>27.2</c:v>
                </c:pt>
                <c:pt idx="43">
                  <c:v>27.1</c:v>
                </c:pt>
                <c:pt idx="44">
                  <c:v>27.1</c:v>
                </c:pt>
                <c:pt idx="45">
                  <c:v>27.1</c:v>
                </c:pt>
                <c:pt idx="46">
                  <c:v>27.1</c:v>
                </c:pt>
                <c:pt idx="47">
                  <c:v>27.1</c:v>
                </c:pt>
                <c:pt idx="48">
                  <c:v>27</c:v>
                </c:pt>
                <c:pt idx="49">
                  <c:v>27</c:v>
                </c:pt>
                <c:pt idx="50">
                  <c:v>27</c:v>
                </c:pt>
                <c:pt idx="51">
                  <c:v>27</c:v>
                </c:pt>
                <c:pt idx="52">
                  <c:v>27</c:v>
                </c:pt>
                <c:pt idx="53">
                  <c:v>27</c:v>
                </c:pt>
                <c:pt idx="54">
                  <c:v>27</c:v>
                </c:pt>
                <c:pt idx="55">
                  <c:v>27</c:v>
                </c:pt>
                <c:pt idx="56">
                  <c:v>26.9</c:v>
                </c:pt>
                <c:pt idx="57">
                  <c:v>26.9</c:v>
                </c:pt>
                <c:pt idx="58">
                  <c:v>26.9</c:v>
                </c:pt>
                <c:pt idx="59">
                  <c:v>26.9</c:v>
                </c:pt>
                <c:pt idx="60">
                  <c:v>26.9</c:v>
                </c:pt>
                <c:pt idx="61">
                  <c:v>26.9</c:v>
                </c:pt>
                <c:pt idx="62">
                  <c:v>26.9</c:v>
                </c:pt>
                <c:pt idx="63">
                  <c:v>26.9</c:v>
                </c:pt>
                <c:pt idx="64">
                  <c:v>26.9</c:v>
                </c:pt>
                <c:pt idx="65">
                  <c:v>26.9</c:v>
                </c:pt>
                <c:pt idx="66">
                  <c:v>26.9</c:v>
                </c:pt>
                <c:pt idx="67">
                  <c:v>26.8</c:v>
                </c:pt>
                <c:pt idx="68">
                  <c:v>26.8</c:v>
                </c:pt>
                <c:pt idx="69">
                  <c:v>26.8</c:v>
                </c:pt>
                <c:pt idx="70">
                  <c:v>26.8</c:v>
                </c:pt>
                <c:pt idx="71">
                  <c:v>26.8</c:v>
                </c:pt>
                <c:pt idx="72">
                  <c:v>26.7</c:v>
                </c:pt>
                <c:pt idx="73">
                  <c:v>26.7</c:v>
                </c:pt>
                <c:pt idx="74">
                  <c:v>26.5</c:v>
                </c:pt>
                <c:pt idx="75">
                  <c:v>26.6</c:v>
                </c:pt>
                <c:pt idx="76">
                  <c:v>26.6</c:v>
                </c:pt>
                <c:pt idx="77">
                  <c:v>26.6</c:v>
                </c:pt>
                <c:pt idx="78">
                  <c:v>26.6</c:v>
                </c:pt>
                <c:pt idx="79">
                  <c:v>26.5</c:v>
                </c:pt>
              </c:numCache>
            </c:numRef>
          </c:yVal>
          <c:smooth val="1"/>
          <c:extLst>
            <c:ext xmlns:c16="http://schemas.microsoft.com/office/drawing/2014/chart" uri="{C3380CC4-5D6E-409C-BE32-E72D297353CC}">
              <c16:uniqueId val="{00000001-2BD6-1546-B876-A476C954E049}"/>
            </c:ext>
          </c:extLst>
        </c:ser>
        <c:dLbls>
          <c:showLegendKey val="0"/>
          <c:showVal val="0"/>
          <c:showCatName val="0"/>
          <c:showSerName val="0"/>
          <c:showPercent val="0"/>
          <c:showBubbleSize val="0"/>
        </c:dLbls>
        <c:axId val="1972344272"/>
        <c:axId val="1972201728"/>
      </c:scatterChart>
      <c:valAx>
        <c:axId val="1972344272"/>
        <c:scaling>
          <c:orientation val="minMax"/>
          <c:max val="820"/>
        </c:scaling>
        <c:delete val="0"/>
        <c:axPos val="b"/>
        <c:majorGridlines>
          <c:spPr>
            <a:ln w="9525" cap="rnd"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c:rich>
          </c:tx>
          <c:layout>
            <c:manualLayout>
              <c:xMode val="edge"/>
              <c:yMode val="edge"/>
              <c:x val="0.42811086327519643"/>
              <c:y val="0.94633891213389121"/>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2201728"/>
        <c:crosses val="autoZero"/>
        <c:crossBetween val="midCat"/>
        <c:majorUnit val="100"/>
        <c:minorUnit val="10"/>
      </c:valAx>
      <c:valAx>
        <c:axId val="1972201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Tempreture °𝐶 </a:t>
                </a:r>
              </a:p>
            </c:rich>
          </c:tx>
          <c:layout>
            <c:manualLayout>
              <c:xMode val="edge"/>
              <c:yMode val="edge"/>
              <c:x val="1.0238907849829351E-2"/>
              <c:y val="0.42763779527559054"/>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234427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Temperature vs Time During Neutralisation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452189737084995E-2"/>
          <c:y val="0.43838244614209071"/>
          <c:w val="0.87823139102958903"/>
          <c:h val="0.48991562274454986"/>
        </c:manualLayout>
      </c:layout>
      <c:lineChart>
        <c:grouping val="standard"/>
        <c:varyColors val="0"/>
        <c:ser>
          <c:idx val="0"/>
          <c:order val="0"/>
          <c:tx>
            <c:strRef>
              <c:f>'Neutralisation Data'!$B$1</c:f>
              <c:strCache>
                <c:ptCount val="1"/>
                <c:pt idx="0">
                  <c:v>Temperature (°C)</c:v>
                </c:pt>
              </c:strCache>
            </c:strRef>
          </c:tx>
          <c:spPr>
            <a:ln w="22225" cap="rnd">
              <a:solidFill>
                <a:schemeClr val="accent6">
                  <a:lumMod val="60000"/>
                  <a:lumOff val="40000"/>
                </a:schemeClr>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'Neutralisation Data'!$A$2:$A$10</c:f>
              <c:numCache>
                <c:formatCode>General</c:formatCode>
                <c:ptCount val="9"/>
                <c:pt idx="0">
                  <c:v>0</c:v>
                </c:pt>
                <c:pt idx="1">
                  <c:v>10</c:v>
                </c:pt>
                <c:pt idx="2">
                  <c:v>20</c:v>
                </c:pt>
                <c:pt idx="3">
                  <c:v>30</c:v>
                </c:pt>
                <c:pt idx="4">
                  <c:v>40</c:v>
                </c:pt>
                <c:pt idx="5">
                  <c:v>50</c:v>
                </c:pt>
                <c:pt idx="6">
                  <c:v>60</c:v>
                </c:pt>
                <c:pt idx="7">
                  <c:v>70</c:v>
                </c:pt>
                <c:pt idx="8">
                  <c:v>80</c:v>
                </c:pt>
              </c:numCache>
            </c:numRef>
          </c:cat>
          <c:val>
            <c:numRef>
              <c:f>'Neutralisation Data'!$B$2:$B$10</c:f>
              <c:numCache>
                <c:formatCode>General</c:formatCode>
                <c:ptCount val="9"/>
                <c:pt idx="0">
                  <c:v>19.600000000000001</c:v>
                </c:pt>
                <c:pt idx="1">
                  <c:v>20.100000000000001</c:v>
                </c:pt>
                <c:pt idx="2">
                  <c:v>21.3</c:v>
                </c:pt>
                <c:pt idx="3">
                  <c:v>22.9</c:v>
                </c:pt>
                <c:pt idx="4">
                  <c:v>24.3</c:v>
                </c:pt>
                <c:pt idx="5">
                  <c:v>25.6</c:v>
                </c:pt>
                <c:pt idx="6">
                  <c:v>26.3</c:v>
                </c:pt>
                <c:pt idx="7">
                  <c:v>26.5</c:v>
                </c:pt>
                <c:pt idx="8">
                  <c:v>26.4</c:v>
                </c:pt>
              </c:numCache>
            </c:numRef>
          </c:val>
          <c:smooth val="0"/>
          <c:extLst>
            <c:ext xmlns:c16="http://schemas.microsoft.com/office/drawing/2014/chart" uri="{C3380CC4-5D6E-409C-BE32-E72D297353CC}">
              <c16:uniqueId val="{00000000-1282-BB47-9BA9-7AA8FAA1FD04}"/>
            </c:ext>
          </c:extLst>
        </c:ser>
        <c:dLbls>
          <c:dLblPos val="ctr"/>
          <c:showLegendKey val="0"/>
          <c:showVal val="1"/>
          <c:showCatName val="0"/>
          <c:showSerName val="0"/>
          <c:showPercent val="0"/>
          <c:showBubbleSize val="0"/>
        </c:dLbls>
        <c:marker val="1"/>
        <c:smooth val="0"/>
        <c:axId val="10"/>
        <c:axId val="100"/>
      </c:lineChart>
      <c:catAx>
        <c:axId val="1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00"/>
        <c:crosses val="autoZero"/>
        <c:auto val="0"/>
        <c:lblAlgn val="ctr"/>
        <c:lblOffset val="100"/>
        <c:noMultiLvlLbl val="0"/>
      </c:catAx>
      <c:valAx>
        <c:axId val="10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Temperature (°C)</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2">
  <a:schemeClr val="accent2"/>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3A0B1D7-5B4E-0846-ABD6-22EB99287C6D}">
  <we:reference id="wa104381302" version="1.0.0.4" store="en-US" storeType="OMEX"/>
  <we:alternateReferences>
    <we:reference id="wa104381302" version="1.0.0.4" store="wa104381302"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9775066-7C8C-344F-89F9-BEDC0A84852C}">
  <we:reference id="wa200001482" version="1.0.5.0" store="en-US" storeType="OMEX"/>
  <we:alternateReferences>
    <we:reference id="wa200001482" version="1.0.5.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16</Pages>
  <Words>3043</Words>
  <Characters>17351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Matt Benjamin</cp:lastModifiedBy>
  <cp:revision>31</cp:revision>
  <dcterms:created xsi:type="dcterms:W3CDTF">2025-05-02T08:13:00Z</dcterms:created>
  <dcterms:modified xsi:type="dcterms:W3CDTF">2025-05-02T13:57:00Z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zotero-version="7.0.8"&gt;&lt;session id="qPhozf1r"/&gt;&lt;style id="http://www.zotero.org/styles/ieee" locale="en-GB" hasBibliography="1" bibliographyStyleHasBeenSet="1"/&gt;&lt;prefs&gt;&lt;pref name="fieldType" value="Field"/&gt;&lt;pref name="delayCitationU</vt:lpwstr>
  </property>
  <property fmtid="{D5CDD505-2E9C-101B-9397-08002B2CF9AE}" pid="15" name="GrammarlyDocumentId">
    <vt:lpwstr>038823ac2929311c53b7eac0fb82bd1ada9a9138e712a03b70492f58ddcec0bc</vt:lpwstr>
  </property>
  <property fmtid="{D5CDD505-2E9C-101B-9397-08002B2CF9AE}" pid="16" name="ZOTERO_PREF_2">
    <vt:lpwstr>pdates" value="true"/&gt;&lt;pref name="dontAskDelayCitationUpdates" value="true"/&gt;&lt;/prefs&gt;&lt;/data&gt;</vt:lpwstr>
  </property>
</Properties>
</file>