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16C5E38B" w14:textId="77777777" w:rsidR="00C56F48" w:rsidRDefault="00C56F48" w:rsidP="00C56F48">
            <w:pPr>
              <w:overflowPunct/>
              <w:autoSpaceDE/>
              <w:autoSpaceDN/>
              <w:adjustRightInd/>
              <w:ind w:right="237"/>
              <w:textAlignment w:val="auto"/>
              <w:rPr>
                <w:b/>
                <w:color w:val="auto"/>
                <w:sz w:val="32"/>
              </w:rPr>
            </w:pPr>
            <w:r w:rsidRPr="008F22BD">
              <w:rPr>
                <w:b/>
                <w:color w:val="auto"/>
                <w:sz w:val="32"/>
              </w:rPr>
              <w:t>Learner name</w:t>
            </w:r>
            <w:r>
              <w:rPr>
                <w:b/>
                <w:color w:val="auto"/>
                <w:sz w:val="32"/>
              </w:rPr>
              <w:t>: Ieuan Robins</w:t>
            </w:r>
          </w:p>
          <w:p w14:paraId="40B703D8" w14:textId="77777777" w:rsidR="00C56F48" w:rsidRPr="008F22BD" w:rsidRDefault="00C56F48" w:rsidP="00C56F48">
            <w:pPr>
              <w:overflowPunct/>
              <w:autoSpaceDE/>
              <w:autoSpaceDN/>
              <w:adjustRightInd/>
              <w:ind w:right="237"/>
              <w:textAlignment w:val="auto"/>
              <w:rPr>
                <w:b/>
                <w:color w:val="auto"/>
                <w:sz w:val="32"/>
              </w:rPr>
            </w:pPr>
            <w:r w:rsidRPr="008F22BD">
              <w:rPr>
                <w:b/>
                <w:color w:val="auto"/>
                <w:sz w:val="32"/>
              </w:rPr>
              <w:t>Learner’s University Registration Number:</w:t>
            </w:r>
          </w:p>
          <w:p w14:paraId="481B3FB9" w14:textId="77777777" w:rsidR="00C56F48" w:rsidRDefault="00C56F48" w:rsidP="00C56F48">
            <w:pPr>
              <w:overflowPunct/>
              <w:autoSpaceDE/>
              <w:autoSpaceDN/>
              <w:adjustRightInd/>
              <w:ind w:right="237"/>
              <w:textAlignment w:val="auto"/>
              <w:rPr>
                <w:b/>
                <w:color w:val="auto"/>
                <w:sz w:val="32"/>
              </w:rPr>
            </w:pPr>
            <w:r>
              <w:rPr>
                <w:b/>
                <w:color w:val="auto"/>
                <w:sz w:val="32"/>
              </w:rPr>
              <w:t>1910680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379905B">
        <w:rPr>
          <w:rFonts w:eastAsia="Arial"/>
          <w:color w:val="000000" w:themeColor="text1"/>
          <w:sz w:val="24"/>
          <w:szCs w:val="24"/>
        </w:rPr>
        <w:t>Turnitin</w:t>
      </w:r>
      <w:proofErr w:type="spellEnd"/>
      <w:r w:rsidRPr="7379905B">
        <w:rPr>
          <w:rFonts w:eastAsia="Arial"/>
          <w:color w:val="000000" w:themeColor="text1"/>
          <w:sz w:val="24"/>
          <w:szCs w:val="24"/>
        </w:rPr>
        <w:t xml:space="preserve">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9C0337"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w:t>
      </w:r>
      <w:proofErr w:type="spellStart"/>
      <w:r w:rsidRPr="7379905B">
        <w:rPr>
          <w:i/>
          <w:iCs/>
          <w:color w:val="000000" w:themeColor="text1"/>
          <w:sz w:val="24"/>
          <w:szCs w:val="24"/>
        </w:rPr>
        <w:t>Turnitin</w:t>
      </w:r>
      <w:proofErr w:type="spellEnd"/>
      <w:r w:rsidRPr="7379905B">
        <w:rPr>
          <w:i/>
          <w:iCs/>
          <w:color w:val="000000" w:themeColor="text1"/>
          <w:sz w:val="24"/>
          <w:szCs w:val="24"/>
        </w:rPr>
        <w:t xml:space="preserve">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5DE3DEFE" w14:textId="77777777" w:rsidR="009750FF" w:rsidRDefault="00AD6ECE" w:rsidP="00E6298B">
            <w:pPr>
              <w:ind w:right="107"/>
              <w:jc w:val="both"/>
              <w:rPr>
                <w:b/>
                <w:sz w:val="24"/>
                <w:szCs w:val="24"/>
              </w:rPr>
            </w:pPr>
            <w:r>
              <w:rPr>
                <w:b/>
                <w:sz w:val="24"/>
                <w:szCs w:val="24"/>
              </w:rPr>
              <w:t>Criminal Justice, Valuing difference and inclusion</w:t>
            </w:r>
          </w:p>
          <w:p w14:paraId="085CE092" w14:textId="0B916265" w:rsidR="00AD6ECE" w:rsidRDefault="00AD6ECE" w:rsidP="00E6298B">
            <w:pPr>
              <w:ind w:right="107"/>
              <w:jc w:val="both"/>
              <w:rPr>
                <w:b/>
                <w:sz w:val="24"/>
                <w:szCs w:val="24"/>
              </w:rPr>
            </w:pP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53B0A585" w14:textId="328880AE" w:rsidR="00AD6ECE" w:rsidRPr="007B5CB2" w:rsidRDefault="28A9B94D" w:rsidP="009A3715">
            <w:pPr>
              <w:ind w:right="107"/>
              <w:jc w:val="both"/>
              <w:rPr>
                <w:b/>
                <w:sz w:val="24"/>
                <w:szCs w:val="24"/>
              </w:rPr>
            </w:pPr>
            <w:r w:rsidRPr="28A9B94D">
              <w:rPr>
                <w:b/>
                <w:bCs/>
                <w:sz w:val="24"/>
                <w:szCs w:val="24"/>
              </w:rPr>
              <w:t>Decision making and discretion, Conducting Investigations and Criminal Justice (managing offenders)</w:t>
            </w:r>
            <w:r w:rsidR="009A3715" w:rsidRPr="007B5CB2">
              <w:rPr>
                <w:b/>
                <w:sz w:val="24"/>
                <w:szCs w:val="24"/>
              </w:rPr>
              <w:t xml:space="preserve"> </w:t>
            </w: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 xml:space="preserve">Confirmed by submission through </w:t>
            </w:r>
            <w:proofErr w:type="spellStart"/>
            <w:r w:rsidRPr="7379905B">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47BBCC12" w:rsidR="00FF7784" w:rsidRDefault="00FF7784" w:rsidP="00E6298B">
      <w:pPr>
        <w:ind w:right="107"/>
        <w:jc w:val="both"/>
        <w:rPr>
          <w:sz w:val="24"/>
          <w:szCs w:val="24"/>
        </w:rPr>
      </w:pPr>
    </w:p>
    <w:p w14:paraId="3B855813" w14:textId="622AD49C" w:rsidR="00FF7784" w:rsidRDefault="00C56F48" w:rsidP="00E6298B">
      <w:pPr>
        <w:ind w:right="107"/>
        <w:jc w:val="both"/>
        <w:rPr>
          <w:sz w:val="24"/>
          <w:szCs w:val="24"/>
        </w:rPr>
      </w:pPr>
      <w:r>
        <w:rPr>
          <w:sz w:val="24"/>
          <w:szCs w:val="24"/>
        </w:rPr>
        <w:t xml:space="preserve">Throughout this essay I will be discussing the coping strategies that I used to combat the </w:t>
      </w:r>
      <w:r w:rsidR="002C2240">
        <w:rPr>
          <w:sz w:val="24"/>
          <w:szCs w:val="24"/>
        </w:rPr>
        <w:t>stress put on me in my initial six</w:t>
      </w:r>
      <w:r>
        <w:rPr>
          <w:sz w:val="24"/>
          <w:szCs w:val="24"/>
        </w:rPr>
        <w:t xml:space="preserve"> months of training. I will then be comparing these strategies with each other in order to assess their effectiveness. I will also be using academic literature to assess the effectiveness of the</w:t>
      </w:r>
      <w:r w:rsidR="005F77AF">
        <w:rPr>
          <w:sz w:val="24"/>
          <w:szCs w:val="24"/>
        </w:rPr>
        <w:t>se</w:t>
      </w:r>
      <w:r>
        <w:rPr>
          <w:sz w:val="24"/>
          <w:szCs w:val="24"/>
        </w:rPr>
        <w:t xml:space="preserve"> strategies.</w:t>
      </w:r>
      <w:r w:rsidR="00CC7AB9">
        <w:rPr>
          <w:sz w:val="24"/>
          <w:szCs w:val="24"/>
        </w:rPr>
        <w:t xml:space="preserve"> Stress</w:t>
      </w:r>
      <w:r w:rsidR="002C2240">
        <w:rPr>
          <w:sz w:val="24"/>
          <w:szCs w:val="24"/>
        </w:rPr>
        <w:t>es that I faced throughout the six</w:t>
      </w:r>
      <w:r w:rsidR="00CC7AB9">
        <w:rPr>
          <w:sz w:val="24"/>
          <w:szCs w:val="24"/>
        </w:rPr>
        <w:t xml:space="preserve"> months of training included</w:t>
      </w:r>
      <w:r w:rsidR="005F77AF">
        <w:rPr>
          <w:sz w:val="24"/>
          <w:szCs w:val="24"/>
        </w:rPr>
        <w:t xml:space="preserve"> </w:t>
      </w:r>
      <w:r w:rsidR="00CC7AB9">
        <w:rPr>
          <w:sz w:val="24"/>
          <w:szCs w:val="24"/>
        </w:rPr>
        <w:t xml:space="preserve">preparing for exams, the distance of travel to and from work and being sedimentary for numerous hours of each day that I was there. </w:t>
      </w:r>
      <w:r w:rsidR="0090550A">
        <w:rPr>
          <w:sz w:val="24"/>
          <w:szCs w:val="24"/>
        </w:rPr>
        <w:t>Aspects</w:t>
      </w:r>
      <w:r w:rsidR="00D32F83">
        <w:rPr>
          <w:sz w:val="24"/>
          <w:szCs w:val="24"/>
        </w:rPr>
        <w:t xml:space="preserve"> </w:t>
      </w:r>
      <w:r w:rsidR="0090550A">
        <w:rPr>
          <w:sz w:val="24"/>
          <w:szCs w:val="24"/>
        </w:rPr>
        <w:t>that will be discussed throughout this essay include, the effectiveness of preparation in the reduction of stress, the impact of team sports and exercise on my levels of stress within this six month period and the importance of sleep and how I have adapted my sleep in order to effectively manage stress and develop resilience to it.</w:t>
      </w:r>
    </w:p>
    <w:p w14:paraId="63742C6A" w14:textId="580FF115" w:rsidR="00DC2281" w:rsidRDefault="00DC2281" w:rsidP="00E6298B">
      <w:pPr>
        <w:ind w:right="107"/>
        <w:jc w:val="both"/>
        <w:rPr>
          <w:sz w:val="24"/>
          <w:szCs w:val="24"/>
        </w:rPr>
      </w:pPr>
    </w:p>
    <w:p w14:paraId="76A08AAB" w14:textId="6C8D85C8" w:rsidR="00892527" w:rsidRDefault="00F403CC" w:rsidP="00E6298B">
      <w:pPr>
        <w:ind w:right="107"/>
        <w:jc w:val="both"/>
        <w:rPr>
          <w:sz w:val="24"/>
          <w:szCs w:val="24"/>
        </w:rPr>
      </w:pPr>
      <w:r>
        <w:rPr>
          <w:sz w:val="24"/>
          <w:szCs w:val="24"/>
        </w:rPr>
        <w:t>Stress is a complex issue to define. Mind (2017), a charity formed around combatting mental health, has offered a definition of stress which I will now elaborate on. They define stress as ‘situations and events that put pressure on us’ and a person’s ‘reaction to that pressure’</w:t>
      </w:r>
      <w:r w:rsidR="00753409">
        <w:rPr>
          <w:sz w:val="24"/>
          <w:szCs w:val="24"/>
        </w:rPr>
        <w:t xml:space="preserve">. The person’s reaction to that pressure may be finding it difficult to cope with the pressure put on them. Through this essay I will be assessing my personal methods in reducing the negative impacts of stress. </w:t>
      </w:r>
      <w:r w:rsidR="00270DD4">
        <w:rPr>
          <w:sz w:val="24"/>
          <w:szCs w:val="24"/>
        </w:rPr>
        <w:t>Resilience</w:t>
      </w:r>
      <w:r w:rsidR="00753409">
        <w:rPr>
          <w:sz w:val="24"/>
          <w:szCs w:val="24"/>
        </w:rPr>
        <w:t xml:space="preserve"> </w:t>
      </w:r>
      <w:r w:rsidR="0097699D">
        <w:rPr>
          <w:sz w:val="24"/>
          <w:szCs w:val="24"/>
        </w:rPr>
        <w:t>is defined by Ovens (2015)</w:t>
      </w:r>
      <w:r w:rsidR="00752C80">
        <w:rPr>
          <w:sz w:val="24"/>
          <w:szCs w:val="24"/>
        </w:rPr>
        <w:t xml:space="preserve"> as being</w:t>
      </w:r>
      <w:r w:rsidR="00752C80" w:rsidRPr="00752C80">
        <w:rPr>
          <w:sz w:val="24"/>
          <w:szCs w:val="24"/>
        </w:rPr>
        <w:t xml:space="preserve"> </w:t>
      </w:r>
      <w:r w:rsidR="00752C80">
        <w:rPr>
          <w:sz w:val="24"/>
          <w:szCs w:val="24"/>
        </w:rPr>
        <w:t>‘</w:t>
      </w:r>
      <w:r w:rsidR="00752C80" w:rsidRPr="00752C80">
        <w:rPr>
          <w:sz w:val="24"/>
          <w:szCs w:val="24"/>
        </w:rPr>
        <w:t>the ability to recover from setbacks, adapt well to change, and keep going in the face of adversity</w:t>
      </w:r>
      <w:r w:rsidR="00752C80">
        <w:rPr>
          <w:sz w:val="24"/>
          <w:szCs w:val="24"/>
        </w:rPr>
        <w:t>’</w:t>
      </w:r>
      <w:r w:rsidR="00752C80" w:rsidRPr="00752C80">
        <w:rPr>
          <w:sz w:val="24"/>
          <w:szCs w:val="24"/>
        </w:rPr>
        <w:t>.</w:t>
      </w:r>
      <w:r w:rsidR="00752C80">
        <w:rPr>
          <w:sz w:val="24"/>
          <w:szCs w:val="24"/>
        </w:rPr>
        <w:t xml:space="preserve"> Throughout this essay, I will be considering resilience as my response in addressing the numerous stresses </w:t>
      </w:r>
      <w:r w:rsidR="002C2240">
        <w:rPr>
          <w:sz w:val="24"/>
          <w:szCs w:val="24"/>
        </w:rPr>
        <w:t>I faced throughout the initial six</w:t>
      </w:r>
      <w:r w:rsidR="00752C80">
        <w:rPr>
          <w:sz w:val="24"/>
          <w:szCs w:val="24"/>
        </w:rPr>
        <w:t xml:space="preserve"> months.</w:t>
      </w:r>
    </w:p>
    <w:p w14:paraId="0373F198" w14:textId="36361207" w:rsidR="00CC7AB9" w:rsidRDefault="00CC7AB9" w:rsidP="00E6298B">
      <w:pPr>
        <w:ind w:right="107"/>
        <w:jc w:val="both"/>
        <w:rPr>
          <w:sz w:val="24"/>
          <w:szCs w:val="24"/>
        </w:rPr>
      </w:pPr>
    </w:p>
    <w:p w14:paraId="72E0CC79" w14:textId="2CFB0BA1" w:rsidR="00452474" w:rsidRDefault="00EC693E" w:rsidP="00EC693E">
      <w:pPr>
        <w:ind w:right="107"/>
        <w:jc w:val="both"/>
        <w:rPr>
          <w:sz w:val="24"/>
          <w:lang w:val="en"/>
        </w:rPr>
      </w:pPr>
      <w:r>
        <w:rPr>
          <w:sz w:val="24"/>
          <w:lang w:val="en"/>
        </w:rPr>
        <w:t>It can be argued that the most stressful aspect on the initial 6 months of training was the 4 exams that we as a cohort were subjected to. These exams were knowledge based exams that required us to demonstrate our knowledge and to apply that knowledge into everyday policing scenarios with there being an over-arching story within the exams. These 4 exams were spaced out equally across the 6 months and would contain policing content that we had learnt since the previous exam and would also include important concepts that would be present in all of the exams such as the National Decision Making Model</w:t>
      </w:r>
      <w:r w:rsidR="00835BF2">
        <w:rPr>
          <w:sz w:val="24"/>
          <w:lang w:val="en"/>
        </w:rPr>
        <w:t xml:space="preserve"> and the Police and Criminal Evidence Act</w:t>
      </w:r>
      <w:r>
        <w:rPr>
          <w:sz w:val="24"/>
          <w:lang w:val="en"/>
        </w:rPr>
        <w:t xml:space="preserve">. These exams were two hours in length which led to time management skills </w:t>
      </w:r>
      <w:r w:rsidR="00463F7D">
        <w:rPr>
          <w:sz w:val="24"/>
          <w:lang w:val="en"/>
        </w:rPr>
        <w:t>being</w:t>
      </w:r>
      <w:r>
        <w:rPr>
          <w:sz w:val="24"/>
          <w:lang w:val="en"/>
        </w:rPr>
        <w:t xml:space="preserve"> used in order to finish all the questions before the end of the exam. With these exams holding a vital role in passing or failing the course, a lot of pressure and stress came with them and as such a resilience to those pressures had to be found by myself. </w:t>
      </w:r>
      <w:r w:rsidR="00911E23">
        <w:rPr>
          <w:sz w:val="24"/>
          <w:lang w:val="en"/>
        </w:rPr>
        <w:t>In order to ensure that the exams would not cause me too much stress</w:t>
      </w:r>
      <w:r w:rsidR="00CB0EBD">
        <w:rPr>
          <w:sz w:val="24"/>
          <w:lang w:val="en"/>
        </w:rPr>
        <w:t>,</w:t>
      </w:r>
      <w:r w:rsidR="00911E23">
        <w:rPr>
          <w:sz w:val="24"/>
          <w:lang w:val="en"/>
        </w:rPr>
        <w:t xml:space="preserve"> I would ensure that I was adequately prepared for each exam. </w:t>
      </w:r>
      <w:r w:rsidR="00CB0EBD">
        <w:rPr>
          <w:sz w:val="24"/>
          <w:lang w:val="en"/>
        </w:rPr>
        <w:t xml:space="preserve">This preparation included staggered revision sessions to avoid overloading my brain with too much knowledge at any one time, </w:t>
      </w:r>
      <w:r w:rsidR="00CB0EBD">
        <w:rPr>
          <w:sz w:val="24"/>
          <w:lang w:val="en"/>
        </w:rPr>
        <w:lastRenderedPageBreak/>
        <w:t xml:space="preserve">eating nutritious foods in the run up to the exams and managing my revision time effectively. The importance of preparation before exams is highlighted by </w:t>
      </w:r>
      <w:proofErr w:type="spellStart"/>
      <w:r w:rsidR="00CB0EBD" w:rsidRPr="00CB0EBD">
        <w:rPr>
          <w:sz w:val="24"/>
          <w:lang w:val="en"/>
        </w:rPr>
        <w:t>Mohapatra</w:t>
      </w:r>
      <w:proofErr w:type="spellEnd"/>
      <w:r w:rsidR="00CB0EBD">
        <w:rPr>
          <w:sz w:val="24"/>
          <w:lang w:val="en"/>
        </w:rPr>
        <w:t xml:space="preserve"> et al. (2012)</w:t>
      </w:r>
      <w:r w:rsidR="00452474">
        <w:rPr>
          <w:sz w:val="24"/>
          <w:lang w:val="en"/>
        </w:rPr>
        <w:t xml:space="preserve">. The </w:t>
      </w:r>
      <w:r w:rsidR="00625A2D">
        <w:rPr>
          <w:sz w:val="24"/>
          <w:lang w:val="en"/>
        </w:rPr>
        <w:t>study states</w:t>
      </w:r>
      <w:r w:rsidR="00452474">
        <w:rPr>
          <w:sz w:val="24"/>
          <w:lang w:val="en"/>
        </w:rPr>
        <w:t xml:space="preserve"> </w:t>
      </w:r>
      <w:r w:rsidR="00625A2D">
        <w:rPr>
          <w:sz w:val="24"/>
          <w:lang w:val="en"/>
        </w:rPr>
        <w:t>that “systematic, persistent, organized, planned and regular effort from the beginning of the academic session is the best method” in reducing exam related anxiety. They also highlight the importance of “confidence, ensured by timely preparation for the exam” which goes further to strengthen my view that preparation for an exam is a key method in reducing the stresses that surround it.</w:t>
      </w:r>
    </w:p>
    <w:p w14:paraId="535E6524" w14:textId="35834D1D" w:rsidR="00EC693E" w:rsidRDefault="00EC693E" w:rsidP="00E6298B">
      <w:pPr>
        <w:ind w:right="107"/>
        <w:jc w:val="both"/>
        <w:rPr>
          <w:sz w:val="24"/>
          <w:szCs w:val="24"/>
        </w:rPr>
      </w:pPr>
    </w:p>
    <w:p w14:paraId="276E9D5A" w14:textId="77777777" w:rsidR="00EC693E" w:rsidRDefault="00EC693E" w:rsidP="00E6298B">
      <w:pPr>
        <w:ind w:right="107"/>
        <w:jc w:val="both"/>
        <w:rPr>
          <w:sz w:val="24"/>
          <w:szCs w:val="24"/>
        </w:rPr>
      </w:pPr>
    </w:p>
    <w:p w14:paraId="0A6961E6" w14:textId="6919EF0D" w:rsidR="00DC2281" w:rsidRDefault="00CC7AB9" w:rsidP="00E6298B">
      <w:pPr>
        <w:ind w:right="107"/>
        <w:jc w:val="both"/>
        <w:rPr>
          <w:sz w:val="24"/>
          <w:szCs w:val="24"/>
        </w:rPr>
      </w:pPr>
      <w:r>
        <w:rPr>
          <w:sz w:val="24"/>
          <w:szCs w:val="24"/>
        </w:rPr>
        <w:t xml:space="preserve">A useful mechanism used for stress relief for myself and for many other people </w:t>
      </w:r>
      <w:r w:rsidR="0082430A">
        <w:rPr>
          <w:sz w:val="24"/>
          <w:szCs w:val="24"/>
        </w:rPr>
        <w:t xml:space="preserve">during times of stress </w:t>
      </w:r>
      <w:r>
        <w:rPr>
          <w:sz w:val="24"/>
          <w:szCs w:val="24"/>
        </w:rPr>
        <w:t>is exercising</w:t>
      </w:r>
      <w:r w:rsidR="0082430A">
        <w:rPr>
          <w:sz w:val="24"/>
          <w:szCs w:val="24"/>
        </w:rPr>
        <w:t>. During my rest days and in the evenings following work, I would made a concerted effort to attend the gym and perform weight training</w:t>
      </w:r>
      <w:r w:rsidR="002C2240">
        <w:rPr>
          <w:sz w:val="24"/>
          <w:szCs w:val="24"/>
        </w:rPr>
        <w:t xml:space="preserve"> sessions</w:t>
      </w:r>
      <w:r w:rsidR="0082430A">
        <w:rPr>
          <w:sz w:val="24"/>
          <w:szCs w:val="24"/>
        </w:rPr>
        <w:t>.</w:t>
      </w:r>
      <w:r w:rsidR="002C2240">
        <w:rPr>
          <w:sz w:val="24"/>
          <w:szCs w:val="24"/>
        </w:rPr>
        <w:t xml:space="preserve"> Another exercise opportunity that I pursued came in the form of Rugby. During the six months training I would attend two rugby training sessions a week and I would play a full eighty minutes of rugby on the Saturday. Rugby and other team sports offer other avenues of stress relief that will be explored at a later point during this essay.</w:t>
      </w:r>
      <w:r w:rsidR="0082430A">
        <w:rPr>
          <w:sz w:val="24"/>
          <w:szCs w:val="24"/>
        </w:rPr>
        <w:t xml:space="preserve"> </w:t>
      </w:r>
      <w:r w:rsidR="00DC2281">
        <w:rPr>
          <w:sz w:val="24"/>
          <w:szCs w:val="24"/>
        </w:rPr>
        <w:t>Exercise</w:t>
      </w:r>
      <w:r w:rsidR="00342F02">
        <w:rPr>
          <w:sz w:val="24"/>
          <w:szCs w:val="24"/>
        </w:rPr>
        <w:t>,</w:t>
      </w:r>
      <w:r w:rsidR="00DC2281">
        <w:rPr>
          <w:sz w:val="24"/>
          <w:szCs w:val="24"/>
        </w:rPr>
        <w:t xml:space="preserve"> as a whole is known to be a stress relief mechanism with numerous studies supporting this claim. Berger (1994),</w:t>
      </w:r>
      <w:r w:rsidR="00342F02">
        <w:rPr>
          <w:sz w:val="24"/>
          <w:szCs w:val="24"/>
        </w:rPr>
        <w:t xml:space="preserve"> in their</w:t>
      </w:r>
      <w:r w:rsidR="00DC2281">
        <w:rPr>
          <w:sz w:val="24"/>
          <w:szCs w:val="24"/>
        </w:rPr>
        <w:t xml:space="preserve"> study</w:t>
      </w:r>
      <w:r w:rsidR="00342F02">
        <w:rPr>
          <w:sz w:val="24"/>
          <w:szCs w:val="24"/>
        </w:rPr>
        <w:t>,</w:t>
      </w:r>
      <w:r w:rsidR="00DC2281">
        <w:rPr>
          <w:sz w:val="24"/>
          <w:szCs w:val="24"/>
        </w:rPr>
        <w:t xml:space="preserve"> concludes that </w:t>
      </w:r>
      <w:r w:rsidR="00342F02">
        <w:rPr>
          <w:sz w:val="24"/>
          <w:szCs w:val="24"/>
        </w:rPr>
        <w:t xml:space="preserve">participating in exercise offers </w:t>
      </w:r>
      <w:r w:rsidR="00753409">
        <w:rPr>
          <w:sz w:val="24"/>
          <w:szCs w:val="24"/>
        </w:rPr>
        <w:t>‘</w:t>
      </w:r>
      <w:r w:rsidR="00342F02">
        <w:rPr>
          <w:sz w:val="24"/>
          <w:szCs w:val="24"/>
        </w:rPr>
        <w:t>psychological and physiological benefits” that correlates positively to the effective management of stress levels. In turn, it can be heavily suggested that exercise has stress reliving properties.</w:t>
      </w:r>
      <w:r w:rsidR="002C2240">
        <w:rPr>
          <w:sz w:val="24"/>
          <w:szCs w:val="24"/>
        </w:rPr>
        <w:t xml:space="preserve"> </w:t>
      </w:r>
    </w:p>
    <w:p w14:paraId="6D4FFEC7" w14:textId="77777777" w:rsidR="00DC2281" w:rsidRDefault="00DC2281" w:rsidP="00E6298B">
      <w:pPr>
        <w:ind w:right="107"/>
        <w:jc w:val="both"/>
        <w:rPr>
          <w:sz w:val="24"/>
          <w:szCs w:val="24"/>
        </w:rPr>
      </w:pPr>
    </w:p>
    <w:p w14:paraId="53BFE007" w14:textId="2415B365" w:rsidR="00A463BE" w:rsidRDefault="00A2577A" w:rsidP="00E6298B">
      <w:pPr>
        <w:ind w:right="107"/>
        <w:jc w:val="both"/>
        <w:rPr>
          <w:sz w:val="24"/>
          <w:szCs w:val="24"/>
        </w:rPr>
      </w:pPr>
      <w:r>
        <w:rPr>
          <w:sz w:val="24"/>
          <w:szCs w:val="24"/>
        </w:rPr>
        <w:t xml:space="preserve">The weight training sessions that I discussed in the previous paragraph </w:t>
      </w:r>
      <w:r w:rsidR="0082430A">
        <w:rPr>
          <w:sz w:val="24"/>
          <w:szCs w:val="24"/>
        </w:rPr>
        <w:t xml:space="preserve">are beneficial </w:t>
      </w:r>
      <w:r w:rsidR="005A4CC2">
        <w:rPr>
          <w:sz w:val="24"/>
          <w:szCs w:val="24"/>
        </w:rPr>
        <w:t>for me as they allow me to gain muscular strength</w:t>
      </w:r>
      <w:r w:rsidR="00822567">
        <w:rPr>
          <w:sz w:val="24"/>
          <w:szCs w:val="24"/>
        </w:rPr>
        <w:t xml:space="preserve"> and endurance</w:t>
      </w:r>
      <w:r>
        <w:rPr>
          <w:sz w:val="24"/>
          <w:szCs w:val="24"/>
        </w:rPr>
        <w:t>, which in turn allows me to play Rugby more effectively, and it also acts</w:t>
      </w:r>
      <w:r w:rsidR="005A4CC2">
        <w:rPr>
          <w:sz w:val="24"/>
          <w:szCs w:val="24"/>
        </w:rPr>
        <w:t xml:space="preserve"> as stress relief</w:t>
      </w:r>
      <w:r w:rsidR="00974AAB">
        <w:rPr>
          <w:sz w:val="24"/>
          <w:szCs w:val="24"/>
        </w:rPr>
        <w:t>.</w:t>
      </w:r>
      <w:r>
        <w:rPr>
          <w:sz w:val="24"/>
          <w:szCs w:val="24"/>
        </w:rPr>
        <w:t xml:space="preserve"> </w:t>
      </w:r>
      <w:r w:rsidR="00822567">
        <w:rPr>
          <w:sz w:val="24"/>
          <w:szCs w:val="24"/>
        </w:rPr>
        <w:t xml:space="preserve">I also participate in weight training to promote a healthy lifestyle within myself and to encourage my training partners to do the same for themselves. </w:t>
      </w:r>
      <w:r>
        <w:rPr>
          <w:sz w:val="24"/>
          <w:szCs w:val="24"/>
        </w:rPr>
        <w:t>During my six months initial training, I was often introduced into situations that I had never previously engaged in such as role playing scenarios, uniform parades and interview based activities. These unfamiliar activities would often result in me feeling anxious to participate in them. I believe these feelings of anxiety were lessened by attending the gym and lifting weights.</w:t>
      </w:r>
      <w:r w:rsidR="00974AAB">
        <w:rPr>
          <w:sz w:val="24"/>
          <w:szCs w:val="24"/>
        </w:rPr>
        <w:t xml:space="preserve"> This </w:t>
      </w:r>
      <w:r>
        <w:rPr>
          <w:sz w:val="24"/>
          <w:szCs w:val="24"/>
        </w:rPr>
        <w:t xml:space="preserve">view of mine </w:t>
      </w:r>
      <w:r w:rsidR="00FD3F0E">
        <w:rPr>
          <w:sz w:val="24"/>
          <w:szCs w:val="24"/>
        </w:rPr>
        <w:t xml:space="preserve">can be supported by Gordon et al. (2017) whose study highlights the benefits of resistance training in those who suffer from anxiety. The study shows a significant improvement in the symptoms of anxiety amongst its participants, stating that resistance training is an effective method </w:t>
      </w:r>
      <w:r w:rsidR="0027138C">
        <w:rPr>
          <w:sz w:val="24"/>
          <w:szCs w:val="24"/>
        </w:rPr>
        <w:t>in</w:t>
      </w:r>
      <w:r w:rsidR="00342F02">
        <w:rPr>
          <w:sz w:val="24"/>
          <w:szCs w:val="24"/>
        </w:rPr>
        <w:t xml:space="preserve"> achieving this goal.</w:t>
      </w:r>
      <w:r w:rsidR="00FF03ED">
        <w:rPr>
          <w:sz w:val="24"/>
          <w:szCs w:val="24"/>
        </w:rPr>
        <w:t xml:space="preserve"> Although my intention when I first began weight training was not to relieve stress, I find it beneficial to know that a side effect of training in that manner would cause reduced levels of anxiety.</w:t>
      </w:r>
      <w:r w:rsidR="00D32F83">
        <w:rPr>
          <w:sz w:val="24"/>
          <w:szCs w:val="24"/>
        </w:rPr>
        <w:t xml:space="preserve"> These methods of exercise that I have discussed, have helped in combatting the stress posed on me by being sedentary and spending such long hours in the car every day.</w:t>
      </w:r>
    </w:p>
    <w:p w14:paraId="2FFBF29A" w14:textId="512F5960" w:rsidR="00A463BE" w:rsidRDefault="00A463BE" w:rsidP="00E6298B">
      <w:pPr>
        <w:ind w:right="107"/>
        <w:jc w:val="both"/>
        <w:rPr>
          <w:sz w:val="24"/>
          <w:szCs w:val="24"/>
        </w:rPr>
      </w:pPr>
    </w:p>
    <w:p w14:paraId="20848F2B" w14:textId="032FECB1" w:rsidR="00A463BE" w:rsidRDefault="00C2150B" w:rsidP="00E6298B">
      <w:pPr>
        <w:ind w:right="107"/>
        <w:jc w:val="both"/>
        <w:rPr>
          <w:sz w:val="24"/>
          <w:lang w:val="en"/>
        </w:rPr>
      </w:pPr>
      <w:r>
        <w:rPr>
          <w:sz w:val="24"/>
          <w:szCs w:val="24"/>
        </w:rPr>
        <w:t xml:space="preserve">Another effective method of keeping stress levels minimised and </w:t>
      </w:r>
      <w:r w:rsidR="00C77011">
        <w:rPr>
          <w:sz w:val="24"/>
          <w:szCs w:val="24"/>
        </w:rPr>
        <w:t xml:space="preserve">to </w:t>
      </w:r>
      <w:r>
        <w:rPr>
          <w:sz w:val="24"/>
          <w:szCs w:val="24"/>
        </w:rPr>
        <w:t>develop resilience to the stresses that were presented to me within the first six months of training was regulating my sleeping pattern. I regulated this by going to sleep earlier in order to accommodate the early times that I would have to wake up at in order to get to work at time. Watson et al. (2015), in their article</w:t>
      </w:r>
      <w:r w:rsidR="00C77011">
        <w:rPr>
          <w:sz w:val="24"/>
          <w:szCs w:val="24"/>
        </w:rPr>
        <w:t>,</w:t>
      </w:r>
      <w:r>
        <w:rPr>
          <w:sz w:val="24"/>
          <w:szCs w:val="24"/>
        </w:rPr>
        <w:t xml:space="preserve"> conclude that a fully grown adult should not be having less than 7 hours of sleep per night. The article suggests that </w:t>
      </w:r>
      <w:r w:rsidR="009E013C">
        <w:rPr>
          <w:sz w:val="24"/>
          <w:szCs w:val="24"/>
        </w:rPr>
        <w:t>getting less than 7 hours sleep a day can cause “</w:t>
      </w:r>
      <w:r w:rsidRPr="00C2150B">
        <w:rPr>
          <w:sz w:val="24"/>
          <w:lang w:val="en"/>
        </w:rPr>
        <w:t>increased pain, impaired performance, increased errors, and greater risk of accidents</w:t>
      </w:r>
      <w:r w:rsidR="009E013C">
        <w:rPr>
          <w:sz w:val="24"/>
          <w:lang w:val="en"/>
        </w:rPr>
        <w:t>”</w:t>
      </w:r>
      <w:r w:rsidRPr="00C2150B">
        <w:rPr>
          <w:sz w:val="24"/>
          <w:lang w:val="en"/>
        </w:rPr>
        <w:t>.</w:t>
      </w:r>
      <w:r w:rsidR="009E013C">
        <w:rPr>
          <w:sz w:val="24"/>
          <w:lang w:val="en"/>
        </w:rPr>
        <w:t xml:space="preserve"> With this being taken into consideration by myself. I ensured that I was in bed by 11PM at the latest in order to wake up for 6AM the following day to travel to work. This is a stark contrast to how I previously addressed sleep before I began the job as I would often operate on 5 or 6 hours sleep per night. The American Psychological Association</w:t>
      </w:r>
      <w:r w:rsidR="00C64FED">
        <w:rPr>
          <w:sz w:val="24"/>
          <w:lang w:val="en"/>
        </w:rPr>
        <w:t xml:space="preserve"> (2013) highlights the benefits sleep can bring in the process of minimising stress. Their study focusses on the </w:t>
      </w:r>
      <w:r w:rsidR="00C64FED">
        <w:rPr>
          <w:sz w:val="24"/>
          <w:lang w:val="en"/>
        </w:rPr>
        <w:lastRenderedPageBreak/>
        <w:t xml:space="preserve">direct comparison between levels of stress and the amount of sleep a person gets. They conclude that on average, a person getting over 8 hours of sleep per day is less likely to be stressed than that of a person sleeping for less than 8 hours. </w:t>
      </w:r>
      <w:r w:rsidR="00C77011">
        <w:rPr>
          <w:sz w:val="24"/>
          <w:lang w:val="en"/>
        </w:rPr>
        <w:t>Whilst this study promotes the benefits of attaining 8 hours of sleep per day, I found that sleeping 7 hours a day allowed me more time awake</w:t>
      </w:r>
      <w:r w:rsidR="00822567">
        <w:rPr>
          <w:sz w:val="24"/>
          <w:lang w:val="en"/>
        </w:rPr>
        <w:t xml:space="preserve"> during the day</w:t>
      </w:r>
      <w:r w:rsidR="00C77011">
        <w:rPr>
          <w:sz w:val="24"/>
          <w:lang w:val="en"/>
        </w:rPr>
        <w:t xml:space="preserve"> to fulfill my hobbies such as ru</w:t>
      </w:r>
      <w:r w:rsidR="00822567">
        <w:rPr>
          <w:sz w:val="24"/>
          <w:lang w:val="en"/>
        </w:rPr>
        <w:t>gby, weight training and gaming, which in turn also helped as a coping mechanism for stress.</w:t>
      </w:r>
      <w:r w:rsidR="00586A2E">
        <w:rPr>
          <w:sz w:val="24"/>
          <w:lang w:val="en"/>
        </w:rPr>
        <w:t xml:space="preserve"> Often during the times of exams, I would achieve 6 hours sleep as I would struggle to get to sleep in the first instance and would wake up numerous times in the night. This reduction in sleep quality was examined by </w:t>
      </w:r>
      <w:proofErr w:type="spellStart"/>
      <w:r w:rsidR="00F37C49">
        <w:rPr>
          <w:sz w:val="24"/>
          <w:lang w:val="en"/>
        </w:rPr>
        <w:t>Zunhammer</w:t>
      </w:r>
      <w:proofErr w:type="spellEnd"/>
      <w:r w:rsidR="00F37C49">
        <w:rPr>
          <w:sz w:val="24"/>
          <w:lang w:val="en"/>
        </w:rPr>
        <w:t xml:space="preserve"> et al. (2014) </w:t>
      </w:r>
      <w:r w:rsidR="00586A2E">
        <w:rPr>
          <w:sz w:val="24"/>
          <w:lang w:val="en"/>
        </w:rPr>
        <w:t>who discovered that this is a common occurrence for those facing the stresses of exams. Personally I felt that these interruptions in my sleeping pattern did not affect me significantly</w:t>
      </w:r>
      <w:r w:rsidR="00F37C49">
        <w:rPr>
          <w:sz w:val="24"/>
          <w:lang w:val="en"/>
        </w:rPr>
        <w:t xml:space="preserve"> following my successful examination results.</w:t>
      </w:r>
      <w:r w:rsidR="00586A2E">
        <w:rPr>
          <w:sz w:val="24"/>
          <w:lang w:val="en"/>
        </w:rPr>
        <w:t xml:space="preserve"> </w:t>
      </w:r>
    </w:p>
    <w:p w14:paraId="31989426" w14:textId="7686201A" w:rsidR="00D604A0" w:rsidRDefault="00D604A0" w:rsidP="00E6298B">
      <w:pPr>
        <w:ind w:right="107"/>
        <w:jc w:val="both"/>
        <w:rPr>
          <w:sz w:val="24"/>
          <w:lang w:val="en"/>
        </w:rPr>
      </w:pPr>
    </w:p>
    <w:p w14:paraId="128A7CF6" w14:textId="60D91917" w:rsidR="00F37C49" w:rsidRDefault="00F37C49" w:rsidP="00E6298B">
      <w:pPr>
        <w:ind w:right="107"/>
        <w:jc w:val="both"/>
        <w:rPr>
          <w:sz w:val="24"/>
          <w:lang w:val="en"/>
        </w:rPr>
      </w:pPr>
      <w:r>
        <w:rPr>
          <w:sz w:val="24"/>
          <w:lang w:val="en"/>
        </w:rPr>
        <w:t>In conclusion, it can be seen through review of academic literature throughout this essay, that the methods that I used to ensure that I had resilience to stress were effective. Benefits can be seen from</w:t>
      </w:r>
      <w:r w:rsidR="00806330">
        <w:rPr>
          <w:sz w:val="24"/>
          <w:lang w:val="en"/>
        </w:rPr>
        <w:t xml:space="preserve"> effective preparation, a team sport being rugby</w:t>
      </w:r>
      <w:r>
        <w:rPr>
          <w:sz w:val="24"/>
          <w:lang w:val="en"/>
        </w:rPr>
        <w:t xml:space="preserve"> and sleep regulation.</w:t>
      </w:r>
      <w:r w:rsidR="00D6389E">
        <w:rPr>
          <w:sz w:val="24"/>
          <w:lang w:val="en"/>
        </w:rPr>
        <w:t xml:space="preserve"> This being said, I feel that if I did not have these methods of stress resilience in place, I would have had appropriate support from my policing tutors and the university. </w:t>
      </w:r>
      <w:proofErr w:type="spellStart"/>
      <w:r w:rsidR="00D6389E">
        <w:rPr>
          <w:sz w:val="24"/>
          <w:lang w:val="en"/>
        </w:rPr>
        <w:t>Alborzkouh</w:t>
      </w:r>
      <w:proofErr w:type="spellEnd"/>
      <w:r w:rsidR="00D6389E">
        <w:rPr>
          <w:sz w:val="24"/>
          <w:lang w:val="en"/>
        </w:rPr>
        <w:t xml:space="preserve"> et al. (2015) suggests that having been given tools to handle stress by your tutors and supervisors</w:t>
      </w:r>
      <w:r w:rsidR="0090550A">
        <w:rPr>
          <w:sz w:val="24"/>
          <w:lang w:val="en"/>
        </w:rPr>
        <w:t>,</w:t>
      </w:r>
      <w:r w:rsidR="00D6389E">
        <w:rPr>
          <w:sz w:val="24"/>
          <w:lang w:val="en"/>
        </w:rPr>
        <w:t xml:space="preserve"> is in i</w:t>
      </w:r>
      <w:r w:rsidR="00D32F83">
        <w:rPr>
          <w:sz w:val="24"/>
          <w:lang w:val="en"/>
        </w:rPr>
        <w:t>tself</w:t>
      </w:r>
      <w:r w:rsidR="0090550A">
        <w:rPr>
          <w:sz w:val="24"/>
          <w:lang w:val="en"/>
        </w:rPr>
        <w:t>,</w:t>
      </w:r>
      <w:r w:rsidR="00D32F83">
        <w:rPr>
          <w:sz w:val="24"/>
          <w:lang w:val="en"/>
        </w:rPr>
        <w:t xml:space="preserve"> a useful strategy to develop resilience to stress as it teaches you what to do combat it.</w:t>
      </w:r>
      <w:r w:rsidR="0090550A">
        <w:rPr>
          <w:sz w:val="24"/>
          <w:lang w:val="en"/>
        </w:rPr>
        <w:t xml:space="preserve"> An aspect that can be seen as an underpinning this essay is that stress is a complex feeling and to develop resilience towards it can be achieved through numerous methods. Many of which I have not focused on during this essay. </w:t>
      </w:r>
    </w:p>
    <w:p w14:paraId="6753464F" w14:textId="77777777" w:rsidR="00A463BE" w:rsidRPr="00C2150B" w:rsidRDefault="00A463BE" w:rsidP="00E6298B">
      <w:pPr>
        <w:ind w:right="107"/>
        <w:jc w:val="both"/>
        <w:rPr>
          <w:sz w:val="32"/>
          <w:szCs w:val="24"/>
        </w:rPr>
      </w:pPr>
    </w:p>
    <w:p w14:paraId="7D528E0E" w14:textId="7104E4F6" w:rsidR="00A463BE" w:rsidRDefault="00A463BE" w:rsidP="00E6298B">
      <w:pPr>
        <w:ind w:right="107"/>
        <w:jc w:val="both"/>
        <w:rPr>
          <w:sz w:val="24"/>
          <w:szCs w:val="24"/>
        </w:rPr>
      </w:pPr>
    </w:p>
    <w:p w14:paraId="63D09D7D" w14:textId="77777777" w:rsidR="00A463BE" w:rsidRPr="00270EEB" w:rsidRDefault="00A463BE" w:rsidP="00E6298B">
      <w:pPr>
        <w:ind w:right="107"/>
        <w:jc w:val="both"/>
        <w:rPr>
          <w:sz w:val="24"/>
          <w:szCs w:val="24"/>
        </w:rPr>
      </w:pPr>
    </w:p>
    <w:p w14:paraId="04E34730" w14:textId="0A964F44" w:rsidR="00FF7784" w:rsidRDefault="00FF7784" w:rsidP="00E6298B">
      <w:pPr>
        <w:ind w:right="107"/>
        <w:jc w:val="both"/>
        <w:rPr>
          <w:sz w:val="24"/>
          <w:szCs w:val="24"/>
        </w:rPr>
      </w:pPr>
    </w:p>
    <w:p w14:paraId="436BA75D" w14:textId="77777777" w:rsidR="00FF03ED" w:rsidRPr="00270EEB" w:rsidRDefault="00FF03ED" w:rsidP="00E6298B">
      <w:pPr>
        <w:ind w:right="107"/>
        <w:jc w:val="both"/>
        <w:rPr>
          <w:sz w:val="24"/>
          <w:szCs w:val="24"/>
        </w:rPr>
      </w:pPr>
    </w:p>
    <w:p w14:paraId="1E2EB7EF" w14:textId="290165E1" w:rsidR="00FF7784" w:rsidRPr="00270EEB" w:rsidRDefault="00463F7D" w:rsidP="00E6298B">
      <w:pPr>
        <w:ind w:right="107"/>
        <w:jc w:val="both"/>
        <w:rPr>
          <w:sz w:val="24"/>
          <w:szCs w:val="24"/>
        </w:rPr>
      </w:pPr>
      <w:r>
        <w:rPr>
          <w:sz w:val="24"/>
          <w:szCs w:val="24"/>
        </w:rPr>
        <w:t>Words - 1531</w:t>
      </w: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4DA3A831" w14:textId="77777777" w:rsidR="00A030E9" w:rsidRDefault="00A030E9" w:rsidP="28A9B94D">
      <w:pPr>
        <w:ind w:right="107"/>
        <w:jc w:val="center"/>
        <w:rPr>
          <w:sz w:val="24"/>
          <w:szCs w:val="24"/>
        </w:rPr>
      </w:pPr>
    </w:p>
    <w:p w14:paraId="5AD64F34" w14:textId="77777777" w:rsidR="00A030E9" w:rsidRDefault="00A030E9">
      <w:pPr>
        <w:overflowPunct/>
        <w:autoSpaceDE/>
        <w:autoSpaceDN/>
        <w:adjustRightInd/>
        <w:textAlignment w:val="auto"/>
        <w:rPr>
          <w:sz w:val="24"/>
          <w:szCs w:val="24"/>
        </w:rPr>
      </w:pPr>
      <w:r>
        <w:rPr>
          <w:sz w:val="24"/>
          <w:szCs w:val="24"/>
        </w:rPr>
        <w:br w:type="page"/>
      </w:r>
    </w:p>
    <w:p w14:paraId="34B322AF" w14:textId="2A74B87D"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24CAA483" w:rsidR="00AA666E" w:rsidRDefault="00AA666E" w:rsidP="00E6298B">
      <w:pPr>
        <w:ind w:right="107"/>
        <w:jc w:val="both"/>
        <w:rPr>
          <w:sz w:val="24"/>
          <w:szCs w:val="24"/>
        </w:rPr>
      </w:pPr>
    </w:p>
    <w:p w14:paraId="0493D9F4" w14:textId="5200E020" w:rsidR="00AE3F32" w:rsidRDefault="00512ECB" w:rsidP="00E6298B">
      <w:pPr>
        <w:ind w:right="107"/>
        <w:jc w:val="both"/>
        <w:rPr>
          <w:sz w:val="24"/>
          <w:szCs w:val="24"/>
        </w:rPr>
      </w:pPr>
      <w:r>
        <w:rPr>
          <w:sz w:val="24"/>
          <w:szCs w:val="24"/>
        </w:rPr>
        <w:t>This essay will focus on an incident that required me to use a range of communication tactics as well as using justified and proportional force in order to bring an offender into police custody and to defuse a volatile situation between a male and a female who had been arguing</w:t>
      </w:r>
      <w:r w:rsidR="00357DFA">
        <w:rPr>
          <w:sz w:val="24"/>
          <w:szCs w:val="24"/>
        </w:rPr>
        <w:t xml:space="preserve"> at their home address</w:t>
      </w:r>
      <w:r>
        <w:rPr>
          <w:sz w:val="24"/>
          <w:szCs w:val="24"/>
        </w:rPr>
        <w:t>.</w:t>
      </w:r>
      <w:r w:rsidR="001F28FB">
        <w:rPr>
          <w:sz w:val="24"/>
          <w:szCs w:val="24"/>
        </w:rPr>
        <w:t xml:space="preserve"> I will be outlining the incident as a whole and critically assessing my role within it, with reference to the communication skills that I used and how force was applied during the incident. I will also be describing the process used when determining whether or not using force during a policing incident can be justified.</w:t>
      </w:r>
      <w:r w:rsidR="00D26E6E">
        <w:rPr>
          <w:sz w:val="24"/>
          <w:szCs w:val="24"/>
        </w:rPr>
        <w:t xml:space="preserve"> Due to the current COVID-19 crisis that we are currently enduring, I have not experienced many incidents that have offered conflict. This may be partly due to lack of night life due to the closure of pubs and clubs.</w:t>
      </w:r>
      <w:r w:rsidR="001F28FB">
        <w:rPr>
          <w:sz w:val="24"/>
          <w:szCs w:val="24"/>
        </w:rPr>
        <w:t xml:space="preserve"> </w:t>
      </w:r>
      <w:r w:rsidR="00AE3F32">
        <w:rPr>
          <w:sz w:val="24"/>
          <w:szCs w:val="24"/>
        </w:rPr>
        <w:t xml:space="preserve">Throughout this essay I will be following reflective models set out by </w:t>
      </w:r>
      <w:r w:rsidR="001F28FB">
        <w:rPr>
          <w:sz w:val="24"/>
          <w:szCs w:val="24"/>
        </w:rPr>
        <w:t xml:space="preserve">Gibbs (1988) and Driscoll’s (2000) adaptation of </w:t>
      </w:r>
      <w:proofErr w:type="spellStart"/>
      <w:r w:rsidR="001F28FB">
        <w:rPr>
          <w:sz w:val="24"/>
          <w:szCs w:val="24"/>
        </w:rPr>
        <w:t>Borton’s</w:t>
      </w:r>
      <w:proofErr w:type="spellEnd"/>
      <w:r w:rsidR="001F28FB">
        <w:rPr>
          <w:sz w:val="24"/>
          <w:szCs w:val="24"/>
        </w:rPr>
        <w:t xml:space="preserve"> model in order </w:t>
      </w:r>
      <w:r w:rsidR="008D375B">
        <w:rPr>
          <w:sz w:val="24"/>
          <w:szCs w:val="24"/>
        </w:rPr>
        <w:t>to reflect on my actions during the incident and determine whether or not any actions that I took could be improved if a similar situation were to occur again.</w:t>
      </w:r>
    </w:p>
    <w:p w14:paraId="364D693E" w14:textId="77777777" w:rsidR="00AE3F32" w:rsidRDefault="00AE3F32" w:rsidP="00E6298B">
      <w:pPr>
        <w:ind w:right="107"/>
        <w:jc w:val="both"/>
        <w:rPr>
          <w:sz w:val="24"/>
          <w:szCs w:val="24"/>
        </w:rPr>
      </w:pPr>
    </w:p>
    <w:p w14:paraId="323FAE3F" w14:textId="624EC9C4" w:rsidR="00A3618D" w:rsidRDefault="001F28FB" w:rsidP="00E6298B">
      <w:pPr>
        <w:ind w:right="107"/>
        <w:jc w:val="both"/>
        <w:rPr>
          <w:sz w:val="24"/>
          <w:szCs w:val="24"/>
        </w:rPr>
      </w:pPr>
      <w:r>
        <w:rPr>
          <w:sz w:val="24"/>
          <w:szCs w:val="24"/>
        </w:rPr>
        <w:t>Six</w:t>
      </w:r>
      <w:r w:rsidR="00357DFA">
        <w:rPr>
          <w:sz w:val="24"/>
          <w:szCs w:val="24"/>
        </w:rPr>
        <w:t xml:space="preserve"> police officers</w:t>
      </w:r>
      <w:r w:rsidR="008D375B">
        <w:rPr>
          <w:sz w:val="24"/>
          <w:szCs w:val="24"/>
        </w:rPr>
        <w:t>,</w:t>
      </w:r>
      <w:r w:rsidR="00357DFA">
        <w:rPr>
          <w:sz w:val="24"/>
          <w:szCs w:val="24"/>
        </w:rPr>
        <w:t xml:space="preserve"> including myself</w:t>
      </w:r>
      <w:r w:rsidR="008D375B">
        <w:rPr>
          <w:sz w:val="24"/>
          <w:szCs w:val="24"/>
        </w:rPr>
        <w:t>,</w:t>
      </w:r>
      <w:r w:rsidR="00357DFA">
        <w:rPr>
          <w:sz w:val="24"/>
          <w:szCs w:val="24"/>
        </w:rPr>
        <w:t xml:space="preserve"> attended a residence following a </w:t>
      </w:r>
      <w:r w:rsidR="008D375B">
        <w:rPr>
          <w:sz w:val="24"/>
          <w:szCs w:val="24"/>
        </w:rPr>
        <w:t xml:space="preserve">call from a woman claiming that her boyfriend was being aggressive outside of her house and that he was kicking pieces of her garden furniture. Upon arrival to the house, one of my colleagues who had arrived at the address before us had put the individual in handcuffs in order to prevent him causing harm to himself or to other person as he was visibly irate and kicking items in </w:t>
      </w:r>
      <w:r w:rsidR="008D375B">
        <w:rPr>
          <w:sz w:val="24"/>
          <w:szCs w:val="24"/>
        </w:rPr>
        <w:lastRenderedPageBreak/>
        <w:t>the garden upon their arrival.</w:t>
      </w:r>
      <w:r w:rsidR="001263BD">
        <w:rPr>
          <w:sz w:val="24"/>
          <w:szCs w:val="24"/>
        </w:rPr>
        <w:t xml:space="preserve"> These handcuffs were applied to the back of the suspect.</w:t>
      </w:r>
      <w:r w:rsidR="008D375B">
        <w:rPr>
          <w:sz w:val="24"/>
          <w:szCs w:val="24"/>
        </w:rPr>
        <w:t xml:space="preserve"> </w:t>
      </w:r>
      <w:r w:rsidR="00FC11E0">
        <w:rPr>
          <w:sz w:val="24"/>
          <w:szCs w:val="24"/>
        </w:rPr>
        <w:t>Another colleague and I stayed with the male subject while the facts of the incident were established from his girlfriend, the person who had called the police.</w:t>
      </w:r>
      <w:r w:rsidR="001263BD">
        <w:rPr>
          <w:sz w:val="24"/>
          <w:szCs w:val="24"/>
        </w:rPr>
        <w:t xml:space="preserve"> Whilst we remained with the suspect, we took hold of one of his arms each and sat him down on a wall in the person’s back garden where this event was occurring. We grasped his arms to prevent him from causing any more disruption or damaging something else. There was also a duty of care to protect this individual as he did not have access to his hands if he fell over and would hurt himself if he did. </w:t>
      </w:r>
      <w:r w:rsidR="00FC11E0">
        <w:rPr>
          <w:sz w:val="24"/>
          <w:szCs w:val="24"/>
        </w:rPr>
        <w:t xml:space="preserve"> She confirmed that the suspect had kicked items in her garden in anger.</w:t>
      </w:r>
      <w:r w:rsidR="00D26E6E">
        <w:rPr>
          <w:sz w:val="24"/>
          <w:szCs w:val="24"/>
        </w:rPr>
        <w:t xml:space="preserve"> She had also disclosed that throughout the day he had consumed two 200ml bottles of Smirnoff vodka and as such was heavily intoxicated.</w:t>
      </w:r>
      <w:r w:rsidR="00FC11E0">
        <w:rPr>
          <w:sz w:val="24"/>
          <w:szCs w:val="24"/>
        </w:rPr>
        <w:t xml:space="preserve"> The items</w:t>
      </w:r>
      <w:r w:rsidR="00D26E6E">
        <w:rPr>
          <w:sz w:val="24"/>
          <w:szCs w:val="24"/>
        </w:rPr>
        <w:t xml:space="preserve"> he had kicked</w:t>
      </w:r>
      <w:r w:rsidR="00FC11E0">
        <w:rPr>
          <w:sz w:val="24"/>
          <w:szCs w:val="24"/>
        </w:rPr>
        <w:t xml:space="preserve"> were then subsequently checked for damage but there was no</w:t>
      </w:r>
      <w:r w:rsidR="00D26E6E">
        <w:rPr>
          <w:sz w:val="24"/>
          <w:szCs w:val="24"/>
        </w:rPr>
        <w:t xml:space="preserve"> visible damage</w:t>
      </w:r>
      <w:r w:rsidR="00FC11E0">
        <w:rPr>
          <w:sz w:val="24"/>
          <w:szCs w:val="24"/>
        </w:rPr>
        <w:t xml:space="preserve"> as the items he had kicked were durable</w:t>
      </w:r>
      <w:r w:rsidR="00D26E6E">
        <w:rPr>
          <w:sz w:val="24"/>
          <w:szCs w:val="24"/>
        </w:rPr>
        <w:t>. These</w:t>
      </w:r>
      <w:r w:rsidR="00FC11E0">
        <w:rPr>
          <w:sz w:val="24"/>
          <w:szCs w:val="24"/>
        </w:rPr>
        <w:t xml:space="preserve"> includ</w:t>
      </w:r>
      <w:r w:rsidR="00D26E6E">
        <w:rPr>
          <w:sz w:val="24"/>
          <w:szCs w:val="24"/>
        </w:rPr>
        <w:t>ed</w:t>
      </w:r>
      <w:r w:rsidR="00FC11E0">
        <w:rPr>
          <w:sz w:val="24"/>
          <w:szCs w:val="24"/>
        </w:rPr>
        <w:t xml:space="preserve"> a mattress and an empty plastic bin. Due to this being a domestic incident, it is Gwent Police force policy that the two must be separated following this incident but the male who was in handcuffs refused to go back to his own house and would not stay at the address of his fathers for the night.</w:t>
      </w:r>
      <w:r w:rsidR="00D26E6E">
        <w:rPr>
          <w:sz w:val="24"/>
          <w:szCs w:val="24"/>
        </w:rPr>
        <w:t xml:space="preserve"> He stated that if we removed the handcuffs from him that he was going to continue to kick </w:t>
      </w:r>
      <w:r w:rsidR="001263BD">
        <w:rPr>
          <w:sz w:val="24"/>
          <w:szCs w:val="24"/>
        </w:rPr>
        <w:t>items until he was arrested. The man was then arrested by my colleague for Breach of the Peace and he was cautioned.</w:t>
      </w:r>
      <w:r w:rsidR="00BC44EF">
        <w:rPr>
          <w:sz w:val="24"/>
          <w:szCs w:val="24"/>
        </w:rPr>
        <w:t xml:space="preserve"> The suspect was then escorted to the nearest custody unit in a marked police van to be processed into police custody. </w:t>
      </w:r>
      <w:r w:rsidR="00C02224">
        <w:rPr>
          <w:sz w:val="24"/>
          <w:szCs w:val="24"/>
        </w:rPr>
        <w:t>I delivered him through</w:t>
      </w:r>
      <w:r w:rsidR="009C1658">
        <w:rPr>
          <w:sz w:val="24"/>
          <w:szCs w:val="24"/>
        </w:rPr>
        <w:t xml:space="preserve"> the</w:t>
      </w:r>
      <w:r w:rsidR="00C02224">
        <w:rPr>
          <w:sz w:val="24"/>
          <w:szCs w:val="24"/>
        </w:rPr>
        <w:t xml:space="preserve"> custody</w:t>
      </w:r>
      <w:r w:rsidR="009C1658">
        <w:rPr>
          <w:sz w:val="24"/>
          <w:szCs w:val="24"/>
        </w:rPr>
        <w:t xml:space="preserve"> process.</w:t>
      </w:r>
      <w:r w:rsidR="00C02224">
        <w:rPr>
          <w:sz w:val="24"/>
          <w:szCs w:val="24"/>
        </w:rPr>
        <w:t xml:space="preserve"> </w:t>
      </w:r>
      <w:r w:rsidR="009C1658">
        <w:rPr>
          <w:sz w:val="24"/>
          <w:szCs w:val="24"/>
        </w:rPr>
        <w:t>T</w:t>
      </w:r>
      <w:r w:rsidR="00BC44EF">
        <w:rPr>
          <w:sz w:val="24"/>
          <w:szCs w:val="24"/>
        </w:rPr>
        <w:t xml:space="preserve">he individual was released the following day and was not made to attend court. </w:t>
      </w:r>
    </w:p>
    <w:p w14:paraId="26A5DE1B" w14:textId="77777777" w:rsidR="001212D4" w:rsidRDefault="001212D4" w:rsidP="00E6298B">
      <w:pPr>
        <w:ind w:right="107"/>
        <w:jc w:val="both"/>
        <w:rPr>
          <w:sz w:val="24"/>
          <w:szCs w:val="24"/>
        </w:rPr>
      </w:pPr>
    </w:p>
    <w:p w14:paraId="246D7225" w14:textId="42CFA478" w:rsidR="001212D4" w:rsidRDefault="00AC4FED" w:rsidP="00E6298B">
      <w:pPr>
        <w:ind w:right="107"/>
        <w:jc w:val="both"/>
        <w:rPr>
          <w:color w:val="auto"/>
          <w:sz w:val="24"/>
          <w:szCs w:val="24"/>
        </w:rPr>
      </w:pPr>
      <w:r>
        <w:rPr>
          <w:sz w:val="24"/>
          <w:szCs w:val="24"/>
        </w:rPr>
        <w:t>Breach of the Peace is held within common law</w:t>
      </w:r>
      <w:r w:rsidR="0011574F">
        <w:rPr>
          <w:sz w:val="24"/>
          <w:szCs w:val="24"/>
        </w:rPr>
        <w:t xml:space="preserve"> in England and Wales and refers the powers that a constable holds to prevent unlawful violence being perpetrated against a person or property (</w:t>
      </w:r>
      <w:r w:rsidR="00A26C9D">
        <w:rPr>
          <w:sz w:val="24"/>
          <w:szCs w:val="24"/>
        </w:rPr>
        <w:t>English</w:t>
      </w:r>
      <w:r w:rsidR="0011574F">
        <w:rPr>
          <w:sz w:val="24"/>
          <w:szCs w:val="24"/>
        </w:rPr>
        <w:t>, 2010).</w:t>
      </w:r>
      <w:r w:rsidR="00630760">
        <w:rPr>
          <w:sz w:val="24"/>
          <w:szCs w:val="24"/>
        </w:rPr>
        <w:t xml:space="preserve"> The practical application of Breach of the Peace was defined in R v Howell (1981) where Lord Justice Watkins held that arrest under Breach of the Peace can be </w:t>
      </w:r>
      <w:r w:rsidR="00630760" w:rsidRPr="00630760">
        <w:rPr>
          <w:sz w:val="24"/>
          <w:szCs w:val="24"/>
        </w:rPr>
        <w:t xml:space="preserve">made </w:t>
      </w:r>
      <w:r w:rsidR="00630760" w:rsidRPr="00630760">
        <w:rPr>
          <w:color w:val="auto"/>
          <w:sz w:val="24"/>
          <w:szCs w:val="24"/>
        </w:rPr>
        <w:t>“where a breach of the peace is committed in the presence of the person making the arrest, or the arrestor reasonably believes that such a breach of the peace will be committed in the immediate future by the person arrested although he has not yet committed any breach, or where a breach has been committed and it is reasonably believed that a renewal of it is threatened”.</w:t>
      </w:r>
      <w:r w:rsidR="00DD27B5">
        <w:rPr>
          <w:color w:val="auto"/>
          <w:sz w:val="24"/>
          <w:szCs w:val="24"/>
        </w:rPr>
        <w:t xml:space="preserve"> Following this case law, it is evident that the arrest of the individual using Breach of the Peace was the best legislative option for us to take. Due to the unwillingness to leave his girlfriend’s address and his high levels of intoxication, my colleague and I felt that if he was not arrested for Breach of the Peace, he would continue to commit violence on the property outside of the house. I believed this as he said he would if we didn’t arrest him. Taking him to custody also gave time to allow the individual to sober up and calm down.</w:t>
      </w:r>
    </w:p>
    <w:p w14:paraId="1BF92D96" w14:textId="77777777" w:rsidR="006D283F" w:rsidRDefault="006D283F" w:rsidP="006D283F">
      <w:pPr>
        <w:ind w:right="107"/>
        <w:jc w:val="both"/>
        <w:rPr>
          <w:sz w:val="24"/>
          <w:szCs w:val="24"/>
        </w:rPr>
      </w:pPr>
    </w:p>
    <w:p w14:paraId="415691FC" w14:textId="5D879165" w:rsidR="006D283F" w:rsidRDefault="006D283F" w:rsidP="006D283F">
      <w:pPr>
        <w:ind w:right="107"/>
        <w:jc w:val="both"/>
        <w:rPr>
          <w:sz w:val="24"/>
          <w:szCs w:val="24"/>
        </w:rPr>
      </w:pPr>
      <w:r>
        <w:rPr>
          <w:sz w:val="24"/>
          <w:szCs w:val="24"/>
        </w:rPr>
        <w:t>The subject offered conflict to myself and other officers on multiple occasions during the incident. He began being verbally abusive to myself saying statements such as “I could smash your face in if I wanted to”. He was also verbally aggressive to the other police officers that were there and was swearing at them and threatening to “beat them up”. He was also aggressive in the back of the police van and spent the majority of the journey back to custody throwing his own body into the walls of the van. Whilst we were in the custody waiting room, he was also being aggressive to the other people waiting to be processed into police custody.</w:t>
      </w:r>
      <w:r w:rsidR="007D5B2E">
        <w:rPr>
          <w:sz w:val="24"/>
          <w:szCs w:val="24"/>
        </w:rPr>
        <w:t xml:space="preserve"> To prevent this behaviour I used both tactical communication and proportional force. These will be discussed in depth further into this essay. </w:t>
      </w:r>
    </w:p>
    <w:p w14:paraId="4D285B72" w14:textId="7DEA40C8" w:rsidR="004D5166" w:rsidRDefault="004D5166" w:rsidP="006D283F">
      <w:pPr>
        <w:ind w:right="107"/>
        <w:jc w:val="both"/>
        <w:rPr>
          <w:sz w:val="24"/>
          <w:szCs w:val="24"/>
        </w:rPr>
      </w:pPr>
    </w:p>
    <w:p w14:paraId="4440DDE8" w14:textId="4F37B4CA" w:rsidR="00A3618D" w:rsidRDefault="00341C92" w:rsidP="00A3618D">
      <w:pPr>
        <w:ind w:right="107"/>
        <w:jc w:val="both"/>
        <w:rPr>
          <w:sz w:val="24"/>
          <w:szCs w:val="24"/>
        </w:rPr>
      </w:pPr>
      <w:r>
        <w:rPr>
          <w:sz w:val="24"/>
          <w:szCs w:val="24"/>
        </w:rPr>
        <w:t>The communication techniques that I used throughout this incident varied as I adapted to his</w:t>
      </w:r>
      <w:r w:rsidR="00D92578">
        <w:rPr>
          <w:sz w:val="24"/>
          <w:szCs w:val="24"/>
        </w:rPr>
        <w:t xml:space="preserve"> changing</w:t>
      </w:r>
      <w:r>
        <w:rPr>
          <w:sz w:val="24"/>
          <w:szCs w:val="24"/>
        </w:rPr>
        <w:t xml:space="preserve"> personality</w:t>
      </w:r>
      <w:r w:rsidR="00D92578">
        <w:rPr>
          <w:sz w:val="24"/>
          <w:szCs w:val="24"/>
        </w:rPr>
        <w:t>. I initially began using open questions when handling the suspect in order to determine w</w:t>
      </w:r>
      <w:r w:rsidR="00E205AB">
        <w:rPr>
          <w:sz w:val="24"/>
          <w:szCs w:val="24"/>
        </w:rPr>
        <w:t>hat had happened, allowing the suspect to tell me.</w:t>
      </w:r>
      <w:r w:rsidR="004B3C46">
        <w:rPr>
          <w:sz w:val="24"/>
          <w:szCs w:val="24"/>
        </w:rPr>
        <w:t xml:space="preserve"> I used questions </w:t>
      </w:r>
      <w:r w:rsidR="004B3C46">
        <w:rPr>
          <w:sz w:val="24"/>
          <w:szCs w:val="24"/>
        </w:rPr>
        <w:lastRenderedPageBreak/>
        <w:t>such as “tell me what happened please?” and “can you tell me what you’ve damaged since you’ve been here?” for example.</w:t>
      </w:r>
      <w:r w:rsidR="00E205AB">
        <w:rPr>
          <w:sz w:val="24"/>
          <w:szCs w:val="24"/>
        </w:rPr>
        <w:t xml:space="preserve"> I could see that he was not reacting to these questions, refusing to answer them completely. </w:t>
      </w:r>
      <w:r w:rsidR="00D97D01">
        <w:rPr>
          <w:sz w:val="24"/>
          <w:szCs w:val="24"/>
        </w:rPr>
        <w:t xml:space="preserve">I then attempted to use closed questions such as “what is your name”, “how long have you been outside?” and “how long have you and your girlfriend been a couple for?” He responded more positively to the closed questions but still offered very little as a response. </w:t>
      </w:r>
      <w:r w:rsidR="00E205AB">
        <w:rPr>
          <w:sz w:val="24"/>
          <w:szCs w:val="24"/>
        </w:rPr>
        <w:t>I</w:t>
      </w:r>
      <w:r w:rsidR="00D97D01">
        <w:rPr>
          <w:sz w:val="24"/>
          <w:szCs w:val="24"/>
        </w:rPr>
        <w:t>n</w:t>
      </w:r>
      <w:r w:rsidR="00E205AB">
        <w:rPr>
          <w:sz w:val="24"/>
          <w:szCs w:val="24"/>
        </w:rPr>
        <w:t xml:space="preserve">stead </w:t>
      </w:r>
      <w:r w:rsidR="00D24EA5">
        <w:rPr>
          <w:sz w:val="24"/>
          <w:szCs w:val="24"/>
        </w:rPr>
        <w:t xml:space="preserve">I </w:t>
      </w:r>
      <w:r w:rsidR="00D97D01">
        <w:rPr>
          <w:sz w:val="24"/>
          <w:szCs w:val="24"/>
        </w:rPr>
        <w:t xml:space="preserve">primarily </w:t>
      </w:r>
      <w:r w:rsidR="00D24EA5">
        <w:rPr>
          <w:sz w:val="24"/>
          <w:szCs w:val="24"/>
        </w:rPr>
        <w:t>opted to use active listening skills to allow the suspect to say what he wanted to say and offer a reply to what he was saying. I also attempted to build rapport with him by supplying him with a jacket from inside his girlfriend’s house because he was cold.</w:t>
      </w:r>
    </w:p>
    <w:p w14:paraId="64938C6C" w14:textId="09E6EBF6" w:rsidR="00D24EA5" w:rsidRDefault="00D24EA5" w:rsidP="00A3618D">
      <w:pPr>
        <w:ind w:right="107"/>
        <w:jc w:val="both"/>
        <w:rPr>
          <w:sz w:val="24"/>
          <w:szCs w:val="24"/>
        </w:rPr>
      </w:pPr>
    </w:p>
    <w:p w14:paraId="7AF6E93F" w14:textId="266FFDF4" w:rsidR="00D24EA5" w:rsidRDefault="00D24EA5" w:rsidP="00A3618D">
      <w:pPr>
        <w:ind w:right="107"/>
        <w:jc w:val="both"/>
        <w:rPr>
          <w:sz w:val="24"/>
          <w:szCs w:val="24"/>
        </w:rPr>
      </w:pPr>
      <w:r>
        <w:rPr>
          <w:sz w:val="24"/>
          <w:szCs w:val="24"/>
        </w:rPr>
        <w:t>Open ended questions are a u</w:t>
      </w:r>
      <w:r w:rsidR="000C7FDF">
        <w:rPr>
          <w:sz w:val="24"/>
          <w:szCs w:val="24"/>
        </w:rPr>
        <w:t>seful tool in allowing the person who you are asking a question to elaborate on their response and use their own language to demonstrate their view on a particular scenario (Copeland, 2017).</w:t>
      </w:r>
      <w:r w:rsidR="004B3759">
        <w:rPr>
          <w:sz w:val="24"/>
          <w:szCs w:val="24"/>
        </w:rPr>
        <w:t xml:space="preserve"> Following the failure of using open questions with the subject, I attempted to use closed questioning.</w:t>
      </w:r>
      <w:r w:rsidR="000C7FDF">
        <w:rPr>
          <w:sz w:val="24"/>
          <w:szCs w:val="24"/>
        </w:rPr>
        <w:t xml:space="preserve"> </w:t>
      </w:r>
      <w:r w:rsidR="00E83D86">
        <w:rPr>
          <w:sz w:val="24"/>
          <w:szCs w:val="24"/>
        </w:rPr>
        <w:t>Copeland (2017) suggests that closed questions are easier to answer than open questions and allow for people who are less capable to answer open questions to be able to communicate with you.</w:t>
      </w:r>
      <w:r w:rsidR="00D5406D">
        <w:rPr>
          <w:sz w:val="24"/>
          <w:szCs w:val="24"/>
        </w:rPr>
        <w:t xml:space="preserve"> </w:t>
      </w:r>
      <w:proofErr w:type="spellStart"/>
      <w:r w:rsidR="00D5406D">
        <w:rPr>
          <w:sz w:val="24"/>
          <w:szCs w:val="24"/>
        </w:rPr>
        <w:t>Tofade</w:t>
      </w:r>
      <w:proofErr w:type="spellEnd"/>
      <w:r w:rsidR="00D5406D">
        <w:rPr>
          <w:sz w:val="24"/>
          <w:szCs w:val="24"/>
        </w:rPr>
        <w:t xml:space="preserve"> et al. (2013)</w:t>
      </w:r>
      <w:r w:rsidR="00E83D86">
        <w:rPr>
          <w:sz w:val="24"/>
          <w:szCs w:val="24"/>
        </w:rPr>
        <w:t xml:space="preserve"> </w:t>
      </w:r>
      <w:r w:rsidR="00D5406D">
        <w:rPr>
          <w:sz w:val="24"/>
          <w:szCs w:val="24"/>
        </w:rPr>
        <w:t>a</w:t>
      </w:r>
      <w:r w:rsidR="00E83D86">
        <w:rPr>
          <w:sz w:val="24"/>
          <w:szCs w:val="24"/>
        </w:rPr>
        <w:t xml:space="preserve">lso suggests that the benefits of closed include the fact that they allow focused and succinct answers. These techniques </w:t>
      </w:r>
      <w:r w:rsidR="000C7FDF">
        <w:rPr>
          <w:sz w:val="24"/>
          <w:szCs w:val="24"/>
        </w:rPr>
        <w:t>are however not effective when a person is not in a mind frame, through intoxicant consumption, to constru</w:t>
      </w:r>
      <w:r w:rsidR="00E83D86">
        <w:rPr>
          <w:sz w:val="24"/>
          <w:szCs w:val="24"/>
        </w:rPr>
        <w:t xml:space="preserve">ct a coherent </w:t>
      </w:r>
      <w:r w:rsidR="000C7FDF">
        <w:rPr>
          <w:sz w:val="24"/>
          <w:szCs w:val="24"/>
        </w:rPr>
        <w:t>answer to</w:t>
      </w:r>
      <w:r w:rsidR="00E83D86">
        <w:rPr>
          <w:sz w:val="24"/>
          <w:szCs w:val="24"/>
        </w:rPr>
        <w:t xml:space="preserve"> the majority of </w:t>
      </w:r>
      <w:r w:rsidR="000C7FDF">
        <w:rPr>
          <w:sz w:val="24"/>
          <w:szCs w:val="24"/>
        </w:rPr>
        <w:t>your question</w:t>
      </w:r>
      <w:r w:rsidR="00E83D86">
        <w:rPr>
          <w:sz w:val="24"/>
          <w:szCs w:val="24"/>
        </w:rPr>
        <w:t>ing</w:t>
      </w:r>
      <w:r w:rsidR="000C7FDF">
        <w:rPr>
          <w:sz w:val="24"/>
          <w:szCs w:val="24"/>
        </w:rPr>
        <w:t xml:space="preserve"> and as such I felt it was the best </w:t>
      </w:r>
      <w:r w:rsidR="004B3C46">
        <w:rPr>
          <w:sz w:val="24"/>
          <w:szCs w:val="24"/>
        </w:rPr>
        <w:t>course of action to adopt a more passive communication technique</w:t>
      </w:r>
      <w:r w:rsidR="00E83D86">
        <w:rPr>
          <w:sz w:val="24"/>
          <w:szCs w:val="24"/>
        </w:rPr>
        <w:t xml:space="preserve"> in the form of </w:t>
      </w:r>
      <w:r w:rsidR="001C6FDB">
        <w:rPr>
          <w:sz w:val="24"/>
          <w:szCs w:val="24"/>
        </w:rPr>
        <w:t>active listening and building rapport</w:t>
      </w:r>
      <w:r w:rsidR="004B3C46">
        <w:rPr>
          <w:sz w:val="24"/>
          <w:szCs w:val="24"/>
        </w:rPr>
        <w:t>.</w:t>
      </w:r>
      <w:r w:rsidR="000C7FDF">
        <w:rPr>
          <w:sz w:val="24"/>
          <w:szCs w:val="24"/>
        </w:rPr>
        <w:t xml:space="preserve"> </w:t>
      </w:r>
    </w:p>
    <w:p w14:paraId="316E4817" w14:textId="742EBDEA" w:rsidR="00D5406D" w:rsidRPr="008319B4" w:rsidRDefault="00D5406D" w:rsidP="00A3618D">
      <w:pPr>
        <w:ind w:right="107"/>
        <w:jc w:val="both"/>
        <w:rPr>
          <w:sz w:val="24"/>
          <w:szCs w:val="24"/>
        </w:rPr>
      </w:pPr>
    </w:p>
    <w:p w14:paraId="4038ADEC" w14:textId="4ABA14C3" w:rsidR="00D5406D" w:rsidRDefault="008319B4" w:rsidP="00A3618D">
      <w:pPr>
        <w:ind w:right="107"/>
        <w:jc w:val="both"/>
        <w:rPr>
          <w:color w:val="333333"/>
          <w:sz w:val="24"/>
          <w:szCs w:val="24"/>
        </w:rPr>
      </w:pPr>
      <w:r w:rsidRPr="008319B4">
        <w:rPr>
          <w:sz w:val="24"/>
          <w:szCs w:val="24"/>
        </w:rPr>
        <w:t>Active listening can be described as a practice where a listener gives the person speaking “</w:t>
      </w:r>
      <w:r w:rsidRPr="008319B4">
        <w:rPr>
          <w:color w:val="333333"/>
          <w:sz w:val="24"/>
          <w:szCs w:val="24"/>
        </w:rPr>
        <w:t>full attention via inquiry, reflection, respect, and empathy”</w:t>
      </w:r>
      <w:r w:rsidR="0014308F">
        <w:rPr>
          <w:color w:val="333333"/>
          <w:sz w:val="24"/>
          <w:szCs w:val="24"/>
        </w:rPr>
        <w:t xml:space="preserve"> (</w:t>
      </w:r>
      <w:proofErr w:type="spellStart"/>
      <w:r w:rsidR="0014308F">
        <w:rPr>
          <w:color w:val="333333"/>
          <w:sz w:val="24"/>
          <w:szCs w:val="24"/>
        </w:rPr>
        <w:t>Spataro</w:t>
      </w:r>
      <w:proofErr w:type="spellEnd"/>
      <w:r w:rsidR="0014308F">
        <w:rPr>
          <w:color w:val="333333"/>
          <w:sz w:val="24"/>
          <w:szCs w:val="24"/>
        </w:rPr>
        <w:t xml:space="preserve"> and Bloch, 2017)</w:t>
      </w:r>
      <w:r w:rsidRPr="008319B4">
        <w:rPr>
          <w:color w:val="333333"/>
          <w:sz w:val="24"/>
          <w:szCs w:val="24"/>
        </w:rPr>
        <w:t>.</w:t>
      </w:r>
      <w:r w:rsidR="0014308F">
        <w:rPr>
          <w:color w:val="333333"/>
          <w:sz w:val="24"/>
          <w:szCs w:val="24"/>
        </w:rPr>
        <w:t xml:space="preserve"> Using active listening during a conversation can offer many benefits to the person that is talking to you</w:t>
      </w:r>
      <w:r w:rsidR="00357E44">
        <w:rPr>
          <w:color w:val="333333"/>
          <w:sz w:val="24"/>
          <w:szCs w:val="24"/>
        </w:rPr>
        <w:t xml:space="preserve"> (</w:t>
      </w:r>
      <w:proofErr w:type="spellStart"/>
      <w:r w:rsidR="00357E44">
        <w:rPr>
          <w:color w:val="333333"/>
          <w:sz w:val="24"/>
          <w:szCs w:val="24"/>
        </w:rPr>
        <w:t>Dimitriadou</w:t>
      </w:r>
      <w:proofErr w:type="spellEnd"/>
      <w:r w:rsidR="00357E44">
        <w:rPr>
          <w:color w:val="333333"/>
          <w:sz w:val="24"/>
          <w:szCs w:val="24"/>
        </w:rPr>
        <w:t>, 2019)</w:t>
      </w:r>
      <w:r w:rsidR="0014308F">
        <w:rPr>
          <w:color w:val="333333"/>
          <w:sz w:val="24"/>
          <w:szCs w:val="24"/>
        </w:rPr>
        <w:t xml:space="preserve">. An important benefit of active listening is that it allows the speaker to elaborate further and as such divulge more information to you. It also allows the speaker to feel as if their opinion </w:t>
      </w:r>
      <w:r w:rsidR="00357E44">
        <w:rPr>
          <w:color w:val="333333"/>
          <w:sz w:val="24"/>
          <w:szCs w:val="24"/>
        </w:rPr>
        <w:t xml:space="preserve">is understood and as such allows a positive relationship to be built between the speaker and the listener. </w:t>
      </w:r>
      <w:proofErr w:type="spellStart"/>
      <w:r w:rsidR="00357E44">
        <w:rPr>
          <w:color w:val="333333"/>
          <w:sz w:val="24"/>
          <w:szCs w:val="24"/>
        </w:rPr>
        <w:t>Dimitriadou</w:t>
      </w:r>
      <w:proofErr w:type="spellEnd"/>
      <w:r w:rsidR="00357E44">
        <w:rPr>
          <w:color w:val="333333"/>
          <w:sz w:val="24"/>
          <w:szCs w:val="24"/>
        </w:rPr>
        <w:t xml:space="preserve"> (2019) also states that active listening is an effective method of conflict resolution as it prevents misunderstandings between the two parties and prevents disputes escalating or even occurring. In reflection to the incident described in this essay, I would say this is an accurate description of active listening as the suspect became calmer and more sensible once he was given a platform to speak what was on his mind. </w:t>
      </w:r>
    </w:p>
    <w:p w14:paraId="5FBB504F" w14:textId="6F519CBC" w:rsidR="009653AB" w:rsidRDefault="009653AB" w:rsidP="00A3618D">
      <w:pPr>
        <w:ind w:right="107"/>
        <w:jc w:val="both"/>
        <w:rPr>
          <w:color w:val="333333"/>
          <w:sz w:val="24"/>
          <w:szCs w:val="24"/>
        </w:rPr>
      </w:pPr>
    </w:p>
    <w:p w14:paraId="28F6C71E" w14:textId="4506F153" w:rsidR="009653AB" w:rsidRDefault="009653AB" w:rsidP="00A3618D">
      <w:pPr>
        <w:ind w:right="107"/>
        <w:jc w:val="both"/>
        <w:rPr>
          <w:color w:val="333333"/>
          <w:sz w:val="24"/>
          <w:szCs w:val="24"/>
        </w:rPr>
      </w:pPr>
      <w:r>
        <w:rPr>
          <w:color w:val="333333"/>
          <w:sz w:val="24"/>
          <w:szCs w:val="24"/>
        </w:rPr>
        <w:t xml:space="preserve">At the time I believed this was the best course of action to prevent the suspect’s negative behaviour escalate and having reflected on this use of communication, I feel that I was correct in adapting my methods. I believe my use of active listening combined with building rapport with the </w:t>
      </w:r>
      <w:r w:rsidR="00043F18">
        <w:rPr>
          <w:color w:val="333333"/>
          <w:sz w:val="24"/>
          <w:szCs w:val="24"/>
        </w:rPr>
        <w:t>individual, caused the individual to calm down and as such the conflict created between us two was reduced. I believe the individual would not have escalated to throwing his weight into the sides of the van walls if he was given the medium to communicate and I believe he felt isolated once he was put in there. If given the chance, in a similar situation now, I feel that the subject would have befitted from being put in the back of a police car with another officer where he could voice what was on his instead of the holding area of the van where he was isolated.</w:t>
      </w:r>
    </w:p>
    <w:p w14:paraId="346FA8C3" w14:textId="1CC5439E" w:rsidR="00043F18" w:rsidRDefault="00043F18" w:rsidP="00A3618D">
      <w:pPr>
        <w:ind w:right="107"/>
        <w:jc w:val="both"/>
        <w:rPr>
          <w:color w:val="333333"/>
          <w:sz w:val="24"/>
          <w:szCs w:val="24"/>
        </w:rPr>
      </w:pPr>
    </w:p>
    <w:p w14:paraId="072FC57E" w14:textId="2FD836CE" w:rsidR="00CC4109" w:rsidRDefault="00F54CDC" w:rsidP="00A3618D">
      <w:pPr>
        <w:ind w:right="107"/>
        <w:jc w:val="both"/>
        <w:rPr>
          <w:color w:val="333333"/>
          <w:sz w:val="24"/>
          <w:szCs w:val="24"/>
        </w:rPr>
      </w:pPr>
      <w:r>
        <w:rPr>
          <w:color w:val="333333"/>
          <w:sz w:val="24"/>
          <w:szCs w:val="24"/>
        </w:rPr>
        <w:t>During the course of this incident, I had to resort to using force with the subject at three occasions. I grabbed hold of his arm upon arrival to the scene and I used force to make the individual remain seated whilst we were waiting for the custody sergeant to become free in order to book the individual into custody.</w:t>
      </w:r>
      <w:r w:rsidR="00CC4109">
        <w:rPr>
          <w:color w:val="333333"/>
          <w:sz w:val="24"/>
          <w:szCs w:val="24"/>
        </w:rPr>
        <w:t xml:space="preserve"> The two uses of force that I describe here are done </w:t>
      </w:r>
      <w:r w:rsidR="00CC4109">
        <w:rPr>
          <w:color w:val="333333"/>
          <w:sz w:val="24"/>
          <w:szCs w:val="24"/>
        </w:rPr>
        <w:lastRenderedPageBreak/>
        <w:t>so lawfully under Section 117 of the Police and Criminal Evidence Act 1984 (PACE) and Section 3 of the Criminal Law Act 1967. Section 117 of PACE allows an officer use of force powers in order to exercise, where necessary, a power that falls under PACE</w:t>
      </w:r>
      <w:r w:rsidR="00370F53">
        <w:rPr>
          <w:color w:val="333333"/>
          <w:sz w:val="24"/>
          <w:szCs w:val="24"/>
        </w:rPr>
        <w:t xml:space="preserve">. In </w:t>
      </w:r>
      <w:r w:rsidR="00CC4109">
        <w:rPr>
          <w:color w:val="333333"/>
          <w:sz w:val="24"/>
          <w:szCs w:val="24"/>
        </w:rPr>
        <w:t xml:space="preserve">this example the power that we were trying to enforce was the arrest of the suspect. </w:t>
      </w:r>
      <w:r w:rsidR="00370F53">
        <w:rPr>
          <w:color w:val="333333"/>
          <w:sz w:val="24"/>
          <w:szCs w:val="24"/>
        </w:rPr>
        <w:t>I used Section 3 of the Criminal Law Act 1967 to prevent a crime being committee. I believed that the suspect was attempted to assault another person in the custody waiting area as he threatened to do so and attempted to go towards him.</w:t>
      </w:r>
      <w:r w:rsidR="00674318">
        <w:rPr>
          <w:color w:val="333333"/>
          <w:sz w:val="24"/>
          <w:szCs w:val="24"/>
        </w:rPr>
        <w:t xml:space="preserve"> Another important tool in determining whether a use of force is proportionate is the acronym ‘JPLANE’. Whenever force is used it should be justifiable, proportionate, legal, accountable, necessary and ethical. I considered all of these aspects before using force during this incident and ensured that my actions fell under those requirements.</w:t>
      </w:r>
    </w:p>
    <w:p w14:paraId="39AE10A0" w14:textId="14D494B8" w:rsidR="009653AB" w:rsidRDefault="00D55064" w:rsidP="00A3618D">
      <w:pPr>
        <w:ind w:right="107"/>
        <w:jc w:val="both"/>
        <w:rPr>
          <w:color w:val="333333"/>
          <w:sz w:val="24"/>
        </w:rPr>
      </w:pPr>
      <w:r>
        <w:rPr>
          <w:sz w:val="24"/>
          <w:szCs w:val="24"/>
        </w:rPr>
        <w:t xml:space="preserve">Conflict between the police and civilians can often be </w:t>
      </w:r>
      <w:r w:rsidRPr="00D55064">
        <w:rPr>
          <w:color w:val="111111"/>
          <w:sz w:val="24"/>
          <w:szCs w:val="24"/>
        </w:rPr>
        <w:t>exacerbate</w:t>
      </w:r>
      <w:r>
        <w:rPr>
          <w:color w:val="111111"/>
          <w:sz w:val="24"/>
          <w:szCs w:val="24"/>
        </w:rPr>
        <w:t>d by negative attitude and negative</w:t>
      </w:r>
      <w:r w:rsidR="00C526B7">
        <w:rPr>
          <w:color w:val="111111"/>
          <w:sz w:val="24"/>
          <w:szCs w:val="24"/>
        </w:rPr>
        <w:t xml:space="preserve"> behaviour</w:t>
      </w:r>
      <w:r>
        <w:rPr>
          <w:color w:val="111111"/>
          <w:sz w:val="24"/>
          <w:szCs w:val="24"/>
        </w:rPr>
        <w:t xml:space="preserve"> from both parties in</w:t>
      </w:r>
      <w:r w:rsidR="00C526B7">
        <w:rPr>
          <w:color w:val="111111"/>
          <w:sz w:val="24"/>
          <w:szCs w:val="24"/>
        </w:rPr>
        <w:t>volved. This is described by</w:t>
      </w:r>
      <w:r>
        <w:rPr>
          <w:color w:val="111111"/>
          <w:sz w:val="24"/>
          <w:szCs w:val="24"/>
        </w:rPr>
        <w:t xml:space="preserve"> </w:t>
      </w:r>
      <w:proofErr w:type="spellStart"/>
      <w:r>
        <w:rPr>
          <w:color w:val="111111"/>
          <w:sz w:val="24"/>
          <w:szCs w:val="24"/>
        </w:rPr>
        <w:t>Betari</w:t>
      </w:r>
      <w:r w:rsidR="00C526B7">
        <w:rPr>
          <w:color w:val="111111"/>
          <w:sz w:val="24"/>
          <w:szCs w:val="24"/>
        </w:rPr>
        <w:t>’s</w:t>
      </w:r>
      <w:proofErr w:type="spellEnd"/>
      <w:r>
        <w:rPr>
          <w:color w:val="111111"/>
          <w:sz w:val="24"/>
          <w:szCs w:val="24"/>
        </w:rPr>
        <w:t xml:space="preserve"> Box. This model can be described as when the attitude and </w:t>
      </w:r>
      <w:r w:rsidRPr="00D55064">
        <w:rPr>
          <w:color w:val="333333"/>
          <w:sz w:val="24"/>
        </w:rPr>
        <w:t xml:space="preserve">behaviour of </w:t>
      </w:r>
      <w:r w:rsidR="00C526B7">
        <w:rPr>
          <w:color w:val="333333"/>
          <w:sz w:val="24"/>
        </w:rPr>
        <w:t>one person during an exchange</w:t>
      </w:r>
      <w:r w:rsidRPr="00D55064">
        <w:rPr>
          <w:color w:val="333333"/>
          <w:sz w:val="24"/>
        </w:rPr>
        <w:t xml:space="preserve"> affects the other person the</w:t>
      </w:r>
      <w:r>
        <w:rPr>
          <w:color w:val="333333"/>
          <w:sz w:val="24"/>
        </w:rPr>
        <w:t>y interact with</w:t>
      </w:r>
      <w:r w:rsidR="00C526B7">
        <w:rPr>
          <w:color w:val="333333"/>
          <w:sz w:val="24"/>
        </w:rPr>
        <w:t xml:space="preserve"> and this will continue as a cycle. The College of Policing (2019) state that “</w:t>
      </w:r>
      <w:r w:rsidR="00C526B7" w:rsidRPr="00C526B7">
        <w:rPr>
          <w:color w:val="333333"/>
          <w:sz w:val="24"/>
        </w:rPr>
        <w:t>this model identifies the way in which individuals can get locked into a cycle of behaviour.</w:t>
      </w:r>
      <w:r w:rsidR="00C526B7">
        <w:rPr>
          <w:color w:val="333333"/>
          <w:sz w:val="24"/>
        </w:rPr>
        <w:t xml:space="preserve">” In regard to its application to my scenario, I believe that keeping calm and composed throughout and not raising my attitude and behaviour levels to his level aided in de-escalating the conflict that I experienced. </w:t>
      </w:r>
    </w:p>
    <w:p w14:paraId="3A5A0C1E" w14:textId="4BA733E5" w:rsidR="00ED7C85" w:rsidRDefault="00ED7C85" w:rsidP="00A3618D">
      <w:pPr>
        <w:ind w:right="107"/>
        <w:jc w:val="both"/>
        <w:rPr>
          <w:color w:val="333333"/>
          <w:sz w:val="24"/>
        </w:rPr>
      </w:pPr>
    </w:p>
    <w:p w14:paraId="687EC369" w14:textId="6C7AC404" w:rsidR="00470CC6" w:rsidRDefault="00470CC6" w:rsidP="00A3618D">
      <w:pPr>
        <w:ind w:right="107"/>
        <w:jc w:val="both"/>
        <w:rPr>
          <w:color w:val="333333"/>
          <w:sz w:val="24"/>
        </w:rPr>
      </w:pPr>
      <w:r>
        <w:rPr>
          <w:color w:val="333333"/>
          <w:sz w:val="24"/>
        </w:rPr>
        <w:t xml:space="preserve">Pessoa (2013) describes the concept </w:t>
      </w:r>
      <w:r w:rsidR="00643A4A">
        <w:rPr>
          <w:color w:val="333333"/>
          <w:sz w:val="24"/>
        </w:rPr>
        <w:t xml:space="preserve">of the emotional brain versus the rational brain. It states that the emotional brain </w:t>
      </w:r>
      <w:r w:rsidR="00BB246B">
        <w:rPr>
          <w:color w:val="333333"/>
          <w:sz w:val="24"/>
        </w:rPr>
        <w:t>is fast and automatic in it response to stimuli whereas a rational mind is consciously activated and is slow and deliberate. In relation to t</w:t>
      </w:r>
      <w:r w:rsidR="00886707">
        <w:rPr>
          <w:color w:val="333333"/>
          <w:sz w:val="24"/>
        </w:rPr>
        <w:t xml:space="preserve">he incident discussed throughout this essay, this theory would suggest that the person who was exhibiting emotional behaviour would be less rational and it would appear to be the case as the suspect was emotional and irrational throughout. This theory has however been heavily disputed in recent years. It is now more commonly believed that the emotional brain and </w:t>
      </w:r>
      <w:r w:rsidR="00EB40AD">
        <w:rPr>
          <w:color w:val="333333"/>
          <w:sz w:val="24"/>
        </w:rPr>
        <w:t>the rational brain do not work against each other but instead work symbiotically and influence each other.</w:t>
      </w:r>
    </w:p>
    <w:p w14:paraId="3CBEAD10" w14:textId="4C6AA8CD" w:rsidR="00EB40AD" w:rsidRDefault="00EB40AD" w:rsidP="00A3618D">
      <w:pPr>
        <w:ind w:right="107"/>
        <w:jc w:val="both"/>
        <w:rPr>
          <w:color w:val="333333"/>
          <w:sz w:val="24"/>
        </w:rPr>
      </w:pPr>
    </w:p>
    <w:p w14:paraId="32DA925F" w14:textId="438E6FDB" w:rsidR="00EB40AD" w:rsidRDefault="00EB40AD" w:rsidP="00A3618D">
      <w:pPr>
        <w:ind w:right="107"/>
        <w:jc w:val="both"/>
        <w:rPr>
          <w:color w:val="333333"/>
          <w:sz w:val="24"/>
        </w:rPr>
      </w:pPr>
      <w:r>
        <w:rPr>
          <w:color w:val="333333"/>
          <w:sz w:val="24"/>
        </w:rPr>
        <w:t>I will now be using Gibbs’ reflection model to reflect on my use of force throughout the incident.</w:t>
      </w:r>
      <w:r w:rsidR="00161239">
        <w:rPr>
          <w:color w:val="333333"/>
          <w:sz w:val="24"/>
        </w:rPr>
        <w:t xml:space="preserve"> In this incident I used force to prevent the individual committing further criminal offences and to assist in the arrest of the individual. I believed throughout tha</w:t>
      </w:r>
      <w:r w:rsidR="005118E7">
        <w:rPr>
          <w:color w:val="333333"/>
          <w:sz w:val="24"/>
        </w:rPr>
        <w:t xml:space="preserve">t my use of force was proportionate and did not feel many emotions throughout. I felt in control of the situation. I felt that I did not use </w:t>
      </w:r>
      <w:r w:rsidR="00E10C42">
        <w:rPr>
          <w:color w:val="333333"/>
          <w:sz w:val="24"/>
        </w:rPr>
        <w:t xml:space="preserve">any </w:t>
      </w:r>
      <w:r w:rsidR="005118E7">
        <w:rPr>
          <w:color w:val="333333"/>
          <w:sz w:val="24"/>
        </w:rPr>
        <w:t xml:space="preserve">excessive force throughout which was good but </w:t>
      </w:r>
      <w:r w:rsidR="00E10C42">
        <w:rPr>
          <w:color w:val="333333"/>
          <w:sz w:val="24"/>
        </w:rPr>
        <w:t>I believe I could have acted faster in pushing the suspect back to a seated position as this would have prevented the other person who he tried to approach from feeling threatened at all. In analysis, I feel that the individual responded positively to the force that I used and I do not believe that he thought it was excessive either. If a situation like this arose again, I do not feel that I would use any more or any less force. The situation did not call for any more force.</w:t>
      </w:r>
    </w:p>
    <w:p w14:paraId="4A65F050" w14:textId="20F4215B" w:rsidR="00E10C42" w:rsidRDefault="00E10C42" w:rsidP="00A3618D">
      <w:pPr>
        <w:ind w:right="107"/>
        <w:jc w:val="both"/>
        <w:rPr>
          <w:color w:val="333333"/>
          <w:sz w:val="24"/>
        </w:rPr>
      </w:pPr>
    </w:p>
    <w:p w14:paraId="50B05DE0" w14:textId="44168B1B" w:rsidR="00E10C42" w:rsidRPr="008319B4" w:rsidRDefault="00E10C42" w:rsidP="00A3618D">
      <w:pPr>
        <w:ind w:right="107"/>
        <w:jc w:val="both"/>
        <w:rPr>
          <w:sz w:val="24"/>
          <w:szCs w:val="24"/>
        </w:rPr>
      </w:pPr>
      <w:r>
        <w:rPr>
          <w:color w:val="333333"/>
          <w:sz w:val="24"/>
        </w:rPr>
        <w:t xml:space="preserve">In conclusion, it can be argued that the most effective way to reduce conflict in a situation is to use effective communication. However in this incident, the suspect did not want to participate in communication with me at all and only offered his own agenda. I felt that the actions that I used to reduce conflict between us were effective and as such he often de-escalated from conflicting </w:t>
      </w:r>
      <w:r w:rsidR="00F64E46">
        <w:rPr>
          <w:color w:val="333333"/>
          <w:sz w:val="24"/>
        </w:rPr>
        <w:t>with me. My use of force throughout this incident was strategically used and as such I believe that my use of force did not escalate the conflict between us.</w:t>
      </w:r>
    </w:p>
    <w:p w14:paraId="5E9A4F9D" w14:textId="77777777" w:rsidR="00A3618D" w:rsidRDefault="00A3618D" w:rsidP="00E6298B">
      <w:pPr>
        <w:ind w:right="107"/>
        <w:jc w:val="both"/>
        <w:rPr>
          <w:color w:val="auto"/>
          <w:sz w:val="24"/>
          <w:szCs w:val="24"/>
        </w:rPr>
      </w:pPr>
    </w:p>
    <w:p w14:paraId="3B3526AE" w14:textId="134F4B99" w:rsidR="00025650" w:rsidRDefault="00685242" w:rsidP="00685242">
      <w:pPr>
        <w:ind w:right="107"/>
        <w:jc w:val="both"/>
        <w:rPr>
          <w:color w:val="auto"/>
          <w:sz w:val="24"/>
          <w:szCs w:val="24"/>
        </w:rPr>
      </w:pPr>
      <w:r>
        <w:rPr>
          <w:color w:val="auto"/>
          <w:sz w:val="24"/>
          <w:szCs w:val="24"/>
        </w:rPr>
        <w:t>Words – 2370</w:t>
      </w:r>
    </w:p>
    <w:p w14:paraId="4658D970" w14:textId="77777777" w:rsidR="00685242" w:rsidRPr="00685242" w:rsidRDefault="00685242" w:rsidP="00685242">
      <w:pPr>
        <w:ind w:right="107"/>
        <w:jc w:val="both"/>
        <w:rPr>
          <w:color w:val="auto"/>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0A9E8197" w:rsidR="00AA37BB" w:rsidRDefault="00AA37BB" w:rsidP="00E6298B">
      <w:pPr>
        <w:ind w:right="107"/>
        <w:jc w:val="both"/>
        <w:rPr>
          <w:b/>
          <w:sz w:val="24"/>
          <w:szCs w:val="24"/>
        </w:rPr>
      </w:pPr>
      <w:r>
        <w:rPr>
          <w:b/>
          <w:sz w:val="24"/>
          <w:szCs w:val="24"/>
        </w:rPr>
        <w:t>Criminal Justice, V</w:t>
      </w:r>
      <w:r w:rsidR="009A3715">
        <w:rPr>
          <w:b/>
          <w:sz w:val="24"/>
          <w:szCs w:val="24"/>
        </w:rPr>
        <w:t>aluing difference and inclusion</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5C58E391" w:rsidR="00112751" w:rsidRDefault="00112751" w:rsidP="00E6298B">
      <w:pPr>
        <w:ind w:right="107"/>
        <w:jc w:val="both"/>
        <w:rPr>
          <w:sz w:val="24"/>
          <w:szCs w:val="24"/>
        </w:rPr>
      </w:pPr>
    </w:p>
    <w:p w14:paraId="07C2CF6C" w14:textId="6A8F0C7F" w:rsidR="0088350F" w:rsidRDefault="00040E14" w:rsidP="00E6298B">
      <w:pPr>
        <w:ind w:right="107"/>
        <w:jc w:val="both"/>
        <w:rPr>
          <w:sz w:val="24"/>
          <w:szCs w:val="18"/>
        </w:rPr>
      </w:pPr>
      <w:r>
        <w:rPr>
          <w:sz w:val="24"/>
          <w:szCs w:val="24"/>
        </w:rPr>
        <w:t>Throughout this essay I will be discussing an incident where I played a significant role with a victim of crime and I will be reflecting on what happened</w:t>
      </w:r>
      <w:r w:rsidR="00871B45">
        <w:rPr>
          <w:sz w:val="24"/>
          <w:szCs w:val="24"/>
        </w:rPr>
        <w:t xml:space="preserve"> and how effective I was at fulfilling my role in the incident</w:t>
      </w:r>
      <w:r>
        <w:rPr>
          <w:sz w:val="24"/>
          <w:szCs w:val="24"/>
        </w:rPr>
        <w:t>.</w:t>
      </w:r>
      <w:r w:rsidR="00A776CA">
        <w:rPr>
          <w:sz w:val="24"/>
          <w:szCs w:val="24"/>
        </w:rPr>
        <w:t xml:space="preserve"> The incident that I will be describing involves the offences of criminal damage and common assault.</w:t>
      </w:r>
      <w:r w:rsidR="00564035">
        <w:rPr>
          <w:sz w:val="24"/>
          <w:szCs w:val="24"/>
        </w:rPr>
        <w:t xml:space="preserve"> My main role in this incident was collecting a witness</w:t>
      </w:r>
      <w:r w:rsidR="0098229A">
        <w:rPr>
          <w:sz w:val="24"/>
          <w:szCs w:val="24"/>
        </w:rPr>
        <w:t xml:space="preserve"> and victim</w:t>
      </w:r>
      <w:r w:rsidR="00564035">
        <w:rPr>
          <w:sz w:val="24"/>
          <w:szCs w:val="24"/>
        </w:rPr>
        <w:t xml:space="preserve"> statement from </w:t>
      </w:r>
      <w:r w:rsidR="0098229A">
        <w:rPr>
          <w:sz w:val="24"/>
          <w:szCs w:val="24"/>
        </w:rPr>
        <w:t xml:space="preserve">one of the victims involved in the incident. </w:t>
      </w:r>
      <w:r w:rsidR="002101D0">
        <w:rPr>
          <w:sz w:val="24"/>
          <w:szCs w:val="24"/>
        </w:rPr>
        <w:t>There were two victims at this incident</w:t>
      </w:r>
      <w:r w:rsidR="00B669F0">
        <w:rPr>
          <w:sz w:val="24"/>
          <w:szCs w:val="24"/>
        </w:rPr>
        <w:t xml:space="preserve"> a male and a female. The statement that I took was from the male.</w:t>
      </w:r>
      <w:r w:rsidR="002101D0">
        <w:rPr>
          <w:sz w:val="24"/>
          <w:szCs w:val="24"/>
        </w:rPr>
        <w:t xml:space="preserve">  </w:t>
      </w:r>
      <w:r w:rsidR="0098229A">
        <w:rPr>
          <w:sz w:val="24"/>
          <w:szCs w:val="24"/>
        </w:rPr>
        <w:t>This statement was taken under Section 9 of the Criminal Justice Act 1967. This statement is taken from a victim or witness of criminal proceedings and will detail their account of the incident as they saw it. This statement will then be made “</w:t>
      </w:r>
      <w:r w:rsidR="0098229A" w:rsidRPr="0098229A">
        <w:rPr>
          <w:sz w:val="24"/>
          <w:szCs w:val="18"/>
        </w:rPr>
        <w:t>admissible as evidence</w:t>
      </w:r>
      <w:r w:rsidR="0098229A">
        <w:rPr>
          <w:sz w:val="24"/>
          <w:szCs w:val="18"/>
        </w:rPr>
        <w:t>” (Criminal Justice</w:t>
      </w:r>
      <w:r w:rsidR="0088350F">
        <w:rPr>
          <w:sz w:val="24"/>
          <w:szCs w:val="18"/>
        </w:rPr>
        <w:t xml:space="preserve"> Act 1967) in court and can be used as part of the prosecution or the defence. I will be using Gibbs’ reflective model to reflect on my role in this incident.</w:t>
      </w:r>
    </w:p>
    <w:p w14:paraId="6AFC7787" w14:textId="77777777" w:rsidR="00F42D07" w:rsidRDefault="00F42D07" w:rsidP="00E6298B">
      <w:pPr>
        <w:ind w:right="107"/>
        <w:jc w:val="both"/>
        <w:rPr>
          <w:sz w:val="24"/>
          <w:szCs w:val="18"/>
        </w:rPr>
      </w:pPr>
    </w:p>
    <w:p w14:paraId="591F1C4C" w14:textId="709A5003" w:rsidR="00F447A4" w:rsidRDefault="002101D0" w:rsidP="00E6298B">
      <w:pPr>
        <w:ind w:right="107"/>
        <w:jc w:val="both"/>
        <w:rPr>
          <w:sz w:val="24"/>
          <w:szCs w:val="18"/>
        </w:rPr>
      </w:pPr>
      <w:r>
        <w:rPr>
          <w:sz w:val="24"/>
          <w:szCs w:val="18"/>
        </w:rPr>
        <w:t>I arrived at the incident after it had occurred and as such this recollection of events is based on what was told to me by the victims at the time.</w:t>
      </w:r>
      <w:r w:rsidR="00E1055E">
        <w:rPr>
          <w:sz w:val="24"/>
          <w:szCs w:val="18"/>
        </w:rPr>
        <w:t xml:space="preserve"> Upon arrival to the location, I could see that the front door to</w:t>
      </w:r>
      <w:r w:rsidR="00B532A6">
        <w:rPr>
          <w:sz w:val="24"/>
          <w:szCs w:val="18"/>
        </w:rPr>
        <w:t xml:space="preserve"> had been partially damaged with the plastic trim being taken off from the bottom of the door.</w:t>
      </w:r>
      <w:r w:rsidR="00E1055E">
        <w:rPr>
          <w:sz w:val="24"/>
          <w:szCs w:val="18"/>
        </w:rPr>
        <w:t xml:space="preserve"> </w:t>
      </w:r>
      <w:r w:rsidR="00B532A6">
        <w:rPr>
          <w:sz w:val="24"/>
          <w:szCs w:val="18"/>
        </w:rPr>
        <w:t>I then spoke to both individuals who gave an initial account of what had happened. They claimed that the mother of the female victim had attempted to enter the house using force and in doing so had assaulted both of the victims by scratching their arms.</w:t>
      </w:r>
      <w:r w:rsidR="00856AE4">
        <w:rPr>
          <w:sz w:val="24"/>
          <w:szCs w:val="18"/>
        </w:rPr>
        <w:t xml:space="preserve"> The male victim then disclosed that the suspect managed to fight her way into the house and as such he removed her from the premises by lifting her up and out by grabbing the sides of her trousers. He then disclosed that he threw her in the direction of their neighbour’s house and subsequently she has fallen over the wall and landed on her </w:t>
      </w:r>
      <w:r w:rsidR="00856AE4">
        <w:rPr>
          <w:sz w:val="24"/>
          <w:szCs w:val="18"/>
        </w:rPr>
        <w:lastRenderedPageBreak/>
        <w:t>stomach. The victims then express that the suspect has gone on to repeatedly punch the father of the female victim in the face before calming down and sitting across the street on the floor awaiting police arrival. Both of the victims expressed their wish to make a formal complaint against the suspect and as such my colleague and I came to the conclusion that the next course of action would be to take a Section 9 statement from each of them. I then explained the process of writing a statement and let them know that completing a statement would mean that they would have to attend court if they were required to do so. They said th</w:t>
      </w:r>
      <w:r w:rsidR="00CD080D">
        <w:rPr>
          <w:sz w:val="24"/>
          <w:szCs w:val="18"/>
        </w:rPr>
        <w:t>at this was fine and so w</w:t>
      </w:r>
      <w:r w:rsidR="00856AE4">
        <w:rPr>
          <w:sz w:val="24"/>
          <w:szCs w:val="18"/>
        </w:rPr>
        <w:t>e asked them both if they would be will</w:t>
      </w:r>
      <w:r w:rsidR="00CD080D">
        <w:rPr>
          <w:sz w:val="24"/>
          <w:szCs w:val="18"/>
        </w:rPr>
        <w:t xml:space="preserve">ing to provide these statements. </w:t>
      </w:r>
      <w:r w:rsidR="006D3090">
        <w:rPr>
          <w:sz w:val="24"/>
          <w:szCs w:val="18"/>
        </w:rPr>
        <w:t>My colleague and I then separated the two victims and collected a witness statement from them both.</w:t>
      </w:r>
    </w:p>
    <w:p w14:paraId="4AA7D6EA" w14:textId="77777777" w:rsidR="00F42D07" w:rsidRDefault="00F42D07" w:rsidP="00E6298B">
      <w:pPr>
        <w:ind w:right="107"/>
        <w:jc w:val="both"/>
        <w:rPr>
          <w:sz w:val="24"/>
          <w:szCs w:val="18"/>
        </w:rPr>
      </w:pPr>
    </w:p>
    <w:p w14:paraId="3E3FB971" w14:textId="7F1102DD" w:rsidR="007D664C" w:rsidRDefault="007D664C" w:rsidP="00E6298B">
      <w:pPr>
        <w:ind w:right="107"/>
        <w:jc w:val="both"/>
        <w:rPr>
          <w:sz w:val="24"/>
          <w:szCs w:val="18"/>
        </w:rPr>
      </w:pPr>
      <w:r>
        <w:rPr>
          <w:sz w:val="24"/>
          <w:szCs w:val="18"/>
        </w:rPr>
        <w:t>In completing the statement, it is vital that a signature is collecting from a victim of witness to state that the contents of the statement are their own words. If this signature is not made, the statement would not be admissible as evidence in court. As such, I ensured that I obtained a signature from the victim to ensure that the words that were written on the statement were his own. I also obtained a signature for his consent to his medical records being shared with appropriate parties if they needed to be.</w:t>
      </w:r>
    </w:p>
    <w:p w14:paraId="01719A40" w14:textId="77777777" w:rsidR="00F42D07" w:rsidRDefault="00F42D07" w:rsidP="00E6298B">
      <w:pPr>
        <w:ind w:right="107"/>
        <w:jc w:val="both"/>
        <w:rPr>
          <w:sz w:val="24"/>
          <w:szCs w:val="18"/>
        </w:rPr>
      </w:pPr>
    </w:p>
    <w:p w14:paraId="52AC0AD4" w14:textId="58C4655E" w:rsidR="006D3090" w:rsidRDefault="006D3090" w:rsidP="00E6298B">
      <w:pPr>
        <w:ind w:right="107"/>
        <w:jc w:val="both"/>
        <w:rPr>
          <w:sz w:val="24"/>
          <w:szCs w:val="18"/>
        </w:rPr>
      </w:pPr>
      <w:r>
        <w:rPr>
          <w:sz w:val="24"/>
          <w:szCs w:val="18"/>
        </w:rPr>
        <w:t>At the time, my feelings around the situation</w:t>
      </w:r>
      <w:r w:rsidR="00797545">
        <w:rPr>
          <w:sz w:val="24"/>
          <w:szCs w:val="18"/>
        </w:rPr>
        <w:t xml:space="preserve"> were that police action was very necessary. I believed the</w:t>
      </w:r>
      <w:r>
        <w:rPr>
          <w:sz w:val="24"/>
          <w:szCs w:val="18"/>
        </w:rPr>
        <w:t xml:space="preserve"> two victims </w:t>
      </w:r>
      <w:r w:rsidR="00797545">
        <w:rPr>
          <w:sz w:val="24"/>
          <w:szCs w:val="18"/>
        </w:rPr>
        <w:t>were genuinely concerned about the whole incident and could tell that they were very shook up. I felt that I was in control of the situation the whole time that I was at the residence collecting the statement.</w:t>
      </w:r>
    </w:p>
    <w:p w14:paraId="61A6333F" w14:textId="77777777" w:rsidR="00F42D07" w:rsidRDefault="00F42D07" w:rsidP="00E6298B">
      <w:pPr>
        <w:ind w:right="107"/>
        <w:jc w:val="both"/>
        <w:rPr>
          <w:sz w:val="24"/>
          <w:szCs w:val="18"/>
        </w:rPr>
      </w:pPr>
    </w:p>
    <w:p w14:paraId="05DDAA84" w14:textId="0B1938D6" w:rsidR="00797545" w:rsidRDefault="00797545" w:rsidP="00E6298B">
      <w:pPr>
        <w:ind w:right="107"/>
        <w:jc w:val="both"/>
        <w:rPr>
          <w:sz w:val="24"/>
          <w:szCs w:val="18"/>
        </w:rPr>
      </w:pPr>
      <w:r>
        <w:rPr>
          <w:sz w:val="24"/>
          <w:szCs w:val="18"/>
        </w:rPr>
        <w:t xml:space="preserve">I feel that as a whole the statement that I collected from the victim was good on a whole and followed </w:t>
      </w:r>
      <w:r w:rsidR="002E24D5">
        <w:rPr>
          <w:sz w:val="24"/>
          <w:szCs w:val="18"/>
        </w:rPr>
        <w:t>important principles when writing a statement such as context, time frame, people involved, details of incident and a person description. However, I encountered an issue where the statement that I produced using what the victim had told me did not have sufficient detail in it about the criminal damage of the door. The statement focussed more specifically about the assault that took place. Fortunately, having reviewed the statement that was prepared, my tutor picked up that I made this mistake and I was able to amend it with the victim before it was completed. I explained to the victim that the statement required more detail in regards to the criminal damage and he was more than helpful when it came to adding to it.</w:t>
      </w:r>
    </w:p>
    <w:p w14:paraId="1B81977F" w14:textId="77777777" w:rsidR="00F42D07" w:rsidRDefault="00F42D07" w:rsidP="00E6298B">
      <w:pPr>
        <w:ind w:right="107"/>
        <w:jc w:val="both"/>
        <w:rPr>
          <w:sz w:val="24"/>
          <w:szCs w:val="18"/>
        </w:rPr>
      </w:pPr>
    </w:p>
    <w:p w14:paraId="34163DC7" w14:textId="34B84025" w:rsidR="00120DFD" w:rsidRDefault="00120DFD" w:rsidP="00E6298B">
      <w:pPr>
        <w:ind w:right="107"/>
        <w:jc w:val="both"/>
        <w:rPr>
          <w:sz w:val="24"/>
          <w:szCs w:val="18"/>
        </w:rPr>
      </w:pPr>
      <w:r>
        <w:rPr>
          <w:sz w:val="24"/>
          <w:szCs w:val="18"/>
        </w:rPr>
        <w:t xml:space="preserve">If this error in the statement was not amended, </w:t>
      </w:r>
      <w:r w:rsidR="009A1A90">
        <w:rPr>
          <w:sz w:val="24"/>
          <w:szCs w:val="18"/>
        </w:rPr>
        <w:t>there would be little chance of conviction for criminal damage and as such it was critical that this was changed. In future I will be more considerate as to include all of the offences that the suspect has been arrested on in as much detail as possible.</w:t>
      </w:r>
    </w:p>
    <w:p w14:paraId="0D4D6E69" w14:textId="77777777" w:rsidR="00F42D07" w:rsidRDefault="00F42D07" w:rsidP="00E6298B">
      <w:pPr>
        <w:ind w:right="107"/>
        <w:jc w:val="both"/>
        <w:rPr>
          <w:sz w:val="24"/>
          <w:szCs w:val="18"/>
        </w:rPr>
      </w:pPr>
    </w:p>
    <w:p w14:paraId="48E56987" w14:textId="1AE2E3E4" w:rsidR="00ED7067" w:rsidRDefault="00ED7067" w:rsidP="00E6298B">
      <w:pPr>
        <w:ind w:right="107"/>
        <w:jc w:val="both"/>
        <w:rPr>
          <w:sz w:val="24"/>
          <w:szCs w:val="18"/>
        </w:rPr>
      </w:pPr>
      <w:r>
        <w:rPr>
          <w:sz w:val="24"/>
          <w:szCs w:val="18"/>
        </w:rPr>
        <w:t>During the process of taking a witness statement from the male victim, he had disclosed that he took digital photographs of his injuries. I explained that he could send me the photographs and they could be used as exhibits. I explained that if this incident were to go as far as court, that it would be his responsibility to produce these photos. He understood this and as such the photos of the injuries were exhibited.</w:t>
      </w:r>
    </w:p>
    <w:p w14:paraId="28A4C9A3" w14:textId="77777777" w:rsidR="00F42D07" w:rsidRDefault="00F42D07" w:rsidP="00E6298B">
      <w:pPr>
        <w:ind w:right="107"/>
        <w:jc w:val="both"/>
        <w:rPr>
          <w:sz w:val="24"/>
          <w:szCs w:val="18"/>
        </w:rPr>
      </w:pPr>
    </w:p>
    <w:p w14:paraId="0B4DC2A2" w14:textId="22155D30" w:rsidR="00E1765F" w:rsidRDefault="00ED7067" w:rsidP="00E6298B">
      <w:pPr>
        <w:ind w:right="107"/>
        <w:jc w:val="both"/>
        <w:rPr>
          <w:sz w:val="24"/>
          <w:szCs w:val="18"/>
        </w:rPr>
      </w:pPr>
      <w:r>
        <w:rPr>
          <w:sz w:val="24"/>
          <w:szCs w:val="18"/>
        </w:rPr>
        <w:t xml:space="preserve">The </w:t>
      </w:r>
      <w:r w:rsidRPr="00ED7067">
        <w:rPr>
          <w:sz w:val="24"/>
          <w:szCs w:val="24"/>
        </w:rPr>
        <w:t>Crown Prosecution Service (CPS) are an independent organisation</w:t>
      </w:r>
      <w:r>
        <w:rPr>
          <w:sz w:val="24"/>
          <w:szCs w:val="24"/>
        </w:rPr>
        <w:t xml:space="preserve"> responsible for</w:t>
      </w:r>
      <w:r w:rsidRPr="00ED7067">
        <w:rPr>
          <w:sz w:val="24"/>
          <w:szCs w:val="24"/>
        </w:rPr>
        <w:t xml:space="preserve"> </w:t>
      </w:r>
      <w:r>
        <w:rPr>
          <w:sz w:val="24"/>
          <w:szCs w:val="24"/>
        </w:rPr>
        <w:t>“</w:t>
      </w:r>
      <w:r w:rsidRPr="00ED7067">
        <w:rPr>
          <w:color w:val="0B0C0C"/>
          <w:sz w:val="24"/>
          <w:szCs w:val="24"/>
        </w:rPr>
        <w:t>prosecuting criminal cases investigated by the police and other investigative authorities, in England and Wales</w:t>
      </w:r>
      <w:r>
        <w:rPr>
          <w:color w:val="0B0C0C"/>
          <w:sz w:val="24"/>
          <w:szCs w:val="24"/>
        </w:rPr>
        <w:t>”</w:t>
      </w:r>
      <w:r w:rsidRPr="00ED7067">
        <w:rPr>
          <w:sz w:val="24"/>
          <w:szCs w:val="24"/>
        </w:rPr>
        <w:t xml:space="preserve"> (GOV.UK, 2019)</w:t>
      </w:r>
      <w:r>
        <w:rPr>
          <w:sz w:val="24"/>
          <w:szCs w:val="24"/>
        </w:rPr>
        <w:t xml:space="preserve">. They state that it is important to prevent collusion between witnesses involved. As there were two witnesses when we arrived, it was important </w:t>
      </w:r>
      <w:r w:rsidRPr="00ED7067">
        <w:rPr>
          <w:sz w:val="24"/>
          <w:szCs w:val="24"/>
        </w:rPr>
        <w:t xml:space="preserve">to </w:t>
      </w:r>
      <w:r w:rsidRPr="00ED7067">
        <w:rPr>
          <w:color w:val="444444"/>
          <w:sz w:val="24"/>
          <w:szCs w:val="24"/>
        </w:rPr>
        <w:t xml:space="preserve">mitigate the </w:t>
      </w:r>
      <w:r>
        <w:rPr>
          <w:color w:val="444444"/>
          <w:sz w:val="24"/>
          <w:szCs w:val="24"/>
        </w:rPr>
        <w:t>“r</w:t>
      </w:r>
      <w:r w:rsidRPr="00ED7067">
        <w:rPr>
          <w:color w:val="444444"/>
          <w:sz w:val="24"/>
          <w:szCs w:val="24"/>
        </w:rPr>
        <w:t>isk of collusion</w:t>
      </w:r>
      <w:r>
        <w:rPr>
          <w:color w:val="444444"/>
          <w:sz w:val="24"/>
          <w:szCs w:val="24"/>
        </w:rPr>
        <w:t>”</w:t>
      </w:r>
      <w:r w:rsidRPr="00ED7067">
        <w:rPr>
          <w:color w:val="444444"/>
          <w:sz w:val="24"/>
          <w:szCs w:val="24"/>
        </w:rPr>
        <w:t xml:space="preserve"> </w:t>
      </w:r>
      <w:r w:rsidRPr="00ED7067">
        <w:rPr>
          <w:sz w:val="24"/>
          <w:szCs w:val="24"/>
        </w:rPr>
        <w:t>between</w:t>
      </w:r>
      <w:r>
        <w:rPr>
          <w:sz w:val="24"/>
          <w:szCs w:val="24"/>
        </w:rPr>
        <w:t xml:space="preserve"> each of the victims (Crown Prosecution Service, </w:t>
      </w:r>
      <w:r>
        <w:rPr>
          <w:sz w:val="24"/>
          <w:szCs w:val="24"/>
        </w:rPr>
        <w:lastRenderedPageBreak/>
        <w:t>2019). As such I felt that it was best practice to separate the two witnesses and subsequently, statements were taken in separate rooms of the house.</w:t>
      </w:r>
    </w:p>
    <w:p w14:paraId="04B2A09A" w14:textId="77777777" w:rsidR="00F42D07" w:rsidRDefault="00F42D07" w:rsidP="00E6298B">
      <w:pPr>
        <w:ind w:right="107"/>
        <w:jc w:val="both"/>
        <w:rPr>
          <w:sz w:val="24"/>
          <w:szCs w:val="24"/>
        </w:rPr>
      </w:pPr>
    </w:p>
    <w:p w14:paraId="3312593A" w14:textId="59F41ABD" w:rsidR="009A1A90" w:rsidRDefault="00ED7067" w:rsidP="00E6298B">
      <w:pPr>
        <w:ind w:right="107"/>
        <w:jc w:val="both"/>
        <w:rPr>
          <w:sz w:val="24"/>
          <w:szCs w:val="24"/>
        </w:rPr>
      </w:pPr>
      <w:r>
        <w:rPr>
          <w:sz w:val="24"/>
          <w:szCs w:val="24"/>
        </w:rPr>
        <w:t>An important aspect when collecting a section 9 statement from a victim is the victim personal statement (VPS). A VPS is a statement made by a victim that can detail how the offence has potentially affected them physically, emotionally, financially, psychologically or in any other way. It is an opportunity for them to detail whether they require further support or financial compensation with what has happened to them</w:t>
      </w:r>
      <w:r w:rsidR="0024759E">
        <w:rPr>
          <w:sz w:val="24"/>
          <w:szCs w:val="24"/>
        </w:rPr>
        <w:t xml:space="preserve"> (</w:t>
      </w:r>
      <w:r w:rsidR="00432D14">
        <w:rPr>
          <w:sz w:val="24"/>
          <w:szCs w:val="24"/>
        </w:rPr>
        <w:t>Home Office, 2017)</w:t>
      </w:r>
      <w:r>
        <w:rPr>
          <w:sz w:val="24"/>
          <w:szCs w:val="24"/>
        </w:rPr>
        <w:t>. I explained this process to the male victim and detailed why it would be used. I explained that it was voluntary whether h</w:t>
      </w:r>
      <w:r w:rsidR="008B126D">
        <w:rPr>
          <w:sz w:val="24"/>
          <w:szCs w:val="24"/>
        </w:rPr>
        <w:t>e completed one of these or not. The victim deliberated for a period as to whether or not he would complete a VPS but decided against it. I explained that if he changed his mind about wanting to complete a VPS that he could do so any time before the trial.</w:t>
      </w:r>
    </w:p>
    <w:p w14:paraId="205EB960" w14:textId="77777777" w:rsidR="00F42D07" w:rsidRDefault="00F42D07" w:rsidP="00E6298B">
      <w:pPr>
        <w:ind w:right="107"/>
        <w:jc w:val="both"/>
        <w:rPr>
          <w:sz w:val="24"/>
          <w:szCs w:val="24"/>
        </w:rPr>
      </w:pPr>
    </w:p>
    <w:p w14:paraId="0C12082C" w14:textId="1E117FC0" w:rsidR="00432D14" w:rsidRDefault="00432D14" w:rsidP="00E6298B">
      <w:pPr>
        <w:ind w:right="107"/>
        <w:jc w:val="both"/>
        <w:rPr>
          <w:sz w:val="24"/>
          <w:szCs w:val="24"/>
        </w:rPr>
      </w:pPr>
      <w:r>
        <w:rPr>
          <w:sz w:val="24"/>
          <w:szCs w:val="24"/>
        </w:rPr>
        <w:t xml:space="preserve">Another important service that the police </w:t>
      </w:r>
      <w:r w:rsidR="002F6D12">
        <w:rPr>
          <w:sz w:val="24"/>
          <w:szCs w:val="24"/>
        </w:rPr>
        <w:t xml:space="preserve">should </w:t>
      </w:r>
      <w:r>
        <w:rPr>
          <w:sz w:val="24"/>
          <w:szCs w:val="24"/>
        </w:rPr>
        <w:t xml:space="preserve">offer to victims and witnesses of crime is the ability to disclose when </w:t>
      </w:r>
      <w:r w:rsidR="002F6D12">
        <w:rPr>
          <w:sz w:val="24"/>
          <w:szCs w:val="24"/>
        </w:rPr>
        <w:t>they will not be available to attend court in relation to the incident that they are involved in. This is called witness non-availability (Home Office, 2020).</w:t>
      </w:r>
      <w:r w:rsidR="007D664C">
        <w:rPr>
          <w:sz w:val="24"/>
          <w:szCs w:val="24"/>
        </w:rPr>
        <w:t xml:space="preserve"> I explained what this was to the victim and suggested that an appropriate reason for not attending court would be a wedding or a booked holiday for example. The victim disclosed that he did have a holiday booked but had to cancel it because of COVID-19 and as such, there were no days in the upcoming future where he was not available to attend court.</w:t>
      </w:r>
    </w:p>
    <w:p w14:paraId="175F4E15" w14:textId="77777777" w:rsidR="00F42D07" w:rsidRDefault="00F42D07" w:rsidP="00E6298B">
      <w:pPr>
        <w:ind w:right="107"/>
        <w:jc w:val="both"/>
        <w:rPr>
          <w:sz w:val="24"/>
          <w:szCs w:val="24"/>
        </w:rPr>
      </w:pPr>
    </w:p>
    <w:p w14:paraId="3C7EA931" w14:textId="689AD80D" w:rsidR="008F780F" w:rsidRDefault="00E45A60" w:rsidP="00E6298B">
      <w:pPr>
        <w:ind w:right="107"/>
        <w:jc w:val="both"/>
        <w:rPr>
          <w:sz w:val="24"/>
          <w:szCs w:val="24"/>
        </w:rPr>
      </w:pPr>
      <w:r>
        <w:rPr>
          <w:sz w:val="24"/>
          <w:szCs w:val="24"/>
        </w:rPr>
        <w:t>The victim and witness code of practice</w:t>
      </w:r>
      <w:r w:rsidR="00B03D74">
        <w:rPr>
          <w:sz w:val="24"/>
          <w:szCs w:val="24"/>
        </w:rPr>
        <w:t>,</w:t>
      </w:r>
      <w:r w:rsidR="00704DBC">
        <w:rPr>
          <w:sz w:val="24"/>
          <w:szCs w:val="24"/>
        </w:rPr>
        <w:t xml:space="preserve"> as outlined </w:t>
      </w:r>
      <w:r w:rsidR="00B03D74">
        <w:rPr>
          <w:sz w:val="24"/>
          <w:szCs w:val="24"/>
        </w:rPr>
        <w:t>by the Home Office (2015),</w:t>
      </w:r>
      <w:r>
        <w:rPr>
          <w:sz w:val="24"/>
          <w:szCs w:val="24"/>
        </w:rPr>
        <w:t xml:space="preserve"> details </w:t>
      </w:r>
      <w:r w:rsidR="00393E6B">
        <w:rPr>
          <w:sz w:val="24"/>
          <w:szCs w:val="24"/>
        </w:rPr>
        <w:t>that certain victims and witnesses may be entitled to en</w:t>
      </w:r>
      <w:r w:rsidR="00B03D74">
        <w:rPr>
          <w:sz w:val="24"/>
          <w:szCs w:val="24"/>
        </w:rPr>
        <w:t>hanced entitlements when progressing through the criminal justice system. Those eligible would be victims of the most serious crimes</w:t>
      </w:r>
      <w:r w:rsidR="00261F65">
        <w:rPr>
          <w:sz w:val="24"/>
          <w:szCs w:val="24"/>
        </w:rPr>
        <w:t xml:space="preserve"> such as domestic violence, sexual assault and attempt murder to name a few. Other pathways to enhanced entitlements include </w:t>
      </w:r>
      <w:r w:rsidR="005A20E1">
        <w:rPr>
          <w:sz w:val="24"/>
          <w:szCs w:val="24"/>
        </w:rPr>
        <w:t>persistently targeted victims and vulnerable and intimidated victims.</w:t>
      </w:r>
      <w:r w:rsidR="005A55F5">
        <w:rPr>
          <w:sz w:val="24"/>
          <w:szCs w:val="24"/>
        </w:rPr>
        <w:t xml:space="preserve"> </w:t>
      </w:r>
      <w:r w:rsidR="005A20E1">
        <w:rPr>
          <w:sz w:val="24"/>
          <w:szCs w:val="24"/>
        </w:rPr>
        <w:t xml:space="preserve">I ascertained that </w:t>
      </w:r>
      <w:r w:rsidR="005A55F5">
        <w:rPr>
          <w:sz w:val="24"/>
          <w:szCs w:val="24"/>
        </w:rPr>
        <w:t>the male victim was not suitable for enhanced</w:t>
      </w:r>
      <w:r w:rsidR="005A20E1">
        <w:rPr>
          <w:sz w:val="24"/>
          <w:szCs w:val="24"/>
        </w:rPr>
        <w:t xml:space="preserve"> entitlements</w:t>
      </w:r>
      <w:r w:rsidR="005A55F5">
        <w:rPr>
          <w:sz w:val="24"/>
          <w:szCs w:val="24"/>
        </w:rPr>
        <w:t xml:space="preserve"> as the crime was not serious, persistent and he did not consider himself to be vulnerable or intimidated. </w:t>
      </w:r>
    </w:p>
    <w:p w14:paraId="56450BA8" w14:textId="77777777" w:rsidR="00F42D07" w:rsidRDefault="00F42D07" w:rsidP="00E6298B">
      <w:pPr>
        <w:ind w:right="107"/>
        <w:jc w:val="both"/>
        <w:rPr>
          <w:sz w:val="24"/>
          <w:szCs w:val="24"/>
        </w:rPr>
      </w:pPr>
    </w:p>
    <w:p w14:paraId="1967E2A8" w14:textId="5E8CAFE7" w:rsidR="00025650" w:rsidRPr="00270EEB" w:rsidRDefault="008F780F" w:rsidP="00E6298B">
      <w:pPr>
        <w:ind w:right="107"/>
        <w:jc w:val="both"/>
        <w:rPr>
          <w:sz w:val="24"/>
          <w:szCs w:val="24"/>
        </w:rPr>
      </w:pPr>
      <w:r>
        <w:rPr>
          <w:sz w:val="24"/>
          <w:szCs w:val="24"/>
        </w:rPr>
        <w:t>Under Gwent Police policy, a victim of domestic abuse is suitable to complete a Domestic Abuse, Stalking and Harassment (DASH) if they are direct</w:t>
      </w:r>
      <w:r w:rsidR="004C36EB">
        <w:rPr>
          <w:sz w:val="24"/>
          <w:szCs w:val="24"/>
        </w:rPr>
        <w:t xml:space="preserve"> family or are in or have been in an intimate relationship with the abuser. They have to be 18 or over also to receive this service. The DASH form consists of approximately 30 questions and will assess the level of risk that the person is at from the abuser. The grading of risk will increase as more ‘yes’ answers are obtained from the victim. This, in turn, will show police and victim services what level of safeguarding will be needed for the victim.  Whilst the female victim was entitled to fill in a DASH form because it was her mother committing the offences, the male was not. </w:t>
      </w:r>
    </w:p>
    <w:p w14:paraId="416EFA95" w14:textId="3EDBEB6D" w:rsidR="00025650" w:rsidRDefault="009F58C4" w:rsidP="00E6298B">
      <w:pPr>
        <w:ind w:right="107"/>
        <w:jc w:val="both"/>
        <w:rPr>
          <w:sz w:val="24"/>
          <w:szCs w:val="24"/>
        </w:rPr>
      </w:pPr>
      <w:r>
        <w:rPr>
          <w:sz w:val="24"/>
          <w:szCs w:val="24"/>
        </w:rPr>
        <w:t>As a service, the police have to adopt a set of beliefs</w:t>
      </w:r>
      <w:r w:rsidR="005007FD">
        <w:rPr>
          <w:sz w:val="24"/>
          <w:szCs w:val="24"/>
        </w:rPr>
        <w:t xml:space="preserve"> to offer the best service they can to its users. These beliefs are commonly known as policing values and are highlighted within The College of Policing’s Competency and Values Framework (2016). These values are to offer integrity, public service, transparency and impartiality.</w:t>
      </w:r>
    </w:p>
    <w:p w14:paraId="05EE31F7" w14:textId="77777777" w:rsidR="00F42D07" w:rsidRDefault="00F42D07" w:rsidP="00E6298B">
      <w:pPr>
        <w:ind w:right="107"/>
        <w:jc w:val="both"/>
        <w:rPr>
          <w:sz w:val="24"/>
          <w:szCs w:val="24"/>
        </w:rPr>
      </w:pPr>
    </w:p>
    <w:p w14:paraId="15E37783" w14:textId="4BA7F852" w:rsidR="00251BBE" w:rsidRDefault="00251BBE" w:rsidP="00E6298B">
      <w:pPr>
        <w:ind w:right="107"/>
        <w:jc w:val="both"/>
        <w:rPr>
          <w:sz w:val="24"/>
          <w:szCs w:val="24"/>
        </w:rPr>
      </w:pPr>
      <w:r>
        <w:rPr>
          <w:sz w:val="24"/>
          <w:szCs w:val="24"/>
        </w:rPr>
        <w:t xml:space="preserve">Integrity is described by the College of Policing </w:t>
      </w:r>
      <w:r w:rsidR="00D45066">
        <w:rPr>
          <w:sz w:val="24"/>
          <w:szCs w:val="24"/>
        </w:rPr>
        <w:t xml:space="preserve">(2016) </w:t>
      </w:r>
      <w:r>
        <w:rPr>
          <w:sz w:val="24"/>
          <w:szCs w:val="24"/>
        </w:rPr>
        <w:t xml:space="preserve">as </w:t>
      </w:r>
      <w:r w:rsidR="00D45066">
        <w:rPr>
          <w:sz w:val="24"/>
          <w:szCs w:val="24"/>
        </w:rPr>
        <w:t>a high level of professionalism whilst upholding the values and ethical standards of the police. This level of professionalism is key to building confidence with the public that we as police officers serve. In order to uphold this policing value whilst dealing with this incident</w:t>
      </w:r>
      <w:r w:rsidR="00AA28D3">
        <w:rPr>
          <w:sz w:val="24"/>
          <w:szCs w:val="24"/>
        </w:rPr>
        <w:t xml:space="preserve"> I ensured that I operated professionally throughout. I operated my duties diligently and followed all codes of practice </w:t>
      </w:r>
      <w:r w:rsidR="00AA28D3">
        <w:rPr>
          <w:sz w:val="24"/>
          <w:szCs w:val="24"/>
        </w:rPr>
        <w:lastRenderedPageBreak/>
        <w:t>regarding statement taking.</w:t>
      </w:r>
      <w:r w:rsidR="00BF4D3E">
        <w:rPr>
          <w:sz w:val="24"/>
          <w:szCs w:val="24"/>
        </w:rPr>
        <w:t xml:space="preserve"> I also ensured that I acted professionally throughout and treated the victims of this crime with the utmost respect.</w:t>
      </w:r>
    </w:p>
    <w:p w14:paraId="3D193E64" w14:textId="77777777" w:rsidR="00F42D07" w:rsidRDefault="00F42D07" w:rsidP="00E6298B">
      <w:pPr>
        <w:ind w:right="107"/>
        <w:jc w:val="both"/>
        <w:rPr>
          <w:sz w:val="24"/>
          <w:szCs w:val="24"/>
        </w:rPr>
      </w:pPr>
    </w:p>
    <w:p w14:paraId="6C2FA827" w14:textId="17E81278" w:rsidR="00251BBE" w:rsidRPr="00270EEB" w:rsidRDefault="00130531" w:rsidP="00E6298B">
      <w:pPr>
        <w:ind w:right="107"/>
        <w:jc w:val="both"/>
        <w:rPr>
          <w:sz w:val="24"/>
          <w:szCs w:val="24"/>
        </w:rPr>
      </w:pPr>
      <w:r>
        <w:rPr>
          <w:sz w:val="24"/>
          <w:szCs w:val="24"/>
        </w:rPr>
        <w:t xml:space="preserve">As a whole, the police are a vital public service whose job is to enforce the will of society. </w:t>
      </w:r>
      <w:r w:rsidR="00195CC6">
        <w:rPr>
          <w:sz w:val="24"/>
          <w:szCs w:val="24"/>
        </w:rPr>
        <w:t>It is important as a police officer to deal with each person individually and address their needs. Throughout this incident I attempted to deliver the best service to the victims that I could to give them. The process of statement taking</w:t>
      </w:r>
      <w:r w:rsidR="004B3152">
        <w:rPr>
          <w:sz w:val="24"/>
          <w:szCs w:val="24"/>
        </w:rPr>
        <w:t xml:space="preserve"> the statement wa</w:t>
      </w:r>
      <w:r w:rsidR="00195CC6">
        <w:rPr>
          <w:sz w:val="24"/>
          <w:szCs w:val="24"/>
        </w:rPr>
        <w:t>s to ultimately bring the offender to justice and make her accountable for her actions</w:t>
      </w:r>
      <w:r w:rsidR="004B3152">
        <w:rPr>
          <w:sz w:val="24"/>
          <w:szCs w:val="24"/>
        </w:rPr>
        <w:t xml:space="preserve"> which is what the victims wanted</w:t>
      </w:r>
      <w:r w:rsidR="00195CC6">
        <w:rPr>
          <w:sz w:val="24"/>
          <w:szCs w:val="24"/>
        </w:rPr>
        <w:t>.</w:t>
      </w:r>
      <w:r w:rsidR="004B3152">
        <w:rPr>
          <w:sz w:val="24"/>
          <w:szCs w:val="24"/>
        </w:rPr>
        <w:t xml:space="preserve"> It is important under the Welsh Language Act (1993) that the police offer a bilingual service. As such I determined if the individuals wanted to communicate in welsh instead of English but they did not want to as they did not speak or write Welsh. As such I did not offer for them to do their statement in Welsh. </w:t>
      </w:r>
    </w:p>
    <w:p w14:paraId="0EE90743" w14:textId="77777777" w:rsidR="00F42D07" w:rsidRDefault="00F42D07" w:rsidP="00E6298B">
      <w:pPr>
        <w:ind w:right="107"/>
        <w:jc w:val="both"/>
        <w:rPr>
          <w:sz w:val="24"/>
          <w:szCs w:val="24"/>
        </w:rPr>
      </w:pPr>
    </w:p>
    <w:p w14:paraId="598FFEC5" w14:textId="706C89A2" w:rsidR="00025650" w:rsidRDefault="004B3152" w:rsidP="00E6298B">
      <w:pPr>
        <w:ind w:right="107"/>
        <w:jc w:val="both"/>
        <w:rPr>
          <w:sz w:val="24"/>
          <w:szCs w:val="24"/>
        </w:rPr>
      </w:pPr>
      <w:r>
        <w:rPr>
          <w:sz w:val="24"/>
          <w:szCs w:val="24"/>
        </w:rPr>
        <w:t xml:space="preserve">Transparency </w:t>
      </w:r>
      <w:r w:rsidR="000C06D9">
        <w:rPr>
          <w:sz w:val="24"/>
          <w:szCs w:val="24"/>
        </w:rPr>
        <w:t>is a value that is based on honesty and openness between the police and its service users. It is important to be as honest as possible with the victims as they have the right to know to the full extent to what is likely to happen. In regards to the criminal damage where the suspect’s action caused a portion of the door trimming to be taken off, I felt it pertinent to share with the victims that the prospect of conviction for the criminal damage was low due to the fact that the trimming can be slid back on. This openness was understood and appreciated by the victims who were more concerned about their injuries than the damage. I was also transparent with the victim when I initially did not mention much detail in the statement about the criminal damage and needed to add more detail with him. He was understanding and I apologised for takin up more of his time.</w:t>
      </w:r>
      <w:r w:rsidR="00033CF7">
        <w:rPr>
          <w:sz w:val="24"/>
          <w:szCs w:val="24"/>
        </w:rPr>
        <w:t xml:space="preserve"> Another important se</w:t>
      </w:r>
      <w:r w:rsidR="00BB5C15">
        <w:rPr>
          <w:sz w:val="24"/>
          <w:szCs w:val="24"/>
        </w:rPr>
        <w:t>rvice that the police offers their</w:t>
      </w:r>
      <w:r w:rsidR="00033CF7">
        <w:rPr>
          <w:sz w:val="24"/>
          <w:szCs w:val="24"/>
        </w:rPr>
        <w:t xml:space="preserve"> users </w:t>
      </w:r>
      <w:r w:rsidR="00BB5C15">
        <w:rPr>
          <w:sz w:val="24"/>
          <w:szCs w:val="24"/>
        </w:rPr>
        <w:t>is a regular update on what has happened with their incident whenever progress has been made with it. This is the duty of the lead officer in the case and as such, they are the ones that have been in contact with the victims.</w:t>
      </w:r>
    </w:p>
    <w:p w14:paraId="45E7200C" w14:textId="77777777" w:rsidR="00F42D07" w:rsidRDefault="00F42D07" w:rsidP="00E6298B">
      <w:pPr>
        <w:ind w:right="107"/>
        <w:jc w:val="both"/>
        <w:rPr>
          <w:sz w:val="24"/>
          <w:szCs w:val="24"/>
        </w:rPr>
      </w:pPr>
    </w:p>
    <w:p w14:paraId="64BE9172" w14:textId="5EFA946B" w:rsidR="000C06D9" w:rsidRDefault="000C06D9" w:rsidP="00E6298B">
      <w:pPr>
        <w:ind w:right="107"/>
        <w:jc w:val="both"/>
        <w:rPr>
          <w:sz w:val="24"/>
          <w:szCs w:val="24"/>
        </w:rPr>
      </w:pPr>
      <w:r>
        <w:rPr>
          <w:sz w:val="24"/>
          <w:szCs w:val="24"/>
        </w:rPr>
        <w:t>Impartiality</w:t>
      </w:r>
      <w:r w:rsidR="00033CF7">
        <w:rPr>
          <w:sz w:val="24"/>
          <w:szCs w:val="24"/>
        </w:rPr>
        <w:t xml:space="preserve"> is the process of being ‘</w:t>
      </w:r>
      <w:r w:rsidR="00033CF7" w:rsidRPr="00033CF7">
        <w:rPr>
          <w:sz w:val="24"/>
          <w:szCs w:val="24"/>
        </w:rPr>
        <w:t>unprejudiced, fair and objective</w:t>
      </w:r>
      <w:r w:rsidR="00033CF7">
        <w:rPr>
          <w:sz w:val="24"/>
          <w:szCs w:val="24"/>
        </w:rPr>
        <w:t>’ with every person that becomes involved within the justice system. The College of Policing (2016) state that ‘w</w:t>
      </w:r>
      <w:r w:rsidR="00033CF7" w:rsidRPr="00033CF7">
        <w:rPr>
          <w:sz w:val="24"/>
          <w:szCs w:val="24"/>
        </w:rPr>
        <w:t xml:space="preserve">e must not allow personal feelings, beliefs or </w:t>
      </w:r>
      <w:r w:rsidR="00033CF7">
        <w:rPr>
          <w:sz w:val="24"/>
          <w:szCs w:val="24"/>
        </w:rPr>
        <w:t xml:space="preserve">opinions to unfairly influence </w:t>
      </w:r>
      <w:r w:rsidR="00033CF7" w:rsidRPr="00033CF7">
        <w:rPr>
          <w:sz w:val="24"/>
          <w:szCs w:val="24"/>
        </w:rPr>
        <w:t>our actions in any situation.</w:t>
      </w:r>
      <w:r w:rsidR="00033CF7">
        <w:rPr>
          <w:sz w:val="24"/>
          <w:szCs w:val="24"/>
        </w:rPr>
        <w:t xml:space="preserve">’ In order to ensure impartiality, it is important that the suspect gets their chance to voice their side of the story. This is done through the process of interview. I did not conduct the interview with the suspect but she did receive one. It was also vital to obtain an impartial account of the incident from and independent witness. We were aware that the person who called 999 was an independent witness and as such I attempted to talk to them on the day by knocking on their door. They did not answer the door </w:t>
      </w:r>
      <w:r w:rsidR="00F42D07">
        <w:rPr>
          <w:sz w:val="24"/>
          <w:szCs w:val="24"/>
        </w:rPr>
        <w:t xml:space="preserve">for me, </w:t>
      </w:r>
      <w:r w:rsidR="00033CF7">
        <w:rPr>
          <w:sz w:val="24"/>
          <w:szCs w:val="24"/>
        </w:rPr>
        <w:t>so officers attended the next day to obtain a statement from them.</w:t>
      </w:r>
      <w:r w:rsidR="00F42D07">
        <w:rPr>
          <w:sz w:val="24"/>
          <w:szCs w:val="24"/>
        </w:rPr>
        <w:t xml:space="preserve"> This statement was an impartial account and reflected on what had been said by the victims in regard to incident.</w:t>
      </w:r>
    </w:p>
    <w:p w14:paraId="1BE2341C" w14:textId="77777777" w:rsidR="00F42D07" w:rsidRDefault="00F42D07" w:rsidP="00E6298B">
      <w:pPr>
        <w:ind w:right="107"/>
        <w:jc w:val="both"/>
        <w:rPr>
          <w:sz w:val="24"/>
          <w:szCs w:val="24"/>
        </w:rPr>
      </w:pPr>
    </w:p>
    <w:p w14:paraId="042DA0D7" w14:textId="21AA433D" w:rsidR="00025650" w:rsidRPr="00270EEB" w:rsidRDefault="00F42D07" w:rsidP="00E6298B">
      <w:pPr>
        <w:ind w:right="107"/>
        <w:jc w:val="both"/>
        <w:rPr>
          <w:sz w:val="24"/>
          <w:szCs w:val="24"/>
        </w:rPr>
      </w:pPr>
      <w:r>
        <w:rPr>
          <w:sz w:val="24"/>
          <w:szCs w:val="24"/>
        </w:rPr>
        <w:t>In conclusion, taking victim and witness statements is a vital part of the criminal justice system. They are key in allowing a witness or a victim to portray what happened to them and have what they have said used as evidence in court. Throughout this described incident I believe I acted in line with the code of standards when it comes to creating a statement under section 9 of the Criminal Justice Act 1967. My only concern about my performance was that I did not originally have enough details describing the offence of criminal damage that had been committed. This was amended at the time and I have learnt and grown from this mistake and it unlikely that I would make a mistake like this again.</w:t>
      </w:r>
    </w:p>
    <w:p w14:paraId="65800057" w14:textId="77777777" w:rsidR="00025650" w:rsidRPr="00270EEB" w:rsidRDefault="00025650" w:rsidP="00E6298B">
      <w:pPr>
        <w:ind w:right="107"/>
        <w:jc w:val="both"/>
        <w:rPr>
          <w:sz w:val="24"/>
          <w:szCs w:val="24"/>
        </w:rPr>
      </w:pPr>
    </w:p>
    <w:p w14:paraId="3EE0B6F1" w14:textId="0EF514E3" w:rsidR="006D3090" w:rsidRDefault="00F42D07" w:rsidP="00F42D07">
      <w:pPr>
        <w:ind w:right="107"/>
        <w:jc w:val="both"/>
        <w:rPr>
          <w:sz w:val="24"/>
          <w:szCs w:val="24"/>
        </w:rPr>
      </w:pPr>
      <w:r>
        <w:rPr>
          <w:sz w:val="24"/>
          <w:szCs w:val="24"/>
        </w:rPr>
        <w:t>Word Count – 2309</w:t>
      </w:r>
    </w:p>
    <w:p w14:paraId="78A3939D" w14:textId="77777777" w:rsidR="00F42D07" w:rsidRPr="00F42D07" w:rsidRDefault="00F42D07" w:rsidP="00F42D07">
      <w:pPr>
        <w:ind w:right="107"/>
        <w:jc w:val="both"/>
        <w:rPr>
          <w:sz w:val="24"/>
          <w:szCs w:val="24"/>
        </w:rPr>
      </w:pP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14A20492"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0DEC71E" w:rsidR="006C7CA5" w:rsidRDefault="006C7CA5" w:rsidP="00E6298B">
      <w:pPr>
        <w:ind w:right="107"/>
        <w:jc w:val="both"/>
        <w:rPr>
          <w:b/>
          <w:sz w:val="24"/>
          <w:szCs w:val="24"/>
        </w:rPr>
      </w:pPr>
      <w:r w:rsidRPr="00450C83">
        <w:rPr>
          <w:b/>
          <w:sz w:val="24"/>
          <w:szCs w:val="24"/>
        </w:rPr>
        <w:t>ANSWER:</w:t>
      </w:r>
    </w:p>
    <w:p w14:paraId="7D898B02" w14:textId="63EB5F76" w:rsidR="00C32314" w:rsidRDefault="00C32314" w:rsidP="00E6298B">
      <w:pPr>
        <w:ind w:right="107"/>
        <w:jc w:val="both"/>
        <w:rPr>
          <w:b/>
          <w:sz w:val="24"/>
          <w:szCs w:val="24"/>
        </w:rPr>
      </w:pPr>
    </w:p>
    <w:p w14:paraId="57BA1A64" w14:textId="15CB9C18" w:rsidR="00C32314" w:rsidRDefault="006858D0" w:rsidP="00E6298B">
      <w:pPr>
        <w:ind w:right="107"/>
        <w:jc w:val="both"/>
        <w:rPr>
          <w:sz w:val="24"/>
          <w:szCs w:val="24"/>
        </w:rPr>
      </w:pPr>
      <w:r>
        <w:rPr>
          <w:sz w:val="24"/>
          <w:szCs w:val="24"/>
        </w:rPr>
        <w:t>Throughout this essay I will discussing an incident that I have dealt with throughout its entirety, from beginning to end. In doing so I will be reflecting on my use of the police National Decision Making Model (NDM) and stating to what extent police discretion was used.</w:t>
      </w:r>
      <w:r w:rsidR="00DF2A34" w:rsidRPr="00DF2A34">
        <w:rPr>
          <w:sz w:val="24"/>
          <w:szCs w:val="24"/>
        </w:rPr>
        <w:t xml:space="preserve"> </w:t>
      </w:r>
      <w:r w:rsidR="00DF2A34">
        <w:rPr>
          <w:sz w:val="24"/>
          <w:szCs w:val="24"/>
        </w:rPr>
        <w:t xml:space="preserve">The first section of the NDM is that all policing values should be tailored around the code of ethics. I will demonstrate throughout this essay how I have acted in a manner that complies with the code of ethics. </w:t>
      </w:r>
      <w:r>
        <w:rPr>
          <w:sz w:val="24"/>
          <w:szCs w:val="24"/>
        </w:rPr>
        <w:t xml:space="preserve">I will then be discussing my duties under the CPIA in regards to the information held during this investigation and I will stating how the impact of bias is avoided through </w:t>
      </w:r>
      <w:r w:rsidR="00DF2A34">
        <w:rPr>
          <w:sz w:val="24"/>
          <w:szCs w:val="24"/>
        </w:rPr>
        <w:t xml:space="preserve">the </w:t>
      </w:r>
      <w:r>
        <w:rPr>
          <w:sz w:val="24"/>
          <w:szCs w:val="24"/>
        </w:rPr>
        <w:t>policing values</w:t>
      </w:r>
      <w:r w:rsidR="00DF2A34">
        <w:rPr>
          <w:sz w:val="24"/>
          <w:szCs w:val="24"/>
        </w:rPr>
        <w:t xml:space="preserve"> that I demonstrate on a day to day basis</w:t>
      </w:r>
      <w:r>
        <w:rPr>
          <w:sz w:val="24"/>
          <w:szCs w:val="24"/>
        </w:rPr>
        <w:t>.</w:t>
      </w:r>
    </w:p>
    <w:p w14:paraId="465DEA95" w14:textId="77777777" w:rsidR="00BA4F12" w:rsidRDefault="00BA4F12" w:rsidP="00E6298B">
      <w:pPr>
        <w:ind w:right="107"/>
        <w:jc w:val="both"/>
        <w:rPr>
          <w:sz w:val="24"/>
          <w:szCs w:val="24"/>
        </w:rPr>
      </w:pPr>
    </w:p>
    <w:p w14:paraId="587C1C34" w14:textId="3C8145C2" w:rsidR="006858D0" w:rsidRDefault="00DF2A34" w:rsidP="00E6298B">
      <w:pPr>
        <w:ind w:right="107"/>
        <w:jc w:val="both"/>
        <w:rPr>
          <w:sz w:val="24"/>
          <w:szCs w:val="24"/>
        </w:rPr>
      </w:pPr>
      <w:r>
        <w:rPr>
          <w:sz w:val="24"/>
          <w:szCs w:val="24"/>
        </w:rPr>
        <w:t>The beginning point with the NDM is to always gather intelligence and information</w:t>
      </w:r>
      <w:r w:rsidR="008B0ADA">
        <w:rPr>
          <w:sz w:val="24"/>
          <w:szCs w:val="24"/>
        </w:rPr>
        <w:t xml:space="preserve"> (College of Policing, 2012)</w:t>
      </w:r>
      <w:r>
        <w:rPr>
          <w:sz w:val="24"/>
          <w:szCs w:val="24"/>
        </w:rPr>
        <w:t xml:space="preserve">. </w:t>
      </w:r>
      <w:r w:rsidR="008B0ADA">
        <w:rPr>
          <w:sz w:val="24"/>
          <w:szCs w:val="24"/>
        </w:rPr>
        <w:t>This incident occurred on the back of intelligence that a car that had previously been used in the supply of controlled substances was driving the same route multiple times in one night. I monitored this movement using the ANPR application that is installed on our Samsung devices.</w:t>
      </w:r>
      <w:r w:rsidR="00BE3347">
        <w:rPr>
          <w:sz w:val="24"/>
          <w:szCs w:val="24"/>
        </w:rPr>
        <w:t xml:space="preserve"> I was in a marked police car with my tutor when the vehicle passed we were parked and as such my tutor initiated his lights and sirens and pulled the vehicle over onto the side of the road.</w:t>
      </w:r>
      <w:r w:rsidR="008B0ADA">
        <w:rPr>
          <w:sz w:val="24"/>
          <w:szCs w:val="24"/>
        </w:rPr>
        <w:t xml:space="preserve"> </w:t>
      </w:r>
    </w:p>
    <w:p w14:paraId="42F42C38" w14:textId="6CDB9997" w:rsidR="006858D0" w:rsidRDefault="00BE3347" w:rsidP="00E6298B">
      <w:pPr>
        <w:ind w:right="107"/>
        <w:jc w:val="both"/>
        <w:rPr>
          <w:sz w:val="24"/>
          <w:szCs w:val="24"/>
        </w:rPr>
      </w:pPr>
      <w:r>
        <w:rPr>
          <w:sz w:val="24"/>
          <w:szCs w:val="24"/>
        </w:rPr>
        <w:t xml:space="preserve">Upon pulling the car to the side of the road, it was important for me to consider the second aspect of the NDM </w:t>
      </w:r>
      <w:r w:rsidR="00EE6D3C">
        <w:rPr>
          <w:sz w:val="24"/>
          <w:szCs w:val="24"/>
        </w:rPr>
        <w:t xml:space="preserve">to assess the risk and develop a working strategy. As there were four officers at the scene, I did not feel that the risk level was very high considering the driver of the vehicle was compliant in pulling the car over. Upon approaching the vehicle it was important to tell the driver to turn his vehicle off to prevent him driving away or driving at myself or one of the other officers. In order to further mitigate risk of harm, we approached </w:t>
      </w:r>
      <w:r w:rsidR="00EE6D3C">
        <w:rPr>
          <w:sz w:val="24"/>
          <w:szCs w:val="24"/>
        </w:rPr>
        <w:lastRenderedPageBreak/>
        <w:t>each person present in the car individually. I engaged with the person sitting in the front passenger seat of the vehicle and gathered further information in the form of his name and date of birth. I then continued to the assess risk of harm by using the details provided to me to conduct a check on the Police National Computer (PNC) through my radio in order to see if the individual that I was talking to had any warning markers such as conceals weapons or assa</w:t>
      </w:r>
      <w:r w:rsidR="008C3F38">
        <w:rPr>
          <w:sz w:val="24"/>
          <w:szCs w:val="24"/>
        </w:rPr>
        <w:t>ults police. These checks just stated that the individual had previous for cannabis possession</w:t>
      </w:r>
      <w:r w:rsidR="00EE6D3C">
        <w:rPr>
          <w:sz w:val="24"/>
          <w:szCs w:val="24"/>
        </w:rPr>
        <w:t xml:space="preserve"> and as such the risk of harm occurring was low. </w:t>
      </w:r>
    </w:p>
    <w:p w14:paraId="17359952" w14:textId="512E2A91" w:rsidR="008C3F38" w:rsidRDefault="00CD40E2" w:rsidP="00E6298B">
      <w:pPr>
        <w:ind w:right="107"/>
        <w:jc w:val="both"/>
        <w:rPr>
          <w:sz w:val="24"/>
          <w:szCs w:val="24"/>
        </w:rPr>
      </w:pPr>
      <w:r>
        <w:rPr>
          <w:sz w:val="24"/>
          <w:szCs w:val="24"/>
        </w:rPr>
        <w:t xml:space="preserve">The next aspect of the NDM that I considered was the powers and policies that I could use to handle the situation. </w:t>
      </w:r>
      <w:r w:rsidR="008C3F38">
        <w:rPr>
          <w:sz w:val="24"/>
          <w:szCs w:val="24"/>
        </w:rPr>
        <w:t>I had then decided following this information that I had enough grounds to begin a Section 23 of the Misuse of Drugs Act</w:t>
      </w:r>
      <w:r>
        <w:rPr>
          <w:sz w:val="24"/>
          <w:szCs w:val="24"/>
        </w:rPr>
        <w:t xml:space="preserve"> 1971</w:t>
      </w:r>
      <w:r w:rsidR="008C3F38">
        <w:rPr>
          <w:sz w:val="24"/>
          <w:szCs w:val="24"/>
        </w:rPr>
        <w:t xml:space="preserve"> of the individual. This is where a constable has the right to search a person or vehicle if they suspect that a controlled substance will be found. I asked the individual to step out of the car and began a quadrant search on the vehicle. I did not apply hand cuffs during this search as I felt the level of risk was low and the individual was being very compliant.</w:t>
      </w:r>
      <w:r w:rsidR="00B61690">
        <w:rPr>
          <w:sz w:val="24"/>
          <w:szCs w:val="24"/>
        </w:rPr>
        <w:t xml:space="preserve"> I used discretion in order to make this decision.</w:t>
      </w:r>
      <w:r w:rsidR="008C3F38">
        <w:rPr>
          <w:sz w:val="24"/>
          <w:szCs w:val="24"/>
        </w:rPr>
        <w:t xml:space="preserve"> Following Code A of the Police and Criminal Evidence Act</w:t>
      </w:r>
      <w:r w:rsidR="00AB3D3C">
        <w:rPr>
          <w:sz w:val="24"/>
          <w:szCs w:val="24"/>
        </w:rPr>
        <w:t xml:space="preserve"> (PACE)</w:t>
      </w:r>
      <w:r w:rsidR="008C3F38">
        <w:rPr>
          <w:sz w:val="24"/>
          <w:szCs w:val="24"/>
        </w:rPr>
        <w:t xml:space="preserve"> 1984 I stated the grounds for the search, what I was searching for, I identified myself,</w:t>
      </w:r>
      <w:r>
        <w:rPr>
          <w:sz w:val="24"/>
          <w:szCs w:val="24"/>
        </w:rPr>
        <w:t xml:space="preserve"> I also stated</w:t>
      </w:r>
      <w:r w:rsidR="008C3F38">
        <w:rPr>
          <w:sz w:val="24"/>
          <w:szCs w:val="24"/>
        </w:rPr>
        <w:t xml:space="preserve"> what station I was attached to,</w:t>
      </w:r>
      <w:r>
        <w:rPr>
          <w:sz w:val="24"/>
          <w:szCs w:val="24"/>
        </w:rPr>
        <w:t xml:space="preserve"> that he was entitled to a copy of the search for up to 3 months following the search and that I was detaining him for the search under Section 23 of the Misuse of Drugs Act 1971.</w:t>
      </w:r>
      <w:r w:rsidR="00B61690">
        <w:rPr>
          <w:sz w:val="24"/>
          <w:szCs w:val="24"/>
        </w:rPr>
        <w:t xml:space="preserve"> I completed the search with him and found no controlled substances and I filled out a stop and search form with him.</w:t>
      </w:r>
      <w:r w:rsidR="00AB3D3C">
        <w:rPr>
          <w:sz w:val="24"/>
          <w:szCs w:val="24"/>
        </w:rPr>
        <w:t xml:space="preserve"> The passenger who was sitting in the back of the stopped car was not searched whilst this was happening because there were no female officers at the incident to conduct the search and she was not initially a suspect. We began a quadrant search on the vehicle under Section 23 of the Misuse of Drugs Act 1971 and I found a small bag of white substance that I suspected to be Cocaine. Upon finding this, the female in the back of the car exclaimed that it was her Cocaine that was there. I then asked her to step out of the car. Upon doing so, she dropped another bag of white powder on the floor and pretended that it didn’t belong to her. As such, I arrested her under suspicion of possession of a controlled substance and recited the caution to her. I considered that she may attempt to discard more evidence and that she may have had an angry outburst and as such </w:t>
      </w:r>
      <w:r w:rsidR="00FA3B78">
        <w:rPr>
          <w:sz w:val="24"/>
          <w:szCs w:val="24"/>
        </w:rPr>
        <w:t>I used my</w:t>
      </w:r>
      <w:r w:rsidR="00AB3D3C">
        <w:rPr>
          <w:sz w:val="24"/>
          <w:szCs w:val="24"/>
        </w:rPr>
        <w:t xml:space="preserve"> Section 117</w:t>
      </w:r>
      <w:r w:rsidR="00FA3B78">
        <w:rPr>
          <w:sz w:val="24"/>
          <w:szCs w:val="24"/>
        </w:rPr>
        <w:t xml:space="preserve"> </w:t>
      </w:r>
      <w:r w:rsidR="00AB3D3C">
        <w:rPr>
          <w:sz w:val="24"/>
          <w:szCs w:val="24"/>
        </w:rPr>
        <w:t>of PACE</w:t>
      </w:r>
      <w:r w:rsidR="00FA3B78">
        <w:rPr>
          <w:sz w:val="24"/>
          <w:szCs w:val="24"/>
        </w:rPr>
        <w:t xml:space="preserve"> use of force power and applied handcuffs to the individual behind her back in a back to back fashion. I then ensured that the handcuffs were applied as comfortable as possible and doubled locked them to prevent them getting any tighter. </w:t>
      </w:r>
      <w:r w:rsidR="00AB3D3C">
        <w:rPr>
          <w:sz w:val="24"/>
          <w:szCs w:val="24"/>
        </w:rPr>
        <w:t>In order to remain compliant with Gwent Po</w:t>
      </w:r>
      <w:r w:rsidR="00FA3B78">
        <w:rPr>
          <w:sz w:val="24"/>
          <w:szCs w:val="24"/>
        </w:rPr>
        <w:t>lice search policy, I used my radio to contact a nearby female officer to search the female offender and completed a search form with her whilst we were waiting for the female officer.</w:t>
      </w:r>
      <w:r w:rsidR="00EF3433">
        <w:rPr>
          <w:sz w:val="24"/>
          <w:szCs w:val="24"/>
        </w:rPr>
        <w:t xml:space="preserve"> The female officer attended approximately 10 minutes later and began the search on the female, no further items were found.</w:t>
      </w:r>
    </w:p>
    <w:p w14:paraId="2F4966BF" w14:textId="543D72FF" w:rsidR="00EF3433" w:rsidRDefault="00EF3433" w:rsidP="00E6298B">
      <w:pPr>
        <w:ind w:right="107"/>
        <w:jc w:val="both"/>
        <w:rPr>
          <w:sz w:val="24"/>
          <w:szCs w:val="24"/>
        </w:rPr>
      </w:pPr>
      <w:r>
        <w:rPr>
          <w:sz w:val="24"/>
          <w:szCs w:val="24"/>
        </w:rPr>
        <w:t>The next aspect of the NDM is to identify options and contingencies. At this point I had the option to either keep the individual ar</w:t>
      </w:r>
      <w:r w:rsidR="002D4426">
        <w:rPr>
          <w:sz w:val="24"/>
          <w:szCs w:val="24"/>
        </w:rPr>
        <w:t>rested for tho</w:t>
      </w:r>
      <w:r w:rsidR="00D54E36">
        <w:rPr>
          <w:sz w:val="24"/>
          <w:szCs w:val="24"/>
        </w:rPr>
        <w:t>se offences and</w:t>
      </w:r>
      <w:r>
        <w:rPr>
          <w:sz w:val="24"/>
          <w:szCs w:val="24"/>
        </w:rPr>
        <w:t xml:space="preserve"> bring her in to custody in order to be interviewed or to use discretion to formally de-arrest her and have her attend the station for a voluntary interview. Having discussed with the individual that she was employed as a care assistant, I felt that it was appropriate to have her attend for a voluntary interview. This is a process where an individual is interviewed having come in to the station of their own accord. She obliged to this and was subsequently voluntarily interviewed two weeks later.</w:t>
      </w:r>
      <w:r w:rsidR="00D54E36">
        <w:rPr>
          <w:sz w:val="24"/>
          <w:szCs w:val="24"/>
        </w:rPr>
        <w:t xml:space="preserve"> Prior to the interview I discussed out of court disposals as an option with the Voluntary Attendance sergeant due to the circumstances surrounding the occupation of offender. We discussed that as being a care worker is a notifiable occupation, it might be more beneficial to refer her to Women’s Pathways instead of issuing a caution for the Cocaine possession. This is another example of the use of discretion within a policing environment. Before the interview she prepared a statement admitting guilt to possession of a controlled substance </w:t>
      </w:r>
      <w:r w:rsidR="00D54E36">
        <w:rPr>
          <w:sz w:val="24"/>
          <w:szCs w:val="24"/>
        </w:rPr>
        <w:lastRenderedPageBreak/>
        <w:t>and as such she was eligible for a Woman’s Pathway intervention</w:t>
      </w:r>
      <w:r w:rsidR="00621E90">
        <w:rPr>
          <w:sz w:val="24"/>
          <w:szCs w:val="24"/>
        </w:rPr>
        <w:t xml:space="preserve"> where she would not receive a criminal conviction</w:t>
      </w:r>
      <w:r w:rsidR="00D54E36">
        <w:rPr>
          <w:sz w:val="24"/>
          <w:szCs w:val="24"/>
        </w:rPr>
        <w:t xml:space="preserve">. </w:t>
      </w:r>
    </w:p>
    <w:p w14:paraId="32164149" w14:textId="580E204C" w:rsidR="00443619" w:rsidRDefault="00443619" w:rsidP="00E6298B">
      <w:pPr>
        <w:ind w:right="107"/>
        <w:jc w:val="both"/>
        <w:rPr>
          <w:sz w:val="24"/>
          <w:szCs w:val="24"/>
        </w:rPr>
      </w:pPr>
      <w:r>
        <w:rPr>
          <w:sz w:val="24"/>
          <w:szCs w:val="24"/>
        </w:rPr>
        <w:t xml:space="preserve">The final aspect of the NDM is take action and review what happened. My performance was reviewed throughout by my tutor. This feedback was dynamic and was given at the time of the event. The feedback was also </w:t>
      </w:r>
      <w:r w:rsidR="00632783">
        <w:rPr>
          <w:sz w:val="24"/>
          <w:szCs w:val="24"/>
        </w:rPr>
        <w:t>given as part of a one to one review with my tutor the following day to the incident taking place.</w:t>
      </w:r>
    </w:p>
    <w:p w14:paraId="30F9FAE5" w14:textId="56E17609" w:rsidR="00414B78" w:rsidRDefault="00414B78" w:rsidP="00E6298B">
      <w:pPr>
        <w:ind w:right="107"/>
        <w:jc w:val="both"/>
        <w:rPr>
          <w:sz w:val="24"/>
          <w:szCs w:val="24"/>
        </w:rPr>
      </w:pPr>
    </w:p>
    <w:p w14:paraId="227A2052" w14:textId="3B067B18" w:rsidR="00414B78" w:rsidRDefault="00414B78" w:rsidP="00721B91">
      <w:pPr>
        <w:ind w:right="107"/>
        <w:jc w:val="both"/>
        <w:rPr>
          <w:color w:val="202122"/>
          <w:sz w:val="24"/>
          <w:szCs w:val="24"/>
        </w:rPr>
      </w:pPr>
      <w:r>
        <w:rPr>
          <w:sz w:val="24"/>
          <w:szCs w:val="24"/>
        </w:rPr>
        <w:t xml:space="preserve">The Criminal Procedure and Investigations Act 1996 (CPIA) </w:t>
      </w:r>
      <w:r w:rsidR="005C21CF">
        <w:rPr>
          <w:sz w:val="24"/>
          <w:szCs w:val="24"/>
        </w:rPr>
        <w:t xml:space="preserve">is a piece of legislation that outlines the expectations that a police investigator should follow. Part 2 of the CPIA outlines the minimum standards of criminal investigation that should be followed during each criminal incident. It states that </w:t>
      </w:r>
      <w:r w:rsidR="00721B91">
        <w:rPr>
          <w:color w:val="202122"/>
          <w:sz w:val="24"/>
          <w:szCs w:val="24"/>
        </w:rPr>
        <w:t>a criminal investigation is “</w:t>
      </w:r>
      <w:r w:rsidR="00721B91" w:rsidRPr="00721B91">
        <w:rPr>
          <w:color w:val="202122"/>
          <w:sz w:val="24"/>
          <w:szCs w:val="24"/>
        </w:rPr>
        <w:t>conducted by police officers with a view to it being ascertained whether a person should be charged with an offence, or whether a person charged with an offence is guilty of it."</w:t>
      </w:r>
      <w:r w:rsidR="00721B91">
        <w:rPr>
          <w:color w:val="202122"/>
          <w:sz w:val="24"/>
          <w:szCs w:val="24"/>
        </w:rPr>
        <w:t xml:space="preserve"> In order to do this the CPIA suggests that investigators should “pursue all reasonable lines of </w:t>
      </w:r>
      <w:r w:rsidR="00721B91" w:rsidRPr="00721B91">
        <w:rPr>
          <w:color w:val="202122"/>
          <w:sz w:val="24"/>
          <w:szCs w:val="24"/>
        </w:rPr>
        <w:t>inquiry, whether these point towards or away from the suspect</w:t>
      </w:r>
      <w:r w:rsidR="00721B91">
        <w:rPr>
          <w:color w:val="202122"/>
          <w:sz w:val="24"/>
          <w:szCs w:val="24"/>
        </w:rPr>
        <w:t xml:space="preserve">”. These lines of enquiry typically refer to finding witnesses to the incident, looking for CCTV, forensics and determining an account from the victim of the crime. </w:t>
      </w:r>
      <w:r w:rsidR="008D0B39">
        <w:rPr>
          <w:color w:val="202122"/>
          <w:sz w:val="24"/>
          <w:szCs w:val="24"/>
        </w:rPr>
        <w:t>Whereas there can usually be doubt formed about the guilt of a person, the incident that I have described did not require large amounts of criminal investigation. The suspect dropping the bag of Cocaine from her person onto the floor was witnessed by two police officers including myself. This incident was also recorded on police body worn video. The only aspects that were yet to be conducted was analysis of the substance to determine what it was and to give the suspect an opportunity to v</w:t>
      </w:r>
      <w:r w:rsidR="005E534B">
        <w:rPr>
          <w:color w:val="202122"/>
          <w:sz w:val="24"/>
          <w:szCs w:val="24"/>
        </w:rPr>
        <w:t>oice her reasoning for what happened.</w:t>
      </w:r>
      <w:r w:rsidR="004A29ED">
        <w:rPr>
          <w:color w:val="202122"/>
          <w:sz w:val="24"/>
          <w:szCs w:val="24"/>
        </w:rPr>
        <w:t xml:space="preserve"> Before the suspect was interviewed, the white powder that she admitted was hers in the car and the white powder that she dropped on the floor was not forensically examined. The reasoning for this is that there was only a small amount of powder in each of the bags and it would be costly to conduct a test unless necessary. It was also not examined because upon arrest the female offered “you can’t arrest me for a bit of cocaine”. </w:t>
      </w:r>
      <w:r w:rsidR="003A2FE8">
        <w:rPr>
          <w:color w:val="202122"/>
          <w:sz w:val="24"/>
          <w:szCs w:val="24"/>
        </w:rPr>
        <w:t>If the suspect did not admit to the Cocaine being hers in interview, it is likely that these tests would have been conducted then.</w:t>
      </w:r>
      <w:r w:rsidR="004A29ED">
        <w:rPr>
          <w:color w:val="202122"/>
          <w:sz w:val="24"/>
          <w:szCs w:val="24"/>
        </w:rPr>
        <w:t xml:space="preserve"> </w:t>
      </w:r>
    </w:p>
    <w:p w14:paraId="40CE9836" w14:textId="718E35F2" w:rsidR="00301CB2" w:rsidRDefault="003A2FE8" w:rsidP="00721B91">
      <w:pPr>
        <w:ind w:right="107"/>
        <w:jc w:val="both"/>
        <w:rPr>
          <w:color w:val="202122"/>
          <w:sz w:val="24"/>
          <w:szCs w:val="24"/>
        </w:rPr>
      </w:pPr>
      <w:r>
        <w:rPr>
          <w:color w:val="202122"/>
          <w:sz w:val="24"/>
          <w:szCs w:val="24"/>
        </w:rPr>
        <w:t>Under part 1 of the CPIA, police</w:t>
      </w:r>
      <w:r w:rsidR="00FF2E8E">
        <w:rPr>
          <w:color w:val="202122"/>
          <w:sz w:val="24"/>
          <w:szCs w:val="24"/>
        </w:rPr>
        <w:t xml:space="preserve"> officers</w:t>
      </w:r>
      <w:r>
        <w:rPr>
          <w:color w:val="202122"/>
          <w:sz w:val="24"/>
          <w:szCs w:val="24"/>
        </w:rPr>
        <w:t xml:space="preserve"> have a duty to retain, </w:t>
      </w:r>
      <w:r w:rsidR="00FF2E8E">
        <w:rPr>
          <w:color w:val="202122"/>
          <w:sz w:val="24"/>
          <w:szCs w:val="24"/>
        </w:rPr>
        <w:t xml:space="preserve">record and reveal information that is obtained through the proceedings of an investigation. Retain refers </w:t>
      </w:r>
      <w:r w:rsidR="00621E90">
        <w:rPr>
          <w:color w:val="202122"/>
          <w:sz w:val="24"/>
          <w:szCs w:val="24"/>
        </w:rPr>
        <w:t>to the duty police officers have to retain all information that may be relevant to an investigation. This includes non-evidential material too. During this investigation all material was retained including a copy of the search forms, body worn video of the incident, the drugs that were seized and the accounts of all the officers involved. T</w:t>
      </w:r>
      <w:r w:rsidR="00CB2E33">
        <w:rPr>
          <w:color w:val="202122"/>
          <w:sz w:val="24"/>
          <w:szCs w:val="24"/>
        </w:rPr>
        <w:t xml:space="preserve">his material was stored on the Gwent Police Niche system that allows all officers to store information that they obtained from the incident in the same secure location. </w:t>
      </w:r>
    </w:p>
    <w:p w14:paraId="77B8706F" w14:textId="4D9A5E3A" w:rsidR="00CB2E33" w:rsidRDefault="00CB2E33" w:rsidP="00721B91">
      <w:pPr>
        <w:ind w:right="107"/>
        <w:jc w:val="both"/>
        <w:rPr>
          <w:color w:val="202122"/>
          <w:sz w:val="24"/>
          <w:szCs w:val="24"/>
        </w:rPr>
      </w:pPr>
      <w:r>
        <w:rPr>
          <w:color w:val="202122"/>
          <w:sz w:val="24"/>
          <w:szCs w:val="24"/>
        </w:rPr>
        <w:t>Record is where all relevant information to the investigation is recorded. This in the first instance came in the form of officer statements and pocket book entries. All further investigatory actions were recorded in the Niche occurrence for this incident and detailed any interactions between the police and offender.</w:t>
      </w:r>
    </w:p>
    <w:p w14:paraId="361DC7D7" w14:textId="07664742" w:rsidR="00CB2E33" w:rsidRPr="00721B91" w:rsidRDefault="00CB2E33" w:rsidP="00721B91">
      <w:pPr>
        <w:ind w:right="107"/>
        <w:jc w:val="both"/>
        <w:rPr>
          <w:color w:val="202122"/>
          <w:sz w:val="24"/>
          <w:szCs w:val="24"/>
        </w:rPr>
      </w:pPr>
      <w:r>
        <w:rPr>
          <w:color w:val="202122"/>
          <w:sz w:val="24"/>
          <w:szCs w:val="24"/>
        </w:rPr>
        <w:t>Reveal is an aspect of the CPIA that refers to the disclosure of information to the prosecution and the defence in a case, whether this information supports the case of the prosecution or not.</w:t>
      </w:r>
      <w:r w:rsidR="00A847D5">
        <w:rPr>
          <w:color w:val="202122"/>
          <w:sz w:val="24"/>
          <w:szCs w:val="24"/>
        </w:rPr>
        <w:t xml:space="preserve"> This was not applicable in the incident described throughout this essay because the incident was dealt with an out of court disposal. In the interest of disclosure, I did disclose the evidence that was present in this case to the solicito</w:t>
      </w:r>
      <w:r w:rsidR="00B21241">
        <w:rPr>
          <w:color w:val="202122"/>
          <w:sz w:val="24"/>
          <w:szCs w:val="24"/>
        </w:rPr>
        <w:t>r through a written disclosure form. This evidence included officer statements, photographs of the seized Cocaine and body worn video of the incident.</w:t>
      </w:r>
    </w:p>
    <w:p w14:paraId="5B4CC140" w14:textId="2EC04A0E" w:rsidR="00632783" w:rsidRDefault="0089326A" w:rsidP="00E6298B">
      <w:pPr>
        <w:ind w:right="107"/>
        <w:jc w:val="both"/>
        <w:rPr>
          <w:sz w:val="24"/>
          <w:szCs w:val="24"/>
        </w:rPr>
      </w:pPr>
      <w:r>
        <w:rPr>
          <w:sz w:val="24"/>
          <w:szCs w:val="24"/>
        </w:rPr>
        <w:t xml:space="preserve">Bias can be described as </w:t>
      </w:r>
      <w:r w:rsidR="0042401C">
        <w:rPr>
          <w:sz w:val="24"/>
          <w:szCs w:val="24"/>
        </w:rPr>
        <w:t xml:space="preserve">an unconscious process of the mind that prevents a person from being fair and open to more than one view point. This view point is usually the one that </w:t>
      </w:r>
      <w:r w:rsidR="0042401C">
        <w:rPr>
          <w:sz w:val="24"/>
          <w:szCs w:val="24"/>
        </w:rPr>
        <w:lastRenderedPageBreak/>
        <w:t>favours the person who is experiencing bias (Delgado-Rodriguez, 2004). In a policing sense, an officer may be bias towards believing a suspect is guilty and as such this may cloud their view point</w:t>
      </w:r>
      <w:r w:rsidR="00B600A0">
        <w:rPr>
          <w:sz w:val="24"/>
          <w:szCs w:val="24"/>
        </w:rPr>
        <w:t xml:space="preserve"> on the matter. Suggests that police officers are</w:t>
      </w:r>
      <w:r w:rsidR="0042401C">
        <w:rPr>
          <w:sz w:val="24"/>
          <w:szCs w:val="24"/>
        </w:rPr>
        <w:t xml:space="preserve"> </w:t>
      </w:r>
      <w:r w:rsidR="0042401C" w:rsidRPr="0042401C">
        <w:rPr>
          <w:sz w:val="24"/>
          <w:szCs w:val="24"/>
        </w:rPr>
        <w:t>‘a risk that we procure capabilities based on opinion-based decisions rather than evidence-based decisions</w:t>
      </w:r>
      <w:r w:rsidR="00B600A0">
        <w:rPr>
          <w:sz w:val="24"/>
          <w:szCs w:val="24"/>
        </w:rPr>
        <w:t>’ (</w:t>
      </w:r>
      <w:proofErr w:type="spellStart"/>
      <w:r w:rsidR="00B600A0">
        <w:rPr>
          <w:sz w:val="24"/>
          <w:szCs w:val="24"/>
        </w:rPr>
        <w:t>Babuta</w:t>
      </w:r>
      <w:proofErr w:type="spellEnd"/>
      <w:r w:rsidR="00B600A0">
        <w:rPr>
          <w:sz w:val="24"/>
          <w:szCs w:val="24"/>
        </w:rPr>
        <w:t xml:space="preserve"> and Oswald, 2019). This highlights the importance of evidence based policing rather than policing based on an officer’s views. </w:t>
      </w:r>
    </w:p>
    <w:p w14:paraId="3086EB7F" w14:textId="754102B0" w:rsidR="00B600A0" w:rsidRDefault="00B600A0" w:rsidP="00E6298B">
      <w:pPr>
        <w:ind w:right="107"/>
        <w:jc w:val="both"/>
        <w:rPr>
          <w:sz w:val="24"/>
          <w:szCs w:val="24"/>
        </w:rPr>
      </w:pPr>
      <w:r>
        <w:rPr>
          <w:sz w:val="24"/>
          <w:szCs w:val="24"/>
        </w:rPr>
        <w:t xml:space="preserve"> A key policing value that seeks to combat the effects of bias is that of impartiality. The College of Policing (2016) describes impartiality as being </w:t>
      </w:r>
      <w:r w:rsidRPr="00033CF7">
        <w:rPr>
          <w:sz w:val="24"/>
          <w:szCs w:val="24"/>
        </w:rPr>
        <w:t>unprejudiced, fair and objective</w:t>
      </w:r>
      <w:r>
        <w:rPr>
          <w:sz w:val="24"/>
          <w:szCs w:val="24"/>
        </w:rPr>
        <w:t xml:space="preserve"> with every person that has an experience with the police. Without being impartial during an investigation, an officer puts themselves in the risk of being bias towards one res</w:t>
      </w:r>
      <w:r w:rsidR="00FC16B0">
        <w:rPr>
          <w:sz w:val="24"/>
          <w:szCs w:val="24"/>
        </w:rPr>
        <w:t>ult</w:t>
      </w:r>
      <w:r>
        <w:rPr>
          <w:sz w:val="24"/>
          <w:szCs w:val="24"/>
        </w:rPr>
        <w:t xml:space="preserve"> or the other.</w:t>
      </w:r>
      <w:r w:rsidR="00FC16B0">
        <w:rPr>
          <w:sz w:val="24"/>
          <w:szCs w:val="24"/>
        </w:rPr>
        <w:t xml:space="preserve"> </w:t>
      </w:r>
      <w:r w:rsidR="00057847">
        <w:rPr>
          <w:sz w:val="24"/>
          <w:szCs w:val="24"/>
        </w:rPr>
        <w:t xml:space="preserve">I am aware that bias can have a negative impact on the decision making process and as such </w:t>
      </w:r>
      <w:r w:rsidR="00FC16B0">
        <w:rPr>
          <w:sz w:val="24"/>
          <w:szCs w:val="24"/>
        </w:rPr>
        <w:t xml:space="preserve">I practiced impartiality </w:t>
      </w:r>
      <w:r w:rsidR="00057847">
        <w:rPr>
          <w:sz w:val="24"/>
          <w:szCs w:val="24"/>
        </w:rPr>
        <w:t>throughout the incident. The negative impact of bias on the decision making process is usually appropriate when there could be doubt considering the guilt of an offender. However the guilt of offender was not in doubt because she was seen dropping the cocaine from her person. Although there was intelligence to suggest that there was drugs in the car, I did not assume that there were from the start. The vehicle and the people in the vehicle were all searched impartially and only one person in the car was found to be in possession of a controlled substance.</w:t>
      </w:r>
    </w:p>
    <w:p w14:paraId="7B9AB709" w14:textId="07EBC220" w:rsidR="00B651CD" w:rsidRDefault="00B651CD" w:rsidP="00B651CD">
      <w:pPr>
        <w:ind w:right="107"/>
        <w:jc w:val="both"/>
        <w:rPr>
          <w:sz w:val="24"/>
          <w:szCs w:val="24"/>
        </w:rPr>
      </w:pPr>
      <w:r>
        <w:rPr>
          <w:sz w:val="24"/>
          <w:szCs w:val="24"/>
        </w:rPr>
        <w:t xml:space="preserve">In conclusion, this incident demonstrates how the NDM is used during an incident to resolve it throughout. It gives officers a tool to reflect on in order to determine whether what they are doing is the right thing to do at that time. I have reflected on this incident using Gibbs’ model and believe that I have followed all points of the NDM. I believe that this incident has also demonstrated police discretion through </w:t>
      </w:r>
      <w:proofErr w:type="gramStart"/>
      <w:r>
        <w:rPr>
          <w:sz w:val="24"/>
          <w:szCs w:val="24"/>
        </w:rPr>
        <w:t>the de-arrest</w:t>
      </w:r>
      <w:proofErr w:type="gramEnd"/>
      <w:r>
        <w:rPr>
          <w:sz w:val="24"/>
          <w:szCs w:val="24"/>
        </w:rPr>
        <w:t xml:space="preserve"> of the offender and the use of out of court disposals</w:t>
      </w:r>
      <w:r w:rsidR="00FC6B0E">
        <w:rPr>
          <w:sz w:val="24"/>
          <w:szCs w:val="24"/>
        </w:rPr>
        <w:t xml:space="preserve"> when she was sentenced</w:t>
      </w:r>
      <w:r>
        <w:rPr>
          <w:sz w:val="24"/>
          <w:szCs w:val="24"/>
        </w:rPr>
        <w:t>. I have also described provisions of the CPIA throughout and believe my actions during this incident were compliant with the act. I have defined and described bias and how it may play a role in every day policing. I have also demonstrated how bias did not play a role in the decision making process that I used in this incident. This incident as a whole is a good learning experience and can assist in my development as an officer as it highlights the levels of policing that I should follow in to my career as it continues.</w:t>
      </w:r>
    </w:p>
    <w:p w14:paraId="73E21660" w14:textId="77777777" w:rsidR="00632783" w:rsidRDefault="00632783" w:rsidP="00E6298B">
      <w:pPr>
        <w:ind w:right="107"/>
        <w:jc w:val="both"/>
        <w:rPr>
          <w:sz w:val="24"/>
          <w:szCs w:val="24"/>
        </w:rPr>
      </w:pPr>
    </w:p>
    <w:p w14:paraId="14869D91" w14:textId="1A5F3D31" w:rsidR="00C32314" w:rsidRDefault="00C32314" w:rsidP="00E6298B">
      <w:pPr>
        <w:ind w:right="107"/>
        <w:jc w:val="both"/>
        <w:rPr>
          <w:b/>
          <w:sz w:val="24"/>
          <w:szCs w:val="24"/>
        </w:rPr>
      </w:pPr>
    </w:p>
    <w:p w14:paraId="6F29E7BF" w14:textId="4E384EE7" w:rsidR="00C32314" w:rsidRDefault="00C32314" w:rsidP="00E6298B">
      <w:pPr>
        <w:ind w:right="107"/>
        <w:jc w:val="both"/>
        <w:rPr>
          <w:b/>
          <w:sz w:val="24"/>
          <w:szCs w:val="24"/>
        </w:rPr>
      </w:pPr>
    </w:p>
    <w:p w14:paraId="6137CD4E" w14:textId="701FEF2C" w:rsidR="00C32314" w:rsidRDefault="00C32314" w:rsidP="00E6298B">
      <w:pPr>
        <w:ind w:right="107"/>
        <w:jc w:val="both"/>
        <w:rPr>
          <w:b/>
          <w:sz w:val="24"/>
          <w:szCs w:val="24"/>
        </w:rPr>
      </w:pPr>
    </w:p>
    <w:p w14:paraId="14274BDF" w14:textId="2AEB48AC" w:rsidR="00C32314" w:rsidRDefault="00C32314" w:rsidP="00E6298B">
      <w:pPr>
        <w:ind w:right="107"/>
        <w:jc w:val="both"/>
        <w:rPr>
          <w:b/>
          <w:sz w:val="24"/>
          <w:szCs w:val="24"/>
        </w:rPr>
      </w:pPr>
    </w:p>
    <w:p w14:paraId="1F4FC8DA" w14:textId="77777777" w:rsidR="00C32314" w:rsidRPr="00450C83" w:rsidRDefault="00C32314" w:rsidP="00E6298B">
      <w:pPr>
        <w:ind w:right="107"/>
        <w:jc w:val="both"/>
        <w:rPr>
          <w:b/>
          <w:sz w:val="24"/>
          <w:szCs w:val="24"/>
        </w:rPr>
      </w:pPr>
    </w:p>
    <w:p w14:paraId="55E8513B" w14:textId="4C880DF5" w:rsidR="00025650" w:rsidRPr="00270EEB" w:rsidRDefault="005E43F3" w:rsidP="00E6298B">
      <w:pPr>
        <w:ind w:right="107"/>
        <w:jc w:val="both"/>
        <w:rPr>
          <w:sz w:val="24"/>
          <w:szCs w:val="24"/>
        </w:rPr>
      </w:pPr>
      <w:r>
        <w:rPr>
          <w:sz w:val="24"/>
          <w:szCs w:val="24"/>
        </w:rPr>
        <w:t>Words - 2279</w:t>
      </w:r>
      <w:bookmarkStart w:id="0" w:name="_GoBack"/>
      <w:bookmarkEnd w:id="0"/>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57854DCA" w:rsidR="00575A8F" w:rsidRPr="00270EEB" w:rsidRDefault="00B651CD" w:rsidP="00E6298B">
            <w:pPr>
              <w:ind w:right="107"/>
              <w:jc w:val="both"/>
              <w:rPr>
                <w:sz w:val="24"/>
                <w:szCs w:val="24"/>
              </w:rPr>
            </w:pPr>
            <w:r>
              <w:rPr>
                <w:sz w:val="24"/>
                <w:szCs w:val="24"/>
              </w:rPr>
              <w:t>Statement taking</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9EBA2D0" w:rsidR="00575A8F" w:rsidRPr="00270EEB" w:rsidRDefault="00B651CD" w:rsidP="00BC1EC2">
            <w:pPr>
              <w:ind w:right="107"/>
              <w:jc w:val="both"/>
              <w:rPr>
                <w:sz w:val="24"/>
                <w:szCs w:val="24"/>
              </w:rPr>
            </w:pPr>
            <w:r>
              <w:rPr>
                <w:sz w:val="24"/>
                <w:szCs w:val="24"/>
              </w:rPr>
              <w:t>Before leaving the 12 week tutor pod I discussed this issue with my tutor</w:t>
            </w:r>
            <w:r w:rsidR="00BC1EC2">
              <w:rPr>
                <w:sz w:val="24"/>
                <w:szCs w:val="24"/>
              </w:rPr>
              <w:t xml:space="preserve"> and he conducted a statement writing workshop that was useful in my development. It can also be achieved through continued practice.</w:t>
            </w:r>
          </w:p>
        </w:tc>
        <w:tc>
          <w:tcPr>
            <w:tcW w:w="2426" w:type="dxa"/>
            <w:shd w:val="clear" w:color="auto" w:fill="auto"/>
          </w:tcPr>
          <w:p w14:paraId="3C39183E" w14:textId="77777777" w:rsidR="00575A8F" w:rsidRDefault="00BC1EC2" w:rsidP="00E6298B">
            <w:pPr>
              <w:ind w:right="107"/>
              <w:jc w:val="both"/>
              <w:rPr>
                <w:sz w:val="24"/>
                <w:szCs w:val="24"/>
              </w:rPr>
            </w:pPr>
            <w:r>
              <w:rPr>
                <w:sz w:val="24"/>
                <w:szCs w:val="24"/>
              </w:rPr>
              <w:t>Tutors</w:t>
            </w:r>
          </w:p>
          <w:p w14:paraId="7D634402" w14:textId="77777777" w:rsidR="00BC1EC2" w:rsidRDefault="00BC1EC2" w:rsidP="00E6298B">
            <w:pPr>
              <w:ind w:right="107"/>
              <w:jc w:val="both"/>
              <w:rPr>
                <w:sz w:val="24"/>
                <w:szCs w:val="24"/>
              </w:rPr>
            </w:pPr>
            <w:r>
              <w:rPr>
                <w:sz w:val="24"/>
                <w:szCs w:val="24"/>
              </w:rPr>
              <w:t>Colleagues</w:t>
            </w:r>
          </w:p>
          <w:p w14:paraId="6F2EF39C" w14:textId="066476AD" w:rsidR="00BC1EC2" w:rsidRPr="00270EEB" w:rsidRDefault="00BC1EC2" w:rsidP="00E6298B">
            <w:pPr>
              <w:ind w:right="107"/>
              <w:jc w:val="both"/>
              <w:rPr>
                <w:sz w:val="24"/>
                <w:szCs w:val="24"/>
              </w:rPr>
            </w:pPr>
            <w:r>
              <w:rPr>
                <w:sz w:val="24"/>
                <w:szCs w:val="24"/>
              </w:rPr>
              <w:t>Sergeant</w:t>
            </w:r>
          </w:p>
        </w:tc>
        <w:tc>
          <w:tcPr>
            <w:tcW w:w="2426" w:type="dxa"/>
            <w:shd w:val="clear" w:color="auto" w:fill="auto"/>
          </w:tcPr>
          <w:p w14:paraId="3851D535" w14:textId="2E264461" w:rsidR="28A9B94D" w:rsidRDefault="00BC1EC2" w:rsidP="28A9B94D">
            <w:pPr>
              <w:jc w:val="both"/>
              <w:rPr>
                <w:sz w:val="24"/>
                <w:szCs w:val="24"/>
              </w:rPr>
            </w:pPr>
            <w:r>
              <w:rPr>
                <w:sz w:val="24"/>
                <w:szCs w:val="24"/>
              </w:rPr>
              <w:t>On going</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F1CFA28" w:rsidR="00575A8F" w:rsidRPr="00270EEB" w:rsidRDefault="00BC1EC2" w:rsidP="00E6298B">
            <w:pPr>
              <w:ind w:right="107"/>
              <w:jc w:val="both"/>
              <w:rPr>
                <w:sz w:val="24"/>
                <w:szCs w:val="24"/>
              </w:rPr>
            </w:pPr>
            <w:r>
              <w:rPr>
                <w:sz w:val="24"/>
                <w:szCs w:val="24"/>
              </w:rPr>
              <w:t>Increased confidence when speaking with the public</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30026DD" w:rsidR="00575A8F" w:rsidRPr="00270EEB" w:rsidRDefault="00BC1EC2" w:rsidP="00E6298B">
            <w:pPr>
              <w:ind w:right="107"/>
              <w:jc w:val="both"/>
              <w:rPr>
                <w:sz w:val="24"/>
                <w:szCs w:val="24"/>
              </w:rPr>
            </w:pPr>
            <w:r>
              <w:rPr>
                <w:sz w:val="24"/>
                <w:szCs w:val="24"/>
              </w:rPr>
              <w:lastRenderedPageBreak/>
              <w:t>Through on going engagement with members of the public.</w:t>
            </w:r>
          </w:p>
        </w:tc>
        <w:tc>
          <w:tcPr>
            <w:tcW w:w="2426" w:type="dxa"/>
            <w:shd w:val="clear" w:color="auto" w:fill="auto"/>
          </w:tcPr>
          <w:p w14:paraId="4341EB80" w14:textId="77777777" w:rsidR="00575A8F" w:rsidRDefault="00BC1EC2" w:rsidP="00E6298B">
            <w:pPr>
              <w:ind w:right="107"/>
              <w:jc w:val="both"/>
              <w:rPr>
                <w:sz w:val="24"/>
                <w:szCs w:val="24"/>
              </w:rPr>
            </w:pPr>
            <w:r>
              <w:rPr>
                <w:sz w:val="24"/>
                <w:szCs w:val="24"/>
              </w:rPr>
              <w:t>Myself</w:t>
            </w:r>
          </w:p>
          <w:p w14:paraId="7A4C9A77" w14:textId="3995BF2B" w:rsidR="00BC1EC2" w:rsidRPr="00270EEB" w:rsidRDefault="00BC1EC2" w:rsidP="00E6298B">
            <w:pPr>
              <w:ind w:right="107"/>
              <w:jc w:val="both"/>
              <w:rPr>
                <w:sz w:val="24"/>
                <w:szCs w:val="24"/>
              </w:rPr>
            </w:pPr>
            <w:r>
              <w:rPr>
                <w:sz w:val="24"/>
                <w:szCs w:val="24"/>
              </w:rPr>
              <w:t>The public</w:t>
            </w:r>
          </w:p>
        </w:tc>
        <w:tc>
          <w:tcPr>
            <w:tcW w:w="2426" w:type="dxa"/>
            <w:shd w:val="clear" w:color="auto" w:fill="auto"/>
          </w:tcPr>
          <w:p w14:paraId="003BC03B" w14:textId="081DD3C2" w:rsidR="28A9B94D" w:rsidRDefault="00BC1EC2" w:rsidP="28A9B94D">
            <w:pPr>
              <w:jc w:val="both"/>
              <w:rPr>
                <w:sz w:val="24"/>
                <w:szCs w:val="24"/>
              </w:rPr>
            </w:pPr>
            <w:r>
              <w:rPr>
                <w:sz w:val="24"/>
                <w:szCs w:val="24"/>
              </w:rPr>
              <w:t>On going</w:t>
            </w:r>
          </w:p>
        </w:tc>
      </w:tr>
      <w:tr w:rsidR="00575A8F" w:rsidRPr="00270EEB" w14:paraId="3EE957C7" w14:textId="77777777" w:rsidTr="28A9B94D">
        <w:tc>
          <w:tcPr>
            <w:tcW w:w="2462" w:type="dxa"/>
            <w:shd w:val="clear" w:color="auto" w:fill="auto"/>
          </w:tcPr>
          <w:p w14:paraId="7F6D259B" w14:textId="4EFB6A02" w:rsidR="00575A8F" w:rsidRPr="00270EEB" w:rsidRDefault="00BC1EC2" w:rsidP="00E6298B">
            <w:pPr>
              <w:ind w:right="107"/>
              <w:jc w:val="both"/>
              <w:rPr>
                <w:sz w:val="24"/>
                <w:szCs w:val="24"/>
              </w:rPr>
            </w:pPr>
            <w:r>
              <w:rPr>
                <w:sz w:val="24"/>
                <w:szCs w:val="24"/>
              </w:rPr>
              <w:t>To be comfortable answering a variety of different calls and being able to handle those calls suitably.</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39428F92" w:rsidR="00575A8F" w:rsidRPr="00270EEB" w:rsidRDefault="00BC1EC2" w:rsidP="00E6298B">
            <w:pPr>
              <w:ind w:right="107"/>
              <w:jc w:val="both"/>
              <w:rPr>
                <w:sz w:val="24"/>
                <w:szCs w:val="24"/>
              </w:rPr>
            </w:pPr>
            <w:r>
              <w:rPr>
                <w:sz w:val="24"/>
                <w:szCs w:val="24"/>
              </w:rPr>
              <w:t>Through volunteering for calls when they occur.</w:t>
            </w:r>
          </w:p>
        </w:tc>
        <w:tc>
          <w:tcPr>
            <w:tcW w:w="2426" w:type="dxa"/>
            <w:shd w:val="clear" w:color="auto" w:fill="auto"/>
          </w:tcPr>
          <w:p w14:paraId="7B2FC01B" w14:textId="77777777" w:rsidR="00575A8F" w:rsidRDefault="00BC1EC2" w:rsidP="00E6298B">
            <w:pPr>
              <w:ind w:right="107"/>
              <w:jc w:val="both"/>
              <w:rPr>
                <w:sz w:val="24"/>
                <w:szCs w:val="24"/>
              </w:rPr>
            </w:pPr>
            <w:r>
              <w:rPr>
                <w:sz w:val="24"/>
                <w:szCs w:val="24"/>
              </w:rPr>
              <w:t>Sergeant</w:t>
            </w:r>
          </w:p>
          <w:p w14:paraId="53BEE270" w14:textId="77777777" w:rsidR="00BC1EC2" w:rsidRDefault="00BC1EC2" w:rsidP="00E6298B">
            <w:pPr>
              <w:ind w:right="107"/>
              <w:jc w:val="both"/>
              <w:rPr>
                <w:sz w:val="24"/>
                <w:szCs w:val="24"/>
              </w:rPr>
            </w:pPr>
            <w:r>
              <w:rPr>
                <w:sz w:val="24"/>
                <w:szCs w:val="24"/>
              </w:rPr>
              <w:t>Myself</w:t>
            </w:r>
          </w:p>
          <w:p w14:paraId="76B2A824" w14:textId="66760101" w:rsidR="00BC1EC2" w:rsidRPr="00270EEB" w:rsidRDefault="00BC1EC2" w:rsidP="00E6298B">
            <w:pPr>
              <w:ind w:right="107"/>
              <w:jc w:val="both"/>
              <w:rPr>
                <w:sz w:val="24"/>
                <w:szCs w:val="24"/>
              </w:rPr>
            </w:pPr>
            <w:r>
              <w:rPr>
                <w:sz w:val="24"/>
                <w:szCs w:val="24"/>
              </w:rPr>
              <w:t>My colleagues</w:t>
            </w:r>
          </w:p>
        </w:tc>
        <w:tc>
          <w:tcPr>
            <w:tcW w:w="2426" w:type="dxa"/>
            <w:shd w:val="clear" w:color="auto" w:fill="auto"/>
          </w:tcPr>
          <w:p w14:paraId="185B2EE5" w14:textId="39D05A99" w:rsidR="28A9B94D" w:rsidRDefault="00BC1EC2" w:rsidP="28A9B94D">
            <w:pPr>
              <w:jc w:val="both"/>
              <w:rPr>
                <w:sz w:val="24"/>
                <w:szCs w:val="24"/>
              </w:rPr>
            </w:pPr>
            <w:r>
              <w:rPr>
                <w:sz w:val="24"/>
                <w:szCs w:val="24"/>
              </w:rPr>
              <w:t>On going</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318FE51" w14:textId="0C65DAAE" w:rsidR="006C53CF" w:rsidRPr="00BD1E25" w:rsidRDefault="006C53CF" w:rsidP="006C53CF">
      <w:pPr>
        <w:widowControl w:val="0"/>
        <w:spacing w:after="240" w:line="360" w:lineRule="auto"/>
        <w:rPr>
          <w:sz w:val="24"/>
          <w:szCs w:val="24"/>
          <w:lang w:val="en-US"/>
        </w:rPr>
      </w:pPr>
      <w:r w:rsidRPr="00BD1E25">
        <w:rPr>
          <w:sz w:val="24"/>
          <w:szCs w:val="24"/>
          <w:lang w:val="en-US"/>
        </w:rPr>
        <w:t xml:space="preserve">American Psychological Association (2013). Stress and Sleep. </w:t>
      </w:r>
      <w:r w:rsidRPr="00BD1E25">
        <w:rPr>
          <w:i/>
          <w:iCs/>
          <w:sz w:val="24"/>
          <w:szCs w:val="24"/>
          <w:lang w:val="en-US"/>
        </w:rPr>
        <w:t>https://www.apa.org</w:t>
      </w:r>
      <w:r w:rsidRPr="00BD1E25">
        <w:rPr>
          <w:sz w:val="24"/>
          <w:szCs w:val="24"/>
          <w:lang w:val="en-US"/>
        </w:rPr>
        <w:t>. (</w:t>
      </w:r>
      <w:proofErr w:type="gramStart"/>
      <w:r w:rsidRPr="00BD1E25">
        <w:rPr>
          <w:sz w:val="24"/>
          <w:szCs w:val="24"/>
          <w:lang w:val="en-US"/>
        </w:rPr>
        <w:t>online</w:t>
      </w:r>
      <w:proofErr w:type="gramEnd"/>
      <w:r w:rsidRPr="00BD1E25">
        <w:rPr>
          <w:sz w:val="24"/>
          <w:szCs w:val="24"/>
          <w:lang w:val="en-US"/>
        </w:rPr>
        <w:t xml:space="preserve">) Available at: </w:t>
      </w:r>
      <w:r w:rsidR="00ED4CC5" w:rsidRPr="00BD1E25">
        <w:rPr>
          <w:sz w:val="24"/>
          <w:szCs w:val="24"/>
          <w:lang w:val="en-US"/>
        </w:rPr>
        <w:t>https://www.apa.org/news/press/releases/stress/2013/sleep</w:t>
      </w:r>
      <w:r w:rsidRPr="00BD1E25">
        <w:rPr>
          <w:sz w:val="24"/>
          <w:szCs w:val="24"/>
          <w:lang w:val="en-US"/>
        </w:rPr>
        <w:t>.</w:t>
      </w:r>
    </w:p>
    <w:p w14:paraId="2A53527A" w14:textId="77777777" w:rsidR="00ED4CC5" w:rsidRPr="00BD1E25" w:rsidRDefault="00ED4CC5" w:rsidP="00ED4CC5">
      <w:pPr>
        <w:pStyle w:val="NormalWeb"/>
        <w:spacing w:before="0" w:beforeAutospacing="0" w:after="240" w:afterAutospacing="0" w:line="360" w:lineRule="atLeast"/>
        <w:rPr>
          <w:rFonts w:ascii="Arial" w:hAnsi="Arial" w:cs="Arial"/>
          <w:color w:val="000000"/>
        </w:rPr>
      </w:pPr>
    </w:p>
    <w:p w14:paraId="127B4FE4" w14:textId="6E861EAA" w:rsidR="00ED4CC5" w:rsidRPr="00BD1E25" w:rsidRDefault="00ED4CC5" w:rsidP="00ED4CC5">
      <w:pPr>
        <w:pStyle w:val="NormalWeb"/>
        <w:spacing w:before="0" w:beforeAutospacing="0" w:after="240" w:afterAutospacing="0" w:line="360" w:lineRule="atLeast"/>
        <w:rPr>
          <w:rFonts w:ascii="Arial" w:hAnsi="Arial" w:cs="Arial"/>
          <w:color w:val="000000"/>
        </w:rPr>
      </w:pPr>
      <w:proofErr w:type="spellStart"/>
      <w:r w:rsidRPr="00BD1E25">
        <w:rPr>
          <w:rFonts w:ascii="Arial" w:hAnsi="Arial" w:cs="Arial"/>
          <w:color w:val="000000"/>
        </w:rPr>
        <w:t>Babuta</w:t>
      </w:r>
      <w:proofErr w:type="spellEnd"/>
      <w:r w:rsidRPr="00BD1E25">
        <w:rPr>
          <w:rFonts w:ascii="Arial" w:hAnsi="Arial" w:cs="Arial"/>
          <w:color w:val="000000"/>
        </w:rPr>
        <w:t xml:space="preserve">, A. and Oswald, M. (2019). </w:t>
      </w:r>
      <w:r w:rsidRPr="00BD1E25">
        <w:rPr>
          <w:rFonts w:ascii="Arial" w:hAnsi="Arial" w:cs="Arial"/>
          <w:i/>
          <w:iCs/>
          <w:color w:val="000000"/>
        </w:rPr>
        <w:t>Data Analytics and Algorithmic Bias in Policing</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Available at: https://rusi.org/sites/default/files/20190916_data_analytics_and_algorithmic_bias_in_policing_web.pdf.</w:t>
      </w:r>
    </w:p>
    <w:p w14:paraId="1F7267DD" w14:textId="77777777" w:rsidR="00ED4CC5" w:rsidRPr="00BD1E25" w:rsidRDefault="00ED4CC5" w:rsidP="006C53CF">
      <w:pPr>
        <w:widowControl w:val="0"/>
        <w:spacing w:after="240" w:line="360" w:lineRule="auto"/>
        <w:rPr>
          <w:sz w:val="24"/>
          <w:szCs w:val="24"/>
          <w:lang w:val="en-US"/>
        </w:rPr>
      </w:pPr>
    </w:p>
    <w:p w14:paraId="30E14B5C" w14:textId="240F9E98" w:rsidR="006C53CF" w:rsidRPr="00BD1E25" w:rsidRDefault="006C53CF" w:rsidP="006C53CF">
      <w:pPr>
        <w:widowControl w:val="0"/>
        <w:spacing w:after="240" w:line="360" w:lineRule="auto"/>
        <w:rPr>
          <w:sz w:val="24"/>
          <w:szCs w:val="24"/>
          <w:lang w:val="en-US"/>
        </w:rPr>
      </w:pPr>
      <w:r w:rsidRPr="00BD1E25">
        <w:rPr>
          <w:sz w:val="24"/>
          <w:szCs w:val="24"/>
          <w:lang w:val="en-US"/>
        </w:rPr>
        <w:t xml:space="preserve">Berger, B.G. (1994). Coping With Stress: The Effectiveness of Exercise and Other Techniques. </w:t>
      </w:r>
      <w:r w:rsidRPr="00BD1E25">
        <w:rPr>
          <w:i/>
          <w:iCs/>
          <w:sz w:val="24"/>
          <w:szCs w:val="24"/>
          <w:lang w:val="en-US"/>
        </w:rPr>
        <w:t>Quest</w:t>
      </w:r>
      <w:r w:rsidRPr="00BD1E25">
        <w:rPr>
          <w:sz w:val="24"/>
          <w:szCs w:val="24"/>
          <w:lang w:val="en-US"/>
        </w:rPr>
        <w:t>, 46(1), pp.100–119.</w:t>
      </w:r>
    </w:p>
    <w:p w14:paraId="3042C421" w14:textId="77777777" w:rsidR="00ED4CC5" w:rsidRPr="00BD1E25" w:rsidRDefault="00ED4CC5" w:rsidP="00ED4CC5">
      <w:pPr>
        <w:pStyle w:val="NormalWeb"/>
        <w:spacing w:before="0" w:beforeAutospacing="0" w:after="240" w:afterAutospacing="0" w:line="360" w:lineRule="atLeast"/>
        <w:rPr>
          <w:rFonts w:ascii="Arial" w:hAnsi="Arial" w:cs="Arial"/>
          <w:color w:val="000000"/>
        </w:rPr>
      </w:pPr>
    </w:p>
    <w:p w14:paraId="470E27D3" w14:textId="6E00D044" w:rsidR="00ED4CC5" w:rsidRPr="00BD1E25" w:rsidRDefault="00ED4CC5" w:rsidP="00ED4CC5">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College of Policing (2012). </w:t>
      </w:r>
      <w:r w:rsidRPr="00BD1E25">
        <w:rPr>
          <w:rFonts w:ascii="Arial" w:hAnsi="Arial" w:cs="Arial"/>
          <w:i/>
          <w:iCs/>
          <w:color w:val="000000"/>
        </w:rPr>
        <w:t>National Decision Model</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College of Policing. Available at: https://www.app.college.police.uk/app-content/national-decision-model/the-national-decision-model/.</w:t>
      </w:r>
    </w:p>
    <w:p w14:paraId="63F31F08" w14:textId="400F1E00" w:rsidR="00ED4CC5" w:rsidRPr="00BD1E25" w:rsidRDefault="00ED4CC5" w:rsidP="006C53CF">
      <w:pPr>
        <w:pStyle w:val="NormalWeb"/>
        <w:spacing w:before="0" w:beforeAutospacing="0" w:after="240" w:afterAutospacing="0" w:line="360" w:lineRule="atLeast"/>
        <w:rPr>
          <w:rFonts w:ascii="Arial" w:hAnsi="Arial" w:cs="Arial"/>
          <w:i/>
          <w:iCs/>
          <w:color w:val="000000"/>
        </w:rPr>
      </w:pPr>
    </w:p>
    <w:p w14:paraId="6D419358" w14:textId="5714AEE7" w:rsidR="006C53CF" w:rsidRPr="00BD1E25" w:rsidRDefault="006C53CF" w:rsidP="006C53CF">
      <w:pPr>
        <w:pStyle w:val="NormalWeb"/>
        <w:spacing w:before="0" w:beforeAutospacing="0" w:after="240" w:afterAutospacing="0" w:line="360" w:lineRule="atLeast"/>
        <w:rPr>
          <w:rFonts w:ascii="Arial" w:hAnsi="Arial" w:cs="Arial"/>
          <w:color w:val="000000"/>
        </w:rPr>
      </w:pPr>
      <w:r w:rsidRPr="00BD1E25">
        <w:rPr>
          <w:rFonts w:ascii="Arial" w:hAnsi="Arial" w:cs="Arial"/>
          <w:i/>
          <w:iCs/>
          <w:color w:val="000000"/>
        </w:rPr>
        <w:t>Criminal Justice Act</w:t>
      </w:r>
      <w:r w:rsidRPr="00BD1E25">
        <w:rPr>
          <w:rFonts w:ascii="Arial" w:hAnsi="Arial" w:cs="Arial"/>
          <w:color w:val="000000"/>
        </w:rPr>
        <w:t>.</w:t>
      </w:r>
      <w:r w:rsidR="002D4426" w:rsidRPr="00BD1E25">
        <w:rPr>
          <w:rFonts w:ascii="Arial" w:hAnsi="Arial" w:cs="Arial"/>
          <w:color w:val="000000"/>
        </w:rPr>
        <w:t xml:space="preserve"> 2003</w:t>
      </w:r>
      <w:r w:rsidRPr="00BD1E25">
        <w:rPr>
          <w:rFonts w:ascii="Arial" w:hAnsi="Arial" w:cs="Arial"/>
          <w:color w:val="000000"/>
        </w:rPr>
        <w:t xml:space="preserve"> (online) Available at: </w:t>
      </w:r>
      <w:r w:rsidR="002D4426" w:rsidRPr="00BD1E25">
        <w:rPr>
          <w:rFonts w:ascii="Arial" w:hAnsi="Arial" w:cs="Arial"/>
          <w:color w:val="000000"/>
        </w:rPr>
        <w:t>www.legislation.gov.uk/ukpga/1967/80</w:t>
      </w:r>
      <w:r w:rsidRPr="00BD1E25">
        <w:rPr>
          <w:rFonts w:ascii="Arial" w:hAnsi="Arial" w:cs="Arial"/>
          <w:color w:val="000000"/>
        </w:rPr>
        <w:t>.</w:t>
      </w:r>
    </w:p>
    <w:p w14:paraId="7AE5A593" w14:textId="77777777" w:rsidR="002D4426" w:rsidRPr="00BD1E25" w:rsidRDefault="002D4426" w:rsidP="006C53CF">
      <w:pPr>
        <w:pStyle w:val="NormalWeb"/>
        <w:spacing w:before="0" w:beforeAutospacing="0" w:after="240" w:afterAutospacing="0" w:line="360" w:lineRule="atLeast"/>
        <w:rPr>
          <w:rFonts w:ascii="Arial" w:hAnsi="Arial" w:cs="Arial"/>
          <w:color w:val="333333"/>
        </w:rPr>
      </w:pPr>
    </w:p>
    <w:p w14:paraId="494020A4" w14:textId="6F0B9F06" w:rsidR="002D4426" w:rsidRPr="00BD1E25" w:rsidRDefault="002D4426" w:rsidP="006C53CF">
      <w:pPr>
        <w:pStyle w:val="NormalWeb"/>
        <w:spacing w:before="0" w:beforeAutospacing="0" w:after="240" w:afterAutospacing="0" w:line="360" w:lineRule="atLeast"/>
        <w:rPr>
          <w:rFonts w:ascii="Arial" w:hAnsi="Arial" w:cs="Arial"/>
          <w:color w:val="333333"/>
        </w:rPr>
      </w:pPr>
      <w:r w:rsidRPr="00BD1E25">
        <w:rPr>
          <w:rFonts w:ascii="Arial" w:hAnsi="Arial" w:cs="Arial"/>
          <w:i/>
          <w:color w:val="333333"/>
        </w:rPr>
        <w:t>Criminal Law Act</w:t>
      </w:r>
      <w:r w:rsidRPr="00BD1E25">
        <w:rPr>
          <w:rFonts w:ascii="Arial" w:hAnsi="Arial" w:cs="Arial"/>
          <w:color w:val="333333"/>
        </w:rPr>
        <w:t>.</w:t>
      </w:r>
      <w:r w:rsidRPr="00BD1E25">
        <w:rPr>
          <w:rFonts w:ascii="Arial" w:hAnsi="Arial" w:cs="Arial"/>
          <w:color w:val="333333"/>
        </w:rPr>
        <w:t xml:space="preserve"> 1967</w:t>
      </w:r>
      <w:r w:rsidR="00BD1E25" w:rsidRPr="00BD1E25">
        <w:rPr>
          <w:rFonts w:ascii="Arial" w:hAnsi="Arial" w:cs="Arial"/>
          <w:color w:val="333333"/>
        </w:rPr>
        <w:t>.</w:t>
      </w:r>
    </w:p>
    <w:p w14:paraId="1CC64B01" w14:textId="3D00EF33" w:rsidR="002D4426" w:rsidRPr="00BD1E25" w:rsidRDefault="002D4426" w:rsidP="006C53CF">
      <w:pPr>
        <w:pStyle w:val="NormalWeb"/>
        <w:spacing w:before="0" w:beforeAutospacing="0" w:after="240" w:afterAutospacing="0" w:line="360" w:lineRule="atLeast"/>
        <w:rPr>
          <w:rFonts w:ascii="Arial" w:hAnsi="Arial" w:cs="Arial"/>
          <w:color w:val="333333"/>
        </w:rPr>
      </w:pPr>
    </w:p>
    <w:p w14:paraId="67E53C02" w14:textId="476B9C29" w:rsidR="002D4426" w:rsidRPr="00BD1E25" w:rsidRDefault="002D4426" w:rsidP="006C53CF">
      <w:pPr>
        <w:pStyle w:val="NormalWeb"/>
        <w:spacing w:before="0" w:beforeAutospacing="0" w:after="240" w:afterAutospacing="0" w:line="360" w:lineRule="atLeast"/>
        <w:rPr>
          <w:rFonts w:ascii="Arial" w:hAnsi="Arial" w:cs="Arial"/>
          <w:color w:val="000000"/>
        </w:rPr>
      </w:pPr>
      <w:r w:rsidRPr="00BD1E25">
        <w:rPr>
          <w:rFonts w:ascii="Arial" w:hAnsi="Arial" w:cs="Arial"/>
          <w:i/>
        </w:rPr>
        <w:t>Criminal Procedure and Investigations Act</w:t>
      </w:r>
      <w:r w:rsidRPr="00BD1E25">
        <w:rPr>
          <w:rFonts w:ascii="Arial" w:hAnsi="Arial" w:cs="Arial"/>
          <w:i/>
        </w:rPr>
        <w:t>.</w:t>
      </w:r>
      <w:r w:rsidRPr="00BD1E25">
        <w:rPr>
          <w:rFonts w:ascii="Arial" w:hAnsi="Arial" w:cs="Arial"/>
        </w:rPr>
        <w:t xml:space="preserve"> 1996</w:t>
      </w:r>
      <w:r w:rsidR="00BD1E25" w:rsidRPr="00BD1E25">
        <w:rPr>
          <w:rFonts w:ascii="Arial" w:hAnsi="Arial" w:cs="Arial"/>
        </w:rPr>
        <w:t>.</w:t>
      </w:r>
    </w:p>
    <w:p w14:paraId="59008729" w14:textId="77777777" w:rsidR="00ED4CC5" w:rsidRPr="00BD1E25" w:rsidRDefault="00ED4CC5" w:rsidP="006C53CF">
      <w:pPr>
        <w:pStyle w:val="NormalWeb"/>
        <w:spacing w:before="0" w:beforeAutospacing="0" w:after="240" w:afterAutospacing="0" w:line="360" w:lineRule="atLeast"/>
        <w:rPr>
          <w:rFonts w:ascii="Arial" w:hAnsi="Arial" w:cs="Arial"/>
          <w:color w:val="000000"/>
        </w:rPr>
      </w:pPr>
    </w:p>
    <w:p w14:paraId="10523871" w14:textId="66C4C9FF" w:rsidR="006C53CF" w:rsidRPr="00BD1E25" w:rsidRDefault="006C53CF" w:rsidP="006C53CF">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Crown Prosecution Service (2019). </w:t>
      </w:r>
      <w:r w:rsidRPr="00BD1E25">
        <w:rPr>
          <w:rFonts w:ascii="Arial" w:hAnsi="Arial" w:cs="Arial"/>
          <w:i/>
          <w:iCs/>
          <w:color w:val="000000"/>
        </w:rPr>
        <w:t xml:space="preserve">Witness Statements and Memory Refreshing | </w:t>
      </w:r>
      <w:proofErr w:type="gramStart"/>
      <w:r w:rsidRPr="00BD1E25">
        <w:rPr>
          <w:rFonts w:ascii="Arial" w:hAnsi="Arial" w:cs="Arial"/>
          <w:i/>
          <w:iCs/>
          <w:color w:val="000000"/>
        </w:rPr>
        <w:t>The</w:t>
      </w:r>
      <w:proofErr w:type="gramEnd"/>
      <w:r w:rsidRPr="00BD1E25">
        <w:rPr>
          <w:rFonts w:ascii="Arial" w:hAnsi="Arial" w:cs="Arial"/>
          <w:i/>
          <w:iCs/>
          <w:color w:val="000000"/>
        </w:rPr>
        <w:t xml:space="preserve"> Crown Prosecution Service</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xml:space="preserve">) www.cps.gov.uk. Available at: </w:t>
      </w:r>
      <w:r w:rsidRPr="00BD1E25">
        <w:rPr>
          <w:rFonts w:ascii="Arial" w:hAnsi="Arial" w:cs="Arial"/>
          <w:color w:val="000000"/>
        </w:rPr>
        <w:lastRenderedPageBreak/>
        <w:t>https://www.cps.gov.uk/legal-guidance/witness-statements-and-memory-refr</w:t>
      </w:r>
      <w:r w:rsidRPr="00BD1E25">
        <w:rPr>
          <w:rFonts w:ascii="Arial" w:hAnsi="Arial" w:cs="Arial"/>
          <w:color w:val="000000"/>
        </w:rPr>
        <w:t>eshing (Accessed 16 Jun. 2020).</w:t>
      </w:r>
    </w:p>
    <w:p w14:paraId="26863B77" w14:textId="6B8C5D84" w:rsidR="00ED4CC5" w:rsidRPr="00BD1E25" w:rsidRDefault="00ED4CC5" w:rsidP="006C53CF">
      <w:pPr>
        <w:pStyle w:val="NormalWeb"/>
        <w:spacing w:before="0" w:beforeAutospacing="0" w:after="240" w:afterAutospacing="0" w:line="360" w:lineRule="atLeast"/>
        <w:rPr>
          <w:rFonts w:ascii="Arial" w:hAnsi="Arial" w:cs="Arial"/>
          <w:color w:val="000000"/>
        </w:rPr>
      </w:pPr>
    </w:p>
    <w:p w14:paraId="02EC9162" w14:textId="2C61013E" w:rsidR="00ED4CC5" w:rsidRPr="00BD1E25" w:rsidRDefault="00ED4CC5" w:rsidP="006C53CF">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Delgado-Rodriguez, M. (2004). Bias. </w:t>
      </w:r>
      <w:r w:rsidRPr="00BD1E25">
        <w:rPr>
          <w:rFonts w:ascii="Arial" w:hAnsi="Arial" w:cs="Arial"/>
          <w:i/>
          <w:iCs/>
          <w:color w:val="000000"/>
        </w:rPr>
        <w:t>Journal of Epidemiology &amp; Community Health</w:t>
      </w:r>
      <w:r w:rsidRPr="00BD1E25">
        <w:rPr>
          <w:rFonts w:ascii="Arial" w:hAnsi="Arial" w:cs="Arial"/>
          <w:color w:val="000000"/>
        </w:rPr>
        <w:t>, 58(8), pp.635–641.</w:t>
      </w:r>
    </w:p>
    <w:p w14:paraId="5CA8E5F6" w14:textId="77777777" w:rsidR="00ED4CC5" w:rsidRPr="00BD1E25" w:rsidRDefault="00ED4CC5" w:rsidP="006C53CF">
      <w:pPr>
        <w:pStyle w:val="NormalWeb"/>
        <w:spacing w:before="0" w:beforeAutospacing="0" w:after="240" w:afterAutospacing="0" w:line="360" w:lineRule="atLeast"/>
        <w:rPr>
          <w:rFonts w:ascii="Arial" w:hAnsi="Arial" w:cs="Arial"/>
          <w:color w:val="000000"/>
        </w:rPr>
      </w:pPr>
    </w:p>
    <w:p w14:paraId="58078F3B" w14:textId="4513F87A" w:rsidR="006C53CF" w:rsidRPr="00BD1E25" w:rsidRDefault="006C53CF" w:rsidP="006C53CF">
      <w:pPr>
        <w:pStyle w:val="NormalWeb"/>
        <w:spacing w:before="0" w:beforeAutospacing="0" w:after="240" w:afterAutospacing="0" w:line="360" w:lineRule="atLeast"/>
        <w:rPr>
          <w:rFonts w:ascii="Arial" w:hAnsi="Arial" w:cs="Arial"/>
          <w:color w:val="000000"/>
        </w:rPr>
      </w:pPr>
      <w:proofErr w:type="spellStart"/>
      <w:r w:rsidRPr="00BD1E25">
        <w:rPr>
          <w:rFonts w:ascii="Arial" w:hAnsi="Arial" w:cs="Arial"/>
          <w:color w:val="000000"/>
        </w:rPr>
        <w:t>Dimitriadou</w:t>
      </w:r>
      <w:proofErr w:type="spellEnd"/>
      <w:r w:rsidRPr="00BD1E25">
        <w:rPr>
          <w:rFonts w:ascii="Arial" w:hAnsi="Arial" w:cs="Arial"/>
          <w:color w:val="000000"/>
        </w:rPr>
        <w:t xml:space="preserve">, K. (2019). </w:t>
      </w:r>
      <w:r w:rsidRPr="00BD1E25">
        <w:rPr>
          <w:rFonts w:ascii="Arial" w:hAnsi="Arial" w:cs="Arial"/>
          <w:i/>
          <w:iCs/>
          <w:color w:val="000000"/>
        </w:rPr>
        <w:t>The Benefits of Active Listening</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xml:space="preserve">) Understanding </w:t>
      </w:r>
      <w:proofErr w:type="spellStart"/>
      <w:r w:rsidRPr="00BD1E25">
        <w:rPr>
          <w:rFonts w:ascii="Arial" w:hAnsi="Arial" w:cs="Arial"/>
          <w:color w:val="000000"/>
        </w:rPr>
        <w:t>ModernGov</w:t>
      </w:r>
      <w:proofErr w:type="spellEnd"/>
      <w:r w:rsidRPr="00BD1E25">
        <w:rPr>
          <w:rFonts w:ascii="Arial" w:hAnsi="Arial" w:cs="Arial"/>
          <w:color w:val="000000"/>
        </w:rPr>
        <w:t xml:space="preserve">. Available at: </w:t>
      </w:r>
      <w:r w:rsidR="00ED4CC5" w:rsidRPr="00BD1E25">
        <w:rPr>
          <w:rFonts w:ascii="Arial" w:hAnsi="Arial" w:cs="Arial"/>
          <w:color w:val="000000"/>
        </w:rPr>
        <w:t>https://www.moderngov.com/2019/07/the-benefits-of-active-listening/</w:t>
      </w:r>
      <w:r w:rsidRPr="00BD1E25">
        <w:rPr>
          <w:rFonts w:ascii="Arial" w:hAnsi="Arial" w:cs="Arial"/>
          <w:color w:val="000000"/>
        </w:rPr>
        <w:t>.</w:t>
      </w:r>
    </w:p>
    <w:p w14:paraId="375D97EE" w14:textId="6466B8E0" w:rsidR="00ED4CC5" w:rsidRPr="00BD1E25" w:rsidRDefault="00ED4CC5" w:rsidP="006C53CF">
      <w:pPr>
        <w:pStyle w:val="NormalWeb"/>
        <w:spacing w:before="0" w:beforeAutospacing="0" w:after="240" w:afterAutospacing="0" w:line="360" w:lineRule="atLeast"/>
        <w:rPr>
          <w:rFonts w:ascii="Arial" w:hAnsi="Arial" w:cs="Arial"/>
          <w:color w:val="000000"/>
        </w:rPr>
      </w:pPr>
    </w:p>
    <w:p w14:paraId="53CF514D" w14:textId="5038EB42" w:rsidR="00ED4CC5" w:rsidRPr="00BD1E25" w:rsidRDefault="00CC3128" w:rsidP="00CC3128">
      <w:pPr>
        <w:widowControl w:val="0"/>
        <w:spacing w:after="240" w:line="360" w:lineRule="auto"/>
        <w:rPr>
          <w:sz w:val="24"/>
          <w:szCs w:val="24"/>
          <w:lang w:val="en-US"/>
        </w:rPr>
      </w:pPr>
      <w:r w:rsidRPr="00BD1E25">
        <w:rPr>
          <w:sz w:val="24"/>
          <w:szCs w:val="24"/>
          <w:lang w:val="en-US"/>
        </w:rPr>
        <w:t>Driscoll, J.J. (200</w:t>
      </w:r>
      <w:r w:rsidRPr="00BD1E25">
        <w:rPr>
          <w:sz w:val="24"/>
          <w:szCs w:val="24"/>
          <w:lang w:val="en-US"/>
        </w:rPr>
        <w:t>0</w:t>
      </w:r>
      <w:r w:rsidRPr="00BD1E25">
        <w:rPr>
          <w:sz w:val="24"/>
          <w:szCs w:val="24"/>
          <w:lang w:val="en-US"/>
        </w:rPr>
        <w:t xml:space="preserve">) Supported reflective learning: the essence of clinical supervision? </w:t>
      </w:r>
      <w:proofErr w:type="spellStart"/>
      <w:r w:rsidRPr="00BD1E25">
        <w:rPr>
          <w:sz w:val="24"/>
          <w:szCs w:val="24"/>
          <w:lang w:val="en-US"/>
        </w:rPr>
        <w:t>Practising</w:t>
      </w:r>
      <w:proofErr w:type="spellEnd"/>
      <w:r w:rsidRPr="00BD1E25">
        <w:rPr>
          <w:sz w:val="24"/>
          <w:szCs w:val="24"/>
          <w:lang w:val="en-US"/>
        </w:rPr>
        <w:t xml:space="preserve"> Clinical Supervision: A Reflective Approach</w:t>
      </w:r>
      <w:r w:rsidRPr="00BD1E25">
        <w:rPr>
          <w:sz w:val="24"/>
          <w:szCs w:val="24"/>
          <w:lang w:val="en-US"/>
        </w:rPr>
        <w:tab/>
        <w:t xml:space="preserve"> for Healthcare Professionals (2nd edition) London: </w:t>
      </w:r>
      <w:proofErr w:type="spellStart"/>
      <w:r w:rsidRPr="00BD1E25">
        <w:rPr>
          <w:sz w:val="24"/>
          <w:szCs w:val="24"/>
          <w:lang w:val="en-US"/>
        </w:rPr>
        <w:t>Bailliere</w:t>
      </w:r>
      <w:proofErr w:type="spellEnd"/>
      <w:r w:rsidRPr="00BD1E25">
        <w:rPr>
          <w:sz w:val="24"/>
          <w:szCs w:val="24"/>
          <w:lang w:val="en-US"/>
        </w:rPr>
        <w:t> Tindall. pp 27-50.</w:t>
      </w:r>
    </w:p>
    <w:p w14:paraId="481C1A3D" w14:textId="77777777" w:rsidR="00ED4CC5" w:rsidRPr="00BD1E25" w:rsidRDefault="00ED4CC5" w:rsidP="006C53CF">
      <w:pPr>
        <w:pStyle w:val="NormalWeb"/>
        <w:spacing w:before="0" w:beforeAutospacing="0" w:after="240" w:afterAutospacing="0" w:line="360" w:lineRule="atLeast"/>
        <w:rPr>
          <w:rFonts w:ascii="Arial" w:hAnsi="Arial" w:cs="Arial"/>
          <w:color w:val="000000"/>
        </w:rPr>
      </w:pPr>
    </w:p>
    <w:p w14:paraId="71C5E312" w14:textId="27D97830" w:rsidR="006C53CF" w:rsidRPr="00BD1E25" w:rsidRDefault="006C53CF" w:rsidP="006C53CF">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English, M. (2010). </w:t>
      </w:r>
      <w:r w:rsidRPr="00BD1E25">
        <w:rPr>
          <w:rFonts w:ascii="Arial" w:hAnsi="Arial" w:cs="Arial"/>
          <w:i/>
          <w:iCs/>
          <w:color w:val="000000"/>
        </w:rPr>
        <w:t>Student Lesson Note - Dealing with a Breach of the Peace</w:t>
      </w:r>
      <w:r w:rsidRPr="00BD1E25">
        <w:rPr>
          <w:rFonts w:ascii="Arial" w:hAnsi="Arial" w:cs="Arial"/>
          <w:color w:val="000000"/>
        </w:rPr>
        <w:t>. London: Metropolitan Police</w:t>
      </w:r>
      <w:r w:rsidRPr="00BD1E25">
        <w:rPr>
          <w:rFonts w:ascii="Arial" w:hAnsi="Arial" w:cs="Arial"/>
          <w:color w:val="000000"/>
        </w:rPr>
        <w:t>.</w:t>
      </w:r>
    </w:p>
    <w:p w14:paraId="5CE4927E" w14:textId="6FFC45C6" w:rsidR="00ED4CC5" w:rsidRPr="00BD1E25" w:rsidRDefault="00ED4CC5" w:rsidP="006C53CF">
      <w:pPr>
        <w:pStyle w:val="NormalWeb"/>
        <w:spacing w:before="0" w:beforeAutospacing="0" w:after="240" w:afterAutospacing="0" w:line="360" w:lineRule="atLeast"/>
        <w:rPr>
          <w:rFonts w:ascii="Arial" w:hAnsi="Arial" w:cs="Arial"/>
          <w:color w:val="000000"/>
        </w:rPr>
      </w:pPr>
    </w:p>
    <w:p w14:paraId="3C0DB9D6" w14:textId="0464F33E" w:rsidR="00ED4CC5" w:rsidRPr="00BD1E25" w:rsidRDefault="00ED4CC5" w:rsidP="006C53CF">
      <w:pPr>
        <w:pStyle w:val="NormalWeb"/>
        <w:spacing w:before="0" w:beforeAutospacing="0" w:after="240" w:afterAutospacing="0" w:line="360" w:lineRule="atLeast"/>
        <w:rPr>
          <w:rFonts w:ascii="Arial" w:hAnsi="Arial" w:cs="Arial"/>
          <w:color w:val="000000"/>
        </w:rPr>
      </w:pPr>
      <w:r w:rsidRPr="00BD1E25">
        <w:rPr>
          <w:rFonts w:ascii="Arial" w:hAnsi="Arial" w:cs="Arial"/>
          <w:color w:val="333333"/>
        </w:rPr>
        <w:t xml:space="preserve">Gibbs, G. (1988). </w:t>
      </w:r>
      <w:r w:rsidRPr="00BD1E25">
        <w:rPr>
          <w:rStyle w:val="Emphasis"/>
          <w:rFonts w:ascii="Arial" w:hAnsi="Arial" w:cs="Arial"/>
          <w:color w:val="333333"/>
        </w:rPr>
        <w:t>Learning by doing: A guide to teaching and learning methods. </w:t>
      </w:r>
      <w:r w:rsidRPr="00BD1E25">
        <w:rPr>
          <w:rFonts w:ascii="Arial" w:hAnsi="Arial" w:cs="Arial"/>
          <w:color w:val="333333"/>
        </w:rPr>
        <w:t> London: Further Education Unit.</w:t>
      </w:r>
    </w:p>
    <w:p w14:paraId="6AB529C0" w14:textId="77777777" w:rsidR="00ED4CC5" w:rsidRPr="00BD1E25" w:rsidRDefault="00ED4CC5" w:rsidP="006C53CF">
      <w:pPr>
        <w:widowControl w:val="0"/>
        <w:spacing w:after="240" w:line="360" w:lineRule="auto"/>
        <w:rPr>
          <w:sz w:val="24"/>
          <w:szCs w:val="24"/>
          <w:lang w:val="en-US"/>
        </w:rPr>
      </w:pPr>
    </w:p>
    <w:p w14:paraId="4E14CB68" w14:textId="34BA50A9" w:rsidR="006C53CF" w:rsidRPr="00BD1E25" w:rsidRDefault="006C53CF" w:rsidP="006C53CF">
      <w:pPr>
        <w:widowControl w:val="0"/>
        <w:spacing w:after="240" w:line="360" w:lineRule="auto"/>
        <w:rPr>
          <w:sz w:val="24"/>
          <w:szCs w:val="24"/>
          <w:lang w:val="en-US"/>
        </w:rPr>
      </w:pPr>
      <w:r w:rsidRPr="00BD1E25">
        <w:rPr>
          <w:sz w:val="24"/>
          <w:szCs w:val="24"/>
          <w:lang w:val="en-US"/>
        </w:rPr>
        <w:t xml:space="preserve">Gordon, B.R., McDowell, C.P., Lyons, M. and Herring, M.P. (2017). The Effects of Resistance Exercise Training on Anxiety: A Meta-Analysis and Meta-Regression Analysis of Randomized Controlled Trials. </w:t>
      </w:r>
      <w:r w:rsidRPr="00BD1E25">
        <w:rPr>
          <w:i/>
          <w:iCs/>
          <w:sz w:val="24"/>
          <w:szCs w:val="24"/>
          <w:lang w:val="en-US"/>
        </w:rPr>
        <w:t>Sports Medicine</w:t>
      </w:r>
      <w:r w:rsidRPr="00BD1E25">
        <w:rPr>
          <w:sz w:val="24"/>
          <w:szCs w:val="24"/>
          <w:lang w:val="en-US"/>
        </w:rPr>
        <w:t>, 47(12), pp.2521–2532.</w:t>
      </w:r>
    </w:p>
    <w:p w14:paraId="0952D7A0" w14:textId="77777777" w:rsidR="00ED4CC5" w:rsidRPr="00BD1E25" w:rsidRDefault="00ED4CC5" w:rsidP="00ED4CC5">
      <w:pPr>
        <w:pStyle w:val="NormalWeb"/>
        <w:spacing w:before="0" w:beforeAutospacing="0" w:after="240" w:afterAutospacing="0" w:line="360" w:lineRule="atLeast"/>
        <w:rPr>
          <w:rFonts w:ascii="Arial" w:hAnsi="Arial" w:cs="Arial"/>
          <w:color w:val="000000"/>
        </w:rPr>
      </w:pPr>
    </w:p>
    <w:p w14:paraId="5B1562F0" w14:textId="0697D1A8" w:rsidR="00ED4CC5" w:rsidRPr="00BD1E25" w:rsidRDefault="00ED4CC5" w:rsidP="00ED4CC5">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GOV.UK (2019). </w:t>
      </w:r>
      <w:r w:rsidRPr="00BD1E25">
        <w:rPr>
          <w:rFonts w:ascii="Arial" w:hAnsi="Arial" w:cs="Arial"/>
          <w:i/>
          <w:iCs/>
          <w:color w:val="000000"/>
        </w:rPr>
        <w:t>Crown Prosecution Service</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GOV.UK. Available at: https://www.gov.uk/government/organisations/crown-prosecution-service.</w:t>
      </w:r>
    </w:p>
    <w:p w14:paraId="06056136" w14:textId="77777777" w:rsidR="00ED4CC5" w:rsidRPr="00BD1E25" w:rsidRDefault="00ED4CC5" w:rsidP="00ED4CC5">
      <w:pPr>
        <w:pStyle w:val="NormalWeb"/>
        <w:spacing w:before="0" w:beforeAutospacing="0" w:after="240" w:afterAutospacing="0" w:line="360" w:lineRule="atLeast"/>
        <w:rPr>
          <w:rFonts w:ascii="Arial" w:hAnsi="Arial" w:cs="Arial"/>
          <w:color w:val="000000"/>
        </w:rPr>
      </w:pPr>
    </w:p>
    <w:p w14:paraId="3C4357EF" w14:textId="61975785" w:rsidR="00ED4CC5" w:rsidRPr="00BD1E25" w:rsidRDefault="00ED4CC5" w:rsidP="00ED4CC5">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lastRenderedPageBreak/>
        <w:t xml:space="preserve">Home Office (2017). </w:t>
      </w:r>
      <w:r w:rsidRPr="00BD1E25">
        <w:rPr>
          <w:rFonts w:ascii="Arial" w:hAnsi="Arial" w:cs="Arial"/>
          <w:i/>
          <w:iCs/>
          <w:color w:val="000000"/>
        </w:rPr>
        <w:t>Witness statements</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xml:space="preserve">) Available at: </w:t>
      </w:r>
      <w:r w:rsidRPr="00BD1E25">
        <w:rPr>
          <w:rFonts w:ascii="Arial" w:hAnsi="Arial" w:cs="Arial"/>
          <w:color w:val="000000"/>
        </w:rPr>
        <w:t>https://assets.publishing.service.gov.uk/government/uploads/system/uploads/attachment_data/file/817221/BAGT-Witness-statements-v4-archived.pdf.</w:t>
      </w:r>
    </w:p>
    <w:p w14:paraId="288E96CD" w14:textId="77777777" w:rsidR="00ED4CC5" w:rsidRPr="00BD1E25" w:rsidRDefault="00ED4CC5" w:rsidP="00ED4CC5">
      <w:pPr>
        <w:pStyle w:val="NormalWeb"/>
        <w:spacing w:before="0" w:beforeAutospacing="0" w:after="240" w:afterAutospacing="0" w:line="360" w:lineRule="atLeast"/>
        <w:rPr>
          <w:rFonts w:ascii="Arial" w:hAnsi="Arial" w:cs="Arial"/>
          <w:color w:val="000000"/>
        </w:rPr>
      </w:pPr>
    </w:p>
    <w:p w14:paraId="25C58537" w14:textId="33F3BC61" w:rsidR="00ED4CC5" w:rsidRPr="00BD1E25" w:rsidRDefault="00ED4CC5" w:rsidP="00ED4CC5">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Home Office (2020). </w:t>
      </w:r>
      <w:r w:rsidRPr="00BD1E25">
        <w:rPr>
          <w:rFonts w:ascii="Arial" w:hAnsi="Arial" w:cs="Arial"/>
          <w:i/>
          <w:iCs/>
          <w:color w:val="000000"/>
        </w:rPr>
        <w:t>Manual of guidance and MG forms</w:t>
      </w:r>
      <w:r w:rsidRPr="00BD1E25">
        <w:rPr>
          <w:rFonts w:ascii="Arial" w:hAnsi="Arial" w:cs="Arial"/>
          <w:color w:val="000000"/>
        </w:rPr>
        <w:t>. (</w:t>
      </w:r>
      <w:proofErr w:type="gramStart"/>
      <w:r w:rsidRPr="00BD1E25">
        <w:rPr>
          <w:rFonts w:ascii="Arial" w:hAnsi="Arial" w:cs="Arial"/>
          <w:color w:val="000000"/>
        </w:rPr>
        <w:t>online</w:t>
      </w:r>
      <w:proofErr w:type="gramEnd"/>
      <w:r w:rsidRPr="00BD1E25">
        <w:rPr>
          <w:rFonts w:ascii="Arial" w:hAnsi="Arial" w:cs="Arial"/>
          <w:color w:val="000000"/>
        </w:rPr>
        <w:t>) Available at: https://assets.publishing.service.gov.uk/government/uploads/system/uploads/attachment_data/file/891370/Manual-o</w:t>
      </w:r>
      <w:r w:rsidRPr="00BD1E25">
        <w:rPr>
          <w:rFonts w:ascii="Arial" w:hAnsi="Arial" w:cs="Arial"/>
          <w:color w:val="000000"/>
        </w:rPr>
        <w:t>f-guidance-MG-forms-v11ext.pdf.</w:t>
      </w:r>
    </w:p>
    <w:p w14:paraId="1BE43B1A" w14:textId="77777777" w:rsidR="00ED4CC5" w:rsidRPr="00BD1E25" w:rsidRDefault="00ED4CC5" w:rsidP="006C53CF">
      <w:pPr>
        <w:pStyle w:val="NormalWeb"/>
        <w:spacing w:before="0" w:beforeAutospacing="0" w:after="240" w:afterAutospacing="0" w:line="360" w:lineRule="atLeast"/>
        <w:rPr>
          <w:rFonts w:ascii="Arial" w:hAnsi="Arial" w:cs="Arial"/>
          <w:color w:val="000000"/>
        </w:rPr>
      </w:pPr>
    </w:p>
    <w:p w14:paraId="02189653" w14:textId="2BA60A41" w:rsidR="006C53CF" w:rsidRPr="00BD1E25" w:rsidRDefault="006C53CF" w:rsidP="006C53CF">
      <w:pPr>
        <w:pStyle w:val="NormalWeb"/>
        <w:spacing w:before="0" w:beforeAutospacing="0" w:after="240" w:afterAutospacing="0" w:line="360" w:lineRule="atLeast"/>
        <w:rPr>
          <w:rFonts w:ascii="Arial" w:hAnsi="Arial" w:cs="Arial"/>
          <w:color w:val="000000"/>
        </w:rPr>
      </w:pPr>
      <w:r w:rsidRPr="00BD1E25">
        <w:rPr>
          <w:rFonts w:ascii="Arial" w:hAnsi="Arial" w:cs="Arial"/>
          <w:color w:val="000000"/>
        </w:rPr>
        <w:t xml:space="preserve">Luiz Pessoa (2013). </w:t>
      </w:r>
      <w:r w:rsidRPr="00BD1E25">
        <w:rPr>
          <w:rFonts w:ascii="Arial" w:hAnsi="Arial" w:cs="Arial"/>
          <w:i/>
          <w:iCs/>
          <w:color w:val="000000"/>
        </w:rPr>
        <w:t>The cognitive-emotional brain : from interactions to integration</w:t>
      </w:r>
      <w:r w:rsidRPr="00BD1E25">
        <w:rPr>
          <w:rFonts w:ascii="Arial" w:hAnsi="Arial" w:cs="Arial"/>
          <w:color w:val="000000"/>
        </w:rPr>
        <w:t xml:space="preserve">. Cambridge </w:t>
      </w:r>
      <w:proofErr w:type="spellStart"/>
      <w:r w:rsidRPr="00BD1E25">
        <w:rPr>
          <w:rFonts w:ascii="Arial" w:hAnsi="Arial" w:cs="Arial"/>
          <w:color w:val="000000"/>
        </w:rPr>
        <w:t>Estados</w:t>
      </w:r>
      <w:proofErr w:type="spellEnd"/>
      <w:r w:rsidRPr="00BD1E25">
        <w:rPr>
          <w:rFonts w:ascii="Arial" w:hAnsi="Arial" w:cs="Arial"/>
          <w:color w:val="000000"/>
        </w:rPr>
        <w:t xml:space="preserve"> </w:t>
      </w:r>
      <w:proofErr w:type="spellStart"/>
      <w:r w:rsidRPr="00BD1E25">
        <w:rPr>
          <w:rFonts w:ascii="Arial" w:hAnsi="Arial" w:cs="Arial"/>
          <w:color w:val="000000"/>
        </w:rPr>
        <w:t>Unidos</w:t>
      </w:r>
      <w:proofErr w:type="spellEnd"/>
      <w:r w:rsidRPr="00BD1E25">
        <w:rPr>
          <w:rFonts w:ascii="Arial" w:hAnsi="Arial" w:cs="Arial"/>
          <w:color w:val="000000"/>
        </w:rPr>
        <w:t> </w:t>
      </w:r>
      <w:r w:rsidRPr="00BD1E25">
        <w:rPr>
          <w:rFonts w:ascii="Arial" w:hAnsi="Arial" w:cs="Arial"/>
          <w:color w:val="000000"/>
        </w:rPr>
        <w:t xml:space="preserve">; London: The </w:t>
      </w:r>
      <w:proofErr w:type="spellStart"/>
      <w:r w:rsidRPr="00BD1E25">
        <w:rPr>
          <w:rFonts w:ascii="Arial" w:hAnsi="Arial" w:cs="Arial"/>
          <w:color w:val="000000"/>
        </w:rPr>
        <w:t>Mit</w:t>
      </w:r>
      <w:proofErr w:type="spellEnd"/>
      <w:r w:rsidRPr="00BD1E25">
        <w:rPr>
          <w:rFonts w:ascii="Arial" w:hAnsi="Arial" w:cs="Arial"/>
          <w:color w:val="000000"/>
        </w:rPr>
        <w:t xml:space="preserve"> Press.</w:t>
      </w:r>
    </w:p>
    <w:p w14:paraId="4551C039" w14:textId="77777777" w:rsidR="00ED4CC5" w:rsidRPr="00BD1E25" w:rsidRDefault="00ED4CC5" w:rsidP="006C53CF">
      <w:pPr>
        <w:widowControl w:val="0"/>
        <w:spacing w:after="240" w:line="360" w:lineRule="auto"/>
        <w:rPr>
          <w:sz w:val="24"/>
          <w:szCs w:val="24"/>
          <w:lang w:val="en-US"/>
        </w:rPr>
      </w:pPr>
    </w:p>
    <w:p w14:paraId="0ECC3D76" w14:textId="79204192" w:rsidR="006C53CF" w:rsidRPr="00BD1E25" w:rsidRDefault="006C53CF" w:rsidP="006C53CF">
      <w:pPr>
        <w:widowControl w:val="0"/>
        <w:spacing w:after="240" w:line="360" w:lineRule="auto"/>
        <w:rPr>
          <w:sz w:val="24"/>
          <w:szCs w:val="24"/>
          <w:lang w:val="en-US"/>
        </w:rPr>
      </w:pPr>
      <w:r w:rsidRPr="00BD1E25">
        <w:rPr>
          <w:sz w:val="24"/>
          <w:szCs w:val="24"/>
          <w:lang w:val="en-US"/>
        </w:rPr>
        <w:t xml:space="preserve">Mind (2017). </w:t>
      </w:r>
      <w:r w:rsidRPr="00BD1E25">
        <w:rPr>
          <w:i/>
          <w:iCs/>
          <w:sz w:val="24"/>
          <w:szCs w:val="24"/>
          <w:lang w:val="en-US"/>
        </w:rPr>
        <w:t>Stress</w:t>
      </w:r>
      <w:r w:rsidRPr="00BD1E25">
        <w:rPr>
          <w:sz w:val="24"/>
          <w:szCs w:val="24"/>
          <w:lang w:val="en-US"/>
        </w:rPr>
        <w:t>. (</w:t>
      </w:r>
      <w:proofErr w:type="gramStart"/>
      <w:r w:rsidRPr="00BD1E25">
        <w:rPr>
          <w:sz w:val="24"/>
          <w:szCs w:val="24"/>
          <w:lang w:val="en-US"/>
        </w:rPr>
        <w:t>online</w:t>
      </w:r>
      <w:proofErr w:type="gramEnd"/>
      <w:r w:rsidRPr="00BD1E25">
        <w:rPr>
          <w:sz w:val="24"/>
          <w:szCs w:val="24"/>
          <w:lang w:val="en-US"/>
        </w:rPr>
        <w:t xml:space="preserve">) </w:t>
      </w:r>
      <w:r w:rsidRPr="00BD1E25">
        <w:rPr>
          <w:i/>
          <w:iCs/>
          <w:sz w:val="24"/>
          <w:szCs w:val="24"/>
          <w:lang w:val="en-US"/>
        </w:rPr>
        <w:t>Mind</w:t>
      </w:r>
      <w:r w:rsidRPr="00BD1E25">
        <w:rPr>
          <w:sz w:val="24"/>
          <w:szCs w:val="24"/>
          <w:lang w:val="en-US"/>
        </w:rPr>
        <w:t xml:space="preserve">. Available at: </w:t>
      </w:r>
      <w:r w:rsidR="00BD1E25" w:rsidRPr="00BD1E25">
        <w:rPr>
          <w:sz w:val="24"/>
          <w:szCs w:val="24"/>
          <w:lang w:val="en-US"/>
        </w:rPr>
        <w:t>https://www.mind.org.uk/media-a/2959/stress-2017.pdf</w:t>
      </w:r>
      <w:r w:rsidRPr="00BD1E25">
        <w:rPr>
          <w:sz w:val="24"/>
          <w:szCs w:val="24"/>
          <w:lang w:val="en-US"/>
        </w:rPr>
        <w:t>.</w:t>
      </w:r>
    </w:p>
    <w:p w14:paraId="0289E8A8" w14:textId="77777777" w:rsidR="00BD1E25" w:rsidRPr="00BD1E25" w:rsidRDefault="00BD1E25" w:rsidP="006C53CF">
      <w:pPr>
        <w:widowControl w:val="0"/>
        <w:spacing w:after="240" w:line="360" w:lineRule="auto"/>
        <w:rPr>
          <w:sz w:val="24"/>
          <w:szCs w:val="24"/>
        </w:rPr>
      </w:pPr>
    </w:p>
    <w:p w14:paraId="18CA51BB" w14:textId="30F47805" w:rsidR="00BD1E25" w:rsidRDefault="00BD1E25" w:rsidP="006C53CF">
      <w:pPr>
        <w:widowControl w:val="0"/>
        <w:spacing w:after="240" w:line="360" w:lineRule="auto"/>
        <w:rPr>
          <w:sz w:val="24"/>
          <w:szCs w:val="24"/>
        </w:rPr>
      </w:pPr>
      <w:r w:rsidRPr="00BD1E25">
        <w:rPr>
          <w:i/>
          <w:sz w:val="24"/>
          <w:szCs w:val="24"/>
        </w:rPr>
        <w:t>Misuse of Drugs Act</w:t>
      </w:r>
      <w:r w:rsidRPr="00BD1E25">
        <w:rPr>
          <w:i/>
          <w:sz w:val="24"/>
          <w:szCs w:val="24"/>
        </w:rPr>
        <w:t>.</w:t>
      </w:r>
      <w:r w:rsidRPr="00BD1E25">
        <w:rPr>
          <w:sz w:val="24"/>
          <w:szCs w:val="24"/>
        </w:rPr>
        <w:t xml:space="preserve"> 1971</w:t>
      </w:r>
      <w:r w:rsidRPr="00BD1E25">
        <w:rPr>
          <w:sz w:val="24"/>
          <w:szCs w:val="24"/>
        </w:rPr>
        <w:t>.</w:t>
      </w:r>
    </w:p>
    <w:p w14:paraId="2DAD1CAD" w14:textId="77777777" w:rsidR="00BD1E25" w:rsidRPr="00BD1E25" w:rsidRDefault="00BD1E25" w:rsidP="006C53CF">
      <w:pPr>
        <w:widowControl w:val="0"/>
        <w:spacing w:after="240" w:line="360" w:lineRule="auto"/>
        <w:rPr>
          <w:sz w:val="24"/>
          <w:szCs w:val="24"/>
        </w:rPr>
      </w:pPr>
    </w:p>
    <w:p w14:paraId="2B42F735" w14:textId="77777777" w:rsidR="00ED4CC5" w:rsidRPr="00BD1E25" w:rsidRDefault="00ED4CC5" w:rsidP="006C53CF">
      <w:pPr>
        <w:ind w:right="107"/>
        <w:jc w:val="both"/>
        <w:rPr>
          <w:sz w:val="24"/>
          <w:szCs w:val="24"/>
        </w:rPr>
      </w:pPr>
    </w:p>
    <w:p w14:paraId="4C5E81D4" w14:textId="4733DA1A" w:rsidR="006C53CF" w:rsidRPr="00BD1E25" w:rsidRDefault="006C53CF" w:rsidP="006C53CF">
      <w:pPr>
        <w:ind w:right="107"/>
        <w:jc w:val="both"/>
        <w:rPr>
          <w:sz w:val="24"/>
          <w:szCs w:val="24"/>
        </w:rPr>
      </w:pPr>
      <w:proofErr w:type="spellStart"/>
      <w:r w:rsidRPr="00BD1E25">
        <w:rPr>
          <w:sz w:val="24"/>
          <w:szCs w:val="24"/>
        </w:rPr>
        <w:t>Mohapatra</w:t>
      </w:r>
      <w:proofErr w:type="spellEnd"/>
      <w:r w:rsidRPr="00BD1E25">
        <w:rPr>
          <w:sz w:val="24"/>
          <w:szCs w:val="24"/>
        </w:rPr>
        <w:t xml:space="preserve">, </w:t>
      </w:r>
      <w:proofErr w:type="spellStart"/>
      <w:r w:rsidRPr="00BD1E25">
        <w:rPr>
          <w:sz w:val="24"/>
          <w:szCs w:val="24"/>
        </w:rPr>
        <w:t>Samarendra</w:t>
      </w:r>
      <w:proofErr w:type="spellEnd"/>
      <w:r w:rsidRPr="00BD1E25">
        <w:rPr>
          <w:sz w:val="24"/>
          <w:szCs w:val="24"/>
        </w:rPr>
        <w:t xml:space="preserve"> &amp; </w:t>
      </w:r>
      <w:proofErr w:type="spellStart"/>
      <w:r w:rsidRPr="00BD1E25">
        <w:rPr>
          <w:sz w:val="24"/>
          <w:szCs w:val="24"/>
        </w:rPr>
        <w:t>Panigrahi</w:t>
      </w:r>
      <w:proofErr w:type="spellEnd"/>
      <w:r w:rsidRPr="00BD1E25">
        <w:rPr>
          <w:sz w:val="24"/>
          <w:szCs w:val="24"/>
        </w:rPr>
        <w:t xml:space="preserve">, Sandeep Kumar &amp; </w:t>
      </w:r>
      <w:proofErr w:type="spellStart"/>
      <w:r w:rsidRPr="00BD1E25">
        <w:rPr>
          <w:sz w:val="24"/>
          <w:szCs w:val="24"/>
        </w:rPr>
        <w:t>Rath</w:t>
      </w:r>
      <w:proofErr w:type="spellEnd"/>
      <w:r w:rsidRPr="00BD1E25">
        <w:rPr>
          <w:sz w:val="24"/>
          <w:szCs w:val="24"/>
        </w:rPr>
        <w:t xml:space="preserve">, </w:t>
      </w:r>
      <w:proofErr w:type="spellStart"/>
      <w:r w:rsidRPr="00BD1E25">
        <w:rPr>
          <w:sz w:val="24"/>
          <w:szCs w:val="24"/>
        </w:rPr>
        <w:t>Diptirani</w:t>
      </w:r>
      <w:proofErr w:type="spellEnd"/>
      <w:r w:rsidRPr="00BD1E25">
        <w:rPr>
          <w:sz w:val="24"/>
          <w:szCs w:val="24"/>
        </w:rPr>
        <w:t xml:space="preserve">. (2012). Examination stress in adolescents. Asian Journal of </w:t>
      </w:r>
      <w:proofErr w:type="spellStart"/>
      <w:r w:rsidRPr="00BD1E25">
        <w:rPr>
          <w:sz w:val="24"/>
          <w:szCs w:val="24"/>
        </w:rPr>
        <w:t>Pediatric</w:t>
      </w:r>
      <w:proofErr w:type="spellEnd"/>
      <w:r w:rsidRPr="00BD1E25">
        <w:rPr>
          <w:sz w:val="24"/>
          <w:szCs w:val="24"/>
        </w:rPr>
        <w:t xml:space="preserve"> Practice. 16. 7-9.</w:t>
      </w:r>
    </w:p>
    <w:p w14:paraId="6FEF46E6" w14:textId="19055D81" w:rsidR="006C53CF" w:rsidRPr="00BD1E25" w:rsidRDefault="006C53CF" w:rsidP="006C53CF">
      <w:pPr>
        <w:widowControl w:val="0"/>
        <w:spacing w:after="240" w:line="360" w:lineRule="auto"/>
        <w:rPr>
          <w:sz w:val="24"/>
          <w:szCs w:val="24"/>
          <w:lang w:val="en-US"/>
        </w:rPr>
      </w:pPr>
      <w:proofErr w:type="spellStart"/>
      <w:r w:rsidRPr="00BD1E25">
        <w:rPr>
          <w:sz w:val="24"/>
          <w:szCs w:val="24"/>
          <w:lang w:val="en-US"/>
        </w:rPr>
        <w:t>Ovans</w:t>
      </w:r>
      <w:proofErr w:type="spellEnd"/>
      <w:r w:rsidRPr="00BD1E25">
        <w:rPr>
          <w:sz w:val="24"/>
          <w:szCs w:val="24"/>
          <w:lang w:val="en-US"/>
        </w:rPr>
        <w:t xml:space="preserve">, A. (2015). </w:t>
      </w:r>
      <w:r w:rsidRPr="00BD1E25">
        <w:rPr>
          <w:i/>
          <w:iCs/>
          <w:sz w:val="24"/>
          <w:szCs w:val="24"/>
          <w:lang w:val="en-US"/>
        </w:rPr>
        <w:t>What Resilience Means, and Why It Matters</w:t>
      </w:r>
      <w:r w:rsidRPr="00BD1E25">
        <w:rPr>
          <w:sz w:val="24"/>
          <w:szCs w:val="24"/>
          <w:lang w:val="en-US"/>
        </w:rPr>
        <w:t>. (</w:t>
      </w:r>
      <w:proofErr w:type="gramStart"/>
      <w:r w:rsidRPr="00BD1E25">
        <w:rPr>
          <w:sz w:val="24"/>
          <w:szCs w:val="24"/>
          <w:lang w:val="en-US"/>
        </w:rPr>
        <w:t>online</w:t>
      </w:r>
      <w:proofErr w:type="gramEnd"/>
      <w:r w:rsidRPr="00BD1E25">
        <w:rPr>
          <w:sz w:val="24"/>
          <w:szCs w:val="24"/>
          <w:lang w:val="en-US"/>
        </w:rPr>
        <w:t xml:space="preserve">) </w:t>
      </w:r>
      <w:r w:rsidRPr="00BD1E25">
        <w:rPr>
          <w:i/>
          <w:iCs/>
          <w:sz w:val="24"/>
          <w:szCs w:val="24"/>
          <w:lang w:val="en-US"/>
        </w:rPr>
        <w:t>Harvard Business Review</w:t>
      </w:r>
      <w:r w:rsidRPr="00BD1E25">
        <w:rPr>
          <w:sz w:val="24"/>
          <w:szCs w:val="24"/>
          <w:lang w:val="en-US"/>
        </w:rPr>
        <w:t>. Available at: What Resilience Means, and Why It Matters.</w:t>
      </w:r>
    </w:p>
    <w:p w14:paraId="15E02664" w14:textId="77777777" w:rsidR="00ED4CC5" w:rsidRPr="00BD1E25" w:rsidRDefault="00ED4CC5" w:rsidP="006C53CF">
      <w:pPr>
        <w:widowControl w:val="0"/>
        <w:spacing w:after="240" w:line="360" w:lineRule="auto"/>
        <w:rPr>
          <w:i/>
          <w:iCs/>
          <w:sz w:val="24"/>
          <w:szCs w:val="24"/>
        </w:rPr>
      </w:pPr>
    </w:p>
    <w:p w14:paraId="3DC53B2A" w14:textId="1382A427" w:rsidR="006C53CF" w:rsidRPr="00BD1E25" w:rsidRDefault="006C53CF" w:rsidP="006C53CF">
      <w:pPr>
        <w:widowControl w:val="0"/>
        <w:spacing w:after="240" w:line="360" w:lineRule="auto"/>
        <w:rPr>
          <w:sz w:val="24"/>
          <w:szCs w:val="24"/>
        </w:rPr>
      </w:pPr>
      <w:r w:rsidRPr="00BD1E25">
        <w:rPr>
          <w:i/>
          <w:iCs/>
          <w:sz w:val="24"/>
          <w:szCs w:val="24"/>
        </w:rPr>
        <w:t>R v Howell</w:t>
      </w:r>
      <w:r w:rsidRPr="00BD1E25">
        <w:rPr>
          <w:sz w:val="24"/>
          <w:szCs w:val="24"/>
        </w:rPr>
        <w:t xml:space="preserve"> (1981) (Magistrates) Available at: </w:t>
      </w:r>
      <w:r w:rsidRPr="00BD1E25">
        <w:rPr>
          <w:sz w:val="24"/>
          <w:szCs w:val="24"/>
        </w:rPr>
        <w:t>https://swarb.co.uk/regina-v-howell-errol-cacd-1981/</w:t>
      </w:r>
      <w:r w:rsidRPr="00BD1E25">
        <w:rPr>
          <w:sz w:val="24"/>
          <w:szCs w:val="24"/>
        </w:rPr>
        <w:t>.</w:t>
      </w:r>
    </w:p>
    <w:p w14:paraId="609E6DC6" w14:textId="77777777" w:rsidR="00ED4CC5" w:rsidRPr="00BD1E25" w:rsidRDefault="00ED4CC5" w:rsidP="006C53CF">
      <w:pPr>
        <w:pStyle w:val="NormalWeb"/>
        <w:spacing w:before="0" w:beforeAutospacing="0" w:after="240" w:afterAutospacing="0" w:line="360" w:lineRule="atLeast"/>
        <w:rPr>
          <w:rFonts w:ascii="Arial" w:hAnsi="Arial" w:cs="Arial"/>
          <w:color w:val="000000"/>
        </w:rPr>
      </w:pPr>
    </w:p>
    <w:p w14:paraId="220F67E3" w14:textId="147283F4" w:rsidR="006C53CF" w:rsidRPr="00BD1E25" w:rsidRDefault="006C53CF" w:rsidP="006C53CF">
      <w:pPr>
        <w:pStyle w:val="NormalWeb"/>
        <w:spacing w:before="0" w:beforeAutospacing="0" w:after="240" w:afterAutospacing="0" w:line="360" w:lineRule="atLeast"/>
        <w:rPr>
          <w:rFonts w:ascii="Arial" w:hAnsi="Arial" w:cs="Arial"/>
          <w:color w:val="000000"/>
        </w:rPr>
      </w:pPr>
      <w:proofErr w:type="spellStart"/>
      <w:r w:rsidRPr="00BD1E25">
        <w:rPr>
          <w:rFonts w:ascii="Arial" w:hAnsi="Arial" w:cs="Arial"/>
          <w:color w:val="000000"/>
        </w:rPr>
        <w:t>Spataro</w:t>
      </w:r>
      <w:proofErr w:type="spellEnd"/>
      <w:r w:rsidRPr="00BD1E25">
        <w:rPr>
          <w:rFonts w:ascii="Arial" w:hAnsi="Arial" w:cs="Arial"/>
          <w:color w:val="000000"/>
        </w:rPr>
        <w:t xml:space="preserve">, S.E. and Bloch, J. (2017). “Can You Repeat That?” Teaching Active Listening in Management Education. </w:t>
      </w:r>
      <w:r w:rsidRPr="00BD1E25">
        <w:rPr>
          <w:rFonts w:ascii="Arial" w:hAnsi="Arial" w:cs="Arial"/>
          <w:i/>
          <w:iCs/>
          <w:color w:val="000000"/>
        </w:rPr>
        <w:t>Journal of Management Education</w:t>
      </w:r>
      <w:r w:rsidRPr="00BD1E25">
        <w:rPr>
          <w:rFonts w:ascii="Arial" w:hAnsi="Arial" w:cs="Arial"/>
          <w:color w:val="000000"/>
        </w:rPr>
        <w:t>, 42(2), pp.168–198.</w:t>
      </w:r>
    </w:p>
    <w:p w14:paraId="083CECA7" w14:textId="7D49F960" w:rsidR="002D4426" w:rsidRPr="00BD1E25" w:rsidRDefault="002D4426" w:rsidP="006C53CF">
      <w:pPr>
        <w:pStyle w:val="NormalWeb"/>
        <w:spacing w:before="0" w:beforeAutospacing="0" w:after="240" w:afterAutospacing="0" w:line="360" w:lineRule="atLeast"/>
        <w:rPr>
          <w:rFonts w:ascii="Arial" w:hAnsi="Arial" w:cs="Arial"/>
          <w:color w:val="000000"/>
        </w:rPr>
      </w:pPr>
    </w:p>
    <w:p w14:paraId="19F0C067" w14:textId="12012A6D" w:rsidR="002D4426" w:rsidRPr="00BD1E25" w:rsidRDefault="002D4426" w:rsidP="006C53CF">
      <w:pPr>
        <w:pStyle w:val="NormalWeb"/>
        <w:spacing w:before="0" w:beforeAutospacing="0" w:after="240" w:afterAutospacing="0" w:line="360" w:lineRule="atLeast"/>
        <w:rPr>
          <w:rFonts w:ascii="Arial" w:hAnsi="Arial" w:cs="Arial"/>
          <w:color w:val="000000"/>
        </w:rPr>
      </w:pPr>
      <w:r w:rsidRPr="00BD1E25">
        <w:rPr>
          <w:rFonts w:ascii="Arial" w:hAnsi="Arial" w:cs="Arial"/>
          <w:i/>
          <w:color w:val="000000"/>
        </w:rPr>
        <w:t>Police and Criminal Evidence Act.</w:t>
      </w:r>
      <w:r w:rsidRPr="00BD1E25">
        <w:rPr>
          <w:rFonts w:ascii="Arial" w:hAnsi="Arial" w:cs="Arial"/>
          <w:color w:val="000000"/>
        </w:rPr>
        <w:t xml:space="preserve"> 1984</w:t>
      </w:r>
      <w:r w:rsidR="00BD1E25" w:rsidRPr="00BD1E25">
        <w:rPr>
          <w:rFonts w:ascii="Arial" w:hAnsi="Arial" w:cs="Arial"/>
          <w:color w:val="000000"/>
        </w:rPr>
        <w:t>.</w:t>
      </w:r>
    </w:p>
    <w:p w14:paraId="679B6BB5" w14:textId="77777777" w:rsidR="006C53CF" w:rsidRPr="00BD1E25" w:rsidRDefault="006C53CF" w:rsidP="006C53CF">
      <w:pPr>
        <w:pStyle w:val="NormalWeb"/>
        <w:spacing w:before="0" w:beforeAutospacing="0" w:after="240" w:afterAutospacing="0" w:line="360" w:lineRule="atLeast"/>
        <w:rPr>
          <w:rFonts w:ascii="Arial" w:hAnsi="Arial" w:cs="Arial"/>
          <w:color w:val="000000"/>
        </w:rPr>
      </w:pPr>
    </w:p>
    <w:p w14:paraId="12A964DB" w14:textId="62987E9C" w:rsidR="006C53CF" w:rsidRPr="00BD1E25" w:rsidRDefault="006C53CF" w:rsidP="006C53CF">
      <w:pPr>
        <w:widowControl w:val="0"/>
        <w:spacing w:after="240" w:line="360" w:lineRule="auto"/>
        <w:rPr>
          <w:sz w:val="24"/>
          <w:szCs w:val="24"/>
          <w:lang w:val="en-US"/>
        </w:rPr>
      </w:pPr>
      <w:r w:rsidRPr="00BD1E25">
        <w:rPr>
          <w:sz w:val="24"/>
          <w:szCs w:val="24"/>
          <w:lang w:val="en-US"/>
        </w:rPr>
        <w:t xml:space="preserve">Watson, N.F., </w:t>
      </w:r>
      <w:proofErr w:type="spellStart"/>
      <w:r w:rsidRPr="00BD1E25">
        <w:rPr>
          <w:sz w:val="24"/>
          <w:szCs w:val="24"/>
          <w:lang w:val="en-US"/>
        </w:rPr>
        <w:t>Badr</w:t>
      </w:r>
      <w:proofErr w:type="spellEnd"/>
      <w:r w:rsidRPr="00BD1E25">
        <w:rPr>
          <w:sz w:val="24"/>
          <w:szCs w:val="24"/>
          <w:lang w:val="en-US"/>
        </w:rPr>
        <w:t xml:space="preserve">, M.S., </w:t>
      </w:r>
      <w:proofErr w:type="spellStart"/>
      <w:r w:rsidRPr="00BD1E25">
        <w:rPr>
          <w:sz w:val="24"/>
          <w:szCs w:val="24"/>
          <w:lang w:val="en-US"/>
        </w:rPr>
        <w:t>Belenky</w:t>
      </w:r>
      <w:proofErr w:type="spellEnd"/>
      <w:r w:rsidRPr="00BD1E25">
        <w:rPr>
          <w:sz w:val="24"/>
          <w:szCs w:val="24"/>
          <w:lang w:val="en-US"/>
        </w:rPr>
        <w:t xml:space="preserve">, G., </w:t>
      </w:r>
      <w:proofErr w:type="spellStart"/>
      <w:r w:rsidRPr="00BD1E25">
        <w:rPr>
          <w:sz w:val="24"/>
          <w:szCs w:val="24"/>
          <w:lang w:val="en-US"/>
        </w:rPr>
        <w:t>Bliwise</w:t>
      </w:r>
      <w:proofErr w:type="spellEnd"/>
      <w:r w:rsidRPr="00BD1E25">
        <w:rPr>
          <w:sz w:val="24"/>
          <w:szCs w:val="24"/>
          <w:lang w:val="en-US"/>
        </w:rPr>
        <w:t xml:space="preserve">, D.L., Buxton, O.M., </w:t>
      </w:r>
      <w:proofErr w:type="spellStart"/>
      <w:r w:rsidRPr="00BD1E25">
        <w:rPr>
          <w:sz w:val="24"/>
          <w:szCs w:val="24"/>
          <w:lang w:val="en-US"/>
        </w:rPr>
        <w:t>Buysse</w:t>
      </w:r>
      <w:proofErr w:type="spellEnd"/>
      <w:r w:rsidRPr="00BD1E25">
        <w:rPr>
          <w:sz w:val="24"/>
          <w:szCs w:val="24"/>
          <w:lang w:val="en-US"/>
        </w:rPr>
        <w:t xml:space="preserve">, D., </w:t>
      </w:r>
      <w:proofErr w:type="spellStart"/>
      <w:r w:rsidRPr="00BD1E25">
        <w:rPr>
          <w:sz w:val="24"/>
          <w:szCs w:val="24"/>
          <w:lang w:val="en-US"/>
        </w:rPr>
        <w:t>Dinges</w:t>
      </w:r>
      <w:proofErr w:type="spellEnd"/>
      <w:r w:rsidRPr="00BD1E25">
        <w:rPr>
          <w:sz w:val="24"/>
          <w:szCs w:val="24"/>
          <w:lang w:val="en-US"/>
        </w:rPr>
        <w:t xml:space="preserve">, D.F., </w:t>
      </w:r>
      <w:proofErr w:type="spellStart"/>
      <w:r w:rsidRPr="00BD1E25">
        <w:rPr>
          <w:sz w:val="24"/>
          <w:szCs w:val="24"/>
          <w:lang w:val="en-US"/>
        </w:rPr>
        <w:t>Gangwisch</w:t>
      </w:r>
      <w:proofErr w:type="spellEnd"/>
      <w:r w:rsidRPr="00BD1E25">
        <w:rPr>
          <w:sz w:val="24"/>
          <w:szCs w:val="24"/>
          <w:lang w:val="en-US"/>
        </w:rPr>
        <w:t xml:space="preserve">, J., </w:t>
      </w:r>
      <w:proofErr w:type="spellStart"/>
      <w:r w:rsidRPr="00BD1E25">
        <w:rPr>
          <w:sz w:val="24"/>
          <w:szCs w:val="24"/>
          <w:lang w:val="en-US"/>
        </w:rPr>
        <w:t>Grandner</w:t>
      </w:r>
      <w:proofErr w:type="spellEnd"/>
      <w:r w:rsidRPr="00BD1E25">
        <w:rPr>
          <w:sz w:val="24"/>
          <w:szCs w:val="24"/>
          <w:lang w:val="en-US"/>
        </w:rPr>
        <w:t xml:space="preserve">, M.A., </w:t>
      </w:r>
      <w:proofErr w:type="spellStart"/>
      <w:r w:rsidRPr="00BD1E25">
        <w:rPr>
          <w:sz w:val="24"/>
          <w:szCs w:val="24"/>
          <w:lang w:val="en-US"/>
        </w:rPr>
        <w:t>Kushida</w:t>
      </w:r>
      <w:proofErr w:type="spellEnd"/>
      <w:r w:rsidRPr="00BD1E25">
        <w:rPr>
          <w:sz w:val="24"/>
          <w:szCs w:val="24"/>
          <w:lang w:val="en-US"/>
        </w:rPr>
        <w:t xml:space="preserve">, C., Malhotra, R.K., Martin, J.L., Patel, S.R., </w:t>
      </w:r>
      <w:proofErr w:type="spellStart"/>
      <w:r w:rsidRPr="00BD1E25">
        <w:rPr>
          <w:sz w:val="24"/>
          <w:szCs w:val="24"/>
          <w:lang w:val="en-US"/>
        </w:rPr>
        <w:t>Quan</w:t>
      </w:r>
      <w:proofErr w:type="spellEnd"/>
      <w:r w:rsidRPr="00BD1E25">
        <w:rPr>
          <w:sz w:val="24"/>
          <w:szCs w:val="24"/>
          <w:lang w:val="en-US"/>
        </w:rPr>
        <w:t xml:space="preserve">, S. and </w:t>
      </w:r>
      <w:proofErr w:type="spellStart"/>
      <w:r w:rsidRPr="00BD1E25">
        <w:rPr>
          <w:sz w:val="24"/>
          <w:szCs w:val="24"/>
          <w:lang w:val="en-US"/>
        </w:rPr>
        <w:t>Tasali</w:t>
      </w:r>
      <w:proofErr w:type="spellEnd"/>
      <w:r w:rsidRPr="00BD1E25">
        <w:rPr>
          <w:sz w:val="24"/>
          <w:szCs w:val="24"/>
          <w:lang w:val="en-US"/>
        </w:rPr>
        <w:t xml:space="preserve">, E. (2015). Recommended Amount of Sleep for a Healthy Adult: A Joint Consensus Statement of the American Academy of Sleep Medicine and Sleep Research Society. </w:t>
      </w:r>
      <w:r w:rsidRPr="00BD1E25">
        <w:rPr>
          <w:i/>
          <w:iCs/>
          <w:sz w:val="24"/>
          <w:szCs w:val="24"/>
          <w:lang w:val="en-US"/>
        </w:rPr>
        <w:t>SLEEP</w:t>
      </w:r>
      <w:r w:rsidRPr="00BD1E25">
        <w:rPr>
          <w:sz w:val="24"/>
          <w:szCs w:val="24"/>
          <w:lang w:val="en-US"/>
        </w:rPr>
        <w:t>. (</w:t>
      </w:r>
      <w:proofErr w:type="gramStart"/>
      <w:r w:rsidRPr="00BD1E25">
        <w:rPr>
          <w:sz w:val="24"/>
          <w:szCs w:val="24"/>
          <w:lang w:val="en-US"/>
        </w:rPr>
        <w:t>online</w:t>
      </w:r>
      <w:proofErr w:type="gramEnd"/>
      <w:r w:rsidRPr="00BD1E25">
        <w:rPr>
          <w:sz w:val="24"/>
          <w:szCs w:val="24"/>
          <w:lang w:val="en-US"/>
        </w:rPr>
        <w:t>) Available at: https://www.ncbi.nlm.nih.gov/pmc/articles/PMC4434546/ (Accessed 14 Sep. 2019).</w:t>
      </w:r>
    </w:p>
    <w:p w14:paraId="0FE15D2D" w14:textId="77777777" w:rsidR="00ED4CC5" w:rsidRPr="00BD1E25" w:rsidRDefault="00ED4CC5" w:rsidP="00ED4CC5">
      <w:pPr>
        <w:pStyle w:val="NormalWeb"/>
        <w:spacing w:before="0" w:beforeAutospacing="0" w:after="240" w:afterAutospacing="0" w:line="360" w:lineRule="atLeast"/>
        <w:rPr>
          <w:rFonts w:ascii="Arial" w:hAnsi="Arial" w:cs="Arial"/>
          <w:i/>
          <w:iCs/>
          <w:color w:val="000000"/>
        </w:rPr>
      </w:pPr>
    </w:p>
    <w:p w14:paraId="0F3E14F8" w14:textId="6BAE117A" w:rsidR="00ED4CC5" w:rsidRPr="00BD1E25" w:rsidRDefault="00ED4CC5" w:rsidP="00ED4CC5">
      <w:pPr>
        <w:pStyle w:val="NormalWeb"/>
        <w:spacing w:before="0" w:beforeAutospacing="0" w:after="240" w:afterAutospacing="0" w:line="360" w:lineRule="atLeast"/>
        <w:rPr>
          <w:rFonts w:ascii="Arial" w:hAnsi="Arial" w:cs="Arial"/>
          <w:color w:val="000000"/>
        </w:rPr>
      </w:pPr>
      <w:r w:rsidRPr="00BD1E25">
        <w:rPr>
          <w:rFonts w:ascii="Arial" w:hAnsi="Arial" w:cs="Arial"/>
          <w:i/>
          <w:iCs/>
          <w:color w:val="000000"/>
        </w:rPr>
        <w:t>Welsh Language Act</w:t>
      </w:r>
      <w:r w:rsidRPr="00BD1E25">
        <w:rPr>
          <w:rFonts w:ascii="Arial" w:hAnsi="Arial" w:cs="Arial"/>
          <w:color w:val="000000"/>
        </w:rPr>
        <w:t>.</w:t>
      </w:r>
      <w:r w:rsidRPr="00BD1E25">
        <w:rPr>
          <w:rFonts w:ascii="Arial" w:hAnsi="Arial" w:cs="Arial"/>
          <w:color w:val="000000"/>
        </w:rPr>
        <w:t xml:space="preserve"> 1993.</w:t>
      </w:r>
    </w:p>
    <w:p w14:paraId="5733FFE7" w14:textId="77777777" w:rsidR="00ED4CC5" w:rsidRPr="00BD1E25" w:rsidRDefault="00ED4CC5" w:rsidP="006C53CF">
      <w:pPr>
        <w:widowControl w:val="0"/>
        <w:spacing w:after="240" w:line="360" w:lineRule="auto"/>
        <w:rPr>
          <w:sz w:val="24"/>
          <w:szCs w:val="24"/>
          <w:lang w:val="en-US"/>
        </w:rPr>
      </w:pPr>
    </w:p>
    <w:p w14:paraId="078EEA92" w14:textId="73491EEB" w:rsidR="006C53CF" w:rsidRPr="00BD1E25" w:rsidRDefault="006C53CF" w:rsidP="006C53CF">
      <w:pPr>
        <w:widowControl w:val="0"/>
        <w:spacing w:after="240" w:line="360" w:lineRule="auto"/>
        <w:rPr>
          <w:sz w:val="24"/>
          <w:szCs w:val="24"/>
          <w:lang w:val="en-US"/>
        </w:rPr>
      </w:pPr>
      <w:proofErr w:type="spellStart"/>
      <w:r w:rsidRPr="00BD1E25">
        <w:rPr>
          <w:sz w:val="24"/>
          <w:szCs w:val="24"/>
          <w:lang w:val="en-US"/>
        </w:rPr>
        <w:t>Zunhammer</w:t>
      </w:r>
      <w:proofErr w:type="spellEnd"/>
      <w:r w:rsidRPr="00BD1E25">
        <w:rPr>
          <w:sz w:val="24"/>
          <w:szCs w:val="24"/>
          <w:lang w:val="en-US"/>
        </w:rPr>
        <w:t xml:space="preserve">, M., </w:t>
      </w:r>
      <w:proofErr w:type="spellStart"/>
      <w:r w:rsidRPr="00BD1E25">
        <w:rPr>
          <w:sz w:val="24"/>
          <w:szCs w:val="24"/>
          <w:lang w:val="en-US"/>
        </w:rPr>
        <w:t>Eichhammer</w:t>
      </w:r>
      <w:proofErr w:type="spellEnd"/>
      <w:r w:rsidRPr="00BD1E25">
        <w:rPr>
          <w:sz w:val="24"/>
          <w:szCs w:val="24"/>
          <w:lang w:val="en-US"/>
        </w:rPr>
        <w:t xml:space="preserve">, P. and Busch, V. (2014). Sleep Quality during Exam Stress: The Role of Alcohol, Caffeine and Nicotine. </w:t>
      </w:r>
      <w:proofErr w:type="spellStart"/>
      <w:r w:rsidRPr="00BD1E25">
        <w:rPr>
          <w:i/>
          <w:iCs/>
          <w:sz w:val="24"/>
          <w:szCs w:val="24"/>
          <w:lang w:val="en-US"/>
        </w:rPr>
        <w:t>PLoS</w:t>
      </w:r>
      <w:proofErr w:type="spellEnd"/>
      <w:r w:rsidRPr="00BD1E25">
        <w:rPr>
          <w:i/>
          <w:iCs/>
          <w:sz w:val="24"/>
          <w:szCs w:val="24"/>
          <w:lang w:val="en-US"/>
        </w:rPr>
        <w:t xml:space="preserve"> ONE</w:t>
      </w:r>
      <w:r w:rsidRPr="00BD1E25">
        <w:rPr>
          <w:sz w:val="24"/>
          <w:szCs w:val="24"/>
          <w:lang w:val="en-US"/>
        </w:rPr>
        <w:t>, 9(10), p.e109490.</w:t>
      </w:r>
    </w:p>
    <w:p w14:paraId="72A8B68A" w14:textId="10C9A1AF" w:rsidR="00342F02" w:rsidRPr="00BD1E25" w:rsidRDefault="006C53CF" w:rsidP="006C53CF">
      <w:pPr>
        <w:pBdr>
          <w:top w:val="single" w:sz="6" w:space="1" w:color="auto"/>
          <w:left w:val="single" w:sz="6" w:space="1" w:color="auto"/>
          <w:bottom w:val="single" w:sz="6" w:space="1" w:color="auto"/>
          <w:right w:val="single" w:sz="6" w:space="1" w:color="auto"/>
        </w:pBdr>
        <w:ind w:right="107"/>
        <w:rPr>
          <w:b/>
          <w:bCs/>
          <w:sz w:val="24"/>
          <w:szCs w:val="24"/>
        </w:rPr>
      </w:pPr>
      <w:r w:rsidRPr="00BD1E25">
        <w:rPr>
          <w:sz w:val="24"/>
          <w:szCs w:val="24"/>
          <w:lang w:val="en-US"/>
        </w:rPr>
        <w:br w:type="page"/>
      </w:r>
    </w:p>
    <w:p w14:paraId="6EA94168" w14:textId="032EB3CE" w:rsidR="006C53CF" w:rsidRDefault="006C53CF" w:rsidP="006C53CF">
      <w:pPr>
        <w:pStyle w:val="NormalWeb"/>
        <w:spacing w:before="0" w:beforeAutospacing="0" w:after="240" w:afterAutospacing="0" w:line="360" w:lineRule="atLeast"/>
        <w:rPr>
          <w:color w:val="000000"/>
        </w:rPr>
      </w:pPr>
    </w:p>
    <w:p w14:paraId="358EC2AE" w14:textId="69B7D8EA" w:rsidR="00342F02" w:rsidRDefault="00342F02" w:rsidP="7379905B">
      <w:pPr>
        <w:pBdr>
          <w:top w:val="single" w:sz="6" w:space="1" w:color="auto"/>
          <w:left w:val="single" w:sz="6" w:space="1" w:color="auto"/>
          <w:bottom w:val="single" w:sz="6" w:space="1" w:color="auto"/>
          <w:right w:val="single" w:sz="6" w:space="1" w:color="auto"/>
        </w:pBdr>
        <w:ind w:right="107"/>
        <w:rPr>
          <w:b/>
          <w:bCs/>
          <w:sz w:val="24"/>
          <w:szCs w:val="24"/>
        </w:rPr>
      </w:pPr>
    </w:p>
    <w:p w14:paraId="6DBD435C" w14:textId="274B92BD" w:rsidR="00270DD4" w:rsidRDefault="00270DD4" w:rsidP="7379905B">
      <w:pPr>
        <w:pBdr>
          <w:top w:val="single" w:sz="6" w:space="1" w:color="auto"/>
          <w:left w:val="single" w:sz="6" w:space="1" w:color="auto"/>
          <w:bottom w:val="single" w:sz="6" w:space="1" w:color="auto"/>
          <w:right w:val="single" w:sz="6" w:space="1" w:color="auto"/>
        </w:pBdr>
        <w:ind w:right="107"/>
        <w:rPr>
          <w:b/>
          <w:bCs/>
          <w:sz w:val="24"/>
          <w:szCs w:val="24"/>
        </w:rPr>
      </w:pPr>
    </w:p>
    <w:p w14:paraId="2A20B1AE" w14:textId="741F24DD" w:rsidR="00752C80" w:rsidRDefault="00752C80">
      <w:pPr>
        <w:overflowPunct/>
        <w:autoSpaceDE/>
        <w:autoSpaceDN/>
        <w:adjustRightInd/>
        <w:textAlignment w:val="auto"/>
        <w:rPr>
          <w:lang w:val="en"/>
        </w:rPr>
      </w:pPr>
      <w:r>
        <w:rPr>
          <w:lang w:val="en"/>
        </w:rPr>
        <w:br w:type="page"/>
      </w:r>
    </w:p>
    <w:p w14:paraId="2F80DBB4" w14:textId="2AFF95C0"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39B150DA" w:rsidR="7379905B" w:rsidRDefault="7379905B" w:rsidP="7379905B">
      <w:pPr>
        <w:jc w:val="both"/>
      </w:pPr>
      <w:r w:rsidRPr="7379905B">
        <w:rPr>
          <w:rFonts w:eastAsia="Arial"/>
          <w:color w:val="000000" w:themeColor="text1"/>
          <w:sz w:val="24"/>
          <w:szCs w:val="24"/>
        </w:rPr>
        <w:t>Signed:</w:t>
      </w:r>
      <w:r w:rsidR="00FD3F0E">
        <w:rPr>
          <w:rFonts w:eastAsia="Arial"/>
          <w:color w:val="000000" w:themeColor="text1"/>
          <w:sz w:val="24"/>
          <w:szCs w:val="24"/>
        </w:rPr>
        <w:t xml:space="preserve">  </w:t>
      </w:r>
      <w:proofErr w:type="spellStart"/>
      <w:r w:rsidR="00FD3F0E">
        <w:rPr>
          <w:rFonts w:eastAsia="Arial"/>
          <w:color w:val="000000" w:themeColor="text1"/>
          <w:sz w:val="24"/>
          <w:szCs w:val="24"/>
        </w:rPr>
        <w:t>I.Robins</w:t>
      </w:r>
      <w:proofErr w:type="spellEnd"/>
      <w:r w:rsidR="00FD3F0E">
        <w:rPr>
          <w:rFonts w:eastAsia="Arial"/>
          <w:color w:val="000000" w:themeColor="text1"/>
          <w:sz w:val="24"/>
          <w:szCs w:val="24"/>
        </w:rPr>
        <w:t xml:space="preserve"> </w:t>
      </w:r>
      <w:r w:rsidRPr="7379905B">
        <w:rPr>
          <w:rFonts w:eastAsia="Arial"/>
          <w:color w:val="000000" w:themeColor="text1"/>
          <w:sz w:val="24"/>
          <w:szCs w:val="24"/>
        </w:rPr>
        <w:t>(Learner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0344958D" w:rsidR="7379905B" w:rsidRDefault="7379905B" w:rsidP="7379905B">
      <w:pPr>
        <w:jc w:val="both"/>
      </w:pPr>
      <w:r w:rsidRPr="7379905B">
        <w:rPr>
          <w:rFonts w:eastAsia="Arial"/>
          <w:color w:val="000000" w:themeColor="text1"/>
          <w:sz w:val="24"/>
          <w:szCs w:val="24"/>
        </w:rPr>
        <w:t xml:space="preserve">Date: </w:t>
      </w:r>
      <w:r w:rsidR="00094082">
        <w:rPr>
          <w:rFonts w:eastAsia="Arial"/>
          <w:color w:val="000000" w:themeColor="text1"/>
          <w:sz w:val="24"/>
          <w:szCs w:val="24"/>
        </w:rPr>
        <w:t>22/06/2020</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64D11" w14:textId="77777777" w:rsidR="009C0337" w:rsidRDefault="009C0337">
      <w:r>
        <w:separator/>
      </w:r>
    </w:p>
  </w:endnote>
  <w:endnote w:type="continuationSeparator" w:id="0">
    <w:p w14:paraId="0963F99F" w14:textId="77777777" w:rsidR="009C0337" w:rsidRDefault="009C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auto"/>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496683A" w:rsidR="00057847" w:rsidRDefault="00057847">
    <w:pPr>
      <w:pStyle w:val="Footer"/>
      <w:jc w:val="right"/>
    </w:pPr>
    <w:r>
      <w:fldChar w:fldCharType="begin"/>
    </w:r>
    <w:r>
      <w:instrText xml:space="preserve"> PAGE   \* MERGEFORMAT </w:instrText>
    </w:r>
    <w:r>
      <w:fldChar w:fldCharType="separate"/>
    </w:r>
    <w:r w:rsidR="005E43F3">
      <w:rPr>
        <w:noProof/>
      </w:rPr>
      <w:t>21</w:t>
    </w:r>
    <w:r>
      <w:rPr>
        <w:noProof/>
      </w:rPr>
      <w:fldChar w:fldCharType="end"/>
    </w:r>
  </w:p>
  <w:p w14:paraId="790812FF" w14:textId="77777777" w:rsidR="00057847" w:rsidRPr="00BB5EAA" w:rsidRDefault="0005784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166CB" w14:textId="77777777" w:rsidR="009C0337" w:rsidRDefault="009C0337">
      <w:r>
        <w:separator/>
      </w:r>
    </w:p>
  </w:footnote>
  <w:footnote w:type="continuationSeparator" w:id="0">
    <w:p w14:paraId="46140343" w14:textId="77777777" w:rsidR="009C0337" w:rsidRDefault="009C0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3CF7"/>
    <w:rsid w:val="000372B2"/>
    <w:rsid w:val="0004079F"/>
    <w:rsid w:val="00040E14"/>
    <w:rsid w:val="00043F18"/>
    <w:rsid w:val="00045B87"/>
    <w:rsid w:val="00045C07"/>
    <w:rsid w:val="00054483"/>
    <w:rsid w:val="00055D43"/>
    <w:rsid w:val="00056FAC"/>
    <w:rsid w:val="00057751"/>
    <w:rsid w:val="00057847"/>
    <w:rsid w:val="00062AB1"/>
    <w:rsid w:val="00062E39"/>
    <w:rsid w:val="000806B8"/>
    <w:rsid w:val="00080E58"/>
    <w:rsid w:val="00082668"/>
    <w:rsid w:val="00083D99"/>
    <w:rsid w:val="00084EA6"/>
    <w:rsid w:val="00085699"/>
    <w:rsid w:val="00086663"/>
    <w:rsid w:val="00087891"/>
    <w:rsid w:val="00091F52"/>
    <w:rsid w:val="00092235"/>
    <w:rsid w:val="00092970"/>
    <w:rsid w:val="00092BC7"/>
    <w:rsid w:val="00093720"/>
    <w:rsid w:val="000938E6"/>
    <w:rsid w:val="00093B3C"/>
    <w:rsid w:val="00094082"/>
    <w:rsid w:val="0009488C"/>
    <w:rsid w:val="00095C1B"/>
    <w:rsid w:val="00096DEA"/>
    <w:rsid w:val="000A4240"/>
    <w:rsid w:val="000A469A"/>
    <w:rsid w:val="000B1E96"/>
    <w:rsid w:val="000C06D9"/>
    <w:rsid w:val="000C378F"/>
    <w:rsid w:val="000C6892"/>
    <w:rsid w:val="000C6FFE"/>
    <w:rsid w:val="000C7FDF"/>
    <w:rsid w:val="000D0BB6"/>
    <w:rsid w:val="000E26B0"/>
    <w:rsid w:val="000F1599"/>
    <w:rsid w:val="000F1769"/>
    <w:rsid w:val="000F6196"/>
    <w:rsid w:val="000F7ECD"/>
    <w:rsid w:val="00102E64"/>
    <w:rsid w:val="0010312C"/>
    <w:rsid w:val="00106DC7"/>
    <w:rsid w:val="00112391"/>
    <w:rsid w:val="00112751"/>
    <w:rsid w:val="00114F52"/>
    <w:rsid w:val="0011574F"/>
    <w:rsid w:val="00120DFD"/>
    <w:rsid w:val="001212D4"/>
    <w:rsid w:val="001263BD"/>
    <w:rsid w:val="00130531"/>
    <w:rsid w:val="00132313"/>
    <w:rsid w:val="001347F8"/>
    <w:rsid w:val="00137BB5"/>
    <w:rsid w:val="00137E05"/>
    <w:rsid w:val="00141D6A"/>
    <w:rsid w:val="0014308F"/>
    <w:rsid w:val="001447F6"/>
    <w:rsid w:val="00147DE3"/>
    <w:rsid w:val="00150794"/>
    <w:rsid w:val="001608C4"/>
    <w:rsid w:val="00161239"/>
    <w:rsid w:val="00171418"/>
    <w:rsid w:val="00195CC6"/>
    <w:rsid w:val="001961CF"/>
    <w:rsid w:val="001A59BB"/>
    <w:rsid w:val="001A6A51"/>
    <w:rsid w:val="001A79C4"/>
    <w:rsid w:val="001B331A"/>
    <w:rsid w:val="001B7DE5"/>
    <w:rsid w:val="001C0C77"/>
    <w:rsid w:val="001C0E74"/>
    <w:rsid w:val="001C6FDB"/>
    <w:rsid w:val="001D0A31"/>
    <w:rsid w:val="001D229F"/>
    <w:rsid w:val="001D678B"/>
    <w:rsid w:val="001F1A01"/>
    <w:rsid w:val="001F28FB"/>
    <w:rsid w:val="001F4552"/>
    <w:rsid w:val="002019EB"/>
    <w:rsid w:val="002030F2"/>
    <w:rsid w:val="00205051"/>
    <w:rsid w:val="00206319"/>
    <w:rsid w:val="002101D0"/>
    <w:rsid w:val="00211F65"/>
    <w:rsid w:val="00220D06"/>
    <w:rsid w:val="002246A0"/>
    <w:rsid w:val="00224AF9"/>
    <w:rsid w:val="00230439"/>
    <w:rsid w:val="002333C2"/>
    <w:rsid w:val="00235176"/>
    <w:rsid w:val="00236061"/>
    <w:rsid w:val="0024100E"/>
    <w:rsid w:val="00241C1B"/>
    <w:rsid w:val="0024288B"/>
    <w:rsid w:val="0024759E"/>
    <w:rsid w:val="00251BBE"/>
    <w:rsid w:val="0025394E"/>
    <w:rsid w:val="00255D8E"/>
    <w:rsid w:val="00261F65"/>
    <w:rsid w:val="002657E9"/>
    <w:rsid w:val="0026665E"/>
    <w:rsid w:val="00270DD4"/>
    <w:rsid w:val="00270EEB"/>
    <w:rsid w:val="0027138C"/>
    <w:rsid w:val="0027147E"/>
    <w:rsid w:val="002761F4"/>
    <w:rsid w:val="002775E1"/>
    <w:rsid w:val="00277979"/>
    <w:rsid w:val="002808EB"/>
    <w:rsid w:val="00291ADD"/>
    <w:rsid w:val="0029408A"/>
    <w:rsid w:val="00294868"/>
    <w:rsid w:val="00295CA1"/>
    <w:rsid w:val="002A20A0"/>
    <w:rsid w:val="002A291A"/>
    <w:rsid w:val="002A5604"/>
    <w:rsid w:val="002B1701"/>
    <w:rsid w:val="002B23C3"/>
    <w:rsid w:val="002B443A"/>
    <w:rsid w:val="002B5B35"/>
    <w:rsid w:val="002C2240"/>
    <w:rsid w:val="002C256A"/>
    <w:rsid w:val="002C496D"/>
    <w:rsid w:val="002D05EB"/>
    <w:rsid w:val="002D2F29"/>
    <w:rsid w:val="002D4426"/>
    <w:rsid w:val="002E24D5"/>
    <w:rsid w:val="002E7017"/>
    <w:rsid w:val="002F4F6E"/>
    <w:rsid w:val="002F6D12"/>
    <w:rsid w:val="003015C3"/>
    <w:rsid w:val="00301CB2"/>
    <w:rsid w:val="0031350A"/>
    <w:rsid w:val="00316815"/>
    <w:rsid w:val="003168CA"/>
    <w:rsid w:val="00321255"/>
    <w:rsid w:val="0032230D"/>
    <w:rsid w:val="00322A0B"/>
    <w:rsid w:val="00335FC5"/>
    <w:rsid w:val="0034163F"/>
    <w:rsid w:val="00341C92"/>
    <w:rsid w:val="00342F02"/>
    <w:rsid w:val="003516C0"/>
    <w:rsid w:val="00352E59"/>
    <w:rsid w:val="00354DBE"/>
    <w:rsid w:val="00355210"/>
    <w:rsid w:val="00357DFA"/>
    <w:rsid w:val="00357E44"/>
    <w:rsid w:val="00365DF9"/>
    <w:rsid w:val="00370F53"/>
    <w:rsid w:val="00372DB4"/>
    <w:rsid w:val="00375AF5"/>
    <w:rsid w:val="003761BD"/>
    <w:rsid w:val="00385414"/>
    <w:rsid w:val="00390074"/>
    <w:rsid w:val="00393E6B"/>
    <w:rsid w:val="0039762B"/>
    <w:rsid w:val="003A0C37"/>
    <w:rsid w:val="003A1B6B"/>
    <w:rsid w:val="003A2FE8"/>
    <w:rsid w:val="003A46C0"/>
    <w:rsid w:val="003A600E"/>
    <w:rsid w:val="003A6513"/>
    <w:rsid w:val="003B16C7"/>
    <w:rsid w:val="003B2A14"/>
    <w:rsid w:val="003C19F1"/>
    <w:rsid w:val="003C4186"/>
    <w:rsid w:val="003C458C"/>
    <w:rsid w:val="003C4D7B"/>
    <w:rsid w:val="003C6185"/>
    <w:rsid w:val="003D0D2D"/>
    <w:rsid w:val="003D4710"/>
    <w:rsid w:val="003D62CD"/>
    <w:rsid w:val="003D6E8A"/>
    <w:rsid w:val="003E16D7"/>
    <w:rsid w:val="003E197E"/>
    <w:rsid w:val="003F1A37"/>
    <w:rsid w:val="004046F0"/>
    <w:rsid w:val="0040668F"/>
    <w:rsid w:val="00412677"/>
    <w:rsid w:val="00413251"/>
    <w:rsid w:val="00414B78"/>
    <w:rsid w:val="0042401C"/>
    <w:rsid w:val="00432D14"/>
    <w:rsid w:val="004348AE"/>
    <w:rsid w:val="004376C0"/>
    <w:rsid w:val="0044223A"/>
    <w:rsid w:val="00443619"/>
    <w:rsid w:val="00443A57"/>
    <w:rsid w:val="00450C83"/>
    <w:rsid w:val="00451851"/>
    <w:rsid w:val="00452474"/>
    <w:rsid w:val="00453343"/>
    <w:rsid w:val="004608B9"/>
    <w:rsid w:val="00463F7D"/>
    <w:rsid w:val="00465947"/>
    <w:rsid w:val="00470BB1"/>
    <w:rsid w:val="00470CC6"/>
    <w:rsid w:val="004718F7"/>
    <w:rsid w:val="00473153"/>
    <w:rsid w:val="004743AF"/>
    <w:rsid w:val="00482C17"/>
    <w:rsid w:val="004911B4"/>
    <w:rsid w:val="0049196A"/>
    <w:rsid w:val="004923DA"/>
    <w:rsid w:val="00493434"/>
    <w:rsid w:val="004962F9"/>
    <w:rsid w:val="004968E2"/>
    <w:rsid w:val="004A29ED"/>
    <w:rsid w:val="004A2A49"/>
    <w:rsid w:val="004B3152"/>
    <w:rsid w:val="004B3759"/>
    <w:rsid w:val="004B3C46"/>
    <w:rsid w:val="004B4C15"/>
    <w:rsid w:val="004B600B"/>
    <w:rsid w:val="004B6822"/>
    <w:rsid w:val="004B69F6"/>
    <w:rsid w:val="004C2D3A"/>
    <w:rsid w:val="004C36EB"/>
    <w:rsid w:val="004D03C4"/>
    <w:rsid w:val="004D0BF1"/>
    <w:rsid w:val="004D24D2"/>
    <w:rsid w:val="004D35A4"/>
    <w:rsid w:val="004D445F"/>
    <w:rsid w:val="004D5166"/>
    <w:rsid w:val="004E087B"/>
    <w:rsid w:val="004E44A4"/>
    <w:rsid w:val="004E7B8B"/>
    <w:rsid w:val="004E7BDD"/>
    <w:rsid w:val="004F1E21"/>
    <w:rsid w:val="004F740D"/>
    <w:rsid w:val="004F7B8F"/>
    <w:rsid w:val="00500748"/>
    <w:rsid w:val="005007FD"/>
    <w:rsid w:val="005011D6"/>
    <w:rsid w:val="0050167A"/>
    <w:rsid w:val="005042F1"/>
    <w:rsid w:val="00504B92"/>
    <w:rsid w:val="005118E7"/>
    <w:rsid w:val="00512ECB"/>
    <w:rsid w:val="00513C7D"/>
    <w:rsid w:val="00521123"/>
    <w:rsid w:val="00521221"/>
    <w:rsid w:val="0052653C"/>
    <w:rsid w:val="00536FA9"/>
    <w:rsid w:val="005414F4"/>
    <w:rsid w:val="00546187"/>
    <w:rsid w:val="005463F1"/>
    <w:rsid w:val="00557D77"/>
    <w:rsid w:val="00562EAA"/>
    <w:rsid w:val="00563B58"/>
    <w:rsid w:val="00564035"/>
    <w:rsid w:val="005640C4"/>
    <w:rsid w:val="0056684C"/>
    <w:rsid w:val="00574A0C"/>
    <w:rsid w:val="00575A8F"/>
    <w:rsid w:val="00576E4C"/>
    <w:rsid w:val="0057780F"/>
    <w:rsid w:val="00581E0A"/>
    <w:rsid w:val="00586A2E"/>
    <w:rsid w:val="00586D89"/>
    <w:rsid w:val="005916B8"/>
    <w:rsid w:val="005A1B4C"/>
    <w:rsid w:val="005A1E40"/>
    <w:rsid w:val="005A20E1"/>
    <w:rsid w:val="005A4A24"/>
    <w:rsid w:val="005A4CC2"/>
    <w:rsid w:val="005A545C"/>
    <w:rsid w:val="005A55F5"/>
    <w:rsid w:val="005C1567"/>
    <w:rsid w:val="005C21CF"/>
    <w:rsid w:val="005C6CE5"/>
    <w:rsid w:val="005C6E3A"/>
    <w:rsid w:val="005D3F07"/>
    <w:rsid w:val="005D6686"/>
    <w:rsid w:val="005E13EA"/>
    <w:rsid w:val="005E43F3"/>
    <w:rsid w:val="005E534B"/>
    <w:rsid w:val="005F1CDD"/>
    <w:rsid w:val="005F2C5E"/>
    <w:rsid w:val="005F77AF"/>
    <w:rsid w:val="00606E27"/>
    <w:rsid w:val="006108C9"/>
    <w:rsid w:val="00616D7F"/>
    <w:rsid w:val="0062158D"/>
    <w:rsid w:val="00621E90"/>
    <w:rsid w:val="00625A2D"/>
    <w:rsid w:val="00630760"/>
    <w:rsid w:val="00630F39"/>
    <w:rsid w:val="006326D1"/>
    <w:rsid w:val="00632783"/>
    <w:rsid w:val="00632E0A"/>
    <w:rsid w:val="00633165"/>
    <w:rsid w:val="0064176F"/>
    <w:rsid w:val="00643A4A"/>
    <w:rsid w:val="006447DE"/>
    <w:rsid w:val="0065276E"/>
    <w:rsid w:val="00654329"/>
    <w:rsid w:val="00654CEC"/>
    <w:rsid w:val="00655507"/>
    <w:rsid w:val="006712A7"/>
    <w:rsid w:val="00674318"/>
    <w:rsid w:val="00674FC2"/>
    <w:rsid w:val="00677E42"/>
    <w:rsid w:val="00682334"/>
    <w:rsid w:val="00684B16"/>
    <w:rsid w:val="00685242"/>
    <w:rsid w:val="006858D0"/>
    <w:rsid w:val="006936EB"/>
    <w:rsid w:val="00696F65"/>
    <w:rsid w:val="006A7A6D"/>
    <w:rsid w:val="006B5E67"/>
    <w:rsid w:val="006B718C"/>
    <w:rsid w:val="006C2EB5"/>
    <w:rsid w:val="006C53CF"/>
    <w:rsid w:val="006C60A0"/>
    <w:rsid w:val="006C7CA5"/>
    <w:rsid w:val="006D18A3"/>
    <w:rsid w:val="006D283F"/>
    <w:rsid w:val="006D3090"/>
    <w:rsid w:val="006D4550"/>
    <w:rsid w:val="006D5970"/>
    <w:rsid w:val="006E481E"/>
    <w:rsid w:val="006E795F"/>
    <w:rsid w:val="006E7BBC"/>
    <w:rsid w:val="00700249"/>
    <w:rsid w:val="00704DBC"/>
    <w:rsid w:val="0070604C"/>
    <w:rsid w:val="007069CD"/>
    <w:rsid w:val="00711A70"/>
    <w:rsid w:val="00712E6F"/>
    <w:rsid w:val="00712E90"/>
    <w:rsid w:val="00713B7E"/>
    <w:rsid w:val="007204AE"/>
    <w:rsid w:val="00721B91"/>
    <w:rsid w:val="0072678F"/>
    <w:rsid w:val="00727C4C"/>
    <w:rsid w:val="00732FB9"/>
    <w:rsid w:val="00734809"/>
    <w:rsid w:val="00734E90"/>
    <w:rsid w:val="007406E1"/>
    <w:rsid w:val="00743E40"/>
    <w:rsid w:val="00745FDB"/>
    <w:rsid w:val="00751263"/>
    <w:rsid w:val="00752C80"/>
    <w:rsid w:val="00753409"/>
    <w:rsid w:val="0075704F"/>
    <w:rsid w:val="00763B2D"/>
    <w:rsid w:val="00772924"/>
    <w:rsid w:val="00772C15"/>
    <w:rsid w:val="007872F2"/>
    <w:rsid w:val="007908E0"/>
    <w:rsid w:val="00792181"/>
    <w:rsid w:val="00793EB3"/>
    <w:rsid w:val="00794205"/>
    <w:rsid w:val="00795DBC"/>
    <w:rsid w:val="00797545"/>
    <w:rsid w:val="007A1F6A"/>
    <w:rsid w:val="007A7B6A"/>
    <w:rsid w:val="007B0DE3"/>
    <w:rsid w:val="007B491F"/>
    <w:rsid w:val="007B7191"/>
    <w:rsid w:val="007C1634"/>
    <w:rsid w:val="007C1D94"/>
    <w:rsid w:val="007C2879"/>
    <w:rsid w:val="007C6A87"/>
    <w:rsid w:val="007C705D"/>
    <w:rsid w:val="007D0A07"/>
    <w:rsid w:val="007D133D"/>
    <w:rsid w:val="007D3EB4"/>
    <w:rsid w:val="007D3F16"/>
    <w:rsid w:val="007D5B2E"/>
    <w:rsid w:val="007D664C"/>
    <w:rsid w:val="007F371B"/>
    <w:rsid w:val="007F3F7E"/>
    <w:rsid w:val="007F5497"/>
    <w:rsid w:val="00806330"/>
    <w:rsid w:val="00813CEC"/>
    <w:rsid w:val="0081534C"/>
    <w:rsid w:val="008171E4"/>
    <w:rsid w:val="008208EA"/>
    <w:rsid w:val="00822567"/>
    <w:rsid w:val="0082430A"/>
    <w:rsid w:val="00824E67"/>
    <w:rsid w:val="00825A64"/>
    <w:rsid w:val="00826F48"/>
    <w:rsid w:val="008308AE"/>
    <w:rsid w:val="0083166E"/>
    <w:rsid w:val="008319B4"/>
    <w:rsid w:val="00831DC3"/>
    <w:rsid w:val="008322C7"/>
    <w:rsid w:val="00834F1D"/>
    <w:rsid w:val="00835BF2"/>
    <w:rsid w:val="00836FEC"/>
    <w:rsid w:val="00841F9D"/>
    <w:rsid w:val="008420E1"/>
    <w:rsid w:val="00843D58"/>
    <w:rsid w:val="00844D98"/>
    <w:rsid w:val="00846D84"/>
    <w:rsid w:val="00850FB1"/>
    <w:rsid w:val="0085230E"/>
    <w:rsid w:val="008550A1"/>
    <w:rsid w:val="00856AE4"/>
    <w:rsid w:val="00861038"/>
    <w:rsid w:val="00864BA8"/>
    <w:rsid w:val="00866B50"/>
    <w:rsid w:val="008708F1"/>
    <w:rsid w:val="00871B45"/>
    <w:rsid w:val="00880539"/>
    <w:rsid w:val="0088350F"/>
    <w:rsid w:val="008859E8"/>
    <w:rsid w:val="00886707"/>
    <w:rsid w:val="0088737B"/>
    <w:rsid w:val="00892527"/>
    <w:rsid w:val="00892716"/>
    <w:rsid w:val="00893067"/>
    <w:rsid w:val="0089326A"/>
    <w:rsid w:val="008933DE"/>
    <w:rsid w:val="00895FCE"/>
    <w:rsid w:val="00897F3E"/>
    <w:rsid w:val="008A21B4"/>
    <w:rsid w:val="008A4576"/>
    <w:rsid w:val="008A6A62"/>
    <w:rsid w:val="008B07DE"/>
    <w:rsid w:val="008B0ADA"/>
    <w:rsid w:val="008B126D"/>
    <w:rsid w:val="008B28E7"/>
    <w:rsid w:val="008C14C7"/>
    <w:rsid w:val="008C2FFB"/>
    <w:rsid w:val="008C3F38"/>
    <w:rsid w:val="008C6EEA"/>
    <w:rsid w:val="008D0B39"/>
    <w:rsid w:val="008D375B"/>
    <w:rsid w:val="008D5813"/>
    <w:rsid w:val="008D634E"/>
    <w:rsid w:val="008D778A"/>
    <w:rsid w:val="008F22BD"/>
    <w:rsid w:val="008F780F"/>
    <w:rsid w:val="0090550A"/>
    <w:rsid w:val="009079BD"/>
    <w:rsid w:val="00910B43"/>
    <w:rsid w:val="00911E23"/>
    <w:rsid w:val="00912BD9"/>
    <w:rsid w:val="00920E5B"/>
    <w:rsid w:val="00926436"/>
    <w:rsid w:val="0093018C"/>
    <w:rsid w:val="00932AFF"/>
    <w:rsid w:val="009544C0"/>
    <w:rsid w:val="00954FA4"/>
    <w:rsid w:val="00956AE9"/>
    <w:rsid w:val="00964CC6"/>
    <w:rsid w:val="009653AB"/>
    <w:rsid w:val="00973FC8"/>
    <w:rsid w:val="00974AAB"/>
    <w:rsid w:val="009750FF"/>
    <w:rsid w:val="0097699D"/>
    <w:rsid w:val="0098229A"/>
    <w:rsid w:val="00991FDA"/>
    <w:rsid w:val="009927A1"/>
    <w:rsid w:val="009A1A90"/>
    <w:rsid w:val="009A3715"/>
    <w:rsid w:val="009A5F3B"/>
    <w:rsid w:val="009B0B61"/>
    <w:rsid w:val="009B28C0"/>
    <w:rsid w:val="009B7136"/>
    <w:rsid w:val="009B7806"/>
    <w:rsid w:val="009C0337"/>
    <w:rsid w:val="009C1658"/>
    <w:rsid w:val="009C3AC2"/>
    <w:rsid w:val="009D25B4"/>
    <w:rsid w:val="009D4365"/>
    <w:rsid w:val="009D4E3B"/>
    <w:rsid w:val="009D7BC9"/>
    <w:rsid w:val="009E013C"/>
    <w:rsid w:val="009E1982"/>
    <w:rsid w:val="009E4D2C"/>
    <w:rsid w:val="009F0978"/>
    <w:rsid w:val="009F3AEC"/>
    <w:rsid w:val="009F58C4"/>
    <w:rsid w:val="00A00081"/>
    <w:rsid w:val="00A030E9"/>
    <w:rsid w:val="00A10D56"/>
    <w:rsid w:val="00A11EB7"/>
    <w:rsid w:val="00A12AAE"/>
    <w:rsid w:val="00A15BF1"/>
    <w:rsid w:val="00A16DD1"/>
    <w:rsid w:val="00A22441"/>
    <w:rsid w:val="00A23F3B"/>
    <w:rsid w:val="00A24406"/>
    <w:rsid w:val="00A2577A"/>
    <w:rsid w:val="00A25F64"/>
    <w:rsid w:val="00A26C9D"/>
    <w:rsid w:val="00A27CC2"/>
    <w:rsid w:val="00A3618D"/>
    <w:rsid w:val="00A40ED6"/>
    <w:rsid w:val="00A463BE"/>
    <w:rsid w:val="00A470EE"/>
    <w:rsid w:val="00A47621"/>
    <w:rsid w:val="00A479CD"/>
    <w:rsid w:val="00A50CFC"/>
    <w:rsid w:val="00A54D67"/>
    <w:rsid w:val="00A55A3F"/>
    <w:rsid w:val="00A56410"/>
    <w:rsid w:val="00A652F6"/>
    <w:rsid w:val="00A732EA"/>
    <w:rsid w:val="00A7489E"/>
    <w:rsid w:val="00A776CA"/>
    <w:rsid w:val="00A8015F"/>
    <w:rsid w:val="00A80BD2"/>
    <w:rsid w:val="00A847D5"/>
    <w:rsid w:val="00A85039"/>
    <w:rsid w:val="00A906AA"/>
    <w:rsid w:val="00A94C5E"/>
    <w:rsid w:val="00AA241A"/>
    <w:rsid w:val="00AA252C"/>
    <w:rsid w:val="00AA28D3"/>
    <w:rsid w:val="00AA37BB"/>
    <w:rsid w:val="00AA666E"/>
    <w:rsid w:val="00AB3D3C"/>
    <w:rsid w:val="00AB5518"/>
    <w:rsid w:val="00AC01D4"/>
    <w:rsid w:val="00AC4637"/>
    <w:rsid w:val="00AC4A04"/>
    <w:rsid w:val="00AC4FED"/>
    <w:rsid w:val="00AD336F"/>
    <w:rsid w:val="00AD3550"/>
    <w:rsid w:val="00AD6ECE"/>
    <w:rsid w:val="00AE2564"/>
    <w:rsid w:val="00AE301F"/>
    <w:rsid w:val="00AE3302"/>
    <w:rsid w:val="00AE3F32"/>
    <w:rsid w:val="00AE7077"/>
    <w:rsid w:val="00AF5609"/>
    <w:rsid w:val="00AF5D6A"/>
    <w:rsid w:val="00AF61C2"/>
    <w:rsid w:val="00AF6CC6"/>
    <w:rsid w:val="00B0296A"/>
    <w:rsid w:val="00B03185"/>
    <w:rsid w:val="00B03D74"/>
    <w:rsid w:val="00B12295"/>
    <w:rsid w:val="00B137BE"/>
    <w:rsid w:val="00B17FA0"/>
    <w:rsid w:val="00B21241"/>
    <w:rsid w:val="00B24344"/>
    <w:rsid w:val="00B26769"/>
    <w:rsid w:val="00B31C91"/>
    <w:rsid w:val="00B3747F"/>
    <w:rsid w:val="00B43194"/>
    <w:rsid w:val="00B47734"/>
    <w:rsid w:val="00B50FBA"/>
    <w:rsid w:val="00B532A6"/>
    <w:rsid w:val="00B558EB"/>
    <w:rsid w:val="00B577D3"/>
    <w:rsid w:val="00B600A0"/>
    <w:rsid w:val="00B60466"/>
    <w:rsid w:val="00B61690"/>
    <w:rsid w:val="00B651CD"/>
    <w:rsid w:val="00B6548F"/>
    <w:rsid w:val="00B669F0"/>
    <w:rsid w:val="00B7502A"/>
    <w:rsid w:val="00B77305"/>
    <w:rsid w:val="00B82CC2"/>
    <w:rsid w:val="00B84A89"/>
    <w:rsid w:val="00B92BEF"/>
    <w:rsid w:val="00B9689A"/>
    <w:rsid w:val="00BA4F12"/>
    <w:rsid w:val="00BB06CB"/>
    <w:rsid w:val="00BB0EFE"/>
    <w:rsid w:val="00BB246B"/>
    <w:rsid w:val="00BB261F"/>
    <w:rsid w:val="00BB2887"/>
    <w:rsid w:val="00BB5C15"/>
    <w:rsid w:val="00BB5EAA"/>
    <w:rsid w:val="00BB5F11"/>
    <w:rsid w:val="00BC04FA"/>
    <w:rsid w:val="00BC1C22"/>
    <w:rsid w:val="00BC1EC2"/>
    <w:rsid w:val="00BC44EF"/>
    <w:rsid w:val="00BC460B"/>
    <w:rsid w:val="00BC5725"/>
    <w:rsid w:val="00BD1E25"/>
    <w:rsid w:val="00BD30B1"/>
    <w:rsid w:val="00BE0F7B"/>
    <w:rsid w:val="00BE10C2"/>
    <w:rsid w:val="00BE3347"/>
    <w:rsid w:val="00BF4D3E"/>
    <w:rsid w:val="00C01090"/>
    <w:rsid w:val="00C01D14"/>
    <w:rsid w:val="00C02224"/>
    <w:rsid w:val="00C025B4"/>
    <w:rsid w:val="00C161FD"/>
    <w:rsid w:val="00C2150B"/>
    <w:rsid w:val="00C23F17"/>
    <w:rsid w:val="00C26D0D"/>
    <w:rsid w:val="00C27C95"/>
    <w:rsid w:val="00C300D2"/>
    <w:rsid w:val="00C32314"/>
    <w:rsid w:val="00C3270F"/>
    <w:rsid w:val="00C3278B"/>
    <w:rsid w:val="00C33375"/>
    <w:rsid w:val="00C34C23"/>
    <w:rsid w:val="00C40C3E"/>
    <w:rsid w:val="00C42005"/>
    <w:rsid w:val="00C4431D"/>
    <w:rsid w:val="00C44446"/>
    <w:rsid w:val="00C4664D"/>
    <w:rsid w:val="00C472AA"/>
    <w:rsid w:val="00C50A05"/>
    <w:rsid w:val="00C526B7"/>
    <w:rsid w:val="00C54AED"/>
    <w:rsid w:val="00C56F48"/>
    <w:rsid w:val="00C63D00"/>
    <w:rsid w:val="00C6441B"/>
    <w:rsid w:val="00C64FED"/>
    <w:rsid w:val="00C7108B"/>
    <w:rsid w:val="00C77011"/>
    <w:rsid w:val="00C8089F"/>
    <w:rsid w:val="00C836CC"/>
    <w:rsid w:val="00C87A74"/>
    <w:rsid w:val="00C92C71"/>
    <w:rsid w:val="00C93F8F"/>
    <w:rsid w:val="00C942B8"/>
    <w:rsid w:val="00CA3593"/>
    <w:rsid w:val="00CA4B12"/>
    <w:rsid w:val="00CB0EBD"/>
    <w:rsid w:val="00CB143A"/>
    <w:rsid w:val="00CB258E"/>
    <w:rsid w:val="00CB2E33"/>
    <w:rsid w:val="00CB3C8F"/>
    <w:rsid w:val="00CC02F1"/>
    <w:rsid w:val="00CC11A6"/>
    <w:rsid w:val="00CC135E"/>
    <w:rsid w:val="00CC3128"/>
    <w:rsid w:val="00CC4109"/>
    <w:rsid w:val="00CC4414"/>
    <w:rsid w:val="00CC7AB9"/>
    <w:rsid w:val="00CD080D"/>
    <w:rsid w:val="00CD40E2"/>
    <w:rsid w:val="00CD5D3F"/>
    <w:rsid w:val="00CF3DB3"/>
    <w:rsid w:val="00D052BC"/>
    <w:rsid w:val="00D07026"/>
    <w:rsid w:val="00D11888"/>
    <w:rsid w:val="00D22C8F"/>
    <w:rsid w:val="00D24EA5"/>
    <w:rsid w:val="00D26E6E"/>
    <w:rsid w:val="00D32F83"/>
    <w:rsid w:val="00D33491"/>
    <w:rsid w:val="00D41A8A"/>
    <w:rsid w:val="00D41A93"/>
    <w:rsid w:val="00D44F8E"/>
    <w:rsid w:val="00D45066"/>
    <w:rsid w:val="00D5406D"/>
    <w:rsid w:val="00D54E36"/>
    <w:rsid w:val="00D55064"/>
    <w:rsid w:val="00D604A0"/>
    <w:rsid w:val="00D607EF"/>
    <w:rsid w:val="00D60F88"/>
    <w:rsid w:val="00D625E7"/>
    <w:rsid w:val="00D6389E"/>
    <w:rsid w:val="00D646BD"/>
    <w:rsid w:val="00D7018A"/>
    <w:rsid w:val="00D71201"/>
    <w:rsid w:val="00D720C7"/>
    <w:rsid w:val="00D876E6"/>
    <w:rsid w:val="00D92578"/>
    <w:rsid w:val="00D97D01"/>
    <w:rsid w:val="00DA1025"/>
    <w:rsid w:val="00DA22EC"/>
    <w:rsid w:val="00DA5860"/>
    <w:rsid w:val="00DB2767"/>
    <w:rsid w:val="00DC2281"/>
    <w:rsid w:val="00DC4729"/>
    <w:rsid w:val="00DD27B5"/>
    <w:rsid w:val="00DF1875"/>
    <w:rsid w:val="00DF2A34"/>
    <w:rsid w:val="00E1055E"/>
    <w:rsid w:val="00E10C42"/>
    <w:rsid w:val="00E17160"/>
    <w:rsid w:val="00E1765F"/>
    <w:rsid w:val="00E205AB"/>
    <w:rsid w:val="00E35BEC"/>
    <w:rsid w:val="00E45A60"/>
    <w:rsid w:val="00E50821"/>
    <w:rsid w:val="00E51F91"/>
    <w:rsid w:val="00E6298B"/>
    <w:rsid w:val="00E7086E"/>
    <w:rsid w:val="00E7374A"/>
    <w:rsid w:val="00E73C41"/>
    <w:rsid w:val="00E7598F"/>
    <w:rsid w:val="00E76F60"/>
    <w:rsid w:val="00E82B5C"/>
    <w:rsid w:val="00E83D86"/>
    <w:rsid w:val="00E83D90"/>
    <w:rsid w:val="00E83F28"/>
    <w:rsid w:val="00E83F91"/>
    <w:rsid w:val="00E9107A"/>
    <w:rsid w:val="00E91F62"/>
    <w:rsid w:val="00E929FD"/>
    <w:rsid w:val="00E93240"/>
    <w:rsid w:val="00E9479B"/>
    <w:rsid w:val="00EA10DA"/>
    <w:rsid w:val="00EA4D48"/>
    <w:rsid w:val="00EB2173"/>
    <w:rsid w:val="00EB40AD"/>
    <w:rsid w:val="00EB62E6"/>
    <w:rsid w:val="00EC693E"/>
    <w:rsid w:val="00ED1B30"/>
    <w:rsid w:val="00ED250E"/>
    <w:rsid w:val="00ED4CC5"/>
    <w:rsid w:val="00ED6516"/>
    <w:rsid w:val="00ED7067"/>
    <w:rsid w:val="00ED7C85"/>
    <w:rsid w:val="00EE1AC1"/>
    <w:rsid w:val="00EE27D7"/>
    <w:rsid w:val="00EE39D6"/>
    <w:rsid w:val="00EE52AD"/>
    <w:rsid w:val="00EE6D3C"/>
    <w:rsid w:val="00EF3433"/>
    <w:rsid w:val="00F01450"/>
    <w:rsid w:val="00F01F92"/>
    <w:rsid w:val="00F10A08"/>
    <w:rsid w:val="00F22AC5"/>
    <w:rsid w:val="00F254D1"/>
    <w:rsid w:val="00F32B82"/>
    <w:rsid w:val="00F37C49"/>
    <w:rsid w:val="00F403CC"/>
    <w:rsid w:val="00F4043E"/>
    <w:rsid w:val="00F4123A"/>
    <w:rsid w:val="00F41BBC"/>
    <w:rsid w:val="00F42D07"/>
    <w:rsid w:val="00F43B9D"/>
    <w:rsid w:val="00F444F0"/>
    <w:rsid w:val="00F447A4"/>
    <w:rsid w:val="00F50847"/>
    <w:rsid w:val="00F53F27"/>
    <w:rsid w:val="00F546D1"/>
    <w:rsid w:val="00F54CDC"/>
    <w:rsid w:val="00F64E46"/>
    <w:rsid w:val="00F66272"/>
    <w:rsid w:val="00F709C0"/>
    <w:rsid w:val="00F927A1"/>
    <w:rsid w:val="00F92E4D"/>
    <w:rsid w:val="00FA2BC2"/>
    <w:rsid w:val="00FA3764"/>
    <w:rsid w:val="00FA3B78"/>
    <w:rsid w:val="00FA56ED"/>
    <w:rsid w:val="00FB4993"/>
    <w:rsid w:val="00FB5FA6"/>
    <w:rsid w:val="00FC11E0"/>
    <w:rsid w:val="00FC1310"/>
    <w:rsid w:val="00FC16B0"/>
    <w:rsid w:val="00FC2FF3"/>
    <w:rsid w:val="00FC3263"/>
    <w:rsid w:val="00FC51F9"/>
    <w:rsid w:val="00FC5B40"/>
    <w:rsid w:val="00FC5FF8"/>
    <w:rsid w:val="00FC6B0E"/>
    <w:rsid w:val="00FD3D7C"/>
    <w:rsid w:val="00FD3F0E"/>
    <w:rsid w:val="00FD4F8F"/>
    <w:rsid w:val="00FE0C16"/>
    <w:rsid w:val="00FE14AD"/>
    <w:rsid w:val="00FE14B1"/>
    <w:rsid w:val="00FF0070"/>
    <w:rsid w:val="00FF03ED"/>
    <w:rsid w:val="00FF2E8E"/>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11BF0D0A-88B5-4790-83A3-828CEE4F2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C53CF"/>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styleId="Emphasis">
    <w:name w:val="Emphasis"/>
    <w:basedOn w:val="DefaultParagraphFont"/>
    <w:uiPriority w:val="20"/>
    <w:qFormat/>
    <w:rsid w:val="00ED4C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15787">
      <w:bodyDiv w:val="1"/>
      <w:marLeft w:val="0"/>
      <w:marRight w:val="0"/>
      <w:marTop w:val="0"/>
      <w:marBottom w:val="0"/>
      <w:divBdr>
        <w:top w:val="none" w:sz="0" w:space="0" w:color="auto"/>
        <w:left w:val="none" w:sz="0" w:space="0" w:color="auto"/>
        <w:bottom w:val="none" w:sz="0" w:space="0" w:color="auto"/>
        <w:right w:val="none" w:sz="0" w:space="0" w:color="auto"/>
      </w:divBdr>
    </w:div>
    <w:div w:id="115371310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3986199">
      <w:bodyDiv w:val="1"/>
      <w:marLeft w:val="0"/>
      <w:marRight w:val="0"/>
      <w:marTop w:val="0"/>
      <w:marBottom w:val="0"/>
      <w:divBdr>
        <w:top w:val="none" w:sz="0" w:space="0" w:color="auto"/>
        <w:left w:val="none" w:sz="0" w:space="0" w:color="auto"/>
        <w:bottom w:val="none" w:sz="0" w:space="0" w:color="auto"/>
        <w:right w:val="none" w:sz="0" w:space="0" w:color="auto"/>
      </w:divBdr>
      <w:divsChild>
        <w:div w:id="967860480">
          <w:marLeft w:val="0"/>
          <w:marRight w:val="0"/>
          <w:marTop w:val="0"/>
          <w:marBottom w:val="0"/>
          <w:divBdr>
            <w:top w:val="none" w:sz="0" w:space="0" w:color="auto"/>
            <w:left w:val="none" w:sz="0" w:space="0" w:color="auto"/>
            <w:bottom w:val="none" w:sz="0" w:space="0" w:color="auto"/>
            <w:right w:val="none" w:sz="0" w:space="0" w:color="auto"/>
          </w:divBdr>
          <w:divsChild>
            <w:div w:id="105472398">
              <w:marLeft w:val="0"/>
              <w:marRight w:val="0"/>
              <w:marTop w:val="300"/>
              <w:marBottom w:val="0"/>
              <w:divBdr>
                <w:top w:val="single" w:sz="6" w:space="0" w:color="DDDDDD"/>
                <w:left w:val="single" w:sz="6" w:space="0" w:color="DDDDDD"/>
                <w:bottom w:val="single" w:sz="6" w:space="0" w:color="DDDDDD"/>
                <w:right w:val="single" w:sz="6" w:space="0" w:color="DDDDDD"/>
              </w:divBdr>
              <w:divsChild>
                <w:div w:id="277175923">
                  <w:marLeft w:val="0"/>
                  <w:marRight w:val="0"/>
                  <w:marTop w:val="0"/>
                  <w:marBottom w:val="0"/>
                  <w:divBdr>
                    <w:top w:val="none" w:sz="0" w:space="0" w:color="auto"/>
                    <w:left w:val="none" w:sz="0" w:space="0" w:color="auto"/>
                    <w:bottom w:val="none" w:sz="0" w:space="0" w:color="auto"/>
                    <w:right w:val="none" w:sz="0" w:space="0" w:color="auto"/>
                  </w:divBdr>
                  <w:divsChild>
                    <w:div w:id="825246401">
                      <w:marLeft w:val="0"/>
                      <w:marRight w:val="0"/>
                      <w:marTop w:val="0"/>
                      <w:marBottom w:val="0"/>
                      <w:divBdr>
                        <w:top w:val="none" w:sz="0" w:space="0" w:color="auto"/>
                        <w:left w:val="none" w:sz="0" w:space="0" w:color="auto"/>
                        <w:bottom w:val="none" w:sz="0" w:space="0" w:color="auto"/>
                        <w:right w:val="none" w:sz="0" w:space="0" w:color="auto"/>
                      </w:divBdr>
                      <w:divsChild>
                        <w:div w:id="1249660564">
                          <w:marLeft w:val="0"/>
                          <w:marRight w:val="0"/>
                          <w:marTop w:val="0"/>
                          <w:marBottom w:val="0"/>
                          <w:divBdr>
                            <w:top w:val="none" w:sz="0" w:space="0" w:color="auto"/>
                            <w:left w:val="none" w:sz="0" w:space="0" w:color="auto"/>
                            <w:bottom w:val="none" w:sz="0" w:space="0" w:color="auto"/>
                            <w:right w:val="none" w:sz="0" w:space="0" w:color="auto"/>
                          </w:divBdr>
                          <w:divsChild>
                            <w:div w:id="463735610">
                              <w:marLeft w:val="0"/>
                              <w:marRight w:val="0"/>
                              <w:marTop w:val="0"/>
                              <w:marBottom w:val="0"/>
                              <w:divBdr>
                                <w:top w:val="none" w:sz="0" w:space="0" w:color="auto"/>
                                <w:left w:val="none" w:sz="0" w:space="0" w:color="auto"/>
                                <w:bottom w:val="none" w:sz="0" w:space="0" w:color="auto"/>
                                <w:right w:val="none" w:sz="0" w:space="0" w:color="auto"/>
                              </w:divBdr>
                              <w:divsChild>
                                <w:div w:id="1220896085">
                                  <w:marLeft w:val="0"/>
                                  <w:marRight w:val="0"/>
                                  <w:marTop w:val="0"/>
                                  <w:marBottom w:val="0"/>
                                  <w:divBdr>
                                    <w:top w:val="none" w:sz="0" w:space="0" w:color="auto"/>
                                    <w:left w:val="none" w:sz="0" w:space="0" w:color="auto"/>
                                    <w:bottom w:val="none" w:sz="0" w:space="0" w:color="auto"/>
                                    <w:right w:val="none" w:sz="0" w:space="0" w:color="auto"/>
                                  </w:divBdr>
                                  <w:divsChild>
                                    <w:div w:id="1029841330">
                                      <w:marLeft w:val="0"/>
                                      <w:marRight w:val="0"/>
                                      <w:marTop w:val="0"/>
                                      <w:marBottom w:val="0"/>
                                      <w:divBdr>
                                        <w:top w:val="none" w:sz="0" w:space="0" w:color="auto"/>
                                        <w:left w:val="none" w:sz="0" w:space="0" w:color="auto"/>
                                        <w:bottom w:val="none" w:sz="0" w:space="0" w:color="auto"/>
                                        <w:right w:val="none" w:sz="0" w:space="0" w:color="auto"/>
                                      </w:divBdr>
                                      <w:divsChild>
                                        <w:div w:id="1964648059">
                                          <w:marLeft w:val="0"/>
                                          <w:marRight w:val="0"/>
                                          <w:marTop w:val="0"/>
                                          <w:marBottom w:val="0"/>
                                          <w:divBdr>
                                            <w:top w:val="none" w:sz="0" w:space="0" w:color="auto"/>
                                            <w:left w:val="none" w:sz="0" w:space="0" w:color="auto"/>
                                            <w:bottom w:val="none" w:sz="0" w:space="0" w:color="auto"/>
                                            <w:right w:val="none" w:sz="0" w:space="0" w:color="auto"/>
                                          </w:divBdr>
                                          <w:divsChild>
                                            <w:div w:id="1403479476">
                                              <w:marLeft w:val="0"/>
                                              <w:marRight w:val="0"/>
                                              <w:marTop w:val="0"/>
                                              <w:marBottom w:val="0"/>
                                              <w:divBdr>
                                                <w:top w:val="none" w:sz="0" w:space="0" w:color="auto"/>
                                                <w:left w:val="none" w:sz="0" w:space="0" w:color="auto"/>
                                                <w:bottom w:val="none" w:sz="0" w:space="0" w:color="auto"/>
                                                <w:right w:val="none" w:sz="0" w:space="0" w:color="auto"/>
                                              </w:divBdr>
                                            </w:div>
                                            <w:div w:id="1547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F1F8FF-90E8-4EFF-B1EA-DC31730C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38527</TotalTime>
  <Pages>28</Pages>
  <Words>9733</Words>
  <Characters>55480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Robins, Ieuan</cp:lastModifiedBy>
  <cp:revision>18</cp:revision>
  <cp:lastPrinted>2020-02-25T11:50:00Z</cp:lastPrinted>
  <dcterms:created xsi:type="dcterms:W3CDTF">2020-03-24T16:47:00Z</dcterms:created>
  <dcterms:modified xsi:type="dcterms:W3CDTF">2020-06-22T08:41:00Z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