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27F817" w14:textId="1ACDC69C" w:rsidR="00E20D5C" w:rsidRPr="00D51F2B" w:rsidRDefault="00AE359F" w:rsidP="00D51F2B">
      <w:pPr>
        <w:spacing w:line="360" w:lineRule="auto"/>
        <w:jc w:val="center"/>
        <w:rPr>
          <w:rFonts w:ascii="Times New Roman" w:hAnsi="Times New Roman" w:cs="Times New Roman"/>
          <w:sz w:val="32"/>
          <w:szCs w:val="32"/>
        </w:rPr>
      </w:pPr>
      <w:r w:rsidRPr="00D51F2B">
        <w:rPr>
          <w:rFonts w:ascii="Times New Roman" w:hAnsi="Times New Roman" w:cs="Times New Roman"/>
          <w:sz w:val="32"/>
          <w:szCs w:val="32"/>
        </w:rPr>
        <w:t>Critical Evaluation of Coaching Session</w:t>
      </w:r>
    </w:p>
    <w:p w14:paraId="0628B7D9" w14:textId="77777777" w:rsidR="00AE359F" w:rsidRPr="00D51F2B" w:rsidRDefault="00AE359F" w:rsidP="00D51F2B">
      <w:pPr>
        <w:spacing w:line="360" w:lineRule="auto"/>
        <w:jc w:val="both"/>
        <w:rPr>
          <w:rFonts w:ascii="Times New Roman" w:hAnsi="Times New Roman" w:cs="Times New Roman"/>
        </w:rPr>
      </w:pPr>
    </w:p>
    <w:p w14:paraId="0084807B" w14:textId="286F990C" w:rsidR="004525E9" w:rsidRPr="00301FD1" w:rsidRDefault="00093275" w:rsidP="00D51F2B">
      <w:pPr>
        <w:spacing w:line="360" w:lineRule="auto"/>
        <w:jc w:val="both"/>
        <w:rPr>
          <w:rFonts w:ascii="Times New Roman" w:hAnsi="Times New Roman" w:cs="Times New Roman"/>
        </w:rPr>
      </w:pPr>
      <w:r w:rsidRPr="00301FD1">
        <w:rPr>
          <w:rFonts w:ascii="Times New Roman" w:hAnsi="Times New Roman" w:cs="Times New Roman"/>
        </w:rPr>
        <w:t>This essay will</w:t>
      </w:r>
      <w:r w:rsidR="00406E5D" w:rsidRPr="00301FD1">
        <w:rPr>
          <w:rFonts w:ascii="Times New Roman" w:hAnsi="Times New Roman" w:cs="Times New Roman"/>
        </w:rPr>
        <w:t xml:space="preserve"> briefly outline my thoughts of what reflective practice is, then I </w:t>
      </w:r>
      <w:proofErr w:type="gramStart"/>
      <w:r w:rsidR="00406E5D" w:rsidRPr="00301FD1">
        <w:rPr>
          <w:rFonts w:ascii="Times New Roman" w:hAnsi="Times New Roman" w:cs="Times New Roman"/>
        </w:rPr>
        <w:t xml:space="preserve">shall </w:t>
      </w:r>
      <w:r w:rsidRPr="00301FD1">
        <w:rPr>
          <w:rFonts w:ascii="Times New Roman" w:hAnsi="Times New Roman" w:cs="Times New Roman"/>
        </w:rPr>
        <w:t xml:space="preserve"> </w:t>
      </w:r>
      <w:r w:rsidR="008749D5" w:rsidRPr="00301FD1">
        <w:rPr>
          <w:rFonts w:ascii="Times New Roman" w:hAnsi="Times New Roman" w:cs="Times New Roman"/>
        </w:rPr>
        <w:t>d</w:t>
      </w:r>
      <w:r w:rsidRPr="00301FD1">
        <w:rPr>
          <w:rFonts w:ascii="Times New Roman" w:hAnsi="Times New Roman" w:cs="Times New Roman"/>
        </w:rPr>
        <w:t>emonstrate</w:t>
      </w:r>
      <w:proofErr w:type="gramEnd"/>
      <w:r w:rsidRPr="00301FD1">
        <w:rPr>
          <w:rFonts w:ascii="Times New Roman" w:hAnsi="Times New Roman" w:cs="Times New Roman"/>
        </w:rPr>
        <w:t xml:space="preserve"> the critical reflection process I have undergone</w:t>
      </w:r>
      <w:r w:rsidR="00406E5D" w:rsidRPr="00301FD1">
        <w:rPr>
          <w:rFonts w:ascii="Times New Roman" w:hAnsi="Times New Roman" w:cs="Times New Roman"/>
        </w:rPr>
        <w:t xml:space="preserve"> looking back on </w:t>
      </w:r>
      <w:r w:rsidRPr="00301FD1">
        <w:rPr>
          <w:rFonts w:ascii="Times New Roman" w:hAnsi="Times New Roman" w:cs="Times New Roman"/>
        </w:rPr>
        <w:t>a coaching session</w:t>
      </w:r>
      <w:r w:rsidR="00406E5D" w:rsidRPr="00301FD1">
        <w:rPr>
          <w:rFonts w:ascii="Times New Roman" w:hAnsi="Times New Roman" w:cs="Times New Roman"/>
        </w:rPr>
        <w:t xml:space="preserve"> I ran</w:t>
      </w:r>
      <w:r w:rsidRPr="00301FD1">
        <w:rPr>
          <w:rFonts w:ascii="Times New Roman" w:hAnsi="Times New Roman" w:cs="Times New Roman"/>
        </w:rPr>
        <w:t xml:space="preserve"> </w:t>
      </w:r>
      <w:r w:rsidR="00311595" w:rsidRPr="00301FD1">
        <w:rPr>
          <w:rFonts w:ascii="Times New Roman" w:hAnsi="Times New Roman" w:cs="Times New Roman"/>
        </w:rPr>
        <w:t>as</w:t>
      </w:r>
      <w:r w:rsidRPr="00301FD1">
        <w:rPr>
          <w:rFonts w:ascii="Times New Roman" w:hAnsi="Times New Roman" w:cs="Times New Roman"/>
        </w:rPr>
        <w:t xml:space="preserve"> part of this module.</w:t>
      </w:r>
      <w:r w:rsidR="00406E5D" w:rsidRPr="00301FD1">
        <w:rPr>
          <w:rFonts w:ascii="Times New Roman" w:hAnsi="Times New Roman" w:cs="Times New Roman"/>
        </w:rPr>
        <w:t xml:space="preserve"> I will identify the theories that I have used and their relevance to the reflective process’ I have undergone as a means of learning. That said, </w:t>
      </w:r>
      <w:proofErr w:type="gramStart"/>
      <w:r w:rsidR="00406E5D" w:rsidRPr="00301FD1">
        <w:rPr>
          <w:rFonts w:ascii="Times New Roman" w:hAnsi="Times New Roman" w:cs="Times New Roman"/>
        </w:rPr>
        <w:t>i</w:t>
      </w:r>
      <w:r w:rsidRPr="00301FD1">
        <w:rPr>
          <w:rFonts w:ascii="Times New Roman" w:hAnsi="Times New Roman" w:cs="Times New Roman"/>
        </w:rPr>
        <w:t>n order to</w:t>
      </w:r>
      <w:proofErr w:type="gramEnd"/>
      <w:r w:rsidRPr="00301FD1">
        <w:rPr>
          <w:rFonts w:ascii="Times New Roman" w:hAnsi="Times New Roman" w:cs="Times New Roman"/>
        </w:rPr>
        <w:t xml:space="preserve"> better understand this process, I will summarise my coaching session, </w:t>
      </w:r>
      <w:r w:rsidR="00406E5D" w:rsidRPr="00301FD1">
        <w:rPr>
          <w:rFonts w:ascii="Times New Roman" w:hAnsi="Times New Roman" w:cs="Times New Roman"/>
        </w:rPr>
        <w:t>highlighting some of the</w:t>
      </w:r>
      <w:r w:rsidRPr="00301FD1">
        <w:rPr>
          <w:rFonts w:ascii="Times New Roman" w:hAnsi="Times New Roman" w:cs="Times New Roman"/>
        </w:rPr>
        <w:t xml:space="preserve"> key moments </w:t>
      </w:r>
      <w:r w:rsidR="00311595" w:rsidRPr="00301FD1">
        <w:rPr>
          <w:rFonts w:ascii="Times New Roman" w:hAnsi="Times New Roman" w:cs="Times New Roman"/>
        </w:rPr>
        <w:t>discovered through</w:t>
      </w:r>
      <w:r w:rsidRPr="00301FD1">
        <w:rPr>
          <w:rFonts w:ascii="Times New Roman" w:hAnsi="Times New Roman" w:cs="Times New Roman"/>
        </w:rPr>
        <w:t xml:space="preserve"> either </w:t>
      </w:r>
      <w:r w:rsidR="004115E4" w:rsidRPr="00301FD1">
        <w:rPr>
          <w:rFonts w:ascii="Times New Roman" w:hAnsi="Times New Roman" w:cs="Times New Roman"/>
        </w:rPr>
        <w:t>reflection on action</w:t>
      </w:r>
      <w:r w:rsidR="00FA6461" w:rsidRPr="00301FD1">
        <w:rPr>
          <w:rFonts w:ascii="Times New Roman" w:hAnsi="Times New Roman" w:cs="Times New Roman"/>
        </w:rPr>
        <w:t xml:space="preserve"> or reflection in action</w:t>
      </w:r>
      <w:r w:rsidR="00406E5D" w:rsidRPr="00301FD1">
        <w:rPr>
          <w:rFonts w:ascii="Times New Roman" w:hAnsi="Times New Roman" w:cs="Times New Roman"/>
        </w:rPr>
        <w:t xml:space="preserve">. </w:t>
      </w:r>
      <w:r w:rsidR="004525E9" w:rsidRPr="00301FD1">
        <w:rPr>
          <w:rFonts w:ascii="Times New Roman" w:hAnsi="Times New Roman" w:cs="Times New Roman"/>
        </w:rPr>
        <w:t>It is propositioned that the process of reflection upon practice is as essential element of the cyclical procedural spiral of learning (Knowles et al., 2001).</w:t>
      </w:r>
    </w:p>
    <w:p w14:paraId="584C5162" w14:textId="0D45F4D7" w:rsidR="00724025" w:rsidRPr="00301FD1" w:rsidRDefault="00724025" w:rsidP="00D51F2B">
      <w:pPr>
        <w:spacing w:line="360" w:lineRule="auto"/>
        <w:jc w:val="both"/>
        <w:rPr>
          <w:rFonts w:ascii="Times New Roman" w:hAnsi="Times New Roman" w:cs="Times New Roman"/>
        </w:rPr>
      </w:pPr>
      <w:r w:rsidRPr="00301FD1">
        <w:rPr>
          <w:rFonts w:ascii="Times New Roman" w:hAnsi="Times New Roman" w:cs="Times New Roman"/>
        </w:rPr>
        <w:t xml:space="preserve">Reflection is the act of asking questions of </w:t>
      </w:r>
      <w:r w:rsidR="004525E9" w:rsidRPr="00301FD1">
        <w:rPr>
          <w:rFonts w:ascii="Times New Roman" w:hAnsi="Times New Roman" w:cs="Times New Roman"/>
        </w:rPr>
        <w:t>one’s</w:t>
      </w:r>
      <w:r w:rsidRPr="00301FD1">
        <w:rPr>
          <w:rFonts w:ascii="Times New Roman" w:hAnsi="Times New Roman" w:cs="Times New Roman"/>
        </w:rPr>
        <w:t xml:space="preserve"> own </w:t>
      </w:r>
      <w:r w:rsidR="00FA6461" w:rsidRPr="00301FD1">
        <w:rPr>
          <w:rFonts w:ascii="Times New Roman" w:hAnsi="Times New Roman" w:cs="Times New Roman"/>
        </w:rPr>
        <w:t>actions during an experience</w:t>
      </w:r>
      <w:r w:rsidRPr="00301FD1">
        <w:rPr>
          <w:rFonts w:ascii="Times New Roman" w:hAnsi="Times New Roman" w:cs="Times New Roman"/>
        </w:rPr>
        <w:t>, it requires considerate though</w:t>
      </w:r>
      <w:r w:rsidR="00FA6461" w:rsidRPr="00301FD1">
        <w:rPr>
          <w:rFonts w:ascii="Times New Roman" w:hAnsi="Times New Roman" w:cs="Times New Roman"/>
        </w:rPr>
        <w:t>t</w:t>
      </w:r>
      <w:r w:rsidR="009B23AF" w:rsidRPr="00301FD1">
        <w:rPr>
          <w:rFonts w:ascii="Times New Roman" w:hAnsi="Times New Roman" w:cs="Times New Roman"/>
        </w:rPr>
        <w:t xml:space="preserve"> (Oxford dictionary, 2010)</w:t>
      </w:r>
      <w:r w:rsidRPr="00301FD1">
        <w:rPr>
          <w:rFonts w:ascii="Times New Roman" w:hAnsi="Times New Roman" w:cs="Times New Roman"/>
        </w:rPr>
        <w:t xml:space="preserve"> of an experience, it is a process that requires you to analyse the way something happened and see if there are things that could be different. This process informs better decision making in the future,</w:t>
      </w:r>
      <w:r w:rsidR="00FA6461" w:rsidRPr="00301FD1">
        <w:rPr>
          <w:rFonts w:ascii="Times New Roman" w:hAnsi="Times New Roman" w:cs="Times New Roman"/>
        </w:rPr>
        <w:t xml:space="preserve"> </w:t>
      </w:r>
      <w:proofErr w:type="gramStart"/>
      <w:r w:rsidR="00FA6461" w:rsidRPr="00301FD1">
        <w:rPr>
          <w:rFonts w:ascii="Times New Roman" w:hAnsi="Times New Roman" w:cs="Times New Roman"/>
        </w:rPr>
        <w:t>similar to</w:t>
      </w:r>
      <w:proofErr w:type="gramEnd"/>
      <w:r w:rsidR="00FA6461" w:rsidRPr="00301FD1">
        <w:rPr>
          <w:rFonts w:ascii="Times New Roman" w:hAnsi="Times New Roman" w:cs="Times New Roman"/>
        </w:rPr>
        <w:t xml:space="preserve"> </w:t>
      </w:r>
      <w:r w:rsidRPr="00301FD1">
        <w:rPr>
          <w:rFonts w:ascii="Times New Roman" w:hAnsi="Times New Roman" w:cs="Times New Roman"/>
        </w:rPr>
        <w:t>learning through experience</w:t>
      </w:r>
      <w:r w:rsidR="009B23AF" w:rsidRPr="00301FD1">
        <w:rPr>
          <w:rFonts w:ascii="Times New Roman" w:hAnsi="Times New Roman" w:cs="Times New Roman"/>
        </w:rPr>
        <w:t xml:space="preserve"> (Spalding, 1998; Kolb, 2014)</w:t>
      </w:r>
      <w:r w:rsidR="00FA6461" w:rsidRPr="00301FD1">
        <w:rPr>
          <w:rFonts w:ascii="Times New Roman" w:hAnsi="Times New Roman" w:cs="Times New Roman"/>
        </w:rPr>
        <w:t xml:space="preserve"> by </w:t>
      </w:r>
      <w:r w:rsidRPr="00301FD1">
        <w:rPr>
          <w:rFonts w:ascii="Times New Roman" w:hAnsi="Times New Roman" w:cs="Times New Roman"/>
        </w:rPr>
        <w:t xml:space="preserve">actively conceptualising alternate ways of </w:t>
      </w:r>
      <w:r w:rsidR="00FA6461" w:rsidRPr="00301FD1">
        <w:rPr>
          <w:rFonts w:ascii="Times New Roman" w:hAnsi="Times New Roman" w:cs="Times New Roman"/>
        </w:rPr>
        <w:t>coaching can develop different way of working through similar</w:t>
      </w:r>
      <w:r w:rsidRPr="00301FD1">
        <w:rPr>
          <w:rFonts w:ascii="Times New Roman" w:hAnsi="Times New Roman" w:cs="Times New Roman"/>
        </w:rPr>
        <w:t xml:space="preserve"> situation</w:t>
      </w:r>
      <w:r w:rsidR="00FA6461" w:rsidRPr="00301FD1">
        <w:rPr>
          <w:rFonts w:ascii="Times New Roman" w:hAnsi="Times New Roman" w:cs="Times New Roman"/>
        </w:rPr>
        <w:t xml:space="preserve">s </w:t>
      </w:r>
      <w:r w:rsidRPr="00301FD1">
        <w:rPr>
          <w:rFonts w:ascii="Times New Roman" w:hAnsi="Times New Roman" w:cs="Times New Roman"/>
        </w:rPr>
        <w:t>(Kidman, 2001; Gilbert &amp; Trudel, 2001; Chartered Society of Physiotherapy, 2014)</w:t>
      </w:r>
      <w:r w:rsidR="009B23AF" w:rsidRPr="00301FD1">
        <w:rPr>
          <w:rFonts w:ascii="Times New Roman" w:hAnsi="Times New Roman" w:cs="Times New Roman"/>
        </w:rPr>
        <w:t xml:space="preserve">. The importance of reflecting is paramount to improves ones coaching ability (Anderson, Knowles, &amp; Gilbourne, 2004). </w:t>
      </w:r>
      <w:r w:rsidR="00E1731D" w:rsidRPr="00301FD1">
        <w:rPr>
          <w:rFonts w:ascii="Times New Roman" w:hAnsi="Times New Roman" w:cs="Times New Roman"/>
        </w:rPr>
        <w:t>Initially I thought the process of reflection was to identify failures or improvements from something that happened, though now I understand that reflection is there to identify how things transpired, that could be in a positive or negative light</w:t>
      </w:r>
      <w:r w:rsidR="00FA6461" w:rsidRPr="00301FD1">
        <w:rPr>
          <w:rFonts w:ascii="Times New Roman" w:hAnsi="Times New Roman" w:cs="Times New Roman"/>
        </w:rPr>
        <w:t xml:space="preserve"> (Kidman, 2001)</w:t>
      </w:r>
      <w:r w:rsidR="00E1731D" w:rsidRPr="00301FD1">
        <w:rPr>
          <w:rFonts w:ascii="Times New Roman" w:hAnsi="Times New Roman" w:cs="Times New Roman"/>
        </w:rPr>
        <w:t xml:space="preserve">. This is evidenced in my points of reflection. </w:t>
      </w:r>
    </w:p>
    <w:p w14:paraId="482E74FB" w14:textId="078E45BA" w:rsidR="009B23AF" w:rsidRPr="00301FD1" w:rsidRDefault="009B23AF" w:rsidP="00D51F2B">
      <w:pPr>
        <w:spacing w:line="360" w:lineRule="auto"/>
        <w:jc w:val="both"/>
        <w:rPr>
          <w:rFonts w:ascii="Times New Roman" w:hAnsi="Times New Roman" w:cs="Times New Roman"/>
        </w:rPr>
      </w:pPr>
      <w:r w:rsidRPr="00301FD1">
        <w:rPr>
          <w:rFonts w:ascii="Times New Roman" w:hAnsi="Times New Roman" w:cs="Times New Roman"/>
        </w:rPr>
        <w:t>Driscoll’s (</w:t>
      </w:r>
      <w:r w:rsidR="00581BC0" w:rsidRPr="00301FD1">
        <w:rPr>
          <w:rFonts w:ascii="Times New Roman" w:hAnsi="Times New Roman" w:cs="Times New Roman"/>
        </w:rPr>
        <w:t>1994</w:t>
      </w:r>
      <w:r w:rsidRPr="00301FD1">
        <w:rPr>
          <w:rFonts w:ascii="Times New Roman" w:hAnsi="Times New Roman" w:cs="Times New Roman"/>
        </w:rPr>
        <w:t>) reflective model is simplistic yet valuable, three stages of reflection, ‘what, so what, now what’ a</w:t>
      </w:r>
      <w:r w:rsidR="00581BC0" w:rsidRPr="00301FD1">
        <w:rPr>
          <w:rFonts w:ascii="Times New Roman" w:hAnsi="Times New Roman" w:cs="Times New Roman"/>
        </w:rPr>
        <w:t>re</w:t>
      </w:r>
      <w:r w:rsidRPr="00301FD1">
        <w:rPr>
          <w:rFonts w:ascii="Times New Roman" w:hAnsi="Times New Roman" w:cs="Times New Roman"/>
        </w:rPr>
        <w:t xml:space="preserve"> the foundations of this model. Though they are simple they are valuable at understanding the intricacies of a situation. By first explain</w:t>
      </w:r>
      <w:r w:rsidR="00581BC0" w:rsidRPr="00301FD1">
        <w:rPr>
          <w:rFonts w:ascii="Times New Roman" w:hAnsi="Times New Roman" w:cs="Times New Roman"/>
        </w:rPr>
        <w:t>ing</w:t>
      </w:r>
      <w:r w:rsidRPr="00301FD1">
        <w:rPr>
          <w:rFonts w:ascii="Times New Roman" w:hAnsi="Times New Roman" w:cs="Times New Roman"/>
        </w:rPr>
        <w:t xml:space="preserve"> a situation I can better grasp the reality of it, then by recognising </w:t>
      </w:r>
      <w:r w:rsidR="00581BC0" w:rsidRPr="00301FD1">
        <w:rPr>
          <w:rFonts w:ascii="Times New Roman" w:hAnsi="Times New Roman" w:cs="Times New Roman"/>
        </w:rPr>
        <w:t xml:space="preserve">the </w:t>
      </w:r>
      <w:r w:rsidRPr="00301FD1">
        <w:rPr>
          <w:rFonts w:ascii="Times New Roman" w:hAnsi="Times New Roman" w:cs="Times New Roman"/>
        </w:rPr>
        <w:t>importan</w:t>
      </w:r>
      <w:r w:rsidR="00581BC0" w:rsidRPr="00301FD1">
        <w:rPr>
          <w:rFonts w:ascii="Times New Roman" w:hAnsi="Times New Roman" w:cs="Times New Roman"/>
        </w:rPr>
        <w:t>ce of an</w:t>
      </w:r>
      <w:r w:rsidRPr="00301FD1">
        <w:rPr>
          <w:rFonts w:ascii="Times New Roman" w:hAnsi="Times New Roman" w:cs="Times New Roman"/>
        </w:rPr>
        <w:t xml:space="preserve"> issue to be reflect</w:t>
      </w:r>
      <w:r w:rsidR="00581BC0" w:rsidRPr="00301FD1">
        <w:rPr>
          <w:rFonts w:ascii="Times New Roman" w:hAnsi="Times New Roman" w:cs="Times New Roman"/>
        </w:rPr>
        <w:t>ed</w:t>
      </w:r>
      <w:r w:rsidRPr="00301FD1">
        <w:rPr>
          <w:rFonts w:ascii="Times New Roman" w:hAnsi="Times New Roman" w:cs="Times New Roman"/>
        </w:rPr>
        <w:t xml:space="preserve"> on </w:t>
      </w:r>
      <w:r w:rsidR="00581BC0" w:rsidRPr="00301FD1">
        <w:rPr>
          <w:rFonts w:ascii="Times New Roman" w:hAnsi="Times New Roman" w:cs="Times New Roman"/>
        </w:rPr>
        <w:t xml:space="preserve">better </w:t>
      </w:r>
      <w:r w:rsidRPr="00301FD1">
        <w:rPr>
          <w:rFonts w:ascii="Times New Roman" w:hAnsi="Times New Roman" w:cs="Times New Roman"/>
        </w:rPr>
        <w:t>informs the actions I can take to improve</w:t>
      </w:r>
      <w:r w:rsidR="00581BC0" w:rsidRPr="00301FD1">
        <w:rPr>
          <w:rFonts w:ascii="Times New Roman" w:hAnsi="Times New Roman" w:cs="Times New Roman"/>
        </w:rPr>
        <w:t>,</w:t>
      </w:r>
      <w:r w:rsidRPr="00301FD1">
        <w:rPr>
          <w:rFonts w:ascii="Times New Roman" w:hAnsi="Times New Roman" w:cs="Times New Roman"/>
        </w:rPr>
        <w:t xml:space="preserve"> it </w:t>
      </w:r>
      <w:r w:rsidR="00CF4E74" w:rsidRPr="00301FD1">
        <w:rPr>
          <w:rFonts w:ascii="Times New Roman" w:hAnsi="Times New Roman" w:cs="Times New Roman"/>
        </w:rPr>
        <w:t>allows</w:t>
      </w:r>
      <w:r w:rsidRPr="00301FD1">
        <w:rPr>
          <w:rFonts w:ascii="Times New Roman" w:hAnsi="Times New Roman" w:cs="Times New Roman"/>
        </w:rPr>
        <w:t xml:space="preserve"> me to then proceed in a different way in the future.</w:t>
      </w:r>
    </w:p>
    <w:p w14:paraId="778FEEF7" w14:textId="555F9C51" w:rsidR="00093275" w:rsidRPr="00301FD1" w:rsidRDefault="00581BC0" w:rsidP="00D51F2B">
      <w:pPr>
        <w:spacing w:line="360" w:lineRule="auto"/>
        <w:jc w:val="both"/>
        <w:rPr>
          <w:rFonts w:ascii="Times New Roman" w:hAnsi="Times New Roman" w:cs="Times New Roman"/>
        </w:rPr>
      </w:pPr>
      <w:r w:rsidRPr="00301FD1">
        <w:rPr>
          <w:rFonts w:ascii="Times New Roman" w:hAnsi="Times New Roman" w:cs="Times New Roman"/>
        </w:rPr>
        <w:t xml:space="preserve">Another reflective model that I value </w:t>
      </w:r>
      <w:r w:rsidR="00016066" w:rsidRPr="00301FD1">
        <w:rPr>
          <w:rFonts w:ascii="Times New Roman" w:hAnsi="Times New Roman" w:cs="Times New Roman"/>
        </w:rPr>
        <w:t>is Gibbs</w:t>
      </w:r>
      <w:r w:rsidRPr="00301FD1">
        <w:rPr>
          <w:rFonts w:ascii="Times New Roman" w:hAnsi="Times New Roman" w:cs="Times New Roman"/>
        </w:rPr>
        <w:t xml:space="preserve">’ (1998) reflective model for this </w:t>
      </w:r>
      <w:r w:rsidR="00CF4E74" w:rsidRPr="00301FD1">
        <w:rPr>
          <w:rFonts w:ascii="Times New Roman" w:hAnsi="Times New Roman" w:cs="Times New Roman"/>
        </w:rPr>
        <w:t xml:space="preserve">delves deeper than the experience and </w:t>
      </w:r>
      <w:r w:rsidRPr="00301FD1">
        <w:rPr>
          <w:rFonts w:ascii="Times New Roman" w:hAnsi="Times New Roman" w:cs="Times New Roman"/>
        </w:rPr>
        <w:t>recognises how feelings ca</w:t>
      </w:r>
      <w:r w:rsidR="00CF4E74" w:rsidRPr="00301FD1">
        <w:rPr>
          <w:rFonts w:ascii="Times New Roman" w:hAnsi="Times New Roman" w:cs="Times New Roman"/>
        </w:rPr>
        <w:t>n</w:t>
      </w:r>
      <w:r w:rsidRPr="00301FD1">
        <w:rPr>
          <w:rFonts w:ascii="Times New Roman" w:hAnsi="Times New Roman" w:cs="Times New Roman"/>
        </w:rPr>
        <w:t xml:space="preserve"> affect the </w:t>
      </w:r>
      <w:r w:rsidR="00CF4E74" w:rsidRPr="00301FD1">
        <w:rPr>
          <w:rFonts w:ascii="Times New Roman" w:hAnsi="Times New Roman" w:cs="Times New Roman"/>
        </w:rPr>
        <w:t xml:space="preserve">outcome of a </w:t>
      </w:r>
      <w:r w:rsidRPr="00301FD1">
        <w:rPr>
          <w:rFonts w:ascii="Times New Roman" w:hAnsi="Times New Roman" w:cs="Times New Roman"/>
        </w:rPr>
        <w:t>situation.</w:t>
      </w:r>
      <w:r w:rsidR="00CF4E74" w:rsidRPr="00301FD1">
        <w:rPr>
          <w:rFonts w:ascii="Times New Roman" w:hAnsi="Times New Roman" w:cs="Times New Roman"/>
        </w:rPr>
        <w:t xml:space="preserve"> The six stages within this model are cyclical and not to dissimilar to other reflective models, but the incorporation of feelings stand out to me as an important thing to recognise. Much like</w:t>
      </w:r>
      <w:r w:rsidR="00AA285D" w:rsidRPr="00301FD1">
        <w:rPr>
          <w:rFonts w:ascii="Times New Roman" w:hAnsi="Times New Roman" w:cs="Times New Roman"/>
        </w:rPr>
        <w:t xml:space="preserve"> </w:t>
      </w:r>
      <w:r w:rsidR="00AA285D" w:rsidRPr="00301FD1">
        <w:rPr>
          <w:rFonts w:ascii="Times New Roman" w:hAnsi="Times New Roman" w:cs="Times New Roman"/>
        </w:rPr>
        <w:lastRenderedPageBreak/>
        <w:t>coaching the emotions and feelings can have a great impact on the session and creating a sense of relatedness and connectedness between performers</w:t>
      </w:r>
      <w:r w:rsidR="00CF4E74" w:rsidRPr="00301FD1">
        <w:rPr>
          <w:rFonts w:ascii="Times New Roman" w:hAnsi="Times New Roman" w:cs="Times New Roman"/>
        </w:rPr>
        <w:t xml:space="preserve"> </w:t>
      </w:r>
      <w:r w:rsidR="00AA285D" w:rsidRPr="00301FD1">
        <w:rPr>
          <w:rFonts w:ascii="Times New Roman" w:hAnsi="Times New Roman" w:cs="Times New Roman"/>
        </w:rPr>
        <w:t>(Magrum, &amp; McCullick, 2019)</w:t>
      </w:r>
      <w:r w:rsidR="00C338F7">
        <w:rPr>
          <w:rFonts w:ascii="Times New Roman" w:hAnsi="Times New Roman" w:cs="Times New Roman"/>
        </w:rPr>
        <w:t xml:space="preserve">. </w:t>
      </w:r>
      <w:proofErr w:type="spellStart"/>
      <w:r w:rsidR="00BF4F95" w:rsidRPr="00BF4F95">
        <w:rPr>
          <w:rFonts w:ascii="Times New Roman" w:hAnsi="Times New Roman" w:cs="Times New Roman"/>
        </w:rPr>
        <w:t>Delrue</w:t>
      </w:r>
      <w:proofErr w:type="spellEnd"/>
      <w:r w:rsidR="00BF4F95" w:rsidRPr="00BF4F95">
        <w:rPr>
          <w:rFonts w:ascii="Times New Roman" w:hAnsi="Times New Roman" w:cs="Times New Roman"/>
        </w:rPr>
        <w:t xml:space="preserve"> et al </w:t>
      </w:r>
      <w:r w:rsidR="00BF4F95">
        <w:rPr>
          <w:rFonts w:ascii="Times New Roman" w:hAnsi="Times New Roman" w:cs="Times New Roman"/>
        </w:rPr>
        <w:t>(</w:t>
      </w:r>
      <w:r w:rsidR="00BF4F95" w:rsidRPr="00BF4F95">
        <w:rPr>
          <w:rFonts w:ascii="Times New Roman" w:hAnsi="Times New Roman" w:cs="Times New Roman"/>
        </w:rPr>
        <w:t>2017)</w:t>
      </w:r>
      <w:r w:rsidR="00BF4F95">
        <w:rPr>
          <w:rFonts w:ascii="Times New Roman" w:hAnsi="Times New Roman" w:cs="Times New Roman"/>
        </w:rPr>
        <w:t xml:space="preserve"> </w:t>
      </w:r>
      <w:r w:rsidR="00295917">
        <w:rPr>
          <w:rFonts w:ascii="Times New Roman" w:hAnsi="Times New Roman" w:cs="Times New Roman"/>
        </w:rPr>
        <w:t xml:space="preserve">also </w:t>
      </w:r>
      <w:r w:rsidR="005561B7">
        <w:rPr>
          <w:rFonts w:ascii="Times New Roman" w:hAnsi="Times New Roman" w:cs="Times New Roman"/>
        </w:rPr>
        <w:t xml:space="preserve">recognise the importance of how coaching behaviour </w:t>
      </w:r>
      <w:r w:rsidR="006D7FCD">
        <w:rPr>
          <w:rFonts w:ascii="Times New Roman" w:hAnsi="Times New Roman" w:cs="Times New Roman"/>
        </w:rPr>
        <w:t xml:space="preserve">impacts </w:t>
      </w:r>
      <w:r w:rsidR="00637B6B">
        <w:rPr>
          <w:rFonts w:ascii="Times New Roman" w:hAnsi="Times New Roman" w:cs="Times New Roman"/>
        </w:rPr>
        <w:t>on the session and individuals learning.</w:t>
      </w:r>
    </w:p>
    <w:p w14:paraId="67109CD4" w14:textId="50AA2E05" w:rsidR="00AB467C" w:rsidRPr="00301FD1" w:rsidRDefault="00A1052F" w:rsidP="00D51F2B">
      <w:pPr>
        <w:spacing w:line="360" w:lineRule="auto"/>
        <w:jc w:val="both"/>
        <w:rPr>
          <w:rFonts w:ascii="Times New Roman" w:hAnsi="Times New Roman" w:cs="Times New Roman"/>
        </w:rPr>
      </w:pPr>
      <w:r w:rsidRPr="00301FD1">
        <w:rPr>
          <w:rFonts w:ascii="Times New Roman" w:hAnsi="Times New Roman" w:cs="Times New Roman"/>
        </w:rPr>
        <w:t>The session in question focussed on developing techniques for hand swaps through movement on a bouldering wall. Three areas were established containing a variety of techniques to focus on in smaller groups allocated by myself. Digit</w:t>
      </w:r>
      <w:r w:rsidR="00AB467C" w:rsidRPr="00301FD1">
        <w:rPr>
          <w:rFonts w:ascii="Times New Roman" w:hAnsi="Times New Roman" w:cs="Times New Roman"/>
        </w:rPr>
        <w:t>a</w:t>
      </w:r>
      <w:r w:rsidRPr="00301FD1">
        <w:rPr>
          <w:rFonts w:ascii="Times New Roman" w:hAnsi="Times New Roman" w:cs="Times New Roman"/>
        </w:rPr>
        <w:t xml:space="preserve">l resources were available to aid the understanding of the techniques </w:t>
      </w:r>
      <w:r w:rsidR="00AB467C" w:rsidRPr="00301FD1">
        <w:rPr>
          <w:rFonts w:ascii="Times New Roman" w:hAnsi="Times New Roman" w:cs="Times New Roman"/>
        </w:rPr>
        <w:t>being developed</w:t>
      </w:r>
      <w:r w:rsidR="005D70E0" w:rsidRPr="00301FD1">
        <w:rPr>
          <w:rFonts w:ascii="Times New Roman" w:hAnsi="Times New Roman" w:cs="Times New Roman"/>
        </w:rPr>
        <w:t xml:space="preserve"> (Thomas, 2007)</w:t>
      </w:r>
      <w:r w:rsidR="00406E5D" w:rsidRPr="00301FD1">
        <w:rPr>
          <w:rFonts w:ascii="Times New Roman" w:hAnsi="Times New Roman" w:cs="Times New Roman"/>
        </w:rPr>
        <w:t xml:space="preserve">, and I was moving around the groups providing input where I saw fit to steer learning. The main aims of my session besides skill acquisition was creating a sense of relatedness, </w:t>
      </w:r>
      <w:r w:rsidR="005D70E0" w:rsidRPr="00301FD1">
        <w:rPr>
          <w:rFonts w:ascii="Times New Roman" w:hAnsi="Times New Roman" w:cs="Times New Roman"/>
        </w:rPr>
        <w:t>autonomy,</w:t>
      </w:r>
      <w:r w:rsidR="00406E5D" w:rsidRPr="00301FD1">
        <w:rPr>
          <w:rFonts w:ascii="Times New Roman" w:hAnsi="Times New Roman" w:cs="Times New Roman"/>
        </w:rPr>
        <w:t xml:space="preserve"> and competence, aligning with the self-determination theories psychological needs (Deci, &amp; Ryan, 2008). </w:t>
      </w:r>
    </w:p>
    <w:p w14:paraId="4532B927" w14:textId="4CF4083B" w:rsidR="00AB467C" w:rsidRPr="00301FD1" w:rsidRDefault="00AB467C" w:rsidP="00D51F2B">
      <w:pPr>
        <w:spacing w:line="360" w:lineRule="auto"/>
        <w:jc w:val="both"/>
        <w:rPr>
          <w:rFonts w:ascii="Times New Roman" w:hAnsi="Times New Roman" w:cs="Times New Roman"/>
        </w:rPr>
      </w:pPr>
      <w:r w:rsidRPr="00301FD1">
        <w:rPr>
          <w:rFonts w:ascii="Times New Roman" w:hAnsi="Times New Roman" w:cs="Times New Roman"/>
        </w:rPr>
        <w:t>Upon reflecting o</w:t>
      </w:r>
      <w:r w:rsidR="004525E9" w:rsidRPr="00301FD1">
        <w:rPr>
          <w:rFonts w:ascii="Times New Roman" w:hAnsi="Times New Roman" w:cs="Times New Roman"/>
        </w:rPr>
        <w:t>n</w:t>
      </w:r>
      <w:r w:rsidRPr="00301FD1">
        <w:rPr>
          <w:rFonts w:ascii="Times New Roman" w:hAnsi="Times New Roman" w:cs="Times New Roman"/>
        </w:rPr>
        <w:t xml:space="preserve"> the session, I have identified </w:t>
      </w:r>
      <w:r w:rsidR="004525E9" w:rsidRPr="00301FD1">
        <w:rPr>
          <w:rFonts w:ascii="Times New Roman" w:hAnsi="Times New Roman" w:cs="Times New Roman"/>
        </w:rPr>
        <w:t>three key reflection points, one</w:t>
      </w:r>
      <w:r w:rsidRPr="00301FD1">
        <w:rPr>
          <w:rFonts w:ascii="Times New Roman" w:hAnsi="Times New Roman" w:cs="Times New Roman"/>
        </w:rPr>
        <w:t xml:space="preserve"> that I believe went well</w:t>
      </w:r>
      <w:r w:rsidR="004525E9" w:rsidRPr="00301FD1">
        <w:rPr>
          <w:rFonts w:ascii="Times New Roman" w:hAnsi="Times New Roman" w:cs="Times New Roman"/>
        </w:rPr>
        <w:t>, another that</w:t>
      </w:r>
      <w:r w:rsidRPr="00301FD1">
        <w:rPr>
          <w:rFonts w:ascii="Times New Roman" w:hAnsi="Times New Roman" w:cs="Times New Roman"/>
        </w:rPr>
        <w:t xml:space="preserve"> deviated from </w:t>
      </w:r>
      <w:r w:rsidR="004525E9" w:rsidRPr="00301FD1">
        <w:rPr>
          <w:rFonts w:ascii="Times New Roman" w:hAnsi="Times New Roman" w:cs="Times New Roman"/>
        </w:rPr>
        <w:t>the</w:t>
      </w:r>
      <w:r w:rsidRPr="00301FD1">
        <w:rPr>
          <w:rFonts w:ascii="Times New Roman" w:hAnsi="Times New Roman" w:cs="Times New Roman"/>
        </w:rPr>
        <w:t xml:space="preserve"> session plan</w:t>
      </w:r>
      <w:r w:rsidR="004525E9" w:rsidRPr="00301FD1">
        <w:rPr>
          <w:rFonts w:ascii="Times New Roman" w:hAnsi="Times New Roman" w:cs="Times New Roman"/>
        </w:rPr>
        <w:t xml:space="preserve"> but resulted in a better outcome</w:t>
      </w:r>
      <w:r w:rsidRPr="00301FD1">
        <w:rPr>
          <w:rFonts w:ascii="Times New Roman" w:hAnsi="Times New Roman" w:cs="Times New Roman"/>
        </w:rPr>
        <w:t>,</w:t>
      </w:r>
      <w:r w:rsidR="004525E9" w:rsidRPr="00301FD1">
        <w:rPr>
          <w:rFonts w:ascii="Times New Roman" w:hAnsi="Times New Roman" w:cs="Times New Roman"/>
        </w:rPr>
        <w:t xml:space="preserve"> lastly, a point</w:t>
      </w:r>
      <w:r w:rsidRPr="00301FD1">
        <w:rPr>
          <w:rFonts w:ascii="Times New Roman" w:hAnsi="Times New Roman" w:cs="Times New Roman"/>
        </w:rPr>
        <w:t xml:space="preserve"> I have identified that could have </w:t>
      </w:r>
      <w:r w:rsidR="00B2613D" w:rsidRPr="00301FD1">
        <w:rPr>
          <w:rFonts w:ascii="Times New Roman" w:hAnsi="Times New Roman" w:cs="Times New Roman"/>
        </w:rPr>
        <w:t>been done</w:t>
      </w:r>
      <w:r w:rsidRPr="00301FD1">
        <w:rPr>
          <w:rFonts w:ascii="Times New Roman" w:hAnsi="Times New Roman" w:cs="Times New Roman"/>
        </w:rPr>
        <w:t xml:space="preserve"> better. The first </w:t>
      </w:r>
      <w:r w:rsidR="005D70E0" w:rsidRPr="00301FD1">
        <w:rPr>
          <w:rFonts w:ascii="Times New Roman" w:hAnsi="Times New Roman" w:cs="Times New Roman"/>
        </w:rPr>
        <w:t xml:space="preserve">reflective </w:t>
      </w:r>
      <w:r w:rsidRPr="00301FD1">
        <w:rPr>
          <w:rFonts w:ascii="Times New Roman" w:hAnsi="Times New Roman" w:cs="Times New Roman"/>
        </w:rPr>
        <w:t>point I have identified was my incorporation of technology as a resource for the session. This surprised me at how well it was integrated and</w:t>
      </w:r>
      <w:r w:rsidR="004525E9" w:rsidRPr="00301FD1">
        <w:rPr>
          <w:rFonts w:ascii="Times New Roman" w:hAnsi="Times New Roman" w:cs="Times New Roman"/>
        </w:rPr>
        <w:t xml:space="preserve"> supported the </w:t>
      </w:r>
      <w:r w:rsidRPr="00301FD1">
        <w:rPr>
          <w:rFonts w:ascii="Times New Roman" w:hAnsi="Times New Roman" w:cs="Times New Roman"/>
        </w:rPr>
        <w:t xml:space="preserve">practicality of the session. The second point I have identified was my deviation from the session plan </w:t>
      </w:r>
      <w:proofErr w:type="gramStart"/>
      <w:r w:rsidRPr="00301FD1">
        <w:rPr>
          <w:rFonts w:ascii="Times New Roman" w:hAnsi="Times New Roman" w:cs="Times New Roman"/>
        </w:rPr>
        <w:t>in regard to</w:t>
      </w:r>
      <w:proofErr w:type="gramEnd"/>
      <w:r w:rsidRPr="00301FD1">
        <w:rPr>
          <w:rFonts w:ascii="Times New Roman" w:hAnsi="Times New Roman" w:cs="Times New Roman"/>
        </w:rPr>
        <w:t xml:space="preserve"> the time allocated on developing each technique. I allowed more time for people to focus on techniques than I had initially planned affording </w:t>
      </w:r>
      <w:r w:rsidR="00B2613D" w:rsidRPr="00301FD1">
        <w:rPr>
          <w:rFonts w:ascii="Times New Roman" w:hAnsi="Times New Roman" w:cs="Times New Roman"/>
        </w:rPr>
        <w:t>enhanced</w:t>
      </w:r>
      <w:r w:rsidRPr="00301FD1">
        <w:rPr>
          <w:rFonts w:ascii="Times New Roman" w:hAnsi="Times New Roman" w:cs="Times New Roman"/>
        </w:rPr>
        <w:t xml:space="preserve"> learning. The final identified point through reflection was how I introduced the session. I have recognized from participating with another session that I could have taken a little more time to be clear with the introduction for the session, this could have provided people with </w:t>
      </w:r>
      <w:r w:rsidR="00B2613D" w:rsidRPr="00301FD1">
        <w:rPr>
          <w:rFonts w:ascii="Times New Roman" w:hAnsi="Times New Roman" w:cs="Times New Roman"/>
        </w:rPr>
        <w:t>clarity and better understanding right from the start</w:t>
      </w:r>
      <w:r w:rsidRPr="00301FD1">
        <w:rPr>
          <w:rFonts w:ascii="Times New Roman" w:hAnsi="Times New Roman" w:cs="Times New Roman"/>
        </w:rPr>
        <w:t>.</w:t>
      </w:r>
      <w:r w:rsidR="004525E9" w:rsidRPr="00301FD1">
        <w:rPr>
          <w:rFonts w:ascii="Times New Roman" w:hAnsi="Times New Roman" w:cs="Times New Roman"/>
        </w:rPr>
        <w:t xml:space="preserve"> </w:t>
      </w:r>
    </w:p>
    <w:p w14:paraId="36BF4428" w14:textId="1800927E" w:rsidR="00CF4E74" w:rsidRDefault="00C84810" w:rsidP="00D51F2B">
      <w:pPr>
        <w:spacing w:line="360" w:lineRule="auto"/>
        <w:jc w:val="both"/>
        <w:rPr>
          <w:rFonts w:ascii="Times New Roman" w:hAnsi="Times New Roman" w:cs="Times New Roman"/>
        </w:rPr>
      </w:pPr>
      <w:r w:rsidRPr="00301FD1">
        <w:rPr>
          <w:rFonts w:ascii="Times New Roman" w:hAnsi="Times New Roman" w:cs="Times New Roman"/>
        </w:rPr>
        <w:t xml:space="preserve">Through the design process for the </w:t>
      </w:r>
      <w:r w:rsidR="001763C5" w:rsidRPr="00301FD1">
        <w:rPr>
          <w:rFonts w:ascii="Times New Roman" w:hAnsi="Times New Roman" w:cs="Times New Roman"/>
        </w:rPr>
        <w:t>session,</w:t>
      </w:r>
      <w:r w:rsidRPr="00301FD1">
        <w:rPr>
          <w:rFonts w:ascii="Times New Roman" w:hAnsi="Times New Roman" w:cs="Times New Roman"/>
        </w:rPr>
        <w:t xml:space="preserve"> I included the use of crib cards and info </w:t>
      </w:r>
      <w:r w:rsidR="00B2613D" w:rsidRPr="00301FD1">
        <w:rPr>
          <w:rFonts w:ascii="Times New Roman" w:hAnsi="Times New Roman" w:cs="Times New Roman"/>
        </w:rPr>
        <w:t>sheets yet</w:t>
      </w:r>
      <w:r w:rsidRPr="00301FD1">
        <w:rPr>
          <w:rFonts w:ascii="Times New Roman" w:hAnsi="Times New Roman" w:cs="Times New Roman"/>
        </w:rPr>
        <w:t xml:space="preserve"> felt these were inadequate to fully provide the details needed for the technique to be developed, therefor I made digital resources</w:t>
      </w:r>
      <w:r w:rsidR="00B2613D" w:rsidRPr="00301FD1">
        <w:rPr>
          <w:rFonts w:ascii="Times New Roman" w:hAnsi="Times New Roman" w:cs="Times New Roman"/>
        </w:rPr>
        <w:t xml:space="preserve"> that were u</w:t>
      </w:r>
      <w:r w:rsidRPr="00301FD1">
        <w:rPr>
          <w:rFonts w:ascii="Times New Roman" w:hAnsi="Times New Roman" w:cs="Times New Roman"/>
        </w:rPr>
        <w:t>s</w:t>
      </w:r>
      <w:r w:rsidR="00B2613D" w:rsidRPr="00301FD1">
        <w:rPr>
          <w:rFonts w:ascii="Times New Roman" w:hAnsi="Times New Roman" w:cs="Times New Roman"/>
        </w:rPr>
        <w:t>ed on</w:t>
      </w:r>
      <w:r w:rsidRPr="00301FD1">
        <w:rPr>
          <w:rFonts w:ascii="Times New Roman" w:hAnsi="Times New Roman" w:cs="Times New Roman"/>
        </w:rPr>
        <w:t xml:space="preserve"> iPad</w:t>
      </w:r>
      <w:r w:rsidR="00B2613D" w:rsidRPr="00301FD1">
        <w:rPr>
          <w:rFonts w:ascii="Times New Roman" w:hAnsi="Times New Roman" w:cs="Times New Roman"/>
        </w:rPr>
        <w:t>s</w:t>
      </w:r>
      <w:r w:rsidRPr="00301FD1">
        <w:rPr>
          <w:rFonts w:ascii="Times New Roman" w:hAnsi="Times New Roman" w:cs="Times New Roman"/>
        </w:rPr>
        <w:t>.</w:t>
      </w:r>
      <w:r w:rsidR="00AC4C57">
        <w:rPr>
          <w:rFonts w:ascii="Times New Roman" w:hAnsi="Times New Roman" w:cs="Times New Roman"/>
        </w:rPr>
        <w:t xml:space="preserve"> </w:t>
      </w:r>
      <w:r w:rsidR="00AC4C57" w:rsidRPr="004019F4">
        <w:rPr>
          <w:rFonts w:ascii="Times New Roman" w:hAnsi="Times New Roman" w:cs="Times New Roman"/>
        </w:rPr>
        <w:t>Hill &amp; Hannafin</w:t>
      </w:r>
      <w:r w:rsidR="00AC4C57">
        <w:rPr>
          <w:rFonts w:ascii="Times New Roman" w:hAnsi="Times New Roman" w:cs="Times New Roman"/>
        </w:rPr>
        <w:t xml:space="preserve"> (2001) </w:t>
      </w:r>
      <w:r w:rsidR="007305CA">
        <w:rPr>
          <w:rFonts w:ascii="Times New Roman" w:hAnsi="Times New Roman" w:cs="Times New Roman"/>
        </w:rPr>
        <w:t>detail how that designed resources</w:t>
      </w:r>
      <w:r w:rsidR="00686CB4">
        <w:rPr>
          <w:rFonts w:ascii="Times New Roman" w:hAnsi="Times New Roman" w:cs="Times New Roman"/>
        </w:rPr>
        <w:t xml:space="preserve"> direct learning towards achieving predetermined goals</w:t>
      </w:r>
      <w:r w:rsidR="004640CC">
        <w:rPr>
          <w:rFonts w:ascii="Times New Roman" w:hAnsi="Times New Roman" w:cs="Times New Roman"/>
        </w:rPr>
        <w:t xml:space="preserve">. Dick &amp; Carey (1996) expand </w:t>
      </w:r>
      <w:r w:rsidR="00EE2C80">
        <w:rPr>
          <w:rFonts w:ascii="Times New Roman" w:hAnsi="Times New Roman" w:cs="Times New Roman"/>
        </w:rPr>
        <w:t>saying that</w:t>
      </w:r>
      <w:r w:rsidR="00C559E4">
        <w:rPr>
          <w:rFonts w:ascii="Times New Roman" w:hAnsi="Times New Roman" w:cs="Times New Roman"/>
        </w:rPr>
        <w:t xml:space="preserve"> these types of resources don’t allow for </w:t>
      </w:r>
      <w:r w:rsidR="00DD1190">
        <w:rPr>
          <w:rFonts w:ascii="Times New Roman" w:hAnsi="Times New Roman" w:cs="Times New Roman"/>
        </w:rPr>
        <w:t xml:space="preserve">diverse perspectives, </w:t>
      </w:r>
      <w:r w:rsidR="006D01C4">
        <w:rPr>
          <w:rFonts w:ascii="Times New Roman" w:hAnsi="Times New Roman" w:cs="Times New Roman"/>
        </w:rPr>
        <w:t xml:space="preserve">rather they are selected or created to meet a particular </w:t>
      </w:r>
      <w:r w:rsidR="0015216C">
        <w:rPr>
          <w:rFonts w:ascii="Times New Roman" w:hAnsi="Times New Roman" w:cs="Times New Roman"/>
        </w:rPr>
        <w:t>goal or outcome.</w:t>
      </w:r>
      <w:r w:rsidR="00BD6F12">
        <w:rPr>
          <w:rFonts w:ascii="Times New Roman" w:hAnsi="Times New Roman" w:cs="Times New Roman"/>
        </w:rPr>
        <w:t xml:space="preserve"> This is </w:t>
      </w:r>
      <w:r w:rsidR="004738C4">
        <w:rPr>
          <w:rFonts w:ascii="Times New Roman" w:hAnsi="Times New Roman" w:cs="Times New Roman"/>
        </w:rPr>
        <w:t>true</w:t>
      </w:r>
      <w:r w:rsidR="00BD6F12">
        <w:rPr>
          <w:rFonts w:ascii="Times New Roman" w:hAnsi="Times New Roman" w:cs="Times New Roman"/>
        </w:rPr>
        <w:t xml:space="preserve"> for the resources I created</w:t>
      </w:r>
      <w:r w:rsidR="004738C4">
        <w:rPr>
          <w:rFonts w:ascii="Times New Roman" w:hAnsi="Times New Roman" w:cs="Times New Roman"/>
        </w:rPr>
        <w:t xml:space="preserve"> for this session</w:t>
      </w:r>
      <w:r w:rsidR="00EE2C80">
        <w:rPr>
          <w:rFonts w:ascii="Times New Roman" w:hAnsi="Times New Roman" w:cs="Times New Roman"/>
        </w:rPr>
        <w:t xml:space="preserve"> </w:t>
      </w:r>
      <w:r w:rsidR="0015216C">
        <w:rPr>
          <w:rFonts w:ascii="Times New Roman" w:hAnsi="Times New Roman" w:cs="Times New Roman"/>
        </w:rPr>
        <w:t>they were purposefully made to support the learning of the contextual skill</w:t>
      </w:r>
      <w:r w:rsidR="004C6C69">
        <w:rPr>
          <w:rFonts w:ascii="Times New Roman" w:hAnsi="Times New Roman" w:cs="Times New Roman"/>
        </w:rPr>
        <w:t xml:space="preserve"> in the session.</w:t>
      </w:r>
      <w:r w:rsidR="004253BF">
        <w:rPr>
          <w:rFonts w:ascii="Times New Roman" w:hAnsi="Times New Roman" w:cs="Times New Roman"/>
        </w:rPr>
        <w:t xml:space="preserve"> </w:t>
      </w:r>
      <w:r w:rsidRPr="00301FD1">
        <w:rPr>
          <w:rFonts w:ascii="Times New Roman" w:hAnsi="Times New Roman" w:cs="Times New Roman"/>
        </w:rPr>
        <w:t>On the iPad</w:t>
      </w:r>
      <w:r w:rsidR="00B2613D" w:rsidRPr="00301FD1">
        <w:rPr>
          <w:rFonts w:ascii="Times New Roman" w:hAnsi="Times New Roman" w:cs="Times New Roman"/>
        </w:rPr>
        <w:t>s</w:t>
      </w:r>
      <w:r w:rsidRPr="00301FD1">
        <w:rPr>
          <w:rFonts w:ascii="Times New Roman" w:hAnsi="Times New Roman" w:cs="Times New Roman"/>
        </w:rPr>
        <w:t xml:space="preserve"> were pictures detailing the techniques </w:t>
      </w:r>
      <w:r w:rsidR="00B2613D" w:rsidRPr="00301FD1">
        <w:rPr>
          <w:rFonts w:ascii="Times New Roman" w:hAnsi="Times New Roman" w:cs="Times New Roman"/>
        </w:rPr>
        <w:t xml:space="preserve">and </w:t>
      </w:r>
      <w:r w:rsidRPr="00301FD1">
        <w:rPr>
          <w:rFonts w:ascii="Times New Roman" w:hAnsi="Times New Roman" w:cs="Times New Roman"/>
        </w:rPr>
        <w:t>demonstrati</w:t>
      </w:r>
      <w:r w:rsidR="004525E9" w:rsidRPr="00301FD1">
        <w:rPr>
          <w:rFonts w:ascii="Times New Roman" w:hAnsi="Times New Roman" w:cs="Times New Roman"/>
        </w:rPr>
        <w:t>o</w:t>
      </w:r>
      <w:r w:rsidRPr="00301FD1">
        <w:rPr>
          <w:rFonts w:ascii="Times New Roman" w:hAnsi="Times New Roman" w:cs="Times New Roman"/>
        </w:rPr>
        <w:t>n</w:t>
      </w:r>
      <w:r w:rsidR="004525E9" w:rsidRPr="00301FD1">
        <w:rPr>
          <w:rFonts w:ascii="Times New Roman" w:hAnsi="Times New Roman" w:cs="Times New Roman"/>
        </w:rPr>
        <w:t xml:space="preserve"> videos</w:t>
      </w:r>
      <w:r w:rsidRPr="00301FD1">
        <w:rPr>
          <w:rFonts w:ascii="Times New Roman" w:hAnsi="Times New Roman" w:cs="Times New Roman"/>
        </w:rPr>
        <w:t xml:space="preserve">. Having videos allowed the participants, if required, to have a visual representation. This was done to mitigate me thwarting </w:t>
      </w:r>
      <w:r w:rsidR="00783CEE" w:rsidRPr="00301FD1">
        <w:rPr>
          <w:rFonts w:ascii="Times New Roman" w:hAnsi="Times New Roman" w:cs="Times New Roman"/>
        </w:rPr>
        <w:t>individuals’</w:t>
      </w:r>
      <w:r w:rsidRPr="00301FD1">
        <w:rPr>
          <w:rFonts w:ascii="Times New Roman" w:hAnsi="Times New Roman" w:cs="Times New Roman"/>
        </w:rPr>
        <w:t xml:space="preserve"> progression whilst supporting others</w:t>
      </w:r>
      <w:r w:rsidR="00BE7283">
        <w:rPr>
          <w:rFonts w:ascii="Times New Roman" w:hAnsi="Times New Roman" w:cs="Times New Roman"/>
        </w:rPr>
        <w:t xml:space="preserve"> </w:t>
      </w:r>
      <w:r w:rsidR="00BE7283">
        <w:rPr>
          <w:rFonts w:ascii="Times New Roman" w:hAnsi="Times New Roman" w:cs="Times New Roman"/>
        </w:rPr>
        <w:lastRenderedPageBreak/>
        <w:t>(REFERENCE)</w:t>
      </w:r>
      <w:r w:rsidRPr="00301FD1">
        <w:rPr>
          <w:rFonts w:ascii="Times New Roman" w:hAnsi="Times New Roman" w:cs="Times New Roman"/>
        </w:rPr>
        <w:t xml:space="preserve">. I was pleasantly surprised at how well this worked out and I feel that this I have identified as a key success of this </w:t>
      </w:r>
      <w:r w:rsidR="00783CEE" w:rsidRPr="00301FD1">
        <w:rPr>
          <w:rFonts w:ascii="Times New Roman" w:hAnsi="Times New Roman" w:cs="Times New Roman"/>
        </w:rPr>
        <w:t>session’s</w:t>
      </w:r>
      <w:r w:rsidRPr="00301FD1">
        <w:rPr>
          <w:rFonts w:ascii="Times New Roman" w:hAnsi="Times New Roman" w:cs="Times New Roman"/>
        </w:rPr>
        <w:t xml:space="preserve"> delivery. </w:t>
      </w:r>
    </w:p>
    <w:p w14:paraId="712F12EF" w14:textId="43DD93E8" w:rsidR="00CF4E74" w:rsidRPr="00301FD1" w:rsidRDefault="00D71AE6" w:rsidP="00D51F2B">
      <w:pPr>
        <w:spacing w:line="360" w:lineRule="auto"/>
        <w:jc w:val="both"/>
        <w:rPr>
          <w:rFonts w:ascii="Times New Roman" w:hAnsi="Times New Roman" w:cs="Times New Roman"/>
        </w:rPr>
      </w:pPr>
      <w:r w:rsidRPr="00D71AE6">
        <w:t xml:space="preserve"> </w:t>
      </w:r>
      <w:r w:rsidR="00B2613D" w:rsidRPr="00301FD1">
        <w:rPr>
          <w:rFonts w:ascii="Times New Roman" w:hAnsi="Times New Roman" w:cs="Times New Roman"/>
        </w:rPr>
        <w:t>During the session there was a moment where the participants were learning at a slower rate than expected, resulting in me not moving them onto the next technique. Through my</w:t>
      </w:r>
      <w:r w:rsidR="00CF4E74" w:rsidRPr="00301FD1">
        <w:rPr>
          <w:rFonts w:ascii="Times New Roman" w:hAnsi="Times New Roman" w:cs="Times New Roman"/>
        </w:rPr>
        <w:t xml:space="preserve"> ‘Reflection-on-Action’ I now understand that this deviation was ‘Reflection-in-Action’</w:t>
      </w:r>
      <w:r w:rsidR="004525E9" w:rsidRPr="00301FD1">
        <w:t xml:space="preserve"> </w:t>
      </w:r>
      <w:r w:rsidR="004525E9" w:rsidRPr="00301FD1">
        <w:rPr>
          <w:rFonts w:ascii="Times New Roman" w:hAnsi="Times New Roman" w:cs="Times New Roman"/>
        </w:rPr>
        <w:t>(Knowles et al., 2001)</w:t>
      </w:r>
      <w:r w:rsidR="00E1731D" w:rsidRPr="00301FD1">
        <w:rPr>
          <w:rFonts w:ascii="Times New Roman" w:hAnsi="Times New Roman" w:cs="Times New Roman"/>
        </w:rPr>
        <w:t xml:space="preserve">. If I had been rigid to the structure of the session the learning would not have been so successful. Recognising this in-action reflection has enabled me to understand that I autonomously read the situation that was occurring and made a better outcome possible for everyone involved. </w:t>
      </w:r>
      <w:r w:rsidR="00C46489" w:rsidRPr="00301FD1">
        <w:rPr>
          <w:rFonts w:ascii="Times New Roman" w:hAnsi="Times New Roman" w:cs="Times New Roman"/>
        </w:rPr>
        <w:t>Hellison, &amp; Templin (1991)</w:t>
      </w:r>
      <w:r w:rsidR="004525E9" w:rsidRPr="00301FD1">
        <w:rPr>
          <w:rFonts w:ascii="Times New Roman" w:hAnsi="Times New Roman" w:cs="Times New Roman"/>
        </w:rPr>
        <w:t xml:space="preserve"> </w:t>
      </w:r>
      <w:r w:rsidR="00C46489" w:rsidRPr="00301FD1">
        <w:rPr>
          <w:rFonts w:ascii="Times New Roman" w:hAnsi="Times New Roman" w:cs="Times New Roman"/>
        </w:rPr>
        <w:t>detail that by a coach reflecting on their practice they can expose their perceptions and beliefs, which in turn creates a higher sense of self-awareness potentially resulting in new ideas being generated.</w:t>
      </w:r>
      <w:r w:rsidR="004525E9" w:rsidRPr="00301FD1">
        <w:rPr>
          <w:rFonts w:ascii="Times New Roman" w:hAnsi="Times New Roman" w:cs="Times New Roman"/>
        </w:rPr>
        <w:t xml:space="preserve"> </w:t>
      </w:r>
      <w:r w:rsidR="00B2613D" w:rsidRPr="00301FD1">
        <w:rPr>
          <w:rFonts w:ascii="Times New Roman" w:hAnsi="Times New Roman" w:cs="Times New Roman"/>
        </w:rPr>
        <w:t xml:space="preserve">Leberman, &amp; Martin (2004) </w:t>
      </w:r>
      <w:r w:rsidR="00932929" w:rsidRPr="00301FD1">
        <w:rPr>
          <w:rFonts w:ascii="Times New Roman" w:hAnsi="Times New Roman" w:cs="Times New Roman"/>
        </w:rPr>
        <w:t>argue that deeper reflection facilitated by increased time and space away from the course may enhance learning transfer.</w:t>
      </w:r>
    </w:p>
    <w:p w14:paraId="3B2298F3" w14:textId="1FBB102D" w:rsidR="00AE359F" w:rsidRPr="00301FD1" w:rsidRDefault="00C46489" w:rsidP="00D51F2B">
      <w:pPr>
        <w:spacing w:line="360" w:lineRule="auto"/>
        <w:jc w:val="both"/>
        <w:rPr>
          <w:rFonts w:ascii="Times New Roman" w:hAnsi="Times New Roman" w:cs="Times New Roman"/>
        </w:rPr>
      </w:pPr>
      <w:r w:rsidRPr="00301FD1">
        <w:rPr>
          <w:rFonts w:ascii="Times New Roman" w:hAnsi="Times New Roman" w:cs="Times New Roman"/>
        </w:rPr>
        <w:t xml:space="preserve">The </w:t>
      </w:r>
      <w:r w:rsidR="00932929" w:rsidRPr="00301FD1">
        <w:rPr>
          <w:rFonts w:ascii="Times New Roman" w:hAnsi="Times New Roman" w:cs="Times New Roman"/>
        </w:rPr>
        <w:t xml:space="preserve">final reflection point </w:t>
      </w:r>
      <w:r w:rsidRPr="00301FD1">
        <w:rPr>
          <w:rFonts w:ascii="Times New Roman" w:hAnsi="Times New Roman" w:cs="Times New Roman"/>
        </w:rPr>
        <w:t xml:space="preserve">I have recognised was </w:t>
      </w:r>
      <w:r w:rsidR="00932929" w:rsidRPr="00301FD1">
        <w:rPr>
          <w:rFonts w:ascii="Times New Roman" w:hAnsi="Times New Roman" w:cs="Times New Roman"/>
        </w:rPr>
        <w:t>how I introduced the session.</w:t>
      </w:r>
      <w:r w:rsidRPr="00301FD1">
        <w:rPr>
          <w:rFonts w:ascii="Times New Roman" w:hAnsi="Times New Roman" w:cs="Times New Roman"/>
        </w:rPr>
        <w:t xml:space="preserve"> This primarily took place later when I was a participant on another session</w:t>
      </w:r>
      <w:r w:rsidR="00932929" w:rsidRPr="00301FD1">
        <w:rPr>
          <w:rFonts w:ascii="Times New Roman" w:hAnsi="Times New Roman" w:cs="Times New Roman"/>
        </w:rPr>
        <w:t xml:space="preserve"> and recognised that I felt a lot more confident in what it was I was supposed to be doing, this instantly caused me to question my own introduction. I recognise now that some people were not totally sure on what they were supposed to be doing from the moment I told them to begin. </w:t>
      </w:r>
      <w:proofErr w:type="gramStart"/>
      <w:r w:rsidR="00932929" w:rsidRPr="00301FD1">
        <w:rPr>
          <w:rFonts w:ascii="Times New Roman" w:hAnsi="Times New Roman" w:cs="Times New Roman"/>
        </w:rPr>
        <w:t>Similar to</w:t>
      </w:r>
      <w:proofErr w:type="gramEnd"/>
      <w:r w:rsidR="00932929" w:rsidRPr="00301FD1">
        <w:rPr>
          <w:rFonts w:ascii="Times New Roman" w:hAnsi="Times New Roman" w:cs="Times New Roman"/>
        </w:rPr>
        <w:t xml:space="preserve"> the last reflection point, I now know this was ‘in-action’ reflection</w:t>
      </w:r>
      <w:r w:rsidRPr="00301FD1">
        <w:rPr>
          <w:rFonts w:ascii="Times New Roman" w:hAnsi="Times New Roman" w:cs="Times New Roman"/>
        </w:rPr>
        <w:t xml:space="preserve">. I was feeling rather confident on the day and coaching friends, some of whose abilities I know, made me slip into more of a friendly manner rather than an </w:t>
      </w:r>
      <w:r w:rsidR="00932929" w:rsidRPr="00301FD1">
        <w:rPr>
          <w:rFonts w:ascii="Times New Roman" w:hAnsi="Times New Roman" w:cs="Times New Roman"/>
        </w:rPr>
        <w:t>autocratic style</w:t>
      </w:r>
      <w:r w:rsidRPr="00301FD1">
        <w:rPr>
          <w:rFonts w:ascii="Times New Roman" w:hAnsi="Times New Roman" w:cs="Times New Roman"/>
        </w:rPr>
        <w:t xml:space="preserve"> resulting in a rushed introduction. </w:t>
      </w:r>
    </w:p>
    <w:p w14:paraId="1B14B007" w14:textId="75211E7F" w:rsidR="007B5DFA" w:rsidRPr="00301FD1" w:rsidRDefault="00301FD1" w:rsidP="00D51F2B">
      <w:pPr>
        <w:tabs>
          <w:tab w:val="left" w:pos="1557"/>
        </w:tabs>
        <w:spacing w:line="360" w:lineRule="auto"/>
        <w:jc w:val="both"/>
        <w:rPr>
          <w:rFonts w:ascii="Times New Roman" w:hAnsi="Times New Roman" w:cs="Times New Roman"/>
        </w:rPr>
      </w:pPr>
      <w:r w:rsidRPr="00301FD1">
        <w:rPr>
          <w:rFonts w:ascii="Times New Roman" w:hAnsi="Times New Roman" w:cs="Times New Roman"/>
        </w:rPr>
        <w:t>In conclusion I have identified through reflective processing and questioning sections of my coaching session that either went better than I thought, had a slight deviation, or needed improvement. Through this process I have better been able to understand the differences between ‘in-action’ and ‘on-action’ reflection which has better allowed me to understand my abilities when it come to coaching. Now having a better appreciation for the reflection process will enable me to continue questioning and evaluating my own abilities as I progress into the future. Further to this being aware of relevant questions will allow me to better understand and create enhances conceptualizations to practice furthering the cyclical nature of reflection.</w:t>
      </w:r>
    </w:p>
    <w:p w14:paraId="495AB39F" w14:textId="77777777" w:rsidR="00932929" w:rsidRDefault="00932929" w:rsidP="00D51F2B">
      <w:pPr>
        <w:tabs>
          <w:tab w:val="left" w:pos="1557"/>
        </w:tabs>
        <w:spacing w:line="360" w:lineRule="auto"/>
        <w:jc w:val="both"/>
        <w:rPr>
          <w:rFonts w:ascii="Times New Roman" w:hAnsi="Times New Roman" w:cs="Times New Roman"/>
        </w:rPr>
      </w:pPr>
    </w:p>
    <w:p w14:paraId="0756A908" w14:textId="77777777" w:rsidR="00932929" w:rsidRDefault="00932929" w:rsidP="00D51F2B">
      <w:pPr>
        <w:tabs>
          <w:tab w:val="left" w:pos="1557"/>
        </w:tabs>
        <w:spacing w:line="360" w:lineRule="auto"/>
        <w:jc w:val="both"/>
        <w:rPr>
          <w:rFonts w:ascii="Times New Roman" w:hAnsi="Times New Roman" w:cs="Times New Roman"/>
        </w:rPr>
      </w:pPr>
    </w:p>
    <w:p w14:paraId="52C36BF1" w14:textId="37A9C77C" w:rsidR="00B63135" w:rsidRPr="00D51F2B" w:rsidRDefault="00A76AAF" w:rsidP="00D51F2B">
      <w:pPr>
        <w:tabs>
          <w:tab w:val="left" w:pos="1557"/>
        </w:tabs>
        <w:spacing w:line="360" w:lineRule="auto"/>
        <w:jc w:val="both"/>
        <w:rPr>
          <w:rFonts w:ascii="Times New Roman" w:hAnsi="Times New Roman" w:cs="Times New Roman"/>
        </w:rPr>
      </w:pPr>
      <w:r w:rsidRPr="00D51F2B">
        <w:rPr>
          <w:rFonts w:ascii="Times New Roman" w:hAnsi="Times New Roman" w:cs="Times New Roman"/>
        </w:rPr>
        <w:lastRenderedPageBreak/>
        <w:t>Reference:</w:t>
      </w:r>
      <w:r w:rsidR="009B23AF" w:rsidRPr="00D51F2B">
        <w:rPr>
          <w:rFonts w:ascii="Times New Roman" w:hAnsi="Times New Roman" w:cs="Times New Roman"/>
        </w:rPr>
        <w:tab/>
      </w:r>
    </w:p>
    <w:p w14:paraId="743AC068" w14:textId="33A29436" w:rsidR="009B23AF" w:rsidRPr="00D51F2B" w:rsidRDefault="009B23AF" w:rsidP="00301FD1">
      <w:pPr>
        <w:tabs>
          <w:tab w:val="left" w:pos="1557"/>
        </w:tabs>
        <w:spacing w:line="360" w:lineRule="auto"/>
        <w:rPr>
          <w:rFonts w:ascii="Times New Roman" w:hAnsi="Times New Roman" w:cs="Times New Roman"/>
        </w:rPr>
      </w:pPr>
      <w:r w:rsidRPr="00D51F2B">
        <w:rPr>
          <w:rFonts w:ascii="Times New Roman" w:hAnsi="Times New Roman" w:cs="Times New Roman"/>
        </w:rPr>
        <w:t xml:space="preserve">Chartered Society of Physiotherapy. (2014, October 13). What is reflective practice and how do I do </w:t>
      </w:r>
      <w:proofErr w:type="gramStart"/>
      <w:r w:rsidRPr="00D51F2B">
        <w:rPr>
          <w:rFonts w:ascii="Times New Roman" w:hAnsi="Times New Roman" w:cs="Times New Roman"/>
        </w:rPr>
        <w:t>it?.</w:t>
      </w:r>
      <w:proofErr w:type="gramEnd"/>
      <w:r w:rsidRPr="00D51F2B">
        <w:rPr>
          <w:rFonts w:ascii="Times New Roman" w:hAnsi="Times New Roman" w:cs="Times New Roman"/>
        </w:rPr>
        <w:t xml:space="preserve"> Retrieved from Chartered Society of Physiotherapy: </w:t>
      </w:r>
      <w:hyperlink r:id="rId10" w:history="1">
        <w:r w:rsidR="00581BC0" w:rsidRPr="00D51F2B">
          <w:rPr>
            <w:rStyle w:val="Hyperlink"/>
            <w:rFonts w:ascii="Times New Roman" w:hAnsi="Times New Roman" w:cs="Times New Roman"/>
          </w:rPr>
          <w:t>http://www.csp.org.uk/faqs/cpd/what-reflective-practice-how-do-i-do-it</w:t>
        </w:r>
      </w:hyperlink>
      <w:r w:rsidRPr="00D51F2B">
        <w:rPr>
          <w:rFonts w:ascii="Times New Roman" w:hAnsi="Times New Roman" w:cs="Times New Roman"/>
        </w:rPr>
        <w:t>.</w:t>
      </w:r>
    </w:p>
    <w:p w14:paraId="5E185F72" w14:textId="183A4BB2" w:rsidR="00406E5D" w:rsidRDefault="00406E5D" w:rsidP="00301FD1">
      <w:pPr>
        <w:tabs>
          <w:tab w:val="left" w:pos="1557"/>
        </w:tabs>
        <w:spacing w:line="360" w:lineRule="auto"/>
        <w:rPr>
          <w:rFonts w:ascii="Times New Roman" w:hAnsi="Times New Roman" w:cs="Times New Roman"/>
        </w:rPr>
      </w:pPr>
      <w:r w:rsidRPr="00406E5D">
        <w:rPr>
          <w:rFonts w:ascii="Times New Roman" w:hAnsi="Times New Roman" w:cs="Times New Roman"/>
        </w:rPr>
        <w:t xml:space="preserve">Deci, E.L. and Ryan, R.M., 2008. Self-determination theory: A </w:t>
      </w:r>
      <w:proofErr w:type="spellStart"/>
      <w:r w:rsidRPr="00406E5D">
        <w:rPr>
          <w:rFonts w:ascii="Times New Roman" w:hAnsi="Times New Roman" w:cs="Times New Roman"/>
        </w:rPr>
        <w:t>macrotheory</w:t>
      </w:r>
      <w:proofErr w:type="spellEnd"/>
      <w:r w:rsidRPr="00406E5D">
        <w:rPr>
          <w:rFonts w:ascii="Times New Roman" w:hAnsi="Times New Roman" w:cs="Times New Roman"/>
        </w:rPr>
        <w:t xml:space="preserve"> of human motivation, development, and health. </w:t>
      </w:r>
      <w:r w:rsidRPr="00406E5D">
        <w:rPr>
          <w:rFonts w:ascii="Times New Roman" w:hAnsi="Times New Roman" w:cs="Times New Roman"/>
          <w:i/>
          <w:iCs/>
        </w:rPr>
        <w:t>Canadian psychology/</w:t>
      </w:r>
      <w:proofErr w:type="spellStart"/>
      <w:r w:rsidRPr="00406E5D">
        <w:rPr>
          <w:rFonts w:ascii="Times New Roman" w:hAnsi="Times New Roman" w:cs="Times New Roman"/>
          <w:i/>
          <w:iCs/>
        </w:rPr>
        <w:t>Psychologie</w:t>
      </w:r>
      <w:proofErr w:type="spellEnd"/>
      <w:r w:rsidRPr="00406E5D">
        <w:rPr>
          <w:rFonts w:ascii="Times New Roman" w:hAnsi="Times New Roman" w:cs="Times New Roman"/>
          <w:i/>
          <w:iCs/>
        </w:rPr>
        <w:t xml:space="preserve"> </w:t>
      </w:r>
      <w:proofErr w:type="spellStart"/>
      <w:r w:rsidRPr="00406E5D">
        <w:rPr>
          <w:rFonts w:ascii="Times New Roman" w:hAnsi="Times New Roman" w:cs="Times New Roman"/>
          <w:i/>
          <w:iCs/>
        </w:rPr>
        <w:t>canadienne</w:t>
      </w:r>
      <w:proofErr w:type="spellEnd"/>
      <w:r w:rsidRPr="00406E5D">
        <w:rPr>
          <w:rFonts w:ascii="Times New Roman" w:hAnsi="Times New Roman" w:cs="Times New Roman"/>
        </w:rPr>
        <w:t xml:space="preserve">, </w:t>
      </w:r>
      <w:r w:rsidRPr="00406E5D">
        <w:rPr>
          <w:rFonts w:ascii="Times New Roman" w:hAnsi="Times New Roman" w:cs="Times New Roman"/>
          <w:i/>
          <w:iCs/>
        </w:rPr>
        <w:t>49</w:t>
      </w:r>
      <w:r w:rsidRPr="00406E5D">
        <w:rPr>
          <w:rFonts w:ascii="Times New Roman" w:hAnsi="Times New Roman" w:cs="Times New Roman"/>
        </w:rPr>
        <w:t>(3), p.182.</w:t>
      </w:r>
    </w:p>
    <w:p w14:paraId="7B74118A" w14:textId="77777777" w:rsidR="00D139C9" w:rsidRPr="00D139C9" w:rsidRDefault="00D139C9" w:rsidP="00D139C9">
      <w:pPr>
        <w:tabs>
          <w:tab w:val="left" w:pos="1557"/>
        </w:tabs>
        <w:spacing w:line="360" w:lineRule="auto"/>
        <w:rPr>
          <w:rFonts w:ascii="Times New Roman" w:hAnsi="Times New Roman" w:cs="Times New Roman"/>
        </w:rPr>
      </w:pPr>
      <w:proofErr w:type="spellStart"/>
      <w:r w:rsidRPr="00D139C9">
        <w:rPr>
          <w:rFonts w:ascii="Times New Roman" w:hAnsi="Times New Roman" w:cs="Times New Roman"/>
        </w:rPr>
        <w:t>Delrue</w:t>
      </w:r>
      <w:proofErr w:type="spellEnd"/>
      <w:r w:rsidRPr="00D139C9">
        <w:rPr>
          <w:rFonts w:ascii="Times New Roman" w:hAnsi="Times New Roman" w:cs="Times New Roman"/>
        </w:rPr>
        <w:t xml:space="preserve">, J. </w:t>
      </w:r>
      <w:r w:rsidRPr="00D139C9">
        <w:rPr>
          <w:rFonts w:ascii="Times New Roman" w:hAnsi="Times New Roman" w:cs="Times New Roman"/>
          <w:i/>
          <w:iCs/>
        </w:rPr>
        <w:t>et al.</w:t>
      </w:r>
      <w:r w:rsidRPr="00D139C9">
        <w:rPr>
          <w:rFonts w:ascii="Times New Roman" w:hAnsi="Times New Roman" w:cs="Times New Roman"/>
        </w:rPr>
        <w:t xml:space="preserve"> (2017) ‘A game-to-game investigation of the relation between need-supportive and need-thwarting coaching and moral </w:t>
      </w:r>
      <w:proofErr w:type="spellStart"/>
      <w:r w:rsidRPr="00D139C9">
        <w:rPr>
          <w:rFonts w:ascii="Times New Roman" w:hAnsi="Times New Roman" w:cs="Times New Roman"/>
        </w:rPr>
        <w:t>behavior</w:t>
      </w:r>
      <w:proofErr w:type="spellEnd"/>
      <w:r w:rsidRPr="00D139C9">
        <w:rPr>
          <w:rFonts w:ascii="Times New Roman" w:hAnsi="Times New Roman" w:cs="Times New Roman"/>
        </w:rPr>
        <w:t xml:space="preserve"> in soccer’, </w:t>
      </w:r>
      <w:r w:rsidRPr="00D139C9">
        <w:rPr>
          <w:rFonts w:ascii="Times New Roman" w:hAnsi="Times New Roman" w:cs="Times New Roman"/>
          <w:i/>
          <w:iCs/>
        </w:rPr>
        <w:t>Psychology of Sport and Exercise</w:t>
      </w:r>
      <w:r w:rsidRPr="00D139C9">
        <w:rPr>
          <w:rFonts w:ascii="Times New Roman" w:hAnsi="Times New Roman" w:cs="Times New Roman"/>
        </w:rPr>
        <w:t xml:space="preserve">, 31, pp. 1–10. </w:t>
      </w:r>
      <w:proofErr w:type="gramStart"/>
      <w:r w:rsidRPr="00D139C9">
        <w:rPr>
          <w:rFonts w:ascii="Times New Roman" w:hAnsi="Times New Roman" w:cs="Times New Roman"/>
        </w:rPr>
        <w:t>doi:10.1016/j.psychsport</w:t>
      </w:r>
      <w:proofErr w:type="gramEnd"/>
      <w:r w:rsidRPr="00D139C9">
        <w:rPr>
          <w:rFonts w:ascii="Times New Roman" w:hAnsi="Times New Roman" w:cs="Times New Roman"/>
        </w:rPr>
        <w:t xml:space="preserve">.2017.03.010. </w:t>
      </w:r>
    </w:p>
    <w:p w14:paraId="13E6D8A4" w14:textId="77777777" w:rsidR="00C62C67" w:rsidRDefault="00C62C67" w:rsidP="00301FD1">
      <w:pPr>
        <w:tabs>
          <w:tab w:val="left" w:pos="1557"/>
        </w:tabs>
        <w:spacing w:line="360" w:lineRule="auto"/>
        <w:rPr>
          <w:rFonts w:ascii="Times New Roman" w:hAnsi="Times New Roman" w:cs="Times New Roman"/>
        </w:rPr>
      </w:pPr>
    </w:p>
    <w:p w14:paraId="6383EED6" w14:textId="765D5492" w:rsidR="00716958" w:rsidRPr="00D51F2B" w:rsidRDefault="00716958" w:rsidP="00301FD1">
      <w:pPr>
        <w:tabs>
          <w:tab w:val="left" w:pos="1557"/>
        </w:tabs>
        <w:spacing w:line="360" w:lineRule="auto"/>
        <w:rPr>
          <w:rFonts w:ascii="Times New Roman" w:hAnsi="Times New Roman" w:cs="Times New Roman"/>
        </w:rPr>
      </w:pPr>
      <w:r w:rsidRPr="00716958">
        <w:rPr>
          <w:rFonts w:ascii="Times New Roman" w:hAnsi="Times New Roman" w:cs="Times New Roman"/>
        </w:rPr>
        <w:t>Dick, W., &amp; Carey, L. (1996</w:t>
      </w:r>
      <w:proofErr w:type="gramStart"/>
      <w:r w:rsidRPr="00716958">
        <w:rPr>
          <w:rFonts w:ascii="Times New Roman" w:hAnsi="Times New Roman" w:cs="Times New Roman"/>
        </w:rPr>
        <w:t>).The</w:t>
      </w:r>
      <w:proofErr w:type="gramEnd"/>
      <w:r w:rsidRPr="00716958">
        <w:rPr>
          <w:rFonts w:ascii="Times New Roman" w:hAnsi="Times New Roman" w:cs="Times New Roman"/>
        </w:rPr>
        <w:t xml:space="preserve"> systematic design of instruction (4th ed.), New York, Harper Collins.</w:t>
      </w:r>
    </w:p>
    <w:p w14:paraId="1D316927" w14:textId="5E1ACDB2" w:rsidR="00581BC0" w:rsidRPr="00D51F2B" w:rsidRDefault="00581BC0" w:rsidP="00301FD1">
      <w:pPr>
        <w:tabs>
          <w:tab w:val="left" w:pos="1557"/>
        </w:tabs>
        <w:spacing w:line="360" w:lineRule="auto"/>
        <w:rPr>
          <w:rFonts w:ascii="Times New Roman" w:hAnsi="Times New Roman" w:cs="Times New Roman"/>
        </w:rPr>
      </w:pPr>
      <w:r w:rsidRPr="00D51F2B">
        <w:rPr>
          <w:rFonts w:ascii="Times New Roman" w:hAnsi="Times New Roman" w:cs="Times New Roman"/>
        </w:rPr>
        <w:t>Driscoll J. Reflective practice for practise. Sr Nurse. 1994 Jan-Feb;14(1):47-50. PMID: 8303152.</w:t>
      </w:r>
    </w:p>
    <w:p w14:paraId="3BE4F346" w14:textId="302C9010" w:rsidR="00CF4E74" w:rsidRPr="00D51F2B" w:rsidRDefault="00CF4E74" w:rsidP="00301FD1">
      <w:pPr>
        <w:tabs>
          <w:tab w:val="left" w:pos="1557"/>
        </w:tabs>
        <w:spacing w:line="360" w:lineRule="auto"/>
        <w:rPr>
          <w:rFonts w:ascii="Times New Roman" w:hAnsi="Times New Roman" w:cs="Times New Roman"/>
        </w:rPr>
      </w:pPr>
      <w:r w:rsidRPr="00D51F2B">
        <w:rPr>
          <w:rFonts w:ascii="Times New Roman" w:hAnsi="Times New Roman" w:cs="Times New Roman"/>
        </w:rPr>
        <w:t>Gibbs, G., 1988. Learning by doing: A guide to teaching and learning methods. </w:t>
      </w:r>
      <w:r w:rsidRPr="00D51F2B">
        <w:rPr>
          <w:rFonts w:ascii="Times New Roman" w:hAnsi="Times New Roman" w:cs="Times New Roman"/>
          <w:i/>
          <w:iCs/>
        </w:rPr>
        <w:t>Further Education Unit</w:t>
      </w:r>
      <w:r w:rsidRPr="00D51F2B">
        <w:rPr>
          <w:rFonts w:ascii="Times New Roman" w:hAnsi="Times New Roman" w:cs="Times New Roman"/>
        </w:rPr>
        <w:t>.</w:t>
      </w:r>
    </w:p>
    <w:p w14:paraId="7215CC07" w14:textId="09403018" w:rsidR="00A76AAF" w:rsidRPr="00D51F2B" w:rsidRDefault="00A76AAF" w:rsidP="00301FD1">
      <w:pPr>
        <w:spacing w:line="360" w:lineRule="auto"/>
        <w:rPr>
          <w:rFonts w:ascii="Times New Roman" w:hAnsi="Times New Roman" w:cs="Times New Roman"/>
        </w:rPr>
      </w:pPr>
      <w:r w:rsidRPr="00D51F2B">
        <w:rPr>
          <w:rFonts w:ascii="Times New Roman" w:hAnsi="Times New Roman" w:cs="Times New Roman"/>
        </w:rPr>
        <w:t xml:space="preserve">Gilbert, W. D., &amp; Trudel, P. (2001). Learning to Coach through experience: Reflection in model youth sport coaches. </w:t>
      </w:r>
      <w:r w:rsidRPr="006F44FF">
        <w:rPr>
          <w:rFonts w:ascii="Times New Roman" w:hAnsi="Times New Roman" w:cs="Times New Roman"/>
          <w:i/>
          <w:iCs/>
        </w:rPr>
        <w:t>Journal of Teaching in Physical Education</w:t>
      </w:r>
      <w:r w:rsidRPr="00D51F2B">
        <w:rPr>
          <w:rFonts w:ascii="Times New Roman" w:hAnsi="Times New Roman" w:cs="Times New Roman"/>
        </w:rPr>
        <w:t>, 21, 16-34.</w:t>
      </w:r>
    </w:p>
    <w:p w14:paraId="33C0BC8C" w14:textId="346BAFC9" w:rsidR="00C46489" w:rsidRDefault="00C46489" w:rsidP="00301FD1">
      <w:pPr>
        <w:spacing w:line="360" w:lineRule="auto"/>
        <w:rPr>
          <w:rFonts w:ascii="Times New Roman" w:hAnsi="Times New Roman" w:cs="Times New Roman"/>
        </w:rPr>
      </w:pPr>
      <w:r w:rsidRPr="00D51F2B">
        <w:rPr>
          <w:rFonts w:ascii="Times New Roman" w:hAnsi="Times New Roman" w:cs="Times New Roman"/>
        </w:rPr>
        <w:t>Hellison, D. R., &amp; Templin, T. J. (1991). A Reflective Approach to Teaching Physical Education. Michigan: Human Kinetics.</w:t>
      </w:r>
    </w:p>
    <w:p w14:paraId="7E042FC0" w14:textId="6A5707B6" w:rsidR="00723B93" w:rsidRPr="00D51F2B" w:rsidRDefault="00723B93" w:rsidP="00301FD1">
      <w:pPr>
        <w:spacing w:line="360" w:lineRule="auto"/>
        <w:rPr>
          <w:rFonts w:ascii="Times New Roman" w:hAnsi="Times New Roman" w:cs="Times New Roman"/>
        </w:rPr>
      </w:pPr>
      <w:r w:rsidRPr="00723B93">
        <w:rPr>
          <w:rFonts w:ascii="Times New Roman" w:hAnsi="Times New Roman" w:cs="Times New Roman"/>
        </w:rPr>
        <w:t xml:space="preserve">Hill, J.R. and Hannafin, M.J. (2001) ‘Teaching and learning in Digital Environments: The resurgence of resource-based learning’, </w:t>
      </w:r>
      <w:r w:rsidRPr="006F44FF">
        <w:rPr>
          <w:rFonts w:ascii="Times New Roman" w:hAnsi="Times New Roman" w:cs="Times New Roman"/>
          <w:i/>
          <w:iCs/>
        </w:rPr>
        <w:t>Educational Technology Research and Development</w:t>
      </w:r>
      <w:r w:rsidRPr="00723B93">
        <w:rPr>
          <w:rFonts w:ascii="Times New Roman" w:hAnsi="Times New Roman" w:cs="Times New Roman"/>
        </w:rPr>
        <w:t>, 49(3), pp. 37–52. doi:10.1007/bf02504914.</w:t>
      </w:r>
    </w:p>
    <w:p w14:paraId="2B7B9CBF" w14:textId="4C311715" w:rsidR="00A76AAF" w:rsidRDefault="00A76AAF" w:rsidP="00301FD1">
      <w:pPr>
        <w:spacing w:line="360" w:lineRule="auto"/>
        <w:rPr>
          <w:rFonts w:ascii="Times New Roman" w:hAnsi="Times New Roman" w:cs="Times New Roman"/>
        </w:rPr>
      </w:pPr>
      <w:r w:rsidRPr="00D51F2B">
        <w:rPr>
          <w:rFonts w:ascii="Times New Roman" w:hAnsi="Times New Roman" w:cs="Times New Roman"/>
        </w:rPr>
        <w:t>Kidman, L. (2001). Developing Decision Makers: An Empowerment Approach to Coaching (1 ed.). Christchurch: Innovative Print Communications Ltd.</w:t>
      </w:r>
    </w:p>
    <w:p w14:paraId="3F1EEDB3" w14:textId="77777777" w:rsidR="004525E9" w:rsidRPr="004525E9" w:rsidRDefault="004525E9" w:rsidP="00301FD1">
      <w:pPr>
        <w:spacing w:line="360" w:lineRule="auto"/>
        <w:rPr>
          <w:rFonts w:ascii="Times New Roman" w:hAnsi="Times New Roman" w:cs="Times New Roman"/>
        </w:rPr>
      </w:pPr>
      <w:r w:rsidRPr="004525E9">
        <w:rPr>
          <w:rFonts w:ascii="Times New Roman" w:hAnsi="Times New Roman" w:cs="Times New Roman"/>
        </w:rPr>
        <w:t xml:space="preserve">Knowles, Z. </w:t>
      </w:r>
      <w:r w:rsidRPr="004525E9">
        <w:rPr>
          <w:rFonts w:ascii="Times New Roman" w:hAnsi="Times New Roman" w:cs="Times New Roman"/>
          <w:i/>
          <w:iCs/>
        </w:rPr>
        <w:t>et al.</w:t>
      </w:r>
      <w:r w:rsidRPr="004525E9">
        <w:rPr>
          <w:rFonts w:ascii="Times New Roman" w:hAnsi="Times New Roman" w:cs="Times New Roman"/>
        </w:rPr>
        <w:t xml:space="preserve"> (2001) ‘Developing the reflective sports coach: A study exploring the processes of reflective practice within a higher education coaching programme’, </w:t>
      </w:r>
      <w:r w:rsidRPr="004525E9">
        <w:rPr>
          <w:rFonts w:ascii="Times New Roman" w:hAnsi="Times New Roman" w:cs="Times New Roman"/>
          <w:i/>
          <w:iCs/>
        </w:rPr>
        <w:t>Reflective Practice</w:t>
      </w:r>
      <w:r w:rsidRPr="004525E9">
        <w:rPr>
          <w:rFonts w:ascii="Times New Roman" w:hAnsi="Times New Roman" w:cs="Times New Roman"/>
        </w:rPr>
        <w:t xml:space="preserve">, 2(2), pp. 185–207. doi:10.1080/14623940123820. </w:t>
      </w:r>
    </w:p>
    <w:p w14:paraId="65276549" w14:textId="7DB636FF" w:rsidR="009B23AF" w:rsidRDefault="009B23AF" w:rsidP="00301FD1">
      <w:pPr>
        <w:spacing w:line="360" w:lineRule="auto"/>
        <w:rPr>
          <w:rFonts w:ascii="Times New Roman" w:hAnsi="Times New Roman" w:cs="Times New Roman"/>
        </w:rPr>
      </w:pPr>
      <w:r w:rsidRPr="00D51F2B">
        <w:rPr>
          <w:rFonts w:ascii="Times New Roman" w:hAnsi="Times New Roman" w:cs="Times New Roman"/>
        </w:rPr>
        <w:lastRenderedPageBreak/>
        <w:t>Kolb, D.A., 2014. Experiential learning: Experience as the source of learning and development. FT press.</w:t>
      </w:r>
    </w:p>
    <w:p w14:paraId="4FBE7A1A" w14:textId="77777777" w:rsidR="00932929" w:rsidRPr="00932929" w:rsidRDefault="00932929" w:rsidP="00301FD1">
      <w:pPr>
        <w:spacing w:line="360" w:lineRule="auto"/>
        <w:rPr>
          <w:rFonts w:ascii="Times New Roman" w:hAnsi="Times New Roman" w:cs="Times New Roman"/>
        </w:rPr>
      </w:pPr>
      <w:r w:rsidRPr="00932929">
        <w:rPr>
          <w:rFonts w:ascii="Times New Roman" w:hAnsi="Times New Roman" w:cs="Times New Roman"/>
        </w:rPr>
        <w:t xml:space="preserve">Leberman, S.I. and Martin, A.J. (2004) ‘Enhancing transfer of learning through post-course reflection’, </w:t>
      </w:r>
      <w:r w:rsidRPr="00932929">
        <w:rPr>
          <w:rFonts w:ascii="Times New Roman" w:hAnsi="Times New Roman" w:cs="Times New Roman"/>
          <w:i/>
          <w:iCs/>
        </w:rPr>
        <w:t>Journal of Adventure Education &amp;amp; Outdoor Learning</w:t>
      </w:r>
      <w:r w:rsidRPr="00932929">
        <w:rPr>
          <w:rFonts w:ascii="Times New Roman" w:hAnsi="Times New Roman" w:cs="Times New Roman"/>
        </w:rPr>
        <w:t xml:space="preserve">, 4(2), pp. 173–184. doi:10.1080/14729670485200521. </w:t>
      </w:r>
    </w:p>
    <w:p w14:paraId="443BF57A" w14:textId="2F02BEB6" w:rsidR="00932929" w:rsidRPr="00D51F2B" w:rsidRDefault="0032279C" w:rsidP="00301FD1">
      <w:pPr>
        <w:spacing w:line="360" w:lineRule="auto"/>
        <w:rPr>
          <w:rFonts w:ascii="Times New Roman" w:hAnsi="Times New Roman" w:cs="Times New Roman"/>
        </w:rPr>
      </w:pPr>
      <w:r w:rsidRPr="0032279C">
        <w:rPr>
          <w:rFonts w:ascii="Times New Roman" w:hAnsi="Times New Roman" w:cs="Times New Roman"/>
        </w:rPr>
        <w:t xml:space="preserve">Magrum, E.D. and McCullick, B.A. (2019) ‘The Sport Journal’, </w:t>
      </w:r>
      <w:r w:rsidRPr="0032279C">
        <w:rPr>
          <w:rFonts w:ascii="Times New Roman" w:hAnsi="Times New Roman" w:cs="Times New Roman"/>
          <w:i/>
          <w:iCs/>
        </w:rPr>
        <w:t>The Role of Emotion in Sport Coaching: A Review of the Literature</w:t>
      </w:r>
      <w:r w:rsidRPr="0032279C">
        <w:rPr>
          <w:rFonts w:ascii="Times New Roman" w:hAnsi="Times New Roman" w:cs="Times New Roman"/>
        </w:rPr>
        <w:t>, 24. doi:10.17682/</w:t>
      </w:r>
      <w:proofErr w:type="spellStart"/>
      <w:r w:rsidRPr="0032279C">
        <w:rPr>
          <w:rFonts w:ascii="Times New Roman" w:hAnsi="Times New Roman" w:cs="Times New Roman"/>
        </w:rPr>
        <w:t>sportjournal</w:t>
      </w:r>
      <w:proofErr w:type="spellEnd"/>
      <w:r w:rsidRPr="0032279C">
        <w:rPr>
          <w:rFonts w:ascii="Times New Roman" w:hAnsi="Times New Roman" w:cs="Times New Roman"/>
        </w:rPr>
        <w:t xml:space="preserve">. </w:t>
      </w:r>
    </w:p>
    <w:p w14:paraId="46219183" w14:textId="6DD97B21" w:rsidR="009B23AF" w:rsidRPr="00D51F2B" w:rsidRDefault="009B23AF" w:rsidP="00301FD1">
      <w:pPr>
        <w:spacing w:line="360" w:lineRule="auto"/>
        <w:rPr>
          <w:rFonts w:ascii="Times New Roman" w:hAnsi="Times New Roman" w:cs="Times New Roman"/>
        </w:rPr>
      </w:pPr>
      <w:r w:rsidRPr="00D51F2B">
        <w:rPr>
          <w:rFonts w:ascii="Times New Roman" w:hAnsi="Times New Roman" w:cs="Times New Roman"/>
        </w:rPr>
        <w:t>Oxford Dictionary. (2010). Oxford Dictionary of English (3 ed.). (A. Stevenson, Ed.) Oxford: Oxford University Press.</w:t>
      </w:r>
    </w:p>
    <w:p w14:paraId="7C1E460D" w14:textId="0F7FD2CC" w:rsidR="009B23AF" w:rsidRDefault="009B23AF" w:rsidP="00301FD1">
      <w:pPr>
        <w:spacing w:line="360" w:lineRule="auto"/>
        <w:rPr>
          <w:rFonts w:ascii="Times New Roman" w:hAnsi="Times New Roman" w:cs="Times New Roman"/>
        </w:rPr>
      </w:pPr>
      <w:r w:rsidRPr="00D51F2B">
        <w:rPr>
          <w:rFonts w:ascii="Times New Roman" w:hAnsi="Times New Roman" w:cs="Times New Roman"/>
        </w:rPr>
        <w:t>Spalding, N.J. (1998). Reflection in Professional Development: A Personal Experience. B.J. of Therapy and Rehabilitation. July 1998, Vol. 5, No. 7.</w:t>
      </w:r>
    </w:p>
    <w:p w14:paraId="7CBC2ADA" w14:textId="77777777" w:rsidR="0032279C" w:rsidRPr="0032279C" w:rsidRDefault="0032279C" w:rsidP="0032279C">
      <w:pPr>
        <w:spacing w:line="360" w:lineRule="auto"/>
        <w:rPr>
          <w:rFonts w:ascii="Times New Roman" w:hAnsi="Times New Roman" w:cs="Times New Roman"/>
        </w:rPr>
      </w:pPr>
      <w:r w:rsidRPr="0032279C">
        <w:rPr>
          <w:rFonts w:ascii="Times New Roman" w:hAnsi="Times New Roman" w:cs="Times New Roman"/>
        </w:rPr>
        <w:t xml:space="preserve">Thomas, G. (2007) ‘Skill instruction in outdoor leadership: A comparison of a direct instruction model and a discovery-learning model’, </w:t>
      </w:r>
      <w:r w:rsidRPr="0032279C">
        <w:rPr>
          <w:rFonts w:ascii="Times New Roman" w:hAnsi="Times New Roman" w:cs="Times New Roman"/>
          <w:i/>
          <w:iCs/>
        </w:rPr>
        <w:t>Journal of Outdoor and Environmental Education</w:t>
      </w:r>
      <w:r w:rsidRPr="0032279C">
        <w:rPr>
          <w:rFonts w:ascii="Times New Roman" w:hAnsi="Times New Roman" w:cs="Times New Roman"/>
        </w:rPr>
        <w:t xml:space="preserve">, 11(2), pp. 10–18. doi:10.1007/bf03400853. </w:t>
      </w:r>
    </w:p>
    <w:p w14:paraId="5B6D534B" w14:textId="77777777" w:rsidR="0032279C" w:rsidRPr="00D51F2B" w:rsidRDefault="0032279C" w:rsidP="00301FD1">
      <w:pPr>
        <w:spacing w:line="360" w:lineRule="auto"/>
        <w:rPr>
          <w:rFonts w:ascii="Times New Roman" w:hAnsi="Times New Roman" w:cs="Times New Roman"/>
        </w:rPr>
      </w:pPr>
    </w:p>
    <w:sectPr w:rsidR="0032279C" w:rsidRPr="00D51F2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A76A09" w14:textId="77777777" w:rsidR="000519BA" w:rsidRDefault="000519BA" w:rsidP="00AE359F">
      <w:pPr>
        <w:spacing w:after="0" w:line="240" w:lineRule="auto"/>
      </w:pPr>
      <w:r>
        <w:separator/>
      </w:r>
    </w:p>
  </w:endnote>
  <w:endnote w:type="continuationSeparator" w:id="0">
    <w:p w14:paraId="25580930" w14:textId="77777777" w:rsidR="000519BA" w:rsidRDefault="000519BA" w:rsidP="00AE3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3741204"/>
      <w:docPartObj>
        <w:docPartGallery w:val="Page Numbers (Bottom of Page)"/>
        <w:docPartUnique/>
      </w:docPartObj>
    </w:sdtPr>
    <w:sdtContent>
      <w:p w14:paraId="4F980AEB" w14:textId="53E0F89F" w:rsidR="00AE359F" w:rsidRDefault="00AE359F">
        <w:pPr>
          <w:pStyle w:val="Footer"/>
          <w:jc w:val="center"/>
        </w:pPr>
        <w:r>
          <w:fldChar w:fldCharType="begin"/>
        </w:r>
        <w:r>
          <w:instrText>PAGE   \* MERGEFORMAT</w:instrText>
        </w:r>
        <w:r>
          <w:fldChar w:fldCharType="separate"/>
        </w:r>
        <w:r>
          <w:t>2</w:t>
        </w:r>
        <w:r>
          <w:fldChar w:fldCharType="end"/>
        </w:r>
      </w:p>
    </w:sdtContent>
  </w:sdt>
  <w:p w14:paraId="6291AC79" w14:textId="77777777" w:rsidR="00AE359F" w:rsidRDefault="00AE3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9198F8" w14:textId="77777777" w:rsidR="000519BA" w:rsidRDefault="000519BA" w:rsidP="00AE359F">
      <w:pPr>
        <w:spacing w:after="0" w:line="240" w:lineRule="auto"/>
      </w:pPr>
      <w:r>
        <w:separator/>
      </w:r>
    </w:p>
  </w:footnote>
  <w:footnote w:type="continuationSeparator" w:id="0">
    <w:p w14:paraId="70B6B42E" w14:textId="77777777" w:rsidR="000519BA" w:rsidRDefault="000519BA" w:rsidP="00AE35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C89455" w14:textId="337194F2" w:rsidR="00AE359F" w:rsidRDefault="00AE359F">
    <w:pPr>
      <w:pStyle w:val="Header"/>
    </w:pPr>
    <w:r>
      <w:t>Jack Craft</w:t>
    </w:r>
    <w:r>
      <w:tab/>
      <w:t>BMSS6001</w:t>
    </w:r>
    <w:r>
      <w:tab/>
      <w:t>2104855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E9470A"/>
    <w:multiLevelType w:val="hybridMultilevel"/>
    <w:tmpl w:val="F65CBD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7932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59F"/>
    <w:rsid w:val="00016066"/>
    <w:rsid w:val="000519BA"/>
    <w:rsid w:val="00093275"/>
    <w:rsid w:val="0010799E"/>
    <w:rsid w:val="0015216C"/>
    <w:rsid w:val="001763C5"/>
    <w:rsid w:val="00260F47"/>
    <w:rsid w:val="00295917"/>
    <w:rsid w:val="002F7B81"/>
    <w:rsid w:val="00301FD1"/>
    <w:rsid w:val="00311595"/>
    <w:rsid w:val="0032279C"/>
    <w:rsid w:val="004019F4"/>
    <w:rsid w:val="00406E5D"/>
    <w:rsid w:val="004115E4"/>
    <w:rsid w:val="004253BF"/>
    <w:rsid w:val="004525E9"/>
    <w:rsid w:val="004640CC"/>
    <w:rsid w:val="004738C4"/>
    <w:rsid w:val="004C1027"/>
    <w:rsid w:val="004C6C69"/>
    <w:rsid w:val="004E3A2D"/>
    <w:rsid w:val="005561B7"/>
    <w:rsid w:val="00581BC0"/>
    <w:rsid w:val="005D70E0"/>
    <w:rsid w:val="00633003"/>
    <w:rsid w:val="00637B6B"/>
    <w:rsid w:val="00686CB4"/>
    <w:rsid w:val="006D01C4"/>
    <w:rsid w:val="006D7FCD"/>
    <w:rsid w:val="006F44FF"/>
    <w:rsid w:val="00711FC4"/>
    <w:rsid w:val="00716958"/>
    <w:rsid w:val="00723B93"/>
    <w:rsid w:val="00724025"/>
    <w:rsid w:val="007305CA"/>
    <w:rsid w:val="00783CEE"/>
    <w:rsid w:val="007B5DFA"/>
    <w:rsid w:val="007C1960"/>
    <w:rsid w:val="0081488B"/>
    <w:rsid w:val="008749D5"/>
    <w:rsid w:val="008A1E10"/>
    <w:rsid w:val="00932929"/>
    <w:rsid w:val="00946C77"/>
    <w:rsid w:val="009B23AF"/>
    <w:rsid w:val="00A1052F"/>
    <w:rsid w:val="00A6330E"/>
    <w:rsid w:val="00A76AAF"/>
    <w:rsid w:val="00AA285D"/>
    <w:rsid w:val="00AB467C"/>
    <w:rsid w:val="00AC4C57"/>
    <w:rsid w:val="00AE359F"/>
    <w:rsid w:val="00B0368C"/>
    <w:rsid w:val="00B2613D"/>
    <w:rsid w:val="00B63135"/>
    <w:rsid w:val="00BA3A12"/>
    <w:rsid w:val="00BC6ECA"/>
    <w:rsid w:val="00BD6F12"/>
    <w:rsid w:val="00BE7283"/>
    <w:rsid w:val="00BF4F95"/>
    <w:rsid w:val="00C338F7"/>
    <w:rsid w:val="00C46489"/>
    <w:rsid w:val="00C559E4"/>
    <w:rsid w:val="00C62C67"/>
    <w:rsid w:val="00C84810"/>
    <w:rsid w:val="00CB3CBA"/>
    <w:rsid w:val="00CC6459"/>
    <w:rsid w:val="00CF4E74"/>
    <w:rsid w:val="00D139C9"/>
    <w:rsid w:val="00D51F2B"/>
    <w:rsid w:val="00D71AE6"/>
    <w:rsid w:val="00DD1190"/>
    <w:rsid w:val="00E1731D"/>
    <w:rsid w:val="00E20D5C"/>
    <w:rsid w:val="00EE2C80"/>
    <w:rsid w:val="00FA6461"/>
    <w:rsid w:val="00FD21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9E91D3"/>
  <w15:chartTrackingRefBased/>
  <w15:docId w15:val="{FB066FC9-9748-4013-8619-24712D55F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5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5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5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5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5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5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5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5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5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5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5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5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5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5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5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5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5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59F"/>
    <w:rPr>
      <w:rFonts w:eastAsiaTheme="majorEastAsia" w:cstheme="majorBidi"/>
      <w:color w:val="272727" w:themeColor="text1" w:themeTint="D8"/>
    </w:rPr>
  </w:style>
  <w:style w:type="paragraph" w:styleId="Title">
    <w:name w:val="Title"/>
    <w:basedOn w:val="Normal"/>
    <w:next w:val="Normal"/>
    <w:link w:val="TitleChar"/>
    <w:uiPriority w:val="10"/>
    <w:qFormat/>
    <w:rsid w:val="00AE35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5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5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5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59F"/>
    <w:pPr>
      <w:spacing w:before="160"/>
      <w:jc w:val="center"/>
    </w:pPr>
    <w:rPr>
      <w:i/>
      <w:iCs/>
      <w:color w:val="404040" w:themeColor="text1" w:themeTint="BF"/>
    </w:rPr>
  </w:style>
  <w:style w:type="character" w:customStyle="1" w:styleId="QuoteChar">
    <w:name w:val="Quote Char"/>
    <w:basedOn w:val="DefaultParagraphFont"/>
    <w:link w:val="Quote"/>
    <w:uiPriority w:val="29"/>
    <w:rsid w:val="00AE359F"/>
    <w:rPr>
      <w:i/>
      <w:iCs/>
      <w:color w:val="404040" w:themeColor="text1" w:themeTint="BF"/>
    </w:rPr>
  </w:style>
  <w:style w:type="paragraph" w:styleId="ListParagraph">
    <w:name w:val="List Paragraph"/>
    <w:basedOn w:val="Normal"/>
    <w:uiPriority w:val="34"/>
    <w:qFormat/>
    <w:rsid w:val="00AE359F"/>
    <w:pPr>
      <w:ind w:left="720"/>
      <w:contextualSpacing/>
    </w:pPr>
  </w:style>
  <w:style w:type="character" w:styleId="IntenseEmphasis">
    <w:name w:val="Intense Emphasis"/>
    <w:basedOn w:val="DefaultParagraphFont"/>
    <w:uiPriority w:val="21"/>
    <w:qFormat/>
    <w:rsid w:val="00AE359F"/>
    <w:rPr>
      <w:i/>
      <w:iCs/>
      <w:color w:val="0F4761" w:themeColor="accent1" w:themeShade="BF"/>
    </w:rPr>
  </w:style>
  <w:style w:type="paragraph" w:styleId="IntenseQuote">
    <w:name w:val="Intense Quote"/>
    <w:basedOn w:val="Normal"/>
    <w:next w:val="Normal"/>
    <w:link w:val="IntenseQuoteChar"/>
    <w:uiPriority w:val="30"/>
    <w:qFormat/>
    <w:rsid w:val="00AE35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59F"/>
    <w:rPr>
      <w:i/>
      <w:iCs/>
      <w:color w:val="0F4761" w:themeColor="accent1" w:themeShade="BF"/>
    </w:rPr>
  </w:style>
  <w:style w:type="character" w:styleId="IntenseReference">
    <w:name w:val="Intense Reference"/>
    <w:basedOn w:val="DefaultParagraphFont"/>
    <w:uiPriority w:val="32"/>
    <w:qFormat/>
    <w:rsid w:val="00AE359F"/>
    <w:rPr>
      <w:b/>
      <w:bCs/>
      <w:smallCaps/>
      <w:color w:val="0F4761" w:themeColor="accent1" w:themeShade="BF"/>
      <w:spacing w:val="5"/>
    </w:rPr>
  </w:style>
  <w:style w:type="paragraph" w:styleId="Header">
    <w:name w:val="header"/>
    <w:basedOn w:val="Normal"/>
    <w:link w:val="HeaderChar"/>
    <w:uiPriority w:val="99"/>
    <w:unhideWhenUsed/>
    <w:rsid w:val="00AE3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59F"/>
  </w:style>
  <w:style w:type="paragraph" w:styleId="Footer">
    <w:name w:val="footer"/>
    <w:basedOn w:val="Normal"/>
    <w:link w:val="FooterChar"/>
    <w:uiPriority w:val="99"/>
    <w:unhideWhenUsed/>
    <w:rsid w:val="00AE3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59F"/>
  </w:style>
  <w:style w:type="character" w:styleId="Hyperlink">
    <w:name w:val="Hyperlink"/>
    <w:basedOn w:val="DefaultParagraphFont"/>
    <w:uiPriority w:val="99"/>
    <w:unhideWhenUsed/>
    <w:rsid w:val="00581BC0"/>
    <w:rPr>
      <w:color w:val="467886" w:themeColor="hyperlink"/>
      <w:u w:val="single"/>
    </w:rPr>
  </w:style>
  <w:style w:type="character" w:styleId="UnresolvedMention">
    <w:name w:val="Unresolved Mention"/>
    <w:basedOn w:val="DefaultParagraphFont"/>
    <w:uiPriority w:val="99"/>
    <w:semiHidden/>
    <w:unhideWhenUsed/>
    <w:rsid w:val="00581B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52779">
      <w:bodyDiv w:val="1"/>
      <w:marLeft w:val="0"/>
      <w:marRight w:val="0"/>
      <w:marTop w:val="0"/>
      <w:marBottom w:val="0"/>
      <w:divBdr>
        <w:top w:val="none" w:sz="0" w:space="0" w:color="auto"/>
        <w:left w:val="none" w:sz="0" w:space="0" w:color="auto"/>
        <w:bottom w:val="none" w:sz="0" w:space="0" w:color="auto"/>
        <w:right w:val="none" w:sz="0" w:space="0" w:color="auto"/>
      </w:divBdr>
    </w:div>
    <w:div w:id="84694532">
      <w:bodyDiv w:val="1"/>
      <w:marLeft w:val="0"/>
      <w:marRight w:val="0"/>
      <w:marTop w:val="0"/>
      <w:marBottom w:val="0"/>
      <w:divBdr>
        <w:top w:val="none" w:sz="0" w:space="0" w:color="auto"/>
        <w:left w:val="none" w:sz="0" w:space="0" w:color="auto"/>
        <w:bottom w:val="none" w:sz="0" w:space="0" w:color="auto"/>
        <w:right w:val="none" w:sz="0" w:space="0" w:color="auto"/>
      </w:divBdr>
    </w:div>
    <w:div w:id="237639859">
      <w:bodyDiv w:val="1"/>
      <w:marLeft w:val="0"/>
      <w:marRight w:val="0"/>
      <w:marTop w:val="0"/>
      <w:marBottom w:val="0"/>
      <w:divBdr>
        <w:top w:val="none" w:sz="0" w:space="0" w:color="auto"/>
        <w:left w:val="none" w:sz="0" w:space="0" w:color="auto"/>
        <w:bottom w:val="none" w:sz="0" w:space="0" w:color="auto"/>
        <w:right w:val="none" w:sz="0" w:space="0" w:color="auto"/>
      </w:divBdr>
    </w:div>
    <w:div w:id="393355063">
      <w:bodyDiv w:val="1"/>
      <w:marLeft w:val="0"/>
      <w:marRight w:val="0"/>
      <w:marTop w:val="0"/>
      <w:marBottom w:val="0"/>
      <w:divBdr>
        <w:top w:val="none" w:sz="0" w:space="0" w:color="auto"/>
        <w:left w:val="none" w:sz="0" w:space="0" w:color="auto"/>
        <w:bottom w:val="none" w:sz="0" w:space="0" w:color="auto"/>
        <w:right w:val="none" w:sz="0" w:space="0" w:color="auto"/>
      </w:divBdr>
    </w:div>
    <w:div w:id="934481137">
      <w:bodyDiv w:val="1"/>
      <w:marLeft w:val="0"/>
      <w:marRight w:val="0"/>
      <w:marTop w:val="0"/>
      <w:marBottom w:val="0"/>
      <w:divBdr>
        <w:top w:val="none" w:sz="0" w:space="0" w:color="auto"/>
        <w:left w:val="none" w:sz="0" w:space="0" w:color="auto"/>
        <w:bottom w:val="none" w:sz="0" w:space="0" w:color="auto"/>
        <w:right w:val="none" w:sz="0" w:space="0" w:color="auto"/>
      </w:divBdr>
    </w:div>
    <w:div w:id="1053046160">
      <w:bodyDiv w:val="1"/>
      <w:marLeft w:val="0"/>
      <w:marRight w:val="0"/>
      <w:marTop w:val="0"/>
      <w:marBottom w:val="0"/>
      <w:divBdr>
        <w:top w:val="none" w:sz="0" w:space="0" w:color="auto"/>
        <w:left w:val="none" w:sz="0" w:space="0" w:color="auto"/>
        <w:bottom w:val="none" w:sz="0" w:space="0" w:color="auto"/>
        <w:right w:val="none" w:sz="0" w:space="0" w:color="auto"/>
      </w:divBdr>
    </w:div>
    <w:div w:id="1225216220">
      <w:bodyDiv w:val="1"/>
      <w:marLeft w:val="0"/>
      <w:marRight w:val="0"/>
      <w:marTop w:val="0"/>
      <w:marBottom w:val="0"/>
      <w:divBdr>
        <w:top w:val="none" w:sz="0" w:space="0" w:color="auto"/>
        <w:left w:val="none" w:sz="0" w:space="0" w:color="auto"/>
        <w:bottom w:val="none" w:sz="0" w:space="0" w:color="auto"/>
        <w:right w:val="none" w:sz="0" w:space="0" w:color="auto"/>
      </w:divBdr>
    </w:div>
    <w:div w:id="1226380120">
      <w:bodyDiv w:val="1"/>
      <w:marLeft w:val="0"/>
      <w:marRight w:val="0"/>
      <w:marTop w:val="0"/>
      <w:marBottom w:val="0"/>
      <w:divBdr>
        <w:top w:val="none" w:sz="0" w:space="0" w:color="auto"/>
        <w:left w:val="none" w:sz="0" w:space="0" w:color="auto"/>
        <w:bottom w:val="none" w:sz="0" w:space="0" w:color="auto"/>
        <w:right w:val="none" w:sz="0" w:space="0" w:color="auto"/>
      </w:divBdr>
    </w:div>
    <w:div w:id="1559247469">
      <w:bodyDiv w:val="1"/>
      <w:marLeft w:val="0"/>
      <w:marRight w:val="0"/>
      <w:marTop w:val="0"/>
      <w:marBottom w:val="0"/>
      <w:divBdr>
        <w:top w:val="none" w:sz="0" w:space="0" w:color="auto"/>
        <w:left w:val="none" w:sz="0" w:space="0" w:color="auto"/>
        <w:bottom w:val="none" w:sz="0" w:space="0" w:color="auto"/>
        <w:right w:val="none" w:sz="0" w:space="0" w:color="auto"/>
      </w:divBdr>
    </w:div>
    <w:div w:id="1736780470">
      <w:bodyDiv w:val="1"/>
      <w:marLeft w:val="0"/>
      <w:marRight w:val="0"/>
      <w:marTop w:val="0"/>
      <w:marBottom w:val="0"/>
      <w:divBdr>
        <w:top w:val="none" w:sz="0" w:space="0" w:color="auto"/>
        <w:left w:val="none" w:sz="0" w:space="0" w:color="auto"/>
        <w:bottom w:val="none" w:sz="0" w:space="0" w:color="auto"/>
        <w:right w:val="none" w:sz="0" w:space="0" w:color="auto"/>
      </w:divBdr>
    </w:div>
    <w:div w:id="1757046844">
      <w:bodyDiv w:val="1"/>
      <w:marLeft w:val="0"/>
      <w:marRight w:val="0"/>
      <w:marTop w:val="0"/>
      <w:marBottom w:val="0"/>
      <w:divBdr>
        <w:top w:val="none" w:sz="0" w:space="0" w:color="auto"/>
        <w:left w:val="none" w:sz="0" w:space="0" w:color="auto"/>
        <w:bottom w:val="none" w:sz="0" w:space="0" w:color="auto"/>
        <w:right w:val="none" w:sz="0" w:space="0" w:color="auto"/>
      </w:divBdr>
    </w:div>
    <w:div w:id="1801067967">
      <w:bodyDiv w:val="1"/>
      <w:marLeft w:val="0"/>
      <w:marRight w:val="0"/>
      <w:marTop w:val="0"/>
      <w:marBottom w:val="0"/>
      <w:divBdr>
        <w:top w:val="none" w:sz="0" w:space="0" w:color="auto"/>
        <w:left w:val="none" w:sz="0" w:space="0" w:color="auto"/>
        <w:bottom w:val="none" w:sz="0" w:space="0" w:color="auto"/>
        <w:right w:val="none" w:sz="0" w:space="0" w:color="auto"/>
      </w:divBdr>
    </w:div>
    <w:div w:id="1841849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www.csp.org.uk/faqs/cpd/what-reflective-practice-how-do-i-do-i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7c9e1b9aa98d62a40611a36ae4284df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1e82f912871403b0d3cfc334aef2a2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D9BF5B-DEA3-42BB-B087-37F69C12C1B0}">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ED622072-96C3-47F6-BE79-15B00256BBB6}">
  <ds:schemaRefs>
    <ds:schemaRef ds:uri="http://schemas.microsoft.com/sharepoint/v3/contenttype/forms"/>
  </ds:schemaRefs>
</ds:datastoreItem>
</file>

<file path=customXml/itemProps3.xml><?xml version="1.0" encoding="utf-8"?>
<ds:datastoreItem xmlns:ds="http://schemas.openxmlformats.org/officeDocument/2006/customXml" ds:itemID="{C145125C-058E-49E7-B45B-EEB460E9C6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5</Pages>
  <Words>1649</Words>
  <Characters>9402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Craft (2104855)</dc:creator>
  <cp:keywords/>
  <dc:description/>
  <cp:lastModifiedBy>Jack Craft (2104855)</cp:lastModifiedBy>
  <cp:revision>45</cp:revision>
  <dcterms:created xsi:type="dcterms:W3CDTF">2024-04-29T11:13:00Z</dcterms:created>
  <dcterms:modified xsi:type="dcterms:W3CDTF">2024-05-02T15:09:00Z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