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CD05C" w14:textId="587A1229" w:rsidR="005D5283" w:rsidRDefault="00D6440A">
      <w:pPr>
        <w:rPr>
          <w:lang w:val="cy-GB"/>
        </w:rPr>
      </w:pPr>
      <w:r>
        <w:rPr>
          <w:lang w:val="cy-GB"/>
        </w:rPr>
        <w:t>As an actor there are certain skills that i must attain in order to not only be successful in this field but to also excel in the industury as a whole.</w:t>
      </w:r>
      <w:r w:rsidR="00CD6FF5">
        <w:rPr>
          <w:lang w:val="cy-GB"/>
        </w:rPr>
        <w:t xml:space="preserve"> </w:t>
      </w:r>
      <w:r w:rsidR="00235E14">
        <w:rPr>
          <w:lang w:val="cy-GB"/>
        </w:rPr>
        <w:t xml:space="preserve">If i were to decide that i would be more in line with attempting screen acting then there would be certain guidlines that i were best to adhere to, this is bacause with screen work </w:t>
      </w:r>
      <w:r w:rsidR="000F29C1">
        <w:rPr>
          <w:lang w:val="cy-GB"/>
        </w:rPr>
        <w:t xml:space="preserve">is vastly different from stage. In a table written by </w:t>
      </w:r>
      <w:r w:rsidR="00E0458B">
        <w:rPr>
          <w:lang w:val="cy-GB"/>
        </w:rPr>
        <w:t xml:space="preserve">Roger Wooster and Paul Conway, </w:t>
      </w:r>
      <w:r w:rsidR="00AE55A7">
        <w:rPr>
          <w:lang w:val="cy-GB"/>
        </w:rPr>
        <w:t>it is stated that the differences in the media</w:t>
      </w:r>
      <w:r w:rsidR="00D10C5E">
        <w:rPr>
          <w:lang w:val="cy-GB"/>
        </w:rPr>
        <w:t>s is</w:t>
      </w:r>
      <w:r w:rsidR="00272728">
        <w:rPr>
          <w:lang w:val="cy-GB"/>
        </w:rPr>
        <w:t xml:space="preserve"> </w:t>
      </w:r>
      <w:r w:rsidR="002D547D">
        <w:rPr>
          <w:lang w:val="cy-GB"/>
        </w:rPr>
        <w:t xml:space="preserve">dependant on how the actor is being percieved, for stage this may differ from theatre to theatre depending on the size of the venue, whereas for a screen actor these </w:t>
      </w:r>
      <w:r w:rsidR="00361CC4">
        <w:rPr>
          <w:lang w:val="cy-GB"/>
        </w:rPr>
        <w:t>changes must be made shot to shot depending on how tight said shot is.</w:t>
      </w:r>
      <w:r w:rsidR="005844BB">
        <w:rPr>
          <w:lang w:val="cy-GB"/>
        </w:rPr>
        <w:t xml:space="preserve"> This is however different to how</w:t>
      </w:r>
      <w:r w:rsidR="00104AF4">
        <w:rPr>
          <w:lang w:val="cy-GB"/>
        </w:rPr>
        <w:t xml:space="preserve"> Robert Donat views acting for the screen as he sees it as more realistic on the screen than stage and even goes as far to say that stage is more musical and rhythmic as opposed to the realistic elements of screen and film</w:t>
      </w:r>
      <w:r w:rsidR="00756A59">
        <w:rPr>
          <w:lang w:val="cy-GB"/>
        </w:rPr>
        <w:t>, and how we should honour that element of the craft,</w:t>
      </w:r>
      <w:r w:rsidR="00E22902">
        <w:rPr>
          <w:lang w:val="cy-GB"/>
        </w:rPr>
        <w:t xml:space="preserve"> stated in Victoria Lowes article</w:t>
      </w:r>
      <w:r w:rsidR="00310FED">
        <w:rPr>
          <w:lang w:val="cy-GB"/>
        </w:rPr>
        <w:t>.</w:t>
      </w:r>
    </w:p>
    <w:p w14:paraId="541143EB" w14:textId="77777777" w:rsidR="005D5283" w:rsidRDefault="005D5283">
      <w:pPr>
        <w:rPr>
          <w:lang w:val="cy-GB"/>
        </w:rPr>
      </w:pPr>
    </w:p>
    <w:p w14:paraId="5997627D" w14:textId="2D3797CB" w:rsidR="005D5283" w:rsidRDefault="00F54500">
      <w:pPr>
        <w:rPr>
          <w:lang w:val="cy-GB"/>
        </w:rPr>
      </w:pPr>
      <w:r>
        <w:rPr>
          <w:lang w:val="cy-GB"/>
        </w:rPr>
        <w:t xml:space="preserve">But then there are actors such as myself who are more inclined to </w:t>
      </w:r>
      <w:r w:rsidR="008E303C">
        <w:rPr>
          <w:lang w:val="cy-GB"/>
        </w:rPr>
        <w:t>work in a more naturalistic sense</w:t>
      </w:r>
      <w:r w:rsidR="0028401D">
        <w:rPr>
          <w:lang w:val="cy-GB"/>
        </w:rPr>
        <w:t xml:space="preserve">, </w:t>
      </w:r>
      <w:r w:rsidR="009C2E80">
        <w:rPr>
          <w:lang w:val="cy-GB"/>
        </w:rPr>
        <w:t>a very thought of aspect of naturalism was highlighted in an article by</w:t>
      </w:r>
      <w:r w:rsidR="0039177C">
        <w:rPr>
          <w:lang w:val="cy-GB"/>
        </w:rPr>
        <w:t xml:space="preserve"> Johannes Riss, they state</w:t>
      </w:r>
      <w:r w:rsidR="001D5F93">
        <w:rPr>
          <w:lang w:val="cy-GB"/>
        </w:rPr>
        <w:t xml:space="preserve"> that </w:t>
      </w:r>
      <w:r w:rsidR="001D36CC">
        <w:rPr>
          <w:lang w:val="cy-GB"/>
        </w:rPr>
        <w:t xml:space="preserve">each line of diologue within the extract or piece </w:t>
      </w:r>
      <w:r w:rsidR="009F5F50">
        <w:rPr>
          <w:lang w:val="cy-GB"/>
        </w:rPr>
        <w:t xml:space="preserve">needs an element of psychological motivation. This has been a belief since </w:t>
      </w:r>
      <w:r w:rsidR="00201D22">
        <w:rPr>
          <w:lang w:val="cy-GB"/>
        </w:rPr>
        <w:t>the early ninetenth ce</w:t>
      </w:r>
      <w:r w:rsidR="00442B8B">
        <w:rPr>
          <w:lang w:val="cy-GB"/>
        </w:rPr>
        <w:t>n</w:t>
      </w:r>
      <w:r w:rsidR="00201D22">
        <w:rPr>
          <w:lang w:val="cy-GB"/>
        </w:rPr>
        <w:t>tury.</w:t>
      </w:r>
      <w:r w:rsidR="000D7755">
        <w:rPr>
          <w:lang w:val="cy-GB"/>
        </w:rPr>
        <w:t xml:space="preserve"> This also ties into the screen acting as </w:t>
      </w:r>
      <w:r w:rsidR="006A4E34">
        <w:rPr>
          <w:lang w:val="cy-GB"/>
        </w:rPr>
        <w:t>this was written about the boom that came from the talkies at this time.</w:t>
      </w:r>
    </w:p>
    <w:p w14:paraId="48C72036" w14:textId="7FA59FBD" w:rsidR="00442B8B" w:rsidRDefault="00442B8B">
      <w:pPr>
        <w:rPr>
          <w:lang w:val="cy-GB"/>
        </w:rPr>
      </w:pPr>
    </w:p>
    <w:p w14:paraId="0FEE24B4" w14:textId="15A3CE8F" w:rsidR="00442B8B" w:rsidRDefault="005B7252">
      <w:pPr>
        <w:rPr>
          <w:lang w:val="cy-GB"/>
        </w:rPr>
      </w:pPr>
      <w:r>
        <w:rPr>
          <w:lang w:val="cy-GB"/>
        </w:rPr>
        <w:t xml:space="preserve">Employability within this industry in its self is a challenge as mentioned by </w:t>
      </w:r>
      <w:r w:rsidR="008A6F76">
        <w:rPr>
          <w:lang w:val="cy-GB"/>
        </w:rPr>
        <w:t xml:space="preserve">Bill Britten </w:t>
      </w:r>
      <w:r w:rsidR="008930FB">
        <w:rPr>
          <w:lang w:val="cy-GB"/>
        </w:rPr>
        <w:t xml:space="preserve">is that when an actor is to walk into the </w:t>
      </w:r>
      <w:r w:rsidR="00E246FB">
        <w:rPr>
          <w:lang w:val="cy-GB"/>
        </w:rPr>
        <w:t>audition room the first thing the director is looking for is their mouldability and how easy of an actor they are to work with in regards to creating and brining to life a character,</w:t>
      </w:r>
    </w:p>
    <w:p w14:paraId="6078C9AF" w14:textId="77777777" w:rsidR="005D5283" w:rsidRDefault="005D5283">
      <w:pPr>
        <w:rPr>
          <w:lang w:val="cy-GB"/>
        </w:rPr>
      </w:pPr>
    </w:p>
    <w:p w14:paraId="2C325471" w14:textId="77777777" w:rsidR="005D5283" w:rsidRDefault="005D5283">
      <w:pPr>
        <w:rPr>
          <w:lang w:val="cy-GB"/>
        </w:rPr>
      </w:pPr>
    </w:p>
    <w:p w14:paraId="666F8D10" w14:textId="14C1B902" w:rsidR="005D5283" w:rsidRPr="005C2625" w:rsidRDefault="0005721F">
      <w:pPr>
        <w:rPr>
          <w:lang w:val="cy-GB"/>
        </w:rPr>
      </w:pPr>
      <w:r>
        <w:rPr>
          <w:lang w:val="cy-GB"/>
        </w:rPr>
        <w:t>Britten.B.(</w:t>
      </w:r>
      <w:r w:rsidR="008B652E">
        <w:rPr>
          <w:lang w:val="cy-GB"/>
        </w:rPr>
        <w:t xml:space="preserve">2014) </w:t>
      </w:r>
      <w:r w:rsidR="00EC6EE7">
        <w:rPr>
          <w:i/>
          <w:iCs/>
          <w:lang w:val="cy-GB"/>
        </w:rPr>
        <w:t>From Stage to Screen:A Theatre Actor’s Guide</w:t>
      </w:r>
      <w:r w:rsidR="005C2625">
        <w:rPr>
          <w:i/>
          <w:iCs/>
          <w:lang w:val="cy-GB"/>
        </w:rPr>
        <w:t xml:space="preserve"> to Working on Camera. </w:t>
      </w:r>
      <w:r w:rsidR="00B0498D">
        <w:rPr>
          <w:lang w:val="cy-GB"/>
        </w:rPr>
        <w:t xml:space="preserve">London. Bloomsbury Mathuen </w:t>
      </w:r>
      <w:r w:rsidR="007B0A2F">
        <w:rPr>
          <w:lang w:val="cy-GB"/>
        </w:rPr>
        <w:t>Drama Publication</w:t>
      </w:r>
    </w:p>
    <w:p w14:paraId="165C7CD4" w14:textId="0EDD2CBA" w:rsidR="00201D22" w:rsidRDefault="00201D22">
      <w:pPr>
        <w:rPr>
          <w:lang w:val="cy-GB"/>
        </w:rPr>
      </w:pPr>
    </w:p>
    <w:p w14:paraId="1D1708E7" w14:textId="77777777" w:rsidR="00591914" w:rsidRDefault="00591914" w:rsidP="000957FF">
      <w:pPr>
        <w:rPr>
          <w:lang w:val="cy-GB"/>
        </w:rPr>
      </w:pPr>
      <w:r>
        <w:rPr>
          <w:lang w:val="cy-GB"/>
        </w:rPr>
        <w:t xml:space="preserve">Lowe.V. (2009) </w:t>
      </w:r>
      <w:r>
        <w:rPr>
          <w:i/>
          <w:iCs/>
          <w:lang w:val="cy-GB"/>
        </w:rPr>
        <w:t xml:space="preserve">Robert Donat: Reflections on Stage and Screen Acting in 1930s Britain. </w:t>
      </w:r>
      <w:hyperlink r:id="rId4" w:history="1">
        <w:r w:rsidRPr="0076603C">
          <w:rPr>
            <w:rStyle w:val="Hyperlink"/>
            <w:lang w:val="cy-GB"/>
          </w:rPr>
          <w:t>https://doi.org/10.1386/stap.29.3.225/1</w:t>
        </w:r>
      </w:hyperlink>
    </w:p>
    <w:p w14:paraId="56099BA2" w14:textId="49A47B4E" w:rsidR="00591914" w:rsidRDefault="00591914">
      <w:pPr>
        <w:rPr>
          <w:lang w:val="cy-GB"/>
        </w:rPr>
      </w:pPr>
    </w:p>
    <w:p w14:paraId="7287D62B" w14:textId="0760BCCE" w:rsidR="00201D22" w:rsidRDefault="00350334">
      <w:pPr>
        <w:rPr>
          <w:lang w:val="cy-GB"/>
        </w:rPr>
      </w:pPr>
      <w:r>
        <w:rPr>
          <w:lang w:val="cy-GB"/>
        </w:rPr>
        <w:t>Riis.J. (2004)</w:t>
      </w:r>
      <w:r w:rsidR="00B435C2">
        <w:rPr>
          <w:lang w:val="cy-GB"/>
        </w:rPr>
        <w:t xml:space="preserve"> </w:t>
      </w:r>
      <w:r w:rsidR="00B435C2">
        <w:rPr>
          <w:i/>
          <w:iCs/>
          <w:lang w:val="cy-GB"/>
        </w:rPr>
        <w:t>Naturalist and Classical Styles in Early</w:t>
      </w:r>
      <w:r w:rsidR="00BA7571">
        <w:rPr>
          <w:i/>
          <w:iCs/>
          <w:lang w:val="cy-GB"/>
        </w:rPr>
        <w:t xml:space="preserve"> Sound and Film Acting.</w:t>
      </w:r>
      <w:r w:rsidR="00624DC1">
        <w:rPr>
          <w:lang w:val="cy-GB"/>
        </w:rPr>
        <w:t xml:space="preserve"> </w:t>
      </w:r>
      <w:hyperlink r:id="rId5" w:history="1">
        <w:r w:rsidR="000B2A94" w:rsidRPr="0076603C">
          <w:rPr>
            <w:rStyle w:val="Hyperlink"/>
            <w:rFonts w:hint="eastAsia"/>
            <w:lang w:val="cy-GB"/>
          </w:rPr>
          <w:t>h</w:t>
        </w:r>
        <w:r w:rsidR="000B2A94" w:rsidRPr="0076603C">
          <w:rPr>
            <w:rStyle w:val="Hyperlink"/>
            <w:lang w:val="cy-GB"/>
          </w:rPr>
          <w:t>ttp://www.jstor.org/stable/3661106</w:t>
        </w:r>
      </w:hyperlink>
      <w:r w:rsidR="000B2A94">
        <w:rPr>
          <w:lang w:val="cy-GB"/>
        </w:rPr>
        <w:t>.</w:t>
      </w:r>
    </w:p>
    <w:p w14:paraId="7DF18DE2" w14:textId="36DD1D99" w:rsidR="007B0A2F" w:rsidRDefault="007B0A2F">
      <w:pPr>
        <w:rPr>
          <w:lang w:val="cy-GB"/>
        </w:rPr>
      </w:pPr>
    </w:p>
    <w:p w14:paraId="3BF00DCE" w14:textId="77777777" w:rsidR="007B0A2F" w:rsidRDefault="007B0A2F" w:rsidP="000957FF">
      <w:pPr>
        <w:rPr>
          <w:lang w:val="cy-GB"/>
        </w:rPr>
      </w:pPr>
      <w:r>
        <w:rPr>
          <w:lang w:val="cy-GB"/>
        </w:rPr>
        <w:t xml:space="preserve">Wooster.R. and Conway.P. (2020) </w:t>
      </w:r>
      <w:r>
        <w:rPr>
          <w:i/>
          <w:iCs/>
          <w:lang w:val="cy-GB"/>
        </w:rPr>
        <w:t>Screen acting skills for students and tutors</w:t>
      </w:r>
      <w:r>
        <w:rPr>
          <w:lang w:val="cy-GB"/>
        </w:rPr>
        <w:t>. London.  Bloomsbury Methuen Drama Publication.</w:t>
      </w:r>
    </w:p>
    <w:p w14:paraId="5BC55238" w14:textId="77777777" w:rsidR="007B0A2F" w:rsidRDefault="007B0A2F">
      <w:pPr>
        <w:rPr>
          <w:lang w:val="cy-GB"/>
        </w:rPr>
      </w:pPr>
    </w:p>
    <w:p w14:paraId="1DF39DE4" w14:textId="0EB79377" w:rsidR="0091595C" w:rsidRDefault="0091595C">
      <w:pPr>
        <w:rPr>
          <w:lang w:val="cy-GB"/>
        </w:rPr>
      </w:pPr>
    </w:p>
    <w:p w14:paraId="33A0EE22" w14:textId="77777777" w:rsidR="0091595C" w:rsidRPr="008A7530" w:rsidRDefault="0091595C">
      <w:pPr>
        <w:rPr>
          <w:lang w:val="cy-GB"/>
        </w:rPr>
      </w:pPr>
    </w:p>
    <w:sectPr w:rsidR="0091595C" w:rsidRPr="008A75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revisionView w:formatting="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40A"/>
    <w:rsid w:val="0005721F"/>
    <w:rsid w:val="000861D1"/>
    <w:rsid w:val="000B2A94"/>
    <w:rsid w:val="000D7755"/>
    <w:rsid w:val="000F29C1"/>
    <w:rsid w:val="00104AF4"/>
    <w:rsid w:val="001D36CC"/>
    <w:rsid w:val="001D5F93"/>
    <w:rsid w:val="00201D22"/>
    <w:rsid w:val="00235E14"/>
    <w:rsid w:val="00272728"/>
    <w:rsid w:val="0028401D"/>
    <w:rsid w:val="002D547D"/>
    <w:rsid w:val="00310FED"/>
    <w:rsid w:val="00350334"/>
    <w:rsid w:val="00361CC4"/>
    <w:rsid w:val="0039177C"/>
    <w:rsid w:val="0044035F"/>
    <w:rsid w:val="00442B8B"/>
    <w:rsid w:val="00465D45"/>
    <w:rsid w:val="00487AC6"/>
    <w:rsid w:val="005844BB"/>
    <w:rsid w:val="005909B8"/>
    <w:rsid w:val="00591914"/>
    <w:rsid w:val="005A2814"/>
    <w:rsid w:val="005B7252"/>
    <w:rsid w:val="005C2625"/>
    <w:rsid w:val="005D5283"/>
    <w:rsid w:val="00624DC1"/>
    <w:rsid w:val="006A4E34"/>
    <w:rsid w:val="00756A59"/>
    <w:rsid w:val="007B0A2F"/>
    <w:rsid w:val="0085008D"/>
    <w:rsid w:val="008930FB"/>
    <w:rsid w:val="008A6F76"/>
    <w:rsid w:val="008A7530"/>
    <w:rsid w:val="008B652E"/>
    <w:rsid w:val="008E303C"/>
    <w:rsid w:val="0091595C"/>
    <w:rsid w:val="009C2E80"/>
    <w:rsid w:val="009F5F50"/>
    <w:rsid w:val="00A26F52"/>
    <w:rsid w:val="00AB7863"/>
    <w:rsid w:val="00AE55A7"/>
    <w:rsid w:val="00B0498D"/>
    <w:rsid w:val="00B435C2"/>
    <w:rsid w:val="00BA7571"/>
    <w:rsid w:val="00C339CB"/>
    <w:rsid w:val="00CC4FC7"/>
    <w:rsid w:val="00CD6FF5"/>
    <w:rsid w:val="00D03D3F"/>
    <w:rsid w:val="00D10C5E"/>
    <w:rsid w:val="00D6440A"/>
    <w:rsid w:val="00E0458B"/>
    <w:rsid w:val="00E22902"/>
    <w:rsid w:val="00E246FB"/>
    <w:rsid w:val="00EC6EE7"/>
    <w:rsid w:val="00EE3FE9"/>
    <w:rsid w:val="00F54500"/>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34F2EE50"/>
  <w15:chartTrackingRefBased/>
  <w15:docId w15:val="{64D315EC-ED52-834B-A47D-F94DA300F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ja-JP"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2A94"/>
    <w:rPr>
      <w:color w:val="0563C1" w:themeColor="hyperlink"/>
      <w:u w:val="single"/>
    </w:rPr>
  </w:style>
  <w:style w:type="character" w:styleId="UnresolvedMention">
    <w:name w:val="Unresolved Mention"/>
    <w:basedOn w:val="DefaultParagraphFont"/>
    <w:uiPriority w:val="99"/>
    <w:semiHidden/>
    <w:unhideWhenUsed/>
    <w:rsid w:val="000B2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jstor.org/stable/3661106" TargetMode="External"/><Relationship Id="rId4" Type="http://schemas.openxmlformats.org/officeDocument/2006/relationships/hyperlink" Target="https://doi.org/10.1386/stap.29.3.22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2085</Characters>
  <Application>Microsoft Office Word</Application>
  <DocSecurity>0</DocSecurity>
  <Lines>17</Lines>
  <Paragraphs>4</Paragraphs>
  <ScaleCrop>false</ScaleCrop>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Deryn</dc:creator>
  <cp:keywords/>
  <dc:description/>
  <cp:lastModifiedBy>Deryn</cp:lastModifiedBy>
  <cp:revision>2</cp:revision>
  <dcterms:created xsi:type="dcterms:W3CDTF">2023-10-14T22:06:00Z</dcterms:created>
  <dcterms:modified xsi:type="dcterms:W3CDTF">2023-10-14T22:06:00Z</dcterms:modified>
</cp:coreProperties>
</file>