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C1583D" w14:textId="77777777" w:rsidR="00861E08" w:rsidRDefault="00861E08">
      <w:pPr>
        <w:pStyle w:val="p1"/>
      </w:pPr>
      <w:r>
        <w:rPr>
          <w:rStyle w:val="s1"/>
        </w:rPr>
        <w:t>International Financial Management</w:t>
      </w:r>
    </w:p>
    <w:p w14:paraId="1A256929" w14:textId="77777777" w:rsidR="00861E08" w:rsidRDefault="00861E08"/>
    <w:p w14:paraId="2A42FBEC" w14:textId="77777777" w:rsidR="00435901" w:rsidRDefault="00435901"/>
    <w:p w14:paraId="0A9188C2" w14:textId="77777777" w:rsidR="00435901" w:rsidRDefault="00435901"/>
    <w:p w14:paraId="11BE9F6B" w14:textId="3E0B8505" w:rsidR="00435901" w:rsidRDefault="00E55CA9" w:rsidP="00E55CA9">
      <w:pPr>
        <w:ind w:left="2366"/>
        <w:rPr>
          <w:sz w:val="48"/>
          <w:szCs w:val="48"/>
          <w:lang w:val="ro-RO"/>
        </w:rPr>
      </w:pPr>
      <w:r>
        <w:rPr>
          <w:sz w:val="48"/>
          <w:szCs w:val="48"/>
          <w:lang w:val="ro-RO"/>
        </w:rPr>
        <w:t xml:space="preserve">Student:Adelina Sisianu </w:t>
      </w:r>
    </w:p>
    <w:p w14:paraId="66372A24" w14:textId="72E8E03A" w:rsidR="00E55CA9" w:rsidRDefault="00E55CA9" w:rsidP="00E55CA9">
      <w:pPr>
        <w:ind w:left="2366"/>
        <w:rPr>
          <w:sz w:val="48"/>
          <w:szCs w:val="48"/>
          <w:lang w:val="ro-RO"/>
        </w:rPr>
      </w:pPr>
      <w:r>
        <w:rPr>
          <w:sz w:val="48"/>
          <w:szCs w:val="48"/>
          <w:lang w:val="ro-RO"/>
        </w:rPr>
        <w:t>Student ID:</w:t>
      </w:r>
      <w:r w:rsidR="00872BDB">
        <w:rPr>
          <w:sz w:val="48"/>
          <w:szCs w:val="48"/>
          <w:lang w:val="ro-RO"/>
        </w:rPr>
        <w:t>2020528</w:t>
      </w:r>
    </w:p>
    <w:p w14:paraId="47EE971B" w14:textId="25F5F35B" w:rsidR="00ED379E" w:rsidRPr="0065230D" w:rsidRDefault="00ED379E" w:rsidP="00E55CA9">
      <w:pPr>
        <w:ind w:left="2366"/>
        <w:rPr>
          <w:sz w:val="48"/>
          <w:szCs w:val="48"/>
          <w:lang w:val="en-GB"/>
        </w:rPr>
      </w:pPr>
      <w:r>
        <w:rPr>
          <w:sz w:val="48"/>
          <w:szCs w:val="48"/>
          <w:lang w:val="ro-RO"/>
        </w:rPr>
        <w:t>Modul</w:t>
      </w:r>
      <w:r w:rsidR="003A386F">
        <w:rPr>
          <w:sz w:val="48"/>
          <w:szCs w:val="48"/>
          <w:lang w:val="ro-RO"/>
        </w:rPr>
        <w:t>e Code:LCBB6002</w:t>
      </w:r>
    </w:p>
    <w:p w14:paraId="3DAC230A" w14:textId="77777777" w:rsidR="00B66003" w:rsidRDefault="00B66003" w:rsidP="00E55CA9">
      <w:pPr>
        <w:ind w:left="2366"/>
        <w:rPr>
          <w:sz w:val="48"/>
          <w:szCs w:val="48"/>
          <w:lang w:val="ro-RO"/>
        </w:rPr>
      </w:pPr>
    </w:p>
    <w:p w14:paraId="314FEF32" w14:textId="77777777" w:rsidR="00B66003" w:rsidRDefault="00B66003" w:rsidP="00E55CA9">
      <w:pPr>
        <w:ind w:left="2366"/>
        <w:rPr>
          <w:sz w:val="48"/>
          <w:szCs w:val="48"/>
          <w:lang w:val="ro-RO"/>
        </w:rPr>
      </w:pPr>
    </w:p>
    <w:p w14:paraId="02CD9601" w14:textId="77777777" w:rsidR="00B66003" w:rsidRDefault="00B66003" w:rsidP="00E55CA9">
      <w:pPr>
        <w:ind w:left="2366"/>
        <w:rPr>
          <w:sz w:val="48"/>
          <w:szCs w:val="48"/>
          <w:lang w:val="ro-RO"/>
        </w:rPr>
      </w:pPr>
    </w:p>
    <w:p w14:paraId="3CF45C3F" w14:textId="77777777" w:rsidR="00B66003" w:rsidRDefault="00B66003" w:rsidP="00E55CA9">
      <w:pPr>
        <w:ind w:left="2366"/>
        <w:rPr>
          <w:lang w:val="ro-RO"/>
        </w:rPr>
      </w:pPr>
    </w:p>
    <w:p w14:paraId="63C2B750" w14:textId="77777777" w:rsidR="00F33F64" w:rsidRDefault="00F33F64" w:rsidP="00E55CA9">
      <w:pPr>
        <w:ind w:left="2366"/>
        <w:rPr>
          <w:lang w:val="ro-RO"/>
        </w:rPr>
      </w:pPr>
    </w:p>
    <w:p w14:paraId="458D87B2" w14:textId="77777777" w:rsidR="00F33F64" w:rsidRDefault="00F33F64" w:rsidP="00E55CA9">
      <w:pPr>
        <w:ind w:left="2366"/>
        <w:rPr>
          <w:lang w:val="ro-RO"/>
        </w:rPr>
      </w:pPr>
    </w:p>
    <w:p w14:paraId="5C55BBB8" w14:textId="77777777" w:rsidR="003201F6" w:rsidRDefault="003201F6" w:rsidP="00E55CA9">
      <w:pPr>
        <w:ind w:left="2366"/>
        <w:rPr>
          <w:lang w:val="ro-RO"/>
        </w:rPr>
      </w:pPr>
    </w:p>
    <w:p w14:paraId="49344F20" w14:textId="77777777" w:rsidR="003201F6" w:rsidRDefault="003201F6" w:rsidP="00E55CA9">
      <w:pPr>
        <w:ind w:left="2366"/>
        <w:rPr>
          <w:lang w:val="ro-RO"/>
        </w:rPr>
      </w:pPr>
    </w:p>
    <w:p w14:paraId="16FAAF75" w14:textId="77777777" w:rsidR="003201F6" w:rsidRDefault="003201F6" w:rsidP="00E55CA9">
      <w:pPr>
        <w:ind w:left="2366"/>
        <w:rPr>
          <w:lang w:val="ro-RO"/>
        </w:rPr>
      </w:pPr>
    </w:p>
    <w:p w14:paraId="253A93B7" w14:textId="77777777" w:rsidR="003201F6" w:rsidRDefault="003201F6" w:rsidP="00E55CA9">
      <w:pPr>
        <w:ind w:left="2366"/>
        <w:rPr>
          <w:lang w:val="ro-RO"/>
        </w:rPr>
      </w:pPr>
    </w:p>
    <w:p w14:paraId="14DA6B8F" w14:textId="77777777" w:rsidR="003201F6" w:rsidRDefault="003201F6" w:rsidP="00E55CA9">
      <w:pPr>
        <w:ind w:left="2366"/>
        <w:rPr>
          <w:lang w:val="ro-RO"/>
        </w:rPr>
      </w:pPr>
    </w:p>
    <w:p w14:paraId="7B7637D2" w14:textId="77777777" w:rsidR="003201F6" w:rsidRDefault="003201F6" w:rsidP="00E55CA9">
      <w:pPr>
        <w:ind w:left="2366"/>
        <w:rPr>
          <w:lang w:val="ro-RO"/>
        </w:rPr>
      </w:pPr>
    </w:p>
    <w:p w14:paraId="52024BD9" w14:textId="77777777" w:rsidR="003201F6" w:rsidRDefault="003201F6" w:rsidP="00E55CA9">
      <w:pPr>
        <w:ind w:left="2366"/>
        <w:rPr>
          <w:lang w:val="ro-RO"/>
        </w:rPr>
      </w:pPr>
    </w:p>
    <w:p w14:paraId="4400673F" w14:textId="77777777" w:rsidR="003201F6" w:rsidRDefault="003201F6" w:rsidP="00E55CA9">
      <w:pPr>
        <w:ind w:left="2366"/>
        <w:rPr>
          <w:lang w:val="ro-RO"/>
        </w:rPr>
      </w:pPr>
    </w:p>
    <w:p w14:paraId="491283D5" w14:textId="77777777" w:rsidR="003201F6" w:rsidRDefault="003201F6" w:rsidP="00E55CA9">
      <w:pPr>
        <w:ind w:left="2366"/>
        <w:rPr>
          <w:lang w:val="ro-RO"/>
        </w:rPr>
      </w:pPr>
    </w:p>
    <w:p w14:paraId="64867CA8" w14:textId="77777777" w:rsidR="003201F6" w:rsidRDefault="003201F6" w:rsidP="00E55CA9">
      <w:pPr>
        <w:ind w:left="2366"/>
        <w:rPr>
          <w:lang w:val="ro-RO"/>
        </w:rPr>
      </w:pPr>
    </w:p>
    <w:p w14:paraId="58B23EEC" w14:textId="77777777" w:rsidR="003201F6" w:rsidRDefault="003201F6" w:rsidP="00E55CA9">
      <w:pPr>
        <w:ind w:left="2366"/>
        <w:rPr>
          <w:lang w:val="ro-RO"/>
        </w:rPr>
      </w:pPr>
    </w:p>
    <w:p w14:paraId="24A89E20" w14:textId="77777777" w:rsidR="003201F6" w:rsidRDefault="003201F6" w:rsidP="00E55CA9">
      <w:pPr>
        <w:ind w:left="2366"/>
        <w:rPr>
          <w:lang w:val="ro-RO"/>
        </w:rPr>
      </w:pPr>
    </w:p>
    <w:p w14:paraId="3107DFD7" w14:textId="77777777" w:rsidR="003201F6" w:rsidRDefault="003201F6" w:rsidP="00E55CA9">
      <w:pPr>
        <w:ind w:left="2366"/>
        <w:rPr>
          <w:lang w:val="ro-RO"/>
        </w:rPr>
      </w:pPr>
    </w:p>
    <w:p w14:paraId="5B93D1D3" w14:textId="77777777" w:rsidR="003201F6" w:rsidRDefault="003201F6" w:rsidP="00E55CA9">
      <w:pPr>
        <w:ind w:left="2366"/>
        <w:rPr>
          <w:lang w:val="ro-RO"/>
        </w:rPr>
      </w:pPr>
    </w:p>
    <w:p w14:paraId="0E92807F" w14:textId="77777777" w:rsidR="003201F6" w:rsidRDefault="003201F6" w:rsidP="00E55CA9">
      <w:pPr>
        <w:ind w:left="2366"/>
        <w:rPr>
          <w:lang w:val="ro-RO"/>
        </w:rPr>
      </w:pPr>
    </w:p>
    <w:p w14:paraId="45ABBF6E" w14:textId="77777777" w:rsidR="003201F6" w:rsidRDefault="003201F6" w:rsidP="00E55CA9">
      <w:pPr>
        <w:ind w:left="2366"/>
        <w:rPr>
          <w:lang w:val="ro-RO"/>
        </w:rPr>
      </w:pPr>
    </w:p>
    <w:p w14:paraId="50F41AA5" w14:textId="77777777" w:rsidR="003201F6" w:rsidRDefault="003201F6" w:rsidP="00E55CA9">
      <w:pPr>
        <w:ind w:left="2366"/>
        <w:rPr>
          <w:lang w:val="ro-RO"/>
        </w:rPr>
      </w:pPr>
    </w:p>
    <w:p w14:paraId="37192B5E" w14:textId="77777777" w:rsidR="003201F6" w:rsidRDefault="003201F6" w:rsidP="00E55CA9">
      <w:pPr>
        <w:ind w:left="2366"/>
        <w:rPr>
          <w:lang w:val="ro-RO"/>
        </w:rPr>
      </w:pPr>
    </w:p>
    <w:p w14:paraId="5BFDBF5D" w14:textId="77777777" w:rsidR="003201F6" w:rsidRDefault="003201F6" w:rsidP="00E55CA9">
      <w:pPr>
        <w:ind w:left="2366"/>
        <w:rPr>
          <w:lang w:val="ro-RO"/>
        </w:rPr>
      </w:pPr>
    </w:p>
    <w:p w14:paraId="7F0AC6C2" w14:textId="77777777" w:rsidR="003201F6" w:rsidRDefault="003201F6" w:rsidP="00E55CA9">
      <w:pPr>
        <w:ind w:left="2366"/>
        <w:rPr>
          <w:lang w:val="ro-RO"/>
        </w:rPr>
      </w:pPr>
    </w:p>
    <w:p w14:paraId="267C9C6D" w14:textId="77777777" w:rsidR="003201F6" w:rsidRDefault="003201F6" w:rsidP="00E55CA9">
      <w:pPr>
        <w:ind w:left="2366"/>
        <w:rPr>
          <w:lang w:val="ro-RO"/>
        </w:rPr>
      </w:pPr>
    </w:p>
    <w:p w14:paraId="5F6A4645" w14:textId="77777777" w:rsidR="003201F6" w:rsidRDefault="003201F6" w:rsidP="00E55CA9">
      <w:pPr>
        <w:ind w:left="2366"/>
        <w:rPr>
          <w:lang w:val="ro-RO"/>
        </w:rPr>
      </w:pPr>
    </w:p>
    <w:p w14:paraId="0136754A" w14:textId="77777777" w:rsidR="003201F6" w:rsidRDefault="003201F6" w:rsidP="00E55CA9">
      <w:pPr>
        <w:ind w:left="2366"/>
        <w:rPr>
          <w:lang w:val="ro-RO"/>
        </w:rPr>
      </w:pPr>
    </w:p>
    <w:p w14:paraId="6D1D42C2" w14:textId="77777777" w:rsidR="003201F6" w:rsidRDefault="003201F6" w:rsidP="00E55CA9">
      <w:pPr>
        <w:ind w:left="2366"/>
        <w:rPr>
          <w:lang w:val="ro-RO"/>
        </w:rPr>
      </w:pPr>
    </w:p>
    <w:p w14:paraId="38D8D300" w14:textId="77777777" w:rsidR="003201F6" w:rsidRDefault="003201F6" w:rsidP="00E55CA9">
      <w:pPr>
        <w:ind w:left="2366"/>
        <w:rPr>
          <w:lang w:val="ro-RO"/>
        </w:rPr>
      </w:pPr>
    </w:p>
    <w:p w14:paraId="76891283" w14:textId="77777777" w:rsidR="003201F6" w:rsidRDefault="003201F6" w:rsidP="00E55CA9">
      <w:pPr>
        <w:ind w:left="2366"/>
        <w:rPr>
          <w:lang w:val="ro-RO"/>
        </w:rPr>
      </w:pPr>
    </w:p>
    <w:p w14:paraId="7ED7E7DF" w14:textId="77777777" w:rsidR="003201F6" w:rsidRDefault="003201F6" w:rsidP="00E55CA9">
      <w:pPr>
        <w:ind w:left="2366"/>
        <w:rPr>
          <w:lang w:val="ro-RO"/>
        </w:rPr>
      </w:pPr>
    </w:p>
    <w:p w14:paraId="32B886C3" w14:textId="77777777" w:rsidR="003201F6" w:rsidRDefault="003201F6" w:rsidP="00E55CA9">
      <w:pPr>
        <w:ind w:left="2366"/>
        <w:rPr>
          <w:lang w:val="ro-RO"/>
        </w:rPr>
      </w:pPr>
    </w:p>
    <w:p w14:paraId="2877700C" w14:textId="77777777" w:rsidR="00F33F64" w:rsidRDefault="00F33F64" w:rsidP="00E55CA9">
      <w:pPr>
        <w:ind w:left="2366"/>
        <w:rPr>
          <w:lang w:val="ro-RO"/>
        </w:rPr>
      </w:pPr>
    </w:p>
    <w:p w14:paraId="1A435099" w14:textId="77777777" w:rsidR="00F33F64" w:rsidRDefault="00F33F64" w:rsidP="00E55CA9">
      <w:pPr>
        <w:ind w:left="2366"/>
        <w:rPr>
          <w:lang w:val="ro-RO"/>
        </w:rPr>
      </w:pPr>
    </w:p>
    <w:p w14:paraId="1CE43376" w14:textId="77777777" w:rsidR="00F33F64" w:rsidRPr="00F566AD" w:rsidRDefault="00F33F64" w:rsidP="00F33F64">
      <w:pPr>
        <w:jc w:val="center"/>
        <w:divId w:val="2037461441"/>
        <w:rPr>
          <w:rFonts w:ascii="TimesNewRomanPS-BoldMT" w:hAnsi="TimesNewRomanPS-BoldMT" w:cs="Times New Roman"/>
          <w:b/>
          <w:bCs/>
          <w:color w:val="000000"/>
          <w:kern w:val="0"/>
          <w:sz w:val="32"/>
          <w:szCs w:val="32"/>
          <w14:ligatures w14:val="none"/>
        </w:rPr>
      </w:pPr>
      <w:r w:rsidRPr="00F33F64">
        <w:rPr>
          <w:rFonts w:ascii="TimesNewRomanPS-BoldMT" w:hAnsi="TimesNewRomanPS-BoldMT" w:cs="Times New Roman"/>
          <w:b/>
          <w:bCs/>
          <w:color w:val="000000"/>
          <w:kern w:val="0"/>
          <w:sz w:val="32"/>
          <w:szCs w:val="32"/>
          <w14:ligatures w14:val="none"/>
        </w:rPr>
        <w:t>Table of Contents</w:t>
      </w:r>
    </w:p>
    <w:p w14:paraId="63A69485" w14:textId="77777777" w:rsidR="00F566AD" w:rsidRDefault="00F566AD" w:rsidP="00F33F64">
      <w:pPr>
        <w:jc w:val="center"/>
        <w:divId w:val="2037461441"/>
        <w:rPr>
          <w:rFonts w:ascii="TimesNewRomanPS-BoldMT" w:hAnsi="TimesNewRomanPS-BoldMT" w:cs="Times New Roman"/>
          <w:b/>
          <w:bCs/>
          <w:color w:val="000000"/>
          <w:kern w:val="0"/>
          <w:sz w:val="21"/>
          <w:szCs w:val="21"/>
          <w14:ligatures w14:val="none"/>
        </w:rPr>
      </w:pPr>
    </w:p>
    <w:p w14:paraId="7DD8713A" w14:textId="77777777" w:rsidR="00F566AD" w:rsidRDefault="00F566AD" w:rsidP="00F33F64">
      <w:pPr>
        <w:jc w:val="center"/>
        <w:divId w:val="2037461441"/>
        <w:rPr>
          <w:rFonts w:ascii="TimesNewRomanPS-BoldMT" w:hAnsi="TimesNewRomanPS-BoldMT" w:cs="Times New Roman"/>
          <w:b/>
          <w:bCs/>
          <w:color w:val="000000"/>
          <w:kern w:val="0"/>
          <w:sz w:val="21"/>
          <w:szCs w:val="21"/>
          <w14:ligatures w14:val="none"/>
        </w:rPr>
      </w:pPr>
    </w:p>
    <w:p w14:paraId="13A214EC" w14:textId="77777777" w:rsidR="00F566AD" w:rsidRPr="00F33F64" w:rsidRDefault="00F566AD" w:rsidP="00F33F64">
      <w:pPr>
        <w:jc w:val="center"/>
        <w:divId w:val="2037461441"/>
        <w:rPr>
          <w:rFonts w:ascii="Times New Roman" w:hAnsi="Times New Roman" w:cs="Times New Roman"/>
          <w:color w:val="000000"/>
          <w:kern w:val="0"/>
          <w:sz w:val="21"/>
          <w:szCs w:val="21"/>
          <w14:ligatures w14:val="none"/>
        </w:rPr>
      </w:pPr>
    </w:p>
    <w:p w14:paraId="7996F507" w14:textId="14C1EC69" w:rsidR="00F33F64" w:rsidRDefault="00F33F64" w:rsidP="00F33F64">
      <w:pPr>
        <w:spacing w:after="75"/>
        <w:jc w:val="both"/>
        <w:divId w:val="2037461441"/>
        <w:rPr>
          <w:rFonts w:ascii="Times New Roman" w:hAnsi="Times New Roman" w:cs="Times New Roman"/>
          <w:color w:val="000000"/>
          <w:kern w:val="0"/>
          <w14:ligatures w14:val="none"/>
        </w:rPr>
      </w:pPr>
      <w:r w:rsidRPr="00F33F64">
        <w:rPr>
          <w:rFonts w:ascii="Times New Roman" w:hAnsi="Times New Roman" w:cs="Times New Roman"/>
          <w:color w:val="000000"/>
          <w:kern w:val="0"/>
          <w14:ligatures w14:val="none"/>
        </w:rPr>
        <w:t>INTRODUCTIO</w:t>
      </w:r>
      <w:r w:rsidR="003C45A6">
        <w:rPr>
          <w:rFonts w:ascii="Times New Roman" w:hAnsi="Times New Roman" w:cs="Times New Roman"/>
          <w:color w:val="000000"/>
          <w:kern w:val="0"/>
          <w:lang w:val="ro-RO"/>
          <w14:ligatures w14:val="none"/>
        </w:rPr>
        <w:t>N………………………………………………………………………</w:t>
      </w:r>
      <w:r w:rsidR="004819FD">
        <w:rPr>
          <w:rFonts w:ascii="Times New Roman" w:hAnsi="Times New Roman" w:cs="Times New Roman"/>
          <w:color w:val="000000"/>
          <w:kern w:val="0"/>
          <w:lang w:val="ro-RO"/>
          <w14:ligatures w14:val="none"/>
        </w:rPr>
        <w:t>3</w:t>
      </w:r>
    </w:p>
    <w:p w14:paraId="38320748" w14:textId="77777777" w:rsidR="006C37CB" w:rsidRPr="00F33F64" w:rsidRDefault="006C37CB" w:rsidP="00F33F64">
      <w:pPr>
        <w:spacing w:after="75"/>
        <w:jc w:val="both"/>
        <w:divId w:val="2037461441"/>
        <w:rPr>
          <w:rFonts w:ascii="Times New Roman" w:hAnsi="Times New Roman" w:cs="Times New Roman"/>
          <w:color w:val="000000"/>
          <w:kern w:val="0"/>
          <w:lang w:val="ro-RO"/>
          <w14:ligatures w14:val="none"/>
        </w:rPr>
      </w:pPr>
    </w:p>
    <w:p w14:paraId="2F431278" w14:textId="05CF2306" w:rsidR="00F33F64" w:rsidRDefault="00F33F64" w:rsidP="00F33F64">
      <w:pPr>
        <w:spacing w:after="75"/>
        <w:jc w:val="both"/>
        <w:divId w:val="2037461441"/>
        <w:rPr>
          <w:rFonts w:ascii="Times New Roman" w:hAnsi="Times New Roman" w:cs="Times New Roman"/>
          <w:color w:val="000000"/>
          <w:kern w:val="0"/>
          <w:lang w:val="ro-RO"/>
          <w14:ligatures w14:val="none"/>
        </w:rPr>
      </w:pPr>
      <w:r w:rsidRPr="00F33F64">
        <w:rPr>
          <w:rFonts w:ascii="Times New Roman" w:hAnsi="Times New Roman" w:cs="Times New Roman"/>
          <w:color w:val="000000"/>
          <w:kern w:val="0"/>
          <w14:ligatures w14:val="none"/>
        </w:rPr>
        <w:t>MAIN BOD</w:t>
      </w:r>
      <w:r w:rsidR="004819FD">
        <w:rPr>
          <w:rFonts w:ascii="Times New Roman" w:hAnsi="Times New Roman" w:cs="Times New Roman"/>
          <w:color w:val="000000"/>
          <w:kern w:val="0"/>
          <w:lang w:val="ro-RO"/>
          <w14:ligatures w14:val="none"/>
        </w:rPr>
        <w:t>Y……………………………………………………………………………3</w:t>
      </w:r>
    </w:p>
    <w:p w14:paraId="38B3693F" w14:textId="77777777" w:rsidR="006C37CB" w:rsidRPr="00F33F64" w:rsidRDefault="006C37CB" w:rsidP="00F33F64">
      <w:pPr>
        <w:spacing w:after="75"/>
        <w:jc w:val="both"/>
        <w:divId w:val="2037461441"/>
        <w:rPr>
          <w:rFonts w:ascii="Times New Roman" w:hAnsi="Times New Roman" w:cs="Times New Roman"/>
          <w:color w:val="000000"/>
          <w:kern w:val="0"/>
          <w:lang w:val="ro-RO"/>
          <w14:ligatures w14:val="none"/>
        </w:rPr>
      </w:pPr>
    </w:p>
    <w:p w14:paraId="3B284210" w14:textId="45B92142" w:rsidR="00F33F64" w:rsidRDefault="00F33F64" w:rsidP="004819FD">
      <w:pPr>
        <w:spacing w:after="75"/>
        <w:jc w:val="both"/>
        <w:divId w:val="2037461441"/>
        <w:rPr>
          <w:rFonts w:ascii="Times New Roman" w:hAnsi="Times New Roman" w:cs="Times New Roman"/>
          <w:color w:val="000000"/>
          <w:kern w:val="0"/>
          <w:lang w:val="ro-RO"/>
          <w14:ligatures w14:val="none"/>
        </w:rPr>
      </w:pPr>
      <w:r w:rsidRPr="00F33F64">
        <w:rPr>
          <w:rFonts w:ascii="Times New Roman" w:hAnsi="Times New Roman" w:cs="Times New Roman"/>
          <w:color w:val="000000"/>
          <w:kern w:val="0"/>
          <w14:ligatures w14:val="none"/>
        </w:rPr>
        <w:t>Challenges faced by Shell PL</w:t>
      </w:r>
      <w:r w:rsidR="004819FD">
        <w:rPr>
          <w:rFonts w:ascii="Times New Roman" w:hAnsi="Times New Roman" w:cs="Times New Roman"/>
          <w:color w:val="000000"/>
          <w:kern w:val="0"/>
          <w:lang w:val="ro-RO"/>
          <w14:ligatures w14:val="none"/>
        </w:rPr>
        <w:t>C………………………………………………………….3</w:t>
      </w:r>
    </w:p>
    <w:p w14:paraId="0FA61B02" w14:textId="77777777" w:rsidR="006C37CB" w:rsidRPr="00F33F64" w:rsidRDefault="006C37CB" w:rsidP="004819FD">
      <w:pPr>
        <w:spacing w:after="75"/>
        <w:jc w:val="both"/>
        <w:divId w:val="2037461441"/>
        <w:rPr>
          <w:rFonts w:ascii="Times New Roman" w:hAnsi="Times New Roman" w:cs="Times New Roman"/>
          <w:color w:val="000000"/>
          <w:kern w:val="0"/>
          <w:lang w:val="ro-RO"/>
          <w14:ligatures w14:val="none"/>
        </w:rPr>
      </w:pPr>
    </w:p>
    <w:p w14:paraId="07770FCD" w14:textId="7DA5E012" w:rsidR="00CB4E40" w:rsidRDefault="00F33F64" w:rsidP="004819FD">
      <w:pPr>
        <w:spacing w:after="75"/>
        <w:jc w:val="both"/>
        <w:divId w:val="2037461441"/>
        <w:rPr>
          <w:rFonts w:ascii="Times New Roman" w:hAnsi="Times New Roman" w:cs="Times New Roman"/>
          <w:color w:val="000000"/>
          <w:kern w:val="0"/>
          <w:lang w:val="ro-RO"/>
          <w14:ligatures w14:val="none"/>
        </w:rPr>
      </w:pPr>
      <w:r w:rsidRPr="00F33F64">
        <w:rPr>
          <w:rFonts w:ascii="Times New Roman" w:hAnsi="Times New Roman" w:cs="Times New Roman"/>
          <w:color w:val="000000"/>
          <w:kern w:val="0"/>
          <w14:ligatures w14:val="none"/>
        </w:rPr>
        <w:t>Theory of International Financial Managemen</w:t>
      </w:r>
      <w:r w:rsidR="00CB4E40">
        <w:rPr>
          <w:rFonts w:ascii="Times New Roman" w:hAnsi="Times New Roman" w:cs="Times New Roman"/>
          <w:color w:val="000000"/>
          <w:kern w:val="0"/>
          <w:lang w:val="ro-RO"/>
          <w14:ligatures w14:val="none"/>
        </w:rPr>
        <w:t>t…………………………………………4</w:t>
      </w:r>
    </w:p>
    <w:p w14:paraId="6C8C968B" w14:textId="77777777" w:rsidR="006C37CB" w:rsidRPr="00F33F64" w:rsidRDefault="006C37CB" w:rsidP="004819FD">
      <w:pPr>
        <w:spacing w:after="75"/>
        <w:jc w:val="both"/>
        <w:divId w:val="2037461441"/>
        <w:rPr>
          <w:rFonts w:ascii="Times New Roman" w:hAnsi="Times New Roman" w:cs="Times New Roman"/>
          <w:color w:val="000000"/>
          <w:kern w:val="0"/>
          <w:lang w:val="ro-RO"/>
          <w14:ligatures w14:val="none"/>
        </w:rPr>
      </w:pPr>
    </w:p>
    <w:p w14:paraId="69D2FCBD" w14:textId="77777777" w:rsidR="006C37CB" w:rsidRDefault="00F33F64" w:rsidP="004819FD">
      <w:pPr>
        <w:spacing w:after="75"/>
        <w:jc w:val="both"/>
        <w:divId w:val="2037461441"/>
        <w:rPr>
          <w:rFonts w:ascii="Times New Roman" w:hAnsi="Times New Roman" w:cs="Times New Roman"/>
          <w:color w:val="000000"/>
          <w:kern w:val="0"/>
          <w:lang w:val="ro-RO"/>
          <w14:ligatures w14:val="none"/>
        </w:rPr>
      </w:pPr>
      <w:r w:rsidRPr="00F33F64">
        <w:rPr>
          <w:rFonts w:ascii="Times New Roman" w:hAnsi="Times New Roman" w:cs="Times New Roman"/>
          <w:color w:val="000000"/>
          <w:kern w:val="0"/>
          <w14:ligatures w14:val="none"/>
        </w:rPr>
        <w:t>Dividend distribution policy of Shell PL</w:t>
      </w:r>
      <w:r w:rsidR="00CB4E40">
        <w:rPr>
          <w:rFonts w:ascii="Times New Roman" w:hAnsi="Times New Roman" w:cs="Times New Roman"/>
          <w:color w:val="000000"/>
          <w:kern w:val="0"/>
          <w:lang w:val="ro-RO"/>
          <w14:ligatures w14:val="none"/>
        </w:rPr>
        <w:t>C………………………………………………4</w:t>
      </w:r>
      <w:r w:rsidR="006A5D2E">
        <w:rPr>
          <w:rFonts w:ascii="Times New Roman" w:hAnsi="Times New Roman" w:cs="Times New Roman"/>
          <w:color w:val="000000"/>
          <w:kern w:val="0"/>
          <w:lang w:val="ro-RO"/>
          <w14:ligatures w14:val="none"/>
        </w:rPr>
        <w:t xml:space="preserve"> </w:t>
      </w:r>
    </w:p>
    <w:p w14:paraId="19FB48E4" w14:textId="68784A9B" w:rsidR="00F33F64" w:rsidRPr="00F33F64" w:rsidRDefault="00F33F64" w:rsidP="004819FD">
      <w:pPr>
        <w:spacing w:after="75"/>
        <w:jc w:val="both"/>
        <w:divId w:val="2037461441"/>
        <w:rPr>
          <w:rFonts w:ascii="Times New Roman" w:hAnsi="Times New Roman" w:cs="Times New Roman"/>
          <w:color w:val="000000"/>
          <w:kern w:val="0"/>
          <w14:ligatures w14:val="none"/>
        </w:rPr>
      </w:pPr>
      <w:r w:rsidRPr="00F33F64">
        <w:rPr>
          <w:rFonts w:ascii="Times New Roman" w:hAnsi="Times New Roman" w:cs="Times New Roman"/>
          <w:color w:val="000000"/>
          <w:kern w:val="0"/>
          <w14:ligatures w14:val="none"/>
        </w:rPr>
        <w:tab/>
      </w:r>
    </w:p>
    <w:p w14:paraId="58280148" w14:textId="1FB077EB" w:rsidR="00F33F64" w:rsidRDefault="00F33F64" w:rsidP="004819FD">
      <w:pPr>
        <w:spacing w:after="75"/>
        <w:jc w:val="both"/>
        <w:divId w:val="2037461441"/>
        <w:rPr>
          <w:rFonts w:ascii="Times New Roman" w:hAnsi="Times New Roman" w:cs="Times New Roman"/>
          <w:color w:val="000000"/>
          <w:kern w:val="0"/>
          <w14:ligatures w14:val="none"/>
        </w:rPr>
      </w:pPr>
      <w:r w:rsidRPr="00F33F64">
        <w:rPr>
          <w:rFonts w:ascii="Times New Roman" w:hAnsi="Times New Roman" w:cs="Times New Roman"/>
          <w:color w:val="000000"/>
          <w:kern w:val="0"/>
          <w14:ligatures w14:val="none"/>
        </w:rPr>
        <w:t>Market hypothesis theor</w:t>
      </w:r>
      <w:r w:rsidR="006A5D2E">
        <w:rPr>
          <w:rFonts w:ascii="Times New Roman" w:hAnsi="Times New Roman" w:cs="Times New Roman"/>
          <w:color w:val="000000"/>
          <w:kern w:val="0"/>
          <w:lang w:val="ro-RO"/>
          <w14:ligatures w14:val="none"/>
        </w:rPr>
        <w:t>y………………………………………………………………..5</w:t>
      </w:r>
      <w:r w:rsidRPr="00F33F64">
        <w:rPr>
          <w:rFonts w:ascii="Times New Roman" w:hAnsi="Times New Roman" w:cs="Times New Roman"/>
          <w:color w:val="000000"/>
          <w:kern w:val="0"/>
          <w14:ligatures w14:val="none"/>
        </w:rPr>
        <w:tab/>
      </w:r>
    </w:p>
    <w:p w14:paraId="78C04516" w14:textId="77777777" w:rsidR="006C37CB" w:rsidRPr="00F33F64" w:rsidRDefault="006C37CB" w:rsidP="004819FD">
      <w:pPr>
        <w:spacing w:after="75"/>
        <w:jc w:val="both"/>
        <w:divId w:val="2037461441"/>
        <w:rPr>
          <w:rFonts w:ascii="Times New Roman" w:hAnsi="Times New Roman" w:cs="Times New Roman"/>
          <w:color w:val="000000"/>
          <w:kern w:val="0"/>
          <w14:ligatures w14:val="none"/>
        </w:rPr>
      </w:pPr>
    </w:p>
    <w:p w14:paraId="11C618AD" w14:textId="775A3A5F" w:rsidR="00F33F64" w:rsidRDefault="00F33F64" w:rsidP="004819FD">
      <w:pPr>
        <w:spacing w:after="75"/>
        <w:jc w:val="both"/>
        <w:divId w:val="2037461441"/>
        <w:rPr>
          <w:rFonts w:ascii="Times New Roman" w:hAnsi="Times New Roman" w:cs="Times New Roman"/>
          <w:color w:val="000000"/>
          <w:kern w:val="0"/>
          <w:lang w:val="ro-RO"/>
          <w14:ligatures w14:val="none"/>
        </w:rPr>
      </w:pPr>
      <w:r w:rsidRPr="00F33F64">
        <w:rPr>
          <w:rFonts w:ascii="Times New Roman" w:hAnsi="Times New Roman" w:cs="Times New Roman"/>
          <w:color w:val="000000"/>
          <w:kern w:val="0"/>
          <w14:ligatures w14:val="none"/>
        </w:rPr>
        <w:t>Methods for appraising the projects in Shell Pl</w:t>
      </w:r>
      <w:r w:rsidR="006A5D2E">
        <w:rPr>
          <w:rFonts w:ascii="Times New Roman" w:hAnsi="Times New Roman" w:cs="Times New Roman"/>
          <w:color w:val="000000"/>
          <w:kern w:val="0"/>
          <w:lang w:val="ro-RO"/>
          <w14:ligatures w14:val="none"/>
        </w:rPr>
        <w:t>c………………………………………..6</w:t>
      </w:r>
    </w:p>
    <w:p w14:paraId="15A29632" w14:textId="77777777" w:rsidR="006C37CB" w:rsidRPr="00F33F64" w:rsidRDefault="006C37CB" w:rsidP="004819FD">
      <w:pPr>
        <w:spacing w:after="75"/>
        <w:jc w:val="both"/>
        <w:divId w:val="2037461441"/>
        <w:rPr>
          <w:rFonts w:ascii="Times New Roman" w:hAnsi="Times New Roman" w:cs="Times New Roman"/>
          <w:color w:val="000000"/>
          <w:kern w:val="0"/>
          <w:lang w:val="ro-RO"/>
          <w14:ligatures w14:val="none"/>
        </w:rPr>
      </w:pPr>
    </w:p>
    <w:p w14:paraId="77AD5F70" w14:textId="6FF45764" w:rsidR="00F33F64" w:rsidRDefault="00F33F64" w:rsidP="00F33F64">
      <w:pPr>
        <w:spacing w:after="75"/>
        <w:jc w:val="both"/>
        <w:divId w:val="2037461441"/>
        <w:rPr>
          <w:rFonts w:ascii="Times New Roman" w:hAnsi="Times New Roman" w:cs="Times New Roman"/>
          <w:color w:val="000000"/>
          <w:kern w:val="0"/>
          <w14:ligatures w14:val="none"/>
        </w:rPr>
      </w:pPr>
      <w:r w:rsidRPr="00F33F64">
        <w:rPr>
          <w:rFonts w:ascii="Times New Roman" w:hAnsi="Times New Roman" w:cs="Times New Roman"/>
          <w:color w:val="000000"/>
          <w:kern w:val="0"/>
          <w14:ligatures w14:val="none"/>
        </w:rPr>
        <w:t>CONCLUSIO</w:t>
      </w:r>
      <w:r w:rsidR="00E51A8A">
        <w:rPr>
          <w:rFonts w:ascii="Times New Roman" w:hAnsi="Times New Roman" w:cs="Times New Roman"/>
          <w:color w:val="000000"/>
          <w:kern w:val="0"/>
          <w:lang w:val="ro-RO"/>
          <w14:ligatures w14:val="none"/>
        </w:rPr>
        <w:t>N………………………………………………………………………….7</w:t>
      </w:r>
      <w:r w:rsidRPr="00F33F64">
        <w:rPr>
          <w:rFonts w:ascii="Times New Roman" w:hAnsi="Times New Roman" w:cs="Times New Roman"/>
          <w:color w:val="000000"/>
          <w:kern w:val="0"/>
          <w14:ligatures w14:val="none"/>
        </w:rPr>
        <w:tab/>
      </w:r>
    </w:p>
    <w:p w14:paraId="624C168D" w14:textId="77777777" w:rsidR="006C37CB" w:rsidRPr="00F33F64" w:rsidRDefault="006C37CB" w:rsidP="00F33F64">
      <w:pPr>
        <w:spacing w:after="75"/>
        <w:jc w:val="both"/>
        <w:divId w:val="2037461441"/>
        <w:rPr>
          <w:rFonts w:ascii="Times New Roman" w:hAnsi="Times New Roman" w:cs="Times New Roman"/>
          <w:color w:val="000000"/>
          <w:kern w:val="0"/>
          <w14:ligatures w14:val="none"/>
        </w:rPr>
      </w:pPr>
    </w:p>
    <w:p w14:paraId="51334D8A" w14:textId="7DA41BFF" w:rsidR="00F33F64" w:rsidRDefault="00F33F64" w:rsidP="00F33F64">
      <w:pPr>
        <w:spacing w:after="75"/>
        <w:jc w:val="both"/>
        <w:divId w:val="2037461441"/>
        <w:rPr>
          <w:rFonts w:ascii="Times New Roman" w:hAnsi="Times New Roman" w:cs="Times New Roman"/>
          <w:color w:val="000000"/>
          <w:kern w:val="0"/>
          <w14:ligatures w14:val="none"/>
        </w:rPr>
      </w:pPr>
      <w:r w:rsidRPr="00F33F64">
        <w:rPr>
          <w:rFonts w:ascii="Times New Roman" w:hAnsi="Times New Roman" w:cs="Times New Roman"/>
          <w:color w:val="000000"/>
          <w:kern w:val="0"/>
          <w14:ligatures w14:val="none"/>
        </w:rPr>
        <w:t>REFERENCE</w:t>
      </w:r>
      <w:r w:rsidR="00E51A8A">
        <w:rPr>
          <w:rFonts w:ascii="Times New Roman" w:hAnsi="Times New Roman" w:cs="Times New Roman"/>
          <w:color w:val="000000"/>
          <w:kern w:val="0"/>
          <w:lang w:val="ro-RO"/>
          <w14:ligatures w14:val="none"/>
        </w:rPr>
        <w:t>S…………………………………………………………………………..</w:t>
      </w:r>
      <w:r w:rsidR="0077513B">
        <w:rPr>
          <w:rFonts w:ascii="Times New Roman" w:hAnsi="Times New Roman" w:cs="Times New Roman"/>
          <w:color w:val="000000"/>
          <w:kern w:val="0"/>
          <w:lang w:val="ro-RO"/>
          <w14:ligatures w14:val="none"/>
        </w:rPr>
        <w:t xml:space="preserve">8 </w:t>
      </w:r>
      <w:r w:rsidRPr="00F33F64">
        <w:rPr>
          <w:rFonts w:ascii="Times New Roman" w:hAnsi="Times New Roman" w:cs="Times New Roman"/>
          <w:color w:val="000000"/>
          <w:kern w:val="0"/>
          <w14:ligatures w14:val="none"/>
        </w:rPr>
        <w:tab/>
      </w:r>
    </w:p>
    <w:p w14:paraId="40663F52" w14:textId="77777777" w:rsidR="003201F6" w:rsidRDefault="003201F6" w:rsidP="00F33F64">
      <w:pPr>
        <w:spacing w:after="75"/>
        <w:jc w:val="both"/>
        <w:divId w:val="2037461441"/>
        <w:rPr>
          <w:rFonts w:ascii="Times New Roman" w:hAnsi="Times New Roman" w:cs="Times New Roman"/>
          <w:color w:val="000000"/>
          <w:kern w:val="0"/>
          <w14:ligatures w14:val="none"/>
        </w:rPr>
      </w:pPr>
    </w:p>
    <w:p w14:paraId="3E654797" w14:textId="77777777" w:rsidR="003201F6" w:rsidRDefault="003201F6" w:rsidP="00F33F64">
      <w:pPr>
        <w:spacing w:after="75"/>
        <w:jc w:val="both"/>
        <w:divId w:val="2037461441"/>
        <w:rPr>
          <w:rFonts w:ascii="Times New Roman" w:hAnsi="Times New Roman" w:cs="Times New Roman"/>
          <w:color w:val="000000"/>
          <w:kern w:val="0"/>
          <w14:ligatures w14:val="none"/>
        </w:rPr>
      </w:pPr>
    </w:p>
    <w:p w14:paraId="74A9AB44" w14:textId="77777777" w:rsidR="003201F6" w:rsidRDefault="003201F6" w:rsidP="00F33F64">
      <w:pPr>
        <w:spacing w:after="75"/>
        <w:jc w:val="both"/>
        <w:divId w:val="2037461441"/>
        <w:rPr>
          <w:rFonts w:ascii="Times New Roman" w:hAnsi="Times New Roman" w:cs="Times New Roman"/>
          <w:color w:val="000000"/>
          <w:kern w:val="0"/>
          <w14:ligatures w14:val="none"/>
        </w:rPr>
      </w:pPr>
    </w:p>
    <w:p w14:paraId="564BFC5A" w14:textId="77777777" w:rsidR="003201F6" w:rsidRDefault="003201F6" w:rsidP="00F33F64">
      <w:pPr>
        <w:spacing w:after="75"/>
        <w:jc w:val="both"/>
        <w:divId w:val="2037461441"/>
        <w:rPr>
          <w:rFonts w:ascii="Times New Roman" w:hAnsi="Times New Roman" w:cs="Times New Roman"/>
          <w:color w:val="000000"/>
          <w:kern w:val="0"/>
          <w14:ligatures w14:val="none"/>
        </w:rPr>
      </w:pPr>
    </w:p>
    <w:p w14:paraId="3EDD28E5" w14:textId="77777777" w:rsidR="003201F6" w:rsidRDefault="003201F6" w:rsidP="00F33F64">
      <w:pPr>
        <w:spacing w:after="75"/>
        <w:jc w:val="both"/>
        <w:divId w:val="2037461441"/>
        <w:rPr>
          <w:rFonts w:ascii="Times New Roman" w:hAnsi="Times New Roman" w:cs="Times New Roman"/>
          <w:color w:val="000000"/>
          <w:kern w:val="0"/>
          <w14:ligatures w14:val="none"/>
        </w:rPr>
      </w:pPr>
    </w:p>
    <w:p w14:paraId="73B6C2FC" w14:textId="77777777" w:rsidR="003201F6" w:rsidRDefault="003201F6" w:rsidP="00F33F64">
      <w:pPr>
        <w:spacing w:after="75"/>
        <w:jc w:val="both"/>
        <w:divId w:val="2037461441"/>
        <w:rPr>
          <w:rFonts w:ascii="Times New Roman" w:hAnsi="Times New Roman" w:cs="Times New Roman"/>
          <w:color w:val="000000"/>
          <w:kern w:val="0"/>
          <w14:ligatures w14:val="none"/>
        </w:rPr>
      </w:pPr>
    </w:p>
    <w:p w14:paraId="0800460F" w14:textId="77777777" w:rsidR="003201F6" w:rsidRDefault="003201F6" w:rsidP="00F33F64">
      <w:pPr>
        <w:spacing w:after="75"/>
        <w:jc w:val="both"/>
        <w:divId w:val="2037461441"/>
        <w:rPr>
          <w:rFonts w:ascii="Times New Roman" w:hAnsi="Times New Roman" w:cs="Times New Roman"/>
          <w:color w:val="000000"/>
          <w:kern w:val="0"/>
          <w14:ligatures w14:val="none"/>
        </w:rPr>
      </w:pPr>
    </w:p>
    <w:p w14:paraId="5EDC4558" w14:textId="77777777" w:rsidR="003201F6" w:rsidRDefault="003201F6" w:rsidP="00F33F64">
      <w:pPr>
        <w:spacing w:after="75"/>
        <w:jc w:val="both"/>
        <w:divId w:val="2037461441"/>
        <w:rPr>
          <w:rFonts w:ascii="Times New Roman" w:hAnsi="Times New Roman" w:cs="Times New Roman"/>
          <w:color w:val="000000"/>
          <w:kern w:val="0"/>
          <w14:ligatures w14:val="none"/>
        </w:rPr>
      </w:pPr>
    </w:p>
    <w:p w14:paraId="67D711FA" w14:textId="77777777" w:rsidR="003201F6" w:rsidRDefault="003201F6" w:rsidP="00F33F64">
      <w:pPr>
        <w:spacing w:after="75"/>
        <w:jc w:val="both"/>
        <w:divId w:val="2037461441"/>
        <w:rPr>
          <w:rFonts w:ascii="Times New Roman" w:hAnsi="Times New Roman" w:cs="Times New Roman"/>
          <w:color w:val="000000"/>
          <w:kern w:val="0"/>
          <w14:ligatures w14:val="none"/>
        </w:rPr>
      </w:pPr>
    </w:p>
    <w:p w14:paraId="7850ED88" w14:textId="77777777" w:rsidR="003201F6" w:rsidRDefault="003201F6" w:rsidP="00F33F64">
      <w:pPr>
        <w:spacing w:after="75"/>
        <w:jc w:val="both"/>
        <w:divId w:val="2037461441"/>
        <w:rPr>
          <w:rFonts w:ascii="Times New Roman" w:hAnsi="Times New Roman" w:cs="Times New Roman"/>
          <w:color w:val="000000"/>
          <w:kern w:val="0"/>
          <w14:ligatures w14:val="none"/>
        </w:rPr>
      </w:pPr>
    </w:p>
    <w:p w14:paraId="1AF0B968" w14:textId="77777777" w:rsidR="004633A0" w:rsidRDefault="004633A0" w:rsidP="00F33F64">
      <w:pPr>
        <w:spacing w:after="75"/>
        <w:jc w:val="both"/>
        <w:divId w:val="2037461441"/>
        <w:rPr>
          <w:rFonts w:ascii="Times New Roman" w:hAnsi="Times New Roman" w:cs="Times New Roman"/>
          <w:color w:val="000000"/>
          <w:kern w:val="0"/>
          <w14:ligatures w14:val="none"/>
        </w:rPr>
      </w:pPr>
    </w:p>
    <w:p w14:paraId="0DB55C8F" w14:textId="77777777" w:rsidR="004633A0" w:rsidRDefault="004633A0" w:rsidP="00F33F64">
      <w:pPr>
        <w:spacing w:after="75"/>
        <w:jc w:val="both"/>
        <w:divId w:val="2037461441"/>
        <w:rPr>
          <w:rFonts w:ascii="Times New Roman" w:hAnsi="Times New Roman" w:cs="Times New Roman"/>
          <w:color w:val="000000"/>
          <w:kern w:val="0"/>
          <w14:ligatures w14:val="none"/>
        </w:rPr>
      </w:pPr>
    </w:p>
    <w:p w14:paraId="523C1178" w14:textId="77777777" w:rsidR="004633A0" w:rsidRDefault="004633A0" w:rsidP="00F33F64">
      <w:pPr>
        <w:spacing w:after="75"/>
        <w:jc w:val="both"/>
        <w:divId w:val="2037461441"/>
        <w:rPr>
          <w:rFonts w:ascii="Times New Roman" w:hAnsi="Times New Roman" w:cs="Times New Roman"/>
          <w:color w:val="000000"/>
          <w:kern w:val="0"/>
          <w14:ligatures w14:val="none"/>
        </w:rPr>
      </w:pPr>
    </w:p>
    <w:p w14:paraId="233A92C4" w14:textId="77777777" w:rsidR="004633A0" w:rsidRDefault="004633A0" w:rsidP="00F33F64">
      <w:pPr>
        <w:spacing w:after="75"/>
        <w:jc w:val="both"/>
        <w:divId w:val="2037461441"/>
        <w:rPr>
          <w:rFonts w:ascii="Times New Roman" w:hAnsi="Times New Roman" w:cs="Times New Roman"/>
          <w:color w:val="000000"/>
          <w:kern w:val="0"/>
          <w14:ligatures w14:val="none"/>
        </w:rPr>
      </w:pPr>
    </w:p>
    <w:p w14:paraId="105D28CC" w14:textId="77777777" w:rsidR="004633A0" w:rsidRDefault="004633A0" w:rsidP="00F33F64">
      <w:pPr>
        <w:spacing w:after="75"/>
        <w:jc w:val="both"/>
        <w:divId w:val="2037461441"/>
        <w:rPr>
          <w:rFonts w:ascii="Times New Roman" w:hAnsi="Times New Roman" w:cs="Times New Roman"/>
          <w:color w:val="000000"/>
          <w:kern w:val="0"/>
          <w14:ligatures w14:val="none"/>
        </w:rPr>
      </w:pPr>
    </w:p>
    <w:p w14:paraId="5BF9D9DB" w14:textId="77777777" w:rsidR="004633A0" w:rsidRDefault="004633A0" w:rsidP="00F33F64">
      <w:pPr>
        <w:spacing w:after="75"/>
        <w:jc w:val="both"/>
        <w:divId w:val="2037461441"/>
        <w:rPr>
          <w:rFonts w:ascii="Times New Roman" w:hAnsi="Times New Roman" w:cs="Times New Roman"/>
          <w:color w:val="000000"/>
          <w:kern w:val="0"/>
          <w14:ligatures w14:val="none"/>
        </w:rPr>
      </w:pPr>
    </w:p>
    <w:p w14:paraId="56784F16" w14:textId="77777777" w:rsidR="004633A0" w:rsidRDefault="004633A0" w:rsidP="00F33F64">
      <w:pPr>
        <w:spacing w:after="75"/>
        <w:jc w:val="both"/>
        <w:divId w:val="2037461441"/>
        <w:rPr>
          <w:rFonts w:ascii="Times New Roman" w:hAnsi="Times New Roman" w:cs="Times New Roman"/>
          <w:color w:val="000000"/>
          <w:kern w:val="0"/>
          <w14:ligatures w14:val="none"/>
        </w:rPr>
      </w:pPr>
    </w:p>
    <w:p w14:paraId="7F289FD6" w14:textId="77777777" w:rsidR="004633A0" w:rsidRDefault="004633A0" w:rsidP="00F33F64">
      <w:pPr>
        <w:spacing w:after="75"/>
        <w:jc w:val="both"/>
        <w:divId w:val="2037461441"/>
        <w:rPr>
          <w:rFonts w:ascii="Times New Roman" w:hAnsi="Times New Roman" w:cs="Times New Roman"/>
          <w:color w:val="000000"/>
          <w:kern w:val="0"/>
          <w14:ligatures w14:val="none"/>
        </w:rPr>
      </w:pPr>
    </w:p>
    <w:p w14:paraId="22804117" w14:textId="77777777" w:rsidR="004633A0" w:rsidRDefault="004633A0" w:rsidP="00F33F64">
      <w:pPr>
        <w:spacing w:after="75"/>
        <w:jc w:val="both"/>
        <w:divId w:val="2037461441"/>
        <w:rPr>
          <w:rFonts w:ascii="Times New Roman" w:hAnsi="Times New Roman" w:cs="Times New Roman"/>
          <w:color w:val="000000"/>
          <w:kern w:val="0"/>
          <w14:ligatures w14:val="none"/>
        </w:rPr>
      </w:pPr>
    </w:p>
    <w:p w14:paraId="1F9664BF" w14:textId="77777777" w:rsidR="004633A0" w:rsidRDefault="004633A0" w:rsidP="00F33F64">
      <w:pPr>
        <w:spacing w:after="75"/>
        <w:jc w:val="both"/>
        <w:divId w:val="2037461441"/>
        <w:rPr>
          <w:rFonts w:ascii="Times New Roman" w:hAnsi="Times New Roman" w:cs="Times New Roman"/>
          <w:color w:val="000000"/>
          <w:kern w:val="0"/>
          <w14:ligatures w14:val="none"/>
        </w:rPr>
      </w:pPr>
    </w:p>
    <w:p w14:paraId="0D6D50A4" w14:textId="77777777" w:rsidR="004633A0" w:rsidRDefault="004633A0" w:rsidP="00F33F64">
      <w:pPr>
        <w:spacing w:after="75"/>
        <w:jc w:val="both"/>
        <w:divId w:val="2037461441"/>
        <w:rPr>
          <w:rFonts w:ascii="Times New Roman" w:hAnsi="Times New Roman" w:cs="Times New Roman"/>
          <w:color w:val="000000"/>
          <w:kern w:val="0"/>
          <w14:ligatures w14:val="none"/>
        </w:rPr>
      </w:pPr>
    </w:p>
    <w:p w14:paraId="72A1E6B8" w14:textId="77777777" w:rsidR="004633A0" w:rsidRPr="00C13630" w:rsidRDefault="004633A0" w:rsidP="004633A0">
      <w:pPr>
        <w:jc w:val="both"/>
        <w:divId w:val="1255287753"/>
        <w:rPr>
          <w:rFonts w:ascii="TimesNewRomanPS-BoldMT" w:hAnsi="TimesNewRomanPS-BoldMT" w:cs="Times New Roman"/>
          <w:b/>
          <w:bCs/>
          <w:color w:val="000000"/>
          <w:kern w:val="0"/>
          <w:sz w:val="30"/>
          <w:szCs w:val="30"/>
          <w14:ligatures w14:val="none"/>
        </w:rPr>
      </w:pPr>
      <w:r w:rsidRPr="004633A0">
        <w:rPr>
          <w:rFonts w:ascii="TimesNewRomanPS-BoldMT" w:hAnsi="TimesNewRomanPS-BoldMT" w:cs="Times New Roman"/>
          <w:b/>
          <w:bCs/>
          <w:color w:val="000000"/>
          <w:kern w:val="0"/>
          <w:sz w:val="30"/>
          <w:szCs w:val="30"/>
          <w14:ligatures w14:val="none"/>
        </w:rPr>
        <w:t>INTRODUCTION </w:t>
      </w:r>
    </w:p>
    <w:p w14:paraId="28555530" w14:textId="77777777" w:rsidR="00360E23" w:rsidRPr="004633A0" w:rsidRDefault="00360E23" w:rsidP="004633A0">
      <w:pPr>
        <w:jc w:val="both"/>
        <w:divId w:val="1255287753"/>
        <w:rPr>
          <w:rFonts w:ascii="Times New Roman" w:hAnsi="Times New Roman" w:cs="Times New Roman"/>
          <w:color w:val="000000"/>
          <w:kern w:val="0"/>
          <w:sz w:val="21"/>
          <w:szCs w:val="21"/>
          <w14:ligatures w14:val="none"/>
        </w:rPr>
      </w:pPr>
    </w:p>
    <w:p w14:paraId="481D132F" w14:textId="205AFA39" w:rsidR="004633A0" w:rsidRDefault="004633A0" w:rsidP="004633A0">
      <w:pPr>
        <w:spacing w:after="360"/>
        <w:jc w:val="both"/>
        <w:divId w:val="1255287753"/>
        <w:rPr>
          <w:rFonts w:ascii="Times New Roman" w:hAnsi="Times New Roman" w:cs="Times New Roman"/>
          <w:color w:val="000000"/>
          <w:kern w:val="0"/>
          <w:sz w:val="24"/>
          <w:szCs w:val="24"/>
          <w14:ligatures w14:val="none"/>
        </w:rPr>
      </w:pPr>
      <w:r w:rsidRPr="004633A0">
        <w:rPr>
          <w:rFonts w:ascii="Times New Roman" w:hAnsi="Times New Roman" w:cs="Times New Roman"/>
          <w:color w:val="000000"/>
          <w:kern w:val="0"/>
          <w:sz w:val="24"/>
          <w:szCs w:val="24"/>
          <w14:ligatures w14:val="none"/>
        </w:rPr>
        <w:t>International financial management (IFM) simply means the tactical management of the activities of generating finance overthe geographical boundaries. It includes out-looking the worldwide financial operations like financing, risk management and investing. This report will offer the comprehensive understanding of the management of the global financial operations in the well-known organization of United Kingdom that is Shell PLC (</w:t>
      </w:r>
      <w:r w:rsidRPr="004633A0">
        <w:rPr>
          <w:rFonts w:ascii="TimesNewRomanPS-ItalicMT" w:hAnsi="TimesNewRomanPS-ItalicMT" w:cs="Times New Roman"/>
          <w:i/>
          <w:iCs/>
          <w:color w:val="000000"/>
          <w:kern w:val="0"/>
          <w:sz w:val="24"/>
          <w:szCs w:val="24"/>
          <w:shd w:val="clear" w:color="auto" w:fill="FFFFFF"/>
          <w14:ligatures w14:val="none"/>
        </w:rPr>
        <w:t>Shell Global</w:t>
      </w:r>
      <w:r w:rsidRPr="004633A0">
        <w:rPr>
          <w:rFonts w:ascii="Times New Roman" w:hAnsi="Times New Roman" w:cs="Times New Roman"/>
          <w:color w:val="000000"/>
          <w:kern w:val="0"/>
          <w:sz w:val="24"/>
          <w:szCs w:val="24"/>
          <w:shd w:val="clear" w:color="auto" w:fill="FFFFFF"/>
          <w14:ligatures w14:val="none"/>
        </w:rPr>
        <w:t>, 2023)</w:t>
      </w:r>
      <w:r w:rsidRPr="004633A0">
        <w:rPr>
          <w:rFonts w:ascii="Times New Roman" w:hAnsi="Times New Roman" w:cs="Times New Roman"/>
          <w:color w:val="000000"/>
          <w:kern w:val="0"/>
          <w:sz w:val="24"/>
          <w:szCs w:val="24"/>
          <w14:ligatures w14:val="none"/>
        </w:rPr>
        <w:t>. It will encircle the importance of IFM for the organization along with the appropriate theories. It will signify the dividend distribution policy and will evaluate the methods of apprising projects. </w:t>
      </w:r>
    </w:p>
    <w:p w14:paraId="201F85DF" w14:textId="77777777" w:rsidR="00122A09" w:rsidRPr="00122A09" w:rsidRDefault="00122A09" w:rsidP="00122A09">
      <w:pPr>
        <w:spacing w:after="150"/>
        <w:jc w:val="both"/>
        <w:divId w:val="1877965322"/>
        <w:rPr>
          <w:rFonts w:ascii="Times New Roman" w:hAnsi="Times New Roman" w:cs="Times New Roman"/>
          <w:color w:val="000000"/>
          <w:kern w:val="0"/>
          <w:sz w:val="30"/>
          <w:szCs w:val="30"/>
          <w14:ligatures w14:val="none"/>
        </w:rPr>
      </w:pPr>
      <w:r w:rsidRPr="00122A09">
        <w:rPr>
          <w:rFonts w:ascii="TimesNewRomanPS-BoldMT" w:hAnsi="TimesNewRomanPS-BoldMT" w:cs="Times New Roman"/>
          <w:b/>
          <w:bCs/>
          <w:color w:val="000000"/>
          <w:kern w:val="0"/>
          <w:sz w:val="30"/>
          <w:szCs w:val="30"/>
          <w14:ligatures w14:val="none"/>
        </w:rPr>
        <w:t>MAIN BODY</w:t>
      </w:r>
    </w:p>
    <w:p w14:paraId="745F775A" w14:textId="77777777" w:rsidR="00122A09" w:rsidRDefault="00122A09" w:rsidP="00122A09">
      <w:pPr>
        <w:jc w:val="both"/>
        <w:divId w:val="1877965322"/>
        <w:rPr>
          <w:rFonts w:ascii="Times New Roman" w:hAnsi="Times New Roman" w:cs="Times New Roman"/>
          <w:color w:val="000000"/>
          <w:kern w:val="0"/>
          <w:sz w:val="24"/>
          <w:szCs w:val="24"/>
          <w:u w:val="single"/>
          <w14:ligatures w14:val="none"/>
        </w:rPr>
      </w:pPr>
      <w:r w:rsidRPr="00122A09">
        <w:rPr>
          <w:rFonts w:ascii="Times New Roman" w:hAnsi="Times New Roman" w:cs="Times New Roman"/>
          <w:color w:val="000000"/>
          <w:kern w:val="0"/>
          <w:sz w:val="24"/>
          <w:szCs w:val="24"/>
          <w:u w:val="single"/>
          <w14:ligatures w14:val="none"/>
        </w:rPr>
        <w:t>Challenges faced by Shell PLC</w:t>
      </w:r>
    </w:p>
    <w:p w14:paraId="63423625" w14:textId="77777777" w:rsidR="0088729A" w:rsidRPr="00122A09" w:rsidRDefault="0088729A" w:rsidP="00122A09">
      <w:pPr>
        <w:jc w:val="both"/>
        <w:divId w:val="1877965322"/>
        <w:rPr>
          <w:rFonts w:ascii="Times New Roman" w:hAnsi="Times New Roman" w:cs="Times New Roman"/>
          <w:color w:val="000000"/>
          <w:kern w:val="0"/>
          <w:sz w:val="24"/>
          <w:szCs w:val="24"/>
          <w14:ligatures w14:val="none"/>
        </w:rPr>
      </w:pPr>
    </w:p>
    <w:p w14:paraId="0D72B282" w14:textId="77777777" w:rsidR="00122A09" w:rsidRDefault="00122A09" w:rsidP="00122A09">
      <w:pPr>
        <w:spacing w:after="150"/>
        <w:jc w:val="both"/>
        <w:divId w:val="1877965322"/>
        <w:rPr>
          <w:rFonts w:ascii="Times New Roman" w:hAnsi="Times New Roman" w:cs="Times New Roman"/>
          <w:color w:val="000000"/>
          <w:kern w:val="0"/>
          <w:sz w:val="24"/>
          <w:szCs w:val="24"/>
          <w14:ligatures w14:val="none"/>
        </w:rPr>
      </w:pPr>
      <w:r w:rsidRPr="00122A09">
        <w:rPr>
          <w:rFonts w:ascii="TimesNewRomanPS-BoldItalicMT" w:hAnsi="TimesNewRomanPS-BoldItalicMT" w:cs="Times New Roman"/>
          <w:b/>
          <w:bCs/>
          <w:i/>
          <w:iCs/>
          <w:color w:val="000000"/>
          <w:kern w:val="0"/>
          <w:sz w:val="24"/>
          <w:szCs w:val="24"/>
          <w14:ligatures w14:val="none"/>
        </w:rPr>
        <w:t>Risk of foreign exchange</w:t>
      </w:r>
      <w:r w:rsidRPr="00122A09">
        <w:rPr>
          <w:rFonts w:ascii="Times New Roman" w:hAnsi="Times New Roman" w:cs="Times New Roman"/>
          <w:color w:val="000000"/>
          <w:kern w:val="0"/>
          <w:sz w:val="24"/>
          <w:szCs w:val="24"/>
          <w14:ligatures w14:val="none"/>
        </w:rPr>
        <w:t xml:space="preserve"> – Despite the fact that Shell PLC is one of the biggest MNC’s of the United Kingdom, but the same is also experiencing the challenge of foreign exchange fluctuations. The organization always surrounds itself by the risk of financial loss owing to such currency fluctuation rates (</w:t>
      </w:r>
      <w:r w:rsidRPr="00122A09">
        <w:rPr>
          <w:rFonts w:ascii="Times New Roman" w:hAnsi="Times New Roman" w:cs="Times New Roman"/>
          <w:color w:val="000000"/>
          <w:kern w:val="0"/>
          <w:sz w:val="24"/>
          <w:szCs w:val="24"/>
          <w:shd w:val="clear" w:color="auto" w:fill="FFFFFF"/>
          <w14:ligatures w14:val="none"/>
        </w:rPr>
        <w:t>Bananuka, and et.al., 2019)</w:t>
      </w:r>
      <w:r w:rsidRPr="00122A09">
        <w:rPr>
          <w:rFonts w:ascii="Times New Roman" w:hAnsi="Times New Roman" w:cs="Times New Roman"/>
          <w:color w:val="000000"/>
          <w:kern w:val="0"/>
          <w:sz w:val="24"/>
          <w:szCs w:val="24"/>
          <w14:ligatures w14:val="none"/>
        </w:rPr>
        <w:t>. Shell has to incorporate some more effective strategies of financial management as well as the currency options in order to overcome such challenges every time. </w:t>
      </w:r>
    </w:p>
    <w:p w14:paraId="47370BF9" w14:textId="77777777" w:rsidR="0088729A" w:rsidRPr="00122A09" w:rsidRDefault="0088729A" w:rsidP="00122A09">
      <w:pPr>
        <w:spacing w:after="150"/>
        <w:jc w:val="both"/>
        <w:divId w:val="1877965322"/>
        <w:rPr>
          <w:rFonts w:ascii="Times New Roman" w:hAnsi="Times New Roman" w:cs="Times New Roman"/>
          <w:color w:val="000000"/>
          <w:kern w:val="0"/>
          <w:sz w:val="24"/>
          <w:szCs w:val="24"/>
          <w14:ligatures w14:val="none"/>
        </w:rPr>
      </w:pPr>
    </w:p>
    <w:p w14:paraId="0436CD9E" w14:textId="77777777" w:rsidR="00122A09" w:rsidRDefault="00122A09" w:rsidP="00122A09">
      <w:pPr>
        <w:spacing w:after="150"/>
        <w:jc w:val="both"/>
        <w:divId w:val="1877965322"/>
        <w:rPr>
          <w:rFonts w:ascii="Times New Roman" w:hAnsi="Times New Roman" w:cs="Times New Roman"/>
          <w:color w:val="000000"/>
          <w:kern w:val="0"/>
          <w:sz w:val="24"/>
          <w:szCs w:val="24"/>
          <w14:ligatures w14:val="none"/>
        </w:rPr>
      </w:pPr>
      <w:r w:rsidRPr="00122A09">
        <w:rPr>
          <w:rFonts w:ascii="TimesNewRomanPS-BoldItalicMT" w:hAnsi="TimesNewRomanPS-BoldItalicMT" w:cs="Times New Roman"/>
          <w:b/>
          <w:bCs/>
          <w:i/>
          <w:iCs/>
          <w:color w:val="000000"/>
          <w:kern w:val="0"/>
          <w:sz w:val="24"/>
          <w:szCs w:val="24"/>
          <w14:ligatures w14:val="none"/>
        </w:rPr>
        <w:t>Political risk</w:t>
      </w:r>
      <w:r w:rsidRPr="00122A09">
        <w:rPr>
          <w:rFonts w:ascii="Times New Roman" w:hAnsi="Times New Roman" w:cs="Times New Roman"/>
          <w:color w:val="000000"/>
          <w:kern w:val="0"/>
          <w:sz w:val="24"/>
          <w:szCs w:val="24"/>
          <w14:ligatures w14:val="none"/>
        </w:rPr>
        <w:t xml:space="preserve"> – Shell is also surround by the risk of financial loss due to the adverse administrative or political events like alteration in administrative policies as well as regulations along with the aspect of insecurity. To lessen such risks, the organization must spread its business operation globally on a large scale.  </w:t>
      </w:r>
    </w:p>
    <w:p w14:paraId="329906A0" w14:textId="77777777" w:rsidR="0088729A" w:rsidRPr="00122A09" w:rsidRDefault="0088729A" w:rsidP="00122A09">
      <w:pPr>
        <w:spacing w:after="150"/>
        <w:jc w:val="both"/>
        <w:divId w:val="1877965322"/>
        <w:rPr>
          <w:rFonts w:ascii="Times New Roman" w:hAnsi="Times New Roman" w:cs="Times New Roman"/>
          <w:color w:val="000000"/>
          <w:kern w:val="0"/>
          <w:sz w:val="24"/>
          <w:szCs w:val="24"/>
          <w14:ligatures w14:val="none"/>
        </w:rPr>
      </w:pPr>
    </w:p>
    <w:p w14:paraId="457AD634" w14:textId="77777777" w:rsidR="00122A09" w:rsidRDefault="00122A09" w:rsidP="00122A09">
      <w:pPr>
        <w:spacing w:after="150"/>
        <w:jc w:val="both"/>
        <w:divId w:val="1877965322"/>
        <w:rPr>
          <w:rFonts w:ascii="Times New Roman" w:hAnsi="Times New Roman" w:cs="Times New Roman"/>
          <w:color w:val="000000"/>
          <w:kern w:val="0"/>
          <w:sz w:val="24"/>
          <w:szCs w:val="24"/>
          <w14:ligatures w14:val="none"/>
        </w:rPr>
      </w:pPr>
      <w:r w:rsidRPr="00122A09">
        <w:rPr>
          <w:rFonts w:ascii="TimesNewRomanPS-BoldItalicMT" w:hAnsi="TimesNewRomanPS-BoldItalicMT" w:cs="Times New Roman"/>
          <w:b/>
          <w:bCs/>
          <w:i/>
          <w:iCs/>
          <w:color w:val="000000"/>
          <w:kern w:val="0"/>
          <w:sz w:val="24"/>
          <w:szCs w:val="24"/>
          <w14:ligatures w14:val="none"/>
        </w:rPr>
        <w:t>Economic insecurity</w:t>
      </w:r>
      <w:r w:rsidRPr="00122A09">
        <w:rPr>
          <w:rFonts w:ascii="Times New Roman" w:hAnsi="Times New Roman" w:cs="Times New Roman"/>
          <w:color w:val="000000"/>
          <w:kern w:val="0"/>
          <w:sz w:val="24"/>
          <w:szCs w:val="24"/>
          <w14:ligatures w14:val="none"/>
        </w:rPr>
        <w:t xml:space="preserve"> – However, the economic situations of the country are keep fluctuating or varying and the organizations such as Shell PC is experiencing its greater impacts. The organization do not have the guarantee regarding the fruitful economic fluctuation but the same has the declaration of the ever-changing economy. Shell PLC can invest in more and more global industries and nations to ensure the continuous earning aspect. </w:t>
      </w:r>
    </w:p>
    <w:p w14:paraId="1A8408E8" w14:textId="77777777" w:rsidR="0088729A" w:rsidRPr="00122A09" w:rsidRDefault="0088729A" w:rsidP="00122A09">
      <w:pPr>
        <w:spacing w:after="150"/>
        <w:jc w:val="both"/>
        <w:divId w:val="1877965322"/>
        <w:rPr>
          <w:rFonts w:ascii="Times New Roman" w:hAnsi="Times New Roman" w:cs="Times New Roman"/>
          <w:color w:val="000000"/>
          <w:kern w:val="0"/>
          <w:sz w:val="24"/>
          <w:szCs w:val="24"/>
          <w14:ligatures w14:val="none"/>
        </w:rPr>
      </w:pPr>
    </w:p>
    <w:p w14:paraId="67E42B7E" w14:textId="77777777" w:rsidR="001D28D3" w:rsidRDefault="001D28D3" w:rsidP="001D28D3">
      <w:pPr>
        <w:spacing w:after="150"/>
        <w:jc w:val="both"/>
        <w:divId w:val="193806974"/>
        <w:rPr>
          <w:rFonts w:ascii="Times New Roman" w:hAnsi="Times New Roman" w:cs="Times New Roman"/>
          <w:color w:val="000000"/>
          <w:kern w:val="0"/>
          <w:sz w:val="24"/>
          <w:szCs w:val="24"/>
          <w14:ligatures w14:val="none"/>
        </w:rPr>
      </w:pPr>
      <w:r w:rsidRPr="001D28D3">
        <w:rPr>
          <w:rFonts w:ascii="TimesNewRomanPS-BoldItalicMT" w:hAnsi="TimesNewRomanPS-BoldItalicMT" w:cs="Times New Roman"/>
          <w:b/>
          <w:bCs/>
          <w:i/>
          <w:iCs/>
          <w:color w:val="000000"/>
          <w:kern w:val="0"/>
          <w:sz w:val="24"/>
          <w:szCs w:val="24"/>
          <w14:ligatures w14:val="none"/>
        </w:rPr>
        <w:t>International laws of finance</w:t>
      </w:r>
      <w:r w:rsidRPr="001D28D3">
        <w:rPr>
          <w:rFonts w:ascii="Times New Roman" w:hAnsi="Times New Roman" w:cs="Times New Roman"/>
          <w:color w:val="000000"/>
          <w:kern w:val="0"/>
          <w:sz w:val="24"/>
          <w:szCs w:val="24"/>
          <w14:ligatures w14:val="none"/>
        </w:rPr>
        <w:t xml:space="preserve"> – Each nation has prepared its individual regulations and laws and to operate in the different countries Shell is fulfilling the legal requirements stipulated with these countries (</w:t>
      </w:r>
      <w:r w:rsidRPr="001D28D3">
        <w:rPr>
          <w:rFonts w:ascii="Times New Roman" w:hAnsi="Times New Roman" w:cs="Times New Roman"/>
          <w:color w:val="000000"/>
          <w:kern w:val="0"/>
          <w:sz w:val="24"/>
          <w:szCs w:val="24"/>
          <w:shd w:val="clear" w:color="auto" w:fill="FFFFFF"/>
          <w14:ligatures w14:val="none"/>
        </w:rPr>
        <w:t>Gabaix, and Koijen, 2021)</w:t>
      </w:r>
      <w:r w:rsidRPr="001D28D3">
        <w:rPr>
          <w:rFonts w:ascii="Times New Roman" w:hAnsi="Times New Roman" w:cs="Times New Roman"/>
          <w:color w:val="000000"/>
          <w:kern w:val="0"/>
          <w:sz w:val="24"/>
          <w:szCs w:val="24"/>
          <w14:ligatures w14:val="none"/>
        </w:rPr>
        <w:t>. The organization often taste failures in operations within the greater nations. Shell PLC can recruit the well-experienced professionals of regulations of the international finance. </w:t>
      </w:r>
    </w:p>
    <w:p w14:paraId="4E8CBA24" w14:textId="77777777" w:rsidR="0088729A" w:rsidRPr="001D28D3" w:rsidRDefault="0088729A" w:rsidP="001D28D3">
      <w:pPr>
        <w:spacing w:after="150"/>
        <w:jc w:val="both"/>
        <w:divId w:val="193806974"/>
        <w:rPr>
          <w:rFonts w:ascii="Times New Roman" w:hAnsi="Times New Roman" w:cs="Times New Roman"/>
          <w:color w:val="000000"/>
          <w:kern w:val="0"/>
          <w:sz w:val="24"/>
          <w:szCs w:val="24"/>
          <w14:ligatures w14:val="none"/>
        </w:rPr>
      </w:pPr>
    </w:p>
    <w:p w14:paraId="37657463" w14:textId="77777777" w:rsidR="001D28D3" w:rsidRPr="001D28D3" w:rsidRDefault="001D28D3" w:rsidP="001D28D3">
      <w:pPr>
        <w:jc w:val="both"/>
        <w:divId w:val="193806974"/>
        <w:rPr>
          <w:rFonts w:ascii="Times New Roman" w:hAnsi="Times New Roman" w:cs="Times New Roman"/>
          <w:color w:val="000000"/>
          <w:kern w:val="0"/>
          <w:sz w:val="24"/>
          <w:szCs w:val="24"/>
          <w14:ligatures w14:val="none"/>
        </w:rPr>
      </w:pPr>
      <w:r w:rsidRPr="001D28D3">
        <w:rPr>
          <w:rFonts w:ascii="Times New Roman" w:hAnsi="Times New Roman" w:cs="Times New Roman"/>
          <w:color w:val="000000"/>
          <w:kern w:val="0"/>
          <w:sz w:val="24"/>
          <w:szCs w:val="24"/>
          <w:u w:val="single"/>
          <w14:ligatures w14:val="none"/>
        </w:rPr>
        <w:t>Theory of International Financial Management</w:t>
      </w:r>
    </w:p>
    <w:p w14:paraId="4A2EDE38" w14:textId="77777777" w:rsidR="001D28D3" w:rsidRDefault="001D28D3" w:rsidP="001D28D3">
      <w:pPr>
        <w:spacing w:after="150"/>
        <w:jc w:val="both"/>
        <w:divId w:val="193806974"/>
        <w:rPr>
          <w:rFonts w:ascii="Times New Roman" w:hAnsi="Times New Roman" w:cs="Times New Roman"/>
          <w:color w:val="000000"/>
          <w:kern w:val="0"/>
          <w:sz w:val="24"/>
          <w:szCs w:val="24"/>
          <w14:ligatures w14:val="none"/>
        </w:rPr>
      </w:pPr>
      <w:r w:rsidRPr="001D28D3">
        <w:rPr>
          <w:rFonts w:ascii="Times New Roman" w:hAnsi="Times New Roman" w:cs="Times New Roman"/>
          <w:color w:val="000000"/>
          <w:kern w:val="0"/>
          <w:sz w:val="24"/>
          <w:szCs w:val="24"/>
          <w14:ligatures w14:val="none"/>
        </w:rPr>
        <w:t xml:space="preserve">The Mundell Fleming Model is a theory of International Financial Management which states the working and processes of an organisation to trade its goods and services and other financial assets. This theory provides the legal framework for the monetary and fiscal policies of </w:t>
      </w:r>
      <w:r w:rsidRPr="001D28D3">
        <w:rPr>
          <w:rFonts w:ascii="Times New Roman" w:hAnsi="Times New Roman" w:cs="Times New Roman"/>
          <w:color w:val="000000"/>
          <w:kern w:val="0"/>
          <w:sz w:val="24"/>
          <w:szCs w:val="24"/>
          <w14:ligatures w14:val="none"/>
        </w:rPr>
        <w:lastRenderedPageBreak/>
        <w:t>company</w:t>
      </w:r>
      <w:r w:rsidRPr="001D28D3">
        <w:rPr>
          <w:rFonts w:ascii="Times New Roman" w:hAnsi="Times New Roman" w:cs="Times New Roman"/>
          <w:color w:val="000000"/>
          <w:kern w:val="0"/>
          <w:sz w:val="24"/>
          <w:szCs w:val="24"/>
          <w:shd w:val="clear" w:color="auto" w:fill="FFFFFF"/>
          <w14:ligatures w14:val="none"/>
        </w:rPr>
        <w:t xml:space="preserve"> (Iqbal, 2022)</w:t>
      </w:r>
      <w:r w:rsidRPr="001D28D3">
        <w:rPr>
          <w:rFonts w:ascii="Times New Roman" w:hAnsi="Times New Roman" w:cs="Times New Roman"/>
          <w:color w:val="000000"/>
          <w:kern w:val="0"/>
          <w:sz w:val="24"/>
          <w:szCs w:val="24"/>
          <w14:ligatures w14:val="none"/>
        </w:rPr>
        <w:t>. This theory works on the assumption that prices of the goods are fixed and the market works with the interaction between the money market and goods market. This model shows the short term fluctuations in the total income of company. Shell Plc uses this theory in order to perform the international trade in financial market.</w:t>
      </w:r>
    </w:p>
    <w:p w14:paraId="133F4FAD" w14:textId="77777777" w:rsidR="00FD53F1" w:rsidRDefault="00FD53F1" w:rsidP="001D28D3">
      <w:pPr>
        <w:jc w:val="both"/>
        <w:divId w:val="193806974"/>
        <w:rPr>
          <w:rFonts w:ascii="Times New Roman" w:hAnsi="Times New Roman" w:cs="Times New Roman"/>
          <w:color w:val="000000"/>
          <w:kern w:val="0"/>
          <w:sz w:val="24"/>
          <w:szCs w:val="24"/>
          <w14:ligatures w14:val="none"/>
        </w:rPr>
      </w:pPr>
    </w:p>
    <w:p w14:paraId="030FE589" w14:textId="33F68454" w:rsidR="001D28D3" w:rsidRDefault="001D28D3" w:rsidP="001D28D3">
      <w:pPr>
        <w:jc w:val="both"/>
        <w:divId w:val="193806974"/>
        <w:rPr>
          <w:rFonts w:ascii="Times New Roman" w:hAnsi="Times New Roman" w:cs="Times New Roman"/>
          <w:color w:val="000000"/>
          <w:kern w:val="0"/>
          <w:sz w:val="24"/>
          <w:szCs w:val="24"/>
          <w:u w:val="single"/>
          <w14:ligatures w14:val="none"/>
        </w:rPr>
      </w:pPr>
      <w:r w:rsidRPr="001D28D3">
        <w:rPr>
          <w:rFonts w:ascii="Times New Roman" w:hAnsi="Times New Roman" w:cs="Times New Roman"/>
          <w:color w:val="000000"/>
          <w:kern w:val="0"/>
          <w:sz w:val="24"/>
          <w:szCs w:val="24"/>
          <w:u w:val="single"/>
          <w14:ligatures w14:val="none"/>
        </w:rPr>
        <w:t>Dividend distribution policy of Shell PLC </w:t>
      </w:r>
    </w:p>
    <w:p w14:paraId="7E4EE6BB" w14:textId="77777777" w:rsidR="00FD53F1" w:rsidRPr="001D28D3" w:rsidRDefault="00FD53F1" w:rsidP="001D28D3">
      <w:pPr>
        <w:jc w:val="both"/>
        <w:divId w:val="193806974"/>
        <w:rPr>
          <w:rFonts w:ascii="Times New Roman" w:hAnsi="Times New Roman" w:cs="Times New Roman"/>
          <w:color w:val="000000"/>
          <w:kern w:val="0"/>
          <w:sz w:val="24"/>
          <w:szCs w:val="24"/>
          <w14:ligatures w14:val="none"/>
        </w:rPr>
      </w:pPr>
    </w:p>
    <w:p w14:paraId="13E56E6C" w14:textId="77777777" w:rsidR="001D28D3" w:rsidRDefault="001D28D3" w:rsidP="001D28D3">
      <w:pPr>
        <w:spacing w:after="150"/>
        <w:jc w:val="both"/>
        <w:divId w:val="193806974"/>
        <w:rPr>
          <w:rFonts w:ascii="Times New Roman" w:hAnsi="Times New Roman" w:cs="Times New Roman"/>
          <w:color w:val="000000"/>
          <w:kern w:val="0"/>
          <w:sz w:val="24"/>
          <w:szCs w:val="24"/>
          <w14:ligatures w14:val="none"/>
        </w:rPr>
      </w:pPr>
      <w:r w:rsidRPr="001D28D3">
        <w:rPr>
          <w:rFonts w:ascii="Times New Roman" w:hAnsi="Times New Roman" w:cs="Times New Roman"/>
          <w:color w:val="000000"/>
          <w:kern w:val="0"/>
          <w:sz w:val="24"/>
          <w:szCs w:val="24"/>
          <w14:ligatures w14:val="none"/>
        </w:rPr>
        <w:t>Dividend distribution policy simply implies the way in which the organization distributes its earnings to the shareholders in the form of dividend. Broadly, the organization Shell PLC provides dividend to its equity, preference and debenture shareholders in a pre-decided percentage. The organization aims to increase the percentage by 4 % every year in each category of shareholders. The organization is also planning to transfer around 20-30% of its cash to the shareholders fund to encourage the share buybacks. It also offers the dividends on quarterly basis, which is termed as interim dividend. For implementing such an effective planning Shell PLC takes assistance from its current cash flow and the financial investments. The organization provides dividends to its equity, preference, and debenture holders in a proportionate amount and this amount is been is been increasing owing to the use of efficient market hypotheses theory.  </w:t>
      </w:r>
    </w:p>
    <w:p w14:paraId="4757BB79" w14:textId="77777777" w:rsidR="00E02D03" w:rsidRPr="001D28D3" w:rsidRDefault="00E02D03" w:rsidP="001D28D3">
      <w:pPr>
        <w:spacing w:after="150"/>
        <w:jc w:val="both"/>
        <w:divId w:val="193806974"/>
        <w:rPr>
          <w:rFonts w:ascii="Times New Roman" w:hAnsi="Times New Roman" w:cs="Times New Roman"/>
          <w:color w:val="000000"/>
          <w:kern w:val="0"/>
          <w:sz w:val="24"/>
          <w:szCs w:val="24"/>
          <w14:ligatures w14:val="none"/>
        </w:rPr>
      </w:pPr>
    </w:p>
    <w:p w14:paraId="2952C930" w14:textId="3C2FC46C" w:rsidR="00CC438A" w:rsidRPr="00CC438A" w:rsidRDefault="001D28D3" w:rsidP="00FB14E5">
      <w:pPr>
        <w:spacing w:after="150"/>
        <w:jc w:val="both"/>
        <w:divId w:val="193806974"/>
        <w:rPr>
          <w:rFonts w:ascii="Times New Roman" w:hAnsi="Times New Roman" w:cs="Times New Roman"/>
          <w:color w:val="000000"/>
          <w:kern w:val="0"/>
          <w:sz w:val="24"/>
          <w:szCs w:val="24"/>
          <w14:ligatures w14:val="none"/>
        </w:rPr>
      </w:pPr>
      <w:r w:rsidRPr="001D28D3">
        <w:rPr>
          <w:rFonts w:ascii="Times New Roman" w:hAnsi="Times New Roman" w:cs="Times New Roman"/>
          <w:color w:val="000000"/>
          <w:kern w:val="0"/>
          <w:sz w:val="24"/>
          <w:szCs w:val="24"/>
          <w14:ligatures w14:val="none"/>
        </w:rPr>
        <w:t>Shell PLC declares dividend to its shareholders in the US dollars and further the organization does the same with the different currencies such as Sterling, and Euros. It depends on the shareholders of different category that in which currency they wanted their dividend. For resolving that confusion, Shell PLC has permitted its shareholders to elect and determine the </w:t>
      </w:r>
      <w:r w:rsidR="00CC438A" w:rsidRPr="00CC438A">
        <w:rPr>
          <w:rFonts w:ascii="Times New Roman" w:hAnsi="Times New Roman" w:cs="Times New Roman"/>
          <w:color w:val="000000"/>
          <w:kern w:val="0"/>
          <w:sz w:val="24"/>
          <w:szCs w:val="24"/>
          <w14:ligatures w14:val="none"/>
        </w:rPr>
        <w:t>currency, which they desire (</w:t>
      </w:r>
      <w:r w:rsidR="00CC438A" w:rsidRPr="00CC438A">
        <w:rPr>
          <w:rFonts w:ascii="Times New Roman" w:hAnsi="Times New Roman" w:cs="Times New Roman"/>
          <w:color w:val="000000"/>
          <w:kern w:val="0"/>
          <w:sz w:val="24"/>
          <w:szCs w:val="24"/>
          <w:shd w:val="clear" w:color="auto" w:fill="FFFFFF"/>
          <w14:ligatures w14:val="none"/>
        </w:rPr>
        <w:t>Mosteanu, and Faccia, 2020)</w:t>
      </w:r>
      <w:r w:rsidR="00CC438A" w:rsidRPr="00CC438A">
        <w:rPr>
          <w:rFonts w:ascii="Times New Roman" w:hAnsi="Times New Roman" w:cs="Times New Roman"/>
          <w:color w:val="000000"/>
          <w:kern w:val="0"/>
          <w:sz w:val="24"/>
          <w:szCs w:val="24"/>
          <w14:ligatures w14:val="none"/>
        </w:rPr>
        <w:t>. In the absence of shareholders, Shell PLC uses the “Shell Nominee Service” to ensure that the shareholders should receive their dividend in the pounds sterling. Also in such situation where the election does not came into existence, than the divided id paid in the currency of Euros. Moreover, the organization declares dividend based on “Alternative depreciation system” or ADS in the currency of US Dollars (</w:t>
      </w:r>
      <w:r w:rsidR="00CC438A" w:rsidRPr="00CC438A">
        <w:rPr>
          <w:rFonts w:ascii="TimesNewRomanPS-ItalicMT" w:hAnsi="TimesNewRomanPS-ItalicMT" w:cs="Times New Roman"/>
          <w:i/>
          <w:iCs/>
          <w:color w:val="000000"/>
          <w:kern w:val="0"/>
          <w:sz w:val="24"/>
          <w:szCs w:val="24"/>
          <w:shd w:val="clear" w:color="auto" w:fill="FFFFFF"/>
          <w14:ligatures w14:val="none"/>
        </w:rPr>
        <w:t>Shell Global</w:t>
      </w:r>
      <w:r w:rsidR="00CC438A" w:rsidRPr="00CC438A">
        <w:rPr>
          <w:rFonts w:ascii="Times New Roman" w:hAnsi="Times New Roman" w:cs="Times New Roman"/>
          <w:color w:val="000000"/>
          <w:kern w:val="0"/>
          <w:sz w:val="24"/>
          <w:szCs w:val="24"/>
          <w:shd w:val="clear" w:color="auto" w:fill="FFFFFF"/>
          <w14:ligatures w14:val="none"/>
        </w:rPr>
        <w:t>, 2023)</w:t>
      </w:r>
      <w:r w:rsidR="00CC438A" w:rsidRPr="00CC438A">
        <w:rPr>
          <w:rFonts w:ascii="Times New Roman" w:hAnsi="Times New Roman" w:cs="Times New Roman"/>
          <w:color w:val="000000"/>
          <w:kern w:val="0"/>
          <w:sz w:val="24"/>
          <w:szCs w:val="24"/>
          <w14:ligatures w14:val="none"/>
        </w:rPr>
        <w:t>.     </w:t>
      </w:r>
    </w:p>
    <w:p w14:paraId="67FD06FC" w14:textId="77777777" w:rsidR="00CC438A" w:rsidRDefault="00CC438A" w:rsidP="00CC438A">
      <w:pPr>
        <w:jc w:val="both"/>
        <w:divId w:val="1219394513"/>
        <w:rPr>
          <w:rFonts w:ascii="Times New Roman" w:hAnsi="Times New Roman" w:cs="Times New Roman"/>
          <w:color w:val="000000"/>
          <w:kern w:val="0"/>
          <w:sz w:val="24"/>
          <w:szCs w:val="24"/>
          <w:u w:val="single"/>
          <w14:ligatures w14:val="none"/>
        </w:rPr>
      </w:pPr>
      <w:r w:rsidRPr="00CC438A">
        <w:rPr>
          <w:rFonts w:ascii="Times New Roman" w:hAnsi="Times New Roman" w:cs="Times New Roman"/>
          <w:color w:val="000000"/>
          <w:kern w:val="0"/>
          <w:sz w:val="24"/>
          <w:szCs w:val="24"/>
          <w:u w:val="single"/>
          <w14:ligatures w14:val="none"/>
        </w:rPr>
        <w:t>Market hypothesis theory </w:t>
      </w:r>
    </w:p>
    <w:p w14:paraId="688F33B4" w14:textId="77777777" w:rsidR="0005226D" w:rsidRPr="00CC438A" w:rsidRDefault="0005226D" w:rsidP="00CC438A">
      <w:pPr>
        <w:jc w:val="both"/>
        <w:divId w:val="1219394513"/>
        <w:rPr>
          <w:rFonts w:ascii="Times New Roman" w:hAnsi="Times New Roman" w:cs="Times New Roman"/>
          <w:color w:val="000000"/>
          <w:kern w:val="0"/>
          <w:sz w:val="24"/>
          <w:szCs w:val="24"/>
          <w14:ligatures w14:val="none"/>
        </w:rPr>
      </w:pPr>
    </w:p>
    <w:p w14:paraId="7101D580" w14:textId="77777777" w:rsidR="00CC438A" w:rsidRDefault="00CC438A" w:rsidP="00CC438A">
      <w:pPr>
        <w:spacing w:after="150"/>
        <w:jc w:val="both"/>
        <w:divId w:val="1219394513"/>
        <w:rPr>
          <w:rFonts w:ascii="Times New Roman" w:hAnsi="Times New Roman" w:cs="Times New Roman"/>
          <w:color w:val="000000"/>
          <w:kern w:val="0"/>
          <w:sz w:val="24"/>
          <w:szCs w:val="24"/>
          <w14:ligatures w14:val="none"/>
        </w:rPr>
      </w:pPr>
      <w:r w:rsidRPr="00CC438A">
        <w:rPr>
          <w:rFonts w:ascii="Times New Roman" w:hAnsi="Times New Roman" w:cs="Times New Roman"/>
          <w:color w:val="000000"/>
          <w:kern w:val="0"/>
          <w:sz w:val="24"/>
          <w:szCs w:val="24"/>
          <w14:ligatures w14:val="none"/>
        </w:rPr>
        <w:t>The efficient market hypothesis theory or EMH is simply refers to the hypothesis or assumptions, which implies that the share prices indicates all the necessary information. This theory assumes that stocks or bonds must be traded at their fair price or the accurate market value at the time of exchange. Proponents of this theory suggests that the investors should be benefitted from investing the finance at the lower-cost and the passive range. The opponents of this theory believes that beating the market is possible and it believes that stocks or bonds can be differ from their accurate value in the market. </w:t>
      </w:r>
    </w:p>
    <w:p w14:paraId="6AD071E7" w14:textId="77777777" w:rsidR="00E02D03" w:rsidRPr="00CC438A" w:rsidRDefault="00E02D03" w:rsidP="00CC438A">
      <w:pPr>
        <w:spacing w:after="150"/>
        <w:jc w:val="both"/>
        <w:divId w:val="1219394513"/>
        <w:rPr>
          <w:rFonts w:ascii="Times New Roman" w:hAnsi="Times New Roman" w:cs="Times New Roman"/>
          <w:color w:val="000000"/>
          <w:kern w:val="0"/>
          <w:sz w:val="24"/>
          <w:szCs w:val="24"/>
          <w14:ligatures w14:val="none"/>
        </w:rPr>
      </w:pPr>
    </w:p>
    <w:p w14:paraId="6E68752D" w14:textId="77777777" w:rsidR="00CC438A" w:rsidRDefault="00CC438A" w:rsidP="00CC438A">
      <w:pPr>
        <w:spacing w:after="150"/>
        <w:jc w:val="both"/>
        <w:divId w:val="1219394513"/>
        <w:rPr>
          <w:rFonts w:ascii="Times New Roman" w:hAnsi="Times New Roman" w:cs="Times New Roman"/>
          <w:color w:val="000000"/>
          <w:kern w:val="0"/>
          <w:sz w:val="24"/>
          <w:szCs w:val="24"/>
          <w14:ligatures w14:val="none"/>
        </w:rPr>
      </w:pPr>
      <w:r w:rsidRPr="00CC438A">
        <w:rPr>
          <w:rFonts w:ascii="Times New Roman" w:hAnsi="Times New Roman" w:cs="Times New Roman"/>
          <w:color w:val="000000"/>
          <w:kern w:val="0"/>
          <w:sz w:val="24"/>
          <w:szCs w:val="24"/>
          <w14:ligatures w14:val="none"/>
        </w:rPr>
        <w:t>The organization Shell PLC has embraced the Effective market hypothesis theory in order to become more autonomous within the international financial market. The theory has helped the organization in attracting increased global investors and owing to which the organization is being experiencing some major advantages (</w:t>
      </w:r>
      <w:r w:rsidRPr="00CC438A">
        <w:rPr>
          <w:rFonts w:ascii="Times New Roman" w:hAnsi="Times New Roman" w:cs="Times New Roman"/>
          <w:color w:val="000000"/>
          <w:kern w:val="0"/>
          <w:sz w:val="24"/>
          <w:szCs w:val="24"/>
          <w:shd w:val="clear" w:color="auto" w:fill="FFFFFF"/>
          <w14:ligatures w14:val="none"/>
        </w:rPr>
        <w:t>Noreen, and et.al., 2022)</w:t>
      </w:r>
      <w:r w:rsidRPr="00CC438A">
        <w:rPr>
          <w:rFonts w:ascii="Times New Roman" w:hAnsi="Times New Roman" w:cs="Times New Roman"/>
          <w:color w:val="000000"/>
          <w:kern w:val="0"/>
          <w:sz w:val="24"/>
          <w:szCs w:val="24"/>
          <w14:ligatures w14:val="none"/>
        </w:rPr>
        <w:t>. For example, the organization has declared the huge amount of dividend, which is an Interim dividend of second quarter if the year of 2023. This has been possible only due to the efficient market analysis or the EMH policies.</w:t>
      </w:r>
    </w:p>
    <w:p w14:paraId="17F10F2C" w14:textId="77777777" w:rsidR="00E02D03" w:rsidRPr="00CC438A" w:rsidRDefault="00E02D03" w:rsidP="00CC438A">
      <w:pPr>
        <w:spacing w:after="150"/>
        <w:jc w:val="both"/>
        <w:divId w:val="1219394513"/>
        <w:rPr>
          <w:rFonts w:ascii="Times New Roman" w:hAnsi="Times New Roman" w:cs="Times New Roman"/>
          <w:color w:val="000000"/>
          <w:kern w:val="0"/>
          <w:sz w:val="24"/>
          <w:szCs w:val="24"/>
          <w14:ligatures w14:val="none"/>
        </w:rPr>
      </w:pPr>
    </w:p>
    <w:p w14:paraId="0230FA49" w14:textId="77777777" w:rsidR="008C6E3E" w:rsidRPr="008C6E3E" w:rsidRDefault="00CC438A">
      <w:pPr>
        <w:pStyle w:val="p1"/>
        <w:divId w:val="331302710"/>
        <w:rPr>
          <w:sz w:val="24"/>
          <w:szCs w:val="24"/>
        </w:rPr>
      </w:pPr>
      <w:r w:rsidRPr="00CC438A">
        <w:rPr>
          <w:sz w:val="24"/>
          <w:szCs w:val="24"/>
        </w:rPr>
        <w:t>In addition to it, the organization has become one of the biggest global investors in the United Kingdom. The EMH theory has signified the importance of investing the finance in the international market to the organization. The same has enabled the organization in being the highly effective business, as any newer information regarding the stocks enters the market, the organization directly get notified. Accordingly, the organization is now one of the best investors and investment achiever. Overall, the organization has been generating the excess returns form the domestic as well as the international financial market. The organization has also stated its </w:t>
      </w:r>
      <w:r w:rsidR="008C6E3E" w:rsidRPr="008C6E3E">
        <w:rPr>
          <w:sz w:val="24"/>
          <w:szCs w:val="24"/>
        </w:rPr>
        <w:t>standards regarding its share prices in the global market and this has happened owing to the use of efficient market hypothesis theory.  </w:t>
      </w:r>
    </w:p>
    <w:p w14:paraId="46E1EF3F" w14:textId="2BFE764C" w:rsidR="00C46906" w:rsidRPr="008C6E3E" w:rsidRDefault="00C46906">
      <w:pPr>
        <w:pStyle w:val="p1"/>
        <w:divId w:val="709961712"/>
        <w:rPr>
          <w:sz w:val="24"/>
          <w:szCs w:val="24"/>
        </w:rPr>
      </w:pPr>
    </w:p>
    <w:p w14:paraId="64A4218C" w14:textId="77777777" w:rsidR="00C46906" w:rsidRDefault="00C46906" w:rsidP="00C46906">
      <w:pPr>
        <w:jc w:val="both"/>
        <w:divId w:val="709961712"/>
        <w:rPr>
          <w:rFonts w:ascii="Times New Roman" w:hAnsi="Times New Roman" w:cs="Times New Roman"/>
          <w:color w:val="000000"/>
          <w:kern w:val="0"/>
          <w:sz w:val="24"/>
          <w:szCs w:val="24"/>
          <w:u w:val="single"/>
          <w14:ligatures w14:val="none"/>
        </w:rPr>
      </w:pPr>
      <w:r w:rsidRPr="00C46906">
        <w:rPr>
          <w:rFonts w:ascii="Times New Roman" w:hAnsi="Times New Roman" w:cs="Times New Roman"/>
          <w:color w:val="000000"/>
          <w:kern w:val="0"/>
          <w:sz w:val="24"/>
          <w:szCs w:val="24"/>
          <w:u w:val="single"/>
          <w14:ligatures w14:val="none"/>
        </w:rPr>
        <w:t>Methods for appraising the projects in Shell Plc</w:t>
      </w:r>
    </w:p>
    <w:p w14:paraId="68BF20E6" w14:textId="77777777" w:rsidR="00DE3753" w:rsidRPr="00C46906" w:rsidRDefault="00DE3753" w:rsidP="00C46906">
      <w:pPr>
        <w:jc w:val="both"/>
        <w:divId w:val="709961712"/>
        <w:rPr>
          <w:rFonts w:ascii="Times New Roman" w:hAnsi="Times New Roman" w:cs="Times New Roman"/>
          <w:color w:val="000000"/>
          <w:kern w:val="0"/>
          <w:sz w:val="24"/>
          <w:szCs w:val="24"/>
          <w14:ligatures w14:val="none"/>
        </w:rPr>
      </w:pPr>
    </w:p>
    <w:p w14:paraId="07A7D3A6" w14:textId="77777777" w:rsidR="00C46906" w:rsidRDefault="00C46906" w:rsidP="00C46906">
      <w:pPr>
        <w:spacing w:after="150"/>
        <w:jc w:val="both"/>
        <w:divId w:val="709961712"/>
        <w:rPr>
          <w:rFonts w:ascii="Times New Roman" w:hAnsi="Times New Roman" w:cs="Times New Roman"/>
          <w:color w:val="000000"/>
          <w:kern w:val="0"/>
          <w:sz w:val="24"/>
          <w:szCs w:val="24"/>
          <w14:ligatures w14:val="none"/>
        </w:rPr>
      </w:pPr>
      <w:r w:rsidRPr="00C46906">
        <w:rPr>
          <w:rFonts w:ascii="Times New Roman" w:hAnsi="Times New Roman" w:cs="Times New Roman"/>
          <w:color w:val="000000"/>
          <w:kern w:val="0"/>
          <w:sz w:val="24"/>
          <w:szCs w:val="24"/>
          <w14:ligatures w14:val="none"/>
        </w:rPr>
        <w:t>The project appraisal process in Shell Plc includes various methods which enable the company to carefully assess the project and then drawing out the conclusions based on the various aspects of the projects. For appraising a project, Shell Plc conducts various analyses of the aspects of projects. These analyses include the economic analysis, financial analysis, credit score management, market analysis, technical feasibility and managerial competence of the company. Evaluation of all the analyses will be done and the optimum results will be assessed for the appraisal of the projects. These analyses are as follows.</w:t>
      </w:r>
    </w:p>
    <w:p w14:paraId="3E345FA0" w14:textId="77777777" w:rsidR="008C6E3E" w:rsidRPr="00C46906" w:rsidRDefault="008C6E3E" w:rsidP="00C46906">
      <w:pPr>
        <w:spacing w:after="150"/>
        <w:jc w:val="both"/>
        <w:divId w:val="709961712"/>
        <w:rPr>
          <w:rFonts w:ascii="Times New Roman" w:hAnsi="Times New Roman" w:cs="Times New Roman"/>
          <w:color w:val="000000"/>
          <w:kern w:val="0"/>
          <w:sz w:val="24"/>
          <w:szCs w:val="24"/>
          <w14:ligatures w14:val="none"/>
        </w:rPr>
      </w:pPr>
    </w:p>
    <w:p w14:paraId="4C6F4E56" w14:textId="77777777" w:rsidR="00C46906" w:rsidRDefault="00C46906" w:rsidP="00C46906">
      <w:pPr>
        <w:spacing w:after="150"/>
        <w:jc w:val="both"/>
        <w:divId w:val="709961712"/>
        <w:rPr>
          <w:rFonts w:ascii="Times New Roman" w:hAnsi="Times New Roman" w:cs="Times New Roman"/>
          <w:color w:val="000000"/>
          <w:kern w:val="0"/>
          <w:sz w:val="24"/>
          <w:szCs w:val="24"/>
          <w14:ligatures w14:val="none"/>
        </w:rPr>
      </w:pPr>
      <w:r w:rsidRPr="00C46906">
        <w:rPr>
          <w:rFonts w:ascii="Times New Roman" w:hAnsi="Times New Roman" w:cs="Times New Roman"/>
          <w:color w:val="000000"/>
          <w:kern w:val="0"/>
          <w:sz w:val="24"/>
          <w:szCs w:val="24"/>
          <w14:ligatures w14:val="none"/>
        </w:rPr>
        <w:t>Economic analysis – This analysis refers to the evaluation of all the costs and benefits which will arise from the project. All the economic benefits will be summed up and detailed report of total costs of the projects as well as the future benefits of project will be done</w:t>
      </w:r>
      <w:r w:rsidRPr="00C46906">
        <w:rPr>
          <w:rFonts w:ascii="Times New Roman" w:hAnsi="Times New Roman" w:cs="Times New Roman"/>
          <w:color w:val="000000"/>
          <w:kern w:val="0"/>
          <w:sz w:val="24"/>
          <w:szCs w:val="24"/>
          <w:shd w:val="clear" w:color="auto" w:fill="FFFFFF"/>
          <w14:ligatures w14:val="none"/>
        </w:rPr>
        <w:t xml:space="preserve"> (Galli, 2021)</w:t>
      </w:r>
      <w:r w:rsidRPr="00C46906">
        <w:rPr>
          <w:rFonts w:ascii="Times New Roman" w:hAnsi="Times New Roman" w:cs="Times New Roman"/>
          <w:color w:val="000000"/>
          <w:kern w:val="0"/>
          <w:sz w:val="24"/>
          <w:szCs w:val="24"/>
          <w14:ligatures w14:val="none"/>
        </w:rPr>
        <w:t>. This analysis is done by ranking all the projects by checking the economic viability to provide better allocation of the resources for projects.</w:t>
      </w:r>
    </w:p>
    <w:p w14:paraId="520C090E" w14:textId="77777777" w:rsidR="008C6E3E" w:rsidRPr="00C46906" w:rsidRDefault="008C6E3E" w:rsidP="00C46906">
      <w:pPr>
        <w:spacing w:after="150"/>
        <w:jc w:val="both"/>
        <w:divId w:val="709961712"/>
        <w:rPr>
          <w:rFonts w:ascii="Times New Roman" w:hAnsi="Times New Roman" w:cs="Times New Roman"/>
          <w:color w:val="000000"/>
          <w:kern w:val="0"/>
          <w:sz w:val="24"/>
          <w:szCs w:val="24"/>
          <w14:ligatures w14:val="none"/>
        </w:rPr>
      </w:pPr>
    </w:p>
    <w:p w14:paraId="651D1A92" w14:textId="77777777" w:rsidR="00C46906" w:rsidRDefault="00C46906" w:rsidP="00C46906">
      <w:pPr>
        <w:spacing w:after="150"/>
        <w:jc w:val="both"/>
        <w:divId w:val="709961712"/>
        <w:rPr>
          <w:rFonts w:ascii="Times New Roman" w:hAnsi="Times New Roman" w:cs="Times New Roman"/>
          <w:color w:val="000000"/>
          <w:kern w:val="0"/>
          <w:sz w:val="24"/>
          <w:szCs w:val="24"/>
          <w14:ligatures w14:val="none"/>
        </w:rPr>
      </w:pPr>
      <w:r w:rsidRPr="00C46906">
        <w:rPr>
          <w:rFonts w:ascii="Times New Roman" w:hAnsi="Times New Roman" w:cs="Times New Roman"/>
          <w:color w:val="000000"/>
          <w:kern w:val="0"/>
          <w:sz w:val="24"/>
          <w:szCs w:val="24"/>
          <w14:ligatures w14:val="none"/>
        </w:rPr>
        <w:t>Financial analysis – It means to evaluate the spending of the company to determine the project including the expenses which will be incurred for the project. The analysis will include the comparison of the expenses and benefits from the project. If the financial benefits are larger than expenses of the project then it will be selected and appraised by the management.</w:t>
      </w:r>
    </w:p>
    <w:p w14:paraId="2EECB663" w14:textId="77777777" w:rsidR="008C6E3E" w:rsidRPr="00C46906" w:rsidRDefault="008C6E3E" w:rsidP="00C46906">
      <w:pPr>
        <w:spacing w:after="150"/>
        <w:jc w:val="both"/>
        <w:divId w:val="709961712"/>
        <w:rPr>
          <w:rFonts w:ascii="Times New Roman" w:hAnsi="Times New Roman" w:cs="Times New Roman"/>
          <w:color w:val="000000"/>
          <w:kern w:val="0"/>
          <w:sz w:val="24"/>
          <w:szCs w:val="24"/>
          <w14:ligatures w14:val="none"/>
        </w:rPr>
      </w:pPr>
    </w:p>
    <w:p w14:paraId="2891515F" w14:textId="77777777" w:rsidR="00C46906" w:rsidRDefault="00C46906" w:rsidP="00C46906">
      <w:pPr>
        <w:spacing w:after="150"/>
        <w:jc w:val="both"/>
        <w:divId w:val="709961712"/>
        <w:rPr>
          <w:rFonts w:ascii="Times New Roman" w:hAnsi="Times New Roman" w:cs="Times New Roman"/>
          <w:color w:val="000000"/>
          <w:kern w:val="0"/>
          <w:sz w:val="24"/>
          <w:szCs w:val="24"/>
          <w14:ligatures w14:val="none"/>
        </w:rPr>
      </w:pPr>
      <w:r w:rsidRPr="00C46906">
        <w:rPr>
          <w:rFonts w:ascii="Times New Roman" w:hAnsi="Times New Roman" w:cs="Times New Roman"/>
          <w:color w:val="000000"/>
          <w:kern w:val="0"/>
          <w:sz w:val="24"/>
          <w:szCs w:val="24"/>
          <w14:ligatures w14:val="none"/>
        </w:rPr>
        <w:t>Credit score management – This analysis is used to check the future potential benefits of the project which will occur from the project. This method uses the past record for generating the future possible results and following those results, the project is appraised in company. It also determines whether the project should be implemented in company or not because of the viability of project.</w:t>
      </w:r>
    </w:p>
    <w:p w14:paraId="74DA6497" w14:textId="77777777" w:rsidR="008C6E3E" w:rsidRPr="00C46906" w:rsidRDefault="008C6E3E" w:rsidP="00C46906">
      <w:pPr>
        <w:spacing w:after="150"/>
        <w:jc w:val="both"/>
        <w:divId w:val="709961712"/>
        <w:rPr>
          <w:rFonts w:ascii="Times New Roman" w:hAnsi="Times New Roman" w:cs="Times New Roman"/>
          <w:color w:val="000000"/>
          <w:kern w:val="0"/>
          <w:sz w:val="24"/>
          <w:szCs w:val="24"/>
          <w14:ligatures w14:val="none"/>
        </w:rPr>
      </w:pPr>
    </w:p>
    <w:p w14:paraId="720247C0" w14:textId="77777777" w:rsidR="00821427" w:rsidRPr="00821427" w:rsidRDefault="00C46906">
      <w:pPr>
        <w:pStyle w:val="p1"/>
        <w:divId w:val="1517842435"/>
        <w:rPr>
          <w:sz w:val="24"/>
          <w:szCs w:val="24"/>
        </w:rPr>
      </w:pPr>
      <w:r w:rsidRPr="00C46906">
        <w:rPr>
          <w:sz w:val="24"/>
          <w:szCs w:val="24"/>
        </w:rPr>
        <w:t>Market analysis – This analysis means evaluating and examining the market structure and features of the project which is to be evaluated in company. Various analysis such as </w:t>
      </w:r>
      <w:r w:rsidR="00821427" w:rsidRPr="00821427">
        <w:rPr>
          <w:sz w:val="24"/>
          <w:szCs w:val="24"/>
        </w:rPr>
        <w:t>environmental analysis, SWOT analysis and market competition analysis of the project will be performed in order to check the future benefits of project.</w:t>
      </w:r>
    </w:p>
    <w:p w14:paraId="5C8793B9" w14:textId="77777777" w:rsidR="00821427" w:rsidRPr="00821427" w:rsidRDefault="00821427" w:rsidP="00821427">
      <w:pPr>
        <w:spacing w:after="360"/>
        <w:jc w:val="both"/>
        <w:divId w:val="1517842435"/>
        <w:rPr>
          <w:rFonts w:ascii="Times New Roman" w:hAnsi="Times New Roman" w:cs="Times New Roman"/>
          <w:color w:val="000000"/>
          <w:kern w:val="0"/>
          <w:sz w:val="24"/>
          <w:szCs w:val="24"/>
          <w14:ligatures w14:val="none"/>
        </w:rPr>
      </w:pPr>
      <w:r w:rsidRPr="00821427">
        <w:rPr>
          <w:rFonts w:ascii="Times New Roman" w:hAnsi="Times New Roman" w:cs="Times New Roman"/>
          <w:color w:val="000000"/>
          <w:kern w:val="0"/>
          <w:sz w:val="24"/>
          <w:szCs w:val="24"/>
          <w14:ligatures w14:val="none"/>
        </w:rPr>
        <w:t xml:space="preserve">Technical feasibility – It refers to the process of checking whether the project which is required to be selected can be implemented with the current technology that the company is now having. </w:t>
      </w:r>
      <w:r w:rsidRPr="00821427">
        <w:rPr>
          <w:rFonts w:ascii="Times New Roman" w:hAnsi="Times New Roman" w:cs="Times New Roman"/>
          <w:color w:val="000000"/>
          <w:kern w:val="0"/>
          <w:sz w:val="24"/>
          <w:szCs w:val="24"/>
          <w14:ligatures w14:val="none"/>
        </w:rPr>
        <w:lastRenderedPageBreak/>
        <w:t>This analysis examines the technical requirements of the projects and determines the expenses and benefits of the implementation of project.</w:t>
      </w:r>
    </w:p>
    <w:p w14:paraId="38642BEB" w14:textId="583B0D87" w:rsidR="00CC438A" w:rsidRPr="00CC438A" w:rsidRDefault="00CC438A" w:rsidP="000C1533">
      <w:pPr>
        <w:pStyle w:val="p1"/>
        <w:divId w:val="7827620"/>
        <w:rPr>
          <w:sz w:val="24"/>
          <w:szCs w:val="24"/>
        </w:rPr>
      </w:pPr>
    </w:p>
    <w:p w14:paraId="61CF0EBF" w14:textId="77777777" w:rsidR="00426515" w:rsidRDefault="00426515" w:rsidP="00426515">
      <w:pPr>
        <w:jc w:val="both"/>
        <w:divId w:val="422842129"/>
        <w:rPr>
          <w:rFonts w:ascii="TimesNewRomanPS-BoldMT" w:hAnsi="TimesNewRomanPS-BoldMT" w:cs="Times New Roman"/>
          <w:b/>
          <w:bCs/>
          <w:color w:val="000000"/>
          <w:kern w:val="0"/>
          <w:sz w:val="30"/>
          <w:szCs w:val="30"/>
          <w14:ligatures w14:val="none"/>
        </w:rPr>
      </w:pPr>
      <w:r w:rsidRPr="00426515">
        <w:rPr>
          <w:rFonts w:ascii="TimesNewRomanPS-BoldMT" w:hAnsi="TimesNewRomanPS-BoldMT" w:cs="Times New Roman"/>
          <w:b/>
          <w:bCs/>
          <w:color w:val="000000"/>
          <w:kern w:val="0"/>
          <w:sz w:val="30"/>
          <w:szCs w:val="30"/>
          <w14:ligatures w14:val="none"/>
        </w:rPr>
        <w:t>CONCLUSION</w:t>
      </w:r>
    </w:p>
    <w:p w14:paraId="18DD9BDD" w14:textId="77777777" w:rsidR="00426515" w:rsidRPr="00426515" w:rsidRDefault="00426515" w:rsidP="00426515">
      <w:pPr>
        <w:jc w:val="both"/>
        <w:divId w:val="422842129"/>
        <w:rPr>
          <w:rFonts w:ascii="Times New Roman" w:hAnsi="Times New Roman" w:cs="Times New Roman"/>
          <w:color w:val="000000"/>
          <w:kern w:val="0"/>
          <w:sz w:val="30"/>
          <w:szCs w:val="30"/>
          <w14:ligatures w14:val="none"/>
        </w:rPr>
      </w:pPr>
    </w:p>
    <w:p w14:paraId="5F758DE0" w14:textId="77777777" w:rsidR="00426515" w:rsidRPr="00426515" w:rsidRDefault="00426515" w:rsidP="00426515">
      <w:pPr>
        <w:spacing w:after="150"/>
        <w:jc w:val="both"/>
        <w:divId w:val="422842129"/>
        <w:rPr>
          <w:rFonts w:ascii="Times New Roman" w:hAnsi="Times New Roman" w:cs="Times New Roman"/>
          <w:color w:val="000000"/>
          <w:kern w:val="0"/>
          <w:sz w:val="24"/>
          <w:szCs w:val="24"/>
          <w14:ligatures w14:val="none"/>
        </w:rPr>
      </w:pPr>
      <w:r w:rsidRPr="00426515">
        <w:rPr>
          <w:rFonts w:ascii="Times New Roman" w:hAnsi="Times New Roman" w:cs="Times New Roman"/>
          <w:color w:val="000000"/>
          <w:kern w:val="0"/>
          <w:sz w:val="24"/>
          <w:szCs w:val="24"/>
          <w14:ligatures w14:val="none"/>
        </w:rPr>
        <w:t>The report has helped in understanding several challenges that Shell Plc is facing. Along with that, the report has also encircled the importance of efficient market hypothesis theory for the organization in becoming one of the best investment seeker and a greater investor in the international market. Moreover, the report has highlighted the significant of various methods of appraising projects in terms of organizational success and development with the time. </w:t>
      </w:r>
    </w:p>
    <w:p w14:paraId="5FA249A8" w14:textId="77777777" w:rsidR="00122A09" w:rsidRPr="00B6267C" w:rsidRDefault="00122A09" w:rsidP="004633A0">
      <w:pPr>
        <w:spacing w:after="360"/>
        <w:jc w:val="both"/>
        <w:divId w:val="1255287753"/>
        <w:rPr>
          <w:rFonts w:ascii="Times New Roman" w:hAnsi="Times New Roman" w:cs="Times New Roman"/>
          <w:color w:val="000000"/>
          <w:kern w:val="0"/>
          <w:sz w:val="24"/>
          <w:szCs w:val="24"/>
          <w14:ligatures w14:val="none"/>
        </w:rPr>
      </w:pPr>
    </w:p>
    <w:p w14:paraId="49733C1F" w14:textId="77777777" w:rsidR="000A3B57" w:rsidRDefault="000A3B57" w:rsidP="004633A0">
      <w:pPr>
        <w:spacing w:after="360"/>
        <w:jc w:val="both"/>
        <w:divId w:val="1255287753"/>
        <w:rPr>
          <w:rFonts w:ascii="Times New Roman" w:hAnsi="Times New Roman" w:cs="Times New Roman"/>
          <w:color w:val="000000"/>
          <w:kern w:val="0"/>
          <w:sz w:val="24"/>
          <w:szCs w:val="24"/>
          <w14:ligatures w14:val="none"/>
        </w:rPr>
      </w:pPr>
    </w:p>
    <w:p w14:paraId="62930A76" w14:textId="77777777" w:rsidR="00FA7584" w:rsidRDefault="00FA7584" w:rsidP="004633A0">
      <w:pPr>
        <w:spacing w:after="360"/>
        <w:jc w:val="both"/>
        <w:divId w:val="1255287753"/>
        <w:rPr>
          <w:rFonts w:ascii="Times New Roman" w:hAnsi="Times New Roman" w:cs="Times New Roman"/>
          <w:color w:val="000000"/>
          <w:kern w:val="0"/>
          <w:sz w:val="24"/>
          <w:szCs w:val="24"/>
          <w14:ligatures w14:val="none"/>
        </w:rPr>
      </w:pPr>
    </w:p>
    <w:p w14:paraId="69D68146" w14:textId="77777777" w:rsidR="00FA7584" w:rsidRDefault="00FA7584" w:rsidP="004633A0">
      <w:pPr>
        <w:spacing w:after="360"/>
        <w:jc w:val="both"/>
        <w:divId w:val="1255287753"/>
        <w:rPr>
          <w:rFonts w:ascii="Times New Roman" w:hAnsi="Times New Roman" w:cs="Times New Roman"/>
          <w:color w:val="000000"/>
          <w:kern w:val="0"/>
          <w:sz w:val="24"/>
          <w:szCs w:val="24"/>
          <w14:ligatures w14:val="none"/>
        </w:rPr>
      </w:pPr>
    </w:p>
    <w:p w14:paraId="202C80D8" w14:textId="77777777" w:rsidR="00FA7584" w:rsidRDefault="00FA7584" w:rsidP="004633A0">
      <w:pPr>
        <w:spacing w:after="360"/>
        <w:jc w:val="both"/>
        <w:divId w:val="1255287753"/>
        <w:rPr>
          <w:rFonts w:ascii="Times New Roman" w:hAnsi="Times New Roman" w:cs="Times New Roman"/>
          <w:color w:val="000000"/>
          <w:kern w:val="0"/>
          <w:sz w:val="24"/>
          <w:szCs w:val="24"/>
          <w14:ligatures w14:val="none"/>
        </w:rPr>
      </w:pPr>
    </w:p>
    <w:p w14:paraId="4921FB9A" w14:textId="77777777" w:rsidR="00FA7584" w:rsidRDefault="00FA7584" w:rsidP="004633A0">
      <w:pPr>
        <w:spacing w:after="360"/>
        <w:jc w:val="both"/>
        <w:divId w:val="1255287753"/>
        <w:rPr>
          <w:rFonts w:ascii="Times New Roman" w:hAnsi="Times New Roman" w:cs="Times New Roman"/>
          <w:color w:val="000000"/>
          <w:kern w:val="0"/>
          <w:sz w:val="24"/>
          <w:szCs w:val="24"/>
          <w14:ligatures w14:val="none"/>
        </w:rPr>
      </w:pPr>
    </w:p>
    <w:p w14:paraId="14771047" w14:textId="77777777" w:rsidR="00FA7584" w:rsidRDefault="00FA7584" w:rsidP="004633A0">
      <w:pPr>
        <w:spacing w:after="360"/>
        <w:jc w:val="both"/>
        <w:divId w:val="1255287753"/>
        <w:rPr>
          <w:rFonts w:ascii="Times New Roman" w:hAnsi="Times New Roman" w:cs="Times New Roman"/>
          <w:color w:val="000000"/>
          <w:kern w:val="0"/>
          <w:sz w:val="24"/>
          <w:szCs w:val="24"/>
          <w14:ligatures w14:val="none"/>
        </w:rPr>
      </w:pPr>
    </w:p>
    <w:p w14:paraId="55A9E6FE" w14:textId="77777777" w:rsidR="00FA7584" w:rsidRDefault="00FA7584" w:rsidP="004633A0">
      <w:pPr>
        <w:spacing w:after="360"/>
        <w:jc w:val="both"/>
        <w:divId w:val="1255287753"/>
        <w:rPr>
          <w:rFonts w:ascii="Times New Roman" w:hAnsi="Times New Roman" w:cs="Times New Roman"/>
          <w:color w:val="000000"/>
          <w:kern w:val="0"/>
          <w:sz w:val="24"/>
          <w:szCs w:val="24"/>
          <w14:ligatures w14:val="none"/>
        </w:rPr>
      </w:pPr>
    </w:p>
    <w:p w14:paraId="55774E1B" w14:textId="77777777" w:rsidR="00FA7584" w:rsidRDefault="00FA7584" w:rsidP="004633A0">
      <w:pPr>
        <w:spacing w:after="360"/>
        <w:jc w:val="both"/>
        <w:divId w:val="1255287753"/>
        <w:rPr>
          <w:rFonts w:ascii="Times New Roman" w:hAnsi="Times New Roman" w:cs="Times New Roman"/>
          <w:color w:val="000000"/>
          <w:kern w:val="0"/>
          <w:sz w:val="24"/>
          <w:szCs w:val="24"/>
          <w14:ligatures w14:val="none"/>
        </w:rPr>
      </w:pPr>
    </w:p>
    <w:p w14:paraId="52D12941" w14:textId="77777777" w:rsidR="00FA7584" w:rsidRDefault="00FA7584" w:rsidP="004633A0">
      <w:pPr>
        <w:spacing w:after="360"/>
        <w:jc w:val="both"/>
        <w:divId w:val="1255287753"/>
        <w:rPr>
          <w:rFonts w:ascii="Times New Roman" w:hAnsi="Times New Roman" w:cs="Times New Roman"/>
          <w:color w:val="000000"/>
          <w:kern w:val="0"/>
          <w:sz w:val="24"/>
          <w:szCs w:val="24"/>
          <w14:ligatures w14:val="none"/>
        </w:rPr>
      </w:pPr>
    </w:p>
    <w:p w14:paraId="547208DD" w14:textId="77777777" w:rsidR="00FA7584" w:rsidRDefault="00FA7584" w:rsidP="004633A0">
      <w:pPr>
        <w:spacing w:after="360"/>
        <w:jc w:val="both"/>
        <w:divId w:val="1255287753"/>
        <w:rPr>
          <w:rFonts w:ascii="Times New Roman" w:hAnsi="Times New Roman" w:cs="Times New Roman"/>
          <w:color w:val="000000"/>
          <w:kern w:val="0"/>
          <w:sz w:val="24"/>
          <w:szCs w:val="24"/>
          <w14:ligatures w14:val="none"/>
        </w:rPr>
      </w:pPr>
    </w:p>
    <w:p w14:paraId="45F05BAC" w14:textId="77777777" w:rsidR="00FA7584" w:rsidRDefault="00FA7584" w:rsidP="004633A0">
      <w:pPr>
        <w:spacing w:after="360"/>
        <w:jc w:val="both"/>
        <w:divId w:val="1255287753"/>
        <w:rPr>
          <w:rFonts w:ascii="Times New Roman" w:hAnsi="Times New Roman" w:cs="Times New Roman"/>
          <w:color w:val="000000"/>
          <w:kern w:val="0"/>
          <w:sz w:val="24"/>
          <w:szCs w:val="24"/>
          <w14:ligatures w14:val="none"/>
        </w:rPr>
      </w:pPr>
    </w:p>
    <w:p w14:paraId="761E10F1" w14:textId="77777777" w:rsidR="00FA7584" w:rsidRDefault="00FA7584" w:rsidP="004633A0">
      <w:pPr>
        <w:spacing w:after="360"/>
        <w:jc w:val="both"/>
        <w:divId w:val="1255287753"/>
        <w:rPr>
          <w:rFonts w:ascii="Times New Roman" w:hAnsi="Times New Roman" w:cs="Times New Roman"/>
          <w:color w:val="000000"/>
          <w:kern w:val="0"/>
          <w:sz w:val="24"/>
          <w:szCs w:val="24"/>
          <w14:ligatures w14:val="none"/>
        </w:rPr>
      </w:pPr>
    </w:p>
    <w:p w14:paraId="2460E662" w14:textId="77777777" w:rsidR="00FA7584" w:rsidRDefault="00FA7584" w:rsidP="004633A0">
      <w:pPr>
        <w:spacing w:after="360"/>
        <w:jc w:val="both"/>
        <w:divId w:val="1255287753"/>
        <w:rPr>
          <w:rFonts w:ascii="Times New Roman" w:hAnsi="Times New Roman" w:cs="Times New Roman"/>
          <w:color w:val="000000"/>
          <w:kern w:val="0"/>
          <w:sz w:val="24"/>
          <w:szCs w:val="24"/>
          <w14:ligatures w14:val="none"/>
        </w:rPr>
      </w:pPr>
    </w:p>
    <w:p w14:paraId="38F359CD" w14:textId="77777777" w:rsidR="00FA7584" w:rsidRDefault="00FA7584" w:rsidP="004633A0">
      <w:pPr>
        <w:spacing w:after="360"/>
        <w:jc w:val="both"/>
        <w:divId w:val="1255287753"/>
        <w:rPr>
          <w:rFonts w:ascii="Times New Roman" w:hAnsi="Times New Roman" w:cs="Times New Roman"/>
          <w:color w:val="000000"/>
          <w:kern w:val="0"/>
          <w:sz w:val="24"/>
          <w:szCs w:val="24"/>
          <w14:ligatures w14:val="none"/>
        </w:rPr>
      </w:pPr>
    </w:p>
    <w:p w14:paraId="35C9977B" w14:textId="77777777" w:rsidR="00FA7584" w:rsidRDefault="00FA7584" w:rsidP="004633A0">
      <w:pPr>
        <w:spacing w:after="360"/>
        <w:jc w:val="both"/>
        <w:divId w:val="1255287753"/>
        <w:rPr>
          <w:rFonts w:ascii="Times New Roman" w:hAnsi="Times New Roman" w:cs="Times New Roman"/>
          <w:color w:val="000000"/>
          <w:kern w:val="0"/>
          <w:sz w:val="24"/>
          <w:szCs w:val="24"/>
          <w14:ligatures w14:val="none"/>
        </w:rPr>
      </w:pPr>
    </w:p>
    <w:p w14:paraId="51303187" w14:textId="77777777" w:rsidR="00FA7584" w:rsidRPr="004633A0" w:rsidRDefault="00FA7584" w:rsidP="004633A0">
      <w:pPr>
        <w:spacing w:after="360"/>
        <w:jc w:val="both"/>
        <w:divId w:val="1255287753"/>
        <w:rPr>
          <w:rFonts w:ascii="Times New Roman" w:hAnsi="Times New Roman" w:cs="Times New Roman"/>
          <w:color w:val="000000"/>
          <w:kern w:val="0"/>
          <w:sz w:val="24"/>
          <w:szCs w:val="24"/>
          <w14:ligatures w14:val="none"/>
        </w:rPr>
      </w:pPr>
    </w:p>
    <w:p w14:paraId="6E976ACD" w14:textId="77777777" w:rsidR="004633A0" w:rsidRDefault="004633A0" w:rsidP="00F33F64">
      <w:pPr>
        <w:spacing w:after="75"/>
        <w:jc w:val="both"/>
        <w:divId w:val="2037461441"/>
        <w:rPr>
          <w:rFonts w:ascii="Times New Roman" w:hAnsi="Times New Roman" w:cs="Times New Roman"/>
          <w:color w:val="000000"/>
          <w:kern w:val="0"/>
          <w14:ligatures w14:val="none"/>
        </w:rPr>
      </w:pPr>
    </w:p>
    <w:p w14:paraId="4143618B" w14:textId="77777777" w:rsidR="00D91B04" w:rsidRDefault="00D91B04" w:rsidP="00D91B04">
      <w:pPr>
        <w:jc w:val="both"/>
        <w:divId w:val="626274764"/>
        <w:rPr>
          <w:rFonts w:ascii="TimesNewRomanPS-BoldMT" w:hAnsi="TimesNewRomanPS-BoldMT" w:cs="Times New Roman"/>
          <w:b/>
          <w:bCs/>
          <w:color w:val="000000"/>
          <w:kern w:val="0"/>
          <w:sz w:val="30"/>
          <w:szCs w:val="30"/>
          <w14:ligatures w14:val="none"/>
        </w:rPr>
      </w:pPr>
      <w:r w:rsidRPr="00D91B04">
        <w:rPr>
          <w:rFonts w:ascii="TimesNewRomanPS-BoldMT" w:hAnsi="TimesNewRomanPS-BoldMT" w:cs="Times New Roman"/>
          <w:b/>
          <w:bCs/>
          <w:color w:val="000000"/>
          <w:kern w:val="0"/>
          <w:sz w:val="30"/>
          <w:szCs w:val="30"/>
          <w14:ligatures w14:val="none"/>
        </w:rPr>
        <w:t>REFERENCES</w:t>
      </w:r>
    </w:p>
    <w:p w14:paraId="125FD541" w14:textId="77777777" w:rsidR="00FA7584" w:rsidRPr="00D91B04" w:rsidRDefault="00FA7584" w:rsidP="00D91B04">
      <w:pPr>
        <w:jc w:val="both"/>
        <w:divId w:val="626274764"/>
        <w:rPr>
          <w:rFonts w:ascii="Times New Roman" w:hAnsi="Times New Roman" w:cs="Times New Roman"/>
          <w:color w:val="000000"/>
          <w:kern w:val="0"/>
          <w:sz w:val="30"/>
          <w:szCs w:val="30"/>
          <w14:ligatures w14:val="none"/>
        </w:rPr>
      </w:pPr>
    </w:p>
    <w:p w14:paraId="5101DE72" w14:textId="77777777" w:rsidR="00D91B04" w:rsidRDefault="00D91B04" w:rsidP="00D91B04">
      <w:pPr>
        <w:spacing w:after="150"/>
        <w:ind w:left="638" w:hanging="638"/>
        <w:jc w:val="both"/>
        <w:divId w:val="626274764"/>
        <w:rPr>
          <w:rFonts w:ascii="Times New Roman" w:hAnsi="Times New Roman" w:cs="Times New Roman"/>
          <w:color w:val="000000"/>
          <w:kern w:val="0"/>
          <w:u w:val="single"/>
          <w14:ligatures w14:val="none"/>
        </w:rPr>
      </w:pPr>
      <w:r w:rsidRPr="00D91B04">
        <w:rPr>
          <w:rFonts w:ascii="Times New Roman" w:hAnsi="Times New Roman" w:cs="Times New Roman"/>
          <w:color w:val="000000"/>
          <w:kern w:val="0"/>
          <w:u w:val="single"/>
          <w14:ligatures w14:val="none"/>
        </w:rPr>
        <w:t>Books and Journals</w:t>
      </w:r>
    </w:p>
    <w:p w14:paraId="608AFA39" w14:textId="77777777" w:rsidR="00F80FC9" w:rsidRPr="00D91B04" w:rsidRDefault="00F80FC9" w:rsidP="00D91B04">
      <w:pPr>
        <w:spacing w:after="150"/>
        <w:ind w:left="638" w:hanging="638"/>
        <w:jc w:val="both"/>
        <w:divId w:val="626274764"/>
        <w:rPr>
          <w:rFonts w:ascii="Times New Roman" w:hAnsi="Times New Roman" w:cs="Times New Roman"/>
          <w:color w:val="000000"/>
          <w:kern w:val="0"/>
          <w14:ligatures w14:val="none"/>
        </w:rPr>
      </w:pPr>
    </w:p>
    <w:p w14:paraId="4FBFAA28" w14:textId="77777777" w:rsidR="00D91B04" w:rsidRDefault="00D91B04" w:rsidP="00D91B04">
      <w:pPr>
        <w:shd w:val="clear" w:color="auto" w:fill="FFFFFF"/>
        <w:spacing w:after="150"/>
        <w:ind w:left="638" w:hanging="638"/>
        <w:jc w:val="both"/>
        <w:divId w:val="626274764"/>
        <w:rPr>
          <w:rFonts w:ascii="Times New Roman" w:hAnsi="Times New Roman" w:cs="Times New Roman"/>
          <w:color w:val="000000"/>
          <w:kern w:val="0"/>
          <w14:ligatures w14:val="none"/>
        </w:rPr>
      </w:pPr>
      <w:r w:rsidRPr="00D91B04">
        <w:rPr>
          <w:rFonts w:ascii="Times New Roman" w:hAnsi="Times New Roman" w:cs="Times New Roman"/>
          <w:color w:val="000000"/>
          <w:kern w:val="0"/>
          <w14:ligatures w14:val="none"/>
        </w:rPr>
        <w:t>Bananuka, and et.al., (2019). Audit committee effectiveness, isomorphic forces, managerial attitude and adoption of international financial reporting standards. </w:t>
      </w:r>
      <w:r w:rsidRPr="00D91B04">
        <w:rPr>
          <w:rFonts w:ascii="TimesNewRomanPS-ItalicMT" w:hAnsi="TimesNewRomanPS-ItalicMT" w:cs="Times New Roman"/>
          <w:i/>
          <w:iCs/>
          <w:color w:val="000000"/>
          <w:kern w:val="0"/>
          <w14:ligatures w14:val="none"/>
        </w:rPr>
        <w:t>Journal of accounting in Emerging Economies</w:t>
      </w:r>
      <w:r w:rsidRPr="00D91B04">
        <w:rPr>
          <w:rFonts w:ascii="Times New Roman" w:hAnsi="Times New Roman" w:cs="Times New Roman"/>
          <w:color w:val="000000"/>
          <w:kern w:val="0"/>
          <w14:ligatures w14:val="none"/>
        </w:rPr>
        <w:t>. 9(4). pp.502-526.</w:t>
      </w:r>
    </w:p>
    <w:p w14:paraId="0E6953C6" w14:textId="77777777" w:rsidR="00F80FC9" w:rsidRPr="00D91B04" w:rsidRDefault="00F80FC9" w:rsidP="00D91B04">
      <w:pPr>
        <w:shd w:val="clear" w:color="auto" w:fill="FFFFFF"/>
        <w:spacing w:after="150"/>
        <w:ind w:left="638" w:hanging="638"/>
        <w:jc w:val="both"/>
        <w:divId w:val="626274764"/>
        <w:rPr>
          <w:rFonts w:ascii="Times New Roman" w:hAnsi="Times New Roman" w:cs="Times New Roman"/>
          <w:color w:val="000000"/>
          <w:kern w:val="0"/>
          <w14:ligatures w14:val="none"/>
        </w:rPr>
      </w:pPr>
    </w:p>
    <w:p w14:paraId="06EFAC35" w14:textId="77777777" w:rsidR="00D91B04" w:rsidRDefault="00D91B04" w:rsidP="00D91B04">
      <w:pPr>
        <w:shd w:val="clear" w:color="auto" w:fill="FFFFFF"/>
        <w:spacing w:after="150"/>
        <w:ind w:left="638" w:hanging="638"/>
        <w:jc w:val="both"/>
        <w:divId w:val="626274764"/>
        <w:rPr>
          <w:rFonts w:ascii="Times New Roman" w:hAnsi="Times New Roman" w:cs="Times New Roman"/>
          <w:color w:val="000000"/>
          <w:kern w:val="0"/>
          <w14:ligatures w14:val="none"/>
        </w:rPr>
      </w:pPr>
      <w:r w:rsidRPr="00D91B04">
        <w:rPr>
          <w:rFonts w:ascii="Times New Roman" w:hAnsi="Times New Roman" w:cs="Times New Roman"/>
          <w:color w:val="000000"/>
          <w:kern w:val="0"/>
          <w14:ligatures w14:val="none"/>
        </w:rPr>
        <w:t>Gabaix, X. and Koijen, R.S., (2021). </w:t>
      </w:r>
      <w:r w:rsidRPr="00D91B04">
        <w:rPr>
          <w:rFonts w:ascii="TimesNewRomanPS-ItalicMT" w:hAnsi="TimesNewRomanPS-ItalicMT" w:cs="Times New Roman"/>
          <w:i/>
          <w:iCs/>
          <w:color w:val="000000"/>
          <w:kern w:val="0"/>
          <w14:ligatures w14:val="none"/>
        </w:rPr>
        <w:t>In search of the origins of financial fluctuations: The inelastic markets hypothesis</w:t>
      </w:r>
      <w:r w:rsidRPr="00D91B04">
        <w:rPr>
          <w:rFonts w:ascii="Times New Roman" w:hAnsi="Times New Roman" w:cs="Times New Roman"/>
          <w:color w:val="000000"/>
          <w:kern w:val="0"/>
          <w14:ligatures w14:val="none"/>
        </w:rPr>
        <w:t> (No. w28967). National Bureau of Economic Research.</w:t>
      </w:r>
    </w:p>
    <w:p w14:paraId="440CD005" w14:textId="77777777" w:rsidR="00F80FC9" w:rsidRPr="00D91B04" w:rsidRDefault="00F80FC9" w:rsidP="00D91B04">
      <w:pPr>
        <w:shd w:val="clear" w:color="auto" w:fill="FFFFFF"/>
        <w:spacing w:after="150"/>
        <w:ind w:left="638" w:hanging="638"/>
        <w:jc w:val="both"/>
        <w:divId w:val="626274764"/>
        <w:rPr>
          <w:rFonts w:ascii="Times New Roman" w:hAnsi="Times New Roman" w:cs="Times New Roman"/>
          <w:color w:val="000000"/>
          <w:kern w:val="0"/>
          <w14:ligatures w14:val="none"/>
        </w:rPr>
      </w:pPr>
    </w:p>
    <w:p w14:paraId="33AE2168" w14:textId="77777777" w:rsidR="00D91B04" w:rsidRDefault="00D91B04" w:rsidP="00D91B04">
      <w:pPr>
        <w:shd w:val="clear" w:color="auto" w:fill="FFFFFF"/>
        <w:spacing w:after="150"/>
        <w:ind w:left="638" w:hanging="638"/>
        <w:jc w:val="both"/>
        <w:divId w:val="626274764"/>
        <w:rPr>
          <w:rFonts w:ascii="Times New Roman" w:hAnsi="Times New Roman" w:cs="Times New Roman"/>
          <w:color w:val="000000"/>
          <w:kern w:val="0"/>
          <w14:ligatures w14:val="none"/>
        </w:rPr>
      </w:pPr>
      <w:r w:rsidRPr="00D91B04">
        <w:rPr>
          <w:rFonts w:ascii="Times New Roman" w:hAnsi="Times New Roman" w:cs="Times New Roman"/>
          <w:color w:val="000000"/>
          <w:kern w:val="0"/>
          <w14:ligatures w14:val="none"/>
        </w:rPr>
        <w:t>Galli, B.J., (2021). Statistical tools and their impact on project management–how they relate. </w:t>
      </w:r>
      <w:r w:rsidRPr="00D91B04">
        <w:rPr>
          <w:rFonts w:ascii="TimesNewRomanPS-ItalicMT" w:hAnsi="TimesNewRomanPS-ItalicMT" w:cs="Times New Roman"/>
          <w:i/>
          <w:iCs/>
          <w:color w:val="000000"/>
          <w:kern w:val="0"/>
          <w14:ligatures w14:val="none"/>
        </w:rPr>
        <w:t>The Journal of Modern Project Management</w:t>
      </w:r>
      <w:r w:rsidRPr="00D91B04">
        <w:rPr>
          <w:rFonts w:ascii="Times New Roman" w:hAnsi="Times New Roman" w:cs="Times New Roman"/>
          <w:color w:val="000000"/>
          <w:kern w:val="0"/>
          <w14:ligatures w14:val="none"/>
        </w:rPr>
        <w:t>. 9(2).</w:t>
      </w:r>
    </w:p>
    <w:p w14:paraId="0A294427" w14:textId="77777777" w:rsidR="00F80FC9" w:rsidRPr="00D91B04" w:rsidRDefault="00F80FC9" w:rsidP="00D91B04">
      <w:pPr>
        <w:shd w:val="clear" w:color="auto" w:fill="FFFFFF"/>
        <w:spacing w:after="150"/>
        <w:ind w:left="638" w:hanging="638"/>
        <w:jc w:val="both"/>
        <w:divId w:val="626274764"/>
        <w:rPr>
          <w:rFonts w:ascii="Times New Roman" w:hAnsi="Times New Roman" w:cs="Times New Roman"/>
          <w:color w:val="000000"/>
          <w:kern w:val="0"/>
          <w14:ligatures w14:val="none"/>
        </w:rPr>
      </w:pPr>
    </w:p>
    <w:p w14:paraId="3A445671" w14:textId="77777777" w:rsidR="00D91B04" w:rsidRDefault="00D91B04" w:rsidP="00D91B04">
      <w:pPr>
        <w:spacing w:after="150"/>
        <w:ind w:left="638" w:hanging="638"/>
        <w:jc w:val="both"/>
        <w:divId w:val="626274764"/>
        <w:rPr>
          <w:rFonts w:ascii="Times New Roman" w:hAnsi="Times New Roman" w:cs="Times New Roman"/>
          <w:color w:val="000000"/>
          <w:kern w:val="0"/>
          <w:shd w:val="clear" w:color="auto" w:fill="FFFFFF"/>
          <w14:ligatures w14:val="none"/>
        </w:rPr>
      </w:pPr>
      <w:r w:rsidRPr="00D91B04">
        <w:rPr>
          <w:rFonts w:ascii="Times New Roman" w:hAnsi="Times New Roman" w:cs="Times New Roman"/>
          <w:color w:val="000000"/>
          <w:kern w:val="0"/>
          <w:shd w:val="clear" w:color="auto" w:fill="FFFFFF"/>
          <w14:ligatures w14:val="none"/>
        </w:rPr>
        <w:t>Iqbal, A.S., (2022). The Mundell-Fleming Model and the Impossible Trinity. In </w:t>
      </w:r>
      <w:r w:rsidRPr="00D91B04">
        <w:rPr>
          <w:rFonts w:ascii="TimesNewRomanPS-ItalicMT" w:hAnsi="TimesNewRomanPS-ItalicMT" w:cs="Times New Roman"/>
          <w:i/>
          <w:iCs/>
          <w:color w:val="000000"/>
          <w:kern w:val="0"/>
          <w:shd w:val="clear" w:color="auto" w:fill="FFFFFF"/>
          <w14:ligatures w14:val="none"/>
        </w:rPr>
        <w:t>Foreign Exchange: Practical Asset Pricing and Macroeconomic Theory</w:t>
      </w:r>
      <w:r w:rsidRPr="00D91B04">
        <w:rPr>
          <w:rFonts w:ascii="Times New Roman" w:hAnsi="Times New Roman" w:cs="Times New Roman"/>
          <w:color w:val="000000"/>
          <w:kern w:val="0"/>
          <w:shd w:val="clear" w:color="auto" w:fill="FFFFFF"/>
          <w14:ligatures w14:val="none"/>
        </w:rPr>
        <w:t> (pp. 163-187). Cham: Springer International Publishing.</w:t>
      </w:r>
    </w:p>
    <w:p w14:paraId="5DD6BD5B" w14:textId="77777777" w:rsidR="00F80FC9" w:rsidRPr="00D91B04" w:rsidRDefault="00F80FC9" w:rsidP="00D91B04">
      <w:pPr>
        <w:spacing w:after="150"/>
        <w:ind w:left="638" w:hanging="638"/>
        <w:jc w:val="both"/>
        <w:divId w:val="626274764"/>
        <w:rPr>
          <w:rFonts w:ascii="Times New Roman" w:hAnsi="Times New Roman" w:cs="Times New Roman"/>
          <w:color w:val="000000"/>
          <w:kern w:val="0"/>
          <w14:ligatures w14:val="none"/>
        </w:rPr>
      </w:pPr>
    </w:p>
    <w:p w14:paraId="6AB507B6" w14:textId="77777777" w:rsidR="00D91B04" w:rsidRDefault="00D91B04" w:rsidP="00D91B04">
      <w:pPr>
        <w:spacing w:after="150"/>
        <w:ind w:left="638" w:hanging="638"/>
        <w:jc w:val="both"/>
        <w:divId w:val="626274764"/>
        <w:rPr>
          <w:rFonts w:ascii="Times New Roman" w:hAnsi="Times New Roman" w:cs="Times New Roman"/>
          <w:color w:val="000000"/>
          <w:kern w:val="0"/>
          <w14:ligatures w14:val="none"/>
        </w:rPr>
      </w:pPr>
      <w:r w:rsidRPr="00D91B04">
        <w:rPr>
          <w:rFonts w:ascii="Times New Roman" w:hAnsi="Times New Roman" w:cs="Times New Roman"/>
          <w:color w:val="000000"/>
          <w:kern w:val="0"/>
          <w:shd w:val="clear" w:color="auto" w:fill="FFFFFF"/>
          <w14:ligatures w14:val="none"/>
        </w:rPr>
        <w:t>Mosteanu, N.R. and Faccia, A., (2020). Digital systems and new challenges of financial management–FinTech, XBRL, blockchain and cryptocurrencies. </w:t>
      </w:r>
      <w:r w:rsidRPr="00D91B04">
        <w:rPr>
          <w:rFonts w:ascii="TimesNewRomanPS-ItalicMT" w:hAnsi="TimesNewRomanPS-ItalicMT" w:cs="Times New Roman"/>
          <w:i/>
          <w:iCs/>
          <w:color w:val="000000"/>
          <w:kern w:val="0"/>
          <w:shd w:val="clear" w:color="auto" w:fill="FFFFFF"/>
          <w14:ligatures w14:val="none"/>
        </w:rPr>
        <w:t>Quality–Access to Success</w:t>
      </w:r>
      <w:r w:rsidRPr="00D91B04">
        <w:rPr>
          <w:rFonts w:ascii="Times New Roman" w:hAnsi="Times New Roman" w:cs="Times New Roman"/>
          <w:color w:val="000000"/>
          <w:kern w:val="0"/>
          <w:shd w:val="clear" w:color="auto" w:fill="FFFFFF"/>
          <w14:ligatures w14:val="none"/>
        </w:rPr>
        <w:t>. 21(174). pp.159-166.</w:t>
      </w:r>
      <w:r w:rsidRPr="00D91B04">
        <w:rPr>
          <w:rFonts w:ascii="Times New Roman" w:hAnsi="Times New Roman" w:cs="Times New Roman"/>
          <w:color w:val="000000"/>
          <w:kern w:val="0"/>
          <w14:ligatures w14:val="none"/>
        </w:rPr>
        <w:t xml:space="preserve">  </w:t>
      </w:r>
    </w:p>
    <w:p w14:paraId="1DB2AAB6" w14:textId="77777777" w:rsidR="00F80FC9" w:rsidRPr="00D91B04" w:rsidRDefault="00F80FC9" w:rsidP="00D91B04">
      <w:pPr>
        <w:spacing w:after="150"/>
        <w:ind w:left="638" w:hanging="638"/>
        <w:jc w:val="both"/>
        <w:divId w:val="626274764"/>
        <w:rPr>
          <w:rFonts w:ascii="Times New Roman" w:hAnsi="Times New Roman" w:cs="Times New Roman"/>
          <w:color w:val="000000"/>
          <w:kern w:val="0"/>
          <w14:ligatures w14:val="none"/>
        </w:rPr>
      </w:pPr>
    </w:p>
    <w:p w14:paraId="3DF5C914" w14:textId="77777777" w:rsidR="00D91B04" w:rsidRPr="00D91B04" w:rsidRDefault="00D91B04" w:rsidP="00D91B04">
      <w:pPr>
        <w:shd w:val="clear" w:color="auto" w:fill="FFFFFF"/>
        <w:spacing w:after="150"/>
        <w:ind w:left="638" w:hanging="638"/>
        <w:jc w:val="both"/>
        <w:divId w:val="626274764"/>
        <w:rPr>
          <w:rFonts w:ascii="Times New Roman" w:hAnsi="Times New Roman" w:cs="Times New Roman"/>
          <w:color w:val="000000"/>
          <w:kern w:val="0"/>
          <w14:ligatures w14:val="none"/>
        </w:rPr>
      </w:pPr>
      <w:r w:rsidRPr="00D91B04">
        <w:rPr>
          <w:rFonts w:ascii="Times New Roman" w:hAnsi="Times New Roman" w:cs="Times New Roman"/>
          <w:color w:val="000000"/>
          <w:kern w:val="0"/>
          <w14:ligatures w14:val="none"/>
        </w:rPr>
        <w:t>Noreen, and et.al., (2022). Does the Adaptive Market Hypothesis Reconcile the Behavioral Finance and the Efficient Market Hypothesis?. </w:t>
      </w:r>
      <w:r w:rsidRPr="00D91B04">
        <w:rPr>
          <w:rFonts w:ascii="TimesNewRomanPS-ItalicMT" w:hAnsi="TimesNewRomanPS-ItalicMT" w:cs="Times New Roman"/>
          <w:i/>
          <w:iCs/>
          <w:color w:val="000000"/>
          <w:kern w:val="0"/>
          <w14:ligatures w14:val="none"/>
        </w:rPr>
        <w:t>Risks</w:t>
      </w:r>
      <w:r w:rsidRPr="00D91B04">
        <w:rPr>
          <w:rFonts w:ascii="Times New Roman" w:hAnsi="Times New Roman" w:cs="Times New Roman"/>
          <w:color w:val="000000"/>
          <w:kern w:val="0"/>
          <w14:ligatures w14:val="none"/>
        </w:rPr>
        <w:t>. 10(9). p.168.</w:t>
      </w:r>
    </w:p>
    <w:p w14:paraId="192FD6B0" w14:textId="77777777" w:rsidR="00D91B04" w:rsidRPr="00D91B04" w:rsidRDefault="00D91B04" w:rsidP="00D91B04">
      <w:pPr>
        <w:shd w:val="clear" w:color="auto" w:fill="FFFFFF"/>
        <w:spacing w:after="150"/>
        <w:ind w:left="638" w:hanging="638"/>
        <w:jc w:val="both"/>
        <w:divId w:val="626274764"/>
        <w:rPr>
          <w:rFonts w:ascii="Times New Roman" w:hAnsi="Times New Roman" w:cs="Times New Roman"/>
          <w:color w:val="000000"/>
          <w:kern w:val="0"/>
          <w14:ligatures w14:val="none"/>
        </w:rPr>
      </w:pPr>
    </w:p>
    <w:p w14:paraId="5B4BF048" w14:textId="77777777" w:rsidR="00D91B04" w:rsidRPr="00D91B04" w:rsidRDefault="00D91B04" w:rsidP="00D91B04">
      <w:pPr>
        <w:shd w:val="clear" w:color="auto" w:fill="FFFFFF"/>
        <w:spacing w:after="150"/>
        <w:ind w:left="638" w:hanging="638"/>
        <w:jc w:val="both"/>
        <w:divId w:val="626274764"/>
        <w:rPr>
          <w:rFonts w:ascii="Times New Roman" w:hAnsi="Times New Roman" w:cs="Times New Roman"/>
          <w:color w:val="000000"/>
          <w:kern w:val="0"/>
          <w14:ligatures w14:val="none"/>
        </w:rPr>
      </w:pPr>
      <w:r w:rsidRPr="00D91B04">
        <w:rPr>
          <w:rFonts w:ascii="Times New Roman" w:hAnsi="Times New Roman" w:cs="Times New Roman"/>
          <w:color w:val="000000"/>
          <w:kern w:val="0"/>
          <w:u w:val="single"/>
          <w14:ligatures w14:val="none"/>
        </w:rPr>
        <w:t>Online</w:t>
      </w:r>
    </w:p>
    <w:p w14:paraId="0B4DEBE7" w14:textId="711C8049" w:rsidR="00D91B04" w:rsidRDefault="00D91B04" w:rsidP="00D91B04">
      <w:pPr>
        <w:spacing w:after="150"/>
        <w:ind w:left="638" w:hanging="638"/>
        <w:jc w:val="both"/>
        <w:divId w:val="626274764"/>
        <w:rPr>
          <w:rFonts w:ascii="Times New Roman" w:hAnsi="Times New Roman" w:cs="Times New Roman"/>
          <w:color w:val="000000"/>
          <w:kern w:val="0"/>
          <w:shd w:val="clear" w:color="auto" w:fill="FFFFFF"/>
          <w14:ligatures w14:val="none"/>
        </w:rPr>
      </w:pPr>
      <w:r w:rsidRPr="00D91B04">
        <w:rPr>
          <w:rFonts w:ascii="TimesNewRomanPS-ItalicMT" w:hAnsi="TimesNewRomanPS-ItalicMT" w:cs="Times New Roman"/>
          <w:i/>
          <w:iCs/>
          <w:color w:val="000000"/>
          <w:kern w:val="0"/>
          <w:shd w:val="clear" w:color="auto" w:fill="FFFFFF"/>
          <w14:ligatures w14:val="none"/>
        </w:rPr>
        <w:t>Shell Global</w:t>
      </w:r>
      <w:r w:rsidRPr="00D91B04">
        <w:rPr>
          <w:rFonts w:ascii="Times New Roman" w:hAnsi="Times New Roman" w:cs="Times New Roman"/>
          <w:color w:val="000000"/>
          <w:kern w:val="0"/>
          <w:shd w:val="clear" w:color="auto" w:fill="FFFFFF"/>
          <w14:ligatures w14:val="none"/>
        </w:rPr>
        <w:t>, (2023) [Online] [Access Through] &lt;</w:t>
      </w:r>
      <w:r w:rsidRPr="00D91B04">
        <w:rPr>
          <w:rFonts w:ascii="Times New Roman" w:hAnsi="Times New Roman" w:cs="Times New Roman"/>
          <w:color w:val="000000"/>
          <w:kern w:val="0"/>
          <w14:ligatures w14:val="none"/>
        </w:rPr>
        <w:t xml:space="preserve"> </w:t>
      </w:r>
      <w:hyperlink r:id="rId5" w:history="1">
        <w:r w:rsidR="00F80FC9" w:rsidRPr="00D91B04">
          <w:rPr>
            <w:rStyle w:val="Hyperlink"/>
            <w:rFonts w:ascii="Times New Roman" w:hAnsi="Times New Roman" w:cs="Times New Roman"/>
            <w:kern w:val="0"/>
            <w:shd w:val="clear" w:color="auto" w:fill="FFFFFF"/>
            <w14:ligatures w14:val="none"/>
          </w:rPr>
          <w:t>https://www.shell.com/investors/dividend-information.html</w:t>
        </w:r>
      </w:hyperlink>
      <w:r w:rsidRPr="00D91B04">
        <w:rPr>
          <w:rFonts w:ascii="Times New Roman" w:hAnsi="Times New Roman" w:cs="Times New Roman"/>
          <w:color w:val="000000"/>
          <w:kern w:val="0"/>
          <w:shd w:val="clear" w:color="auto" w:fill="FFFFFF"/>
          <w14:ligatures w14:val="none"/>
        </w:rPr>
        <w:t>&gt; </w:t>
      </w:r>
    </w:p>
    <w:p w14:paraId="76F8416C" w14:textId="77777777" w:rsidR="00F80FC9" w:rsidRPr="00D91B04" w:rsidRDefault="00F80FC9" w:rsidP="00D91B04">
      <w:pPr>
        <w:spacing w:after="150"/>
        <w:ind w:left="638" w:hanging="638"/>
        <w:jc w:val="both"/>
        <w:divId w:val="626274764"/>
        <w:rPr>
          <w:rFonts w:ascii="Times New Roman" w:hAnsi="Times New Roman" w:cs="Times New Roman"/>
          <w:color w:val="000000"/>
          <w:kern w:val="0"/>
          <w14:ligatures w14:val="none"/>
        </w:rPr>
      </w:pPr>
    </w:p>
    <w:p w14:paraId="475FA60E" w14:textId="77777777" w:rsidR="00D91B04" w:rsidRDefault="00D91B04" w:rsidP="00D91B04">
      <w:pPr>
        <w:spacing w:after="150"/>
        <w:ind w:left="638" w:hanging="638"/>
        <w:jc w:val="both"/>
        <w:divId w:val="626274764"/>
        <w:rPr>
          <w:rFonts w:ascii="TimesNewRomanPS-ItalicMT" w:hAnsi="TimesNewRomanPS-ItalicMT" w:cs="Times New Roman"/>
          <w:i/>
          <w:iCs/>
          <w:color w:val="000000"/>
          <w:kern w:val="0"/>
          <w:shd w:val="clear" w:color="auto" w:fill="FFFFFF"/>
          <w14:ligatures w14:val="none"/>
        </w:rPr>
      </w:pPr>
      <w:r w:rsidRPr="00D91B04">
        <w:rPr>
          <w:rFonts w:ascii="TimesNewRomanPS-ItalicMT" w:hAnsi="TimesNewRomanPS-ItalicMT" w:cs="Times New Roman"/>
          <w:i/>
          <w:iCs/>
          <w:color w:val="000000"/>
          <w:kern w:val="0"/>
          <w:shd w:val="clear" w:color="auto" w:fill="FFFFFF"/>
          <w14:ligatures w14:val="none"/>
        </w:rPr>
        <w:t>Shell Global</w:t>
      </w:r>
      <w:r w:rsidRPr="00D91B04">
        <w:rPr>
          <w:rFonts w:ascii="Times New Roman" w:hAnsi="Times New Roman" w:cs="Times New Roman"/>
          <w:color w:val="000000"/>
          <w:kern w:val="0"/>
          <w:shd w:val="clear" w:color="auto" w:fill="FFFFFF"/>
          <w14:ligatures w14:val="none"/>
        </w:rPr>
        <w:t>, (2023) [Online] [Access Through] &lt;</w:t>
      </w:r>
      <w:r w:rsidRPr="00D91B04">
        <w:rPr>
          <w:rFonts w:ascii="Times New Roman" w:hAnsi="Times New Roman" w:cs="Times New Roman"/>
          <w:color w:val="000000"/>
          <w:kern w:val="0"/>
          <w14:ligatures w14:val="none"/>
        </w:rPr>
        <w:t xml:space="preserve"> </w:t>
      </w:r>
      <w:r w:rsidRPr="00D91B04">
        <w:rPr>
          <w:rFonts w:ascii="Times New Roman" w:hAnsi="Times New Roman" w:cs="Times New Roman"/>
          <w:color w:val="000000"/>
          <w:kern w:val="0"/>
          <w:shd w:val="clear" w:color="auto" w:fill="FFFFFF"/>
          <w14:ligatures w14:val="none"/>
        </w:rPr>
        <w:t>https://www.shell.com/investors.html&gt; </w:t>
      </w:r>
      <w:r w:rsidRPr="00D91B04">
        <w:rPr>
          <w:rFonts w:ascii="TimesNewRomanPS-ItalicMT" w:hAnsi="TimesNewRomanPS-ItalicMT" w:cs="Times New Roman"/>
          <w:i/>
          <w:iCs/>
          <w:color w:val="000000"/>
          <w:kern w:val="0"/>
          <w:shd w:val="clear" w:color="auto" w:fill="FFFFFF"/>
          <w14:ligatures w14:val="none"/>
        </w:rPr>
        <w:t xml:space="preserve">  </w:t>
      </w:r>
    </w:p>
    <w:p w14:paraId="5B2191F4" w14:textId="77777777" w:rsidR="00F80FC9" w:rsidRPr="00D91B04" w:rsidRDefault="00F80FC9" w:rsidP="00F80FC9">
      <w:pPr>
        <w:spacing w:after="150"/>
        <w:jc w:val="both"/>
        <w:divId w:val="626274764"/>
        <w:rPr>
          <w:rFonts w:ascii="Times New Roman" w:hAnsi="Times New Roman" w:cs="Times New Roman"/>
          <w:color w:val="000000"/>
          <w:kern w:val="0"/>
          <w14:ligatures w14:val="none"/>
        </w:rPr>
      </w:pPr>
    </w:p>
    <w:p w14:paraId="3B723636" w14:textId="77777777" w:rsidR="00D91B04" w:rsidRPr="00D91B04" w:rsidRDefault="00D91B04" w:rsidP="00D91B04">
      <w:pPr>
        <w:shd w:val="clear" w:color="auto" w:fill="FFFFFF"/>
        <w:spacing w:after="150"/>
        <w:ind w:left="638" w:hanging="638"/>
        <w:jc w:val="both"/>
        <w:divId w:val="626274764"/>
        <w:rPr>
          <w:rFonts w:ascii="Times New Roman" w:hAnsi="Times New Roman" w:cs="Times New Roman"/>
          <w:color w:val="000000"/>
          <w:kern w:val="0"/>
          <w:sz w:val="18"/>
          <w:szCs w:val="18"/>
          <w14:ligatures w14:val="none"/>
        </w:rPr>
      </w:pPr>
    </w:p>
    <w:p w14:paraId="26C2A71E" w14:textId="77777777" w:rsidR="004633A0" w:rsidRDefault="004633A0" w:rsidP="00F33F64">
      <w:pPr>
        <w:spacing w:after="75"/>
        <w:jc w:val="both"/>
        <w:divId w:val="2037461441"/>
        <w:rPr>
          <w:rFonts w:ascii="Times New Roman" w:hAnsi="Times New Roman" w:cs="Times New Roman"/>
          <w:color w:val="000000"/>
          <w:kern w:val="0"/>
          <w14:ligatures w14:val="none"/>
        </w:rPr>
      </w:pPr>
    </w:p>
    <w:p w14:paraId="3E367765" w14:textId="77777777" w:rsidR="004633A0" w:rsidRDefault="004633A0" w:rsidP="00F33F64">
      <w:pPr>
        <w:spacing w:after="75"/>
        <w:jc w:val="both"/>
        <w:divId w:val="2037461441"/>
        <w:rPr>
          <w:rFonts w:ascii="Times New Roman" w:hAnsi="Times New Roman" w:cs="Times New Roman"/>
          <w:color w:val="000000"/>
          <w:kern w:val="0"/>
          <w14:ligatures w14:val="none"/>
        </w:rPr>
      </w:pPr>
    </w:p>
    <w:p w14:paraId="7509FA4A" w14:textId="77777777" w:rsidR="004633A0" w:rsidRDefault="004633A0" w:rsidP="00F33F64">
      <w:pPr>
        <w:spacing w:after="75"/>
        <w:jc w:val="both"/>
        <w:divId w:val="2037461441"/>
        <w:rPr>
          <w:rFonts w:ascii="Times New Roman" w:hAnsi="Times New Roman" w:cs="Times New Roman"/>
          <w:color w:val="000000"/>
          <w:kern w:val="0"/>
          <w14:ligatures w14:val="none"/>
        </w:rPr>
      </w:pPr>
    </w:p>
    <w:p w14:paraId="4C0F806E" w14:textId="77777777" w:rsidR="004633A0" w:rsidRDefault="004633A0" w:rsidP="00F33F64">
      <w:pPr>
        <w:spacing w:after="75"/>
        <w:jc w:val="both"/>
        <w:divId w:val="2037461441"/>
        <w:rPr>
          <w:rFonts w:ascii="Times New Roman" w:hAnsi="Times New Roman" w:cs="Times New Roman"/>
          <w:color w:val="000000"/>
          <w:kern w:val="0"/>
          <w14:ligatures w14:val="none"/>
        </w:rPr>
      </w:pPr>
    </w:p>
    <w:p w14:paraId="78D50E60" w14:textId="77777777" w:rsidR="004633A0" w:rsidRDefault="004633A0" w:rsidP="00F33F64">
      <w:pPr>
        <w:spacing w:after="75"/>
        <w:jc w:val="both"/>
        <w:divId w:val="2037461441"/>
        <w:rPr>
          <w:rFonts w:ascii="Times New Roman" w:hAnsi="Times New Roman" w:cs="Times New Roman"/>
          <w:color w:val="000000"/>
          <w:kern w:val="0"/>
          <w14:ligatures w14:val="none"/>
        </w:rPr>
      </w:pPr>
    </w:p>
    <w:p w14:paraId="1F72BB8A" w14:textId="77777777" w:rsidR="004633A0" w:rsidRDefault="004633A0" w:rsidP="00F33F64">
      <w:pPr>
        <w:spacing w:after="75"/>
        <w:jc w:val="both"/>
        <w:divId w:val="2037461441"/>
        <w:rPr>
          <w:rFonts w:ascii="Times New Roman" w:hAnsi="Times New Roman" w:cs="Times New Roman"/>
          <w:color w:val="000000"/>
          <w:kern w:val="0"/>
          <w14:ligatures w14:val="none"/>
        </w:rPr>
      </w:pPr>
    </w:p>
    <w:p w14:paraId="5463E721" w14:textId="77777777" w:rsidR="004633A0" w:rsidRDefault="004633A0" w:rsidP="00F33F64">
      <w:pPr>
        <w:spacing w:after="75"/>
        <w:jc w:val="both"/>
        <w:divId w:val="2037461441"/>
        <w:rPr>
          <w:rFonts w:ascii="Times New Roman" w:hAnsi="Times New Roman" w:cs="Times New Roman"/>
          <w:color w:val="000000"/>
          <w:kern w:val="0"/>
          <w14:ligatures w14:val="none"/>
        </w:rPr>
      </w:pPr>
    </w:p>
    <w:p w14:paraId="718A1724" w14:textId="77777777" w:rsidR="004633A0" w:rsidRDefault="004633A0" w:rsidP="00F33F64">
      <w:pPr>
        <w:spacing w:after="75"/>
        <w:jc w:val="both"/>
        <w:divId w:val="2037461441"/>
        <w:rPr>
          <w:rFonts w:ascii="Times New Roman" w:hAnsi="Times New Roman" w:cs="Times New Roman"/>
          <w:color w:val="000000"/>
          <w:kern w:val="0"/>
          <w14:ligatures w14:val="none"/>
        </w:rPr>
      </w:pPr>
    </w:p>
    <w:p w14:paraId="6D567A09" w14:textId="77777777" w:rsidR="004633A0" w:rsidRDefault="004633A0" w:rsidP="00F33F64">
      <w:pPr>
        <w:spacing w:after="75"/>
        <w:jc w:val="both"/>
        <w:divId w:val="2037461441"/>
        <w:rPr>
          <w:rFonts w:ascii="Times New Roman" w:hAnsi="Times New Roman" w:cs="Times New Roman"/>
          <w:color w:val="000000"/>
          <w:kern w:val="0"/>
          <w14:ligatures w14:val="none"/>
        </w:rPr>
      </w:pPr>
    </w:p>
    <w:p w14:paraId="4604C3FB" w14:textId="77777777" w:rsidR="004633A0" w:rsidRDefault="004633A0" w:rsidP="00F33F64">
      <w:pPr>
        <w:spacing w:after="75"/>
        <w:jc w:val="both"/>
        <w:divId w:val="2037461441"/>
        <w:rPr>
          <w:rFonts w:ascii="Times New Roman" w:hAnsi="Times New Roman" w:cs="Times New Roman"/>
          <w:color w:val="000000"/>
          <w:kern w:val="0"/>
          <w14:ligatures w14:val="none"/>
        </w:rPr>
      </w:pPr>
    </w:p>
    <w:p w14:paraId="72AD45C6" w14:textId="77777777" w:rsidR="004633A0" w:rsidRDefault="004633A0" w:rsidP="00F33F64">
      <w:pPr>
        <w:spacing w:after="75"/>
        <w:jc w:val="both"/>
        <w:divId w:val="2037461441"/>
        <w:rPr>
          <w:rFonts w:ascii="Times New Roman" w:hAnsi="Times New Roman" w:cs="Times New Roman"/>
          <w:color w:val="000000"/>
          <w:kern w:val="0"/>
          <w14:ligatures w14:val="none"/>
        </w:rPr>
      </w:pPr>
    </w:p>
    <w:p w14:paraId="3F4A7C35" w14:textId="77777777" w:rsidR="004633A0" w:rsidRDefault="004633A0" w:rsidP="00F33F64">
      <w:pPr>
        <w:spacing w:after="75"/>
        <w:jc w:val="both"/>
        <w:divId w:val="2037461441"/>
        <w:rPr>
          <w:rFonts w:ascii="Times New Roman" w:hAnsi="Times New Roman" w:cs="Times New Roman"/>
          <w:color w:val="000000"/>
          <w:kern w:val="0"/>
          <w14:ligatures w14:val="none"/>
        </w:rPr>
      </w:pPr>
    </w:p>
    <w:p w14:paraId="38941EBD" w14:textId="77777777" w:rsidR="004633A0" w:rsidRDefault="004633A0" w:rsidP="00F33F64">
      <w:pPr>
        <w:spacing w:after="75"/>
        <w:jc w:val="both"/>
        <w:divId w:val="2037461441"/>
        <w:rPr>
          <w:rFonts w:ascii="Times New Roman" w:hAnsi="Times New Roman" w:cs="Times New Roman"/>
          <w:color w:val="000000"/>
          <w:kern w:val="0"/>
          <w14:ligatures w14:val="none"/>
        </w:rPr>
      </w:pPr>
    </w:p>
    <w:p w14:paraId="3E4DC754" w14:textId="77777777" w:rsidR="004633A0" w:rsidRDefault="004633A0" w:rsidP="00F33F64">
      <w:pPr>
        <w:spacing w:after="75"/>
        <w:jc w:val="both"/>
        <w:divId w:val="2037461441"/>
        <w:rPr>
          <w:rFonts w:ascii="Times New Roman" w:hAnsi="Times New Roman" w:cs="Times New Roman"/>
          <w:color w:val="000000"/>
          <w:kern w:val="0"/>
          <w14:ligatures w14:val="none"/>
        </w:rPr>
      </w:pPr>
    </w:p>
    <w:p w14:paraId="07CC7C91" w14:textId="77777777" w:rsidR="004633A0" w:rsidRDefault="004633A0" w:rsidP="00F33F64">
      <w:pPr>
        <w:spacing w:after="75"/>
        <w:jc w:val="both"/>
        <w:divId w:val="2037461441"/>
        <w:rPr>
          <w:rFonts w:ascii="Times New Roman" w:hAnsi="Times New Roman" w:cs="Times New Roman"/>
          <w:color w:val="000000"/>
          <w:kern w:val="0"/>
          <w14:ligatures w14:val="none"/>
        </w:rPr>
      </w:pPr>
    </w:p>
    <w:p w14:paraId="17DCB46F" w14:textId="77777777" w:rsidR="003201F6" w:rsidRDefault="003201F6" w:rsidP="00F33F64">
      <w:pPr>
        <w:spacing w:after="75"/>
        <w:jc w:val="both"/>
        <w:divId w:val="2037461441"/>
        <w:rPr>
          <w:rFonts w:ascii="Times New Roman" w:hAnsi="Times New Roman" w:cs="Times New Roman"/>
          <w:color w:val="000000"/>
          <w:kern w:val="0"/>
          <w14:ligatures w14:val="none"/>
        </w:rPr>
      </w:pPr>
    </w:p>
    <w:p w14:paraId="49E67067" w14:textId="77777777" w:rsidR="003201F6" w:rsidRPr="00F33F64" w:rsidRDefault="003201F6" w:rsidP="00F33F64">
      <w:pPr>
        <w:spacing w:after="75"/>
        <w:jc w:val="both"/>
        <w:divId w:val="2037461441"/>
        <w:rPr>
          <w:rFonts w:ascii="Times New Roman" w:hAnsi="Times New Roman" w:cs="Times New Roman"/>
          <w:color w:val="000000"/>
          <w:kern w:val="0"/>
          <w14:ligatures w14:val="none"/>
        </w:rPr>
      </w:pPr>
    </w:p>
    <w:p w14:paraId="42B373E8" w14:textId="77777777" w:rsidR="00F33F64" w:rsidRPr="00F566AD" w:rsidRDefault="00F33F64" w:rsidP="00E55CA9">
      <w:pPr>
        <w:ind w:left="2366"/>
        <w:rPr>
          <w:lang w:val="ro-RO"/>
        </w:rPr>
      </w:pPr>
    </w:p>
    <w:sectPr w:rsidR="00F33F64" w:rsidRPr="00F566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NewRomanPS-ItalicMT">
    <w:altName w:val="Times New Roman"/>
    <w:panose1 w:val="020B0604020202020204"/>
    <w:charset w:val="00"/>
    <w:family w:val="roman"/>
    <w:pitch w:val="default"/>
  </w:font>
  <w:font w:name="TimesNewRomanPS-BoldMT">
    <w:altName w:val="Times New Roman"/>
    <w:panose1 w:val="020B0604020202020204"/>
    <w:charset w:val="00"/>
    <w:family w:val="roman"/>
    <w:pitch w:val="default"/>
  </w:font>
  <w:font w:name="TimesNewRomanPS-BoldItalicMT">
    <w:altName w:val="Times New Roman"/>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FB0D68"/>
    <w:multiLevelType w:val="hybridMultilevel"/>
    <w:tmpl w:val="05CEF76A"/>
    <w:lvl w:ilvl="0" w:tplc="04180001">
      <w:start w:val="1"/>
      <w:numFmt w:val="bullet"/>
      <w:lvlText w:val=""/>
      <w:lvlJc w:val="left"/>
      <w:pPr>
        <w:ind w:left="3086" w:hanging="360"/>
      </w:pPr>
      <w:rPr>
        <w:rFonts w:ascii="Symbol" w:hAnsi="Symbol" w:hint="default"/>
      </w:rPr>
    </w:lvl>
    <w:lvl w:ilvl="1" w:tplc="04180003" w:tentative="1">
      <w:start w:val="1"/>
      <w:numFmt w:val="bullet"/>
      <w:lvlText w:val="o"/>
      <w:lvlJc w:val="left"/>
      <w:pPr>
        <w:ind w:left="3806" w:hanging="360"/>
      </w:pPr>
      <w:rPr>
        <w:rFonts w:ascii="Courier New" w:hAnsi="Courier New" w:cs="Courier New" w:hint="default"/>
      </w:rPr>
    </w:lvl>
    <w:lvl w:ilvl="2" w:tplc="04180005" w:tentative="1">
      <w:start w:val="1"/>
      <w:numFmt w:val="bullet"/>
      <w:lvlText w:val=""/>
      <w:lvlJc w:val="left"/>
      <w:pPr>
        <w:ind w:left="4526" w:hanging="360"/>
      </w:pPr>
      <w:rPr>
        <w:rFonts w:ascii="Wingdings" w:hAnsi="Wingdings" w:hint="default"/>
      </w:rPr>
    </w:lvl>
    <w:lvl w:ilvl="3" w:tplc="04180001" w:tentative="1">
      <w:start w:val="1"/>
      <w:numFmt w:val="bullet"/>
      <w:lvlText w:val=""/>
      <w:lvlJc w:val="left"/>
      <w:pPr>
        <w:ind w:left="5246" w:hanging="360"/>
      </w:pPr>
      <w:rPr>
        <w:rFonts w:ascii="Symbol" w:hAnsi="Symbol" w:hint="default"/>
      </w:rPr>
    </w:lvl>
    <w:lvl w:ilvl="4" w:tplc="04180003" w:tentative="1">
      <w:start w:val="1"/>
      <w:numFmt w:val="bullet"/>
      <w:lvlText w:val="o"/>
      <w:lvlJc w:val="left"/>
      <w:pPr>
        <w:ind w:left="5966" w:hanging="360"/>
      </w:pPr>
      <w:rPr>
        <w:rFonts w:ascii="Courier New" w:hAnsi="Courier New" w:cs="Courier New" w:hint="default"/>
      </w:rPr>
    </w:lvl>
    <w:lvl w:ilvl="5" w:tplc="04180005" w:tentative="1">
      <w:start w:val="1"/>
      <w:numFmt w:val="bullet"/>
      <w:lvlText w:val=""/>
      <w:lvlJc w:val="left"/>
      <w:pPr>
        <w:ind w:left="6686" w:hanging="360"/>
      </w:pPr>
      <w:rPr>
        <w:rFonts w:ascii="Wingdings" w:hAnsi="Wingdings" w:hint="default"/>
      </w:rPr>
    </w:lvl>
    <w:lvl w:ilvl="6" w:tplc="04180001" w:tentative="1">
      <w:start w:val="1"/>
      <w:numFmt w:val="bullet"/>
      <w:lvlText w:val=""/>
      <w:lvlJc w:val="left"/>
      <w:pPr>
        <w:ind w:left="7406" w:hanging="360"/>
      </w:pPr>
      <w:rPr>
        <w:rFonts w:ascii="Symbol" w:hAnsi="Symbol" w:hint="default"/>
      </w:rPr>
    </w:lvl>
    <w:lvl w:ilvl="7" w:tplc="04180003" w:tentative="1">
      <w:start w:val="1"/>
      <w:numFmt w:val="bullet"/>
      <w:lvlText w:val="o"/>
      <w:lvlJc w:val="left"/>
      <w:pPr>
        <w:ind w:left="8126" w:hanging="360"/>
      </w:pPr>
      <w:rPr>
        <w:rFonts w:ascii="Courier New" w:hAnsi="Courier New" w:cs="Courier New" w:hint="default"/>
      </w:rPr>
    </w:lvl>
    <w:lvl w:ilvl="8" w:tplc="04180005" w:tentative="1">
      <w:start w:val="1"/>
      <w:numFmt w:val="bullet"/>
      <w:lvlText w:val=""/>
      <w:lvlJc w:val="left"/>
      <w:pPr>
        <w:ind w:left="8846" w:hanging="360"/>
      </w:pPr>
      <w:rPr>
        <w:rFonts w:ascii="Wingdings" w:hAnsi="Wingdings" w:hint="default"/>
      </w:rPr>
    </w:lvl>
  </w:abstractNum>
  <w:abstractNum w:abstractNumId="1" w15:restartNumberingAfterBreak="0">
    <w:nsid w:val="52D5729F"/>
    <w:multiLevelType w:val="hybridMultilevel"/>
    <w:tmpl w:val="0270F4D8"/>
    <w:lvl w:ilvl="0" w:tplc="04180001">
      <w:start w:val="1"/>
      <w:numFmt w:val="bullet"/>
      <w:lvlText w:val=""/>
      <w:lvlJc w:val="left"/>
      <w:pPr>
        <w:ind w:left="2366" w:hanging="360"/>
      </w:pPr>
      <w:rPr>
        <w:rFonts w:ascii="Symbol" w:hAnsi="Symbol" w:hint="default"/>
      </w:rPr>
    </w:lvl>
    <w:lvl w:ilvl="1" w:tplc="04180003" w:tentative="1">
      <w:start w:val="1"/>
      <w:numFmt w:val="bullet"/>
      <w:lvlText w:val="o"/>
      <w:lvlJc w:val="left"/>
      <w:pPr>
        <w:ind w:left="3086" w:hanging="360"/>
      </w:pPr>
      <w:rPr>
        <w:rFonts w:ascii="Courier New" w:hAnsi="Courier New" w:cs="Courier New" w:hint="default"/>
      </w:rPr>
    </w:lvl>
    <w:lvl w:ilvl="2" w:tplc="04180005" w:tentative="1">
      <w:start w:val="1"/>
      <w:numFmt w:val="bullet"/>
      <w:lvlText w:val=""/>
      <w:lvlJc w:val="left"/>
      <w:pPr>
        <w:ind w:left="3806" w:hanging="360"/>
      </w:pPr>
      <w:rPr>
        <w:rFonts w:ascii="Wingdings" w:hAnsi="Wingdings" w:hint="default"/>
      </w:rPr>
    </w:lvl>
    <w:lvl w:ilvl="3" w:tplc="04180001" w:tentative="1">
      <w:start w:val="1"/>
      <w:numFmt w:val="bullet"/>
      <w:lvlText w:val=""/>
      <w:lvlJc w:val="left"/>
      <w:pPr>
        <w:ind w:left="4526" w:hanging="360"/>
      </w:pPr>
      <w:rPr>
        <w:rFonts w:ascii="Symbol" w:hAnsi="Symbol" w:hint="default"/>
      </w:rPr>
    </w:lvl>
    <w:lvl w:ilvl="4" w:tplc="04180003" w:tentative="1">
      <w:start w:val="1"/>
      <w:numFmt w:val="bullet"/>
      <w:lvlText w:val="o"/>
      <w:lvlJc w:val="left"/>
      <w:pPr>
        <w:ind w:left="5246" w:hanging="360"/>
      </w:pPr>
      <w:rPr>
        <w:rFonts w:ascii="Courier New" w:hAnsi="Courier New" w:cs="Courier New" w:hint="default"/>
      </w:rPr>
    </w:lvl>
    <w:lvl w:ilvl="5" w:tplc="04180005" w:tentative="1">
      <w:start w:val="1"/>
      <w:numFmt w:val="bullet"/>
      <w:lvlText w:val=""/>
      <w:lvlJc w:val="left"/>
      <w:pPr>
        <w:ind w:left="5966" w:hanging="360"/>
      </w:pPr>
      <w:rPr>
        <w:rFonts w:ascii="Wingdings" w:hAnsi="Wingdings" w:hint="default"/>
      </w:rPr>
    </w:lvl>
    <w:lvl w:ilvl="6" w:tplc="04180001" w:tentative="1">
      <w:start w:val="1"/>
      <w:numFmt w:val="bullet"/>
      <w:lvlText w:val=""/>
      <w:lvlJc w:val="left"/>
      <w:pPr>
        <w:ind w:left="6686" w:hanging="360"/>
      </w:pPr>
      <w:rPr>
        <w:rFonts w:ascii="Symbol" w:hAnsi="Symbol" w:hint="default"/>
      </w:rPr>
    </w:lvl>
    <w:lvl w:ilvl="7" w:tplc="04180003" w:tentative="1">
      <w:start w:val="1"/>
      <w:numFmt w:val="bullet"/>
      <w:lvlText w:val="o"/>
      <w:lvlJc w:val="left"/>
      <w:pPr>
        <w:ind w:left="7406" w:hanging="360"/>
      </w:pPr>
      <w:rPr>
        <w:rFonts w:ascii="Courier New" w:hAnsi="Courier New" w:cs="Courier New" w:hint="default"/>
      </w:rPr>
    </w:lvl>
    <w:lvl w:ilvl="8" w:tplc="04180005" w:tentative="1">
      <w:start w:val="1"/>
      <w:numFmt w:val="bullet"/>
      <w:lvlText w:val=""/>
      <w:lvlJc w:val="left"/>
      <w:pPr>
        <w:ind w:left="8126" w:hanging="360"/>
      </w:pPr>
      <w:rPr>
        <w:rFonts w:ascii="Wingdings" w:hAnsi="Wingdings" w:hint="default"/>
      </w:rPr>
    </w:lvl>
  </w:abstractNum>
  <w:num w:numId="1" w16cid:durableId="2048025555">
    <w:abstractNumId w:val="1"/>
  </w:num>
  <w:num w:numId="2" w16cid:durableId="7684315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6"/>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1E08"/>
    <w:rsid w:val="0005226D"/>
    <w:rsid w:val="000A3B57"/>
    <w:rsid w:val="000B7818"/>
    <w:rsid w:val="000C1533"/>
    <w:rsid w:val="00122A09"/>
    <w:rsid w:val="001D28D3"/>
    <w:rsid w:val="003201F6"/>
    <w:rsid w:val="00360E23"/>
    <w:rsid w:val="00395C44"/>
    <w:rsid w:val="003A386F"/>
    <w:rsid w:val="003C45A6"/>
    <w:rsid w:val="00426515"/>
    <w:rsid w:val="00435901"/>
    <w:rsid w:val="004633A0"/>
    <w:rsid w:val="004819FD"/>
    <w:rsid w:val="00500601"/>
    <w:rsid w:val="0065230D"/>
    <w:rsid w:val="006A5D2E"/>
    <w:rsid w:val="006C37CB"/>
    <w:rsid w:val="006E382B"/>
    <w:rsid w:val="0077513B"/>
    <w:rsid w:val="00821427"/>
    <w:rsid w:val="00836DA8"/>
    <w:rsid w:val="00861E08"/>
    <w:rsid w:val="00872BDB"/>
    <w:rsid w:val="0088729A"/>
    <w:rsid w:val="008A5577"/>
    <w:rsid w:val="008C6E3E"/>
    <w:rsid w:val="00B31BBE"/>
    <w:rsid w:val="00B6267C"/>
    <w:rsid w:val="00B66003"/>
    <w:rsid w:val="00C13630"/>
    <w:rsid w:val="00C46906"/>
    <w:rsid w:val="00CB4E40"/>
    <w:rsid w:val="00CC438A"/>
    <w:rsid w:val="00D91B04"/>
    <w:rsid w:val="00DE3753"/>
    <w:rsid w:val="00E02D03"/>
    <w:rsid w:val="00E51A8A"/>
    <w:rsid w:val="00E55CA9"/>
    <w:rsid w:val="00ED379E"/>
    <w:rsid w:val="00F33F64"/>
    <w:rsid w:val="00F566AD"/>
    <w:rsid w:val="00F80FC9"/>
    <w:rsid w:val="00FA7584"/>
    <w:rsid w:val="00FB14E5"/>
    <w:rsid w:val="00FD53F1"/>
  </w:rsids>
  <m:mathPr>
    <m:mathFont m:val="Cambria Math"/>
    <m:brkBin m:val="before"/>
    <m:brkBinSub m:val="--"/>
    <m:smallFrac m:val="0"/>
    <m:dispDef/>
    <m:lMargin m:val="0"/>
    <m:rMargin m:val="0"/>
    <m:defJc m:val="centerGroup"/>
    <m:wrapIndent m:val="1440"/>
    <m:intLim m:val="subSup"/>
    <m:naryLim m:val="undOvr"/>
  </m:mathPr>
  <w:themeFontLang w:val="ro-GB"/>
  <w:clrSchemeMapping w:bg1="light1" w:t1="dark1" w:bg2="light2" w:t2="dark2" w:accent1="accent1" w:accent2="accent2" w:accent3="accent3" w:accent4="accent4" w:accent5="accent5" w:accent6="accent6" w:hyperlink="hyperlink" w:followedHyperlink="followedHyperlink"/>
  <w:decimalSymbol w:val="."/>
  <w:listSeparator w:val=";"/>
  <w14:docId w14:val="3C325CCD"/>
  <w15:chartTrackingRefBased/>
  <w15:docId w15:val="{191A29A0-F504-B649-A5BF-75C17F24D0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ro-GB" w:eastAsia="ro-RO"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p1">
    <w:name w:val="p1"/>
    <w:basedOn w:val="Normal"/>
    <w:rsid w:val="00861E08"/>
    <w:pPr>
      <w:spacing w:after="150"/>
      <w:jc w:val="center"/>
    </w:pPr>
    <w:rPr>
      <w:rFonts w:ascii="Times New Roman" w:hAnsi="Times New Roman" w:cs="Times New Roman"/>
      <w:color w:val="000000"/>
      <w:kern w:val="0"/>
      <w:sz w:val="68"/>
      <w:szCs w:val="68"/>
      <w14:ligatures w14:val="none"/>
    </w:rPr>
  </w:style>
  <w:style w:type="character" w:customStyle="1" w:styleId="s1">
    <w:name w:val="s1"/>
    <w:basedOn w:val="Fontdeparagrafimplicit"/>
    <w:rsid w:val="00861E08"/>
    <w:rPr>
      <w:rFonts w:ascii="Times New Roman" w:hAnsi="Times New Roman" w:cs="Times New Roman" w:hint="default"/>
      <w:b w:val="0"/>
      <w:bCs w:val="0"/>
      <w:i w:val="0"/>
      <w:iCs w:val="0"/>
      <w:sz w:val="68"/>
      <w:szCs w:val="68"/>
    </w:rPr>
  </w:style>
  <w:style w:type="paragraph" w:styleId="Listparagraf">
    <w:name w:val="List Paragraph"/>
    <w:basedOn w:val="Normal"/>
    <w:uiPriority w:val="34"/>
    <w:qFormat/>
    <w:rsid w:val="00E55CA9"/>
    <w:pPr>
      <w:ind w:left="720"/>
      <w:contextualSpacing/>
    </w:pPr>
  </w:style>
  <w:style w:type="paragraph" w:customStyle="1" w:styleId="p2">
    <w:name w:val="p2"/>
    <w:basedOn w:val="Normal"/>
    <w:rsid w:val="00F33F64"/>
    <w:pPr>
      <w:spacing w:after="75"/>
      <w:jc w:val="both"/>
    </w:pPr>
    <w:rPr>
      <w:rFonts w:ascii="Times New Roman" w:hAnsi="Times New Roman" w:cs="Times New Roman"/>
      <w:color w:val="000000"/>
      <w:kern w:val="0"/>
      <w:sz w:val="18"/>
      <w:szCs w:val="18"/>
      <w14:ligatures w14:val="none"/>
    </w:rPr>
  </w:style>
  <w:style w:type="paragraph" w:customStyle="1" w:styleId="p3">
    <w:name w:val="p3"/>
    <w:basedOn w:val="Normal"/>
    <w:rsid w:val="00F33F64"/>
    <w:pPr>
      <w:spacing w:after="75"/>
      <w:ind w:left="180"/>
      <w:jc w:val="both"/>
    </w:pPr>
    <w:rPr>
      <w:rFonts w:ascii="Times New Roman" w:hAnsi="Times New Roman" w:cs="Times New Roman"/>
      <w:color w:val="000000"/>
      <w:kern w:val="0"/>
      <w:sz w:val="18"/>
      <w:szCs w:val="18"/>
      <w14:ligatures w14:val="none"/>
    </w:rPr>
  </w:style>
  <w:style w:type="character" w:customStyle="1" w:styleId="s2">
    <w:name w:val="s2"/>
    <w:basedOn w:val="Fontdeparagrafimplicit"/>
    <w:rsid w:val="00F33F64"/>
    <w:rPr>
      <w:rFonts w:ascii="Times New Roman" w:hAnsi="Times New Roman" w:cs="Times New Roman" w:hint="default"/>
      <w:b w:val="0"/>
      <w:bCs w:val="0"/>
      <w:i w:val="0"/>
      <w:iCs w:val="0"/>
      <w:sz w:val="18"/>
      <w:szCs w:val="18"/>
    </w:rPr>
  </w:style>
  <w:style w:type="character" w:customStyle="1" w:styleId="apple-tab-span">
    <w:name w:val="apple-tab-span"/>
    <w:basedOn w:val="Fontdeparagrafimplicit"/>
    <w:rsid w:val="00F33F64"/>
  </w:style>
  <w:style w:type="character" w:customStyle="1" w:styleId="s3">
    <w:name w:val="s3"/>
    <w:basedOn w:val="Fontdeparagrafimplicit"/>
    <w:rsid w:val="004633A0"/>
    <w:rPr>
      <w:rFonts w:ascii="TimesNewRomanPS-ItalicMT" w:hAnsi="TimesNewRomanPS-ItalicMT" w:hint="default"/>
      <w:b w:val="0"/>
      <w:bCs w:val="0"/>
      <w:i/>
      <w:iCs/>
      <w:sz w:val="18"/>
      <w:szCs w:val="18"/>
      <w:shd w:val="clear" w:color="auto" w:fill="FFFFFF"/>
    </w:rPr>
  </w:style>
  <w:style w:type="character" w:customStyle="1" w:styleId="s4">
    <w:name w:val="s4"/>
    <w:basedOn w:val="Fontdeparagrafimplicit"/>
    <w:rsid w:val="004633A0"/>
    <w:rPr>
      <w:rFonts w:ascii="Times New Roman" w:hAnsi="Times New Roman" w:cs="Times New Roman" w:hint="default"/>
      <w:b w:val="0"/>
      <w:bCs w:val="0"/>
      <w:i w:val="0"/>
      <w:iCs w:val="0"/>
      <w:sz w:val="18"/>
      <w:szCs w:val="18"/>
      <w:shd w:val="clear" w:color="auto" w:fill="FFFFFF"/>
    </w:rPr>
  </w:style>
  <w:style w:type="character" w:customStyle="1" w:styleId="apple-converted-space">
    <w:name w:val="apple-converted-space"/>
    <w:basedOn w:val="Fontdeparagrafimplicit"/>
    <w:rsid w:val="004633A0"/>
  </w:style>
  <w:style w:type="character" w:customStyle="1" w:styleId="s5">
    <w:name w:val="s5"/>
    <w:basedOn w:val="Fontdeparagrafimplicit"/>
    <w:rsid w:val="00122A09"/>
    <w:rPr>
      <w:rFonts w:ascii="Times New Roman" w:hAnsi="Times New Roman" w:cs="Times New Roman" w:hint="default"/>
      <w:b w:val="0"/>
      <w:bCs w:val="0"/>
      <w:i w:val="0"/>
      <w:iCs w:val="0"/>
      <w:sz w:val="18"/>
      <w:szCs w:val="18"/>
      <w:shd w:val="clear" w:color="auto" w:fill="FFFFFF"/>
    </w:rPr>
  </w:style>
  <w:style w:type="paragraph" w:customStyle="1" w:styleId="p4">
    <w:name w:val="p4"/>
    <w:basedOn w:val="Normal"/>
    <w:rsid w:val="00D91B04"/>
    <w:pPr>
      <w:shd w:val="clear" w:color="auto" w:fill="FFFFFF"/>
      <w:spacing w:after="150"/>
      <w:ind w:left="638" w:hanging="638"/>
      <w:jc w:val="both"/>
    </w:pPr>
    <w:rPr>
      <w:rFonts w:ascii="Times New Roman" w:hAnsi="Times New Roman" w:cs="Times New Roman"/>
      <w:color w:val="000000"/>
      <w:kern w:val="0"/>
      <w:sz w:val="18"/>
      <w:szCs w:val="18"/>
      <w14:ligatures w14:val="none"/>
    </w:rPr>
  </w:style>
  <w:style w:type="character" w:customStyle="1" w:styleId="s6">
    <w:name w:val="s6"/>
    <w:basedOn w:val="Fontdeparagrafimplicit"/>
    <w:rsid w:val="00D91B04"/>
    <w:rPr>
      <w:rFonts w:ascii="TimesNewRomanPS-ItalicMT" w:hAnsi="TimesNewRomanPS-ItalicMT" w:hint="default"/>
      <w:b w:val="0"/>
      <w:bCs w:val="0"/>
      <w:i/>
      <w:iCs/>
      <w:sz w:val="18"/>
      <w:szCs w:val="18"/>
      <w:shd w:val="clear" w:color="auto" w:fill="FFFFFF"/>
    </w:rPr>
  </w:style>
  <w:style w:type="character" w:styleId="Hyperlink">
    <w:name w:val="Hyperlink"/>
    <w:basedOn w:val="Fontdeparagrafimplicit"/>
    <w:uiPriority w:val="99"/>
    <w:unhideWhenUsed/>
    <w:rsid w:val="00F80FC9"/>
    <w:rPr>
      <w:color w:val="0563C1" w:themeColor="hyperlink"/>
      <w:u w:val="single"/>
    </w:rPr>
  </w:style>
  <w:style w:type="character" w:styleId="MeniuneNerezolvat">
    <w:name w:val="Unresolved Mention"/>
    <w:basedOn w:val="Fontdeparagrafimplicit"/>
    <w:uiPriority w:val="99"/>
    <w:semiHidden/>
    <w:unhideWhenUsed/>
    <w:rsid w:val="00F80FC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7461441">
      <w:bodyDiv w:val="1"/>
      <w:marLeft w:val="0"/>
      <w:marRight w:val="0"/>
      <w:marTop w:val="0"/>
      <w:marBottom w:val="0"/>
      <w:divBdr>
        <w:top w:val="none" w:sz="0" w:space="0" w:color="auto"/>
        <w:left w:val="none" w:sz="0" w:space="0" w:color="auto"/>
        <w:bottom w:val="none" w:sz="0" w:space="0" w:color="auto"/>
        <w:right w:val="none" w:sz="0" w:space="0" w:color="auto"/>
      </w:divBdr>
      <w:divsChild>
        <w:div w:id="1255287753">
          <w:marLeft w:val="0"/>
          <w:marRight w:val="0"/>
          <w:marTop w:val="0"/>
          <w:marBottom w:val="0"/>
          <w:divBdr>
            <w:top w:val="none" w:sz="0" w:space="0" w:color="auto"/>
            <w:left w:val="none" w:sz="0" w:space="0" w:color="auto"/>
            <w:bottom w:val="none" w:sz="0" w:space="0" w:color="auto"/>
            <w:right w:val="none" w:sz="0" w:space="0" w:color="auto"/>
          </w:divBdr>
          <w:divsChild>
            <w:div w:id="1877965322">
              <w:marLeft w:val="0"/>
              <w:marRight w:val="0"/>
              <w:marTop w:val="0"/>
              <w:marBottom w:val="0"/>
              <w:divBdr>
                <w:top w:val="none" w:sz="0" w:space="0" w:color="auto"/>
                <w:left w:val="none" w:sz="0" w:space="0" w:color="auto"/>
                <w:bottom w:val="none" w:sz="0" w:space="0" w:color="auto"/>
                <w:right w:val="none" w:sz="0" w:space="0" w:color="auto"/>
              </w:divBdr>
            </w:div>
            <w:div w:id="193806974">
              <w:marLeft w:val="0"/>
              <w:marRight w:val="0"/>
              <w:marTop w:val="0"/>
              <w:marBottom w:val="0"/>
              <w:divBdr>
                <w:top w:val="none" w:sz="0" w:space="0" w:color="auto"/>
                <w:left w:val="none" w:sz="0" w:space="0" w:color="auto"/>
                <w:bottom w:val="none" w:sz="0" w:space="0" w:color="auto"/>
                <w:right w:val="none" w:sz="0" w:space="0" w:color="auto"/>
              </w:divBdr>
            </w:div>
            <w:div w:id="1219394513">
              <w:marLeft w:val="0"/>
              <w:marRight w:val="0"/>
              <w:marTop w:val="0"/>
              <w:marBottom w:val="0"/>
              <w:divBdr>
                <w:top w:val="none" w:sz="0" w:space="0" w:color="auto"/>
                <w:left w:val="none" w:sz="0" w:space="0" w:color="auto"/>
                <w:bottom w:val="none" w:sz="0" w:space="0" w:color="auto"/>
                <w:right w:val="none" w:sz="0" w:space="0" w:color="auto"/>
              </w:divBdr>
              <w:divsChild>
                <w:div w:id="709961712">
                  <w:marLeft w:val="0"/>
                  <w:marRight w:val="0"/>
                  <w:marTop w:val="0"/>
                  <w:marBottom w:val="0"/>
                  <w:divBdr>
                    <w:top w:val="none" w:sz="0" w:space="0" w:color="auto"/>
                    <w:left w:val="none" w:sz="0" w:space="0" w:color="auto"/>
                    <w:bottom w:val="none" w:sz="0" w:space="0" w:color="auto"/>
                    <w:right w:val="none" w:sz="0" w:space="0" w:color="auto"/>
                  </w:divBdr>
                  <w:divsChild>
                    <w:div w:id="331302710">
                      <w:marLeft w:val="0"/>
                      <w:marRight w:val="0"/>
                      <w:marTop w:val="0"/>
                      <w:marBottom w:val="0"/>
                      <w:divBdr>
                        <w:top w:val="none" w:sz="0" w:space="0" w:color="auto"/>
                        <w:left w:val="none" w:sz="0" w:space="0" w:color="auto"/>
                        <w:bottom w:val="none" w:sz="0" w:space="0" w:color="auto"/>
                        <w:right w:val="none" w:sz="0" w:space="0" w:color="auto"/>
                      </w:divBdr>
                    </w:div>
                    <w:div w:id="7827620">
                      <w:marLeft w:val="0"/>
                      <w:marRight w:val="0"/>
                      <w:marTop w:val="0"/>
                      <w:marBottom w:val="0"/>
                      <w:divBdr>
                        <w:top w:val="none" w:sz="0" w:space="0" w:color="auto"/>
                        <w:left w:val="none" w:sz="0" w:space="0" w:color="auto"/>
                        <w:bottom w:val="none" w:sz="0" w:space="0" w:color="auto"/>
                        <w:right w:val="none" w:sz="0" w:space="0" w:color="auto"/>
                      </w:divBdr>
                      <w:divsChild>
                        <w:div w:id="1517842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2842129">
              <w:marLeft w:val="0"/>
              <w:marRight w:val="0"/>
              <w:marTop w:val="0"/>
              <w:marBottom w:val="0"/>
              <w:divBdr>
                <w:top w:val="none" w:sz="0" w:space="0" w:color="auto"/>
                <w:left w:val="none" w:sz="0" w:space="0" w:color="auto"/>
                <w:bottom w:val="none" w:sz="0" w:space="0" w:color="auto"/>
                <w:right w:val="none" w:sz="0" w:space="0" w:color="auto"/>
              </w:divBdr>
            </w:div>
          </w:divsChild>
        </w:div>
        <w:div w:id="62627476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shell.com/investors/dividend-information.html" TargetMode="External"/><Relationship Id="rId4" Type="http://schemas.openxmlformats.org/officeDocument/2006/relationships/webSettings" Target="webSetting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1772</Words>
  <Characters>10279</Characters>
  <Application>Microsoft Office Word</Application>
  <DocSecurity>0</DocSecurity>
  <Lines>85</Lines>
  <Paragraphs>24</Paragraphs>
  <ScaleCrop>false</ScaleCrop>
  <Company/>
  <LinksUpToDate>false</LinksUpToDate>
  <CharactersWithSpaces>12027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Adelina Șișianu</dc:creator>
  <cp:keywords/>
  <dc:description/>
  <cp:lastModifiedBy>Adelina Șișianu</cp:lastModifiedBy>
  <cp:revision>2</cp:revision>
  <dcterms:created xsi:type="dcterms:W3CDTF">2023-08-21T09:05:00Z</dcterms:created>
  <dcterms:modified xsi:type="dcterms:W3CDTF">2023-08-21T09:05:00Z</dcterms:modified>
</cp:coreProperties>
</file>