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3B15" w:rsidRPr="006C2465" w:rsidRDefault="00453B15">
      <w:pPr>
        <w:rPr>
          <w:sz w:val="24"/>
          <w:szCs w:val="24"/>
        </w:rPr>
      </w:pPr>
      <w:r w:rsidRPr="006C2465">
        <w:rPr>
          <w:sz w:val="24"/>
          <w:szCs w:val="24"/>
        </w:rPr>
        <w:t>Student: Anna Brychan (2020719)</w:t>
      </w:r>
    </w:p>
    <w:p w:rsidR="00453B15" w:rsidRPr="006C2465" w:rsidRDefault="00453B15">
      <w:pPr>
        <w:rPr>
          <w:sz w:val="24"/>
          <w:szCs w:val="24"/>
        </w:rPr>
      </w:pPr>
      <w:r w:rsidRPr="006C2465">
        <w:rPr>
          <w:sz w:val="24"/>
          <w:szCs w:val="24"/>
        </w:rPr>
        <w:t>Module code: BMPF7004</w:t>
      </w:r>
    </w:p>
    <w:p w:rsidR="006C7771" w:rsidRPr="006C2465" w:rsidRDefault="002F71D8">
      <w:pPr>
        <w:rPr>
          <w:b/>
          <w:sz w:val="24"/>
          <w:szCs w:val="24"/>
        </w:rPr>
      </w:pPr>
      <w:r w:rsidRPr="006C2465">
        <w:rPr>
          <w:b/>
          <w:sz w:val="24"/>
          <w:szCs w:val="24"/>
        </w:rPr>
        <w:t>Assignment title:</w:t>
      </w:r>
    </w:p>
    <w:p w:rsidR="002F71D8" w:rsidRPr="006C2465" w:rsidRDefault="002F71D8">
      <w:pPr>
        <w:rPr>
          <w:b/>
          <w:sz w:val="24"/>
          <w:szCs w:val="24"/>
        </w:rPr>
      </w:pPr>
      <w:r w:rsidRPr="006C2465">
        <w:rPr>
          <w:b/>
          <w:sz w:val="24"/>
          <w:szCs w:val="24"/>
        </w:rPr>
        <w:t>Critically evaluate a range of methodological approaches, research designs and research methods appropriate to gather data from complex work-based settings with due consideration for research ethics and issues of insider research.</w:t>
      </w:r>
    </w:p>
    <w:p w:rsidR="00526E74" w:rsidRPr="006C2465" w:rsidRDefault="00E829FA" w:rsidP="000162DF">
      <w:pPr>
        <w:spacing w:line="360" w:lineRule="auto"/>
        <w:rPr>
          <w:sz w:val="24"/>
          <w:szCs w:val="24"/>
        </w:rPr>
      </w:pPr>
      <w:r w:rsidRPr="006C2465">
        <w:rPr>
          <w:sz w:val="24"/>
          <w:szCs w:val="24"/>
        </w:rPr>
        <w:t>Organizational</w:t>
      </w:r>
      <w:r w:rsidR="00313998" w:rsidRPr="006C2465">
        <w:rPr>
          <w:sz w:val="24"/>
          <w:szCs w:val="24"/>
        </w:rPr>
        <w:t xml:space="preserve"> research has been defined </w:t>
      </w:r>
      <w:r w:rsidR="00526E74" w:rsidRPr="006C2465">
        <w:rPr>
          <w:sz w:val="24"/>
          <w:szCs w:val="24"/>
        </w:rPr>
        <w:t xml:space="preserve">as a ‘systematic and </w:t>
      </w:r>
      <w:r w:rsidR="006F3555" w:rsidRPr="006C2465">
        <w:rPr>
          <w:sz w:val="24"/>
          <w:szCs w:val="24"/>
        </w:rPr>
        <w:t>organized</w:t>
      </w:r>
      <w:r w:rsidR="00526E74" w:rsidRPr="006C2465">
        <w:rPr>
          <w:sz w:val="24"/>
          <w:szCs w:val="24"/>
        </w:rPr>
        <w:t xml:space="preserve"> effort to investigate a problem that needs a solution’. </w:t>
      </w:r>
      <w:r w:rsidR="00313998" w:rsidRPr="006C2465">
        <w:rPr>
          <w:sz w:val="24"/>
          <w:szCs w:val="24"/>
        </w:rPr>
        <w:t xml:space="preserve">Sakaran (2007, quoted in Grey, </w:t>
      </w:r>
      <w:r w:rsidRPr="006C2465">
        <w:rPr>
          <w:sz w:val="24"/>
          <w:szCs w:val="24"/>
        </w:rPr>
        <w:t>2009)</w:t>
      </w:r>
      <w:r w:rsidR="007C7B42" w:rsidRPr="006C2465">
        <w:rPr>
          <w:sz w:val="24"/>
          <w:szCs w:val="24"/>
        </w:rPr>
        <w:t>.</w:t>
      </w:r>
    </w:p>
    <w:p w:rsidR="00526E74" w:rsidRPr="006C2465" w:rsidRDefault="00526E74" w:rsidP="000162DF">
      <w:pPr>
        <w:spacing w:line="360" w:lineRule="auto"/>
        <w:rPr>
          <w:sz w:val="24"/>
          <w:szCs w:val="24"/>
        </w:rPr>
      </w:pPr>
      <w:r w:rsidRPr="006C2465">
        <w:rPr>
          <w:sz w:val="24"/>
          <w:szCs w:val="24"/>
        </w:rPr>
        <w:t xml:space="preserve">There are </w:t>
      </w:r>
      <w:r w:rsidR="006F3555" w:rsidRPr="006C2465">
        <w:rPr>
          <w:sz w:val="24"/>
          <w:szCs w:val="24"/>
        </w:rPr>
        <w:t>a range</w:t>
      </w:r>
      <w:r w:rsidR="000162DF" w:rsidRPr="006C2465">
        <w:rPr>
          <w:sz w:val="24"/>
          <w:szCs w:val="24"/>
        </w:rPr>
        <w:t xml:space="preserve"> of</w:t>
      </w:r>
      <w:r w:rsidR="006F3555" w:rsidRPr="006C2465">
        <w:rPr>
          <w:sz w:val="24"/>
          <w:szCs w:val="24"/>
        </w:rPr>
        <w:t xml:space="preserve"> </w:t>
      </w:r>
      <w:r w:rsidR="000162DF" w:rsidRPr="006C2465">
        <w:rPr>
          <w:sz w:val="24"/>
          <w:szCs w:val="24"/>
        </w:rPr>
        <w:t xml:space="preserve">accepted - and some contested - </w:t>
      </w:r>
      <w:r w:rsidR="006F3555" w:rsidRPr="006C2465">
        <w:rPr>
          <w:sz w:val="24"/>
          <w:szCs w:val="24"/>
        </w:rPr>
        <w:t>principles</w:t>
      </w:r>
      <w:r w:rsidRPr="006C2465">
        <w:rPr>
          <w:sz w:val="24"/>
          <w:szCs w:val="24"/>
        </w:rPr>
        <w:t xml:space="preserve"> and </w:t>
      </w:r>
      <w:r w:rsidR="006F3555" w:rsidRPr="006C2465">
        <w:rPr>
          <w:sz w:val="24"/>
          <w:szCs w:val="24"/>
        </w:rPr>
        <w:t>practices</w:t>
      </w:r>
      <w:r w:rsidRPr="006C2465">
        <w:rPr>
          <w:sz w:val="24"/>
          <w:szCs w:val="24"/>
        </w:rPr>
        <w:t xml:space="preserve"> which govern the design, structure and operation of these research practices. Some of these are made additionally complex</w:t>
      </w:r>
      <w:r w:rsidR="00E829FA" w:rsidRPr="006C2465">
        <w:rPr>
          <w:sz w:val="24"/>
          <w:szCs w:val="24"/>
        </w:rPr>
        <w:t>,</w:t>
      </w:r>
      <w:r w:rsidRPr="006C2465">
        <w:rPr>
          <w:sz w:val="24"/>
          <w:szCs w:val="24"/>
        </w:rPr>
        <w:t xml:space="preserve"> or at </w:t>
      </w:r>
      <w:r w:rsidR="006F3555" w:rsidRPr="006C2465">
        <w:rPr>
          <w:sz w:val="24"/>
          <w:szCs w:val="24"/>
        </w:rPr>
        <w:t>least</w:t>
      </w:r>
      <w:r w:rsidRPr="006C2465">
        <w:rPr>
          <w:sz w:val="24"/>
          <w:szCs w:val="24"/>
        </w:rPr>
        <w:t xml:space="preserve"> demand consideration of a wider range of factors</w:t>
      </w:r>
      <w:r w:rsidR="00E829FA" w:rsidRPr="006C2465">
        <w:rPr>
          <w:sz w:val="24"/>
          <w:szCs w:val="24"/>
        </w:rPr>
        <w:t>,</w:t>
      </w:r>
      <w:r w:rsidRPr="006C2465">
        <w:rPr>
          <w:sz w:val="24"/>
          <w:szCs w:val="24"/>
        </w:rPr>
        <w:t xml:space="preserve"> when that research is carried out by an ‘insider’, someone who is in or close to the workplace whose practices are to be researched.</w:t>
      </w:r>
    </w:p>
    <w:p w:rsidR="00526E74" w:rsidRPr="006C2465" w:rsidRDefault="00526E74" w:rsidP="000162DF">
      <w:pPr>
        <w:spacing w:line="360" w:lineRule="auto"/>
        <w:rPr>
          <w:sz w:val="24"/>
          <w:szCs w:val="24"/>
        </w:rPr>
      </w:pPr>
      <w:r w:rsidRPr="006C2465">
        <w:rPr>
          <w:sz w:val="24"/>
          <w:szCs w:val="24"/>
        </w:rPr>
        <w:t xml:space="preserve">In all cases, research </w:t>
      </w:r>
      <w:r w:rsidR="006F3555" w:rsidRPr="006C2465">
        <w:rPr>
          <w:sz w:val="24"/>
          <w:szCs w:val="24"/>
        </w:rPr>
        <w:t>projects</w:t>
      </w:r>
      <w:r w:rsidRPr="006C2465">
        <w:rPr>
          <w:sz w:val="24"/>
          <w:szCs w:val="24"/>
        </w:rPr>
        <w:t xml:space="preserve"> must be carefully designed and the researcher honest about their own views and what they bring to the examination of a particular problem. This understanding of one’s </w:t>
      </w:r>
      <w:r w:rsidR="006F3555" w:rsidRPr="006C2465">
        <w:rPr>
          <w:sz w:val="24"/>
          <w:szCs w:val="24"/>
        </w:rPr>
        <w:t>own</w:t>
      </w:r>
      <w:r w:rsidRPr="006C2465">
        <w:rPr>
          <w:sz w:val="24"/>
          <w:szCs w:val="24"/>
        </w:rPr>
        <w:t xml:space="preserve"> stance must be carefully </w:t>
      </w:r>
      <w:r w:rsidR="006F3555" w:rsidRPr="006C2465">
        <w:rPr>
          <w:sz w:val="24"/>
          <w:szCs w:val="24"/>
        </w:rPr>
        <w:t>considered</w:t>
      </w:r>
      <w:r w:rsidRPr="006C2465">
        <w:rPr>
          <w:sz w:val="24"/>
          <w:szCs w:val="24"/>
        </w:rPr>
        <w:t xml:space="preserve"> in the research design and may influence the </w:t>
      </w:r>
      <w:r w:rsidR="006F3555" w:rsidRPr="006C2465">
        <w:rPr>
          <w:sz w:val="24"/>
          <w:szCs w:val="24"/>
        </w:rPr>
        <w:t>methodologies</w:t>
      </w:r>
      <w:r w:rsidRPr="006C2465">
        <w:rPr>
          <w:sz w:val="24"/>
          <w:szCs w:val="24"/>
        </w:rPr>
        <w:t xml:space="preserve"> selected.</w:t>
      </w:r>
    </w:p>
    <w:p w:rsidR="00E829FA" w:rsidRPr="006C2465" w:rsidRDefault="00526E74" w:rsidP="000162DF">
      <w:pPr>
        <w:spacing w:line="360" w:lineRule="auto"/>
        <w:rPr>
          <w:sz w:val="24"/>
          <w:szCs w:val="24"/>
        </w:rPr>
      </w:pPr>
      <w:r w:rsidRPr="006C2465">
        <w:rPr>
          <w:sz w:val="24"/>
          <w:szCs w:val="24"/>
        </w:rPr>
        <w:t xml:space="preserve">The </w:t>
      </w:r>
      <w:r w:rsidR="006F3555" w:rsidRPr="006C2465">
        <w:rPr>
          <w:sz w:val="24"/>
          <w:szCs w:val="24"/>
        </w:rPr>
        <w:t>starting</w:t>
      </w:r>
      <w:r w:rsidRPr="006C2465">
        <w:rPr>
          <w:sz w:val="24"/>
          <w:szCs w:val="24"/>
        </w:rPr>
        <w:t xml:space="preserve"> point is o</w:t>
      </w:r>
      <w:r w:rsidR="00E829FA" w:rsidRPr="006C2465">
        <w:rPr>
          <w:sz w:val="24"/>
          <w:szCs w:val="24"/>
        </w:rPr>
        <w:t>ntology, defined as ‘</w:t>
      </w:r>
      <w:r w:rsidRPr="006C2465">
        <w:rPr>
          <w:sz w:val="24"/>
          <w:szCs w:val="24"/>
        </w:rPr>
        <w:t xml:space="preserve">the study of being, that is the nature of existence </w:t>
      </w:r>
      <w:r w:rsidR="00E829FA" w:rsidRPr="006C2465">
        <w:rPr>
          <w:sz w:val="24"/>
          <w:szCs w:val="24"/>
        </w:rPr>
        <w:t>(Grey 2009, p.</w:t>
      </w:r>
      <w:r w:rsidR="000162DF" w:rsidRPr="006C2465">
        <w:rPr>
          <w:sz w:val="24"/>
          <w:szCs w:val="24"/>
        </w:rPr>
        <w:t>2).</w:t>
      </w:r>
      <w:r w:rsidR="00E829FA" w:rsidRPr="006C2465">
        <w:rPr>
          <w:sz w:val="24"/>
          <w:szCs w:val="24"/>
        </w:rPr>
        <w:t xml:space="preserve"> Carol Costley</w:t>
      </w:r>
      <w:r w:rsidR="007C7B42" w:rsidRPr="006C2465">
        <w:rPr>
          <w:sz w:val="24"/>
          <w:szCs w:val="24"/>
        </w:rPr>
        <w:t>’s reminder</w:t>
      </w:r>
      <w:r w:rsidRPr="006C2465">
        <w:rPr>
          <w:sz w:val="24"/>
          <w:szCs w:val="24"/>
        </w:rPr>
        <w:t xml:space="preserve"> </w:t>
      </w:r>
      <w:r w:rsidR="00E829FA" w:rsidRPr="006C2465">
        <w:rPr>
          <w:sz w:val="24"/>
          <w:szCs w:val="24"/>
        </w:rPr>
        <w:t xml:space="preserve">that </w:t>
      </w:r>
      <w:r w:rsidRPr="006C2465">
        <w:rPr>
          <w:sz w:val="24"/>
          <w:szCs w:val="24"/>
        </w:rPr>
        <w:t>‘your own situation in the world and how you perceive it is likely to in</w:t>
      </w:r>
      <w:r w:rsidR="00F676AD" w:rsidRPr="006C2465">
        <w:rPr>
          <w:sz w:val="24"/>
          <w:szCs w:val="24"/>
        </w:rPr>
        <w:t xml:space="preserve">form your ontological position </w:t>
      </w:r>
      <w:r w:rsidRPr="006C2465">
        <w:rPr>
          <w:sz w:val="24"/>
          <w:szCs w:val="24"/>
        </w:rPr>
        <w:t xml:space="preserve">(Costley </w:t>
      </w:r>
      <w:r w:rsidRPr="006C2465">
        <w:rPr>
          <w:i/>
          <w:sz w:val="24"/>
          <w:szCs w:val="24"/>
        </w:rPr>
        <w:t>et al</w:t>
      </w:r>
      <w:r w:rsidRPr="006C2465">
        <w:rPr>
          <w:sz w:val="24"/>
          <w:szCs w:val="24"/>
        </w:rPr>
        <w:t>, 2010</w:t>
      </w:r>
      <w:r w:rsidR="00E829FA" w:rsidRPr="006C2465">
        <w:rPr>
          <w:sz w:val="24"/>
          <w:szCs w:val="24"/>
        </w:rPr>
        <w:t xml:space="preserve">, p. </w:t>
      </w:r>
      <w:r w:rsidR="007C7B42" w:rsidRPr="006C2465">
        <w:rPr>
          <w:sz w:val="24"/>
          <w:szCs w:val="24"/>
        </w:rPr>
        <w:t>81) is particularly pertinent in work-based contexts.</w:t>
      </w:r>
    </w:p>
    <w:p w:rsidR="00526E74" w:rsidRPr="006C2465" w:rsidRDefault="00526E74" w:rsidP="000162DF">
      <w:pPr>
        <w:spacing w:line="360" w:lineRule="auto"/>
        <w:rPr>
          <w:sz w:val="24"/>
          <w:szCs w:val="24"/>
        </w:rPr>
      </w:pPr>
      <w:r w:rsidRPr="006C2465">
        <w:rPr>
          <w:sz w:val="24"/>
          <w:szCs w:val="24"/>
        </w:rPr>
        <w:t xml:space="preserve">A researcher </w:t>
      </w:r>
      <w:r w:rsidR="006F3555" w:rsidRPr="006C2465">
        <w:rPr>
          <w:sz w:val="24"/>
          <w:szCs w:val="24"/>
        </w:rPr>
        <w:t>therefore</w:t>
      </w:r>
      <w:r w:rsidRPr="006C2465">
        <w:rPr>
          <w:sz w:val="24"/>
          <w:szCs w:val="24"/>
        </w:rPr>
        <w:t xml:space="preserve"> should reflect on their ontological position when embarking on a research project</w:t>
      </w:r>
      <w:r w:rsidR="006F3555" w:rsidRPr="006C2465">
        <w:rPr>
          <w:sz w:val="24"/>
          <w:szCs w:val="24"/>
        </w:rPr>
        <w:t xml:space="preserve"> and recognise</w:t>
      </w:r>
      <w:r w:rsidR="00753299" w:rsidRPr="006C2465">
        <w:rPr>
          <w:sz w:val="24"/>
          <w:szCs w:val="24"/>
        </w:rPr>
        <w:t xml:space="preserve"> and reflect upon the influences that </w:t>
      </w:r>
      <w:r w:rsidR="006F3555" w:rsidRPr="006C2465">
        <w:rPr>
          <w:sz w:val="24"/>
          <w:szCs w:val="24"/>
        </w:rPr>
        <w:t>construct</w:t>
      </w:r>
      <w:r w:rsidR="00753299" w:rsidRPr="006C2465">
        <w:rPr>
          <w:sz w:val="24"/>
          <w:szCs w:val="24"/>
        </w:rPr>
        <w:t xml:space="preserve"> their understanding of reality. ‘Your gender, ethnicity, social class, relationships and responsibilities, your own biography and psychology. These frame the lens through which you see the world…’ </w:t>
      </w:r>
      <w:r w:rsidR="006F3555" w:rsidRPr="006C2465">
        <w:rPr>
          <w:sz w:val="24"/>
          <w:szCs w:val="24"/>
        </w:rPr>
        <w:t>(</w:t>
      </w:r>
      <w:r w:rsidR="00753299" w:rsidRPr="006C2465">
        <w:rPr>
          <w:sz w:val="24"/>
          <w:szCs w:val="24"/>
        </w:rPr>
        <w:t xml:space="preserve">Costley </w:t>
      </w:r>
      <w:r w:rsidR="00753299" w:rsidRPr="006C2465">
        <w:rPr>
          <w:i/>
          <w:sz w:val="24"/>
          <w:szCs w:val="24"/>
        </w:rPr>
        <w:t>et al</w:t>
      </w:r>
      <w:r w:rsidR="00E829FA" w:rsidRPr="006C2465">
        <w:rPr>
          <w:sz w:val="24"/>
          <w:szCs w:val="24"/>
        </w:rPr>
        <w:t xml:space="preserve">, 2010, p. </w:t>
      </w:r>
      <w:r w:rsidR="00753299" w:rsidRPr="006C2465">
        <w:rPr>
          <w:sz w:val="24"/>
          <w:szCs w:val="24"/>
        </w:rPr>
        <w:t xml:space="preserve">116). In the context of work-based insider research, this reflection will be even more important and will be </w:t>
      </w:r>
      <w:r w:rsidR="00E829FA" w:rsidRPr="006C2465">
        <w:rPr>
          <w:sz w:val="24"/>
          <w:szCs w:val="24"/>
        </w:rPr>
        <w:t>further influenced by the impact of</w:t>
      </w:r>
      <w:r w:rsidR="00753299" w:rsidRPr="006C2465">
        <w:rPr>
          <w:sz w:val="24"/>
          <w:szCs w:val="24"/>
        </w:rPr>
        <w:t xml:space="preserve"> with the power dynamic in an </w:t>
      </w:r>
      <w:r w:rsidR="006F3555" w:rsidRPr="006C2465">
        <w:rPr>
          <w:sz w:val="24"/>
          <w:szCs w:val="24"/>
        </w:rPr>
        <w:t>organisation</w:t>
      </w:r>
      <w:r w:rsidR="00753299" w:rsidRPr="006C2465">
        <w:rPr>
          <w:sz w:val="24"/>
          <w:szCs w:val="24"/>
        </w:rPr>
        <w:t xml:space="preserve"> which may in turn influence the in</w:t>
      </w:r>
      <w:r w:rsidR="006F3555" w:rsidRPr="006C2465">
        <w:rPr>
          <w:sz w:val="24"/>
          <w:szCs w:val="24"/>
        </w:rPr>
        <w:t>teractions</w:t>
      </w:r>
      <w:r w:rsidR="00753299" w:rsidRPr="006C2465">
        <w:rPr>
          <w:sz w:val="24"/>
          <w:szCs w:val="24"/>
        </w:rPr>
        <w:t xml:space="preserve"> of participants with the researcher. </w:t>
      </w:r>
    </w:p>
    <w:p w:rsidR="00110E57" w:rsidRPr="006C2465" w:rsidRDefault="00110E57" w:rsidP="000162DF">
      <w:pPr>
        <w:spacing w:line="360" w:lineRule="auto"/>
        <w:rPr>
          <w:sz w:val="24"/>
          <w:szCs w:val="24"/>
        </w:rPr>
      </w:pPr>
      <w:r w:rsidRPr="006C2465">
        <w:rPr>
          <w:sz w:val="24"/>
          <w:szCs w:val="24"/>
        </w:rPr>
        <w:lastRenderedPageBreak/>
        <w:t>There are two oppo</w:t>
      </w:r>
      <w:r w:rsidR="007C7B42" w:rsidRPr="006C2465">
        <w:rPr>
          <w:sz w:val="24"/>
          <w:szCs w:val="24"/>
        </w:rPr>
        <w:t>sing ontological traditions in W</w:t>
      </w:r>
      <w:r w:rsidRPr="006C2465">
        <w:rPr>
          <w:sz w:val="24"/>
          <w:szCs w:val="24"/>
        </w:rPr>
        <w:t xml:space="preserve">estern thought, both developed by Greek </w:t>
      </w:r>
      <w:r w:rsidR="00652E3A" w:rsidRPr="006C2465">
        <w:rPr>
          <w:sz w:val="24"/>
          <w:szCs w:val="24"/>
        </w:rPr>
        <w:t>philosophers</w:t>
      </w:r>
      <w:r w:rsidRPr="006C2465">
        <w:rPr>
          <w:sz w:val="24"/>
          <w:szCs w:val="24"/>
        </w:rPr>
        <w:t xml:space="preserve">. Heraclitus </w:t>
      </w:r>
      <w:r w:rsidR="00652E3A" w:rsidRPr="006C2465">
        <w:rPr>
          <w:sz w:val="24"/>
          <w:szCs w:val="24"/>
        </w:rPr>
        <w:t>espoused</w:t>
      </w:r>
      <w:r w:rsidRPr="006C2465">
        <w:rPr>
          <w:sz w:val="24"/>
          <w:szCs w:val="24"/>
        </w:rPr>
        <w:t xml:space="preserve"> an ontology of ‘becoming’ and an emphasis on a ‘changing and emergent world’ </w:t>
      </w:r>
      <w:r w:rsidR="00F676AD" w:rsidRPr="006C2465">
        <w:rPr>
          <w:sz w:val="24"/>
          <w:szCs w:val="24"/>
        </w:rPr>
        <w:t xml:space="preserve">(Grey, 2009, p. </w:t>
      </w:r>
      <w:r w:rsidRPr="006C2465">
        <w:rPr>
          <w:sz w:val="24"/>
          <w:szCs w:val="24"/>
        </w:rPr>
        <w:t xml:space="preserve">17). A later philosopher, </w:t>
      </w:r>
      <w:r w:rsidR="00652E3A" w:rsidRPr="006C2465">
        <w:rPr>
          <w:sz w:val="24"/>
          <w:szCs w:val="24"/>
        </w:rPr>
        <w:t>Parmenides</w:t>
      </w:r>
      <w:r w:rsidR="007C7B42" w:rsidRPr="006C2465">
        <w:rPr>
          <w:sz w:val="24"/>
          <w:szCs w:val="24"/>
        </w:rPr>
        <w:t>,</w:t>
      </w:r>
      <w:r w:rsidRPr="006C2465">
        <w:rPr>
          <w:sz w:val="24"/>
          <w:szCs w:val="24"/>
        </w:rPr>
        <w:t xml:space="preserve"> on the other hand formulated an ontology of ‘being’ which described a ‘permanent and unc</w:t>
      </w:r>
      <w:r w:rsidR="00F676AD" w:rsidRPr="006C2465">
        <w:rPr>
          <w:sz w:val="24"/>
          <w:szCs w:val="24"/>
        </w:rPr>
        <w:t xml:space="preserve">hanging reality…in which signs </w:t>
      </w:r>
      <w:r w:rsidRPr="006C2465">
        <w:rPr>
          <w:sz w:val="24"/>
          <w:szCs w:val="24"/>
        </w:rPr>
        <w:t xml:space="preserve">and language are taken to be accurate representations of the world.’ </w:t>
      </w:r>
      <w:r w:rsidR="00F676AD" w:rsidRPr="006C2465">
        <w:rPr>
          <w:sz w:val="24"/>
          <w:szCs w:val="24"/>
        </w:rPr>
        <w:t>(Grey, 2009, p.</w:t>
      </w:r>
      <w:r w:rsidRPr="006C2465">
        <w:rPr>
          <w:sz w:val="24"/>
          <w:szCs w:val="24"/>
        </w:rPr>
        <w:t xml:space="preserve"> 17). </w:t>
      </w:r>
      <w:r w:rsidR="00652E3A" w:rsidRPr="006C2465">
        <w:rPr>
          <w:sz w:val="24"/>
          <w:szCs w:val="24"/>
        </w:rPr>
        <w:t>While Grey points to a</w:t>
      </w:r>
      <w:r w:rsidRPr="006C2465">
        <w:rPr>
          <w:sz w:val="24"/>
          <w:szCs w:val="24"/>
        </w:rPr>
        <w:t xml:space="preserve">n </w:t>
      </w:r>
      <w:r w:rsidR="00652E3A" w:rsidRPr="006C2465">
        <w:rPr>
          <w:sz w:val="24"/>
          <w:szCs w:val="24"/>
        </w:rPr>
        <w:t>increased</w:t>
      </w:r>
      <w:r w:rsidRPr="006C2465">
        <w:rPr>
          <w:sz w:val="24"/>
          <w:szCs w:val="24"/>
        </w:rPr>
        <w:t xml:space="preserve"> </w:t>
      </w:r>
      <w:r w:rsidR="00F676AD" w:rsidRPr="006C2465">
        <w:rPr>
          <w:sz w:val="24"/>
          <w:szCs w:val="24"/>
        </w:rPr>
        <w:t xml:space="preserve">contemporary </w:t>
      </w:r>
      <w:r w:rsidRPr="006C2465">
        <w:rPr>
          <w:sz w:val="24"/>
          <w:szCs w:val="24"/>
        </w:rPr>
        <w:t xml:space="preserve">interest in a ‘becoming’ </w:t>
      </w:r>
      <w:r w:rsidR="00652E3A" w:rsidRPr="006C2465">
        <w:rPr>
          <w:sz w:val="24"/>
          <w:szCs w:val="24"/>
        </w:rPr>
        <w:t>ontology</w:t>
      </w:r>
      <w:r w:rsidRPr="006C2465">
        <w:rPr>
          <w:sz w:val="24"/>
          <w:szCs w:val="24"/>
        </w:rPr>
        <w:t>, it is Par</w:t>
      </w:r>
      <w:r w:rsidR="00652E3A" w:rsidRPr="006C2465">
        <w:rPr>
          <w:sz w:val="24"/>
          <w:szCs w:val="24"/>
        </w:rPr>
        <w:t>menides</w:t>
      </w:r>
      <w:r w:rsidRPr="006C2465">
        <w:rPr>
          <w:sz w:val="24"/>
          <w:szCs w:val="24"/>
        </w:rPr>
        <w:t xml:space="preserve"> who has been the dominant influence in Western thought until recent times. </w:t>
      </w:r>
      <w:r w:rsidR="00652E3A" w:rsidRPr="006C2465">
        <w:rPr>
          <w:sz w:val="24"/>
          <w:szCs w:val="24"/>
        </w:rPr>
        <w:t>Therefore</w:t>
      </w:r>
      <w:r w:rsidRPr="006C2465">
        <w:rPr>
          <w:sz w:val="24"/>
          <w:szCs w:val="24"/>
        </w:rPr>
        <w:t xml:space="preserve">, while I, as a beginning researcher in education am attracted to a ‘becoming’ ontology in what is an </w:t>
      </w:r>
      <w:r w:rsidR="00652E3A" w:rsidRPr="006C2465">
        <w:rPr>
          <w:sz w:val="24"/>
          <w:szCs w:val="24"/>
        </w:rPr>
        <w:t>increasing</w:t>
      </w:r>
      <w:r w:rsidR="00F676AD" w:rsidRPr="006C2465">
        <w:rPr>
          <w:sz w:val="24"/>
          <w:szCs w:val="24"/>
        </w:rPr>
        <w:t xml:space="preserve">ly </w:t>
      </w:r>
      <w:r w:rsidRPr="006C2465">
        <w:rPr>
          <w:sz w:val="24"/>
          <w:szCs w:val="24"/>
        </w:rPr>
        <w:t>complex and chaotic world,</w:t>
      </w:r>
      <w:r w:rsidR="00F676AD" w:rsidRPr="006C2465">
        <w:rPr>
          <w:sz w:val="24"/>
          <w:szCs w:val="24"/>
        </w:rPr>
        <w:t xml:space="preserve"> and which is</w:t>
      </w:r>
      <w:r w:rsidRPr="006C2465">
        <w:rPr>
          <w:sz w:val="24"/>
          <w:szCs w:val="24"/>
        </w:rPr>
        <w:t xml:space="preserve"> </w:t>
      </w:r>
      <w:r w:rsidR="00652E3A" w:rsidRPr="006C2465">
        <w:rPr>
          <w:sz w:val="24"/>
          <w:szCs w:val="24"/>
        </w:rPr>
        <w:t xml:space="preserve">arguably less </w:t>
      </w:r>
      <w:r w:rsidR="00F676AD" w:rsidRPr="006C2465">
        <w:rPr>
          <w:sz w:val="24"/>
          <w:szCs w:val="24"/>
        </w:rPr>
        <w:t>easily recognised as a place where</w:t>
      </w:r>
      <w:r w:rsidR="00652E3A" w:rsidRPr="006C2465">
        <w:rPr>
          <w:sz w:val="24"/>
          <w:szCs w:val="24"/>
        </w:rPr>
        <w:t xml:space="preserve"> ‘entities are held to be stable…and signs and language taken to be accurate representations of the outside world, </w:t>
      </w:r>
      <w:r w:rsidR="00F676AD" w:rsidRPr="006C2465">
        <w:rPr>
          <w:sz w:val="24"/>
          <w:szCs w:val="24"/>
        </w:rPr>
        <w:t xml:space="preserve">(Grey, 2009, p. </w:t>
      </w:r>
      <w:r w:rsidR="00652E3A" w:rsidRPr="006C2465">
        <w:rPr>
          <w:sz w:val="24"/>
          <w:szCs w:val="24"/>
        </w:rPr>
        <w:t xml:space="preserve">17), </w:t>
      </w:r>
      <w:r w:rsidRPr="006C2465">
        <w:rPr>
          <w:sz w:val="24"/>
          <w:szCs w:val="24"/>
        </w:rPr>
        <w:t xml:space="preserve">I propose to engage in a critical </w:t>
      </w:r>
      <w:r w:rsidR="00652E3A" w:rsidRPr="006C2465">
        <w:rPr>
          <w:sz w:val="24"/>
          <w:szCs w:val="24"/>
        </w:rPr>
        <w:t>evaluation</w:t>
      </w:r>
      <w:r w:rsidRPr="006C2465">
        <w:rPr>
          <w:sz w:val="24"/>
          <w:szCs w:val="24"/>
        </w:rPr>
        <w:t xml:space="preserve"> influenced by the more developed literature based on the </w:t>
      </w:r>
      <w:r w:rsidR="006F3555" w:rsidRPr="006C2465">
        <w:rPr>
          <w:sz w:val="24"/>
          <w:szCs w:val="24"/>
        </w:rPr>
        <w:t>Parmenid</w:t>
      </w:r>
      <w:r w:rsidR="00F676AD" w:rsidRPr="006C2465">
        <w:rPr>
          <w:sz w:val="24"/>
          <w:szCs w:val="24"/>
        </w:rPr>
        <w:t>es</w:t>
      </w:r>
      <w:r w:rsidRPr="006C2465">
        <w:rPr>
          <w:sz w:val="24"/>
          <w:szCs w:val="24"/>
        </w:rPr>
        <w:t xml:space="preserve"> tradition in this assignment.</w:t>
      </w:r>
    </w:p>
    <w:p w:rsidR="00526E74" w:rsidRPr="006C2465" w:rsidRDefault="00F676AD" w:rsidP="000162DF">
      <w:pPr>
        <w:spacing w:line="360" w:lineRule="auto"/>
        <w:rPr>
          <w:sz w:val="24"/>
          <w:szCs w:val="24"/>
        </w:rPr>
      </w:pPr>
      <w:r w:rsidRPr="006C2465">
        <w:rPr>
          <w:sz w:val="24"/>
          <w:szCs w:val="24"/>
        </w:rPr>
        <w:t xml:space="preserve">Having reflected on his or her ontological position and honestly considered the implications of that ontology in the context of work-based research, the ‘insider’ must then engage with the </w:t>
      </w:r>
      <w:r w:rsidR="00A56D96" w:rsidRPr="006C2465">
        <w:rPr>
          <w:sz w:val="24"/>
          <w:szCs w:val="24"/>
        </w:rPr>
        <w:t>epistemology. This</w:t>
      </w:r>
      <w:r w:rsidR="004306C1" w:rsidRPr="006C2465">
        <w:rPr>
          <w:sz w:val="24"/>
          <w:szCs w:val="24"/>
        </w:rPr>
        <w:t xml:space="preserve"> is defined as providing</w:t>
      </w:r>
      <w:r w:rsidR="00526E74" w:rsidRPr="006C2465">
        <w:rPr>
          <w:sz w:val="24"/>
          <w:szCs w:val="24"/>
        </w:rPr>
        <w:t xml:space="preserve"> </w:t>
      </w:r>
      <w:r w:rsidR="004306C1" w:rsidRPr="006C2465">
        <w:rPr>
          <w:sz w:val="24"/>
          <w:szCs w:val="24"/>
        </w:rPr>
        <w:t>‘</w:t>
      </w:r>
      <w:r w:rsidR="00526E74" w:rsidRPr="006C2465">
        <w:rPr>
          <w:sz w:val="24"/>
          <w:szCs w:val="24"/>
        </w:rPr>
        <w:t xml:space="preserve">a philosophical background for deciding what kinds of knowledge are legitimate and adequate’ </w:t>
      </w:r>
      <w:r w:rsidRPr="006C2465">
        <w:rPr>
          <w:sz w:val="24"/>
          <w:szCs w:val="24"/>
        </w:rPr>
        <w:t xml:space="preserve">(Grey, 2008, p. </w:t>
      </w:r>
      <w:r w:rsidR="00526E74" w:rsidRPr="006C2465">
        <w:rPr>
          <w:sz w:val="24"/>
          <w:szCs w:val="24"/>
        </w:rPr>
        <w:t xml:space="preserve"> 17)</w:t>
      </w:r>
      <w:r w:rsidR="00A56D96" w:rsidRPr="006C2465">
        <w:rPr>
          <w:sz w:val="24"/>
          <w:szCs w:val="24"/>
        </w:rPr>
        <w:t>.</w:t>
      </w:r>
    </w:p>
    <w:p w:rsidR="00F676AD" w:rsidRPr="006C2465" w:rsidRDefault="00A56D96" w:rsidP="000162DF">
      <w:pPr>
        <w:spacing w:line="360" w:lineRule="auto"/>
        <w:rPr>
          <w:sz w:val="24"/>
          <w:szCs w:val="24"/>
        </w:rPr>
      </w:pPr>
      <w:r w:rsidRPr="006C2465">
        <w:rPr>
          <w:sz w:val="24"/>
          <w:szCs w:val="24"/>
        </w:rPr>
        <w:t xml:space="preserve">There are three main positions in this area: the </w:t>
      </w:r>
      <w:r w:rsidR="00D6065A" w:rsidRPr="006C2465">
        <w:rPr>
          <w:sz w:val="24"/>
          <w:szCs w:val="24"/>
        </w:rPr>
        <w:t>objective, the constructive</w:t>
      </w:r>
      <w:r w:rsidRPr="006C2465">
        <w:rPr>
          <w:sz w:val="24"/>
          <w:szCs w:val="24"/>
        </w:rPr>
        <w:t xml:space="preserve"> and the </w:t>
      </w:r>
      <w:r w:rsidR="00D6065A" w:rsidRPr="006C2465">
        <w:rPr>
          <w:sz w:val="24"/>
          <w:szCs w:val="24"/>
        </w:rPr>
        <w:t>subjective</w:t>
      </w:r>
      <w:r w:rsidRPr="006C2465">
        <w:rPr>
          <w:sz w:val="24"/>
          <w:szCs w:val="24"/>
        </w:rPr>
        <w:t xml:space="preserve">. </w:t>
      </w:r>
      <w:r w:rsidR="00D6065A" w:rsidRPr="006C2465">
        <w:rPr>
          <w:sz w:val="24"/>
          <w:szCs w:val="24"/>
        </w:rPr>
        <w:t>The subjective is linked to the Heraclitus ‘becoming’ ontology and therefore I will not be</w:t>
      </w:r>
      <w:r w:rsidR="00F676AD" w:rsidRPr="006C2465">
        <w:rPr>
          <w:sz w:val="24"/>
          <w:szCs w:val="24"/>
        </w:rPr>
        <w:t xml:space="preserve"> engaging deeply with it here for the reasons</w:t>
      </w:r>
      <w:r w:rsidR="00D6065A" w:rsidRPr="006C2465">
        <w:rPr>
          <w:sz w:val="24"/>
          <w:szCs w:val="24"/>
        </w:rPr>
        <w:t xml:space="preserve"> explained above. </w:t>
      </w:r>
    </w:p>
    <w:p w:rsidR="00A56D96" w:rsidRPr="006C2465" w:rsidRDefault="00A56D96" w:rsidP="000162DF">
      <w:pPr>
        <w:spacing w:line="360" w:lineRule="auto"/>
        <w:rPr>
          <w:sz w:val="24"/>
          <w:szCs w:val="24"/>
        </w:rPr>
      </w:pPr>
      <w:r w:rsidRPr="006C2465">
        <w:rPr>
          <w:sz w:val="24"/>
          <w:szCs w:val="24"/>
        </w:rPr>
        <w:t>In broad terms, the objectivist stance posits that there is an ‘objective reality “out there”’ (</w:t>
      </w:r>
      <w:r w:rsidR="00F676AD" w:rsidRPr="006C2465">
        <w:rPr>
          <w:sz w:val="24"/>
          <w:szCs w:val="24"/>
        </w:rPr>
        <w:t xml:space="preserve">Grey, 2009, p. </w:t>
      </w:r>
      <w:r w:rsidRPr="006C2465">
        <w:rPr>
          <w:sz w:val="24"/>
          <w:szCs w:val="24"/>
        </w:rPr>
        <w:t>18) and therefore research projects need to be constructed in such a way as to enable the discovery of this truth. Co</w:t>
      </w:r>
      <w:r w:rsidR="00D6065A" w:rsidRPr="006C2465">
        <w:rPr>
          <w:sz w:val="24"/>
          <w:szCs w:val="24"/>
        </w:rPr>
        <w:t xml:space="preserve">nstructivism on the other hand </w:t>
      </w:r>
      <w:r w:rsidR="00F676AD" w:rsidRPr="006C2465">
        <w:rPr>
          <w:sz w:val="24"/>
          <w:szCs w:val="24"/>
        </w:rPr>
        <w:t xml:space="preserve">broadly </w:t>
      </w:r>
      <w:r w:rsidR="00D6065A" w:rsidRPr="006C2465">
        <w:rPr>
          <w:sz w:val="24"/>
          <w:szCs w:val="24"/>
        </w:rPr>
        <w:t xml:space="preserve">contends that ‘meaning is constructed, not discovered…subjects construct their own meaning in different ways, even in </w:t>
      </w:r>
      <w:r w:rsidR="007C7B42" w:rsidRPr="006C2465">
        <w:rPr>
          <w:sz w:val="24"/>
          <w:szCs w:val="24"/>
        </w:rPr>
        <w:t>relation to the same phenomenon.</w:t>
      </w:r>
      <w:r w:rsidR="00D6065A" w:rsidRPr="006C2465">
        <w:rPr>
          <w:sz w:val="24"/>
          <w:szCs w:val="24"/>
        </w:rPr>
        <w:t xml:space="preserve">’ </w:t>
      </w:r>
      <w:r w:rsidR="00F676AD" w:rsidRPr="006C2465">
        <w:rPr>
          <w:sz w:val="24"/>
          <w:szCs w:val="24"/>
        </w:rPr>
        <w:t xml:space="preserve">(Grey, 2009, p. </w:t>
      </w:r>
      <w:r w:rsidR="00D6065A" w:rsidRPr="006C2465">
        <w:rPr>
          <w:sz w:val="24"/>
          <w:szCs w:val="24"/>
        </w:rPr>
        <w:t>18)</w:t>
      </w:r>
      <w:r w:rsidR="007C7B42" w:rsidRPr="006C2465">
        <w:rPr>
          <w:sz w:val="24"/>
          <w:szCs w:val="24"/>
        </w:rPr>
        <w:t>.</w:t>
      </w:r>
    </w:p>
    <w:p w:rsidR="005621EF" w:rsidRPr="006C2465" w:rsidRDefault="001C3446" w:rsidP="000162DF">
      <w:pPr>
        <w:spacing w:line="360" w:lineRule="auto"/>
        <w:rPr>
          <w:sz w:val="24"/>
          <w:szCs w:val="24"/>
        </w:rPr>
      </w:pPr>
      <w:r w:rsidRPr="006C2465">
        <w:rPr>
          <w:sz w:val="24"/>
          <w:szCs w:val="24"/>
        </w:rPr>
        <w:t>Objective</w:t>
      </w:r>
      <w:r w:rsidR="00D6065A" w:rsidRPr="006C2465">
        <w:rPr>
          <w:sz w:val="24"/>
          <w:szCs w:val="24"/>
        </w:rPr>
        <w:t xml:space="preserve"> and constructivist positions further invite theoretical perspectives which also influence the research design process</w:t>
      </w:r>
      <w:r w:rsidRPr="006C2465">
        <w:rPr>
          <w:sz w:val="24"/>
          <w:szCs w:val="24"/>
        </w:rPr>
        <w:t xml:space="preserve">. There are a range of these; </w:t>
      </w:r>
      <w:r w:rsidR="00DD7B2B" w:rsidRPr="006C2465">
        <w:rPr>
          <w:sz w:val="24"/>
          <w:szCs w:val="24"/>
        </w:rPr>
        <w:t xml:space="preserve">the </w:t>
      </w:r>
      <w:r w:rsidRPr="006C2465">
        <w:rPr>
          <w:sz w:val="24"/>
          <w:szCs w:val="24"/>
        </w:rPr>
        <w:t xml:space="preserve">most prominent are positivism and interpretivism. </w:t>
      </w:r>
      <w:r w:rsidR="00DD7B2B" w:rsidRPr="006C2465">
        <w:rPr>
          <w:sz w:val="24"/>
          <w:szCs w:val="24"/>
        </w:rPr>
        <w:t>Positivism</w:t>
      </w:r>
      <w:r w:rsidR="00E47459" w:rsidRPr="006C2465">
        <w:rPr>
          <w:sz w:val="24"/>
          <w:szCs w:val="24"/>
        </w:rPr>
        <w:t>’s</w:t>
      </w:r>
      <w:r w:rsidR="00DD7B2B" w:rsidRPr="006C2465">
        <w:rPr>
          <w:sz w:val="24"/>
          <w:szCs w:val="24"/>
        </w:rPr>
        <w:t xml:space="preserve"> fundamental contention is that ‘the social world exists externally to the researcher…its properties can be measured directly through observation </w:t>
      </w:r>
      <w:r w:rsidR="00F676AD" w:rsidRPr="006C2465">
        <w:rPr>
          <w:sz w:val="24"/>
          <w:szCs w:val="24"/>
        </w:rPr>
        <w:t>(Grey, 2009, p.</w:t>
      </w:r>
      <w:r w:rsidR="00E47459" w:rsidRPr="006C2465">
        <w:rPr>
          <w:sz w:val="24"/>
          <w:szCs w:val="24"/>
        </w:rPr>
        <w:t xml:space="preserve">18). It has traditionally been associated with natural sciences where researchers are ‘looking for consistencies in the data in order to deduce “laws”. </w:t>
      </w:r>
      <w:r w:rsidR="00F676AD" w:rsidRPr="006C2465">
        <w:rPr>
          <w:sz w:val="24"/>
          <w:szCs w:val="24"/>
        </w:rPr>
        <w:t xml:space="preserve">(Grey, 2009, p. </w:t>
      </w:r>
      <w:r w:rsidR="00E47459" w:rsidRPr="006C2465">
        <w:rPr>
          <w:sz w:val="24"/>
          <w:szCs w:val="24"/>
        </w:rPr>
        <w:t>21)</w:t>
      </w:r>
      <w:r w:rsidR="007C7B42" w:rsidRPr="006C2465">
        <w:rPr>
          <w:sz w:val="24"/>
          <w:szCs w:val="24"/>
        </w:rPr>
        <w:t>.</w:t>
      </w:r>
    </w:p>
    <w:p w:rsidR="00E47459" w:rsidRPr="006C2465" w:rsidRDefault="00A20830" w:rsidP="000162DF">
      <w:pPr>
        <w:spacing w:line="360" w:lineRule="auto"/>
        <w:rPr>
          <w:sz w:val="24"/>
          <w:szCs w:val="24"/>
        </w:rPr>
      </w:pPr>
      <w:r w:rsidRPr="006C2465">
        <w:rPr>
          <w:sz w:val="24"/>
          <w:szCs w:val="24"/>
        </w:rPr>
        <w:t xml:space="preserve">Interpretivist researchers, on the other hand </w:t>
      </w:r>
      <w:r w:rsidR="007C7B42" w:rsidRPr="006C2465">
        <w:rPr>
          <w:sz w:val="24"/>
          <w:szCs w:val="24"/>
        </w:rPr>
        <w:t xml:space="preserve">argue </w:t>
      </w:r>
      <w:r w:rsidRPr="006C2465">
        <w:rPr>
          <w:sz w:val="24"/>
          <w:szCs w:val="24"/>
        </w:rPr>
        <w:t>that to have knowledge about the social world, it is necessary to gather data about language, ideas feelings and meanings… to generate understandings about human behaviour and interaction.</w:t>
      </w:r>
      <w:r w:rsidR="007C7B42" w:rsidRPr="006C2465">
        <w:rPr>
          <w:sz w:val="24"/>
          <w:szCs w:val="24"/>
        </w:rPr>
        <w:t xml:space="preserve">’ (Costley </w:t>
      </w:r>
      <w:r w:rsidR="007C7B42" w:rsidRPr="006C2465">
        <w:rPr>
          <w:i/>
          <w:sz w:val="24"/>
          <w:szCs w:val="24"/>
        </w:rPr>
        <w:t>et al</w:t>
      </w:r>
      <w:r w:rsidR="007C7B42" w:rsidRPr="006C2465">
        <w:rPr>
          <w:sz w:val="24"/>
          <w:szCs w:val="24"/>
        </w:rPr>
        <w:t xml:space="preserve">, 2010, p. 165). </w:t>
      </w:r>
      <w:r w:rsidRPr="006C2465">
        <w:rPr>
          <w:sz w:val="24"/>
          <w:szCs w:val="24"/>
        </w:rPr>
        <w:t xml:space="preserve"> </w:t>
      </w:r>
      <w:r w:rsidR="007C7B42" w:rsidRPr="006C2465">
        <w:rPr>
          <w:sz w:val="24"/>
          <w:szCs w:val="24"/>
        </w:rPr>
        <w:t xml:space="preserve">An interpretivisit </w:t>
      </w:r>
      <w:r w:rsidR="004F7565" w:rsidRPr="006C2465">
        <w:rPr>
          <w:sz w:val="24"/>
          <w:szCs w:val="24"/>
        </w:rPr>
        <w:t>views people</w:t>
      </w:r>
      <w:r w:rsidR="007C7B42" w:rsidRPr="006C2465">
        <w:rPr>
          <w:sz w:val="24"/>
          <w:szCs w:val="24"/>
        </w:rPr>
        <w:t xml:space="preserve"> as participants in </w:t>
      </w:r>
      <w:r w:rsidR="004F7565" w:rsidRPr="006C2465">
        <w:rPr>
          <w:sz w:val="24"/>
          <w:szCs w:val="24"/>
        </w:rPr>
        <w:t>research</w:t>
      </w:r>
      <w:r w:rsidR="007C7B42" w:rsidRPr="006C2465">
        <w:rPr>
          <w:sz w:val="24"/>
          <w:szCs w:val="24"/>
        </w:rPr>
        <w:t>,’ rather than subjects of it</w:t>
      </w:r>
      <w:r w:rsidR="004F7565" w:rsidRPr="006C2465">
        <w:rPr>
          <w:sz w:val="24"/>
          <w:szCs w:val="24"/>
        </w:rPr>
        <w:t>.</w:t>
      </w:r>
    </w:p>
    <w:p w:rsidR="00DD7B2B" w:rsidRPr="006C2465" w:rsidRDefault="00DD7B2B" w:rsidP="000162DF">
      <w:pPr>
        <w:spacing w:line="360" w:lineRule="auto"/>
        <w:rPr>
          <w:sz w:val="24"/>
          <w:szCs w:val="24"/>
        </w:rPr>
      </w:pPr>
      <w:r w:rsidRPr="006C2465">
        <w:rPr>
          <w:sz w:val="24"/>
          <w:szCs w:val="24"/>
        </w:rPr>
        <w:t>The positivist approach seems completely antithetical in the context of insider-researcher projects</w:t>
      </w:r>
      <w:r w:rsidR="003314DB" w:rsidRPr="006C2465">
        <w:rPr>
          <w:sz w:val="24"/>
          <w:szCs w:val="24"/>
        </w:rPr>
        <w:t>. In these contexts,</w:t>
      </w:r>
      <w:r w:rsidRPr="006C2465">
        <w:rPr>
          <w:sz w:val="24"/>
          <w:szCs w:val="24"/>
        </w:rPr>
        <w:t xml:space="preserve"> the researcher </w:t>
      </w:r>
      <w:r w:rsidR="00A20830" w:rsidRPr="006C2465">
        <w:rPr>
          <w:sz w:val="24"/>
          <w:szCs w:val="24"/>
        </w:rPr>
        <w:t xml:space="preserve">cannot maintain a position of the </w:t>
      </w:r>
      <w:r w:rsidRPr="006C2465">
        <w:rPr>
          <w:sz w:val="24"/>
          <w:szCs w:val="24"/>
        </w:rPr>
        <w:t xml:space="preserve">disinterested </w:t>
      </w:r>
      <w:r w:rsidR="005621EF" w:rsidRPr="006C2465">
        <w:rPr>
          <w:sz w:val="24"/>
          <w:szCs w:val="24"/>
        </w:rPr>
        <w:t>observer</w:t>
      </w:r>
      <w:r w:rsidR="000620ED" w:rsidRPr="006C2465">
        <w:rPr>
          <w:sz w:val="24"/>
          <w:szCs w:val="24"/>
        </w:rPr>
        <w:t xml:space="preserve"> which would seem</w:t>
      </w:r>
      <w:r w:rsidR="00A20830" w:rsidRPr="006C2465">
        <w:rPr>
          <w:sz w:val="24"/>
          <w:szCs w:val="24"/>
        </w:rPr>
        <w:t xml:space="preserve"> to r</w:t>
      </w:r>
      <w:r w:rsidRPr="006C2465">
        <w:rPr>
          <w:sz w:val="24"/>
          <w:szCs w:val="24"/>
        </w:rPr>
        <w:t xml:space="preserve">ule out this theoretical perspective in the context of work-based research. </w:t>
      </w:r>
    </w:p>
    <w:p w:rsidR="003314DB" w:rsidRPr="006C2465" w:rsidRDefault="003314DB" w:rsidP="000162DF">
      <w:pPr>
        <w:spacing w:line="360" w:lineRule="auto"/>
        <w:rPr>
          <w:sz w:val="24"/>
          <w:szCs w:val="24"/>
        </w:rPr>
      </w:pPr>
      <w:r w:rsidRPr="006C2465">
        <w:rPr>
          <w:sz w:val="24"/>
          <w:szCs w:val="24"/>
        </w:rPr>
        <w:t>A</w:t>
      </w:r>
      <w:r w:rsidR="00ED3615" w:rsidRPr="006C2465">
        <w:rPr>
          <w:sz w:val="24"/>
          <w:szCs w:val="24"/>
        </w:rPr>
        <w:t xml:space="preserve"> </w:t>
      </w:r>
      <w:r w:rsidRPr="006C2465">
        <w:rPr>
          <w:sz w:val="24"/>
          <w:szCs w:val="24"/>
        </w:rPr>
        <w:t>constructive</w:t>
      </w:r>
      <w:r w:rsidR="00ED3615" w:rsidRPr="006C2465">
        <w:rPr>
          <w:sz w:val="24"/>
          <w:szCs w:val="24"/>
        </w:rPr>
        <w:t xml:space="preserve"> epistemology and an interpretiv</w:t>
      </w:r>
      <w:r w:rsidRPr="006C2465">
        <w:rPr>
          <w:sz w:val="24"/>
          <w:szCs w:val="24"/>
        </w:rPr>
        <w:t xml:space="preserve">ist </w:t>
      </w:r>
      <w:r w:rsidR="00ED3615" w:rsidRPr="006C2465">
        <w:rPr>
          <w:sz w:val="24"/>
          <w:szCs w:val="24"/>
        </w:rPr>
        <w:t xml:space="preserve">theory are </w:t>
      </w:r>
      <w:r w:rsidR="00B63C2A" w:rsidRPr="006C2465">
        <w:rPr>
          <w:sz w:val="24"/>
          <w:szCs w:val="24"/>
        </w:rPr>
        <w:t xml:space="preserve">a </w:t>
      </w:r>
      <w:r w:rsidR="00ED3615" w:rsidRPr="006C2465">
        <w:rPr>
          <w:sz w:val="24"/>
          <w:szCs w:val="24"/>
        </w:rPr>
        <w:t xml:space="preserve">more sympathetic fit </w:t>
      </w:r>
      <w:r w:rsidRPr="006C2465">
        <w:rPr>
          <w:sz w:val="24"/>
          <w:szCs w:val="24"/>
        </w:rPr>
        <w:t xml:space="preserve">in an insider-researcher context </w:t>
      </w:r>
      <w:r w:rsidR="00ED3615" w:rsidRPr="006C2465">
        <w:rPr>
          <w:sz w:val="24"/>
          <w:szCs w:val="24"/>
        </w:rPr>
        <w:t xml:space="preserve">and therefore </w:t>
      </w:r>
      <w:r w:rsidRPr="006C2465">
        <w:rPr>
          <w:sz w:val="24"/>
          <w:szCs w:val="24"/>
        </w:rPr>
        <w:t>th</w:t>
      </w:r>
      <w:r w:rsidR="00ED3615" w:rsidRPr="006C2465">
        <w:rPr>
          <w:sz w:val="24"/>
          <w:szCs w:val="24"/>
        </w:rPr>
        <w:t xml:space="preserve">e most likely </w:t>
      </w:r>
      <w:r w:rsidRPr="006C2465">
        <w:rPr>
          <w:sz w:val="24"/>
          <w:szCs w:val="24"/>
        </w:rPr>
        <w:t>starting</w:t>
      </w:r>
      <w:r w:rsidR="00ED3615" w:rsidRPr="006C2465">
        <w:rPr>
          <w:sz w:val="24"/>
          <w:szCs w:val="24"/>
        </w:rPr>
        <w:t xml:space="preserve"> </w:t>
      </w:r>
      <w:r w:rsidRPr="006C2465">
        <w:rPr>
          <w:sz w:val="24"/>
          <w:szCs w:val="24"/>
        </w:rPr>
        <w:t>point</w:t>
      </w:r>
      <w:r w:rsidR="00ED3615" w:rsidRPr="006C2465">
        <w:rPr>
          <w:sz w:val="24"/>
          <w:szCs w:val="24"/>
        </w:rPr>
        <w:t xml:space="preserve"> for </w:t>
      </w:r>
      <w:r w:rsidRPr="006C2465">
        <w:rPr>
          <w:sz w:val="24"/>
          <w:szCs w:val="24"/>
        </w:rPr>
        <w:t>determining</w:t>
      </w:r>
      <w:r w:rsidR="00ED3615" w:rsidRPr="006C2465">
        <w:rPr>
          <w:sz w:val="24"/>
          <w:szCs w:val="24"/>
        </w:rPr>
        <w:t xml:space="preserve"> the </w:t>
      </w:r>
      <w:r w:rsidRPr="006C2465">
        <w:rPr>
          <w:sz w:val="24"/>
          <w:szCs w:val="24"/>
        </w:rPr>
        <w:t>methodology</w:t>
      </w:r>
      <w:r w:rsidR="00ED3615" w:rsidRPr="006C2465">
        <w:rPr>
          <w:sz w:val="24"/>
          <w:szCs w:val="24"/>
        </w:rPr>
        <w:t xml:space="preserve"> and research design.</w:t>
      </w:r>
      <w:r w:rsidRPr="006C2465">
        <w:rPr>
          <w:sz w:val="24"/>
          <w:szCs w:val="24"/>
        </w:rPr>
        <w:t xml:space="preserve"> Specifically in terms of the </w:t>
      </w:r>
      <w:r w:rsidR="000A436A" w:rsidRPr="006C2465">
        <w:rPr>
          <w:sz w:val="24"/>
          <w:szCs w:val="24"/>
        </w:rPr>
        <w:t>education</w:t>
      </w:r>
      <w:r w:rsidRPr="006C2465">
        <w:rPr>
          <w:sz w:val="24"/>
          <w:szCs w:val="24"/>
        </w:rPr>
        <w:t xml:space="preserve"> community of practice, </w:t>
      </w:r>
      <w:r w:rsidR="000A436A" w:rsidRPr="006C2465">
        <w:rPr>
          <w:sz w:val="24"/>
          <w:szCs w:val="24"/>
        </w:rPr>
        <w:t>where</w:t>
      </w:r>
      <w:r w:rsidRPr="006C2465">
        <w:rPr>
          <w:sz w:val="24"/>
          <w:szCs w:val="24"/>
        </w:rPr>
        <w:t xml:space="preserve"> the most prevalent mode of research is</w:t>
      </w:r>
      <w:r w:rsidR="000A436A" w:rsidRPr="006C2465">
        <w:rPr>
          <w:sz w:val="24"/>
          <w:szCs w:val="24"/>
        </w:rPr>
        <w:t xml:space="preserve"> t</w:t>
      </w:r>
      <w:r w:rsidRPr="006C2465">
        <w:rPr>
          <w:sz w:val="24"/>
          <w:szCs w:val="24"/>
        </w:rPr>
        <w:t>he unequivocally ‘insider’ model, action research, where the practitioner him/herself wants to</w:t>
      </w:r>
      <w:r w:rsidR="00ED3615" w:rsidRPr="006C2465">
        <w:rPr>
          <w:sz w:val="24"/>
          <w:szCs w:val="24"/>
        </w:rPr>
        <w:t xml:space="preserve"> </w:t>
      </w:r>
      <w:r w:rsidRPr="006C2465">
        <w:rPr>
          <w:sz w:val="24"/>
          <w:szCs w:val="24"/>
        </w:rPr>
        <w:t>‘</w:t>
      </w:r>
      <w:r w:rsidR="00ED3615" w:rsidRPr="006C2465">
        <w:rPr>
          <w:sz w:val="24"/>
          <w:szCs w:val="24"/>
        </w:rPr>
        <w:t>evaluate whether what you a</w:t>
      </w:r>
      <w:r w:rsidR="000A436A" w:rsidRPr="006C2465">
        <w:rPr>
          <w:sz w:val="24"/>
          <w:szCs w:val="24"/>
        </w:rPr>
        <w:t>re doing is influencing your work</w:t>
      </w:r>
      <w:r w:rsidR="00ED3615" w:rsidRPr="006C2465">
        <w:rPr>
          <w:sz w:val="24"/>
          <w:szCs w:val="24"/>
        </w:rPr>
        <w:t xml:space="preserve"> or other people’s </w:t>
      </w:r>
      <w:r w:rsidR="000A436A" w:rsidRPr="006C2465">
        <w:rPr>
          <w:sz w:val="24"/>
          <w:szCs w:val="24"/>
        </w:rPr>
        <w:t>learning</w:t>
      </w:r>
      <w:r w:rsidR="00ED3615" w:rsidRPr="006C2465">
        <w:rPr>
          <w:sz w:val="24"/>
          <w:szCs w:val="24"/>
        </w:rPr>
        <w:t xml:space="preserve">, or whether you </w:t>
      </w:r>
      <w:r w:rsidR="000A436A" w:rsidRPr="006C2465">
        <w:rPr>
          <w:sz w:val="24"/>
          <w:szCs w:val="24"/>
        </w:rPr>
        <w:t>need</w:t>
      </w:r>
      <w:r w:rsidR="00ED3615" w:rsidRPr="006C2465">
        <w:rPr>
          <w:sz w:val="24"/>
          <w:szCs w:val="24"/>
        </w:rPr>
        <w:t xml:space="preserve"> to do something di</w:t>
      </w:r>
      <w:r w:rsidRPr="006C2465">
        <w:rPr>
          <w:sz w:val="24"/>
          <w:szCs w:val="24"/>
        </w:rPr>
        <w:t xml:space="preserve">fferent to make sure that it is,’ </w:t>
      </w:r>
      <w:r w:rsidR="004F4C5A" w:rsidRPr="006C2465">
        <w:rPr>
          <w:sz w:val="24"/>
          <w:szCs w:val="24"/>
        </w:rPr>
        <w:t>(</w:t>
      </w:r>
      <w:r w:rsidRPr="006C2465">
        <w:rPr>
          <w:sz w:val="24"/>
          <w:szCs w:val="24"/>
        </w:rPr>
        <w:t xml:space="preserve">McNiff </w:t>
      </w:r>
      <w:r w:rsidR="004F4C5A" w:rsidRPr="006C2465">
        <w:rPr>
          <w:sz w:val="24"/>
          <w:szCs w:val="24"/>
        </w:rPr>
        <w:t xml:space="preserve">and Whitehead, </w:t>
      </w:r>
      <w:r w:rsidR="000620ED" w:rsidRPr="006C2465">
        <w:rPr>
          <w:sz w:val="24"/>
          <w:szCs w:val="24"/>
        </w:rPr>
        <w:t xml:space="preserve">2009, </w:t>
      </w:r>
      <w:r w:rsidR="004F4C5A" w:rsidRPr="006C2465">
        <w:rPr>
          <w:sz w:val="24"/>
          <w:szCs w:val="24"/>
        </w:rPr>
        <w:t xml:space="preserve">p. </w:t>
      </w:r>
      <w:r w:rsidRPr="006C2465">
        <w:rPr>
          <w:sz w:val="24"/>
          <w:szCs w:val="24"/>
        </w:rPr>
        <w:t xml:space="preserve">13), </w:t>
      </w:r>
      <w:r w:rsidR="005501EF" w:rsidRPr="006C2465">
        <w:rPr>
          <w:sz w:val="24"/>
          <w:szCs w:val="24"/>
        </w:rPr>
        <w:t>the choice of a</w:t>
      </w:r>
      <w:r w:rsidR="00B63C2A" w:rsidRPr="006C2465">
        <w:rPr>
          <w:sz w:val="24"/>
          <w:szCs w:val="24"/>
        </w:rPr>
        <w:t xml:space="preserve"> positivist approach seems </w:t>
      </w:r>
      <w:r w:rsidR="000620ED" w:rsidRPr="006C2465">
        <w:rPr>
          <w:sz w:val="24"/>
          <w:szCs w:val="24"/>
        </w:rPr>
        <w:t xml:space="preserve">inappropriate. </w:t>
      </w:r>
      <w:r w:rsidRPr="006C2465">
        <w:rPr>
          <w:sz w:val="24"/>
          <w:szCs w:val="24"/>
        </w:rPr>
        <w:t xml:space="preserve"> </w:t>
      </w:r>
      <w:r w:rsidR="00ED3615" w:rsidRPr="006C2465">
        <w:rPr>
          <w:sz w:val="24"/>
          <w:szCs w:val="24"/>
        </w:rPr>
        <w:t xml:space="preserve"> </w:t>
      </w:r>
    </w:p>
    <w:p w:rsidR="00ED3615" w:rsidRPr="006C2465" w:rsidRDefault="00ED3615" w:rsidP="000162DF">
      <w:pPr>
        <w:spacing w:line="360" w:lineRule="auto"/>
        <w:rPr>
          <w:sz w:val="24"/>
          <w:szCs w:val="24"/>
        </w:rPr>
      </w:pPr>
      <w:r w:rsidRPr="006C2465">
        <w:rPr>
          <w:sz w:val="24"/>
          <w:szCs w:val="24"/>
        </w:rPr>
        <w:t>However, as we will see later, this does not mean that the tools and techniques most closely associated to an objective epistemology and positivist theory are ruled out. The researcher simply has to understand that such techniques (surveys are explicitly mentioned in this case)  have ’implications for the way that surveys are approached and designed, and in particular the way that the resultant dat</w:t>
      </w:r>
      <w:r w:rsidR="003314DB" w:rsidRPr="006C2465">
        <w:rPr>
          <w:sz w:val="24"/>
          <w:szCs w:val="24"/>
        </w:rPr>
        <w:t>a are interpreted</w:t>
      </w:r>
      <w:r w:rsidR="000620ED" w:rsidRPr="006C2465">
        <w:rPr>
          <w:sz w:val="24"/>
          <w:szCs w:val="24"/>
        </w:rPr>
        <w:t>’</w:t>
      </w:r>
      <w:r w:rsidR="003314DB" w:rsidRPr="006C2465">
        <w:rPr>
          <w:sz w:val="24"/>
          <w:szCs w:val="24"/>
        </w:rPr>
        <w:t xml:space="preserve"> (Costley </w:t>
      </w:r>
      <w:r w:rsidR="003314DB" w:rsidRPr="006C2465">
        <w:rPr>
          <w:i/>
          <w:sz w:val="24"/>
          <w:szCs w:val="24"/>
        </w:rPr>
        <w:t>et al</w:t>
      </w:r>
      <w:r w:rsidR="004F4C5A" w:rsidRPr="006C2465">
        <w:rPr>
          <w:sz w:val="24"/>
          <w:szCs w:val="24"/>
        </w:rPr>
        <w:t xml:space="preserve">, 2010, p. </w:t>
      </w:r>
      <w:r w:rsidR="003314DB" w:rsidRPr="006C2465">
        <w:rPr>
          <w:sz w:val="24"/>
          <w:szCs w:val="24"/>
        </w:rPr>
        <w:t>83)</w:t>
      </w:r>
    </w:p>
    <w:p w:rsidR="00495E54" w:rsidRPr="006C2465" w:rsidRDefault="00340F13" w:rsidP="000162DF">
      <w:pPr>
        <w:spacing w:line="360" w:lineRule="auto"/>
        <w:rPr>
          <w:sz w:val="24"/>
          <w:szCs w:val="24"/>
        </w:rPr>
      </w:pPr>
      <w:r w:rsidRPr="006C2465">
        <w:rPr>
          <w:sz w:val="24"/>
          <w:szCs w:val="24"/>
        </w:rPr>
        <w:t>Having reflected on the ontology, epistemology and the theoretical perceptions that will influence the researcher and the research design, the researcher must then move to a consideration of methodologies.</w:t>
      </w:r>
      <w:r w:rsidR="000E653B" w:rsidRPr="006C2465">
        <w:rPr>
          <w:sz w:val="24"/>
          <w:szCs w:val="24"/>
        </w:rPr>
        <w:t xml:space="preserve"> It is possible to </w:t>
      </w:r>
      <w:r w:rsidR="00495E54" w:rsidRPr="006C2465">
        <w:rPr>
          <w:sz w:val="24"/>
          <w:szCs w:val="24"/>
        </w:rPr>
        <w:t>think of methodology in terms of ‘how can we go about acquiring knowledge and making changes’.</w:t>
      </w:r>
      <w:r w:rsidR="000E653B" w:rsidRPr="006C2465">
        <w:rPr>
          <w:sz w:val="24"/>
          <w:szCs w:val="24"/>
        </w:rPr>
        <w:t xml:space="preserve"> (Costley </w:t>
      </w:r>
      <w:r w:rsidR="000E653B" w:rsidRPr="006C2465">
        <w:rPr>
          <w:i/>
          <w:sz w:val="24"/>
          <w:szCs w:val="24"/>
        </w:rPr>
        <w:t>et al</w:t>
      </w:r>
      <w:r w:rsidR="000E653B" w:rsidRPr="006C2465">
        <w:rPr>
          <w:sz w:val="24"/>
          <w:szCs w:val="24"/>
        </w:rPr>
        <w:t>, 2010, p. 81)</w:t>
      </w:r>
      <w:r w:rsidR="00495E54" w:rsidRPr="006C2465">
        <w:rPr>
          <w:sz w:val="24"/>
          <w:szCs w:val="24"/>
        </w:rPr>
        <w:t>. It is this process that should influence the consideration and selection of research methodologies.</w:t>
      </w:r>
    </w:p>
    <w:p w:rsidR="006441D4" w:rsidRPr="006C2465" w:rsidRDefault="00340F13" w:rsidP="000162DF">
      <w:pPr>
        <w:spacing w:line="360" w:lineRule="auto"/>
        <w:rPr>
          <w:sz w:val="24"/>
          <w:szCs w:val="24"/>
        </w:rPr>
      </w:pPr>
      <w:r w:rsidRPr="006C2465">
        <w:rPr>
          <w:sz w:val="24"/>
          <w:szCs w:val="24"/>
        </w:rPr>
        <w:t>Grey (2009) considers five main research methodologies</w:t>
      </w:r>
      <w:r w:rsidR="00495E54" w:rsidRPr="006C2465">
        <w:rPr>
          <w:sz w:val="24"/>
          <w:szCs w:val="24"/>
        </w:rPr>
        <w:t xml:space="preserve"> to provide the blueprint for this acquisition of </w:t>
      </w:r>
      <w:r w:rsidR="00CF1261" w:rsidRPr="006C2465">
        <w:rPr>
          <w:sz w:val="24"/>
          <w:szCs w:val="24"/>
        </w:rPr>
        <w:t>knowledge</w:t>
      </w:r>
      <w:r w:rsidR="00495E54" w:rsidRPr="006C2465">
        <w:rPr>
          <w:sz w:val="24"/>
          <w:szCs w:val="24"/>
        </w:rPr>
        <w:t xml:space="preserve"> to make change</w:t>
      </w:r>
      <w:r w:rsidRPr="006C2465">
        <w:rPr>
          <w:sz w:val="24"/>
          <w:szCs w:val="24"/>
        </w:rPr>
        <w:t>: experimental and quasi-experimental</w:t>
      </w:r>
      <w:r w:rsidR="000E653B" w:rsidRPr="006C2465">
        <w:rPr>
          <w:sz w:val="24"/>
          <w:szCs w:val="24"/>
        </w:rPr>
        <w:t xml:space="preserve"> research</w:t>
      </w:r>
      <w:r w:rsidRPr="006C2465">
        <w:rPr>
          <w:sz w:val="24"/>
          <w:szCs w:val="24"/>
        </w:rPr>
        <w:t>; phenomenological</w:t>
      </w:r>
      <w:r w:rsidR="000E653B" w:rsidRPr="006C2465">
        <w:rPr>
          <w:sz w:val="24"/>
          <w:szCs w:val="24"/>
        </w:rPr>
        <w:t xml:space="preserve"> research</w:t>
      </w:r>
      <w:r w:rsidRPr="006C2465">
        <w:rPr>
          <w:sz w:val="24"/>
          <w:szCs w:val="24"/>
        </w:rPr>
        <w:t>;</w:t>
      </w:r>
      <w:r w:rsidR="006441D4" w:rsidRPr="006C2465">
        <w:rPr>
          <w:sz w:val="24"/>
          <w:szCs w:val="24"/>
        </w:rPr>
        <w:t xml:space="preserve"> analytical surveys, a</w:t>
      </w:r>
      <w:r w:rsidRPr="006C2465">
        <w:rPr>
          <w:sz w:val="24"/>
          <w:szCs w:val="24"/>
        </w:rPr>
        <w:t xml:space="preserve">ction research and </w:t>
      </w:r>
      <w:r w:rsidR="006441D4" w:rsidRPr="006C2465">
        <w:rPr>
          <w:sz w:val="24"/>
          <w:szCs w:val="24"/>
        </w:rPr>
        <w:t>h</w:t>
      </w:r>
      <w:r w:rsidRPr="006C2465">
        <w:rPr>
          <w:sz w:val="24"/>
          <w:szCs w:val="24"/>
        </w:rPr>
        <w:t>euristic</w:t>
      </w:r>
      <w:r w:rsidR="000E653B" w:rsidRPr="006C2465">
        <w:rPr>
          <w:sz w:val="24"/>
          <w:szCs w:val="24"/>
        </w:rPr>
        <w:t xml:space="preserve"> i</w:t>
      </w:r>
      <w:r w:rsidRPr="006C2465">
        <w:rPr>
          <w:sz w:val="24"/>
          <w:szCs w:val="24"/>
        </w:rPr>
        <w:t xml:space="preserve">nquiry. I do not propose to engage with </w:t>
      </w:r>
      <w:r w:rsidR="006441D4" w:rsidRPr="006C2465">
        <w:rPr>
          <w:sz w:val="24"/>
          <w:szCs w:val="24"/>
        </w:rPr>
        <w:t>heuristic i</w:t>
      </w:r>
      <w:r w:rsidRPr="006C2465">
        <w:rPr>
          <w:sz w:val="24"/>
          <w:szCs w:val="24"/>
        </w:rPr>
        <w:t xml:space="preserve">nquiry at this point: a methodology that involves ‘living, </w:t>
      </w:r>
      <w:r w:rsidR="005F440F" w:rsidRPr="006C2465">
        <w:rPr>
          <w:sz w:val="24"/>
          <w:szCs w:val="24"/>
        </w:rPr>
        <w:t>sleeping</w:t>
      </w:r>
      <w:r w:rsidRPr="006C2465">
        <w:rPr>
          <w:sz w:val="24"/>
          <w:szCs w:val="24"/>
        </w:rPr>
        <w:t xml:space="preserve"> and merging with the research question’ </w:t>
      </w:r>
      <w:r w:rsidR="000E653B" w:rsidRPr="006C2465">
        <w:rPr>
          <w:sz w:val="24"/>
          <w:szCs w:val="24"/>
        </w:rPr>
        <w:t>(Grey, 2009, p.</w:t>
      </w:r>
      <w:r w:rsidRPr="006C2465">
        <w:rPr>
          <w:sz w:val="24"/>
          <w:szCs w:val="24"/>
        </w:rPr>
        <w:t xml:space="preserve"> 31) does not seem immediately relevant in terms of a research design for a project located in a complex workplace.</w:t>
      </w:r>
    </w:p>
    <w:p w:rsidR="005F440F" w:rsidRPr="006C2465" w:rsidRDefault="000E653B" w:rsidP="000162DF">
      <w:pPr>
        <w:spacing w:line="360" w:lineRule="auto"/>
        <w:rPr>
          <w:sz w:val="24"/>
          <w:szCs w:val="24"/>
        </w:rPr>
      </w:pPr>
      <w:r w:rsidRPr="006C2465">
        <w:rPr>
          <w:sz w:val="24"/>
          <w:szCs w:val="24"/>
        </w:rPr>
        <w:t>The other methodologies</w:t>
      </w:r>
      <w:r w:rsidR="005F440F" w:rsidRPr="006C2465">
        <w:rPr>
          <w:sz w:val="24"/>
          <w:szCs w:val="24"/>
        </w:rPr>
        <w:t xml:space="preserve"> can </w:t>
      </w:r>
      <w:r w:rsidRPr="006C2465">
        <w:rPr>
          <w:sz w:val="24"/>
          <w:szCs w:val="24"/>
        </w:rPr>
        <w:t xml:space="preserve">be </w:t>
      </w:r>
      <w:r w:rsidR="005F440F" w:rsidRPr="006C2465">
        <w:rPr>
          <w:sz w:val="24"/>
          <w:szCs w:val="24"/>
        </w:rPr>
        <w:t>broadly considered in the context of objectivism/constructivism</w:t>
      </w:r>
      <w:r w:rsidR="00190149" w:rsidRPr="006C2465">
        <w:rPr>
          <w:sz w:val="24"/>
          <w:szCs w:val="24"/>
        </w:rPr>
        <w:t xml:space="preserve"> </w:t>
      </w:r>
      <w:r w:rsidR="00CC208B" w:rsidRPr="006C2465">
        <w:rPr>
          <w:sz w:val="24"/>
          <w:szCs w:val="24"/>
        </w:rPr>
        <w:t>epistemology</w:t>
      </w:r>
      <w:r w:rsidR="005F440F" w:rsidRPr="006C2465">
        <w:rPr>
          <w:sz w:val="24"/>
          <w:szCs w:val="24"/>
        </w:rPr>
        <w:t xml:space="preserve"> and a </w:t>
      </w:r>
      <w:r w:rsidR="00190149" w:rsidRPr="006C2465">
        <w:rPr>
          <w:sz w:val="24"/>
          <w:szCs w:val="24"/>
        </w:rPr>
        <w:t xml:space="preserve">positivist/interpretive theoretical perspective. </w:t>
      </w:r>
    </w:p>
    <w:p w:rsidR="00190149" w:rsidRPr="006C2465" w:rsidRDefault="006441D4" w:rsidP="000162DF">
      <w:pPr>
        <w:spacing w:line="360" w:lineRule="auto"/>
        <w:rPr>
          <w:sz w:val="24"/>
          <w:szCs w:val="24"/>
        </w:rPr>
      </w:pPr>
      <w:r w:rsidRPr="006C2465">
        <w:rPr>
          <w:sz w:val="24"/>
          <w:szCs w:val="24"/>
        </w:rPr>
        <w:t>Experimental and quasi-</w:t>
      </w:r>
      <w:r w:rsidR="005F440F" w:rsidRPr="006C2465">
        <w:rPr>
          <w:sz w:val="24"/>
          <w:szCs w:val="24"/>
        </w:rPr>
        <w:t>experimental</w:t>
      </w:r>
      <w:r w:rsidRPr="006C2465">
        <w:rPr>
          <w:sz w:val="24"/>
          <w:szCs w:val="24"/>
        </w:rPr>
        <w:t xml:space="preserve"> work for example suggests the use of </w:t>
      </w:r>
      <w:r w:rsidR="005F440F" w:rsidRPr="006C2465">
        <w:rPr>
          <w:sz w:val="24"/>
          <w:szCs w:val="24"/>
        </w:rPr>
        <w:t>techniques</w:t>
      </w:r>
      <w:r w:rsidRPr="006C2465">
        <w:rPr>
          <w:sz w:val="24"/>
          <w:szCs w:val="24"/>
        </w:rPr>
        <w:t xml:space="preserve"> </w:t>
      </w:r>
      <w:r w:rsidR="000E653B" w:rsidRPr="006C2465">
        <w:rPr>
          <w:sz w:val="24"/>
          <w:szCs w:val="24"/>
        </w:rPr>
        <w:t>pre-eminent</w:t>
      </w:r>
      <w:r w:rsidRPr="006C2465">
        <w:rPr>
          <w:sz w:val="24"/>
          <w:szCs w:val="24"/>
        </w:rPr>
        <w:t xml:space="preserve"> in t</w:t>
      </w:r>
      <w:r w:rsidR="005F440F" w:rsidRPr="006C2465">
        <w:rPr>
          <w:sz w:val="24"/>
          <w:szCs w:val="24"/>
        </w:rPr>
        <w:t xml:space="preserve">he sciences – a positivist methodology suggesting tools and techniques most associated with these positions. One might expect research in this area to involve quantifiable data and a degree of replicability. </w:t>
      </w:r>
      <w:r w:rsidR="00190149" w:rsidRPr="006C2465">
        <w:rPr>
          <w:sz w:val="24"/>
          <w:szCs w:val="24"/>
        </w:rPr>
        <w:t>A methodology based on analytical surveys has many of the same characteristics.</w:t>
      </w:r>
    </w:p>
    <w:p w:rsidR="006441D4" w:rsidRPr="006C2465" w:rsidRDefault="000E653B" w:rsidP="000162DF">
      <w:pPr>
        <w:spacing w:line="360" w:lineRule="auto"/>
        <w:rPr>
          <w:sz w:val="24"/>
          <w:szCs w:val="24"/>
        </w:rPr>
      </w:pPr>
      <w:r w:rsidRPr="006C2465">
        <w:rPr>
          <w:sz w:val="24"/>
          <w:szCs w:val="24"/>
        </w:rPr>
        <w:t>Conversely phenomenological r</w:t>
      </w:r>
      <w:r w:rsidR="005F440F" w:rsidRPr="006C2465">
        <w:rPr>
          <w:sz w:val="24"/>
          <w:szCs w:val="24"/>
        </w:rPr>
        <w:t xml:space="preserve">esearch places value on the ‘inductive collection of large amounts of data’ </w:t>
      </w:r>
      <w:r w:rsidRPr="006C2465">
        <w:rPr>
          <w:sz w:val="24"/>
          <w:szCs w:val="24"/>
        </w:rPr>
        <w:t>(Grey, 2009, p.</w:t>
      </w:r>
      <w:r w:rsidR="005F440F" w:rsidRPr="006C2465">
        <w:rPr>
          <w:sz w:val="24"/>
          <w:szCs w:val="24"/>
        </w:rPr>
        <w:t xml:space="preserve"> 28), and is explicitly designed to allow the identification of ‘factors that were not part of the original research focus.’ </w:t>
      </w:r>
      <w:r w:rsidRPr="006C2465">
        <w:rPr>
          <w:sz w:val="24"/>
          <w:szCs w:val="24"/>
        </w:rPr>
        <w:t>(Grey, 2009, p.</w:t>
      </w:r>
      <w:r w:rsidR="005F440F" w:rsidRPr="006C2465">
        <w:rPr>
          <w:sz w:val="24"/>
          <w:szCs w:val="24"/>
        </w:rPr>
        <w:t>28). Here the design tools will include a great deal of qualitative, rather than quantitative date. It follows that because of the greater complexity of analysing qualitative data, a research methodology and tools and techniques developed to support a phenomenological research design will be on a smaller scale and less easily replicable</w:t>
      </w:r>
      <w:r w:rsidRPr="006C2465">
        <w:rPr>
          <w:sz w:val="24"/>
          <w:szCs w:val="24"/>
        </w:rPr>
        <w:t>, ex</w:t>
      </w:r>
      <w:r w:rsidR="005E37FA" w:rsidRPr="006C2465">
        <w:rPr>
          <w:sz w:val="24"/>
          <w:szCs w:val="24"/>
        </w:rPr>
        <w:t>cep</w:t>
      </w:r>
      <w:r w:rsidRPr="006C2465">
        <w:rPr>
          <w:sz w:val="24"/>
          <w:szCs w:val="24"/>
        </w:rPr>
        <w:t>t in a general sense</w:t>
      </w:r>
      <w:r w:rsidR="005F440F" w:rsidRPr="006C2465">
        <w:rPr>
          <w:sz w:val="24"/>
          <w:szCs w:val="24"/>
        </w:rPr>
        <w:t>.</w:t>
      </w:r>
      <w:r w:rsidRPr="006C2465">
        <w:rPr>
          <w:sz w:val="24"/>
          <w:szCs w:val="24"/>
        </w:rPr>
        <w:t xml:space="preserve"> Action r</w:t>
      </w:r>
      <w:r w:rsidR="00190149" w:rsidRPr="006C2465">
        <w:rPr>
          <w:sz w:val="24"/>
          <w:szCs w:val="24"/>
        </w:rPr>
        <w:t>esearch too, is usually small s</w:t>
      </w:r>
      <w:r w:rsidRPr="006C2465">
        <w:rPr>
          <w:sz w:val="24"/>
          <w:szCs w:val="24"/>
        </w:rPr>
        <w:t>cale, relatively unstructured (although not always</w:t>
      </w:r>
      <w:r w:rsidR="00190149" w:rsidRPr="006C2465">
        <w:rPr>
          <w:sz w:val="24"/>
          <w:szCs w:val="24"/>
        </w:rPr>
        <w:t>). Its data collection will be largely qualitative too.</w:t>
      </w:r>
    </w:p>
    <w:p w:rsidR="00BE2542" w:rsidRPr="006C2465" w:rsidRDefault="00BE2542" w:rsidP="000162DF">
      <w:pPr>
        <w:spacing w:line="360" w:lineRule="auto"/>
        <w:rPr>
          <w:sz w:val="24"/>
          <w:szCs w:val="24"/>
        </w:rPr>
      </w:pPr>
      <w:r w:rsidRPr="006C2465">
        <w:rPr>
          <w:sz w:val="24"/>
          <w:szCs w:val="24"/>
        </w:rPr>
        <w:t xml:space="preserve">Broadly speaking, qualitative </w:t>
      </w:r>
      <w:r w:rsidR="00BF624E" w:rsidRPr="006C2465">
        <w:rPr>
          <w:sz w:val="24"/>
          <w:szCs w:val="24"/>
        </w:rPr>
        <w:t xml:space="preserve">research </w:t>
      </w:r>
      <w:r w:rsidRPr="006C2465">
        <w:rPr>
          <w:sz w:val="24"/>
          <w:szCs w:val="24"/>
        </w:rPr>
        <w:t xml:space="preserve">methods </w:t>
      </w:r>
      <w:r w:rsidR="00BF624E" w:rsidRPr="006C2465">
        <w:rPr>
          <w:sz w:val="24"/>
          <w:szCs w:val="24"/>
        </w:rPr>
        <w:t xml:space="preserve">point to the use of techniques </w:t>
      </w:r>
      <w:r w:rsidRPr="006C2465">
        <w:rPr>
          <w:sz w:val="24"/>
          <w:szCs w:val="24"/>
        </w:rPr>
        <w:t xml:space="preserve">such as </w:t>
      </w:r>
      <w:r w:rsidR="00BF624E" w:rsidRPr="006C2465">
        <w:rPr>
          <w:sz w:val="24"/>
          <w:szCs w:val="24"/>
        </w:rPr>
        <w:t>interviews</w:t>
      </w:r>
      <w:r w:rsidRPr="006C2465">
        <w:rPr>
          <w:sz w:val="24"/>
          <w:szCs w:val="24"/>
        </w:rPr>
        <w:t xml:space="preserve">, </w:t>
      </w:r>
      <w:r w:rsidR="00BF624E" w:rsidRPr="006C2465">
        <w:rPr>
          <w:sz w:val="24"/>
          <w:szCs w:val="24"/>
        </w:rPr>
        <w:t>dialogue</w:t>
      </w:r>
      <w:r w:rsidRPr="006C2465">
        <w:rPr>
          <w:sz w:val="24"/>
          <w:szCs w:val="24"/>
        </w:rPr>
        <w:t>/narrative presentations, focus groups</w:t>
      </w:r>
      <w:r w:rsidR="00BF624E" w:rsidRPr="006C2465">
        <w:rPr>
          <w:sz w:val="24"/>
          <w:szCs w:val="24"/>
        </w:rPr>
        <w:t>, observations and</w:t>
      </w:r>
      <w:r w:rsidRPr="006C2465">
        <w:rPr>
          <w:sz w:val="24"/>
          <w:szCs w:val="24"/>
        </w:rPr>
        <w:t xml:space="preserve"> case studies; </w:t>
      </w:r>
      <w:r w:rsidR="00BF624E" w:rsidRPr="006C2465">
        <w:rPr>
          <w:sz w:val="24"/>
          <w:szCs w:val="24"/>
        </w:rPr>
        <w:t>quantitative</w:t>
      </w:r>
      <w:r w:rsidRPr="006C2465">
        <w:rPr>
          <w:sz w:val="24"/>
          <w:szCs w:val="24"/>
        </w:rPr>
        <w:t xml:space="preserve"> methods will involve </w:t>
      </w:r>
      <w:r w:rsidR="00BF624E" w:rsidRPr="006C2465">
        <w:rPr>
          <w:sz w:val="24"/>
          <w:szCs w:val="24"/>
        </w:rPr>
        <w:t>surveys, structured interviews, experiment</w:t>
      </w:r>
      <w:r w:rsidRPr="006C2465">
        <w:rPr>
          <w:sz w:val="24"/>
          <w:szCs w:val="24"/>
        </w:rPr>
        <w:t xml:space="preserve"> and content </w:t>
      </w:r>
      <w:r w:rsidR="00BF624E" w:rsidRPr="006C2465">
        <w:rPr>
          <w:sz w:val="24"/>
          <w:szCs w:val="24"/>
        </w:rPr>
        <w:t>analysis</w:t>
      </w:r>
      <w:r w:rsidRPr="006C2465">
        <w:rPr>
          <w:sz w:val="24"/>
          <w:szCs w:val="24"/>
        </w:rPr>
        <w:t>.</w:t>
      </w:r>
    </w:p>
    <w:p w:rsidR="00E0209C" w:rsidRPr="006C2465" w:rsidRDefault="00D95678" w:rsidP="000162DF">
      <w:pPr>
        <w:spacing w:line="360" w:lineRule="auto"/>
        <w:rPr>
          <w:sz w:val="24"/>
          <w:szCs w:val="24"/>
        </w:rPr>
      </w:pPr>
      <w:r w:rsidRPr="006C2465">
        <w:rPr>
          <w:sz w:val="24"/>
          <w:szCs w:val="24"/>
        </w:rPr>
        <w:t xml:space="preserve">While it is </w:t>
      </w:r>
      <w:r w:rsidR="00BE2542" w:rsidRPr="006C2465">
        <w:rPr>
          <w:sz w:val="24"/>
          <w:szCs w:val="24"/>
        </w:rPr>
        <w:t>possible to</w:t>
      </w:r>
      <w:r w:rsidRPr="006C2465">
        <w:rPr>
          <w:sz w:val="24"/>
          <w:szCs w:val="24"/>
        </w:rPr>
        <w:t xml:space="preserve"> present epistemological positions and theoretical </w:t>
      </w:r>
      <w:r w:rsidR="00BE2542" w:rsidRPr="006C2465">
        <w:rPr>
          <w:sz w:val="24"/>
          <w:szCs w:val="24"/>
        </w:rPr>
        <w:t>perspectives</w:t>
      </w:r>
      <w:r w:rsidR="000E653B" w:rsidRPr="006C2465">
        <w:rPr>
          <w:sz w:val="24"/>
          <w:szCs w:val="24"/>
        </w:rPr>
        <w:t xml:space="preserve"> i</w:t>
      </w:r>
      <w:r w:rsidRPr="006C2465">
        <w:rPr>
          <w:sz w:val="24"/>
          <w:szCs w:val="24"/>
        </w:rPr>
        <w:t xml:space="preserve">n </w:t>
      </w:r>
      <w:r w:rsidR="00BE2542" w:rsidRPr="006C2465">
        <w:rPr>
          <w:sz w:val="24"/>
          <w:szCs w:val="24"/>
        </w:rPr>
        <w:t>opposition</w:t>
      </w:r>
      <w:r w:rsidRPr="006C2465">
        <w:rPr>
          <w:sz w:val="24"/>
          <w:szCs w:val="24"/>
        </w:rPr>
        <w:t xml:space="preserve"> to each other in order to explain the traditions that inform </w:t>
      </w:r>
      <w:r w:rsidR="00BE2542" w:rsidRPr="006C2465">
        <w:rPr>
          <w:sz w:val="24"/>
          <w:szCs w:val="24"/>
        </w:rPr>
        <w:t>them</w:t>
      </w:r>
      <w:r w:rsidRPr="006C2465">
        <w:rPr>
          <w:sz w:val="24"/>
          <w:szCs w:val="24"/>
        </w:rPr>
        <w:t>,</w:t>
      </w:r>
      <w:r w:rsidR="00BE2542" w:rsidRPr="006C2465">
        <w:rPr>
          <w:sz w:val="24"/>
          <w:szCs w:val="24"/>
        </w:rPr>
        <w:t xml:space="preserve"> </w:t>
      </w:r>
      <w:r w:rsidR="00BF624E" w:rsidRPr="006C2465">
        <w:rPr>
          <w:sz w:val="24"/>
          <w:szCs w:val="24"/>
        </w:rPr>
        <w:t>thi</w:t>
      </w:r>
      <w:r w:rsidR="00BE2542" w:rsidRPr="006C2465">
        <w:rPr>
          <w:sz w:val="24"/>
          <w:szCs w:val="24"/>
        </w:rPr>
        <w:t xml:space="preserve">s </w:t>
      </w:r>
      <w:r w:rsidRPr="006C2465">
        <w:rPr>
          <w:sz w:val="24"/>
          <w:szCs w:val="24"/>
        </w:rPr>
        <w:t>does not mean that</w:t>
      </w:r>
      <w:r w:rsidR="00BE2542" w:rsidRPr="006C2465">
        <w:rPr>
          <w:sz w:val="24"/>
          <w:szCs w:val="24"/>
        </w:rPr>
        <w:t xml:space="preserve"> the tools and techniques – the methods – </w:t>
      </w:r>
      <w:r w:rsidR="00BF624E" w:rsidRPr="006C2465">
        <w:rPr>
          <w:sz w:val="24"/>
          <w:szCs w:val="24"/>
        </w:rPr>
        <w:t>associated</w:t>
      </w:r>
      <w:r w:rsidR="00BE2542" w:rsidRPr="006C2465">
        <w:rPr>
          <w:sz w:val="24"/>
          <w:szCs w:val="24"/>
        </w:rPr>
        <w:t xml:space="preserve"> with them</w:t>
      </w:r>
      <w:r w:rsidRPr="006C2465">
        <w:rPr>
          <w:sz w:val="24"/>
          <w:szCs w:val="24"/>
        </w:rPr>
        <w:t xml:space="preserve"> are mutually exclusive </w:t>
      </w:r>
      <w:r w:rsidR="00BE2542" w:rsidRPr="006C2465">
        <w:rPr>
          <w:sz w:val="24"/>
          <w:szCs w:val="24"/>
        </w:rPr>
        <w:t xml:space="preserve">when it comes to developing a research design for a particular </w:t>
      </w:r>
      <w:r w:rsidR="00E0209C" w:rsidRPr="006C2465">
        <w:rPr>
          <w:sz w:val="24"/>
          <w:szCs w:val="24"/>
        </w:rPr>
        <w:t>project.</w:t>
      </w:r>
      <w:r w:rsidR="00B63C2A" w:rsidRPr="006C2465">
        <w:rPr>
          <w:sz w:val="24"/>
          <w:szCs w:val="24"/>
        </w:rPr>
        <w:t xml:space="preserve"> Nor are the tools associated with a particular method always fixed: interviews for example can be qualitative in scope and data collection</w:t>
      </w:r>
      <w:r w:rsidR="000E653B" w:rsidRPr="006C2465">
        <w:rPr>
          <w:sz w:val="24"/>
          <w:szCs w:val="24"/>
        </w:rPr>
        <w:t>,</w:t>
      </w:r>
      <w:r w:rsidR="00B63C2A" w:rsidRPr="006C2465">
        <w:rPr>
          <w:sz w:val="24"/>
          <w:szCs w:val="24"/>
        </w:rPr>
        <w:t xml:space="preserve"> or quantitative if the questions are rigidly structured and capable of consistent measuring across the survey sample.</w:t>
      </w:r>
    </w:p>
    <w:p w:rsidR="007F4AB5" w:rsidRPr="006C2465" w:rsidRDefault="00E0209C" w:rsidP="000162DF">
      <w:pPr>
        <w:spacing w:line="360" w:lineRule="auto"/>
        <w:rPr>
          <w:sz w:val="24"/>
          <w:szCs w:val="24"/>
        </w:rPr>
      </w:pPr>
      <w:r w:rsidRPr="006C2465">
        <w:rPr>
          <w:sz w:val="24"/>
          <w:szCs w:val="24"/>
        </w:rPr>
        <w:t xml:space="preserve">All methods of data collection – and indeed all methodologies – are illuminating in some respects </w:t>
      </w:r>
      <w:r w:rsidR="007F4AB5" w:rsidRPr="006C2465">
        <w:rPr>
          <w:sz w:val="24"/>
          <w:szCs w:val="24"/>
        </w:rPr>
        <w:t xml:space="preserve">and </w:t>
      </w:r>
      <w:r w:rsidRPr="006C2465">
        <w:rPr>
          <w:sz w:val="24"/>
          <w:szCs w:val="24"/>
        </w:rPr>
        <w:t>less so in others. Sometimes, a data set and a research project that is easily replicable will be a virtue, at other times, its inability to detect what it did not search for (as phenomenological research allows for example) will miss a key insight.</w:t>
      </w:r>
      <w:r w:rsidR="007F4AB5" w:rsidRPr="006C2465">
        <w:rPr>
          <w:sz w:val="24"/>
          <w:szCs w:val="24"/>
        </w:rPr>
        <w:t xml:space="preserve"> </w:t>
      </w:r>
    </w:p>
    <w:p w:rsidR="007F4AB5" w:rsidRPr="006C2465" w:rsidRDefault="007F4AB5" w:rsidP="000162DF">
      <w:pPr>
        <w:spacing w:line="360" w:lineRule="auto"/>
        <w:rPr>
          <w:sz w:val="24"/>
          <w:szCs w:val="24"/>
        </w:rPr>
      </w:pPr>
      <w:r w:rsidRPr="006C2465">
        <w:rPr>
          <w:sz w:val="24"/>
          <w:szCs w:val="24"/>
        </w:rPr>
        <w:t xml:space="preserve">It is at this point that it becomes </w:t>
      </w:r>
      <w:r w:rsidR="00D348E5" w:rsidRPr="006C2465">
        <w:rPr>
          <w:sz w:val="24"/>
          <w:szCs w:val="24"/>
        </w:rPr>
        <w:t xml:space="preserve">crystal </w:t>
      </w:r>
      <w:r w:rsidRPr="006C2465">
        <w:rPr>
          <w:sz w:val="24"/>
          <w:szCs w:val="24"/>
        </w:rPr>
        <w:t>clear how vital it is to plan carefully, and to think deeply abo</w:t>
      </w:r>
      <w:r w:rsidR="005E37FA" w:rsidRPr="006C2465">
        <w:rPr>
          <w:sz w:val="24"/>
          <w:szCs w:val="24"/>
        </w:rPr>
        <w:t xml:space="preserve">ut the purpose of the research - </w:t>
      </w:r>
      <w:r w:rsidRPr="006C2465">
        <w:rPr>
          <w:sz w:val="24"/>
          <w:szCs w:val="24"/>
        </w:rPr>
        <w:t>who is it for, what use will be made of it, the researcher’s own stance, the kind of data and information that will be helpful in answering the research questions – and why it is so important not to leap forward precipitously into the data gathering phase. Other questions are important too – how much capacity and capability does the researcher have to analyse data, how much time will be allocated to the project.</w:t>
      </w:r>
    </w:p>
    <w:p w:rsidR="003B3EE4" w:rsidRPr="006C2465" w:rsidRDefault="003B3EE4" w:rsidP="000162DF">
      <w:pPr>
        <w:spacing w:line="360" w:lineRule="auto"/>
        <w:rPr>
          <w:sz w:val="24"/>
          <w:szCs w:val="24"/>
        </w:rPr>
      </w:pPr>
      <w:r w:rsidRPr="006C2465">
        <w:rPr>
          <w:sz w:val="24"/>
          <w:szCs w:val="24"/>
        </w:rPr>
        <w:t xml:space="preserve">For the purposes of this paper, </w:t>
      </w:r>
      <w:r w:rsidR="005E37FA" w:rsidRPr="006C2465">
        <w:rPr>
          <w:sz w:val="24"/>
          <w:szCs w:val="24"/>
        </w:rPr>
        <w:t>I will not engage with</w:t>
      </w:r>
      <w:r w:rsidRPr="006C2465">
        <w:rPr>
          <w:sz w:val="24"/>
          <w:szCs w:val="24"/>
        </w:rPr>
        <w:t xml:space="preserve"> the practical considerations of time and capacity (by no means insignificant</w:t>
      </w:r>
      <w:r w:rsidR="00F0397A" w:rsidRPr="006C2465">
        <w:rPr>
          <w:sz w:val="24"/>
          <w:szCs w:val="24"/>
        </w:rPr>
        <w:t xml:space="preserve"> in the real world,</w:t>
      </w:r>
      <w:r w:rsidRPr="006C2465">
        <w:rPr>
          <w:sz w:val="24"/>
          <w:szCs w:val="24"/>
        </w:rPr>
        <w:t xml:space="preserve"> especially in a work-based setting where the allocation of time to data collection may be subject to negotiation with colleagues).</w:t>
      </w:r>
    </w:p>
    <w:p w:rsidR="00345284" w:rsidRPr="006C2465" w:rsidRDefault="00B63C2A" w:rsidP="000162DF">
      <w:pPr>
        <w:spacing w:line="360" w:lineRule="auto"/>
        <w:rPr>
          <w:sz w:val="24"/>
          <w:szCs w:val="24"/>
        </w:rPr>
      </w:pPr>
      <w:r w:rsidRPr="006C2465">
        <w:rPr>
          <w:sz w:val="24"/>
          <w:szCs w:val="24"/>
        </w:rPr>
        <w:t>Subject theory will</w:t>
      </w:r>
      <w:r w:rsidR="00F0397A" w:rsidRPr="006C2465">
        <w:rPr>
          <w:sz w:val="24"/>
          <w:szCs w:val="24"/>
        </w:rPr>
        <w:t xml:space="preserve"> also</w:t>
      </w:r>
      <w:r w:rsidRPr="006C2465">
        <w:rPr>
          <w:sz w:val="24"/>
          <w:szCs w:val="24"/>
        </w:rPr>
        <w:t xml:space="preserve"> influence methodology and methods. In education for example</w:t>
      </w:r>
      <w:r w:rsidR="00345284" w:rsidRPr="006C2465">
        <w:rPr>
          <w:sz w:val="24"/>
          <w:szCs w:val="24"/>
        </w:rPr>
        <w:t xml:space="preserve">, where action research is extensively used, based on </w:t>
      </w:r>
      <w:r w:rsidR="00C41CE5" w:rsidRPr="006C2465">
        <w:rPr>
          <w:sz w:val="24"/>
          <w:szCs w:val="24"/>
        </w:rPr>
        <w:t xml:space="preserve">a </w:t>
      </w:r>
      <w:r w:rsidR="00345284" w:rsidRPr="006C2465">
        <w:rPr>
          <w:sz w:val="24"/>
          <w:szCs w:val="24"/>
        </w:rPr>
        <w:t>cycle of plan-act-observe-reflect, the method and data collection frequently focusses</w:t>
      </w:r>
      <w:r w:rsidR="00C41CE5" w:rsidRPr="006C2465">
        <w:rPr>
          <w:sz w:val="24"/>
          <w:szCs w:val="24"/>
        </w:rPr>
        <w:t xml:space="preserve"> </w:t>
      </w:r>
      <w:r w:rsidR="00345284" w:rsidRPr="006C2465">
        <w:rPr>
          <w:sz w:val="24"/>
          <w:szCs w:val="24"/>
        </w:rPr>
        <w:t xml:space="preserve">on case studies. This is qualitative, not easily replicable in content </w:t>
      </w:r>
      <w:r w:rsidR="00C41CE5" w:rsidRPr="006C2465">
        <w:rPr>
          <w:sz w:val="24"/>
          <w:szCs w:val="24"/>
        </w:rPr>
        <w:t>although the</w:t>
      </w:r>
      <w:r w:rsidR="00345284" w:rsidRPr="006C2465">
        <w:rPr>
          <w:sz w:val="24"/>
          <w:szCs w:val="24"/>
        </w:rPr>
        <w:t xml:space="preserve"> cycle</w:t>
      </w:r>
      <w:r w:rsidR="00C41CE5" w:rsidRPr="006C2465">
        <w:rPr>
          <w:sz w:val="24"/>
          <w:szCs w:val="24"/>
        </w:rPr>
        <w:t xml:space="preserve"> process itself</w:t>
      </w:r>
      <w:r w:rsidR="00345284" w:rsidRPr="006C2465">
        <w:rPr>
          <w:sz w:val="24"/>
          <w:szCs w:val="24"/>
        </w:rPr>
        <w:t xml:space="preserve"> is refined and processes improved (in part by participants’ growing familiarity with it). </w:t>
      </w:r>
      <w:r w:rsidR="00C41CE5" w:rsidRPr="006C2465">
        <w:rPr>
          <w:sz w:val="24"/>
          <w:szCs w:val="24"/>
        </w:rPr>
        <w:t>Occasionally, action research in school settings is very highly st</w:t>
      </w:r>
      <w:r w:rsidR="00A857E0" w:rsidRPr="006C2465">
        <w:rPr>
          <w:sz w:val="24"/>
          <w:szCs w:val="24"/>
        </w:rPr>
        <w:t>ructured. Projects in this area</w:t>
      </w:r>
      <w:r w:rsidR="00C41CE5" w:rsidRPr="006C2465">
        <w:rPr>
          <w:sz w:val="24"/>
          <w:szCs w:val="24"/>
        </w:rPr>
        <w:t xml:space="preserve"> are generally focussed on measuring the effectiveness of a particular pedagogical int</w:t>
      </w:r>
      <w:r w:rsidR="00A857E0" w:rsidRPr="006C2465">
        <w:rPr>
          <w:sz w:val="24"/>
          <w:szCs w:val="24"/>
        </w:rPr>
        <w:t>ervention with a target group of</w:t>
      </w:r>
      <w:r w:rsidR="00C41CE5" w:rsidRPr="006C2465">
        <w:rPr>
          <w:sz w:val="24"/>
          <w:szCs w:val="24"/>
        </w:rPr>
        <w:t xml:space="preserve"> learners and comparing this to a control group that has not been subject to the intervention. This more positivist approach is </w:t>
      </w:r>
      <w:r w:rsidR="00A857E0" w:rsidRPr="006C2465">
        <w:rPr>
          <w:sz w:val="24"/>
          <w:szCs w:val="24"/>
        </w:rPr>
        <w:t>relatively</w:t>
      </w:r>
      <w:r w:rsidR="00C41CE5" w:rsidRPr="006C2465">
        <w:rPr>
          <w:sz w:val="24"/>
          <w:szCs w:val="24"/>
        </w:rPr>
        <w:t xml:space="preserve"> rare in this community of practice.</w:t>
      </w:r>
    </w:p>
    <w:p w:rsidR="00345284" w:rsidRPr="006C2465" w:rsidRDefault="00F0397A" w:rsidP="000162DF">
      <w:pPr>
        <w:spacing w:line="360" w:lineRule="auto"/>
        <w:rPr>
          <w:sz w:val="24"/>
          <w:szCs w:val="24"/>
        </w:rPr>
      </w:pPr>
      <w:r w:rsidRPr="006C2465">
        <w:rPr>
          <w:sz w:val="24"/>
          <w:szCs w:val="24"/>
        </w:rPr>
        <w:t>While a</w:t>
      </w:r>
      <w:r w:rsidR="00345284" w:rsidRPr="006C2465">
        <w:rPr>
          <w:sz w:val="24"/>
          <w:szCs w:val="24"/>
        </w:rPr>
        <w:t xml:space="preserve">ction research is the </w:t>
      </w:r>
      <w:r w:rsidR="00021F7C" w:rsidRPr="006C2465">
        <w:rPr>
          <w:sz w:val="24"/>
          <w:szCs w:val="24"/>
        </w:rPr>
        <w:t>pre-eminent</w:t>
      </w:r>
      <w:r w:rsidR="00345284" w:rsidRPr="006C2465">
        <w:rPr>
          <w:sz w:val="24"/>
          <w:szCs w:val="24"/>
        </w:rPr>
        <w:t xml:space="preserve"> model in terms of research in pedagogy and practitioner professional </w:t>
      </w:r>
      <w:r w:rsidR="00021F7C" w:rsidRPr="006C2465">
        <w:rPr>
          <w:sz w:val="24"/>
          <w:szCs w:val="24"/>
        </w:rPr>
        <w:t>learning</w:t>
      </w:r>
      <w:r w:rsidRPr="006C2465">
        <w:rPr>
          <w:sz w:val="24"/>
          <w:szCs w:val="24"/>
        </w:rPr>
        <w:t xml:space="preserve">, </w:t>
      </w:r>
      <w:r w:rsidR="00345284" w:rsidRPr="006C2465">
        <w:rPr>
          <w:sz w:val="24"/>
          <w:szCs w:val="24"/>
        </w:rPr>
        <w:t>other education research</w:t>
      </w:r>
      <w:r w:rsidRPr="006C2465">
        <w:rPr>
          <w:sz w:val="24"/>
          <w:szCs w:val="24"/>
        </w:rPr>
        <w:t xml:space="preserve"> projects</w:t>
      </w:r>
      <w:r w:rsidR="00345284" w:rsidRPr="006C2465">
        <w:rPr>
          <w:sz w:val="24"/>
          <w:szCs w:val="24"/>
        </w:rPr>
        <w:t xml:space="preserve"> could suggest a different methodology and techniques. </w:t>
      </w:r>
      <w:r w:rsidR="00021F7C" w:rsidRPr="006C2465">
        <w:rPr>
          <w:sz w:val="24"/>
          <w:szCs w:val="24"/>
        </w:rPr>
        <w:t>A research project might</w:t>
      </w:r>
      <w:r w:rsidR="00345284" w:rsidRPr="006C2465">
        <w:rPr>
          <w:sz w:val="24"/>
          <w:szCs w:val="24"/>
        </w:rPr>
        <w:t xml:space="preserve"> </w:t>
      </w:r>
      <w:r w:rsidR="00021F7C" w:rsidRPr="006C2465">
        <w:rPr>
          <w:sz w:val="24"/>
          <w:szCs w:val="24"/>
        </w:rPr>
        <w:t>deal</w:t>
      </w:r>
      <w:r w:rsidR="00345284" w:rsidRPr="006C2465">
        <w:rPr>
          <w:sz w:val="24"/>
          <w:szCs w:val="24"/>
        </w:rPr>
        <w:t xml:space="preserve"> with pupil v</w:t>
      </w:r>
      <w:r w:rsidR="00021F7C" w:rsidRPr="006C2465">
        <w:rPr>
          <w:sz w:val="24"/>
          <w:szCs w:val="24"/>
        </w:rPr>
        <w:t>o</w:t>
      </w:r>
      <w:r w:rsidR="00345284" w:rsidRPr="006C2465">
        <w:rPr>
          <w:sz w:val="24"/>
          <w:szCs w:val="24"/>
        </w:rPr>
        <w:t xml:space="preserve">ice in relation </w:t>
      </w:r>
      <w:r w:rsidR="00021F7C" w:rsidRPr="006C2465">
        <w:rPr>
          <w:sz w:val="24"/>
          <w:szCs w:val="24"/>
        </w:rPr>
        <w:t>t</w:t>
      </w:r>
      <w:r w:rsidR="00345284" w:rsidRPr="006C2465">
        <w:rPr>
          <w:sz w:val="24"/>
          <w:szCs w:val="24"/>
        </w:rPr>
        <w:t xml:space="preserve">o a </w:t>
      </w:r>
      <w:r w:rsidR="00021F7C" w:rsidRPr="006C2465">
        <w:rPr>
          <w:sz w:val="24"/>
          <w:szCs w:val="24"/>
        </w:rPr>
        <w:t>specific</w:t>
      </w:r>
      <w:r w:rsidR="00345284" w:rsidRPr="006C2465">
        <w:rPr>
          <w:sz w:val="24"/>
          <w:szCs w:val="24"/>
        </w:rPr>
        <w:t xml:space="preserve"> area of policy for example. The intention </w:t>
      </w:r>
      <w:r w:rsidR="00021F7C" w:rsidRPr="006C2465">
        <w:rPr>
          <w:sz w:val="24"/>
          <w:szCs w:val="24"/>
        </w:rPr>
        <w:t>could be to</w:t>
      </w:r>
      <w:r w:rsidR="00345284" w:rsidRPr="006C2465">
        <w:rPr>
          <w:sz w:val="24"/>
          <w:szCs w:val="24"/>
        </w:rPr>
        <w:t xml:space="preserve"> </w:t>
      </w:r>
      <w:r w:rsidR="00021F7C" w:rsidRPr="006C2465">
        <w:rPr>
          <w:sz w:val="24"/>
          <w:szCs w:val="24"/>
        </w:rPr>
        <w:t>determine</w:t>
      </w:r>
      <w:r w:rsidR="00345284" w:rsidRPr="006C2465">
        <w:rPr>
          <w:sz w:val="24"/>
          <w:szCs w:val="24"/>
        </w:rPr>
        <w:t xml:space="preserve"> the levels of communication received by students </w:t>
      </w:r>
      <w:r w:rsidR="00021F7C" w:rsidRPr="006C2465">
        <w:rPr>
          <w:sz w:val="24"/>
          <w:szCs w:val="24"/>
        </w:rPr>
        <w:t>about</w:t>
      </w:r>
      <w:r w:rsidR="00345284" w:rsidRPr="006C2465">
        <w:rPr>
          <w:sz w:val="24"/>
          <w:szCs w:val="24"/>
        </w:rPr>
        <w:t xml:space="preserve"> assessment arrangements and the extent to which the effectiveness of the communication was determined by school or parental mediation. Data collection for this project would be largely quant</w:t>
      </w:r>
      <w:r w:rsidR="00021F7C" w:rsidRPr="006C2465">
        <w:rPr>
          <w:sz w:val="24"/>
          <w:szCs w:val="24"/>
        </w:rPr>
        <w:t>itative.</w:t>
      </w:r>
    </w:p>
    <w:p w:rsidR="0035453B" w:rsidRPr="006C2465" w:rsidRDefault="004A3108" w:rsidP="000162DF">
      <w:pPr>
        <w:spacing w:line="360" w:lineRule="auto"/>
        <w:rPr>
          <w:sz w:val="24"/>
          <w:szCs w:val="24"/>
        </w:rPr>
      </w:pPr>
      <w:r w:rsidRPr="006C2465">
        <w:rPr>
          <w:sz w:val="24"/>
          <w:szCs w:val="24"/>
        </w:rPr>
        <w:t xml:space="preserve">These work-based examples serve to demonstrate another possible approach to methodology and the consideration of methods. A pragmatic or mixed methods approach would provide a more robust research </w:t>
      </w:r>
      <w:r w:rsidR="00F0397A" w:rsidRPr="006C2465">
        <w:rPr>
          <w:sz w:val="24"/>
          <w:szCs w:val="24"/>
        </w:rPr>
        <w:t>design than ei</w:t>
      </w:r>
      <w:r w:rsidRPr="006C2465">
        <w:rPr>
          <w:sz w:val="24"/>
          <w:szCs w:val="24"/>
        </w:rPr>
        <w:t xml:space="preserve">ther qualitative or quantitative methods only. In the second example for instance, the first tranche of data </w:t>
      </w:r>
      <w:r w:rsidR="00F0397A" w:rsidRPr="006C2465">
        <w:rPr>
          <w:sz w:val="24"/>
          <w:szCs w:val="24"/>
        </w:rPr>
        <w:t xml:space="preserve">collected </w:t>
      </w:r>
      <w:r w:rsidRPr="006C2465">
        <w:rPr>
          <w:sz w:val="24"/>
          <w:szCs w:val="24"/>
        </w:rPr>
        <w:t>might be qualitative: how many students felt confident in their understanding of assessment messages; how many parents felt similarly; how frequently had schools communicated messages on assessment to their learning community; was the language used to communicate these messages accessible/ did it include jargon?</w:t>
      </w:r>
    </w:p>
    <w:p w:rsidR="0032036C" w:rsidRPr="006C2465" w:rsidRDefault="004A3108" w:rsidP="000162DF">
      <w:pPr>
        <w:spacing w:line="360" w:lineRule="auto"/>
        <w:rPr>
          <w:sz w:val="24"/>
          <w:szCs w:val="24"/>
        </w:rPr>
      </w:pPr>
      <w:r w:rsidRPr="006C2465">
        <w:rPr>
          <w:sz w:val="24"/>
          <w:szCs w:val="24"/>
        </w:rPr>
        <w:t>Analysis of these results could suggest follow up work based on the range of respons</w:t>
      </w:r>
      <w:r w:rsidR="00595A6C" w:rsidRPr="006C2465">
        <w:rPr>
          <w:sz w:val="24"/>
          <w:szCs w:val="24"/>
        </w:rPr>
        <w:t>es</w:t>
      </w:r>
      <w:r w:rsidRPr="006C2465">
        <w:rPr>
          <w:sz w:val="24"/>
          <w:szCs w:val="24"/>
        </w:rPr>
        <w:t xml:space="preserve"> in the quantitative</w:t>
      </w:r>
      <w:r w:rsidR="00595A6C" w:rsidRPr="006C2465">
        <w:rPr>
          <w:sz w:val="24"/>
          <w:szCs w:val="24"/>
        </w:rPr>
        <w:t xml:space="preserve"> data. The nex</w:t>
      </w:r>
      <w:r w:rsidRPr="006C2465">
        <w:rPr>
          <w:sz w:val="24"/>
          <w:szCs w:val="24"/>
        </w:rPr>
        <w:t>t stage of the research design could, for example, include interviews or focus groups with pupils, parents and schools leading to qualitative data collection that could identify the more and less successful communication strategies around assessment.</w:t>
      </w:r>
      <w:r w:rsidR="0068123A" w:rsidRPr="006C2465">
        <w:rPr>
          <w:sz w:val="24"/>
          <w:szCs w:val="24"/>
        </w:rPr>
        <w:t xml:space="preserve"> The use of mixed methods is additionally helpful because it allows for some triangulation of data: one is not dependent on only one method. As outlined above all methods have their merits and demerits; the exclusive use of one can lead to missing insightful information or nuances. A mixed methods approach helps to mitigate this but triangulation is not a sufficient justification for a mixed methods approach: its selection must be coherent in terms of the research design and the purpose of the project.</w:t>
      </w:r>
      <w:r w:rsidR="00A857E0" w:rsidRPr="006C2465">
        <w:rPr>
          <w:sz w:val="24"/>
          <w:szCs w:val="24"/>
        </w:rPr>
        <w:t xml:space="preserve"> </w:t>
      </w:r>
    </w:p>
    <w:p w:rsidR="00453B15" w:rsidRPr="006C2465" w:rsidRDefault="00453B15" w:rsidP="000162DF">
      <w:pPr>
        <w:spacing w:line="360" w:lineRule="auto"/>
        <w:rPr>
          <w:sz w:val="24"/>
          <w:szCs w:val="24"/>
        </w:rPr>
      </w:pPr>
      <w:r w:rsidRPr="006C2465">
        <w:rPr>
          <w:sz w:val="24"/>
          <w:szCs w:val="24"/>
        </w:rPr>
        <w:t xml:space="preserve">Insider-research is susceptible to criticism – of bias, of excessive subjectivism or perhaps - potentially equally damagingly – the </w:t>
      </w:r>
      <w:r w:rsidRPr="006C2465">
        <w:rPr>
          <w:i/>
          <w:sz w:val="24"/>
          <w:szCs w:val="24"/>
        </w:rPr>
        <w:t xml:space="preserve">perception </w:t>
      </w:r>
      <w:r w:rsidRPr="006C2465">
        <w:rPr>
          <w:sz w:val="24"/>
          <w:szCs w:val="24"/>
        </w:rPr>
        <w:t>of bias which undermin</w:t>
      </w:r>
      <w:r w:rsidR="0032036C" w:rsidRPr="006C2465">
        <w:rPr>
          <w:sz w:val="24"/>
          <w:szCs w:val="24"/>
        </w:rPr>
        <w:t>es the validity of the research</w:t>
      </w:r>
      <w:r w:rsidRPr="006C2465">
        <w:rPr>
          <w:sz w:val="24"/>
          <w:szCs w:val="24"/>
        </w:rPr>
        <w:t xml:space="preserve">. </w:t>
      </w:r>
    </w:p>
    <w:p w:rsidR="00453B15" w:rsidRPr="006C2465" w:rsidRDefault="00453B15" w:rsidP="000162DF">
      <w:pPr>
        <w:spacing w:line="360" w:lineRule="auto"/>
        <w:rPr>
          <w:sz w:val="24"/>
          <w:szCs w:val="24"/>
        </w:rPr>
      </w:pPr>
      <w:r w:rsidRPr="006C2465">
        <w:rPr>
          <w:sz w:val="24"/>
          <w:szCs w:val="24"/>
        </w:rPr>
        <w:t>Methodologically, this could be addressed by designing a mixed methods approach to interrogate the data more comprehensively. A ‘critical friend’ function can also be usefully deployed here, an outsider who could provide external feedback in terms of the research questions and the wider research design. An example of this might be an educational research project which provides a university academic as a critical friend whose role is confined to introducing the ethical and methodological theories and advising on constructing effective quantitative and qualitative data collection processes, while the identification of the research focus, the practice that is being examined is determined solely by the insider researchers themselves.</w:t>
      </w:r>
    </w:p>
    <w:p w:rsidR="00F0397A" w:rsidRPr="006C2465" w:rsidRDefault="0068123A" w:rsidP="000162DF">
      <w:pPr>
        <w:spacing w:line="360" w:lineRule="auto"/>
        <w:rPr>
          <w:sz w:val="24"/>
          <w:szCs w:val="24"/>
        </w:rPr>
      </w:pPr>
      <w:r w:rsidRPr="006C2465">
        <w:rPr>
          <w:sz w:val="24"/>
          <w:szCs w:val="24"/>
        </w:rPr>
        <w:t>University-sponsored or sanctioned research is also subject to exacting ethical considerations</w:t>
      </w:r>
      <w:r w:rsidR="007508D8" w:rsidRPr="006C2465">
        <w:rPr>
          <w:sz w:val="24"/>
          <w:szCs w:val="24"/>
        </w:rPr>
        <w:t xml:space="preserve"> and a rigorous approval process, without which the research cannot be carried out</w:t>
      </w:r>
      <w:r w:rsidRPr="006C2465">
        <w:rPr>
          <w:sz w:val="24"/>
          <w:szCs w:val="24"/>
        </w:rPr>
        <w:t>. At the fundamental level this is defined in much the same way as the physician’s Hippocratic Oath</w:t>
      </w:r>
      <w:r w:rsidR="0057547B" w:rsidRPr="006C2465">
        <w:rPr>
          <w:sz w:val="24"/>
          <w:szCs w:val="24"/>
        </w:rPr>
        <w:t xml:space="preserve"> -</w:t>
      </w:r>
      <w:r w:rsidRPr="006C2465">
        <w:rPr>
          <w:sz w:val="24"/>
          <w:szCs w:val="24"/>
        </w:rPr>
        <w:t xml:space="preserve"> ‘do no harm’. But the ethical framework is quite widely drawn, Grey (2009) for example </w:t>
      </w:r>
      <w:r w:rsidR="0057547B" w:rsidRPr="006C2465">
        <w:rPr>
          <w:sz w:val="24"/>
          <w:szCs w:val="24"/>
        </w:rPr>
        <w:t>refers to considering,</w:t>
      </w:r>
      <w:r w:rsidRPr="006C2465">
        <w:rPr>
          <w:sz w:val="24"/>
          <w:szCs w:val="24"/>
        </w:rPr>
        <w:t xml:space="preserve"> alongside </w:t>
      </w:r>
      <w:r w:rsidR="0057547B" w:rsidRPr="006C2465">
        <w:rPr>
          <w:sz w:val="24"/>
          <w:szCs w:val="24"/>
        </w:rPr>
        <w:t>all other ethical considerations</w:t>
      </w:r>
      <w:r w:rsidRPr="006C2465">
        <w:rPr>
          <w:sz w:val="24"/>
          <w:szCs w:val="24"/>
        </w:rPr>
        <w:t xml:space="preserve"> </w:t>
      </w:r>
      <w:r w:rsidR="0057547B" w:rsidRPr="006C2465">
        <w:rPr>
          <w:sz w:val="24"/>
          <w:szCs w:val="24"/>
        </w:rPr>
        <w:t>(</w:t>
      </w:r>
      <w:r w:rsidRPr="006C2465">
        <w:rPr>
          <w:sz w:val="24"/>
          <w:szCs w:val="24"/>
        </w:rPr>
        <w:t>the importance of consent, confidentiality and careful data protection</w:t>
      </w:r>
      <w:r w:rsidR="0057547B" w:rsidRPr="006C2465">
        <w:rPr>
          <w:sz w:val="24"/>
          <w:szCs w:val="24"/>
        </w:rPr>
        <w:t>)</w:t>
      </w:r>
      <w:r w:rsidRPr="006C2465">
        <w:rPr>
          <w:sz w:val="24"/>
          <w:szCs w:val="24"/>
        </w:rPr>
        <w:t>, research should also not waste a participant’s time: that this too is morally unjustified and represents a disrespectful attitude (and therefore harm) to participants.</w:t>
      </w:r>
      <w:r w:rsidR="0057547B" w:rsidRPr="006C2465">
        <w:rPr>
          <w:sz w:val="24"/>
          <w:szCs w:val="24"/>
        </w:rPr>
        <w:t xml:space="preserve"> Their time must be used to generate meaningful data, and certainly should not constitute a burden on a vulnerable group if they feel no benefit from it.</w:t>
      </w:r>
      <w:r w:rsidR="0032036C" w:rsidRPr="006C2465">
        <w:rPr>
          <w:sz w:val="24"/>
          <w:szCs w:val="24"/>
        </w:rPr>
        <w:t xml:space="preserve"> The researcher would therefore be well-advised to build into their argument for ethical approval how they would guard against this.</w:t>
      </w:r>
    </w:p>
    <w:p w:rsidR="00453B15" w:rsidRPr="006C2465" w:rsidRDefault="0057547B" w:rsidP="000162DF">
      <w:pPr>
        <w:spacing w:line="360" w:lineRule="auto"/>
        <w:rPr>
          <w:sz w:val="24"/>
          <w:szCs w:val="24"/>
        </w:rPr>
      </w:pPr>
      <w:r w:rsidRPr="006C2465">
        <w:rPr>
          <w:sz w:val="24"/>
          <w:szCs w:val="24"/>
        </w:rPr>
        <w:t xml:space="preserve">As an insider researcher, ‘you are in a prime position to investigate and make changes to a practice situation’ (Costley </w:t>
      </w:r>
      <w:r w:rsidRPr="006C2465">
        <w:rPr>
          <w:i/>
          <w:sz w:val="24"/>
          <w:szCs w:val="24"/>
        </w:rPr>
        <w:t>et al</w:t>
      </w:r>
      <w:r w:rsidR="00F0397A" w:rsidRPr="006C2465">
        <w:rPr>
          <w:sz w:val="24"/>
          <w:szCs w:val="24"/>
        </w:rPr>
        <w:t xml:space="preserve">, 2010, p. </w:t>
      </w:r>
      <w:r w:rsidRPr="006C2465">
        <w:rPr>
          <w:sz w:val="24"/>
          <w:szCs w:val="24"/>
        </w:rPr>
        <w:t>3). This brings significant benefits but also very particular ethical considerations.</w:t>
      </w:r>
      <w:r w:rsidR="004C2A41" w:rsidRPr="006C2465">
        <w:rPr>
          <w:sz w:val="24"/>
          <w:szCs w:val="24"/>
        </w:rPr>
        <w:t xml:space="preserve"> Costley</w:t>
      </w:r>
      <w:r w:rsidR="00453B15" w:rsidRPr="006C2465">
        <w:rPr>
          <w:sz w:val="24"/>
          <w:szCs w:val="24"/>
        </w:rPr>
        <w:t xml:space="preserve"> </w:t>
      </w:r>
      <w:r w:rsidR="00453B15" w:rsidRPr="006C2465">
        <w:rPr>
          <w:i/>
          <w:sz w:val="24"/>
          <w:szCs w:val="24"/>
        </w:rPr>
        <w:t>et al</w:t>
      </w:r>
      <w:r w:rsidR="004C2A41" w:rsidRPr="006C2465">
        <w:rPr>
          <w:sz w:val="24"/>
          <w:szCs w:val="24"/>
        </w:rPr>
        <w:t xml:space="preserve"> </w:t>
      </w:r>
      <w:r w:rsidR="00453B15" w:rsidRPr="006C2465">
        <w:rPr>
          <w:sz w:val="24"/>
          <w:szCs w:val="24"/>
        </w:rPr>
        <w:t>argue</w:t>
      </w:r>
      <w:r w:rsidR="004C2A41" w:rsidRPr="006C2465">
        <w:rPr>
          <w:sz w:val="24"/>
          <w:szCs w:val="24"/>
        </w:rPr>
        <w:t xml:space="preserve"> that</w:t>
      </w:r>
      <w:r w:rsidR="007508D8" w:rsidRPr="006C2465">
        <w:rPr>
          <w:sz w:val="24"/>
          <w:szCs w:val="24"/>
        </w:rPr>
        <w:t>,</w:t>
      </w:r>
      <w:r w:rsidR="004C2A41" w:rsidRPr="006C2465">
        <w:rPr>
          <w:sz w:val="24"/>
          <w:szCs w:val="24"/>
        </w:rPr>
        <w:t xml:space="preserve"> for insider researchers, the process for securing ethical approval should involve consideration of the values and codes of conduct of the organisation in which the research is being carried </w:t>
      </w:r>
      <w:r w:rsidR="007508D8" w:rsidRPr="006C2465">
        <w:rPr>
          <w:sz w:val="24"/>
          <w:szCs w:val="24"/>
        </w:rPr>
        <w:t>out.</w:t>
      </w:r>
      <w:r w:rsidR="004C2A41" w:rsidRPr="006C2465">
        <w:rPr>
          <w:sz w:val="24"/>
          <w:szCs w:val="24"/>
        </w:rPr>
        <w:t xml:space="preserve">. Ethical considerations for work-based research are arguably more complex than for ‘outsider’ research. The ethical process is demanding in all cases and involve safeguards in terms of giving informed consent for the work, the right to withdraw or to refuse to </w:t>
      </w:r>
      <w:r w:rsidR="00F7595E" w:rsidRPr="006C2465">
        <w:rPr>
          <w:sz w:val="24"/>
          <w:szCs w:val="24"/>
        </w:rPr>
        <w:t>answer</w:t>
      </w:r>
      <w:r w:rsidR="004C2A41" w:rsidRPr="006C2465">
        <w:rPr>
          <w:sz w:val="24"/>
          <w:szCs w:val="24"/>
        </w:rPr>
        <w:t xml:space="preserve"> </w:t>
      </w:r>
      <w:r w:rsidR="00F7595E" w:rsidRPr="006C2465">
        <w:rPr>
          <w:sz w:val="24"/>
          <w:szCs w:val="24"/>
        </w:rPr>
        <w:t>questions</w:t>
      </w:r>
      <w:r w:rsidR="004C2A41" w:rsidRPr="006C2465">
        <w:rPr>
          <w:sz w:val="24"/>
          <w:szCs w:val="24"/>
        </w:rPr>
        <w:t xml:space="preserve">, </w:t>
      </w:r>
      <w:r w:rsidR="00F7595E" w:rsidRPr="006C2465">
        <w:rPr>
          <w:sz w:val="24"/>
          <w:szCs w:val="24"/>
        </w:rPr>
        <w:t xml:space="preserve">additional safeguards for vulnerable participants, </w:t>
      </w:r>
      <w:r w:rsidR="004C2A41" w:rsidRPr="006C2465">
        <w:rPr>
          <w:sz w:val="24"/>
          <w:szCs w:val="24"/>
        </w:rPr>
        <w:t xml:space="preserve">the protection of personal data and the preservation of </w:t>
      </w:r>
      <w:r w:rsidR="00F7595E" w:rsidRPr="006C2465">
        <w:rPr>
          <w:sz w:val="24"/>
          <w:szCs w:val="24"/>
        </w:rPr>
        <w:t>anonymity and confidentiality</w:t>
      </w:r>
      <w:r w:rsidR="004C2A41" w:rsidRPr="006C2465">
        <w:rPr>
          <w:sz w:val="24"/>
          <w:szCs w:val="24"/>
        </w:rPr>
        <w:t xml:space="preserve">. In the workplace however, </w:t>
      </w:r>
      <w:r w:rsidR="00F7595E" w:rsidRPr="006C2465">
        <w:rPr>
          <w:sz w:val="24"/>
          <w:szCs w:val="24"/>
        </w:rPr>
        <w:t>these safeguards</w:t>
      </w:r>
      <w:r w:rsidR="004C2A41" w:rsidRPr="006C2465">
        <w:rPr>
          <w:sz w:val="24"/>
          <w:szCs w:val="24"/>
        </w:rPr>
        <w:t xml:space="preserve">, while equally in place, are in reality harder to </w:t>
      </w:r>
      <w:r w:rsidR="00F7595E" w:rsidRPr="006C2465">
        <w:rPr>
          <w:sz w:val="24"/>
          <w:szCs w:val="24"/>
        </w:rPr>
        <w:t>guarantee</w:t>
      </w:r>
      <w:r w:rsidR="004C2A41" w:rsidRPr="006C2465">
        <w:rPr>
          <w:sz w:val="24"/>
          <w:szCs w:val="24"/>
        </w:rPr>
        <w:t xml:space="preserve"> </w:t>
      </w:r>
      <w:r w:rsidR="00F7595E" w:rsidRPr="006C2465">
        <w:rPr>
          <w:sz w:val="24"/>
          <w:szCs w:val="24"/>
        </w:rPr>
        <w:t>absolutely</w:t>
      </w:r>
      <w:r w:rsidR="004C2A41" w:rsidRPr="006C2465">
        <w:rPr>
          <w:sz w:val="24"/>
          <w:szCs w:val="24"/>
        </w:rPr>
        <w:t>.</w:t>
      </w:r>
      <w:r w:rsidR="00F7595E" w:rsidRPr="006C2465">
        <w:rPr>
          <w:sz w:val="24"/>
          <w:szCs w:val="24"/>
        </w:rPr>
        <w:t xml:space="preserve"> As Costley put</w:t>
      </w:r>
      <w:r w:rsidR="007508D8" w:rsidRPr="006C2465">
        <w:rPr>
          <w:sz w:val="24"/>
          <w:szCs w:val="24"/>
        </w:rPr>
        <w:t>s</w:t>
      </w:r>
      <w:r w:rsidR="00F7595E" w:rsidRPr="006C2465">
        <w:rPr>
          <w:sz w:val="24"/>
          <w:szCs w:val="24"/>
        </w:rPr>
        <w:t xml:space="preserve"> it, ‘the added familiarity of the researcher to the researched adds a relationship dynamic that is not easily dealt with by protocol.’ (Costley </w:t>
      </w:r>
      <w:r w:rsidR="00F7595E" w:rsidRPr="006C2465">
        <w:rPr>
          <w:i/>
          <w:sz w:val="24"/>
          <w:szCs w:val="24"/>
        </w:rPr>
        <w:t>et al</w:t>
      </w:r>
      <w:r w:rsidR="00F7595E" w:rsidRPr="006C2465">
        <w:rPr>
          <w:sz w:val="24"/>
          <w:szCs w:val="24"/>
        </w:rPr>
        <w:t>, 2010, p. 33).</w:t>
      </w:r>
      <w:r w:rsidR="00453B15" w:rsidRPr="006C2465">
        <w:rPr>
          <w:sz w:val="24"/>
          <w:szCs w:val="24"/>
        </w:rPr>
        <w:t xml:space="preserve"> </w:t>
      </w:r>
    </w:p>
    <w:p w:rsidR="00804AB5" w:rsidRPr="006C2465" w:rsidRDefault="00804AB5" w:rsidP="000162DF">
      <w:pPr>
        <w:spacing w:line="360" w:lineRule="auto"/>
        <w:rPr>
          <w:sz w:val="24"/>
          <w:szCs w:val="24"/>
        </w:rPr>
      </w:pPr>
      <w:r w:rsidRPr="006C2465">
        <w:rPr>
          <w:sz w:val="24"/>
          <w:szCs w:val="24"/>
        </w:rPr>
        <w:t>Work-based insider research, because it</w:t>
      </w:r>
      <w:r w:rsidR="00453B15" w:rsidRPr="006C2465">
        <w:rPr>
          <w:sz w:val="24"/>
          <w:szCs w:val="24"/>
        </w:rPr>
        <w:t xml:space="preserve"> </w:t>
      </w:r>
      <w:r w:rsidRPr="006C2465">
        <w:rPr>
          <w:sz w:val="24"/>
          <w:szCs w:val="24"/>
        </w:rPr>
        <w:t>is f</w:t>
      </w:r>
      <w:r w:rsidR="00453B15" w:rsidRPr="006C2465">
        <w:rPr>
          <w:sz w:val="24"/>
          <w:szCs w:val="24"/>
        </w:rPr>
        <w:t>ocussed on the researcher’s own area of professional interest and expertise,</w:t>
      </w:r>
      <w:r w:rsidRPr="006C2465">
        <w:rPr>
          <w:sz w:val="24"/>
          <w:szCs w:val="24"/>
        </w:rPr>
        <w:t xml:space="preserve"> is</w:t>
      </w:r>
      <w:r w:rsidR="00453B15" w:rsidRPr="006C2465">
        <w:rPr>
          <w:sz w:val="24"/>
          <w:szCs w:val="24"/>
        </w:rPr>
        <w:t xml:space="preserve"> </w:t>
      </w:r>
      <w:r w:rsidRPr="006C2465">
        <w:rPr>
          <w:sz w:val="24"/>
          <w:szCs w:val="24"/>
        </w:rPr>
        <w:t>potentially hugely rewarding - intellectually and practically – because its purpose is to improve and enhance work</w:t>
      </w:r>
      <w:r w:rsidR="000C44C4" w:rsidRPr="006C2465">
        <w:rPr>
          <w:sz w:val="24"/>
          <w:szCs w:val="24"/>
        </w:rPr>
        <w:t>ing practices through research: t</w:t>
      </w:r>
      <w:r w:rsidR="000F1F9C" w:rsidRPr="006C2465">
        <w:rPr>
          <w:sz w:val="24"/>
          <w:szCs w:val="24"/>
        </w:rPr>
        <w:t>he researcher him/</w:t>
      </w:r>
      <w:r w:rsidRPr="006C2465">
        <w:rPr>
          <w:sz w:val="24"/>
          <w:szCs w:val="24"/>
        </w:rPr>
        <w:t xml:space="preserve">herself will directly benefit from this new learning. The researcher’s level of familiarity with the context and the material can however also mislead or result in unhelpfully subjective </w:t>
      </w:r>
      <w:r w:rsidR="000F1F9C" w:rsidRPr="006C2465">
        <w:rPr>
          <w:sz w:val="24"/>
          <w:szCs w:val="24"/>
        </w:rPr>
        <w:t>findings</w:t>
      </w:r>
      <w:r w:rsidRPr="006C2465">
        <w:rPr>
          <w:sz w:val="24"/>
          <w:szCs w:val="24"/>
        </w:rPr>
        <w:t xml:space="preserve">. </w:t>
      </w:r>
      <w:r w:rsidR="000F1F9C" w:rsidRPr="006C2465">
        <w:rPr>
          <w:sz w:val="24"/>
          <w:szCs w:val="24"/>
        </w:rPr>
        <w:t>The</w:t>
      </w:r>
      <w:r w:rsidRPr="006C2465">
        <w:rPr>
          <w:sz w:val="24"/>
          <w:szCs w:val="24"/>
        </w:rPr>
        <w:t xml:space="preserve"> rigour of the resear</w:t>
      </w:r>
      <w:bookmarkStart w:id="0" w:name="_GoBack"/>
      <w:bookmarkEnd w:id="0"/>
      <w:r w:rsidRPr="006C2465">
        <w:rPr>
          <w:sz w:val="24"/>
          <w:szCs w:val="24"/>
        </w:rPr>
        <w:t xml:space="preserve">ch design </w:t>
      </w:r>
      <w:r w:rsidR="000F1F9C" w:rsidRPr="006C2465">
        <w:rPr>
          <w:sz w:val="24"/>
          <w:szCs w:val="24"/>
        </w:rPr>
        <w:t>process</w:t>
      </w:r>
      <w:r w:rsidRPr="006C2465">
        <w:rPr>
          <w:sz w:val="24"/>
          <w:szCs w:val="24"/>
        </w:rPr>
        <w:t xml:space="preserve"> – the focus on recognising one’s own stance, the </w:t>
      </w:r>
      <w:r w:rsidR="000F1F9C" w:rsidRPr="006C2465">
        <w:rPr>
          <w:sz w:val="24"/>
          <w:szCs w:val="24"/>
        </w:rPr>
        <w:t>requirement</w:t>
      </w:r>
      <w:r w:rsidRPr="006C2465">
        <w:rPr>
          <w:sz w:val="24"/>
          <w:szCs w:val="24"/>
        </w:rPr>
        <w:t xml:space="preserve"> for a coherent blueprint to emerge from considerations of </w:t>
      </w:r>
      <w:r w:rsidR="000F1F9C" w:rsidRPr="006C2465">
        <w:rPr>
          <w:sz w:val="24"/>
          <w:szCs w:val="24"/>
        </w:rPr>
        <w:t>epistemology</w:t>
      </w:r>
      <w:r w:rsidRPr="006C2465">
        <w:rPr>
          <w:sz w:val="24"/>
          <w:szCs w:val="24"/>
        </w:rPr>
        <w:t xml:space="preserve">, methodologies, </w:t>
      </w:r>
      <w:r w:rsidR="000F1F9C" w:rsidRPr="006C2465">
        <w:rPr>
          <w:sz w:val="24"/>
          <w:szCs w:val="24"/>
        </w:rPr>
        <w:t>methods</w:t>
      </w:r>
      <w:r w:rsidRPr="006C2465">
        <w:rPr>
          <w:sz w:val="24"/>
          <w:szCs w:val="24"/>
        </w:rPr>
        <w:t xml:space="preserve"> and ethics, </w:t>
      </w:r>
      <w:r w:rsidR="000F1F9C" w:rsidRPr="006C2465">
        <w:rPr>
          <w:i/>
          <w:sz w:val="24"/>
          <w:szCs w:val="24"/>
        </w:rPr>
        <w:t xml:space="preserve">specifically </w:t>
      </w:r>
      <w:r w:rsidR="000F1F9C" w:rsidRPr="006C2465">
        <w:rPr>
          <w:sz w:val="24"/>
          <w:szCs w:val="24"/>
        </w:rPr>
        <w:t>in the context of, work-based insider research</w:t>
      </w:r>
      <w:r w:rsidRPr="006C2465">
        <w:rPr>
          <w:sz w:val="24"/>
          <w:szCs w:val="24"/>
        </w:rPr>
        <w:t xml:space="preserve"> </w:t>
      </w:r>
      <w:r w:rsidR="000F1F9C" w:rsidRPr="006C2465">
        <w:rPr>
          <w:sz w:val="24"/>
          <w:szCs w:val="24"/>
        </w:rPr>
        <w:t>guard against that danger. It is the process that protects the rigour of the research and the value that will flow from it.</w:t>
      </w:r>
    </w:p>
    <w:p w:rsidR="000162DF" w:rsidRPr="006C2465" w:rsidRDefault="000162DF" w:rsidP="000162DF">
      <w:pPr>
        <w:spacing w:line="360" w:lineRule="auto"/>
        <w:rPr>
          <w:sz w:val="24"/>
          <w:szCs w:val="24"/>
        </w:rPr>
      </w:pPr>
    </w:p>
    <w:p w:rsidR="000162DF" w:rsidRPr="006C2465" w:rsidRDefault="000162DF" w:rsidP="000162DF">
      <w:pPr>
        <w:spacing w:line="360" w:lineRule="auto"/>
        <w:rPr>
          <w:b/>
          <w:sz w:val="24"/>
          <w:szCs w:val="24"/>
        </w:rPr>
      </w:pPr>
      <w:r w:rsidRPr="006C2465">
        <w:rPr>
          <w:b/>
          <w:sz w:val="24"/>
          <w:szCs w:val="24"/>
        </w:rPr>
        <w:t>Bibliography:</w:t>
      </w:r>
    </w:p>
    <w:p w:rsidR="00804AB5" w:rsidRPr="006C2465" w:rsidRDefault="000162DF" w:rsidP="004306C1">
      <w:pPr>
        <w:rPr>
          <w:rFonts w:ascii="Segoe UI" w:eastAsia="Times New Roman" w:hAnsi="Segoe UI" w:cs="Segoe UI"/>
          <w:sz w:val="23"/>
          <w:szCs w:val="23"/>
          <w:lang w:eastAsia="en-GB"/>
        </w:rPr>
      </w:pPr>
      <w:r w:rsidRPr="006C2465">
        <w:rPr>
          <w:rFonts w:ascii="Segoe UI" w:eastAsia="Times New Roman" w:hAnsi="Segoe UI" w:cs="Segoe UI"/>
          <w:sz w:val="23"/>
          <w:szCs w:val="23"/>
          <w:lang w:eastAsia="en-GB"/>
        </w:rPr>
        <w:t>Costley, C., Elliott, G., and Paul Gibbs (2012) </w:t>
      </w:r>
      <w:r w:rsidRPr="006C2465">
        <w:rPr>
          <w:rFonts w:ascii="Segoe UI" w:eastAsia="Times New Roman" w:hAnsi="Segoe UI" w:cs="Segoe UI"/>
          <w:i/>
          <w:iCs/>
          <w:sz w:val="23"/>
          <w:szCs w:val="23"/>
          <w:lang w:eastAsia="en-GB"/>
        </w:rPr>
        <w:t>Doing Work Based Research, Approaches to Enquiry for Insider-Researchers,</w:t>
      </w:r>
      <w:r w:rsidRPr="006C2465">
        <w:rPr>
          <w:rFonts w:ascii="Segoe UI" w:eastAsia="Times New Roman" w:hAnsi="Segoe UI" w:cs="Segoe UI"/>
          <w:sz w:val="23"/>
          <w:szCs w:val="23"/>
          <w:lang w:eastAsia="en-GB"/>
        </w:rPr>
        <w:t> London: Sage.</w:t>
      </w:r>
    </w:p>
    <w:p w:rsidR="000162DF" w:rsidRPr="006C2465" w:rsidRDefault="000162DF" w:rsidP="004306C1">
      <w:pPr>
        <w:rPr>
          <w:rFonts w:ascii="Segoe UI" w:eastAsia="Times New Roman" w:hAnsi="Segoe UI" w:cs="Segoe UI"/>
          <w:sz w:val="23"/>
          <w:szCs w:val="23"/>
          <w:lang w:eastAsia="en-GB"/>
        </w:rPr>
      </w:pPr>
      <w:r w:rsidRPr="006C2465">
        <w:rPr>
          <w:rFonts w:ascii="Segoe UI" w:eastAsia="Times New Roman" w:hAnsi="Segoe UI" w:cs="Segoe UI"/>
          <w:sz w:val="23"/>
          <w:szCs w:val="23"/>
          <w:lang w:eastAsia="en-GB"/>
        </w:rPr>
        <w:t>Gray, D. E. </w:t>
      </w:r>
      <w:r w:rsidRPr="006C2465">
        <w:rPr>
          <w:rFonts w:ascii="Segoe UI" w:eastAsia="Times New Roman" w:hAnsi="Segoe UI" w:cs="Segoe UI"/>
          <w:i/>
          <w:iCs/>
          <w:sz w:val="23"/>
          <w:szCs w:val="23"/>
          <w:lang w:eastAsia="en-GB"/>
        </w:rPr>
        <w:t>Doing Research in the Real World</w:t>
      </w:r>
      <w:r w:rsidRPr="006C2465">
        <w:rPr>
          <w:rFonts w:ascii="Segoe UI" w:eastAsia="Times New Roman" w:hAnsi="Segoe UI" w:cs="Segoe UI"/>
          <w:sz w:val="23"/>
          <w:szCs w:val="23"/>
          <w:lang w:eastAsia="en-GB"/>
        </w:rPr>
        <w:t>, London: Sage, 2</w:t>
      </w:r>
      <w:r w:rsidRPr="006C2465">
        <w:rPr>
          <w:rFonts w:ascii="Segoe UI" w:eastAsia="Times New Roman" w:hAnsi="Segoe UI" w:cs="Segoe UI"/>
          <w:sz w:val="23"/>
          <w:szCs w:val="23"/>
          <w:vertAlign w:val="superscript"/>
          <w:lang w:eastAsia="en-GB"/>
        </w:rPr>
        <w:t>nd</w:t>
      </w:r>
      <w:r w:rsidRPr="006C2465">
        <w:rPr>
          <w:rFonts w:ascii="Segoe UI" w:eastAsia="Times New Roman" w:hAnsi="Segoe UI" w:cs="Segoe UI"/>
          <w:sz w:val="23"/>
          <w:szCs w:val="23"/>
          <w:lang w:eastAsia="en-GB"/>
        </w:rPr>
        <w:t xml:space="preserve"> edition, 2009</w:t>
      </w:r>
    </w:p>
    <w:p w:rsidR="000162DF" w:rsidRPr="006C2465" w:rsidRDefault="000162DF" w:rsidP="004306C1">
      <w:pPr>
        <w:rPr>
          <w:rFonts w:ascii="Segoe UI" w:eastAsia="Times New Roman" w:hAnsi="Segoe UI" w:cs="Segoe UI"/>
          <w:sz w:val="23"/>
          <w:szCs w:val="23"/>
          <w:lang w:eastAsia="en-GB"/>
        </w:rPr>
      </w:pPr>
      <w:r w:rsidRPr="006C2465">
        <w:rPr>
          <w:rFonts w:ascii="Segoe UI" w:eastAsia="Times New Roman" w:hAnsi="Segoe UI" w:cs="Segoe UI"/>
          <w:sz w:val="23"/>
          <w:szCs w:val="23"/>
          <w:lang w:eastAsia="en-GB"/>
        </w:rPr>
        <w:t xml:space="preserve">McNiff, J., Whitehead, J., (2006) </w:t>
      </w:r>
      <w:r w:rsidRPr="006C2465">
        <w:rPr>
          <w:rFonts w:ascii="Segoe UI" w:eastAsia="Times New Roman" w:hAnsi="Segoe UI" w:cs="Segoe UI"/>
          <w:i/>
          <w:sz w:val="23"/>
          <w:szCs w:val="23"/>
          <w:lang w:eastAsia="en-GB"/>
        </w:rPr>
        <w:t>All You Need to Know About Action Research</w:t>
      </w:r>
      <w:r w:rsidR="00F05466" w:rsidRPr="006C2465">
        <w:rPr>
          <w:rFonts w:ascii="Segoe UI" w:eastAsia="Times New Roman" w:hAnsi="Segoe UI" w:cs="Segoe UI"/>
          <w:sz w:val="23"/>
          <w:szCs w:val="23"/>
          <w:lang w:eastAsia="en-GB"/>
        </w:rPr>
        <w:t>, London: Sage</w:t>
      </w:r>
    </w:p>
    <w:p w:rsidR="00F05466" w:rsidRPr="006C2465" w:rsidRDefault="00F05466" w:rsidP="004306C1">
      <w:pPr>
        <w:rPr>
          <w:sz w:val="24"/>
          <w:szCs w:val="24"/>
        </w:rPr>
      </w:pPr>
    </w:p>
    <w:sectPr w:rsidR="00F05466" w:rsidRPr="006C246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0D8D" w:rsidRDefault="00570D8D" w:rsidP="000162DF">
      <w:pPr>
        <w:spacing w:after="0" w:line="240" w:lineRule="auto"/>
      </w:pPr>
      <w:r>
        <w:separator/>
      </w:r>
    </w:p>
  </w:endnote>
  <w:endnote w:type="continuationSeparator" w:id="0">
    <w:p w:rsidR="00570D8D" w:rsidRDefault="00570D8D" w:rsidP="00016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145959"/>
      <w:docPartObj>
        <w:docPartGallery w:val="Page Numbers (Bottom of Page)"/>
        <w:docPartUnique/>
      </w:docPartObj>
    </w:sdtPr>
    <w:sdtEndPr>
      <w:rPr>
        <w:noProof/>
      </w:rPr>
    </w:sdtEndPr>
    <w:sdtContent>
      <w:p w:rsidR="000162DF" w:rsidRDefault="000162DF">
        <w:pPr>
          <w:pStyle w:val="Footer"/>
        </w:pPr>
        <w:r>
          <w:fldChar w:fldCharType="begin"/>
        </w:r>
        <w:r>
          <w:instrText xml:space="preserve"> PAGE   \* MERGEFORMAT </w:instrText>
        </w:r>
        <w:r>
          <w:fldChar w:fldCharType="separate"/>
        </w:r>
        <w:r w:rsidR="00570D8D">
          <w:rPr>
            <w:noProof/>
          </w:rPr>
          <w:t>1</w:t>
        </w:r>
        <w:r>
          <w:rPr>
            <w:noProof/>
          </w:rPr>
          <w:fldChar w:fldCharType="end"/>
        </w:r>
      </w:p>
    </w:sdtContent>
  </w:sdt>
  <w:p w:rsidR="000162DF" w:rsidRDefault="00016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0D8D" w:rsidRDefault="00570D8D" w:rsidP="000162DF">
      <w:pPr>
        <w:spacing w:after="0" w:line="240" w:lineRule="auto"/>
      </w:pPr>
      <w:r>
        <w:separator/>
      </w:r>
    </w:p>
  </w:footnote>
  <w:footnote w:type="continuationSeparator" w:id="0">
    <w:p w:rsidR="00570D8D" w:rsidRDefault="00570D8D" w:rsidP="00016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738EC"/>
    <w:multiLevelType w:val="multilevel"/>
    <w:tmpl w:val="E728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8DF"/>
    <w:rsid w:val="000162DF"/>
    <w:rsid w:val="00021F7C"/>
    <w:rsid w:val="000620ED"/>
    <w:rsid w:val="00097A80"/>
    <w:rsid w:val="000A436A"/>
    <w:rsid w:val="000C44C4"/>
    <w:rsid w:val="000E09B7"/>
    <w:rsid w:val="000E653B"/>
    <w:rsid w:val="000F1F9C"/>
    <w:rsid w:val="00110E57"/>
    <w:rsid w:val="00127500"/>
    <w:rsid w:val="00164957"/>
    <w:rsid w:val="00190149"/>
    <w:rsid w:val="001A03E2"/>
    <w:rsid w:val="001C3446"/>
    <w:rsid w:val="002F71D8"/>
    <w:rsid w:val="00304606"/>
    <w:rsid w:val="00313998"/>
    <w:rsid w:val="0032036C"/>
    <w:rsid w:val="003314DB"/>
    <w:rsid w:val="00340F13"/>
    <w:rsid w:val="00345284"/>
    <w:rsid w:val="0035453B"/>
    <w:rsid w:val="00364FC3"/>
    <w:rsid w:val="003B3EE4"/>
    <w:rsid w:val="003E79B4"/>
    <w:rsid w:val="004306C1"/>
    <w:rsid w:val="00453B15"/>
    <w:rsid w:val="00495E54"/>
    <w:rsid w:val="004A3108"/>
    <w:rsid w:val="004C2A41"/>
    <w:rsid w:val="004F4C5A"/>
    <w:rsid w:val="004F7565"/>
    <w:rsid w:val="00526E74"/>
    <w:rsid w:val="005501EF"/>
    <w:rsid w:val="005621EF"/>
    <w:rsid w:val="00570D8D"/>
    <w:rsid w:val="0057547B"/>
    <w:rsid w:val="00595A6C"/>
    <w:rsid w:val="005A3572"/>
    <w:rsid w:val="005E37FA"/>
    <w:rsid w:val="005F440F"/>
    <w:rsid w:val="00600223"/>
    <w:rsid w:val="00616F3C"/>
    <w:rsid w:val="006441D4"/>
    <w:rsid w:val="00652E3A"/>
    <w:rsid w:val="00673839"/>
    <w:rsid w:val="0068123A"/>
    <w:rsid w:val="006A5E08"/>
    <w:rsid w:val="006C2465"/>
    <w:rsid w:val="006C7771"/>
    <w:rsid w:val="006E175F"/>
    <w:rsid w:val="006F3555"/>
    <w:rsid w:val="00713C42"/>
    <w:rsid w:val="007508D8"/>
    <w:rsid w:val="00753299"/>
    <w:rsid w:val="00763E18"/>
    <w:rsid w:val="00776D12"/>
    <w:rsid w:val="007C6512"/>
    <w:rsid w:val="007C7B42"/>
    <w:rsid w:val="007F18DF"/>
    <w:rsid w:val="007F4AB5"/>
    <w:rsid w:val="00804AB5"/>
    <w:rsid w:val="008254ED"/>
    <w:rsid w:val="00860316"/>
    <w:rsid w:val="008F1CC3"/>
    <w:rsid w:val="00916123"/>
    <w:rsid w:val="00A0573E"/>
    <w:rsid w:val="00A20830"/>
    <w:rsid w:val="00A35097"/>
    <w:rsid w:val="00A56D96"/>
    <w:rsid w:val="00A857E0"/>
    <w:rsid w:val="00AF1A5B"/>
    <w:rsid w:val="00B61DDE"/>
    <w:rsid w:val="00B63C2A"/>
    <w:rsid w:val="00B66826"/>
    <w:rsid w:val="00BD5EC8"/>
    <w:rsid w:val="00BE2542"/>
    <w:rsid w:val="00BE26BD"/>
    <w:rsid w:val="00BF624E"/>
    <w:rsid w:val="00C41CE5"/>
    <w:rsid w:val="00C43062"/>
    <w:rsid w:val="00C6396A"/>
    <w:rsid w:val="00C74BCC"/>
    <w:rsid w:val="00CC208B"/>
    <w:rsid w:val="00CF1261"/>
    <w:rsid w:val="00D348E5"/>
    <w:rsid w:val="00D564E4"/>
    <w:rsid w:val="00D6065A"/>
    <w:rsid w:val="00D9203A"/>
    <w:rsid w:val="00D95678"/>
    <w:rsid w:val="00DD7B2B"/>
    <w:rsid w:val="00E0209C"/>
    <w:rsid w:val="00E22718"/>
    <w:rsid w:val="00E264D0"/>
    <w:rsid w:val="00E47459"/>
    <w:rsid w:val="00E7036B"/>
    <w:rsid w:val="00E76C23"/>
    <w:rsid w:val="00E829FA"/>
    <w:rsid w:val="00ED3615"/>
    <w:rsid w:val="00ED63D3"/>
    <w:rsid w:val="00EE443F"/>
    <w:rsid w:val="00F0397A"/>
    <w:rsid w:val="00F05466"/>
    <w:rsid w:val="00F5774B"/>
    <w:rsid w:val="00F676AD"/>
    <w:rsid w:val="00F7595E"/>
    <w:rsid w:val="00F878FB"/>
    <w:rsid w:val="00F93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A96F48-23DB-412C-9972-5D9403028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0E09B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E09B7"/>
    <w:rPr>
      <w:color w:val="0000FF"/>
      <w:u w:val="single"/>
    </w:rPr>
  </w:style>
  <w:style w:type="paragraph" w:styleId="NormalWeb">
    <w:name w:val="Normal (Web)"/>
    <w:basedOn w:val="Normal"/>
    <w:uiPriority w:val="99"/>
    <w:semiHidden/>
    <w:unhideWhenUsed/>
    <w:rsid w:val="000E09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E09B7"/>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E09B7"/>
    <w:pPr>
      <w:ind w:left="720"/>
      <w:contextualSpacing/>
    </w:pPr>
  </w:style>
  <w:style w:type="paragraph" w:styleId="Header">
    <w:name w:val="header"/>
    <w:basedOn w:val="Normal"/>
    <w:link w:val="HeaderChar"/>
    <w:uiPriority w:val="99"/>
    <w:unhideWhenUsed/>
    <w:rsid w:val="00016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2DF"/>
  </w:style>
  <w:style w:type="paragraph" w:styleId="Footer">
    <w:name w:val="footer"/>
    <w:basedOn w:val="Normal"/>
    <w:link w:val="FooterChar"/>
    <w:uiPriority w:val="99"/>
    <w:unhideWhenUsed/>
    <w:rsid w:val="00016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2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1924095">
      <w:bodyDiv w:val="1"/>
      <w:marLeft w:val="0"/>
      <w:marRight w:val="0"/>
      <w:marTop w:val="0"/>
      <w:marBottom w:val="0"/>
      <w:divBdr>
        <w:top w:val="none" w:sz="0" w:space="0" w:color="auto"/>
        <w:left w:val="none" w:sz="0" w:space="0" w:color="auto"/>
        <w:bottom w:val="none" w:sz="0" w:space="0" w:color="auto"/>
        <w:right w:val="none" w:sz="0" w:space="0" w:color="auto"/>
      </w:divBdr>
      <w:divsChild>
        <w:div w:id="335034038">
          <w:marLeft w:val="-300"/>
          <w:marRight w:val="-300"/>
          <w:marTop w:val="0"/>
          <w:marBottom w:val="0"/>
          <w:divBdr>
            <w:top w:val="none" w:sz="0" w:space="0" w:color="auto"/>
            <w:left w:val="none" w:sz="0" w:space="0" w:color="auto"/>
            <w:bottom w:val="none" w:sz="0" w:space="0" w:color="auto"/>
            <w:right w:val="none" w:sz="0" w:space="0" w:color="auto"/>
          </w:divBdr>
        </w:div>
        <w:div w:id="2120566055">
          <w:marLeft w:val="-300"/>
          <w:marRight w:val="-300"/>
          <w:marTop w:val="0"/>
          <w:marBottom w:val="0"/>
          <w:divBdr>
            <w:top w:val="none" w:sz="0" w:space="0" w:color="auto"/>
            <w:left w:val="none" w:sz="0" w:space="0" w:color="auto"/>
            <w:bottom w:val="none" w:sz="0" w:space="0" w:color="auto"/>
            <w:right w:val="none" w:sz="0" w:space="0" w:color="auto"/>
          </w:divBdr>
        </w:div>
      </w:divsChild>
    </w:div>
    <w:div w:id="878400054">
      <w:bodyDiv w:val="1"/>
      <w:marLeft w:val="0"/>
      <w:marRight w:val="0"/>
      <w:marTop w:val="0"/>
      <w:marBottom w:val="0"/>
      <w:divBdr>
        <w:top w:val="none" w:sz="0" w:space="0" w:color="auto"/>
        <w:left w:val="none" w:sz="0" w:space="0" w:color="auto"/>
        <w:bottom w:val="none" w:sz="0" w:space="0" w:color="auto"/>
        <w:right w:val="none" w:sz="0" w:space="0" w:color="auto"/>
      </w:divBdr>
      <w:divsChild>
        <w:div w:id="14822343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C4CC3-6DA1-4032-8BE5-7344781A9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Pages>
  <Words>2722</Words>
  <Characters>15521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Brychan</dc:creator>
  <cp:keywords/>
  <dc:description/>
  <cp:lastModifiedBy>Anna Brychan</cp:lastModifiedBy>
  <cp:revision>56</cp:revision>
  <dcterms:created xsi:type="dcterms:W3CDTF">2021-02-20T10:30:00Z</dcterms:created>
  <dcterms:modified xsi:type="dcterms:W3CDTF">2021-02-26T07:47:00Z</dcterms:modified>
</cp:coreProperties>
</file>