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1504851"/>
        <w:docPartObj>
          <w:docPartGallery w:val="Cover Pages"/>
          <w:docPartUnique/>
        </w:docPartObj>
      </w:sdtPr>
      <w:sdtContent>
        <w:p w14:paraId="391C7851" w14:textId="3CBDF318" w:rsidR="009B6603" w:rsidRDefault="009B6603">
          <w:r>
            <w:rPr>
              <w:noProof/>
            </w:rPr>
            <mc:AlternateContent>
              <mc:Choice Requires="wpg">
                <w:drawing>
                  <wp:anchor distT="0" distB="0" distL="114300" distR="114300" simplePos="0" relativeHeight="251659776" behindDoc="0" locked="0" layoutInCell="1" allowOverlap="1" wp14:anchorId="14408648" wp14:editId="0A6C3D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360725"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75763921" wp14:editId="537A9D6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65CCA2" w14:textId="372256FF" w:rsidR="00C965C0" w:rsidRDefault="00C965C0">
                                    <w:pPr>
                                      <w:pStyle w:val="NoSpacing"/>
                                      <w:jc w:val="right"/>
                                      <w:rPr>
                                        <w:color w:val="595959" w:themeColor="text1" w:themeTint="A6"/>
                                        <w:sz w:val="28"/>
                                        <w:szCs w:val="28"/>
                                      </w:rPr>
                                    </w:pPr>
                                    <w:r>
                                      <w:rPr>
                                        <w:color w:val="595959" w:themeColor="text1" w:themeTint="A6"/>
                                        <w:sz w:val="28"/>
                                        <w:szCs w:val="28"/>
                                      </w:rPr>
                                      <w:t>Jack South</w:t>
                                    </w:r>
                                  </w:p>
                                </w:sdtContent>
                              </w:sdt>
                              <w:p w14:paraId="5A681CC5" w14:textId="3A41BAE6" w:rsidR="00C965C0" w:rsidRDefault="00C965C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P147611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76392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65CCA2" w14:textId="372256FF" w:rsidR="00C965C0" w:rsidRDefault="00C965C0">
                              <w:pPr>
                                <w:pStyle w:val="NoSpacing"/>
                                <w:jc w:val="right"/>
                                <w:rPr>
                                  <w:color w:val="595959" w:themeColor="text1" w:themeTint="A6"/>
                                  <w:sz w:val="28"/>
                                  <w:szCs w:val="28"/>
                                </w:rPr>
                              </w:pPr>
                              <w:r>
                                <w:rPr>
                                  <w:color w:val="595959" w:themeColor="text1" w:themeTint="A6"/>
                                  <w:sz w:val="28"/>
                                  <w:szCs w:val="28"/>
                                </w:rPr>
                                <w:t>Jack South</w:t>
                              </w:r>
                            </w:p>
                          </w:sdtContent>
                        </w:sdt>
                        <w:p w14:paraId="5A681CC5" w14:textId="3A41BAE6" w:rsidR="00C965C0" w:rsidRDefault="00C965C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P147611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3386BCFF" wp14:editId="5E23B9C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D2FEE" w14:textId="78B5C92E" w:rsidR="00C965C0" w:rsidRDefault="00C965C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0496A0" w14:textId="44CB0528" w:rsidR="00C965C0" w:rsidRDefault="00C965C0">
                                    <w:pPr>
                                      <w:jc w:val="right"/>
                                      <w:rPr>
                                        <w:smallCaps/>
                                        <w:color w:val="404040" w:themeColor="text1" w:themeTint="BF"/>
                                        <w:sz w:val="36"/>
                                        <w:szCs w:val="36"/>
                                      </w:rPr>
                                    </w:pPr>
                                    <w:r>
                                      <w:rPr>
                                        <w:color w:val="404040" w:themeColor="text1" w:themeTint="BF"/>
                                        <w:sz w:val="36"/>
                                        <w:szCs w:val="36"/>
                                      </w:rPr>
                                      <w:t>Burger 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86BCFF" id="Text Box 154" o:spid="_x0000_s1027" type="#_x0000_t202" style="position:absolute;left:0;text-align:left;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B5D2FEE" w14:textId="78B5C92E" w:rsidR="00C965C0" w:rsidRDefault="00C965C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0496A0" w14:textId="44CB0528" w:rsidR="00C965C0" w:rsidRDefault="00C965C0">
                              <w:pPr>
                                <w:jc w:val="right"/>
                                <w:rPr>
                                  <w:smallCaps/>
                                  <w:color w:val="404040" w:themeColor="text1" w:themeTint="BF"/>
                                  <w:sz w:val="36"/>
                                  <w:szCs w:val="36"/>
                                </w:rPr>
                              </w:pPr>
                              <w:r>
                                <w:rPr>
                                  <w:color w:val="404040" w:themeColor="text1" w:themeTint="BF"/>
                                  <w:sz w:val="36"/>
                                  <w:szCs w:val="36"/>
                                </w:rPr>
                                <w:t>Burger King</w:t>
                              </w:r>
                            </w:p>
                          </w:sdtContent>
                        </w:sdt>
                      </w:txbxContent>
                    </v:textbox>
                    <w10:wrap type="square" anchorx="page" anchory="page"/>
                  </v:shape>
                </w:pict>
              </mc:Fallback>
            </mc:AlternateContent>
          </w:r>
        </w:p>
        <w:p w14:paraId="61BF3A87" w14:textId="00C5DA27" w:rsidR="009B6603" w:rsidRDefault="009B6603">
          <w:pPr>
            <w:jc w:val="left"/>
            <w:rPr>
              <w:rFonts w:asciiTheme="majorHAnsi" w:eastAsiaTheme="majorEastAsia" w:hAnsiTheme="majorHAnsi" w:cstheme="majorBidi"/>
              <w:color w:val="2F5496" w:themeColor="accent1" w:themeShade="BF"/>
              <w:sz w:val="32"/>
              <w:szCs w:val="32"/>
              <w:lang w:val="en-US"/>
            </w:rPr>
          </w:pPr>
          <w:r>
            <w:br w:type="page"/>
          </w:r>
        </w:p>
      </w:sdtContent>
    </w:sdt>
    <w:sdt>
      <w:sdtPr>
        <w:id w:val="-1750499462"/>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757E5D6C" w14:textId="5BFBB0EC" w:rsidR="00773048" w:rsidRDefault="00773048">
          <w:pPr>
            <w:pStyle w:val="TOCHeading"/>
          </w:pPr>
          <w:r>
            <w:t>Contents</w:t>
          </w:r>
        </w:p>
        <w:p w14:paraId="0C0D7CA5" w14:textId="5DD241E0" w:rsidR="00993B5C" w:rsidRDefault="00773048">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281138" w:history="1">
            <w:r w:rsidR="00993B5C" w:rsidRPr="00DC437D">
              <w:rPr>
                <w:rStyle w:val="Hyperlink"/>
                <w:noProof/>
              </w:rPr>
              <w:t>Executive summary</w:t>
            </w:r>
            <w:r w:rsidR="00993B5C">
              <w:rPr>
                <w:noProof/>
                <w:webHidden/>
              </w:rPr>
              <w:tab/>
            </w:r>
            <w:r w:rsidR="00993B5C">
              <w:rPr>
                <w:noProof/>
                <w:webHidden/>
              </w:rPr>
              <w:fldChar w:fldCharType="begin"/>
            </w:r>
            <w:r w:rsidR="00993B5C">
              <w:rPr>
                <w:noProof/>
                <w:webHidden/>
              </w:rPr>
              <w:instrText xml:space="preserve"> PAGEREF _Toc8281138 \h </w:instrText>
            </w:r>
            <w:r w:rsidR="00993B5C">
              <w:rPr>
                <w:noProof/>
                <w:webHidden/>
              </w:rPr>
            </w:r>
            <w:r w:rsidR="00993B5C">
              <w:rPr>
                <w:noProof/>
                <w:webHidden/>
              </w:rPr>
              <w:fldChar w:fldCharType="separate"/>
            </w:r>
            <w:r w:rsidR="00993B5C">
              <w:rPr>
                <w:noProof/>
                <w:webHidden/>
              </w:rPr>
              <w:t>3</w:t>
            </w:r>
            <w:r w:rsidR="00993B5C">
              <w:rPr>
                <w:noProof/>
                <w:webHidden/>
              </w:rPr>
              <w:fldChar w:fldCharType="end"/>
            </w:r>
          </w:hyperlink>
        </w:p>
        <w:p w14:paraId="7C73706C" w14:textId="76EAEBC3" w:rsidR="00993B5C" w:rsidRDefault="00993B5C">
          <w:pPr>
            <w:pStyle w:val="TOC1"/>
            <w:tabs>
              <w:tab w:val="right" w:leader="dot" w:pos="9016"/>
            </w:tabs>
            <w:rPr>
              <w:rFonts w:asciiTheme="minorHAnsi" w:eastAsiaTheme="minorEastAsia" w:hAnsiTheme="minorHAnsi"/>
              <w:noProof/>
              <w:sz w:val="22"/>
              <w:lang w:eastAsia="en-GB"/>
            </w:rPr>
          </w:pPr>
          <w:hyperlink w:anchor="_Toc8281139" w:history="1">
            <w:r w:rsidRPr="00DC437D">
              <w:rPr>
                <w:rStyle w:val="Hyperlink"/>
                <w:noProof/>
              </w:rPr>
              <w:t>1.0 Introduction</w:t>
            </w:r>
            <w:r>
              <w:rPr>
                <w:noProof/>
                <w:webHidden/>
              </w:rPr>
              <w:tab/>
            </w:r>
            <w:r>
              <w:rPr>
                <w:noProof/>
                <w:webHidden/>
              </w:rPr>
              <w:fldChar w:fldCharType="begin"/>
            </w:r>
            <w:r>
              <w:rPr>
                <w:noProof/>
                <w:webHidden/>
              </w:rPr>
              <w:instrText xml:space="preserve"> PAGEREF _Toc8281139 \h </w:instrText>
            </w:r>
            <w:r>
              <w:rPr>
                <w:noProof/>
                <w:webHidden/>
              </w:rPr>
            </w:r>
            <w:r>
              <w:rPr>
                <w:noProof/>
                <w:webHidden/>
              </w:rPr>
              <w:fldChar w:fldCharType="separate"/>
            </w:r>
            <w:r>
              <w:rPr>
                <w:noProof/>
                <w:webHidden/>
              </w:rPr>
              <w:t>4</w:t>
            </w:r>
            <w:r>
              <w:rPr>
                <w:noProof/>
                <w:webHidden/>
              </w:rPr>
              <w:fldChar w:fldCharType="end"/>
            </w:r>
          </w:hyperlink>
        </w:p>
        <w:p w14:paraId="73ACDF0F" w14:textId="64032E43" w:rsidR="00993B5C" w:rsidRDefault="00993B5C">
          <w:pPr>
            <w:pStyle w:val="TOC2"/>
            <w:tabs>
              <w:tab w:val="left" w:pos="880"/>
              <w:tab w:val="right" w:leader="dot" w:pos="9016"/>
            </w:tabs>
            <w:rPr>
              <w:rFonts w:asciiTheme="minorHAnsi" w:eastAsiaTheme="minorEastAsia" w:hAnsiTheme="minorHAnsi"/>
              <w:noProof/>
              <w:sz w:val="22"/>
              <w:lang w:eastAsia="en-GB"/>
            </w:rPr>
          </w:pPr>
          <w:hyperlink w:anchor="_Toc8281140" w:history="1">
            <w:r w:rsidRPr="00DC437D">
              <w:rPr>
                <w:rStyle w:val="Hyperlink"/>
                <w:noProof/>
              </w:rPr>
              <w:t>1.1</w:t>
            </w:r>
            <w:r>
              <w:rPr>
                <w:rFonts w:asciiTheme="minorHAnsi" w:eastAsiaTheme="minorEastAsia" w:hAnsiTheme="minorHAnsi"/>
                <w:noProof/>
                <w:sz w:val="22"/>
                <w:lang w:eastAsia="en-GB"/>
              </w:rPr>
              <w:tab/>
            </w:r>
            <w:r w:rsidRPr="00DC437D">
              <w:rPr>
                <w:rStyle w:val="Hyperlink"/>
                <w:noProof/>
              </w:rPr>
              <w:t>Burger King</w:t>
            </w:r>
            <w:r>
              <w:rPr>
                <w:noProof/>
                <w:webHidden/>
              </w:rPr>
              <w:tab/>
            </w:r>
            <w:r>
              <w:rPr>
                <w:noProof/>
                <w:webHidden/>
              </w:rPr>
              <w:fldChar w:fldCharType="begin"/>
            </w:r>
            <w:r>
              <w:rPr>
                <w:noProof/>
                <w:webHidden/>
              </w:rPr>
              <w:instrText xml:space="preserve"> PAGEREF _Toc8281140 \h </w:instrText>
            </w:r>
            <w:r>
              <w:rPr>
                <w:noProof/>
                <w:webHidden/>
              </w:rPr>
            </w:r>
            <w:r>
              <w:rPr>
                <w:noProof/>
                <w:webHidden/>
              </w:rPr>
              <w:fldChar w:fldCharType="separate"/>
            </w:r>
            <w:r>
              <w:rPr>
                <w:noProof/>
                <w:webHidden/>
              </w:rPr>
              <w:t>4</w:t>
            </w:r>
            <w:r>
              <w:rPr>
                <w:noProof/>
                <w:webHidden/>
              </w:rPr>
              <w:fldChar w:fldCharType="end"/>
            </w:r>
          </w:hyperlink>
        </w:p>
        <w:p w14:paraId="49F63E28" w14:textId="51851607" w:rsidR="00993B5C" w:rsidRDefault="00993B5C">
          <w:pPr>
            <w:pStyle w:val="TOC2"/>
            <w:tabs>
              <w:tab w:val="right" w:leader="dot" w:pos="9016"/>
            </w:tabs>
            <w:rPr>
              <w:rFonts w:asciiTheme="minorHAnsi" w:eastAsiaTheme="minorEastAsia" w:hAnsiTheme="minorHAnsi"/>
              <w:noProof/>
              <w:sz w:val="22"/>
              <w:lang w:eastAsia="en-GB"/>
            </w:rPr>
          </w:pPr>
          <w:hyperlink w:anchor="_Toc8281141" w:history="1">
            <w:r w:rsidRPr="00DC437D">
              <w:rPr>
                <w:rStyle w:val="Hyperlink"/>
                <w:noProof/>
              </w:rPr>
              <w:t>1.2 Strategy</w:t>
            </w:r>
            <w:r>
              <w:rPr>
                <w:noProof/>
                <w:webHidden/>
              </w:rPr>
              <w:tab/>
            </w:r>
            <w:r>
              <w:rPr>
                <w:noProof/>
                <w:webHidden/>
              </w:rPr>
              <w:fldChar w:fldCharType="begin"/>
            </w:r>
            <w:r>
              <w:rPr>
                <w:noProof/>
                <w:webHidden/>
              </w:rPr>
              <w:instrText xml:space="preserve"> PAGEREF _Toc8281141 \h </w:instrText>
            </w:r>
            <w:r>
              <w:rPr>
                <w:noProof/>
                <w:webHidden/>
              </w:rPr>
            </w:r>
            <w:r>
              <w:rPr>
                <w:noProof/>
                <w:webHidden/>
              </w:rPr>
              <w:fldChar w:fldCharType="separate"/>
            </w:r>
            <w:r>
              <w:rPr>
                <w:noProof/>
                <w:webHidden/>
              </w:rPr>
              <w:t>4</w:t>
            </w:r>
            <w:r>
              <w:rPr>
                <w:noProof/>
                <w:webHidden/>
              </w:rPr>
              <w:fldChar w:fldCharType="end"/>
            </w:r>
          </w:hyperlink>
        </w:p>
        <w:p w14:paraId="06BB5A2E" w14:textId="4ECBC3B8" w:rsidR="00993B5C" w:rsidRDefault="00993B5C">
          <w:pPr>
            <w:pStyle w:val="TOC3"/>
            <w:tabs>
              <w:tab w:val="right" w:leader="dot" w:pos="9016"/>
            </w:tabs>
            <w:rPr>
              <w:rFonts w:asciiTheme="minorHAnsi" w:eastAsiaTheme="minorEastAsia" w:hAnsiTheme="minorHAnsi"/>
              <w:noProof/>
              <w:sz w:val="22"/>
              <w:lang w:eastAsia="en-GB"/>
            </w:rPr>
          </w:pPr>
          <w:hyperlink w:anchor="_Toc8281142" w:history="1">
            <w:r w:rsidRPr="00DC437D">
              <w:rPr>
                <w:rStyle w:val="Hyperlink"/>
                <w:noProof/>
              </w:rPr>
              <w:t>1.2.1 Levels of Strategy</w:t>
            </w:r>
            <w:r>
              <w:rPr>
                <w:noProof/>
                <w:webHidden/>
              </w:rPr>
              <w:tab/>
            </w:r>
            <w:r>
              <w:rPr>
                <w:noProof/>
                <w:webHidden/>
              </w:rPr>
              <w:fldChar w:fldCharType="begin"/>
            </w:r>
            <w:r>
              <w:rPr>
                <w:noProof/>
                <w:webHidden/>
              </w:rPr>
              <w:instrText xml:space="preserve"> PAGEREF _Toc8281142 \h </w:instrText>
            </w:r>
            <w:r>
              <w:rPr>
                <w:noProof/>
                <w:webHidden/>
              </w:rPr>
            </w:r>
            <w:r>
              <w:rPr>
                <w:noProof/>
                <w:webHidden/>
              </w:rPr>
              <w:fldChar w:fldCharType="separate"/>
            </w:r>
            <w:r>
              <w:rPr>
                <w:noProof/>
                <w:webHidden/>
              </w:rPr>
              <w:t>4</w:t>
            </w:r>
            <w:r>
              <w:rPr>
                <w:noProof/>
                <w:webHidden/>
              </w:rPr>
              <w:fldChar w:fldCharType="end"/>
            </w:r>
          </w:hyperlink>
        </w:p>
        <w:p w14:paraId="5C7F3B6D" w14:textId="3588F6C5" w:rsidR="00993B5C" w:rsidRDefault="00993B5C">
          <w:pPr>
            <w:pStyle w:val="TOC3"/>
            <w:tabs>
              <w:tab w:val="right" w:leader="dot" w:pos="9016"/>
            </w:tabs>
            <w:rPr>
              <w:rFonts w:asciiTheme="minorHAnsi" w:eastAsiaTheme="minorEastAsia" w:hAnsiTheme="minorHAnsi"/>
              <w:noProof/>
              <w:sz w:val="22"/>
              <w:lang w:eastAsia="en-GB"/>
            </w:rPr>
          </w:pPr>
          <w:hyperlink w:anchor="_Toc8281143" w:history="1">
            <w:r w:rsidRPr="00DC437D">
              <w:rPr>
                <w:rStyle w:val="Hyperlink"/>
                <w:noProof/>
              </w:rPr>
              <w:t>1.2.2 The Three Horizons</w:t>
            </w:r>
            <w:r>
              <w:rPr>
                <w:noProof/>
                <w:webHidden/>
              </w:rPr>
              <w:tab/>
            </w:r>
            <w:r>
              <w:rPr>
                <w:noProof/>
                <w:webHidden/>
              </w:rPr>
              <w:fldChar w:fldCharType="begin"/>
            </w:r>
            <w:r>
              <w:rPr>
                <w:noProof/>
                <w:webHidden/>
              </w:rPr>
              <w:instrText xml:space="preserve"> PAGEREF _Toc8281143 \h </w:instrText>
            </w:r>
            <w:r>
              <w:rPr>
                <w:noProof/>
                <w:webHidden/>
              </w:rPr>
            </w:r>
            <w:r>
              <w:rPr>
                <w:noProof/>
                <w:webHidden/>
              </w:rPr>
              <w:fldChar w:fldCharType="separate"/>
            </w:r>
            <w:r>
              <w:rPr>
                <w:noProof/>
                <w:webHidden/>
              </w:rPr>
              <w:t>5</w:t>
            </w:r>
            <w:r>
              <w:rPr>
                <w:noProof/>
                <w:webHidden/>
              </w:rPr>
              <w:fldChar w:fldCharType="end"/>
            </w:r>
          </w:hyperlink>
        </w:p>
        <w:p w14:paraId="18179E97" w14:textId="75012DDF" w:rsidR="00993B5C" w:rsidRDefault="00993B5C">
          <w:pPr>
            <w:pStyle w:val="TOC3"/>
            <w:tabs>
              <w:tab w:val="right" w:leader="dot" w:pos="9016"/>
            </w:tabs>
            <w:rPr>
              <w:rFonts w:asciiTheme="minorHAnsi" w:eastAsiaTheme="minorEastAsia" w:hAnsiTheme="minorHAnsi"/>
              <w:noProof/>
              <w:sz w:val="22"/>
              <w:lang w:eastAsia="en-GB"/>
            </w:rPr>
          </w:pPr>
          <w:hyperlink w:anchor="_Toc8281144" w:history="1">
            <w:r w:rsidRPr="00DC437D">
              <w:rPr>
                <w:rStyle w:val="Hyperlink"/>
                <w:noProof/>
              </w:rPr>
              <w:t>1.2.3 Strategy Alignment</w:t>
            </w:r>
            <w:r>
              <w:rPr>
                <w:noProof/>
                <w:webHidden/>
              </w:rPr>
              <w:tab/>
            </w:r>
            <w:r>
              <w:rPr>
                <w:noProof/>
                <w:webHidden/>
              </w:rPr>
              <w:fldChar w:fldCharType="begin"/>
            </w:r>
            <w:r>
              <w:rPr>
                <w:noProof/>
                <w:webHidden/>
              </w:rPr>
              <w:instrText xml:space="preserve"> PAGEREF _Toc8281144 \h </w:instrText>
            </w:r>
            <w:r>
              <w:rPr>
                <w:noProof/>
                <w:webHidden/>
              </w:rPr>
            </w:r>
            <w:r>
              <w:rPr>
                <w:noProof/>
                <w:webHidden/>
              </w:rPr>
              <w:fldChar w:fldCharType="separate"/>
            </w:r>
            <w:r>
              <w:rPr>
                <w:noProof/>
                <w:webHidden/>
              </w:rPr>
              <w:t>6</w:t>
            </w:r>
            <w:r>
              <w:rPr>
                <w:noProof/>
                <w:webHidden/>
              </w:rPr>
              <w:fldChar w:fldCharType="end"/>
            </w:r>
          </w:hyperlink>
        </w:p>
        <w:p w14:paraId="5D2BC019" w14:textId="0B2CED1C" w:rsidR="00993B5C" w:rsidRDefault="00993B5C">
          <w:pPr>
            <w:pStyle w:val="TOC3"/>
            <w:tabs>
              <w:tab w:val="right" w:leader="dot" w:pos="9016"/>
            </w:tabs>
            <w:rPr>
              <w:rFonts w:asciiTheme="minorHAnsi" w:eastAsiaTheme="minorEastAsia" w:hAnsiTheme="minorHAnsi"/>
              <w:noProof/>
              <w:sz w:val="22"/>
              <w:lang w:eastAsia="en-GB"/>
            </w:rPr>
          </w:pPr>
          <w:hyperlink w:anchor="_Toc8281145" w:history="1">
            <w:r w:rsidRPr="00DC437D">
              <w:rPr>
                <w:rStyle w:val="Hyperlink"/>
                <w:noProof/>
              </w:rPr>
              <w:t>1.2.4 Competitive Advantage</w:t>
            </w:r>
            <w:r>
              <w:rPr>
                <w:noProof/>
                <w:webHidden/>
              </w:rPr>
              <w:tab/>
            </w:r>
            <w:r>
              <w:rPr>
                <w:noProof/>
                <w:webHidden/>
              </w:rPr>
              <w:fldChar w:fldCharType="begin"/>
            </w:r>
            <w:r>
              <w:rPr>
                <w:noProof/>
                <w:webHidden/>
              </w:rPr>
              <w:instrText xml:space="preserve"> PAGEREF _Toc8281145 \h </w:instrText>
            </w:r>
            <w:r>
              <w:rPr>
                <w:noProof/>
                <w:webHidden/>
              </w:rPr>
            </w:r>
            <w:r>
              <w:rPr>
                <w:noProof/>
                <w:webHidden/>
              </w:rPr>
              <w:fldChar w:fldCharType="separate"/>
            </w:r>
            <w:r>
              <w:rPr>
                <w:noProof/>
                <w:webHidden/>
              </w:rPr>
              <w:t>6</w:t>
            </w:r>
            <w:r>
              <w:rPr>
                <w:noProof/>
                <w:webHidden/>
              </w:rPr>
              <w:fldChar w:fldCharType="end"/>
            </w:r>
          </w:hyperlink>
        </w:p>
        <w:p w14:paraId="72757697" w14:textId="11477761" w:rsidR="00993B5C" w:rsidRDefault="00993B5C">
          <w:pPr>
            <w:pStyle w:val="TOC1"/>
            <w:tabs>
              <w:tab w:val="right" w:leader="dot" w:pos="9016"/>
            </w:tabs>
            <w:rPr>
              <w:rFonts w:asciiTheme="minorHAnsi" w:eastAsiaTheme="minorEastAsia" w:hAnsiTheme="minorHAnsi"/>
              <w:noProof/>
              <w:sz w:val="22"/>
              <w:lang w:eastAsia="en-GB"/>
            </w:rPr>
          </w:pPr>
          <w:hyperlink w:anchor="_Toc8281146" w:history="1">
            <w:r w:rsidRPr="00DC437D">
              <w:rPr>
                <w:rStyle w:val="Hyperlink"/>
                <w:noProof/>
              </w:rPr>
              <w:t>2.0 Strategic Analysis</w:t>
            </w:r>
            <w:r>
              <w:rPr>
                <w:noProof/>
                <w:webHidden/>
              </w:rPr>
              <w:tab/>
            </w:r>
            <w:r>
              <w:rPr>
                <w:noProof/>
                <w:webHidden/>
              </w:rPr>
              <w:fldChar w:fldCharType="begin"/>
            </w:r>
            <w:r>
              <w:rPr>
                <w:noProof/>
                <w:webHidden/>
              </w:rPr>
              <w:instrText xml:space="preserve"> PAGEREF _Toc8281146 \h </w:instrText>
            </w:r>
            <w:r>
              <w:rPr>
                <w:noProof/>
                <w:webHidden/>
              </w:rPr>
            </w:r>
            <w:r>
              <w:rPr>
                <w:noProof/>
                <w:webHidden/>
              </w:rPr>
              <w:fldChar w:fldCharType="separate"/>
            </w:r>
            <w:r>
              <w:rPr>
                <w:noProof/>
                <w:webHidden/>
              </w:rPr>
              <w:t>6</w:t>
            </w:r>
            <w:r>
              <w:rPr>
                <w:noProof/>
                <w:webHidden/>
              </w:rPr>
              <w:fldChar w:fldCharType="end"/>
            </w:r>
          </w:hyperlink>
        </w:p>
        <w:p w14:paraId="1F537432" w14:textId="6F138B99" w:rsidR="00993B5C" w:rsidRDefault="00993B5C">
          <w:pPr>
            <w:pStyle w:val="TOC2"/>
            <w:tabs>
              <w:tab w:val="right" w:leader="dot" w:pos="9016"/>
            </w:tabs>
            <w:rPr>
              <w:rFonts w:asciiTheme="minorHAnsi" w:eastAsiaTheme="minorEastAsia" w:hAnsiTheme="minorHAnsi"/>
              <w:noProof/>
              <w:sz w:val="22"/>
              <w:lang w:eastAsia="en-GB"/>
            </w:rPr>
          </w:pPr>
          <w:hyperlink w:anchor="_Toc8281147" w:history="1">
            <w:r w:rsidRPr="00DC437D">
              <w:rPr>
                <w:rStyle w:val="Hyperlink"/>
                <w:noProof/>
              </w:rPr>
              <w:t>2.1 Pestel Analysis</w:t>
            </w:r>
            <w:r>
              <w:rPr>
                <w:noProof/>
                <w:webHidden/>
              </w:rPr>
              <w:tab/>
            </w:r>
            <w:r>
              <w:rPr>
                <w:noProof/>
                <w:webHidden/>
              </w:rPr>
              <w:fldChar w:fldCharType="begin"/>
            </w:r>
            <w:r>
              <w:rPr>
                <w:noProof/>
                <w:webHidden/>
              </w:rPr>
              <w:instrText xml:space="preserve"> PAGEREF _Toc8281147 \h </w:instrText>
            </w:r>
            <w:r>
              <w:rPr>
                <w:noProof/>
                <w:webHidden/>
              </w:rPr>
            </w:r>
            <w:r>
              <w:rPr>
                <w:noProof/>
                <w:webHidden/>
              </w:rPr>
              <w:fldChar w:fldCharType="separate"/>
            </w:r>
            <w:r>
              <w:rPr>
                <w:noProof/>
                <w:webHidden/>
              </w:rPr>
              <w:t>6</w:t>
            </w:r>
            <w:r>
              <w:rPr>
                <w:noProof/>
                <w:webHidden/>
              </w:rPr>
              <w:fldChar w:fldCharType="end"/>
            </w:r>
          </w:hyperlink>
        </w:p>
        <w:p w14:paraId="5F9D6706" w14:textId="5FDE1979" w:rsidR="00993B5C" w:rsidRDefault="00993B5C">
          <w:pPr>
            <w:pStyle w:val="TOC3"/>
            <w:tabs>
              <w:tab w:val="right" w:leader="dot" w:pos="9016"/>
            </w:tabs>
            <w:rPr>
              <w:rFonts w:asciiTheme="minorHAnsi" w:eastAsiaTheme="minorEastAsia" w:hAnsiTheme="minorHAnsi"/>
              <w:noProof/>
              <w:sz w:val="22"/>
              <w:lang w:eastAsia="en-GB"/>
            </w:rPr>
          </w:pPr>
          <w:hyperlink w:anchor="_Toc8281148" w:history="1">
            <w:r w:rsidRPr="00DC437D">
              <w:rPr>
                <w:rStyle w:val="Hyperlink"/>
                <w:noProof/>
              </w:rPr>
              <w:t>2.1.1 Political factors</w:t>
            </w:r>
            <w:r>
              <w:rPr>
                <w:noProof/>
                <w:webHidden/>
              </w:rPr>
              <w:tab/>
            </w:r>
            <w:r>
              <w:rPr>
                <w:noProof/>
                <w:webHidden/>
              </w:rPr>
              <w:fldChar w:fldCharType="begin"/>
            </w:r>
            <w:r>
              <w:rPr>
                <w:noProof/>
                <w:webHidden/>
              </w:rPr>
              <w:instrText xml:space="preserve"> PAGEREF _Toc8281148 \h </w:instrText>
            </w:r>
            <w:r>
              <w:rPr>
                <w:noProof/>
                <w:webHidden/>
              </w:rPr>
            </w:r>
            <w:r>
              <w:rPr>
                <w:noProof/>
                <w:webHidden/>
              </w:rPr>
              <w:fldChar w:fldCharType="separate"/>
            </w:r>
            <w:r>
              <w:rPr>
                <w:noProof/>
                <w:webHidden/>
              </w:rPr>
              <w:t>6</w:t>
            </w:r>
            <w:r>
              <w:rPr>
                <w:noProof/>
                <w:webHidden/>
              </w:rPr>
              <w:fldChar w:fldCharType="end"/>
            </w:r>
          </w:hyperlink>
        </w:p>
        <w:p w14:paraId="3486283F" w14:textId="3E63FE57" w:rsidR="00993B5C" w:rsidRDefault="00993B5C">
          <w:pPr>
            <w:pStyle w:val="TOC3"/>
            <w:tabs>
              <w:tab w:val="right" w:leader="dot" w:pos="9016"/>
            </w:tabs>
            <w:rPr>
              <w:rFonts w:asciiTheme="minorHAnsi" w:eastAsiaTheme="minorEastAsia" w:hAnsiTheme="minorHAnsi"/>
              <w:noProof/>
              <w:sz w:val="22"/>
              <w:lang w:eastAsia="en-GB"/>
            </w:rPr>
          </w:pPr>
          <w:hyperlink w:anchor="_Toc8281149" w:history="1">
            <w:r w:rsidRPr="00DC437D">
              <w:rPr>
                <w:rStyle w:val="Hyperlink"/>
                <w:noProof/>
              </w:rPr>
              <w:t>2.1.2 Economic Factors</w:t>
            </w:r>
            <w:r>
              <w:rPr>
                <w:noProof/>
                <w:webHidden/>
              </w:rPr>
              <w:tab/>
            </w:r>
            <w:r>
              <w:rPr>
                <w:noProof/>
                <w:webHidden/>
              </w:rPr>
              <w:fldChar w:fldCharType="begin"/>
            </w:r>
            <w:r>
              <w:rPr>
                <w:noProof/>
                <w:webHidden/>
              </w:rPr>
              <w:instrText xml:space="preserve"> PAGEREF _Toc8281149 \h </w:instrText>
            </w:r>
            <w:r>
              <w:rPr>
                <w:noProof/>
                <w:webHidden/>
              </w:rPr>
            </w:r>
            <w:r>
              <w:rPr>
                <w:noProof/>
                <w:webHidden/>
              </w:rPr>
              <w:fldChar w:fldCharType="separate"/>
            </w:r>
            <w:r>
              <w:rPr>
                <w:noProof/>
                <w:webHidden/>
              </w:rPr>
              <w:t>7</w:t>
            </w:r>
            <w:r>
              <w:rPr>
                <w:noProof/>
                <w:webHidden/>
              </w:rPr>
              <w:fldChar w:fldCharType="end"/>
            </w:r>
          </w:hyperlink>
        </w:p>
        <w:p w14:paraId="19C2D547" w14:textId="5590D529" w:rsidR="00993B5C" w:rsidRDefault="00993B5C">
          <w:pPr>
            <w:pStyle w:val="TOC3"/>
            <w:tabs>
              <w:tab w:val="right" w:leader="dot" w:pos="9016"/>
            </w:tabs>
            <w:rPr>
              <w:rFonts w:asciiTheme="minorHAnsi" w:eastAsiaTheme="minorEastAsia" w:hAnsiTheme="minorHAnsi"/>
              <w:noProof/>
              <w:sz w:val="22"/>
              <w:lang w:eastAsia="en-GB"/>
            </w:rPr>
          </w:pPr>
          <w:hyperlink w:anchor="_Toc8281150" w:history="1">
            <w:r w:rsidRPr="00DC437D">
              <w:rPr>
                <w:rStyle w:val="Hyperlink"/>
                <w:noProof/>
              </w:rPr>
              <w:t>2.1.3 Social Factors</w:t>
            </w:r>
            <w:r>
              <w:rPr>
                <w:noProof/>
                <w:webHidden/>
              </w:rPr>
              <w:tab/>
            </w:r>
            <w:r>
              <w:rPr>
                <w:noProof/>
                <w:webHidden/>
              </w:rPr>
              <w:fldChar w:fldCharType="begin"/>
            </w:r>
            <w:r>
              <w:rPr>
                <w:noProof/>
                <w:webHidden/>
              </w:rPr>
              <w:instrText xml:space="preserve"> PAGEREF _Toc8281150 \h </w:instrText>
            </w:r>
            <w:r>
              <w:rPr>
                <w:noProof/>
                <w:webHidden/>
              </w:rPr>
            </w:r>
            <w:r>
              <w:rPr>
                <w:noProof/>
                <w:webHidden/>
              </w:rPr>
              <w:fldChar w:fldCharType="separate"/>
            </w:r>
            <w:r>
              <w:rPr>
                <w:noProof/>
                <w:webHidden/>
              </w:rPr>
              <w:t>7</w:t>
            </w:r>
            <w:r>
              <w:rPr>
                <w:noProof/>
                <w:webHidden/>
              </w:rPr>
              <w:fldChar w:fldCharType="end"/>
            </w:r>
          </w:hyperlink>
        </w:p>
        <w:p w14:paraId="627CB6D8" w14:textId="581FF31E" w:rsidR="00993B5C" w:rsidRDefault="00993B5C">
          <w:pPr>
            <w:pStyle w:val="TOC3"/>
            <w:tabs>
              <w:tab w:val="right" w:leader="dot" w:pos="9016"/>
            </w:tabs>
            <w:rPr>
              <w:rFonts w:asciiTheme="minorHAnsi" w:eastAsiaTheme="minorEastAsia" w:hAnsiTheme="minorHAnsi"/>
              <w:noProof/>
              <w:sz w:val="22"/>
              <w:lang w:eastAsia="en-GB"/>
            </w:rPr>
          </w:pPr>
          <w:hyperlink w:anchor="_Toc8281151" w:history="1">
            <w:r w:rsidRPr="00DC437D">
              <w:rPr>
                <w:rStyle w:val="Hyperlink"/>
                <w:noProof/>
              </w:rPr>
              <w:t>2.1.4 Technological Factors</w:t>
            </w:r>
            <w:r>
              <w:rPr>
                <w:noProof/>
                <w:webHidden/>
              </w:rPr>
              <w:tab/>
            </w:r>
            <w:r>
              <w:rPr>
                <w:noProof/>
                <w:webHidden/>
              </w:rPr>
              <w:fldChar w:fldCharType="begin"/>
            </w:r>
            <w:r>
              <w:rPr>
                <w:noProof/>
                <w:webHidden/>
              </w:rPr>
              <w:instrText xml:space="preserve"> PAGEREF _Toc8281151 \h </w:instrText>
            </w:r>
            <w:r>
              <w:rPr>
                <w:noProof/>
                <w:webHidden/>
              </w:rPr>
            </w:r>
            <w:r>
              <w:rPr>
                <w:noProof/>
                <w:webHidden/>
              </w:rPr>
              <w:fldChar w:fldCharType="separate"/>
            </w:r>
            <w:r>
              <w:rPr>
                <w:noProof/>
                <w:webHidden/>
              </w:rPr>
              <w:t>8</w:t>
            </w:r>
            <w:r>
              <w:rPr>
                <w:noProof/>
                <w:webHidden/>
              </w:rPr>
              <w:fldChar w:fldCharType="end"/>
            </w:r>
          </w:hyperlink>
        </w:p>
        <w:p w14:paraId="657F6332" w14:textId="25BF66C2" w:rsidR="00993B5C" w:rsidRDefault="00993B5C">
          <w:pPr>
            <w:pStyle w:val="TOC3"/>
            <w:tabs>
              <w:tab w:val="right" w:leader="dot" w:pos="9016"/>
            </w:tabs>
            <w:rPr>
              <w:rFonts w:asciiTheme="minorHAnsi" w:eastAsiaTheme="minorEastAsia" w:hAnsiTheme="minorHAnsi"/>
              <w:noProof/>
              <w:sz w:val="22"/>
              <w:lang w:eastAsia="en-GB"/>
            </w:rPr>
          </w:pPr>
          <w:hyperlink w:anchor="_Toc8281152" w:history="1">
            <w:r w:rsidRPr="00DC437D">
              <w:rPr>
                <w:rStyle w:val="Hyperlink"/>
                <w:noProof/>
              </w:rPr>
              <w:t>2.1.5 Environmental Factors</w:t>
            </w:r>
            <w:r>
              <w:rPr>
                <w:noProof/>
                <w:webHidden/>
              </w:rPr>
              <w:tab/>
            </w:r>
            <w:r>
              <w:rPr>
                <w:noProof/>
                <w:webHidden/>
              </w:rPr>
              <w:fldChar w:fldCharType="begin"/>
            </w:r>
            <w:r>
              <w:rPr>
                <w:noProof/>
                <w:webHidden/>
              </w:rPr>
              <w:instrText xml:space="preserve"> PAGEREF _Toc8281152 \h </w:instrText>
            </w:r>
            <w:r>
              <w:rPr>
                <w:noProof/>
                <w:webHidden/>
              </w:rPr>
            </w:r>
            <w:r>
              <w:rPr>
                <w:noProof/>
                <w:webHidden/>
              </w:rPr>
              <w:fldChar w:fldCharType="separate"/>
            </w:r>
            <w:r>
              <w:rPr>
                <w:noProof/>
                <w:webHidden/>
              </w:rPr>
              <w:t>8</w:t>
            </w:r>
            <w:r>
              <w:rPr>
                <w:noProof/>
                <w:webHidden/>
              </w:rPr>
              <w:fldChar w:fldCharType="end"/>
            </w:r>
          </w:hyperlink>
        </w:p>
        <w:p w14:paraId="630D5020" w14:textId="75EEF3D0" w:rsidR="00993B5C" w:rsidRDefault="00993B5C">
          <w:pPr>
            <w:pStyle w:val="TOC3"/>
            <w:tabs>
              <w:tab w:val="right" w:leader="dot" w:pos="9016"/>
            </w:tabs>
            <w:rPr>
              <w:rFonts w:asciiTheme="minorHAnsi" w:eastAsiaTheme="minorEastAsia" w:hAnsiTheme="minorHAnsi"/>
              <w:noProof/>
              <w:sz w:val="22"/>
              <w:lang w:eastAsia="en-GB"/>
            </w:rPr>
          </w:pPr>
          <w:hyperlink w:anchor="_Toc8281153" w:history="1">
            <w:r w:rsidRPr="00DC437D">
              <w:rPr>
                <w:rStyle w:val="Hyperlink"/>
                <w:noProof/>
              </w:rPr>
              <w:t>2.1.6 Legal Factors</w:t>
            </w:r>
            <w:r>
              <w:rPr>
                <w:noProof/>
                <w:webHidden/>
              </w:rPr>
              <w:tab/>
            </w:r>
            <w:r>
              <w:rPr>
                <w:noProof/>
                <w:webHidden/>
              </w:rPr>
              <w:fldChar w:fldCharType="begin"/>
            </w:r>
            <w:r>
              <w:rPr>
                <w:noProof/>
                <w:webHidden/>
              </w:rPr>
              <w:instrText xml:space="preserve"> PAGEREF _Toc8281153 \h </w:instrText>
            </w:r>
            <w:r>
              <w:rPr>
                <w:noProof/>
                <w:webHidden/>
              </w:rPr>
            </w:r>
            <w:r>
              <w:rPr>
                <w:noProof/>
                <w:webHidden/>
              </w:rPr>
              <w:fldChar w:fldCharType="separate"/>
            </w:r>
            <w:r>
              <w:rPr>
                <w:noProof/>
                <w:webHidden/>
              </w:rPr>
              <w:t>8</w:t>
            </w:r>
            <w:r>
              <w:rPr>
                <w:noProof/>
                <w:webHidden/>
              </w:rPr>
              <w:fldChar w:fldCharType="end"/>
            </w:r>
          </w:hyperlink>
        </w:p>
        <w:p w14:paraId="10C7C919" w14:textId="0FDC8656" w:rsidR="00993B5C" w:rsidRDefault="00993B5C">
          <w:pPr>
            <w:pStyle w:val="TOC2"/>
            <w:tabs>
              <w:tab w:val="right" w:leader="dot" w:pos="9016"/>
            </w:tabs>
            <w:rPr>
              <w:rFonts w:asciiTheme="minorHAnsi" w:eastAsiaTheme="minorEastAsia" w:hAnsiTheme="minorHAnsi"/>
              <w:noProof/>
              <w:sz w:val="22"/>
              <w:lang w:eastAsia="en-GB"/>
            </w:rPr>
          </w:pPr>
          <w:hyperlink w:anchor="_Toc8281154" w:history="1">
            <w:r w:rsidRPr="00DC437D">
              <w:rPr>
                <w:rStyle w:val="Hyperlink"/>
                <w:noProof/>
              </w:rPr>
              <w:t>2.2 Porters Five Forces</w:t>
            </w:r>
            <w:r>
              <w:rPr>
                <w:noProof/>
                <w:webHidden/>
              </w:rPr>
              <w:tab/>
            </w:r>
            <w:r>
              <w:rPr>
                <w:noProof/>
                <w:webHidden/>
              </w:rPr>
              <w:fldChar w:fldCharType="begin"/>
            </w:r>
            <w:r>
              <w:rPr>
                <w:noProof/>
                <w:webHidden/>
              </w:rPr>
              <w:instrText xml:space="preserve"> PAGEREF _Toc8281154 \h </w:instrText>
            </w:r>
            <w:r>
              <w:rPr>
                <w:noProof/>
                <w:webHidden/>
              </w:rPr>
            </w:r>
            <w:r>
              <w:rPr>
                <w:noProof/>
                <w:webHidden/>
              </w:rPr>
              <w:fldChar w:fldCharType="separate"/>
            </w:r>
            <w:r>
              <w:rPr>
                <w:noProof/>
                <w:webHidden/>
              </w:rPr>
              <w:t>9</w:t>
            </w:r>
            <w:r>
              <w:rPr>
                <w:noProof/>
                <w:webHidden/>
              </w:rPr>
              <w:fldChar w:fldCharType="end"/>
            </w:r>
          </w:hyperlink>
        </w:p>
        <w:p w14:paraId="5B7A8605" w14:textId="7084CEB6" w:rsidR="00993B5C" w:rsidRDefault="00993B5C">
          <w:pPr>
            <w:pStyle w:val="TOC3"/>
            <w:tabs>
              <w:tab w:val="right" w:leader="dot" w:pos="9016"/>
            </w:tabs>
            <w:rPr>
              <w:rFonts w:asciiTheme="minorHAnsi" w:eastAsiaTheme="minorEastAsia" w:hAnsiTheme="minorHAnsi"/>
              <w:noProof/>
              <w:sz w:val="22"/>
              <w:lang w:eastAsia="en-GB"/>
            </w:rPr>
          </w:pPr>
          <w:hyperlink w:anchor="_Toc8281155" w:history="1">
            <w:r w:rsidRPr="00DC437D">
              <w:rPr>
                <w:rStyle w:val="Hyperlink"/>
                <w:noProof/>
              </w:rPr>
              <w:t>2.2.1 Existing Competitive Rivalry</w:t>
            </w:r>
            <w:r>
              <w:rPr>
                <w:noProof/>
                <w:webHidden/>
              </w:rPr>
              <w:tab/>
            </w:r>
            <w:r>
              <w:rPr>
                <w:noProof/>
                <w:webHidden/>
              </w:rPr>
              <w:fldChar w:fldCharType="begin"/>
            </w:r>
            <w:r>
              <w:rPr>
                <w:noProof/>
                <w:webHidden/>
              </w:rPr>
              <w:instrText xml:space="preserve"> PAGEREF _Toc8281155 \h </w:instrText>
            </w:r>
            <w:r>
              <w:rPr>
                <w:noProof/>
                <w:webHidden/>
              </w:rPr>
            </w:r>
            <w:r>
              <w:rPr>
                <w:noProof/>
                <w:webHidden/>
              </w:rPr>
              <w:fldChar w:fldCharType="separate"/>
            </w:r>
            <w:r>
              <w:rPr>
                <w:noProof/>
                <w:webHidden/>
              </w:rPr>
              <w:t>9</w:t>
            </w:r>
            <w:r>
              <w:rPr>
                <w:noProof/>
                <w:webHidden/>
              </w:rPr>
              <w:fldChar w:fldCharType="end"/>
            </w:r>
          </w:hyperlink>
        </w:p>
        <w:p w14:paraId="067441AA" w14:textId="308110DA" w:rsidR="00993B5C" w:rsidRDefault="00993B5C">
          <w:pPr>
            <w:pStyle w:val="TOC3"/>
            <w:tabs>
              <w:tab w:val="right" w:leader="dot" w:pos="9016"/>
            </w:tabs>
            <w:rPr>
              <w:rFonts w:asciiTheme="minorHAnsi" w:eastAsiaTheme="minorEastAsia" w:hAnsiTheme="minorHAnsi"/>
              <w:noProof/>
              <w:sz w:val="22"/>
              <w:lang w:eastAsia="en-GB"/>
            </w:rPr>
          </w:pPr>
          <w:hyperlink w:anchor="_Toc8281156" w:history="1">
            <w:r w:rsidRPr="00DC437D">
              <w:rPr>
                <w:rStyle w:val="Hyperlink"/>
                <w:noProof/>
              </w:rPr>
              <w:t>2.2.2 Threat of New Entrants</w:t>
            </w:r>
            <w:r>
              <w:rPr>
                <w:noProof/>
                <w:webHidden/>
              </w:rPr>
              <w:tab/>
            </w:r>
            <w:r>
              <w:rPr>
                <w:noProof/>
                <w:webHidden/>
              </w:rPr>
              <w:fldChar w:fldCharType="begin"/>
            </w:r>
            <w:r>
              <w:rPr>
                <w:noProof/>
                <w:webHidden/>
              </w:rPr>
              <w:instrText xml:space="preserve"> PAGEREF _Toc8281156 \h </w:instrText>
            </w:r>
            <w:r>
              <w:rPr>
                <w:noProof/>
                <w:webHidden/>
              </w:rPr>
            </w:r>
            <w:r>
              <w:rPr>
                <w:noProof/>
                <w:webHidden/>
              </w:rPr>
              <w:fldChar w:fldCharType="separate"/>
            </w:r>
            <w:r>
              <w:rPr>
                <w:noProof/>
                <w:webHidden/>
              </w:rPr>
              <w:t>9</w:t>
            </w:r>
            <w:r>
              <w:rPr>
                <w:noProof/>
                <w:webHidden/>
              </w:rPr>
              <w:fldChar w:fldCharType="end"/>
            </w:r>
          </w:hyperlink>
        </w:p>
        <w:p w14:paraId="3507D40D" w14:textId="39CFA694" w:rsidR="00993B5C" w:rsidRDefault="00993B5C">
          <w:pPr>
            <w:pStyle w:val="TOC3"/>
            <w:tabs>
              <w:tab w:val="right" w:leader="dot" w:pos="9016"/>
            </w:tabs>
            <w:rPr>
              <w:rFonts w:asciiTheme="minorHAnsi" w:eastAsiaTheme="minorEastAsia" w:hAnsiTheme="minorHAnsi"/>
              <w:noProof/>
              <w:sz w:val="22"/>
              <w:lang w:eastAsia="en-GB"/>
            </w:rPr>
          </w:pPr>
          <w:hyperlink w:anchor="_Toc8281157" w:history="1">
            <w:r w:rsidRPr="00DC437D">
              <w:rPr>
                <w:rStyle w:val="Hyperlink"/>
                <w:noProof/>
              </w:rPr>
              <w:t>2.2.3 Bargaining Power of Buyers</w:t>
            </w:r>
            <w:r>
              <w:rPr>
                <w:noProof/>
                <w:webHidden/>
              </w:rPr>
              <w:tab/>
            </w:r>
            <w:r>
              <w:rPr>
                <w:noProof/>
                <w:webHidden/>
              </w:rPr>
              <w:fldChar w:fldCharType="begin"/>
            </w:r>
            <w:r>
              <w:rPr>
                <w:noProof/>
                <w:webHidden/>
              </w:rPr>
              <w:instrText xml:space="preserve"> PAGEREF _Toc8281157 \h </w:instrText>
            </w:r>
            <w:r>
              <w:rPr>
                <w:noProof/>
                <w:webHidden/>
              </w:rPr>
            </w:r>
            <w:r>
              <w:rPr>
                <w:noProof/>
                <w:webHidden/>
              </w:rPr>
              <w:fldChar w:fldCharType="separate"/>
            </w:r>
            <w:r>
              <w:rPr>
                <w:noProof/>
                <w:webHidden/>
              </w:rPr>
              <w:t>10</w:t>
            </w:r>
            <w:r>
              <w:rPr>
                <w:noProof/>
                <w:webHidden/>
              </w:rPr>
              <w:fldChar w:fldCharType="end"/>
            </w:r>
          </w:hyperlink>
        </w:p>
        <w:p w14:paraId="085EC088" w14:textId="37313A31" w:rsidR="00993B5C" w:rsidRDefault="00993B5C">
          <w:pPr>
            <w:pStyle w:val="TOC3"/>
            <w:tabs>
              <w:tab w:val="right" w:leader="dot" w:pos="9016"/>
            </w:tabs>
            <w:rPr>
              <w:rFonts w:asciiTheme="minorHAnsi" w:eastAsiaTheme="minorEastAsia" w:hAnsiTheme="minorHAnsi"/>
              <w:noProof/>
              <w:sz w:val="22"/>
              <w:lang w:eastAsia="en-GB"/>
            </w:rPr>
          </w:pPr>
          <w:hyperlink w:anchor="_Toc8281158" w:history="1">
            <w:r w:rsidRPr="00DC437D">
              <w:rPr>
                <w:rStyle w:val="Hyperlink"/>
                <w:noProof/>
              </w:rPr>
              <w:t>2.2.4 Bargaining Power of Suppliers</w:t>
            </w:r>
            <w:r>
              <w:rPr>
                <w:noProof/>
                <w:webHidden/>
              </w:rPr>
              <w:tab/>
            </w:r>
            <w:r>
              <w:rPr>
                <w:noProof/>
                <w:webHidden/>
              </w:rPr>
              <w:fldChar w:fldCharType="begin"/>
            </w:r>
            <w:r>
              <w:rPr>
                <w:noProof/>
                <w:webHidden/>
              </w:rPr>
              <w:instrText xml:space="preserve"> PAGEREF _Toc8281158 \h </w:instrText>
            </w:r>
            <w:r>
              <w:rPr>
                <w:noProof/>
                <w:webHidden/>
              </w:rPr>
            </w:r>
            <w:r>
              <w:rPr>
                <w:noProof/>
                <w:webHidden/>
              </w:rPr>
              <w:fldChar w:fldCharType="separate"/>
            </w:r>
            <w:r>
              <w:rPr>
                <w:noProof/>
                <w:webHidden/>
              </w:rPr>
              <w:t>10</w:t>
            </w:r>
            <w:r>
              <w:rPr>
                <w:noProof/>
                <w:webHidden/>
              </w:rPr>
              <w:fldChar w:fldCharType="end"/>
            </w:r>
          </w:hyperlink>
        </w:p>
        <w:p w14:paraId="360CD1A9" w14:textId="6A2B0967" w:rsidR="00993B5C" w:rsidRDefault="00993B5C">
          <w:pPr>
            <w:pStyle w:val="TOC3"/>
            <w:tabs>
              <w:tab w:val="right" w:leader="dot" w:pos="9016"/>
            </w:tabs>
            <w:rPr>
              <w:rFonts w:asciiTheme="minorHAnsi" w:eastAsiaTheme="minorEastAsia" w:hAnsiTheme="minorHAnsi"/>
              <w:noProof/>
              <w:sz w:val="22"/>
              <w:lang w:eastAsia="en-GB"/>
            </w:rPr>
          </w:pPr>
          <w:hyperlink w:anchor="_Toc8281159" w:history="1">
            <w:r w:rsidRPr="00DC437D">
              <w:rPr>
                <w:rStyle w:val="Hyperlink"/>
                <w:noProof/>
              </w:rPr>
              <w:t>2.2.5 Threat of Substitute of Services or Products</w:t>
            </w:r>
            <w:r>
              <w:rPr>
                <w:noProof/>
                <w:webHidden/>
              </w:rPr>
              <w:tab/>
            </w:r>
            <w:r>
              <w:rPr>
                <w:noProof/>
                <w:webHidden/>
              </w:rPr>
              <w:fldChar w:fldCharType="begin"/>
            </w:r>
            <w:r>
              <w:rPr>
                <w:noProof/>
                <w:webHidden/>
              </w:rPr>
              <w:instrText xml:space="preserve"> PAGEREF _Toc8281159 \h </w:instrText>
            </w:r>
            <w:r>
              <w:rPr>
                <w:noProof/>
                <w:webHidden/>
              </w:rPr>
            </w:r>
            <w:r>
              <w:rPr>
                <w:noProof/>
                <w:webHidden/>
              </w:rPr>
              <w:fldChar w:fldCharType="separate"/>
            </w:r>
            <w:r>
              <w:rPr>
                <w:noProof/>
                <w:webHidden/>
              </w:rPr>
              <w:t>10</w:t>
            </w:r>
            <w:r>
              <w:rPr>
                <w:noProof/>
                <w:webHidden/>
              </w:rPr>
              <w:fldChar w:fldCharType="end"/>
            </w:r>
          </w:hyperlink>
        </w:p>
        <w:p w14:paraId="24D41956" w14:textId="3C9D3BD1" w:rsidR="00993B5C" w:rsidRDefault="00993B5C">
          <w:pPr>
            <w:pStyle w:val="TOC2"/>
            <w:tabs>
              <w:tab w:val="right" w:leader="dot" w:pos="9016"/>
            </w:tabs>
            <w:rPr>
              <w:rFonts w:asciiTheme="minorHAnsi" w:eastAsiaTheme="minorEastAsia" w:hAnsiTheme="minorHAnsi"/>
              <w:noProof/>
              <w:sz w:val="22"/>
              <w:lang w:eastAsia="en-GB"/>
            </w:rPr>
          </w:pPr>
          <w:hyperlink w:anchor="_Toc8281160" w:history="1">
            <w:r w:rsidRPr="00DC437D">
              <w:rPr>
                <w:rStyle w:val="Hyperlink"/>
                <w:noProof/>
              </w:rPr>
              <w:t>2.3 Resources, Competencies and Distinctive Capabilities</w:t>
            </w:r>
            <w:r>
              <w:rPr>
                <w:noProof/>
                <w:webHidden/>
              </w:rPr>
              <w:tab/>
            </w:r>
            <w:r>
              <w:rPr>
                <w:noProof/>
                <w:webHidden/>
              </w:rPr>
              <w:fldChar w:fldCharType="begin"/>
            </w:r>
            <w:r>
              <w:rPr>
                <w:noProof/>
                <w:webHidden/>
              </w:rPr>
              <w:instrText xml:space="preserve"> PAGEREF _Toc8281160 \h </w:instrText>
            </w:r>
            <w:r>
              <w:rPr>
                <w:noProof/>
                <w:webHidden/>
              </w:rPr>
            </w:r>
            <w:r>
              <w:rPr>
                <w:noProof/>
                <w:webHidden/>
              </w:rPr>
              <w:fldChar w:fldCharType="separate"/>
            </w:r>
            <w:r>
              <w:rPr>
                <w:noProof/>
                <w:webHidden/>
              </w:rPr>
              <w:t>11</w:t>
            </w:r>
            <w:r>
              <w:rPr>
                <w:noProof/>
                <w:webHidden/>
              </w:rPr>
              <w:fldChar w:fldCharType="end"/>
            </w:r>
          </w:hyperlink>
        </w:p>
        <w:p w14:paraId="77DCC304" w14:textId="6D679063" w:rsidR="00993B5C" w:rsidRDefault="00993B5C">
          <w:pPr>
            <w:pStyle w:val="TOC3"/>
            <w:tabs>
              <w:tab w:val="right" w:leader="dot" w:pos="9016"/>
            </w:tabs>
            <w:rPr>
              <w:rFonts w:asciiTheme="minorHAnsi" w:eastAsiaTheme="minorEastAsia" w:hAnsiTheme="minorHAnsi"/>
              <w:noProof/>
              <w:sz w:val="22"/>
              <w:lang w:eastAsia="en-GB"/>
            </w:rPr>
          </w:pPr>
          <w:hyperlink w:anchor="_Toc8281161" w:history="1">
            <w:r w:rsidRPr="00DC437D">
              <w:rPr>
                <w:rStyle w:val="Hyperlink"/>
                <w:noProof/>
              </w:rPr>
              <w:t>2.3.1 Analysis using the VRIO framework</w:t>
            </w:r>
            <w:r>
              <w:rPr>
                <w:noProof/>
                <w:webHidden/>
              </w:rPr>
              <w:tab/>
            </w:r>
            <w:r>
              <w:rPr>
                <w:noProof/>
                <w:webHidden/>
              </w:rPr>
              <w:fldChar w:fldCharType="begin"/>
            </w:r>
            <w:r>
              <w:rPr>
                <w:noProof/>
                <w:webHidden/>
              </w:rPr>
              <w:instrText xml:space="preserve"> PAGEREF _Toc8281161 \h </w:instrText>
            </w:r>
            <w:r>
              <w:rPr>
                <w:noProof/>
                <w:webHidden/>
              </w:rPr>
            </w:r>
            <w:r>
              <w:rPr>
                <w:noProof/>
                <w:webHidden/>
              </w:rPr>
              <w:fldChar w:fldCharType="separate"/>
            </w:r>
            <w:r>
              <w:rPr>
                <w:noProof/>
                <w:webHidden/>
              </w:rPr>
              <w:t>11</w:t>
            </w:r>
            <w:r>
              <w:rPr>
                <w:noProof/>
                <w:webHidden/>
              </w:rPr>
              <w:fldChar w:fldCharType="end"/>
            </w:r>
          </w:hyperlink>
        </w:p>
        <w:p w14:paraId="6B327B4B" w14:textId="71896C07" w:rsidR="00993B5C" w:rsidRDefault="00993B5C">
          <w:pPr>
            <w:pStyle w:val="TOC2"/>
            <w:tabs>
              <w:tab w:val="right" w:leader="dot" w:pos="9016"/>
            </w:tabs>
            <w:rPr>
              <w:rFonts w:asciiTheme="minorHAnsi" w:eastAsiaTheme="minorEastAsia" w:hAnsiTheme="minorHAnsi"/>
              <w:noProof/>
              <w:sz w:val="22"/>
              <w:lang w:eastAsia="en-GB"/>
            </w:rPr>
          </w:pPr>
          <w:hyperlink w:anchor="_Toc8281162" w:history="1">
            <w:r w:rsidRPr="00DC437D">
              <w:rPr>
                <w:rStyle w:val="Hyperlink"/>
                <w:noProof/>
              </w:rPr>
              <w:t>2.4 SWOT Analysis</w:t>
            </w:r>
            <w:r>
              <w:rPr>
                <w:noProof/>
                <w:webHidden/>
              </w:rPr>
              <w:tab/>
            </w:r>
            <w:r>
              <w:rPr>
                <w:noProof/>
                <w:webHidden/>
              </w:rPr>
              <w:fldChar w:fldCharType="begin"/>
            </w:r>
            <w:r>
              <w:rPr>
                <w:noProof/>
                <w:webHidden/>
              </w:rPr>
              <w:instrText xml:space="preserve"> PAGEREF _Toc8281162 \h </w:instrText>
            </w:r>
            <w:r>
              <w:rPr>
                <w:noProof/>
                <w:webHidden/>
              </w:rPr>
            </w:r>
            <w:r>
              <w:rPr>
                <w:noProof/>
                <w:webHidden/>
              </w:rPr>
              <w:fldChar w:fldCharType="separate"/>
            </w:r>
            <w:r>
              <w:rPr>
                <w:noProof/>
                <w:webHidden/>
              </w:rPr>
              <w:t>12</w:t>
            </w:r>
            <w:r>
              <w:rPr>
                <w:noProof/>
                <w:webHidden/>
              </w:rPr>
              <w:fldChar w:fldCharType="end"/>
            </w:r>
          </w:hyperlink>
        </w:p>
        <w:p w14:paraId="0AB0DC6B" w14:textId="171AC1EE" w:rsidR="00993B5C" w:rsidRDefault="00993B5C">
          <w:pPr>
            <w:pStyle w:val="TOC3"/>
            <w:tabs>
              <w:tab w:val="right" w:leader="dot" w:pos="9016"/>
            </w:tabs>
            <w:rPr>
              <w:rFonts w:asciiTheme="minorHAnsi" w:eastAsiaTheme="minorEastAsia" w:hAnsiTheme="minorHAnsi"/>
              <w:noProof/>
              <w:sz w:val="22"/>
              <w:lang w:eastAsia="en-GB"/>
            </w:rPr>
          </w:pPr>
          <w:hyperlink w:anchor="_Toc8281163" w:history="1">
            <w:r w:rsidRPr="00DC437D">
              <w:rPr>
                <w:rStyle w:val="Hyperlink"/>
                <w:noProof/>
              </w:rPr>
              <w:t>2.4.1 Strengths of Burger King</w:t>
            </w:r>
            <w:r>
              <w:rPr>
                <w:noProof/>
                <w:webHidden/>
              </w:rPr>
              <w:tab/>
            </w:r>
            <w:r>
              <w:rPr>
                <w:noProof/>
                <w:webHidden/>
              </w:rPr>
              <w:fldChar w:fldCharType="begin"/>
            </w:r>
            <w:r>
              <w:rPr>
                <w:noProof/>
                <w:webHidden/>
              </w:rPr>
              <w:instrText xml:space="preserve"> PAGEREF _Toc8281163 \h </w:instrText>
            </w:r>
            <w:r>
              <w:rPr>
                <w:noProof/>
                <w:webHidden/>
              </w:rPr>
            </w:r>
            <w:r>
              <w:rPr>
                <w:noProof/>
                <w:webHidden/>
              </w:rPr>
              <w:fldChar w:fldCharType="separate"/>
            </w:r>
            <w:r>
              <w:rPr>
                <w:noProof/>
                <w:webHidden/>
              </w:rPr>
              <w:t>12</w:t>
            </w:r>
            <w:r>
              <w:rPr>
                <w:noProof/>
                <w:webHidden/>
              </w:rPr>
              <w:fldChar w:fldCharType="end"/>
            </w:r>
          </w:hyperlink>
        </w:p>
        <w:p w14:paraId="3E04A533" w14:textId="7865A652" w:rsidR="00993B5C" w:rsidRDefault="00993B5C">
          <w:pPr>
            <w:pStyle w:val="TOC3"/>
            <w:tabs>
              <w:tab w:val="right" w:leader="dot" w:pos="9016"/>
            </w:tabs>
            <w:rPr>
              <w:rFonts w:asciiTheme="minorHAnsi" w:eastAsiaTheme="minorEastAsia" w:hAnsiTheme="minorHAnsi"/>
              <w:noProof/>
              <w:sz w:val="22"/>
              <w:lang w:eastAsia="en-GB"/>
            </w:rPr>
          </w:pPr>
          <w:hyperlink w:anchor="_Toc8281164" w:history="1">
            <w:r w:rsidRPr="00DC437D">
              <w:rPr>
                <w:rStyle w:val="Hyperlink"/>
                <w:noProof/>
              </w:rPr>
              <w:t>2.4.2 Weaknesses of Burger King</w:t>
            </w:r>
            <w:r>
              <w:rPr>
                <w:noProof/>
                <w:webHidden/>
              </w:rPr>
              <w:tab/>
            </w:r>
            <w:r>
              <w:rPr>
                <w:noProof/>
                <w:webHidden/>
              </w:rPr>
              <w:fldChar w:fldCharType="begin"/>
            </w:r>
            <w:r>
              <w:rPr>
                <w:noProof/>
                <w:webHidden/>
              </w:rPr>
              <w:instrText xml:space="preserve"> PAGEREF _Toc8281164 \h </w:instrText>
            </w:r>
            <w:r>
              <w:rPr>
                <w:noProof/>
                <w:webHidden/>
              </w:rPr>
            </w:r>
            <w:r>
              <w:rPr>
                <w:noProof/>
                <w:webHidden/>
              </w:rPr>
              <w:fldChar w:fldCharType="separate"/>
            </w:r>
            <w:r>
              <w:rPr>
                <w:noProof/>
                <w:webHidden/>
              </w:rPr>
              <w:t>12</w:t>
            </w:r>
            <w:r>
              <w:rPr>
                <w:noProof/>
                <w:webHidden/>
              </w:rPr>
              <w:fldChar w:fldCharType="end"/>
            </w:r>
          </w:hyperlink>
        </w:p>
        <w:p w14:paraId="5342756F" w14:textId="65DB4282" w:rsidR="00993B5C" w:rsidRDefault="00993B5C">
          <w:pPr>
            <w:pStyle w:val="TOC3"/>
            <w:tabs>
              <w:tab w:val="right" w:leader="dot" w:pos="9016"/>
            </w:tabs>
            <w:rPr>
              <w:rFonts w:asciiTheme="minorHAnsi" w:eastAsiaTheme="minorEastAsia" w:hAnsiTheme="minorHAnsi"/>
              <w:noProof/>
              <w:sz w:val="22"/>
              <w:lang w:eastAsia="en-GB"/>
            </w:rPr>
          </w:pPr>
          <w:hyperlink w:anchor="_Toc8281165" w:history="1">
            <w:r w:rsidRPr="00DC437D">
              <w:rPr>
                <w:rStyle w:val="Hyperlink"/>
                <w:noProof/>
              </w:rPr>
              <w:t>2.4.3 Opportunities of Burger King</w:t>
            </w:r>
            <w:r>
              <w:rPr>
                <w:noProof/>
                <w:webHidden/>
              </w:rPr>
              <w:tab/>
            </w:r>
            <w:r>
              <w:rPr>
                <w:noProof/>
                <w:webHidden/>
              </w:rPr>
              <w:fldChar w:fldCharType="begin"/>
            </w:r>
            <w:r>
              <w:rPr>
                <w:noProof/>
                <w:webHidden/>
              </w:rPr>
              <w:instrText xml:space="preserve"> PAGEREF _Toc8281165 \h </w:instrText>
            </w:r>
            <w:r>
              <w:rPr>
                <w:noProof/>
                <w:webHidden/>
              </w:rPr>
            </w:r>
            <w:r>
              <w:rPr>
                <w:noProof/>
                <w:webHidden/>
              </w:rPr>
              <w:fldChar w:fldCharType="separate"/>
            </w:r>
            <w:r>
              <w:rPr>
                <w:noProof/>
                <w:webHidden/>
              </w:rPr>
              <w:t>12</w:t>
            </w:r>
            <w:r>
              <w:rPr>
                <w:noProof/>
                <w:webHidden/>
              </w:rPr>
              <w:fldChar w:fldCharType="end"/>
            </w:r>
          </w:hyperlink>
        </w:p>
        <w:p w14:paraId="37A01059" w14:textId="11C375C2" w:rsidR="00993B5C" w:rsidRDefault="00993B5C">
          <w:pPr>
            <w:pStyle w:val="TOC3"/>
            <w:tabs>
              <w:tab w:val="right" w:leader="dot" w:pos="9016"/>
            </w:tabs>
            <w:rPr>
              <w:rFonts w:asciiTheme="minorHAnsi" w:eastAsiaTheme="minorEastAsia" w:hAnsiTheme="minorHAnsi"/>
              <w:noProof/>
              <w:sz w:val="22"/>
              <w:lang w:eastAsia="en-GB"/>
            </w:rPr>
          </w:pPr>
          <w:hyperlink w:anchor="_Toc8281166" w:history="1">
            <w:r w:rsidRPr="00DC437D">
              <w:rPr>
                <w:rStyle w:val="Hyperlink"/>
                <w:noProof/>
              </w:rPr>
              <w:t>2.4.4 Threats to Burger King</w:t>
            </w:r>
            <w:r>
              <w:rPr>
                <w:noProof/>
                <w:webHidden/>
              </w:rPr>
              <w:tab/>
            </w:r>
            <w:r>
              <w:rPr>
                <w:noProof/>
                <w:webHidden/>
              </w:rPr>
              <w:fldChar w:fldCharType="begin"/>
            </w:r>
            <w:r>
              <w:rPr>
                <w:noProof/>
                <w:webHidden/>
              </w:rPr>
              <w:instrText xml:space="preserve"> PAGEREF _Toc8281166 \h </w:instrText>
            </w:r>
            <w:r>
              <w:rPr>
                <w:noProof/>
                <w:webHidden/>
              </w:rPr>
            </w:r>
            <w:r>
              <w:rPr>
                <w:noProof/>
                <w:webHidden/>
              </w:rPr>
              <w:fldChar w:fldCharType="separate"/>
            </w:r>
            <w:r>
              <w:rPr>
                <w:noProof/>
                <w:webHidden/>
              </w:rPr>
              <w:t>13</w:t>
            </w:r>
            <w:r>
              <w:rPr>
                <w:noProof/>
                <w:webHidden/>
              </w:rPr>
              <w:fldChar w:fldCharType="end"/>
            </w:r>
          </w:hyperlink>
        </w:p>
        <w:p w14:paraId="129FE4D3" w14:textId="12CE63AB" w:rsidR="00993B5C" w:rsidRDefault="00993B5C">
          <w:pPr>
            <w:pStyle w:val="TOC1"/>
            <w:tabs>
              <w:tab w:val="right" w:leader="dot" w:pos="9016"/>
            </w:tabs>
            <w:rPr>
              <w:rFonts w:asciiTheme="minorHAnsi" w:eastAsiaTheme="minorEastAsia" w:hAnsiTheme="minorHAnsi"/>
              <w:noProof/>
              <w:sz w:val="22"/>
              <w:lang w:eastAsia="en-GB"/>
            </w:rPr>
          </w:pPr>
          <w:hyperlink w:anchor="_Toc8281167" w:history="1">
            <w:r w:rsidRPr="00DC437D">
              <w:rPr>
                <w:rStyle w:val="Hyperlink"/>
                <w:noProof/>
              </w:rPr>
              <w:t>3.0 Strategic Choices</w:t>
            </w:r>
            <w:r>
              <w:rPr>
                <w:noProof/>
                <w:webHidden/>
              </w:rPr>
              <w:tab/>
            </w:r>
            <w:r>
              <w:rPr>
                <w:noProof/>
                <w:webHidden/>
              </w:rPr>
              <w:fldChar w:fldCharType="begin"/>
            </w:r>
            <w:r>
              <w:rPr>
                <w:noProof/>
                <w:webHidden/>
              </w:rPr>
              <w:instrText xml:space="preserve"> PAGEREF _Toc8281167 \h </w:instrText>
            </w:r>
            <w:r>
              <w:rPr>
                <w:noProof/>
                <w:webHidden/>
              </w:rPr>
            </w:r>
            <w:r>
              <w:rPr>
                <w:noProof/>
                <w:webHidden/>
              </w:rPr>
              <w:fldChar w:fldCharType="separate"/>
            </w:r>
            <w:r>
              <w:rPr>
                <w:noProof/>
                <w:webHidden/>
              </w:rPr>
              <w:t>13</w:t>
            </w:r>
            <w:r>
              <w:rPr>
                <w:noProof/>
                <w:webHidden/>
              </w:rPr>
              <w:fldChar w:fldCharType="end"/>
            </w:r>
          </w:hyperlink>
        </w:p>
        <w:p w14:paraId="1B1A38DD" w14:textId="2AFBB4E6" w:rsidR="00993B5C" w:rsidRDefault="00993B5C">
          <w:pPr>
            <w:pStyle w:val="TOC2"/>
            <w:tabs>
              <w:tab w:val="right" w:leader="dot" w:pos="9016"/>
            </w:tabs>
            <w:rPr>
              <w:rFonts w:asciiTheme="minorHAnsi" w:eastAsiaTheme="minorEastAsia" w:hAnsiTheme="minorHAnsi"/>
              <w:noProof/>
              <w:sz w:val="22"/>
              <w:lang w:eastAsia="en-GB"/>
            </w:rPr>
          </w:pPr>
          <w:hyperlink w:anchor="_Toc8281168" w:history="1">
            <w:r w:rsidRPr="00DC437D">
              <w:rPr>
                <w:rStyle w:val="Hyperlink"/>
                <w:noProof/>
              </w:rPr>
              <w:t>3.1 Business Strategy (Porter’s Generic Competitive Strategies)</w:t>
            </w:r>
            <w:r>
              <w:rPr>
                <w:noProof/>
                <w:webHidden/>
              </w:rPr>
              <w:tab/>
            </w:r>
            <w:r>
              <w:rPr>
                <w:noProof/>
                <w:webHidden/>
              </w:rPr>
              <w:fldChar w:fldCharType="begin"/>
            </w:r>
            <w:r>
              <w:rPr>
                <w:noProof/>
                <w:webHidden/>
              </w:rPr>
              <w:instrText xml:space="preserve"> PAGEREF _Toc8281168 \h </w:instrText>
            </w:r>
            <w:r>
              <w:rPr>
                <w:noProof/>
                <w:webHidden/>
              </w:rPr>
            </w:r>
            <w:r>
              <w:rPr>
                <w:noProof/>
                <w:webHidden/>
              </w:rPr>
              <w:fldChar w:fldCharType="separate"/>
            </w:r>
            <w:r>
              <w:rPr>
                <w:noProof/>
                <w:webHidden/>
              </w:rPr>
              <w:t>13</w:t>
            </w:r>
            <w:r>
              <w:rPr>
                <w:noProof/>
                <w:webHidden/>
              </w:rPr>
              <w:fldChar w:fldCharType="end"/>
            </w:r>
          </w:hyperlink>
        </w:p>
        <w:p w14:paraId="58043154" w14:textId="79044E33" w:rsidR="00993B5C" w:rsidRDefault="00993B5C">
          <w:pPr>
            <w:pStyle w:val="TOC2"/>
            <w:tabs>
              <w:tab w:val="right" w:leader="dot" w:pos="9016"/>
            </w:tabs>
            <w:rPr>
              <w:rFonts w:asciiTheme="minorHAnsi" w:eastAsiaTheme="minorEastAsia" w:hAnsiTheme="minorHAnsi"/>
              <w:noProof/>
              <w:sz w:val="22"/>
              <w:lang w:eastAsia="en-GB"/>
            </w:rPr>
          </w:pPr>
          <w:hyperlink w:anchor="_Toc8281169" w:history="1">
            <w:r w:rsidRPr="00DC437D">
              <w:rPr>
                <w:rStyle w:val="Hyperlink"/>
                <w:noProof/>
              </w:rPr>
              <w:t>3.2 Strategic Directions (Ansoff Matrix)</w:t>
            </w:r>
            <w:r>
              <w:rPr>
                <w:noProof/>
                <w:webHidden/>
              </w:rPr>
              <w:tab/>
            </w:r>
            <w:r>
              <w:rPr>
                <w:noProof/>
                <w:webHidden/>
              </w:rPr>
              <w:fldChar w:fldCharType="begin"/>
            </w:r>
            <w:r>
              <w:rPr>
                <w:noProof/>
                <w:webHidden/>
              </w:rPr>
              <w:instrText xml:space="preserve"> PAGEREF _Toc8281169 \h </w:instrText>
            </w:r>
            <w:r>
              <w:rPr>
                <w:noProof/>
                <w:webHidden/>
              </w:rPr>
            </w:r>
            <w:r>
              <w:rPr>
                <w:noProof/>
                <w:webHidden/>
              </w:rPr>
              <w:fldChar w:fldCharType="separate"/>
            </w:r>
            <w:r>
              <w:rPr>
                <w:noProof/>
                <w:webHidden/>
              </w:rPr>
              <w:t>13</w:t>
            </w:r>
            <w:r>
              <w:rPr>
                <w:noProof/>
                <w:webHidden/>
              </w:rPr>
              <w:fldChar w:fldCharType="end"/>
            </w:r>
          </w:hyperlink>
        </w:p>
        <w:p w14:paraId="33E54273" w14:textId="69771B98" w:rsidR="00993B5C" w:rsidRDefault="00993B5C">
          <w:pPr>
            <w:pStyle w:val="TOC3"/>
            <w:tabs>
              <w:tab w:val="right" w:leader="dot" w:pos="9016"/>
            </w:tabs>
            <w:rPr>
              <w:rFonts w:asciiTheme="minorHAnsi" w:eastAsiaTheme="minorEastAsia" w:hAnsiTheme="minorHAnsi"/>
              <w:noProof/>
              <w:sz w:val="22"/>
              <w:lang w:eastAsia="en-GB"/>
            </w:rPr>
          </w:pPr>
          <w:hyperlink w:anchor="_Toc8281170" w:history="1">
            <w:r w:rsidRPr="00DC437D">
              <w:rPr>
                <w:rStyle w:val="Hyperlink"/>
                <w:noProof/>
              </w:rPr>
              <w:t>3.2.1 Burger King Growth Strategies</w:t>
            </w:r>
            <w:r>
              <w:rPr>
                <w:noProof/>
                <w:webHidden/>
              </w:rPr>
              <w:tab/>
            </w:r>
            <w:r>
              <w:rPr>
                <w:noProof/>
                <w:webHidden/>
              </w:rPr>
              <w:fldChar w:fldCharType="begin"/>
            </w:r>
            <w:r>
              <w:rPr>
                <w:noProof/>
                <w:webHidden/>
              </w:rPr>
              <w:instrText xml:space="preserve"> PAGEREF _Toc8281170 \h </w:instrText>
            </w:r>
            <w:r>
              <w:rPr>
                <w:noProof/>
                <w:webHidden/>
              </w:rPr>
            </w:r>
            <w:r>
              <w:rPr>
                <w:noProof/>
                <w:webHidden/>
              </w:rPr>
              <w:fldChar w:fldCharType="separate"/>
            </w:r>
            <w:r>
              <w:rPr>
                <w:noProof/>
                <w:webHidden/>
              </w:rPr>
              <w:t>14</w:t>
            </w:r>
            <w:r>
              <w:rPr>
                <w:noProof/>
                <w:webHidden/>
              </w:rPr>
              <w:fldChar w:fldCharType="end"/>
            </w:r>
          </w:hyperlink>
        </w:p>
        <w:p w14:paraId="7D3314EF" w14:textId="067D39E5" w:rsidR="00993B5C" w:rsidRDefault="00993B5C">
          <w:pPr>
            <w:pStyle w:val="TOC1"/>
            <w:tabs>
              <w:tab w:val="right" w:leader="dot" w:pos="9016"/>
            </w:tabs>
            <w:rPr>
              <w:rFonts w:asciiTheme="minorHAnsi" w:eastAsiaTheme="minorEastAsia" w:hAnsiTheme="minorHAnsi"/>
              <w:noProof/>
              <w:sz w:val="22"/>
              <w:lang w:eastAsia="en-GB"/>
            </w:rPr>
          </w:pPr>
          <w:hyperlink w:anchor="_Toc8281171" w:history="1">
            <w:r w:rsidRPr="00DC437D">
              <w:rPr>
                <w:rStyle w:val="Hyperlink"/>
                <w:noProof/>
              </w:rPr>
              <w:t>4.0 Strategy in Action</w:t>
            </w:r>
            <w:r>
              <w:rPr>
                <w:noProof/>
                <w:webHidden/>
              </w:rPr>
              <w:tab/>
            </w:r>
            <w:r>
              <w:rPr>
                <w:noProof/>
                <w:webHidden/>
              </w:rPr>
              <w:fldChar w:fldCharType="begin"/>
            </w:r>
            <w:r>
              <w:rPr>
                <w:noProof/>
                <w:webHidden/>
              </w:rPr>
              <w:instrText xml:space="preserve"> PAGEREF _Toc8281171 \h </w:instrText>
            </w:r>
            <w:r>
              <w:rPr>
                <w:noProof/>
                <w:webHidden/>
              </w:rPr>
            </w:r>
            <w:r>
              <w:rPr>
                <w:noProof/>
                <w:webHidden/>
              </w:rPr>
              <w:fldChar w:fldCharType="separate"/>
            </w:r>
            <w:r>
              <w:rPr>
                <w:noProof/>
                <w:webHidden/>
              </w:rPr>
              <w:t>14</w:t>
            </w:r>
            <w:r>
              <w:rPr>
                <w:noProof/>
                <w:webHidden/>
              </w:rPr>
              <w:fldChar w:fldCharType="end"/>
            </w:r>
          </w:hyperlink>
        </w:p>
        <w:p w14:paraId="2BB708E4" w14:textId="5F826FBC" w:rsidR="00993B5C" w:rsidRDefault="00993B5C">
          <w:pPr>
            <w:pStyle w:val="TOC3"/>
            <w:tabs>
              <w:tab w:val="right" w:leader="dot" w:pos="9016"/>
            </w:tabs>
            <w:rPr>
              <w:rFonts w:asciiTheme="minorHAnsi" w:eastAsiaTheme="minorEastAsia" w:hAnsiTheme="minorHAnsi"/>
              <w:noProof/>
              <w:sz w:val="22"/>
              <w:lang w:eastAsia="en-GB"/>
            </w:rPr>
          </w:pPr>
          <w:hyperlink w:anchor="_Toc8281172" w:history="1">
            <w:r w:rsidRPr="00DC437D">
              <w:rPr>
                <w:rStyle w:val="Hyperlink"/>
                <w:noProof/>
              </w:rPr>
              <w:t>4.1.1 Kotter’s 8 steps for leading change</w:t>
            </w:r>
            <w:r>
              <w:rPr>
                <w:noProof/>
                <w:webHidden/>
              </w:rPr>
              <w:tab/>
            </w:r>
            <w:r>
              <w:rPr>
                <w:noProof/>
                <w:webHidden/>
              </w:rPr>
              <w:fldChar w:fldCharType="begin"/>
            </w:r>
            <w:r>
              <w:rPr>
                <w:noProof/>
                <w:webHidden/>
              </w:rPr>
              <w:instrText xml:space="preserve"> PAGEREF _Toc8281172 \h </w:instrText>
            </w:r>
            <w:r>
              <w:rPr>
                <w:noProof/>
                <w:webHidden/>
              </w:rPr>
            </w:r>
            <w:r>
              <w:rPr>
                <w:noProof/>
                <w:webHidden/>
              </w:rPr>
              <w:fldChar w:fldCharType="separate"/>
            </w:r>
            <w:r>
              <w:rPr>
                <w:noProof/>
                <w:webHidden/>
              </w:rPr>
              <w:t>14</w:t>
            </w:r>
            <w:r>
              <w:rPr>
                <w:noProof/>
                <w:webHidden/>
              </w:rPr>
              <w:fldChar w:fldCharType="end"/>
            </w:r>
          </w:hyperlink>
        </w:p>
        <w:p w14:paraId="27DCD43E" w14:textId="1FA65FD9" w:rsidR="00993B5C" w:rsidRDefault="00993B5C">
          <w:pPr>
            <w:pStyle w:val="TOC3"/>
            <w:tabs>
              <w:tab w:val="right" w:leader="dot" w:pos="9016"/>
            </w:tabs>
            <w:rPr>
              <w:rFonts w:asciiTheme="minorHAnsi" w:eastAsiaTheme="minorEastAsia" w:hAnsiTheme="minorHAnsi"/>
              <w:noProof/>
              <w:sz w:val="22"/>
              <w:lang w:eastAsia="en-GB"/>
            </w:rPr>
          </w:pPr>
          <w:hyperlink w:anchor="_Toc8281173" w:history="1">
            <w:r w:rsidRPr="00DC437D">
              <w:rPr>
                <w:rStyle w:val="Hyperlink"/>
                <w:noProof/>
              </w:rPr>
              <w:t>4.1.2Lewin’s Change Management Model</w:t>
            </w:r>
            <w:r>
              <w:rPr>
                <w:noProof/>
                <w:webHidden/>
              </w:rPr>
              <w:tab/>
            </w:r>
            <w:r>
              <w:rPr>
                <w:noProof/>
                <w:webHidden/>
              </w:rPr>
              <w:fldChar w:fldCharType="begin"/>
            </w:r>
            <w:r>
              <w:rPr>
                <w:noProof/>
                <w:webHidden/>
              </w:rPr>
              <w:instrText xml:space="preserve"> PAGEREF _Toc8281173 \h </w:instrText>
            </w:r>
            <w:r>
              <w:rPr>
                <w:noProof/>
                <w:webHidden/>
              </w:rPr>
            </w:r>
            <w:r>
              <w:rPr>
                <w:noProof/>
                <w:webHidden/>
              </w:rPr>
              <w:fldChar w:fldCharType="separate"/>
            </w:r>
            <w:r>
              <w:rPr>
                <w:noProof/>
                <w:webHidden/>
              </w:rPr>
              <w:t>15</w:t>
            </w:r>
            <w:r>
              <w:rPr>
                <w:noProof/>
                <w:webHidden/>
              </w:rPr>
              <w:fldChar w:fldCharType="end"/>
            </w:r>
          </w:hyperlink>
        </w:p>
        <w:p w14:paraId="5DC717F4" w14:textId="5256DECC" w:rsidR="00993B5C" w:rsidRDefault="00993B5C">
          <w:pPr>
            <w:pStyle w:val="TOC1"/>
            <w:tabs>
              <w:tab w:val="right" w:leader="dot" w:pos="9016"/>
            </w:tabs>
            <w:rPr>
              <w:rFonts w:asciiTheme="minorHAnsi" w:eastAsiaTheme="minorEastAsia" w:hAnsiTheme="minorHAnsi"/>
              <w:noProof/>
              <w:sz w:val="22"/>
              <w:lang w:eastAsia="en-GB"/>
            </w:rPr>
          </w:pPr>
          <w:hyperlink w:anchor="_Toc8281174" w:history="1">
            <w:r w:rsidRPr="00DC437D">
              <w:rPr>
                <w:rStyle w:val="Hyperlink"/>
                <w:noProof/>
              </w:rPr>
              <w:t>5.0 Conclusion</w:t>
            </w:r>
            <w:r>
              <w:rPr>
                <w:noProof/>
                <w:webHidden/>
              </w:rPr>
              <w:tab/>
            </w:r>
            <w:r>
              <w:rPr>
                <w:noProof/>
                <w:webHidden/>
              </w:rPr>
              <w:fldChar w:fldCharType="begin"/>
            </w:r>
            <w:r>
              <w:rPr>
                <w:noProof/>
                <w:webHidden/>
              </w:rPr>
              <w:instrText xml:space="preserve"> PAGEREF _Toc8281174 \h </w:instrText>
            </w:r>
            <w:r>
              <w:rPr>
                <w:noProof/>
                <w:webHidden/>
              </w:rPr>
            </w:r>
            <w:r>
              <w:rPr>
                <w:noProof/>
                <w:webHidden/>
              </w:rPr>
              <w:fldChar w:fldCharType="separate"/>
            </w:r>
            <w:r>
              <w:rPr>
                <w:noProof/>
                <w:webHidden/>
              </w:rPr>
              <w:t>15</w:t>
            </w:r>
            <w:r>
              <w:rPr>
                <w:noProof/>
                <w:webHidden/>
              </w:rPr>
              <w:fldChar w:fldCharType="end"/>
            </w:r>
          </w:hyperlink>
        </w:p>
        <w:p w14:paraId="39EEC5C8" w14:textId="2753A3A5" w:rsidR="00993B5C" w:rsidRDefault="00993B5C">
          <w:pPr>
            <w:pStyle w:val="TOC1"/>
            <w:tabs>
              <w:tab w:val="right" w:leader="dot" w:pos="9016"/>
            </w:tabs>
            <w:rPr>
              <w:rFonts w:asciiTheme="minorHAnsi" w:eastAsiaTheme="minorEastAsia" w:hAnsiTheme="minorHAnsi"/>
              <w:noProof/>
              <w:sz w:val="22"/>
              <w:lang w:eastAsia="en-GB"/>
            </w:rPr>
          </w:pPr>
          <w:hyperlink w:anchor="_Toc8281175" w:history="1">
            <w:r w:rsidRPr="00DC437D">
              <w:rPr>
                <w:rStyle w:val="Hyperlink"/>
                <w:noProof/>
              </w:rPr>
              <w:t>6.0 Recommendations</w:t>
            </w:r>
            <w:r>
              <w:rPr>
                <w:noProof/>
                <w:webHidden/>
              </w:rPr>
              <w:tab/>
            </w:r>
            <w:r>
              <w:rPr>
                <w:noProof/>
                <w:webHidden/>
              </w:rPr>
              <w:fldChar w:fldCharType="begin"/>
            </w:r>
            <w:r>
              <w:rPr>
                <w:noProof/>
                <w:webHidden/>
              </w:rPr>
              <w:instrText xml:space="preserve"> PAGEREF _Toc8281175 \h </w:instrText>
            </w:r>
            <w:r>
              <w:rPr>
                <w:noProof/>
                <w:webHidden/>
              </w:rPr>
            </w:r>
            <w:r>
              <w:rPr>
                <w:noProof/>
                <w:webHidden/>
              </w:rPr>
              <w:fldChar w:fldCharType="separate"/>
            </w:r>
            <w:r>
              <w:rPr>
                <w:noProof/>
                <w:webHidden/>
              </w:rPr>
              <w:t>16</w:t>
            </w:r>
            <w:r>
              <w:rPr>
                <w:noProof/>
                <w:webHidden/>
              </w:rPr>
              <w:fldChar w:fldCharType="end"/>
            </w:r>
          </w:hyperlink>
        </w:p>
        <w:p w14:paraId="182650D7" w14:textId="17861281" w:rsidR="00993B5C" w:rsidRDefault="00993B5C">
          <w:pPr>
            <w:pStyle w:val="TOC1"/>
            <w:tabs>
              <w:tab w:val="right" w:leader="dot" w:pos="9016"/>
            </w:tabs>
            <w:rPr>
              <w:rFonts w:asciiTheme="minorHAnsi" w:eastAsiaTheme="minorEastAsia" w:hAnsiTheme="minorHAnsi"/>
              <w:noProof/>
              <w:sz w:val="22"/>
              <w:lang w:eastAsia="en-GB"/>
            </w:rPr>
          </w:pPr>
          <w:hyperlink w:anchor="_Toc8281176" w:history="1">
            <w:r w:rsidRPr="00DC437D">
              <w:rPr>
                <w:rStyle w:val="Hyperlink"/>
                <w:noProof/>
              </w:rPr>
              <w:t>References</w:t>
            </w:r>
            <w:r>
              <w:rPr>
                <w:noProof/>
                <w:webHidden/>
              </w:rPr>
              <w:tab/>
            </w:r>
            <w:r>
              <w:rPr>
                <w:noProof/>
                <w:webHidden/>
              </w:rPr>
              <w:fldChar w:fldCharType="begin"/>
            </w:r>
            <w:r>
              <w:rPr>
                <w:noProof/>
                <w:webHidden/>
              </w:rPr>
              <w:instrText xml:space="preserve"> PAGEREF _Toc8281176 \h </w:instrText>
            </w:r>
            <w:r>
              <w:rPr>
                <w:noProof/>
                <w:webHidden/>
              </w:rPr>
            </w:r>
            <w:r>
              <w:rPr>
                <w:noProof/>
                <w:webHidden/>
              </w:rPr>
              <w:fldChar w:fldCharType="separate"/>
            </w:r>
            <w:r>
              <w:rPr>
                <w:noProof/>
                <w:webHidden/>
              </w:rPr>
              <w:t>17</w:t>
            </w:r>
            <w:r>
              <w:rPr>
                <w:noProof/>
                <w:webHidden/>
              </w:rPr>
              <w:fldChar w:fldCharType="end"/>
            </w:r>
          </w:hyperlink>
        </w:p>
        <w:p w14:paraId="0BD2E496" w14:textId="3C866CEC" w:rsidR="00773048" w:rsidRDefault="00773048">
          <w:r>
            <w:rPr>
              <w:b/>
              <w:bCs/>
              <w:noProof/>
            </w:rPr>
            <w:fldChar w:fldCharType="end"/>
          </w:r>
        </w:p>
      </w:sdtContent>
    </w:sdt>
    <w:p w14:paraId="4D36578F" w14:textId="77777777" w:rsidR="00773048" w:rsidRDefault="00773048" w:rsidP="00751DF0">
      <w:pPr>
        <w:pStyle w:val="Heading1"/>
      </w:pPr>
    </w:p>
    <w:p w14:paraId="080E1F53" w14:textId="77777777" w:rsidR="00D40FF0" w:rsidRDefault="00D40FF0">
      <w:pPr>
        <w:jc w:val="left"/>
        <w:rPr>
          <w:rFonts w:asciiTheme="majorHAnsi" w:eastAsiaTheme="majorEastAsia" w:hAnsiTheme="majorHAnsi" w:cstheme="majorBidi"/>
          <w:color w:val="2F5496" w:themeColor="accent1" w:themeShade="BF"/>
          <w:sz w:val="32"/>
          <w:szCs w:val="32"/>
        </w:rPr>
      </w:pPr>
      <w:r>
        <w:br w:type="page"/>
      </w:r>
    </w:p>
    <w:p w14:paraId="336C6D80" w14:textId="008EF9B4" w:rsidR="001D5CC7" w:rsidRDefault="001D5CC7" w:rsidP="00751DF0">
      <w:pPr>
        <w:pStyle w:val="Heading1"/>
      </w:pPr>
      <w:bookmarkStart w:id="0" w:name="_Toc8281138"/>
      <w:r>
        <w:lastRenderedPageBreak/>
        <w:t>Executive summary</w:t>
      </w:r>
      <w:bookmarkEnd w:id="0"/>
    </w:p>
    <w:p w14:paraId="5B9D9CBD" w14:textId="77777777" w:rsidR="001B165B" w:rsidRDefault="00476015" w:rsidP="00DC6EC9">
      <w:pPr>
        <w:jc w:val="left"/>
      </w:pPr>
      <w:r>
        <w:t xml:space="preserve">This </w:t>
      </w:r>
      <w:r w:rsidR="009C2DAB">
        <w:t xml:space="preserve">report </w:t>
      </w:r>
      <w:r w:rsidR="00DC6EC9">
        <w:t xml:space="preserve">analyses </w:t>
      </w:r>
      <w:r w:rsidR="00B4773E">
        <w:t xml:space="preserve">the external (macro) environmental that Burger King operate in, the internal resources, competencies and capabilities </w:t>
      </w:r>
      <w:r w:rsidR="009B6CAF">
        <w:t xml:space="preserve">available to them, explores strategy and framework of strategy that includes </w:t>
      </w:r>
      <w:r w:rsidR="00165BA1">
        <w:t>the levels of strategy, the three horizons</w:t>
      </w:r>
      <w:r w:rsidR="00A5164A">
        <w:t>, strategy alignment and competitive analysis. Through the usage of PESTEL, SWOT, VRIO</w:t>
      </w:r>
      <w:r w:rsidR="002739BA">
        <w:t xml:space="preserve"> and</w:t>
      </w:r>
      <w:r w:rsidR="00A805E7">
        <w:t xml:space="preserve"> Porters Five Forces, </w:t>
      </w:r>
      <w:r w:rsidR="002739BA">
        <w:t>a thorough analysis of Burger King</w:t>
      </w:r>
      <w:r w:rsidR="008815C4">
        <w:t xml:space="preserve">’s current strategic strengths and weaknesses. Further analysis </w:t>
      </w:r>
      <w:r w:rsidR="001B165B">
        <w:t xml:space="preserve">of strategic choice </w:t>
      </w:r>
      <w:r w:rsidR="008815C4">
        <w:t xml:space="preserve">is conducted with usage </w:t>
      </w:r>
      <w:r w:rsidR="00EE5930">
        <w:t>of Porters generic competitive strategies and Ansoff’s matrix of growth.</w:t>
      </w:r>
      <w:r w:rsidR="005E2634">
        <w:t xml:space="preserve"> </w:t>
      </w:r>
      <w:r w:rsidR="001B165B">
        <w:t>Strategic action is also discussed as leadership and change management models are analysed.</w:t>
      </w:r>
    </w:p>
    <w:p w14:paraId="7A0456FF" w14:textId="77777777" w:rsidR="00D157DC" w:rsidRDefault="001B165B" w:rsidP="00DC6EC9">
      <w:pPr>
        <w:jc w:val="left"/>
      </w:pPr>
      <w:r>
        <w:t xml:space="preserve">From the findings of the report, the following recommendations to aid strategic achievement of sustainable advantage </w:t>
      </w:r>
      <w:r w:rsidR="00D157DC">
        <w:t>are made:</w:t>
      </w:r>
    </w:p>
    <w:p w14:paraId="399FE5E2" w14:textId="77777777" w:rsidR="00D157DC" w:rsidRDefault="00D157DC" w:rsidP="00DC6EC9">
      <w:pPr>
        <w:jc w:val="left"/>
      </w:pPr>
    </w:p>
    <w:p w14:paraId="4642F082" w14:textId="77777777" w:rsidR="00D157DC" w:rsidRDefault="00D157DC" w:rsidP="00D157DC">
      <w:pPr>
        <w:pStyle w:val="ListParagraph"/>
        <w:numPr>
          <w:ilvl w:val="0"/>
          <w:numId w:val="11"/>
        </w:numPr>
        <w:spacing w:line="720" w:lineRule="auto"/>
      </w:pPr>
      <w:r>
        <w:t>Continue expansion internationally and in underserved markets</w:t>
      </w:r>
    </w:p>
    <w:p w14:paraId="11118A2A" w14:textId="77777777" w:rsidR="00D157DC" w:rsidRDefault="00D157DC" w:rsidP="00D157DC">
      <w:pPr>
        <w:pStyle w:val="ListParagraph"/>
        <w:numPr>
          <w:ilvl w:val="0"/>
          <w:numId w:val="11"/>
        </w:numPr>
        <w:spacing w:line="720" w:lineRule="auto"/>
      </w:pPr>
      <w:r>
        <w:t>Further product innovation such as the Impossible Whopper</w:t>
      </w:r>
    </w:p>
    <w:p w14:paraId="68EE260D" w14:textId="77777777" w:rsidR="00D157DC" w:rsidRDefault="00D157DC" w:rsidP="00D157DC">
      <w:pPr>
        <w:pStyle w:val="ListParagraph"/>
        <w:numPr>
          <w:ilvl w:val="0"/>
          <w:numId w:val="11"/>
        </w:numPr>
        <w:spacing w:line="720" w:lineRule="auto"/>
      </w:pPr>
      <w:r>
        <w:t>More products to appeal to burgeoning food sub-cultures</w:t>
      </w:r>
    </w:p>
    <w:p w14:paraId="1336B4CA" w14:textId="77777777" w:rsidR="00D157DC" w:rsidRDefault="00D157DC" w:rsidP="00D157DC">
      <w:pPr>
        <w:pStyle w:val="ListParagraph"/>
        <w:numPr>
          <w:ilvl w:val="0"/>
          <w:numId w:val="11"/>
        </w:numPr>
        <w:spacing w:line="720" w:lineRule="auto"/>
      </w:pPr>
      <w:r>
        <w:t>Modernize the restaurant experience as to improve customer experience</w:t>
      </w:r>
    </w:p>
    <w:p w14:paraId="34C26AB9" w14:textId="77777777" w:rsidR="00D157DC" w:rsidRDefault="00D157DC" w:rsidP="00D157DC">
      <w:pPr>
        <w:pStyle w:val="ListParagraph"/>
        <w:numPr>
          <w:ilvl w:val="0"/>
          <w:numId w:val="11"/>
        </w:numPr>
        <w:spacing w:line="720" w:lineRule="auto"/>
      </w:pPr>
      <w:r>
        <w:t>Galvanize franchisees to fully engage with strategic aims and brand identity</w:t>
      </w:r>
    </w:p>
    <w:p w14:paraId="2184FDAC" w14:textId="77777777" w:rsidR="00D157DC" w:rsidRDefault="00D157DC" w:rsidP="00D157DC">
      <w:pPr>
        <w:pStyle w:val="ListParagraph"/>
        <w:numPr>
          <w:ilvl w:val="0"/>
          <w:numId w:val="11"/>
        </w:numPr>
        <w:spacing w:line="720" w:lineRule="auto"/>
      </w:pPr>
      <w:r>
        <w:t>Continue current marketing trends</w:t>
      </w:r>
    </w:p>
    <w:p w14:paraId="44AC9213" w14:textId="3332A991" w:rsidR="00280D2E" w:rsidRPr="00DC6EC9" w:rsidRDefault="00280D2E" w:rsidP="00DC6EC9">
      <w:pPr>
        <w:jc w:val="left"/>
      </w:pPr>
      <w:r>
        <w:br w:type="page"/>
      </w:r>
    </w:p>
    <w:p w14:paraId="260B3C1A" w14:textId="5A713935" w:rsidR="00FD11E2" w:rsidRDefault="005E2BF8" w:rsidP="00751DF0">
      <w:pPr>
        <w:pStyle w:val="Heading1"/>
      </w:pPr>
      <w:bookmarkStart w:id="1" w:name="_Toc8281139"/>
      <w:r>
        <w:lastRenderedPageBreak/>
        <w:t xml:space="preserve">1.0 </w:t>
      </w:r>
      <w:r w:rsidR="0037167A" w:rsidRPr="00751DF0">
        <w:t>Introduction</w:t>
      </w:r>
      <w:bookmarkEnd w:id="1"/>
    </w:p>
    <w:p w14:paraId="55465DA9" w14:textId="43BA7EFE" w:rsidR="008A4D2E" w:rsidRPr="008A4D2E" w:rsidRDefault="008A4D2E" w:rsidP="008A4D2E">
      <w:r>
        <w:t>This report will</w:t>
      </w:r>
      <w:r w:rsidR="00431D45">
        <w:t xml:space="preserve"> conduct a strategic analysis on the fast food brand Burger King. It will </w:t>
      </w:r>
      <w:r w:rsidR="005964C1">
        <w:t xml:space="preserve">analyse both the external (macro) environment in which it operates </w:t>
      </w:r>
      <w:r w:rsidR="00EE4636">
        <w:t>and</w:t>
      </w:r>
      <w:r w:rsidR="005964C1">
        <w:t xml:space="preserve"> analyse the internal resources, competencies and distinctive capabilities of the organisation.</w:t>
      </w:r>
      <w:r w:rsidR="00EE4636">
        <w:t xml:space="preserve"> Models of strategic framework and change management are used and the theory is applied to Burger King’s current operations. The report will offer recommendations based on the findings within it. </w:t>
      </w:r>
      <w:r w:rsidR="005964C1">
        <w:t xml:space="preserve"> </w:t>
      </w:r>
    </w:p>
    <w:p w14:paraId="7DA7204F" w14:textId="13F72731" w:rsidR="00871EAB" w:rsidRDefault="0047187A" w:rsidP="0047187A">
      <w:pPr>
        <w:pStyle w:val="Heading2"/>
        <w:numPr>
          <w:ilvl w:val="1"/>
          <w:numId w:val="4"/>
        </w:numPr>
      </w:pPr>
      <w:bookmarkStart w:id="2" w:name="_Toc8281140"/>
      <w:r>
        <w:t>Burger King</w:t>
      </w:r>
      <w:bookmarkEnd w:id="2"/>
    </w:p>
    <w:p w14:paraId="28A66ED8" w14:textId="3E2E7F33" w:rsidR="0047187A" w:rsidRPr="0080796D" w:rsidRDefault="0014089A" w:rsidP="0080796D">
      <w:pPr>
        <w:rPr>
          <w:rFonts w:cs="Arial"/>
          <w:szCs w:val="24"/>
        </w:rPr>
      </w:pPr>
      <w:r w:rsidRPr="0080796D">
        <w:rPr>
          <w:rFonts w:cs="Arial"/>
          <w:szCs w:val="24"/>
        </w:rPr>
        <w:t xml:space="preserve">An </w:t>
      </w:r>
      <w:r w:rsidR="00BA0B21" w:rsidRPr="0080796D">
        <w:rPr>
          <w:rFonts w:cs="Arial"/>
          <w:szCs w:val="24"/>
        </w:rPr>
        <w:t>American brand of</w:t>
      </w:r>
      <w:r w:rsidR="006219D4" w:rsidRPr="0080796D">
        <w:rPr>
          <w:rFonts w:cs="Arial"/>
          <w:szCs w:val="24"/>
        </w:rPr>
        <w:t xml:space="preserve"> Fast Food Restaurant</w:t>
      </w:r>
      <w:r w:rsidR="00BA0B21" w:rsidRPr="0080796D">
        <w:rPr>
          <w:rFonts w:cs="Arial"/>
          <w:szCs w:val="24"/>
        </w:rPr>
        <w:t>s</w:t>
      </w:r>
      <w:r w:rsidR="000F7D48" w:rsidRPr="0080796D">
        <w:rPr>
          <w:rFonts w:cs="Arial"/>
          <w:szCs w:val="24"/>
        </w:rPr>
        <w:t>, Burger King operates g</w:t>
      </w:r>
      <w:r w:rsidR="0010546F" w:rsidRPr="0080796D">
        <w:rPr>
          <w:rFonts w:cs="Arial"/>
          <w:szCs w:val="24"/>
        </w:rPr>
        <w:t xml:space="preserve">lobally as a subsidiary of </w:t>
      </w:r>
      <w:r w:rsidR="007728B5" w:rsidRPr="0080796D">
        <w:rPr>
          <w:rFonts w:cs="Arial"/>
          <w:szCs w:val="24"/>
        </w:rPr>
        <w:t>Restaurant Brands International INC</w:t>
      </w:r>
      <w:r w:rsidR="0058406A" w:rsidRPr="0080796D">
        <w:rPr>
          <w:rFonts w:cs="Arial"/>
          <w:szCs w:val="24"/>
        </w:rPr>
        <w:t xml:space="preserve"> in over 100 countries and nearly 18,000 stores </w:t>
      </w:r>
      <w:sdt>
        <w:sdtPr>
          <w:rPr>
            <w:rFonts w:cs="Arial"/>
            <w:szCs w:val="24"/>
          </w:rPr>
          <w:id w:val="-1941437988"/>
          <w:citation/>
        </w:sdtPr>
        <w:sdtContent>
          <w:r w:rsidR="0058406A" w:rsidRPr="0080796D">
            <w:rPr>
              <w:rFonts w:cs="Arial"/>
              <w:szCs w:val="24"/>
            </w:rPr>
            <w:fldChar w:fldCharType="begin"/>
          </w:r>
          <w:r w:rsidR="0058406A" w:rsidRPr="0080796D">
            <w:rPr>
              <w:rFonts w:cs="Arial"/>
              <w:szCs w:val="24"/>
            </w:rPr>
            <w:instrText xml:space="preserve"> CITATION Res18 \l 2057 </w:instrText>
          </w:r>
          <w:r w:rsidR="0058406A" w:rsidRPr="0080796D">
            <w:rPr>
              <w:rFonts w:cs="Arial"/>
              <w:szCs w:val="24"/>
            </w:rPr>
            <w:fldChar w:fldCharType="separate"/>
          </w:r>
          <w:r w:rsidR="0000646F" w:rsidRPr="0000646F">
            <w:rPr>
              <w:rFonts w:cs="Arial"/>
              <w:noProof/>
              <w:szCs w:val="24"/>
            </w:rPr>
            <w:t>(Restaurant Brands International INC, 2018)</w:t>
          </w:r>
          <w:r w:rsidR="0058406A" w:rsidRPr="0080796D">
            <w:rPr>
              <w:rFonts w:cs="Arial"/>
              <w:szCs w:val="24"/>
            </w:rPr>
            <w:fldChar w:fldCharType="end"/>
          </w:r>
        </w:sdtContent>
      </w:sdt>
      <w:r w:rsidR="0050473D" w:rsidRPr="0080796D">
        <w:rPr>
          <w:rFonts w:cs="Arial"/>
          <w:szCs w:val="24"/>
        </w:rPr>
        <w:t xml:space="preserve">. </w:t>
      </w:r>
      <w:r w:rsidR="00CD36E3" w:rsidRPr="0080796D">
        <w:rPr>
          <w:rFonts w:cs="Arial"/>
          <w:szCs w:val="24"/>
        </w:rPr>
        <w:t xml:space="preserve">Restaurant Brands International INC also own </w:t>
      </w:r>
      <w:r w:rsidR="00FA731A" w:rsidRPr="0080796D">
        <w:rPr>
          <w:rFonts w:cs="Arial"/>
          <w:szCs w:val="24"/>
        </w:rPr>
        <w:t xml:space="preserve">Tim Hortons and Popeyes Louisiana Kitchen. Burger King is operated as a fully franchised business </w:t>
      </w:r>
      <w:r w:rsidR="002E0409" w:rsidRPr="0080796D">
        <w:rPr>
          <w:rFonts w:cs="Arial"/>
          <w:szCs w:val="24"/>
        </w:rPr>
        <w:t xml:space="preserve">with master franchises appointed to maintain standards and franchise stores. </w:t>
      </w:r>
      <w:r w:rsidR="008B440B" w:rsidRPr="0080796D">
        <w:rPr>
          <w:rFonts w:cs="Arial"/>
          <w:szCs w:val="24"/>
        </w:rPr>
        <w:t xml:space="preserve">RBI reported that the annual revenue for 2018 </w:t>
      </w:r>
      <w:r w:rsidR="00801A01" w:rsidRPr="0080796D">
        <w:rPr>
          <w:rFonts w:cs="Arial"/>
          <w:szCs w:val="24"/>
        </w:rPr>
        <w:t xml:space="preserve">had increased 17.07% from 2017, to a sum of $5.375 billion </w:t>
      </w:r>
      <w:sdt>
        <w:sdtPr>
          <w:rPr>
            <w:rFonts w:cs="Arial"/>
            <w:szCs w:val="24"/>
          </w:rPr>
          <w:id w:val="1021444430"/>
          <w:citation/>
        </w:sdtPr>
        <w:sdtContent>
          <w:r w:rsidR="00801A01" w:rsidRPr="0080796D">
            <w:rPr>
              <w:rFonts w:cs="Arial"/>
              <w:szCs w:val="24"/>
            </w:rPr>
            <w:fldChar w:fldCharType="begin"/>
          </w:r>
          <w:r w:rsidR="00801A01" w:rsidRPr="0080796D">
            <w:rPr>
              <w:rFonts w:cs="Arial"/>
              <w:szCs w:val="24"/>
            </w:rPr>
            <w:instrText xml:space="preserve"> CITATION Mac19 \l 2057 </w:instrText>
          </w:r>
          <w:r w:rsidR="00801A01" w:rsidRPr="0080796D">
            <w:rPr>
              <w:rFonts w:cs="Arial"/>
              <w:szCs w:val="24"/>
            </w:rPr>
            <w:fldChar w:fldCharType="separate"/>
          </w:r>
          <w:r w:rsidR="0000646F" w:rsidRPr="0000646F">
            <w:rPr>
              <w:rFonts w:cs="Arial"/>
              <w:noProof/>
              <w:szCs w:val="24"/>
            </w:rPr>
            <w:t>(MacroTrends, 2019)</w:t>
          </w:r>
          <w:r w:rsidR="00801A01" w:rsidRPr="0080796D">
            <w:rPr>
              <w:rFonts w:cs="Arial"/>
              <w:szCs w:val="24"/>
            </w:rPr>
            <w:fldChar w:fldCharType="end"/>
          </w:r>
        </w:sdtContent>
      </w:sdt>
      <w:r w:rsidR="00801A01" w:rsidRPr="0080796D">
        <w:rPr>
          <w:rFonts w:cs="Arial"/>
          <w:szCs w:val="24"/>
        </w:rPr>
        <w:t>.</w:t>
      </w:r>
    </w:p>
    <w:p w14:paraId="704F59C2" w14:textId="54FC4642" w:rsidR="000C15DD" w:rsidRPr="0080796D" w:rsidRDefault="000C15DD" w:rsidP="0080796D">
      <w:pPr>
        <w:rPr>
          <w:rFonts w:cs="Arial"/>
          <w:szCs w:val="24"/>
        </w:rPr>
      </w:pPr>
      <w:r w:rsidRPr="0080796D">
        <w:rPr>
          <w:rFonts w:cs="Arial"/>
          <w:szCs w:val="24"/>
        </w:rPr>
        <w:t>Burger King have recently stated the need to modernise in both the United Kingdom and also in the United States of America, sh</w:t>
      </w:r>
      <w:r w:rsidR="002F2BB0" w:rsidRPr="0080796D">
        <w:rPr>
          <w:rFonts w:cs="Arial"/>
          <w:szCs w:val="24"/>
        </w:rPr>
        <w:t>owing awareness that they may be ceding competitive advantage due to strategic decisions</w:t>
      </w:r>
      <w:r w:rsidR="00823E9D" w:rsidRPr="0080796D">
        <w:rPr>
          <w:rFonts w:cs="Arial"/>
          <w:szCs w:val="24"/>
        </w:rPr>
        <w:t xml:space="preserve">, namely </w:t>
      </w:r>
      <w:r w:rsidR="00E57E0E" w:rsidRPr="0080796D">
        <w:rPr>
          <w:rFonts w:cs="Arial"/>
          <w:szCs w:val="24"/>
        </w:rPr>
        <w:t>focusing on product innovation and marketing as opposed to the customers experience</w:t>
      </w:r>
      <w:sdt>
        <w:sdtPr>
          <w:rPr>
            <w:rFonts w:cs="Arial"/>
            <w:szCs w:val="24"/>
          </w:rPr>
          <w:id w:val="1354533440"/>
          <w:citation/>
        </w:sdtPr>
        <w:sdtContent>
          <w:r w:rsidR="00E57E0E" w:rsidRPr="0080796D">
            <w:rPr>
              <w:rFonts w:cs="Arial"/>
              <w:szCs w:val="24"/>
            </w:rPr>
            <w:fldChar w:fldCharType="begin"/>
          </w:r>
          <w:r w:rsidR="00E57E0E" w:rsidRPr="0080796D">
            <w:rPr>
              <w:rFonts w:cs="Arial"/>
              <w:szCs w:val="24"/>
            </w:rPr>
            <w:instrText xml:space="preserve"> CITATION Wie18 \l 2057 </w:instrText>
          </w:r>
          <w:r w:rsidR="00E57E0E" w:rsidRPr="0080796D">
            <w:rPr>
              <w:rFonts w:cs="Arial"/>
              <w:szCs w:val="24"/>
            </w:rPr>
            <w:fldChar w:fldCharType="separate"/>
          </w:r>
          <w:r w:rsidR="0000646F">
            <w:rPr>
              <w:rFonts w:cs="Arial"/>
              <w:noProof/>
              <w:szCs w:val="24"/>
            </w:rPr>
            <w:t xml:space="preserve"> </w:t>
          </w:r>
          <w:r w:rsidR="0000646F" w:rsidRPr="0000646F">
            <w:rPr>
              <w:rFonts w:cs="Arial"/>
              <w:noProof/>
              <w:szCs w:val="24"/>
            </w:rPr>
            <w:t>(Wiener-Bronner, 2018)</w:t>
          </w:r>
          <w:r w:rsidR="00E57E0E" w:rsidRPr="0080796D">
            <w:rPr>
              <w:rFonts w:cs="Arial"/>
              <w:szCs w:val="24"/>
            </w:rPr>
            <w:fldChar w:fldCharType="end"/>
          </w:r>
        </w:sdtContent>
      </w:sdt>
      <w:r w:rsidR="0069689A" w:rsidRPr="0080796D">
        <w:rPr>
          <w:rFonts w:cs="Arial"/>
          <w:szCs w:val="24"/>
        </w:rPr>
        <w:t>.</w:t>
      </w:r>
    </w:p>
    <w:p w14:paraId="180D801F" w14:textId="5400DFB2" w:rsidR="0037167A" w:rsidRDefault="007F0806" w:rsidP="007F0806">
      <w:pPr>
        <w:pStyle w:val="Heading2"/>
      </w:pPr>
      <w:bookmarkStart w:id="3" w:name="_Toc8281141"/>
      <w:r>
        <w:t>1.</w:t>
      </w:r>
      <w:r w:rsidR="0047187A">
        <w:t>2</w:t>
      </w:r>
      <w:r>
        <w:t xml:space="preserve"> </w:t>
      </w:r>
      <w:r w:rsidR="0037167A">
        <w:t>Strategy</w:t>
      </w:r>
      <w:bookmarkEnd w:id="3"/>
    </w:p>
    <w:p w14:paraId="58F8F476" w14:textId="16F98EDB" w:rsidR="0037167A" w:rsidRDefault="00143381" w:rsidP="007F0806">
      <w:pPr>
        <w:rPr>
          <w:rFonts w:cs="Arial"/>
          <w:noProof/>
          <w:szCs w:val="24"/>
        </w:rPr>
      </w:pPr>
      <w:r w:rsidRPr="00143381">
        <w:rPr>
          <w:rFonts w:cs="Arial"/>
          <w:noProof/>
          <w:szCs w:val="24"/>
        </w:rPr>
        <w:t xml:space="preserve">Porter </w:t>
      </w:r>
      <w:r>
        <w:rPr>
          <w:rFonts w:cs="Arial"/>
          <w:noProof/>
          <w:szCs w:val="24"/>
        </w:rPr>
        <w:t>(</w:t>
      </w:r>
      <w:r w:rsidRPr="00143381">
        <w:rPr>
          <w:rFonts w:cs="Arial"/>
          <w:noProof/>
          <w:szCs w:val="24"/>
        </w:rPr>
        <w:t>1980)</w:t>
      </w:r>
      <w:r>
        <w:rPr>
          <w:rFonts w:cs="Arial"/>
          <w:noProof/>
          <w:szCs w:val="24"/>
        </w:rPr>
        <w:t xml:space="preserve"> defined strategy as the </w:t>
      </w:r>
      <w:r w:rsidR="00DE4868">
        <w:rPr>
          <w:rFonts w:cs="Arial"/>
          <w:noProof/>
          <w:szCs w:val="24"/>
        </w:rPr>
        <w:t xml:space="preserve">combination of goals that a firm is striving to achieve and the policies </w:t>
      </w:r>
      <w:r w:rsidR="0080796D">
        <w:rPr>
          <w:rFonts w:cs="Arial"/>
          <w:noProof/>
          <w:szCs w:val="24"/>
        </w:rPr>
        <w:t>that it applies in order to achieve the goals. Porter views business strategy as both</w:t>
      </w:r>
      <w:r w:rsidR="00BB6E67">
        <w:rPr>
          <w:rFonts w:cs="Arial"/>
          <w:noProof/>
          <w:szCs w:val="24"/>
        </w:rPr>
        <w:t xml:space="preserve"> the</w:t>
      </w:r>
      <w:r w:rsidR="0080796D">
        <w:rPr>
          <w:rFonts w:cs="Arial"/>
          <w:noProof/>
          <w:szCs w:val="24"/>
        </w:rPr>
        <w:t xml:space="preserve"> plan and postion</w:t>
      </w:r>
      <w:r w:rsidR="00BB6E67">
        <w:rPr>
          <w:rFonts w:cs="Arial"/>
          <w:noProof/>
          <w:szCs w:val="24"/>
        </w:rPr>
        <w:t xml:space="preserve"> as strategy is the road to success. </w:t>
      </w:r>
      <w:r w:rsidR="0008640F" w:rsidRPr="00533E91">
        <w:rPr>
          <w:rFonts w:cs="Arial"/>
          <w:noProof/>
          <w:szCs w:val="24"/>
        </w:rPr>
        <w:t xml:space="preserve">Hofer </w:t>
      </w:r>
      <w:r w:rsidR="0008640F">
        <w:rPr>
          <w:rFonts w:cs="Arial"/>
          <w:noProof/>
          <w:szCs w:val="24"/>
        </w:rPr>
        <w:t>(</w:t>
      </w:r>
      <w:r w:rsidR="0008640F" w:rsidRPr="00533E91">
        <w:rPr>
          <w:rFonts w:cs="Arial"/>
          <w:noProof/>
          <w:szCs w:val="24"/>
        </w:rPr>
        <w:t>1978)</w:t>
      </w:r>
      <w:r w:rsidR="0008640F">
        <w:rPr>
          <w:rFonts w:cs="Arial"/>
          <w:noProof/>
          <w:szCs w:val="24"/>
        </w:rPr>
        <w:t xml:space="preserve"> defines strategy as:</w:t>
      </w:r>
    </w:p>
    <w:p w14:paraId="7EEA2B71" w14:textId="7BD7BB06" w:rsidR="0008640F" w:rsidRDefault="00D5521C" w:rsidP="007F0806">
      <w:pPr>
        <w:rPr>
          <w:rFonts w:cs="Arial"/>
          <w:i/>
          <w:szCs w:val="24"/>
        </w:rPr>
      </w:pPr>
      <w:r w:rsidRPr="00D5521C">
        <w:rPr>
          <w:rFonts w:cs="Arial"/>
          <w:szCs w:val="24"/>
        </w:rPr>
        <w:t>“</w:t>
      </w:r>
      <w:r w:rsidRPr="00D5521C">
        <w:rPr>
          <w:rFonts w:cs="Arial"/>
          <w:i/>
          <w:szCs w:val="24"/>
        </w:rPr>
        <w:t>the match an organisation makes between its internal resources and skills…and the opportunities and risks created by its external environment.” p250</w:t>
      </w:r>
    </w:p>
    <w:p w14:paraId="1E2ECD24" w14:textId="50F134CC" w:rsidR="001E7B6B" w:rsidRDefault="001E7B6B" w:rsidP="007F0806">
      <w:pPr>
        <w:rPr>
          <w:rFonts w:cs="Arial"/>
          <w:szCs w:val="24"/>
        </w:rPr>
      </w:pPr>
      <w:r>
        <w:rPr>
          <w:rFonts w:cs="Arial"/>
          <w:szCs w:val="24"/>
        </w:rPr>
        <w:t xml:space="preserve">Henry Mintzberg </w:t>
      </w:r>
      <w:r w:rsidR="00BF70B0">
        <w:rPr>
          <w:rFonts w:cs="Arial"/>
          <w:szCs w:val="24"/>
        </w:rPr>
        <w:t xml:space="preserve">reviewed the many different definitions and practices of business strategy and </w:t>
      </w:r>
      <w:r w:rsidR="00097702">
        <w:rPr>
          <w:rFonts w:cs="Arial"/>
          <w:szCs w:val="24"/>
        </w:rPr>
        <w:t xml:space="preserve">discovered the flexibility and fluidity of the concept and established five </w:t>
      </w:r>
      <w:r w:rsidR="00FC1EEB">
        <w:rPr>
          <w:rFonts w:cs="Arial"/>
          <w:szCs w:val="24"/>
        </w:rPr>
        <w:t>generic types of strategy</w:t>
      </w:r>
      <w:sdt>
        <w:sdtPr>
          <w:rPr>
            <w:rFonts w:cs="Arial"/>
            <w:szCs w:val="24"/>
          </w:rPr>
          <w:id w:val="-518387214"/>
          <w:citation/>
        </w:sdtPr>
        <w:sdtContent>
          <w:r w:rsidR="00116595">
            <w:rPr>
              <w:rFonts w:cs="Arial"/>
              <w:szCs w:val="24"/>
            </w:rPr>
            <w:fldChar w:fldCharType="begin"/>
          </w:r>
          <w:r w:rsidR="00116595">
            <w:rPr>
              <w:rFonts w:cs="Arial"/>
              <w:szCs w:val="24"/>
            </w:rPr>
            <w:instrText xml:space="preserve"> CITATION Min88 \l 2057 </w:instrText>
          </w:r>
          <w:r w:rsidR="00116595">
            <w:rPr>
              <w:rFonts w:cs="Arial"/>
              <w:szCs w:val="24"/>
            </w:rPr>
            <w:fldChar w:fldCharType="separate"/>
          </w:r>
          <w:r w:rsidR="0000646F">
            <w:rPr>
              <w:rFonts w:cs="Arial"/>
              <w:noProof/>
              <w:szCs w:val="24"/>
            </w:rPr>
            <w:t xml:space="preserve"> </w:t>
          </w:r>
          <w:r w:rsidR="0000646F" w:rsidRPr="0000646F">
            <w:rPr>
              <w:rFonts w:cs="Arial"/>
              <w:noProof/>
              <w:szCs w:val="24"/>
            </w:rPr>
            <w:t>(Mintzberg &amp; Quinn, 1988)</w:t>
          </w:r>
          <w:r w:rsidR="00116595">
            <w:rPr>
              <w:rFonts w:cs="Arial"/>
              <w:szCs w:val="24"/>
            </w:rPr>
            <w:fldChar w:fldCharType="end"/>
          </w:r>
        </w:sdtContent>
      </w:sdt>
      <w:sdt>
        <w:sdtPr>
          <w:rPr>
            <w:rFonts w:cs="Arial"/>
            <w:szCs w:val="24"/>
          </w:rPr>
          <w:id w:val="1181395605"/>
          <w:citation/>
        </w:sdtPr>
        <w:sdtContent>
          <w:r w:rsidR="00116595">
            <w:rPr>
              <w:rFonts w:cs="Arial"/>
              <w:szCs w:val="24"/>
            </w:rPr>
            <w:fldChar w:fldCharType="begin"/>
          </w:r>
          <w:r w:rsidR="00116595">
            <w:rPr>
              <w:rFonts w:cs="Arial"/>
              <w:szCs w:val="24"/>
            </w:rPr>
            <w:instrText xml:space="preserve"> CITATION Min87 \l 2057 </w:instrText>
          </w:r>
          <w:r w:rsidR="00116595">
            <w:rPr>
              <w:rFonts w:cs="Arial"/>
              <w:szCs w:val="24"/>
            </w:rPr>
            <w:fldChar w:fldCharType="separate"/>
          </w:r>
          <w:r w:rsidR="0000646F">
            <w:rPr>
              <w:rFonts w:cs="Arial"/>
              <w:noProof/>
              <w:szCs w:val="24"/>
            </w:rPr>
            <w:t xml:space="preserve"> </w:t>
          </w:r>
          <w:r w:rsidR="0000646F" w:rsidRPr="0000646F">
            <w:rPr>
              <w:rFonts w:cs="Arial"/>
              <w:noProof/>
              <w:szCs w:val="24"/>
            </w:rPr>
            <w:t>(Mintzberg, 1987)</w:t>
          </w:r>
          <w:r w:rsidR="00116595">
            <w:rPr>
              <w:rFonts w:cs="Arial"/>
              <w:szCs w:val="24"/>
            </w:rPr>
            <w:fldChar w:fldCharType="end"/>
          </w:r>
        </w:sdtContent>
      </w:sdt>
      <w:r w:rsidR="00FC1EEB">
        <w:rPr>
          <w:rFonts w:cs="Arial"/>
          <w:szCs w:val="24"/>
        </w:rPr>
        <w:t xml:space="preserve">: </w:t>
      </w:r>
    </w:p>
    <w:p w14:paraId="5BA15FD3" w14:textId="1EBDB48B" w:rsidR="00FC1EEB" w:rsidRDefault="00FC1EEB" w:rsidP="00FC1EEB">
      <w:pPr>
        <w:pStyle w:val="ListParagraph"/>
        <w:numPr>
          <w:ilvl w:val="0"/>
          <w:numId w:val="5"/>
        </w:numPr>
        <w:rPr>
          <w:rFonts w:cs="Arial"/>
          <w:szCs w:val="24"/>
        </w:rPr>
      </w:pPr>
      <w:r>
        <w:rPr>
          <w:rFonts w:cs="Arial"/>
          <w:szCs w:val="24"/>
        </w:rPr>
        <w:t xml:space="preserve">Plan </w:t>
      </w:r>
      <w:r w:rsidR="003F4CAF">
        <w:rPr>
          <w:rFonts w:cs="Arial"/>
          <w:szCs w:val="24"/>
        </w:rPr>
        <w:t>– a course of action intended to achieve deliberate results</w:t>
      </w:r>
    </w:p>
    <w:p w14:paraId="6EC3F350" w14:textId="660137AF" w:rsidR="003F4CAF" w:rsidRDefault="003F4CAF" w:rsidP="00FC1EEB">
      <w:pPr>
        <w:pStyle w:val="ListParagraph"/>
        <w:numPr>
          <w:ilvl w:val="0"/>
          <w:numId w:val="5"/>
        </w:numPr>
        <w:rPr>
          <w:rFonts w:cs="Arial"/>
          <w:szCs w:val="24"/>
        </w:rPr>
      </w:pPr>
      <w:r>
        <w:rPr>
          <w:rFonts w:cs="Arial"/>
          <w:szCs w:val="24"/>
        </w:rPr>
        <w:t xml:space="preserve">Ploy </w:t>
      </w:r>
      <w:r w:rsidR="0047570A">
        <w:rPr>
          <w:rFonts w:cs="Arial"/>
          <w:szCs w:val="24"/>
        </w:rPr>
        <w:t>–</w:t>
      </w:r>
      <w:r>
        <w:rPr>
          <w:rFonts w:cs="Arial"/>
          <w:szCs w:val="24"/>
        </w:rPr>
        <w:t xml:space="preserve"> </w:t>
      </w:r>
      <w:r w:rsidR="0047570A">
        <w:rPr>
          <w:rFonts w:cs="Arial"/>
          <w:szCs w:val="24"/>
        </w:rPr>
        <w:t>an attempt to outmanoeuvre competitors</w:t>
      </w:r>
    </w:p>
    <w:p w14:paraId="57C21DEC" w14:textId="65CE283F" w:rsidR="0047570A" w:rsidRDefault="004C27DC" w:rsidP="00FC1EEB">
      <w:pPr>
        <w:pStyle w:val="ListParagraph"/>
        <w:numPr>
          <w:ilvl w:val="0"/>
          <w:numId w:val="5"/>
        </w:numPr>
        <w:rPr>
          <w:rFonts w:cs="Arial"/>
          <w:szCs w:val="24"/>
        </w:rPr>
      </w:pPr>
      <w:r>
        <w:rPr>
          <w:rFonts w:cs="Arial"/>
          <w:szCs w:val="24"/>
        </w:rPr>
        <w:t>Pattern- a strategy realised through consistent past behaviour, over time</w:t>
      </w:r>
    </w:p>
    <w:p w14:paraId="30EAE47C" w14:textId="13AD65AD" w:rsidR="004C27DC" w:rsidRPr="00FC1EEB" w:rsidRDefault="004C27DC" w:rsidP="00FC1EEB">
      <w:pPr>
        <w:pStyle w:val="ListParagraph"/>
        <w:numPr>
          <w:ilvl w:val="0"/>
          <w:numId w:val="5"/>
        </w:numPr>
        <w:rPr>
          <w:rFonts w:cs="Arial"/>
          <w:szCs w:val="24"/>
        </w:rPr>
      </w:pPr>
      <w:r>
        <w:rPr>
          <w:rFonts w:cs="Arial"/>
          <w:szCs w:val="24"/>
        </w:rPr>
        <w:t xml:space="preserve">Position </w:t>
      </w:r>
      <w:r w:rsidR="00116595">
        <w:rPr>
          <w:rFonts w:cs="Arial"/>
          <w:szCs w:val="24"/>
        </w:rPr>
        <w:t>–</w:t>
      </w:r>
      <w:r>
        <w:rPr>
          <w:rFonts w:cs="Arial"/>
          <w:szCs w:val="24"/>
        </w:rPr>
        <w:t xml:space="preserve"> </w:t>
      </w:r>
      <w:r w:rsidR="00116595">
        <w:rPr>
          <w:rFonts w:cs="Arial"/>
          <w:szCs w:val="24"/>
        </w:rPr>
        <w:t>the market positioning of the firm, which is usually an uncontrollable</w:t>
      </w:r>
    </w:p>
    <w:p w14:paraId="48890098" w14:textId="2AAD1D50" w:rsidR="00D5521C" w:rsidRDefault="00990312" w:rsidP="00990312">
      <w:pPr>
        <w:pStyle w:val="Heading3"/>
      </w:pPr>
      <w:bookmarkStart w:id="4" w:name="_Toc8281142"/>
      <w:r>
        <w:t>1.2.1</w:t>
      </w:r>
      <w:r w:rsidR="0086621F">
        <w:t xml:space="preserve"> Levels of Strategy</w:t>
      </w:r>
      <w:bookmarkEnd w:id="4"/>
    </w:p>
    <w:p w14:paraId="49300931" w14:textId="73315A46" w:rsidR="006031A0" w:rsidRDefault="005B6FD1" w:rsidP="006031A0">
      <w:r>
        <w:t>There are three levels of business strategy: corporate, business and functional</w:t>
      </w:r>
      <w:r w:rsidR="00167BDA">
        <w:t xml:space="preserve"> </w:t>
      </w:r>
      <w:sdt>
        <w:sdtPr>
          <w:id w:val="-415476898"/>
          <w:citation/>
        </w:sdtPr>
        <w:sdtContent>
          <w:r w:rsidR="00167BDA">
            <w:fldChar w:fldCharType="begin"/>
          </w:r>
          <w:r w:rsidR="00167BDA">
            <w:instrText xml:space="preserve"> CITATION Hof781 \l 2057 </w:instrText>
          </w:r>
          <w:r w:rsidR="00167BDA">
            <w:fldChar w:fldCharType="separate"/>
          </w:r>
          <w:r w:rsidR="0000646F" w:rsidRPr="0000646F">
            <w:rPr>
              <w:noProof/>
            </w:rPr>
            <w:t>(Hofer &amp; Schendel, 1978)</w:t>
          </w:r>
          <w:r w:rsidR="00167BDA">
            <w:fldChar w:fldCharType="end"/>
          </w:r>
        </w:sdtContent>
      </w:sdt>
      <w:r w:rsidR="00167BDA">
        <w:t xml:space="preserve">. </w:t>
      </w:r>
    </w:p>
    <w:p w14:paraId="44219024" w14:textId="15770C3B" w:rsidR="008F258D" w:rsidRDefault="00167BDA" w:rsidP="006031A0">
      <w:r>
        <w:t>The corporate</w:t>
      </w:r>
      <w:r w:rsidR="0049116E">
        <w:t xml:space="preserve"> level strategy </w:t>
      </w:r>
      <w:r w:rsidR="00E97576">
        <w:t>defines what area of business the firm should operate in</w:t>
      </w:r>
      <w:r w:rsidR="00E505CB">
        <w:t>, the</w:t>
      </w:r>
      <w:r w:rsidR="004406A2">
        <w:t xml:space="preserve"> strategy is formulated by the highest operating level within the firm and establishes the </w:t>
      </w:r>
      <w:r w:rsidR="009B4B6A">
        <w:t>goals of the firm and then defines objectives in order to reach them</w:t>
      </w:r>
      <w:r w:rsidR="00850A78">
        <w:t xml:space="preserve">. </w:t>
      </w:r>
      <w:r w:rsidR="0003423D">
        <w:t xml:space="preserve">Corporate level strategy should be mainly concerned with achieving operational and financial </w:t>
      </w:r>
      <w:r w:rsidR="0003423D">
        <w:lastRenderedPageBreak/>
        <w:t>synergies</w:t>
      </w:r>
      <w:r w:rsidR="00FC052F">
        <w:t xml:space="preserve"> through the management of diverse resources</w:t>
      </w:r>
      <w:r w:rsidR="0003423D">
        <w:t xml:space="preserve"> in order</w:t>
      </w:r>
      <w:r w:rsidR="00ED2651">
        <w:t xml:space="preserve"> to achieve </w:t>
      </w:r>
      <w:r w:rsidR="00873982">
        <w:t>the goals of the firm</w:t>
      </w:r>
      <w:sdt>
        <w:sdtPr>
          <w:id w:val="-1199775573"/>
          <w:citation/>
        </w:sdtPr>
        <w:sdtContent>
          <w:r w:rsidR="005043E5">
            <w:fldChar w:fldCharType="begin"/>
          </w:r>
          <w:r w:rsidR="005043E5">
            <w:instrText xml:space="preserve"> CITATION Abr17 \l 2057 </w:instrText>
          </w:r>
          <w:r w:rsidR="005043E5">
            <w:fldChar w:fldCharType="separate"/>
          </w:r>
          <w:r w:rsidR="0000646F">
            <w:rPr>
              <w:noProof/>
            </w:rPr>
            <w:t xml:space="preserve"> </w:t>
          </w:r>
          <w:r w:rsidR="0000646F" w:rsidRPr="0000646F">
            <w:rPr>
              <w:noProof/>
            </w:rPr>
            <w:t>(Abratt &amp; Minigione, 2017)</w:t>
          </w:r>
          <w:r w:rsidR="005043E5">
            <w:fldChar w:fldCharType="end"/>
          </w:r>
        </w:sdtContent>
      </w:sdt>
      <w:sdt>
        <w:sdtPr>
          <w:id w:val="-1667243450"/>
          <w:citation/>
        </w:sdtPr>
        <w:sdtContent>
          <w:r w:rsidR="007B2348">
            <w:fldChar w:fldCharType="begin"/>
          </w:r>
          <w:r w:rsidR="007B2348">
            <w:instrText xml:space="preserve"> CITATION Bow01 \l 2057 </w:instrText>
          </w:r>
          <w:r w:rsidR="007B2348">
            <w:fldChar w:fldCharType="separate"/>
          </w:r>
          <w:r w:rsidR="0000646F">
            <w:rPr>
              <w:noProof/>
            </w:rPr>
            <w:t xml:space="preserve"> </w:t>
          </w:r>
          <w:r w:rsidR="0000646F" w:rsidRPr="0000646F">
            <w:rPr>
              <w:noProof/>
            </w:rPr>
            <w:t>(Bowman &amp; Helfat, 2001)</w:t>
          </w:r>
          <w:r w:rsidR="007B2348">
            <w:fldChar w:fldCharType="end"/>
          </w:r>
        </w:sdtContent>
      </w:sdt>
      <w:sdt>
        <w:sdtPr>
          <w:id w:val="-1496563148"/>
          <w:citation/>
        </w:sdtPr>
        <w:sdtContent>
          <w:r w:rsidR="00FC181F">
            <w:fldChar w:fldCharType="begin"/>
          </w:r>
          <w:r w:rsidR="00FC181F">
            <w:instrText xml:space="preserve"> CITATION Joh06 \l 2057 </w:instrText>
          </w:r>
          <w:r w:rsidR="00FC181F">
            <w:fldChar w:fldCharType="separate"/>
          </w:r>
          <w:r w:rsidR="0000646F">
            <w:rPr>
              <w:noProof/>
            </w:rPr>
            <w:t xml:space="preserve"> </w:t>
          </w:r>
          <w:r w:rsidR="0000646F" w:rsidRPr="0000646F">
            <w:rPr>
              <w:noProof/>
            </w:rPr>
            <w:t>(Johnson, 2006)</w:t>
          </w:r>
          <w:r w:rsidR="00FC181F">
            <w:fldChar w:fldCharType="end"/>
          </w:r>
        </w:sdtContent>
      </w:sdt>
      <w:r w:rsidR="00FC181F">
        <w:t xml:space="preserve">. </w:t>
      </w:r>
    </w:p>
    <w:p w14:paraId="3D4BA319" w14:textId="6D65F070" w:rsidR="008E1A46" w:rsidRDefault="00B6194A" w:rsidP="006031A0">
      <w:r>
        <w:t xml:space="preserve">The following business level strategy definition is from </w:t>
      </w:r>
      <w:r w:rsidR="00C21102">
        <w:t>Hofer and Schen</w:t>
      </w:r>
      <w:r w:rsidR="008E1A46">
        <w:t xml:space="preserve">del </w:t>
      </w:r>
      <w:r>
        <w:t xml:space="preserve">who stated </w:t>
      </w:r>
      <w:r w:rsidR="00601127">
        <w:t xml:space="preserve"> </w:t>
      </w:r>
      <w:sdt>
        <w:sdtPr>
          <w:id w:val="1360863618"/>
          <w:citation/>
        </w:sdtPr>
        <w:sdtContent>
          <w:r w:rsidR="00132EA4">
            <w:fldChar w:fldCharType="begin"/>
          </w:r>
          <w:r w:rsidR="00132EA4">
            <w:instrText xml:space="preserve"> CITATION Hof781 \l 2057 </w:instrText>
          </w:r>
          <w:r w:rsidR="00132EA4">
            <w:fldChar w:fldCharType="separate"/>
          </w:r>
          <w:r w:rsidR="0000646F">
            <w:rPr>
              <w:noProof/>
            </w:rPr>
            <w:t xml:space="preserve"> </w:t>
          </w:r>
          <w:r w:rsidR="0000646F" w:rsidRPr="0000646F">
            <w:rPr>
              <w:noProof/>
            </w:rPr>
            <w:t>(Hofer &amp; Schendel, 1978)</w:t>
          </w:r>
          <w:r w:rsidR="00132EA4">
            <w:fldChar w:fldCharType="end"/>
          </w:r>
        </w:sdtContent>
      </w:sdt>
      <w:r w:rsidR="008E1A46">
        <w:t>:</w:t>
      </w:r>
    </w:p>
    <w:p w14:paraId="69D18FDA" w14:textId="57848912" w:rsidR="006E286F" w:rsidRDefault="008E1A46" w:rsidP="006031A0">
      <w:r>
        <w:rPr>
          <w:i/>
        </w:rPr>
        <w:t>“</w:t>
      </w:r>
      <w:r w:rsidR="00601127">
        <w:rPr>
          <w:i/>
        </w:rPr>
        <w:t xml:space="preserve">at the business level, strategy focuses on </w:t>
      </w:r>
      <w:r w:rsidR="0010408E">
        <w:rPr>
          <w:i/>
        </w:rPr>
        <w:t>how to compete in a particular industry or product market segment</w:t>
      </w:r>
      <w:r w:rsidR="00EF2A50">
        <w:rPr>
          <w:i/>
        </w:rPr>
        <w:t xml:space="preserve">. Thus, distinctive competences and competitive advantage are usually the most important </w:t>
      </w:r>
      <w:r w:rsidR="00132EA4">
        <w:rPr>
          <w:i/>
        </w:rPr>
        <w:t xml:space="preserve">components o strategy at this </w:t>
      </w:r>
      <w:r w:rsidR="006E286F">
        <w:rPr>
          <w:i/>
        </w:rPr>
        <w:t>level” p</w:t>
      </w:r>
      <w:r w:rsidR="00132EA4">
        <w:rPr>
          <w:i/>
        </w:rPr>
        <w:t>27,28</w:t>
      </w:r>
      <w:r w:rsidR="008F258D">
        <w:t xml:space="preserve"> </w:t>
      </w:r>
    </w:p>
    <w:p w14:paraId="779B1D83" w14:textId="7AC5D9B7" w:rsidR="00167BDA" w:rsidRPr="006031A0" w:rsidRDefault="00C965C0" w:rsidP="006031A0">
      <w:r>
        <w:t>Strategic</w:t>
      </w:r>
      <w:r w:rsidR="00681693">
        <w:t xml:space="preserve"> business units</w:t>
      </w:r>
      <w:r w:rsidR="00B6194A">
        <w:t xml:space="preserve"> plan business level </w:t>
      </w:r>
      <w:r w:rsidR="00681693">
        <w:t>strategies such as diversification</w:t>
      </w:r>
      <w:r w:rsidR="00F64091">
        <w:t xml:space="preserve"> and </w:t>
      </w:r>
      <w:r w:rsidR="00681693">
        <w:t>cost leadership</w:t>
      </w:r>
      <w:r w:rsidR="00F64091">
        <w:t xml:space="preserve"> as business level strategy is focused towards competitive advantage within the </w:t>
      </w:r>
      <w:r w:rsidR="00A63C69">
        <w:t>market segment</w:t>
      </w:r>
      <w:sdt>
        <w:sdtPr>
          <w:id w:val="898869808"/>
          <w:citation/>
        </w:sdtPr>
        <w:sdtContent>
          <w:r w:rsidR="00A63C69">
            <w:fldChar w:fldCharType="begin"/>
          </w:r>
          <w:r w:rsidR="00A63C69">
            <w:instrText xml:space="preserve"> CITATION Che171 \l 2057 </w:instrText>
          </w:r>
          <w:r w:rsidR="00A63C69">
            <w:fldChar w:fldCharType="separate"/>
          </w:r>
          <w:r w:rsidR="0000646F">
            <w:rPr>
              <w:noProof/>
            </w:rPr>
            <w:t xml:space="preserve"> </w:t>
          </w:r>
          <w:r w:rsidR="0000646F" w:rsidRPr="0000646F">
            <w:rPr>
              <w:noProof/>
            </w:rPr>
            <w:t>(Chen, et al., 2017)</w:t>
          </w:r>
          <w:r w:rsidR="00A63C69">
            <w:fldChar w:fldCharType="end"/>
          </w:r>
        </w:sdtContent>
      </w:sdt>
      <w:sdt>
        <w:sdtPr>
          <w:id w:val="-1847627621"/>
          <w:citation/>
        </w:sdtPr>
        <w:sdtContent>
          <w:r w:rsidR="00945474">
            <w:fldChar w:fldCharType="begin"/>
          </w:r>
          <w:r w:rsidR="00945474">
            <w:instrText xml:space="preserve"> CITATION Bea81 \l 2057 </w:instrText>
          </w:r>
          <w:r w:rsidR="00945474">
            <w:fldChar w:fldCharType="separate"/>
          </w:r>
          <w:r w:rsidR="0000646F">
            <w:rPr>
              <w:noProof/>
            </w:rPr>
            <w:t xml:space="preserve"> </w:t>
          </w:r>
          <w:r w:rsidR="0000646F" w:rsidRPr="0000646F">
            <w:rPr>
              <w:noProof/>
            </w:rPr>
            <w:t>(Beard &amp; Dess, 1981)</w:t>
          </w:r>
          <w:r w:rsidR="00945474">
            <w:fldChar w:fldCharType="end"/>
          </w:r>
        </w:sdtContent>
      </w:sdt>
      <w:r w:rsidR="00C5044A">
        <w:t>.</w:t>
      </w:r>
    </w:p>
    <w:p w14:paraId="7DBDE097" w14:textId="2ADAB557" w:rsidR="00143381" w:rsidRDefault="00C5044A" w:rsidP="007F0806">
      <w:pPr>
        <w:rPr>
          <w:rFonts w:cs="Arial"/>
          <w:szCs w:val="24"/>
        </w:rPr>
      </w:pPr>
      <w:r>
        <w:rPr>
          <w:rFonts w:cs="Arial"/>
          <w:szCs w:val="24"/>
        </w:rPr>
        <w:t xml:space="preserve">Functional level strategy </w:t>
      </w:r>
      <w:r w:rsidR="00C82780">
        <w:rPr>
          <w:rFonts w:cs="Arial"/>
          <w:szCs w:val="24"/>
        </w:rPr>
        <w:t xml:space="preserve">is the </w:t>
      </w:r>
      <w:r w:rsidR="00D917B2">
        <w:rPr>
          <w:rFonts w:cs="Arial"/>
          <w:szCs w:val="24"/>
        </w:rPr>
        <w:t>functions th</w:t>
      </w:r>
      <w:bookmarkStart w:id="5" w:name="_GoBack"/>
      <w:bookmarkEnd w:id="5"/>
      <w:r w:rsidR="00D917B2">
        <w:rPr>
          <w:rFonts w:cs="Arial"/>
          <w:szCs w:val="24"/>
        </w:rPr>
        <w:t xml:space="preserve">at form and act upon the business level strategy. </w:t>
      </w:r>
      <w:r w:rsidR="003D0B5B">
        <w:rPr>
          <w:rFonts w:cs="Arial"/>
          <w:szCs w:val="24"/>
        </w:rPr>
        <w:t xml:space="preserve">Short term and specific strategies such a marketing campaign for a product within </w:t>
      </w:r>
      <w:r w:rsidR="00CD42E1">
        <w:rPr>
          <w:rFonts w:cs="Arial"/>
          <w:szCs w:val="24"/>
        </w:rPr>
        <w:t>a business level strategy remit are functional level strategie</w:t>
      </w:r>
      <w:r w:rsidR="00143290">
        <w:rPr>
          <w:rFonts w:cs="Arial"/>
          <w:szCs w:val="24"/>
        </w:rPr>
        <w:t>s</w:t>
      </w:r>
      <w:sdt>
        <w:sdtPr>
          <w:rPr>
            <w:rFonts w:cs="Arial"/>
            <w:szCs w:val="24"/>
          </w:rPr>
          <w:id w:val="-2004655257"/>
          <w:citation/>
        </w:sdtPr>
        <w:sdtContent>
          <w:r w:rsidR="002D392F">
            <w:rPr>
              <w:rFonts w:cs="Arial"/>
              <w:szCs w:val="24"/>
            </w:rPr>
            <w:fldChar w:fldCharType="begin"/>
          </w:r>
          <w:r w:rsidR="002D392F">
            <w:rPr>
              <w:rFonts w:cs="Arial"/>
              <w:szCs w:val="24"/>
            </w:rPr>
            <w:instrText xml:space="preserve"> CITATION Sch87 \l 2057 </w:instrText>
          </w:r>
          <w:r w:rsidR="002D392F">
            <w:rPr>
              <w:rFonts w:cs="Arial"/>
              <w:szCs w:val="24"/>
            </w:rPr>
            <w:fldChar w:fldCharType="separate"/>
          </w:r>
          <w:r w:rsidR="0000646F">
            <w:rPr>
              <w:rFonts w:cs="Arial"/>
              <w:noProof/>
              <w:szCs w:val="24"/>
            </w:rPr>
            <w:t xml:space="preserve"> </w:t>
          </w:r>
          <w:r w:rsidR="0000646F" w:rsidRPr="0000646F">
            <w:rPr>
              <w:rFonts w:cs="Arial"/>
              <w:noProof/>
              <w:szCs w:val="24"/>
            </w:rPr>
            <w:t>(Scholz, 1987)</w:t>
          </w:r>
          <w:r w:rsidR="002D392F">
            <w:rPr>
              <w:rFonts w:cs="Arial"/>
              <w:szCs w:val="24"/>
            </w:rPr>
            <w:fldChar w:fldCharType="end"/>
          </w:r>
        </w:sdtContent>
      </w:sdt>
      <w:sdt>
        <w:sdtPr>
          <w:rPr>
            <w:rFonts w:cs="Arial"/>
            <w:szCs w:val="24"/>
          </w:rPr>
          <w:id w:val="-779941653"/>
          <w:citation/>
        </w:sdtPr>
        <w:sdtContent>
          <w:r w:rsidR="007A24CD">
            <w:rPr>
              <w:rFonts w:cs="Arial"/>
              <w:szCs w:val="24"/>
            </w:rPr>
            <w:fldChar w:fldCharType="begin"/>
          </w:r>
          <w:r w:rsidR="007A24CD">
            <w:rPr>
              <w:rFonts w:cs="Arial"/>
              <w:szCs w:val="24"/>
            </w:rPr>
            <w:instrText xml:space="preserve"> CITATION Hax90 \l 2057 </w:instrText>
          </w:r>
          <w:r w:rsidR="007A24CD">
            <w:rPr>
              <w:rFonts w:cs="Arial"/>
              <w:szCs w:val="24"/>
            </w:rPr>
            <w:fldChar w:fldCharType="separate"/>
          </w:r>
          <w:r w:rsidR="0000646F">
            <w:rPr>
              <w:rFonts w:cs="Arial"/>
              <w:noProof/>
              <w:szCs w:val="24"/>
            </w:rPr>
            <w:t xml:space="preserve"> </w:t>
          </w:r>
          <w:r w:rsidR="0000646F" w:rsidRPr="0000646F">
            <w:rPr>
              <w:rFonts w:cs="Arial"/>
              <w:noProof/>
              <w:szCs w:val="24"/>
            </w:rPr>
            <w:t>(Hax, 1990)</w:t>
          </w:r>
          <w:r w:rsidR="007A24CD">
            <w:rPr>
              <w:rFonts w:cs="Arial"/>
              <w:szCs w:val="24"/>
            </w:rPr>
            <w:fldChar w:fldCharType="end"/>
          </w:r>
        </w:sdtContent>
      </w:sdt>
      <w:r w:rsidR="009B3D46">
        <w:rPr>
          <w:rFonts w:cs="Arial"/>
          <w:szCs w:val="24"/>
        </w:rPr>
        <w:t>.</w:t>
      </w:r>
    </w:p>
    <w:p w14:paraId="4CA76EE4" w14:textId="3648AC7B" w:rsidR="009B3D46" w:rsidRDefault="009B3D46" w:rsidP="009B3D46">
      <w:pPr>
        <w:pStyle w:val="Heading3"/>
      </w:pPr>
      <w:bookmarkStart w:id="6" w:name="_Toc8281143"/>
      <w:r>
        <w:t xml:space="preserve">1.2.2 The </w:t>
      </w:r>
      <w:r w:rsidR="00C338C7">
        <w:t>Three Horizons</w:t>
      </w:r>
      <w:bookmarkEnd w:id="6"/>
    </w:p>
    <w:p w14:paraId="1D0DCCEB" w14:textId="2C4F4801" w:rsidR="00975E70" w:rsidRDefault="00CF2CC1" w:rsidP="00975E70">
      <w:r>
        <w:t xml:space="preserve">The three horizons framework is </w:t>
      </w:r>
      <w:r w:rsidR="00EB0B71">
        <w:t xml:space="preserve">structure that firms may use to ensure that the </w:t>
      </w:r>
      <w:r w:rsidR="00541B6A">
        <w:t>growth opportunities they may be seeking do not negatively impact present business performance</w:t>
      </w:r>
      <w:r w:rsidR="004773C5">
        <w:t>. The following is an illustration of the model:</w:t>
      </w:r>
    </w:p>
    <w:p w14:paraId="7BEA1FC1" w14:textId="0DF95E4C" w:rsidR="004773C5" w:rsidRDefault="004773C5" w:rsidP="004773C5">
      <w:pPr>
        <w:pStyle w:val="NoSpacing"/>
      </w:pPr>
      <w:r>
        <w:rPr>
          <w:noProof/>
        </w:rPr>
        <w:drawing>
          <wp:inline distT="0" distB="0" distL="0" distR="0" wp14:anchorId="7747DE61" wp14:editId="1B2B29AC">
            <wp:extent cx="4371975" cy="2819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71975" cy="2819400"/>
                    </a:xfrm>
                    <a:prstGeom prst="rect">
                      <a:avLst/>
                    </a:prstGeom>
                  </pic:spPr>
                </pic:pic>
              </a:graphicData>
            </a:graphic>
          </wp:inline>
        </w:drawing>
      </w:r>
    </w:p>
    <w:p w14:paraId="32A33F7C" w14:textId="09CABF61" w:rsidR="004773C5" w:rsidRDefault="00802603" w:rsidP="004773C5">
      <w:pPr>
        <w:pStyle w:val="NoSpacing"/>
        <w:rPr>
          <w:sz w:val="18"/>
          <w:szCs w:val="18"/>
        </w:rPr>
      </w:pPr>
      <w:r>
        <w:rPr>
          <w:sz w:val="18"/>
          <w:szCs w:val="18"/>
        </w:rPr>
        <w:t xml:space="preserve">Figure 1 </w:t>
      </w:r>
      <w:r w:rsidR="000D7B12">
        <w:rPr>
          <w:sz w:val="18"/>
          <w:szCs w:val="18"/>
        </w:rPr>
        <w:t xml:space="preserve">– </w:t>
      </w:r>
      <w:r w:rsidR="00294E0F">
        <w:rPr>
          <w:sz w:val="18"/>
          <w:szCs w:val="18"/>
        </w:rPr>
        <w:t xml:space="preserve">The original Three Horizons </w:t>
      </w:r>
      <w:r w:rsidR="008407CC">
        <w:rPr>
          <w:sz w:val="18"/>
          <w:szCs w:val="18"/>
        </w:rPr>
        <w:t>framework</w:t>
      </w:r>
    </w:p>
    <w:p w14:paraId="421C936D" w14:textId="12D3228F" w:rsidR="008407CC" w:rsidRPr="00802603" w:rsidRDefault="008407CC" w:rsidP="004773C5">
      <w:pPr>
        <w:pStyle w:val="NoSpacing"/>
        <w:rPr>
          <w:sz w:val="18"/>
          <w:szCs w:val="18"/>
        </w:rPr>
      </w:pPr>
      <w:r>
        <w:rPr>
          <w:sz w:val="18"/>
          <w:szCs w:val="18"/>
        </w:rPr>
        <w:t xml:space="preserve">Source - </w:t>
      </w:r>
      <w:r w:rsidR="006B6CC1" w:rsidRPr="008407CC">
        <w:rPr>
          <w:noProof/>
          <w:sz w:val="18"/>
          <w:szCs w:val="18"/>
        </w:rPr>
        <w:t>Baghai, et al., 1999</w:t>
      </w:r>
      <w:r w:rsidR="006B6CC1">
        <w:rPr>
          <w:noProof/>
          <w:sz w:val="18"/>
          <w:szCs w:val="18"/>
        </w:rPr>
        <w:t>, p.5.</w:t>
      </w:r>
    </w:p>
    <w:p w14:paraId="47140761" w14:textId="48E17B0D" w:rsidR="004773C5" w:rsidRDefault="004773C5" w:rsidP="004773C5">
      <w:pPr>
        <w:pStyle w:val="NoSpacing"/>
      </w:pPr>
    </w:p>
    <w:p w14:paraId="0D3A76EB" w14:textId="644370B8" w:rsidR="006B6CC1" w:rsidRPr="00975E70" w:rsidRDefault="000E13D5" w:rsidP="004773C5">
      <w:pPr>
        <w:pStyle w:val="NoSpacing"/>
      </w:pPr>
      <w:r>
        <w:t xml:space="preserve">As illustrated in the above, horizon one of the </w:t>
      </w:r>
      <w:proofErr w:type="gramStart"/>
      <w:r w:rsidR="007100C3">
        <w:t>framework</w:t>
      </w:r>
      <w:proofErr w:type="gramEnd"/>
      <w:r>
        <w:t xml:space="preserve"> ensure</w:t>
      </w:r>
      <w:r w:rsidR="007100C3">
        <w:t>s</w:t>
      </w:r>
      <w:r>
        <w:t xml:space="preserve"> that the </w:t>
      </w:r>
      <w:r w:rsidR="00B9719C">
        <w:t xml:space="preserve">firm </w:t>
      </w:r>
      <w:r w:rsidR="00D25184">
        <w:t>continues</w:t>
      </w:r>
      <w:r w:rsidR="00B9719C">
        <w:t xml:space="preserve"> with </w:t>
      </w:r>
      <w:r w:rsidR="0048540D">
        <w:t xml:space="preserve">and maximises </w:t>
      </w:r>
      <w:r w:rsidR="00B9719C">
        <w:t xml:space="preserve">its main source of </w:t>
      </w:r>
      <w:r w:rsidR="0048540D">
        <w:t>val</w:t>
      </w:r>
      <w:r w:rsidR="00B9719C">
        <w:t>ue</w:t>
      </w:r>
      <w:r w:rsidR="00400672">
        <w:t xml:space="preserve">, the </w:t>
      </w:r>
      <w:r w:rsidR="00592B62">
        <w:t>offering</w:t>
      </w:r>
      <w:r w:rsidR="00400672">
        <w:t xml:space="preserve"> that makes the firm most recognisable</w:t>
      </w:r>
      <w:r w:rsidR="00592B62">
        <w:t>.</w:t>
      </w:r>
      <w:r w:rsidR="0048540D">
        <w:t xml:space="preserve"> </w:t>
      </w:r>
      <w:r w:rsidR="00592B62">
        <w:t xml:space="preserve">Horizon two </w:t>
      </w:r>
      <w:r w:rsidR="007100C3">
        <w:t>indicates the current potential opportunities for growth that the firm possess</w:t>
      </w:r>
      <w:r w:rsidR="001408B7">
        <w:t xml:space="preserve">es, which may need investment financially and operationally to yield </w:t>
      </w:r>
      <w:r w:rsidR="009769A7">
        <w:t xml:space="preserve">strong returns. The third horizon highlights future potential revenue streams that should be in the research and planning phase as to ensure that growth is continual. </w:t>
      </w:r>
      <w:r w:rsidR="00D21389">
        <w:t xml:space="preserve">The three horizons should be approached concurrently and not one horizon at a time, </w:t>
      </w:r>
      <w:r w:rsidR="008C297B">
        <w:t xml:space="preserve">as if enacted upon efficiently horizon three would prosper into </w:t>
      </w:r>
      <w:r w:rsidR="008C297B">
        <w:lastRenderedPageBreak/>
        <w:t>horizon two and then finally one, a cyclical process that engenders growth</w:t>
      </w:r>
      <w:sdt>
        <w:sdtPr>
          <w:id w:val="-675888665"/>
          <w:citation/>
        </w:sdtPr>
        <w:sdtContent>
          <w:r w:rsidR="003716F1">
            <w:fldChar w:fldCharType="begin"/>
          </w:r>
          <w:r w:rsidR="003716F1">
            <w:instrText xml:space="preserve"> CITATION Sha13 \l 2057 </w:instrText>
          </w:r>
          <w:r w:rsidR="003716F1">
            <w:fldChar w:fldCharType="separate"/>
          </w:r>
          <w:r w:rsidR="0000646F">
            <w:rPr>
              <w:noProof/>
            </w:rPr>
            <w:t xml:space="preserve"> </w:t>
          </w:r>
          <w:r w:rsidR="0000646F" w:rsidRPr="0000646F">
            <w:rPr>
              <w:noProof/>
            </w:rPr>
            <w:t>(Sharpe, 2013)</w:t>
          </w:r>
          <w:r w:rsidR="003716F1">
            <w:fldChar w:fldCharType="end"/>
          </w:r>
        </w:sdtContent>
      </w:sdt>
      <w:sdt>
        <w:sdtPr>
          <w:id w:val="-2074652643"/>
          <w:citation/>
        </w:sdtPr>
        <w:sdtContent>
          <w:r w:rsidR="003716F1">
            <w:fldChar w:fldCharType="begin"/>
          </w:r>
          <w:r w:rsidR="003716F1">
            <w:instrText xml:space="preserve"> CITATION Cur08 \l 2057 </w:instrText>
          </w:r>
          <w:r w:rsidR="003716F1">
            <w:fldChar w:fldCharType="separate"/>
          </w:r>
          <w:r w:rsidR="0000646F">
            <w:rPr>
              <w:noProof/>
            </w:rPr>
            <w:t xml:space="preserve"> </w:t>
          </w:r>
          <w:r w:rsidR="0000646F" w:rsidRPr="0000646F">
            <w:rPr>
              <w:noProof/>
            </w:rPr>
            <w:t>(Curry &amp; Hogdson, 2008)</w:t>
          </w:r>
          <w:r w:rsidR="003716F1">
            <w:fldChar w:fldCharType="end"/>
          </w:r>
        </w:sdtContent>
      </w:sdt>
      <w:sdt>
        <w:sdtPr>
          <w:id w:val="376432995"/>
          <w:citation/>
        </w:sdtPr>
        <w:sdtContent>
          <w:r w:rsidR="00A33E05">
            <w:fldChar w:fldCharType="begin"/>
          </w:r>
          <w:r w:rsidR="00A33E05">
            <w:instrText xml:space="preserve"> CITATION Chi97 \l 2057 </w:instrText>
          </w:r>
          <w:r w:rsidR="00A33E05">
            <w:fldChar w:fldCharType="separate"/>
          </w:r>
          <w:r w:rsidR="0000646F">
            <w:rPr>
              <w:noProof/>
            </w:rPr>
            <w:t xml:space="preserve"> </w:t>
          </w:r>
          <w:r w:rsidR="0000646F" w:rsidRPr="0000646F">
            <w:rPr>
              <w:noProof/>
            </w:rPr>
            <w:t>(Chicoine-Piper, et al., 1997)</w:t>
          </w:r>
          <w:r w:rsidR="00A33E05">
            <w:fldChar w:fldCharType="end"/>
          </w:r>
        </w:sdtContent>
      </w:sdt>
      <w:r w:rsidR="00A33E05">
        <w:t>.</w:t>
      </w:r>
    </w:p>
    <w:p w14:paraId="470868E4" w14:textId="0930284B" w:rsidR="00143381" w:rsidRDefault="00143381" w:rsidP="007F0806">
      <w:pPr>
        <w:rPr>
          <w:rFonts w:cs="Arial"/>
          <w:szCs w:val="24"/>
        </w:rPr>
      </w:pPr>
    </w:p>
    <w:p w14:paraId="76B644B3" w14:textId="77777777" w:rsidR="001D0DC9" w:rsidRDefault="00650C52" w:rsidP="00650C52">
      <w:pPr>
        <w:pStyle w:val="Heading3"/>
      </w:pPr>
      <w:bookmarkStart w:id="7" w:name="_Toc8281144"/>
      <w:r>
        <w:t>1.2.3 Strategy</w:t>
      </w:r>
      <w:r w:rsidR="001D0DC9">
        <w:t xml:space="preserve"> Alignment</w:t>
      </w:r>
      <w:bookmarkEnd w:id="7"/>
      <w:r w:rsidR="001D0DC9">
        <w:t xml:space="preserve"> </w:t>
      </w:r>
    </w:p>
    <w:p w14:paraId="17868563" w14:textId="217CF909" w:rsidR="00650C52" w:rsidRDefault="006C4CE9" w:rsidP="001D0DC9">
      <w:r w:rsidRPr="006C4CE9">
        <w:rPr>
          <w:noProof/>
        </w:rPr>
        <w:t xml:space="preserve">Kim &amp; Mauborgne </w:t>
      </w:r>
      <w:r w:rsidR="00636D98">
        <w:rPr>
          <w:noProof/>
        </w:rPr>
        <w:t>(</w:t>
      </w:r>
      <w:r w:rsidRPr="006C4CE9">
        <w:rPr>
          <w:noProof/>
        </w:rPr>
        <w:t>2009)</w:t>
      </w:r>
      <w:r w:rsidR="00636D98">
        <w:rPr>
          <w:noProof/>
        </w:rPr>
        <w:t xml:space="preserve"> state that </w:t>
      </w:r>
      <w:r w:rsidR="000647F2">
        <w:rPr>
          <w:noProof/>
        </w:rPr>
        <w:t xml:space="preserve">strategic alignment consists of three propositions: value, profit and people.  Value propostions </w:t>
      </w:r>
      <w:r w:rsidR="00ED25DE">
        <w:rPr>
          <w:noProof/>
        </w:rPr>
        <w:t>attract</w:t>
      </w:r>
      <w:r w:rsidR="00B17F60">
        <w:rPr>
          <w:noProof/>
        </w:rPr>
        <w:t xml:space="preserve"> buyers, profit propositions allow the firm to make profit from the value proposition</w:t>
      </w:r>
      <w:r w:rsidR="008B2D02">
        <w:rPr>
          <w:noProof/>
        </w:rPr>
        <w:t xml:space="preserve"> and the people proposition enables staff to </w:t>
      </w:r>
      <w:r w:rsidR="00B70FC9">
        <w:rPr>
          <w:noProof/>
        </w:rPr>
        <w:t xml:space="preserve">enact the strategy. These propositions are fundemental elemants </w:t>
      </w:r>
      <w:r w:rsidR="00CF247E">
        <w:rPr>
          <w:noProof/>
        </w:rPr>
        <w:t>of achieveing strategic aims</w:t>
      </w:r>
      <w:r w:rsidR="006147BB">
        <w:rPr>
          <w:noProof/>
        </w:rPr>
        <w:t xml:space="preserve">. </w:t>
      </w:r>
      <w:r w:rsidR="006147BB" w:rsidRPr="006147BB">
        <w:rPr>
          <w:noProof/>
        </w:rPr>
        <w:t xml:space="preserve">Kim &amp; Mauborgne </w:t>
      </w:r>
      <w:r w:rsidR="006147BB">
        <w:rPr>
          <w:noProof/>
        </w:rPr>
        <w:t>(</w:t>
      </w:r>
      <w:r w:rsidR="006147BB" w:rsidRPr="006147BB">
        <w:rPr>
          <w:noProof/>
        </w:rPr>
        <w:t>2009)</w:t>
      </w:r>
      <w:r w:rsidR="0099246D">
        <w:rPr>
          <w:noProof/>
        </w:rPr>
        <w:t xml:space="preserve"> state that there are two strategy approaches that allow these propostions to be facilitated, a structuralist approach and a reconstructionist approach.</w:t>
      </w:r>
      <w:r w:rsidR="00CF247E">
        <w:rPr>
          <w:noProof/>
        </w:rPr>
        <w:t xml:space="preserve"> </w:t>
      </w:r>
      <w:r w:rsidR="0099246D">
        <w:rPr>
          <w:noProof/>
        </w:rPr>
        <w:t>A</w:t>
      </w:r>
      <w:r w:rsidR="00CF247E">
        <w:rPr>
          <w:noProof/>
        </w:rPr>
        <w:t xml:space="preserve"> structuralist </w:t>
      </w:r>
      <w:r w:rsidR="00E41DA7">
        <w:rPr>
          <w:noProof/>
        </w:rPr>
        <w:t xml:space="preserve">(Red Ocean) </w:t>
      </w:r>
      <w:r w:rsidR="00CF247E">
        <w:rPr>
          <w:noProof/>
        </w:rPr>
        <w:t xml:space="preserve">approach to strategy is when a firm </w:t>
      </w:r>
      <w:r w:rsidR="003246A1">
        <w:rPr>
          <w:noProof/>
        </w:rPr>
        <w:t xml:space="preserve">has the capabilities and resources to outperform the competitors within their market or industry but to achieve it they must meet all three propostions, wether they are attempting a low-cost strategy or diversification. A </w:t>
      </w:r>
      <w:r w:rsidR="0099246D">
        <w:rPr>
          <w:noProof/>
        </w:rPr>
        <w:t>reconsrtuctionsist</w:t>
      </w:r>
      <w:r w:rsidR="00E41DA7">
        <w:rPr>
          <w:noProof/>
        </w:rPr>
        <w:t xml:space="preserve"> (Blue Ocean)</w:t>
      </w:r>
      <w:r w:rsidR="0099246D">
        <w:rPr>
          <w:noProof/>
        </w:rPr>
        <w:t xml:space="preserve"> approach</w:t>
      </w:r>
      <w:r w:rsidR="00B459D7">
        <w:rPr>
          <w:noProof/>
        </w:rPr>
        <w:t xml:space="preserve"> </w:t>
      </w:r>
      <w:r w:rsidR="00765C5A">
        <w:rPr>
          <w:noProof/>
        </w:rPr>
        <w:t xml:space="preserve">focuses both on low-cost and diversification strategies and constistutes an approach of </w:t>
      </w:r>
      <w:r w:rsidR="00D92209">
        <w:rPr>
          <w:noProof/>
        </w:rPr>
        <w:t xml:space="preserve">reshaping the business environment that a firm is operating in, </w:t>
      </w:r>
      <w:r w:rsidR="000B0E8E">
        <w:rPr>
          <w:noProof/>
        </w:rPr>
        <w:t>com</w:t>
      </w:r>
      <w:r w:rsidR="00785961">
        <w:rPr>
          <w:noProof/>
        </w:rPr>
        <w:t>panies that are already diversified should are the most effective at using this approach as it requires fast moving innovation</w:t>
      </w:r>
      <w:sdt>
        <w:sdtPr>
          <w:rPr>
            <w:noProof/>
          </w:rPr>
          <w:id w:val="-1422412370"/>
          <w:citation/>
        </w:sdtPr>
        <w:sdtContent>
          <w:r w:rsidR="00001935">
            <w:rPr>
              <w:noProof/>
            </w:rPr>
            <w:fldChar w:fldCharType="begin"/>
          </w:r>
          <w:r w:rsidR="00001935">
            <w:rPr>
              <w:noProof/>
            </w:rPr>
            <w:instrText xml:space="preserve"> CITATION Kim05 \l 2057 </w:instrText>
          </w:r>
          <w:r w:rsidR="00001935">
            <w:rPr>
              <w:noProof/>
            </w:rPr>
            <w:fldChar w:fldCharType="separate"/>
          </w:r>
          <w:r w:rsidR="0000646F">
            <w:rPr>
              <w:noProof/>
            </w:rPr>
            <w:t xml:space="preserve"> </w:t>
          </w:r>
          <w:r w:rsidR="0000646F" w:rsidRPr="0000646F">
            <w:rPr>
              <w:noProof/>
            </w:rPr>
            <w:t>(Kim &amp; Mauborgne, 2005)</w:t>
          </w:r>
          <w:r w:rsidR="00001935">
            <w:rPr>
              <w:noProof/>
            </w:rPr>
            <w:fldChar w:fldCharType="end"/>
          </w:r>
        </w:sdtContent>
      </w:sdt>
      <w:sdt>
        <w:sdtPr>
          <w:rPr>
            <w:noProof/>
          </w:rPr>
          <w:id w:val="-1031180135"/>
          <w:citation/>
        </w:sdtPr>
        <w:sdtContent>
          <w:r w:rsidR="00001935">
            <w:rPr>
              <w:noProof/>
            </w:rPr>
            <w:fldChar w:fldCharType="begin"/>
          </w:r>
          <w:r w:rsidR="00001935">
            <w:rPr>
              <w:noProof/>
            </w:rPr>
            <w:instrText xml:space="preserve"> CITATION Agn15 \l 2057 </w:instrText>
          </w:r>
          <w:r w:rsidR="00001935">
            <w:rPr>
              <w:noProof/>
            </w:rPr>
            <w:fldChar w:fldCharType="separate"/>
          </w:r>
          <w:r w:rsidR="0000646F">
            <w:rPr>
              <w:noProof/>
            </w:rPr>
            <w:t xml:space="preserve"> </w:t>
          </w:r>
          <w:r w:rsidR="0000646F" w:rsidRPr="0000646F">
            <w:rPr>
              <w:noProof/>
            </w:rPr>
            <w:t>(Agnihotri, 2015)</w:t>
          </w:r>
          <w:r w:rsidR="00001935">
            <w:rPr>
              <w:noProof/>
            </w:rPr>
            <w:fldChar w:fldCharType="end"/>
          </w:r>
        </w:sdtContent>
      </w:sdt>
      <w:sdt>
        <w:sdtPr>
          <w:rPr>
            <w:noProof/>
          </w:rPr>
          <w:id w:val="1033773403"/>
          <w:citation/>
        </w:sdtPr>
        <w:sdtContent>
          <w:r w:rsidR="00E41DA7">
            <w:rPr>
              <w:noProof/>
            </w:rPr>
            <w:fldChar w:fldCharType="begin"/>
          </w:r>
          <w:r w:rsidR="00E41DA7">
            <w:rPr>
              <w:noProof/>
            </w:rPr>
            <w:instrText xml:space="preserve"> CITATION Kim17 \l 2057 </w:instrText>
          </w:r>
          <w:r w:rsidR="00E41DA7">
            <w:rPr>
              <w:noProof/>
            </w:rPr>
            <w:fldChar w:fldCharType="separate"/>
          </w:r>
          <w:r w:rsidR="0000646F">
            <w:rPr>
              <w:noProof/>
            </w:rPr>
            <w:t xml:space="preserve"> </w:t>
          </w:r>
          <w:r w:rsidR="0000646F" w:rsidRPr="0000646F">
            <w:rPr>
              <w:noProof/>
            </w:rPr>
            <w:t>(Kim &amp; Mauborgne, 2017)</w:t>
          </w:r>
          <w:r w:rsidR="00E41DA7">
            <w:rPr>
              <w:noProof/>
            </w:rPr>
            <w:fldChar w:fldCharType="end"/>
          </w:r>
        </w:sdtContent>
      </w:sdt>
      <w:r w:rsidR="00561494">
        <w:rPr>
          <w:noProof/>
        </w:rPr>
        <w:t>.</w:t>
      </w:r>
      <w:r w:rsidR="00650C52">
        <w:t xml:space="preserve"> </w:t>
      </w:r>
    </w:p>
    <w:p w14:paraId="6DDF962E" w14:textId="6F35ACB2" w:rsidR="00650C52" w:rsidRDefault="00561494" w:rsidP="00561494">
      <w:pPr>
        <w:pStyle w:val="Heading3"/>
      </w:pPr>
      <w:bookmarkStart w:id="8" w:name="_Toc8281145"/>
      <w:r>
        <w:t>1.2.4 Competitive Advantage</w:t>
      </w:r>
      <w:bookmarkEnd w:id="8"/>
    </w:p>
    <w:p w14:paraId="792F2977" w14:textId="680E8B28" w:rsidR="00561494" w:rsidRPr="00561494" w:rsidRDefault="003F2D64" w:rsidP="00561494">
      <w:r w:rsidRPr="003F2D64">
        <w:rPr>
          <w:noProof/>
        </w:rPr>
        <w:t xml:space="preserve">Porter </w:t>
      </w:r>
      <w:r>
        <w:rPr>
          <w:noProof/>
        </w:rPr>
        <w:t>(</w:t>
      </w:r>
      <w:r w:rsidRPr="003F2D64">
        <w:rPr>
          <w:noProof/>
        </w:rPr>
        <w:t>1998)</w:t>
      </w:r>
      <w:r>
        <w:rPr>
          <w:noProof/>
        </w:rPr>
        <w:t xml:space="preserve"> states that competitive advatage is the value that a firm can create which exceeds the cost of creating the value. </w:t>
      </w:r>
      <w:r w:rsidR="00430097">
        <w:rPr>
          <w:noProof/>
        </w:rPr>
        <w:t xml:space="preserve">He states that there are two froms of competitive advantage, cost leadership and differentiation. Providing the </w:t>
      </w:r>
      <w:r w:rsidR="004E40DE">
        <w:rPr>
          <w:noProof/>
        </w:rPr>
        <w:t xml:space="preserve">what the buyer perceives as the best value or cheapest option or having a diverse product range </w:t>
      </w:r>
      <w:r w:rsidR="00175926">
        <w:rPr>
          <w:noProof/>
        </w:rPr>
        <w:t>can increase a firms competitive advantage as they are offering a perceieved better proposition to the buyer</w:t>
      </w:r>
      <w:sdt>
        <w:sdtPr>
          <w:rPr>
            <w:noProof/>
          </w:rPr>
          <w:id w:val="1433557911"/>
          <w:citation/>
        </w:sdtPr>
        <w:sdtContent>
          <w:r w:rsidR="00DE5BD1">
            <w:rPr>
              <w:noProof/>
            </w:rPr>
            <w:fldChar w:fldCharType="begin"/>
          </w:r>
          <w:r w:rsidR="00DE5BD1">
            <w:rPr>
              <w:noProof/>
            </w:rPr>
            <w:instrText xml:space="preserve"> CITATION MaH00 \l 2057 </w:instrText>
          </w:r>
          <w:r w:rsidR="00DE5BD1">
            <w:rPr>
              <w:noProof/>
            </w:rPr>
            <w:fldChar w:fldCharType="separate"/>
          </w:r>
          <w:r w:rsidR="0000646F">
            <w:rPr>
              <w:noProof/>
            </w:rPr>
            <w:t xml:space="preserve"> </w:t>
          </w:r>
          <w:r w:rsidR="0000646F" w:rsidRPr="0000646F">
            <w:rPr>
              <w:noProof/>
            </w:rPr>
            <w:t>(Ma, 2000)</w:t>
          </w:r>
          <w:r w:rsidR="00DE5BD1">
            <w:rPr>
              <w:noProof/>
            </w:rPr>
            <w:fldChar w:fldCharType="end"/>
          </w:r>
        </w:sdtContent>
      </w:sdt>
      <w:sdt>
        <w:sdtPr>
          <w:rPr>
            <w:noProof/>
          </w:rPr>
          <w:id w:val="-1618979364"/>
          <w:citation/>
        </w:sdtPr>
        <w:sdtContent>
          <w:r w:rsidR="0074374F">
            <w:rPr>
              <w:noProof/>
            </w:rPr>
            <w:fldChar w:fldCharType="begin"/>
          </w:r>
          <w:r w:rsidR="0074374F">
            <w:rPr>
              <w:noProof/>
            </w:rPr>
            <w:instrText xml:space="preserve"> CITATION Pet93 \l 2057 </w:instrText>
          </w:r>
          <w:r w:rsidR="0074374F">
            <w:rPr>
              <w:noProof/>
            </w:rPr>
            <w:fldChar w:fldCharType="separate"/>
          </w:r>
          <w:r w:rsidR="0000646F">
            <w:rPr>
              <w:noProof/>
            </w:rPr>
            <w:t xml:space="preserve"> </w:t>
          </w:r>
          <w:r w:rsidR="0000646F" w:rsidRPr="0000646F">
            <w:rPr>
              <w:noProof/>
            </w:rPr>
            <w:t>(Peteraf, 1993)</w:t>
          </w:r>
          <w:r w:rsidR="0074374F">
            <w:rPr>
              <w:noProof/>
            </w:rPr>
            <w:fldChar w:fldCharType="end"/>
          </w:r>
        </w:sdtContent>
      </w:sdt>
      <w:sdt>
        <w:sdtPr>
          <w:rPr>
            <w:noProof/>
          </w:rPr>
          <w:id w:val="1668133286"/>
          <w:citation/>
        </w:sdtPr>
        <w:sdtContent>
          <w:r w:rsidR="00800284">
            <w:rPr>
              <w:noProof/>
            </w:rPr>
            <w:fldChar w:fldCharType="begin"/>
          </w:r>
          <w:r w:rsidR="00800284">
            <w:rPr>
              <w:noProof/>
            </w:rPr>
            <w:instrText xml:space="preserve"> CITATION Bar91 \l 2057 </w:instrText>
          </w:r>
          <w:r w:rsidR="00800284">
            <w:rPr>
              <w:noProof/>
            </w:rPr>
            <w:fldChar w:fldCharType="separate"/>
          </w:r>
          <w:r w:rsidR="0000646F">
            <w:rPr>
              <w:noProof/>
            </w:rPr>
            <w:t xml:space="preserve"> </w:t>
          </w:r>
          <w:r w:rsidR="0000646F" w:rsidRPr="0000646F">
            <w:rPr>
              <w:noProof/>
            </w:rPr>
            <w:t>(Barney, 1991)</w:t>
          </w:r>
          <w:r w:rsidR="00800284">
            <w:rPr>
              <w:noProof/>
            </w:rPr>
            <w:fldChar w:fldCharType="end"/>
          </w:r>
        </w:sdtContent>
      </w:sdt>
      <w:r w:rsidR="00800284">
        <w:rPr>
          <w:noProof/>
        </w:rPr>
        <w:t>.</w:t>
      </w:r>
    </w:p>
    <w:p w14:paraId="61C72C7B" w14:textId="563E1CA7" w:rsidR="00DA0273" w:rsidRPr="003C1FDE" w:rsidRDefault="00DA0273" w:rsidP="00650C52">
      <w:pPr>
        <w:pStyle w:val="Heading3"/>
      </w:pPr>
    </w:p>
    <w:p w14:paraId="4C668C5B" w14:textId="35005A4D" w:rsidR="007E29F2" w:rsidRDefault="005F61C7" w:rsidP="008D2CFD">
      <w:pPr>
        <w:pStyle w:val="Heading1"/>
      </w:pPr>
      <w:bookmarkStart w:id="9" w:name="_Toc8281146"/>
      <w:r>
        <w:t>2.</w:t>
      </w:r>
      <w:r w:rsidR="005E2BF8">
        <w:t>0</w:t>
      </w:r>
      <w:r>
        <w:t xml:space="preserve"> </w:t>
      </w:r>
      <w:r w:rsidR="008D2CFD">
        <w:t>Strategic Analysis</w:t>
      </w:r>
      <w:bookmarkEnd w:id="9"/>
    </w:p>
    <w:p w14:paraId="1B7CEB27" w14:textId="08D1CD89" w:rsidR="005F61C7" w:rsidRDefault="005F61C7" w:rsidP="005F61C7">
      <w:pPr>
        <w:pStyle w:val="Heading2"/>
      </w:pPr>
      <w:bookmarkStart w:id="10" w:name="_Toc8281147"/>
      <w:r>
        <w:t>2.1 Pestel Analysis</w:t>
      </w:r>
      <w:bookmarkEnd w:id="10"/>
    </w:p>
    <w:p w14:paraId="7DFFCAE6" w14:textId="1F63EECC" w:rsidR="000A37DD" w:rsidRDefault="000E1367" w:rsidP="007E29F2">
      <w:pPr>
        <w:rPr>
          <w:rFonts w:cs="Arial"/>
          <w:szCs w:val="24"/>
        </w:rPr>
      </w:pPr>
      <w:r>
        <w:rPr>
          <w:rFonts w:cs="Arial"/>
          <w:szCs w:val="24"/>
        </w:rPr>
        <w:t>A pestel analysis allows a firm to evaluate the</w:t>
      </w:r>
      <w:r w:rsidR="00565FB0">
        <w:rPr>
          <w:rFonts w:cs="Arial"/>
          <w:szCs w:val="24"/>
        </w:rPr>
        <w:t xml:space="preserve"> potential</w:t>
      </w:r>
      <w:r>
        <w:rPr>
          <w:rFonts w:cs="Arial"/>
          <w:szCs w:val="24"/>
        </w:rPr>
        <w:t xml:space="preserve"> risk factors of the external</w:t>
      </w:r>
      <w:r w:rsidR="00A74433">
        <w:rPr>
          <w:rFonts w:cs="Arial"/>
          <w:szCs w:val="24"/>
        </w:rPr>
        <w:t xml:space="preserve"> (macro) enviro</w:t>
      </w:r>
      <w:r w:rsidR="00565FB0">
        <w:rPr>
          <w:rFonts w:cs="Arial"/>
          <w:szCs w:val="24"/>
        </w:rPr>
        <w:t>n</w:t>
      </w:r>
      <w:r w:rsidR="00A74433">
        <w:rPr>
          <w:rFonts w:cs="Arial"/>
          <w:szCs w:val="24"/>
        </w:rPr>
        <w:t>ment</w:t>
      </w:r>
      <w:r w:rsidR="00565FB0">
        <w:rPr>
          <w:rFonts w:cs="Arial"/>
          <w:szCs w:val="24"/>
        </w:rPr>
        <w:t>.  It consists of the following factors</w:t>
      </w:r>
      <w:r w:rsidR="003431CA">
        <w:rPr>
          <w:rFonts w:cs="Arial"/>
          <w:szCs w:val="24"/>
        </w:rPr>
        <w:t>; political, economic, social, technolo</w:t>
      </w:r>
      <w:r w:rsidR="0020750B">
        <w:rPr>
          <w:rFonts w:cs="Arial"/>
          <w:szCs w:val="24"/>
        </w:rPr>
        <w:t xml:space="preserve">gy, environmental, legal. It provides </w:t>
      </w:r>
      <w:r w:rsidR="005E1C12">
        <w:rPr>
          <w:rFonts w:cs="Arial"/>
          <w:szCs w:val="24"/>
        </w:rPr>
        <w:t xml:space="preserve">information on these factors and elucidates </w:t>
      </w:r>
      <w:r w:rsidR="00CA4B6B">
        <w:rPr>
          <w:rFonts w:cs="Arial"/>
          <w:szCs w:val="24"/>
        </w:rPr>
        <w:t xml:space="preserve">potential threats, strengths, opportunities and weaknesses facing the macro environment </w:t>
      </w:r>
      <w:r w:rsidR="00A943E5">
        <w:rPr>
          <w:rFonts w:cs="Arial"/>
          <w:szCs w:val="24"/>
        </w:rPr>
        <w:t xml:space="preserve">that concern the firm. </w:t>
      </w:r>
      <w:r w:rsidR="001F423B">
        <w:rPr>
          <w:rFonts w:cs="Arial"/>
          <w:szCs w:val="24"/>
        </w:rPr>
        <w:t xml:space="preserve">This information can build knowledge that </w:t>
      </w:r>
      <w:r w:rsidR="000A37DD">
        <w:rPr>
          <w:rFonts w:cs="Arial"/>
          <w:szCs w:val="24"/>
        </w:rPr>
        <w:t>allows strategic decisions which will aid Burger King.</w:t>
      </w:r>
      <w:r w:rsidR="006C6123">
        <w:rPr>
          <w:rFonts w:cs="Arial"/>
          <w:szCs w:val="24"/>
        </w:rPr>
        <w:t xml:space="preserve"> As Burger King operates globally, </w:t>
      </w:r>
      <w:r w:rsidR="00CB18C2">
        <w:rPr>
          <w:rFonts w:cs="Arial"/>
          <w:szCs w:val="24"/>
        </w:rPr>
        <w:t>the factors that they face vary wildly from nation to nation and therefore th</w:t>
      </w:r>
      <w:r w:rsidR="00DB00A6">
        <w:rPr>
          <w:rFonts w:cs="Arial"/>
          <w:szCs w:val="24"/>
        </w:rPr>
        <w:t xml:space="preserve">e need for an analysis of the macro environment within each nation is advisable.  The following </w:t>
      </w:r>
      <w:r w:rsidR="00BC7874">
        <w:rPr>
          <w:rFonts w:cs="Arial"/>
          <w:szCs w:val="24"/>
        </w:rPr>
        <w:t>pestel analysis will focus upon the strongest operational nation for Burger King, the United States of America.</w:t>
      </w:r>
    </w:p>
    <w:p w14:paraId="27FD4D17" w14:textId="77777777" w:rsidR="006C6123" w:rsidRDefault="00757E2C" w:rsidP="00BD7F28">
      <w:pPr>
        <w:pStyle w:val="Heading3"/>
      </w:pPr>
      <w:bookmarkStart w:id="11" w:name="_Toc8281148"/>
      <w:r>
        <w:t>2.1.1 Po</w:t>
      </w:r>
      <w:r w:rsidR="00E31A38">
        <w:t>litical factors</w:t>
      </w:r>
      <w:bookmarkEnd w:id="11"/>
    </w:p>
    <w:p w14:paraId="23187C4E" w14:textId="065C8E34" w:rsidR="005F61C7" w:rsidRPr="000E1367" w:rsidRDefault="006C6123" w:rsidP="007E29F2">
      <w:pPr>
        <w:rPr>
          <w:rFonts w:cs="Arial"/>
          <w:szCs w:val="24"/>
        </w:rPr>
      </w:pPr>
      <w:r>
        <w:rPr>
          <w:rFonts w:cs="Arial"/>
          <w:szCs w:val="24"/>
        </w:rPr>
        <w:t>The political factor</w:t>
      </w:r>
      <w:r w:rsidR="000E1367">
        <w:rPr>
          <w:rFonts w:cs="Arial"/>
          <w:szCs w:val="24"/>
        </w:rPr>
        <w:t xml:space="preserve"> </w:t>
      </w:r>
      <w:r w:rsidR="00495BA1">
        <w:rPr>
          <w:rFonts w:cs="Arial"/>
          <w:szCs w:val="24"/>
        </w:rPr>
        <w:t xml:space="preserve">facing Burger King consist of </w:t>
      </w:r>
      <w:r w:rsidR="002F52A5">
        <w:rPr>
          <w:rFonts w:cs="Arial"/>
          <w:szCs w:val="24"/>
        </w:rPr>
        <w:t xml:space="preserve">governmental actions, consistency and leadership. Currently, the president of the United States of America is Donald Trump, </w:t>
      </w:r>
      <w:r w:rsidR="007973C3">
        <w:rPr>
          <w:rFonts w:cs="Arial"/>
          <w:szCs w:val="24"/>
        </w:rPr>
        <w:t xml:space="preserve">who has repeatedly repealed regulations that may constrict freedom of </w:t>
      </w:r>
      <w:r w:rsidR="007973C3">
        <w:rPr>
          <w:rFonts w:cs="Arial"/>
          <w:szCs w:val="24"/>
        </w:rPr>
        <w:lastRenderedPageBreak/>
        <w:t xml:space="preserve">markets </w:t>
      </w:r>
      <w:r w:rsidR="00B71B8E">
        <w:rPr>
          <w:rFonts w:cs="Arial"/>
          <w:szCs w:val="24"/>
        </w:rPr>
        <w:t>and in doing so has allowed private companies to more flexibly attack growth</w:t>
      </w:r>
      <w:sdt>
        <w:sdtPr>
          <w:rPr>
            <w:rFonts w:cs="Arial"/>
            <w:szCs w:val="24"/>
          </w:rPr>
          <w:id w:val="-1980379962"/>
          <w:citation/>
        </w:sdtPr>
        <w:sdtContent>
          <w:r w:rsidR="00B71B8E">
            <w:rPr>
              <w:rFonts w:cs="Arial"/>
              <w:szCs w:val="24"/>
            </w:rPr>
            <w:fldChar w:fldCharType="begin"/>
          </w:r>
          <w:r w:rsidR="00B71B8E">
            <w:rPr>
              <w:rFonts w:cs="Arial"/>
              <w:szCs w:val="24"/>
            </w:rPr>
            <w:instrText xml:space="preserve"> CITATION Rao18 \l 2057 </w:instrText>
          </w:r>
          <w:r w:rsidR="00B71B8E">
            <w:rPr>
              <w:rFonts w:cs="Arial"/>
              <w:szCs w:val="24"/>
            </w:rPr>
            <w:fldChar w:fldCharType="separate"/>
          </w:r>
          <w:r w:rsidR="0000646F">
            <w:rPr>
              <w:rFonts w:cs="Arial"/>
              <w:noProof/>
              <w:szCs w:val="24"/>
            </w:rPr>
            <w:t xml:space="preserve"> </w:t>
          </w:r>
          <w:r w:rsidR="0000646F" w:rsidRPr="0000646F">
            <w:rPr>
              <w:rFonts w:cs="Arial"/>
              <w:noProof/>
              <w:szCs w:val="24"/>
            </w:rPr>
            <w:t>(Rao, 2018)</w:t>
          </w:r>
          <w:r w:rsidR="00B71B8E">
            <w:rPr>
              <w:rFonts w:cs="Arial"/>
              <w:szCs w:val="24"/>
            </w:rPr>
            <w:fldChar w:fldCharType="end"/>
          </w:r>
        </w:sdtContent>
      </w:sdt>
      <w:sdt>
        <w:sdtPr>
          <w:rPr>
            <w:rFonts w:cs="Arial"/>
            <w:szCs w:val="24"/>
          </w:rPr>
          <w:id w:val="1134377348"/>
          <w:citation/>
        </w:sdtPr>
        <w:sdtContent>
          <w:r w:rsidR="006239F5">
            <w:rPr>
              <w:rFonts w:cs="Arial"/>
              <w:szCs w:val="24"/>
            </w:rPr>
            <w:fldChar w:fldCharType="begin"/>
          </w:r>
          <w:r w:rsidR="006239F5">
            <w:rPr>
              <w:rFonts w:cs="Arial"/>
              <w:szCs w:val="24"/>
            </w:rPr>
            <w:instrText xml:space="preserve"> CITATION Car02 \l 2057 </w:instrText>
          </w:r>
          <w:r w:rsidR="006239F5">
            <w:rPr>
              <w:rFonts w:cs="Arial"/>
              <w:szCs w:val="24"/>
            </w:rPr>
            <w:fldChar w:fldCharType="separate"/>
          </w:r>
          <w:r w:rsidR="0000646F">
            <w:rPr>
              <w:rFonts w:cs="Arial"/>
              <w:noProof/>
              <w:szCs w:val="24"/>
            </w:rPr>
            <w:t xml:space="preserve"> </w:t>
          </w:r>
          <w:r w:rsidR="0000646F" w:rsidRPr="0000646F">
            <w:rPr>
              <w:rFonts w:cs="Arial"/>
              <w:noProof/>
              <w:szCs w:val="24"/>
            </w:rPr>
            <w:t>(Carlsson &amp; Lundström, 2002)</w:t>
          </w:r>
          <w:r w:rsidR="006239F5">
            <w:rPr>
              <w:rFonts w:cs="Arial"/>
              <w:szCs w:val="24"/>
            </w:rPr>
            <w:fldChar w:fldCharType="end"/>
          </w:r>
        </w:sdtContent>
      </w:sdt>
      <w:r w:rsidR="00206A7A">
        <w:rPr>
          <w:rFonts w:cs="Arial"/>
          <w:szCs w:val="24"/>
        </w:rPr>
        <w:t>.</w:t>
      </w:r>
      <w:r w:rsidR="00E560AB">
        <w:rPr>
          <w:rFonts w:cs="Arial"/>
          <w:szCs w:val="24"/>
        </w:rPr>
        <w:t xml:space="preserve"> </w:t>
      </w:r>
      <w:r w:rsidR="00206A7A">
        <w:rPr>
          <w:rFonts w:cs="Arial"/>
          <w:szCs w:val="24"/>
        </w:rPr>
        <w:t>Whilst the government of the U.S.A is currently stable, political factors are the hardest for Burger King to gauge because the threat of war i</w:t>
      </w:r>
      <w:r w:rsidR="007F04F4">
        <w:rPr>
          <w:rFonts w:cs="Arial"/>
          <w:szCs w:val="24"/>
        </w:rPr>
        <w:t xml:space="preserve">s perhaps the most worrisome of the factors and also potentially unpredictable, especially as many political commentators view President Trump as a rash leader </w:t>
      </w:r>
      <w:r w:rsidR="00AB67E3">
        <w:rPr>
          <w:rFonts w:cs="Arial"/>
          <w:szCs w:val="24"/>
        </w:rPr>
        <w:t xml:space="preserve">and </w:t>
      </w:r>
      <w:r w:rsidR="000671E4">
        <w:rPr>
          <w:rFonts w:cs="Arial"/>
          <w:szCs w:val="24"/>
        </w:rPr>
        <w:t xml:space="preserve">that is compounded by </w:t>
      </w:r>
      <w:r w:rsidR="00AB67E3">
        <w:rPr>
          <w:rFonts w:cs="Arial"/>
          <w:szCs w:val="24"/>
        </w:rPr>
        <w:t>escalating tension with the U.S.A and China over the trade war</w:t>
      </w:r>
      <w:sdt>
        <w:sdtPr>
          <w:rPr>
            <w:rFonts w:cs="Arial"/>
            <w:szCs w:val="24"/>
          </w:rPr>
          <w:id w:val="986360585"/>
          <w:citation/>
        </w:sdtPr>
        <w:sdtContent>
          <w:r w:rsidR="000671E4">
            <w:rPr>
              <w:rFonts w:cs="Arial"/>
              <w:szCs w:val="24"/>
            </w:rPr>
            <w:fldChar w:fldCharType="begin"/>
          </w:r>
          <w:r w:rsidR="000671E4">
            <w:rPr>
              <w:rFonts w:cs="Arial"/>
              <w:szCs w:val="24"/>
            </w:rPr>
            <w:instrText xml:space="preserve"> CITATION Ark19 \l 2057 </w:instrText>
          </w:r>
          <w:r w:rsidR="000671E4">
            <w:rPr>
              <w:rFonts w:cs="Arial"/>
              <w:szCs w:val="24"/>
            </w:rPr>
            <w:fldChar w:fldCharType="separate"/>
          </w:r>
          <w:r w:rsidR="0000646F">
            <w:rPr>
              <w:rFonts w:cs="Arial"/>
              <w:noProof/>
              <w:szCs w:val="24"/>
            </w:rPr>
            <w:t xml:space="preserve"> </w:t>
          </w:r>
          <w:r w:rsidR="0000646F" w:rsidRPr="0000646F">
            <w:rPr>
              <w:rFonts w:cs="Arial"/>
              <w:noProof/>
              <w:szCs w:val="24"/>
            </w:rPr>
            <w:t>(Arkin, 2019)</w:t>
          </w:r>
          <w:r w:rsidR="000671E4">
            <w:rPr>
              <w:rFonts w:cs="Arial"/>
              <w:szCs w:val="24"/>
            </w:rPr>
            <w:fldChar w:fldCharType="end"/>
          </w:r>
        </w:sdtContent>
      </w:sdt>
      <w:sdt>
        <w:sdtPr>
          <w:rPr>
            <w:rFonts w:cs="Arial"/>
            <w:szCs w:val="24"/>
          </w:rPr>
          <w:id w:val="1062132004"/>
          <w:citation/>
        </w:sdtPr>
        <w:sdtContent>
          <w:r w:rsidR="008575F0">
            <w:rPr>
              <w:rFonts w:cs="Arial"/>
              <w:szCs w:val="24"/>
            </w:rPr>
            <w:fldChar w:fldCharType="begin"/>
          </w:r>
          <w:r w:rsidR="008575F0">
            <w:rPr>
              <w:rFonts w:cs="Arial"/>
              <w:szCs w:val="24"/>
            </w:rPr>
            <w:instrText xml:space="preserve"> CITATION Pol19 \l 2057 </w:instrText>
          </w:r>
          <w:r w:rsidR="008575F0">
            <w:rPr>
              <w:rFonts w:cs="Arial"/>
              <w:szCs w:val="24"/>
            </w:rPr>
            <w:fldChar w:fldCharType="separate"/>
          </w:r>
          <w:r w:rsidR="0000646F">
            <w:rPr>
              <w:rFonts w:cs="Arial"/>
              <w:noProof/>
              <w:szCs w:val="24"/>
            </w:rPr>
            <w:t xml:space="preserve"> </w:t>
          </w:r>
          <w:r w:rsidR="0000646F" w:rsidRPr="0000646F">
            <w:rPr>
              <w:rFonts w:cs="Arial"/>
              <w:noProof/>
              <w:szCs w:val="24"/>
            </w:rPr>
            <w:t>(Politi &amp; Weaver, 2019)</w:t>
          </w:r>
          <w:r w:rsidR="008575F0">
            <w:rPr>
              <w:rFonts w:cs="Arial"/>
              <w:szCs w:val="24"/>
            </w:rPr>
            <w:fldChar w:fldCharType="end"/>
          </w:r>
        </w:sdtContent>
      </w:sdt>
      <w:sdt>
        <w:sdtPr>
          <w:rPr>
            <w:rFonts w:cs="Arial"/>
            <w:szCs w:val="24"/>
          </w:rPr>
          <w:id w:val="1496534039"/>
          <w:citation/>
        </w:sdtPr>
        <w:sdtContent>
          <w:r w:rsidR="008575F0">
            <w:rPr>
              <w:rFonts w:cs="Arial"/>
              <w:szCs w:val="24"/>
            </w:rPr>
            <w:fldChar w:fldCharType="begin"/>
          </w:r>
          <w:r w:rsidR="008575F0">
            <w:rPr>
              <w:rFonts w:cs="Arial"/>
              <w:szCs w:val="24"/>
            </w:rPr>
            <w:instrText xml:space="preserve"> CITATION Far19 \l 2057 </w:instrText>
          </w:r>
          <w:r w:rsidR="008575F0">
            <w:rPr>
              <w:rFonts w:cs="Arial"/>
              <w:szCs w:val="24"/>
            </w:rPr>
            <w:fldChar w:fldCharType="separate"/>
          </w:r>
          <w:r w:rsidR="0000646F">
            <w:rPr>
              <w:rFonts w:cs="Arial"/>
              <w:noProof/>
              <w:szCs w:val="24"/>
            </w:rPr>
            <w:t xml:space="preserve"> </w:t>
          </w:r>
          <w:r w:rsidR="0000646F" w:rsidRPr="0000646F">
            <w:rPr>
              <w:rFonts w:cs="Arial"/>
              <w:noProof/>
              <w:szCs w:val="24"/>
            </w:rPr>
            <w:t>(Farrer &amp; Partington, 2019)</w:t>
          </w:r>
          <w:r w:rsidR="008575F0">
            <w:rPr>
              <w:rFonts w:cs="Arial"/>
              <w:szCs w:val="24"/>
            </w:rPr>
            <w:fldChar w:fldCharType="end"/>
          </w:r>
        </w:sdtContent>
      </w:sdt>
      <w:r w:rsidR="00BD7F28">
        <w:rPr>
          <w:rFonts w:cs="Arial"/>
          <w:szCs w:val="24"/>
        </w:rPr>
        <w:t>.</w:t>
      </w:r>
      <w:r w:rsidR="00B56A02">
        <w:rPr>
          <w:rFonts w:cs="Arial"/>
          <w:szCs w:val="24"/>
        </w:rPr>
        <w:t xml:space="preserve"> </w:t>
      </w:r>
      <w:r w:rsidR="0072590B">
        <w:rPr>
          <w:rFonts w:cs="Arial"/>
          <w:szCs w:val="24"/>
        </w:rPr>
        <w:t>Whilst the current admi</w:t>
      </w:r>
      <w:r w:rsidR="00544E0C">
        <w:rPr>
          <w:rFonts w:cs="Arial"/>
          <w:szCs w:val="24"/>
        </w:rPr>
        <w:t>nistration is very much pro-business, as is traditional for the Republican party, they have lost the majority in the House of Representatives</w:t>
      </w:r>
      <w:r w:rsidR="004A6763">
        <w:rPr>
          <w:rFonts w:cs="Arial"/>
          <w:szCs w:val="24"/>
        </w:rPr>
        <w:t xml:space="preserve"> </w:t>
      </w:r>
      <w:r w:rsidR="00B0093A">
        <w:rPr>
          <w:rFonts w:cs="Arial"/>
          <w:szCs w:val="24"/>
        </w:rPr>
        <w:t xml:space="preserve">and will find passing </w:t>
      </w:r>
      <w:r w:rsidR="00CA711E">
        <w:rPr>
          <w:rFonts w:cs="Arial"/>
          <w:szCs w:val="24"/>
        </w:rPr>
        <w:t>bills that further reduce regulation and further their agenda of a freer market more difficul</w:t>
      </w:r>
      <w:r w:rsidR="00615943">
        <w:rPr>
          <w:rFonts w:cs="Arial"/>
          <w:szCs w:val="24"/>
        </w:rPr>
        <w:t>t which may mean that Burger King are less likely to benefit from further deregulation</w:t>
      </w:r>
      <w:sdt>
        <w:sdtPr>
          <w:rPr>
            <w:rFonts w:cs="Arial"/>
            <w:szCs w:val="24"/>
          </w:rPr>
          <w:id w:val="1665050981"/>
          <w:citation/>
        </w:sdtPr>
        <w:sdtContent>
          <w:r w:rsidR="00615943">
            <w:rPr>
              <w:rFonts w:cs="Arial"/>
              <w:szCs w:val="24"/>
            </w:rPr>
            <w:fldChar w:fldCharType="begin"/>
          </w:r>
          <w:r w:rsidR="00615943">
            <w:rPr>
              <w:rFonts w:cs="Arial"/>
              <w:szCs w:val="24"/>
            </w:rPr>
            <w:instrText xml:space="preserve"> CITATION Sev18 \l 2057 </w:instrText>
          </w:r>
          <w:r w:rsidR="00615943">
            <w:rPr>
              <w:rFonts w:cs="Arial"/>
              <w:szCs w:val="24"/>
            </w:rPr>
            <w:fldChar w:fldCharType="separate"/>
          </w:r>
          <w:r w:rsidR="0000646F">
            <w:rPr>
              <w:rFonts w:cs="Arial"/>
              <w:noProof/>
              <w:szCs w:val="24"/>
            </w:rPr>
            <w:t xml:space="preserve"> </w:t>
          </w:r>
          <w:r w:rsidR="0000646F" w:rsidRPr="0000646F">
            <w:rPr>
              <w:rFonts w:cs="Arial"/>
              <w:noProof/>
              <w:szCs w:val="24"/>
            </w:rPr>
            <w:t>(Sevastopulo, et al., 2018)</w:t>
          </w:r>
          <w:r w:rsidR="00615943">
            <w:rPr>
              <w:rFonts w:cs="Arial"/>
              <w:szCs w:val="24"/>
            </w:rPr>
            <w:fldChar w:fldCharType="end"/>
          </w:r>
        </w:sdtContent>
      </w:sdt>
      <w:sdt>
        <w:sdtPr>
          <w:rPr>
            <w:rFonts w:cs="Arial"/>
            <w:szCs w:val="24"/>
          </w:rPr>
          <w:id w:val="-799155282"/>
          <w:citation/>
        </w:sdtPr>
        <w:sdtContent>
          <w:r w:rsidR="00615943">
            <w:rPr>
              <w:rFonts w:cs="Arial"/>
              <w:szCs w:val="24"/>
            </w:rPr>
            <w:fldChar w:fldCharType="begin"/>
          </w:r>
          <w:r w:rsidR="00615943">
            <w:rPr>
              <w:rFonts w:cs="Arial"/>
              <w:szCs w:val="24"/>
            </w:rPr>
            <w:instrText xml:space="preserve"> CITATION Goo18 \l 2057 </w:instrText>
          </w:r>
          <w:r w:rsidR="00615943">
            <w:rPr>
              <w:rFonts w:cs="Arial"/>
              <w:szCs w:val="24"/>
            </w:rPr>
            <w:fldChar w:fldCharType="separate"/>
          </w:r>
          <w:r w:rsidR="0000646F">
            <w:rPr>
              <w:rFonts w:cs="Arial"/>
              <w:noProof/>
              <w:szCs w:val="24"/>
            </w:rPr>
            <w:t xml:space="preserve"> </w:t>
          </w:r>
          <w:r w:rsidR="0000646F" w:rsidRPr="0000646F">
            <w:rPr>
              <w:rFonts w:cs="Arial"/>
              <w:noProof/>
              <w:szCs w:val="24"/>
            </w:rPr>
            <w:t>(Goodman, 2018)</w:t>
          </w:r>
          <w:r w:rsidR="00615943">
            <w:rPr>
              <w:rFonts w:cs="Arial"/>
              <w:szCs w:val="24"/>
            </w:rPr>
            <w:fldChar w:fldCharType="end"/>
          </w:r>
        </w:sdtContent>
      </w:sdt>
      <w:r w:rsidR="00DF6908">
        <w:rPr>
          <w:rFonts w:cs="Arial"/>
          <w:szCs w:val="24"/>
        </w:rPr>
        <w:t>.</w:t>
      </w:r>
    </w:p>
    <w:p w14:paraId="3A81AD93" w14:textId="1699D480" w:rsidR="005F61C7" w:rsidRDefault="00D12F7E" w:rsidP="00BD7F28">
      <w:pPr>
        <w:pStyle w:val="Heading3"/>
      </w:pPr>
      <w:bookmarkStart w:id="12" w:name="_Toc8281149"/>
      <w:r>
        <w:t>2.1.2 Economic Factors</w:t>
      </w:r>
      <w:bookmarkEnd w:id="12"/>
    </w:p>
    <w:p w14:paraId="2679E288" w14:textId="1A82BB7F" w:rsidR="00D12F7E" w:rsidRDefault="00DF6908" w:rsidP="00D12F7E">
      <w:pPr>
        <w:rPr>
          <w:rFonts w:cs="Arial"/>
          <w:szCs w:val="24"/>
        </w:rPr>
      </w:pPr>
      <w:r>
        <w:rPr>
          <w:rFonts w:cs="Arial"/>
          <w:szCs w:val="24"/>
        </w:rPr>
        <w:t>E</w:t>
      </w:r>
      <w:r w:rsidR="00084590">
        <w:rPr>
          <w:rFonts w:cs="Arial"/>
          <w:szCs w:val="24"/>
        </w:rPr>
        <w:t>xamples of the main e</w:t>
      </w:r>
      <w:r>
        <w:rPr>
          <w:rFonts w:cs="Arial"/>
          <w:szCs w:val="24"/>
        </w:rPr>
        <w:t>conomic factors that can influence the macro environment that</w:t>
      </w:r>
      <w:r w:rsidR="00F40E8A">
        <w:rPr>
          <w:rFonts w:cs="Arial"/>
          <w:szCs w:val="24"/>
        </w:rPr>
        <w:t xml:space="preserve"> Burger King operate in are</w:t>
      </w:r>
      <w:r w:rsidR="001D03CA">
        <w:rPr>
          <w:rFonts w:cs="Arial"/>
          <w:szCs w:val="24"/>
        </w:rPr>
        <w:t xml:space="preserve">, </w:t>
      </w:r>
      <w:r w:rsidR="00F40E8A">
        <w:rPr>
          <w:rFonts w:cs="Arial"/>
          <w:szCs w:val="24"/>
        </w:rPr>
        <w:t>tax rates, interest rates, the job market an</w:t>
      </w:r>
      <w:r w:rsidR="008532FC">
        <w:rPr>
          <w:rFonts w:cs="Arial"/>
          <w:szCs w:val="24"/>
        </w:rPr>
        <w:t>d inflation</w:t>
      </w:r>
      <w:sdt>
        <w:sdtPr>
          <w:rPr>
            <w:rFonts w:cs="Arial"/>
            <w:szCs w:val="24"/>
          </w:rPr>
          <w:id w:val="1492447004"/>
          <w:citation/>
        </w:sdtPr>
        <w:sdtContent>
          <w:r w:rsidR="004F7D5E">
            <w:rPr>
              <w:rFonts w:cs="Arial"/>
              <w:szCs w:val="24"/>
            </w:rPr>
            <w:fldChar w:fldCharType="begin"/>
          </w:r>
          <w:r w:rsidR="004F7D5E">
            <w:rPr>
              <w:rFonts w:cs="Arial"/>
              <w:szCs w:val="24"/>
            </w:rPr>
            <w:instrText xml:space="preserve"> CITATION Gup13 \l 2057 </w:instrText>
          </w:r>
          <w:r w:rsidR="004F7D5E">
            <w:rPr>
              <w:rFonts w:cs="Arial"/>
              <w:szCs w:val="24"/>
            </w:rPr>
            <w:fldChar w:fldCharType="separate"/>
          </w:r>
          <w:r w:rsidR="0000646F">
            <w:rPr>
              <w:rFonts w:cs="Arial"/>
              <w:noProof/>
              <w:szCs w:val="24"/>
            </w:rPr>
            <w:t xml:space="preserve"> </w:t>
          </w:r>
          <w:r w:rsidR="0000646F" w:rsidRPr="0000646F">
            <w:rPr>
              <w:rFonts w:cs="Arial"/>
              <w:noProof/>
              <w:szCs w:val="24"/>
            </w:rPr>
            <w:t>(Gupta, 2013)</w:t>
          </w:r>
          <w:r w:rsidR="004F7D5E">
            <w:rPr>
              <w:rFonts w:cs="Arial"/>
              <w:szCs w:val="24"/>
            </w:rPr>
            <w:fldChar w:fldCharType="end"/>
          </w:r>
        </w:sdtContent>
      </w:sdt>
      <w:r w:rsidR="005C2C2F">
        <w:rPr>
          <w:rFonts w:cs="Arial"/>
          <w:szCs w:val="24"/>
        </w:rPr>
        <w:t>.</w:t>
      </w:r>
      <w:r w:rsidR="008532FC">
        <w:rPr>
          <w:rFonts w:cs="Arial"/>
          <w:szCs w:val="24"/>
        </w:rPr>
        <w:t xml:space="preserve"> </w:t>
      </w:r>
      <w:r w:rsidR="00577242">
        <w:rPr>
          <w:rFonts w:cs="Arial"/>
          <w:szCs w:val="24"/>
        </w:rPr>
        <w:t>Trump has</w:t>
      </w:r>
      <w:r w:rsidR="00E230DE">
        <w:rPr>
          <w:rFonts w:cs="Arial"/>
          <w:szCs w:val="24"/>
        </w:rPr>
        <w:t xml:space="preserve"> </w:t>
      </w:r>
      <w:r w:rsidR="00577242">
        <w:rPr>
          <w:rFonts w:cs="Arial"/>
          <w:szCs w:val="24"/>
        </w:rPr>
        <w:t>enforced tax reform with a bill worth $1.5 trillion in tax cuts, with corporation tax dropping for the first time in thirty years to 21% from 35%, with further tax reform recently being passed by the House of Representatives worth over $3 trillion in tax cuts, this however has not yet passed the Senate</w:t>
      </w:r>
      <w:sdt>
        <w:sdtPr>
          <w:rPr>
            <w:rFonts w:cs="Arial"/>
            <w:szCs w:val="24"/>
          </w:rPr>
          <w:id w:val="-1361127600"/>
          <w:citation/>
        </w:sdtPr>
        <w:sdtContent>
          <w:r w:rsidR="00577242">
            <w:rPr>
              <w:rFonts w:cs="Arial"/>
              <w:szCs w:val="24"/>
            </w:rPr>
            <w:fldChar w:fldCharType="begin"/>
          </w:r>
          <w:r w:rsidR="00577242">
            <w:rPr>
              <w:rFonts w:cs="Arial"/>
              <w:szCs w:val="24"/>
            </w:rPr>
            <w:instrText xml:space="preserve"> CITATION Sid17 \l 2057 </w:instrText>
          </w:r>
          <w:r w:rsidR="00577242">
            <w:rPr>
              <w:rFonts w:cs="Arial"/>
              <w:szCs w:val="24"/>
            </w:rPr>
            <w:fldChar w:fldCharType="separate"/>
          </w:r>
          <w:r w:rsidR="0000646F">
            <w:rPr>
              <w:rFonts w:cs="Arial"/>
              <w:noProof/>
              <w:szCs w:val="24"/>
            </w:rPr>
            <w:t xml:space="preserve"> </w:t>
          </w:r>
          <w:r w:rsidR="0000646F" w:rsidRPr="0000646F">
            <w:rPr>
              <w:rFonts w:cs="Arial"/>
              <w:noProof/>
              <w:szCs w:val="24"/>
            </w:rPr>
            <w:t>(Siddiqui, et al., 2017)</w:t>
          </w:r>
          <w:r w:rsidR="00577242">
            <w:rPr>
              <w:rFonts w:cs="Arial"/>
              <w:szCs w:val="24"/>
            </w:rPr>
            <w:fldChar w:fldCharType="end"/>
          </w:r>
        </w:sdtContent>
      </w:sdt>
      <w:sdt>
        <w:sdtPr>
          <w:rPr>
            <w:rFonts w:cs="Arial"/>
            <w:szCs w:val="24"/>
          </w:rPr>
          <w:id w:val="-1882235363"/>
          <w:citation/>
        </w:sdtPr>
        <w:sdtContent>
          <w:r w:rsidR="00577242">
            <w:rPr>
              <w:rFonts w:cs="Arial"/>
              <w:szCs w:val="24"/>
            </w:rPr>
            <w:fldChar w:fldCharType="begin"/>
          </w:r>
          <w:r w:rsidR="00577242">
            <w:rPr>
              <w:rFonts w:cs="Arial"/>
              <w:szCs w:val="24"/>
            </w:rPr>
            <w:instrText xml:space="preserve"> CITATION Fle19 \l 2057 </w:instrText>
          </w:r>
          <w:r w:rsidR="00577242">
            <w:rPr>
              <w:rFonts w:cs="Arial"/>
              <w:szCs w:val="24"/>
            </w:rPr>
            <w:fldChar w:fldCharType="separate"/>
          </w:r>
          <w:r w:rsidR="0000646F">
            <w:rPr>
              <w:rFonts w:cs="Arial"/>
              <w:noProof/>
              <w:szCs w:val="24"/>
            </w:rPr>
            <w:t xml:space="preserve"> </w:t>
          </w:r>
          <w:r w:rsidR="0000646F" w:rsidRPr="0000646F">
            <w:rPr>
              <w:rFonts w:cs="Arial"/>
              <w:noProof/>
              <w:szCs w:val="24"/>
            </w:rPr>
            <w:t>(Fleishman, 2019)</w:t>
          </w:r>
          <w:r w:rsidR="00577242">
            <w:rPr>
              <w:rFonts w:cs="Arial"/>
              <w:szCs w:val="24"/>
            </w:rPr>
            <w:fldChar w:fldCharType="end"/>
          </w:r>
        </w:sdtContent>
      </w:sdt>
      <w:r w:rsidR="0057117E">
        <w:rPr>
          <w:rFonts w:cs="Arial"/>
          <w:szCs w:val="24"/>
        </w:rPr>
        <w:t xml:space="preserve">. </w:t>
      </w:r>
      <w:r w:rsidR="00A6356B">
        <w:rPr>
          <w:rFonts w:cs="Arial"/>
          <w:szCs w:val="24"/>
        </w:rPr>
        <w:t>Gross Domestic Pro</w:t>
      </w:r>
      <w:r w:rsidR="00304038">
        <w:rPr>
          <w:rFonts w:cs="Arial"/>
          <w:szCs w:val="24"/>
        </w:rPr>
        <w:t>duct (GDP) is a good indicator of</w:t>
      </w:r>
      <w:r w:rsidR="00FE5D3F">
        <w:rPr>
          <w:rFonts w:cs="Arial"/>
          <w:szCs w:val="24"/>
        </w:rPr>
        <w:t xml:space="preserve"> economic health, the stronger the economy, the more disposable income and</w:t>
      </w:r>
      <w:r w:rsidR="00044A7E">
        <w:rPr>
          <w:rFonts w:cs="Arial"/>
          <w:szCs w:val="24"/>
        </w:rPr>
        <w:t xml:space="preserve"> therefore buying powe</w:t>
      </w:r>
      <w:r w:rsidR="0003152E">
        <w:rPr>
          <w:rFonts w:cs="Arial"/>
          <w:szCs w:val="24"/>
        </w:rPr>
        <w:t>r</w:t>
      </w:r>
      <w:sdt>
        <w:sdtPr>
          <w:rPr>
            <w:rFonts w:cs="Arial"/>
            <w:szCs w:val="24"/>
          </w:rPr>
          <w:id w:val="1948739236"/>
          <w:citation/>
        </w:sdtPr>
        <w:sdtContent>
          <w:r w:rsidR="0003152E">
            <w:rPr>
              <w:rFonts w:cs="Arial"/>
              <w:szCs w:val="24"/>
            </w:rPr>
            <w:fldChar w:fldCharType="begin"/>
          </w:r>
          <w:r w:rsidR="0003152E">
            <w:rPr>
              <w:rFonts w:cs="Arial"/>
              <w:szCs w:val="24"/>
            </w:rPr>
            <w:instrText xml:space="preserve"> CITATION Fre01 \l 2057 </w:instrText>
          </w:r>
          <w:r w:rsidR="0003152E">
            <w:rPr>
              <w:rFonts w:cs="Arial"/>
              <w:szCs w:val="24"/>
            </w:rPr>
            <w:fldChar w:fldCharType="separate"/>
          </w:r>
          <w:r w:rsidR="0000646F">
            <w:rPr>
              <w:rFonts w:cs="Arial"/>
              <w:noProof/>
              <w:szCs w:val="24"/>
            </w:rPr>
            <w:t xml:space="preserve"> </w:t>
          </w:r>
          <w:r w:rsidR="0000646F" w:rsidRPr="0000646F">
            <w:rPr>
              <w:rFonts w:cs="Arial"/>
              <w:noProof/>
              <w:szCs w:val="24"/>
            </w:rPr>
            <w:t>(Frey &amp; Stutzer, 2001)</w:t>
          </w:r>
          <w:r w:rsidR="0003152E">
            <w:rPr>
              <w:rFonts w:cs="Arial"/>
              <w:szCs w:val="24"/>
            </w:rPr>
            <w:fldChar w:fldCharType="end"/>
          </w:r>
        </w:sdtContent>
      </w:sdt>
      <w:sdt>
        <w:sdtPr>
          <w:rPr>
            <w:rFonts w:cs="Arial"/>
            <w:szCs w:val="24"/>
          </w:rPr>
          <w:id w:val="435184374"/>
          <w:citation/>
        </w:sdtPr>
        <w:sdtContent>
          <w:r w:rsidR="009B72D6">
            <w:rPr>
              <w:rFonts w:cs="Arial"/>
              <w:szCs w:val="24"/>
            </w:rPr>
            <w:fldChar w:fldCharType="begin"/>
          </w:r>
          <w:r w:rsidR="009B72D6">
            <w:rPr>
              <w:rFonts w:cs="Arial"/>
              <w:szCs w:val="24"/>
            </w:rPr>
            <w:instrText xml:space="preserve"> CITATION Dur99 \l 2057 </w:instrText>
          </w:r>
          <w:r w:rsidR="009B72D6">
            <w:rPr>
              <w:rFonts w:cs="Arial"/>
              <w:szCs w:val="24"/>
            </w:rPr>
            <w:fldChar w:fldCharType="separate"/>
          </w:r>
          <w:r w:rsidR="0000646F">
            <w:rPr>
              <w:rFonts w:cs="Arial"/>
              <w:noProof/>
              <w:szCs w:val="24"/>
            </w:rPr>
            <w:t xml:space="preserve"> </w:t>
          </w:r>
          <w:r w:rsidR="0000646F" w:rsidRPr="0000646F">
            <w:rPr>
              <w:rFonts w:cs="Arial"/>
              <w:noProof/>
              <w:szCs w:val="24"/>
            </w:rPr>
            <w:t>(Durham, 1999)</w:t>
          </w:r>
          <w:r w:rsidR="009B72D6">
            <w:rPr>
              <w:rFonts w:cs="Arial"/>
              <w:szCs w:val="24"/>
            </w:rPr>
            <w:fldChar w:fldCharType="end"/>
          </w:r>
        </w:sdtContent>
      </w:sdt>
      <w:sdt>
        <w:sdtPr>
          <w:rPr>
            <w:rFonts w:cs="Arial"/>
            <w:szCs w:val="24"/>
          </w:rPr>
          <w:id w:val="350145126"/>
          <w:citation/>
        </w:sdtPr>
        <w:sdtContent>
          <w:r w:rsidR="00325855">
            <w:rPr>
              <w:rFonts w:cs="Arial"/>
              <w:szCs w:val="24"/>
            </w:rPr>
            <w:fldChar w:fldCharType="begin"/>
          </w:r>
          <w:r w:rsidR="00325855">
            <w:rPr>
              <w:rFonts w:cs="Arial"/>
              <w:szCs w:val="24"/>
            </w:rPr>
            <w:instrText xml:space="preserve"> CITATION Jon94 \l 2057 </w:instrText>
          </w:r>
          <w:r w:rsidR="00325855">
            <w:rPr>
              <w:rFonts w:cs="Arial"/>
              <w:szCs w:val="24"/>
            </w:rPr>
            <w:fldChar w:fldCharType="separate"/>
          </w:r>
          <w:r w:rsidR="0000646F">
            <w:rPr>
              <w:rFonts w:cs="Arial"/>
              <w:noProof/>
              <w:szCs w:val="24"/>
            </w:rPr>
            <w:t xml:space="preserve"> </w:t>
          </w:r>
          <w:r w:rsidR="0000646F" w:rsidRPr="0000646F">
            <w:rPr>
              <w:rFonts w:cs="Arial"/>
              <w:noProof/>
              <w:szCs w:val="24"/>
            </w:rPr>
            <w:t>(Jones, 1994)</w:t>
          </w:r>
          <w:r w:rsidR="00325855">
            <w:rPr>
              <w:rFonts w:cs="Arial"/>
              <w:szCs w:val="24"/>
            </w:rPr>
            <w:fldChar w:fldCharType="end"/>
          </w:r>
        </w:sdtContent>
      </w:sdt>
      <w:r w:rsidR="00044A7E">
        <w:rPr>
          <w:rFonts w:cs="Arial"/>
          <w:szCs w:val="24"/>
        </w:rPr>
        <w:t>.</w:t>
      </w:r>
      <w:r w:rsidR="00FE5D3F">
        <w:rPr>
          <w:rFonts w:cs="Arial"/>
          <w:szCs w:val="24"/>
        </w:rPr>
        <w:t xml:space="preserve"> Burger King relies on disposable income </w:t>
      </w:r>
      <w:r w:rsidR="007D345C">
        <w:rPr>
          <w:rFonts w:cs="Arial"/>
          <w:szCs w:val="24"/>
        </w:rPr>
        <w:t xml:space="preserve">so </w:t>
      </w:r>
      <w:r w:rsidR="00044A7E">
        <w:rPr>
          <w:rFonts w:cs="Arial"/>
          <w:szCs w:val="24"/>
        </w:rPr>
        <w:t>a strong economy can only be of benefit to them</w:t>
      </w:r>
      <w:r w:rsidR="00715A56">
        <w:rPr>
          <w:rFonts w:cs="Arial"/>
          <w:szCs w:val="24"/>
        </w:rPr>
        <w:t xml:space="preserve"> and with consistent GDP growth and the average disposable income in the U.S.A at $</w:t>
      </w:r>
      <w:r w:rsidR="00741865">
        <w:rPr>
          <w:rFonts w:cs="Arial"/>
          <w:szCs w:val="24"/>
        </w:rPr>
        <w:t>3528 per month in 2015, the econ</w:t>
      </w:r>
      <w:r w:rsidR="00021C7D">
        <w:rPr>
          <w:rFonts w:cs="Arial"/>
          <w:szCs w:val="24"/>
        </w:rPr>
        <w:t>omy seems solid</w:t>
      </w:r>
      <w:sdt>
        <w:sdtPr>
          <w:rPr>
            <w:rFonts w:cs="Arial"/>
            <w:szCs w:val="24"/>
          </w:rPr>
          <w:id w:val="330961556"/>
          <w:citation/>
        </w:sdtPr>
        <w:sdtContent>
          <w:r w:rsidR="00021C7D">
            <w:rPr>
              <w:rFonts w:cs="Arial"/>
              <w:szCs w:val="24"/>
            </w:rPr>
            <w:fldChar w:fldCharType="begin"/>
          </w:r>
          <w:r w:rsidR="00021C7D">
            <w:rPr>
              <w:rFonts w:cs="Arial"/>
              <w:szCs w:val="24"/>
            </w:rPr>
            <w:instrText xml:space="preserve"> CITATION Swa15 \l 2057 </w:instrText>
          </w:r>
          <w:r w:rsidR="00021C7D">
            <w:rPr>
              <w:rFonts w:cs="Arial"/>
              <w:szCs w:val="24"/>
            </w:rPr>
            <w:fldChar w:fldCharType="separate"/>
          </w:r>
          <w:r w:rsidR="0000646F">
            <w:rPr>
              <w:rFonts w:cs="Arial"/>
              <w:noProof/>
              <w:szCs w:val="24"/>
            </w:rPr>
            <w:t xml:space="preserve"> </w:t>
          </w:r>
          <w:r w:rsidR="0000646F" w:rsidRPr="0000646F">
            <w:rPr>
              <w:rFonts w:cs="Arial"/>
              <w:noProof/>
              <w:szCs w:val="24"/>
            </w:rPr>
            <w:t>(Swanson, 2015)</w:t>
          </w:r>
          <w:r w:rsidR="00021C7D">
            <w:rPr>
              <w:rFonts w:cs="Arial"/>
              <w:szCs w:val="24"/>
            </w:rPr>
            <w:fldChar w:fldCharType="end"/>
          </w:r>
        </w:sdtContent>
      </w:sdt>
      <w:sdt>
        <w:sdtPr>
          <w:rPr>
            <w:rFonts w:cs="Arial"/>
            <w:szCs w:val="24"/>
          </w:rPr>
          <w:id w:val="414601220"/>
          <w:citation/>
        </w:sdtPr>
        <w:sdtContent>
          <w:r w:rsidR="00D4799D">
            <w:rPr>
              <w:rFonts w:cs="Arial"/>
              <w:szCs w:val="24"/>
            </w:rPr>
            <w:fldChar w:fldCharType="begin"/>
          </w:r>
          <w:r w:rsidR="00D4799D">
            <w:rPr>
              <w:rFonts w:cs="Arial"/>
              <w:szCs w:val="24"/>
            </w:rPr>
            <w:instrText xml:space="preserve"> CITATION DeV19 \l 2057 </w:instrText>
          </w:r>
          <w:r w:rsidR="00D4799D">
            <w:rPr>
              <w:rFonts w:cs="Arial"/>
              <w:szCs w:val="24"/>
            </w:rPr>
            <w:fldChar w:fldCharType="separate"/>
          </w:r>
          <w:r w:rsidR="0000646F">
            <w:rPr>
              <w:rFonts w:cs="Arial"/>
              <w:noProof/>
              <w:szCs w:val="24"/>
            </w:rPr>
            <w:t xml:space="preserve"> </w:t>
          </w:r>
          <w:r w:rsidR="0000646F" w:rsidRPr="0000646F">
            <w:rPr>
              <w:rFonts w:cs="Arial"/>
              <w:noProof/>
              <w:szCs w:val="24"/>
            </w:rPr>
            <w:t>(DeVore, 2019)</w:t>
          </w:r>
          <w:r w:rsidR="00D4799D">
            <w:rPr>
              <w:rFonts w:cs="Arial"/>
              <w:szCs w:val="24"/>
            </w:rPr>
            <w:fldChar w:fldCharType="end"/>
          </w:r>
        </w:sdtContent>
      </w:sdt>
      <w:sdt>
        <w:sdtPr>
          <w:rPr>
            <w:rFonts w:cs="Arial"/>
            <w:szCs w:val="24"/>
          </w:rPr>
          <w:id w:val="-1346712146"/>
          <w:citation/>
        </w:sdtPr>
        <w:sdtContent>
          <w:r w:rsidR="00EF2EF4">
            <w:rPr>
              <w:rFonts w:cs="Arial"/>
              <w:szCs w:val="24"/>
            </w:rPr>
            <w:fldChar w:fldCharType="begin"/>
          </w:r>
          <w:r w:rsidR="0025060C">
            <w:rPr>
              <w:rFonts w:cs="Arial"/>
              <w:szCs w:val="24"/>
            </w:rPr>
            <w:instrText xml:space="preserve">CITATION The19 \l 2057 </w:instrText>
          </w:r>
          <w:r w:rsidR="00EF2EF4">
            <w:rPr>
              <w:rFonts w:cs="Arial"/>
              <w:szCs w:val="24"/>
            </w:rPr>
            <w:fldChar w:fldCharType="separate"/>
          </w:r>
          <w:r w:rsidR="0000646F">
            <w:rPr>
              <w:rFonts w:cs="Arial"/>
              <w:noProof/>
              <w:szCs w:val="24"/>
            </w:rPr>
            <w:t xml:space="preserve"> </w:t>
          </w:r>
          <w:r w:rsidR="0000646F" w:rsidRPr="0000646F">
            <w:rPr>
              <w:rFonts w:cs="Arial"/>
              <w:noProof/>
              <w:szCs w:val="24"/>
            </w:rPr>
            <w:t>(The World Bank, 2019)</w:t>
          </w:r>
          <w:r w:rsidR="00EF2EF4">
            <w:rPr>
              <w:rFonts w:cs="Arial"/>
              <w:szCs w:val="24"/>
            </w:rPr>
            <w:fldChar w:fldCharType="end"/>
          </w:r>
        </w:sdtContent>
      </w:sdt>
      <w:sdt>
        <w:sdtPr>
          <w:rPr>
            <w:rFonts w:cs="Arial"/>
            <w:szCs w:val="24"/>
          </w:rPr>
          <w:id w:val="1719241821"/>
          <w:citation/>
        </w:sdtPr>
        <w:sdtContent>
          <w:r w:rsidR="003D1EBE">
            <w:rPr>
              <w:rFonts w:cs="Arial"/>
              <w:szCs w:val="24"/>
            </w:rPr>
            <w:fldChar w:fldCharType="begin"/>
          </w:r>
          <w:r w:rsidR="003D1EBE">
            <w:rPr>
              <w:rFonts w:cs="Arial"/>
              <w:szCs w:val="24"/>
            </w:rPr>
            <w:instrText xml:space="preserve"> CITATION Mut18 \l 2057 </w:instrText>
          </w:r>
          <w:r w:rsidR="003D1EBE">
            <w:rPr>
              <w:rFonts w:cs="Arial"/>
              <w:szCs w:val="24"/>
            </w:rPr>
            <w:fldChar w:fldCharType="separate"/>
          </w:r>
          <w:r w:rsidR="0000646F">
            <w:rPr>
              <w:rFonts w:cs="Arial"/>
              <w:noProof/>
              <w:szCs w:val="24"/>
            </w:rPr>
            <w:t xml:space="preserve"> </w:t>
          </w:r>
          <w:r w:rsidR="0000646F" w:rsidRPr="0000646F">
            <w:rPr>
              <w:rFonts w:cs="Arial"/>
              <w:noProof/>
              <w:szCs w:val="24"/>
            </w:rPr>
            <w:t>(Mutikani, 2018)</w:t>
          </w:r>
          <w:r w:rsidR="003D1EBE">
            <w:rPr>
              <w:rFonts w:cs="Arial"/>
              <w:szCs w:val="24"/>
            </w:rPr>
            <w:fldChar w:fldCharType="end"/>
          </w:r>
        </w:sdtContent>
      </w:sdt>
      <w:r w:rsidR="00044A7E">
        <w:rPr>
          <w:rFonts w:cs="Arial"/>
          <w:szCs w:val="24"/>
        </w:rPr>
        <w:t>.</w:t>
      </w:r>
      <w:r w:rsidR="00D07154">
        <w:rPr>
          <w:rFonts w:cs="Arial"/>
          <w:szCs w:val="24"/>
        </w:rPr>
        <w:t xml:space="preserve"> </w:t>
      </w:r>
      <w:r w:rsidR="00C6495F">
        <w:rPr>
          <w:rFonts w:cs="Arial"/>
          <w:szCs w:val="24"/>
        </w:rPr>
        <w:t xml:space="preserve">Unemployment is currently at a </w:t>
      </w:r>
      <w:r w:rsidR="00361C3A">
        <w:rPr>
          <w:rFonts w:cs="Arial"/>
          <w:szCs w:val="24"/>
        </w:rPr>
        <w:t xml:space="preserve">lowest point in nearly 50 years which may mean that </w:t>
      </w:r>
      <w:r w:rsidR="00194B35">
        <w:rPr>
          <w:rFonts w:cs="Arial"/>
          <w:szCs w:val="24"/>
        </w:rPr>
        <w:t>Burger King find it harder to attract talent as there is now increased competition within the jobs market, they may also find that they have to raise the renumeration package offered to potential hires in order to stay full staffed</w:t>
      </w:r>
      <w:sdt>
        <w:sdtPr>
          <w:rPr>
            <w:rFonts w:cs="Arial"/>
            <w:szCs w:val="24"/>
          </w:rPr>
          <w:id w:val="793874076"/>
          <w:citation/>
        </w:sdtPr>
        <w:sdtContent>
          <w:r w:rsidR="00194B35">
            <w:rPr>
              <w:rFonts w:cs="Arial"/>
              <w:szCs w:val="24"/>
            </w:rPr>
            <w:fldChar w:fldCharType="begin"/>
          </w:r>
          <w:r w:rsidR="00194B35">
            <w:rPr>
              <w:rFonts w:cs="Arial"/>
              <w:szCs w:val="24"/>
            </w:rPr>
            <w:instrText xml:space="preserve"> CITATION Sch18 \l 2057 </w:instrText>
          </w:r>
          <w:r w:rsidR="00194B35">
            <w:rPr>
              <w:rFonts w:cs="Arial"/>
              <w:szCs w:val="24"/>
            </w:rPr>
            <w:fldChar w:fldCharType="separate"/>
          </w:r>
          <w:r w:rsidR="0000646F">
            <w:rPr>
              <w:rFonts w:cs="Arial"/>
              <w:noProof/>
              <w:szCs w:val="24"/>
            </w:rPr>
            <w:t xml:space="preserve"> </w:t>
          </w:r>
          <w:r w:rsidR="0000646F" w:rsidRPr="0000646F">
            <w:rPr>
              <w:rFonts w:cs="Arial"/>
              <w:noProof/>
              <w:szCs w:val="24"/>
            </w:rPr>
            <w:t>(Schneider, 2018)</w:t>
          </w:r>
          <w:r w:rsidR="00194B35">
            <w:rPr>
              <w:rFonts w:cs="Arial"/>
              <w:szCs w:val="24"/>
            </w:rPr>
            <w:fldChar w:fldCharType="end"/>
          </w:r>
        </w:sdtContent>
      </w:sdt>
      <w:sdt>
        <w:sdtPr>
          <w:rPr>
            <w:rFonts w:cs="Arial"/>
            <w:szCs w:val="24"/>
          </w:rPr>
          <w:id w:val="2061595247"/>
          <w:citation/>
        </w:sdtPr>
        <w:sdtContent>
          <w:r w:rsidR="00DA710C">
            <w:rPr>
              <w:rFonts w:cs="Arial"/>
              <w:szCs w:val="24"/>
            </w:rPr>
            <w:fldChar w:fldCharType="begin"/>
          </w:r>
          <w:r w:rsidR="00DA710C">
            <w:rPr>
              <w:rFonts w:cs="Arial"/>
              <w:szCs w:val="24"/>
            </w:rPr>
            <w:instrText xml:space="preserve"> CITATION Lon19 \l 2057 </w:instrText>
          </w:r>
          <w:r w:rsidR="00DA710C">
            <w:rPr>
              <w:rFonts w:cs="Arial"/>
              <w:szCs w:val="24"/>
            </w:rPr>
            <w:fldChar w:fldCharType="separate"/>
          </w:r>
          <w:r w:rsidR="0000646F">
            <w:rPr>
              <w:rFonts w:cs="Arial"/>
              <w:noProof/>
              <w:szCs w:val="24"/>
            </w:rPr>
            <w:t xml:space="preserve"> </w:t>
          </w:r>
          <w:r w:rsidR="0000646F" w:rsidRPr="0000646F">
            <w:rPr>
              <w:rFonts w:cs="Arial"/>
              <w:noProof/>
              <w:szCs w:val="24"/>
            </w:rPr>
            <w:t>(Long, 2019)</w:t>
          </w:r>
          <w:r w:rsidR="00DA710C">
            <w:rPr>
              <w:rFonts w:cs="Arial"/>
              <w:szCs w:val="24"/>
            </w:rPr>
            <w:fldChar w:fldCharType="end"/>
          </w:r>
        </w:sdtContent>
      </w:sdt>
      <w:r w:rsidR="005411FE">
        <w:rPr>
          <w:rFonts w:cs="Arial"/>
          <w:szCs w:val="24"/>
        </w:rPr>
        <w:t xml:space="preserve">. </w:t>
      </w:r>
      <w:r w:rsidR="002C39DF">
        <w:rPr>
          <w:rFonts w:cs="Arial"/>
          <w:szCs w:val="24"/>
        </w:rPr>
        <w:t xml:space="preserve">Burger King must remain vigilant however, as the 2008 financial crisis showed, extreme recession </w:t>
      </w:r>
      <w:r w:rsidR="00285CEB">
        <w:rPr>
          <w:rFonts w:cs="Arial"/>
          <w:szCs w:val="24"/>
        </w:rPr>
        <w:t xml:space="preserve">is possible. Ensuring that there is always a contingency in a place should such a scenario of that ilk occur solidifies Burger King’s position. </w:t>
      </w:r>
    </w:p>
    <w:p w14:paraId="37ECE12D" w14:textId="70129516" w:rsidR="00F12508" w:rsidRDefault="00F12508" w:rsidP="00F12508">
      <w:pPr>
        <w:pStyle w:val="Heading3"/>
      </w:pPr>
      <w:bookmarkStart w:id="13" w:name="_Toc8281150"/>
      <w:r>
        <w:t>2.1.3 Social Factors</w:t>
      </w:r>
      <w:bookmarkEnd w:id="13"/>
    </w:p>
    <w:p w14:paraId="0B7EDD48" w14:textId="10F20615" w:rsidR="00F12508" w:rsidRDefault="00436EA9" w:rsidP="00F12508">
      <w:pPr>
        <w:rPr>
          <w:noProof/>
        </w:rPr>
      </w:pPr>
      <w:r>
        <w:t xml:space="preserve">The social factors that face Burger King include the </w:t>
      </w:r>
      <w:r w:rsidR="007014CF">
        <w:t>increase emphasis on health lifesty</w:t>
      </w:r>
      <w:r w:rsidR="008A6290">
        <w:t xml:space="preserve">les, </w:t>
      </w:r>
      <w:r w:rsidR="007939B2">
        <w:t xml:space="preserve">changing attitudes towards fast food and the rise in </w:t>
      </w:r>
      <w:r w:rsidR="00316FB1">
        <w:t>anti-</w:t>
      </w:r>
      <w:r w:rsidR="00BF4C7B">
        <w:t xml:space="preserve">factory farming sentiment. </w:t>
      </w:r>
      <w:r w:rsidR="004C0DDD">
        <w:t>The ever</w:t>
      </w:r>
      <w:r w:rsidR="00E73033">
        <w:t>-</w:t>
      </w:r>
      <w:r w:rsidR="004C0DDD">
        <w:t xml:space="preserve">changing socio-cultural climate means that Burger King </w:t>
      </w:r>
      <w:r w:rsidR="00E73033">
        <w:t>must</w:t>
      </w:r>
      <w:r w:rsidR="004C0DDD">
        <w:t xml:space="preserve"> stay agile</w:t>
      </w:r>
      <w:r w:rsidR="00B244EE">
        <w:t xml:space="preserve">.  The social media accounts operated by Burger King have shown </w:t>
      </w:r>
      <w:r w:rsidR="007848CE">
        <w:t xml:space="preserve">great awareness of issues that concern American citizens and have approached them </w:t>
      </w:r>
      <w:r w:rsidR="00E73033">
        <w:t>with a tongue in-cheek funny response which has brought them plenty of media plaudits</w:t>
      </w:r>
      <w:sdt>
        <w:sdtPr>
          <w:id w:val="1799107245"/>
          <w:citation/>
        </w:sdtPr>
        <w:sdtContent>
          <w:r w:rsidR="00E73033">
            <w:fldChar w:fldCharType="begin"/>
          </w:r>
          <w:r w:rsidR="00E73033">
            <w:instrText xml:space="preserve"> CITATION Weg19 \l 2057 </w:instrText>
          </w:r>
          <w:r w:rsidR="00E73033">
            <w:fldChar w:fldCharType="separate"/>
          </w:r>
          <w:r w:rsidR="0000646F">
            <w:rPr>
              <w:noProof/>
            </w:rPr>
            <w:t xml:space="preserve"> </w:t>
          </w:r>
          <w:r w:rsidR="0000646F" w:rsidRPr="0000646F">
            <w:rPr>
              <w:noProof/>
            </w:rPr>
            <w:t>(Weglarz, 2019)</w:t>
          </w:r>
          <w:r w:rsidR="00E73033">
            <w:fldChar w:fldCharType="end"/>
          </w:r>
        </w:sdtContent>
      </w:sdt>
      <w:sdt>
        <w:sdtPr>
          <w:id w:val="-864979274"/>
          <w:citation/>
        </w:sdtPr>
        <w:sdtContent>
          <w:r w:rsidR="00E73033">
            <w:fldChar w:fldCharType="begin"/>
          </w:r>
          <w:r w:rsidR="00E73033">
            <w:instrText xml:space="preserve"> CITATION Dur19 \l 2057 </w:instrText>
          </w:r>
          <w:r w:rsidR="00E73033">
            <w:fldChar w:fldCharType="separate"/>
          </w:r>
          <w:r w:rsidR="0000646F">
            <w:rPr>
              <w:noProof/>
            </w:rPr>
            <w:t xml:space="preserve"> </w:t>
          </w:r>
          <w:r w:rsidR="0000646F" w:rsidRPr="0000646F">
            <w:rPr>
              <w:noProof/>
            </w:rPr>
            <w:t>(Durbin, 2019)</w:t>
          </w:r>
          <w:r w:rsidR="00E73033">
            <w:fldChar w:fldCharType="end"/>
          </w:r>
        </w:sdtContent>
      </w:sdt>
      <w:r w:rsidR="00DB6E25">
        <w:t>. Burger King have recently announced that</w:t>
      </w:r>
      <w:r w:rsidR="00784C5E">
        <w:t xml:space="preserve"> </w:t>
      </w:r>
      <w:r w:rsidR="00363369">
        <w:t>by the end of 2019, every outlet in the United States of America will be offering a vegan friendly plant-based burger, the Impossible Whopper</w:t>
      </w:r>
      <w:sdt>
        <w:sdtPr>
          <w:id w:val="-402533026"/>
          <w:citation/>
        </w:sdtPr>
        <w:sdtContent>
          <w:r w:rsidR="00363369">
            <w:fldChar w:fldCharType="begin"/>
          </w:r>
          <w:r w:rsidR="00363369">
            <w:instrText xml:space="preserve"> CITATION Tyk19 \l 2057 </w:instrText>
          </w:r>
          <w:r w:rsidR="00363369">
            <w:fldChar w:fldCharType="separate"/>
          </w:r>
          <w:r w:rsidR="0000646F">
            <w:rPr>
              <w:noProof/>
            </w:rPr>
            <w:t xml:space="preserve"> </w:t>
          </w:r>
          <w:r w:rsidR="0000646F" w:rsidRPr="0000646F">
            <w:rPr>
              <w:noProof/>
            </w:rPr>
            <w:t>(Tyko, 2019)</w:t>
          </w:r>
          <w:r w:rsidR="00363369">
            <w:fldChar w:fldCharType="end"/>
          </w:r>
        </w:sdtContent>
      </w:sdt>
      <w:r w:rsidR="00D14FF5">
        <w:t>.</w:t>
      </w:r>
      <w:r w:rsidR="004E230D">
        <w:t xml:space="preserve"> </w:t>
      </w:r>
      <w:r w:rsidR="00D14FF5">
        <w:t>T</w:t>
      </w:r>
      <w:r w:rsidR="004E230D">
        <w:t>here has been a</w:t>
      </w:r>
      <w:r w:rsidR="00111821">
        <w:t xml:space="preserve"> reporte</w:t>
      </w:r>
      <w:r w:rsidR="00D14FF5">
        <w:t>d</w:t>
      </w:r>
      <w:r w:rsidR="00111821">
        <w:t xml:space="preserve"> rise in veganism and vegetarianism, a group that’s still in the minority but due to inventive campaigns and PR stunts, a large media prese</w:t>
      </w:r>
      <w:r w:rsidR="008C5ABE">
        <w:t xml:space="preserve">nce, serving the needs and </w:t>
      </w:r>
      <w:r w:rsidR="008C5ABE">
        <w:lastRenderedPageBreak/>
        <w:t>being one of the first fast food chains to offer such a product was an effective move for Burger King</w:t>
      </w:r>
      <w:sdt>
        <w:sdtPr>
          <w:id w:val="1762722612"/>
          <w:citation/>
        </w:sdtPr>
        <w:sdtContent>
          <w:r w:rsidR="00D14FF5">
            <w:fldChar w:fldCharType="begin"/>
          </w:r>
          <w:r w:rsidR="00D14FF5">
            <w:instrText xml:space="preserve"> CITATION Bau19 \l 2057 </w:instrText>
          </w:r>
          <w:r w:rsidR="00D14FF5">
            <w:fldChar w:fldCharType="separate"/>
          </w:r>
          <w:r w:rsidR="0000646F">
            <w:rPr>
              <w:noProof/>
            </w:rPr>
            <w:t xml:space="preserve"> </w:t>
          </w:r>
          <w:r w:rsidR="0000646F" w:rsidRPr="0000646F">
            <w:rPr>
              <w:noProof/>
            </w:rPr>
            <w:t>(Baum+Whiteman International Restaurant Consultants, 2019)</w:t>
          </w:r>
          <w:r w:rsidR="00D14FF5">
            <w:fldChar w:fldCharType="end"/>
          </w:r>
        </w:sdtContent>
      </w:sdt>
      <w:r w:rsidR="008C5ABE">
        <w:t>.</w:t>
      </w:r>
      <w:r w:rsidR="00713822">
        <w:t xml:space="preserve"> The Ipsos Group and </w:t>
      </w:r>
      <w:r w:rsidR="00713822" w:rsidRPr="00713822">
        <w:rPr>
          <w:noProof/>
        </w:rPr>
        <w:t xml:space="preserve">Sentience Institute </w:t>
      </w:r>
      <w:r w:rsidR="00713822">
        <w:rPr>
          <w:noProof/>
        </w:rPr>
        <w:t>(</w:t>
      </w:r>
      <w:r w:rsidR="00713822" w:rsidRPr="00713822">
        <w:rPr>
          <w:noProof/>
        </w:rPr>
        <w:t>2017)</w:t>
      </w:r>
      <w:r w:rsidR="00713822">
        <w:rPr>
          <w:noProof/>
        </w:rPr>
        <w:t xml:space="preserve"> conducted a poll on the average US citizens attitude towards factory farming and found that 49% of american citizens supported a ban on factory farming as it currently operates</w:t>
      </w:r>
      <w:r w:rsidR="0080251C">
        <w:rPr>
          <w:noProof/>
        </w:rPr>
        <w:t xml:space="preserve"> and that 70% of american citizens were uncomfortable </w:t>
      </w:r>
      <w:r w:rsidR="00D149ED">
        <w:rPr>
          <w:noProof/>
        </w:rPr>
        <w:t>with how animals are used in the food industry.  Whilst these findings are expected, increasing attention towards this issue may hurt Burger King as if an animal rights activist group can achieve a mainstream campaign they may feel severe pressure and loss of sales.</w:t>
      </w:r>
      <w:r w:rsidR="00CC558A">
        <w:rPr>
          <w:noProof/>
        </w:rPr>
        <w:t xml:space="preserve"> The continuing trend on awareness of healthy diet and consumers </w:t>
      </w:r>
      <w:r w:rsidR="00E022C5">
        <w:rPr>
          <w:noProof/>
        </w:rPr>
        <w:t>vocally wanting healthier options may hurt Burger King if it is to keep to it’s current approach</w:t>
      </w:r>
      <w:sdt>
        <w:sdtPr>
          <w:rPr>
            <w:noProof/>
          </w:rPr>
          <w:id w:val="-789891989"/>
          <w:citation/>
        </w:sdtPr>
        <w:sdtContent>
          <w:r w:rsidR="00E022C5">
            <w:rPr>
              <w:noProof/>
            </w:rPr>
            <w:fldChar w:fldCharType="begin"/>
          </w:r>
          <w:r w:rsidR="00E022C5">
            <w:rPr>
              <w:noProof/>
            </w:rPr>
            <w:instrText xml:space="preserve"> CITATION Van18 \l 2057 </w:instrText>
          </w:r>
          <w:r w:rsidR="00E022C5">
            <w:rPr>
              <w:noProof/>
            </w:rPr>
            <w:fldChar w:fldCharType="separate"/>
          </w:r>
          <w:r w:rsidR="0000646F">
            <w:rPr>
              <w:noProof/>
            </w:rPr>
            <w:t xml:space="preserve"> </w:t>
          </w:r>
          <w:r w:rsidR="0000646F" w:rsidRPr="0000646F">
            <w:rPr>
              <w:noProof/>
            </w:rPr>
            <w:t>(Van Cappalen, et al., 2018)</w:t>
          </w:r>
          <w:r w:rsidR="00E022C5">
            <w:rPr>
              <w:noProof/>
            </w:rPr>
            <w:fldChar w:fldCharType="end"/>
          </w:r>
        </w:sdtContent>
      </w:sdt>
      <w:sdt>
        <w:sdtPr>
          <w:rPr>
            <w:noProof/>
          </w:rPr>
          <w:id w:val="-1358967279"/>
          <w:citation/>
        </w:sdtPr>
        <w:sdtContent>
          <w:r w:rsidR="00AC46FD">
            <w:rPr>
              <w:noProof/>
            </w:rPr>
            <w:fldChar w:fldCharType="begin"/>
          </w:r>
          <w:r w:rsidR="00AC46FD">
            <w:rPr>
              <w:noProof/>
            </w:rPr>
            <w:instrText xml:space="preserve"> CITATION Hoe17 \l 2057 </w:instrText>
          </w:r>
          <w:r w:rsidR="00AC46FD">
            <w:rPr>
              <w:noProof/>
            </w:rPr>
            <w:fldChar w:fldCharType="separate"/>
          </w:r>
          <w:r w:rsidR="0000646F">
            <w:rPr>
              <w:noProof/>
            </w:rPr>
            <w:t xml:space="preserve"> </w:t>
          </w:r>
          <w:r w:rsidR="0000646F" w:rsidRPr="0000646F">
            <w:rPr>
              <w:noProof/>
            </w:rPr>
            <w:t>(Hoeka, et al., 2017)</w:t>
          </w:r>
          <w:r w:rsidR="00AC46FD">
            <w:rPr>
              <w:noProof/>
            </w:rPr>
            <w:fldChar w:fldCharType="end"/>
          </w:r>
        </w:sdtContent>
      </w:sdt>
      <w:r w:rsidR="00E022C5">
        <w:rPr>
          <w:noProof/>
        </w:rPr>
        <w:t xml:space="preserve">.  </w:t>
      </w:r>
    </w:p>
    <w:p w14:paraId="5C0AB0B0" w14:textId="598B2081" w:rsidR="0074751B" w:rsidRDefault="0074751B" w:rsidP="003C5556">
      <w:pPr>
        <w:pStyle w:val="Heading3"/>
      </w:pPr>
      <w:bookmarkStart w:id="14" w:name="_Toc8281151"/>
      <w:r>
        <w:t>2.1.4</w:t>
      </w:r>
      <w:r w:rsidR="003C5556">
        <w:t xml:space="preserve"> Technological Factors</w:t>
      </w:r>
      <w:bookmarkEnd w:id="14"/>
    </w:p>
    <w:p w14:paraId="496ACD6E" w14:textId="11C127A2" w:rsidR="003C5556" w:rsidRDefault="00442EC0" w:rsidP="003C5556">
      <w:r>
        <w:t xml:space="preserve">The fast food industry has been quick to adapt to technology, McDonald’s have offered wireless charging, ordering through an app, </w:t>
      </w:r>
      <w:r w:rsidR="00642F32">
        <w:t xml:space="preserve">self-serve kiosks and many more innovations </w:t>
      </w:r>
      <w:sdt>
        <w:sdtPr>
          <w:id w:val="118578161"/>
          <w:citation/>
        </w:sdtPr>
        <w:sdtContent>
          <w:r w:rsidR="00DA21BF">
            <w:fldChar w:fldCharType="begin"/>
          </w:r>
          <w:r w:rsidR="00DA21BF">
            <w:instrText xml:space="preserve"> CITATION Pat19 \l 2057 </w:instrText>
          </w:r>
          <w:r w:rsidR="00DA21BF">
            <w:fldChar w:fldCharType="separate"/>
          </w:r>
          <w:r w:rsidR="0000646F" w:rsidRPr="0000646F">
            <w:rPr>
              <w:noProof/>
            </w:rPr>
            <w:t>(Patton, 2019)</w:t>
          </w:r>
          <w:r w:rsidR="00DA21BF">
            <w:fldChar w:fldCharType="end"/>
          </w:r>
        </w:sdtContent>
      </w:sdt>
      <w:sdt>
        <w:sdtPr>
          <w:id w:val="-739256706"/>
          <w:citation/>
        </w:sdtPr>
        <w:sdtContent>
          <w:r w:rsidR="00DA21BF">
            <w:fldChar w:fldCharType="begin"/>
          </w:r>
          <w:r w:rsidR="00DA21BF">
            <w:instrText xml:space="preserve"> CITATION Tre17 \l 2057 </w:instrText>
          </w:r>
          <w:r w:rsidR="00DA21BF">
            <w:fldChar w:fldCharType="separate"/>
          </w:r>
          <w:r w:rsidR="0000646F">
            <w:rPr>
              <w:noProof/>
            </w:rPr>
            <w:t xml:space="preserve"> </w:t>
          </w:r>
          <w:r w:rsidR="0000646F" w:rsidRPr="0000646F">
            <w:rPr>
              <w:noProof/>
            </w:rPr>
            <w:t>(Trefis Team, 2017)</w:t>
          </w:r>
          <w:r w:rsidR="00DA21BF">
            <w:fldChar w:fldCharType="end"/>
          </w:r>
        </w:sdtContent>
      </w:sdt>
      <w:r w:rsidR="002E214F">
        <w:t xml:space="preserve">. </w:t>
      </w:r>
      <w:r w:rsidR="00772C40">
        <w:t>This gives McDonald’s, Burger Kings largest global competitor, the competitive advantage in the fast food restaurant industry</w:t>
      </w:r>
      <w:r w:rsidR="003C7C35">
        <w:t xml:space="preserve"> as Burger King have been slow to act and adapt to creative use of technology within their restaurants, instead focusing on marketing and promotion</w:t>
      </w:r>
      <w:sdt>
        <w:sdtPr>
          <w:id w:val="757713536"/>
          <w:citation/>
        </w:sdtPr>
        <w:sdtContent>
          <w:r w:rsidR="001018FA">
            <w:fldChar w:fldCharType="begin"/>
          </w:r>
          <w:r w:rsidR="001018FA">
            <w:instrText xml:space="preserve"> CITATION Wie18 \l 2057 </w:instrText>
          </w:r>
          <w:r w:rsidR="001018FA">
            <w:fldChar w:fldCharType="separate"/>
          </w:r>
          <w:r w:rsidR="0000646F">
            <w:rPr>
              <w:noProof/>
            </w:rPr>
            <w:t xml:space="preserve"> </w:t>
          </w:r>
          <w:r w:rsidR="0000646F" w:rsidRPr="0000646F">
            <w:rPr>
              <w:noProof/>
            </w:rPr>
            <w:t>(Wiener-Bronner, 2018)</w:t>
          </w:r>
          <w:r w:rsidR="001018FA">
            <w:fldChar w:fldCharType="end"/>
          </w:r>
        </w:sdtContent>
      </w:sdt>
      <w:r w:rsidR="001018FA">
        <w:t>. The customer experience is crucial within such a saturated market and therefore Burger King have a weakness and an opportunity when it comes to technology, they are currently dated against major competitors but have the ability to enact a strategy to counter this and challenge the competitive advantage currently held by McDonalds.</w:t>
      </w:r>
    </w:p>
    <w:p w14:paraId="7FAAA4C5" w14:textId="3AB5673E" w:rsidR="00821923" w:rsidRPr="003C5556" w:rsidRDefault="00821923" w:rsidP="00821923">
      <w:pPr>
        <w:pStyle w:val="Heading3"/>
      </w:pPr>
      <w:bookmarkStart w:id="15" w:name="_Toc8281152"/>
      <w:r>
        <w:t>2.1.5 Environmental Factors</w:t>
      </w:r>
      <w:bookmarkEnd w:id="15"/>
    </w:p>
    <w:p w14:paraId="3132A932" w14:textId="069568DC" w:rsidR="00D12F7E" w:rsidRDefault="007131AA" w:rsidP="00D12F7E">
      <w:r>
        <w:t>Sustainability and corporate social responsibility now plays a key role in certain demographics buying decisions, especially among millennials</w:t>
      </w:r>
      <w:sdt>
        <w:sdtPr>
          <w:id w:val="899029107"/>
          <w:citation/>
        </w:sdtPr>
        <w:sdtContent>
          <w:r w:rsidR="009C7B09">
            <w:fldChar w:fldCharType="begin"/>
          </w:r>
          <w:r w:rsidR="009C7B09">
            <w:instrText xml:space="preserve"> CITATION Nie15 \l 2057 </w:instrText>
          </w:r>
          <w:r w:rsidR="009C7B09">
            <w:fldChar w:fldCharType="separate"/>
          </w:r>
          <w:r w:rsidR="0000646F">
            <w:rPr>
              <w:noProof/>
            </w:rPr>
            <w:t xml:space="preserve"> </w:t>
          </w:r>
          <w:r w:rsidR="0000646F" w:rsidRPr="0000646F">
            <w:rPr>
              <w:noProof/>
            </w:rPr>
            <w:t>(Nielsen Holdings PLC, 2015)</w:t>
          </w:r>
          <w:r w:rsidR="009C7B09">
            <w:fldChar w:fldCharType="end"/>
          </w:r>
        </w:sdtContent>
      </w:sdt>
      <w:sdt>
        <w:sdtPr>
          <w:id w:val="776608468"/>
          <w:citation/>
        </w:sdtPr>
        <w:sdtContent>
          <w:r w:rsidR="008177B8">
            <w:fldChar w:fldCharType="begin"/>
          </w:r>
          <w:r w:rsidR="008177B8">
            <w:instrText xml:space="preserve"> CITATION Sch151 \l 2057 </w:instrText>
          </w:r>
          <w:r w:rsidR="008177B8">
            <w:fldChar w:fldCharType="separate"/>
          </w:r>
          <w:r w:rsidR="0000646F">
            <w:rPr>
              <w:noProof/>
            </w:rPr>
            <w:t xml:space="preserve"> </w:t>
          </w:r>
          <w:r w:rsidR="0000646F" w:rsidRPr="0000646F">
            <w:rPr>
              <w:noProof/>
            </w:rPr>
            <w:t>(Schawbel, 2015)</w:t>
          </w:r>
          <w:r w:rsidR="008177B8">
            <w:fldChar w:fldCharType="end"/>
          </w:r>
        </w:sdtContent>
      </w:sdt>
      <w:r w:rsidR="008177B8">
        <w:t xml:space="preserve">. </w:t>
      </w:r>
      <w:r w:rsidR="00AC7805">
        <w:t>Therefore,</w:t>
      </w:r>
      <w:r w:rsidR="008177B8">
        <w:t xml:space="preserve"> there is increased speculation and scrutiny over the transparency of a firms sustainable mandate and its corporate social responsibility </w:t>
      </w:r>
      <w:r w:rsidR="003722D8">
        <w:t xml:space="preserve">acts. </w:t>
      </w:r>
      <w:r w:rsidR="00AC7805">
        <w:t xml:space="preserve">The environmental crisis is increasingly pushed as a dominant narrative which provides Burger King an opportunity to seize upon the movement and take steps to decrease the carbon footprint of the </w:t>
      </w:r>
      <w:r w:rsidR="00E17A8A">
        <w:t xml:space="preserve">brand. </w:t>
      </w:r>
    </w:p>
    <w:p w14:paraId="69504787" w14:textId="7150C8C3" w:rsidR="004E3301" w:rsidRDefault="004E3301" w:rsidP="004E3301">
      <w:pPr>
        <w:pStyle w:val="Heading3"/>
      </w:pPr>
      <w:bookmarkStart w:id="16" w:name="_Toc8281153"/>
      <w:r>
        <w:t>2.1.6 Legal Factors</w:t>
      </w:r>
      <w:bookmarkEnd w:id="16"/>
    </w:p>
    <w:p w14:paraId="4332D0B5" w14:textId="76308363" w:rsidR="004E3301" w:rsidRDefault="004E3301" w:rsidP="004E3301">
      <w:r>
        <w:t xml:space="preserve">The legal factors facing Burger King are </w:t>
      </w:r>
      <w:r w:rsidR="009F7DAE">
        <w:t>all</w:t>
      </w:r>
      <w:r>
        <w:t xml:space="preserve"> laws, </w:t>
      </w:r>
      <w:r w:rsidR="008035D5">
        <w:t>acts, regulations and legislation</w:t>
      </w:r>
      <w:r w:rsidR="00807C0E">
        <w:t xml:space="preserve"> that they must obey and act within as to operate legally and lawfully. The United States of America </w:t>
      </w:r>
      <w:r w:rsidR="008C3906">
        <w:t>is comprised of 50 states, and</w:t>
      </w:r>
      <w:r w:rsidR="00596B6B">
        <w:t xml:space="preserve"> each county within each state can have </w:t>
      </w:r>
      <w:r w:rsidR="00A34A6A">
        <w:t xml:space="preserve">laws specifically for that county, each state has laws specifically for that state and finally, federal law covers the nation as a whole </w:t>
      </w:r>
      <w:sdt>
        <w:sdtPr>
          <w:id w:val="682565250"/>
          <w:citation/>
        </w:sdtPr>
        <w:sdtContent>
          <w:r w:rsidR="00A34A6A">
            <w:fldChar w:fldCharType="begin"/>
          </w:r>
          <w:r w:rsidR="00A34A6A">
            <w:instrText xml:space="preserve"> CITATION Leg19 \l 2057 </w:instrText>
          </w:r>
          <w:r w:rsidR="00A34A6A">
            <w:fldChar w:fldCharType="separate"/>
          </w:r>
          <w:r w:rsidR="0000646F" w:rsidRPr="0000646F">
            <w:rPr>
              <w:noProof/>
            </w:rPr>
            <w:t>(Legal Aid Society of Northeastern New York, 2019)</w:t>
          </w:r>
          <w:r w:rsidR="00A34A6A">
            <w:fldChar w:fldCharType="end"/>
          </w:r>
        </w:sdtContent>
      </w:sdt>
      <w:r w:rsidR="00A34A6A">
        <w:t xml:space="preserve">. </w:t>
      </w:r>
      <w:r w:rsidR="00107B54">
        <w:t xml:space="preserve">With over 7,000 </w:t>
      </w:r>
      <w:r w:rsidR="007D1B75">
        <w:t xml:space="preserve">Burger King stores within the United States of America, each Burger King franchisee </w:t>
      </w:r>
      <w:r w:rsidR="009939E5">
        <w:t>must</w:t>
      </w:r>
      <w:r w:rsidR="007D1B75">
        <w:t xml:space="preserve"> ensure that they are fully complying with all legal and lawful requirements </w:t>
      </w:r>
      <w:r w:rsidR="009939E5">
        <w:t>of the operation at every branch of law. An example of a</w:t>
      </w:r>
      <w:r w:rsidR="008258FC">
        <w:t xml:space="preserve"> legal factor that has the potentiality to negatively affect the operational and financial results of Burger King is the call for an almost double pay increase for the minimum wage within the fast food sector, which protestors</w:t>
      </w:r>
      <w:r w:rsidR="00410AF8">
        <w:t>, pressure groups and activists</w:t>
      </w:r>
      <w:r w:rsidR="008258FC">
        <w:t xml:space="preserve"> are currently pressuri</w:t>
      </w:r>
      <w:r w:rsidR="00410AF8">
        <w:t>sing legislators at local</w:t>
      </w:r>
      <w:r w:rsidR="004D0E09">
        <w:t>,</w:t>
      </w:r>
      <w:r w:rsidR="00410AF8">
        <w:t xml:space="preserve"> state </w:t>
      </w:r>
      <w:r w:rsidR="004D0E09">
        <w:t xml:space="preserve">and federal </w:t>
      </w:r>
      <w:r w:rsidR="00410AF8">
        <w:t>level to impose</w:t>
      </w:r>
      <w:sdt>
        <w:sdtPr>
          <w:id w:val="-1578433544"/>
          <w:citation/>
        </w:sdtPr>
        <w:sdtContent>
          <w:r w:rsidR="004D0E09">
            <w:fldChar w:fldCharType="begin"/>
          </w:r>
          <w:r w:rsidR="004D0E09">
            <w:instrText xml:space="preserve"> CITATION Ing19 \l 2057 </w:instrText>
          </w:r>
          <w:r w:rsidR="004D0E09">
            <w:fldChar w:fldCharType="separate"/>
          </w:r>
          <w:r w:rsidR="0000646F">
            <w:rPr>
              <w:noProof/>
            </w:rPr>
            <w:t xml:space="preserve"> </w:t>
          </w:r>
          <w:r w:rsidR="0000646F" w:rsidRPr="0000646F">
            <w:rPr>
              <w:noProof/>
            </w:rPr>
            <w:t>(Ingraham, 2019)</w:t>
          </w:r>
          <w:r w:rsidR="004D0E09">
            <w:fldChar w:fldCharType="end"/>
          </w:r>
        </w:sdtContent>
      </w:sdt>
      <w:r w:rsidR="000166DE">
        <w:t xml:space="preserve">. The threat of doubling the minimum wage in an industry that pays below the </w:t>
      </w:r>
      <w:r w:rsidR="000166DE">
        <w:lastRenderedPageBreak/>
        <w:t xml:space="preserve">desired $15 per hour mark </w:t>
      </w:r>
      <w:r w:rsidR="00CF35AC">
        <w:t xml:space="preserve">threatens not only Burger King’s public image as an employee of good standing but also future financial operations, </w:t>
      </w:r>
      <w:r w:rsidR="00CD2019">
        <w:t>this could perhaps as it has done with competitors, be a motivating factor in the move towards automation within the fast food industry</w:t>
      </w:r>
      <w:sdt>
        <w:sdtPr>
          <w:id w:val="-207486726"/>
          <w:citation/>
        </w:sdtPr>
        <w:sdtContent>
          <w:r w:rsidR="003A55E1">
            <w:fldChar w:fldCharType="begin"/>
          </w:r>
          <w:r w:rsidR="003A55E1">
            <w:instrText xml:space="preserve"> CITATION Fer171 \l 2057 </w:instrText>
          </w:r>
          <w:r w:rsidR="003A55E1">
            <w:fldChar w:fldCharType="separate"/>
          </w:r>
          <w:r w:rsidR="0000646F">
            <w:rPr>
              <w:noProof/>
            </w:rPr>
            <w:t xml:space="preserve"> </w:t>
          </w:r>
          <w:r w:rsidR="0000646F" w:rsidRPr="0000646F">
            <w:rPr>
              <w:noProof/>
            </w:rPr>
            <w:t>(Ferenstein, 2017)</w:t>
          </w:r>
          <w:r w:rsidR="003A55E1">
            <w:fldChar w:fldCharType="end"/>
          </w:r>
        </w:sdtContent>
      </w:sdt>
      <w:sdt>
        <w:sdtPr>
          <w:id w:val="108094127"/>
          <w:citation/>
        </w:sdtPr>
        <w:sdtContent>
          <w:r w:rsidR="00C55F29">
            <w:fldChar w:fldCharType="begin"/>
          </w:r>
          <w:r w:rsidR="00C55F29">
            <w:instrText xml:space="preserve"> CITATION Ren18 \l 2057 </w:instrText>
          </w:r>
          <w:r w:rsidR="00C55F29">
            <w:fldChar w:fldCharType="separate"/>
          </w:r>
          <w:r w:rsidR="0000646F">
            <w:rPr>
              <w:noProof/>
            </w:rPr>
            <w:t xml:space="preserve"> </w:t>
          </w:r>
          <w:r w:rsidR="0000646F" w:rsidRPr="0000646F">
            <w:rPr>
              <w:noProof/>
            </w:rPr>
            <w:t>(Rensi, 2018)</w:t>
          </w:r>
          <w:r w:rsidR="00C55F29">
            <w:fldChar w:fldCharType="end"/>
          </w:r>
        </w:sdtContent>
      </w:sdt>
      <w:r w:rsidR="00C55F29">
        <w:t xml:space="preserve">. </w:t>
      </w:r>
    </w:p>
    <w:p w14:paraId="3785A028" w14:textId="7DCCAE39" w:rsidR="00770C6C" w:rsidRDefault="009B4DED" w:rsidP="005C1EA6">
      <w:pPr>
        <w:pStyle w:val="Heading2"/>
      </w:pPr>
      <w:bookmarkStart w:id="17" w:name="_Toc8281154"/>
      <w:r>
        <w:t>2.2</w:t>
      </w:r>
      <w:r w:rsidR="004C042A">
        <w:t xml:space="preserve"> Porters Five Forces</w:t>
      </w:r>
      <w:bookmarkEnd w:id="17"/>
    </w:p>
    <w:p w14:paraId="3044B320" w14:textId="1348E8F7" w:rsidR="007F6F7E" w:rsidRDefault="00B15B64" w:rsidP="007F6F7E">
      <w:pPr>
        <w:rPr>
          <w:noProof/>
        </w:rPr>
      </w:pPr>
      <w:r w:rsidRPr="00B15B64">
        <w:rPr>
          <w:noProof/>
        </w:rPr>
        <w:t xml:space="preserve">Porter </w:t>
      </w:r>
      <w:r>
        <w:rPr>
          <w:noProof/>
        </w:rPr>
        <w:t>(</w:t>
      </w:r>
      <w:r w:rsidRPr="00B15B64">
        <w:rPr>
          <w:noProof/>
        </w:rPr>
        <w:t>2008)</w:t>
      </w:r>
      <w:r>
        <w:rPr>
          <w:noProof/>
        </w:rPr>
        <w:t xml:space="preserve"> proposed </w:t>
      </w:r>
      <w:r w:rsidR="00640B41">
        <w:rPr>
          <w:noProof/>
        </w:rPr>
        <w:t>five forces that shape business strategy, these are illustrated in the followiong model:</w:t>
      </w:r>
    </w:p>
    <w:p w14:paraId="79BCECF5" w14:textId="49F0947C" w:rsidR="00135F2F" w:rsidRDefault="00135F2F" w:rsidP="00770C6C">
      <w:r>
        <w:rPr>
          <w:noProof/>
        </w:rPr>
        <w:drawing>
          <wp:inline distT="0" distB="0" distL="0" distR="0" wp14:anchorId="2D7D34E9" wp14:editId="37639CA5">
            <wp:extent cx="3790950" cy="3038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90950" cy="3038475"/>
                    </a:xfrm>
                    <a:prstGeom prst="rect">
                      <a:avLst/>
                    </a:prstGeom>
                  </pic:spPr>
                </pic:pic>
              </a:graphicData>
            </a:graphic>
          </wp:inline>
        </w:drawing>
      </w:r>
    </w:p>
    <w:p w14:paraId="59146874" w14:textId="70975C4D" w:rsidR="00770C6C" w:rsidRDefault="004A4DFD" w:rsidP="00770C6C">
      <w:r>
        <w:t>Source:</w:t>
      </w:r>
      <w:r w:rsidR="00B84BA7">
        <w:rPr>
          <w:noProof/>
        </w:rPr>
        <w:t xml:space="preserve"> </w:t>
      </w:r>
      <w:r w:rsidR="00B84BA7" w:rsidRPr="00B84BA7">
        <w:rPr>
          <w:noProof/>
        </w:rPr>
        <w:t>(Porter, 2008</w:t>
      </w:r>
      <w:r w:rsidR="00C9229B">
        <w:rPr>
          <w:noProof/>
        </w:rPr>
        <w:t xml:space="preserve"> p</w:t>
      </w:r>
      <w:r w:rsidR="00135F2F">
        <w:rPr>
          <w:noProof/>
        </w:rPr>
        <w:t>27</w:t>
      </w:r>
      <w:r w:rsidR="00B84BA7" w:rsidRPr="00B84BA7">
        <w:rPr>
          <w:noProof/>
        </w:rPr>
        <w:t>)</w:t>
      </w:r>
      <w:r w:rsidR="00B84BA7">
        <w:rPr>
          <w:noProof/>
        </w:rPr>
        <w:t xml:space="preserve"> </w:t>
      </w:r>
    </w:p>
    <w:p w14:paraId="22B28F7E" w14:textId="4D2CF1CA" w:rsidR="004A4DFD" w:rsidRDefault="004C7833" w:rsidP="00DA47B5">
      <w:pPr>
        <w:pStyle w:val="Heading3"/>
      </w:pPr>
      <w:bookmarkStart w:id="18" w:name="_Toc8281155"/>
      <w:r>
        <w:t>2.2.</w:t>
      </w:r>
      <w:r w:rsidR="003E02DB">
        <w:t>1</w:t>
      </w:r>
      <w:r>
        <w:t xml:space="preserve"> Existing Competitive Rivalry</w:t>
      </w:r>
      <w:bookmarkEnd w:id="18"/>
    </w:p>
    <w:p w14:paraId="4D3035EA" w14:textId="3E19DFBA" w:rsidR="004C7833" w:rsidRPr="004C7833" w:rsidRDefault="004C7833" w:rsidP="004C7833">
      <w:r>
        <w:t>Burger King operate in the fast food industry</w:t>
      </w:r>
      <w:r w:rsidR="007F03A8">
        <w:t xml:space="preserve">. The industry has established and recognisable brands, such as KFC, McDonalds and Subway who are Burger King’s direct competition. </w:t>
      </w:r>
      <w:r w:rsidR="00DE2095">
        <w:t xml:space="preserve">This force is concerned with not only who the competitors are but how </w:t>
      </w:r>
      <w:r w:rsidR="006D026C">
        <w:t>comparable their offering is,</w:t>
      </w:r>
      <w:r w:rsidR="002770AC">
        <w:t xml:space="preserve"> how </w:t>
      </w:r>
      <w:r w:rsidR="00BA3FA8">
        <w:t>intense the rivalry within the market is and the strength of the competition.</w:t>
      </w:r>
      <w:r w:rsidR="004D12B6">
        <w:t xml:space="preserve"> The American fast food market is estimated to have a current worth of </w:t>
      </w:r>
      <w:r w:rsidR="00347F04">
        <w:t>$191.45 billion with projected growth by 2025 to $</w:t>
      </w:r>
      <w:r w:rsidR="00A855B7">
        <w:t>272.51 billion</w:t>
      </w:r>
      <w:sdt>
        <w:sdtPr>
          <w:id w:val="1253394134"/>
          <w:citation/>
        </w:sdtPr>
        <w:sdtContent>
          <w:r w:rsidR="00A855B7">
            <w:fldChar w:fldCharType="begin"/>
          </w:r>
          <w:r w:rsidR="00A855B7">
            <w:instrText xml:space="preserve"> CITATION Env19 \l 2057 </w:instrText>
          </w:r>
          <w:r w:rsidR="00A855B7">
            <w:fldChar w:fldCharType="separate"/>
          </w:r>
          <w:r w:rsidR="0000646F">
            <w:rPr>
              <w:noProof/>
            </w:rPr>
            <w:t xml:space="preserve"> </w:t>
          </w:r>
          <w:r w:rsidR="0000646F" w:rsidRPr="0000646F">
            <w:rPr>
              <w:noProof/>
            </w:rPr>
            <w:t>(Envision Intelligence, 2019)</w:t>
          </w:r>
          <w:r w:rsidR="00A855B7">
            <w:fldChar w:fldCharType="end"/>
          </w:r>
        </w:sdtContent>
      </w:sdt>
      <w:r w:rsidR="00A855B7">
        <w:t xml:space="preserve">. </w:t>
      </w:r>
      <w:r w:rsidR="00843158">
        <w:t xml:space="preserve">McDonalds </w:t>
      </w:r>
      <w:r w:rsidR="00272753">
        <w:t>are by far the largest of the competitors within the market, with</w:t>
      </w:r>
      <w:r w:rsidR="00683097">
        <w:t xml:space="preserve"> </w:t>
      </w:r>
      <w:r w:rsidR="00272753">
        <w:t xml:space="preserve">Yum! Brands </w:t>
      </w:r>
      <w:r w:rsidR="00B62460">
        <w:t>(KFC and Pizza Hut)</w:t>
      </w:r>
      <w:r w:rsidR="00BA3FA8">
        <w:t xml:space="preserve"> </w:t>
      </w:r>
      <w:r w:rsidR="00683097">
        <w:t xml:space="preserve">the most comparable to Burger King and Restaurant Brands International INC </w:t>
      </w:r>
      <w:sdt>
        <w:sdtPr>
          <w:id w:val="791714137"/>
          <w:citation/>
        </w:sdtPr>
        <w:sdtContent>
          <w:r w:rsidR="0060641F">
            <w:fldChar w:fldCharType="begin"/>
          </w:r>
          <w:r w:rsidR="0060641F">
            <w:instrText xml:space="preserve"> CITATION McG18 \l 2057 </w:instrText>
          </w:r>
          <w:r w:rsidR="0060641F">
            <w:fldChar w:fldCharType="separate"/>
          </w:r>
          <w:r w:rsidR="0000646F" w:rsidRPr="0000646F">
            <w:rPr>
              <w:noProof/>
            </w:rPr>
            <w:t>(McGrath, 2018)</w:t>
          </w:r>
          <w:r w:rsidR="0060641F">
            <w:fldChar w:fldCharType="end"/>
          </w:r>
        </w:sdtContent>
      </w:sdt>
      <w:sdt>
        <w:sdtPr>
          <w:id w:val="-1327205627"/>
          <w:citation/>
        </w:sdtPr>
        <w:sdtContent>
          <w:r w:rsidR="00255D98">
            <w:fldChar w:fldCharType="begin"/>
          </w:r>
          <w:r w:rsidR="00255D98">
            <w:instrText xml:space="preserve"> CITATION Sen18 \l 2057 </w:instrText>
          </w:r>
          <w:r w:rsidR="00255D98">
            <w:fldChar w:fldCharType="separate"/>
          </w:r>
          <w:r w:rsidR="0000646F">
            <w:rPr>
              <w:noProof/>
            </w:rPr>
            <w:t xml:space="preserve"> </w:t>
          </w:r>
          <w:r w:rsidR="0000646F" w:rsidRPr="0000646F">
            <w:rPr>
              <w:noProof/>
            </w:rPr>
            <w:t>(Sena, 2018)</w:t>
          </w:r>
          <w:r w:rsidR="00255D98">
            <w:fldChar w:fldCharType="end"/>
          </w:r>
        </w:sdtContent>
      </w:sdt>
      <w:r w:rsidR="00255D98">
        <w:t xml:space="preserve">. </w:t>
      </w:r>
    </w:p>
    <w:p w14:paraId="0E5B47BA" w14:textId="47433B97" w:rsidR="00770C6C" w:rsidRDefault="003E02DB" w:rsidP="003E02DB">
      <w:pPr>
        <w:pStyle w:val="Heading3"/>
      </w:pPr>
      <w:bookmarkStart w:id="19" w:name="_Toc8281156"/>
      <w:r>
        <w:t xml:space="preserve">2.2.2 </w:t>
      </w:r>
      <w:r w:rsidR="005D7B67">
        <w:t>Threat of New Entrants</w:t>
      </w:r>
      <w:bookmarkEnd w:id="19"/>
    </w:p>
    <w:p w14:paraId="7951E0A0" w14:textId="1CD5C58E" w:rsidR="005D7B67" w:rsidRDefault="005D7B67" w:rsidP="005D7B67">
      <w:r>
        <w:t xml:space="preserve">This force factors the likelihood of a </w:t>
      </w:r>
      <w:r w:rsidR="00742B6A">
        <w:t>new competitor entering the market and attempting to gain market share.</w:t>
      </w:r>
      <w:r w:rsidR="000253D4">
        <w:t xml:space="preserve"> The concern of the factor is whether the barrier of entry is high or low, the higher the barrier the harder a new entrant to the market will find entering it</w:t>
      </w:r>
      <w:r w:rsidR="00AA5AA9">
        <w:t xml:space="preserve"> competitively</w:t>
      </w:r>
      <w:sdt>
        <w:sdtPr>
          <w:id w:val="-1141416498"/>
          <w:citation/>
        </w:sdtPr>
        <w:sdtContent>
          <w:r w:rsidR="00C80157">
            <w:fldChar w:fldCharType="begin"/>
          </w:r>
          <w:r w:rsidR="00C80157">
            <w:instrText xml:space="preserve"> CITATION Fee04 \l 2057 </w:instrText>
          </w:r>
          <w:r w:rsidR="00C80157">
            <w:fldChar w:fldCharType="separate"/>
          </w:r>
          <w:r w:rsidR="0000646F">
            <w:rPr>
              <w:noProof/>
            </w:rPr>
            <w:t xml:space="preserve"> </w:t>
          </w:r>
          <w:r w:rsidR="0000646F" w:rsidRPr="0000646F">
            <w:rPr>
              <w:noProof/>
            </w:rPr>
            <w:t>(Fee, et al., 2004)</w:t>
          </w:r>
          <w:r w:rsidR="00C80157">
            <w:fldChar w:fldCharType="end"/>
          </w:r>
        </w:sdtContent>
      </w:sdt>
      <w:r w:rsidR="00AA5AA9">
        <w:t>.</w:t>
      </w:r>
      <w:r w:rsidR="00742B6A">
        <w:t xml:space="preserve"> </w:t>
      </w:r>
      <w:r w:rsidR="00FB3FD4">
        <w:t>On a local level</w:t>
      </w:r>
      <w:r w:rsidR="00C80157">
        <w:t xml:space="preserve"> due t</w:t>
      </w:r>
      <w:r w:rsidR="00D47024">
        <w:t>o the lower operational value of economies of scale</w:t>
      </w:r>
      <w:sdt>
        <w:sdtPr>
          <w:id w:val="1274292457"/>
          <w:citation/>
        </w:sdtPr>
        <w:sdtContent>
          <w:r w:rsidR="00D47024">
            <w:fldChar w:fldCharType="begin"/>
          </w:r>
          <w:r w:rsidR="00D47024">
            <w:instrText xml:space="preserve"> CITATION Sch81 \l 2057 </w:instrText>
          </w:r>
          <w:r w:rsidR="00D47024">
            <w:fldChar w:fldCharType="separate"/>
          </w:r>
          <w:r w:rsidR="0000646F">
            <w:rPr>
              <w:noProof/>
            </w:rPr>
            <w:t xml:space="preserve"> </w:t>
          </w:r>
          <w:r w:rsidR="0000646F" w:rsidRPr="0000646F">
            <w:rPr>
              <w:noProof/>
            </w:rPr>
            <w:t>(Schmalensee, 1981)</w:t>
          </w:r>
          <w:r w:rsidR="00D47024">
            <w:fldChar w:fldCharType="end"/>
          </w:r>
        </w:sdtContent>
      </w:sdt>
      <w:r w:rsidR="00FB3FD4">
        <w:t>, Burger King fr</w:t>
      </w:r>
      <w:r w:rsidR="00C02F9B">
        <w:t xml:space="preserve">anchises have an incredible amount of competition with not only their established competitors but also local independent competitors.  </w:t>
      </w:r>
      <w:r w:rsidR="00702FC8">
        <w:t xml:space="preserve">The threat of entry in local markets is rather high as there are considerably less barriers to entry in this </w:t>
      </w:r>
      <w:r w:rsidR="00EE1607">
        <w:t>small-scale</w:t>
      </w:r>
      <w:r w:rsidR="00702FC8">
        <w:t xml:space="preserve"> market. </w:t>
      </w:r>
      <w:r w:rsidR="00702FC8">
        <w:lastRenderedPageBreak/>
        <w:t xml:space="preserve">However, to be a true </w:t>
      </w:r>
      <w:r w:rsidR="0093658D">
        <w:t>global</w:t>
      </w:r>
      <w:r w:rsidR="00702FC8">
        <w:t xml:space="preserve"> competitor that can operate at a comparable level to Burger King, the threat is </w:t>
      </w:r>
      <w:r w:rsidR="0093658D">
        <w:t>significantly</w:t>
      </w:r>
      <w:r w:rsidR="00702FC8">
        <w:t xml:space="preserve"> reduced, this is due to not only the scope and scale that Burger King operate at but also the significant </w:t>
      </w:r>
      <w:r w:rsidR="00635216">
        <w:t>investment that would be required to enter at this level</w:t>
      </w:r>
      <w:sdt>
        <w:sdtPr>
          <w:id w:val="-1795281424"/>
          <w:citation/>
        </w:sdtPr>
        <w:sdtContent>
          <w:r w:rsidR="005D60F7">
            <w:fldChar w:fldCharType="begin"/>
          </w:r>
          <w:r w:rsidR="005D60F7">
            <w:instrText xml:space="preserve"> CITATION Eat80 \l 2057 </w:instrText>
          </w:r>
          <w:r w:rsidR="005D60F7">
            <w:fldChar w:fldCharType="separate"/>
          </w:r>
          <w:r w:rsidR="0000646F">
            <w:rPr>
              <w:noProof/>
            </w:rPr>
            <w:t xml:space="preserve"> </w:t>
          </w:r>
          <w:r w:rsidR="0000646F" w:rsidRPr="0000646F">
            <w:rPr>
              <w:noProof/>
            </w:rPr>
            <w:t>(Eaton &amp; Lipsey, 1980)</w:t>
          </w:r>
          <w:r w:rsidR="005D60F7">
            <w:fldChar w:fldCharType="end"/>
          </w:r>
        </w:sdtContent>
      </w:sdt>
      <w:r w:rsidR="00635216">
        <w:t xml:space="preserve">.  The expansion of smaller to middling competitors is a much more likely scenario and </w:t>
      </w:r>
      <w:r w:rsidR="00EE1607">
        <w:t>over a period time they can grown to Burger King’s size.</w:t>
      </w:r>
      <w:r w:rsidR="00CD2C62">
        <w:t xml:space="preserve"> An established firm within a related market however, such as Costa or Starbucks could opt to reposition themselves and expand into the fast food market, as they have </w:t>
      </w:r>
      <w:r w:rsidR="00891072">
        <w:t>global operations the barrier to entry for them is low</w:t>
      </w:r>
      <w:r w:rsidR="00253CAF">
        <w:t>.</w:t>
      </w:r>
    </w:p>
    <w:p w14:paraId="1AF74FD3" w14:textId="324FBEB8" w:rsidR="00AA5AA9" w:rsidRDefault="00AA5AA9" w:rsidP="00AA5AA9">
      <w:pPr>
        <w:pStyle w:val="Heading3"/>
      </w:pPr>
      <w:bookmarkStart w:id="20" w:name="_Toc8281157"/>
      <w:r>
        <w:t xml:space="preserve">2.2.3 </w:t>
      </w:r>
      <w:r w:rsidR="00FD5C70">
        <w:t>Bargaining Power of Buyers</w:t>
      </w:r>
      <w:bookmarkEnd w:id="20"/>
    </w:p>
    <w:p w14:paraId="38545623" w14:textId="7447E821" w:rsidR="00FD5C70" w:rsidRDefault="006E2729" w:rsidP="00FD5C70">
      <w:r>
        <w:t xml:space="preserve">This factor is concerned with the </w:t>
      </w:r>
      <w:r w:rsidR="00475DCD">
        <w:t xml:space="preserve">control that buyers have over the price of the product offering </w:t>
      </w:r>
      <w:r w:rsidR="006426FD">
        <w:t xml:space="preserve">and how </w:t>
      </w:r>
      <w:r w:rsidR="00683527">
        <w:t>the demographics of the market dictate actions of the firm</w:t>
      </w:r>
      <w:sdt>
        <w:sdtPr>
          <w:id w:val="-394578865"/>
          <w:citation/>
        </w:sdtPr>
        <w:sdtContent>
          <w:r w:rsidR="00F9761A">
            <w:fldChar w:fldCharType="begin"/>
          </w:r>
          <w:r w:rsidR="00F9761A">
            <w:instrText xml:space="preserve"> CITATION Che08 \l 2057 </w:instrText>
          </w:r>
          <w:r w:rsidR="00F9761A">
            <w:fldChar w:fldCharType="separate"/>
          </w:r>
          <w:r w:rsidR="0000646F">
            <w:rPr>
              <w:noProof/>
            </w:rPr>
            <w:t xml:space="preserve"> </w:t>
          </w:r>
          <w:r w:rsidR="0000646F" w:rsidRPr="0000646F">
            <w:rPr>
              <w:noProof/>
            </w:rPr>
            <w:t>(Chen, 2008)</w:t>
          </w:r>
          <w:r w:rsidR="00F9761A">
            <w:fldChar w:fldCharType="end"/>
          </w:r>
        </w:sdtContent>
      </w:sdt>
      <w:r w:rsidR="00DE1385">
        <w:t>.</w:t>
      </w:r>
      <w:r w:rsidR="00E33555">
        <w:t xml:space="preserve"> The prod</w:t>
      </w:r>
      <w:r w:rsidR="0034771A">
        <w:t xml:space="preserve">ucts sold within the fast food market are relatively inexpensive and there for the threat of consumer switching is high when coupled with </w:t>
      </w:r>
      <w:r w:rsidR="004F317B">
        <w:t xml:space="preserve">the competitivity of the market. There is a </w:t>
      </w:r>
      <w:r w:rsidR="00096BCE">
        <w:t xml:space="preserve">high threat of substitution due to the competitivity of the market also, </w:t>
      </w:r>
      <w:r w:rsidR="004146A2">
        <w:t>meaning that the buyer power within the market is high</w:t>
      </w:r>
      <w:sdt>
        <w:sdtPr>
          <w:id w:val="-216827095"/>
          <w:citation/>
        </w:sdtPr>
        <w:sdtContent>
          <w:r w:rsidR="005D5321">
            <w:fldChar w:fldCharType="begin"/>
          </w:r>
          <w:r w:rsidR="005D5321">
            <w:instrText xml:space="preserve"> CITATION Cha04 \l 2057 </w:instrText>
          </w:r>
          <w:r w:rsidR="005D5321">
            <w:fldChar w:fldCharType="separate"/>
          </w:r>
          <w:r w:rsidR="0000646F">
            <w:rPr>
              <w:noProof/>
            </w:rPr>
            <w:t xml:space="preserve"> </w:t>
          </w:r>
          <w:r w:rsidR="0000646F" w:rsidRPr="0000646F">
            <w:rPr>
              <w:noProof/>
            </w:rPr>
            <w:t>(Chae &amp; Heidhues, 2004)</w:t>
          </w:r>
          <w:r w:rsidR="005D5321">
            <w:fldChar w:fldCharType="end"/>
          </w:r>
        </w:sdtContent>
      </w:sdt>
      <w:r w:rsidR="004146A2">
        <w:t xml:space="preserve">.  However as Burger King has focused mostly on cost leadership within the market </w:t>
      </w:r>
      <w:r w:rsidR="000F093D">
        <w:t xml:space="preserve">for the last decade, the power ability of the buyer to further drive </w:t>
      </w:r>
      <w:r w:rsidR="00214982">
        <w:t>Burger King’s price down is negated and instead the onus to do so is placed on Burger King’s competitors</w:t>
      </w:r>
      <w:sdt>
        <w:sdtPr>
          <w:id w:val="362489637"/>
          <w:citation/>
        </w:sdtPr>
        <w:sdtContent>
          <w:r w:rsidR="00214982">
            <w:fldChar w:fldCharType="begin"/>
          </w:r>
          <w:r w:rsidR="00214982">
            <w:instrText xml:space="preserve"> CITATION Gib07 \l 2057 </w:instrText>
          </w:r>
          <w:r w:rsidR="00214982">
            <w:fldChar w:fldCharType="separate"/>
          </w:r>
          <w:r w:rsidR="0000646F">
            <w:rPr>
              <w:noProof/>
            </w:rPr>
            <w:t xml:space="preserve"> </w:t>
          </w:r>
          <w:r w:rsidR="0000646F" w:rsidRPr="0000646F">
            <w:rPr>
              <w:noProof/>
            </w:rPr>
            <w:t>(Gibson, 2007)</w:t>
          </w:r>
          <w:r w:rsidR="00214982">
            <w:fldChar w:fldCharType="end"/>
          </w:r>
        </w:sdtContent>
      </w:sdt>
      <w:sdt>
        <w:sdtPr>
          <w:id w:val="664587076"/>
          <w:citation/>
        </w:sdtPr>
        <w:sdtContent>
          <w:r w:rsidR="00214982">
            <w:fldChar w:fldCharType="begin"/>
          </w:r>
          <w:r w:rsidR="00214982">
            <w:instrText xml:space="preserve"> CITATION Lut18 \l 2057 </w:instrText>
          </w:r>
          <w:r w:rsidR="00214982">
            <w:fldChar w:fldCharType="separate"/>
          </w:r>
          <w:r w:rsidR="0000646F">
            <w:rPr>
              <w:noProof/>
            </w:rPr>
            <w:t xml:space="preserve"> </w:t>
          </w:r>
          <w:r w:rsidR="0000646F" w:rsidRPr="0000646F">
            <w:rPr>
              <w:noProof/>
            </w:rPr>
            <w:t>(Lutz, 2018)</w:t>
          </w:r>
          <w:r w:rsidR="00214982">
            <w:fldChar w:fldCharType="end"/>
          </w:r>
        </w:sdtContent>
      </w:sdt>
      <w:r w:rsidR="00214982">
        <w:t>.</w:t>
      </w:r>
    </w:p>
    <w:p w14:paraId="459332EF" w14:textId="1BA49479" w:rsidR="00FD5C70" w:rsidRDefault="00FD5C70" w:rsidP="00FD5C70">
      <w:pPr>
        <w:pStyle w:val="Heading3"/>
      </w:pPr>
      <w:bookmarkStart w:id="21" w:name="_Toc8281158"/>
      <w:r>
        <w:t>2.2.4 Bargaining Power of Suppliers</w:t>
      </w:r>
      <w:bookmarkEnd w:id="21"/>
    </w:p>
    <w:p w14:paraId="13E0AE7E" w14:textId="073A5D67" w:rsidR="00FD5C70" w:rsidRDefault="00C32729" w:rsidP="00FD5C70">
      <w:r>
        <w:t xml:space="preserve">The bargaining power of suppliers </w:t>
      </w:r>
      <w:r w:rsidR="00812D45">
        <w:t>is contingent on how many capable suppliers there, how</w:t>
      </w:r>
      <w:r w:rsidR="00B063AA">
        <w:t xml:space="preserve"> easy or difficult it would be for a firm to switch their supplier and the pricing of the supplies.  If the suppliers are in a position where they have limited competition in this instance, then they would have greater power </w:t>
      </w:r>
      <w:r w:rsidR="00123D73">
        <w:t xml:space="preserve">over pricing than they would if the supplier was facing high competition. If </w:t>
      </w:r>
      <w:r w:rsidR="00F9089B">
        <w:t xml:space="preserve">a firm </w:t>
      </w:r>
      <w:r w:rsidR="00517ADE">
        <w:t>can</w:t>
      </w:r>
      <w:r w:rsidR="00F9089B">
        <w:t xml:space="preserve"> freely switch suppliers with little cost or perhaps even a benefit, then the supplier has low power.</w:t>
      </w:r>
      <w:r w:rsidR="00517ADE">
        <w:t xml:space="preserve"> The ideal position for Burger King therefore is that there are multiple capable competitive suppliers in order to keep the cost of supplies low</w:t>
      </w:r>
      <w:sdt>
        <w:sdtPr>
          <w:id w:val="-871994496"/>
          <w:citation/>
        </w:sdtPr>
        <w:sdtContent>
          <w:r w:rsidR="00245657">
            <w:fldChar w:fldCharType="begin"/>
          </w:r>
          <w:r w:rsidR="00245657">
            <w:instrText xml:space="preserve"> CITATION Dow99 \l 2057 </w:instrText>
          </w:r>
          <w:r w:rsidR="00245657">
            <w:fldChar w:fldCharType="separate"/>
          </w:r>
          <w:r w:rsidR="0000646F">
            <w:rPr>
              <w:noProof/>
            </w:rPr>
            <w:t xml:space="preserve"> </w:t>
          </w:r>
          <w:r w:rsidR="0000646F" w:rsidRPr="0000646F">
            <w:rPr>
              <w:noProof/>
            </w:rPr>
            <w:t>(Dowlatshahi, 1999)</w:t>
          </w:r>
          <w:r w:rsidR="00245657">
            <w:fldChar w:fldCharType="end"/>
          </w:r>
        </w:sdtContent>
      </w:sdt>
      <w:sdt>
        <w:sdtPr>
          <w:id w:val="-622844388"/>
          <w:citation/>
        </w:sdtPr>
        <w:sdtContent>
          <w:r w:rsidR="001F6009">
            <w:fldChar w:fldCharType="begin"/>
          </w:r>
          <w:r w:rsidR="001F6009">
            <w:instrText xml:space="preserve"> CITATION Ste12 \l 2057 </w:instrText>
          </w:r>
          <w:r w:rsidR="001F6009">
            <w:fldChar w:fldCharType="separate"/>
          </w:r>
          <w:r w:rsidR="0000646F">
            <w:rPr>
              <w:noProof/>
            </w:rPr>
            <w:t xml:space="preserve"> </w:t>
          </w:r>
          <w:r w:rsidR="0000646F" w:rsidRPr="0000646F">
            <w:rPr>
              <w:noProof/>
            </w:rPr>
            <w:t>(Stenbacka &amp; Tomback, 2012)</w:t>
          </w:r>
          <w:r w:rsidR="001F6009">
            <w:fldChar w:fldCharType="end"/>
          </w:r>
        </w:sdtContent>
      </w:sdt>
      <w:r w:rsidR="00517ADE">
        <w:t xml:space="preserve">.  </w:t>
      </w:r>
    </w:p>
    <w:p w14:paraId="728F334D" w14:textId="68EFEAA4" w:rsidR="00FD5C70" w:rsidRPr="00FD5C70" w:rsidRDefault="00AB4C26" w:rsidP="00FD5C70">
      <w:pPr>
        <w:pStyle w:val="Heading3"/>
      </w:pPr>
      <w:bookmarkStart w:id="22" w:name="_Toc8281159"/>
      <w:r>
        <w:t>2.2.5 Threat of Substitute o</w:t>
      </w:r>
      <w:r w:rsidR="0097340D">
        <w:t>f</w:t>
      </w:r>
      <w:r>
        <w:t xml:space="preserve"> </w:t>
      </w:r>
      <w:r w:rsidR="00446E27">
        <w:t>Services or Products</w:t>
      </w:r>
      <w:bookmarkEnd w:id="22"/>
    </w:p>
    <w:p w14:paraId="05D2E31A" w14:textId="4F9B72C4" w:rsidR="00B64EF9" w:rsidRDefault="00227A25" w:rsidP="00770C6C">
      <w:r>
        <w:t xml:space="preserve">Substitutes are essentially the competitors that Burger King are </w:t>
      </w:r>
      <w:r w:rsidR="007E4CE3">
        <w:t>facing,</w:t>
      </w:r>
      <w:r>
        <w:t xml:space="preserve"> and the threat is whether customers are likely to stay loyal to Burger King or use a competitor. </w:t>
      </w:r>
      <w:r w:rsidR="00B55141">
        <w:t xml:space="preserve">There are many direct offerings of substitutes to </w:t>
      </w:r>
      <w:r w:rsidR="00B64EF9">
        <w:t xml:space="preserve">Burger King products, the largest being McDonalds. Brand loyalty in this arena is unlikely to play a part if the buying motive is convenience as the buyer is likely to </w:t>
      </w:r>
      <w:r w:rsidR="007E4CE3">
        <w:t>use the most convenient offering. Whilst there are many strategies that the competitors have adopted in this market to lift and separate them from others, the overall customer experience is undoubtedly the driving factor in buyers brand loyalty within this market</w:t>
      </w:r>
      <w:r w:rsidR="00171B13">
        <w:t xml:space="preserve"> and how brands </w:t>
      </w:r>
      <w:r w:rsidR="0052469B">
        <w:t>should attempt to achieve competitive advantage</w:t>
      </w:r>
      <w:sdt>
        <w:sdtPr>
          <w:id w:val="739439613"/>
          <w:citation/>
        </w:sdtPr>
        <w:sdtContent>
          <w:r w:rsidR="0052469B">
            <w:fldChar w:fldCharType="begin"/>
          </w:r>
          <w:r w:rsidR="0052469B">
            <w:instrText xml:space="preserve"> CITATION Pfe94 \l 2057 </w:instrText>
          </w:r>
          <w:r w:rsidR="0052469B">
            <w:fldChar w:fldCharType="separate"/>
          </w:r>
          <w:r w:rsidR="0000646F">
            <w:rPr>
              <w:noProof/>
            </w:rPr>
            <w:t xml:space="preserve"> </w:t>
          </w:r>
          <w:r w:rsidR="0000646F" w:rsidRPr="0000646F">
            <w:rPr>
              <w:noProof/>
            </w:rPr>
            <w:t>(Pfeffer, 1994)</w:t>
          </w:r>
          <w:r w:rsidR="0052469B">
            <w:fldChar w:fldCharType="end"/>
          </w:r>
        </w:sdtContent>
      </w:sdt>
      <w:sdt>
        <w:sdtPr>
          <w:id w:val="-472604290"/>
          <w:citation/>
        </w:sdtPr>
        <w:sdtContent>
          <w:r w:rsidR="00890996">
            <w:fldChar w:fldCharType="begin"/>
          </w:r>
          <w:r w:rsidR="00890996">
            <w:instrText xml:space="preserve"> CITATION Haw94 \l 2057 </w:instrText>
          </w:r>
          <w:r w:rsidR="00890996">
            <w:fldChar w:fldCharType="separate"/>
          </w:r>
          <w:r w:rsidR="0000646F">
            <w:rPr>
              <w:noProof/>
            </w:rPr>
            <w:t xml:space="preserve"> </w:t>
          </w:r>
          <w:r w:rsidR="0000646F" w:rsidRPr="0000646F">
            <w:rPr>
              <w:noProof/>
            </w:rPr>
            <w:t>(Hawkes, 1994)</w:t>
          </w:r>
          <w:r w:rsidR="00890996">
            <w:fldChar w:fldCharType="end"/>
          </w:r>
        </w:sdtContent>
      </w:sdt>
      <w:sdt>
        <w:sdtPr>
          <w:id w:val="1785619430"/>
          <w:citation/>
        </w:sdtPr>
        <w:sdtContent>
          <w:r w:rsidR="002A69C6">
            <w:fldChar w:fldCharType="begin"/>
          </w:r>
          <w:r w:rsidR="002A69C6">
            <w:instrText xml:space="preserve"> CITATION Ruo94 \l 2057 </w:instrText>
          </w:r>
          <w:r w:rsidR="002A69C6">
            <w:fldChar w:fldCharType="separate"/>
          </w:r>
          <w:r w:rsidR="0000646F">
            <w:rPr>
              <w:noProof/>
            </w:rPr>
            <w:t xml:space="preserve"> </w:t>
          </w:r>
          <w:r w:rsidR="0000646F" w:rsidRPr="0000646F">
            <w:rPr>
              <w:noProof/>
            </w:rPr>
            <w:t>(Ruocco &amp; Proctor, 1994)</w:t>
          </w:r>
          <w:r w:rsidR="002A69C6">
            <w:fldChar w:fldCharType="end"/>
          </w:r>
        </w:sdtContent>
      </w:sdt>
      <w:r w:rsidR="0052469B">
        <w:t>.</w:t>
      </w:r>
      <w:r w:rsidR="00A379AB" w:rsidRPr="00A379AB">
        <w:t xml:space="preserve"> </w:t>
      </w:r>
      <w:r w:rsidR="00A379AB">
        <w:t xml:space="preserve">The fully franchised model of Burger King can also create inconsistencies from region to region with customer experience and may impact consumer decisions </w:t>
      </w:r>
      <w:sdt>
        <w:sdtPr>
          <w:id w:val="-440068921"/>
          <w:citation/>
        </w:sdtPr>
        <w:sdtContent>
          <w:r w:rsidR="00A379AB">
            <w:fldChar w:fldCharType="begin"/>
          </w:r>
          <w:r w:rsidR="00A379AB">
            <w:instrText xml:space="preserve"> CITATION Jus86 \l 2057 </w:instrText>
          </w:r>
          <w:r w:rsidR="00A379AB">
            <w:fldChar w:fldCharType="separate"/>
          </w:r>
          <w:r w:rsidR="0000646F" w:rsidRPr="0000646F">
            <w:rPr>
              <w:noProof/>
            </w:rPr>
            <w:t>(Justis &amp; Judd, 1986)</w:t>
          </w:r>
          <w:r w:rsidR="00A379AB">
            <w:fldChar w:fldCharType="end"/>
          </w:r>
        </w:sdtContent>
      </w:sdt>
      <w:sdt>
        <w:sdtPr>
          <w:id w:val="2110691364"/>
          <w:citation/>
        </w:sdtPr>
        <w:sdtContent>
          <w:r w:rsidR="00A379AB">
            <w:fldChar w:fldCharType="begin"/>
          </w:r>
          <w:r w:rsidR="00A379AB">
            <w:instrText xml:space="preserve"> CITATION Pil91 \l 2057 </w:instrText>
          </w:r>
          <w:r w:rsidR="00A379AB">
            <w:fldChar w:fldCharType="separate"/>
          </w:r>
          <w:r w:rsidR="0000646F">
            <w:rPr>
              <w:noProof/>
            </w:rPr>
            <w:t xml:space="preserve"> </w:t>
          </w:r>
          <w:r w:rsidR="0000646F" w:rsidRPr="0000646F">
            <w:rPr>
              <w:noProof/>
            </w:rPr>
            <w:t>(Pilling, 1991)</w:t>
          </w:r>
          <w:r w:rsidR="00A379AB">
            <w:fldChar w:fldCharType="end"/>
          </w:r>
        </w:sdtContent>
      </w:sdt>
      <w:r w:rsidR="00A379AB">
        <w:t>.</w:t>
      </w:r>
      <w:r w:rsidR="006D6F99">
        <w:t xml:space="preserve"> </w:t>
      </w:r>
    </w:p>
    <w:p w14:paraId="63DD2DC7" w14:textId="32591DD6" w:rsidR="00770C6C" w:rsidRDefault="00770C6C" w:rsidP="00770C6C"/>
    <w:p w14:paraId="1FDA66F2" w14:textId="2A688077" w:rsidR="00C60BD9" w:rsidRDefault="00C60BD9" w:rsidP="00C60BD9">
      <w:pPr>
        <w:pStyle w:val="Heading2"/>
      </w:pPr>
      <w:bookmarkStart w:id="23" w:name="_Toc8281160"/>
      <w:r>
        <w:lastRenderedPageBreak/>
        <w:t xml:space="preserve">2.3 </w:t>
      </w:r>
      <w:r w:rsidR="00176A7D">
        <w:t>Resources, Competencies and Distinctive Capabilities</w:t>
      </w:r>
      <w:bookmarkEnd w:id="23"/>
    </w:p>
    <w:p w14:paraId="06152123" w14:textId="00182EB5" w:rsidR="00176A7D" w:rsidRPr="00176A7D" w:rsidRDefault="00C067F5" w:rsidP="00176A7D">
      <w:r>
        <w:t>Resources are</w:t>
      </w:r>
      <w:r w:rsidR="004A3BB3">
        <w:t xml:space="preserve"> any</w:t>
      </w:r>
      <w:r>
        <w:t xml:space="preserve"> assets that</w:t>
      </w:r>
      <w:r w:rsidR="004A3BB3">
        <w:t xml:space="preserve"> has a degree of permanence within a firm according to </w:t>
      </w:r>
      <w:r w:rsidR="00100A9B" w:rsidRPr="004A3BB3">
        <w:rPr>
          <w:noProof/>
        </w:rPr>
        <w:t xml:space="preserve">Wernerfelt </w:t>
      </w:r>
      <w:r w:rsidR="00100A9B">
        <w:rPr>
          <w:noProof/>
        </w:rPr>
        <w:t>(</w:t>
      </w:r>
      <w:r w:rsidR="00100A9B" w:rsidRPr="004A3BB3">
        <w:rPr>
          <w:noProof/>
        </w:rPr>
        <w:t>1984)</w:t>
      </w:r>
      <w:r w:rsidR="00182273">
        <w:t>.</w:t>
      </w:r>
      <w:r w:rsidR="005C6FCC">
        <w:t xml:space="preserve"> Direct competitors in the same market and industry who may operate very similarly are unlikely to have the same resources as the other</w:t>
      </w:r>
      <w:r w:rsidR="006C0070">
        <w:t xml:space="preserve"> according to findings from </w:t>
      </w:r>
      <w:r w:rsidR="00B77A4A" w:rsidRPr="006C0070">
        <w:rPr>
          <w:noProof/>
        </w:rPr>
        <w:t>Barney</w:t>
      </w:r>
      <w:r w:rsidR="00B77A4A">
        <w:rPr>
          <w:noProof/>
        </w:rPr>
        <w:t xml:space="preserve"> (</w:t>
      </w:r>
      <w:r w:rsidR="00B77A4A" w:rsidRPr="006C0070">
        <w:rPr>
          <w:noProof/>
        </w:rPr>
        <w:t>1991)</w:t>
      </w:r>
      <w:r w:rsidR="006C0070">
        <w:t xml:space="preserve">. </w:t>
      </w:r>
      <w:r w:rsidR="00182273">
        <w:t>C</w:t>
      </w:r>
      <w:r w:rsidR="00802B18">
        <w:t>ompet</w:t>
      </w:r>
      <w:r w:rsidR="000678D5">
        <w:t xml:space="preserve">encies are </w:t>
      </w:r>
      <w:r w:rsidR="00182273">
        <w:t>the underlying, enduring characteristics of an organisation</w:t>
      </w:r>
      <w:r w:rsidR="007A49D2">
        <w:t xml:space="preserve"> which results in effective and </w:t>
      </w:r>
      <w:r w:rsidR="005D2B5E">
        <w:t>occasionally superior performance</w:t>
      </w:r>
      <w:r w:rsidR="00182273">
        <w:t xml:space="preserve"> according to </w:t>
      </w:r>
      <w:r w:rsidR="00182273" w:rsidRPr="00182273">
        <w:rPr>
          <w:noProof/>
        </w:rPr>
        <w:t xml:space="preserve">McClelland </w:t>
      </w:r>
      <w:r w:rsidR="00182273">
        <w:rPr>
          <w:noProof/>
        </w:rPr>
        <w:t>(</w:t>
      </w:r>
      <w:r w:rsidR="00182273" w:rsidRPr="00182273">
        <w:rPr>
          <w:noProof/>
        </w:rPr>
        <w:t>1973)</w:t>
      </w:r>
      <w:r w:rsidR="005D2B5E">
        <w:rPr>
          <w:noProof/>
        </w:rPr>
        <w:t xml:space="preserve"> and</w:t>
      </w:r>
      <w:r w:rsidR="004B14B9">
        <w:rPr>
          <w:noProof/>
        </w:rPr>
        <w:t xml:space="preserve"> </w:t>
      </w:r>
      <w:r w:rsidR="004B14B9" w:rsidRPr="00906CCD">
        <w:rPr>
          <w:noProof/>
        </w:rPr>
        <w:t xml:space="preserve">Boyatis </w:t>
      </w:r>
      <w:r w:rsidR="004B14B9">
        <w:rPr>
          <w:noProof/>
        </w:rPr>
        <w:t>(</w:t>
      </w:r>
      <w:r w:rsidR="004B14B9" w:rsidRPr="00906CCD">
        <w:rPr>
          <w:noProof/>
        </w:rPr>
        <w:t>2007)</w:t>
      </w:r>
      <w:r w:rsidR="004B14B9">
        <w:rPr>
          <w:noProof/>
        </w:rPr>
        <w:t>.</w:t>
      </w:r>
      <w:r w:rsidR="00B77A4A">
        <w:rPr>
          <w:noProof/>
        </w:rPr>
        <w:t xml:space="preserve"> Definitive capabilites are </w:t>
      </w:r>
      <w:r w:rsidR="00B41F1B">
        <w:rPr>
          <w:noProof/>
        </w:rPr>
        <w:t xml:space="preserve">as defined by </w:t>
      </w:r>
      <w:r w:rsidR="00B41CE4" w:rsidRPr="00B41F1B">
        <w:rPr>
          <w:noProof/>
        </w:rPr>
        <w:t xml:space="preserve">Eisenhardt &amp; Martin </w:t>
      </w:r>
      <w:r w:rsidR="00B41CE4">
        <w:rPr>
          <w:noProof/>
        </w:rPr>
        <w:t>(</w:t>
      </w:r>
      <w:r w:rsidR="00B41CE4" w:rsidRPr="00B41F1B">
        <w:rPr>
          <w:noProof/>
        </w:rPr>
        <w:t>2000)</w:t>
      </w:r>
      <w:r w:rsidR="00B41CE4">
        <w:rPr>
          <w:noProof/>
        </w:rPr>
        <w:t xml:space="preserve">, indetifiable and </w:t>
      </w:r>
      <w:r w:rsidR="00805903">
        <w:rPr>
          <w:noProof/>
        </w:rPr>
        <w:t xml:space="preserve">firm-specific processes that include product development, strategic decision making and alliancing. </w:t>
      </w:r>
    </w:p>
    <w:p w14:paraId="282A8309" w14:textId="5909E2FA" w:rsidR="00C60BD9" w:rsidRDefault="00C60BD9" w:rsidP="00C60BD9"/>
    <w:p w14:paraId="6B55749F" w14:textId="29C80755" w:rsidR="00B95E63" w:rsidRPr="00C60BD9" w:rsidRDefault="00B95E63" w:rsidP="0097340D">
      <w:pPr>
        <w:pStyle w:val="Heading3"/>
      </w:pPr>
      <w:bookmarkStart w:id="24" w:name="_Toc8281161"/>
      <w:r>
        <w:t>2.3.1</w:t>
      </w:r>
      <w:r w:rsidR="0097340D">
        <w:t xml:space="preserve"> Analysis using the VRIO framework</w:t>
      </w:r>
      <w:bookmarkEnd w:id="24"/>
    </w:p>
    <w:p w14:paraId="17AD9BFD" w14:textId="05C2CB96" w:rsidR="00770C6C" w:rsidRDefault="00B947EA" w:rsidP="00770C6C">
      <w:r>
        <w:t xml:space="preserve">VRIO </w:t>
      </w:r>
      <w:r w:rsidR="000905B6">
        <w:t>is a tool that</w:t>
      </w:r>
      <w:r w:rsidR="001443ED">
        <w:t xml:space="preserve"> establishes understanding</w:t>
      </w:r>
      <w:r w:rsidR="00151619">
        <w:t xml:space="preserve"> internal</w:t>
      </w:r>
      <w:r w:rsidR="00384AC0">
        <w:t xml:space="preserve"> resources, competencies and capabilities</w:t>
      </w:r>
      <w:r w:rsidR="00F95A1F">
        <w:t xml:space="preserve"> as to better plan strategy</w:t>
      </w:r>
      <w:r w:rsidR="00384AC0">
        <w:t xml:space="preserve"> which are</w:t>
      </w:r>
      <w:r w:rsidR="00881FE8">
        <w:t>:</w:t>
      </w:r>
      <w:r w:rsidR="00384AC0">
        <w:t xml:space="preserve"> </w:t>
      </w:r>
      <w:r w:rsidR="00881FE8">
        <w:t>the question of value</w:t>
      </w:r>
      <w:r w:rsidR="00855EC1">
        <w:t>,</w:t>
      </w:r>
      <w:r w:rsidR="00881FE8">
        <w:t xml:space="preserve"> </w:t>
      </w:r>
      <w:r w:rsidR="00A823B5">
        <w:t>of</w:t>
      </w:r>
      <w:r w:rsidR="00855EC1">
        <w:t xml:space="preserve"> </w:t>
      </w:r>
      <w:r w:rsidR="00A823B5">
        <w:t>rarity</w:t>
      </w:r>
      <w:r w:rsidR="00785780">
        <w:t>,</w:t>
      </w:r>
      <w:r w:rsidR="00881FE8">
        <w:t xml:space="preserve"> </w:t>
      </w:r>
      <w:r w:rsidR="00185F52">
        <w:t>of</w:t>
      </w:r>
      <w:r w:rsidR="00785780">
        <w:t xml:space="preserve"> imitab</w:t>
      </w:r>
      <w:r w:rsidR="00185F52">
        <w:t>ility</w:t>
      </w:r>
      <w:r w:rsidR="00785780">
        <w:t xml:space="preserve"> and </w:t>
      </w:r>
      <w:r w:rsidR="006D4C31">
        <w:t>organisation</w:t>
      </w:r>
      <w:r w:rsidR="00362F0D">
        <w:t xml:space="preserve">, it was devised by </w:t>
      </w:r>
      <w:r w:rsidR="00362F0D" w:rsidRPr="00362F0D">
        <w:rPr>
          <w:noProof/>
        </w:rPr>
        <w:t xml:space="preserve">Barney </w:t>
      </w:r>
      <w:r w:rsidR="00362F0D">
        <w:rPr>
          <w:noProof/>
        </w:rPr>
        <w:t>(</w:t>
      </w:r>
      <w:r w:rsidR="00362F0D" w:rsidRPr="00362F0D">
        <w:rPr>
          <w:noProof/>
        </w:rPr>
        <w:t>1995)</w:t>
      </w:r>
      <w:r w:rsidR="006D4C31">
        <w:t>.</w:t>
      </w:r>
    </w:p>
    <w:tbl>
      <w:tblPr>
        <w:tblStyle w:val="TableGrid"/>
        <w:tblW w:w="0" w:type="auto"/>
        <w:tblLayout w:type="fixed"/>
        <w:tblLook w:val="04A0" w:firstRow="1" w:lastRow="0" w:firstColumn="1" w:lastColumn="0" w:noHBand="0" w:noVBand="1"/>
      </w:tblPr>
      <w:tblGrid>
        <w:gridCol w:w="1271"/>
        <w:gridCol w:w="1631"/>
        <w:gridCol w:w="1488"/>
        <w:gridCol w:w="1308"/>
        <w:gridCol w:w="1748"/>
        <w:gridCol w:w="1570"/>
      </w:tblGrid>
      <w:tr w:rsidR="00C52D4E" w14:paraId="431EE8CC" w14:textId="77777777" w:rsidTr="003B6609">
        <w:tc>
          <w:tcPr>
            <w:tcW w:w="1271" w:type="dxa"/>
            <w:shd w:val="clear" w:color="auto" w:fill="FFD966" w:themeFill="accent4" w:themeFillTint="99"/>
          </w:tcPr>
          <w:p w14:paraId="20F97FB9" w14:textId="58024145" w:rsidR="00255908" w:rsidRPr="00C52D4E" w:rsidRDefault="00255908" w:rsidP="00542265">
            <w:pPr>
              <w:rPr>
                <w:sz w:val="20"/>
                <w:szCs w:val="20"/>
              </w:rPr>
            </w:pPr>
            <w:r w:rsidRPr="00C52D4E">
              <w:rPr>
                <w:sz w:val="20"/>
                <w:szCs w:val="20"/>
              </w:rPr>
              <w:t>RESOURCES</w:t>
            </w:r>
          </w:p>
        </w:tc>
        <w:tc>
          <w:tcPr>
            <w:tcW w:w="1631" w:type="dxa"/>
            <w:shd w:val="clear" w:color="auto" w:fill="2E74B5" w:themeFill="accent5" w:themeFillShade="BF"/>
          </w:tcPr>
          <w:p w14:paraId="1EA5A7E3" w14:textId="5A596022" w:rsidR="00255908" w:rsidRPr="00C52D4E" w:rsidRDefault="00255908" w:rsidP="00542265">
            <w:pPr>
              <w:rPr>
                <w:sz w:val="20"/>
                <w:szCs w:val="20"/>
              </w:rPr>
            </w:pPr>
            <w:r w:rsidRPr="00C52D4E">
              <w:rPr>
                <w:sz w:val="20"/>
                <w:szCs w:val="20"/>
              </w:rPr>
              <w:t>VALUE</w:t>
            </w:r>
          </w:p>
        </w:tc>
        <w:tc>
          <w:tcPr>
            <w:tcW w:w="1488" w:type="dxa"/>
            <w:shd w:val="clear" w:color="auto" w:fill="ACB9CA" w:themeFill="text2" w:themeFillTint="66"/>
          </w:tcPr>
          <w:p w14:paraId="54267479" w14:textId="676894D3" w:rsidR="00255908" w:rsidRPr="00C52D4E" w:rsidRDefault="00255908" w:rsidP="00542265">
            <w:pPr>
              <w:rPr>
                <w:sz w:val="20"/>
                <w:szCs w:val="20"/>
              </w:rPr>
            </w:pPr>
            <w:r w:rsidRPr="00C52D4E">
              <w:rPr>
                <w:sz w:val="20"/>
                <w:szCs w:val="20"/>
              </w:rPr>
              <w:t>RARE</w:t>
            </w:r>
          </w:p>
        </w:tc>
        <w:tc>
          <w:tcPr>
            <w:tcW w:w="1308" w:type="dxa"/>
            <w:shd w:val="clear" w:color="auto" w:fill="FBE4D5" w:themeFill="accent2" w:themeFillTint="33"/>
          </w:tcPr>
          <w:p w14:paraId="624F2AF5" w14:textId="062E5762" w:rsidR="00255908" w:rsidRPr="00C52D4E" w:rsidRDefault="00255908" w:rsidP="00542265">
            <w:pPr>
              <w:rPr>
                <w:sz w:val="20"/>
                <w:szCs w:val="20"/>
              </w:rPr>
            </w:pPr>
            <w:r w:rsidRPr="00C52D4E">
              <w:rPr>
                <w:sz w:val="20"/>
                <w:szCs w:val="20"/>
              </w:rPr>
              <w:t>IMITATION</w:t>
            </w:r>
          </w:p>
        </w:tc>
        <w:tc>
          <w:tcPr>
            <w:tcW w:w="1748" w:type="dxa"/>
            <w:shd w:val="clear" w:color="auto" w:fill="F4B083" w:themeFill="accent2" w:themeFillTint="99"/>
          </w:tcPr>
          <w:p w14:paraId="122FF384" w14:textId="574405B6" w:rsidR="00255908" w:rsidRPr="00C52D4E" w:rsidRDefault="00255908" w:rsidP="00542265">
            <w:pPr>
              <w:rPr>
                <w:sz w:val="20"/>
                <w:szCs w:val="20"/>
              </w:rPr>
            </w:pPr>
            <w:r w:rsidRPr="00C52D4E">
              <w:rPr>
                <w:sz w:val="20"/>
                <w:szCs w:val="20"/>
              </w:rPr>
              <w:t>ORGANISATION</w:t>
            </w:r>
          </w:p>
        </w:tc>
        <w:tc>
          <w:tcPr>
            <w:tcW w:w="1570" w:type="dxa"/>
            <w:shd w:val="clear" w:color="auto" w:fill="A8D08D" w:themeFill="accent6" w:themeFillTint="99"/>
          </w:tcPr>
          <w:p w14:paraId="549DC1C1" w14:textId="1B729559" w:rsidR="00255908" w:rsidRPr="00C52D4E" w:rsidRDefault="00255908" w:rsidP="00542265">
            <w:pPr>
              <w:rPr>
                <w:sz w:val="20"/>
                <w:szCs w:val="20"/>
              </w:rPr>
            </w:pPr>
            <w:r w:rsidRPr="00C52D4E">
              <w:rPr>
                <w:sz w:val="20"/>
                <w:szCs w:val="20"/>
              </w:rPr>
              <w:t>COMPETITIVE ADVANTAGE</w:t>
            </w:r>
          </w:p>
        </w:tc>
      </w:tr>
      <w:tr w:rsidR="00956111" w14:paraId="5048C77F" w14:textId="77777777" w:rsidTr="003B6609">
        <w:tc>
          <w:tcPr>
            <w:tcW w:w="1271" w:type="dxa"/>
          </w:tcPr>
          <w:p w14:paraId="13D5B23A" w14:textId="71557274" w:rsidR="00255908" w:rsidRPr="00956111" w:rsidRDefault="00AA74A2" w:rsidP="00956111">
            <w:pPr>
              <w:jc w:val="left"/>
              <w:rPr>
                <w:rFonts w:ascii="Abadi" w:hAnsi="Abadi"/>
                <w:sz w:val="20"/>
                <w:szCs w:val="20"/>
              </w:rPr>
            </w:pPr>
            <w:r w:rsidRPr="00956111">
              <w:rPr>
                <w:rFonts w:ascii="Abadi" w:hAnsi="Abadi"/>
                <w:sz w:val="20"/>
                <w:szCs w:val="20"/>
              </w:rPr>
              <w:t>Global</w:t>
            </w:r>
            <w:r w:rsidR="00542265" w:rsidRPr="00956111">
              <w:rPr>
                <w:rFonts w:ascii="Abadi" w:hAnsi="Abadi"/>
                <w:sz w:val="20"/>
                <w:szCs w:val="20"/>
              </w:rPr>
              <w:t xml:space="preserve"> and Local</w:t>
            </w:r>
            <w:r w:rsidRPr="00956111">
              <w:rPr>
                <w:rFonts w:ascii="Abadi" w:hAnsi="Abadi"/>
                <w:sz w:val="20"/>
                <w:szCs w:val="20"/>
              </w:rPr>
              <w:t xml:space="preserve"> </w:t>
            </w:r>
            <w:r w:rsidR="00075ABC" w:rsidRPr="00956111">
              <w:rPr>
                <w:rFonts w:ascii="Abadi" w:hAnsi="Abadi"/>
                <w:sz w:val="20"/>
                <w:szCs w:val="20"/>
              </w:rPr>
              <w:t>Operations</w:t>
            </w:r>
          </w:p>
        </w:tc>
        <w:tc>
          <w:tcPr>
            <w:tcW w:w="1631" w:type="dxa"/>
          </w:tcPr>
          <w:p w14:paraId="082325ED" w14:textId="2CCB6F31"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 xml:space="preserve">es, the size of the global network allows Burger King </w:t>
            </w:r>
            <w:r w:rsidR="00C52D4E" w:rsidRPr="00956111">
              <w:rPr>
                <w:rFonts w:ascii="Abadi" w:hAnsi="Abadi"/>
                <w:sz w:val="20"/>
                <w:szCs w:val="20"/>
              </w:rPr>
              <w:t>to operate at efficient levels of economies of scope and scale</w:t>
            </w:r>
            <w:sdt>
              <w:sdtPr>
                <w:rPr>
                  <w:rFonts w:ascii="Abadi" w:hAnsi="Abadi"/>
                  <w:sz w:val="20"/>
                  <w:szCs w:val="20"/>
                </w:rPr>
                <w:id w:val="457920935"/>
                <w:citation/>
              </w:sdtPr>
              <w:sdtContent>
                <w:r w:rsidR="00FD28E5" w:rsidRPr="00956111">
                  <w:rPr>
                    <w:rFonts w:ascii="Abadi" w:hAnsi="Abadi"/>
                    <w:sz w:val="20"/>
                    <w:szCs w:val="20"/>
                  </w:rPr>
                  <w:fldChar w:fldCharType="begin"/>
                </w:r>
                <w:r w:rsidR="00FD28E5" w:rsidRPr="00956111">
                  <w:rPr>
                    <w:rFonts w:ascii="Abadi" w:hAnsi="Abadi"/>
                    <w:sz w:val="20"/>
                    <w:szCs w:val="20"/>
                  </w:rPr>
                  <w:instrText xml:space="preserve"> CITATION Sch81 \l 2057 </w:instrText>
                </w:r>
                <w:r w:rsidR="00FD28E5" w:rsidRPr="00956111">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(Schmalensee, 1981)</w:t>
                </w:r>
                <w:r w:rsidR="00FD28E5" w:rsidRPr="00956111">
                  <w:rPr>
                    <w:rFonts w:ascii="Abadi" w:hAnsi="Abadi"/>
                    <w:sz w:val="20"/>
                    <w:szCs w:val="20"/>
                  </w:rPr>
                  <w:fldChar w:fldCharType="end"/>
                </w:r>
              </w:sdtContent>
            </w:sdt>
          </w:p>
        </w:tc>
        <w:tc>
          <w:tcPr>
            <w:tcW w:w="1488" w:type="dxa"/>
          </w:tcPr>
          <w:p w14:paraId="4772BA2E" w14:textId="37626ED7" w:rsidR="00255908" w:rsidRPr="00956111" w:rsidRDefault="008563CC"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956111" w:rsidRPr="00956111">
              <w:rPr>
                <w:rFonts w:ascii="Abadi" w:hAnsi="Abadi"/>
                <w:sz w:val="20"/>
                <w:szCs w:val="20"/>
              </w:rPr>
              <w:t xml:space="preserve">, there are only a handful of competitors who are currently established globally and </w:t>
            </w:r>
            <w:r w:rsidR="009C69EC" w:rsidRPr="00956111">
              <w:rPr>
                <w:rFonts w:ascii="Abadi" w:hAnsi="Abadi"/>
                <w:sz w:val="20"/>
                <w:szCs w:val="20"/>
              </w:rPr>
              <w:t>can</w:t>
            </w:r>
            <w:r w:rsidR="00956111" w:rsidRPr="00956111">
              <w:rPr>
                <w:rFonts w:ascii="Abadi" w:hAnsi="Abadi"/>
                <w:sz w:val="20"/>
                <w:szCs w:val="20"/>
              </w:rPr>
              <w:t xml:space="preserve"> operate at similar economies of scope and scale</w:t>
            </w:r>
            <w:sdt>
              <w:sdtPr>
                <w:rPr>
                  <w:rFonts w:ascii="Abadi" w:hAnsi="Abadi"/>
                  <w:sz w:val="20"/>
                  <w:szCs w:val="20"/>
                </w:rPr>
                <w:id w:val="404503568"/>
                <w:citation/>
              </w:sdtPr>
              <w:sdtContent>
                <w:r w:rsidR="009C69EC">
                  <w:rPr>
                    <w:rFonts w:ascii="Abadi" w:hAnsi="Abadi"/>
                    <w:sz w:val="20"/>
                    <w:szCs w:val="20"/>
                  </w:rPr>
                  <w:fldChar w:fldCharType="begin"/>
                </w:r>
                <w:r w:rsidR="009C69EC">
                  <w:rPr>
                    <w:rFonts w:ascii="Abadi" w:hAnsi="Abadi"/>
                    <w:sz w:val="20"/>
                    <w:szCs w:val="20"/>
                  </w:rPr>
                  <w:instrText xml:space="preserve"> CITATION Sch81 \l 2057 </w:instrText>
                </w:r>
                <w:r w:rsidR="009C69EC">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(Schmalensee, 1981)</w:t>
                </w:r>
                <w:r w:rsidR="009C69EC">
                  <w:rPr>
                    <w:rFonts w:ascii="Abadi" w:hAnsi="Abadi"/>
                    <w:sz w:val="20"/>
                    <w:szCs w:val="20"/>
                  </w:rPr>
                  <w:fldChar w:fldCharType="end"/>
                </w:r>
              </w:sdtContent>
            </w:sdt>
          </w:p>
        </w:tc>
        <w:tc>
          <w:tcPr>
            <w:tcW w:w="1308" w:type="dxa"/>
          </w:tcPr>
          <w:p w14:paraId="175D62AF" w14:textId="222F602F" w:rsidR="00255908" w:rsidRPr="00956111" w:rsidRDefault="00542265" w:rsidP="00956111">
            <w:pPr>
              <w:jc w:val="left"/>
              <w:rPr>
                <w:rFonts w:ascii="Abadi" w:hAnsi="Abadi"/>
                <w:sz w:val="20"/>
                <w:szCs w:val="20"/>
              </w:rPr>
            </w:pPr>
            <w:r w:rsidRPr="00956111">
              <w:rPr>
                <w:rFonts w:ascii="Abadi" w:hAnsi="Abadi"/>
                <w:sz w:val="20"/>
                <w:szCs w:val="20"/>
              </w:rPr>
              <w:t xml:space="preserve">Yes, although barrier to entry is </w:t>
            </w:r>
            <w:r w:rsidR="00F20376">
              <w:rPr>
                <w:rFonts w:ascii="Abadi" w:hAnsi="Abadi"/>
                <w:sz w:val="20"/>
                <w:szCs w:val="20"/>
              </w:rPr>
              <w:t xml:space="preserve">extremely at global level. It is considerably lower at local </w:t>
            </w:r>
            <w:r w:rsidR="004A0BD6">
              <w:rPr>
                <w:rFonts w:ascii="Abadi" w:hAnsi="Abadi"/>
                <w:sz w:val="20"/>
                <w:szCs w:val="20"/>
              </w:rPr>
              <w:t>level,</w:t>
            </w:r>
            <w:r w:rsidR="00F20376">
              <w:rPr>
                <w:rFonts w:ascii="Abadi" w:hAnsi="Abadi"/>
                <w:sz w:val="20"/>
                <w:szCs w:val="20"/>
              </w:rPr>
              <w:t xml:space="preserve"> but the local competitors will fail to achieve the same level of economies of scope and scale</w:t>
            </w:r>
          </w:p>
        </w:tc>
        <w:tc>
          <w:tcPr>
            <w:tcW w:w="1748" w:type="dxa"/>
          </w:tcPr>
          <w:p w14:paraId="749FA398" w14:textId="7420C1B1" w:rsidR="00255908" w:rsidRPr="00956111" w:rsidRDefault="00542265" w:rsidP="00956111">
            <w:pPr>
              <w:jc w:val="left"/>
              <w:rPr>
                <w:rFonts w:ascii="Abadi" w:hAnsi="Abadi"/>
                <w:sz w:val="20"/>
                <w:szCs w:val="20"/>
              </w:rPr>
            </w:pPr>
            <w:r w:rsidRPr="00956111">
              <w:rPr>
                <w:rFonts w:ascii="Abadi" w:hAnsi="Abadi"/>
                <w:sz w:val="20"/>
                <w:szCs w:val="20"/>
              </w:rPr>
              <w:t>Y</w:t>
            </w:r>
            <w:r w:rsidR="00385FBF" w:rsidRPr="00956111">
              <w:rPr>
                <w:rFonts w:ascii="Abadi" w:hAnsi="Abadi"/>
                <w:sz w:val="20"/>
                <w:szCs w:val="20"/>
              </w:rPr>
              <w:t>es, continual growth in outlets suggest this</w:t>
            </w:r>
            <w:r w:rsidR="0050469E">
              <w:rPr>
                <w:rFonts w:ascii="Abadi" w:hAnsi="Abadi"/>
                <w:sz w:val="20"/>
                <w:szCs w:val="20"/>
              </w:rPr>
              <w:t xml:space="preserve"> as does the amount of countries that Burger King operate and as they are owned by Restaurant Brands </w:t>
            </w:r>
            <w:r w:rsidR="004A0BD6">
              <w:rPr>
                <w:rFonts w:ascii="Abadi" w:hAnsi="Abadi"/>
                <w:sz w:val="20"/>
                <w:szCs w:val="20"/>
              </w:rPr>
              <w:t>International,</w:t>
            </w:r>
            <w:r w:rsidR="0050469E">
              <w:rPr>
                <w:rFonts w:ascii="Abadi" w:hAnsi="Abadi"/>
                <w:sz w:val="20"/>
                <w:szCs w:val="20"/>
              </w:rPr>
              <w:t xml:space="preserve"> </w:t>
            </w:r>
            <w:r w:rsidR="00AF22BF">
              <w:rPr>
                <w:rFonts w:ascii="Abadi" w:hAnsi="Abadi"/>
                <w:sz w:val="20"/>
                <w:szCs w:val="20"/>
              </w:rPr>
              <w:t>they have large financial backing</w:t>
            </w:r>
          </w:p>
        </w:tc>
        <w:tc>
          <w:tcPr>
            <w:tcW w:w="1570" w:type="dxa"/>
          </w:tcPr>
          <w:p w14:paraId="2B53FE1F" w14:textId="27A04857" w:rsidR="00255908" w:rsidRPr="00956111" w:rsidRDefault="00EE482D" w:rsidP="00956111">
            <w:pPr>
              <w:jc w:val="left"/>
              <w:rPr>
                <w:rFonts w:ascii="Abadi" w:hAnsi="Abadi"/>
                <w:sz w:val="20"/>
                <w:szCs w:val="20"/>
              </w:rPr>
            </w:pPr>
            <w:r w:rsidRPr="00956111">
              <w:rPr>
                <w:rFonts w:ascii="Abadi" w:hAnsi="Abadi"/>
                <w:sz w:val="20"/>
                <w:szCs w:val="20"/>
              </w:rPr>
              <w:t>Yes, sustainable competitive advantage over independent fast food chains and medium sized firms</w:t>
            </w:r>
          </w:p>
        </w:tc>
      </w:tr>
      <w:tr w:rsidR="00956111" w14:paraId="7DB0FC13" w14:textId="77777777" w:rsidTr="003B6609">
        <w:tc>
          <w:tcPr>
            <w:tcW w:w="1271" w:type="dxa"/>
          </w:tcPr>
          <w:p w14:paraId="131A43FB" w14:textId="73122886" w:rsidR="00255908" w:rsidRPr="00956111" w:rsidRDefault="00655B1A" w:rsidP="00956111">
            <w:pPr>
              <w:jc w:val="left"/>
              <w:rPr>
                <w:rFonts w:ascii="Abadi" w:hAnsi="Abadi"/>
                <w:sz w:val="20"/>
                <w:szCs w:val="20"/>
              </w:rPr>
            </w:pPr>
            <w:r w:rsidRPr="00956111">
              <w:rPr>
                <w:rFonts w:ascii="Abadi" w:hAnsi="Abadi"/>
                <w:sz w:val="20"/>
                <w:szCs w:val="20"/>
              </w:rPr>
              <w:t>Patented Cooking System</w:t>
            </w:r>
          </w:p>
        </w:tc>
        <w:tc>
          <w:tcPr>
            <w:tcW w:w="1631" w:type="dxa"/>
          </w:tcPr>
          <w:p w14:paraId="71AEBCC9" w14:textId="508A1845"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AF22BF">
              <w:rPr>
                <w:rFonts w:ascii="Abadi" w:hAnsi="Abadi"/>
                <w:sz w:val="20"/>
                <w:szCs w:val="20"/>
              </w:rPr>
              <w:t>, the process has been designed to enhance the flavour of beef patties and has been marketed well</w:t>
            </w:r>
          </w:p>
        </w:tc>
        <w:tc>
          <w:tcPr>
            <w:tcW w:w="1488" w:type="dxa"/>
          </w:tcPr>
          <w:p w14:paraId="578D6B98" w14:textId="7B618AF6" w:rsidR="00255908" w:rsidRPr="00956111" w:rsidRDefault="00F21F04"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p>
        </w:tc>
        <w:tc>
          <w:tcPr>
            <w:tcW w:w="1308" w:type="dxa"/>
          </w:tcPr>
          <w:p w14:paraId="67659ABB" w14:textId="6C0787D5" w:rsidR="00255908" w:rsidRPr="00956111" w:rsidRDefault="00B46FDE" w:rsidP="00956111">
            <w:pPr>
              <w:jc w:val="left"/>
              <w:rPr>
                <w:rFonts w:ascii="Abadi" w:hAnsi="Abadi"/>
                <w:sz w:val="20"/>
                <w:szCs w:val="20"/>
              </w:rPr>
            </w:pPr>
            <w:r w:rsidRPr="00956111">
              <w:rPr>
                <w:rFonts w:ascii="Abadi" w:hAnsi="Abadi"/>
                <w:sz w:val="20"/>
                <w:szCs w:val="20"/>
              </w:rPr>
              <w:t>Patent Protected</w:t>
            </w:r>
          </w:p>
        </w:tc>
        <w:tc>
          <w:tcPr>
            <w:tcW w:w="1748" w:type="dxa"/>
          </w:tcPr>
          <w:p w14:paraId="3FEDE315" w14:textId="39EC3534" w:rsidR="00255908" w:rsidRPr="00956111" w:rsidRDefault="00B46FDE" w:rsidP="00956111">
            <w:pPr>
              <w:jc w:val="left"/>
              <w:rPr>
                <w:rFonts w:ascii="Abadi" w:hAnsi="Abadi"/>
                <w:sz w:val="20"/>
                <w:szCs w:val="20"/>
              </w:rPr>
            </w:pPr>
            <w:r w:rsidRPr="00956111">
              <w:rPr>
                <w:rFonts w:ascii="Abadi" w:hAnsi="Abadi"/>
                <w:sz w:val="20"/>
                <w:szCs w:val="20"/>
              </w:rPr>
              <w:t>The flame broiler has been o</w:t>
            </w:r>
            <w:r w:rsidR="00ED64D0" w:rsidRPr="00956111">
              <w:rPr>
                <w:rFonts w:ascii="Abadi" w:hAnsi="Abadi"/>
                <w:sz w:val="20"/>
                <w:szCs w:val="20"/>
              </w:rPr>
              <w:t xml:space="preserve">perational since </w:t>
            </w:r>
            <w:r w:rsidR="00F70FC6" w:rsidRPr="00956111">
              <w:rPr>
                <w:rFonts w:ascii="Abadi" w:hAnsi="Abadi"/>
                <w:sz w:val="20"/>
                <w:szCs w:val="20"/>
              </w:rPr>
              <w:t xml:space="preserve">the early </w:t>
            </w:r>
            <w:r w:rsidR="00432F9D" w:rsidRPr="00956111">
              <w:rPr>
                <w:rFonts w:ascii="Abadi" w:hAnsi="Abadi"/>
                <w:sz w:val="20"/>
                <w:szCs w:val="20"/>
              </w:rPr>
              <w:t xml:space="preserve">1960’s and has recently been upgraded with a new patented system </w:t>
            </w:r>
            <w:sdt>
              <w:sdtPr>
                <w:rPr>
                  <w:rFonts w:ascii="Abadi" w:hAnsi="Abadi"/>
                  <w:sz w:val="20"/>
                  <w:szCs w:val="20"/>
                </w:rPr>
                <w:id w:val="1358849692"/>
                <w:citation/>
              </w:sdtPr>
              <w:sdtContent>
                <w:r w:rsidR="00432F9D" w:rsidRPr="00956111">
                  <w:rPr>
                    <w:rFonts w:ascii="Abadi" w:hAnsi="Abadi"/>
                    <w:sz w:val="20"/>
                    <w:szCs w:val="20"/>
                  </w:rPr>
                  <w:fldChar w:fldCharType="begin"/>
                </w:r>
                <w:r w:rsidR="00432F9D" w:rsidRPr="00956111">
                  <w:rPr>
                    <w:rFonts w:ascii="Abadi" w:hAnsi="Abadi"/>
                    <w:sz w:val="20"/>
                    <w:szCs w:val="20"/>
                  </w:rPr>
                  <w:instrText xml:space="preserve"> CITATION JUS19 \l 2057 </w:instrText>
                </w:r>
                <w:r w:rsidR="00432F9D" w:rsidRPr="00956111">
                  <w:rPr>
                    <w:rFonts w:ascii="Abadi" w:hAnsi="Abadi"/>
                    <w:sz w:val="20"/>
                    <w:szCs w:val="20"/>
                  </w:rPr>
                  <w:fldChar w:fldCharType="separate"/>
                </w:r>
                <w:r w:rsidR="0000646F" w:rsidRPr="0000646F">
                  <w:rPr>
                    <w:rFonts w:ascii="Abadi" w:hAnsi="Abadi"/>
                    <w:noProof/>
                    <w:sz w:val="20"/>
                    <w:szCs w:val="20"/>
                  </w:rPr>
                  <w:t>(JUSTIA Patents, 2019)</w:t>
                </w:r>
                <w:r w:rsidR="00432F9D" w:rsidRPr="00956111">
                  <w:rPr>
                    <w:rFonts w:ascii="Abadi" w:hAnsi="Abadi"/>
                    <w:sz w:val="20"/>
                    <w:szCs w:val="20"/>
                  </w:rPr>
                  <w:fldChar w:fldCharType="end"/>
                </w:r>
              </w:sdtContent>
            </w:sdt>
            <w:r w:rsidR="00453270" w:rsidRPr="00956111">
              <w:rPr>
                <w:rFonts w:ascii="Abadi" w:hAnsi="Abadi"/>
                <w:sz w:val="20"/>
                <w:szCs w:val="20"/>
              </w:rPr>
              <w:t>.</w:t>
            </w:r>
          </w:p>
        </w:tc>
        <w:tc>
          <w:tcPr>
            <w:tcW w:w="1570" w:type="dxa"/>
          </w:tcPr>
          <w:p w14:paraId="242D6CBB" w14:textId="0A8F180A" w:rsidR="00255908" w:rsidRPr="00956111" w:rsidRDefault="00F21F04" w:rsidP="00956111">
            <w:pPr>
              <w:jc w:val="left"/>
              <w:rPr>
                <w:rFonts w:ascii="Abadi" w:hAnsi="Abadi"/>
                <w:sz w:val="20"/>
                <w:szCs w:val="20"/>
              </w:rPr>
            </w:pPr>
            <w:r w:rsidRPr="00956111">
              <w:rPr>
                <w:rFonts w:ascii="Abadi" w:hAnsi="Abadi"/>
                <w:sz w:val="20"/>
                <w:szCs w:val="20"/>
              </w:rPr>
              <w:t>Yes, sustainable competitive advantage due to several patents protecting the unique flavour enhancing system.</w:t>
            </w:r>
          </w:p>
        </w:tc>
      </w:tr>
      <w:tr w:rsidR="00956111" w14:paraId="2B891715" w14:textId="77777777" w:rsidTr="003B6609">
        <w:tc>
          <w:tcPr>
            <w:tcW w:w="1271" w:type="dxa"/>
          </w:tcPr>
          <w:p w14:paraId="09C3634F" w14:textId="7AC23F8A" w:rsidR="00255908" w:rsidRPr="00956111" w:rsidRDefault="00523ACB" w:rsidP="00956111">
            <w:pPr>
              <w:jc w:val="left"/>
              <w:rPr>
                <w:rFonts w:ascii="Abadi" w:hAnsi="Abadi"/>
                <w:sz w:val="20"/>
                <w:szCs w:val="20"/>
              </w:rPr>
            </w:pPr>
            <w:r w:rsidRPr="00956111">
              <w:rPr>
                <w:rFonts w:ascii="Abadi" w:hAnsi="Abadi"/>
                <w:sz w:val="20"/>
                <w:szCs w:val="20"/>
              </w:rPr>
              <w:t xml:space="preserve">Brand </w:t>
            </w:r>
            <w:r w:rsidR="008A5BF4" w:rsidRPr="00956111">
              <w:rPr>
                <w:rFonts w:ascii="Abadi" w:hAnsi="Abadi"/>
                <w:sz w:val="20"/>
                <w:szCs w:val="20"/>
              </w:rPr>
              <w:t>Recognition</w:t>
            </w:r>
          </w:p>
        </w:tc>
        <w:tc>
          <w:tcPr>
            <w:tcW w:w="1631" w:type="dxa"/>
          </w:tcPr>
          <w:p w14:paraId="27C591A9" w14:textId="6BAEA0A2"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AF22BF">
              <w:rPr>
                <w:rFonts w:ascii="Abadi" w:hAnsi="Abadi"/>
                <w:sz w:val="20"/>
                <w:szCs w:val="20"/>
              </w:rPr>
              <w:t>, Burger King is one of the most recognisable brands in the world</w:t>
            </w:r>
          </w:p>
        </w:tc>
        <w:tc>
          <w:tcPr>
            <w:tcW w:w="1488" w:type="dxa"/>
          </w:tcPr>
          <w:p w14:paraId="6171D091" w14:textId="01E2555F" w:rsidR="00255908" w:rsidRPr="00956111" w:rsidRDefault="00D31C19" w:rsidP="00956111">
            <w:pPr>
              <w:jc w:val="left"/>
              <w:rPr>
                <w:rFonts w:ascii="Abadi" w:hAnsi="Abadi"/>
                <w:sz w:val="20"/>
                <w:szCs w:val="20"/>
              </w:rPr>
            </w:pPr>
            <w:r w:rsidRPr="00956111">
              <w:rPr>
                <w:rFonts w:ascii="Abadi" w:hAnsi="Abadi"/>
                <w:sz w:val="20"/>
                <w:szCs w:val="20"/>
              </w:rPr>
              <w:t>Yes</w:t>
            </w:r>
            <w:r w:rsidR="00BC5649">
              <w:rPr>
                <w:rFonts w:ascii="Abadi" w:hAnsi="Abadi"/>
                <w:sz w:val="20"/>
                <w:szCs w:val="20"/>
              </w:rPr>
              <w:t xml:space="preserve">, to create </w:t>
            </w:r>
            <w:r w:rsidR="001C7123">
              <w:rPr>
                <w:rFonts w:ascii="Abadi" w:hAnsi="Abadi"/>
                <w:sz w:val="20"/>
                <w:szCs w:val="20"/>
              </w:rPr>
              <w:t xml:space="preserve">a sense of an iconic brand either dramatic innovation or history is </w:t>
            </w:r>
            <w:r w:rsidR="004B660B">
              <w:rPr>
                <w:rFonts w:ascii="Abadi" w:hAnsi="Abadi"/>
                <w:sz w:val="20"/>
                <w:szCs w:val="20"/>
              </w:rPr>
              <w:t>needed,</w:t>
            </w:r>
            <w:r w:rsidR="001C7123">
              <w:rPr>
                <w:rFonts w:ascii="Abadi" w:hAnsi="Abadi"/>
                <w:sz w:val="20"/>
                <w:szCs w:val="20"/>
              </w:rPr>
              <w:t xml:space="preserve"> and </w:t>
            </w:r>
            <w:r w:rsidR="001C7123">
              <w:rPr>
                <w:rFonts w:ascii="Abadi" w:hAnsi="Abadi"/>
                <w:sz w:val="20"/>
                <w:szCs w:val="20"/>
              </w:rPr>
              <w:lastRenderedPageBreak/>
              <w:t>Burger King has both</w:t>
            </w:r>
            <w:sdt>
              <w:sdtPr>
                <w:rPr>
                  <w:rFonts w:ascii="Abadi" w:hAnsi="Abadi"/>
                  <w:sz w:val="20"/>
                  <w:szCs w:val="20"/>
                </w:rPr>
                <w:id w:val="141245297"/>
                <w:citation/>
              </w:sdtPr>
              <w:sdtContent>
                <w:r w:rsidR="00832EF3">
                  <w:rPr>
                    <w:rFonts w:ascii="Abadi" w:hAnsi="Abadi"/>
                    <w:sz w:val="20"/>
                    <w:szCs w:val="20"/>
                  </w:rPr>
                  <w:fldChar w:fldCharType="begin"/>
                </w:r>
                <w:r w:rsidR="00832EF3">
                  <w:rPr>
                    <w:rFonts w:ascii="Abadi" w:hAnsi="Abadi"/>
                    <w:sz w:val="20"/>
                    <w:szCs w:val="20"/>
                  </w:rPr>
                  <w:instrText xml:space="preserve"> CITATION AdA19 \l 2057 </w:instrText>
                </w:r>
                <w:r w:rsidR="00832EF3">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(AdAge, 2019)</w:t>
                </w:r>
                <w:r w:rsidR="00832EF3">
                  <w:rPr>
                    <w:rFonts w:ascii="Abadi" w:hAnsi="Abadi"/>
                    <w:sz w:val="20"/>
                    <w:szCs w:val="20"/>
                  </w:rPr>
                  <w:fldChar w:fldCharType="end"/>
                </w:r>
              </w:sdtContent>
            </w:sdt>
          </w:p>
        </w:tc>
        <w:tc>
          <w:tcPr>
            <w:tcW w:w="1308" w:type="dxa"/>
          </w:tcPr>
          <w:p w14:paraId="665B3226" w14:textId="680041EC" w:rsidR="00255908" w:rsidRPr="00956111" w:rsidRDefault="004B660B" w:rsidP="00956111">
            <w:pPr>
              <w:jc w:val="left"/>
              <w:rPr>
                <w:rFonts w:ascii="Abadi" w:hAnsi="Abadi"/>
                <w:sz w:val="20"/>
                <w:szCs w:val="20"/>
              </w:rPr>
            </w:pPr>
            <w:r>
              <w:rPr>
                <w:rFonts w:ascii="Abadi" w:hAnsi="Abadi"/>
                <w:sz w:val="20"/>
                <w:szCs w:val="20"/>
              </w:rPr>
              <w:lastRenderedPageBreak/>
              <w:t xml:space="preserve">No, whilst similar brands exist, they do not have the competencies that </w:t>
            </w:r>
            <w:r>
              <w:rPr>
                <w:rFonts w:ascii="Abadi" w:hAnsi="Abadi"/>
                <w:sz w:val="20"/>
                <w:szCs w:val="20"/>
              </w:rPr>
              <w:lastRenderedPageBreak/>
              <w:t>Burger King do</w:t>
            </w:r>
          </w:p>
        </w:tc>
        <w:tc>
          <w:tcPr>
            <w:tcW w:w="1748" w:type="dxa"/>
          </w:tcPr>
          <w:p w14:paraId="539FD616" w14:textId="3A461D22" w:rsidR="00255908" w:rsidRPr="00956111" w:rsidRDefault="00A877CF" w:rsidP="00956111">
            <w:pPr>
              <w:jc w:val="left"/>
              <w:rPr>
                <w:rFonts w:ascii="Abadi" w:hAnsi="Abadi"/>
                <w:sz w:val="20"/>
                <w:szCs w:val="20"/>
              </w:rPr>
            </w:pPr>
            <w:r>
              <w:rPr>
                <w:rFonts w:ascii="Abadi" w:hAnsi="Abadi"/>
                <w:sz w:val="20"/>
                <w:szCs w:val="20"/>
              </w:rPr>
              <w:lastRenderedPageBreak/>
              <w:t xml:space="preserve">The marketing for Burger King is currently winning many plaudits as they have </w:t>
            </w:r>
            <w:r w:rsidR="00C4764E">
              <w:rPr>
                <w:rFonts w:ascii="Abadi" w:hAnsi="Abadi"/>
                <w:sz w:val="20"/>
                <w:szCs w:val="20"/>
              </w:rPr>
              <w:t xml:space="preserve">mocked their competitors, McDonald’s and </w:t>
            </w:r>
            <w:r w:rsidR="00C4764E">
              <w:rPr>
                <w:rFonts w:ascii="Abadi" w:hAnsi="Abadi"/>
                <w:sz w:val="20"/>
                <w:szCs w:val="20"/>
              </w:rPr>
              <w:lastRenderedPageBreak/>
              <w:t>KFC, however they have had to apologise also for offensive marketing</w:t>
            </w:r>
            <w:sdt>
              <w:sdtPr>
                <w:rPr>
                  <w:rFonts w:ascii="Abadi" w:hAnsi="Abadi"/>
                  <w:sz w:val="20"/>
                  <w:szCs w:val="20"/>
                </w:rPr>
                <w:id w:val="-1344702572"/>
                <w:citation/>
              </w:sdtPr>
              <w:sdtContent>
                <w:r w:rsidR="00C4764E">
                  <w:rPr>
                    <w:rFonts w:ascii="Abadi" w:hAnsi="Abadi"/>
                    <w:sz w:val="20"/>
                    <w:szCs w:val="20"/>
                  </w:rPr>
                  <w:fldChar w:fldCharType="begin"/>
                </w:r>
                <w:r w:rsidR="00C4764E">
                  <w:rPr>
                    <w:rFonts w:ascii="Abadi" w:hAnsi="Abadi"/>
                    <w:sz w:val="20"/>
                    <w:szCs w:val="20"/>
                  </w:rPr>
                  <w:instrText xml:space="preserve"> CITATION Sim19 \l 2057 </w:instrText>
                </w:r>
                <w:r w:rsidR="00C4764E">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(Simpson, 2019)</w:t>
                </w:r>
                <w:r w:rsidR="00C4764E">
                  <w:rPr>
                    <w:rFonts w:ascii="Abadi" w:hAnsi="Abadi"/>
                    <w:sz w:val="20"/>
                    <w:szCs w:val="20"/>
                  </w:rPr>
                  <w:fldChar w:fldCharType="end"/>
                </w:r>
              </w:sdtContent>
            </w:sdt>
          </w:p>
        </w:tc>
        <w:tc>
          <w:tcPr>
            <w:tcW w:w="1570" w:type="dxa"/>
          </w:tcPr>
          <w:p w14:paraId="35E4F49E" w14:textId="4D59DB89" w:rsidR="00255908" w:rsidRPr="00956111" w:rsidRDefault="00C4764E" w:rsidP="00956111">
            <w:pPr>
              <w:jc w:val="left"/>
              <w:rPr>
                <w:rFonts w:ascii="Abadi" w:hAnsi="Abadi"/>
                <w:sz w:val="20"/>
                <w:szCs w:val="20"/>
              </w:rPr>
            </w:pPr>
            <w:r>
              <w:rPr>
                <w:rFonts w:ascii="Abadi" w:hAnsi="Abadi"/>
                <w:sz w:val="20"/>
                <w:szCs w:val="20"/>
              </w:rPr>
              <w:lastRenderedPageBreak/>
              <w:t xml:space="preserve">Yes, the brands history, marketing and characteristics has undeniably built brand loyalty </w:t>
            </w:r>
            <w:r w:rsidR="004F0DD4">
              <w:rPr>
                <w:rFonts w:ascii="Abadi" w:hAnsi="Abadi"/>
                <w:sz w:val="20"/>
                <w:szCs w:val="20"/>
              </w:rPr>
              <w:t xml:space="preserve">and therefore </w:t>
            </w:r>
            <w:r w:rsidR="004F0DD4">
              <w:rPr>
                <w:rFonts w:ascii="Abadi" w:hAnsi="Abadi"/>
                <w:sz w:val="20"/>
                <w:szCs w:val="20"/>
              </w:rPr>
              <w:lastRenderedPageBreak/>
              <w:t>competitive advantage, however that is contingent on best practice of the organisation</w:t>
            </w:r>
          </w:p>
        </w:tc>
      </w:tr>
      <w:tr w:rsidR="00A1439B" w14:paraId="6A5B3279" w14:textId="77777777" w:rsidTr="003B6609">
        <w:tc>
          <w:tcPr>
            <w:tcW w:w="1271" w:type="dxa"/>
          </w:tcPr>
          <w:p w14:paraId="18E74021" w14:textId="5373F424" w:rsidR="00A1439B" w:rsidRPr="00956111" w:rsidRDefault="00CF2E0F" w:rsidP="00956111">
            <w:pPr>
              <w:jc w:val="left"/>
              <w:rPr>
                <w:rFonts w:ascii="Abadi" w:hAnsi="Abadi"/>
                <w:sz w:val="20"/>
                <w:szCs w:val="20"/>
              </w:rPr>
            </w:pPr>
            <w:r>
              <w:rPr>
                <w:rFonts w:ascii="Abadi" w:hAnsi="Abadi"/>
                <w:sz w:val="20"/>
                <w:szCs w:val="20"/>
              </w:rPr>
              <w:lastRenderedPageBreak/>
              <w:t>Fully Franchised Business Model</w:t>
            </w:r>
          </w:p>
        </w:tc>
        <w:tc>
          <w:tcPr>
            <w:tcW w:w="1631" w:type="dxa"/>
          </w:tcPr>
          <w:p w14:paraId="7A93E7C9" w14:textId="248CAF57" w:rsidR="00A1439B" w:rsidRPr="00956111" w:rsidRDefault="00CF2E0F" w:rsidP="00956111">
            <w:pPr>
              <w:jc w:val="left"/>
              <w:rPr>
                <w:rFonts w:ascii="Abadi" w:hAnsi="Abadi"/>
                <w:sz w:val="20"/>
                <w:szCs w:val="20"/>
              </w:rPr>
            </w:pPr>
            <w:r>
              <w:rPr>
                <w:rFonts w:ascii="Abadi" w:hAnsi="Abadi"/>
                <w:sz w:val="20"/>
                <w:szCs w:val="20"/>
              </w:rPr>
              <w:t>Yes, allows rapid growth in new international markets</w:t>
            </w:r>
          </w:p>
        </w:tc>
        <w:tc>
          <w:tcPr>
            <w:tcW w:w="1488" w:type="dxa"/>
          </w:tcPr>
          <w:p w14:paraId="172FF3E5" w14:textId="021F240E" w:rsidR="00A1439B" w:rsidRPr="00956111" w:rsidRDefault="009B4068" w:rsidP="00956111">
            <w:pPr>
              <w:jc w:val="left"/>
              <w:rPr>
                <w:rFonts w:ascii="Abadi" w:hAnsi="Abadi"/>
                <w:sz w:val="20"/>
                <w:szCs w:val="20"/>
              </w:rPr>
            </w:pPr>
            <w:r>
              <w:rPr>
                <w:rFonts w:ascii="Abadi" w:hAnsi="Abadi"/>
                <w:sz w:val="20"/>
                <w:szCs w:val="20"/>
              </w:rPr>
              <w:t>No, it’s perhaps the most common usage of expansion in the fast food industry</w:t>
            </w:r>
          </w:p>
        </w:tc>
        <w:tc>
          <w:tcPr>
            <w:tcW w:w="1308" w:type="dxa"/>
          </w:tcPr>
          <w:p w14:paraId="25AC64FF" w14:textId="0F19F30A" w:rsidR="00A1439B" w:rsidRDefault="007C30BB" w:rsidP="00956111">
            <w:pPr>
              <w:jc w:val="left"/>
              <w:rPr>
                <w:rFonts w:ascii="Abadi" w:hAnsi="Abadi"/>
                <w:sz w:val="20"/>
                <w:szCs w:val="20"/>
              </w:rPr>
            </w:pPr>
            <w:r>
              <w:rPr>
                <w:rFonts w:ascii="Abadi" w:hAnsi="Abadi"/>
                <w:sz w:val="20"/>
                <w:szCs w:val="20"/>
              </w:rPr>
              <w:t>Yes, local franchises and direct competitors</w:t>
            </w:r>
          </w:p>
        </w:tc>
        <w:tc>
          <w:tcPr>
            <w:tcW w:w="1748" w:type="dxa"/>
          </w:tcPr>
          <w:p w14:paraId="61AB4514" w14:textId="5E1EC46E" w:rsidR="00A1439B" w:rsidRDefault="00BB1B04" w:rsidP="00956111">
            <w:pPr>
              <w:jc w:val="left"/>
              <w:rPr>
                <w:rFonts w:ascii="Abadi" w:hAnsi="Abadi"/>
                <w:sz w:val="20"/>
                <w:szCs w:val="20"/>
              </w:rPr>
            </w:pPr>
            <w:r>
              <w:rPr>
                <w:rFonts w:ascii="Abadi" w:hAnsi="Abadi"/>
                <w:sz w:val="20"/>
                <w:szCs w:val="20"/>
              </w:rPr>
              <w:t>Can cause friction internally due to disputes between franchisee and franchisor</w:t>
            </w:r>
            <w:sdt>
              <w:sdtPr>
                <w:rPr>
                  <w:rFonts w:ascii="Abadi" w:hAnsi="Abadi"/>
                  <w:sz w:val="20"/>
                  <w:szCs w:val="20"/>
                </w:rPr>
                <w:id w:val="381674807"/>
                <w:citation/>
              </w:sdtPr>
              <w:sdtContent>
                <w:r>
                  <w:rPr>
                    <w:rFonts w:ascii="Abadi" w:hAnsi="Abadi"/>
                    <w:sz w:val="20"/>
                    <w:szCs w:val="20"/>
                  </w:rPr>
                  <w:fldChar w:fldCharType="begin"/>
                </w:r>
                <w:r>
                  <w:rPr>
                    <w:rFonts w:ascii="Abadi" w:hAnsi="Abadi"/>
                    <w:sz w:val="20"/>
                    <w:szCs w:val="20"/>
                  </w:rPr>
                  <w:instrText xml:space="preserve"> CITATION Bae11 \l 2057 </w:instrText>
                </w:r>
                <w:r>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(Baertlin, 2011)</w:t>
                </w:r>
                <w:r>
                  <w:rPr>
                    <w:rFonts w:ascii="Abadi" w:hAnsi="Abadi"/>
                    <w:sz w:val="20"/>
                    <w:szCs w:val="20"/>
                  </w:rPr>
                  <w:fldChar w:fldCharType="end"/>
                </w:r>
              </w:sdtContent>
            </w:sdt>
            <w:sdt>
              <w:sdtPr>
                <w:rPr>
                  <w:rFonts w:ascii="Abadi" w:hAnsi="Abadi"/>
                  <w:sz w:val="20"/>
                  <w:szCs w:val="20"/>
                </w:rPr>
                <w:id w:val="-737081257"/>
                <w:citation/>
              </w:sdtPr>
              <w:sdtContent>
                <w:r w:rsidR="0091629E">
                  <w:rPr>
                    <w:rFonts w:ascii="Abadi" w:hAnsi="Abadi"/>
                    <w:sz w:val="20"/>
                    <w:szCs w:val="20"/>
                  </w:rPr>
                  <w:fldChar w:fldCharType="begin"/>
                </w:r>
                <w:r w:rsidR="0091629E">
                  <w:rPr>
                    <w:rFonts w:ascii="Abadi" w:hAnsi="Abadi"/>
                    <w:sz w:val="20"/>
                    <w:szCs w:val="20"/>
                  </w:rPr>
                  <w:instrText xml:space="preserve"> CITATION Maz17 \l 2057 </w:instrText>
                </w:r>
                <w:r w:rsidR="0091629E">
                  <w:rPr>
                    <w:rFonts w:ascii="Abadi" w:hAnsi="Abadi"/>
                    <w:sz w:val="20"/>
                    <w:szCs w:val="20"/>
                  </w:rPr>
                  <w:fldChar w:fldCharType="separate"/>
                </w:r>
                <w:r w:rsidR="0000646F">
                  <w:rPr>
                    <w:rFonts w:ascii="Abadi" w:hAnsi="Abadi"/>
                    <w:noProof/>
                    <w:sz w:val="20"/>
                    <w:szCs w:val="20"/>
                  </w:rPr>
                  <w:t xml:space="preserve"> </w:t>
                </w:r>
                <w:r w:rsidR="0000646F" w:rsidRPr="0000646F">
                  <w:rPr>
                    <w:rFonts w:ascii="Abadi" w:hAnsi="Abadi"/>
                    <w:noProof/>
                    <w:sz w:val="20"/>
                    <w:szCs w:val="20"/>
                  </w:rPr>
                  <w:t>(Maze, 2017)</w:t>
                </w:r>
                <w:r w:rsidR="0091629E">
                  <w:rPr>
                    <w:rFonts w:ascii="Abadi" w:hAnsi="Abadi"/>
                    <w:sz w:val="20"/>
                    <w:szCs w:val="20"/>
                  </w:rPr>
                  <w:fldChar w:fldCharType="end"/>
                </w:r>
              </w:sdtContent>
            </w:sdt>
          </w:p>
        </w:tc>
        <w:tc>
          <w:tcPr>
            <w:tcW w:w="1570" w:type="dxa"/>
          </w:tcPr>
          <w:p w14:paraId="0286042F" w14:textId="51624577" w:rsidR="00A1439B" w:rsidRDefault="00924D56" w:rsidP="00956111">
            <w:pPr>
              <w:jc w:val="left"/>
              <w:rPr>
                <w:rFonts w:ascii="Abadi" w:hAnsi="Abadi"/>
                <w:sz w:val="20"/>
                <w:szCs w:val="20"/>
              </w:rPr>
            </w:pPr>
            <w:r>
              <w:rPr>
                <w:rFonts w:ascii="Abadi" w:hAnsi="Abadi"/>
                <w:sz w:val="20"/>
                <w:szCs w:val="20"/>
              </w:rPr>
              <w:t xml:space="preserve">Yes, if correctly acted upon and </w:t>
            </w:r>
            <w:r w:rsidR="00233A71">
              <w:rPr>
                <w:rFonts w:ascii="Abadi" w:hAnsi="Abadi"/>
                <w:sz w:val="20"/>
                <w:szCs w:val="20"/>
              </w:rPr>
              <w:t>franchisees</w:t>
            </w:r>
            <w:r>
              <w:rPr>
                <w:rFonts w:ascii="Abadi" w:hAnsi="Abadi"/>
                <w:sz w:val="20"/>
                <w:szCs w:val="20"/>
              </w:rPr>
              <w:t xml:space="preserve"> are </w:t>
            </w:r>
            <w:r w:rsidR="00233A71">
              <w:rPr>
                <w:rFonts w:ascii="Abadi" w:hAnsi="Abadi"/>
                <w:sz w:val="20"/>
                <w:szCs w:val="20"/>
              </w:rPr>
              <w:t>managed and lead correctly</w:t>
            </w:r>
          </w:p>
        </w:tc>
      </w:tr>
      <w:tr w:rsidR="00956111" w14:paraId="448FD818" w14:textId="77777777" w:rsidTr="003B6609">
        <w:tc>
          <w:tcPr>
            <w:tcW w:w="1271" w:type="dxa"/>
          </w:tcPr>
          <w:p w14:paraId="4547579F" w14:textId="55496FFB" w:rsidR="00255908" w:rsidRPr="00956111" w:rsidRDefault="00655B1A" w:rsidP="00956111">
            <w:pPr>
              <w:jc w:val="left"/>
              <w:rPr>
                <w:rFonts w:ascii="Abadi" w:hAnsi="Abadi"/>
                <w:sz w:val="20"/>
                <w:szCs w:val="20"/>
              </w:rPr>
            </w:pPr>
            <w:r w:rsidRPr="00956111">
              <w:rPr>
                <w:rFonts w:ascii="Abadi" w:hAnsi="Abadi"/>
                <w:sz w:val="20"/>
                <w:szCs w:val="20"/>
              </w:rPr>
              <w:t>Portfol</w:t>
            </w:r>
            <w:r w:rsidR="008A5BF4" w:rsidRPr="00956111">
              <w:rPr>
                <w:rFonts w:ascii="Abadi" w:hAnsi="Abadi"/>
                <w:sz w:val="20"/>
                <w:szCs w:val="20"/>
              </w:rPr>
              <w:t>io of Popular Trademarks</w:t>
            </w:r>
          </w:p>
        </w:tc>
        <w:tc>
          <w:tcPr>
            <w:tcW w:w="1631" w:type="dxa"/>
          </w:tcPr>
          <w:p w14:paraId="5CF9442E" w14:textId="518BF0AA" w:rsidR="00255908" w:rsidRPr="00956111" w:rsidRDefault="00835B06" w:rsidP="00956111">
            <w:pPr>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4F0DD4">
              <w:rPr>
                <w:rFonts w:ascii="Abadi" w:hAnsi="Abadi"/>
                <w:sz w:val="20"/>
                <w:szCs w:val="20"/>
              </w:rPr>
              <w:t xml:space="preserve">, the Whopper is an internationally recognised burger that has been </w:t>
            </w:r>
            <w:r w:rsidR="003B6609">
              <w:rPr>
                <w:rFonts w:ascii="Abadi" w:hAnsi="Abadi"/>
                <w:sz w:val="20"/>
                <w:szCs w:val="20"/>
              </w:rPr>
              <w:t xml:space="preserve">on the market since 1957 </w:t>
            </w:r>
          </w:p>
        </w:tc>
        <w:tc>
          <w:tcPr>
            <w:tcW w:w="1488" w:type="dxa"/>
          </w:tcPr>
          <w:p w14:paraId="61B9753F" w14:textId="6F416603" w:rsidR="00255908" w:rsidRPr="00956111" w:rsidRDefault="0096628D" w:rsidP="00956111">
            <w:pPr>
              <w:pStyle w:val="NoSpacing"/>
              <w:jc w:val="left"/>
              <w:rPr>
                <w:rFonts w:ascii="Abadi" w:hAnsi="Abadi"/>
                <w:sz w:val="20"/>
                <w:szCs w:val="20"/>
              </w:rPr>
            </w:pPr>
            <w:r w:rsidRPr="00956111">
              <w:rPr>
                <w:rFonts w:ascii="Abadi" w:hAnsi="Abadi"/>
                <w:sz w:val="20"/>
                <w:szCs w:val="20"/>
              </w:rPr>
              <w:t>Y</w:t>
            </w:r>
            <w:r w:rsidR="00D31C19" w:rsidRPr="00956111">
              <w:rPr>
                <w:rFonts w:ascii="Abadi" w:hAnsi="Abadi"/>
                <w:sz w:val="20"/>
                <w:szCs w:val="20"/>
              </w:rPr>
              <w:t>es</w:t>
            </w:r>
            <w:r w:rsidR="003B6609">
              <w:rPr>
                <w:rFonts w:ascii="Abadi" w:hAnsi="Abadi"/>
                <w:sz w:val="20"/>
                <w:szCs w:val="20"/>
              </w:rPr>
              <w:t xml:space="preserve">, although the Whoppers biggest competitor is the Big Mac, they are arguably the only two internationally recognised burgers </w:t>
            </w:r>
          </w:p>
        </w:tc>
        <w:tc>
          <w:tcPr>
            <w:tcW w:w="1308" w:type="dxa"/>
          </w:tcPr>
          <w:p w14:paraId="22D3D83E" w14:textId="3AF89A45" w:rsidR="00255908" w:rsidRPr="00956111" w:rsidRDefault="004A75FE" w:rsidP="00956111">
            <w:pPr>
              <w:jc w:val="left"/>
              <w:rPr>
                <w:rFonts w:ascii="Abadi" w:hAnsi="Abadi"/>
                <w:sz w:val="20"/>
                <w:szCs w:val="20"/>
              </w:rPr>
            </w:pPr>
            <w:r>
              <w:rPr>
                <w:rFonts w:ascii="Abadi" w:hAnsi="Abadi"/>
                <w:sz w:val="20"/>
                <w:szCs w:val="20"/>
              </w:rPr>
              <w:t>No, they are trademarked with history and therefore recognition</w:t>
            </w:r>
            <w:r w:rsidR="0096628D" w:rsidRPr="00956111">
              <w:rPr>
                <w:rFonts w:ascii="Abadi" w:hAnsi="Abadi"/>
                <w:sz w:val="20"/>
                <w:szCs w:val="20"/>
              </w:rPr>
              <w:t xml:space="preserve"> </w:t>
            </w:r>
          </w:p>
        </w:tc>
        <w:tc>
          <w:tcPr>
            <w:tcW w:w="1748" w:type="dxa"/>
          </w:tcPr>
          <w:p w14:paraId="341B7AA5" w14:textId="3B01F166" w:rsidR="00255908" w:rsidRPr="00956111" w:rsidRDefault="00630167" w:rsidP="00956111">
            <w:pPr>
              <w:jc w:val="left"/>
              <w:rPr>
                <w:rFonts w:ascii="Abadi" w:hAnsi="Abadi"/>
                <w:sz w:val="20"/>
                <w:szCs w:val="20"/>
              </w:rPr>
            </w:pPr>
            <w:r>
              <w:rPr>
                <w:rFonts w:ascii="Abadi" w:hAnsi="Abadi"/>
                <w:sz w:val="20"/>
                <w:szCs w:val="20"/>
              </w:rPr>
              <w:t>Recent marketing exploits where Burger King marketed the Whopper as the McWhopper shows the awareness that Burger King as an organisation have of its main product</w:t>
            </w:r>
          </w:p>
        </w:tc>
        <w:tc>
          <w:tcPr>
            <w:tcW w:w="1570" w:type="dxa"/>
          </w:tcPr>
          <w:p w14:paraId="1D3CE7A8" w14:textId="05E51F74" w:rsidR="00255908" w:rsidRPr="00956111" w:rsidRDefault="00E10CA3" w:rsidP="00956111">
            <w:pPr>
              <w:jc w:val="left"/>
              <w:rPr>
                <w:rFonts w:ascii="Abadi" w:hAnsi="Abadi"/>
                <w:sz w:val="20"/>
                <w:szCs w:val="20"/>
              </w:rPr>
            </w:pPr>
            <w:r>
              <w:rPr>
                <w:rFonts w:ascii="Abadi" w:hAnsi="Abadi"/>
                <w:sz w:val="20"/>
                <w:szCs w:val="20"/>
              </w:rPr>
              <w:t>Yes, the trademarked products give Burger King sustainable competitive advantage as they are unique to them</w:t>
            </w:r>
          </w:p>
        </w:tc>
      </w:tr>
    </w:tbl>
    <w:p w14:paraId="1D08EBEC" w14:textId="7A4F7993" w:rsidR="00F95A1F" w:rsidRDefault="00F95A1F" w:rsidP="00770C6C"/>
    <w:p w14:paraId="55F7E91F" w14:textId="77777777" w:rsidR="00F95A1F" w:rsidRDefault="00F95A1F" w:rsidP="00770C6C"/>
    <w:p w14:paraId="797C50DF" w14:textId="30017983" w:rsidR="00FC05E4" w:rsidRDefault="00DC3CDE" w:rsidP="005C1EA6">
      <w:pPr>
        <w:pStyle w:val="Heading2"/>
      </w:pPr>
      <w:bookmarkStart w:id="25" w:name="_Toc8281162"/>
      <w:r>
        <w:t xml:space="preserve">2.4 </w:t>
      </w:r>
      <w:r w:rsidR="00FC05E4">
        <w:t>S</w:t>
      </w:r>
      <w:r w:rsidR="005C1EA6">
        <w:t>WOT</w:t>
      </w:r>
      <w:r w:rsidR="00FC05E4">
        <w:t xml:space="preserve"> Analysis</w:t>
      </w:r>
      <w:bookmarkEnd w:id="25"/>
    </w:p>
    <w:p w14:paraId="0EB87BFE" w14:textId="4438B40D" w:rsidR="00F759FC" w:rsidRDefault="002A35F6" w:rsidP="005C1EA6">
      <w:r>
        <w:t>For</w:t>
      </w:r>
      <w:r w:rsidR="005C1EA6">
        <w:t xml:space="preserve"> a firm to best understand its current situation a</w:t>
      </w:r>
      <w:r w:rsidR="002835C3">
        <w:t>f</w:t>
      </w:r>
      <w:r w:rsidR="005C1EA6">
        <w:t>ter completing a pestel</w:t>
      </w:r>
      <w:r w:rsidR="002835C3">
        <w:t xml:space="preserve"> analysis a swot analysis is highly recommended. Swot ana</w:t>
      </w:r>
      <w:r w:rsidR="00F759FC">
        <w:t>lysis is comprised of evaluating the current strengths, weakness, opportunities and threats facing an organisation.</w:t>
      </w:r>
    </w:p>
    <w:p w14:paraId="04A88E35" w14:textId="09491D7D" w:rsidR="00F759FC" w:rsidRDefault="00DC3CDE" w:rsidP="00F759FC">
      <w:pPr>
        <w:pStyle w:val="Heading3"/>
      </w:pPr>
      <w:bookmarkStart w:id="26" w:name="_Toc8281163"/>
      <w:r>
        <w:t xml:space="preserve">2.4.1 </w:t>
      </w:r>
      <w:r w:rsidR="00F759FC">
        <w:t>Strengths</w:t>
      </w:r>
      <w:r w:rsidR="0059767F">
        <w:t xml:space="preserve"> of Burger King</w:t>
      </w:r>
      <w:bookmarkEnd w:id="26"/>
    </w:p>
    <w:p w14:paraId="7649FD5B" w14:textId="55AA6D79" w:rsidR="00F759FC" w:rsidRDefault="00F759FC" w:rsidP="00F759FC">
      <w:pPr>
        <w:pStyle w:val="ListParagraph"/>
        <w:numPr>
          <w:ilvl w:val="0"/>
          <w:numId w:val="6"/>
        </w:numPr>
      </w:pPr>
      <w:r>
        <w:t xml:space="preserve">Burger King is apart of a large corporation whose owners 3G Capital and Berkshire Hathaway have a reputation for cost-cutting </w:t>
      </w:r>
      <w:r w:rsidR="00272E95">
        <w:t>and financial improvement</w:t>
      </w:r>
      <w:r w:rsidR="007C6C1D">
        <w:t xml:space="preserve"> </w:t>
      </w:r>
      <w:sdt>
        <w:sdtPr>
          <w:id w:val="-1677647796"/>
          <w:citation/>
        </w:sdtPr>
        <w:sdtContent>
          <w:r w:rsidR="00C9613A">
            <w:fldChar w:fldCharType="begin"/>
          </w:r>
          <w:r w:rsidR="00C9613A">
            <w:instrText xml:space="preserve"> CITATION DeL13 \l 2057 </w:instrText>
          </w:r>
          <w:r w:rsidR="00C9613A">
            <w:fldChar w:fldCharType="separate"/>
          </w:r>
          <w:r w:rsidR="0000646F" w:rsidRPr="0000646F">
            <w:rPr>
              <w:noProof/>
            </w:rPr>
            <w:t>(De La Merced &amp; Sorkin, 2013)</w:t>
          </w:r>
          <w:r w:rsidR="00C9613A">
            <w:fldChar w:fldCharType="end"/>
          </w:r>
        </w:sdtContent>
      </w:sdt>
    </w:p>
    <w:p w14:paraId="6704D99F" w14:textId="32C7724C" w:rsidR="00272E95" w:rsidRDefault="00272E95" w:rsidP="00F759FC">
      <w:pPr>
        <w:pStyle w:val="ListParagraph"/>
        <w:numPr>
          <w:ilvl w:val="0"/>
          <w:numId w:val="6"/>
        </w:numPr>
      </w:pPr>
      <w:r>
        <w:t>An established brand that is instantly recognisable with worldwide appeal</w:t>
      </w:r>
    </w:p>
    <w:p w14:paraId="2878AC19" w14:textId="382D791C" w:rsidR="00A83609" w:rsidRPr="00F759FC" w:rsidRDefault="00A83609" w:rsidP="00F759FC">
      <w:pPr>
        <w:pStyle w:val="ListParagraph"/>
        <w:numPr>
          <w:ilvl w:val="0"/>
          <w:numId w:val="6"/>
        </w:numPr>
      </w:pPr>
      <w:r>
        <w:t>Effective marketing efforts and memorable advertisements and social media</w:t>
      </w:r>
    </w:p>
    <w:p w14:paraId="7F5A0A0A" w14:textId="54FD0AEB" w:rsidR="00DA0273" w:rsidRDefault="00DE32E5" w:rsidP="00DE32E5">
      <w:pPr>
        <w:pStyle w:val="Heading3"/>
      </w:pPr>
      <w:bookmarkStart w:id="27" w:name="_Toc8281164"/>
      <w:r>
        <w:t>2.4.2 Weaknesses of Burger King</w:t>
      </w:r>
      <w:bookmarkEnd w:id="27"/>
    </w:p>
    <w:p w14:paraId="0A98B04B" w14:textId="2CB453FD" w:rsidR="0059767F" w:rsidRDefault="00D06262" w:rsidP="00D06262">
      <w:pPr>
        <w:pStyle w:val="ListParagraph"/>
        <w:numPr>
          <w:ilvl w:val="0"/>
          <w:numId w:val="7"/>
        </w:numPr>
      </w:pPr>
      <w:r>
        <w:t>Slow reaction to technological innovations that improve customer experience</w:t>
      </w:r>
    </w:p>
    <w:p w14:paraId="1D06DFD0" w14:textId="14546AD8" w:rsidR="00D06262" w:rsidRDefault="00D06262" w:rsidP="00D06262">
      <w:pPr>
        <w:pStyle w:val="ListParagraph"/>
        <w:numPr>
          <w:ilvl w:val="0"/>
          <w:numId w:val="7"/>
        </w:numPr>
      </w:pPr>
      <w:r>
        <w:t xml:space="preserve">Fully franchised model </w:t>
      </w:r>
      <w:r w:rsidR="00E134E4">
        <w:t>can make customer experience inconsistent</w:t>
      </w:r>
    </w:p>
    <w:p w14:paraId="682462F4" w14:textId="6F7B6E2E" w:rsidR="00E134E4" w:rsidRDefault="00E87164" w:rsidP="00D06262">
      <w:pPr>
        <w:pStyle w:val="ListParagraph"/>
        <w:numPr>
          <w:ilvl w:val="0"/>
          <w:numId w:val="7"/>
        </w:numPr>
      </w:pPr>
      <w:r>
        <w:t xml:space="preserve">The menu is currently </w:t>
      </w:r>
      <w:r w:rsidR="00CF463F">
        <w:t>unhealthy in an increasingly health aware market</w:t>
      </w:r>
    </w:p>
    <w:p w14:paraId="6D3ECC3A" w14:textId="2CFE5698" w:rsidR="00A839FA" w:rsidRDefault="00A839FA" w:rsidP="00D06262">
      <w:pPr>
        <w:pStyle w:val="ListParagraph"/>
        <w:numPr>
          <w:ilvl w:val="0"/>
          <w:numId w:val="7"/>
        </w:numPr>
      </w:pPr>
      <w:r>
        <w:t>Limited differentiation</w:t>
      </w:r>
      <w:r w:rsidR="009725C0">
        <w:t xml:space="preserve"> of products and services</w:t>
      </w:r>
    </w:p>
    <w:p w14:paraId="4A4576CD" w14:textId="6E5DB9A6" w:rsidR="00A839FA" w:rsidRDefault="00A839FA" w:rsidP="00D06262">
      <w:pPr>
        <w:pStyle w:val="ListParagraph"/>
        <w:numPr>
          <w:ilvl w:val="0"/>
          <w:numId w:val="7"/>
        </w:numPr>
      </w:pPr>
      <w:r>
        <w:t>Trait of cost leadership</w:t>
      </w:r>
    </w:p>
    <w:p w14:paraId="5A97FE89" w14:textId="6D3B94AC" w:rsidR="0059767F" w:rsidRDefault="0059767F" w:rsidP="0059767F">
      <w:pPr>
        <w:pStyle w:val="Heading3"/>
      </w:pPr>
      <w:bookmarkStart w:id="28" w:name="_Toc8281165"/>
      <w:r>
        <w:t xml:space="preserve">2.4.3 </w:t>
      </w:r>
      <w:r w:rsidR="004A0BD6">
        <w:t>Opportunities</w:t>
      </w:r>
      <w:r>
        <w:t xml:space="preserve"> of Burger King</w:t>
      </w:r>
      <w:bookmarkEnd w:id="28"/>
    </w:p>
    <w:p w14:paraId="742130D4" w14:textId="6A10DAAA" w:rsidR="0059767F" w:rsidRDefault="00CF463F" w:rsidP="00CF463F">
      <w:pPr>
        <w:pStyle w:val="ListParagraph"/>
        <w:numPr>
          <w:ilvl w:val="0"/>
          <w:numId w:val="8"/>
        </w:numPr>
      </w:pPr>
      <w:r>
        <w:t xml:space="preserve">Innovation in technology, such as apps or </w:t>
      </w:r>
      <w:r w:rsidR="00387EE8">
        <w:t>in-store technology that improves customer experience</w:t>
      </w:r>
    </w:p>
    <w:p w14:paraId="23A1A093" w14:textId="17D2DCB2" w:rsidR="00387EE8" w:rsidRDefault="00387EE8" w:rsidP="00CF463F">
      <w:pPr>
        <w:pStyle w:val="ListParagraph"/>
        <w:numPr>
          <w:ilvl w:val="0"/>
          <w:numId w:val="8"/>
        </w:numPr>
      </w:pPr>
      <w:r>
        <w:t>A portion of the menu dedicated to rapidly po</w:t>
      </w:r>
      <w:r w:rsidR="00352861">
        <w:t>pularising diets such as the Ketogenic and Paleo diets</w:t>
      </w:r>
      <w:r w:rsidR="00802B81">
        <w:t xml:space="preserve"> </w:t>
      </w:r>
      <w:sdt>
        <w:sdtPr>
          <w:id w:val="-137118530"/>
          <w:citation/>
        </w:sdtPr>
        <w:sdtContent>
          <w:r w:rsidR="00802B81">
            <w:fldChar w:fldCharType="begin"/>
          </w:r>
          <w:r w:rsidR="00802B81">
            <w:instrText xml:space="preserve"> CITATION Wie181 \l 2057 </w:instrText>
          </w:r>
          <w:r w:rsidR="00802B81">
            <w:fldChar w:fldCharType="separate"/>
          </w:r>
          <w:r w:rsidR="0000646F" w:rsidRPr="0000646F">
            <w:rPr>
              <w:noProof/>
            </w:rPr>
            <w:t>(Wiener-Bronner, 2018)</w:t>
          </w:r>
          <w:r w:rsidR="00802B81">
            <w:fldChar w:fldCharType="end"/>
          </w:r>
        </w:sdtContent>
      </w:sdt>
      <w:sdt>
        <w:sdtPr>
          <w:id w:val="1916583683"/>
          <w:citation/>
        </w:sdtPr>
        <w:sdtContent>
          <w:r w:rsidR="00802B81">
            <w:fldChar w:fldCharType="begin"/>
          </w:r>
          <w:r w:rsidR="00802B81">
            <w:instrText xml:space="preserve"> CITATION Ega18 \l 2057 </w:instrText>
          </w:r>
          <w:r w:rsidR="00802B81">
            <w:fldChar w:fldCharType="separate"/>
          </w:r>
          <w:r w:rsidR="0000646F">
            <w:rPr>
              <w:noProof/>
            </w:rPr>
            <w:t xml:space="preserve"> </w:t>
          </w:r>
          <w:r w:rsidR="0000646F" w:rsidRPr="0000646F">
            <w:rPr>
              <w:noProof/>
            </w:rPr>
            <w:t>(Egan, 2018)</w:t>
          </w:r>
          <w:r w:rsidR="00802B81">
            <w:fldChar w:fldCharType="end"/>
          </w:r>
        </w:sdtContent>
      </w:sdt>
    </w:p>
    <w:p w14:paraId="303641B4" w14:textId="7A3D46A7" w:rsidR="00A27AC7" w:rsidRDefault="00110B89" w:rsidP="00CF463F">
      <w:pPr>
        <w:pStyle w:val="ListParagraph"/>
        <w:numPr>
          <w:ilvl w:val="0"/>
          <w:numId w:val="8"/>
        </w:numPr>
      </w:pPr>
      <w:r>
        <w:lastRenderedPageBreak/>
        <w:t xml:space="preserve">Further </w:t>
      </w:r>
      <w:r w:rsidR="00A7663E">
        <w:t>expansion into international markets and greater expansion in strong markets such as China</w:t>
      </w:r>
      <w:sdt>
        <w:sdtPr>
          <w:id w:val="2002689461"/>
          <w:citation/>
        </w:sdtPr>
        <w:sdtContent>
          <w:r w:rsidR="00754AEA">
            <w:fldChar w:fldCharType="begin"/>
          </w:r>
          <w:r w:rsidR="00754AEA">
            <w:instrText xml:space="preserve"> CITATION Shu19 \l 2057 </w:instrText>
          </w:r>
          <w:r w:rsidR="00754AEA">
            <w:fldChar w:fldCharType="separate"/>
          </w:r>
          <w:r w:rsidR="0000646F">
            <w:rPr>
              <w:noProof/>
            </w:rPr>
            <w:t xml:space="preserve"> </w:t>
          </w:r>
          <w:r w:rsidR="0000646F" w:rsidRPr="0000646F">
            <w:rPr>
              <w:noProof/>
            </w:rPr>
            <w:t>(Shuiyu, 2019)</w:t>
          </w:r>
          <w:r w:rsidR="00754AEA">
            <w:fldChar w:fldCharType="end"/>
          </w:r>
        </w:sdtContent>
      </w:sdt>
    </w:p>
    <w:p w14:paraId="1E37F58A" w14:textId="3F702443" w:rsidR="0059767F" w:rsidRDefault="0059767F" w:rsidP="0059767F">
      <w:pPr>
        <w:pStyle w:val="Heading3"/>
      </w:pPr>
      <w:bookmarkStart w:id="29" w:name="_Toc8281166"/>
      <w:r>
        <w:t>2.4.4 Threats to Burger King</w:t>
      </w:r>
      <w:bookmarkEnd w:id="29"/>
    </w:p>
    <w:p w14:paraId="05D0FACE" w14:textId="7207A855" w:rsidR="00743617" w:rsidRDefault="00743617" w:rsidP="00743617">
      <w:pPr>
        <w:pStyle w:val="ListParagraph"/>
        <w:numPr>
          <w:ilvl w:val="0"/>
          <w:numId w:val="10"/>
        </w:numPr>
      </w:pPr>
      <w:r>
        <w:t>Aggressive competition within the market</w:t>
      </w:r>
    </w:p>
    <w:p w14:paraId="2AD1B9FE" w14:textId="5F164111" w:rsidR="00743617" w:rsidRDefault="00743617" w:rsidP="00743617">
      <w:pPr>
        <w:pStyle w:val="ListParagraph"/>
        <w:numPr>
          <w:ilvl w:val="0"/>
          <w:numId w:val="10"/>
        </w:numPr>
      </w:pPr>
      <w:r>
        <w:t xml:space="preserve">Healthy </w:t>
      </w:r>
      <w:r w:rsidR="00D114BB">
        <w:t>lifestyle trends</w:t>
      </w:r>
    </w:p>
    <w:p w14:paraId="73CB2362" w14:textId="35DBD9EB" w:rsidR="00D114BB" w:rsidRDefault="009725C0" w:rsidP="00743617">
      <w:pPr>
        <w:pStyle w:val="ListParagraph"/>
        <w:numPr>
          <w:ilvl w:val="0"/>
          <w:numId w:val="10"/>
        </w:numPr>
      </w:pPr>
      <w:r>
        <w:t>Labour cost increases</w:t>
      </w:r>
    </w:p>
    <w:p w14:paraId="4E43D3A1" w14:textId="783B28F7" w:rsidR="009725C0" w:rsidRPr="0059767F" w:rsidRDefault="00EE5D51" w:rsidP="00743617">
      <w:pPr>
        <w:pStyle w:val="ListParagraph"/>
        <w:numPr>
          <w:ilvl w:val="0"/>
          <w:numId w:val="10"/>
        </w:numPr>
      </w:pPr>
      <w:r>
        <w:t xml:space="preserve">Competition may adopt a more severe cost leadership strategy, </w:t>
      </w:r>
      <w:r w:rsidR="00A71405">
        <w:t xml:space="preserve">affecting Burger King’s profitability </w:t>
      </w:r>
    </w:p>
    <w:p w14:paraId="3C400E94" w14:textId="561B7811" w:rsidR="00DA0273" w:rsidRDefault="00B96B22" w:rsidP="00B96B22">
      <w:pPr>
        <w:pStyle w:val="Heading1"/>
      </w:pPr>
      <w:bookmarkStart w:id="30" w:name="_Toc8281167"/>
      <w:r>
        <w:t xml:space="preserve">3.0 </w:t>
      </w:r>
      <w:r w:rsidR="00DA0273">
        <w:t xml:space="preserve">Strategic </w:t>
      </w:r>
      <w:r w:rsidR="005B4444">
        <w:t>Choices</w:t>
      </w:r>
      <w:bookmarkEnd w:id="30"/>
    </w:p>
    <w:p w14:paraId="007C21CE" w14:textId="194A2946" w:rsidR="00DA0273" w:rsidRDefault="00647ADB" w:rsidP="00647ADB">
      <w:pPr>
        <w:pStyle w:val="Heading2"/>
      </w:pPr>
      <w:bookmarkStart w:id="31" w:name="_Toc8281168"/>
      <w:r>
        <w:t>3.1</w:t>
      </w:r>
      <w:r w:rsidR="006E4C7A">
        <w:t xml:space="preserve"> </w:t>
      </w:r>
      <w:r w:rsidR="005B4444" w:rsidRPr="00AB4850">
        <w:t>Business Strategy (Porter’s Generic Competitive Strategies)</w:t>
      </w:r>
      <w:bookmarkEnd w:id="31"/>
    </w:p>
    <w:p w14:paraId="25AB9805" w14:textId="210BCBF3" w:rsidR="00BD1AE5" w:rsidRDefault="00ED2E98" w:rsidP="00E87169">
      <w:pPr>
        <w:rPr>
          <w:noProof/>
        </w:rPr>
      </w:pPr>
      <w:r w:rsidRPr="00ED2E98">
        <w:rPr>
          <w:noProof/>
        </w:rPr>
        <w:t xml:space="preserve">Porter </w:t>
      </w:r>
      <w:r>
        <w:rPr>
          <w:noProof/>
        </w:rPr>
        <w:t>(</w:t>
      </w:r>
      <w:r w:rsidRPr="00ED2E98">
        <w:rPr>
          <w:noProof/>
        </w:rPr>
        <w:t>1985)</w:t>
      </w:r>
      <w:r>
        <w:rPr>
          <w:noProof/>
        </w:rPr>
        <w:t xml:space="preserve"> introduced three generic competitive stategies </w:t>
      </w:r>
      <w:r w:rsidR="006366DE">
        <w:rPr>
          <w:noProof/>
        </w:rPr>
        <w:t xml:space="preserve">that create and sustain competitive advantage. </w:t>
      </w:r>
      <w:r w:rsidR="00271318">
        <w:rPr>
          <w:noProof/>
        </w:rPr>
        <w:t xml:space="preserve">He defined them as cost leadership, differentiation and </w:t>
      </w:r>
      <w:r w:rsidR="00B767EA">
        <w:rPr>
          <w:noProof/>
        </w:rPr>
        <w:t xml:space="preserve">focus. He then defined the two elements of the focus strategy as cost focus and differentiation focus. </w:t>
      </w:r>
      <w:r w:rsidR="00F9102B">
        <w:rPr>
          <w:noProof/>
        </w:rPr>
        <w:t xml:space="preserve">The focus strategy is </w:t>
      </w:r>
      <w:r w:rsidR="00450330">
        <w:rPr>
          <w:noProof/>
        </w:rPr>
        <w:t>aimed at niche markets and better serving those niche markets, as Burger King operate in a mainstream, global market, it does not apply to them.</w:t>
      </w:r>
    </w:p>
    <w:p w14:paraId="7853900A" w14:textId="6AC65299" w:rsidR="004050B4" w:rsidRDefault="00BD1AE5" w:rsidP="00E87169">
      <w:pPr>
        <w:rPr>
          <w:noProof/>
        </w:rPr>
      </w:pPr>
      <w:r>
        <w:rPr>
          <w:noProof/>
        </w:rPr>
        <w:t xml:space="preserve">Cost leadership </w:t>
      </w:r>
      <w:r w:rsidR="00344550">
        <w:rPr>
          <w:noProof/>
        </w:rPr>
        <w:t xml:space="preserve">can </w:t>
      </w:r>
      <w:r w:rsidR="00FE157B">
        <w:rPr>
          <w:noProof/>
        </w:rPr>
        <w:t xml:space="preserve">create competitive advantage in two ways: by reducing costs and charging the average price within the industry, profits will rise and </w:t>
      </w:r>
      <w:r w:rsidR="00C46D1E">
        <w:rPr>
          <w:noProof/>
        </w:rPr>
        <w:t xml:space="preserve">by charging lower than the </w:t>
      </w:r>
      <w:r w:rsidR="00E053BA">
        <w:rPr>
          <w:noProof/>
        </w:rPr>
        <w:t>average market price at a</w:t>
      </w:r>
      <w:r w:rsidR="00703447">
        <w:rPr>
          <w:noProof/>
        </w:rPr>
        <w:t>n acceptable level of profit</w:t>
      </w:r>
      <w:r w:rsidR="00E053BA">
        <w:rPr>
          <w:noProof/>
        </w:rPr>
        <w:t xml:space="preserve"> in a bid to raise</w:t>
      </w:r>
      <w:r w:rsidR="00703447">
        <w:rPr>
          <w:noProof/>
        </w:rPr>
        <w:t xml:space="preserve"> market share</w:t>
      </w:r>
      <w:r w:rsidR="001E1EF0">
        <w:rPr>
          <w:noProof/>
        </w:rPr>
        <w:t xml:space="preserve">. </w:t>
      </w:r>
      <w:r w:rsidR="00334F57">
        <w:rPr>
          <w:noProof/>
        </w:rPr>
        <w:t>Burger king have implemented this strategy for over a decade</w:t>
      </w:r>
      <w:r w:rsidR="00384B82">
        <w:rPr>
          <w:noProof/>
        </w:rPr>
        <w:t xml:space="preserve"> with a reputation for low cost food and meal deals, whilst their owners have </w:t>
      </w:r>
      <w:r w:rsidR="00CA5832">
        <w:rPr>
          <w:noProof/>
        </w:rPr>
        <w:t>a reputation for cost-cutting</w:t>
      </w:r>
      <w:sdt>
        <w:sdtPr>
          <w:rPr>
            <w:noProof/>
          </w:rPr>
          <w:id w:val="-2043276363"/>
          <w:citation/>
        </w:sdtPr>
        <w:sdtContent>
          <w:r w:rsidR="00CA5832">
            <w:rPr>
              <w:noProof/>
            </w:rPr>
            <w:fldChar w:fldCharType="begin"/>
          </w:r>
          <w:r w:rsidR="00CA5832">
            <w:rPr>
              <w:noProof/>
            </w:rPr>
            <w:instrText xml:space="preserve"> CITATION Pat18 \l 2057 </w:instrText>
          </w:r>
          <w:r w:rsidR="00CA5832">
            <w:rPr>
              <w:noProof/>
            </w:rPr>
            <w:fldChar w:fldCharType="separate"/>
          </w:r>
          <w:r w:rsidR="0000646F">
            <w:rPr>
              <w:noProof/>
            </w:rPr>
            <w:t xml:space="preserve"> </w:t>
          </w:r>
          <w:r w:rsidR="0000646F" w:rsidRPr="0000646F">
            <w:rPr>
              <w:noProof/>
            </w:rPr>
            <w:t>(Patton, 2018)</w:t>
          </w:r>
          <w:r w:rsidR="00CA5832">
            <w:rPr>
              <w:noProof/>
            </w:rPr>
            <w:fldChar w:fldCharType="end"/>
          </w:r>
        </w:sdtContent>
      </w:sdt>
      <w:sdt>
        <w:sdtPr>
          <w:rPr>
            <w:noProof/>
          </w:rPr>
          <w:id w:val="1888690589"/>
          <w:citation/>
        </w:sdtPr>
        <w:sdtContent>
          <w:r w:rsidR="008F7526">
            <w:rPr>
              <w:noProof/>
            </w:rPr>
            <w:fldChar w:fldCharType="begin"/>
          </w:r>
          <w:r w:rsidR="008F7526">
            <w:rPr>
              <w:noProof/>
            </w:rPr>
            <w:instrText xml:space="preserve"> CITATION Sor19 \l 2057 </w:instrText>
          </w:r>
          <w:r w:rsidR="008F7526">
            <w:rPr>
              <w:noProof/>
            </w:rPr>
            <w:fldChar w:fldCharType="separate"/>
          </w:r>
          <w:r w:rsidR="0000646F">
            <w:rPr>
              <w:noProof/>
            </w:rPr>
            <w:t xml:space="preserve"> </w:t>
          </w:r>
          <w:r w:rsidR="0000646F" w:rsidRPr="0000646F">
            <w:rPr>
              <w:noProof/>
            </w:rPr>
            <w:t>(Sorvino, 2019)</w:t>
          </w:r>
          <w:r w:rsidR="008F7526">
            <w:rPr>
              <w:noProof/>
            </w:rPr>
            <w:fldChar w:fldCharType="end"/>
          </w:r>
        </w:sdtContent>
      </w:sdt>
      <w:r w:rsidR="008F7526">
        <w:rPr>
          <w:noProof/>
        </w:rPr>
        <w:t xml:space="preserve">. </w:t>
      </w:r>
    </w:p>
    <w:p w14:paraId="7C72708E" w14:textId="23797483" w:rsidR="00961F0C" w:rsidRDefault="004050B4" w:rsidP="00E87169">
      <w:pPr>
        <w:rPr>
          <w:noProof/>
        </w:rPr>
      </w:pPr>
      <w:r>
        <w:rPr>
          <w:noProof/>
        </w:rPr>
        <w:t xml:space="preserve">Differntiation </w:t>
      </w:r>
      <w:r w:rsidR="009F29A0">
        <w:rPr>
          <w:noProof/>
        </w:rPr>
        <w:t xml:space="preserve">can be achieved by lifting and separting the offering to the market away from the competitors, this can be achieved through unique branding, features, awards, variety and </w:t>
      </w:r>
      <w:r w:rsidR="00FF7034">
        <w:rPr>
          <w:noProof/>
        </w:rPr>
        <w:t xml:space="preserve">functionality. Burger King have achieved </w:t>
      </w:r>
      <w:r w:rsidR="00961F0C">
        <w:rPr>
          <w:noProof/>
        </w:rPr>
        <w:t xml:space="preserve">a low level of product </w:t>
      </w:r>
      <w:r w:rsidR="00FF7034">
        <w:rPr>
          <w:noProof/>
        </w:rPr>
        <w:t xml:space="preserve">differntiation with recent release of a vegan </w:t>
      </w:r>
      <w:r w:rsidR="00D1276C">
        <w:rPr>
          <w:noProof/>
        </w:rPr>
        <w:t>Whopper</w:t>
      </w:r>
      <w:r w:rsidR="00FF7034">
        <w:rPr>
          <w:noProof/>
        </w:rPr>
        <w:t>, something that is unique in the global fast</w:t>
      </w:r>
      <w:r w:rsidR="00D1276C">
        <w:rPr>
          <w:noProof/>
        </w:rPr>
        <w:t xml:space="preserve"> food market</w:t>
      </w:r>
      <w:sdt>
        <w:sdtPr>
          <w:rPr>
            <w:noProof/>
          </w:rPr>
          <w:id w:val="440183637"/>
          <w:citation/>
        </w:sdtPr>
        <w:sdtContent>
          <w:r w:rsidR="00B40999">
            <w:rPr>
              <w:noProof/>
            </w:rPr>
            <w:fldChar w:fldCharType="begin"/>
          </w:r>
          <w:r w:rsidR="00B40999">
            <w:rPr>
              <w:noProof/>
            </w:rPr>
            <w:instrText xml:space="preserve"> CITATION Mar191 \l 2057 </w:instrText>
          </w:r>
          <w:r w:rsidR="00B40999">
            <w:rPr>
              <w:noProof/>
            </w:rPr>
            <w:fldChar w:fldCharType="separate"/>
          </w:r>
          <w:r w:rsidR="0000646F">
            <w:rPr>
              <w:noProof/>
            </w:rPr>
            <w:t xml:space="preserve"> </w:t>
          </w:r>
          <w:r w:rsidR="0000646F" w:rsidRPr="0000646F">
            <w:rPr>
              <w:noProof/>
            </w:rPr>
            <w:t>(Margolis, 2019)</w:t>
          </w:r>
          <w:r w:rsidR="00B40999">
            <w:rPr>
              <w:noProof/>
            </w:rPr>
            <w:fldChar w:fldCharType="end"/>
          </w:r>
        </w:sdtContent>
      </w:sdt>
      <w:r w:rsidR="00961F0C">
        <w:rPr>
          <w:noProof/>
        </w:rPr>
        <w:t xml:space="preserve"> but not the overall strategic focus of Burger King</w:t>
      </w:r>
      <w:r w:rsidR="00FA7BF0">
        <w:rPr>
          <w:noProof/>
        </w:rPr>
        <w:t>.</w:t>
      </w:r>
    </w:p>
    <w:p w14:paraId="4D1E1B4D" w14:textId="7C5E61E4" w:rsidR="00E87169" w:rsidRPr="00E87169" w:rsidRDefault="00FA7BF0" w:rsidP="00E87169">
      <w:r>
        <w:rPr>
          <w:noProof/>
        </w:rPr>
        <w:t xml:space="preserve"> </w:t>
      </w:r>
      <w:r w:rsidR="00E053BA">
        <w:rPr>
          <w:noProof/>
        </w:rPr>
        <w:t xml:space="preserve"> </w:t>
      </w:r>
      <w:r w:rsidR="00271318">
        <w:rPr>
          <w:noProof/>
        </w:rPr>
        <w:t xml:space="preserve"> </w:t>
      </w:r>
    </w:p>
    <w:p w14:paraId="35298DBD" w14:textId="123EEF4A" w:rsidR="005B4444" w:rsidRPr="00AB4850" w:rsidRDefault="006E4C7A" w:rsidP="006E4C7A">
      <w:pPr>
        <w:pStyle w:val="Heading2"/>
      </w:pPr>
      <w:bookmarkStart w:id="32" w:name="_Toc8281169"/>
      <w:r>
        <w:t xml:space="preserve">3.2 </w:t>
      </w:r>
      <w:r w:rsidR="005B4444" w:rsidRPr="00AB4850">
        <w:t>Strategic Directions (Ansoff Matrix)</w:t>
      </w:r>
      <w:bookmarkEnd w:id="32"/>
    </w:p>
    <w:p w14:paraId="162F6474" w14:textId="69BFEF1F" w:rsidR="00DA0273" w:rsidRDefault="003F137D" w:rsidP="007E29F2">
      <w:pPr>
        <w:rPr>
          <w:rFonts w:cs="Arial"/>
          <w:noProof/>
          <w:szCs w:val="24"/>
        </w:rPr>
      </w:pPr>
      <w:r w:rsidRPr="000A26A0">
        <w:rPr>
          <w:rFonts w:cs="Arial"/>
          <w:noProof/>
          <w:szCs w:val="24"/>
        </w:rPr>
        <w:t xml:space="preserve">Ansoff </w:t>
      </w:r>
      <w:r>
        <w:rPr>
          <w:rFonts w:cs="Arial"/>
          <w:noProof/>
          <w:szCs w:val="24"/>
        </w:rPr>
        <w:t>(</w:t>
      </w:r>
      <w:r w:rsidRPr="000A26A0">
        <w:rPr>
          <w:rFonts w:cs="Arial"/>
          <w:noProof/>
          <w:szCs w:val="24"/>
        </w:rPr>
        <w:t>1957)</w:t>
      </w:r>
      <w:r>
        <w:rPr>
          <w:rFonts w:cs="Arial"/>
          <w:noProof/>
          <w:szCs w:val="24"/>
        </w:rPr>
        <w:t xml:space="preserve"> defvised a strategic </w:t>
      </w:r>
      <w:r w:rsidR="00D46A95">
        <w:rPr>
          <w:rFonts w:cs="Arial"/>
          <w:noProof/>
          <w:szCs w:val="24"/>
        </w:rPr>
        <w:t xml:space="preserve">planning tool that enables </w:t>
      </w:r>
      <w:r w:rsidR="00BE4722">
        <w:rPr>
          <w:rFonts w:cs="Arial"/>
          <w:noProof/>
          <w:szCs w:val="24"/>
        </w:rPr>
        <w:t xml:space="preserve">strategic planning to achieve growth.  The framework includes four </w:t>
      </w:r>
      <w:r w:rsidR="00C12EBB">
        <w:rPr>
          <w:rFonts w:cs="Arial"/>
          <w:noProof/>
          <w:szCs w:val="24"/>
        </w:rPr>
        <w:t>strategies to achieve growth</w:t>
      </w:r>
      <w:r w:rsidR="008350CE">
        <w:rPr>
          <w:rFonts w:cs="Arial"/>
          <w:noProof/>
          <w:szCs w:val="24"/>
        </w:rPr>
        <w:t xml:space="preserve"> that are illustrated below:</w:t>
      </w:r>
    </w:p>
    <w:p w14:paraId="1495C6E3" w14:textId="28E75F42" w:rsidR="00FE2D24" w:rsidRDefault="008350CE" w:rsidP="007E29F2">
      <w:pPr>
        <w:rPr>
          <w:rFonts w:cs="Arial"/>
          <w:noProof/>
          <w:sz w:val="16"/>
          <w:szCs w:val="16"/>
        </w:rPr>
      </w:pPr>
      <w:r>
        <w:rPr>
          <w:noProof/>
        </w:rPr>
        <w:lastRenderedPageBreak/>
        <w:drawing>
          <wp:inline distT="0" distB="0" distL="0" distR="0" wp14:anchorId="30A267A7" wp14:editId="1B17DC45">
            <wp:extent cx="5731510" cy="33623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62325"/>
                    </a:xfrm>
                    <a:prstGeom prst="rect">
                      <a:avLst/>
                    </a:prstGeom>
                  </pic:spPr>
                </pic:pic>
              </a:graphicData>
            </a:graphic>
          </wp:inline>
        </w:drawing>
      </w:r>
      <w:r w:rsidR="00FE2D24" w:rsidRPr="00FE2D24">
        <w:rPr>
          <w:rFonts w:cs="Arial"/>
          <w:sz w:val="16"/>
          <w:szCs w:val="16"/>
        </w:rPr>
        <w:t>Source:</w:t>
      </w:r>
      <w:r w:rsidR="00FE2D24" w:rsidRPr="00FE2D24">
        <w:rPr>
          <w:rFonts w:cs="Arial"/>
          <w:noProof/>
          <w:sz w:val="16"/>
          <w:szCs w:val="16"/>
        </w:rPr>
        <w:t xml:space="preserve"> (Ansoff, 1957, adapted)</w:t>
      </w:r>
    </w:p>
    <w:p w14:paraId="4F3E3739" w14:textId="62190344" w:rsidR="00A65B4A" w:rsidRDefault="00832BC5" w:rsidP="00832BC5">
      <w:pPr>
        <w:pStyle w:val="Heading3"/>
        <w:rPr>
          <w:noProof/>
        </w:rPr>
      </w:pPr>
      <w:bookmarkStart w:id="33" w:name="_Toc8281170"/>
      <w:r>
        <w:rPr>
          <w:noProof/>
        </w:rPr>
        <w:t>3.2.1 Burger King</w:t>
      </w:r>
      <w:r w:rsidR="00CC7C85">
        <w:rPr>
          <w:noProof/>
        </w:rPr>
        <w:t xml:space="preserve"> Growth Strategies</w:t>
      </w:r>
      <w:bookmarkEnd w:id="33"/>
    </w:p>
    <w:p w14:paraId="749F3399" w14:textId="5E53B916" w:rsidR="00CC7C85" w:rsidRDefault="00E8074E" w:rsidP="00CC7C85">
      <w:r>
        <w:t xml:space="preserve">Market </w:t>
      </w:r>
      <w:r w:rsidR="003B5C40">
        <w:t>Penetration</w:t>
      </w:r>
      <w:r>
        <w:t>:</w:t>
      </w:r>
      <w:r w:rsidR="00CE2A9F">
        <w:t xml:space="preserve"> This growth strategy is targeted at increasing existing market share.</w:t>
      </w:r>
      <w:r>
        <w:t xml:space="preserve"> </w:t>
      </w:r>
      <w:r w:rsidR="00D36042">
        <w:t xml:space="preserve"> </w:t>
      </w:r>
      <w:r w:rsidR="00DF6D4E">
        <w:t>Burger King’s primary growth strategy curren</w:t>
      </w:r>
      <w:r w:rsidR="003B5C40">
        <w:t xml:space="preserve">tly is expansion into new markets, such </w:t>
      </w:r>
      <w:r w:rsidR="00791BD1">
        <w:t>as expanding into sub-Saharan Africa</w:t>
      </w:r>
      <w:r w:rsidR="003B5C40">
        <w:t xml:space="preserve"> </w:t>
      </w:r>
      <w:sdt>
        <w:sdtPr>
          <w:id w:val="-1483768403"/>
          <w:citation/>
        </w:sdtPr>
        <w:sdtContent>
          <w:r w:rsidR="00B7623B">
            <w:fldChar w:fldCharType="begin"/>
          </w:r>
          <w:r w:rsidR="00B7623B">
            <w:instrText xml:space="preserve"> CITATION Sch181 \l 2057 </w:instrText>
          </w:r>
          <w:r w:rsidR="00B7623B">
            <w:fldChar w:fldCharType="separate"/>
          </w:r>
          <w:r w:rsidR="0000646F" w:rsidRPr="0000646F">
            <w:rPr>
              <w:noProof/>
            </w:rPr>
            <w:t>(Schwartz, 2018)</w:t>
          </w:r>
          <w:r w:rsidR="00B7623B">
            <w:fldChar w:fldCharType="end"/>
          </w:r>
        </w:sdtContent>
      </w:sdt>
    </w:p>
    <w:p w14:paraId="24D7B849" w14:textId="6DE07CB1" w:rsidR="00FB0159" w:rsidRDefault="00FB0159" w:rsidP="00CC7C85">
      <w:r>
        <w:t>Market Development:</w:t>
      </w:r>
      <w:r w:rsidR="00D36042">
        <w:t xml:space="preserve"> Targeting new market segments or entering new markets.</w:t>
      </w:r>
      <w:r w:rsidR="009E54B9">
        <w:t xml:space="preserve"> The introduction of the vegan hamburger is an example of this as </w:t>
      </w:r>
      <w:r w:rsidR="00FC6644">
        <w:t>now, the second largest hamburger brand in the world is targeting vegans.</w:t>
      </w:r>
    </w:p>
    <w:p w14:paraId="524CDE5B" w14:textId="3E315B99" w:rsidR="00D36042" w:rsidRDefault="00ED316F" w:rsidP="00CC7C85">
      <w:r>
        <w:t>Product Development:</w:t>
      </w:r>
      <w:r w:rsidR="004713D0">
        <w:t xml:space="preserve"> </w:t>
      </w:r>
      <w:r w:rsidR="00773E44">
        <w:t xml:space="preserve">The introduction </w:t>
      </w:r>
      <w:r w:rsidR="00480CF2">
        <w:t xml:space="preserve">of new products into an existing market is a commonly used strategy by Burger King with promotional menu items rotating on a monthly basis. It has a high level of success as it </w:t>
      </w:r>
      <w:r w:rsidR="009E54B9">
        <w:t xml:space="preserve">allows regular customers to enjoy variety with the menu. </w:t>
      </w:r>
    </w:p>
    <w:p w14:paraId="4E751733" w14:textId="4D86002D" w:rsidR="00ED316F" w:rsidRPr="00CC7C85" w:rsidRDefault="00ED316F" w:rsidP="00CC7C85">
      <w:r>
        <w:t>Diversification:</w:t>
      </w:r>
      <w:r w:rsidR="00FC6644">
        <w:t xml:space="preserve"> </w:t>
      </w:r>
      <w:r w:rsidR="00786856">
        <w:t>This is a product of all growth strategies at the same time</w:t>
      </w:r>
      <w:r w:rsidR="005F1548">
        <w:t xml:space="preserve"> and is by far the strategy with the highest associated risk. </w:t>
      </w:r>
    </w:p>
    <w:p w14:paraId="6C566D6B" w14:textId="77777777" w:rsidR="00CC7C85" w:rsidRPr="00CC7C85" w:rsidRDefault="00CC7C85" w:rsidP="00CC7C85"/>
    <w:p w14:paraId="332D7E7C" w14:textId="05BDB662" w:rsidR="00DA0273" w:rsidRDefault="00B96B22" w:rsidP="00B96B22">
      <w:pPr>
        <w:pStyle w:val="Heading1"/>
      </w:pPr>
      <w:bookmarkStart w:id="34" w:name="_Toc8281171"/>
      <w:r w:rsidRPr="00B96B22">
        <w:t xml:space="preserve">4.0 </w:t>
      </w:r>
      <w:r w:rsidR="005B4444" w:rsidRPr="00B96B22">
        <w:t>Strategy in Action</w:t>
      </w:r>
      <w:bookmarkEnd w:id="34"/>
    </w:p>
    <w:p w14:paraId="5A0A8738" w14:textId="5D820DE3" w:rsidR="00691556" w:rsidRPr="00691556" w:rsidRDefault="00691556" w:rsidP="00691556">
      <w:r>
        <w:t xml:space="preserve">Leadership is vital to the </w:t>
      </w:r>
      <w:r w:rsidR="00807971">
        <w:t>implementation and efficacy of a strategy</w:t>
      </w:r>
      <w:r w:rsidR="001C46F0">
        <w:t xml:space="preserve"> as cultivating the correct culture to achieve the aims of the strategy is of upmost importance to an organisation the size of Burger King</w:t>
      </w:r>
      <w:sdt>
        <w:sdtPr>
          <w:id w:val="908885750"/>
          <w:citation/>
        </w:sdtPr>
        <w:sdtContent>
          <w:r w:rsidR="001C46F0">
            <w:fldChar w:fldCharType="begin"/>
          </w:r>
          <w:r w:rsidR="001C46F0">
            <w:instrText xml:space="preserve"> CITATION Lee11 \l 2057 </w:instrText>
          </w:r>
          <w:r w:rsidR="001C46F0">
            <w:fldChar w:fldCharType="separate"/>
          </w:r>
          <w:r w:rsidR="0000646F">
            <w:rPr>
              <w:noProof/>
            </w:rPr>
            <w:t xml:space="preserve"> </w:t>
          </w:r>
          <w:r w:rsidR="0000646F" w:rsidRPr="0000646F">
            <w:rPr>
              <w:noProof/>
            </w:rPr>
            <w:t>(Lee, 2011)</w:t>
          </w:r>
          <w:r w:rsidR="001C46F0">
            <w:fldChar w:fldCharType="end"/>
          </w:r>
        </w:sdtContent>
      </w:sdt>
      <w:r w:rsidR="001C46F0">
        <w:t>.</w:t>
      </w:r>
      <w:r w:rsidR="00233A71">
        <w:t xml:space="preserve"> With a fully franchised business model, leadership needs to fully engage all parties to be successful and that can only be </w:t>
      </w:r>
      <w:r w:rsidR="0028480B">
        <w:t>achieved by cultivating the correct culture.</w:t>
      </w:r>
      <w:r w:rsidR="001C46F0">
        <w:t xml:space="preserve"> </w:t>
      </w:r>
    </w:p>
    <w:p w14:paraId="066D4F6A" w14:textId="3460F11E" w:rsidR="00C72CE4" w:rsidRDefault="00013968" w:rsidP="00A90A38">
      <w:pPr>
        <w:pStyle w:val="Heading3"/>
      </w:pPr>
      <w:bookmarkStart w:id="35" w:name="_Toc8281172"/>
      <w:r>
        <w:t xml:space="preserve">4.1.1 </w:t>
      </w:r>
      <w:r w:rsidR="003C70DF">
        <w:t>Kotter</w:t>
      </w:r>
      <w:r w:rsidR="00A90A38">
        <w:t>’s 8 steps for leading change</w:t>
      </w:r>
      <w:bookmarkEnd w:id="35"/>
    </w:p>
    <w:p w14:paraId="060ED974" w14:textId="607196A4" w:rsidR="009041F6" w:rsidRPr="009041F6" w:rsidRDefault="006E11C3" w:rsidP="009041F6">
      <w:r w:rsidRPr="00D62002">
        <w:rPr>
          <w:noProof/>
        </w:rPr>
        <w:t xml:space="preserve">Kotter </w:t>
      </w:r>
      <w:r>
        <w:rPr>
          <w:noProof/>
        </w:rPr>
        <w:t>(</w:t>
      </w:r>
      <w:r w:rsidRPr="00D62002">
        <w:rPr>
          <w:noProof/>
        </w:rPr>
        <w:t>1995)</w:t>
      </w:r>
      <w:r>
        <w:rPr>
          <w:noProof/>
        </w:rPr>
        <w:t xml:space="preserve"> </w:t>
      </w:r>
      <w:r w:rsidR="002667C2">
        <w:rPr>
          <w:noProof/>
        </w:rPr>
        <w:t>devised 8 steps that effectively lead change as shown in the model below:</w:t>
      </w:r>
    </w:p>
    <w:p w14:paraId="506EE53D" w14:textId="77777777" w:rsidR="002667C2" w:rsidRDefault="00A90A38" w:rsidP="00A90A38">
      <w:r>
        <w:rPr>
          <w:noProof/>
        </w:rPr>
        <w:lastRenderedPageBreak/>
        <w:drawing>
          <wp:inline distT="0" distB="0" distL="0" distR="0" wp14:anchorId="19785DCD" wp14:editId="39B349A1">
            <wp:extent cx="4791075" cy="4171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1075" cy="4171950"/>
                    </a:xfrm>
                    <a:prstGeom prst="rect">
                      <a:avLst/>
                    </a:prstGeom>
                  </pic:spPr>
                </pic:pic>
              </a:graphicData>
            </a:graphic>
          </wp:inline>
        </w:drawing>
      </w:r>
    </w:p>
    <w:p w14:paraId="2255B782" w14:textId="6CBD2DFE" w:rsidR="00A90A38" w:rsidRPr="0070026E" w:rsidRDefault="002667C2" w:rsidP="00A90A38">
      <w:pPr>
        <w:rPr>
          <w:sz w:val="16"/>
          <w:szCs w:val="16"/>
        </w:rPr>
      </w:pPr>
      <w:r w:rsidRPr="0070026E">
        <w:rPr>
          <w:sz w:val="16"/>
          <w:szCs w:val="16"/>
        </w:rPr>
        <w:t>Source:</w:t>
      </w:r>
      <w:sdt>
        <w:sdtPr>
          <w:rPr>
            <w:sz w:val="16"/>
            <w:szCs w:val="16"/>
          </w:rPr>
          <w:id w:val="-1103950751"/>
          <w:citation/>
        </w:sdtPr>
        <w:sdtContent>
          <w:r w:rsidRPr="0070026E">
            <w:rPr>
              <w:sz w:val="16"/>
              <w:szCs w:val="16"/>
            </w:rPr>
            <w:fldChar w:fldCharType="begin"/>
          </w:r>
          <w:r w:rsidRPr="0070026E">
            <w:rPr>
              <w:sz w:val="16"/>
              <w:szCs w:val="16"/>
            </w:rPr>
            <w:instrText xml:space="preserve"> CITATION Kot19 \l 2057 </w:instrText>
          </w:r>
          <w:r w:rsidRPr="0070026E">
            <w:rPr>
              <w:sz w:val="16"/>
              <w:szCs w:val="16"/>
            </w:rPr>
            <w:fldChar w:fldCharType="separate"/>
          </w:r>
          <w:r w:rsidR="0000646F">
            <w:rPr>
              <w:noProof/>
              <w:sz w:val="16"/>
              <w:szCs w:val="16"/>
            </w:rPr>
            <w:t xml:space="preserve"> </w:t>
          </w:r>
          <w:r w:rsidR="0000646F" w:rsidRPr="0000646F">
            <w:rPr>
              <w:noProof/>
              <w:sz w:val="16"/>
              <w:szCs w:val="16"/>
            </w:rPr>
            <w:t>(Kotter, 2019)</w:t>
          </w:r>
          <w:r w:rsidRPr="0070026E">
            <w:rPr>
              <w:sz w:val="16"/>
              <w:szCs w:val="16"/>
            </w:rPr>
            <w:fldChar w:fldCharType="end"/>
          </w:r>
        </w:sdtContent>
      </w:sdt>
    </w:p>
    <w:p w14:paraId="2464A714" w14:textId="193AF460" w:rsidR="00013968" w:rsidRPr="00013968" w:rsidRDefault="0070026E" w:rsidP="00013968">
      <w:r>
        <w:t xml:space="preserve">Kotter’s model </w:t>
      </w:r>
      <w:r w:rsidR="008A0082">
        <w:t>is a detailed plan of action that will if followed see the leadership of Burger King successfully harbour change.</w:t>
      </w:r>
      <w:r w:rsidR="001161F9">
        <w:t xml:space="preserve"> However, models of organisational change, as noted by </w:t>
      </w:r>
      <w:r w:rsidR="001161F9" w:rsidRPr="001161F9">
        <w:rPr>
          <w:noProof/>
        </w:rPr>
        <w:t xml:space="preserve">Todnem </w:t>
      </w:r>
      <w:r w:rsidR="001161F9">
        <w:rPr>
          <w:noProof/>
        </w:rPr>
        <w:t>(</w:t>
      </w:r>
      <w:r w:rsidR="001161F9" w:rsidRPr="001161F9">
        <w:rPr>
          <w:noProof/>
        </w:rPr>
        <w:t>2005)</w:t>
      </w:r>
      <w:r w:rsidR="00691556">
        <w:rPr>
          <w:noProof/>
        </w:rPr>
        <w:t xml:space="preserve"> are only as good as the leadership who enact upon them.</w:t>
      </w:r>
    </w:p>
    <w:p w14:paraId="1C52FC32" w14:textId="4130CEC9" w:rsidR="005B4444" w:rsidRPr="00AB4850" w:rsidRDefault="00C72CE4" w:rsidP="00C72CE4">
      <w:pPr>
        <w:pStyle w:val="Heading3"/>
      </w:pPr>
      <w:bookmarkStart w:id="36" w:name="_Toc8281173"/>
      <w:r>
        <w:t>4.1.2</w:t>
      </w:r>
      <w:r w:rsidR="00525858">
        <w:t xml:space="preserve">Lewin’s Change </w:t>
      </w:r>
      <w:r>
        <w:t>Management Model</w:t>
      </w:r>
      <w:bookmarkEnd w:id="36"/>
    </w:p>
    <w:p w14:paraId="36A1D6E4" w14:textId="72A5AFCE" w:rsidR="005B4444" w:rsidRDefault="00C21420" w:rsidP="00FB5EB5">
      <w:pPr>
        <w:rPr>
          <w:noProof/>
        </w:rPr>
      </w:pPr>
      <w:r>
        <w:rPr>
          <w:noProof/>
        </w:rPr>
        <w:t xml:space="preserve">The </w:t>
      </w:r>
      <w:r w:rsidR="0034693B" w:rsidRPr="0034693B">
        <w:rPr>
          <w:noProof/>
        </w:rPr>
        <w:t xml:space="preserve">Lewin </w:t>
      </w:r>
      <w:r w:rsidR="0034693B">
        <w:rPr>
          <w:noProof/>
        </w:rPr>
        <w:t>(</w:t>
      </w:r>
      <w:r w:rsidR="0034693B" w:rsidRPr="0034693B">
        <w:rPr>
          <w:noProof/>
        </w:rPr>
        <w:t>1947)</w:t>
      </w:r>
      <w:r>
        <w:rPr>
          <w:noProof/>
        </w:rPr>
        <w:t xml:space="preserve"> approach to change is a much more simplified yet still effective model. The model imagines </w:t>
      </w:r>
      <w:r w:rsidR="008224FB">
        <w:rPr>
          <w:noProof/>
        </w:rPr>
        <w:t>an ice cube</w:t>
      </w:r>
      <w:r>
        <w:rPr>
          <w:noProof/>
        </w:rPr>
        <w:t>,</w:t>
      </w:r>
      <w:r w:rsidR="008224FB">
        <w:rPr>
          <w:noProof/>
        </w:rPr>
        <w:t xml:space="preserve"> but you want an ice cone. To achieve the ice cone three steps must be taken, </w:t>
      </w:r>
      <w:r w:rsidR="00A20950">
        <w:rPr>
          <w:noProof/>
        </w:rPr>
        <w:t xml:space="preserve">unfreeze, change and refreeze.  These three steps are applicable to strategy and condense what can be large scale and complex strategies into easier to envision </w:t>
      </w:r>
      <w:r w:rsidR="004A288E">
        <w:rPr>
          <w:noProof/>
        </w:rPr>
        <w:t xml:space="preserve">paths. </w:t>
      </w:r>
    </w:p>
    <w:p w14:paraId="59566620" w14:textId="5BB266AE" w:rsidR="00A40352" w:rsidRDefault="00A40352" w:rsidP="00FB5EB5">
      <w:pPr>
        <w:rPr>
          <w:noProof/>
        </w:rPr>
      </w:pPr>
      <w:r>
        <w:rPr>
          <w:noProof/>
        </w:rPr>
        <w:t>Unfreeze:</w:t>
      </w:r>
      <w:r w:rsidR="006D39FB">
        <w:rPr>
          <w:noProof/>
        </w:rPr>
        <w:t>What needs to change, create urgency for change, manage concerns</w:t>
      </w:r>
    </w:p>
    <w:p w14:paraId="4E0C6E42" w14:textId="28E9B3B7" w:rsidR="00A40352" w:rsidRDefault="00A40352" w:rsidP="00FB5EB5">
      <w:pPr>
        <w:rPr>
          <w:noProof/>
        </w:rPr>
      </w:pPr>
      <w:r>
        <w:rPr>
          <w:noProof/>
        </w:rPr>
        <w:t>Change:</w:t>
      </w:r>
      <w:r w:rsidR="003E0B23">
        <w:rPr>
          <w:noProof/>
        </w:rPr>
        <w:t xml:space="preserve"> Communicate often, empower action, involve and engage staff</w:t>
      </w:r>
    </w:p>
    <w:p w14:paraId="097752C5" w14:textId="1472A606" w:rsidR="00A40352" w:rsidRPr="00FB5EB5" w:rsidRDefault="00A40352" w:rsidP="00FB5EB5">
      <w:r>
        <w:rPr>
          <w:noProof/>
        </w:rPr>
        <w:t>Refreeze:</w:t>
      </w:r>
      <w:r w:rsidR="00B30D5B">
        <w:rPr>
          <w:noProof/>
        </w:rPr>
        <w:t xml:space="preserve"> </w:t>
      </w:r>
      <w:r w:rsidR="00B43DF8">
        <w:rPr>
          <w:noProof/>
        </w:rPr>
        <w:t xml:space="preserve">Envelope changes into culture, </w:t>
      </w:r>
      <w:r w:rsidR="002667C2">
        <w:rPr>
          <w:noProof/>
        </w:rPr>
        <w:t>sustain change, provide training and praise the success</w:t>
      </w:r>
    </w:p>
    <w:p w14:paraId="79BDC2AA" w14:textId="34884DCA" w:rsidR="005B4444" w:rsidRDefault="00B96B22" w:rsidP="00B96B22">
      <w:pPr>
        <w:pStyle w:val="Heading1"/>
      </w:pPr>
      <w:bookmarkStart w:id="37" w:name="_Toc8281174"/>
      <w:r>
        <w:t xml:space="preserve">5.0 </w:t>
      </w:r>
      <w:r w:rsidR="005B4444" w:rsidRPr="00B96B22">
        <w:t>Conclusion</w:t>
      </w:r>
      <w:bookmarkEnd w:id="37"/>
    </w:p>
    <w:p w14:paraId="6C1D0185" w14:textId="54AD912D" w:rsidR="00F20209" w:rsidRPr="00F20209" w:rsidRDefault="0028480B" w:rsidP="00F20209">
      <w:r>
        <w:t>This report</w:t>
      </w:r>
      <w:r w:rsidR="00E03E72">
        <w:t xml:space="preserve"> has </w:t>
      </w:r>
      <w:r w:rsidR="00593E32">
        <w:t>de</w:t>
      </w:r>
      <w:r w:rsidR="00815192">
        <w:t xml:space="preserve">veloped understanding and operational knowledge of strategy by exploring the </w:t>
      </w:r>
      <w:r w:rsidR="00A80709">
        <w:t xml:space="preserve">theory behind it as well as </w:t>
      </w:r>
      <w:r w:rsidR="00425BD2">
        <w:t>exploring</w:t>
      </w:r>
      <w:r w:rsidR="00A80709">
        <w:t xml:space="preserve"> competitive advantage</w:t>
      </w:r>
      <w:r w:rsidR="00E03E72">
        <w:t xml:space="preserve">. The </w:t>
      </w:r>
      <w:r w:rsidR="00425BD2">
        <w:t>r</w:t>
      </w:r>
      <w:r w:rsidR="00E03E72">
        <w:t>eport</w:t>
      </w:r>
      <w:r>
        <w:t xml:space="preserve"> has analysed the external environment that Burger King operate in, the strengths, weaknesses, opportunities and threats that Burger King face,</w:t>
      </w:r>
      <w:r w:rsidR="006F32C0">
        <w:t xml:space="preserve"> the factors that determine business strategy,</w:t>
      </w:r>
      <w:r>
        <w:t xml:space="preserve"> the internal environment </w:t>
      </w:r>
      <w:r w:rsidR="008C5A6C">
        <w:t xml:space="preserve">resources, competencies and </w:t>
      </w:r>
      <w:r w:rsidR="008C5A6C">
        <w:lastRenderedPageBreak/>
        <w:t xml:space="preserve">distinctive capabilities and </w:t>
      </w:r>
      <w:r w:rsidR="00177BF6">
        <w:t>the strategies both implemented by the firm and available to it. The report has also described the importance to which implementing change should be given as well as suggesting models for change management. The findings of this report show that whilst Burger King are in a relatively strong position within the fast food market, there are areas that they can improve on to further capita</w:t>
      </w:r>
      <w:r w:rsidR="002A5388">
        <w:t xml:space="preserve">lise market share and increase shareholder wealth. </w:t>
      </w:r>
      <w:r w:rsidR="00873500">
        <w:t xml:space="preserve">The areas that have </w:t>
      </w:r>
      <w:r w:rsidR="00B85188">
        <w:t xml:space="preserve">been </w:t>
      </w:r>
      <w:r w:rsidR="00873500">
        <w:t>identified show</w:t>
      </w:r>
      <w:r w:rsidR="00B27832">
        <w:t xml:space="preserve"> that there are opportunities for further growth in international and underserved markets such as China and parts of Africa</w:t>
      </w:r>
      <w:r w:rsidR="00646EB7">
        <w:t>.</w:t>
      </w:r>
      <w:r w:rsidR="00B27832">
        <w:t xml:space="preserve"> </w:t>
      </w:r>
      <w:r w:rsidR="00646EB7">
        <w:t>T</w:t>
      </w:r>
      <w:r w:rsidR="00B27832">
        <w:t>hat Burger King need to modernize their brand image through the increasing use of technological innovations that will foster more positive customer experiences</w:t>
      </w:r>
      <w:r w:rsidR="00DE165A">
        <w:t xml:space="preserve"> and to</w:t>
      </w:r>
      <w:r w:rsidR="004F13A8">
        <w:t xml:space="preserve"> increase efforts on healthy menu alternatives that cater to the growing </w:t>
      </w:r>
      <w:r w:rsidR="00DE165A">
        <w:t>food sub-cultures.</w:t>
      </w:r>
      <w:r w:rsidR="00B27832">
        <w:t xml:space="preserve"> </w:t>
      </w:r>
      <w:r w:rsidR="00360CBF">
        <w:t xml:space="preserve">Whilst the cost leadership strategy has been effective for Burger King, adopting multiple sub-strategies should be the focus now to achieve growth and further market share. </w:t>
      </w:r>
      <w:r w:rsidR="00677E5C">
        <w:t xml:space="preserve">If Burger King can adequately </w:t>
      </w:r>
      <w:r w:rsidR="00E03E72">
        <w:t>modernise</w:t>
      </w:r>
      <w:r w:rsidR="00677E5C">
        <w:t xml:space="preserve">, appeal to a healthier lifestyle and expand further internationally, they </w:t>
      </w:r>
      <w:r w:rsidR="00E03E72">
        <w:t>will sustain a competitive advantage.</w:t>
      </w:r>
    </w:p>
    <w:p w14:paraId="7FE1EBCA" w14:textId="414D7C5A" w:rsidR="005B4444" w:rsidRDefault="00B96B22" w:rsidP="00B96B22">
      <w:pPr>
        <w:pStyle w:val="Heading1"/>
      </w:pPr>
      <w:bookmarkStart w:id="38" w:name="_Toc8281175"/>
      <w:r w:rsidRPr="00B96B22">
        <w:t xml:space="preserve">6.0 </w:t>
      </w:r>
      <w:r w:rsidR="005B4444" w:rsidRPr="00B96B22">
        <w:t>Recommendations</w:t>
      </w:r>
      <w:bookmarkEnd w:id="38"/>
      <w:r w:rsidR="005B4444" w:rsidRPr="00B96B22">
        <w:t xml:space="preserve"> </w:t>
      </w:r>
    </w:p>
    <w:p w14:paraId="54A856D8" w14:textId="121D026F" w:rsidR="00ED4195" w:rsidRDefault="001A3F18" w:rsidP="00ED4195">
      <w:r>
        <w:t xml:space="preserve">The findings of the report and the analysis of them has led to the following </w:t>
      </w:r>
      <w:r w:rsidR="005D3F10">
        <w:t xml:space="preserve">strategic </w:t>
      </w:r>
      <w:r w:rsidR="00DF1DD3">
        <w:t>recommendations</w:t>
      </w:r>
      <w:r>
        <w:t xml:space="preserve"> </w:t>
      </w:r>
      <w:r w:rsidR="00DF1DD3">
        <w:t>for Burger King:</w:t>
      </w:r>
      <w:r>
        <w:t xml:space="preserve"> </w:t>
      </w:r>
    </w:p>
    <w:p w14:paraId="7DF3078E" w14:textId="7A01F5E6" w:rsidR="005D3F10" w:rsidRDefault="00707E25" w:rsidP="00407ABD">
      <w:pPr>
        <w:pStyle w:val="ListParagraph"/>
        <w:numPr>
          <w:ilvl w:val="0"/>
          <w:numId w:val="11"/>
        </w:numPr>
        <w:spacing w:line="720" w:lineRule="auto"/>
      </w:pPr>
      <w:r>
        <w:t xml:space="preserve">Continue expansion internationally and in underserved </w:t>
      </w:r>
      <w:r w:rsidR="00963884">
        <w:t>markets</w:t>
      </w:r>
    </w:p>
    <w:p w14:paraId="38437CA7" w14:textId="34E1F590" w:rsidR="00963884" w:rsidRDefault="00963884" w:rsidP="00407ABD">
      <w:pPr>
        <w:pStyle w:val="ListParagraph"/>
        <w:numPr>
          <w:ilvl w:val="0"/>
          <w:numId w:val="11"/>
        </w:numPr>
        <w:spacing w:line="720" w:lineRule="auto"/>
      </w:pPr>
      <w:r>
        <w:t>Further product innovation such as the Impossible Whopper</w:t>
      </w:r>
    </w:p>
    <w:p w14:paraId="5B9657C6" w14:textId="21B19307" w:rsidR="00963884" w:rsidRDefault="00167936" w:rsidP="00407ABD">
      <w:pPr>
        <w:pStyle w:val="ListParagraph"/>
        <w:numPr>
          <w:ilvl w:val="0"/>
          <w:numId w:val="11"/>
        </w:numPr>
        <w:spacing w:line="720" w:lineRule="auto"/>
      </w:pPr>
      <w:r>
        <w:t>More products to appeal to burgeoning food sub-cultures</w:t>
      </w:r>
    </w:p>
    <w:p w14:paraId="34623D20" w14:textId="5F24B60A" w:rsidR="00167936" w:rsidRDefault="00167936" w:rsidP="00407ABD">
      <w:pPr>
        <w:pStyle w:val="ListParagraph"/>
        <w:numPr>
          <w:ilvl w:val="0"/>
          <w:numId w:val="11"/>
        </w:numPr>
        <w:spacing w:line="720" w:lineRule="auto"/>
      </w:pPr>
      <w:r>
        <w:t xml:space="preserve">Modernize the </w:t>
      </w:r>
      <w:r w:rsidR="009C0667">
        <w:t>restaurant experience as to improve customer experience</w:t>
      </w:r>
    </w:p>
    <w:p w14:paraId="1E687CF2" w14:textId="5FCF16AB" w:rsidR="009C0667" w:rsidRDefault="009C0667" w:rsidP="00407ABD">
      <w:pPr>
        <w:pStyle w:val="ListParagraph"/>
        <w:numPr>
          <w:ilvl w:val="0"/>
          <w:numId w:val="11"/>
        </w:numPr>
        <w:spacing w:line="720" w:lineRule="auto"/>
      </w:pPr>
      <w:r>
        <w:t>Galvanize franchisees to fully engage with strategic aims and brand identity</w:t>
      </w:r>
    </w:p>
    <w:p w14:paraId="26A58886" w14:textId="7468FD82" w:rsidR="009C0667" w:rsidRDefault="003477CC" w:rsidP="00407ABD">
      <w:pPr>
        <w:pStyle w:val="ListParagraph"/>
        <w:numPr>
          <w:ilvl w:val="0"/>
          <w:numId w:val="11"/>
        </w:numPr>
        <w:spacing w:line="720" w:lineRule="auto"/>
      </w:pPr>
      <w:r>
        <w:t>Continue current marketing trends</w:t>
      </w:r>
    </w:p>
    <w:p w14:paraId="7AD25344" w14:textId="3E97453B" w:rsidR="00407ABD" w:rsidRDefault="00407ABD" w:rsidP="00407ABD">
      <w:pPr>
        <w:spacing w:line="720" w:lineRule="auto"/>
      </w:pPr>
    </w:p>
    <w:sdt>
      <w:sdtPr>
        <w:id w:val="-1815249524"/>
        <w:docPartObj>
          <w:docPartGallery w:val="Bibliographies"/>
          <w:docPartUnique/>
        </w:docPartObj>
      </w:sdtPr>
      <w:sdtEndPr>
        <w:rPr>
          <w:rFonts w:ascii="Arial" w:eastAsiaTheme="minorHAnsi" w:hAnsi="Arial" w:cstheme="minorBidi"/>
          <w:color w:val="auto"/>
          <w:sz w:val="24"/>
          <w:szCs w:val="22"/>
        </w:rPr>
      </w:sdtEndPr>
      <w:sdtContent>
        <w:p w14:paraId="58BF3B2A" w14:textId="77777777" w:rsidR="0000646F" w:rsidRDefault="0000646F">
          <w:pPr>
            <w:pStyle w:val="Heading1"/>
          </w:pPr>
        </w:p>
        <w:p w14:paraId="2D988DD4" w14:textId="77777777" w:rsidR="0000646F" w:rsidRDefault="0000646F">
          <w:pPr>
            <w:jc w:val="left"/>
            <w:rPr>
              <w:rFonts w:asciiTheme="majorHAnsi" w:eastAsiaTheme="majorEastAsia" w:hAnsiTheme="majorHAnsi" w:cstheme="majorBidi"/>
              <w:color w:val="2F5496" w:themeColor="accent1" w:themeShade="BF"/>
              <w:sz w:val="32"/>
              <w:szCs w:val="32"/>
            </w:rPr>
          </w:pPr>
          <w:r>
            <w:br w:type="page"/>
          </w:r>
        </w:p>
        <w:p w14:paraId="76EF34DE" w14:textId="3B4DAAA7" w:rsidR="001E4A04" w:rsidRDefault="001E4A04">
          <w:pPr>
            <w:pStyle w:val="Heading1"/>
          </w:pPr>
          <w:bookmarkStart w:id="39" w:name="_Toc8281176"/>
          <w:r>
            <w:lastRenderedPageBreak/>
            <w:t>References</w:t>
          </w:r>
          <w:bookmarkEnd w:id="39"/>
        </w:p>
        <w:sdt>
          <w:sdtPr>
            <w:id w:val="-573587230"/>
            <w:bibliography/>
          </w:sdtPr>
          <w:sdtContent>
            <w:p w14:paraId="73FD802C" w14:textId="77777777" w:rsidR="0000646F" w:rsidRDefault="001E4A04" w:rsidP="0000646F">
              <w:pPr>
                <w:pStyle w:val="Bibliography"/>
                <w:rPr>
                  <w:noProof/>
                  <w:szCs w:val="24"/>
                </w:rPr>
              </w:pPr>
              <w:r>
                <w:fldChar w:fldCharType="begin"/>
              </w:r>
              <w:r>
                <w:instrText xml:space="preserve"> BIBLIOGRAPHY </w:instrText>
              </w:r>
              <w:r>
                <w:fldChar w:fldCharType="separate"/>
              </w:r>
              <w:r w:rsidR="0000646F">
                <w:rPr>
                  <w:noProof/>
                </w:rPr>
                <w:t xml:space="preserve">Abratt, R. &amp; Minigione, M., 2017. Corporate identity, strategy and change. </w:t>
              </w:r>
              <w:r w:rsidR="0000646F">
                <w:rPr>
                  <w:i/>
                  <w:iCs/>
                  <w:noProof/>
                </w:rPr>
                <w:t xml:space="preserve">Jounal of Brand Management, </w:t>
              </w:r>
              <w:r w:rsidR="0000646F">
                <w:rPr>
                  <w:noProof/>
                </w:rPr>
                <w:t>24(2), pp. 129-139.</w:t>
              </w:r>
            </w:p>
            <w:p w14:paraId="5F2B16FC" w14:textId="77777777" w:rsidR="0000646F" w:rsidRDefault="0000646F" w:rsidP="0000646F">
              <w:pPr>
                <w:pStyle w:val="Bibliography"/>
                <w:rPr>
                  <w:noProof/>
                </w:rPr>
              </w:pPr>
              <w:r>
                <w:rPr>
                  <w:noProof/>
                </w:rPr>
                <w:t xml:space="preserve">AdAge, 2019. </w:t>
              </w:r>
              <w:r>
                <w:rPr>
                  <w:i/>
                  <w:iCs/>
                  <w:noProof/>
                </w:rPr>
                <w:t xml:space="preserve">Burger King. </w:t>
              </w:r>
              <w:r>
                <w:rPr>
                  <w:noProof/>
                </w:rPr>
                <w:t xml:space="preserve">[Online] </w:t>
              </w:r>
              <w:r>
                <w:rPr>
                  <w:noProof/>
                </w:rPr>
                <w:br/>
                <w:t xml:space="preserve">Available at: </w:t>
              </w:r>
              <w:r>
                <w:rPr>
                  <w:noProof/>
                  <w:u w:val="single"/>
                </w:rPr>
                <w:t>https://adage.com/article/adage-encyclopedia/burger-king-corp/98366</w:t>
              </w:r>
              <w:r>
                <w:rPr>
                  <w:noProof/>
                </w:rPr>
                <w:br/>
                <w:t>[Accessed 4th May 2019].</w:t>
              </w:r>
            </w:p>
            <w:p w14:paraId="131DBD42" w14:textId="77777777" w:rsidR="0000646F" w:rsidRDefault="0000646F" w:rsidP="0000646F">
              <w:pPr>
                <w:pStyle w:val="Bibliography"/>
                <w:rPr>
                  <w:noProof/>
                </w:rPr>
              </w:pPr>
              <w:r>
                <w:rPr>
                  <w:noProof/>
                </w:rPr>
                <w:t xml:space="preserve">Agnihotri, A., 2015. Extending boundaries of Blue Ocean Strategy. </w:t>
              </w:r>
              <w:r>
                <w:rPr>
                  <w:i/>
                  <w:iCs/>
                  <w:noProof/>
                </w:rPr>
                <w:t xml:space="preserve">Journal of Strategic Marketing , </w:t>
              </w:r>
              <w:r>
                <w:rPr>
                  <w:noProof/>
                </w:rPr>
                <w:t>24(6), pp. 519-528.</w:t>
              </w:r>
            </w:p>
            <w:p w14:paraId="76F23C2E" w14:textId="77777777" w:rsidR="0000646F" w:rsidRDefault="0000646F" w:rsidP="0000646F">
              <w:pPr>
                <w:pStyle w:val="Bibliography"/>
                <w:rPr>
                  <w:noProof/>
                </w:rPr>
              </w:pPr>
              <w:r>
                <w:rPr>
                  <w:noProof/>
                </w:rPr>
                <w:t xml:space="preserve">Ansoff, I., 1957. Strategies for Diversification. </w:t>
              </w:r>
              <w:r>
                <w:rPr>
                  <w:i/>
                  <w:iCs/>
                  <w:noProof/>
                </w:rPr>
                <w:t xml:space="preserve">Harvard Business Review, </w:t>
              </w:r>
              <w:r>
                <w:rPr>
                  <w:noProof/>
                </w:rPr>
                <w:t>35(5), pp. 113-124.</w:t>
              </w:r>
            </w:p>
            <w:p w14:paraId="45FB9B2F" w14:textId="77777777" w:rsidR="0000646F" w:rsidRDefault="0000646F" w:rsidP="0000646F">
              <w:pPr>
                <w:pStyle w:val="Bibliography"/>
                <w:rPr>
                  <w:noProof/>
                </w:rPr>
              </w:pPr>
              <w:r>
                <w:rPr>
                  <w:noProof/>
                </w:rPr>
                <w:t xml:space="preserve">Arkin, W., 2019. </w:t>
              </w:r>
              <w:r>
                <w:rPr>
                  <w:i/>
                  <w:iCs/>
                  <w:noProof/>
                </w:rPr>
                <w:t xml:space="preserve">Say what you will about Trump, but his tactics on North Korea are working. </w:t>
              </w:r>
              <w:r>
                <w:rPr>
                  <w:noProof/>
                </w:rPr>
                <w:t xml:space="preserve">[Online] </w:t>
              </w:r>
              <w:r>
                <w:rPr>
                  <w:noProof/>
                </w:rPr>
                <w:br/>
                <w:t xml:space="preserve">Available at: </w:t>
              </w:r>
              <w:r>
                <w:rPr>
                  <w:noProof/>
                  <w:u w:val="single"/>
                </w:rPr>
                <w:t>https://www.theguardian.com/commentisfree/2019/feb/25/say-what-you-will-about-trump-but-his-tactics-on-north-korea-are-working</w:t>
              </w:r>
              <w:r>
                <w:rPr>
                  <w:noProof/>
                </w:rPr>
                <w:br/>
                <w:t>[Accessed 2nd May 2019].</w:t>
              </w:r>
            </w:p>
            <w:p w14:paraId="607D3842" w14:textId="77777777" w:rsidR="0000646F" w:rsidRDefault="0000646F" w:rsidP="0000646F">
              <w:pPr>
                <w:pStyle w:val="Bibliography"/>
                <w:rPr>
                  <w:noProof/>
                </w:rPr>
              </w:pPr>
              <w:r>
                <w:rPr>
                  <w:noProof/>
                </w:rPr>
                <w:t xml:space="preserve">Baertlin, L., 2011. </w:t>
              </w:r>
              <w:r>
                <w:rPr>
                  <w:i/>
                  <w:iCs/>
                  <w:noProof/>
                </w:rPr>
                <w:t xml:space="preserve">Burger King, franchisees drop $1 burger lawsuit. </w:t>
              </w:r>
              <w:r>
                <w:rPr>
                  <w:noProof/>
                </w:rPr>
                <w:t xml:space="preserve">[Online] </w:t>
              </w:r>
              <w:r>
                <w:rPr>
                  <w:noProof/>
                </w:rPr>
                <w:br/>
                <w:t xml:space="preserve">Available at: </w:t>
              </w:r>
              <w:r>
                <w:rPr>
                  <w:noProof/>
                  <w:u w:val="single"/>
                </w:rPr>
                <w:t>https://www.reuters.com/article/us-burgerking-idUSTRE73H5F220110418</w:t>
              </w:r>
              <w:r>
                <w:rPr>
                  <w:noProof/>
                </w:rPr>
                <w:br/>
                <w:t>[Accessed 6th May 2019].</w:t>
              </w:r>
            </w:p>
            <w:p w14:paraId="3EE4222E" w14:textId="77777777" w:rsidR="0000646F" w:rsidRDefault="0000646F" w:rsidP="0000646F">
              <w:pPr>
                <w:pStyle w:val="Bibliography"/>
                <w:rPr>
                  <w:noProof/>
                </w:rPr>
              </w:pPr>
              <w:r>
                <w:rPr>
                  <w:noProof/>
                </w:rPr>
                <w:t xml:space="preserve">Baghai, M., Coley, S. &amp; White, D., 1999. </w:t>
              </w:r>
              <w:r>
                <w:rPr>
                  <w:i/>
                  <w:iCs/>
                  <w:noProof/>
                </w:rPr>
                <w:t xml:space="preserve">The alchemy of growth. </w:t>
              </w:r>
              <w:r>
                <w:rPr>
                  <w:noProof/>
                </w:rPr>
                <w:t>New York: Perseus.</w:t>
              </w:r>
            </w:p>
            <w:p w14:paraId="51000F42" w14:textId="77777777" w:rsidR="0000646F" w:rsidRDefault="0000646F" w:rsidP="0000646F">
              <w:pPr>
                <w:pStyle w:val="Bibliography"/>
                <w:rPr>
                  <w:noProof/>
                </w:rPr>
              </w:pPr>
              <w:r>
                <w:rPr>
                  <w:noProof/>
                </w:rPr>
                <w:t xml:space="preserve">Barney, J., 1991. Firm resources and sustained competitive advantage. </w:t>
              </w:r>
              <w:r>
                <w:rPr>
                  <w:i/>
                  <w:iCs/>
                  <w:noProof/>
                </w:rPr>
                <w:t xml:space="preserve">Journal of Management, </w:t>
              </w:r>
              <w:r>
                <w:rPr>
                  <w:noProof/>
                </w:rPr>
                <w:t>17(1), pp. 99-120.</w:t>
              </w:r>
            </w:p>
            <w:p w14:paraId="0A563AEF" w14:textId="77777777" w:rsidR="0000646F" w:rsidRDefault="0000646F" w:rsidP="0000646F">
              <w:pPr>
                <w:pStyle w:val="Bibliography"/>
                <w:rPr>
                  <w:noProof/>
                </w:rPr>
              </w:pPr>
              <w:r>
                <w:rPr>
                  <w:noProof/>
                </w:rPr>
                <w:t xml:space="preserve">Barney, J., 1991. Firm Resources and Sustained Competitive Advantage. </w:t>
              </w:r>
              <w:r>
                <w:rPr>
                  <w:i/>
                  <w:iCs/>
                  <w:noProof/>
                </w:rPr>
                <w:t xml:space="preserve">Journal of Management, </w:t>
              </w:r>
              <w:r>
                <w:rPr>
                  <w:noProof/>
                </w:rPr>
                <w:t>17(1), pp. 99-120.</w:t>
              </w:r>
            </w:p>
            <w:p w14:paraId="291FA224" w14:textId="77777777" w:rsidR="0000646F" w:rsidRDefault="0000646F" w:rsidP="0000646F">
              <w:pPr>
                <w:pStyle w:val="Bibliography"/>
                <w:rPr>
                  <w:noProof/>
                </w:rPr>
              </w:pPr>
              <w:r>
                <w:rPr>
                  <w:noProof/>
                </w:rPr>
                <w:t xml:space="preserve">Barney, J., 1995. Looking inside for Competitive Advantage. </w:t>
              </w:r>
              <w:r>
                <w:rPr>
                  <w:i/>
                  <w:iCs/>
                  <w:noProof/>
                </w:rPr>
                <w:t xml:space="preserve">The Academy of Management Executive, </w:t>
              </w:r>
              <w:r>
                <w:rPr>
                  <w:noProof/>
                </w:rPr>
                <w:t>9(4), pp. 49-61.</w:t>
              </w:r>
            </w:p>
            <w:p w14:paraId="3D9C0536" w14:textId="77777777" w:rsidR="0000646F" w:rsidRDefault="0000646F" w:rsidP="0000646F">
              <w:pPr>
                <w:pStyle w:val="Bibliography"/>
                <w:rPr>
                  <w:noProof/>
                </w:rPr>
              </w:pPr>
              <w:r>
                <w:rPr>
                  <w:noProof/>
                </w:rPr>
                <w:t xml:space="preserve">Baum+Whiteman International Restaurant Consultants, 2019. </w:t>
              </w:r>
              <w:r>
                <w:rPr>
                  <w:i/>
                  <w:iCs/>
                  <w:noProof/>
                </w:rPr>
                <w:t xml:space="preserve">TRENDS IN RESTAURANT &amp; HOTEL DINING FOR 2019, </w:t>
              </w:r>
              <w:r>
                <w:rPr>
                  <w:noProof/>
                </w:rPr>
                <w:t>New York: BAUM+WHITEMAN.</w:t>
              </w:r>
            </w:p>
            <w:p w14:paraId="2580C30F" w14:textId="77777777" w:rsidR="0000646F" w:rsidRDefault="0000646F" w:rsidP="0000646F">
              <w:pPr>
                <w:pStyle w:val="Bibliography"/>
                <w:rPr>
                  <w:noProof/>
                </w:rPr>
              </w:pPr>
              <w:r>
                <w:rPr>
                  <w:noProof/>
                </w:rPr>
                <w:t xml:space="preserve">Beard, D. &amp; Dess, G., 1981. Corporate-Level Strategy, Business-Level Strategy, and Firm Performance. </w:t>
              </w:r>
              <w:r>
                <w:rPr>
                  <w:i/>
                  <w:iCs/>
                  <w:noProof/>
                </w:rPr>
                <w:t xml:space="preserve">The Academy of Management Journal, </w:t>
              </w:r>
              <w:r>
                <w:rPr>
                  <w:noProof/>
                </w:rPr>
                <w:t>24(4), pp. 663-688.</w:t>
              </w:r>
            </w:p>
            <w:p w14:paraId="57C7D324" w14:textId="77777777" w:rsidR="0000646F" w:rsidRDefault="0000646F" w:rsidP="0000646F">
              <w:pPr>
                <w:pStyle w:val="Bibliography"/>
                <w:rPr>
                  <w:noProof/>
                </w:rPr>
              </w:pPr>
              <w:r>
                <w:rPr>
                  <w:noProof/>
                </w:rPr>
                <w:t xml:space="preserve">Bowman, E. &amp; Helfat, C., 2001. Does corporate strategy matter?. </w:t>
              </w:r>
              <w:r>
                <w:rPr>
                  <w:i/>
                  <w:iCs/>
                  <w:noProof/>
                </w:rPr>
                <w:t xml:space="preserve">Strategic Management Journal , </w:t>
              </w:r>
              <w:r>
                <w:rPr>
                  <w:noProof/>
                </w:rPr>
                <w:t>22(1), pp. 1-23.</w:t>
              </w:r>
            </w:p>
            <w:p w14:paraId="27FBEADD" w14:textId="77777777" w:rsidR="0000646F" w:rsidRDefault="0000646F" w:rsidP="0000646F">
              <w:pPr>
                <w:pStyle w:val="Bibliography"/>
                <w:rPr>
                  <w:noProof/>
                </w:rPr>
              </w:pPr>
              <w:r>
                <w:rPr>
                  <w:noProof/>
                </w:rPr>
                <w:t xml:space="preserve">Boyatis, R., 2007. Competencies in the 21st century. </w:t>
              </w:r>
              <w:r>
                <w:rPr>
                  <w:i/>
                  <w:iCs/>
                  <w:noProof/>
                </w:rPr>
                <w:t xml:space="preserve">Journal of Management Development, </w:t>
              </w:r>
              <w:r>
                <w:rPr>
                  <w:noProof/>
                </w:rPr>
                <w:t>27(1), pp. 5-12.</w:t>
              </w:r>
            </w:p>
            <w:p w14:paraId="066DF183" w14:textId="77777777" w:rsidR="0000646F" w:rsidRDefault="0000646F" w:rsidP="0000646F">
              <w:pPr>
                <w:pStyle w:val="Bibliography"/>
                <w:rPr>
                  <w:noProof/>
                </w:rPr>
              </w:pPr>
              <w:r>
                <w:rPr>
                  <w:noProof/>
                </w:rPr>
                <w:t xml:space="preserve">Carlsson, F. &amp; Lundström, S., 2002. Economic Freedom and Growth: Decomposing the Effects. </w:t>
              </w:r>
              <w:r>
                <w:rPr>
                  <w:i/>
                  <w:iCs/>
                  <w:noProof/>
                </w:rPr>
                <w:t xml:space="preserve">Public choice, </w:t>
              </w:r>
              <w:r>
                <w:rPr>
                  <w:noProof/>
                </w:rPr>
                <w:t>112(3), pp. 335-344.</w:t>
              </w:r>
            </w:p>
            <w:p w14:paraId="42D6DE2B" w14:textId="77777777" w:rsidR="0000646F" w:rsidRDefault="0000646F" w:rsidP="0000646F">
              <w:pPr>
                <w:pStyle w:val="Bibliography"/>
                <w:rPr>
                  <w:noProof/>
                </w:rPr>
              </w:pPr>
              <w:r>
                <w:rPr>
                  <w:noProof/>
                </w:rPr>
                <w:t xml:space="preserve">Chae, S. &amp; Heidhues, P., 2004. Buyers' Alliances for Bargaining Power. </w:t>
              </w:r>
              <w:r>
                <w:rPr>
                  <w:i/>
                  <w:iCs/>
                  <w:noProof/>
                </w:rPr>
                <w:t xml:space="preserve">Journal of Econimics and Managements Strategy, </w:t>
              </w:r>
              <w:r>
                <w:rPr>
                  <w:noProof/>
                </w:rPr>
                <w:t>13(4), pp. 731-754.</w:t>
              </w:r>
            </w:p>
            <w:p w14:paraId="4815FE93" w14:textId="77777777" w:rsidR="0000646F" w:rsidRDefault="0000646F" w:rsidP="0000646F">
              <w:pPr>
                <w:pStyle w:val="Bibliography"/>
                <w:rPr>
                  <w:noProof/>
                </w:rPr>
              </w:pPr>
              <w:r>
                <w:rPr>
                  <w:noProof/>
                </w:rPr>
                <w:lastRenderedPageBreak/>
                <w:t xml:space="preserve">Chen, Y., Eshleman, J. &amp; Soileau, S., 2017. Business Strategy and Auditor Reporting. </w:t>
              </w:r>
              <w:r>
                <w:rPr>
                  <w:i/>
                  <w:iCs/>
                  <w:noProof/>
                </w:rPr>
                <w:t xml:space="preserve">Auditing: A Journal of Practice and Theory, </w:t>
              </w:r>
              <w:r>
                <w:rPr>
                  <w:noProof/>
                </w:rPr>
                <w:t>36(2), pp. 63-86.</w:t>
              </w:r>
            </w:p>
            <w:p w14:paraId="0ED416E9" w14:textId="77777777" w:rsidR="0000646F" w:rsidRDefault="0000646F" w:rsidP="0000646F">
              <w:pPr>
                <w:pStyle w:val="Bibliography"/>
                <w:rPr>
                  <w:noProof/>
                </w:rPr>
              </w:pPr>
              <w:r>
                <w:rPr>
                  <w:noProof/>
                </w:rPr>
                <w:t xml:space="preserve">Chen, Z., 2008. Defining Buyer Power. </w:t>
              </w:r>
              <w:r>
                <w:rPr>
                  <w:i/>
                  <w:iCs/>
                  <w:noProof/>
                </w:rPr>
                <w:t xml:space="preserve">The Antitrust Bulletin, </w:t>
              </w:r>
              <w:r>
                <w:rPr>
                  <w:noProof/>
                </w:rPr>
                <w:t>53(2), pp. 241-249.</w:t>
              </w:r>
            </w:p>
            <w:p w14:paraId="797FA363" w14:textId="77777777" w:rsidR="0000646F" w:rsidRDefault="0000646F" w:rsidP="0000646F">
              <w:pPr>
                <w:pStyle w:val="Bibliography"/>
                <w:rPr>
                  <w:noProof/>
                </w:rPr>
              </w:pPr>
              <w:r>
                <w:rPr>
                  <w:noProof/>
                </w:rPr>
                <w:t xml:space="preserve">Chicoine-Piper, G., Chicoine-Piper, N. &amp; Hodgson, A., 1997. </w:t>
              </w:r>
              <w:r>
                <w:rPr>
                  <w:i/>
                  <w:iCs/>
                  <w:noProof/>
                </w:rPr>
                <w:t xml:space="preserve">Scenario thinking: How to navigate the uncertainties of unknown futures. </w:t>
              </w:r>
              <w:r>
                <w:rPr>
                  <w:noProof/>
                </w:rPr>
                <w:t>Pitlochry: Idon.</w:t>
              </w:r>
            </w:p>
            <w:p w14:paraId="30ABF664" w14:textId="77777777" w:rsidR="0000646F" w:rsidRDefault="0000646F" w:rsidP="0000646F">
              <w:pPr>
                <w:pStyle w:val="Bibliography"/>
                <w:rPr>
                  <w:noProof/>
                </w:rPr>
              </w:pPr>
              <w:r>
                <w:rPr>
                  <w:noProof/>
                </w:rPr>
                <w:t xml:space="preserve">Curry, A. &amp; Hogdson, A., 2008. Seeing in Multiple Horizons: Connecting Future Strategies. </w:t>
              </w:r>
              <w:r>
                <w:rPr>
                  <w:i/>
                  <w:iCs/>
                  <w:noProof/>
                </w:rPr>
                <w:t xml:space="preserve">Journal of Futures Studies, </w:t>
              </w:r>
              <w:r>
                <w:rPr>
                  <w:noProof/>
                </w:rPr>
                <w:t>13(1), pp. 1-20.</w:t>
              </w:r>
            </w:p>
            <w:p w14:paraId="501823AF" w14:textId="77777777" w:rsidR="0000646F" w:rsidRDefault="0000646F" w:rsidP="0000646F">
              <w:pPr>
                <w:pStyle w:val="Bibliography"/>
                <w:rPr>
                  <w:noProof/>
                </w:rPr>
              </w:pPr>
              <w:r>
                <w:rPr>
                  <w:noProof/>
                </w:rPr>
                <w:t xml:space="preserve">De La Merced, M. &amp; Sorkin, A., 2013. </w:t>
              </w:r>
              <w:r>
                <w:rPr>
                  <w:i/>
                  <w:iCs/>
                  <w:noProof/>
                </w:rPr>
                <w:t xml:space="preserve">Berkshire and 3G Capital in a $23 Billion Deal for Heinz. </w:t>
              </w:r>
              <w:r>
                <w:rPr>
                  <w:noProof/>
                </w:rPr>
                <w:t xml:space="preserve">[Online] </w:t>
              </w:r>
              <w:r>
                <w:rPr>
                  <w:noProof/>
                </w:rPr>
                <w:br/>
                <w:t xml:space="preserve">Available at: </w:t>
              </w:r>
              <w:r>
                <w:rPr>
                  <w:noProof/>
                  <w:u w:val="single"/>
                </w:rPr>
                <w:t>https://dealbook.nytimes.com/2013/02/14/berkshire-and-3g-capital-to-buy-heinz-for-23-billion/</w:t>
              </w:r>
              <w:r>
                <w:rPr>
                  <w:noProof/>
                </w:rPr>
                <w:br/>
                <w:t>[Accessed 28th April 2019].</w:t>
              </w:r>
            </w:p>
            <w:p w14:paraId="491DC3BF" w14:textId="77777777" w:rsidR="0000646F" w:rsidRDefault="0000646F" w:rsidP="0000646F">
              <w:pPr>
                <w:pStyle w:val="Bibliography"/>
                <w:rPr>
                  <w:noProof/>
                </w:rPr>
              </w:pPr>
              <w:r>
                <w:rPr>
                  <w:noProof/>
                </w:rPr>
                <w:t xml:space="preserve">DeVore, C., 2019. </w:t>
              </w:r>
              <w:r>
                <w:rPr>
                  <w:i/>
                  <w:iCs/>
                  <w:noProof/>
                </w:rPr>
                <w:t xml:space="preserve">Make America's Economy Great Again: Q1 GDP Up 3.2%. </w:t>
              </w:r>
              <w:r>
                <w:rPr>
                  <w:noProof/>
                </w:rPr>
                <w:t xml:space="preserve">[Online] </w:t>
              </w:r>
              <w:r>
                <w:rPr>
                  <w:noProof/>
                </w:rPr>
                <w:br/>
                <w:t xml:space="preserve">Available at: </w:t>
              </w:r>
              <w:r>
                <w:rPr>
                  <w:noProof/>
                  <w:u w:val="single"/>
                </w:rPr>
                <w:t>https://www.forbes.com/sites/chuckdevore/2019/04/26/make-americas-economy-great-again-q1-gdp-up-3-2/#5bd7cf336d4d</w:t>
              </w:r>
              <w:r>
                <w:rPr>
                  <w:noProof/>
                </w:rPr>
                <w:br/>
                <w:t>[Accessed 2nd May 2019].</w:t>
              </w:r>
            </w:p>
            <w:p w14:paraId="15EB41B1" w14:textId="77777777" w:rsidR="0000646F" w:rsidRDefault="0000646F" w:rsidP="0000646F">
              <w:pPr>
                <w:pStyle w:val="Bibliography"/>
                <w:rPr>
                  <w:noProof/>
                </w:rPr>
              </w:pPr>
              <w:r>
                <w:rPr>
                  <w:noProof/>
                </w:rPr>
                <w:t xml:space="preserve">Dowlatshahi, S., 1999. Bargaining power in buyer-supplier relationships. </w:t>
              </w:r>
              <w:r>
                <w:rPr>
                  <w:i/>
                  <w:iCs/>
                  <w:noProof/>
                </w:rPr>
                <w:t xml:space="preserve">Production and Inventory Management Journal, </w:t>
              </w:r>
              <w:r>
                <w:rPr>
                  <w:noProof/>
                </w:rPr>
                <w:t>40(1), pp. 27-35.</w:t>
              </w:r>
            </w:p>
            <w:p w14:paraId="7D43EBD4" w14:textId="77777777" w:rsidR="0000646F" w:rsidRDefault="0000646F" w:rsidP="0000646F">
              <w:pPr>
                <w:pStyle w:val="Bibliography"/>
                <w:rPr>
                  <w:noProof/>
                </w:rPr>
              </w:pPr>
              <w:r>
                <w:rPr>
                  <w:noProof/>
                </w:rPr>
                <w:t xml:space="preserve">Durbin, D., 2019. </w:t>
              </w:r>
              <w:r>
                <w:rPr>
                  <w:i/>
                  <w:iCs/>
                  <w:noProof/>
                </w:rPr>
                <w:t xml:space="preserve">Burger King Trolls Trump on Twitter. </w:t>
              </w:r>
              <w:r>
                <w:rPr>
                  <w:noProof/>
                </w:rPr>
                <w:t xml:space="preserve">[Online] </w:t>
              </w:r>
              <w:r>
                <w:rPr>
                  <w:noProof/>
                </w:rPr>
                <w:br/>
                <w:t xml:space="preserve">Available at: </w:t>
              </w:r>
              <w:r>
                <w:rPr>
                  <w:noProof/>
                  <w:u w:val="single"/>
                </w:rPr>
                <w:t>https://www.bloomberg.com/news/articles/2019-01-15/burger-king-trolls-trump-on-twitter</w:t>
              </w:r>
              <w:r>
                <w:rPr>
                  <w:noProof/>
                </w:rPr>
                <w:br/>
                <w:t>[Accessed 2nd May 2019].</w:t>
              </w:r>
            </w:p>
            <w:p w14:paraId="31BB1DA0" w14:textId="77777777" w:rsidR="0000646F" w:rsidRDefault="0000646F" w:rsidP="0000646F">
              <w:pPr>
                <w:pStyle w:val="Bibliography"/>
                <w:rPr>
                  <w:noProof/>
                </w:rPr>
              </w:pPr>
              <w:r>
                <w:rPr>
                  <w:noProof/>
                </w:rPr>
                <w:t xml:space="preserve">Durham, J., 1999. Econometrics of Income Distribution: Toward More Comprehensive Specification of Institutional Correlates. </w:t>
              </w:r>
              <w:r>
                <w:rPr>
                  <w:i/>
                  <w:iCs/>
                  <w:noProof/>
                </w:rPr>
                <w:t xml:space="preserve">Comparative Economic Studies, </w:t>
              </w:r>
              <w:r>
                <w:rPr>
                  <w:noProof/>
                </w:rPr>
                <w:t>41(1), pp. 43-74.</w:t>
              </w:r>
            </w:p>
            <w:p w14:paraId="726C5578" w14:textId="77777777" w:rsidR="0000646F" w:rsidRDefault="0000646F" w:rsidP="0000646F">
              <w:pPr>
                <w:pStyle w:val="Bibliography"/>
                <w:rPr>
                  <w:noProof/>
                </w:rPr>
              </w:pPr>
              <w:r>
                <w:rPr>
                  <w:noProof/>
                </w:rPr>
                <w:t xml:space="preserve">Eaton, B. &amp; Lipsey, R., 1980. Exit Barriers are Entry Barriers: The Durability of Capital as a Barrier to Entry. </w:t>
              </w:r>
              <w:r>
                <w:rPr>
                  <w:i/>
                  <w:iCs/>
                  <w:noProof/>
                </w:rPr>
                <w:t xml:space="preserve">The Bell Journal of Economics, </w:t>
              </w:r>
              <w:r>
                <w:rPr>
                  <w:noProof/>
                </w:rPr>
                <w:t>11(2), pp. 721-729.</w:t>
              </w:r>
            </w:p>
            <w:p w14:paraId="4117CE56" w14:textId="77777777" w:rsidR="0000646F" w:rsidRDefault="0000646F" w:rsidP="0000646F">
              <w:pPr>
                <w:pStyle w:val="Bibliography"/>
                <w:rPr>
                  <w:noProof/>
                </w:rPr>
              </w:pPr>
              <w:r>
                <w:rPr>
                  <w:noProof/>
                </w:rPr>
                <w:t xml:space="preserve">Egan, S., 2018. </w:t>
              </w:r>
              <w:r>
                <w:rPr>
                  <w:i/>
                  <w:iCs/>
                  <w:noProof/>
                </w:rPr>
                <w:t xml:space="preserve">Paleo, keto, fasting, Whole 30: Why food tribes are on the rise. </w:t>
              </w:r>
              <w:r>
                <w:rPr>
                  <w:noProof/>
                </w:rPr>
                <w:t xml:space="preserve">[Online] </w:t>
              </w:r>
              <w:r>
                <w:rPr>
                  <w:noProof/>
                </w:rPr>
                <w:br/>
                <w:t xml:space="preserve">Available at: </w:t>
              </w:r>
              <w:r>
                <w:rPr>
                  <w:noProof/>
                  <w:u w:val="single"/>
                </w:rPr>
                <w:t>https://www.washingtonpost.com/lifestyle/food/paleo-keto-fasting-whole-30-why-food-tribes-are-on-the-rise/2018/05/15/270b1352-5876-11e8-858f-12becb4d6067_story.html?noredirect=on&amp;utm_term=.c54123d2c732</w:t>
              </w:r>
              <w:r>
                <w:rPr>
                  <w:noProof/>
                </w:rPr>
                <w:br/>
                <w:t>[Accessed 5th May 2019].</w:t>
              </w:r>
            </w:p>
            <w:p w14:paraId="495388E4" w14:textId="77777777" w:rsidR="0000646F" w:rsidRDefault="0000646F" w:rsidP="0000646F">
              <w:pPr>
                <w:pStyle w:val="Bibliography"/>
                <w:rPr>
                  <w:noProof/>
                </w:rPr>
              </w:pPr>
              <w:r>
                <w:rPr>
                  <w:noProof/>
                </w:rPr>
                <w:t xml:space="preserve">Eisenhardt, K. &amp; Martin, J., 2000. Dynamic capabilities: what are they?. </w:t>
              </w:r>
              <w:r>
                <w:rPr>
                  <w:i/>
                  <w:iCs/>
                  <w:noProof/>
                </w:rPr>
                <w:t xml:space="preserve">Strategic Management Journal, </w:t>
              </w:r>
              <w:r>
                <w:rPr>
                  <w:noProof/>
                </w:rPr>
                <w:t>21(10), pp. 1105-1121.</w:t>
              </w:r>
            </w:p>
            <w:p w14:paraId="24B76FE4" w14:textId="77777777" w:rsidR="0000646F" w:rsidRDefault="0000646F" w:rsidP="0000646F">
              <w:pPr>
                <w:pStyle w:val="Bibliography"/>
                <w:rPr>
                  <w:noProof/>
                </w:rPr>
              </w:pPr>
              <w:r>
                <w:rPr>
                  <w:noProof/>
                </w:rPr>
                <w:t xml:space="preserve">Envision Intelligence, 2019. </w:t>
              </w:r>
              <w:r>
                <w:rPr>
                  <w:i/>
                  <w:iCs/>
                  <w:noProof/>
                </w:rPr>
                <w:t xml:space="preserve">North America Fast Food Market – Size, Outlook, Trends and Forecasts (2019 – 2025), </w:t>
              </w:r>
              <w:r>
                <w:rPr>
                  <w:noProof/>
                </w:rPr>
                <w:t>California: Envision Intelligence.</w:t>
              </w:r>
            </w:p>
            <w:p w14:paraId="2C4C483C" w14:textId="77777777" w:rsidR="0000646F" w:rsidRDefault="0000646F" w:rsidP="0000646F">
              <w:pPr>
                <w:pStyle w:val="Bibliography"/>
                <w:rPr>
                  <w:noProof/>
                </w:rPr>
              </w:pPr>
              <w:r>
                <w:rPr>
                  <w:noProof/>
                </w:rPr>
                <w:t xml:space="preserve">Farrer, M. &amp; Partington, R., 2019. </w:t>
              </w:r>
              <w:r>
                <w:rPr>
                  <w:i/>
                  <w:iCs/>
                  <w:noProof/>
                </w:rPr>
                <w:t xml:space="preserve">Markets slide after Trump threatens to dramatically increase China tariffs. </w:t>
              </w:r>
              <w:r>
                <w:rPr>
                  <w:noProof/>
                </w:rPr>
                <w:t xml:space="preserve">[Online] </w:t>
              </w:r>
              <w:r>
                <w:rPr>
                  <w:noProof/>
                </w:rPr>
                <w:br/>
                <w:t xml:space="preserve">Available at: </w:t>
              </w:r>
              <w:r>
                <w:rPr>
                  <w:noProof/>
                  <w:u w:val="single"/>
                </w:rPr>
                <w:t>https://www.theguardian.com/us-news/2019/may/06/markets-tumble-</w:t>
              </w:r>
              <w:r>
                <w:rPr>
                  <w:noProof/>
                  <w:u w:val="single"/>
                </w:rPr>
                <w:lastRenderedPageBreak/>
                <w:t>after-trump-threatens-to-dramatically-increase-china-tariffs</w:t>
              </w:r>
              <w:r>
                <w:rPr>
                  <w:noProof/>
                </w:rPr>
                <w:br/>
                <w:t>[Accessed 2nd May 2019].</w:t>
              </w:r>
            </w:p>
            <w:p w14:paraId="057BE770" w14:textId="77777777" w:rsidR="0000646F" w:rsidRDefault="0000646F" w:rsidP="0000646F">
              <w:pPr>
                <w:pStyle w:val="Bibliography"/>
                <w:rPr>
                  <w:noProof/>
                </w:rPr>
              </w:pPr>
              <w:r>
                <w:rPr>
                  <w:noProof/>
                </w:rPr>
                <w:t xml:space="preserve">Fee, P., Mialon, H. &amp; Williams, M., 2004. What Is a Barrier to Entry?. </w:t>
              </w:r>
              <w:r>
                <w:rPr>
                  <w:i/>
                  <w:iCs/>
                  <w:noProof/>
                </w:rPr>
                <w:t xml:space="preserve">American Economic Association, </w:t>
              </w:r>
              <w:r>
                <w:rPr>
                  <w:noProof/>
                </w:rPr>
                <w:t>94(2), pp. 461-465.</w:t>
              </w:r>
            </w:p>
            <w:p w14:paraId="7D6A6BA8" w14:textId="77777777" w:rsidR="0000646F" w:rsidRDefault="0000646F" w:rsidP="0000646F">
              <w:pPr>
                <w:pStyle w:val="Bibliography"/>
                <w:rPr>
                  <w:noProof/>
                </w:rPr>
              </w:pPr>
              <w:r>
                <w:rPr>
                  <w:noProof/>
                </w:rPr>
                <w:t xml:space="preserve">Ferenstein, G., 2017. </w:t>
              </w:r>
              <w:r>
                <w:rPr>
                  <w:i/>
                  <w:iCs/>
                  <w:noProof/>
                </w:rPr>
                <w:t xml:space="preserve">New Study Suggests Minimum Wage Leads To Automation Of Low-Skill Workers. </w:t>
              </w:r>
              <w:r>
                <w:rPr>
                  <w:noProof/>
                </w:rPr>
                <w:t xml:space="preserve">[Online] </w:t>
              </w:r>
              <w:r>
                <w:rPr>
                  <w:noProof/>
                </w:rPr>
                <w:br/>
                <w:t xml:space="preserve">Available at: </w:t>
              </w:r>
              <w:r>
                <w:rPr>
                  <w:noProof/>
                  <w:u w:val="single"/>
                </w:rPr>
                <w:t>https://www.forbes.com/sites/gregoryferenstein/2017/08/27/new-study-suggests-minimum-wage-leads-to-automation-of-low-skill-workers/#75ced9026ffa</w:t>
              </w:r>
              <w:r>
                <w:rPr>
                  <w:noProof/>
                </w:rPr>
                <w:br/>
                <w:t>[Accessed 2nd May 2019].</w:t>
              </w:r>
            </w:p>
            <w:p w14:paraId="76B1002B" w14:textId="77777777" w:rsidR="0000646F" w:rsidRDefault="0000646F" w:rsidP="0000646F">
              <w:pPr>
                <w:pStyle w:val="Bibliography"/>
                <w:rPr>
                  <w:noProof/>
                </w:rPr>
              </w:pPr>
              <w:r>
                <w:rPr>
                  <w:noProof/>
                </w:rPr>
                <w:t xml:space="preserve">Fleishman, G., 2019. </w:t>
              </w:r>
              <w:r>
                <w:rPr>
                  <w:i/>
                  <w:iCs/>
                  <w:noProof/>
                </w:rPr>
                <w:t xml:space="preserve">Under the Fog of Kavanaugh, House Passes $3.8 Trillion More in Tax Cuts. </w:t>
              </w:r>
              <w:r>
                <w:rPr>
                  <w:noProof/>
                </w:rPr>
                <w:t xml:space="preserve">[Online] </w:t>
              </w:r>
              <w:r>
                <w:rPr>
                  <w:noProof/>
                </w:rPr>
                <w:br/>
                <w:t xml:space="preserve">Available at: </w:t>
              </w:r>
              <w:r>
                <w:rPr>
                  <w:noProof/>
                  <w:u w:val="single"/>
                </w:rPr>
                <w:t>http://fortune.com/2018/09/28/house-3-8-trillion-tax-cut-passes/</w:t>
              </w:r>
              <w:r>
                <w:rPr>
                  <w:noProof/>
                </w:rPr>
                <w:br/>
                <w:t>[Accessed 2nd May 2019].</w:t>
              </w:r>
            </w:p>
            <w:p w14:paraId="7F606070" w14:textId="77777777" w:rsidR="0000646F" w:rsidRDefault="0000646F" w:rsidP="0000646F">
              <w:pPr>
                <w:pStyle w:val="Bibliography"/>
                <w:rPr>
                  <w:noProof/>
                </w:rPr>
              </w:pPr>
              <w:r>
                <w:rPr>
                  <w:noProof/>
                </w:rPr>
                <w:t xml:space="preserve">Frey, B. &amp; Stutzer, A., 2001. Happiness, Economy and Institutions. </w:t>
              </w:r>
              <w:r>
                <w:rPr>
                  <w:i/>
                  <w:iCs/>
                  <w:noProof/>
                </w:rPr>
                <w:t xml:space="preserve">The Economic Journal, </w:t>
              </w:r>
              <w:r>
                <w:rPr>
                  <w:noProof/>
                </w:rPr>
                <w:t>110(466), pp. 918-938.</w:t>
              </w:r>
            </w:p>
            <w:p w14:paraId="2F609B67" w14:textId="77777777" w:rsidR="0000646F" w:rsidRDefault="0000646F" w:rsidP="0000646F">
              <w:pPr>
                <w:pStyle w:val="Bibliography"/>
                <w:rPr>
                  <w:noProof/>
                </w:rPr>
              </w:pPr>
              <w:r>
                <w:rPr>
                  <w:noProof/>
                </w:rPr>
                <w:t xml:space="preserve">Gibson, R., 2007. </w:t>
              </w:r>
              <w:r>
                <w:rPr>
                  <w:i/>
                  <w:iCs/>
                  <w:noProof/>
                </w:rPr>
                <w:t xml:space="preserve">Burger King's Price Strategy Turns Up Heat on Rivals. </w:t>
              </w:r>
              <w:r>
                <w:rPr>
                  <w:noProof/>
                </w:rPr>
                <w:t xml:space="preserve">[Online] </w:t>
              </w:r>
              <w:r>
                <w:rPr>
                  <w:noProof/>
                </w:rPr>
                <w:br/>
                <w:t xml:space="preserve">Available at: </w:t>
              </w:r>
              <w:r>
                <w:rPr>
                  <w:noProof/>
                  <w:u w:val="single"/>
                </w:rPr>
                <w:t>https://www.wsj.com/articles/SB119560797746099987</w:t>
              </w:r>
              <w:r>
                <w:rPr>
                  <w:noProof/>
                </w:rPr>
                <w:br/>
                <w:t>[Accessed 2nd May 2019].</w:t>
              </w:r>
            </w:p>
            <w:p w14:paraId="28369BDB" w14:textId="77777777" w:rsidR="0000646F" w:rsidRDefault="0000646F" w:rsidP="0000646F">
              <w:pPr>
                <w:pStyle w:val="Bibliography"/>
                <w:rPr>
                  <w:noProof/>
                </w:rPr>
              </w:pPr>
              <w:r>
                <w:rPr>
                  <w:noProof/>
                </w:rPr>
                <w:t xml:space="preserve">Goodman, J., 2018. </w:t>
              </w:r>
              <w:r>
                <w:rPr>
                  <w:i/>
                  <w:iCs/>
                  <w:noProof/>
                </w:rPr>
                <w:t xml:space="preserve">Why Republicans Lost The House. </w:t>
              </w:r>
              <w:r>
                <w:rPr>
                  <w:noProof/>
                </w:rPr>
                <w:t xml:space="preserve">[Online] </w:t>
              </w:r>
              <w:r>
                <w:rPr>
                  <w:noProof/>
                </w:rPr>
                <w:br/>
                <w:t xml:space="preserve">Available at: </w:t>
              </w:r>
              <w:r>
                <w:rPr>
                  <w:noProof/>
                  <w:u w:val="single"/>
                </w:rPr>
                <w:t>https://www.forbes.com/sites/johngoodman/2018/11/13/why-republicans-lost-the-house/#272a483961e7</w:t>
              </w:r>
              <w:r>
                <w:rPr>
                  <w:noProof/>
                </w:rPr>
                <w:br/>
                <w:t>[Accessed 2nd May 2019].</w:t>
              </w:r>
            </w:p>
            <w:p w14:paraId="5205E771" w14:textId="77777777" w:rsidR="0000646F" w:rsidRDefault="0000646F" w:rsidP="0000646F">
              <w:pPr>
                <w:pStyle w:val="Bibliography"/>
                <w:rPr>
                  <w:noProof/>
                </w:rPr>
              </w:pPr>
              <w:r>
                <w:rPr>
                  <w:noProof/>
                </w:rPr>
                <w:t xml:space="preserve">Gupta, A., 2013. Environment &amp; PEST Analysis: An Approach to External Business Environment. </w:t>
              </w:r>
              <w:r>
                <w:rPr>
                  <w:i/>
                  <w:iCs/>
                  <w:noProof/>
                </w:rPr>
                <w:t xml:space="preserve">International Journal of Modern Social Sciences, </w:t>
              </w:r>
              <w:r>
                <w:rPr>
                  <w:noProof/>
                </w:rPr>
                <w:t>2(1), pp. 34-43.</w:t>
              </w:r>
            </w:p>
            <w:p w14:paraId="478CAD72" w14:textId="77777777" w:rsidR="0000646F" w:rsidRDefault="0000646F" w:rsidP="0000646F">
              <w:pPr>
                <w:pStyle w:val="Bibliography"/>
                <w:rPr>
                  <w:noProof/>
                </w:rPr>
              </w:pPr>
              <w:r>
                <w:rPr>
                  <w:noProof/>
                </w:rPr>
                <w:t xml:space="preserve">Hawkes, P., 1994. Building brand loyalty and commitment. </w:t>
              </w:r>
              <w:r>
                <w:rPr>
                  <w:i/>
                  <w:iCs/>
                  <w:noProof/>
                </w:rPr>
                <w:t xml:space="preserve">Journal of Brand Management, </w:t>
              </w:r>
              <w:r>
                <w:rPr>
                  <w:noProof/>
                </w:rPr>
                <w:t>1(6), pp. 337-347.</w:t>
              </w:r>
            </w:p>
            <w:p w14:paraId="7AE6CE9E" w14:textId="77777777" w:rsidR="0000646F" w:rsidRDefault="0000646F" w:rsidP="0000646F">
              <w:pPr>
                <w:pStyle w:val="Bibliography"/>
                <w:rPr>
                  <w:noProof/>
                </w:rPr>
              </w:pPr>
              <w:r>
                <w:rPr>
                  <w:noProof/>
                </w:rPr>
                <w:t xml:space="preserve">Hax, A., 1990. Redefining the concept of strategy and the strategy formation process. </w:t>
              </w:r>
              <w:r>
                <w:rPr>
                  <w:i/>
                  <w:iCs/>
                  <w:noProof/>
                </w:rPr>
                <w:t xml:space="preserve">Planning Review, </w:t>
              </w:r>
              <w:r>
                <w:rPr>
                  <w:noProof/>
                </w:rPr>
                <w:t>18(3), pp. 34-39.</w:t>
              </w:r>
            </w:p>
            <w:p w14:paraId="03918C4C" w14:textId="77777777" w:rsidR="0000646F" w:rsidRDefault="0000646F" w:rsidP="0000646F">
              <w:pPr>
                <w:pStyle w:val="Bibliography"/>
                <w:rPr>
                  <w:noProof/>
                </w:rPr>
              </w:pPr>
              <w:r>
                <w:rPr>
                  <w:noProof/>
                </w:rPr>
                <w:t xml:space="preserve">Hoeka, A. et al., 2017. Shrinking the food-print: A qualitative study into consumer perceptions, experiences and attitudes towards healthy and environmentally friendly food behaviours. </w:t>
              </w:r>
              <w:r>
                <w:rPr>
                  <w:i/>
                  <w:iCs/>
                  <w:noProof/>
                </w:rPr>
                <w:t xml:space="preserve">Apettite, </w:t>
              </w:r>
              <w:r>
                <w:rPr>
                  <w:noProof/>
                </w:rPr>
                <w:t>108(2), pp. 117-131.</w:t>
              </w:r>
            </w:p>
            <w:p w14:paraId="01BFEDB2" w14:textId="77777777" w:rsidR="0000646F" w:rsidRDefault="0000646F" w:rsidP="0000646F">
              <w:pPr>
                <w:pStyle w:val="Bibliography"/>
                <w:rPr>
                  <w:noProof/>
                </w:rPr>
              </w:pPr>
              <w:r>
                <w:rPr>
                  <w:noProof/>
                </w:rPr>
                <w:t xml:space="preserve">Hofer, C. &amp; Schendel, D., 1978. </w:t>
              </w:r>
              <w:r>
                <w:rPr>
                  <w:i/>
                  <w:iCs/>
                  <w:noProof/>
                </w:rPr>
                <w:t xml:space="preserve">Strategy Formulation: Analytical Concepts. </w:t>
              </w:r>
              <w:r>
                <w:rPr>
                  <w:noProof/>
                </w:rPr>
                <w:t>Minnesota: West Publishing Company.</w:t>
              </w:r>
            </w:p>
            <w:p w14:paraId="3B0E6DFA" w14:textId="77777777" w:rsidR="0000646F" w:rsidRDefault="0000646F" w:rsidP="0000646F">
              <w:pPr>
                <w:pStyle w:val="Bibliography"/>
                <w:rPr>
                  <w:noProof/>
                </w:rPr>
              </w:pPr>
              <w:r>
                <w:rPr>
                  <w:noProof/>
                </w:rPr>
                <w:t xml:space="preserve">Hofer, C. W. &amp;. S. D., 1978. </w:t>
              </w:r>
              <w:r>
                <w:rPr>
                  <w:i/>
                  <w:iCs/>
                  <w:noProof/>
                </w:rPr>
                <w:t xml:space="preserve">Strategy formulation: analytical concepts.. </w:t>
              </w:r>
              <w:r>
                <w:rPr>
                  <w:noProof/>
                </w:rPr>
                <w:t>2nd ed. St. Paul: West Pub. Co..</w:t>
              </w:r>
            </w:p>
            <w:p w14:paraId="339DDF06" w14:textId="77777777" w:rsidR="0000646F" w:rsidRDefault="0000646F" w:rsidP="0000646F">
              <w:pPr>
                <w:pStyle w:val="Bibliography"/>
                <w:rPr>
                  <w:noProof/>
                </w:rPr>
              </w:pPr>
              <w:r>
                <w:rPr>
                  <w:noProof/>
                </w:rPr>
                <w:t xml:space="preserve">Ingraham, C., 2019. </w:t>
              </w:r>
              <w:r>
                <w:rPr>
                  <w:i/>
                  <w:iCs/>
                  <w:noProof/>
                </w:rPr>
                <w:t xml:space="preserve">Voters in battleground districts support $15 minimum wage proposal, survey finds. </w:t>
              </w:r>
              <w:r>
                <w:rPr>
                  <w:noProof/>
                </w:rPr>
                <w:t xml:space="preserve">[Online] </w:t>
              </w:r>
              <w:r>
                <w:rPr>
                  <w:noProof/>
                </w:rPr>
                <w:br/>
                <w:t xml:space="preserve">Available at: </w:t>
              </w:r>
              <w:r>
                <w:rPr>
                  <w:noProof/>
                  <w:u w:val="single"/>
                </w:rPr>
                <w:t>https://www.washingtonpost.com/us-policy/2019/03/28/voters-battleground-districts-support-minimum-wage-proposal-survey-</w:t>
              </w:r>
              <w:r>
                <w:rPr>
                  <w:noProof/>
                  <w:u w:val="single"/>
                </w:rPr>
                <w:lastRenderedPageBreak/>
                <w:t>finds/?noredirect=on&amp;utm_term=.065c26849e82</w:t>
              </w:r>
              <w:r>
                <w:rPr>
                  <w:noProof/>
                </w:rPr>
                <w:br/>
                <w:t>[Accessed 2nd May 2019].</w:t>
              </w:r>
            </w:p>
            <w:p w14:paraId="4A81B36F" w14:textId="77777777" w:rsidR="0000646F" w:rsidRDefault="0000646F" w:rsidP="0000646F">
              <w:pPr>
                <w:pStyle w:val="Bibliography"/>
                <w:rPr>
                  <w:noProof/>
                </w:rPr>
              </w:pPr>
              <w:r>
                <w:rPr>
                  <w:noProof/>
                </w:rPr>
                <w:t xml:space="preserve">Johnson, P., 2006. Corporate Strategy: Purpose. </w:t>
              </w:r>
              <w:r>
                <w:rPr>
                  <w:i/>
                  <w:iCs/>
                  <w:noProof/>
                </w:rPr>
                <w:t xml:space="preserve">Astute Competition (Technology, Innovation, Entrepreneurship and Competitive Strategy, </w:t>
              </w:r>
              <w:r>
                <w:rPr>
                  <w:noProof/>
                </w:rPr>
                <w:t>11(1), pp. 141-155.</w:t>
              </w:r>
            </w:p>
            <w:p w14:paraId="6CCD8363" w14:textId="77777777" w:rsidR="0000646F" w:rsidRDefault="0000646F" w:rsidP="0000646F">
              <w:pPr>
                <w:pStyle w:val="Bibliography"/>
                <w:rPr>
                  <w:noProof/>
                </w:rPr>
              </w:pPr>
              <w:r>
                <w:rPr>
                  <w:noProof/>
                </w:rPr>
                <w:t xml:space="preserve">Jones, C., 1994. Economic growth and the relative price of capital. </w:t>
              </w:r>
              <w:r>
                <w:rPr>
                  <w:i/>
                  <w:iCs/>
                  <w:noProof/>
                </w:rPr>
                <w:t xml:space="preserve">Journal of Monetary Economics, </w:t>
              </w:r>
              <w:r>
                <w:rPr>
                  <w:noProof/>
                </w:rPr>
                <w:t>34(3), pp. 359-382.</w:t>
              </w:r>
            </w:p>
            <w:p w14:paraId="2336538B" w14:textId="77777777" w:rsidR="0000646F" w:rsidRDefault="0000646F" w:rsidP="0000646F">
              <w:pPr>
                <w:pStyle w:val="Bibliography"/>
                <w:rPr>
                  <w:noProof/>
                </w:rPr>
              </w:pPr>
              <w:r>
                <w:rPr>
                  <w:noProof/>
                </w:rPr>
                <w:t xml:space="preserve">JUSTIA Patents, 2019. </w:t>
              </w:r>
              <w:r>
                <w:rPr>
                  <w:i/>
                  <w:iCs/>
                  <w:noProof/>
                </w:rPr>
                <w:t xml:space="preserve">Automatic broiler with air flow restriction plate. </w:t>
              </w:r>
              <w:r>
                <w:rPr>
                  <w:noProof/>
                </w:rPr>
                <w:t xml:space="preserve">[Online] </w:t>
              </w:r>
              <w:r>
                <w:rPr>
                  <w:noProof/>
                </w:rPr>
                <w:br/>
                <w:t xml:space="preserve">Available at: </w:t>
              </w:r>
              <w:r>
                <w:rPr>
                  <w:noProof/>
                  <w:u w:val="single"/>
                </w:rPr>
                <w:t>https://patents.justia.com/patent/10201245</w:t>
              </w:r>
              <w:r>
                <w:rPr>
                  <w:noProof/>
                </w:rPr>
                <w:br/>
                <w:t>[Accessed 3rd May 2019].</w:t>
              </w:r>
            </w:p>
            <w:p w14:paraId="762FC898" w14:textId="77777777" w:rsidR="0000646F" w:rsidRDefault="0000646F" w:rsidP="0000646F">
              <w:pPr>
                <w:pStyle w:val="Bibliography"/>
                <w:rPr>
                  <w:noProof/>
                </w:rPr>
              </w:pPr>
              <w:r>
                <w:rPr>
                  <w:noProof/>
                </w:rPr>
                <w:t xml:space="preserve">Justis, R. &amp; Judd, R., 1986. Master Franchising: A New Look. </w:t>
              </w:r>
              <w:r>
                <w:rPr>
                  <w:i/>
                  <w:iCs/>
                  <w:noProof/>
                </w:rPr>
                <w:t xml:space="preserve">Journal of Small Business Management, </w:t>
              </w:r>
              <w:r>
                <w:rPr>
                  <w:noProof/>
                </w:rPr>
                <w:t>24(1), pp. 5-23.</w:t>
              </w:r>
            </w:p>
            <w:p w14:paraId="222F6BE7" w14:textId="77777777" w:rsidR="0000646F" w:rsidRDefault="0000646F" w:rsidP="0000646F">
              <w:pPr>
                <w:pStyle w:val="Bibliography"/>
                <w:rPr>
                  <w:noProof/>
                </w:rPr>
              </w:pPr>
              <w:r>
                <w:rPr>
                  <w:noProof/>
                </w:rPr>
                <w:t xml:space="preserve">Kim, W. &amp; Mauborgne, R., 2005. Blue Ocean Strategy: From Theory to Practice. </w:t>
              </w:r>
              <w:r>
                <w:rPr>
                  <w:i/>
                  <w:iCs/>
                  <w:noProof/>
                </w:rPr>
                <w:t xml:space="preserve">California Management Review, </w:t>
              </w:r>
              <w:r>
                <w:rPr>
                  <w:noProof/>
                </w:rPr>
                <w:t>47(3), pp. 105-121.</w:t>
              </w:r>
            </w:p>
            <w:p w14:paraId="104B39FD" w14:textId="77777777" w:rsidR="0000646F" w:rsidRDefault="0000646F" w:rsidP="0000646F">
              <w:pPr>
                <w:pStyle w:val="Bibliography"/>
                <w:rPr>
                  <w:noProof/>
                </w:rPr>
              </w:pPr>
              <w:r>
                <w:rPr>
                  <w:noProof/>
                </w:rPr>
                <w:t xml:space="preserve">Kim, W. &amp; Mauborgne, R., 2009. How Strategy Shapes Structure. </w:t>
              </w:r>
              <w:r>
                <w:rPr>
                  <w:i/>
                  <w:iCs/>
                  <w:noProof/>
                </w:rPr>
                <w:t xml:space="preserve">Harvard Business Review, </w:t>
              </w:r>
              <w:r>
                <w:rPr>
                  <w:noProof/>
                </w:rPr>
                <w:t>87(9), pp. 73-80.</w:t>
              </w:r>
            </w:p>
            <w:p w14:paraId="30FC53D0" w14:textId="77777777" w:rsidR="0000646F" w:rsidRDefault="0000646F" w:rsidP="0000646F">
              <w:pPr>
                <w:pStyle w:val="Bibliography"/>
                <w:rPr>
                  <w:noProof/>
                </w:rPr>
              </w:pPr>
              <w:r>
                <w:rPr>
                  <w:noProof/>
                </w:rPr>
                <w:t xml:space="preserve">Kim, W. &amp; Mauborgne, R., 2017. </w:t>
              </w:r>
              <w:r>
                <w:rPr>
                  <w:i/>
                  <w:iCs/>
                  <w:noProof/>
                </w:rPr>
                <w:t xml:space="preserve">Red Ocean Traps ( Harvard Business Review Classics). </w:t>
              </w:r>
              <w:r>
                <w:rPr>
                  <w:noProof/>
                </w:rPr>
                <w:t>Massachusetts: Harvard Business Review Press.</w:t>
              </w:r>
            </w:p>
            <w:p w14:paraId="5B280F2E" w14:textId="77777777" w:rsidR="0000646F" w:rsidRDefault="0000646F" w:rsidP="0000646F">
              <w:pPr>
                <w:pStyle w:val="Bibliography"/>
                <w:rPr>
                  <w:noProof/>
                </w:rPr>
              </w:pPr>
              <w:r>
                <w:rPr>
                  <w:noProof/>
                </w:rPr>
                <w:t xml:space="preserve">Kotter, J., 1995. Leading Change: Why Transformation Efforts Fail. </w:t>
              </w:r>
              <w:r>
                <w:rPr>
                  <w:i/>
                  <w:iCs/>
                  <w:noProof/>
                </w:rPr>
                <w:t xml:space="preserve">Harvard Business Review, </w:t>
              </w:r>
              <w:r>
                <w:rPr>
                  <w:noProof/>
                </w:rPr>
                <w:t>73(4), pp. 59-67.</w:t>
              </w:r>
            </w:p>
            <w:p w14:paraId="2ADB2F87" w14:textId="77777777" w:rsidR="0000646F" w:rsidRDefault="0000646F" w:rsidP="0000646F">
              <w:pPr>
                <w:pStyle w:val="Bibliography"/>
                <w:rPr>
                  <w:noProof/>
                </w:rPr>
              </w:pPr>
              <w:r>
                <w:rPr>
                  <w:noProof/>
                </w:rPr>
                <w:t xml:space="preserve">Kotter, J., 2019. </w:t>
              </w:r>
              <w:r>
                <w:rPr>
                  <w:i/>
                  <w:iCs/>
                  <w:noProof/>
                </w:rPr>
                <w:t xml:space="preserve">8- Step Process. </w:t>
              </w:r>
              <w:r>
                <w:rPr>
                  <w:noProof/>
                </w:rPr>
                <w:t xml:space="preserve">[Online] </w:t>
              </w:r>
              <w:r>
                <w:rPr>
                  <w:noProof/>
                </w:rPr>
                <w:br/>
                <w:t xml:space="preserve">Available at: </w:t>
              </w:r>
              <w:r>
                <w:rPr>
                  <w:noProof/>
                  <w:u w:val="single"/>
                </w:rPr>
                <w:t>https://www.kotterinc.com/8-steps-process-for-leading-change/</w:t>
              </w:r>
              <w:r>
                <w:rPr>
                  <w:noProof/>
                </w:rPr>
                <w:br/>
                <w:t>[Accessed 6th May 2019].</w:t>
              </w:r>
            </w:p>
            <w:p w14:paraId="35BB2363" w14:textId="77777777" w:rsidR="0000646F" w:rsidRDefault="0000646F" w:rsidP="0000646F">
              <w:pPr>
                <w:pStyle w:val="Bibliography"/>
                <w:rPr>
                  <w:noProof/>
                </w:rPr>
              </w:pPr>
              <w:r>
                <w:rPr>
                  <w:noProof/>
                </w:rPr>
                <w:t xml:space="preserve">Lee, J., 2011. Aligning organizations for positive change: The role of leadership in matching strategy, culture, and social networks to vital organizational challenges. In: W. Mobley, M. Li &amp; Y. Wang, eds. </w:t>
              </w:r>
              <w:r>
                <w:rPr>
                  <w:i/>
                  <w:iCs/>
                  <w:noProof/>
                </w:rPr>
                <w:t xml:space="preserve">Advances in Global Leadership. </w:t>
              </w:r>
              <w:r>
                <w:rPr>
                  <w:noProof/>
                </w:rPr>
                <w:t>Bingley: Emerald Group Publishing LTD, pp. 71-94.</w:t>
              </w:r>
            </w:p>
            <w:p w14:paraId="67496288" w14:textId="77777777" w:rsidR="0000646F" w:rsidRDefault="0000646F" w:rsidP="0000646F">
              <w:pPr>
                <w:pStyle w:val="Bibliography"/>
                <w:rPr>
                  <w:noProof/>
                </w:rPr>
              </w:pPr>
              <w:r>
                <w:rPr>
                  <w:noProof/>
                </w:rPr>
                <w:t xml:space="preserve">Legal Aid Society of Northeastern New York, 2019. </w:t>
              </w:r>
              <w:r>
                <w:rPr>
                  <w:i/>
                  <w:iCs/>
                  <w:noProof/>
                </w:rPr>
                <w:t xml:space="preserve">The Differences between Federal, State, and Local Laws, </w:t>
              </w:r>
              <w:r>
                <w:rPr>
                  <w:noProof/>
                </w:rPr>
                <w:t>New York: lawhelp.org.</w:t>
              </w:r>
            </w:p>
            <w:p w14:paraId="0555E5E2" w14:textId="77777777" w:rsidR="0000646F" w:rsidRDefault="0000646F" w:rsidP="0000646F">
              <w:pPr>
                <w:pStyle w:val="Bibliography"/>
                <w:rPr>
                  <w:noProof/>
                </w:rPr>
              </w:pPr>
              <w:r>
                <w:rPr>
                  <w:noProof/>
                </w:rPr>
                <w:t xml:space="preserve">Lewin, K., 1947. Frontiers in Group Dynamics: Concept, Method and Reality in Social Science; Social Equilibria and Social Change. </w:t>
              </w:r>
              <w:r>
                <w:rPr>
                  <w:i/>
                  <w:iCs/>
                  <w:noProof/>
                </w:rPr>
                <w:t xml:space="preserve">Human Relations, </w:t>
              </w:r>
              <w:r>
                <w:rPr>
                  <w:noProof/>
                </w:rPr>
                <w:t>1(1), pp. 5-41.</w:t>
              </w:r>
            </w:p>
            <w:p w14:paraId="4B60C6D9" w14:textId="77777777" w:rsidR="0000646F" w:rsidRDefault="0000646F" w:rsidP="0000646F">
              <w:pPr>
                <w:pStyle w:val="Bibliography"/>
                <w:rPr>
                  <w:noProof/>
                </w:rPr>
              </w:pPr>
              <w:r>
                <w:rPr>
                  <w:noProof/>
                </w:rPr>
                <w:t xml:space="preserve">Long, H., 2019. </w:t>
              </w:r>
              <w:r>
                <w:rPr>
                  <w:i/>
                  <w:iCs/>
                  <w:noProof/>
                </w:rPr>
                <w:t xml:space="preserve">U.S. unemployment fell to 3.6 percent, lowest since 1969. </w:t>
              </w:r>
              <w:r>
                <w:rPr>
                  <w:noProof/>
                </w:rPr>
                <w:t xml:space="preserve">[Online] </w:t>
              </w:r>
              <w:r>
                <w:rPr>
                  <w:noProof/>
                </w:rPr>
                <w:br/>
                <w:t xml:space="preserve">Available at: </w:t>
              </w:r>
              <w:r>
                <w:rPr>
                  <w:noProof/>
                  <w:u w:val="single"/>
                </w:rPr>
                <w:t>https://www.washingtonpost.com/business/2019/05/03/us-economy-added-jobs-april-unemployment-fell-percent-lowest-since/?utm_term=.966e3064cfdf</w:t>
              </w:r>
              <w:r>
                <w:rPr>
                  <w:noProof/>
                </w:rPr>
                <w:br/>
                <w:t>[Accessed 2nd May 2019].</w:t>
              </w:r>
            </w:p>
            <w:p w14:paraId="5AB95211" w14:textId="77777777" w:rsidR="0000646F" w:rsidRDefault="0000646F" w:rsidP="0000646F">
              <w:pPr>
                <w:pStyle w:val="Bibliography"/>
                <w:rPr>
                  <w:noProof/>
                </w:rPr>
              </w:pPr>
              <w:r>
                <w:rPr>
                  <w:noProof/>
                </w:rPr>
                <w:t xml:space="preserve">Lutz, A., 2018. </w:t>
              </w:r>
              <w:r>
                <w:rPr>
                  <w:i/>
                  <w:iCs/>
                  <w:noProof/>
                </w:rPr>
                <w:t xml:space="preserve">Burger King's secret to becoming the most successful fast food chain. </w:t>
              </w:r>
              <w:r>
                <w:rPr>
                  <w:noProof/>
                </w:rPr>
                <w:t xml:space="preserve">[Online] </w:t>
              </w:r>
              <w:r>
                <w:rPr>
                  <w:noProof/>
                </w:rPr>
                <w:br/>
                <w:t xml:space="preserve">Available at: </w:t>
              </w:r>
              <w:r>
                <w:rPr>
                  <w:noProof/>
                  <w:u w:val="single"/>
                </w:rPr>
                <w:t>https://www.businessinsider.com/burger-kings-business-strategy-2015-6?r=US&amp;IR=T</w:t>
              </w:r>
              <w:r>
                <w:rPr>
                  <w:noProof/>
                </w:rPr>
                <w:br/>
                <w:t>[Accessed 2nd May 2019].</w:t>
              </w:r>
            </w:p>
            <w:p w14:paraId="128E2AD9" w14:textId="77777777" w:rsidR="0000646F" w:rsidRDefault="0000646F" w:rsidP="0000646F">
              <w:pPr>
                <w:pStyle w:val="Bibliography"/>
                <w:rPr>
                  <w:noProof/>
                </w:rPr>
              </w:pPr>
              <w:r>
                <w:rPr>
                  <w:noProof/>
                </w:rPr>
                <w:lastRenderedPageBreak/>
                <w:t xml:space="preserve">MacroTrends, 2019. </w:t>
              </w:r>
              <w:r>
                <w:rPr>
                  <w:i/>
                  <w:iCs/>
                  <w:noProof/>
                </w:rPr>
                <w:t xml:space="preserve">Restaurant Brands Revenue 2013-2019 | QSR. </w:t>
              </w:r>
              <w:r>
                <w:rPr>
                  <w:noProof/>
                </w:rPr>
                <w:t xml:space="preserve">[Online] </w:t>
              </w:r>
              <w:r>
                <w:rPr>
                  <w:noProof/>
                </w:rPr>
                <w:br/>
                <w:t xml:space="preserve">Available at: </w:t>
              </w:r>
              <w:r>
                <w:rPr>
                  <w:noProof/>
                  <w:u w:val="single"/>
                </w:rPr>
                <w:t>https://www.macrotrends.net/stocks/charts/QSR/restaurant-brands/revenue</w:t>
              </w:r>
              <w:r>
                <w:rPr>
                  <w:noProof/>
                </w:rPr>
                <w:br/>
                <w:t>[Accessed 1st May 2019].</w:t>
              </w:r>
            </w:p>
            <w:p w14:paraId="730E840C" w14:textId="77777777" w:rsidR="0000646F" w:rsidRDefault="0000646F" w:rsidP="0000646F">
              <w:pPr>
                <w:pStyle w:val="Bibliography"/>
                <w:rPr>
                  <w:noProof/>
                </w:rPr>
              </w:pPr>
              <w:r>
                <w:rPr>
                  <w:noProof/>
                </w:rPr>
                <w:t xml:space="preserve">Ma, H., 2000. Competitive advantage and firm perfomance. </w:t>
              </w:r>
              <w:r>
                <w:rPr>
                  <w:i/>
                  <w:iCs/>
                  <w:noProof/>
                </w:rPr>
                <w:t xml:space="preserve">Competitiveness Review: An International Business Journal, </w:t>
              </w:r>
              <w:r>
                <w:rPr>
                  <w:noProof/>
                </w:rPr>
                <w:t>10(2), pp. 15-32.</w:t>
              </w:r>
            </w:p>
            <w:p w14:paraId="0EECA990" w14:textId="77777777" w:rsidR="0000646F" w:rsidRDefault="0000646F" w:rsidP="0000646F">
              <w:pPr>
                <w:pStyle w:val="Bibliography"/>
                <w:rPr>
                  <w:noProof/>
                </w:rPr>
              </w:pPr>
              <w:r>
                <w:rPr>
                  <w:noProof/>
                </w:rPr>
                <w:t xml:space="preserve">Margolis, J., 2019. </w:t>
              </w:r>
              <w:r>
                <w:rPr>
                  <w:i/>
                  <w:iCs/>
                  <w:noProof/>
                </w:rPr>
                <w:t xml:space="preserve">The meatless Whopper’s ‘Impossible’ goal: To save the planet. </w:t>
              </w:r>
              <w:r>
                <w:rPr>
                  <w:noProof/>
                </w:rPr>
                <w:t xml:space="preserve">[Online] </w:t>
              </w:r>
              <w:r>
                <w:rPr>
                  <w:noProof/>
                </w:rPr>
                <w:br/>
                <w:t xml:space="preserve">Available at: </w:t>
              </w:r>
              <w:r>
                <w:rPr>
                  <w:noProof/>
                  <w:u w:val="single"/>
                </w:rPr>
                <w:t>https://www.pri.org/stories/2019-05-08/meatless-whopper-s-impossible-goal-save-planet</w:t>
              </w:r>
              <w:r>
                <w:rPr>
                  <w:noProof/>
                </w:rPr>
                <w:br/>
                <w:t>[Accessed 5th May 2019].</w:t>
              </w:r>
            </w:p>
            <w:p w14:paraId="2831ADB0" w14:textId="77777777" w:rsidR="0000646F" w:rsidRDefault="0000646F" w:rsidP="0000646F">
              <w:pPr>
                <w:pStyle w:val="Bibliography"/>
                <w:rPr>
                  <w:noProof/>
                </w:rPr>
              </w:pPr>
              <w:r>
                <w:rPr>
                  <w:noProof/>
                </w:rPr>
                <w:t xml:space="preserve">Maze, J., 2017. </w:t>
              </w:r>
              <w:r>
                <w:rPr>
                  <w:i/>
                  <w:iCs/>
                  <w:noProof/>
                </w:rPr>
                <w:t xml:space="preserve">BURGER KING DISMISSES ITS SUIT AGAINST A LARGE FRANCHISEE. </w:t>
              </w:r>
              <w:r>
                <w:rPr>
                  <w:noProof/>
                </w:rPr>
                <w:t xml:space="preserve">[Online] </w:t>
              </w:r>
              <w:r>
                <w:rPr>
                  <w:noProof/>
                </w:rPr>
                <w:br/>
                <w:t xml:space="preserve">Available at: </w:t>
              </w:r>
              <w:r>
                <w:rPr>
                  <w:noProof/>
                  <w:u w:val="single"/>
                </w:rPr>
                <w:t>https://www.restaurantbusinessonline.com/financing/burger-king-dismisses-its-suit-against-large-franchisee</w:t>
              </w:r>
              <w:r>
                <w:rPr>
                  <w:noProof/>
                </w:rPr>
                <w:br/>
                <w:t>[Accessed 6th May 2019].</w:t>
              </w:r>
            </w:p>
            <w:p w14:paraId="14E11181" w14:textId="77777777" w:rsidR="0000646F" w:rsidRDefault="0000646F" w:rsidP="0000646F">
              <w:pPr>
                <w:pStyle w:val="Bibliography"/>
                <w:rPr>
                  <w:noProof/>
                </w:rPr>
              </w:pPr>
              <w:r>
                <w:rPr>
                  <w:noProof/>
                </w:rPr>
                <w:t xml:space="preserve">McClelland, D., 1973. Testing for Competence Rather Than for Intelligence. </w:t>
              </w:r>
              <w:r>
                <w:rPr>
                  <w:i/>
                  <w:iCs/>
                  <w:noProof/>
                </w:rPr>
                <w:t xml:space="preserve">American Psychologist, </w:t>
              </w:r>
              <w:r>
                <w:rPr>
                  <w:noProof/>
                </w:rPr>
                <w:t>28(1), pp. 1-14.</w:t>
              </w:r>
            </w:p>
            <w:p w14:paraId="1969502B" w14:textId="77777777" w:rsidR="0000646F" w:rsidRDefault="0000646F" w:rsidP="0000646F">
              <w:pPr>
                <w:pStyle w:val="Bibliography"/>
                <w:rPr>
                  <w:noProof/>
                </w:rPr>
              </w:pPr>
              <w:r>
                <w:rPr>
                  <w:noProof/>
                </w:rPr>
                <w:t xml:space="preserve">McGrath, M., 2018. </w:t>
              </w:r>
              <w:r>
                <w:rPr>
                  <w:i/>
                  <w:iCs/>
                  <w:noProof/>
                </w:rPr>
                <w:t xml:space="preserve">The Largest Restaurant Companies In The World 2018: McDonald's And Starbucks At Top Of Food Chain. </w:t>
              </w:r>
              <w:r>
                <w:rPr>
                  <w:noProof/>
                </w:rPr>
                <w:t xml:space="preserve">[Online] </w:t>
              </w:r>
              <w:r>
                <w:rPr>
                  <w:noProof/>
                </w:rPr>
                <w:br/>
                <w:t xml:space="preserve">Available at: </w:t>
              </w:r>
              <w:r>
                <w:rPr>
                  <w:noProof/>
                  <w:u w:val="single"/>
                </w:rPr>
                <w:t>https://www.forbes.com/sites/maggiemcgrath/2018/06/06/the-largest-restaurant-companies-in-the-world-2018-mcdonalds-and-starbucks-at-top-of-food-chain/#535c97ac6fd1</w:t>
              </w:r>
              <w:r>
                <w:rPr>
                  <w:noProof/>
                </w:rPr>
                <w:br/>
                <w:t>[Accessed 2nd May 2019].</w:t>
              </w:r>
            </w:p>
            <w:p w14:paraId="78352DFA" w14:textId="77777777" w:rsidR="0000646F" w:rsidRDefault="0000646F" w:rsidP="0000646F">
              <w:pPr>
                <w:pStyle w:val="Bibliography"/>
                <w:rPr>
                  <w:noProof/>
                </w:rPr>
              </w:pPr>
              <w:r>
                <w:rPr>
                  <w:noProof/>
                </w:rPr>
                <w:t xml:space="preserve">Mintzberg, H., 1987. Crafting Strategy. </w:t>
              </w:r>
              <w:r>
                <w:rPr>
                  <w:i/>
                  <w:iCs/>
                  <w:noProof/>
                </w:rPr>
                <w:t xml:space="preserve">Harvard Business Review, </w:t>
              </w:r>
              <w:r>
                <w:rPr>
                  <w:noProof/>
                </w:rPr>
                <w:t>65(3), pp. 66-75.</w:t>
              </w:r>
            </w:p>
            <w:p w14:paraId="2B31BE0B" w14:textId="77777777" w:rsidR="0000646F" w:rsidRDefault="0000646F" w:rsidP="0000646F">
              <w:pPr>
                <w:pStyle w:val="Bibliography"/>
                <w:rPr>
                  <w:noProof/>
                </w:rPr>
              </w:pPr>
              <w:r>
                <w:rPr>
                  <w:noProof/>
                </w:rPr>
                <w:t xml:space="preserve">Mintzberg, H. &amp; Quinn, J., 1988. </w:t>
              </w:r>
              <w:r>
                <w:rPr>
                  <w:i/>
                  <w:iCs/>
                  <w:noProof/>
                </w:rPr>
                <w:t xml:space="preserve">The Strategy Process. </w:t>
              </w:r>
              <w:r>
                <w:rPr>
                  <w:noProof/>
                </w:rPr>
                <w:t>Harlow: Prentice-Hall.</w:t>
              </w:r>
            </w:p>
            <w:p w14:paraId="2E5466F7" w14:textId="77777777" w:rsidR="0000646F" w:rsidRDefault="0000646F" w:rsidP="0000646F">
              <w:pPr>
                <w:pStyle w:val="Bibliography"/>
                <w:rPr>
                  <w:noProof/>
                </w:rPr>
              </w:pPr>
              <w:r>
                <w:rPr>
                  <w:noProof/>
                </w:rPr>
                <w:t xml:space="preserve">Mutikani, L., 2018. </w:t>
              </w:r>
              <w:r>
                <w:rPr>
                  <w:i/>
                  <w:iCs/>
                  <w:noProof/>
                </w:rPr>
                <w:t xml:space="preserve">U.S. second-quarter GDP growth raised to 4.2 percent. </w:t>
              </w:r>
              <w:r>
                <w:rPr>
                  <w:noProof/>
                </w:rPr>
                <w:t xml:space="preserve">[Online] </w:t>
              </w:r>
              <w:r>
                <w:rPr>
                  <w:noProof/>
                </w:rPr>
                <w:br/>
                <w:t xml:space="preserve">Available at: </w:t>
              </w:r>
              <w:r>
                <w:rPr>
                  <w:noProof/>
                  <w:u w:val="single"/>
                </w:rPr>
                <w:t>https://www.reuters.com/article/us-usa-economy-gdp/u-s-second-quarter-gdp-growth-raised-to-4-2-percent-idUSKCN1LE1GB</w:t>
              </w:r>
              <w:r>
                <w:rPr>
                  <w:noProof/>
                </w:rPr>
                <w:br/>
                <w:t>[Accessed 2nd May 2019].</w:t>
              </w:r>
            </w:p>
            <w:p w14:paraId="76FEE9B1" w14:textId="77777777" w:rsidR="0000646F" w:rsidRDefault="0000646F" w:rsidP="0000646F">
              <w:pPr>
                <w:pStyle w:val="Bibliography"/>
                <w:rPr>
                  <w:noProof/>
                </w:rPr>
              </w:pPr>
              <w:r>
                <w:rPr>
                  <w:noProof/>
                </w:rPr>
                <w:t xml:space="preserve">Nielsen Holdings PLC, 2015. </w:t>
              </w:r>
              <w:r>
                <w:rPr>
                  <w:i/>
                  <w:iCs/>
                  <w:noProof/>
                </w:rPr>
                <w:t xml:space="preserve">GREEN GENERATION: MILLENNIALS SAY SUSTAINABILITY IS A SHOPPING PRIORITY. </w:t>
              </w:r>
              <w:r>
                <w:rPr>
                  <w:noProof/>
                </w:rPr>
                <w:t xml:space="preserve">[Online] </w:t>
              </w:r>
              <w:r>
                <w:rPr>
                  <w:noProof/>
                </w:rPr>
                <w:br/>
                <w:t xml:space="preserve">Available at: </w:t>
              </w:r>
              <w:r>
                <w:rPr>
                  <w:noProof/>
                  <w:u w:val="single"/>
                </w:rPr>
                <w:t>http://www.nielsen.com/uk/en/insights/news/2015/green-generation-millennials-say-sustainability-is-a-shopping-priority.html</w:t>
              </w:r>
              <w:r>
                <w:rPr>
                  <w:noProof/>
                </w:rPr>
                <w:br/>
                <w:t>[Accessed 12th Novemeber 2016].</w:t>
              </w:r>
            </w:p>
            <w:p w14:paraId="2C5834F2" w14:textId="77777777" w:rsidR="0000646F" w:rsidRDefault="0000646F" w:rsidP="0000646F">
              <w:pPr>
                <w:pStyle w:val="Bibliography"/>
                <w:rPr>
                  <w:noProof/>
                </w:rPr>
              </w:pPr>
              <w:r>
                <w:rPr>
                  <w:noProof/>
                </w:rPr>
                <w:t xml:space="preserve">Patton, L., 2018. </w:t>
              </w:r>
              <w:r>
                <w:rPr>
                  <w:i/>
                  <w:iCs/>
                  <w:noProof/>
                </w:rPr>
                <w:t xml:space="preserve">Fast Food, Hailed as Cheap and Speedy, Isn't Such a Steal Today. </w:t>
              </w:r>
              <w:r>
                <w:rPr>
                  <w:noProof/>
                </w:rPr>
                <w:t xml:space="preserve">[Online] </w:t>
              </w:r>
              <w:r>
                <w:rPr>
                  <w:noProof/>
                </w:rPr>
                <w:br/>
                <w:t xml:space="preserve">Available at: </w:t>
              </w:r>
              <w:r>
                <w:rPr>
                  <w:noProof/>
                  <w:u w:val="single"/>
                </w:rPr>
                <w:t>https://www.bloomberg.com/news/articles/2018-12-03/fast-food-hailed-as-cheap-and-speedy-isn-t-such-a-steal-today</w:t>
              </w:r>
              <w:r>
                <w:rPr>
                  <w:noProof/>
                </w:rPr>
                <w:br/>
                <w:t>[Accessed 5th May 2019].</w:t>
              </w:r>
            </w:p>
            <w:p w14:paraId="4EF3F550" w14:textId="77777777" w:rsidR="0000646F" w:rsidRDefault="0000646F" w:rsidP="0000646F">
              <w:pPr>
                <w:pStyle w:val="Bibliography"/>
                <w:rPr>
                  <w:noProof/>
                </w:rPr>
              </w:pPr>
              <w:r>
                <w:rPr>
                  <w:noProof/>
                </w:rPr>
                <w:lastRenderedPageBreak/>
                <w:t xml:space="preserve">Patton, L., 2019. </w:t>
              </w:r>
              <w:r>
                <w:rPr>
                  <w:i/>
                  <w:iCs/>
                  <w:noProof/>
                </w:rPr>
                <w:t xml:space="preserve">McDonald's $300 Million Tech Deal Will Revolutionize Menus. </w:t>
              </w:r>
              <w:r>
                <w:rPr>
                  <w:noProof/>
                </w:rPr>
                <w:t xml:space="preserve">[Online] </w:t>
              </w:r>
              <w:r>
                <w:rPr>
                  <w:noProof/>
                </w:rPr>
                <w:br/>
                <w:t xml:space="preserve">Available at: </w:t>
              </w:r>
              <w:r>
                <w:rPr>
                  <w:noProof/>
                  <w:u w:val="single"/>
                </w:rPr>
                <w:t>https://www.bloomberg.com/news/articles/2019-03-25/mcdonald-s-300-million-tech-deal-is-its-largest-in-20-years</w:t>
              </w:r>
              <w:r>
                <w:rPr>
                  <w:noProof/>
                </w:rPr>
                <w:br/>
                <w:t>[Accessed 2nd May 2019].</w:t>
              </w:r>
            </w:p>
            <w:p w14:paraId="0016F042" w14:textId="77777777" w:rsidR="0000646F" w:rsidRDefault="0000646F" w:rsidP="0000646F">
              <w:pPr>
                <w:pStyle w:val="Bibliography"/>
                <w:rPr>
                  <w:noProof/>
                </w:rPr>
              </w:pPr>
              <w:r>
                <w:rPr>
                  <w:noProof/>
                </w:rPr>
                <w:t>Peteraf, M., 1993. The cornerstones of competitive advantage: A resource</w:t>
              </w:r>
              <w:r>
                <w:rPr>
                  <w:rFonts w:ascii="Cambria Math" w:hAnsi="Cambria Math" w:cs="Cambria Math"/>
                  <w:noProof/>
                </w:rPr>
                <w:t>‐</w:t>
              </w:r>
              <w:r>
                <w:rPr>
                  <w:noProof/>
                </w:rPr>
                <w:t xml:space="preserve">based view. </w:t>
              </w:r>
              <w:r>
                <w:rPr>
                  <w:i/>
                  <w:iCs/>
                  <w:noProof/>
                </w:rPr>
                <w:t xml:space="preserve">Strategic Management Journal, </w:t>
              </w:r>
              <w:r>
                <w:rPr>
                  <w:noProof/>
                </w:rPr>
                <w:t>14(3), pp. 179-191.</w:t>
              </w:r>
            </w:p>
            <w:p w14:paraId="0B0BC090" w14:textId="77777777" w:rsidR="0000646F" w:rsidRDefault="0000646F" w:rsidP="0000646F">
              <w:pPr>
                <w:pStyle w:val="Bibliography"/>
                <w:rPr>
                  <w:noProof/>
                </w:rPr>
              </w:pPr>
              <w:r>
                <w:rPr>
                  <w:noProof/>
                </w:rPr>
                <w:t xml:space="preserve">Pfeffer, J., 1994. Competitive advantage through people. </w:t>
              </w:r>
              <w:r>
                <w:rPr>
                  <w:i/>
                  <w:iCs/>
                  <w:noProof/>
                </w:rPr>
                <w:t xml:space="preserve">California Managment Review, </w:t>
              </w:r>
              <w:r>
                <w:rPr>
                  <w:noProof/>
                </w:rPr>
                <w:t>36(2), pp. 9-13.</w:t>
              </w:r>
            </w:p>
            <w:p w14:paraId="5CE70AB6" w14:textId="77777777" w:rsidR="0000646F" w:rsidRDefault="0000646F" w:rsidP="0000646F">
              <w:pPr>
                <w:pStyle w:val="Bibliography"/>
                <w:rPr>
                  <w:noProof/>
                </w:rPr>
              </w:pPr>
              <w:r>
                <w:rPr>
                  <w:noProof/>
                </w:rPr>
                <w:t xml:space="preserve">Pilling, B., 1991. Assessing Competitive Advantage in Small Businesses: An Application to Franchising. </w:t>
              </w:r>
              <w:r>
                <w:rPr>
                  <w:i/>
                  <w:iCs/>
                  <w:noProof/>
                </w:rPr>
                <w:t xml:space="preserve">Journal of Small Business Management, </w:t>
              </w:r>
              <w:r>
                <w:rPr>
                  <w:noProof/>
                </w:rPr>
                <w:t>29(4), pp. 55-59.</w:t>
              </w:r>
            </w:p>
            <w:p w14:paraId="2692CAAB" w14:textId="77777777" w:rsidR="0000646F" w:rsidRDefault="0000646F" w:rsidP="0000646F">
              <w:pPr>
                <w:pStyle w:val="Bibliography"/>
                <w:rPr>
                  <w:noProof/>
                </w:rPr>
              </w:pPr>
              <w:r>
                <w:rPr>
                  <w:noProof/>
                </w:rPr>
                <w:t xml:space="preserve">Politi, J. &amp; Weaver, C., 2019. </w:t>
              </w:r>
              <w:r>
                <w:rPr>
                  <w:i/>
                  <w:iCs/>
                  <w:noProof/>
                </w:rPr>
                <w:t xml:space="preserve">Stocks tumble as Trump threatens to raise Chinese import tariffs. </w:t>
              </w:r>
              <w:r>
                <w:rPr>
                  <w:noProof/>
                </w:rPr>
                <w:t xml:space="preserve">[Online] </w:t>
              </w:r>
              <w:r>
                <w:rPr>
                  <w:noProof/>
                </w:rPr>
                <w:br/>
                <w:t xml:space="preserve">Available at: </w:t>
              </w:r>
              <w:r>
                <w:rPr>
                  <w:noProof/>
                  <w:u w:val="single"/>
                </w:rPr>
                <w:t>https://www.ft.com/content/c5847a30-6f56-11e9-bbfb-5c68069fbd15</w:t>
              </w:r>
              <w:r>
                <w:rPr>
                  <w:noProof/>
                </w:rPr>
                <w:br/>
                <w:t>[Accessed 2nd May 2019].</w:t>
              </w:r>
            </w:p>
            <w:p w14:paraId="6875CE9F" w14:textId="77777777" w:rsidR="0000646F" w:rsidRDefault="0000646F" w:rsidP="0000646F">
              <w:pPr>
                <w:pStyle w:val="Bibliography"/>
                <w:rPr>
                  <w:noProof/>
                </w:rPr>
              </w:pPr>
              <w:r>
                <w:rPr>
                  <w:noProof/>
                </w:rPr>
                <w:t xml:space="preserve">Porter, M., 1980. </w:t>
              </w:r>
              <w:r>
                <w:rPr>
                  <w:i/>
                  <w:iCs/>
                  <w:noProof/>
                </w:rPr>
                <w:t xml:space="preserve">Competitive Strategy: Techniques for Analyzing Industries and Competitors. </w:t>
              </w:r>
              <w:r>
                <w:rPr>
                  <w:noProof/>
                </w:rPr>
                <w:t>New York: Free Press.</w:t>
              </w:r>
            </w:p>
            <w:p w14:paraId="0A849510" w14:textId="77777777" w:rsidR="0000646F" w:rsidRDefault="0000646F" w:rsidP="0000646F">
              <w:pPr>
                <w:pStyle w:val="Bibliography"/>
                <w:rPr>
                  <w:noProof/>
                </w:rPr>
              </w:pPr>
              <w:r>
                <w:rPr>
                  <w:noProof/>
                </w:rPr>
                <w:t xml:space="preserve">Porter, M., 1985. </w:t>
              </w:r>
              <w:r>
                <w:rPr>
                  <w:i/>
                  <w:iCs/>
                  <w:noProof/>
                </w:rPr>
                <w:t xml:space="preserve">The Competitive Advantage: Creating and Sustaining Superior Performance. </w:t>
              </w:r>
              <w:r>
                <w:rPr>
                  <w:noProof/>
                </w:rPr>
                <w:t>New York: Free Press.</w:t>
              </w:r>
            </w:p>
            <w:p w14:paraId="1B573E7D" w14:textId="77777777" w:rsidR="0000646F" w:rsidRDefault="0000646F" w:rsidP="0000646F">
              <w:pPr>
                <w:pStyle w:val="Bibliography"/>
                <w:rPr>
                  <w:noProof/>
                </w:rPr>
              </w:pPr>
              <w:r>
                <w:rPr>
                  <w:noProof/>
                </w:rPr>
                <w:t xml:space="preserve">Porter, M., 1998. </w:t>
              </w:r>
              <w:r>
                <w:rPr>
                  <w:i/>
                  <w:iCs/>
                  <w:noProof/>
                </w:rPr>
                <w:t xml:space="preserve">Competitive Advantage: Creating and Sustaining Superior Performance. </w:t>
              </w:r>
              <w:r>
                <w:rPr>
                  <w:noProof/>
                </w:rPr>
                <w:t>2nd ed. New York: Free Press.</w:t>
              </w:r>
            </w:p>
            <w:p w14:paraId="7D04F34F" w14:textId="77777777" w:rsidR="0000646F" w:rsidRDefault="0000646F" w:rsidP="0000646F">
              <w:pPr>
                <w:pStyle w:val="Bibliography"/>
                <w:rPr>
                  <w:noProof/>
                </w:rPr>
              </w:pPr>
              <w:r>
                <w:rPr>
                  <w:noProof/>
                </w:rPr>
                <w:t xml:space="preserve">Porter, M., 2008. The Five Competitive That Shape Strategy. </w:t>
              </w:r>
              <w:r>
                <w:rPr>
                  <w:i/>
                  <w:iCs/>
                  <w:noProof/>
                </w:rPr>
                <w:t xml:space="preserve">Harvard Business Review, </w:t>
              </w:r>
              <w:r>
                <w:rPr>
                  <w:noProof/>
                </w:rPr>
                <w:t>86(1), pp. 25-40.</w:t>
              </w:r>
            </w:p>
            <w:p w14:paraId="41F71CDA" w14:textId="77777777" w:rsidR="0000646F" w:rsidRDefault="0000646F" w:rsidP="0000646F">
              <w:pPr>
                <w:pStyle w:val="Bibliography"/>
                <w:rPr>
                  <w:noProof/>
                </w:rPr>
              </w:pPr>
              <w:r>
                <w:rPr>
                  <w:noProof/>
                </w:rPr>
                <w:t xml:space="preserve">Rao, N., 2018. </w:t>
              </w:r>
              <w:r>
                <w:rPr>
                  <w:i/>
                  <w:iCs/>
                  <w:noProof/>
                </w:rPr>
                <w:t xml:space="preserve">The Trump administration’s deregulation efforts are saving billions of dollars. </w:t>
              </w:r>
              <w:r>
                <w:rPr>
                  <w:noProof/>
                </w:rPr>
                <w:t xml:space="preserve">[Online] </w:t>
              </w:r>
              <w:r>
                <w:rPr>
                  <w:noProof/>
                </w:rPr>
                <w:br/>
                <w:t xml:space="preserve">Available at: </w:t>
              </w:r>
              <w:r>
                <w:rPr>
                  <w:noProof/>
                  <w:u w:val="single"/>
                </w:rPr>
                <w:t>https://www.washingtonpost.com/opinions/the-trump-administration-is-deregulating-at-breakneck-speed/2018/10/17/09bd0b4c-d194-11e8-83d6-291fcead2ab1_story.html?noredirect=on&amp;utm_term=.6b128cd7e9da</w:t>
              </w:r>
              <w:r>
                <w:rPr>
                  <w:noProof/>
                </w:rPr>
                <w:br/>
                <w:t>[Accessed 2nd May 2019].</w:t>
              </w:r>
            </w:p>
            <w:p w14:paraId="401ABA7A" w14:textId="77777777" w:rsidR="0000646F" w:rsidRDefault="0000646F" w:rsidP="0000646F">
              <w:pPr>
                <w:pStyle w:val="Bibliography"/>
                <w:rPr>
                  <w:noProof/>
                </w:rPr>
              </w:pPr>
              <w:r>
                <w:rPr>
                  <w:noProof/>
                </w:rPr>
                <w:t xml:space="preserve">Rensi, E., 2018. </w:t>
              </w:r>
              <w:r>
                <w:rPr>
                  <w:i/>
                  <w:iCs/>
                  <w:noProof/>
                </w:rPr>
                <w:t xml:space="preserve">McDonald's Says Goodbye Cashiers, Hello Kiosks. </w:t>
              </w:r>
              <w:r>
                <w:rPr>
                  <w:noProof/>
                </w:rPr>
                <w:t xml:space="preserve">[Online] </w:t>
              </w:r>
              <w:r>
                <w:rPr>
                  <w:noProof/>
                </w:rPr>
                <w:br/>
                <w:t xml:space="preserve">Available at: </w:t>
              </w:r>
              <w:r>
                <w:rPr>
                  <w:noProof/>
                  <w:u w:val="single"/>
                </w:rPr>
                <w:t>https://www.forbes.com/sites/edrensi/2018/07/11/mcdonalds-says-goodbye-cashiers-hello-kiosks/#7bcfeb426f14</w:t>
              </w:r>
              <w:r>
                <w:rPr>
                  <w:noProof/>
                </w:rPr>
                <w:br/>
                <w:t>[Accessed 2nd May 2019].</w:t>
              </w:r>
            </w:p>
            <w:p w14:paraId="5C70A7A5" w14:textId="77777777" w:rsidR="0000646F" w:rsidRDefault="0000646F" w:rsidP="0000646F">
              <w:pPr>
                <w:pStyle w:val="Bibliography"/>
                <w:rPr>
                  <w:noProof/>
                </w:rPr>
              </w:pPr>
              <w:r>
                <w:rPr>
                  <w:noProof/>
                </w:rPr>
                <w:t xml:space="preserve">Restaurant Brands International INC, 2018. </w:t>
              </w:r>
              <w:r>
                <w:rPr>
                  <w:i/>
                  <w:iCs/>
                  <w:noProof/>
                </w:rPr>
                <w:t xml:space="preserve">Form 10-k, </w:t>
              </w:r>
              <w:r>
                <w:rPr>
                  <w:noProof/>
                </w:rPr>
                <w:t>Toronto: Restaurant Brands International INC.</w:t>
              </w:r>
            </w:p>
            <w:p w14:paraId="68DC5029" w14:textId="77777777" w:rsidR="0000646F" w:rsidRDefault="0000646F" w:rsidP="0000646F">
              <w:pPr>
                <w:pStyle w:val="Bibliography"/>
                <w:rPr>
                  <w:noProof/>
                </w:rPr>
              </w:pPr>
              <w:r>
                <w:rPr>
                  <w:noProof/>
                </w:rPr>
                <w:t xml:space="preserve">Ruocco, P. &amp; Proctor, T., 1994. Strategic Planning in Practice: A Creative Approach. </w:t>
              </w:r>
              <w:r>
                <w:rPr>
                  <w:i/>
                  <w:iCs/>
                  <w:noProof/>
                </w:rPr>
                <w:t xml:space="preserve">Marketing Intelligence &amp; Planning, </w:t>
              </w:r>
              <w:r>
                <w:rPr>
                  <w:noProof/>
                </w:rPr>
                <w:t>12(9), pp. 24-29.</w:t>
              </w:r>
            </w:p>
            <w:p w14:paraId="66FC3253" w14:textId="77777777" w:rsidR="0000646F" w:rsidRDefault="0000646F" w:rsidP="0000646F">
              <w:pPr>
                <w:pStyle w:val="Bibliography"/>
                <w:rPr>
                  <w:noProof/>
                </w:rPr>
              </w:pPr>
              <w:r>
                <w:rPr>
                  <w:noProof/>
                </w:rPr>
                <w:t xml:space="preserve">Schawbel, D., 2015. </w:t>
              </w:r>
              <w:r>
                <w:rPr>
                  <w:i/>
                  <w:iCs/>
                  <w:noProof/>
                </w:rPr>
                <w:t xml:space="preserve">10 New Findings About The Millennial Consumer. </w:t>
              </w:r>
              <w:r>
                <w:rPr>
                  <w:noProof/>
                </w:rPr>
                <w:t xml:space="preserve">[Online] </w:t>
              </w:r>
              <w:r>
                <w:rPr>
                  <w:noProof/>
                </w:rPr>
                <w:br/>
                <w:t xml:space="preserve">Available at: </w:t>
              </w:r>
              <w:r>
                <w:rPr>
                  <w:noProof/>
                  <w:u w:val="single"/>
                </w:rPr>
                <w:t>http://www.forbes.com/sites/danschawbel/2015/01/20/10-new-findings-</w:t>
              </w:r>
              <w:r>
                <w:rPr>
                  <w:noProof/>
                  <w:u w:val="single"/>
                </w:rPr>
                <w:lastRenderedPageBreak/>
                <w:t>about-the-millennial-consumer/#4f218cf28a87</w:t>
              </w:r>
              <w:r>
                <w:rPr>
                  <w:noProof/>
                </w:rPr>
                <w:br/>
                <w:t>[Accessed 26th November 2016].</w:t>
              </w:r>
            </w:p>
            <w:p w14:paraId="74237689" w14:textId="77777777" w:rsidR="0000646F" w:rsidRDefault="0000646F" w:rsidP="0000646F">
              <w:pPr>
                <w:pStyle w:val="Bibliography"/>
                <w:rPr>
                  <w:noProof/>
                </w:rPr>
              </w:pPr>
              <w:r>
                <w:rPr>
                  <w:noProof/>
                </w:rPr>
                <w:t xml:space="preserve">Schmalensee, R., 1981. Economies of Scale and Barriers to Entry. </w:t>
              </w:r>
              <w:r>
                <w:rPr>
                  <w:i/>
                  <w:iCs/>
                  <w:noProof/>
                </w:rPr>
                <w:t xml:space="preserve">Journal of Political Economy, </w:t>
              </w:r>
              <w:r>
                <w:rPr>
                  <w:noProof/>
                </w:rPr>
                <w:t>89(6), pp. 1228-1238.</w:t>
              </w:r>
            </w:p>
            <w:p w14:paraId="0F87648D" w14:textId="77777777" w:rsidR="0000646F" w:rsidRDefault="0000646F" w:rsidP="0000646F">
              <w:pPr>
                <w:pStyle w:val="Bibliography"/>
                <w:rPr>
                  <w:noProof/>
                </w:rPr>
              </w:pPr>
              <w:r>
                <w:rPr>
                  <w:noProof/>
                </w:rPr>
                <w:t xml:space="preserve">Schneider, A., 2018. </w:t>
              </w:r>
              <w:r>
                <w:rPr>
                  <w:i/>
                  <w:iCs/>
                  <w:noProof/>
                </w:rPr>
                <w:t xml:space="preserve">U.S. Unemployment Rate Drops To 3.7 Percent, Lowest In Nearly 50 Years. </w:t>
              </w:r>
              <w:r>
                <w:rPr>
                  <w:noProof/>
                </w:rPr>
                <w:t xml:space="preserve">[Online] </w:t>
              </w:r>
              <w:r>
                <w:rPr>
                  <w:noProof/>
                </w:rPr>
                <w:br/>
                <w:t xml:space="preserve">Available at: </w:t>
              </w:r>
              <w:r>
                <w:rPr>
                  <w:noProof/>
                  <w:u w:val="single"/>
                </w:rPr>
                <w:t>https://www.npr.org/2018/10/05/654417887/u-s-unemployment-rate-drops-to-3-7-percent-lowest-in-nearly-50-years?t=1557253231354</w:t>
              </w:r>
              <w:r>
                <w:rPr>
                  <w:noProof/>
                </w:rPr>
                <w:br/>
                <w:t>[Accessed 2nd May 2019].</w:t>
              </w:r>
            </w:p>
            <w:p w14:paraId="58293596" w14:textId="77777777" w:rsidR="0000646F" w:rsidRDefault="0000646F" w:rsidP="0000646F">
              <w:pPr>
                <w:pStyle w:val="Bibliography"/>
                <w:rPr>
                  <w:noProof/>
                </w:rPr>
              </w:pPr>
              <w:r>
                <w:rPr>
                  <w:noProof/>
                </w:rPr>
                <w:t xml:space="preserve">Scholz, C., 1987. Corporate culture and strategy— The problem of strategic fit. </w:t>
              </w:r>
              <w:r>
                <w:rPr>
                  <w:i/>
                  <w:iCs/>
                  <w:noProof/>
                </w:rPr>
                <w:t xml:space="preserve">Long Range Planning, </w:t>
              </w:r>
              <w:r>
                <w:rPr>
                  <w:noProof/>
                </w:rPr>
                <w:t>20(4), pp. 78-87.</w:t>
              </w:r>
            </w:p>
            <w:p w14:paraId="3FF99675" w14:textId="77777777" w:rsidR="0000646F" w:rsidRDefault="0000646F" w:rsidP="0000646F">
              <w:pPr>
                <w:pStyle w:val="Bibliography"/>
                <w:rPr>
                  <w:noProof/>
                </w:rPr>
              </w:pPr>
              <w:r>
                <w:rPr>
                  <w:noProof/>
                </w:rPr>
                <w:t xml:space="preserve">Schwartz, D., 2018. </w:t>
              </w:r>
              <w:r>
                <w:rPr>
                  <w:i/>
                  <w:iCs/>
                  <w:noProof/>
                </w:rPr>
                <w:t xml:space="preserve">Burger King looks to expand in sub-Saharan Africa. </w:t>
              </w:r>
              <w:r>
                <w:rPr>
                  <w:noProof/>
                </w:rPr>
                <w:t xml:space="preserve">[Online] </w:t>
              </w:r>
              <w:r>
                <w:rPr>
                  <w:noProof/>
                </w:rPr>
                <w:br/>
                <w:t xml:space="preserve">Available at: </w:t>
              </w:r>
              <w:r>
                <w:rPr>
                  <w:noProof/>
                  <w:u w:val="single"/>
                </w:rPr>
                <w:t>https://www.ft.com/content/57407046-cc0a-11e8-b276-b9069bde0956</w:t>
              </w:r>
              <w:r>
                <w:rPr>
                  <w:noProof/>
                </w:rPr>
                <w:br/>
                <w:t>[Accessed 5th May 2019].</w:t>
              </w:r>
            </w:p>
            <w:p w14:paraId="650DCD9C" w14:textId="77777777" w:rsidR="0000646F" w:rsidRDefault="0000646F" w:rsidP="0000646F">
              <w:pPr>
                <w:pStyle w:val="Bibliography"/>
                <w:rPr>
                  <w:noProof/>
                </w:rPr>
              </w:pPr>
              <w:r>
                <w:rPr>
                  <w:noProof/>
                </w:rPr>
                <w:t xml:space="preserve">Sena, M., 2018. </w:t>
              </w:r>
              <w:r>
                <w:rPr>
                  <w:i/>
                  <w:iCs/>
                  <w:noProof/>
                </w:rPr>
                <w:t xml:space="preserve">Fast Food Industry Analysis 2018. </w:t>
              </w:r>
              <w:r>
                <w:rPr>
                  <w:noProof/>
                </w:rPr>
                <w:t xml:space="preserve">[Online] </w:t>
              </w:r>
              <w:r>
                <w:rPr>
                  <w:noProof/>
                </w:rPr>
                <w:br/>
                <w:t xml:space="preserve">Available at: </w:t>
              </w:r>
              <w:r>
                <w:rPr>
                  <w:noProof/>
                  <w:u w:val="single"/>
                </w:rPr>
                <w:t>https://www.franchisehelp.com/industry-reports/fast-food-industry-analysis-2018-cost-trends/</w:t>
              </w:r>
              <w:r>
                <w:rPr>
                  <w:noProof/>
                </w:rPr>
                <w:br/>
                <w:t>[Accessed 2nd May 2019].</w:t>
              </w:r>
            </w:p>
            <w:p w14:paraId="5D95C1F8" w14:textId="77777777" w:rsidR="0000646F" w:rsidRDefault="0000646F" w:rsidP="0000646F">
              <w:pPr>
                <w:pStyle w:val="Bibliography"/>
                <w:rPr>
                  <w:noProof/>
                </w:rPr>
              </w:pPr>
              <w:r>
                <w:rPr>
                  <w:noProof/>
                </w:rPr>
                <w:t xml:space="preserve">Sentience Institute , 2017. </w:t>
              </w:r>
              <w:r>
                <w:rPr>
                  <w:i/>
                  <w:iCs/>
                  <w:noProof/>
                </w:rPr>
                <w:t xml:space="preserve">New poll shows majority uncomfortable with animal farming despite eating turkeys for Thanksgiving. </w:t>
              </w:r>
              <w:r>
                <w:rPr>
                  <w:noProof/>
                </w:rPr>
                <w:t xml:space="preserve">[Online] </w:t>
              </w:r>
              <w:r>
                <w:rPr>
                  <w:noProof/>
                </w:rPr>
                <w:br/>
                <w:t xml:space="preserve">Available at: </w:t>
              </w:r>
              <w:r>
                <w:rPr>
                  <w:noProof/>
                  <w:u w:val="single"/>
                </w:rPr>
                <w:t>https://www.sentienceinstitute.org/press/animal-farming-attitudes-survey-2017</w:t>
              </w:r>
              <w:r>
                <w:rPr>
                  <w:noProof/>
                </w:rPr>
                <w:br/>
                <w:t>[Accessed 2nd May 2019].</w:t>
              </w:r>
            </w:p>
            <w:p w14:paraId="553F414D" w14:textId="77777777" w:rsidR="0000646F" w:rsidRDefault="0000646F" w:rsidP="0000646F">
              <w:pPr>
                <w:pStyle w:val="Bibliography"/>
                <w:rPr>
                  <w:noProof/>
                </w:rPr>
              </w:pPr>
              <w:r>
                <w:rPr>
                  <w:noProof/>
                </w:rPr>
                <w:t xml:space="preserve">Sevastopulo, D., Fleming, S. &amp; Weaver, C., 2018. </w:t>
              </w:r>
              <w:r>
                <w:rPr>
                  <w:i/>
                  <w:iCs/>
                  <w:noProof/>
                </w:rPr>
                <w:t xml:space="preserve">US elections: Democrats win House but lose ground in Senate. </w:t>
              </w:r>
              <w:r>
                <w:rPr>
                  <w:noProof/>
                </w:rPr>
                <w:t xml:space="preserve">[Online] </w:t>
              </w:r>
              <w:r>
                <w:rPr>
                  <w:noProof/>
                </w:rPr>
                <w:br/>
                <w:t xml:space="preserve">Available at: </w:t>
              </w:r>
              <w:r>
                <w:rPr>
                  <w:noProof/>
                  <w:u w:val="single"/>
                </w:rPr>
                <w:t>https://www.ft.com/content/d3d28d6e-e254-11e8-8e70-5e22a430c1ad</w:t>
              </w:r>
              <w:r>
                <w:rPr>
                  <w:noProof/>
                </w:rPr>
                <w:br/>
                <w:t>[Accessed 2nd May 2019].</w:t>
              </w:r>
            </w:p>
            <w:p w14:paraId="76B90AA0" w14:textId="77777777" w:rsidR="0000646F" w:rsidRDefault="0000646F" w:rsidP="0000646F">
              <w:pPr>
                <w:pStyle w:val="Bibliography"/>
                <w:rPr>
                  <w:noProof/>
                </w:rPr>
              </w:pPr>
              <w:r>
                <w:rPr>
                  <w:noProof/>
                </w:rPr>
                <w:t xml:space="preserve">Sharpe, B., 2013. </w:t>
              </w:r>
              <w:r>
                <w:rPr>
                  <w:i/>
                  <w:iCs/>
                  <w:noProof/>
                </w:rPr>
                <w:t xml:space="preserve">Three Horizons: The patterning of hope. </w:t>
              </w:r>
              <w:r>
                <w:rPr>
                  <w:noProof/>
                </w:rPr>
                <w:t>Devon: Triarchy Press.</w:t>
              </w:r>
            </w:p>
            <w:p w14:paraId="33D98C4B" w14:textId="77777777" w:rsidR="0000646F" w:rsidRDefault="0000646F" w:rsidP="0000646F">
              <w:pPr>
                <w:pStyle w:val="Bibliography"/>
                <w:rPr>
                  <w:noProof/>
                </w:rPr>
              </w:pPr>
              <w:r>
                <w:rPr>
                  <w:noProof/>
                </w:rPr>
                <w:t xml:space="preserve">Shuiyu, J., 2019. </w:t>
              </w:r>
              <w:r>
                <w:rPr>
                  <w:i/>
                  <w:iCs/>
                  <w:noProof/>
                </w:rPr>
                <w:t xml:space="preserve">Rapid growth on Burger King's mainland menu. </w:t>
              </w:r>
              <w:r>
                <w:rPr>
                  <w:noProof/>
                </w:rPr>
                <w:t xml:space="preserve">[Online] </w:t>
              </w:r>
              <w:r>
                <w:rPr>
                  <w:noProof/>
                </w:rPr>
                <w:br/>
                <w:t xml:space="preserve">Available at: </w:t>
              </w:r>
              <w:r>
                <w:rPr>
                  <w:noProof/>
                  <w:u w:val="single"/>
                </w:rPr>
                <w:t>http://www.chinadaily.com.cn/a/201901/02/WS5c2c0b4aa310d91214051f86.html</w:t>
              </w:r>
              <w:r>
                <w:rPr>
                  <w:noProof/>
                </w:rPr>
                <w:br/>
                <w:t>[Accessed 5th May 2019].</w:t>
              </w:r>
            </w:p>
            <w:p w14:paraId="3BE7EFF0" w14:textId="77777777" w:rsidR="0000646F" w:rsidRDefault="0000646F" w:rsidP="0000646F">
              <w:pPr>
                <w:pStyle w:val="Bibliography"/>
                <w:rPr>
                  <w:noProof/>
                </w:rPr>
              </w:pPr>
              <w:r>
                <w:rPr>
                  <w:noProof/>
                </w:rPr>
                <w:t xml:space="preserve">Siddiqui, S., Javobs, B. &amp; Gambino, L., 2017. </w:t>
              </w:r>
              <w:r>
                <w:rPr>
                  <w:i/>
                  <w:iCs/>
                  <w:noProof/>
                </w:rPr>
                <w:t xml:space="preserve">Senate approves most drastic changes to US tax code in 30 years. </w:t>
              </w:r>
              <w:r>
                <w:rPr>
                  <w:noProof/>
                </w:rPr>
                <w:t xml:space="preserve">[Online] </w:t>
              </w:r>
              <w:r>
                <w:rPr>
                  <w:noProof/>
                </w:rPr>
                <w:br/>
                <w:t xml:space="preserve">Available at: </w:t>
              </w:r>
              <w:r>
                <w:rPr>
                  <w:noProof/>
                  <w:u w:val="single"/>
                </w:rPr>
                <w:t>https://www.theguardian.com/us-news/2017/dec/19/donald-trump-tax-bill-plan-house-approves-senate</w:t>
              </w:r>
              <w:r>
                <w:rPr>
                  <w:noProof/>
                </w:rPr>
                <w:br/>
                <w:t>[Accessed 2nd May 2019].</w:t>
              </w:r>
            </w:p>
            <w:p w14:paraId="4BECAA18" w14:textId="77777777" w:rsidR="0000646F" w:rsidRDefault="0000646F" w:rsidP="0000646F">
              <w:pPr>
                <w:pStyle w:val="Bibliography"/>
                <w:rPr>
                  <w:noProof/>
                </w:rPr>
              </w:pPr>
              <w:r>
                <w:rPr>
                  <w:noProof/>
                </w:rPr>
                <w:t xml:space="preserve">Simpson, F., 2019. </w:t>
              </w:r>
              <w:r>
                <w:rPr>
                  <w:i/>
                  <w:iCs/>
                  <w:noProof/>
                </w:rPr>
                <w:t xml:space="preserve">Burger Wars: How Burger King Is Taunting Its Biggest Rival Again. </w:t>
              </w:r>
              <w:r>
                <w:rPr>
                  <w:noProof/>
                </w:rPr>
                <w:t xml:space="preserve">[Online] </w:t>
              </w:r>
              <w:r>
                <w:rPr>
                  <w:noProof/>
                </w:rPr>
                <w:br/>
                <w:t xml:space="preserve">Available at: </w:t>
              </w:r>
              <w:r>
                <w:rPr>
                  <w:noProof/>
                  <w:u w:val="single"/>
                </w:rPr>
                <w:t>https://www.forbes.com/sites/fionasimpson1/2019/05/03/burger-wars-</w:t>
              </w:r>
              <w:r>
                <w:rPr>
                  <w:noProof/>
                  <w:u w:val="single"/>
                </w:rPr>
                <w:lastRenderedPageBreak/>
                <w:t>how-burger-king-is-taunting-its-biggest-rival-again/#25ef10297347</w:t>
              </w:r>
              <w:r>
                <w:rPr>
                  <w:noProof/>
                </w:rPr>
                <w:br/>
                <w:t>[Accessed 4th May 2019].</w:t>
              </w:r>
            </w:p>
            <w:p w14:paraId="514647BD" w14:textId="77777777" w:rsidR="0000646F" w:rsidRDefault="0000646F" w:rsidP="0000646F">
              <w:pPr>
                <w:pStyle w:val="Bibliography"/>
                <w:rPr>
                  <w:noProof/>
                </w:rPr>
              </w:pPr>
              <w:r>
                <w:rPr>
                  <w:noProof/>
                </w:rPr>
                <w:t xml:space="preserve">Sorvino, C., 2019. </w:t>
              </w:r>
              <w:r>
                <w:rPr>
                  <w:i/>
                  <w:iCs/>
                  <w:noProof/>
                </w:rPr>
                <w:t xml:space="preserve">Whopper Of A Turnaround: At Burger King, The 3G Capital Model Actually Worked. </w:t>
              </w:r>
              <w:r>
                <w:rPr>
                  <w:noProof/>
                </w:rPr>
                <w:t xml:space="preserve">[Online] </w:t>
              </w:r>
              <w:r>
                <w:rPr>
                  <w:noProof/>
                </w:rPr>
                <w:br/>
                <w:t xml:space="preserve">Available at: </w:t>
              </w:r>
              <w:r>
                <w:rPr>
                  <w:noProof/>
                  <w:u w:val="single"/>
                </w:rPr>
                <w:t>https://www.forbes.com/sites/chloesorvino/2019/04/08/whopper-of-a-turnaround-at-burger-king-the-3g-capital-model-actually-worked/#4a25a471ce67</w:t>
              </w:r>
              <w:r>
                <w:rPr>
                  <w:noProof/>
                </w:rPr>
                <w:br/>
                <w:t>[Accessed 5th May 2019].</w:t>
              </w:r>
            </w:p>
            <w:p w14:paraId="103B0284" w14:textId="77777777" w:rsidR="0000646F" w:rsidRDefault="0000646F" w:rsidP="0000646F">
              <w:pPr>
                <w:pStyle w:val="Bibliography"/>
                <w:rPr>
                  <w:noProof/>
                </w:rPr>
              </w:pPr>
              <w:r>
                <w:rPr>
                  <w:noProof/>
                </w:rPr>
                <w:t xml:space="preserve">Stenbacka, R. &amp; Tomback, M., 2012. Make and buy: Balancing bargaining power. </w:t>
              </w:r>
              <w:r>
                <w:rPr>
                  <w:i/>
                  <w:iCs/>
                  <w:noProof/>
                </w:rPr>
                <w:t xml:space="preserve">Journal of Economic Behavior &amp; Organization, </w:t>
              </w:r>
              <w:r>
                <w:rPr>
                  <w:noProof/>
                </w:rPr>
                <w:t>81(2), pp. 391-402.</w:t>
              </w:r>
            </w:p>
            <w:p w14:paraId="42DC4829" w14:textId="77777777" w:rsidR="0000646F" w:rsidRDefault="0000646F" w:rsidP="0000646F">
              <w:pPr>
                <w:pStyle w:val="Bibliography"/>
                <w:rPr>
                  <w:noProof/>
                </w:rPr>
              </w:pPr>
              <w:r>
                <w:rPr>
                  <w:noProof/>
                </w:rPr>
                <w:t xml:space="preserve">Swanson, A., 2015. </w:t>
              </w:r>
              <w:r>
                <w:rPr>
                  <w:i/>
                  <w:iCs/>
                  <w:noProof/>
                </w:rPr>
                <w:t xml:space="preserve">How your disposable income compares to other people’s around the world. </w:t>
              </w:r>
              <w:r>
                <w:rPr>
                  <w:noProof/>
                </w:rPr>
                <w:t xml:space="preserve">[Online] </w:t>
              </w:r>
              <w:r>
                <w:rPr>
                  <w:noProof/>
                </w:rPr>
                <w:br/>
                <w:t xml:space="preserve">Available at: </w:t>
              </w:r>
              <w:r>
                <w:rPr>
                  <w:noProof/>
                  <w:u w:val="single"/>
                </w:rPr>
                <w:t>https://www.washingtonpost.com/news/wonk/wp/2015/03/24/how-your-disposable-income-compares-to-other-peoples-around-the-world/?utm_term=.270fffa36aab</w:t>
              </w:r>
              <w:r>
                <w:rPr>
                  <w:noProof/>
                </w:rPr>
                <w:br/>
                <w:t>[Accessed 3rd May 2019].</w:t>
              </w:r>
            </w:p>
            <w:p w14:paraId="17C92E4E" w14:textId="77777777" w:rsidR="0000646F" w:rsidRDefault="0000646F" w:rsidP="0000646F">
              <w:pPr>
                <w:pStyle w:val="Bibliography"/>
                <w:rPr>
                  <w:noProof/>
                </w:rPr>
              </w:pPr>
              <w:r>
                <w:rPr>
                  <w:noProof/>
                </w:rPr>
                <w:t xml:space="preserve">The World Bank, 2019. </w:t>
              </w:r>
              <w:r>
                <w:rPr>
                  <w:i/>
                  <w:iCs/>
                  <w:noProof/>
                </w:rPr>
                <w:t xml:space="preserve">GDP Growth (annual). </w:t>
              </w:r>
              <w:r>
                <w:rPr>
                  <w:noProof/>
                </w:rPr>
                <w:t xml:space="preserve">[Online] </w:t>
              </w:r>
              <w:r>
                <w:rPr>
                  <w:noProof/>
                </w:rPr>
                <w:br/>
                <w:t xml:space="preserve">Available at: </w:t>
              </w:r>
              <w:r>
                <w:rPr>
                  <w:noProof/>
                  <w:u w:val="single"/>
                </w:rPr>
                <w:t>https://data.worldbank.org/indicator/NY.GDP.MKTP.KD.ZG?locations=CL&amp;display=graph</w:t>
              </w:r>
              <w:r>
                <w:rPr>
                  <w:noProof/>
                </w:rPr>
                <w:br/>
                <w:t>[Accessed 2nd May 2019].</w:t>
              </w:r>
            </w:p>
            <w:p w14:paraId="1C021EE9" w14:textId="77777777" w:rsidR="0000646F" w:rsidRDefault="0000646F" w:rsidP="0000646F">
              <w:pPr>
                <w:pStyle w:val="Bibliography"/>
                <w:rPr>
                  <w:noProof/>
                </w:rPr>
              </w:pPr>
              <w:r>
                <w:rPr>
                  <w:noProof/>
                </w:rPr>
                <w:t xml:space="preserve">Todnem, R., 2005. Organisational change management: A critical review. </w:t>
              </w:r>
              <w:r>
                <w:rPr>
                  <w:i/>
                  <w:iCs/>
                  <w:noProof/>
                </w:rPr>
                <w:t xml:space="preserve">Journal of Change Management , </w:t>
              </w:r>
              <w:r>
                <w:rPr>
                  <w:noProof/>
                </w:rPr>
                <w:t>5(4), pp. 369-380.</w:t>
              </w:r>
            </w:p>
            <w:p w14:paraId="18688971" w14:textId="77777777" w:rsidR="0000646F" w:rsidRDefault="0000646F" w:rsidP="0000646F">
              <w:pPr>
                <w:pStyle w:val="Bibliography"/>
                <w:rPr>
                  <w:noProof/>
                </w:rPr>
              </w:pPr>
              <w:r>
                <w:rPr>
                  <w:noProof/>
                </w:rPr>
                <w:t xml:space="preserve">Trefis Team, 2017. </w:t>
              </w:r>
              <w:r>
                <w:rPr>
                  <w:i/>
                  <w:iCs/>
                  <w:noProof/>
                </w:rPr>
                <w:t xml:space="preserve">How Focus On Technology Can Drive Sales For McDonald's. </w:t>
              </w:r>
              <w:r>
                <w:rPr>
                  <w:noProof/>
                </w:rPr>
                <w:t xml:space="preserve">[Online] </w:t>
              </w:r>
              <w:r>
                <w:rPr>
                  <w:noProof/>
                </w:rPr>
                <w:br/>
                <w:t xml:space="preserve">Available at: </w:t>
              </w:r>
              <w:r>
                <w:rPr>
                  <w:noProof/>
                  <w:u w:val="single"/>
                </w:rPr>
                <w:t>https://www.forbes.com/sites/greatspeculations/2017/06/27/how-focus-on-technology-can-drive-sales-for-mcdonalds/#256015c9434b</w:t>
              </w:r>
              <w:r>
                <w:rPr>
                  <w:noProof/>
                </w:rPr>
                <w:br/>
                <w:t>[Accessed 2nd May 2019].</w:t>
              </w:r>
            </w:p>
            <w:p w14:paraId="7D6D81BF" w14:textId="77777777" w:rsidR="0000646F" w:rsidRDefault="0000646F" w:rsidP="0000646F">
              <w:pPr>
                <w:pStyle w:val="Bibliography"/>
                <w:rPr>
                  <w:noProof/>
                </w:rPr>
              </w:pPr>
              <w:r>
                <w:rPr>
                  <w:noProof/>
                </w:rPr>
                <w:t xml:space="preserve">Tyko, K., 2019. </w:t>
              </w:r>
              <w:r>
                <w:rPr>
                  <w:i/>
                  <w:iCs/>
                  <w:noProof/>
                </w:rPr>
                <w:t xml:space="preserve">Burger King plans to release plant-based Impossible Whopper nationwide by end of year. </w:t>
              </w:r>
              <w:r>
                <w:rPr>
                  <w:noProof/>
                </w:rPr>
                <w:t xml:space="preserve">[Online] </w:t>
              </w:r>
              <w:r>
                <w:rPr>
                  <w:noProof/>
                </w:rPr>
                <w:br/>
                <w:t xml:space="preserve">Available at: </w:t>
              </w:r>
              <w:r>
                <w:rPr>
                  <w:noProof/>
                  <w:u w:val="single"/>
                </w:rPr>
                <w:t>https://eu.usatoday.com/story/money/food/2019/04/29/burger-king-impossible-whopper-vegan-burger-released-nationwide/3591837002/</w:t>
              </w:r>
              <w:r>
                <w:rPr>
                  <w:noProof/>
                </w:rPr>
                <w:br/>
                <w:t>[Accessed 2nd May 2019].</w:t>
              </w:r>
            </w:p>
            <w:p w14:paraId="6D178A73" w14:textId="77777777" w:rsidR="0000646F" w:rsidRDefault="0000646F" w:rsidP="0000646F">
              <w:pPr>
                <w:pStyle w:val="Bibliography"/>
                <w:rPr>
                  <w:noProof/>
                </w:rPr>
              </w:pPr>
              <w:r>
                <w:rPr>
                  <w:noProof/>
                </w:rPr>
                <w:t xml:space="preserve">Van Cappalen, P., Rice, E. &amp; Catalino, L. F. B., 2018. Positive affective processes underlie positive health behaviour change. </w:t>
              </w:r>
              <w:r>
                <w:rPr>
                  <w:i/>
                  <w:iCs/>
                  <w:noProof/>
                </w:rPr>
                <w:t xml:space="preserve">Psychology and Health, </w:t>
              </w:r>
              <w:r>
                <w:rPr>
                  <w:noProof/>
                </w:rPr>
                <w:t>33(1), pp. 77-97.</w:t>
              </w:r>
            </w:p>
            <w:p w14:paraId="3B27469A" w14:textId="77777777" w:rsidR="0000646F" w:rsidRDefault="0000646F" w:rsidP="0000646F">
              <w:pPr>
                <w:pStyle w:val="Bibliography"/>
                <w:rPr>
                  <w:noProof/>
                </w:rPr>
              </w:pPr>
              <w:r>
                <w:rPr>
                  <w:noProof/>
                </w:rPr>
                <w:t xml:space="preserve">Weglarz, L., 2019. </w:t>
              </w:r>
              <w:r>
                <w:rPr>
                  <w:i/>
                  <w:iCs/>
                  <w:noProof/>
                </w:rPr>
                <w:t xml:space="preserve">The Most Genius Tweets from Burger King's Twitter Account. </w:t>
              </w:r>
              <w:r>
                <w:rPr>
                  <w:noProof/>
                </w:rPr>
                <w:t xml:space="preserve">[Online] </w:t>
              </w:r>
              <w:r>
                <w:rPr>
                  <w:noProof/>
                </w:rPr>
                <w:br/>
                <w:t xml:space="preserve">Available at: </w:t>
              </w:r>
              <w:r>
                <w:rPr>
                  <w:noProof/>
                  <w:u w:val="single"/>
                </w:rPr>
                <w:t>https://www.ranker.com/list/funny-burger-king-tweets/lindsayweglarz</w:t>
              </w:r>
              <w:r>
                <w:rPr>
                  <w:noProof/>
                </w:rPr>
                <w:br/>
                <w:t>[Accessed 2nd May 2019].</w:t>
              </w:r>
            </w:p>
            <w:p w14:paraId="6CCC6047" w14:textId="77777777" w:rsidR="0000646F" w:rsidRDefault="0000646F" w:rsidP="0000646F">
              <w:pPr>
                <w:pStyle w:val="Bibliography"/>
                <w:rPr>
                  <w:noProof/>
                </w:rPr>
              </w:pPr>
              <w:r>
                <w:rPr>
                  <w:noProof/>
                </w:rPr>
                <w:t xml:space="preserve">Wernerfelt, B., 1984. A resource-based view of the firm. </w:t>
              </w:r>
              <w:r>
                <w:rPr>
                  <w:i/>
                  <w:iCs/>
                  <w:noProof/>
                </w:rPr>
                <w:t xml:space="preserve">Strategic Management Journal, </w:t>
              </w:r>
              <w:r>
                <w:rPr>
                  <w:noProof/>
                </w:rPr>
                <w:t>5(2), pp. 171-181.</w:t>
              </w:r>
            </w:p>
            <w:p w14:paraId="779677EE" w14:textId="77777777" w:rsidR="0000646F" w:rsidRDefault="0000646F" w:rsidP="0000646F">
              <w:pPr>
                <w:pStyle w:val="Bibliography"/>
                <w:rPr>
                  <w:noProof/>
                </w:rPr>
              </w:pPr>
              <w:r>
                <w:rPr>
                  <w:noProof/>
                </w:rPr>
                <w:lastRenderedPageBreak/>
                <w:t xml:space="preserve">Wiener-Bronner, D., 2018. </w:t>
              </w:r>
              <w:r>
                <w:rPr>
                  <w:i/>
                  <w:iCs/>
                  <w:noProof/>
                </w:rPr>
                <w:t xml:space="preserve">How Burger King fell behind. </w:t>
              </w:r>
              <w:r>
                <w:rPr>
                  <w:noProof/>
                </w:rPr>
                <w:t xml:space="preserve">[Online] </w:t>
              </w:r>
              <w:r>
                <w:rPr>
                  <w:noProof/>
                </w:rPr>
                <w:br/>
                <w:t xml:space="preserve">Available at: </w:t>
              </w:r>
              <w:r>
                <w:rPr>
                  <w:noProof/>
                  <w:u w:val="single"/>
                </w:rPr>
                <w:t>https://edition.cnn.com/2018/11/13/business/burger-king-strategy/index.html</w:t>
              </w:r>
              <w:r>
                <w:rPr>
                  <w:noProof/>
                </w:rPr>
                <w:br/>
                <w:t>[Accessed 2nd May 2019].</w:t>
              </w:r>
            </w:p>
            <w:p w14:paraId="6283D447" w14:textId="77777777" w:rsidR="0000646F" w:rsidRDefault="0000646F" w:rsidP="0000646F">
              <w:pPr>
                <w:pStyle w:val="Bibliography"/>
                <w:rPr>
                  <w:noProof/>
                </w:rPr>
              </w:pPr>
              <w:r>
                <w:rPr>
                  <w:noProof/>
                </w:rPr>
                <w:t xml:space="preserve">Wiener-Bronner, D., 2018. </w:t>
              </w:r>
              <w:r>
                <w:rPr>
                  <w:i/>
                  <w:iCs/>
                  <w:noProof/>
                </w:rPr>
                <w:t xml:space="preserve">The keto craze is hitting the mainstream. </w:t>
              </w:r>
              <w:r>
                <w:rPr>
                  <w:noProof/>
                </w:rPr>
                <w:t xml:space="preserve">[Online] </w:t>
              </w:r>
              <w:r>
                <w:rPr>
                  <w:noProof/>
                </w:rPr>
                <w:br/>
                <w:t xml:space="preserve">Available at: </w:t>
              </w:r>
              <w:r>
                <w:rPr>
                  <w:noProof/>
                  <w:u w:val="single"/>
                </w:rPr>
                <w:t>https://money.cnn.com/2018/09/17/news/companies/keto-diet-trend/index.html</w:t>
              </w:r>
              <w:r>
                <w:rPr>
                  <w:noProof/>
                </w:rPr>
                <w:br/>
                <w:t>[Accessed 4th May 2019].</w:t>
              </w:r>
            </w:p>
            <w:p w14:paraId="51CC1FC9" w14:textId="0691E97A" w:rsidR="001E4A04" w:rsidRDefault="001E4A04" w:rsidP="0000646F">
              <w:r>
                <w:rPr>
                  <w:b/>
                  <w:bCs/>
                  <w:noProof/>
                </w:rPr>
                <w:fldChar w:fldCharType="end"/>
              </w:r>
            </w:p>
          </w:sdtContent>
        </w:sdt>
      </w:sdtContent>
    </w:sdt>
    <w:p w14:paraId="4C47BB74" w14:textId="77777777" w:rsidR="001E4A04" w:rsidRPr="00ED4195" w:rsidRDefault="001E4A04" w:rsidP="00407ABD">
      <w:pPr>
        <w:spacing w:line="720" w:lineRule="auto"/>
      </w:pPr>
    </w:p>
    <w:sectPr w:rsidR="001E4A04" w:rsidRPr="00ED4195" w:rsidSect="009B6603">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D856A" w14:textId="77777777" w:rsidR="00224F23" w:rsidRDefault="00224F23" w:rsidP="009D28D0">
      <w:pPr>
        <w:spacing w:after="0" w:line="240" w:lineRule="auto"/>
      </w:pPr>
      <w:r>
        <w:separator/>
      </w:r>
    </w:p>
  </w:endnote>
  <w:endnote w:type="continuationSeparator" w:id="0">
    <w:p w14:paraId="410586E1" w14:textId="77777777" w:rsidR="00224F23" w:rsidRDefault="00224F23" w:rsidP="009D2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charset w:val="00"/>
    <w:family w:val="swiss"/>
    <w:pitch w:val="variable"/>
    <w:sig w:usb0="8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DF729" w14:textId="77777777" w:rsidR="00224F23" w:rsidRDefault="00224F23" w:rsidP="009D28D0">
      <w:pPr>
        <w:spacing w:after="0" w:line="240" w:lineRule="auto"/>
      </w:pPr>
      <w:r>
        <w:separator/>
      </w:r>
    </w:p>
  </w:footnote>
  <w:footnote w:type="continuationSeparator" w:id="0">
    <w:p w14:paraId="6B9C88F4" w14:textId="77777777" w:rsidR="00224F23" w:rsidRDefault="00224F23" w:rsidP="009D2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604835"/>
      <w:docPartObj>
        <w:docPartGallery w:val="Page Numbers (Top of Page)"/>
        <w:docPartUnique/>
      </w:docPartObj>
    </w:sdtPr>
    <w:sdtEndPr>
      <w:rPr>
        <w:noProof/>
      </w:rPr>
    </w:sdtEndPr>
    <w:sdtContent>
      <w:p w14:paraId="75C20EFA" w14:textId="26414B09" w:rsidR="00C965C0" w:rsidRDefault="00C965C0">
        <w:pPr>
          <w:pStyle w:val="Header"/>
        </w:pPr>
        <w:r>
          <w:fldChar w:fldCharType="begin"/>
        </w:r>
        <w:r>
          <w:instrText xml:space="preserve"> PAGE   \* MERGEFORMAT </w:instrText>
        </w:r>
        <w:r>
          <w:fldChar w:fldCharType="separate"/>
        </w:r>
        <w:r>
          <w:rPr>
            <w:noProof/>
          </w:rPr>
          <w:t>2</w:t>
        </w:r>
        <w:r>
          <w:rPr>
            <w:noProof/>
          </w:rPr>
          <w:fldChar w:fldCharType="end"/>
        </w:r>
      </w:p>
    </w:sdtContent>
  </w:sdt>
  <w:p w14:paraId="0FB08423" w14:textId="77777777" w:rsidR="00C965C0" w:rsidRDefault="00C965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72BE7"/>
    <w:multiLevelType w:val="multilevel"/>
    <w:tmpl w:val="F7F288E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D34411C"/>
    <w:multiLevelType w:val="hybridMultilevel"/>
    <w:tmpl w:val="3BF4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72748"/>
    <w:multiLevelType w:val="hybridMultilevel"/>
    <w:tmpl w:val="644E9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77478"/>
    <w:multiLevelType w:val="hybridMultilevel"/>
    <w:tmpl w:val="ECBC6F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723EB9"/>
    <w:multiLevelType w:val="hybridMultilevel"/>
    <w:tmpl w:val="F47E2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A2681"/>
    <w:multiLevelType w:val="hybridMultilevel"/>
    <w:tmpl w:val="AF0C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85813"/>
    <w:multiLevelType w:val="hybridMultilevel"/>
    <w:tmpl w:val="23CA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44F1D"/>
    <w:multiLevelType w:val="hybridMultilevel"/>
    <w:tmpl w:val="C29EA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905603"/>
    <w:multiLevelType w:val="hybridMultilevel"/>
    <w:tmpl w:val="F4D423F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77E6D4D"/>
    <w:multiLevelType w:val="hybridMultilevel"/>
    <w:tmpl w:val="FC7CD0E4"/>
    <w:lvl w:ilvl="0" w:tplc="E4760D20">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0C6EA9"/>
    <w:multiLevelType w:val="hybridMultilevel"/>
    <w:tmpl w:val="2D02FC3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58E50B38"/>
    <w:multiLevelType w:val="hybridMultilevel"/>
    <w:tmpl w:val="1F6CD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BC5D54"/>
    <w:multiLevelType w:val="hybridMultilevel"/>
    <w:tmpl w:val="4EF44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9"/>
  </w:num>
  <w:num w:numId="4">
    <w:abstractNumId w:val="0"/>
  </w:num>
  <w:num w:numId="5">
    <w:abstractNumId w:val="11"/>
  </w:num>
  <w:num w:numId="6">
    <w:abstractNumId w:val="6"/>
  </w:num>
  <w:num w:numId="7">
    <w:abstractNumId w:val="12"/>
  </w:num>
  <w:num w:numId="8">
    <w:abstractNumId w:val="5"/>
  </w:num>
  <w:num w:numId="9">
    <w:abstractNumId w:val="3"/>
  </w:num>
  <w:num w:numId="10">
    <w:abstractNumId w:val="4"/>
  </w:num>
  <w:num w:numId="11">
    <w:abstractNumId w:val="2"/>
  </w:num>
  <w:num w:numId="12">
    <w:abstractNumId w:val="1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E2"/>
    <w:rsid w:val="00001935"/>
    <w:rsid w:val="0000646F"/>
    <w:rsid w:val="00013968"/>
    <w:rsid w:val="00014BD2"/>
    <w:rsid w:val="000166DE"/>
    <w:rsid w:val="00021C7D"/>
    <w:rsid w:val="000253D4"/>
    <w:rsid w:val="0003152E"/>
    <w:rsid w:val="0003423D"/>
    <w:rsid w:val="00044A7E"/>
    <w:rsid w:val="000647F2"/>
    <w:rsid w:val="00066CEA"/>
    <w:rsid w:val="000671E4"/>
    <w:rsid w:val="000678D5"/>
    <w:rsid w:val="00075ABC"/>
    <w:rsid w:val="00084590"/>
    <w:rsid w:val="0008640F"/>
    <w:rsid w:val="000905B6"/>
    <w:rsid w:val="00096BCE"/>
    <w:rsid w:val="00097702"/>
    <w:rsid w:val="000A26A0"/>
    <w:rsid w:val="000A37DD"/>
    <w:rsid w:val="000B0E8E"/>
    <w:rsid w:val="000C15DD"/>
    <w:rsid w:val="000D3491"/>
    <w:rsid w:val="000D7B12"/>
    <w:rsid w:val="000E1367"/>
    <w:rsid w:val="000E13D5"/>
    <w:rsid w:val="000F093D"/>
    <w:rsid w:val="000F7D48"/>
    <w:rsid w:val="00100A9B"/>
    <w:rsid w:val="001018FA"/>
    <w:rsid w:val="0010408E"/>
    <w:rsid w:val="0010546F"/>
    <w:rsid w:val="00107B54"/>
    <w:rsid w:val="001107EF"/>
    <w:rsid w:val="00110B89"/>
    <w:rsid w:val="00111821"/>
    <w:rsid w:val="001161F9"/>
    <w:rsid w:val="00116595"/>
    <w:rsid w:val="00123D73"/>
    <w:rsid w:val="00132EA4"/>
    <w:rsid w:val="00135F2F"/>
    <w:rsid w:val="0014089A"/>
    <w:rsid w:val="001408B7"/>
    <w:rsid w:val="00143290"/>
    <w:rsid w:val="00143381"/>
    <w:rsid w:val="001443ED"/>
    <w:rsid w:val="00151619"/>
    <w:rsid w:val="00165BA1"/>
    <w:rsid w:val="00166ED0"/>
    <w:rsid w:val="00167936"/>
    <w:rsid w:val="00167BDA"/>
    <w:rsid w:val="00170C37"/>
    <w:rsid w:val="00171B13"/>
    <w:rsid w:val="00175926"/>
    <w:rsid w:val="00176A7D"/>
    <w:rsid w:val="00177BF6"/>
    <w:rsid w:val="00182273"/>
    <w:rsid w:val="00185F52"/>
    <w:rsid w:val="00194B35"/>
    <w:rsid w:val="001A3F18"/>
    <w:rsid w:val="001B165B"/>
    <w:rsid w:val="001C2DA8"/>
    <w:rsid w:val="001C46F0"/>
    <w:rsid w:val="001C7123"/>
    <w:rsid w:val="001D03CA"/>
    <w:rsid w:val="001D0DC9"/>
    <w:rsid w:val="001D5CC7"/>
    <w:rsid w:val="001E1EF0"/>
    <w:rsid w:val="001E4A04"/>
    <w:rsid w:val="001E7B6B"/>
    <w:rsid w:val="001F423B"/>
    <w:rsid w:val="001F6009"/>
    <w:rsid w:val="00206A7A"/>
    <w:rsid w:val="0020750B"/>
    <w:rsid w:val="00212186"/>
    <w:rsid w:val="00214982"/>
    <w:rsid w:val="00224F23"/>
    <w:rsid w:val="00227A25"/>
    <w:rsid w:val="00233A71"/>
    <w:rsid w:val="00245657"/>
    <w:rsid w:val="0025060C"/>
    <w:rsid w:val="00253CAF"/>
    <w:rsid w:val="00255908"/>
    <w:rsid w:val="00255D98"/>
    <w:rsid w:val="00262B93"/>
    <w:rsid w:val="0026372E"/>
    <w:rsid w:val="002667C2"/>
    <w:rsid w:val="0026742C"/>
    <w:rsid w:val="00271318"/>
    <w:rsid w:val="00272753"/>
    <w:rsid w:val="00272E95"/>
    <w:rsid w:val="002739BA"/>
    <w:rsid w:val="00274447"/>
    <w:rsid w:val="002770AC"/>
    <w:rsid w:val="00280D2E"/>
    <w:rsid w:val="002835C3"/>
    <w:rsid w:val="0028480B"/>
    <w:rsid w:val="00285CEB"/>
    <w:rsid w:val="00294E0F"/>
    <w:rsid w:val="002A35F6"/>
    <w:rsid w:val="002A5388"/>
    <w:rsid w:val="002A63CD"/>
    <w:rsid w:val="002A69C6"/>
    <w:rsid w:val="002C39DF"/>
    <w:rsid w:val="002D392F"/>
    <w:rsid w:val="002E0409"/>
    <w:rsid w:val="002E214F"/>
    <w:rsid w:val="002F2BB0"/>
    <w:rsid w:val="002F52A5"/>
    <w:rsid w:val="00304038"/>
    <w:rsid w:val="00316FB1"/>
    <w:rsid w:val="003202AE"/>
    <w:rsid w:val="003246A1"/>
    <w:rsid w:val="00325855"/>
    <w:rsid w:val="003311A4"/>
    <w:rsid w:val="00334F57"/>
    <w:rsid w:val="003431CA"/>
    <w:rsid w:val="00344550"/>
    <w:rsid w:val="0034693B"/>
    <w:rsid w:val="0034771A"/>
    <w:rsid w:val="003477CC"/>
    <w:rsid w:val="00347F04"/>
    <w:rsid w:val="00352861"/>
    <w:rsid w:val="00360CBF"/>
    <w:rsid w:val="00361C3A"/>
    <w:rsid w:val="00362F0D"/>
    <w:rsid w:val="00363369"/>
    <w:rsid w:val="0037167A"/>
    <w:rsid w:val="003716F1"/>
    <w:rsid w:val="003722D8"/>
    <w:rsid w:val="00384AC0"/>
    <w:rsid w:val="00384B82"/>
    <w:rsid w:val="00385FBF"/>
    <w:rsid w:val="00387EE8"/>
    <w:rsid w:val="003A55E1"/>
    <w:rsid w:val="003B5C40"/>
    <w:rsid w:val="003B6609"/>
    <w:rsid w:val="003C1FDE"/>
    <w:rsid w:val="003C5556"/>
    <w:rsid w:val="003C70DF"/>
    <w:rsid w:val="003C7C35"/>
    <w:rsid w:val="003D0B5B"/>
    <w:rsid w:val="003D1EBE"/>
    <w:rsid w:val="003E02DB"/>
    <w:rsid w:val="003E0B23"/>
    <w:rsid w:val="003F137D"/>
    <w:rsid w:val="003F2D64"/>
    <w:rsid w:val="003F4CAF"/>
    <w:rsid w:val="00400672"/>
    <w:rsid w:val="004013CD"/>
    <w:rsid w:val="00403305"/>
    <w:rsid w:val="004050B4"/>
    <w:rsid w:val="00407ABD"/>
    <w:rsid w:val="00410AF8"/>
    <w:rsid w:val="004146A2"/>
    <w:rsid w:val="00425BD2"/>
    <w:rsid w:val="00430097"/>
    <w:rsid w:val="00431CD5"/>
    <w:rsid w:val="00431D45"/>
    <w:rsid w:val="00432F9D"/>
    <w:rsid w:val="00436EA9"/>
    <w:rsid w:val="004406A2"/>
    <w:rsid w:val="00442EC0"/>
    <w:rsid w:val="00446E27"/>
    <w:rsid w:val="00450330"/>
    <w:rsid w:val="00453270"/>
    <w:rsid w:val="004713D0"/>
    <w:rsid w:val="0047187A"/>
    <w:rsid w:val="0047570A"/>
    <w:rsid w:val="00475DCD"/>
    <w:rsid w:val="00476015"/>
    <w:rsid w:val="004773C5"/>
    <w:rsid w:val="00480CF2"/>
    <w:rsid w:val="00480EB1"/>
    <w:rsid w:val="00481D5D"/>
    <w:rsid w:val="0048540D"/>
    <w:rsid w:val="00485B31"/>
    <w:rsid w:val="0049116E"/>
    <w:rsid w:val="00495BA1"/>
    <w:rsid w:val="004969F3"/>
    <w:rsid w:val="004A0BD6"/>
    <w:rsid w:val="004A288E"/>
    <w:rsid w:val="004A3BB3"/>
    <w:rsid w:val="004A4DFD"/>
    <w:rsid w:val="004A6763"/>
    <w:rsid w:val="004A70B5"/>
    <w:rsid w:val="004A75FE"/>
    <w:rsid w:val="004B14B9"/>
    <w:rsid w:val="004B660B"/>
    <w:rsid w:val="004C042A"/>
    <w:rsid w:val="004C0DDD"/>
    <w:rsid w:val="004C27DC"/>
    <w:rsid w:val="004C2FC6"/>
    <w:rsid w:val="004C7833"/>
    <w:rsid w:val="004D0E09"/>
    <w:rsid w:val="004D12B6"/>
    <w:rsid w:val="004E230D"/>
    <w:rsid w:val="004E2327"/>
    <w:rsid w:val="004E3301"/>
    <w:rsid w:val="004E40DE"/>
    <w:rsid w:val="004F0DD4"/>
    <w:rsid w:val="004F13A8"/>
    <w:rsid w:val="004F317B"/>
    <w:rsid w:val="004F6F1E"/>
    <w:rsid w:val="004F7D5E"/>
    <w:rsid w:val="005043E5"/>
    <w:rsid w:val="0050469E"/>
    <w:rsid w:val="0050473D"/>
    <w:rsid w:val="00517ADE"/>
    <w:rsid w:val="00523ACB"/>
    <w:rsid w:val="0052469B"/>
    <w:rsid w:val="00525858"/>
    <w:rsid w:val="00533E91"/>
    <w:rsid w:val="005411FE"/>
    <w:rsid w:val="00541B6A"/>
    <w:rsid w:val="00542265"/>
    <w:rsid w:val="00544E0C"/>
    <w:rsid w:val="00561494"/>
    <w:rsid w:val="00565FB0"/>
    <w:rsid w:val="0057117E"/>
    <w:rsid w:val="00577242"/>
    <w:rsid w:val="005823F0"/>
    <w:rsid w:val="00582EE8"/>
    <w:rsid w:val="0058406A"/>
    <w:rsid w:val="00592B62"/>
    <w:rsid w:val="00593E32"/>
    <w:rsid w:val="005964C1"/>
    <w:rsid w:val="00596B6B"/>
    <w:rsid w:val="0059767F"/>
    <w:rsid w:val="005B4444"/>
    <w:rsid w:val="005B6FD1"/>
    <w:rsid w:val="005C1EA6"/>
    <w:rsid w:val="005C2C2F"/>
    <w:rsid w:val="005C6FCC"/>
    <w:rsid w:val="005D2B5E"/>
    <w:rsid w:val="005D30FB"/>
    <w:rsid w:val="005D3F10"/>
    <w:rsid w:val="005D5321"/>
    <w:rsid w:val="005D60F7"/>
    <w:rsid w:val="005D7B67"/>
    <w:rsid w:val="005E1C12"/>
    <w:rsid w:val="005E2634"/>
    <w:rsid w:val="005E2BF8"/>
    <w:rsid w:val="005F1548"/>
    <w:rsid w:val="005F61C7"/>
    <w:rsid w:val="00601127"/>
    <w:rsid w:val="006031A0"/>
    <w:rsid w:val="0060641F"/>
    <w:rsid w:val="006147BB"/>
    <w:rsid w:val="00615943"/>
    <w:rsid w:val="006219D4"/>
    <w:rsid w:val="006239F5"/>
    <w:rsid w:val="00630167"/>
    <w:rsid w:val="00635216"/>
    <w:rsid w:val="006366DE"/>
    <w:rsid w:val="00636D98"/>
    <w:rsid w:val="00640B41"/>
    <w:rsid w:val="006426FD"/>
    <w:rsid w:val="00642F32"/>
    <w:rsid w:val="00646EB7"/>
    <w:rsid w:val="00647ADB"/>
    <w:rsid w:val="00650C52"/>
    <w:rsid w:val="00655B1A"/>
    <w:rsid w:val="00677E5C"/>
    <w:rsid w:val="00681693"/>
    <w:rsid w:val="00683097"/>
    <w:rsid w:val="00683527"/>
    <w:rsid w:val="00691556"/>
    <w:rsid w:val="0069689A"/>
    <w:rsid w:val="006B6CC1"/>
    <w:rsid w:val="006C0070"/>
    <w:rsid w:val="006C4CE9"/>
    <w:rsid w:val="006C6123"/>
    <w:rsid w:val="006C6DD3"/>
    <w:rsid w:val="006D026C"/>
    <w:rsid w:val="006D39FB"/>
    <w:rsid w:val="006D4C31"/>
    <w:rsid w:val="006D6F99"/>
    <w:rsid w:val="006E11C3"/>
    <w:rsid w:val="006E2729"/>
    <w:rsid w:val="006E286F"/>
    <w:rsid w:val="006E4046"/>
    <w:rsid w:val="006E4C7A"/>
    <w:rsid w:val="006F32C0"/>
    <w:rsid w:val="0070026E"/>
    <w:rsid w:val="007014CF"/>
    <w:rsid w:val="00702FC8"/>
    <w:rsid w:val="00703447"/>
    <w:rsid w:val="00707E25"/>
    <w:rsid w:val="007100C3"/>
    <w:rsid w:val="007131AA"/>
    <w:rsid w:val="00713822"/>
    <w:rsid w:val="00715A56"/>
    <w:rsid w:val="0072590B"/>
    <w:rsid w:val="0073361C"/>
    <w:rsid w:val="00741865"/>
    <w:rsid w:val="00742B6A"/>
    <w:rsid w:val="00743617"/>
    <w:rsid w:val="0074374F"/>
    <w:rsid w:val="0074751B"/>
    <w:rsid w:val="00751DF0"/>
    <w:rsid w:val="00754AEA"/>
    <w:rsid w:val="00757E2C"/>
    <w:rsid w:val="00765C5A"/>
    <w:rsid w:val="00770C6C"/>
    <w:rsid w:val="007728B5"/>
    <w:rsid w:val="00772C40"/>
    <w:rsid w:val="00773048"/>
    <w:rsid w:val="00773E44"/>
    <w:rsid w:val="0078285C"/>
    <w:rsid w:val="007848CE"/>
    <w:rsid w:val="00784C5E"/>
    <w:rsid w:val="00785780"/>
    <w:rsid w:val="00785961"/>
    <w:rsid w:val="00786856"/>
    <w:rsid w:val="00791BD1"/>
    <w:rsid w:val="007939B2"/>
    <w:rsid w:val="007973C3"/>
    <w:rsid w:val="007A0460"/>
    <w:rsid w:val="007A078D"/>
    <w:rsid w:val="007A24CD"/>
    <w:rsid w:val="007A49D2"/>
    <w:rsid w:val="007B2348"/>
    <w:rsid w:val="007B7609"/>
    <w:rsid w:val="007C30BB"/>
    <w:rsid w:val="007C6C1D"/>
    <w:rsid w:val="007D1B75"/>
    <w:rsid w:val="007D345C"/>
    <w:rsid w:val="007D747B"/>
    <w:rsid w:val="007E29F2"/>
    <w:rsid w:val="007E4CE3"/>
    <w:rsid w:val="007F03A8"/>
    <w:rsid w:val="007F04F4"/>
    <w:rsid w:val="007F0806"/>
    <w:rsid w:val="007F6F7E"/>
    <w:rsid w:val="00800284"/>
    <w:rsid w:val="00801A01"/>
    <w:rsid w:val="0080251C"/>
    <w:rsid w:val="00802603"/>
    <w:rsid w:val="00802B18"/>
    <w:rsid w:val="00802B81"/>
    <w:rsid w:val="008035D5"/>
    <w:rsid w:val="00803E14"/>
    <w:rsid w:val="00805903"/>
    <w:rsid w:val="0080796D"/>
    <w:rsid w:val="00807971"/>
    <w:rsid w:val="00807C0E"/>
    <w:rsid w:val="00812D45"/>
    <w:rsid w:val="00815192"/>
    <w:rsid w:val="008177B8"/>
    <w:rsid w:val="00821923"/>
    <w:rsid w:val="008224FB"/>
    <w:rsid w:val="00823E9D"/>
    <w:rsid w:val="008258FC"/>
    <w:rsid w:val="00832BC5"/>
    <w:rsid w:val="00832EF3"/>
    <w:rsid w:val="008350CE"/>
    <w:rsid w:val="00835B06"/>
    <w:rsid w:val="008407CC"/>
    <w:rsid w:val="00843158"/>
    <w:rsid w:val="00850A78"/>
    <w:rsid w:val="008532FC"/>
    <w:rsid w:val="00855EC1"/>
    <w:rsid w:val="008563CC"/>
    <w:rsid w:val="00856EDC"/>
    <w:rsid w:val="008575F0"/>
    <w:rsid w:val="0085780D"/>
    <w:rsid w:val="0086621F"/>
    <w:rsid w:val="00871EAB"/>
    <w:rsid w:val="00873500"/>
    <w:rsid w:val="00873982"/>
    <w:rsid w:val="008815C4"/>
    <w:rsid w:val="00881FE8"/>
    <w:rsid w:val="00890996"/>
    <w:rsid w:val="00891072"/>
    <w:rsid w:val="008A0082"/>
    <w:rsid w:val="008A4D2E"/>
    <w:rsid w:val="008A5BF4"/>
    <w:rsid w:val="008A6290"/>
    <w:rsid w:val="008B2D02"/>
    <w:rsid w:val="008B440B"/>
    <w:rsid w:val="008C297B"/>
    <w:rsid w:val="008C3906"/>
    <w:rsid w:val="008C5A6C"/>
    <w:rsid w:val="008C5ABE"/>
    <w:rsid w:val="008D2CFD"/>
    <w:rsid w:val="008E1A46"/>
    <w:rsid w:val="008F258D"/>
    <w:rsid w:val="008F6AAC"/>
    <w:rsid w:val="008F7526"/>
    <w:rsid w:val="009041F6"/>
    <w:rsid w:val="00906CCD"/>
    <w:rsid w:val="0091629E"/>
    <w:rsid w:val="00924D56"/>
    <w:rsid w:val="0093658D"/>
    <w:rsid w:val="009376DA"/>
    <w:rsid w:val="00945474"/>
    <w:rsid w:val="009532D4"/>
    <w:rsid w:val="009536DA"/>
    <w:rsid w:val="00956111"/>
    <w:rsid w:val="00961F0C"/>
    <w:rsid w:val="00962DBB"/>
    <w:rsid w:val="00963884"/>
    <w:rsid w:val="009659CF"/>
    <w:rsid w:val="0096628D"/>
    <w:rsid w:val="009725C0"/>
    <w:rsid w:val="0097340D"/>
    <w:rsid w:val="00975E70"/>
    <w:rsid w:val="009769A7"/>
    <w:rsid w:val="00981249"/>
    <w:rsid w:val="00990312"/>
    <w:rsid w:val="0099246D"/>
    <w:rsid w:val="009939E5"/>
    <w:rsid w:val="00993B5C"/>
    <w:rsid w:val="009A5CA5"/>
    <w:rsid w:val="009B3D46"/>
    <w:rsid w:val="009B4068"/>
    <w:rsid w:val="009B4B6A"/>
    <w:rsid w:val="009B4DED"/>
    <w:rsid w:val="009B6603"/>
    <w:rsid w:val="009B6CAF"/>
    <w:rsid w:val="009B72D6"/>
    <w:rsid w:val="009C0667"/>
    <w:rsid w:val="009C2DAB"/>
    <w:rsid w:val="009C69EC"/>
    <w:rsid w:val="009C7B09"/>
    <w:rsid w:val="009D2470"/>
    <w:rsid w:val="009D28D0"/>
    <w:rsid w:val="009E54B9"/>
    <w:rsid w:val="009F29A0"/>
    <w:rsid w:val="009F7DAE"/>
    <w:rsid w:val="00A1439B"/>
    <w:rsid w:val="00A20950"/>
    <w:rsid w:val="00A220EC"/>
    <w:rsid w:val="00A27AC7"/>
    <w:rsid w:val="00A30711"/>
    <w:rsid w:val="00A33E05"/>
    <w:rsid w:val="00A34A6A"/>
    <w:rsid w:val="00A379AB"/>
    <w:rsid w:val="00A40352"/>
    <w:rsid w:val="00A40DBF"/>
    <w:rsid w:val="00A5164A"/>
    <w:rsid w:val="00A6356B"/>
    <w:rsid w:val="00A63C69"/>
    <w:rsid w:val="00A65B4A"/>
    <w:rsid w:val="00A71405"/>
    <w:rsid w:val="00A74433"/>
    <w:rsid w:val="00A7663E"/>
    <w:rsid w:val="00A805E7"/>
    <w:rsid w:val="00A80709"/>
    <w:rsid w:val="00A823B5"/>
    <w:rsid w:val="00A83609"/>
    <w:rsid w:val="00A839FA"/>
    <w:rsid w:val="00A855B7"/>
    <w:rsid w:val="00A877CF"/>
    <w:rsid w:val="00A90A38"/>
    <w:rsid w:val="00A943E5"/>
    <w:rsid w:val="00AA5AA9"/>
    <w:rsid w:val="00AA74A2"/>
    <w:rsid w:val="00AB4850"/>
    <w:rsid w:val="00AB4C26"/>
    <w:rsid w:val="00AB67E3"/>
    <w:rsid w:val="00AB6E69"/>
    <w:rsid w:val="00AC46FD"/>
    <w:rsid w:val="00AC7805"/>
    <w:rsid w:val="00AF22BF"/>
    <w:rsid w:val="00B0093A"/>
    <w:rsid w:val="00B063AA"/>
    <w:rsid w:val="00B14E49"/>
    <w:rsid w:val="00B15B64"/>
    <w:rsid w:val="00B17F60"/>
    <w:rsid w:val="00B244EE"/>
    <w:rsid w:val="00B27832"/>
    <w:rsid w:val="00B30D5B"/>
    <w:rsid w:val="00B40999"/>
    <w:rsid w:val="00B41CE4"/>
    <w:rsid w:val="00B41F1B"/>
    <w:rsid w:val="00B43DF8"/>
    <w:rsid w:val="00B445B1"/>
    <w:rsid w:val="00B459D7"/>
    <w:rsid w:val="00B46FDE"/>
    <w:rsid w:val="00B4773E"/>
    <w:rsid w:val="00B55141"/>
    <w:rsid w:val="00B56A02"/>
    <w:rsid w:val="00B56C2C"/>
    <w:rsid w:val="00B6194A"/>
    <w:rsid w:val="00B62460"/>
    <w:rsid w:val="00B64EF9"/>
    <w:rsid w:val="00B70FC9"/>
    <w:rsid w:val="00B71B8E"/>
    <w:rsid w:val="00B75C4E"/>
    <w:rsid w:val="00B7623B"/>
    <w:rsid w:val="00B767EA"/>
    <w:rsid w:val="00B7766B"/>
    <w:rsid w:val="00B77A4A"/>
    <w:rsid w:val="00B84BA7"/>
    <w:rsid w:val="00B85188"/>
    <w:rsid w:val="00B947EA"/>
    <w:rsid w:val="00B95E63"/>
    <w:rsid w:val="00B96B22"/>
    <w:rsid w:val="00B9719C"/>
    <w:rsid w:val="00BA0B21"/>
    <w:rsid w:val="00BA3FA8"/>
    <w:rsid w:val="00BB1B04"/>
    <w:rsid w:val="00BB6E67"/>
    <w:rsid w:val="00BC5649"/>
    <w:rsid w:val="00BC6F94"/>
    <w:rsid w:val="00BC7874"/>
    <w:rsid w:val="00BD1AE5"/>
    <w:rsid w:val="00BD7F28"/>
    <w:rsid w:val="00BE3511"/>
    <w:rsid w:val="00BE4722"/>
    <w:rsid w:val="00BF4C7B"/>
    <w:rsid w:val="00BF70B0"/>
    <w:rsid w:val="00C02F9B"/>
    <w:rsid w:val="00C067F5"/>
    <w:rsid w:val="00C12EBB"/>
    <w:rsid w:val="00C21102"/>
    <w:rsid w:val="00C21420"/>
    <w:rsid w:val="00C32729"/>
    <w:rsid w:val="00C338C7"/>
    <w:rsid w:val="00C46D1E"/>
    <w:rsid w:val="00C4764E"/>
    <w:rsid w:val="00C5044A"/>
    <w:rsid w:val="00C52D4E"/>
    <w:rsid w:val="00C55F29"/>
    <w:rsid w:val="00C60BD9"/>
    <w:rsid w:val="00C6495F"/>
    <w:rsid w:val="00C72CE4"/>
    <w:rsid w:val="00C80157"/>
    <w:rsid w:val="00C82780"/>
    <w:rsid w:val="00C9229B"/>
    <w:rsid w:val="00C9497D"/>
    <w:rsid w:val="00C9613A"/>
    <w:rsid w:val="00C965C0"/>
    <w:rsid w:val="00CA4B6B"/>
    <w:rsid w:val="00CA5832"/>
    <w:rsid w:val="00CA711E"/>
    <w:rsid w:val="00CB18C2"/>
    <w:rsid w:val="00CC558A"/>
    <w:rsid w:val="00CC7C85"/>
    <w:rsid w:val="00CC7F37"/>
    <w:rsid w:val="00CD2019"/>
    <w:rsid w:val="00CD276A"/>
    <w:rsid w:val="00CD2C62"/>
    <w:rsid w:val="00CD36E3"/>
    <w:rsid w:val="00CD42E1"/>
    <w:rsid w:val="00CD72F6"/>
    <w:rsid w:val="00CE2A9F"/>
    <w:rsid w:val="00CF247E"/>
    <w:rsid w:val="00CF2CC1"/>
    <w:rsid w:val="00CF2E0F"/>
    <w:rsid w:val="00CF35AC"/>
    <w:rsid w:val="00CF463F"/>
    <w:rsid w:val="00CF5589"/>
    <w:rsid w:val="00D06262"/>
    <w:rsid w:val="00D07154"/>
    <w:rsid w:val="00D114BB"/>
    <w:rsid w:val="00D1276C"/>
    <w:rsid w:val="00D12F7E"/>
    <w:rsid w:val="00D149ED"/>
    <w:rsid w:val="00D14FF5"/>
    <w:rsid w:val="00D157DC"/>
    <w:rsid w:val="00D21389"/>
    <w:rsid w:val="00D25184"/>
    <w:rsid w:val="00D31C19"/>
    <w:rsid w:val="00D36042"/>
    <w:rsid w:val="00D377D6"/>
    <w:rsid w:val="00D40FF0"/>
    <w:rsid w:val="00D46A95"/>
    <w:rsid w:val="00D47024"/>
    <w:rsid w:val="00D4799D"/>
    <w:rsid w:val="00D5521C"/>
    <w:rsid w:val="00D57BD6"/>
    <w:rsid w:val="00D62002"/>
    <w:rsid w:val="00D917B2"/>
    <w:rsid w:val="00D92209"/>
    <w:rsid w:val="00DA0273"/>
    <w:rsid w:val="00DA21BF"/>
    <w:rsid w:val="00DA47B5"/>
    <w:rsid w:val="00DA710C"/>
    <w:rsid w:val="00DB00A6"/>
    <w:rsid w:val="00DB6E25"/>
    <w:rsid w:val="00DC3CDE"/>
    <w:rsid w:val="00DC6EC9"/>
    <w:rsid w:val="00DE1385"/>
    <w:rsid w:val="00DE165A"/>
    <w:rsid w:val="00DE2095"/>
    <w:rsid w:val="00DE32E5"/>
    <w:rsid w:val="00DE4868"/>
    <w:rsid w:val="00DE5BD1"/>
    <w:rsid w:val="00DF1DD3"/>
    <w:rsid w:val="00DF4194"/>
    <w:rsid w:val="00DF6908"/>
    <w:rsid w:val="00DF6D4E"/>
    <w:rsid w:val="00E022C5"/>
    <w:rsid w:val="00E03E72"/>
    <w:rsid w:val="00E053BA"/>
    <w:rsid w:val="00E07FD2"/>
    <w:rsid w:val="00E10CA3"/>
    <w:rsid w:val="00E134E4"/>
    <w:rsid w:val="00E17A8A"/>
    <w:rsid w:val="00E230DE"/>
    <w:rsid w:val="00E31A38"/>
    <w:rsid w:val="00E33555"/>
    <w:rsid w:val="00E3473C"/>
    <w:rsid w:val="00E41DA7"/>
    <w:rsid w:val="00E505CB"/>
    <w:rsid w:val="00E5115D"/>
    <w:rsid w:val="00E521D9"/>
    <w:rsid w:val="00E560AB"/>
    <w:rsid w:val="00E57E0E"/>
    <w:rsid w:val="00E70849"/>
    <w:rsid w:val="00E73033"/>
    <w:rsid w:val="00E8074E"/>
    <w:rsid w:val="00E86FFD"/>
    <w:rsid w:val="00E87164"/>
    <w:rsid w:val="00E87169"/>
    <w:rsid w:val="00E97576"/>
    <w:rsid w:val="00EA65D6"/>
    <w:rsid w:val="00EB0B71"/>
    <w:rsid w:val="00ED25DE"/>
    <w:rsid w:val="00ED2651"/>
    <w:rsid w:val="00ED2E98"/>
    <w:rsid w:val="00ED316F"/>
    <w:rsid w:val="00ED4195"/>
    <w:rsid w:val="00ED64D0"/>
    <w:rsid w:val="00EE1607"/>
    <w:rsid w:val="00EE4636"/>
    <w:rsid w:val="00EE482D"/>
    <w:rsid w:val="00EE5930"/>
    <w:rsid w:val="00EE5D51"/>
    <w:rsid w:val="00EF2A50"/>
    <w:rsid w:val="00EF2EF4"/>
    <w:rsid w:val="00EF3653"/>
    <w:rsid w:val="00F12508"/>
    <w:rsid w:val="00F20209"/>
    <w:rsid w:val="00F20376"/>
    <w:rsid w:val="00F21168"/>
    <w:rsid w:val="00F21F04"/>
    <w:rsid w:val="00F306C0"/>
    <w:rsid w:val="00F40B4F"/>
    <w:rsid w:val="00F40E8A"/>
    <w:rsid w:val="00F635F3"/>
    <w:rsid w:val="00F64091"/>
    <w:rsid w:val="00F70FC6"/>
    <w:rsid w:val="00F759FC"/>
    <w:rsid w:val="00F9089B"/>
    <w:rsid w:val="00F9102B"/>
    <w:rsid w:val="00F95A1F"/>
    <w:rsid w:val="00F9761A"/>
    <w:rsid w:val="00F9785A"/>
    <w:rsid w:val="00FA731A"/>
    <w:rsid w:val="00FA7BF0"/>
    <w:rsid w:val="00FB0159"/>
    <w:rsid w:val="00FB3FD4"/>
    <w:rsid w:val="00FB5EB5"/>
    <w:rsid w:val="00FC052F"/>
    <w:rsid w:val="00FC05E4"/>
    <w:rsid w:val="00FC181F"/>
    <w:rsid w:val="00FC1EEB"/>
    <w:rsid w:val="00FC6644"/>
    <w:rsid w:val="00FD032D"/>
    <w:rsid w:val="00FD11E2"/>
    <w:rsid w:val="00FD28E5"/>
    <w:rsid w:val="00FD5C70"/>
    <w:rsid w:val="00FE157B"/>
    <w:rsid w:val="00FE2D24"/>
    <w:rsid w:val="00FE5D3F"/>
    <w:rsid w:val="00FF2C58"/>
    <w:rsid w:val="00FF7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60C1"/>
  <w15:chartTrackingRefBased/>
  <w15:docId w15:val="{573EDE3B-421D-467A-8E9A-B021C413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1A0"/>
    <w:pPr>
      <w:jc w:val="both"/>
    </w:pPr>
    <w:rPr>
      <w:rFonts w:ascii="Arial" w:hAnsi="Arial"/>
      <w:sz w:val="24"/>
    </w:rPr>
  </w:style>
  <w:style w:type="paragraph" w:styleId="Heading1">
    <w:name w:val="heading 1"/>
    <w:basedOn w:val="Normal"/>
    <w:next w:val="Normal"/>
    <w:link w:val="Heading1Char"/>
    <w:uiPriority w:val="9"/>
    <w:qFormat/>
    <w:rsid w:val="00751D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08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0312"/>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9D247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67A"/>
    <w:pPr>
      <w:ind w:left="720"/>
      <w:contextualSpacing/>
    </w:pPr>
  </w:style>
  <w:style w:type="character" w:customStyle="1" w:styleId="Heading1Char">
    <w:name w:val="Heading 1 Char"/>
    <w:basedOn w:val="DefaultParagraphFont"/>
    <w:link w:val="Heading1"/>
    <w:uiPriority w:val="9"/>
    <w:rsid w:val="00751D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080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0312"/>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4773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73C5"/>
    <w:rPr>
      <w:rFonts w:ascii="Segoe UI" w:hAnsi="Segoe UI" w:cs="Segoe UI"/>
      <w:sz w:val="18"/>
      <w:szCs w:val="18"/>
    </w:rPr>
  </w:style>
  <w:style w:type="paragraph" w:styleId="NoSpacing">
    <w:name w:val="No Spacing"/>
    <w:link w:val="NoSpacingChar"/>
    <w:uiPriority w:val="1"/>
    <w:qFormat/>
    <w:rsid w:val="004773C5"/>
    <w:pPr>
      <w:spacing w:after="0" w:line="240" w:lineRule="auto"/>
      <w:jc w:val="both"/>
    </w:pPr>
    <w:rPr>
      <w:rFonts w:ascii="Arial" w:hAnsi="Arial"/>
      <w:sz w:val="24"/>
    </w:rPr>
  </w:style>
  <w:style w:type="table" w:styleId="TableGrid">
    <w:name w:val="Table Grid"/>
    <w:basedOn w:val="TableNormal"/>
    <w:uiPriority w:val="39"/>
    <w:rsid w:val="00255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D2470"/>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773048"/>
    <w:pPr>
      <w:jc w:val="left"/>
      <w:outlineLvl w:val="9"/>
    </w:pPr>
    <w:rPr>
      <w:lang w:val="en-US"/>
    </w:rPr>
  </w:style>
  <w:style w:type="paragraph" w:styleId="TOC1">
    <w:name w:val="toc 1"/>
    <w:basedOn w:val="Normal"/>
    <w:next w:val="Normal"/>
    <w:autoRedefine/>
    <w:uiPriority w:val="39"/>
    <w:unhideWhenUsed/>
    <w:rsid w:val="00773048"/>
    <w:pPr>
      <w:spacing w:after="100"/>
    </w:pPr>
  </w:style>
  <w:style w:type="paragraph" w:styleId="TOC2">
    <w:name w:val="toc 2"/>
    <w:basedOn w:val="Normal"/>
    <w:next w:val="Normal"/>
    <w:autoRedefine/>
    <w:uiPriority w:val="39"/>
    <w:unhideWhenUsed/>
    <w:rsid w:val="00773048"/>
    <w:pPr>
      <w:spacing w:after="100"/>
      <w:ind w:left="240"/>
    </w:pPr>
  </w:style>
  <w:style w:type="paragraph" w:styleId="TOC3">
    <w:name w:val="toc 3"/>
    <w:basedOn w:val="Normal"/>
    <w:next w:val="Normal"/>
    <w:autoRedefine/>
    <w:uiPriority w:val="39"/>
    <w:unhideWhenUsed/>
    <w:rsid w:val="00773048"/>
    <w:pPr>
      <w:spacing w:after="100"/>
      <w:ind w:left="480"/>
    </w:pPr>
  </w:style>
  <w:style w:type="character" w:styleId="Hyperlink">
    <w:name w:val="Hyperlink"/>
    <w:basedOn w:val="DefaultParagraphFont"/>
    <w:uiPriority w:val="99"/>
    <w:unhideWhenUsed/>
    <w:rsid w:val="00773048"/>
    <w:rPr>
      <w:color w:val="0563C1" w:themeColor="hyperlink"/>
      <w:u w:val="single"/>
    </w:rPr>
  </w:style>
  <w:style w:type="character" w:customStyle="1" w:styleId="NoSpacingChar">
    <w:name w:val="No Spacing Char"/>
    <w:basedOn w:val="DefaultParagraphFont"/>
    <w:link w:val="NoSpacing"/>
    <w:uiPriority w:val="1"/>
    <w:rsid w:val="009B6603"/>
    <w:rPr>
      <w:rFonts w:ascii="Arial" w:hAnsi="Arial"/>
      <w:sz w:val="24"/>
    </w:rPr>
  </w:style>
  <w:style w:type="paragraph" w:styleId="Header">
    <w:name w:val="header"/>
    <w:basedOn w:val="Normal"/>
    <w:link w:val="HeaderChar"/>
    <w:uiPriority w:val="99"/>
    <w:unhideWhenUsed/>
    <w:rsid w:val="009D2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8D0"/>
    <w:rPr>
      <w:rFonts w:ascii="Arial" w:hAnsi="Arial"/>
      <w:sz w:val="24"/>
    </w:rPr>
  </w:style>
  <w:style w:type="paragraph" w:styleId="Footer">
    <w:name w:val="footer"/>
    <w:basedOn w:val="Normal"/>
    <w:link w:val="FooterChar"/>
    <w:uiPriority w:val="99"/>
    <w:unhideWhenUsed/>
    <w:rsid w:val="009D2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8D0"/>
    <w:rPr>
      <w:rFonts w:ascii="Arial" w:hAnsi="Arial"/>
      <w:sz w:val="24"/>
    </w:rPr>
  </w:style>
  <w:style w:type="paragraph" w:styleId="Bibliography">
    <w:name w:val="Bibliography"/>
    <w:basedOn w:val="Normal"/>
    <w:next w:val="Normal"/>
    <w:uiPriority w:val="37"/>
    <w:unhideWhenUsed/>
    <w:rsid w:val="001E4A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2905">
      <w:bodyDiv w:val="1"/>
      <w:marLeft w:val="0"/>
      <w:marRight w:val="0"/>
      <w:marTop w:val="0"/>
      <w:marBottom w:val="0"/>
      <w:divBdr>
        <w:top w:val="none" w:sz="0" w:space="0" w:color="auto"/>
        <w:left w:val="none" w:sz="0" w:space="0" w:color="auto"/>
        <w:bottom w:val="none" w:sz="0" w:space="0" w:color="auto"/>
        <w:right w:val="none" w:sz="0" w:space="0" w:color="auto"/>
      </w:divBdr>
    </w:div>
    <w:div w:id="23946898">
      <w:bodyDiv w:val="1"/>
      <w:marLeft w:val="0"/>
      <w:marRight w:val="0"/>
      <w:marTop w:val="0"/>
      <w:marBottom w:val="0"/>
      <w:divBdr>
        <w:top w:val="none" w:sz="0" w:space="0" w:color="auto"/>
        <w:left w:val="none" w:sz="0" w:space="0" w:color="auto"/>
        <w:bottom w:val="none" w:sz="0" w:space="0" w:color="auto"/>
        <w:right w:val="none" w:sz="0" w:space="0" w:color="auto"/>
      </w:divBdr>
    </w:div>
    <w:div w:id="31268324">
      <w:bodyDiv w:val="1"/>
      <w:marLeft w:val="0"/>
      <w:marRight w:val="0"/>
      <w:marTop w:val="0"/>
      <w:marBottom w:val="0"/>
      <w:divBdr>
        <w:top w:val="none" w:sz="0" w:space="0" w:color="auto"/>
        <w:left w:val="none" w:sz="0" w:space="0" w:color="auto"/>
        <w:bottom w:val="none" w:sz="0" w:space="0" w:color="auto"/>
        <w:right w:val="none" w:sz="0" w:space="0" w:color="auto"/>
      </w:divBdr>
    </w:div>
    <w:div w:id="64493932">
      <w:bodyDiv w:val="1"/>
      <w:marLeft w:val="0"/>
      <w:marRight w:val="0"/>
      <w:marTop w:val="0"/>
      <w:marBottom w:val="0"/>
      <w:divBdr>
        <w:top w:val="none" w:sz="0" w:space="0" w:color="auto"/>
        <w:left w:val="none" w:sz="0" w:space="0" w:color="auto"/>
        <w:bottom w:val="none" w:sz="0" w:space="0" w:color="auto"/>
        <w:right w:val="none" w:sz="0" w:space="0" w:color="auto"/>
      </w:divBdr>
    </w:div>
    <w:div w:id="69277906">
      <w:bodyDiv w:val="1"/>
      <w:marLeft w:val="0"/>
      <w:marRight w:val="0"/>
      <w:marTop w:val="0"/>
      <w:marBottom w:val="0"/>
      <w:divBdr>
        <w:top w:val="none" w:sz="0" w:space="0" w:color="auto"/>
        <w:left w:val="none" w:sz="0" w:space="0" w:color="auto"/>
        <w:bottom w:val="none" w:sz="0" w:space="0" w:color="auto"/>
        <w:right w:val="none" w:sz="0" w:space="0" w:color="auto"/>
      </w:divBdr>
    </w:div>
    <w:div w:id="70739543">
      <w:bodyDiv w:val="1"/>
      <w:marLeft w:val="0"/>
      <w:marRight w:val="0"/>
      <w:marTop w:val="0"/>
      <w:marBottom w:val="0"/>
      <w:divBdr>
        <w:top w:val="none" w:sz="0" w:space="0" w:color="auto"/>
        <w:left w:val="none" w:sz="0" w:space="0" w:color="auto"/>
        <w:bottom w:val="none" w:sz="0" w:space="0" w:color="auto"/>
        <w:right w:val="none" w:sz="0" w:space="0" w:color="auto"/>
      </w:divBdr>
    </w:div>
    <w:div w:id="82458449">
      <w:bodyDiv w:val="1"/>
      <w:marLeft w:val="0"/>
      <w:marRight w:val="0"/>
      <w:marTop w:val="0"/>
      <w:marBottom w:val="0"/>
      <w:divBdr>
        <w:top w:val="none" w:sz="0" w:space="0" w:color="auto"/>
        <w:left w:val="none" w:sz="0" w:space="0" w:color="auto"/>
        <w:bottom w:val="none" w:sz="0" w:space="0" w:color="auto"/>
        <w:right w:val="none" w:sz="0" w:space="0" w:color="auto"/>
      </w:divBdr>
    </w:div>
    <w:div w:id="85156855">
      <w:bodyDiv w:val="1"/>
      <w:marLeft w:val="0"/>
      <w:marRight w:val="0"/>
      <w:marTop w:val="0"/>
      <w:marBottom w:val="0"/>
      <w:divBdr>
        <w:top w:val="none" w:sz="0" w:space="0" w:color="auto"/>
        <w:left w:val="none" w:sz="0" w:space="0" w:color="auto"/>
        <w:bottom w:val="none" w:sz="0" w:space="0" w:color="auto"/>
        <w:right w:val="none" w:sz="0" w:space="0" w:color="auto"/>
      </w:divBdr>
    </w:div>
    <w:div w:id="88938138">
      <w:bodyDiv w:val="1"/>
      <w:marLeft w:val="0"/>
      <w:marRight w:val="0"/>
      <w:marTop w:val="0"/>
      <w:marBottom w:val="0"/>
      <w:divBdr>
        <w:top w:val="none" w:sz="0" w:space="0" w:color="auto"/>
        <w:left w:val="none" w:sz="0" w:space="0" w:color="auto"/>
        <w:bottom w:val="none" w:sz="0" w:space="0" w:color="auto"/>
        <w:right w:val="none" w:sz="0" w:space="0" w:color="auto"/>
      </w:divBdr>
    </w:div>
    <w:div w:id="90515041">
      <w:bodyDiv w:val="1"/>
      <w:marLeft w:val="0"/>
      <w:marRight w:val="0"/>
      <w:marTop w:val="0"/>
      <w:marBottom w:val="0"/>
      <w:divBdr>
        <w:top w:val="none" w:sz="0" w:space="0" w:color="auto"/>
        <w:left w:val="none" w:sz="0" w:space="0" w:color="auto"/>
        <w:bottom w:val="none" w:sz="0" w:space="0" w:color="auto"/>
        <w:right w:val="none" w:sz="0" w:space="0" w:color="auto"/>
      </w:divBdr>
    </w:div>
    <w:div w:id="117187680">
      <w:bodyDiv w:val="1"/>
      <w:marLeft w:val="0"/>
      <w:marRight w:val="0"/>
      <w:marTop w:val="0"/>
      <w:marBottom w:val="0"/>
      <w:divBdr>
        <w:top w:val="none" w:sz="0" w:space="0" w:color="auto"/>
        <w:left w:val="none" w:sz="0" w:space="0" w:color="auto"/>
        <w:bottom w:val="none" w:sz="0" w:space="0" w:color="auto"/>
        <w:right w:val="none" w:sz="0" w:space="0" w:color="auto"/>
      </w:divBdr>
    </w:div>
    <w:div w:id="130054981">
      <w:bodyDiv w:val="1"/>
      <w:marLeft w:val="0"/>
      <w:marRight w:val="0"/>
      <w:marTop w:val="0"/>
      <w:marBottom w:val="0"/>
      <w:divBdr>
        <w:top w:val="none" w:sz="0" w:space="0" w:color="auto"/>
        <w:left w:val="none" w:sz="0" w:space="0" w:color="auto"/>
        <w:bottom w:val="none" w:sz="0" w:space="0" w:color="auto"/>
        <w:right w:val="none" w:sz="0" w:space="0" w:color="auto"/>
      </w:divBdr>
    </w:div>
    <w:div w:id="136070004">
      <w:bodyDiv w:val="1"/>
      <w:marLeft w:val="0"/>
      <w:marRight w:val="0"/>
      <w:marTop w:val="0"/>
      <w:marBottom w:val="0"/>
      <w:divBdr>
        <w:top w:val="none" w:sz="0" w:space="0" w:color="auto"/>
        <w:left w:val="none" w:sz="0" w:space="0" w:color="auto"/>
        <w:bottom w:val="none" w:sz="0" w:space="0" w:color="auto"/>
        <w:right w:val="none" w:sz="0" w:space="0" w:color="auto"/>
      </w:divBdr>
    </w:div>
    <w:div w:id="163710539">
      <w:bodyDiv w:val="1"/>
      <w:marLeft w:val="0"/>
      <w:marRight w:val="0"/>
      <w:marTop w:val="0"/>
      <w:marBottom w:val="0"/>
      <w:divBdr>
        <w:top w:val="none" w:sz="0" w:space="0" w:color="auto"/>
        <w:left w:val="none" w:sz="0" w:space="0" w:color="auto"/>
        <w:bottom w:val="none" w:sz="0" w:space="0" w:color="auto"/>
        <w:right w:val="none" w:sz="0" w:space="0" w:color="auto"/>
      </w:divBdr>
    </w:div>
    <w:div w:id="181208334">
      <w:bodyDiv w:val="1"/>
      <w:marLeft w:val="0"/>
      <w:marRight w:val="0"/>
      <w:marTop w:val="0"/>
      <w:marBottom w:val="0"/>
      <w:divBdr>
        <w:top w:val="none" w:sz="0" w:space="0" w:color="auto"/>
        <w:left w:val="none" w:sz="0" w:space="0" w:color="auto"/>
        <w:bottom w:val="none" w:sz="0" w:space="0" w:color="auto"/>
        <w:right w:val="none" w:sz="0" w:space="0" w:color="auto"/>
      </w:divBdr>
    </w:div>
    <w:div w:id="181823097">
      <w:bodyDiv w:val="1"/>
      <w:marLeft w:val="0"/>
      <w:marRight w:val="0"/>
      <w:marTop w:val="0"/>
      <w:marBottom w:val="0"/>
      <w:divBdr>
        <w:top w:val="none" w:sz="0" w:space="0" w:color="auto"/>
        <w:left w:val="none" w:sz="0" w:space="0" w:color="auto"/>
        <w:bottom w:val="none" w:sz="0" w:space="0" w:color="auto"/>
        <w:right w:val="none" w:sz="0" w:space="0" w:color="auto"/>
      </w:divBdr>
    </w:div>
    <w:div w:id="193005727">
      <w:bodyDiv w:val="1"/>
      <w:marLeft w:val="0"/>
      <w:marRight w:val="0"/>
      <w:marTop w:val="0"/>
      <w:marBottom w:val="0"/>
      <w:divBdr>
        <w:top w:val="none" w:sz="0" w:space="0" w:color="auto"/>
        <w:left w:val="none" w:sz="0" w:space="0" w:color="auto"/>
        <w:bottom w:val="none" w:sz="0" w:space="0" w:color="auto"/>
        <w:right w:val="none" w:sz="0" w:space="0" w:color="auto"/>
      </w:divBdr>
    </w:div>
    <w:div w:id="198053156">
      <w:bodyDiv w:val="1"/>
      <w:marLeft w:val="0"/>
      <w:marRight w:val="0"/>
      <w:marTop w:val="0"/>
      <w:marBottom w:val="0"/>
      <w:divBdr>
        <w:top w:val="none" w:sz="0" w:space="0" w:color="auto"/>
        <w:left w:val="none" w:sz="0" w:space="0" w:color="auto"/>
        <w:bottom w:val="none" w:sz="0" w:space="0" w:color="auto"/>
        <w:right w:val="none" w:sz="0" w:space="0" w:color="auto"/>
      </w:divBdr>
    </w:div>
    <w:div w:id="200366773">
      <w:bodyDiv w:val="1"/>
      <w:marLeft w:val="0"/>
      <w:marRight w:val="0"/>
      <w:marTop w:val="0"/>
      <w:marBottom w:val="0"/>
      <w:divBdr>
        <w:top w:val="none" w:sz="0" w:space="0" w:color="auto"/>
        <w:left w:val="none" w:sz="0" w:space="0" w:color="auto"/>
        <w:bottom w:val="none" w:sz="0" w:space="0" w:color="auto"/>
        <w:right w:val="none" w:sz="0" w:space="0" w:color="auto"/>
      </w:divBdr>
    </w:div>
    <w:div w:id="201939554">
      <w:bodyDiv w:val="1"/>
      <w:marLeft w:val="0"/>
      <w:marRight w:val="0"/>
      <w:marTop w:val="0"/>
      <w:marBottom w:val="0"/>
      <w:divBdr>
        <w:top w:val="none" w:sz="0" w:space="0" w:color="auto"/>
        <w:left w:val="none" w:sz="0" w:space="0" w:color="auto"/>
        <w:bottom w:val="none" w:sz="0" w:space="0" w:color="auto"/>
        <w:right w:val="none" w:sz="0" w:space="0" w:color="auto"/>
      </w:divBdr>
    </w:div>
    <w:div w:id="202669533">
      <w:bodyDiv w:val="1"/>
      <w:marLeft w:val="0"/>
      <w:marRight w:val="0"/>
      <w:marTop w:val="0"/>
      <w:marBottom w:val="0"/>
      <w:divBdr>
        <w:top w:val="none" w:sz="0" w:space="0" w:color="auto"/>
        <w:left w:val="none" w:sz="0" w:space="0" w:color="auto"/>
        <w:bottom w:val="none" w:sz="0" w:space="0" w:color="auto"/>
        <w:right w:val="none" w:sz="0" w:space="0" w:color="auto"/>
      </w:divBdr>
    </w:div>
    <w:div w:id="204759257">
      <w:bodyDiv w:val="1"/>
      <w:marLeft w:val="0"/>
      <w:marRight w:val="0"/>
      <w:marTop w:val="0"/>
      <w:marBottom w:val="0"/>
      <w:divBdr>
        <w:top w:val="none" w:sz="0" w:space="0" w:color="auto"/>
        <w:left w:val="none" w:sz="0" w:space="0" w:color="auto"/>
        <w:bottom w:val="none" w:sz="0" w:space="0" w:color="auto"/>
        <w:right w:val="none" w:sz="0" w:space="0" w:color="auto"/>
      </w:divBdr>
    </w:div>
    <w:div w:id="225263363">
      <w:bodyDiv w:val="1"/>
      <w:marLeft w:val="0"/>
      <w:marRight w:val="0"/>
      <w:marTop w:val="0"/>
      <w:marBottom w:val="0"/>
      <w:divBdr>
        <w:top w:val="none" w:sz="0" w:space="0" w:color="auto"/>
        <w:left w:val="none" w:sz="0" w:space="0" w:color="auto"/>
        <w:bottom w:val="none" w:sz="0" w:space="0" w:color="auto"/>
        <w:right w:val="none" w:sz="0" w:space="0" w:color="auto"/>
      </w:divBdr>
    </w:div>
    <w:div w:id="241376650">
      <w:bodyDiv w:val="1"/>
      <w:marLeft w:val="0"/>
      <w:marRight w:val="0"/>
      <w:marTop w:val="0"/>
      <w:marBottom w:val="0"/>
      <w:divBdr>
        <w:top w:val="none" w:sz="0" w:space="0" w:color="auto"/>
        <w:left w:val="none" w:sz="0" w:space="0" w:color="auto"/>
        <w:bottom w:val="none" w:sz="0" w:space="0" w:color="auto"/>
        <w:right w:val="none" w:sz="0" w:space="0" w:color="auto"/>
      </w:divBdr>
    </w:div>
    <w:div w:id="258225379">
      <w:bodyDiv w:val="1"/>
      <w:marLeft w:val="0"/>
      <w:marRight w:val="0"/>
      <w:marTop w:val="0"/>
      <w:marBottom w:val="0"/>
      <w:divBdr>
        <w:top w:val="none" w:sz="0" w:space="0" w:color="auto"/>
        <w:left w:val="none" w:sz="0" w:space="0" w:color="auto"/>
        <w:bottom w:val="none" w:sz="0" w:space="0" w:color="auto"/>
        <w:right w:val="none" w:sz="0" w:space="0" w:color="auto"/>
      </w:divBdr>
    </w:div>
    <w:div w:id="263920444">
      <w:bodyDiv w:val="1"/>
      <w:marLeft w:val="0"/>
      <w:marRight w:val="0"/>
      <w:marTop w:val="0"/>
      <w:marBottom w:val="0"/>
      <w:divBdr>
        <w:top w:val="none" w:sz="0" w:space="0" w:color="auto"/>
        <w:left w:val="none" w:sz="0" w:space="0" w:color="auto"/>
        <w:bottom w:val="none" w:sz="0" w:space="0" w:color="auto"/>
        <w:right w:val="none" w:sz="0" w:space="0" w:color="auto"/>
      </w:divBdr>
    </w:div>
    <w:div w:id="264195996">
      <w:bodyDiv w:val="1"/>
      <w:marLeft w:val="0"/>
      <w:marRight w:val="0"/>
      <w:marTop w:val="0"/>
      <w:marBottom w:val="0"/>
      <w:divBdr>
        <w:top w:val="none" w:sz="0" w:space="0" w:color="auto"/>
        <w:left w:val="none" w:sz="0" w:space="0" w:color="auto"/>
        <w:bottom w:val="none" w:sz="0" w:space="0" w:color="auto"/>
        <w:right w:val="none" w:sz="0" w:space="0" w:color="auto"/>
      </w:divBdr>
    </w:div>
    <w:div w:id="268583160">
      <w:bodyDiv w:val="1"/>
      <w:marLeft w:val="0"/>
      <w:marRight w:val="0"/>
      <w:marTop w:val="0"/>
      <w:marBottom w:val="0"/>
      <w:divBdr>
        <w:top w:val="none" w:sz="0" w:space="0" w:color="auto"/>
        <w:left w:val="none" w:sz="0" w:space="0" w:color="auto"/>
        <w:bottom w:val="none" w:sz="0" w:space="0" w:color="auto"/>
        <w:right w:val="none" w:sz="0" w:space="0" w:color="auto"/>
      </w:divBdr>
    </w:div>
    <w:div w:id="291324831">
      <w:bodyDiv w:val="1"/>
      <w:marLeft w:val="0"/>
      <w:marRight w:val="0"/>
      <w:marTop w:val="0"/>
      <w:marBottom w:val="0"/>
      <w:divBdr>
        <w:top w:val="none" w:sz="0" w:space="0" w:color="auto"/>
        <w:left w:val="none" w:sz="0" w:space="0" w:color="auto"/>
        <w:bottom w:val="none" w:sz="0" w:space="0" w:color="auto"/>
        <w:right w:val="none" w:sz="0" w:space="0" w:color="auto"/>
      </w:divBdr>
    </w:div>
    <w:div w:id="297417057">
      <w:bodyDiv w:val="1"/>
      <w:marLeft w:val="0"/>
      <w:marRight w:val="0"/>
      <w:marTop w:val="0"/>
      <w:marBottom w:val="0"/>
      <w:divBdr>
        <w:top w:val="none" w:sz="0" w:space="0" w:color="auto"/>
        <w:left w:val="none" w:sz="0" w:space="0" w:color="auto"/>
        <w:bottom w:val="none" w:sz="0" w:space="0" w:color="auto"/>
        <w:right w:val="none" w:sz="0" w:space="0" w:color="auto"/>
      </w:divBdr>
    </w:div>
    <w:div w:id="301353599">
      <w:bodyDiv w:val="1"/>
      <w:marLeft w:val="0"/>
      <w:marRight w:val="0"/>
      <w:marTop w:val="0"/>
      <w:marBottom w:val="0"/>
      <w:divBdr>
        <w:top w:val="none" w:sz="0" w:space="0" w:color="auto"/>
        <w:left w:val="none" w:sz="0" w:space="0" w:color="auto"/>
        <w:bottom w:val="none" w:sz="0" w:space="0" w:color="auto"/>
        <w:right w:val="none" w:sz="0" w:space="0" w:color="auto"/>
      </w:divBdr>
    </w:div>
    <w:div w:id="303237448">
      <w:bodyDiv w:val="1"/>
      <w:marLeft w:val="0"/>
      <w:marRight w:val="0"/>
      <w:marTop w:val="0"/>
      <w:marBottom w:val="0"/>
      <w:divBdr>
        <w:top w:val="none" w:sz="0" w:space="0" w:color="auto"/>
        <w:left w:val="none" w:sz="0" w:space="0" w:color="auto"/>
        <w:bottom w:val="none" w:sz="0" w:space="0" w:color="auto"/>
        <w:right w:val="none" w:sz="0" w:space="0" w:color="auto"/>
      </w:divBdr>
    </w:div>
    <w:div w:id="319192607">
      <w:bodyDiv w:val="1"/>
      <w:marLeft w:val="0"/>
      <w:marRight w:val="0"/>
      <w:marTop w:val="0"/>
      <w:marBottom w:val="0"/>
      <w:divBdr>
        <w:top w:val="none" w:sz="0" w:space="0" w:color="auto"/>
        <w:left w:val="none" w:sz="0" w:space="0" w:color="auto"/>
        <w:bottom w:val="none" w:sz="0" w:space="0" w:color="auto"/>
        <w:right w:val="none" w:sz="0" w:space="0" w:color="auto"/>
      </w:divBdr>
    </w:div>
    <w:div w:id="326371487">
      <w:bodyDiv w:val="1"/>
      <w:marLeft w:val="0"/>
      <w:marRight w:val="0"/>
      <w:marTop w:val="0"/>
      <w:marBottom w:val="0"/>
      <w:divBdr>
        <w:top w:val="none" w:sz="0" w:space="0" w:color="auto"/>
        <w:left w:val="none" w:sz="0" w:space="0" w:color="auto"/>
        <w:bottom w:val="none" w:sz="0" w:space="0" w:color="auto"/>
        <w:right w:val="none" w:sz="0" w:space="0" w:color="auto"/>
      </w:divBdr>
    </w:div>
    <w:div w:id="339620550">
      <w:bodyDiv w:val="1"/>
      <w:marLeft w:val="0"/>
      <w:marRight w:val="0"/>
      <w:marTop w:val="0"/>
      <w:marBottom w:val="0"/>
      <w:divBdr>
        <w:top w:val="none" w:sz="0" w:space="0" w:color="auto"/>
        <w:left w:val="none" w:sz="0" w:space="0" w:color="auto"/>
        <w:bottom w:val="none" w:sz="0" w:space="0" w:color="auto"/>
        <w:right w:val="none" w:sz="0" w:space="0" w:color="auto"/>
      </w:divBdr>
    </w:div>
    <w:div w:id="344746181">
      <w:bodyDiv w:val="1"/>
      <w:marLeft w:val="0"/>
      <w:marRight w:val="0"/>
      <w:marTop w:val="0"/>
      <w:marBottom w:val="0"/>
      <w:divBdr>
        <w:top w:val="none" w:sz="0" w:space="0" w:color="auto"/>
        <w:left w:val="none" w:sz="0" w:space="0" w:color="auto"/>
        <w:bottom w:val="none" w:sz="0" w:space="0" w:color="auto"/>
        <w:right w:val="none" w:sz="0" w:space="0" w:color="auto"/>
      </w:divBdr>
    </w:div>
    <w:div w:id="362441544">
      <w:bodyDiv w:val="1"/>
      <w:marLeft w:val="0"/>
      <w:marRight w:val="0"/>
      <w:marTop w:val="0"/>
      <w:marBottom w:val="0"/>
      <w:divBdr>
        <w:top w:val="none" w:sz="0" w:space="0" w:color="auto"/>
        <w:left w:val="none" w:sz="0" w:space="0" w:color="auto"/>
        <w:bottom w:val="none" w:sz="0" w:space="0" w:color="auto"/>
        <w:right w:val="none" w:sz="0" w:space="0" w:color="auto"/>
      </w:divBdr>
    </w:div>
    <w:div w:id="381832045">
      <w:bodyDiv w:val="1"/>
      <w:marLeft w:val="0"/>
      <w:marRight w:val="0"/>
      <w:marTop w:val="0"/>
      <w:marBottom w:val="0"/>
      <w:divBdr>
        <w:top w:val="none" w:sz="0" w:space="0" w:color="auto"/>
        <w:left w:val="none" w:sz="0" w:space="0" w:color="auto"/>
        <w:bottom w:val="none" w:sz="0" w:space="0" w:color="auto"/>
        <w:right w:val="none" w:sz="0" w:space="0" w:color="auto"/>
      </w:divBdr>
    </w:div>
    <w:div w:id="393545426">
      <w:bodyDiv w:val="1"/>
      <w:marLeft w:val="0"/>
      <w:marRight w:val="0"/>
      <w:marTop w:val="0"/>
      <w:marBottom w:val="0"/>
      <w:divBdr>
        <w:top w:val="none" w:sz="0" w:space="0" w:color="auto"/>
        <w:left w:val="none" w:sz="0" w:space="0" w:color="auto"/>
        <w:bottom w:val="none" w:sz="0" w:space="0" w:color="auto"/>
        <w:right w:val="none" w:sz="0" w:space="0" w:color="auto"/>
      </w:divBdr>
    </w:div>
    <w:div w:id="403072287">
      <w:bodyDiv w:val="1"/>
      <w:marLeft w:val="0"/>
      <w:marRight w:val="0"/>
      <w:marTop w:val="0"/>
      <w:marBottom w:val="0"/>
      <w:divBdr>
        <w:top w:val="none" w:sz="0" w:space="0" w:color="auto"/>
        <w:left w:val="none" w:sz="0" w:space="0" w:color="auto"/>
        <w:bottom w:val="none" w:sz="0" w:space="0" w:color="auto"/>
        <w:right w:val="none" w:sz="0" w:space="0" w:color="auto"/>
      </w:divBdr>
    </w:div>
    <w:div w:id="404258645">
      <w:bodyDiv w:val="1"/>
      <w:marLeft w:val="0"/>
      <w:marRight w:val="0"/>
      <w:marTop w:val="0"/>
      <w:marBottom w:val="0"/>
      <w:divBdr>
        <w:top w:val="none" w:sz="0" w:space="0" w:color="auto"/>
        <w:left w:val="none" w:sz="0" w:space="0" w:color="auto"/>
        <w:bottom w:val="none" w:sz="0" w:space="0" w:color="auto"/>
        <w:right w:val="none" w:sz="0" w:space="0" w:color="auto"/>
      </w:divBdr>
    </w:div>
    <w:div w:id="405762237">
      <w:bodyDiv w:val="1"/>
      <w:marLeft w:val="0"/>
      <w:marRight w:val="0"/>
      <w:marTop w:val="0"/>
      <w:marBottom w:val="0"/>
      <w:divBdr>
        <w:top w:val="none" w:sz="0" w:space="0" w:color="auto"/>
        <w:left w:val="none" w:sz="0" w:space="0" w:color="auto"/>
        <w:bottom w:val="none" w:sz="0" w:space="0" w:color="auto"/>
        <w:right w:val="none" w:sz="0" w:space="0" w:color="auto"/>
      </w:divBdr>
    </w:div>
    <w:div w:id="410350322">
      <w:bodyDiv w:val="1"/>
      <w:marLeft w:val="0"/>
      <w:marRight w:val="0"/>
      <w:marTop w:val="0"/>
      <w:marBottom w:val="0"/>
      <w:divBdr>
        <w:top w:val="none" w:sz="0" w:space="0" w:color="auto"/>
        <w:left w:val="none" w:sz="0" w:space="0" w:color="auto"/>
        <w:bottom w:val="none" w:sz="0" w:space="0" w:color="auto"/>
        <w:right w:val="none" w:sz="0" w:space="0" w:color="auto"/>
      </w:divBdr>
    </w:div>
    <w:div w:id="423264109">
      <w:bodyDiv w:val="1"/>
      <w:marLeft w:val="0"/>
      <w:marRight w:val="0"/>
      <w:marTop w:val="0"/>
      <w:marBottom w:val="0"/>
      <w:divBdr>
        <w:top w:val="none" w:sz="0" w:space="0" w:color="auto"/>
        <w:left w:val="none" w:sz="0" w:space="0" w:color="auto"/>
        <w:bottom w:val="none" w:sz="0" w:space="0" w:color="auto"/>
        <w:right w:val="none" w:sz="0" w:space="0" w:color="auto"/>
      </w:divBdr>
    </w:div>
    <w:div w:id="428157896">
      <w:bodyDiv w:val="1"/>
      <w:marLeft w:val="0"/>
      <w:marRight w:val="0"/>
      <w:marTop w:val="0"/>
      <w:marBottom w:val="0"/>
      <w:divBdr>
        <w:top w:val="none" w:sz="0" w:space="0" w:color="auto"/>
        <w:left w:val="none" w:sz="0" w:space="0" w:color="auto"/>
        <w:bottom w:val="none" w:sz="0" w:space="0" w:color="auto"/>
        <w:right w:val="none" w:sz="0" w:space="0" w:color="auto"/>
      </w:divBdr>
    </w:div>
    <w:div w:id="442120190">
      <w:bodyDiv w:val="1"/>
      <w:marLeft w:val="0"/>
      <w:marRight w:val="0"/>
      <w:marTop w:val="0"/>
      <w:marBottom w:val="0"/>
      <w:divBdr>
        <w:top w:val="none" w:sz="0" w:space="0" w:color="auto"/>
        <w:left w:val="none" w:sz="0" w:space="0" w:color="auto"/>
        <w:bottom w:val="none" w:sz="0" w:space="0" w:color="auto"/>
        <w:right w:val="none" w:sz="0" w:space="0" w:color="auto"/>
      </w:divBdr>
    </w:div>
    <w:div w:id="442698483">
      <w:bodyDiv w:val="1"/>
      <w:marLeft w:val="0"/>
      <w:marRight w:val="0"/>
      <w:marTop w:val="0"/>
      <w:marBottom w:val="0"/>
      <w:divBdr>
        <w:top w:val="none" w:sz="0" w:space="0" w:color="auto"/>
        <w:left w:val="none" w:sz="0" w:space="0" w:color="auto"/>
        <w:bottom w:val="none" w:sz="0" w:space="0" w:color="auto"/>
        <w:right w:val="none" w:sz="0" w:space="0" w:color="auto"/>
      </w:divBdr>
    </w:div>
    <w:div w:id="456679986">
      <w:bodyDiv w:val="1"/>
      <w:marLeft w:val="0"/>
      <w:marRight w:val="0"/>
      <w:marTop w:val="0"/>
      <w:marBottom w:val="0"/>
      <w:divBdr>
        <w:top w:val="none" w:sz="0" w:space="0" w:color="auto"/>
        <w:left w:val="none" w:sz="0" w:space="0" w:color="auto"/>
        <w:bottom w:val="none" w:sz="0" w:space="0" w:color="auto"/>
        <w:right w:val="none" w:sz="0" w:space="0" w:color="auto"/>
      </w:divBdr>
    </w:div>
    <w:div w:id="498082123">
      <w:bodyDiv w:val="1"/>
      <w:marLeft w:val="0"/>
      <w:marRight w:val="0"/>
      <w:marTop w:val="0"/>
      <w:marBottom w:val="0"/>
      <w:divBdr>
        <w:top w:val="none" w:sz="0" w:space="0" w:color="auto"/>
        <w:left w:val="none" w:sz="0" w:space="0" w:color="auto"/>
        <w:bottom w:val="none" w:sz="0" w:space="0" w:color="auto"/>
        <w:right w:val="none" w:sz="0" w:space="0" w:color="auto"/>
      </w:divBdr>
    </w:div>
    <w:div w:id="506411512">
      <w:bodyDiv w:val="1"/>
      <w:marLeft w:val="0"/>
      <w:marRight w:val="0"/>
      <w:marTop w:val="0"/>
      <w:marBottom w:val="0"/>
      <w:divBdr>
        <w:top w:val="none" w:sz="0" w:space="0" w:color="auto"/>
        <w:left w:val="none" w:sz="0" w:space="0" w:color="auto"/>
        <w:bottom w:val="none" w:sz="0" w:space="0" w:color="auto"/>
        <w:right w:val="none" w:sz="0" w:space="0" w:color="auto"/>
      </w:divBdr>
    </w:div>
    <w:div w:id="509875479">
      <w:bodyDiv w:val="1"/>
      <w:marLeft w:val="0"/>
      <w:marRight w:val="0"/>
      <w:marTop w:val="0"/>
      <w:marBottom w:val="0"/>
      <w:divBdr>
        <w:top w:val="none" w:sz="0" w:space="0" w:color="auto"/>
        <w:left w:val="none" w:sz="0" w:space="0" w:color="auto"/>
        <w:bottom w:val="none" w:sz="0" w:space="0" w:color="auto"/>
        <w:right w:val="none" w:sz="0" w:space="0" w:color="auto"/>
      </w:divBdr>
    </w:div>
    <w:div w:id="510997956">
      <w:bodyDiv w:val="1"/>
      <w:marLeft w:val="0"/>
      <w:marRight w:val="0"/>
      <w:marTop w:val="0"/>
      <w:marBottom w:val="0"/>
      <w:divBdr>
        <w:top w:val="none" w:sz="0" w:space="0" w:color="auto"/>
        <w:left w:val="none" w:sz="0" w:space="0" w:color="auto"/>
        <w:bottom w:val="none" w:sz="0" w:space="0" w:color="auto"/>
        <w:right w:val="none" w:sz="0" w:space="0" w:color="auto"/>
      </w:divBdr>
    </w:div>
    <w:div w:id="518743725">
      <w:bodyDiv w:val="1"/>
      <w:marLeft w:val="0"/>
      <w:marRight w:val="0"/>
      <w:marTop w:val="0"/>
      <w:marBottom w:val="0"/>
      <w:divBdr>
        <w:top w:val="none" w:sz="0" w:space="0" w:color="auto"/>
        <w:left w:val="none" w:sz="0" w:space="0" w:color="auto"/>
        <w:bottom w:val="none" w:sz="0" w:space="0" w:color="auto"/>
        <w:right w:val="none" w:sz="0" w:space="0" w:color="auto"/>
      </w:divBdr>
    </w:div>
    <w:div w:id="520440189">
      <w:bodyDiv w:val="1"/>
      <w:marLeft w:val="0"/>
      <w:marRight w:val="0"/>
      <w:marTop w:val="0"/>
      <w:marBottom w:val="0"/>
      <w:divBdr>
        <w:top w:val="none" w:sz="0" w:space="0" w:color="auto"/>
        <w:left w:val="none" w:sz="0" w:space="0" w:color="auto"/>
        <w:bottom w:val="none" w:sz="0" w:space="0" w:color="auto"/>
        <w:right w:val="none" w:sz="0" w:space="0" w:color="auto"/>
      </w:divBdr>
    </w:div>
    <w:div w:id="527841188">
      <w:bodyDiv w:val="1"/>
      <w:marLeft w:val="0"/>
      <w:marRight w:val="0"/>
      <w:marTop w:val="0"/>
      <w:marBottom w:val="0"/>
      <w:divBdr>
        <w:top w:val="none" w:sz="0" w:space="0" w:color="auto"/>
        <w:left w:val="none" w:sz="0" w:space="0" w:color="auto"/>
        <w:bottom w:val="none" w:sz="0" w:space="0" w:color="auto"/>
        <w:right w:val="none" w:sz="0" w:space="0" w:color="auto"/>
      </w:divBdr>
    </w:div>
    <w:div w:id="532156572">
      <w:bodyDiv w:val="1"/>
      <w:marLeft w:val="0"/>
      <w:marRight w:val="0"/>
      <w:marTop w:val="0"/>
      <w:marBottom w:val="0"/>
      <w:divBdr>
        <w:top w:val="none" w:sz="0" w:space="0" w:color="auto"/>
        <w:left w:val="none" w:sz="0" w:space="0" w:color="auto"/>
        <w:bottom w:val="none" w:sz="0" w:space="0" w:color="auto"/>
        <w:right w:val="none" w:sz="0" w:space="0" w:color="auto"/>
      </w:divBdr>
    </w:div>
    <w:div w:id="541673957">
      <w:bodyDiv w:val="1"/>
      <w:marLeft w:val="0"/>
      <w:marRight w:val="0"/>
      <w:marTop w:val="0"/>
      <w:marBottom w:val="0"/>
      <w:divBdr>
        <w:top w:val="none" w:sz="0" w:space="0" w:color="auto"/>
        <w:left w:val="none" w:sz="0" w:space="0" w:color="auto"/>
        <w:bottom w:val="none" w:sz="0" w:space="0" w:color="auto"/>
        <w:right w:val="none" w:sz="0" w:space="0" w:color="auto"/>
      </w:divBdr>
    </w:div>
    <w:div w:id="549728619">
      <w:bodyDiv w:val="1"/>
      <w:marLeft w:val="0"/>
      <w:marRight w:val="0"/>
      <w:marTop w:val="0"/>
      <w:marBottom w:val="0"/>
      <w:divBdr>
        <w:top w:val="none" w:sz="0" w:space="0" w:color="auto"/>
        <w:left w:val="none" w:sz="0" w:space="0" w:color="auto"/>
        <w:bottom w:val="none" w:sz="0" w:space="0" w:color="auto"/>
        <w:right w:val="none" w:sz="0" w:space="0" w:color="auto"/>
      </w:divBdr>
    </w:div>
    <w:div w:id="549733874">
      <w:bodyDiv w:val="1"/>
      <w:marLeft w:val="0"/>
      <w:marRight w:val="0"/>
      <w:marTop w:val="0"/>
      <w:marBottom w:val="0"/>
      <w:divBdr>
        <w:top w:val="none" w:sz="0" w:space="0" w:color="auto"/>
        <w:left w:val="none" w:sz="0" w:space="0" w:color="auto"/>
        <w:bottom w:val="none" w:sz="0" w:space="0" w:color="auto"/>
        <w:right w:val="none" w:sz="0" w:space="0" w:color="auto"/>
      </w:divBdr>
    </w:div>
    <w:div w:id="563100705">
      <w:bodyDiv w:val="1"/>
      <w:marLeft w:val="0"/>
      <w:marRight w:val="0"/>
      <w:marTop w:val="0"/>
      <w:marBottom w:val="0"/>
      <w:divBdr>
        <w:top w:val="none" w:sz="0" w:space="0" w:color="auto"/>
        <w:left w:val="none" w:sz="0" w:space="0" w:color="auto"/>
        <w:bottom w:val="none" w:sz="0" w:space="0" w:color="auto"/>
        <w:right w:val="none" w:sz="0" w:space="0" w:color="auto"/>
      </w:divBdr>
    </w:div>
    <w:div w:id="592591196">
      <w:bodyDiv w:val="1"/>
      <w:marLeft w:val="0"/>
      <w:marRight w:val="0"/>
      <w:marTop w:val="0"/>
      <w:marBottom w:val="0"/>
      <w:divBdr>
        <w:top w:val="none" w:sz="0" w:space="0" w:color="auto"/>
        <w:left w:val="none" w:sz="0" w:space="0" w:color="auto"/>
        <w:bottom w:val="none" w:sz="0" w:space="0" w:color="auto"/>
        <w:right w:val="none" w:sz="0" w:space="0" w:color="auto"/>
      </w:divBdr>
    </w:div>
    <w:div w:id="619150035">
      <w:bodyDiv w:val="1"/>
      <w:marLeft w:val="0"/>
      <w:marRight w:val="0"/>
      <w:marTop w:val="0"/>
      <w:marBottom w:val="0"/>
      <w:divBdr>
        <w:top w:val="none" w:sz="0" w:space="0" w:color="auto"/>
        <w:left w:val="none" w:sz="0" w:space="0" w:color="auto"/>
        <w:bottom w:val="none" w:sz="0" w:space="0" w:color="auto"/>
        <w:right w:val="none" w:sz="0" w:space="0" w:color="auto"/>
      </w:divBdr>
    </w:div>
    <w:div w:id="629867383">
      <w:bodyDiv w:val="1"/>
      <w:marLeft w:val="0"/>
      <w:marRight w:val="0"/>
      <w:marTop w:val="0"/>
      <w:marBottom w:val="0"/>
      <w:divBdr>
        <w:top w:val="none" w:sz="0" w:space="0" w:color="auto"/>
        <w:left w:val="none" w:sz="0" w:space="0" w:color="auto"/>
        <w:bottom w:val="none" w:sz="0" w:space="0" w:color="auto"/>
        <w:right w:val="none" w:sz="0" w:space="0" w:color="auto"/>
      </w:divBdr>
    </w:div>
    <w:div w:id="659427203">
      <w:bodyDiv w:val="1"/>
      <w:marLeft w:val="0"/>
      <w:marRight w:val="0"/>
      <w:marTop w:val="0"/>
      <w:marBottom w:val="0"/>
      <w:divBdr>
        <w:top w:val="none" w:sz="0" w:space="0" w:color="auto"/>
        <w:left w:val="none" w:sz="0" w:space="0" w:color="auto"/>
        <w:bottom w:val="none" w:sz="0" w:space="0" w:color="auto"/>
        <w:right w:val="none" w:sz="0" w:space="0" w:color="auto"/>
      </w:divBdr>
    </w:div>
    <w:div w:id="698050178">
      <w:bodyDiv w:val="1"/>
      <w:marLeft w:val="0"/>
      <w:marRight w:val="0"/>
      <w:marTop w:val="0"/>
      <w:marBottom w:val="0"/>
      <w:divBdr>
        <w:top w:val="none" w:sz="0" w:space="0" w:color="auto"/>
        <w:left w:val="none" w:sz="0" w:space="0" w:color="auto"/>
        <w:bottom w:val="none" w:sz="0" w:space="0" w:color="auto"/>
        <w:right w:val="none" w:sz="0" w:space="0" w:color="auto"/>
      </w:divBdr>
    </w:div>
    <w:div w:id="708145930">
      <w:bodyDiv w:val="1"/>
      <w:marLeft w:val="0"/>
      <w:marRight w:val="0"/>
      <w:marTop w:val="0"/>
      <w:marBottom w:val="0"/>
      <w:divBdr>
        <w:top w:val="none" w:sz="0" w:space="0" w:color="auto"/>
        <w:left w:val="none" w:sz="0" w:space="0" w:color="auto"/>
        <w:bottom w:val="none" w:sz="0" w:space="0" w:color="auto"/>
        <w:right w:val="none" w:sz="0" w:space="0" w:color="auto"/>
      </w:divBdr>
    </w:div>
    <w:div w:id="716854456">
      <w:bodyDiv w:val="1"/>
      <w:marLeft w:val="0"/>
      <w:marRight w:val="0"/>
      <w:marTop w:val="0"/>
      <w:marBottom w:val="0"/>
      <w:divBdr>
        <w:top w:val="none" w:sz="0" w:space="0" w:color="auto"/>
        <w:left w:val="none" w:sz="0" w:space="0" w:color="auto"/>
        <w:bottom w:val="none" w:sz="0" w:space="0" w:color="auto"/>
        <w:right w:val="none" w:sz="0" w:space="0" w:color="auto"/>
      </w:divBdr>
    </w:div>
    <w:div w:id="721055287">
      <w:bodyDiv w:val="1"/>
      <w:marLeft w:val="0"/>
      <w:marRight w:val="0"/>
      <w:marTop w:val="0"/>
      <w:marBottom w:val="0"/>
      <w:divBdr>
        <w:top w:val="none" w:sz="0" w:space="0" w:color="auto"/>
        <w:left w:val="none" w:sz="0" w:space="0" w:color="auto"/>
        <w:bottom w:val="none" w:sz="0" w:space="0" w:color="auto"/>
        <w:right w:val="none" w:sz="0" w:space="0" w:color="auto"/>
      </w:divBdr>
    </w:div>
    <w:div w:id="722026625">
      <w:bodyDiv w:val="1"/>
      <w:marLeft w:val="0"/>
      <w:marRight w:val="0"/>
      <w:marTop w:val="0"/>
      <w:marBottom w:val="0"/>
      <w:divBdr>
        <w:top w:val="none" w:sz="0" w:space="0" w:color="auto"/>
        <w:left w:val="none" w:sz="0" w:space="0" w:color="auto"/>
        <w:bottom w:val="none" w:sz="0" w:space="0" w:color="auto"/>
        <w:right w:val="none" w:sz="0" w:space="0" w:color="auto"/>
      </w:divBdr>
    </w:div>
    <w:div w:id="732658901">
      <w:bodyDiv w:val="1"/>
      <w:marLeft w:val="0"/>
      <w:marRight w:val="0"/>
      <w:marTop w:val="0"/>
      <w:marBottom w:val="0"/>
      <w:divBdr>
        <w:top w:val="none" w:sz="0" w:space="0" w:color="auto"/>
        <w:left w:val="none" w:sz="0" w:space="0" w:color="auto"/>
        <w:bottom w:val="none" w:sz="0" w:space="0" w:color="auto"/>
        <w:right w:val="none" w:sz="0" w:space="0" w:color="auto"/>
      </w:divBdr>
    </w:div>
    <w:div w:id="746418171">
      <w:bodyDiv w:val="1"/>
      <w:marLeft w:val="0"/>
      <w:marRight w:val="0"/>
      <w:marTop w:val="0"/>
      <w:marBottom w:val="0"/>
      <w:divBdr>
        <w:top w:val="none" w:sz="0" w:space="0" w:color="auto"/>
        <w:left w:val="none" w:sz="0" w:space="0" w:color="auto"/>
        <w:bottom w:val="none" w:sz="0" w:space="0" w:color="auto"/>
        <w:right w:val="none" w:sz="0" w:space="0" w:color="auto"/>
      </w:divBdr>
    </w:div>
    <w:div w:id="763300395">
      <w:bodyDiv w:val="1"/>
      <w:marLeft w:val="0"/>
      <w:marRight w:val="0"/>
      <w:marTop w:val="0"/>
      <w:marBottom w:val="0"/>
      <w:divBdr>
        <w:top w:val="none" w:sz="0" w:space="0" w:color="auto"/>
        <w:left w:val="none" w:sz="0" w:space="0" w:color="auto"/>
        <w:bottom w:val="none" w:sz="0" w:space="0" w:color="auto"/>
        <w:right w:val="none" w:sz="0" w:space="0" w:color="auto"/>
      </w:divBdr>
    </w:div>
    <w:div w:id="765075725">
      <w:bodyDiv w:val="1"/>
      <w:marLeft w:val="0"/>
      <w:marRight w:val="0"/>
      <w:marTop w:val="0"/>
      <w:marBottom w:val="0"/>
      <w:divBdr>
        <w:top w:val="none" w:sz="0" w:space="0" w:color="auto"/>
        <w:left w:val="none" w:sz="0" w:space="0" w:color="auto"/>
        <w:bottom w:val="none" w:sz="0" w:space="0" w:color="auto"/>
        <w:right w:val="none" w:sz="0" w:space="0" w:color="auto"/>
      </w:divBdr>
    </w:div>
    <w:div w:id="779952377">
      <w:bodyDiv w:val="1"/>
      <w:marLeft w:val="0"/>
      <w:marRight w:val="0"/>
      <w:marTop w:val="0"/>
      <w:marBottom w:val="0"/>
      <w:divBdr>
        <w:top w:val="none" w:sz="0" w:space="0" w:color="auto"/>
        <w:left w:val="none" w:sz="0" w:space="0" w:color="auto"/>
        <w:bottom w:val="none" w:sz="0" w:space="0" w:color="auto"/>
        <w:right w:val="none" w:sz="0" w:space="0" w:color="auto"/>
      </w:divBdr>
    </w:div>
    <w:div w:id="785973824">
      <w:bodyDiv w:val="1"/>
      <w:marLeft w:val="0"/>
      <w:marRight w:val="0"/>
      <w:marTop w:val="0"/>
      <w:marBottom w:val="0"/>
      <w:divBdr>
        <w:top w:val="none" w:sz="0" w:space="0" w:color="auto"/>
        <w:left w:val="none" w:sz="0" w:space="0" w:color="auto"/>
        <w:bottom w:val="none" w:sz="0" w:space="0" w:color="auto"/>
        <w:right w:val="none" w:sz="0" w:space="0" w:color="auto"/>
      </w:divBdr>
    </w:div>
    <w:div w:id="803886870">
      <w:bodyDiv w:val="1"/>
      <w:marLeft w:val="0"/>
      <w:marRight w:val="0"/>
      <w:marTop w:val="0"/>
      <w:marBottom w:val="0"/>
      <w:divBdr>
        <w:top w:val="none" w:sz="0" w:space="0" w:color="auto"/>
        <w:left w:val="none" w:sz="0" w:space="0" w:color="auto"/>
        <w:bottom w:val="none" w:sz="0" w:space="0" w:color="auto"/>
        <w:right w:val="none" w:sz="0" w:space="0" w:color="auto"/>
      </w:divBdr>
    </w:div>
    <w:div w:id="803890478">
      <w:bodyDiv w:val="1"/>
      <w:marLeft w:val="0"/>
      <w:marRight w:val="0"/>
      <w:marTop w:val="0"/>
      <w:marBottom w:val="0"/>
      <w:divBdr>
        <w:top w:val="none" w:sz="0" w:space="0" w:color="auto"/>
        <w:left w:val="none" w:sz="0" w:space="0" w:color="auto"/>
        <w:bottom w:val="none" w:sz="0" w:space="0" w:color="auto"/>
        <w:right w:val="none" w:sz="0" w:space="0" w:color="auto"/>
      </w:divBdr>
    </w:div>
    <w:div w:id="817458539">
      <w:bodyDiv w:val="1"/>
      <w:marLeft w:val="0"/>
      <w:marRight w:val="0"/>
      <w:marTop w:val="0"/>
      <w:marBottom w:val="0"/>
      <w:divBdr>
        <w:top w:val="none" w:sz="0" w:space="0" w:color="auto"/>
        <w:left w:val="none" w:sz="0" w:space="0" w:color="auto"/>
        <w:bottom w:val="none" w:sz="0" w:space="0" w:color="auto"/>
        <w:right w:val="none" w:sz="0" w:space="0" w:color="auto"/>
      </w:divBdr>
    </w:div>
    <w:div w:id="820078001">
      <w:bodyDiv w:val="1"/>
      <w:marLeft w:val="0"/>
      <w:marRight w:val="0"/>
      <w:marTop w:val="0"/>
      <w:marBottom w:val="0"/>
      <w:divBdr>
        <w:top w:val="none" w:sz="0" w:space="0" w:color="auto"/>
        <w:left w:val="none" w:sz="0" w:space="0" w:color="auto"/>
        <w:bottom w:val="none" w:sz="0" w:space="0" w:color="auto"/>
        <w:right w:val="none" w:sz="0" w:space="0" w:color="auto"/>
      </w:divBdr>
    </w:div>
    <w:div w:id="844246426">
      <w:bodyDiv w:val="1"/>
      <w:marLeft w:val="0"/>
      <w:marRight w:val="0"/>
      <w:marTop w:val="0"/>
      <w:marBottom w:val="0"/>
      <w:divBdr>
        <w:top w:val="none" w:sz="0" w:space="0" w:color="auto"/>
        <w:left w:val="none" w:sz="0" w:space="0" w:color="auto"/>
        <w:bottom w:val="none" w:sz="0" w:space="0" w:color="auto"/>
        <w:right w:val="none" w:sz="0" w:space="0" w:color="auto"/>
      </w:divBdr>
    </w:div>
    <w:div w:id="869729880">
      <w:bodyDiv w:val="1"/>
      <w:marLeft w:val="0"/>
      <w:marRight w:val="0"/>
      <w:marTop w:val="0"/>
      <w:marBottom w:val="0"/>
      <w:divBdr>
        <w:top w:val="none" w:sz="0" w:space="0" w:color="auto"/>
        <w:left w:val="none" w:sz="0" w:space="0" w:color="auto"/>
        <w:bottom w:val="none" w:sz="0" w:space="0" w:color="auto"/>
        <w:right w:val="none" w:sz="0" w:space="0" w:color="auto"/>
      </w:divBdr>
    </w:div>
    <w:div w:id="890076537">
      <w:bodyDiv w:val="1"/>
      <w:marLeft w:val="0"/>
      <w:marRight w:val="0"/>
      <w:marTop w:val="0"/>
      <w:marBottom w:val="0"/>
      <w:divBdr>
        <w:top w:val="none" w:sz="0" w:space="0" w:color="auto"/>
        <w:left w:val="none" w:sz="0" w:space="0" w:color="auto"/>
        <w:bottom w:val="none" w:sz="0" w:space="0" w:color="auto"/>
        <w:right w:val="none" w:sz="0" w:space="0" w:color="auto"/>
      </w:divBdr>
    </w:div>
    <w:div w:id="895968607">
      <w:bodyDiv w:val="1"/>
      <w:marLeft w:val="0"/>
      <w:marRight w:val="0"/>
      <w:marTop w:val="0"/>
      <w:marBottom w:val="0"/>
      <w:divBdr>
        <w:top w:val="none" w:sz="0" w:space="0" w:color="auto"/>
        <w:left w:val="none" w:sz="0" w:space="0" w:color="auto"/>
        <w:bottom w:val="none" w:sz="0" w:space="0" w:color="auto"/>
        <w:right w:val="none" w:sz="0" w:space="0" w:color="auto"/>
      </w:divBdr>
    </w:div>
    <w:div w:id="900334749">
      <w:bodyDiv w:val="1"/>
      <w:marLeft w:val="0"/>
      <w:marRight w:val="0"/>
      <w:marTop w:val="0"/>
      <w:marBottom w:val="0"/>
      <w:divBdr>
        <w:top w:val="none" w:sz="0" w:space="0" w:color="auto"/>
        <w:left w:val="none" w:sz="0" w:space="0" w:color="auto"/>
        <w:bottom w:val="none" w:sz="0" w:space="0" w:color="auto"/>
        <w:right w:val="none" w:sz="0" w:space="0" w:color="auto"/>
      </w:divBdr>
    </w:div>
    <w:div w:id="905451123">
      <w:bodyDiv w:val="1"/>
      <w:marLeft w:val="0"/>
      <w:marRight w:val="0"/>
      <w:marTop w:val="0"/>
      <w:marBottom w:val="0"/>
      <w:divBdr>
        <w:top w:val="none" w:sz="0" w:space="0" w:color="auto"/>
        <w:left w:val="none" w:sz="0" w:space="0" w:color="auto"/>
        <w:bottom w:val="none" w:sz="0" w:space="0" w:color="auto"/>
        <w:right w:val="none" w:sz="0" w:space="0" w:color="auto"/>
      </w:divBdr>
    </w:div>
    <w:div w:id="909386422">
      <w:bodyDiv w:val="1"/>
      <w:marLeft w:val="0"/>
      <w:marRight w:val="0"/>
      <w:marTop w:val="0"/>
      <w:marBottom w:val="0"/>
      <w:divBdr>
        <w:top w:val="none" w:sz="0" w:space="0" w:color="auto"/>
        <w:left w:val="none" w:sz="0" w:space="0" w:color="auto"/>
        <w:bottom w:val="none" w:sz="0" w:space="0" w:color="auto"/>
        <w:right w:val="none" w:sz="0" w:space="0" w:color="auto"/>
      </w:divBdr>
    </w:div>
    <w:div w:id="924455723">
      <w:bodyDiv w:val="1"/>
      <w:marLeft w:val="0"/>
      <w:marRight w:val="0"/>
      <w:marTop w:val="0"/>
      <w:marBottom w:val="0"/>
      <w:divBdr>
        <w:top w:val="none" w:sz="0" w:space="0" w:color="auto"/>
        <w:left w:val="none" w:sz="0" w:space="0" w:color="auto"/>
        <w:bottom w:val="none" w:sz="0" w:space="0" w:color="auto"/>
        <w:right w:val="none" w:sz="0" w:space="0" w:color="auto"/>
      </w:divBdr>
    </w:div>
    <w:div w:id="944464794">
      <w:bodyDiv w:val="1"/>
      <w:marLeft w:val="0"/>
      <w:marRight w:val="0"/>
      <w:marTop w:val="0"/>
      <w:marBottom w:val="0"/>
      <w:divBdr>
        <w:top w:val="none" w:sz="0" w:space="0" w:color="auto"/>
        <w:left w:val="none" w:sz="0" w:space="0" w:color="auto"/>
        <w:bottom w:val="none" w:sz="0" w:space="0" w:color="auto"/>
        <w:right w:val="none" w:sz="0" w:space="0" w:color="auto"/>
      </w:divBdr>
    </w:div>
    <w:div w:id="957371223">
      <w:bodyDiv w:val="1"/>
      <w:marLeft w:val="0"/>
      <w:marRight w:val="0"/>
      <w:marTop w:val="0"/>
      <w:marBottom w:val="0"/>
      <w:divBdr>
        <w:top w:val="none" w:sz="0" w:space="0" w:color="auto"/>
        <w:left w:val="none" w:sz="0" w:space="0" w:color="auto"/>
        <w:bottom w:val="none" w:sz="0" w:space="0" w:color="auto"/>
        <w:right w:val="none" w:sz="0" w:space="0" w:color="auto"/>
      </w:divBdr>
    </w:div>
    <w:div w:id="962882284">
      <w:bodyDiv w:val="1"/>
      <w:marLeft w:val="0"/>
      <w:marRight w:val="0"/>
      <w:marTop w:val="0"/>
      <w:marBottom w:val="0"/>
      <w:divBdr>
        <w:top w:val="none" w:sz="0" w:space="0" w:color="auto"/>
        <w:left w:val="none" w:sz="0" w:space="0" w:color="auto"/>
        <w:bottom w:val="none" w:sz="0" w:space="0" w:color="auto"/>
        <w:right w:val="none" w:sz="0" w:space="0" w:color="auto"/>
      </w:divBdr>
    </w:div>
    <w:div w:id="967392973">
      <w:bodyDiv w:val="1"/>
      <w:marLeft w:val="0"/>
      <w:marRight w:val="0"/>
      <w:marTop w:val="0"/>
      <w:marBottom w:val="0"/>
      <w:divBdr>
        <w:top w:val="none" w:sz="0" w:space="0" w:color="auto"/>
        <w:left w:val="none" w:sz="0" w:space="0" w:color="auto"/>
        <w:bottom w:val="none" w:sz="0" w:space="0" w:color="auto"/>
        <w:right w:val="none" w:sz="0" w:space="0" w:color="auto"/>
      </w:divBdr>
    </w:div>
    <w:div w:id="968894298">
      <w:bodyDiv w:val="1"/>
      <w:marLeft w:val="0"/>
      <w:marRight w:val="0"/>
      <w:marTop w:val="0"/>
      <w:marBottom w:val="0"/>
      <w:divBdr>
        <w:top w:val="none" w:sz="0" w:space="0" w:color="auto"/>
        <w:left w:val="none" w:sz="0" w:space="0" w:color="auto"/>
        <w:bottom w:val="none" w:sz="0" w:space="0" w:color="auto"/>
        <w:right w:val="none" w:sz="0" w:space="0" w:color="auto"/>
      </w:divBdr>
    </w:div>
    <w:div w:id="979846398">
      <w:bodyDiv w:val="1"/>
      <w:marLeft w:val="0"/>
      <w:marRight w:val="0"/>
      <w:marTop w:val="0"/>
      <w:marBottom w:val="0"/>
      <w:divBdr>
        <w:top w:val="none" w:sz="0" w:space="0" w:color="auto"/>
        <w:left w:val="none" w:sz="0" w:space="0" w:color="auto"/>
        <w:bottom w:val="none" w:sz="0" w:space="0" w:color="auto"/>
        <w:right w:val="none" w:sz="0" w:space="0" w:color="auto"/>
      </w:divBdr>
    </w:div>
    <w:div w:id="997609159">
      <w:bodyDiv w:val="1"/>
      <w:marLeft w:val="0"/>
      <w:marRight w:val="0"/>
      <w:marTop w:val="0"/>
      <w:marBottom w:val="0"/>
      <w:divBdr>
        <w:top w:val="none" w:sz="0" w:space="0" w:color="auto"/>
        <w:left w:val="none" w:sz="0" w:space="0" w:color="auto"/>
        <w:bottom w:val="none" w:sz="0" w:space="0" w:color="auto"/>
        <w:right w:val="none" w:sz="0" w:space="0" w:color="auto"/>
      </w:divBdr>
    </w:div>
    <w:div w:id="1004161459">
      <w:bodyDiv w:val="1"/>
      <w:marLeft w:val="0"/>
      <w:marRight w:val="0"/>
      <w:marTop w:val="0"/>
      <w:marBottom w:val="0"/>
      <w:divBdr>
        <w:top w:val="none" w:sz="0" w:space="0" w:color="auto"/>
        <w:left w:val="none" w:sz="0" w:space="0" w:color="auto"/>
        <w:bottom w:val="none" w:sz="0" w:space="0" w:color="auto"/>
        <w:right w:val="none" w:sz="0" w:space="0" w:color="auto"/>
      </w:divBdr>
    </w:div>
    <w:div w:id="1016881410">
      <w:bodyDiv w:val="1"/>
      <w:marLeft w:val="0"/>
      <w:marRight w:val="0"/>
      <w:marTop w:val="0"/>
      <w:marBottom w:val="0"/>
      <w:divBdr>
        <w:top w:val="none" w:sz="0" w:space="0" w:color="auto"/>
        <w:left w:val="none" w:sz="0" w:space="0" w:color="auto"/>
        <w:bottom w:val="none" w:sz="0" w:space="0" w:color="auto"/>
        <w:right w:val="none" w:sz="0" w:space="0" w:color="auto"/>
      </w:divBdr>
    </w:div>
    <w:div w:id="1024020161">
      <w:bodyDiv w:val="1"/>
      <w:marLeft w:val="0"/>
      <w:marRight w:val="0"/>
      <w:marTop w:val="0"/>
      <w:marBottom w:val="0"/>
      <w:divBdr>
        <w:top w:val="none" w:sz="0" w:space="0" w:color="auto"/>
        <w:left w:val="none" w:sz="0" w:space="0" w:color="auto"/>
        <w:bottom w:val="none" w:sz="0" w:space="0" w:color="auto"/>
        <w:right w:val="none" w:sz="0" w:space="0" w:color="auto"/>
      </w:divBdr>
    </w:div>
    <w:div w:id="1036656297">
      <w:bodyDiv w:val="1"/>
      <w:marLeft w:val="0"/>
      <w:marRight w:val="0"/>
      <w:marTop w:val="0"/>
      <w:marBottom w:val="0"/>
      <w:divBdr>
        <w:top w:val="none" w:sz="0" w:space="0" w:color="auto"/>
        <w:left w:val="none" w:sz="0" w:space="0" w:color="auto"/>
        <w:bottom w:val="none" w:sz="0" w:space="0" w:color="auto"/>
        <w:right w:val="none" w:sz="0" w:space="0" w:color="auto"/>
      </w:divBdr>
    </w:div>
    <w:div w:id="1039354186">
      <w:bodyDiv w:val="1"/>
      <w:marLeft w:val="0"/>
      <w:marRight w:val="0"/>
      <w:marTop w:val="0"/>
      <w:marBottom w:val="0"/>
      <w:divBdr>
        <w:top w:val="none" w:sz="0" w:space="0" w:color="auto"/>
        <w:left w:val="none" w:sz="0" w:space="0" w:color="auto"/>
        <w:bottom w:val="none" w:sz="0" w:space="0" w:color="auto"/>
        <w:right w:val="none" w:sz="0" w:space="0" w:color="auto"/>
      </w:divBdr>
    </w:div>
    <w:div w:id="1047950021">
      <w:bodyDiv w:val="1"/>
      <w:marLeft w:val="0"/>
      <w:marRight w:val="0"/>
      <w:marTop w:val="0"/>
      <w:marBottom w:val="0"/>
      <w:divBdr>
        <w:top w:val="none" w:sz="0" w:space="0" w:color="auto"/>
        <w:left w:val="none" w:sz="0" w:space="0" w:color="auto"/>
        <w:bottom w:val="none" w:sz="0" w:space="0" w:color="auto"/>
        <w:right w:val="none" w:sz="0" w:space="0" w:color="auto"/>
      </w:divBdr>
    </w:div>
    <w:div w:id="1048264922">
      <w:bodyDiv w:val="1"/>
      <w:marLeft w:val="0"/>
      <w:marRight w:val="0"/>
      <w:marTop w:val="0"/>
      <w:marBottom w:val="0"/>
      <w:divBdr>
        <w:top w:val="none" w:sz="0" w:space="0" w:color="auto"/>
        <w:left w:val="none" w:sz="0" w:space="0" w:color="auto"/>
        <w:bottom w:val="none" w:sz="0" w:space="0" w:color="auto"/>
        <w:right w:val="none" w:sz="0" w:space="0" w:color="auto"/>
      </w:divBdr>
    </w:div>
    <w:div w:id="1049496077">
      <w:bodyDiv w:val="1"/>
      <w:marLeft w:val="0"/>
      <w:marRight w:val="0"/>
      <w:marTop w:val="0"/>
      <w:marBottom w:val="0"/>
      <w:divBdr>
        <w:top w:val="none" w:sz="0" w:space="0" w:color="auto"/>
        <w:left w:val="none" w:sz="0" w:space="0" w:color="auto"/>
        <w:bottom w:val="none" w:sz="0" w:space="0" w:color="auto"/>
        <w:right w:val="none" w:sz="0" w:space="0" w:color="auto"/>
      </w:divBdr>
    </w:div>
    <w:div w:id="1052384664">
      <w:bodyDiv w:val="1"/>
      <w:marLeft w:val="0"/>
      <w:marRight w:val="0"/>
      <w:marTop w:val="0"/>
      <w:marBottom w:val="0"/>
      <w:divBdr>
        <w:top w:val="none" w:sz="0" w:space="0" w:color="auto"/>
        <w:left w:val="none" w:sz="0" w:space="0" w:color="auto"/>
        <w:bottom w:val="none" w:sz="0" w:space="0" w:color="auto"/>
        <w:right w:val="none" w:sz="0" w:space="0" w:color="auto"/>
      </w:divBdr>
    </w:div>
    <w:div w:id="1060788888">
      <w:bodyDiv w:val="1"/>
      <w:marLeft w:val="0"/>
      <w:marRight w:val="0"/>
      <w:marTop w:val="0"/>
      <w:marBottom w:val="0"/>
      <w:divBdr>
        <w:top w:val="none" w:sz="0" w:space="0" w:color="auto"/>
        <w:left w:val="none" w:sz="0" w:space="0" w:color="auto"/>
        <w:bottom w:val="none" w:sz="0" w:space="0" w:color="auto"/>
        <w:right w:val="none" w:sz="0" w:space="0" w:color="auto"/>
      </w:divBdr>
    </w:div>
    <w:div w:id="1061177384">
      <w:bodyDiv w:val="1"/>
      <w:marLeft w:val="0"/>
      <w:marRight w:val="0"/>
      <w:marTop w:val="0"/>
      <w:marBottom w:val="0"/>
      <w:divBdr>
        <w:top w:val="none" w:sz="0" w:space="0" w:color="auto"/>
        <w:left w:val="none" w:sz="0" w:space="0" w:color="auto"/>
        <w:bottom w:val="none" w:sz="0" w:space="0" w:color="auto"/>
        <w:right w:val="none" w:sz="0" w:space="0" w:color="auto"/>
      </w:divBdr>
    </w:div>
    <w:div w:id="1061901139">
      <w:bodyDiv w:val="1"/>
      <w:marLeft w:val="0"/>
      <w:marRight w:val="0"/>
      <w:marTop w:val="0"/>
      <w:marBottom w:val="0"/>
      <w:divBdr>
        <w:top w:val="none" w:sz="0" w:space="0" w:color="auto"/>
        <w:left w:val="none" w:sz="0" w:space="0" w:color="auto"/>
        <w:bottom w:val="none" w:sz="0" w:space="0" w:color="auto"/>
        <w:right w:val="none" w:sz="0" w:space="0" w:color="auto"/>
      </w:divBdr>
    </w:div>
    <w:div w:id="1078095719">
      <w:bodyDiv w:val="1"/>
      <w:marLeft w:val="0"/>
      <w:marRight w:val="0"/>
      <w:marTop w:val="0"/>
      <w:marBottom w:val="0"/>
      <w:divBdr>
        <w:top w:val="none" w:sz="0" w:space="0" w:color="auto"/>
        <w:left w:val="none" w:sz="0" w:space="0" w:color="auto"/>
        <w:bottom w:val="none" w:sz="0" w:space="0" w:color="auto"/>
        <w:right w:val="none" w:sz="0" w:space="0" w:color="auto"/>
      </w:divBdr>
    </w:div>
    <w:div w:id="1082138833">
      <w:bodyDiv w:val="1"/>
      <w:marLeft w:val="0"/>
      <w:marRight w:val="0"/>
      <w:marTop w:val="0"/>
      <w:marBottom w:val="0"/>
      <w:divBdr>
        <w:top w:val="none" w:sz="0" w:space="0" w:color="auto"/>
        <w:left w:val="none" w:sz="0" w:space="0" w:color="auto"/>
        <w:bottom w:val="none" w:sz="0" w:space="0" w:color="auto"/>
        <w:right w:val="none" w:sz="0" w:space="0" w:color="auto"/>
      </w:divBdr>
    </w:div>
    <w:div w:id="1091392528">
      <w:bodyDiv w:val="1"/>
      <w:marLeft w:val="0"/>
      <w:marRight w:val="0"/>
      <w:marTop w:val="0"/>
      <w:marBottom w:val="0"/>
      <w:divBdr>
        <w:top w:val="none" w:sz="0" w:space="0" w:color="auto"/>
        <w:left w:val="none" w:sz="0" w:space="0" w:color="auto"/>
        <w:bottom w:val="none" w:sz="0" w:space="0" w:color="auto"/>
        <w:right w:val="none" w:sz="0" w:space="0" w:color="auto"/>
      </w:divBdr>
    </w:div>
    <w:div w:id="1119571150">
      <w:bodyDiv w:val="1"/>
      <w:marLeft w:val="0"/>
      <w:marRight w:val="0"/>
      <w:marTop w:val="0"/>
      <w:marBottom w:val="0"/>
      <w:divBdr>
        <w:top w:val="none" w:sz="0" w:space="0" w:color="auto"/>
        <w:left w:val="none" w:sz="0" w:space="0" w:color="auto"/>
        <w:bottom w:val="none" w:sz="0" w:space="0" w:color="auto"/>
        <w:right w:val="none" w:sz="0" w:space="0" w:color="auto"/>
      </w:divBdr>
    </w:div>
    <w:div w:id="1121724776">
      <w:bodyDiv w:val="1"/>
      <w:marLeft w:val="0"/>
      <w:marRight w:val="0"/>
      <w:marTop w:val="0"/>
      <w:marBottom w:val="0"/>
      <w:divBdr>
        <w:top w:val="none" w:sz="0" w:space="0" w:color="auto"/>
        <w:left w:val="none" w:sz="0" w:space="0" w:color="auto"/>
        <w:bottom w:val="none" w:sz="0" w:space="0" w:color="auto"/>
        <w:right w:val="none" w:sz="0" w:space="0" w:color="auto"/>
      </w:divBdr>
    </w:div>
    <w:div w:id="1126044458">
      <w:bodyDiv w:val="1"/>
      <w:marLeft w:val="0"/>
      <w:marRight w:val="0"/>
      <w:marTop w:val="0"/>
      <w:marBottom w:val="0"/>
      <w:divBdr>
        <w:top w:val="none" w:sz="0" w:space="0" w:color="auto"/>
        <w:left w:val="none" w:sz="0" w:space="0" w:color="auto"/>
        <w:bottom w:val="none" w:sz="0" w:space="0" w:color="auto"/>
        <w:right w:val="none" w:sz="0" w:space="0" w:color="auto"/>
      </w:divBdr>
    </w:div>
    <w:div w:id="1132166122">
      <w:bodyDiv w:val="1"/>
      <w:marLeft w:val="0"/>
      <w:marRight w:val="0"/>
      <w:marTop w:val="0"/>
      <w:marBottom w:val="0"/>
      <w:divBdr>
        <w:top w:val="none" w:sz="0" w:space="0" w:color="auto"/>
        <w:left w:val="none" w:sz="0" w:space="0" w:color="auto"/>
        <w:bottom w:val="none" w:sz="0" w:space="0" w:color="auto"/>
        <w:right w:val="none" w:sz="0" w:space="0" w:color="auto"/>
      </w:divBdr>
    </w:div>
    <w:div w:id="1140271799">
      <w:bodyDiv w:val="1"/>
      <w:marLeft w:val="0"/>
      <w:marRight w:val="0"/>
      <w:marTop w:val="0"/>
      <w:marBottom w:val="0"/>
      <w:divBdr>
        <w:top w:val="none" w:sz="0" w:space="0" w:color="auto"/>
        <w:left w:val="none" w:sz="0" w:space="0" w:color="auto"/>
        <w:bottom w:val="none" w:sz="0" w:space="0" w:color="auto"/>
        <w:right w:val="none" w:sz="0" w:space="0" w:color="auto"/>
      </w:divBdr>
    </w:div>
    <w:div w:id="1155025018">
      <w:bodyDiv w:val="1"/>
      <w:marLeft w:val="0"/>
      <w:marRight w:val="0"/>
      <w:marTop w:val="0"/>
      <w:marBottom w:val="0"/>
      <w:divBdr>
        <w:top w:val="none" w:sz="0" w:space="0" w:color="auto"/>
        <w:left w:val="none" w:sz="0" w:space="0" w:color="auto"/>
        <w:bottom w:val="none" w:sz="0" w:space="0" w:color="auto"/>
        <w:right w:val="none" w:sz="0" w:space="0" w:color="auto"/>
      </w:divBdr>
    </w:div>
    <w:div w:id="1169950251">
      <w:bodyDiv w:val="1"/>
      <w:marLeft w:val="0"/>
      <w:marRight w:val="0"/>
      <w:marTop w:val="0"/>
      <w:marBottom w:val="0"/>
      <w:divBdr>
        <w:top w:val="none" w:sz="0" w:space="0" w:color="auto"/>
        <w:left w:val="none" w:sz="0" w:space="0" w:color="auto"/>
        <w:bottom w:val="none" w:sz="0" w:space="0" w:color="auto"/>
        <w:right w:val="none" w:sz="0" w:space="0" w:color="auto"/>
      </w:divBdr>
    </w:div>
    <w:div w:id="1221132678">
      <w:bodyDiv w:val="1"/>
      <w:marLeft w:val="0"/>
      <w:marRight w:val="0"/>
      <w:marTop w:val="0"/>
      <w:marBottom w:val="0"/>
      <w:divBdr>
        <w:top w:val="none" w:sz="0" w:space="0" w:color="auto"/>
        <w:left w:val="none" w:sz="0" w:space="0" w:color="auto"/>
        <w:bottom w:val="none" w:sz="0" w:space="0" w:color="auto"/>
        <w:right w:val="none" w:sz="0" w:space="0" w:color="auto"/>
      </w:divBdr>
    </w:div>
    <w:div w:id="1236548714">
      <w:bodyDiv w:val="1"/>
      <w:marLeft w:val="0"/>
      <w:marRight w:val="0"/>
      <w:marTop w:val="0"/>
      <w:marBottom w:val="0"/>
      <w:divBdr>
        <w:top w:val="none" w:sz="0" w:space="0" w:color="auto"/>
        <w:left w:val="none" w:sz="0" w:space="0" w:color="auto"/>
        <w:bottom w:val="none" w:sz="0" w:space="0" w:color="auto"/>
        <w:right w:val="none" w:sz="0" w:space="0" w:color="auto"/>
      </w:divBdr>
    </w:div>
    <w:div w:id="1243218909">
      <w:bodyDiv w:val="1"/>
      <w:marLeft w:val="0"/>
      <w:marRight w:val="0"/>
      <w:marTop w:val="0"/>
      <w:marBottom w:val="0"/>
      <w:divBdr>
        <w:top w:val="none" w:sz="0" w:space="0" w:color="auto"/>
        <w:left w:val="none" w:sz="0" w:space="0" w:color="auto"/>
        <w:bottom w:val="none" w:sz="0" w:space="0" w:color="auto"/>
        <w:right w:val="none" w:sz="0" w:space="0" w:color="auto"/>
      </w:divBdr>
    </w:div>
    <w:div w:id="1267688763">
      <w:bodyDiv w:val="1"/>
      <w:marLeft w:val="0"/>
      <w:marRight w:val="0"/>
      <w:marTop w:val="0"/>
      <w:marBottom w:val="0"/>
      <w:divBdr>
        <w:top w:val="none" w:sz="0" w:space="0" w:color="auto"/>
        <w:left w:val="none" w:sz="0" w:space="0" w:color="auto"/>
        <w:bottom w:val="none" w:sz="0" w:space="0" w:color="auto"/>
        <w:right w:val="none" w:sz="0" w:space="0" w:color="auto"/>
      </w:divBdr>
    </w:div>
    <w:div w:id="1313603651">
      <w:bodyDiv w:val="1"/>
      <w:marLeft w:val="0"/>
      <w:marRight w:val="0"/>
      <w:marTop w:val="0"/>
      <w:marBottom w:val="0"/>
      <w:divBdr>
        <w:top w:val="none" w:sz="0" w:space="0" w:color="auto"/>
        <w:left w:val="none" w:sz="0" w:space="0" w:color="auto"/>
        <w:bottom w:val="none" w:sz="0" w:space="0" w:color="auto"/>
        <w:right w:val="none" w:sz="0" w:space="0" w:color="auto"/>
      </w:divBdr>
    </w:div>
    <w:div w:id="1314680019">
      <w:bodyDiv w:val="1"/>
      <w:marLeft w:val="0"/>
      <w:marRight w:val="0"/>
      <w:marTop w:val="0"/>
      <w:marBottom w:val="0"/>
      <w:divBdr>
        <w:top w:val="none" w:sz="0" w:space="0" w:color="auto"/>
        <w:left w:val="none" w:sz="0" w:space="0" w:color="auto"/>
        <w:bottom w:val="none" w:sz="0" w:space="0" w:color="auto"/>
        <w:right w:val="none" w:sz="0" w:space="0" w:color="auto"/>
      </w:divBdr>
    </w:div>
    <w:div w:id="1314800004">
      <w:bodyDiv w:val="1"/>
      <w:marLeft w:val="0"/>
      <w:marRight w:val="0"/>
      <w:marTop w:val="0"/>
      <w:marBottom w:val="0"/>
      <w:divBdr>
        <w:top w:val="none" w:sz="0" w:space="0" w:color="auto"/>
        <w:left w:val="none" w:sz="0" w:space="0" w:color="auto"/>
        <w:bottom w:val="none" w:sz="0" w:space="0" w:color="auto"/>
        <w:right w:val="none" w:sz="0" w:space="0" w:color="auto"/>
      </w:divBdr>
    </w:div>
    <w:div w:id="1317297963">
      <w:bodyDiv w:val="1"/>
      <w:marLeft w:val="0"/>
      <w:marRight w:val="0"/>
      <w:marTop w:val="0"/>
      <w:marBottom w:val="0"/>
      <w:divBdr>
        <w:top w:val="none" w:sz="0" w:space="0" w:color="auto"/>
        <w:left w:val="none" w:sz="0" w:space="0" w:color="auto"/>
        <w:bottom w:val="none" w:sz="0" w:space="0" w:color="auto"/>
        <w:right w:val="none" w:sz="0" w:space="0" w:color="auto"/>
      </w:divBdr>
    </w:div>
    <w:div w:id="1341354062">
      <w:bodyDiv w:val="1"/>
      <w:marLeft w:val="0"/>
      <w:marRight w:val="0"/>
      <w:marTop w:val="0"/>
      <w:marBottom w:val="0"/>
      <w:divBdr>
        <w:top w:val="none" w:sz="0" w:space="0" w:color="auto"/>
        <w:left w:val="none" w:sz="0" w:space="0" w:color="auto"/>
        <w:bottom w:val="none" w:sz="0" w:space="0" w:color="auto"/>
        <w:right w:val="none" w:sz="0" w:space="0" w:color="auto"/>
      </w:divBdr>
    </w:div>
    <w:div w:id="1344361230">
      <w:bodyDiv w:val="1"/>
      <w:marLeft w:val="0"/>
      <w:marRight w:val="0"/>
      <w:marTop w:val="0"/>
      <w:marBottom w:val="0"/>
      <w:divBdr>
        <w:top w:val="none" w:sz="0" w:space="0" w:color="auto"/>
        <w:left w:val="none" w:sz="0" w:space="0" w:color="auto"/>
        <w:bottom w:val="none" w:sz="0" w:space="0" w:color="auto"/>
        <w:right w:val="none" w:sz="0" w:space="0" w:color="auto"/>
      </w:divBdr>
    </w:div>
    <w:div w:id="1350907834">
      <w:bodyDiv w:val="1"/>
      <w:marLeft w:val="0"/>
      <w:marRight w:val="0"/>
      <w:marTop w:val="0"/>
      <w:marBottom w:val="0"/>
      <w:divBdr>
        <w:top w:val="none" w:sz="0" w:space="0" w:color="auto"/>
        <w:left w:val="none" w:sz="0" w:space="0" w:color="auto"/>
        <w:bottom w:val="none" w:sz="0" w:space="0" w:color="auto"/>
        <w:right w:val="none" w:sz="0" w:space="0" w:color="auto"/>
      </w:divBdr>
    </w:div>
    <w:div w:id="1351568510">
      <w:bodyDiv w:val="1"/>
      <w:marLeft w:val="0"/>
      <w:marRight w:val="0"/>
      <w:marTop w:val="0"/>
      <w:marBottom w:val="0"/>
      <w:divBdr>
        <w:top w:val="none" w:sz="0" w:space="0" w:color="auto"/>
        <w:left w:val="none" w:sz="0" w:space="0" w:color="auto"/>
        <w:bottom w:val="none" w:sz="0" w:space="0" w:color="auto"/>
        <w:right w:val="none" w:sz="0" w:space="0" w:color="auto"/>
      </w:divBdr>
    </w:div>
    <w:div w:id="1353533189">
      <w:bodyDiv w:val="1"/>
      <w:marLeft w:val="0"/>
      <w:marRight w:val="0"/>
      <w:marTop w:val="0"/>
      <w:marBottom w:val="0"/>
      <w:divBdr>
        <w:top w:val="none" w:sz="0" w:space="0" w:color="auto"/>
        <w:left w:val="none" w:sz="0" w:space="0" w:color="auto"/>
        <w:bottom w:val="none" w:sz="0" w:space="0" w:color="auto"/>
        <w:right w:val="none" w:sz="0" w:space="0" w:color="auto"/>
      </w:divBdr>
    </w:div>
    <w:div w:id="1363481805">
      <w:bodyDiv w:val="1"/>
      <w:marLeft w:val="0"/>
      <w:marRight w:val="0"/>
      <w:marTop w:val="0"/>
      <w:marBottom w:val="0"/>
      <w:divBdr>
        <w:top w:val="none" w:sz="0" w:space="0" w:color="auto"/>
        <w:left w:val="none" w:sz="0" w:space="0" w:color="auto"/>
        <w:bottom w:val="none" w:sz="0" w:space="0" w:color="auto"/>
        <w:right w:val="none" w:sz="0" w:space="0" w:color="auto"/>
      </w:divBdr>
    </w:div>
    <w:div w:id="1404259296">
      <w:bodyDiv w:val="1"/>
      <w:marLeft w:val="0"/>
      <w:marRight w:val="0"/>
      <w:marTop w:val="0"/>
      <w:marBottom w:val="0"/>
      <w:divBdr>
        <w:top w:val="none" w:sz="0" w:space="0" w:color="auto"/>
        <w:left w:val="none" w:sz="0" w:space="0" w:color="auto"/>
        <w:bottom w:val="none" w:sz="0" w:space="0" w:color="auto"/>
        <w:right w:val="none" w:sz="0" w:space="0" w:color="auto"/>
      </w:divBdr>
    </w:div>
    <w:div w:id="1404260106">
      <w:bodyDiv w:val="1"/>
      <w:marLeft w:val="0"/>
      <w:marRight w:val="0"/>
      <w:marTop w:val="0"/>
      <w:marBottom w:val="0"/>
      <w:divBdr>
        <w:top w:val="none" w:sz="0" w:space="0" w:color="auto"/>
        <w:left w:val="none" w:sz="0" w:space="0" w:color="auto"/>
        <w:bottom w:val="none" w:sz="0" w:space="0" w:color="auto"/>
        <w:right w:val="none" w:sz="0" w:space="0" w:color="auto"/>
      </w:divBdr>
    </w:div>
    <w:div w:id="1408192548">
      <w:bodyDiv w:val="1"/>
      <w:marLeft w:val="0"/>
      <w:marRight w:val="0"/>
      <w:marTop w:val="0"/>
      <w:marBottom w:val="0"/>
      <w:divBdr>
        <w:top w:val="none" w:sz="0" w:space="0" w:color="auto"/>
        <w:left w:val="none" w:sz="0" w:space="0" w:color="auto"/>
        <w:bottom w:val="none" w:sz="0" w:space="0" w:color="auto"/>
        <w:right w:val="none" w:sz="0" w:space="0" w:color="auto"/>
      </w:divBdr>
    </w:div>
    <w:div w:id="1414745250">
      <w:bodyDiv w:val="1"/>
      <w:marLeft w:val="0"/>
      <w:marRight w:val="0"/>
      <w:marTop w:val="0"/>
      <w:marBottom w:val="0"/>
      <w:divBdr>
        <w:top w:val="none" w:sz="0" w:space="0" w:color="auto"/>
        <w:left w:val="none" w:sz="0" w:space="0" w:color="auto"/>
        <w:bottom w:val="none" w:sz="0" w:space="0" w:color="auto"/>
        <w:right w:val="none" w:sz="0" w:space="0" w:color="auto"/>
      </w:divBdr>
    </w:div>
    <w:div w:id="1417439594">
      <w:bodyDiv w:val="1"/>
      <w:marLeft w:val="0"/>
      <w:marRight w:val="0"/>
      <w:marTop w:val="0"/>
      <w:marBottom w:val="0"/>
      <w:divBdr>
        <w:top w:val="none" w:sz="0" w:space="0" w:color="auto"/>
        <w:left w:val="none" w:sz="0" w:space="0" w:color="auto"/>
        <w:bottom w:val="none" w:sz="0" w:space="0" w:color="auto"/>
        <w:right w:val="none" w:sz="0" w:space="0" w:color="auto"/>
      </w:divBdr>
    </w:div>
    <w:div w:id="1420447940">
      <w:bodyDiv w:val="1"/>
      <w:marLeft w:val="0"/>
      <w:marRight w:val="0"/>
      <w:marTop w:val="0"/>
      <w:marBottom w:val="0"/>
      <w:divBdr>
        <w:top w:val="none" w:sz="0" w:space="0" w:color="auto"/>
        <w:left w:val="none" w:sz="0" w:space="0" w:color="auto"/>
        <w:bottom w:val="none" w:sz="0" w:space="0" w:color="auto"/>
        <w:right w:val="none" w:sz="0" w:space="0" w:color="auto"/>
      </w:divBdr>
    </w:div>
    <w:div w:id="1429472370">
      <w:bodyDiv w:val="1"/>
      <w:marLeft w:val="0"/>
      <w:marRight w:val="0"/>
      <w:marTop w:val="0"/>
      <w:marBottom w:val="0"/>
      <w:divBdr>
        <w:top w:val="none" w:sz="0" w:space="0" w:color="auto"/>
        <w:left w:val="none" w:sz="0" w:space="0" w:color="auto"/>
        <w:bottom w:val="none" w:sz="0" w:space="0" w:color="auto"/>
        <w:right w:val="none" w:sz="0" w:space="0" w:color="auto"/>
      </w:divBdr>
    </w:div>
    <w:div w:id="1448234301">
      <w:bodyDiv w:val="1"/>
      <w:marLeft w:val="0"/>
      <w:marRight w:val="0"/>
      <w:marTop w:val="0"/>
      <w:marBottom w:val="0"/>
      <w:divBdr>
        <w:top w:val="none" w:sz="0" w:space="0" w:color="auto"/>
        <w:left w:val="none" w:sz="0" w:space="0" w:color="auto"/>
        <w:bottom w:val="none" w:sz="0" w:space="0" w:color="auto"/>
        <w:right w:val="none" w:sz="0" w:space="0" w:color="auto"/>
      </w:divBdr>
    </w:div>
    <w:div w:id="1457717280">
      <w:bodyDiv w:val="1"/>
      <w:marLeft w:val="0"/>
      <w:marRight w:val="0"/>
      <w:marTop w:val="0"/>
      <w:marBottom w:val="0"/>
      <w:divBdr>
        <w:top w:val="none" w:sz="0" w:space="0" w:color="auto"/>
        <w:left w:val="none" w:sz="0" w:space="0" w:color="auto"/>
        <w:bottom w:val="none" w:sz="0" w:space="0" w:color="auto"/>
        <w:right w:val="none" w:sz="0" w:space="0" w:color="auto"/>
      </w:divBdr>
    </w:div>
    <w:div w:id="1479226407">
      <w:bodyDiv w:val="1"/>
      <w:marLeft w:val="0"/>
      <w:marRight w:val="0"/>
      <w:marTop w:val="0"/>
      <w:marBottom w:val="0"/>
      <w:divBdr>
        <w:top w:val="none" w:sz="0" w:space="0" w:color="auto"/>
        <w:left w:val="none" w:sz="0" w:space="0" w:color="auto"/>
        <w:bottom w:val="none" w:sz="0" w:space="0" w:color="auto"/>
        <w:right w:val="none" w:sz="0" w:space="0" w:color="auto"/>
      </w:divBdr>
    </w:div>
    <w:div w:id="1483083967">
      <w:bodyDiv w:val="1"/>
      <w:marLeft w:val="0"/>
      <w:marRight w:val="0"/>
      <w:marTop w:val="0"/>
      <w:marBottom w:val="0"/>
      <w:divBdr>
        <w:top w:val="none" w:sz="0" w:space="0" w:color="auto"/>
        <w:left w:val="none" w:sz="0" w:space="0" w:color="auto"/>
        <w:bottom w:val="none" w:sz="0" w:space="0" w:color="auto"/>
        <w:right w:val="none" w:sz="0" w:space="0" w:color="auto"/>
      </w:divBdr>
    </w:div>
    <w:div w:id="1496142306">
      <w:bodyDiv w:val="1"/>
      <w:marLeft w:val="0"/>
      <w:marRight w:val="0"/>
      <w:marTop w:val="0"/>
      <w:marBottom w:val="0"/>
      <w:divBdr>
        <w:top w:val="none" w:sz="0" w:space="0" w:color="auto"/>
        <w:left w:val="none" w:sz="0" w:space="0" w:color="auto"/>
        <w:bottom w:val="none" w:sz="0" w:space="0" w:color="auto"/>
        <w:right w:val="none" w:sz="0" w:space="0" w:color="auto"/>
      </w:divBdr>
    </w:div>
    <w:div w:id="1497569503">
      <w:bodyDiv w:val="1"/>
      <w:marLeft w:val="0"/>
      <w:marRight w:val="0"/>
      <w:marTop w:val="0"/>
      <w:marBottom w:val="0"/>
      <w:divBdr>
        <w:top w:val="none" w:sz="0" w:space="0" w:color="auto"/>
        <w:left w:val="none" w:sz="0" w:space="0" w:color="auto"/>
        <w:bottom w:val="none" w:sz="0" w:space="0" w:color="auto"/>
        <w:right w:val="none" w:sz="0" w:space="0" w:color="auto"/>
      </w:divBdr>
    </w:div>
    <w:div w:id="1516844754">
      <w:bodyDiv w:val="1"/>
      <w:marLeft w:val="0"/>
      <w:marRight w:val="0"/>
      <w:marTop w:val="0"/>
      <w:marBottom w:val="0"/>
      <w:divBdr>
        <w:top w:val="none" w:sz="0" w:space="0" w:color="auto"/>
        <w:left w:val="none" w:sz="0" w:space="0" w:color="auto"/>
        <w:bottom w:val="none" w:sz="0" w:space="0" w:color="auto"/>
        <w:right w:val="none" w:sz="0" w:space="0" w:color="auto"/>
      </w:divBdr>
    </w:div>
    <w:div w:id="1517688703">
      <w:bodyDiv w:val="1"/>
      <w:marLeft w:val="0"/>
      <w:marRight w:val="0"/>
      <w:marTop w:val="0"/>
      <w:marBottom w:val="0"/>
      <w:divBdr>
        <w:top w:val="none" w:sz="0" w:space="0" w:color="auto"/>
        <w:left w:val="none" w:sz="0" w:space="0" w:color="auto"/>
        <w:bottom w:val="none" w:sz="0" w:space="0" w:color="auto"/>
        <w:right w:val="none" w:sz="0" w:space="0" w:color="auto"/>
      </w:divBdr>
    </w:div>
    <w:div w:id="1526626566">
      <w:bodyDiv w:val="1"/>
      <w:marLeft w:val="0"/>
      <w:marRight w:val="0"/>
      <w:marTop w:val="0"/>
      <w:marBottom w:val="0"/>
      <w:divBdr>
        <w:top w:val="none" w:sz="0" w:space="0" w:color="auto"/>
        <w:left w:val="none" w:sz="0" w:space="0" w:color="auto"/>
        <w:bottom w:val="none" w:sz="0" w:space="0" w:color="auto"/>
        <w:right w:val="none" w:sz="0" w:space="0" w:color="auto"/>
      </w:divBdr>
    </w:div>
    <w:div w:id="1532764238">
      <w:bodyDiv w:val="1"/>
      <w:marLeft w:val="0"/>
      <w:marRight w:val="0"/>
      <w:marTop w:val="0"/>
      <w:marBottom w:val="0"/>
      <w:divBdr>
        <w:top w:val="none" w:sz="0" w:space="0" w:color="auto"/>
        <w:left w:val="none" w:sz="0" w:space="0" w:color="auto"/>
        <w:bottom w:val="none" w:sz="0" w:space="0" w:color="auto"/>
        <w:right w:val="none" w:sz="0" w:space="0" w:color="auto"/>
      </w:divBdr>
    </w:div>
    <w:div w:id="1533222277">
      <w:bodyDiv w:val="1"/>
      <w:marLeft w:val="0"/>
      <w:marRight w:val="0"/>
      <w:marTop w:val="0"/>
      <w:marBottom w:val="0"/>
      <w:divBdr>
        <w:top w:val="none" w:sz="0" w:space="0" w:color="auto"/>
        <w:left w:val="none" w:sz="0" w:space="0" w:color="auto"/>
        <w:bottom w:val="none" w:sz="0" w:space="0" w:color="auto"/>
        <w:right w:val="none" w:sz="0" w:space="0" w:color="auto"/>
      </w:divBdr>
    </w:div>
    <w:div w:id="1544564176">
      <w:bodyDiv w:val="1"/>
      <w:marLeft w:val="0"/>
      <w:marRight w:val="0"/>
      <w:marTop w:val="0"/>
      <w:marBottom w:val="0"/>
      <w:divBdr>
        <w:top w:val="none" w:sz="0" w:space="0" w:color="auto"/>
        <w:left w:val="none" w:sz="0" w:space="0" w:color="auto"/>
        <w:bottom w:val="none" w:sz="0" w:space="0" w:color="auto"/>
        <w:right w:val="none" w:sz="0" w:space="0" w:color="auto"/>
      </w:divBdr>
    </w:div>
    <w:div w:id="1554661806">
      <w:bodyDiv w:val="1"/>
      <w:marLeft w:val="0"/>
      <w:marRight w:val="0"/>
      <w:marTop w:val="0"/>
      <w:marBottom w:val="0"/>
      <w:divBdr>
        <w:top w:val="none" w:sz="0" w:space="0" w:color="auto"/>
        <w:left w:val="none" w:sz="0" w:space="0" w:color="auto"/>
        <w:bottom w:val="none" w:sz="0" w:space="0" w:color="auto"/>
        <w:right w:val="none" w:sz="0" w:space="0" w:color="auto"/>
      </w:divBdr>
    </w:div>
    <w:div w:id="1556551112">
      <w:bodyDiv w:val="1"/>
      <w:marLeft w:val="0"/>
      <w:marRight w:val="0"/>
      <w:marTop w:val="0"/>
      <w:marBottom w:val="0"/>
      <w:divBdr>
        <w:top w:val="none" w:sz="0" w:space="0" w:color="auto"/>
        <w:left w:val="none" w:sz="0" w:space="0" w:color="auto"/>
        <w:bottom w:val="none" w:sz="0" w:space="0" w:color="auto"/>
        <w:right w:val="none" w:sz="0" w:space="0" w:color="auto"/>
      </w:divBdr>
    </w:div>
    <w:div w:id="1563103777">
      <w:bodyDiv w:val="1"/>
      <w:marLeft w:val="0"/>
      <w:marRight w:val="0"/>
      <w:marTop w:val="0"/>
      <w:marBottom w:val="0"/>
      <w:divBdr>
        <w:top w:val="none" w:sz="0" w:space="0" w:color="auto"/>
        <w:left w:val="none" w:sz="0" w:space="0" w:color="auto"/>
        <w:bottom w:val="none" w:sz="0" w:space="0" w:color="auto"/>
        <w:right w:val="none" w:sz="0" w:space="0" w:color="auto"/>
      </w:divBdr>
    </w:div>
    <w:div w:id="1580679132">
      <w:bodyDiv w:val="1"/>
      <w:marLeft w:val="0"/>
      <w:marRight w:val="0"/>
      <w:marTop w:val="0"/>
      <w:marBottom w:val="0"/>
      <w:divBdr>
        <w:top w:val="none" w:sz="0" w:space="0" w:color="auto"/>
        <w:left w:val="none" w:sz="0" w:space="0" w:color="auto"/>
        <w:bottom w:val="none" w:sz="0" w:space="0" w:color="auto"/>
        <w:right w:val="none" w:sz="0" w:space="0" w:color="auto"/>
      </w:divBdr>
    </w:div>
    <w:div w:id="1607300902">
      <w:bodyDiv w:val="1"/>
      <w:marLeft w:val="0"/>
      <w:marRight w:val="0"/>
      <w:marTop w:val="0"/>
      <w:marBottom w:val="0"/>
      <w:divBdr>
        <w:top w:val="none" w:sz="0" w:space="0" w:color="auto"/>
        <w:left w:val="none" w:sz="0" w:space="0" w:color="auto"/>
        <w:bottom w:val="none" w:sz="0" w:space="0" w:color="auto"/>
        <w:right w:val="none" w:sz="0" w:space="0" w:color="auto"/>
      </w:divBdr>
    </w:div>
    <w:div w:id="1608657124">
      <w:bodyDiv w:val="1"/>
      <w:marLeft w:val="0"/>
      <w:marRight w:val="0"/>
      <w:marTop w:val="0"/>
      <w:marBottom w:val="0"/>
      <w:divBdr>
        <w:top w:val="none" w:sz="0" w:space="0" w:color="auto"/>
        <w:left w:val="none" w:sz="0" w:space="0" w:color="auto"/>
        <w:bottom w:val="none" w:sz="0" w:space="0" w:color="auto"/>
        <w:right w:val="none" w:sz="0" w:space="0" w:color="auto"/>
      </w:divBdr>
    </w:div>
    <w:div w:id="1613898099">
      <w:bodyDiv w:val="1"/>
      <w:marLeft w:val="0"/>
      <w:marRight w:val="0"/>
      <w:marTop w:val="0"/>
      <w:marBottom w:val="0"/>
      <w:divBdr>
        <w:top w:val="none" w:sz="0" w:space="0" w:color="auto"/>
        <w:left w:val="none" w:sz="0" w:space="0" w:color="auto"/>
        <w:bottom w:val="none" w:sz="0" w:space="0" w:color="auto"/>
        <w:right w:val="none" w:sz="0" w:space="0" w:color="auto"/>
      </w:divBdr>
    </w:div>
    <w:div w:id="1614942143">
      <w:bodyDiv w:val="1"/>
      <w:marLeft w:val="0"/>
      <w:marRight w:val="0"/>
      <w:marTop w:val="0"/>
      <w:marBottom w:val="0"/>
      <w:divBdr>
        <w:top w:val="none" w:sz="0" w:space="0" w:color="auto"/>
        <w:left w:val="none" w:sz="0" w:space="0" w:color="auto"/>
        <w:bottom w:val="none" w:sz="0" w:space="0" w:color="auto"/>
        <w:right w:val="none" w:sz="0" w:space="0" w:color="auto"/>
      </w:divBdr>
    </w:div>
    <w:div w:id="1620649424">
      <w:bodyDiv w:val="1"/>
      <w:marLeft w:val="0"/>
      <w:marRight w:val="0"/>
      <w:marTop w:val="0"/>
      <w:marBottom w:val="0"/>
      <w:divBdr>
        <w:top w:val="none" w:sz="0" w:space="0" w:color="auto"/>
        <w:left w:val="none" w:sz="0" w:space="0" w:color="auto"/>
        <w:bottom w:val="none" w:sz="0" w:space="0" w:color="auto"/>
        <w:right w:val="none" w:sz="0" w:space="0" w:color="auto"/>
      </w:divBdr>
    </w:div>
    <w:div w:id="1627085195">
      <w:bodyDiv w:val="1"/>
      <w:marLeft w:val="0"/>
      <w:marRight w:val="0"/>
      <w:marTop w:val="0"/>
      <w:marBottom w:val="0"/>
      <w:divBdr>
        <w:top w:val="none" w:sz="0" w:space="0" w:color="auto"/>
        <w:left w:val="none" w:sz="0" w:space="0" w:color="auto"/>
        <w:bottom w:val="none" w:sz="0" w:space="0" w:color="auto"/>
        <w:right w:val="none" w:sz="0" w:space="0" w:color="auto"/>
      </w:divBdr>
    </w:div>
    <w:div w:id="1648242655">
      <w:bodyDiv w:val="1"/>
      <w:marLeft w:val="0"/>
      <w:marRight w:val="0"/>
      <w:marTop w:val="0"/>
      <w:marBottom w:val="0"/>
      <w:divBdr>
        <w:top w:val="none" w:sz="0" w:space="0" w:color="auto"/>
        <w:left w:val="none" w:sz="0" w:space="0" w:color="auto"/>
        <w:bottom w:val="none" w:sz="0" w:space="0" w:color="auto"/>
        <w:right w:val="none" w:sz="0" w:space="0" w:color="auto"/>
      </w:divBdr>
    </w:div>
    <w:div w:id="1650556419">
      <w:bodyDiv w:val="1"/>
      <w:marLeft w:val="0"/>
      <w:marRight w:val="0"/>
      <w:marTop w:val="0"/>
      <w:marBottom w:val="0"/>
      <w:divBdr>
        <w:top w:val="none" w:sz="0" w:space="0" w:color="auto"/>
        <w:left w:val="none" w:sz="0" w:space="0" w:color="auto"/>
        <w:bottom w:val="none" w:sz="0" w:space="0" w:color="auto"/>
        <w:right w:val="none" w:sz="0" w:space="0" w:color="auto"/>
      </w:divBdr>
    </w:div>
    <w:div w:id="1651211975">
      <w:bodyDiv w:val="1"/>
      <w:marLeft w:val="0"/>
      <w:marRight w:val="0"/>
      <w:marTop w:val="0"/>
      <w:marBottom w:val="0"/>
      <w:divBdr>
        <w:top w:val="none" w:sz="0" w:space="0" w:color="auto"/>
        <w:left w:val="none" w:sz="0" w:space="0" w:color="auto"/>
        <w:bottom w:val="none" w:sz="0" w:space="0" w:color="auto"/>
        <w:right w:val="none" w:sz="0" w:space="0" w:color="auto"/>
      </w:divBdr>
    </w:div>
    <w:div w:id="1657339996">
      <w:bodyDiv w:val="1"/>
      <w:marLeft w:val="0"/>
      <w:marRight w:val="0"/>
      <w:marTop w:val="0"/>
      <w:marBottom w:val="0"/>
      <w:divBdr>
        <w:top w:val="none" w:sz="0" w:space="0" w:color="auto"/>
        <w:left w:val="none" w:sz="0" w:space="0" w:color="auto"/>
        <w:bottom w:val="none" w:sz="0" w:space="0" w:color="auto"/>
        <w:right w:val="none" w:sz="0" w:space="0" w:color="auto"/>
      </w:divBdr>
    </w:div>
    <w:div w:id="1672640529">
      <w:bodyDiv w:val="1"/>
      <w:marLeft w:val="0"/>
      <w:marRight w:val="0"/>
      <w:marTop w:val="0"/>
      <w:marBottom w:val="0"/>
      <w:divBdr>
        <w:top w:val="none" w:sz="0" w:space="0" w:color="auto"/>
        <w:left w:val="none" w:sz="0" w:space="0" w:color="auto"/>
        <w:bottom w:val="none" w:sz="0" w:space="0" w:color="auto"/>
        <w:right w:val="none" w:sz="0" w:space="0" w:color="auto"/>
      </w:divBdr>
    </w:div>
    <w:div w:id="1686706375">
      <w:bodyDiv w:val="1"/>
      <w:marLeft w:val="0"/>
      <w:marRight w:val="0"/>
      <w:marTop w:val="0"/>
      <w:marBottom w:val="0"/>
      <w:divBdr>
        <w:top w:val="none" w:sz="0" w:space="0" w:color="auto"/>
        <w:left w:val="none" w:sz="0" w:space="0" w:color="auto"/>
        <w:bottom w:val="none" w:sz="0" w:space="0" w:color="auto"/>
        <w:right w:val="none" w:sz="0" w:space="0" w:color="auto"/>
      </w:divBdr>
    </w:div>
    <w:div w:id="1701858205">
      <w:bodyDiv w:val="1"/>
      <w:marLeft w:val="0"/>
      <w:marRight w:val="0"/>
      <w:marTop w:val="0"/>
      <w:marBottom w:val="0"/>
      <w:divBdr>
        <w:top w:val="none" w:sz="0" w:space="0" w:color="auto"/>
        <w:left w:val="none" w:sz="0" w:space="0" w:color="auto"/>
        <w:bottom w:val="none" w:sz="0" w:space="0" w:color="auto"/>
        <w:right w:val="none" w:sz="0" w:space="0" w:color="auto"/>
      </w:divBdr>
    </w:div>
    <w:div w:id="1726175478">
      <w:bodyDiv w:val="1"/>
      <w:marLeft w:val="0"/>
      <w:marRight w:val="0"/>
      <w:marTop w:val="0"/>
      <w:marBottom w:val="0"/>
      <w:divBdr>
        <w:top w:val="none" w:sz="0" w:space="0" w:color="auto"/>
        <w:left w:val="none" w:sz="0" w:space="0" w:color="auto"/>
        <w:bottom w:val="none" w:sz="0" w:space="0" w:color="auto"/>
        <w:right w:val="none" w:sz="0" w:space="0" w:color="auto"/>
      </w:divBdr>
    </w:div>
    <w:div w:id="1732189816">
      <w:bodyDiv w:val="1"/>
      <w:marLeft w:val="0"/>
      <w:marRight w:val="0"/>
      <w:marTop w:val="0"/>
      <w:marBottom w:val="0"/>
      <w:divBdr>
        <w:top w:val="none" w:sz="0" w:space="0" w:color="auto"/>
        <w:left w:val="none" w:sz="0" w:space="0" w:color="auto"/>
        <w:bottom w:val="none" w:sz="0" w:space="0" w:color="auto"/>
        <w:right w:val="none" w:sz="0" w:space="0" w:color="auto"/>
      </w:divBdr>
    </w:div>
    <w:div w:id="1736391773">
      <w:bodyDiv w:val="1"/>
      <w:marLeft w:val="0"/>
      <w:marRight w:val="0"/>
      <w:marTop w:val="0"/>
      <w:marBottom w:val="0"/>
      <w:divBdr>
        <w:top w:val="none" w:sz="0" w:space="0" w:color="auto"/>
        <w:left w:val="none" w:sz="0" w:space="0" w:color="auto"/>
        <w:bottom w:val="none" w:sz="0" w:space="0" w:color="auto"/>
        <w:right w:val="none" w:sz="0" w:space="0" w:color="auto"/>
      </w:divBdr>
    </w:div>
    <w:div w:id="1738241232">
      <w:bodyDiv w:val="1"/>
      <w:marLeft w:val="0"/>
      <w:marRight w:val="0"/>
      <w:marTop w:val="0"/>
      <w:marBottom w:val="0"/>
      <w:divBdr>
        <w:top w:val="none" w:sz="0" w:space="0" w:color="auto"/>
        <w:left w:val="none" w:sz="0" w:space="0" w:color="auto"/>
        <w:bottom w:val="none" w:sz="0" w:space="0" w:color="auto"/>
        <w:right w:val="none" w:sz="0" w:space="0" w:color="auto"/>
      </w:divBdr>
    </w:div>
    <w:div w:id="1755980272">
      <w:bodyDiv w:val="1"/>
      <w:marLeft w:val="0"/>
      <w:marRight w:val="0"/>
      <w:marTop w:val="0"/>
      <w:marBottom w:val="0"/>
      <w:divBdr>
        <w:top w:val="none" w:sz="0" w:space="0" w:color="auto"/>
        <w:left w:val="none" w:sz="0" w:space="0" w:color="auto"/>
        <w:bottom w:val="none" w:sz="0" w:space="0" w:color="auto"/>
        <w:right w:val="none" w:sz="0" w:space="0" w:color="auto"/>
      </w:divBdr>
    </w:div>
    <w:div w:id="1757097072">
      <w:bodyDiv w:val="1"/>
      <w:marLeft w:val="0"/>
      <w:marRight w:val="0"/>
      <w:marTop w:val="0"/>
      <w:marBottom w:val="0"/>
      <w:divBdr>
        <w:top w:val="none" w:sz="0" w:space="0" w:color="auto"/>
        <w:left w:val="none" w:sz="0" w:space="0" w:color="auto"/>
        <w:bottom w:val="none" w:sz="0" w:space="0" w:color="auto"/>
        <w:right w:val="none" w:sz="0" w:space="0" w:color="auto"/>
      </w:divBdr>
    </w:div>
    <w:div w:id="1762144518">
      <w:bodyDiv w:val="1"/>
      <w:marLeft w:val="0"/>
      <w:marRight w:val="0"/>
      <w:marTop w:val="0"/>
      <w:marBottom w:val="0"/>
      <w:divBdr>
        <w:top w:val="none" w:sz="0" w:space="0" w:color="auto"/>
        <w:left w:val="none" w:sz="0" w:space="0" w:color="auto"/>
        <w:bottom w:val="none" w:sz="0" w:space="0" w:color="auto"/>
        <w:right w:val="none" w:sz="0" w:space="0" w:color="auto"/>
      </w:divBdr>
    </w:div>
    <w:div w:id="1776439050">
      <w:bodyDiv w:val="1"/>
      <w:marLeft w:val="0"/>
      <w:marRight w:val="0"/>
      <w:marTop w:val="0"/>
      <w:marBottom w:val="0"/>
      <w:divBdr>
        <w:top w:val="none" w:sz="0" w:space="0" w:color="auto"/>
        <w:left w:val="none" w:sz="0" w:space="0" w:color="auto"/>
        <w:bottom w:val="none" w:sz="0" w:space="0" w:color="auto"/>
        <w:right w:val="none" w:sz="0" w:space="0" w:color="auto"/>
      </w:divBdr>
    </w:div>
    <w:div w:id="1776556538">
      <w:bodyDiv w:val="1"/>
      <w:marLeft w:val="0"/>
      <w:marRight w:val="0"/>
      <w:marTop w:val="0"/>
      <w:marBottom w:val="0"/>
      <w:divBdr>
        <w:top w:val="none" w:sz="0" w:space="0" w:color="auto"/>
        <w:left w:val="none" w:sz="0" w:space="0" w:color="auto"/>
        <w:bottom w:val="none" w:sz="0" w:space="0" w:color="auto"/>
        <w:right w:val="none" w:sz="0" w:space="0" w:color="auto"/>
      </w:divBdr>
    </w:div>
    <w:div w:id="1790659201">
      <w:bodyDiv w:val="1"/>
      <w:marLeft w:val="0"/>
      <w:marRight w:val="0"/>
      <w:marTop w:val="0"/>
      <w:marBottom w:val="0"/>
      <w:divBdr>
        <w:top w:val="none" w:sz="0" w:space="0" w:color="auto"/>
        <w:left w:val="none" w:sz="0" w:space="0" w:color="auto"/>
        <w:bottom w:val="none" w:sz="0" w:space="0" w:color="auto"/>
        <w:right w:val="none" w:sz="0" w:space="0" w:color="auto"/>
      </w:divBdr>
    </w:div>
    <w:div w:id="1806774057">
      <w:bodyDiv w:val="1"/>
      <w:marLeft w:val="0"/>
      <w:marRight w:val="0"/>
      <w:marTop w:val="0"/>
      <w:marBottom w:val="0"/>
      <w:divBdr>
        <w:top w:val="none" w:sz="0" w:space="0" w:color="auto"/>
        <w:left w:val="none" w:sz="0" w:space="0" w:color="auto"/>
        <w:bottom w:val="none" w:sz="0" w:space="0" w:color="auto"/>
        <w:right w:val="none" w:sz="0" w:space="0" w:color="auto"/>
      </w:divBdr>
    </w:div>
    <w:div w:id="1815290970">
      <w:bodyDiv w:val="1"/>
      <w:marLeft w:val="0"/>
      <w:marRight w:val="0"/>
      <w:marTop w:val="0"/>
      <w:marBottom w:val="0"/>
      <w:divBdr>
        <w:top w:val="none" w:sz="0" w:space="0" w:color="auto"/>
        <w:left w:val="none" w:sz="0" w:space="0" w:color="auto"/>
        <w:bottom w:val="none" w:sz="0" w:space="0" w:color="auto"/>
        <w:right w:val="none" w:sz="0" w:space="0" w:color="auto"/>
      </w:divBdr>
    </w:div>
    <w:div w:id="1823159704">
      <w:bodyDiv w:val="1"/>
      <w:marLeft w:val="0"/>
      <w:marRight w:val="0"/>
      <w:marTop w:val="0"/>
      <w:marBottom w:val="0"/>
      <w:divBdr>
        <w:top w:val="none" w:sz="0" w:space="0" w:color="auto"/>
        <w:left w:val="none" w:sz="0" w:space="0" w:color="auto"/>
        <w:bottom w:val="none" w:sz="0" w:space="0" w:color="auto"/>
        <w:right w:val="none" w:sz="0" w:space="0" w:color="auto"/>
      </w:divBdr>
    </w:div>
    <w:div w:id="1827435372">
      <w:bodyDiv w:val="1"/>
      <w:marLeft w:val="0"/>
      <w:marRight w:val="0"/>
      <w:marTop w:val="0"/>
      <w:marBottom w:val="0"/>
      <w:divBdr>
        <w:top w:val="none" w:sz="0" w:space="0" w:color="auto"/>
        <w:left w:val="none" w:sz="0" w:space="0" w:color="auto"/>
        <w:bottom w:val="none" w:sz="0" w:space="0" w:color="auto"/>
        <w:right w:val="none" w:sz="0" w:space="0" w:color="auto"/>
      </w:divBdr>
    </w:div>
    <w:div w:id="1839151975">
      <w:bodyDiv w:val="1"/>
      <w:marLeft w:val="0"/>
      <w:marRight w:val="0"/>
      <w:marTop w:val="0"/>
      <w:marBottom w:val="0"/>
      <w:divBdr>
        <w:top w:val="none" w:sz="0" w:space="0" w:color="auto"/>
        <w:left w:val="none" w:sz="0" w:space="0" w:color="auto"/>
        <w:bottom w:val="none" w:sz="0" w:space="0" w:color="auto"/>
        <w:right w:val="none" w:sz="0" w:space="0" w:color="auto"/>
      </w:divBdr>
    </w:div>
    <w:div w:id="1862863227">
      <w:bodyDiv w:val="1"/>
      <w:marLeft w:val="0"/>
      <w:marRight w:val="0"/>
      <w:marTop w:val="0"/>
      <w:marBottom w:val="0"/>
      <w:divBdr>
        <w:top w:val="none" w:sz="0" w:space="0" w:color="auto"/>
        <w:left w:val="none" w:sz="0" w:space="0" w:color="auto"/>
        <w:bottom w:val="none" w:sz="0" w:space="0" w:color="auto"/>
        <w:right w:val="none" w:sz="0" w:space="0" w:color="auto"/>
      </w:divBdr>
    </w:div>
    <w:div w:id="1884370261">
      <w:bodyDiv w:val="1"/>
      <w:marLeft w:val="0"/>
      <w:marRight w:val="0"/>
      <w:marTop w:val="0"/>
      <w:marBottom w:val="0"/>
      <w:divBdr>
        <w:top w:val="none" w:sz="0" w:space="0" w:color="auto"/>
        <w:left w:val="none" w:sz="0" w:space="0" w:color="auto"/>
        <w:bottom w:val="none" w:sz="0" w:space="0" w:color="auto"/>
        <w:right w:val="none" w:sz="0" w:space="0" w:color="auto"/>
      </w:divBdr>
    </w:div>
    <w:div w:id="1886789107">
      <w:bodyDiv w:val="1"/>
      <w:marLeft w:val="0"/>
      <w:marRight w:val="0"/>
      <w:marTop w:val="0"/>
      <w:marBottom w:val="0"/>
      <w:divBdr>
        <w:top w:val="none" w:sz="0" w:space="0" w:color="auto"/>
        <w:left w:val="none" w:sz="0" w:space="0" w:color="auto"/>
        <w:bottom w:val="none" w:sz="0" w:space="0" w:color="auto"/>
        <w:right w:val="none" w:sz="0" w:space="0" w:color="auto"/>
      </w:divBdr>
    </w:div>
    <w:div w:id="1889605840">
      <w:bodyDiv w:val="1"/>
      <w:marLeft w:val="0"/>
      <w:marRight w:val="0"/>
      <w:marTop w:val="0"/>
      <w:marBottom w:val="0"/>
      <w:divBdr>
        <w:top w:val="none" w:sz="0" w:space="0" w:color="auto"/>
        <w:left w:val="none" w:sz="0" w:space="0" w:color="auto"/>
        <w:bottom w:val="none" w:sz="0" w:space="0" w:color="auto"/>
        <w:right w:val="none" w:sz="0" w:space="0" w:color="auto"/>
      </w:divBdr>
    </w:div>
    <w:div w:id="1889687935">
      <w:bodyDiv w:val="1"/>
      <w:marLeft w:val="0"/>
      <w:marRight w:val="0"/>
      <w:marTop w:val="0"/>
      <w:marBottom w:val="0"/>
      <w:divBdr>
        <w:top w:val="none" w:sz="0" w:space="0" w:color="auto"/>
        <w:left w:val="none" w:sz="0" w:space="0" w:color="auto"/>
        <w:bottom w:val="none" w:sz="0" w:space="0" w:color="auto"/>
        <w:right w:val="none" w:sz="0" w:space="0" w:color="auto"/>
      </w:divBdr>
    </w:div>
    <w:div w:id="1915316630">
      <w:bodyDiv w:val="1"/>
      <w:marLeft w:val="0"/>
      <w:marRight w:val="0"/>
      <w:marTop w:val="0"/>
      <w:marBottom w:val="0"/>
      <w:divBdr>
        <w:top w:val="none" w:sz="0" w:space="0" w:color="auto"/>
        <w:left w:val="none" w:sz="0" w:space="0" w:color="auto"/>
        <w:bottom w:val="none" w:sz="0" w:space="0" w:color="auto"/>
        <w:right w:val="none" w:sz="0" w:space="0" w:color="auto"/>
      </w:divBdr>
    </w:div>
    <w:div w:id="1917010837">
      <w:bodyDiv w:val="1"/>
      <w:marLeft w:val="0"/>
      <w:marRight w:val="0"/>
      <w:marTop w:val="0"/>
      <w:marBottom w:val="0"/>
      <w:divBdr>
        <w:top w:val="none" w:sz="0" w:space="0" w:color="auto"/>
        <w:left w:val="none" w:sz="0" w:space="0" w:color="auto"/>
        <w:bottom w:val="none" w:sz="0" w:space="0" w:color="auto"/>
        <w:right w:val="none" w:sz="0" w:space="0" w:color="auto"/>
      </w:divBdr>
    </w:div>
    <w:div w:id="1929540214">
      <w:bodyDiv w:val="1"/>
      <w:marLeft w:val="0"/>
      <w:marRight w:val="0"/>
      <w:marTop w:val="0"/>
      <w:marBottom w:val="0"/>
      <w:divBdr>
        <w:top w:val="none" w:sz="0" w:space="0" w:color="auto"/>
        <w:left w:val="none" w:sz="0" w:space="0" w:color="auto"/>
        <w:bottom w:val="none" w:sz="0" w:space="0" w:color="auto"/>
        <w:right w:val="none" w:sz="0" w:space="0" w:color="auto"/>
      </w:divBdr>
    </w:div>
    <w:div w:id="1939748332">
      <w:bodyDiv w:val="1"/>
      <w:marLeft w:val="0"/>
      <w:marRight w:val="0"/>
      <w:marTop w:val="0"/>
      <w:marBottom w:val="0"/>
      <w:divBdr>
        <w:top w:val="none" w:sz="0" w:space="0" w:color="auto"/>
        <w:left w:val="none" w:sz="0" w:space="0" w:color="auto"/>
        <w:bottom w:val="none" w:sz="0" w:space="0" w:color="auto"/>
        <w:right w:val="none" w:sz="0" w:space="0" w:color="auto"/>
      </w:divBdr>
    </w:div>
    <w:div w:id="1942493349">
      <w:bodyDiv w:val="1"/>
      <w:marLeft w:val="0"/>
      <w:marRight w:val="0"/>
      <w:marTop w:val="0"/>
      <w:marBottom w:val="0"/>
      <w:divBdr>
        <w:top w:val="none" w:sz="0" w:space="0" w:color="auto"/>
        <w:left w:val="none" w:sz="0" w:space="0" w:color="auto"/>
        <w:bottom w:val="none" w:sz="0" w:space="0" w:color="auto"/>
        <w:right w:val="none" w:sz="0" w:space="0" w:color="auto"/>
      </w:divBdr>
    </w:div>
    <w:div w:id="1959070159">
      <w:bodyDiv w:val="1"/>
      <w:marLeft w:val="0"/>
      <w:marRight w:val="0"/>
      <w:marTop w:val="0"/>
      <w:marBottom w:val="0"/>
      <w:divBdr>
        <w:top w:val="none" w:sz="0" w:space="0" w:color="auto"/>
        <w:left w:val="none" w:sz="0" w:space="0" w:color="auto"/>
        <w:bottom w:val="none" w:sz="0" w:space="0" w:color="auto"/>
        <w:right w:val="none" w:sz="0" w:space="0" w:color="auto"/>
      </w:divBdr>
    </w:div>
    <w:div w:id="1959094754">
      <w:bodyDiv w:val="1"/>
      <w:marLeft w:val="0"/>
      <w:marRight w:val="0"/>
      <w:marTop w:val="0"/>
      <w:marBottom w:val="0"/>
      <w:divBdr>
        <w:top w:val="none" w:sz="0" w:space="0" w:color="auto"/>
        <w:left w:val="none" w:sz="0" w:space="0" w:color="auto"/>
        <w:bottom w:val="none" w:sz="0" w:space="0" w:color="auto"/>
        <w:right w:val="none" w:sz="0" w:space="0" w:color="auto"/>
      </w:divBdr>
    </w:div>
    <w:div w:id="1960640701">
      <w:bodyDiv w:val="1"/>
      <w:marLeft w:val="0"/>
      <w:marRight w:val="0"/>
      <w:marTop w:val="0"/>
      <w:marBottom w:val="0"/>
      <w:divBdr>
        <w:top w:val="none" w:sz="0" w:space="0" w:color="auto"/>
        <w:left w:val="none" w:sz="0" w:space="0" w:color="auto"/>
        <w:bottom w:val="none" w:sz="0" w:space="0" w:color="auto"/>
        <w:right w:val="none" w:sz="0" w:space="0" w:color="auto"/>
      </w:divBdr>
    </w:div>
    <w:div w:id="1971738322">
      <w:bodyDiv w:val="1"/>
      <w:marLeft w:val="0"/>
      <w:marRight w:val="0"/>
      <w:marTop w:val="0"/>
      <w:marBottom w:val="0"/>
      <w:divBdr>
        <w:top w:val="none" w:sz="0" w:space="0" w:color="auto"/>
        <w:left w:val="none" w:sz="0" w:space="0" w:color="auto"/>
        <w:bottom w:val="none" w:sz="0" w:space="0" w:color="auto"/>
        <w:right w:val="none" w:sz="0" w:space="0" w:color="auto"/>
      </w:divBdr>
    </w:div>
    <w:div w:id="1980644543">
      <w:bodyDiv w:val="1"/>
      <w:marLeft w:val="0"/>
      <w:marRight w:val="0"/>
      <w:marTop w:val="0"/>
      <w:marBottom w:val="0"/>
      <w:divBdr>
        <w:top w:val="none" w:sz="0" w:space="0" w:color="auto"/>
        <w:left w:val="none" w:sz="0" w:space="0" w:color="auto"/>
        <w:bottom w:val="none" w:sz="0" w:space="0" w:color="auto"/>
        <w:right w:val="none" w:sz="0" w:space="0" w:color="auto"/>
      </w:divBdr>
    </w:div>
    <w:div w:id="1988170309">
      <w:bodyDiv w:val="1"/>
      <w:marLeft w:val="0"/>
      <w:marRight w:val="0"/>
      <w:marTop w:val="0"/>
      <w:marBottom w:val="0"/>
      <w:divBdr>
        <w:top w:val="none" w:sz="0" w:space="0" w:color="auto"/>
        <w:left w:val="none" w:sz="0" w:space="0" w:color="auto"/>
        <w:bottom w:val="none" w:sz="0" w:space="0" w:color="auto"/>
        <w:right w:val="none" w:sz="0" w:space="0" w:color="auto"/>
      </w:divBdr>
    </w:div>
    <w:div w:id="1996957387">
      <w:bodyDiv w:val="1"/>
      <w:marLeft w:val="0"/>
      <w:marRight w:val="0"/>
      <w:marTop w:val="0"/>
      <w:marBottom w:val="0"/>
      <w:divBdr>
        <w:top w:val="none" w:sz="0" w:space="0" w:color="auto"/>
        <w:left w:val="none" w:sz="0" w:space="0" w:color="auto"/>
        <w:bottom w:val="none" w:sz="0" w:space="0" w:color="auto"/>
        <w:right w:val="none" w:sz="0" w:space="0" w:color="auto"/>
      </w:divBdr>
    </w:div>
    <w:div w:id="2004772678">
      <w:bodyDiv w:val="1"/>
      <w:marLeft w:val="0"/>
      <w:marRight w:val="0"/>
      <w:marTop w:val="0"/>
      <w:marBottom w:val="0"/>
      <w:divBdr>
        <w:top w:val="none" w:sz="0" w:space="0" w:color="auto"/>
        <w:left w:val="none" w:sz="0" w:space="0" w:color="auto"/>
        <w:bottom w:val="none" w:sz="0" w:space="0" w:color="auto"/>
        <w:right w:val="none" w:sz="0" w:space="0" w:color="auto"/>
      </w:divBdr>
    </w:div>
    <w:div w:id="2019111542">
      <w:bodyDiv w:val="1"/>
      <w:marLeft w:val="0"/>
      <w:marRight w:val="0"/>
      <w:marTop w:val="0"/>
      <w:marBottom w:val="0"/>
      <w:divBdr>
        <w:top w:val="none" w:sz="0" w:space="0" w:color="auto"/>
        <w:left w:val="none" w:sz="0" w:space="0" w:color="auto"/>
        <w:bottom w:val="none" w:sz="0" w:space="0" w:color="auto"/>
        <w:right w:val="none" w:sz="0" w:space="0" w:color="auto"/>
      </w:divBdr>
    </w:div>
    <w:div w:id="2022311248">
      <w:bodyDiv w:val="1"/>
      <w:marLeft w:val="0"/>
      <w:marRight w:val="0"/>
      <w:marTop w:val="0"/>
      <w:marBottom w:val="0"/>
      <w:divBdr>
        <w:top w:val="none" w:sz="0" w:space="0" w:color="auto"/>
        <w:left w:val="none" w:sz="0" w:space="0" w:color="auto"/>
        <w:bottom w:val="none" w:sz="0" w:space="0" w:color="auto"/>
        <w:right w:val="none" w:sz="0" w:space="0" w:color="auto"/>
      </w:divBdr>
    </w:div>
    <w:div w:id="2025352365">
      <w:bodyDiv w:val="1"/>
      <w:marLeft w:val="0"/>
      <w:marRight w:val="0"/>
      <w:marTop w:val="0"/>
      <w:marBottom w:val="0"/>
      <w:divBdr>
        <w:top w:val="none" w:sz="0" w:space="0" w:color="auto"/>
        <w:left w:val="none" w:sz="0" w:space="0" w:color="auto"/>
        <w:bottom w:val="none" w:sz="0" w:space="0" w:color="auto"/>
        <w:right w:val="none" w:sz="0" w:space="0" w:color="auto"/>
      </w:divBdr>
    </w:div>
    <w:div w:id="2030599713">
      <w:bodyDiv w:val="1"/>
      <w:marLeft w:val="0"/>
      <w:marRight w:val="0"/>
      <w:marTop w:val="0"/>
      <w:marBottom w:val="0"/>
      <w:divBdr>
        <w:top w:val="none" w:sz="0" w:space="0" w:color="auto"/>
        <w:left w:val="none" w:sz="0" w:space="0" w:color="auto"/>
        <w:bottom w:val="none" w:sz="0" w:space="0" w:color="auto"/>
        <w:right w:val="none" w:sz="0" w:space="0" w:color="auto"/>
      </w:divBdr>
    </w:div>
    <w:div w:id="2031488727">
      <w:bodyDiv w:val="1"/>
      <w:marLeft w:val="0"/>
      <w:marRight w:val="0"/>
      <w:marTop w:val="0"/>
      <w:marBottom w:val="0"/>
      <w:divBdr>
        <w:top w:val="none" w:sz="0" w:space="0" w:color="auto"/>
        <w:left w:val="none" w:sz="0" w:space="0" w:color="auto"/>
        <w:bottom w:val="none" w:sz="0" w:space="0" w:color="auto"/>
        <w:right w:val="none" w:sz="0" w:space="0" w:color="auto"/>
      </w:divBdr>
    </w:div>
    <w:div w:id="2041734998">
      <w:bodyDiv w:val="1"/>
      <w:marLeft w:val="0"/>
      <w:marRight w:val="0"/>
      <w:marTop w:val="0"/>
      <w:marBottom w:val="0"/>
      <w:divBdr>
        <w:top w:val="none" w:sz="0" w:space="0" w:color="auto"/>
        <w:left w:val="none" w:sz="0" w:space="0" w:color="auto"/>
        <w:bottom w:val="none" w:sz="0" w:space="0" w:color="auto"/>
        <w:right w:val="none" w:sz="0" w:space="0" w:color="auto"/>
      </w:divBdr>
    </w:div>
    <w:div w:id="2043240987">
      <w:bodyDiv w:val="1"/>
      <w:marLeft w:val="0"/>
      <w:marRight w:val="0"/>
      <w:marTop w:val="0"/>
      <w:marBottom w:val="0"/>
      <w:divBdr>
        <w:top w:val="none" w:sz="0" w:space="0" w:color="auto"/>
        <w:left w:val="none" w:sz="0" w:space="0" w:color="auto"/>
        <w:bottom w:val="none" w:sz="0" w:space="0" w:color="auto"/>
        <w:right w:val="none" w:sz="0" w:space="0" w:color="auto"/>
      </w:divBdr>
    </w:div>
    <w:div w:id="2043898750">
      <w:bodyDiv w:val="1"/>
      <w:marLeft w:val="0"/>
      <w:marRight w:val="0"/>
      <w:marTop w:val="0"/>
      <w:marBottom w:val="0"/>
      <w:divBdr>
        <w:top w:val="none" w:sz="0" w:space="0" w:color="auto"/>
        <w:left w:val="none" w:sz="0" w:space="0" w:color="auto"/>
        <w:bottom w:val="none" w:sz="0" w:space="0" w:color="auto"/>
        <w:right w:val="none" w:sz="0" w:space="0" w:color="auto"/>
      </w:divBdr>
    </w:div>
    <w:div w:id="2083481143">
      <w:bodyDiv w:val="1"/>
      <w:marLeft w:val="0"/>
      <w:marRight w:val="0"/>
      <w:marTop w:val="0"/>
      <w:marBottom w:val="0"/>
      <w:divBdr>
        <w:top w:val="none" w:sz="0" w:space="0" w:color="auto"/>
        <w:left w:val="none" w:sz="0" w:space="0" w:color="auto"/>
        <w:bottom w:val="none" w:sz="0" w:space="0" w:color="auto"/>
        <w:right w:val="none" w:sz="0" w:space="0" w:color="auto"/>
      </w:divBdr>
    </w:div>
    <w:div w:id="2094662904">
      <w:bodyDiv w:val="1"/>
      <w:marLeft w:val="0"/>
      <w:marRight w:val="0"/>
      <w:marTop w:val="0"/>
      <w:marBottom w:val="0"/>
      <w:divBdr>
        <w:top w:val="none" w:sz="0" w:space="0" w:color="auto"/>
        <w:left w:val="none" w:sz="0" w:space="0" w:color="auto"/>
        <w:bottom w:val="none" w:sz="0" w:space="0" w:color="auto"/>
        <w:right w:val="none" w:sz="0" w:space="0" w:color="auto"/>
      </w:divBdr>
    </w:div>
    <w:div w:id="2100368704">
      <w:bodyDiv w:val="1"/>
      <w:marLeft w:val="0"/>
      <w:marRight w:val="0"/>
      <w:marTop w:val="0"/>
      <w:marBottom w:val="0"/>
      <w:divBdr>
        <w:top w:val="none" w:sz="0" w:space="0" w:color="auto"/>
        <w:left w:val="none" w:sz="0" w:space="0" w:color="auto"/>
        <w:bottom w:val="none" w:sz="0" w:space="0" w:color="auto"/>
        <w:right w:val="none" w:sz="0" w:space="0" w:color="auto"/>
      </w:divBdr>
    </w:div>
    <w:div w:id="2130394871">
      <w:bodyDiv w:val="1"/>
      <w:marLeft w:val="0"/>
      <w:marRight w:val="0"/>
      <w:marTop w:val="0"/>
      <w:marBottom w:val="0"/>
      <w:divBdr>
        <w:top w:val="none" w:sz="0" w:space="0" w:color="auto"/>
        <w:left w:val="none" w:sz="0" w:space="0" w:color="auto"/>
        <w:bottom w:val="none" w:sz="0" w:space="0" w:color="auto"/>
        <w:right w:val="none" w:sz="0" w:space="0" w:color="auto"/>
      </w:divBdr>
    </w:div>
    <w:div w:id="214122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P147611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Res18</b:Tag>
    <b:SourceType>Report</b:SourceType>
    <b:Guid>{40AAE8FD-2C8A-4074-87FB-2B1F20AD9199}</b:Guid>
    <b:Title>Form 10-k</b:Title>
    <b:Year>2018</b:Year>
    <b:Publisher>Restaurant Brands International INC</b:Publisher>
    <b:City>Toronto</b:City>
    <b:Author>
      <b:Author>
        <b:Corporate>Restaurant Brands International INC</b:Corporate>
      </b:Author>
    </b:Author>
    <b:RefOrder>1</b:RefOrder>
  </b:Source>
  <b:Source>
    <b:Tag>Mac19</b:Tag>
    <b:SourceType>InternetSite</b:SourceType>
    <b:Guid>{AB67EF3A-7935-40B3-92E3-F517C276E0E2}</b:Guid>
    <b:Title>Restaurant Brands Revenue 2013-2019 | QSR</b:Title>
    <b:Year>2019</b:Year>
    <b:Author>
      <b:Author>
        <b:Corporate>MacroTrends</b:Corporate>
      </b:Author>
    </b:Author>
    <b:YearAccessed>2019</b:YearAccessed>
    <b:MonthAccessed>May</b:MonthAccessed>
    <b:DayAccessed>1st</b:DayAccessed>
    <b:URL>https://www.macrotrends.net/stocks/charts/QSR/restaurant-brands/revenue</b:URL>
    <b:RefOrder>2</b:RefOrder>
  </b:Source>
  <b:Source>
    <b:Tag>Wie18</b:Tag>
    <b:SourceType>InternetSite</b:SourceType>
    <b:Guid>{0BABA15C-8ED5-4832-85EE-E3D7443A42CA}</b:Guid>
    <b:Author>
      <b:Author>
        <b:NameList>
          <b:Person>
            <b:Last>Wiener-Bronner</b:Last>
            <b:First>D</b:First>
          </b:Person>
        </b:NameList>
      </b:Author>
    </b:Author>
    <b:Title>How Burger King fell behind</b:Title>
    <b:Year>2018</b:Year>
    <b:YearAccessed>2019</b:YearAccessed>
    <b:MonthAccessed>May</b:MonthAccessed>
    <b:DayAccessed>2nd</b:DayAccessed>
    <b:URL>https://edition.cnn.com/2018/11/13/business/burger-king-strategy/index.html</b:URL>
    <b:RefOrder>3</b:RefOrder>
  </b:Source>
  <b:Source>
    <b:Tag>Por801</b:Tag>
    <b:SourceType>Book</b:SourceType>
    <b:Guid>{A7139F8D-CEC4-40AD-89F8-85B1FD4DEC78}</b:Guid>
    <b:Title>Competitive Strategy: Techniques for Analyzing Industries and Competitors</b:Title>
    <b:Year>1980</b:Year>
    <b:Author>
      <b:Author>
        <b:NameList>
          <b:Person>
            <b:Last>Porter</b:Last>
            <b:First>M</b:First>
          </b:Person>
        </b:NameList>
      </b:Author>
    </b:Author>
    <b:City>New York</b:City>
    <b:Publisher>Free Press</b:Publisher>
    <b:RefOrder>88</b:RefOrder>
  </b:Source>
  <b:Source>
    <b:Tag>Hof78</b:Tag>
    <b:SourceType>Book</b:SourceType>
    <b:Guid>{DD17ED72-525B-496A-900D-B23F069B51E0}</b:Guid>
    <b:Title>Strategy formulation: analytical concepts.</b:Title>
    <b:Year>1978</b:Year>
    <b:City>St. Paul</b:City>
    <b:Publisher>West Pub. Co.</b:Publisher>
    <b:Edition>2nd</b:Edition>
    <b:Author>
      <b:Author>
        <b:NameList>
          <b:Person>
            <b:Last>Hofer</b:Last>
            <b:First>C.</b:First>
            <b:Middle>W., &amp; Schendel, D.</b:Middle>
          </b:Person>
        </b:NameList>
      </b:Author>
    </b:Author>
    <b:RefOrder>89</b:RefOrder>
  </b:Source>
  <b:Source>
    <b:Tag>Min88</b:Tag>
    <b:SourceType>Book</b:SourceType>
    <b:Guid>{B494CD2C-153A-4351-9FD4-B3517E80EB30}</b:Guid>
    <b:Author>
      <b:Author>
        <b:NameList>
          <b:Person>
            <b:Last>Mintzberg</b:Last>
            <b:First>H</b:First>
          </b:Person>
          <b:Person>
            <b:Last>Quinn</b:Last>
            <b:First>J</b:First>
          </b:Person>
        </b:NameList>
      </b:Author>
    </b:Author>
    <b:Title>The Strategy Process</b:Title>
    <b:Year>1988</b:Year>
    <b:City>Harlow</b:City>
    <b:Publisher>Prentice-Hall</b:Publisher>
    <b:RefOrder>4</b:RefOrder>
  </b:Source>
  <b:Source>
    <b:Tag>Min87</b:Tag>
    <b:SourceType>JournalArticle</b:SourceType>
    <b:Guid>{EE4BC21F-37EE-47A7-A4C0-B812FBFA9941}</b:Guid>
    <b:Title>Crafting Strategy </b:Title>
    <b:Year>1987</b:Year>
    <b:Author>
      <b:Author>
        <b:NameList>
          <b:Person>
            <b:Last>Mintzberg</b:Last>
            <b:First>H</b:First>
          </b:Person>
        </b:NameList>
      </b:Author>
    </b:Author>
    <b:JournalName>Harvard Business Review</b:JournalName>
    <b:Pages>66-75</b:Pages>
    <b:Volume>65</b:Volume>
    <b:Issue>3</b:Issue>
    <b:RefOrder>5</b:RefOrder>
  </b:Source>
  <b:Source>
    <b:Tag>Hof781</b:Tag>
    <b:SourceType>Book</b:SourceType>
    <b:Guid>{221EE193-D96B-4A25-9700-558E5805C521}</b:Guid>
    <b:Title>Strategy Formulation: Analytical Concepts</b:Title>
    <b:Year>1978</b:Year>
    <b:Author>
      <b:Author>
        <b:NameList>
          <b:Person>
            <b:Last>Hofer</b:Last>
            <b:First>C</b:First>
          </b:Person>
          <b:Person>
            <b:Last>Schendel</b:Last>
            <b:First>D</b:First>
          </b:Person>
        </b:NameList>
      </b:Author>
    </b:Author>
    <b:City>Minnesota</b:City>
    <b:Publisher>West Publishing Company</b:Publisher>
    <b:RefOrder>6</b:RefOrder>
  </b:Source>
  <b:Source>
    <b:Tag>Abr17</b:Tag>
    <b:SourceType>JournalArticle</b:SourceType>
    <b:Guid>{7C879ACA-B4D5-4499-A4B1-9690242C4C2D}</b:Guid>
    <b:Title>Corporate identity, strategy and change</b:Title>
    <b:Year>2017</b:Year>
    <b:Author>
      <b:Author>
        <b:NameList>
          <b:Person>
            <b:Last>Abratt</b:Last>
            <b:First>R</b:First>
          </b:Person>
          <b:Person>
            <b:Last>Minigione</b:Last>
            <b:First>M</b:First>
          </b:Person>
        </b:NameList>
      </b:Author>
    </b:Author>
    <b:JournalName>Jounal of Brand Management</b:JournalName>
    <b:Pages>129-139</b:Pages>
    <b:Volume>24</b:Volume>
    <b:Issue>2</b:Issue>
    <b:RefOrder>7</b:RefOrder>
  </b:Source>
  <b:Source>
    <b:Tag>Bow01</b:Tag>
    <b:SourceType>JournalArticle</b:SourceType>
    <b:Guid>{CCB020A1-AD2E-4924-AB32-E469281102C7}</b:Guid>
    <b:Author>
      <b:Author>
        <b:NameList>
          <b:Person>
            <b:Last>Bowman</b:Last>
            <b:First>E</b:First>
          </b:Person>
          <b:Person>
            <b:Last>Helfat</b:Last>
            <b:First>C</b:First>
          </b:Person>
        </b:NameList>
      </b:Author>
    </b:Author>
    <b:Title>Does corporate strategy matter?</b:Title>
    <b:JournalName>Strategic Management Journal </b:JournalName>
    <b:Year>2001</b:Year>
    <b:Pages>1-23</b:Pages>
    <b:Volume>22</b:Volume>
    <b:Issue>1</b:Issue>
    <b:RefOrder>8</b:RefOrder>
  </b:Source>
  <b:Source>
    <b:Tag>Joh06</b:Tag>
    <b:SourceType>JournalArticle</b:SourceType>
    <b:Guid>{E6484166-BC3B-4E5D-B38C-961F98AB8A7C}</b:Guid>
    <b:Author>
      <b:Author>
        <b:NameList>
          <b:Person>
            <b:Last>Johnson</b:Last>
            <b:First>P</b:First>
          </b:Person>
        </b:NameList>
      </b:Author>
    </b:Author>
    <b:Title>Corporate Strategy: Purpose</b:Title>
    <b:JournalName>Astute Competition (Technology, Innovation, Entrepreneurship and Competitive Strategy</b:JournalName>
    <b:Year>2006</b:Year>
    <b:Pages>141-155</b:Pages>
    <b:Volume>11</b:Volume>
    <b:Issue>1</b:Issue>
    <b:RefOrder>9</b:RefOrder>
  </b:Source>
  <b:Source>
    <b:Tag>Che171</b:Tag>
    <b:SourceType>JournalArticle</b:SourceType>
    <b:Guid>{73D7010A-9545-4C5C-83F4-D278042E3370}</b:Guid>
    <b:Author>
      <b:Author>
        <b:NameList>
          <b:Person>
            <b:Last>Chen</b:Last>
            <b:First>Y</b:First>
          </b:Person>
          <b:Person>
            <b:Last>Eshleman</b:Last>
            <b:First>J</b:First>
          </b:Person>
          <b:Person>
            <b:Last>Soileau</b:Last>
            <b:First>S</b:First>
          </b:Person>
        </b:NameList>
      </b:Author>
    </b:Author>
    <b:Title>Business Strategy and Auditor Reporting</b:Title>
    <b:JournalName>Auditing:  A Journal of Practice and Theory</b:JournalName>
    <b:Year>2017</b:Year>
    <b:Pages>63-86</b:Pages>
    <b:Volume>36</b:Volume>
    <b:Issue>2</b:Issue>
    <b:RefOrder>10</b:RefOrder>
  </b:Source>
  <b:Source>
    <b:Tag>Bea81</b:Tag>
    <b:SourceType>JournalArticle</b:SourceType>
    <b:Guid>{48221CB2-77D4-43CF-941E-B864CE10AB9A}</b:Guid>
    <b:Author>
      <b:Author>
        <b:NameList>
          <b:Person>
            <b:Last>Beard</b:Last>
            <b:First>D</b:First>
          </b:Person>
          <b:Person>
            <b:Last>Dess</b:Last>
            <b:First>G</b:First>
          </b:Person>
        </b:NameList>
      </b:Author>
    </b:Author>
    <b:Title>Corporate-Level Strategy, Business-Level Strategy, and Firm Performance</b:Title>
    <b:JournalName>The Academy of Management Journal</b:JournalName>
    <b:Year>1981</b:Year>
    <b:Pages>663-688</b:Pages>
    <b:Volume>24</b:Volume>
    <b:Issue>4</b:Issue>
    <b:RefOrder>11</b:RefOrder>
  </b:Source>
  <b:Source>
    <b:Tag>Sch87</b:Tag>
    <b:SourceType>JournalArticle</b:SourceType>
    <b:Guid>{51EFF0D4-4AFF-44BA-B0CC-74FF82382052}</b:Guid>
    <b:Author>
      <b:Author>
        <b:NameList>
          <b:Person>
            <b:Last>Scholz</b:Last>
            <b:First>C</b:First>
          </b:Person>
        </b:NameList>
      </b:Author>
    </b:Author>
    <b:Title>Corporate culture and strategy— The problem of strategic fit</b:Title>
    <b:JournalName>Long Range Planning</b:JournalName>
    <b:Year>1987</b:Year>
    <b:Pages>78-87</b:Pages>
    <b:Volume>20</b:Volume>
    <b:Issue>4</b:Issue>
    <b:RefOrder>12</b:RefOrder>
  </b:Source>
  <b:Source>
    <b:Tag>Hax90</b:Tag>
    <b:SourceType>JournalArticle</b:SourceType>
    <b:Guid>{F34FCC14-463D-49BD-8E54-4E33CD05848D}</b:Guid>
    <b:Author>
      <b:Author>
        <b:NameList>
          <b:Person>
            <b:Last>Hax</b:Last>
            <b:First>A</b:First>
          </b:Person>
        </b:NameList>
      </b:Author>
    </b:Author>
    <b:Title>Redefining the concept of strategy and the strategy formation process</b:Title>
    <b:JournalName>Planning Review</b:JournalName>
    <b:Year>1990</b:Year>
    <b:Pages>34-39</b:Pages>
    <b:Volume>18</b:Volume>
    <b:Issue>3</b:Issue>
    <b:RefOrder>13</b:RefOrder>
  </b:Source>
  <b:Source>
    <b:Tag>Bag99</b:Tag>
    <b:SourceType>Book</b:SourceType>
    <b:Guid>{CAF4495F-BA4F-4576-A046-404CAC7DA4ED}</b:Guid>
    <b:Title>The alchemy of growth</b:Title>
    <b:Year>1999</b:Year>
    <b:Author>
      <b:Author>
        <b:NameList>
          <b:Person>
            <b:Last>Baghai</b:Last>
            <b:First>M</b:First>
          </b:Person>
          <b:Person>
            <b:Last>Coley</b:Last>
            <b:First>S</b:First>
          </b:Person>
          <b:Person>
            <b:Last>White</b:Last>
            <b:First>D</b:First>
          </b:Person>
        </b:NameList>
      </b:Author>
    </b:Author>
    <b:City>New York</b:City>
    <b:Publisher>Perseus</b:Publisher>
    <b:RefOrder>90</b:RefOrder>
  </b:Source>
  <b:Source>
    <b:Tag>Sha13</b:Tag>
    <b:SourceType>Book</b:SourceType>
    <b:Guid>{5AA12A0F-E2E6-438B-B30C-60161F6CF0E2}</b:Guid>
    <b:Author>
      <b:Author>
        <b:NameList>
          <b:Person>
            <b:Last>Sharpe</b:Last>
            <b:First>B</b:First>
          </b:Person>
        </b:NameList>
      </b:Author>
    </b:Author>
    <b:Title>Three Horizons: The patterning of hope</b:Title>
    <b:Year>2013</b:Year>
    <b:City>Devon</b:City>
    <b:Publisher>Triarchy Press</b:Publisher>
    <b:RefOrder>14</b:RefOrder>
  </b:Source>
  <b:Source>
    <b:Tag>Cur08</b:Tag>
    <b:SourceType>JournalArticle</b:SourceType>
    <b:Guid>{77C90CE5-A305-429C-A065-5B2DEB28D346}</b:Guid>
    <b:Title>Seeing in Multiple Horizons: Connecting Future Strategies</b:Title>
    <b:Year>2008</b:Year>
    <b:Author>
      <b:Author>
        <b:NameList>
          <b:Person>
            <b:Last>Curry</b:Last>
            <b:First>A</b:First>
          </b:Person>
          <b:Person>
            <b:Last>Hogdson</b:Last>
            <b:First>A</b:First>
          </b:Person>
        </b:NameList>
      </b:Author>
    </b:Author>
    <b:JournalName>Journal of Futures Studies</b:JournalName>
    <b:Pages>1-20</b:Pages>
    <b:Volume>13</b:Volume>
    <b:Issue>1</b:Issue>
    <b:RefOrder>15</b:RefOrder>
  </b:Source>
  <b:Source>
    <b:Tag>Chi97</b:Tag>
    <b:SourceType>Book</b:SourceType>
    <b:Guid>{9FFE1C53-C5DF-4C9E-B84A-4459BF69BE25}</b:Guid>
    <b:Title>Scenario thinking: How to navigate the uncertainties of unknown futures</b:Title>
    <b:Year>1997</b:Year>
    <b:Author>
      <b:Author>
        <b:NameList>
          <b:Person>
            <b:Last>Chicoine-Piper</b:Last>
            <b:First>G</b:First>
          </b:Person>
          <b:Person>
            <b:Last>Chicoine-Piper</b:Last>
            <b:First>N</b:First>
          </b:Person>
          <b:Person>
            <b:Last>Hodgson</b:Last>
            <b:First>A</b:First>
          </b:Person>
        </b:NameList>
      </b:Author>
    </b:Author>
    <b:City>Pitlochry</b:City>
    <b:Publisher>Idon</b:Publisher>
    <b:RefOrder>16</b:RefOrder>
  </b:Source>
  <b:Source>
    <b:Tag>Kim09</b:Tag>
    <b:SourceType>JournalArticle</b:SourceType>
    <b:Guid>{5AB46ECB-1F4A-4E1C-9795-BED3F06F87B9}</b:Guid>
    <b:Title>How Strategy Shapes Structure</b:Title>
    <b:Year>2009</b:Year>
    <b:Author>
      <b:Author>
        <b:NameList>
          <b:Person>
            <b:Last>Kim</b:Last>
            <b:First>W</b:First>
          </b:Person>
          <b:Person>
            <b:Last>Mauborgne</b:Last>
            <b:First>R</b:First>
          </b:Person>
        </b:NameList>
      </b:Author>
    </b:Author>
    <b:JournalName>Harvard Business Review</b:JournalName>
    <b:Pages>73-80</b:Pages>
    <b:Volume>87</b:Volume>
    <b:Issue>9</b:Issue>
    <b:RefOrder>91</b:RefOrder>
  </b:Source>
  <b:Source>
    <b:Tag>Kim05</b:Tag>
    <b:SourceType>JournalArticle</b:SourceType>
    <b:Guid>{47E2C3F3-53E5-4598-AC13-ACFDC2C20209}</b:Guid>
    <b:Author>
      <b:Author>
        <b:NameList>
          <b:Person>
            <b:Last>Kim</b:Last>
            <b:First>W</b:First>
          </b:Person>
          <b:Person>
            <b:Last>Mauborgne</b:Last>
            <b:First>R</b:First>
          </b:Person>
        </b:NameList>
      </b:Author>
    </b:Author>
    <b:Title>Blue Ocean Strategy: From Theory to Practice</b:Title>
    <b:JournalName>California Management Review</b:JournalName>
    <b:Year>2005</b:Year>
    <b:Pages>105-121</b:Pages>
    <b:Volume>47</b:Volume>
    <b:Issue>3</b:Issue>
    <b:RefOrder>17</b:RefOrder>
  </b:Source>
  <b:Source>
    <b:Tag>Agn15</b:Tag>
    <b:SourceType>JournalArticle</b:SourceType>
    <b:Guid>{D45E5346-8DD9-4D3D-B130-B2C3F551A296}</b:Guid>
    <b:Author>
      <b:Author>
        <b:NameList>
          <b:Person>
            <b:Last>Agnihotri</b:Last>
            <b:First>A</b:First>
          </b:Person>
        </b:NameList>
      </b:Author>
    </b:Author>
    <b:Title>Extending boundaries of Blue Ocean Strategy</b:Title>
    <b:JournalName>Journal of Strategic Marketing </b:JournalName>
    <b:Year>2015</b:Year>
    <b:Pages>519-528</b:Pages>
    <b:Volume>24</b:Volume>
    <b:Issue>6</b:Issue>
    <b:RefOrder>18</b:RefOrder>
  </b:Source>
  <b:Source>
    <b:Tag>Kim17</b:Tag>
    <b:SourceType>Book</b:SourceType>
    <b:Guid>{D70C738D-C5B5-4E4C-B076-AC7C249B25F8}</b:Guid>
    <b:Title>Red Ocean Traps ( Harvard Business Review Classics)</b:Title>
    <b:Year>2017</b:Year>
    <b:Author>
      <b:Author>
        <b:NameList>
          <b:Person>
            <b:Last>Kim</b:Last>
            <b:First>W</b:First>
          </b:Person>
          <b:Person>
            <b:Last>Mauborgne</b:Last>
            <b:First>R</b:First>
          </b:Person>
        </b:NameList>
      </b:Author>
    </b:Author>
    <b:City>Massachusetts</b:City>
    <b:Publisher>Harvard Business Review Press</b:Publisher>
    <b:RefOrder>19</b:RefOrder>
  </b:Source>
  <b:Source>
    <b:Tag>Por98</b:Tag>
    <b:SourceType>Book</b:SourceType>
    <b:Guid>{E819A0EA-6189-4B2A-B6C1-C7924F7ACD10}</b:Guid>
    <b:Title>Competitive Advantage: Creating and Sustaining Superior Performance</b:Title>
    <b:Year>1998</b:Year>
    <b:City>New York</b:City>
    <b:Publisher>Free Press</b:Publisher>
    <b:Edition>2nd</b:Edition>
    <b:Author>
      <b:Author>
        <b:NameList>
          <b:Person>
            <b:Last>Porter</b:Last>
            <b:First>M</b:First>
          </b:Person>
        </b:NameList>
      </b:Author>
    </b:Author>
    <b:RefOrder>92</b:RefOrder>
  </b:Source>
  <b:Source>
    <b:Tag>MaH00</b:Tag>
    <b:SourceType>JournalArticle</b:SourceType>
    <b:Guid>{481EA5F4-390E-4FAD-9779-92D6E82905CD}</b:Guid>
    <b:Title>Competitive advantage and firm perfomance</b:Title>
    <b:Year>2000</b:Year>
    <b:Author>
      <b:Author>
        <b:NameList>
          <b:Person>
            <b:Last>Ma</b:Last>
            <b:First>H</b:First>
          </b:Person>
        </b:NameList>
      </b:Author>
    </b:Author>
    <b:JournalName>Competitiveness Review: An International Business Journal</b:JournalName>
    <b:Pages>15-32</b:Pages>
    <b:Volume>10</b:Volume>
    <b:Issue>2</b:Issue>
    <b:RefOrder>20</b:RefOrder>
  </b:Source>
  <b:Source>
    <b:Tag>Pet93</b:Tag>
    <b:SourceType>JournalArticle</b:SourceType>
    <b:Guid>{7EC9C154-FF5F-4E13-AD86-CF8B23FAF25F}</b:Guid>
    <b:Author>
      <b:Author>
        <b:NameList>
          <b:Person>
            <b:Last>Peteraf</b:Last>
            <b:First>M</b:First>
          </b:Person>
        </b:NameList>
      </b:Author>
    </b:Author>
    <b:Title>The cornerstones of competitive advantage: A resource‐based view</b:Title>
    <b:JournalName>Strategic Management Journal</b:JournalName>
    <b:Year>1993</b:Year>
    <b:Pages>179-191</b:Pages>
    <b:Volume>14</b:Volume>
    <b:Issue>3</b:Issue>
    <b:RefOrder>21</b:RefOrder>
  </b:Source>
  <b:Source>
    <b:Tag>Bar91</b:Tag>
    <b:SourceType>JournalArticle</b:SourceType>
    <b:Guid>{602C6EFE-90BA-4C1F-9AD8-AD97FA925EF7}</b:Guid>
    <b:Author>
      <b:Author>
        <b:NameList>
          <b:Person>
            <b:Last>Barney</b:Last>
            <b:First>J</b:First>
          </b:Person>
        </b:NameList>
      </b:Author>
    </b:Author>
    <b:Title>Firm Resources and Sustained Competitive Advantage</b:Title>
    <b:JournalName>Journal of Management</b:JournalName>
    <b:Year>1991</b:Year>
    <b:Pages>99-120</b:Pages>
    <b:Volume>17</b:Volume>
    <b:Issue>1</b:Issue>
    <b:RefOrder>22</b:RefOrder>
  </b:Source>
  <b:Source>
    <b:Tag>Rao18</b:Tag>
    <b:SourceType>InternetSite</b:SourceType>
    <b:Guid>{560E00E1-3297-43F0-8BD4-AF4653A7023F}</b:Guid>
    <b:Author>
      <b:Author>
        <b:NameList>
          <b:Person>
            <b:Last>Rao</b:Last>
            <b:First>N</b:First>
          </b:Person>
        </b:NameList>
      </b:Author>
    </b:Author>
    <b:Title>The Trump administration’s deregulation efforts are saving billions of dollars</b:Title>
    <b:Year>2018</b:Year>
    <b:YearAccessed>2019</b:YearAccessed>
    <b:MonthAccessed>May</b:MonthAccessed>
    <b:DayAccessed>2nd</b:DayAccessed>
    <b:URL>https://www.washingtonpost.com/opinions/the-trump-administration-is-deregulating-at-breakneck-speed/2018/10/17/09bd0b4c-d194-11e8-83d6-291fcead2ab1_story.html?noredirect=on&amp;utm_term=.6b128cd7e9da</b:URL>
    <b:RefOrder>23</b:RefOrder>
  </b:Source>
  <b:Source>
    <b:Tag>Sid17</b:Tag>
    <b:SourceType>InternetSite</b:SourceType>
    <b:Guid>{DD5998D3-C1F6-459E-9DC2-A87EB94C6B50}</b:Guid>
    <b:Author>
      <b:Author>
        <b:NameList>
          <b:Person>
            <b:Last>Siddiqui</b:Last>
            <b:First>S</b:First>
          </b:Person>
          <b:Person>
            <b:Last>Javobs</b:Last>
            <b:First>B</b:First>
          </b:Person>
          <b:Person>
            <b:Last>Gambino</b:Last>
            <b:First>L</b:First>
          </b:Person>
        </b:NameList>
      </b:Author>
    </b:Author>
    <b:Title>Senate approves most drastic changes to US tax code in 30 years</b:Title>
    <b:Year>2017</b:Year>
    <b:YearAccessed>2019</b:YearAccessed>
    <b:MonthAccessed>May</b:MonthAccessed>
    <b:DayAccessed>2nd</b:DayAccessed>
    <b:URL>https://www.theguardian.com/us-news/2017/dec/19/donald-trump-tax-bill-plan-house-approves-senate</b:URL>
    <b:RefOrder>31</b:RefOrder>
  </b:Source>
  <b:Source>
    <b:Tag>Fle19</b:Tag>
    <b:SourceType>InternetSite</b:SourceType>
    <b:Guid>{78C074D0-62B1-44A4-B8A6-43548B6A5C66}</b:Guid>
    <b:Author>
      <b:Author>
        <b:NameList>
          <b:Person>
            <b:Last>Fleishman</b:Last>
            <b:First>G</b:First>
          </b:Person>
        </b:NameList>
      </b:Author>
    </b:Author>
    <b:Title>Under the Fog of Kavanaugh, House Passes $3.8 Trillion More in Tax Cuts</b:Title>
    <b:Year>2019</b:Year>
    <b:YearAccessed>2019</b:YearAccessed>
    <b:MonthAccessed>May</b:MonthAccessed>
    <b:DayAccessed>2nd</b:DayAccessed>
    <b:URL>http://fortune.com/2018/09/28/house-3-8-trillion-tax-cut-passes/</b:URL>
    <b:RefOrder>32</b:RefOrder>
  </b:Source>
  <b:Source>
    <b:Tag>Ark19</b:Tag>
    <b:SourceType>InternetSite</b:SourceType>
    <b:Guid>{6C2FE971-946E-4014-B968-B7236F99CA96}</b:Guid>
    <b:Author>
      <b:Author>
        <b:NameList>
          <b:Person>
            <b:Last>Arkin</b:Last>
            <b:First>W</b:First>
          </b:Person>
        </b:NameList>
      </b:Author>
    </b:Author>
    <b:Title>Say what you will about Trump, but his tactics on North Korea are working</b:Title>
    <b:Year>2019</b:Year>
    <b:YearAccessed>2019</b:YearAccessed>
    <b:MonthAccessed>May</b:MonthAccessed>
    <b:DayAccessed>2nd</b:DayAccessed>
    <b:URL>https://www.theguardian.com/commentisfree/2019/feb/25/say-what-you-will-about-trump-but-his-tactics-on-north-korea-are-working</b:URL>
    <b:RefOrder>25</b:RefOrder>
  </b:Source>
  <b:Source>
    <b:Tag>Pol19</b:Tag>
    <b:SourceType>InternetSite</b:SourceType>
    <b:Guid>{72928117-5266-443C-9A23-B9FD35A25211}</b:Guid>
    <b:Author>
      <b:Author>
        <b:NameList>
          <b:Person>
            <b:Last>Politi</b:Last>
            <b:First>J</b:First>
          </b:Person>
          <b:Person>
            <b:Last>Weaver</b:Last>
            <b:First>C</b:First>
          </b:Person>
        </b:NameList>
      </b:Author>
    </b:Author>
    <b:Title>Stocks tumble as Trump threatens to raise Chinese import tariffs</b:Title>
    <b:Year>2019</b:Year>
    <b:YearAccessed>2019</b:YearAccessed>
    <b:MonthAccessed>May</b:MonthAccessed>
    <b:DayAccessed>2nd</b:DayAccessed>
    <b:URL>https://www.ft.com/content/c5847a30-6f56-11e9-bbfb-5c68069fbd15</b:URL>
    <b:RefOrder>26</b:RefOrder>
  </b:Source>
  <b:Source>
    <b:Tag>Far19</b:Tag>
    <b:SourceType>InternetSite</b:SourceType>
    <b:Guid>{CE436F22-2EE9-430B-A817-D5FB9FD0C09E}</b:Guid>
    <b:Author>
      <b:Author>
        <b:NameList>
          <b:Person>
            <b:Last>Farrer</b:Last>
            <b:First>M</b:First>
          </b:Person>
          <b:Person>
            <b:Last>Partington</b:Last>
            <b:First>R</b:First>
          </b:Person>
        </b:NameList>
      </b:Author>
    </b:Author>
    <b:Title>Markets slide after Trump threatens to dramatically increase China tariffs</b:Title>
    <b:Year>2019</b:Year>
    <b:YearAccessed>2019</b:YearAccessed>
    <b:MonthAccessed>May</b:MonthAccessed>
    <b:DayAccessed>2nd</b:DayAccessed>
    <b:URL>https://www.theguardian.com/us-news/2019/may/06/markets-tumble-after-trump-threatens-to-dramatically-increase-china-tariffs</b:URL>
    <b:RefOrder>27</b:RefOrder>
  </b:Source>
  <b:Source>
    <b:Tag>Sev18</b:Tag>
    <b:SourceType>InternetSite</b:SourceType>
    <b:Guid>{55108E6E-A057-40F7-BB3B-2619ECDAC4A4}</b:Guid>
    <b:Author>
      <b:Author>
        <b:NameList>
          <b:Person>
            <b:Last>Sevastopulo</b:Last>
            <b:First>D</b:First>
          </b:Person>
          <b:Person>
            <b:Last>Fleming</b:Last>
            <b:First>S</b:First>
          </b:Person>
          <b:Person>
            <b:Last>Weaver</b:Last>
            <b:First>C</b:First>
          </b:Person>
        </b:NameList>
      </b:Author>
    </b:Author>
    <b:Title>US elections: Democrats win House but lose ground in Senate</b:Title>
    <b:Year>2018</b:Year>
    <b:YearAccessed>2019</b:YearAccessed>
    <b:MonthAccessed>May</b:MonthAccessed>
    <b:DayAccessed>2nd</b:DayAccessed>
    <b:URL>https://www.ft.com/content/d3d28d6e-e254-11e8-8e70-5e22a430c1ad</b:URL>
    <b:RefOrder>28</b:RefOrder>
  </b:Source>
  <b:Source>
    <b:Tag>Goo18</b:Tag>
    <b:SourceType>InternetSite</b:SourceType>
    <b:Guid>{3364CC64-6CF7-466C-A361-2C8D0B72791C}</b:Guid>
    <b:Author>
      <b:Author>
        <b:NameList>
          <b:Person>
            <b:Last>Goodman</b:Last>
            <b:First>J</b:First>
          </b:Person>
        </b:NameList>
      </b:Author>
    </b:Author>
    <b:Title>Why Republicans Lost The House</b:Title>
    <b:Year>2018</b:Year>
    <b:YearAccessed>2019</b:YearAccessed>
    <b:MonthAccessed>May</b:MonthAccessed>
    <b:DayAccessed>2nd</b:DayAccessed>
    <b:URL>https://www.forbes.com/sites/johngoodman/2018/11/13/why-republicans-lost-the-house/#272a483961e7</b:URL>
    <b:RefOrder>29</b:RefOrder>
  </b:Source>
  <b:Source>
    <b:Tag>Gup13</b:Tag>
    <b:SourceType>JournalArticle</b:SourceType>
    <b:Guid>{011008D7-6EB2-4CCF-9119-6E891268C55D}</b:Guid>
    <b:Title>Environment &amp; PEST Analysis: An Approach to External Business Environment</b:Title>
    <b:Year>2013</b:Year>
    <b:Author>
      <b:Author>
        <b:NameList>
          <b:Person>
            <b:Last>Gupta</b:Last>
            <b:First>A</b:First>
          </b:Person>
        </b:NameList>
      </b:Author>
    </b:Author>
    <b:JournalName>International Journal of Modern Social Sciences</b:JournalName>
    <b:Pages>34-43</b:Pages>
    <b:Volume>2</b:Volume>
    <b:Issue>1</b:Issue>
    <b:RefOrder>30</b:RefOrder>
  </b:Source>
  <b:Source>
    <b:Tag>Car02</b:Tag>
    <b:SourceType>JournalArticle</b:SourceType>
    <b:Guid>{629D6236-902C-4ED4-B7C3-4585E312BFE3}</b:Guid>
    <b:Author>
      <b:Author>
        <b:NameList>
          <b:Person>
            <b:Last>Carlsson</b:Last>
            <b:First>F</b:First>
          </b:Person>
          <b:Person>
            <b:Last>Lundström</b:Last>
            <b:First>S</b:First>
          </b:Person>
        </b:NameList>
      </b:Author>
    </b:Author>
    <b:Title>Economic Freedom and Growth: Decomposing the Effects</b:Title>
    <b:JournalName>Public choice</b:JournalName>
    <b:Year>2002</b:Year>
    <b:Pages>335-344</b:Pages>
    <b:Volume>112</b:Volume>
    <b:Issue>3</b:Issue>
    <b:RefOrder>24</b:RefOrder>
  </b:Source>
  <b:Source>
    <b:Tag>Jon94</b:Tag>
    <b:SourceType>JournalArticle</b:SourceType>
    <b:Guid>{E421BCFE-A13E-42D4-B2FA-7AFA06C026A0}</b:Guid>
    <b:Author>
      <b:Author>
        <b:NameList>
          <b:Person>
            <b:Last>Jones</b:Last>
            <b:First>C</b:First>
          </b:Person>
        </b:NameList>
      </b:Author>
    </b:Author>
    <b:Title>Economic growth and the relative price of capital</b:Title>
    <b:JournalName>Journal of Monetary Economics</b:JournalName>
    <b:Year>1994</b:Year>
    <b:Pages>359-382</b:Pages>
    <b:Volume>34</b:Volume>
    <b:Issue>3</b:Issue>
    <b:RefOrder>35</b:RefOrder>
  </b:Source>
  <b:Source>
    <b:Tag>Fre01</b:Tag>
    <b:SourceType>JournalArticle</b:SourceType>
    <b:Guid>{3E55D711-43B8-4392-8A41-1CA3D54F9EDA}</b:Guid>
    <b:Title>Happiness, Economy and Institutions</b:Title>
    <b:JournalName>The Economic Journal</b:JournalName>
    <b:Year>2001</b:Year>
    <b:Pages>918-938</b:Pages>
    <b:Volume>110</b:Volume>
    <b:Issue>466</b:Issue>
    <b:Author>
      <b:Author>
        <b:NameList>
          <b:Person>
            <b:Last>Frey</b:Last>
            <b:First>B</b:First>
          </b:Person>
          <b:Person>
            <b:Last>Stutzer</b:Last>
            <b:First>A</b:First>
          </b:Person>
        </b:NameList>
      </b:Author>
    </b:Author>
    <b:RefOrder>33</b:RefOrder>
  </b:Source>
  <b:Source>
    <b:Tag>Dur99</b:Tag>
    <b:SourceType>JournalArticle</b:SourceType>
    <b:Guid>{13B7FC2B-CA74-494C-B6C0-8D97E63A92D3}</b:Guid>
    <b:Author>
      <b:Author>
        <b:NameList>
          <b:Person>
            <b:Last>Durham</b:Last>
            <b:First>J</b:First>
          </b:Person>
        </b:NameList>
      </b:Author>
    </b:Author>
    <b:Title>Econometrics of Income Distribution: Toward More Comprehensive Specification of Institutional Correlates</b:Title>
    <b:JournalName>Comparative Economic Studies</b:JournalName>
    <b:Year>1999</b:Year>
    <b:Pages>43-74</b:Pages>
    <b:Volume>41</b:Volume>
    <b:Issue>1</b:Issue>
    <b:RefOrder>34</b:RefOrder>
  </b:Source>
  <b:Source>
    <b:Tag>Swa15</b:Tag>
    <b:SourceType>InternetSite</b:SourceType>
    <b:Guid>{F0AD577A-B6F2-4645-ABD0-8E6D241D24D9}</b:Guid>
    <b:Title>How your disposable income compares to other people’s around the world</b:Title>
    <b:Year>2015</b:Year>
    <b:Author>
      <b:Author>
        <b:NameList>
          <b:Person>
            <b:Last>Swanson</b:Last>
            <b:First>A</b:First>
          </b:Person>
        </b:NameList>
      </b:Author>
    </b:Author>
    <b:YearAccessed>2019</b:YearAccessed>
    <b:MonthAccessed>May</b:MonthAccessed>
    <b:DayAccessed>3rd</b:DayAccessed>
    <b:URL>https://www.washingtonpost.com/news/wonk/wp/2015/03/24/how-your-disposable-income-compares-to-other-peoples-around-the-world/?utm_term=.270fffa36aab</b:URL>
    <b:RefOrder>36</b:RefOrder>
  </b:Source>
  <b:Source>
    <b:Tag>DeV19</b:Tag>
    <b:SourceType>InternetSite</b:SourceType>
    <b:Guid>{F574F937-8439-412E-9058-FB80AACC9319}</b:Guid>
    <b:Author>
      <b:Author>
        <b:NameList>
          <b:Person>
            <b:Last>DeVore</b:Last>
            <b:First>C</b:First>
          </b:Person>
        </b:NameList>
      </b:Author>
    </b:Author>
    <b:Title>Make America's Economy Great Again: Q1 GDP Up 3.2%</b:Title>
    <b:Year>2019</b:Year>
    <b:YearAccessed>2019</b:YearAccessed>
    <b:MonthAccessed>May</b:MonthAccessed>
    <b:DayAccessed>2nd</b:DayAccessed>
    <b:URL>https://www.forbes.com/sites/chuckdevore/2019/04/26/make-americas-economy-great-again-q1-gdp-up-3-2/#5bd7cf336d4d</b:URL>
    <b:RefOrder>37</b:RefOrder>
  </b:Source>
  <b:Source>
    <b:Tag>The19</b:Tag>
    <b:SourceType>InternetSite</b:SourceType>
    <b:Guid>{E84027F6-C11A-4A28-BA6A-73D9C24C6C33}</b:Guid>
    <b:Author>
      <b:Author>
        <b:Corporate>The World Bank</b:Corporate>
      </b:Author>
    </b:Author>
    <b:Title>GDP Growth (annual)</b:Title>
    <b:Year>2019</b:Year>
    <b:YearAccessed>2019</b:YearAccessed>
    <b:MonthAccessed>May</b:MonthAccessed>
    <b:DayAccessed>2nd</b:DayAccessed>
    <b:URL>https://data.worldbank.org/indicator/NY.GDP.MKTP.KD.ZG?locations=CL&amp;display=graph</b:URL>
    <b:RefOrder>38</b:RefOrder>
  </b:Source>
  <b:Source>
    <b:Tag>Sch18</b:Tag>
    <b:SourceType>InternetSite</b:SourceType>
    <b:Guid>{97252E07-E2C5-4FD1-B82E-B7DAA69D17AC}</b:Guid>
    <b:Author>
      <b:Author>
        <b:NameList>
          <b:Person>
            <b:Last>Schneider</b:Last>
            <b:First>A</b:First>
          </b:Person>
        </b:NameList>
      </b:Author>
    </b:Author>
    <b:Title>U.S. Unemployment Rate Drops To 3.7 Percent, Lowest In Nearly 50 Years</b:Title>
    <b:Year>2018</b:Year>
    <b:YearAccessed>2019</b:YearAccessed>
    <b:MonthAccessed>May</b:MonthAccessed>
    <b:DayAccessed>2nd</b:DayAccessed>
    <b:URL>https://www.npr.org/2018/10/05/654417887/u-s-unemployment-rate-drops-to-3-7-percent-lowest-in-nearly-50-years?t=1557253231354</b:URL>
    <b:RefOrder>40</b:RefOrder>
  </b:Source>
  <b:Source>
    <b:Tag>Lon19</b:Tag>
    <b:SourceType>InternetSite</b:SourceType>
    <b:Guid>{B6DA4284-8BBF-4CCA-959D-6F3BD53B4343}</b:Guid>
    <b:Author>
      <b:Author>
        <b:NameList>
          <b:Person>
            <b:Last>Long</b:Last>
            <b:First>H</b:First>
          </b:Person>
        </b:NameList>
      </b:Author>
    </b:Author>
    <b:Title>U.S. unemployment fell to 3.6 percent, lowest since 1969</b:Title>
    <b:Year>2019</b:Year>
    <b:YearAccessed>2019</b:YearAccessed>
    <b:MonthAccessed>May</b:MonthAccessed>
    <b:DayAccessed>2nd</b:DayAccessed>
    <b:URL>https://www.washingtonpost.com/business/2019/05/03/us-economy-added-jobs-april-unemployment-fell-percent-lowest-since/?utm_term=.966e3064cfdf</b:URL>
    <b:RefOrder>41</b:RefOrder>
  </b:Source>
  <b:Source>
    <b:Tag>Mut18</b:Tag>
    <b:SourceType>InternetSite</b:SourceType>
    <b:Guid>{8F647DE3-D35E-46FD-965A-1E4F4577F390}</b:Guid>
    <b:Author>
      <b:Author>
        <b:NameList>
          <b:Person>
            <b:Last>Mutikani</b:Last>
            <b:First>L</b:First>
          </b:Person>
        </b:NameList>
      </b:Author>
    </b:Author>
    <b:Title>U.S. second-quarter GDP growth raised to 4.2 percent</b:Title>
    <b:Year>2018</b:Year>
    <b:YearAccessed>2019</b:YearAccessed>
    <b:MonthAccessed>May</b:MonthAccessed>
    <b:DayAccessed>2nd</b:DayAccessed>
    <b:URL>https://www.reuters.com/article/us-usa-economy-gdp/u-s-second-quarter-gdp-growth-raised-to-4-2-percent-idUSKCN1LE1GB</b:URL>
    <b:RefOrder>39</b:RefOrder>
  </b:Source>
  <b:Source>
    <b:Tag>Weg19</b:Tag>
    <b:SourceType>InternetSite</b:SourceType>
    <b:Guid>{90D275D6-2043-4EF4-AF2D-7E9EBB6AF0E4}</b:Guid>
    <b:Author>
      <b:Author>
        <b:NameList>
          <b:Person>
            <b:Last>Weglarz</b:Last>
            <b:First>L</b:First>
          </b:Person>
        </b:NameList>
      </b:Author>
    </b:Author>
    <b:Title>The Most Genius Tweets from Burger King's Twitter Account </b:Title>
    <b:Year>2019</b:Year>
    <b:YearAccessed>2019</b:YearAccessed>
    <b:MonthAccessed>May</b:MonthAccessed>
    <b:DayAccessed>2nd</b:DayAccessed>
    <b:URL>https://www.ranker.com/list/funny-burger-king-tweets/lindsayweglarz</b:URL>
    <b:RefOrder>42</b:RefOrder>
  </b:Source>
  <b:Source>
    <b:Tag>Dur19</b:Tag>
    <b:SourceType>InternetSite</b:SourceType>
    <b:Guid>{E3AD9E3A-5823-4FE5-9495-DE2A32F03E2F}</b:Guid>
    <b:Author>
      <b:Author>
        <b:NameList>
          <b:Person>
            <b:Last>Durbin</b:Last>
            <b:First>D</b:First>
          </b:Person>
        </b:NameList>
      </b:Author>
    </b:Author>
    <b:Title>Burger King Trolls Trump on Twitter</b:Title>
    <b:Year>2019</b:Year>
    <b:YearAccessed>2019</b:YearAccessed>
    <b:MonthAccessed>May</b:MonthAccessed>
    <b:DayAccessed>2nd</b:DayAccessed>
    <b:URL>https://www.bloomberg.com/news/articles/2019-01-15/burger-king-trolls-trump-on-twitter</b:URL>
    <b:RefOrder>43</b:RefOrder>
  </b:Source>
  <b:Source>
    <b:Tag>Tyk19</b:Tag>
    <b:SourceType>InternetSite</b:SourceType>
    <b:Guid>{382E71DD-89A4-4077-8701-E530C3E8D47C}</b:Guid>
    <b:Author>
      <b:Author>
        <b:NameList>
          <b:Person>
            <b:Last>Tyko</b:Last>
            <b:First>K</b:First>
          </b:Person>
        </b:NameList>
      </b:Author>
    </b:Author>
    <b:Title>Burger King plans to release plant-based Impossible Whopper nationwide by end of year</b:Title>
    <b:Year>2019</b:Year>
    <b:YearAccessed>2019</b:YearAccessed>
    <b:MonthAccessed>May</b:MonthAccessed>
    <b:DayAccessed>2nd</b:DayAccessed>
    <b:URL>https://eu.usatoday.com/story/money/food/2019/04/29/burger-king-impossible-whopper-vegan-burger-released-nationwide/3591837002/</b:URL>
    <b:RefOrder>44</b:RefOrder>
  </b:Source>
  <b:Source>
    <b:Tag>Bau19</b:Tag>
    <b:SourceType>Report</b:SourceType>
    <b:Guid>{D17F0F9F-199E-4733-A550-A5BE4DFAA807}</b:Guid>
    <b:Title>TRENDS IN RESTAURANT &amp; HOTEL DINING FOR 2019</b:Title>
    <b:Year>2019</b:Year>
    <b:Author>
      <b:Author>
        <b:Corporate>Baum+Whiteman International Restaurant Consultants</b:Corporate>
      </b:Author>
    </b:Author>
    <b:Publisher>BAUM+WHITEMAN</b:Publisher>
    <b:City>New York</b:City>
    <b:RefOrder>45</b:RefOrder>
  </b:Source>
  <b:Source>
    <b:Tag>Sen17</b:Tag>
    <b:SourceType>InternetSite</b:SourceType>
    <b:Guid>{AAFC6278-EAE1-46A9-9E69-F2F145D1285A}</b:Guid>
    <b:Author>
      <b:Author>
        <b:Corporate>Sentience Institute </b:Corporate>
      </b:Author>
    </b:Author>
    <b:Title>New poll shows majority uncomfortable with animal farming despite eating turkeys for Thanksgiving</b:Title>
    <b:Year>2017</b:Year>
    <b:YearAccessed>2019</b:YearAccessed>
    <b:MonthAccessed>May</b:MonthAccessed>
    <b:DayAccessed>2nd</b:DayAccessed>
    <b:URL>https://www.sentienceinstitute.org/press/animal-farming-attitudes-survey-2017</b:URL>
    <b:RefOrder>93</b:RefOrder>
  </b:Source>
  <b:Source>
    <b:Tag>Van18</b:Tag>
    <b:SourceType>JournalArticle</b:SourceType>
    <b:Guid>{F1EC06C4-7494-4E14-959C-512A3DA242B7}</b:Guid>
    <b:Title>Positive affective processes underlie positive health behaviour change</b:Title>
    <b:Year>2018</b:Year>
    <b:Author>
      <b:Author>
        <b:NameList>
          <b:Person>
            <b:Last>Van Cappalen</b:Last>
            <b:First>P</b:First>
          </b:Person>
          <b:Person>
            <b:Last>Rice</b:Last>
            <b:First>E</b:First>
          </b:Person>
          <b:Person>
            <b:Last>Catalino</b:Last>
            <b:First>L,</b:First>
            <b:Middle>Fredrickson, B</b:Middle>
          </b:Person>
        </b:NameList>
      </b:Author>
    </b:Author>
    <b:JournalName>Psychology and Health</b:JournalName>
    <b:Pages>77-97</b:Pages>
    <b:Volume>33</b:Volume>
    <b:Issue>1</b:Issue>
    <b:RefOrder>46</b:RefOrder>
  </b:Source>
  <b:Source>
    <b:Tag>Hoe17</b:Tag>
    <b:SourceType>JournalArticle</b:SourceType>
    <b:Guid>{9D7729BD-9F5F-43D5-90E3-D5CE21E94C36}</b:Guid>
    <b:Author>
      <b:Author>
        <b:NameList>
          <b:Person>
            <b:Last>Hoeka</b:Last>
            <b:First>A</b:First>
          </b:Person>
          <b:Person>
            <b:Last>Pearsona</b:Last>
            <b:First>D</b:First>
          </b:Person>
          <b:Person>
            <b:Last>James</b:Last>
            <b:First>S</b:First>
          </b:Person>
          <b:Person>
            <b:Last>Lawrence</b:Last>
            <b:First>M</b:First>
          </b:Person>
          <b:Person>
            <b:Last>Frielb</b:Last>
            <b:First>S</b:First>
          </b:Person>
        </b:NameList>
      </b:Author>
    </b:Author>
    <b:Title>Shrinking the food-print: A qualitative study into consumer perceptions, experiences and attitudes towards healthy and environmentally friendly food behaviours</b:Title>
    <b:JournalName>Apettite</b:JournalName>
    <b:Year>2017</b:Year>
    <b:Pages>117-131</b:Pages>
    <b:Volume>108</b:Volume>
    <b:Issue>2</b:Issue>
    <b:RefOrder>47</b:RefOrder>
  </b:Source>
  <b:Source>
    <b:Tag>Pat19</b:Tag>
    <b:SourceType>InternetSite</b:SourceType>
    <b:Guid>{4E906918-6ADC-4B22-B034-2D806F59AD74}</b:Guid>
    <b:Title>McDonald's $300 Million Tech Deal Will Revolutionize Menus</b:Title>
    <b:Year>2019</b:Year>
    <b:Author>
      <b:Author>
        <b:NameList>
          <b:Person>
            <b:Last>Patton</b:Last>
            <b:First>L</b:First>
          </b:Person>
        </b:NameList>
      </b:Author>
    </b:Author>
    <b:YearAccessed>2019</b:YearAccessed>
    <b:MonthAccessed>May</b:MonthAccessed>
    <b:DayAccessed>2nd</b:DayAccessed>
    <b:URL>https://www.bloomberg.com/news/articles/2019-03-25/mcdonald-s-300-million-tech-deal-is-its-largest-in-20-years</b:URL>
    <b:RefOrder>48</b:RefOrder>
  </b:Source>
  <b:Source>
    <b:Tag>Tre17</b:Tag>
    <b:SourceType>InternetSite</b:SourceType>
    <b:Guid>{E7B5B73D-777E-4C7D-B17A-AB4723C6EC87}</b:Guid>
    <b:Author>
      <b:Author>
        <b:Corporate>Trefis Team</b:Corporate>
      </b:Author>
    </b:Author>
    <b:Title>How Focus On Technology Can Drive Sales For McDonald's</b:Title>
    <b:Year>2017</b:Year>
    <b:YearAccessed>2019</b:YearAccessed>
    <b:MonthAccessed>May</b:MonthAccessed>
    <b:DayAccessed>2nd</b:DayAccessed>
    <b:URL>https://www.forbes.com/sites/greatspeculations/2017/06/27/how-focus-on-technology-can-drive-sales-for-mcdonalds/#256015c9434b</b:URL>
    <b:RefOrder>49</b:RefOrder>
  </b:Source>
  <b:Source>
    <b:Tag>Sch151</b:Tag>
    <b:SourceType>InternetSite</b:SourceType>
    <b:Guid>{B6DF535D-2FF1-431A-B767-FD5623F4A3EA}</b:Guid>
    <b:Title>10 New Findings About The Millennial Consumer</b:Title>
    <b:InternetSiteTitle>www.forbes.com</b:InternetSiteTitle>
    <b:Year>2015</b:Year>
    <b:Month>January</b:Month>
    <b:Day>20th </b:Day>
    <b:URL>http://www.forbes.com/sites/danschawbel/2015/01/20/10-new-findings-about-the-millennial-consumer/#4f218cf28a87</b:URL>
    <b:Author>
      <b:Author>
        <b:NameList>
          <b:Person>
            <b:Last>Schawbel</b:Last>
            <b:First>Dan</b:First>
          </b:Person>
        </b:NameList>
      </b:Author>
    </b:Author>
    <b:YearAccessed>2016</b:YearAccessed>
    <b:MonthAccessed>November</b:MonthAccessed>
    <b:DayAccessed>26th</b:DayAccessed>
    <b:RefOrder>51</b:RefOrder>
  </b:Source>
  <b:Source>
    <b:Tag>Nie15</b:Tag>
    <b:SourceType>InternetSite</b:SourceType>
    <b:Guid>{DD2354B6-69FF-40DE-8F8B-258690AE9361}</b:Guid>
    <b:Author>
      <b:Author>
        <b:Corporate>Nielsen Holdings PLC</b:Corporate>
      </b:Author>
    </b:Author>
    <b:Title>GREEN GENERATION: MILLENNIALS SAY SUSTAINABILITY IS A SHOPPING PRIORITY</b:Title>
    <b:Year>2015</b:Year>
    <b:YearAccessed>2016</b:YearAccessed>
    <b:MonthAccessed>Novemeber </b:MonthAccessed>
    <b:DayAccessed>12th</b:DayAccessed>
    <b:URL>http://www.nielsen.com/uk/en/insights/news/2015/green-generation-millennials-say-sustainability-is-a-shopping-priority.html</b:URL>
    <b:Month>November</b:Month>
    <b:Day>5th</b:Day>
    <b:RefOrder>50</b:RefOrder>
  </b:Source>
  <b:Source>
    <b:Tag>Leg19</b:Tag>
    <b:SourceType>Report</b:SourceType>
    <b:Guid>{321CD081-17B8-4F79-942E-2B3CBD2A09D5}</b:Guid>
    <b:Author>
      <b:Author>
        <b:Corporate>Legal Aid Society of Northeastern New York</b:Corporate>
      </b:Author>
    </b:Author>
    <b:Title>The Differences between Federal, State, and Local Laws</b:Title>
    <b:Year>2019</b:Year>
    <b:Publisher>lawhelp.org</b:Publisher>
    <b:City>New York</b:City>
    <b:RefOrder>52</b:RefOrder>
  </b:Source>
  <b:Source>
    <b:Tag>Ing19</b:Tag>
    <b:SourceType>InternetSite</b:SourceType>
    <b:Guid>{6294986A-3B48-41A9-AC06-9AF7008B2B71}</b:Guid>
    <b:Title>Voters in battleground districts support $15 minimum wage proposal, survey finds</b:Title>
    <b:Year>2019</b:Year>
    <b:Author>
      <b:Author>
        <b:NameList>
          <b:Person>
            <b:Last>Ingraham</b:Last>
            <b:First>C</b:First>
          </b:Person>
        </b:NameList>
      </b:Author>
    </b:Author>
    <b:YearAccessed>2019</b:YearAccessed>
    <b:MonthAccessed>May</b:MonthAccessed>
    <b:DayAccessed>2nd</b:DayAccessed>
    <b:URL>https://www.washingtonpost.com/us-policy/2019/03/28/voters-battleground-districts-support-minimum-wage-proposal-survey-finds/?noredirect=on&amp;utm_term=.065c26849e82</b:URL>
    <b:RefOrder>53</b:RefOrder>
  </b:Source>
  <b:Source>
    <b:Tag>Fer171</b:Tag>
    <b:SourceType>InternetSite</b:SourceType>
    <b:Guid>{4CE299B1-3760-44DC-89A0-A4AE49723E7B}</b:Guid>
    <b:Author>
      <b:Author>
        <b:NameList>
          <b:Person>
            <b:Last>Ferenstein</b:Last>
            <b:First>G</b:First>
          </b:Person>
        </b:NameList>
      </b:Author>
    </b:Author>
    <b:Title>New Study Suggests Minimum Wage Leads To Automation Of Low-Skill Workers</b:Title>
    <b:Year>2017</b:Year>
    <b:YearAccessed>2019</b:YearAccessed>
    <b:MonthAccessed>May</b:MonthAccessed>
    <b:DayAccessed>2nd</b:DayAccessed>
    <b:URL>https://www.forbes.com/sites/gregoryferenstein/2017/08/27/new-study-suggests-minimum-wage-leads-to-automation-of-low-skill-workers/#75ced9026ffa</b:URL>
    <b:RefOrder>54</b:RefOrder>
  </b:Source>
  <b:Source>
    <b:Tag>Ren18</b:Tag>
    <b:SourceType>InternetSite</b:SourceType>
    <b:Guid>{6FC1E031-71A7-4D3A-96E8-E4E38DA9D73D}</b:Guid>
    <b:Author>
      <b:Author>
        <b:NameList>
          <b:Person>
            <b:Last>Rensi</b:Last>
            <b:First>E</b:First>
          </b:Person>
        </b:NameList>
      </b:Author>
    </b:Author>
    <b:Title>McDonald's Says Goodbye Cashiers, Hello Kiosks</b:Title>
    <b:Year>2018</b:Year>
    <b:YearAccessed>2019</b:YearAccessed>
    <b:MonthAccessed>May</b:MonthAccessed>
    <b:DayAccessed>2nd</b:DayAccessed>
    <b:URL>https://www.forbes.com/sites/edrensi/2018/07/11/mcdonalds-says-goodbye-cashiers-hello-kiosks/#7bcfeb426f14</b:URL>
    <b:RefOrder>55</b:RefOrder>
  </b:Source>
  <b:Source>
    <b:Tag>Por08</b:Tag>
    <b:SourceType>JournalArticle</b:SourceType>
    <b:Guid>{90B39A49-A3A5-4BF5-A0A9-3DF9A5830F3A}</b:Guid>
    <b:Author>
      <b:Author>
        <b:NameList>
          <b:Person>
            <b:Last>Porter</b:Last>
            <b:First>M</b:First>
          </b:Person>
        </b:NameList>
      </b:Author>
    </b:Author>
    <b:Title>The Five Competitive That Shape Strategy</b:Title>
    <b:JournalName>Harvard Business Review</b:JournalName>
    <b:Year>2008</b:Year>
    <b:Pages>25-40</b:Pages>
    <b:Volume>86</b:Volume>
    <b:Issue>1</b:Issue>
    <b:RefOrder>94</b:RefOrder>
  </b:Source>
  <b:Source>
    <b:Tag>Env19</b:Tag>
    <b:SourceType>Report</b:SourceType>
    <b:Guid>{97CED7DB-D0CE-44E7-931E-FD0B602946EC}</b:Guid>
    <b:Title>North America Fast Food Market – Size, Outlook, Trends and Forecasts (2019 – 2025)</b:Title>
    <b:Year>2019</b:Year>
    <b:Author>
      <b:Author>
        <b:Corporate>Envision Intelligence</b:Corporate>
      </b:Author>
    </b:Author>
    <b:Publisher>Envision Intelligence</b:Publisher>
    <b:City>California</b:City>
    <b:RefOrder>56</b:RefOrder>
  </b:Source>
  <b:Source>
    <b:Tag>McG18</b:Tag>
    <b:SourceType>InternetSite</b:SourceType>
    <b:Guid>{749911D4-B5DB-4732-BF55-DC4411D31CE4}</b:Guid>
    <b:Title>The Largest Restaurant Companies In The World 2018: McDonald's And Starbucks At Top Of Food Chain</b:Title>
    <b:Year>2018</b:Year>
    <b:Author>
      <b:Author>
        <b:NameList>
          <b:Person>
            <b:Last>McGrath</b:Last>
            <b:First>M</b:First>
          </b:Person>
        </b:NameList>
      </b:Author>
    </b:Author>
    <b:YearAccessed>2019</b:YearAccessed>
    <b:MonthAccessed>May</b:MonthAccessed>
    <b:DayAccessed>2nd</b:DayAccessed>
    <b:URL>https://www.forbes.com/sites/maggiemcgrath/2018/06/06/the-largest-restaurant-companies-in-the-world-2018-mcdonalds-and-starbucks-at-top-of-food-chain/#535c97ac6fd1</b:URL>
    <b:RefOrder>57</b:RefOrder>
  </b:Source>
  <b:Source>
    <b:Tag>Sen18</b:Tag>
    <b:SourceType>InternetSite</b:SourceType>
    <b:Guid>{3D6676E1-470E-43F5-9579-D7D12C4CEF58}</b:Guid>
    <b:Author>
      <b:Author>
        <b:NameList>
          <b:Person>
            <b:Last>Sena</b:Last>
            <b:First>M</b:First>
          </b:Person>
        </b:NameList>
      </b:Author>
    </b:Author>
    <b:Title>Fast Food Industry Analysis 2018</b:Title>
    <b:Year>2018</b:Year>
    <b:YearAccessed>2019</b:YearAccessed>
    <b:MonthAccessed>May</b:MonthAccessed>
    <b:DayAccessed>2nd</b:DayAccessed>
    <b:URL>https://www.franchisehelp.com/industry-reports/fast-food-industry-analysis-2018-cost-trends/</b:URL>
    <b:RefOrder>58</b:RefOrder>
  </b:Source>
  <b:Source>
    <b:Tag>Fee04</b:Tag>
    <b:SourceType>JournalArticle</b:SourceType>
    <b:Guid>{BDECED2F-557E-4298-BCD8-58BC1961EED2}</b:Guid>
    <b:Title>What Is a Barrier to Entry?</b:Title>
    <b:Year>2004</b:Year>
    <b:Author>
      <b:Author>
        <b:NameList>
          <b:Person>
            <b:Last>Fee</b:Last>
            <b:First>P</b:First>
          </b:Person>
          <b:Person>
            <b:Last>Mialon</b:Last>
            <b:First>H</b:First>
          </b:Person>
          <b:Person>
            <b:Last>Williams</b:Last>
            <b:First>M</b:First>
          </b:Person>
        </b:NameList>
      </b:Author>
    </b:Author>
    <b:JournalName>American Economic Association</b:JournalName>
    <b:Pages>461-465</b:Pages>
    <b:Volume>94</b:Volume>
    <b:Issue>2</b:Issue>
    <b:RefOrder>59</b:RefOrder>
  </b:Source>
  <b:Source>
    <b:Tag>Sch81</b:Tag>
    <b:SourceType>JournalArticle</b:SourceType>
    <b:Guid>{E5A41C37-9F41-40D1-B55E-D9421406BB1C}</b:Guid>
    <b:Author>
      <b:Author>
        <b:NameList>
          <b:Person>
            <b:Last>Schmalensee</b:Last>
            <b:First>R</b:First>
          </b:Person>
        </b:NameList>
      </b:Author>
    </b:Author>
    <b:Title>Economies of Scale and Barriers to Entry</b:Title>
    <b:JournalName>Journal of Political Economy</b:JournalName>
    <b:Year>1981</b:Year>
    <b:Pages>1228-1238</b:Pages>
    <b:Volume>89</b:Volume>
    <b:Issue>6</b:Issue>
    <b:RefOrder>60</b:RefOrder>
  </b:Source>
  <b:Source>
    <b:Tag>Eat80</b:Tag>
    <b:SourceType>JournalArticle</b:SourceType>
    <b:Guid>{11113053-4834-4A10-8D78-E2FD7BF45A08}</b:Guid>
    <b:Author>
      <b:Author>
        <b:NameList>
          <b:Person>
            <b:Last>Eaton</b:Last>
            <b:First>B</b:First>
          </b:Person>
          <b:Person>
            <b:Last>Lipsey</b:Last>
            <b:First>R</b:First>
          </b:Person>
        </b:NameList>
      </b:Author>
    </b:Author>
    <b:Title>Exit Barriers are Entry Barriers: The Durability of Capital as a Barrier to Entry</b:Title>
    <b:JournalName>The Bell Journal of Economics</b:JournalName>
    <b:Year>1980</b:Year>
    <b:Pages>721-729</b:Pages>
    <b:Volume>11</b:Volume>
    <b:Issue>2</b:Issue>
    <b:RefOrder>61</b:RefOrder>
  </b:Source>
  <b:Source>
    <b:Tag>Gib07</b:Tag>
    <b:SourceType>InternetSite</b:SourceType>
    <b:Guid>{8DE741BD-1196-4394-87EC-9896AF6A7834}</b:Guid>
    <b:Title>Burger King's Price Strategy Turns Up Heat on Rivals</b:Title>
    <b:Year>2007</b:Year>
    <b:Author>
      <b:Author>
        <b:NameList>
          <b:Person>
            <b:Last>Gibson</b:Last>
            <b:First>R</b:First>
          </b:Person>
        </b:NameList>
      </b:Author>
    </b:Author>
    <b:YearAccessed>2019</b:YearAccessed>
    <b:MonthAccessed>May</b:MonthAccessed>
    <b:DayAccessed>2nd</b:DayAccessed>
    <b:URL>https://www.wsj.com/articles/SB119560797746099987</b:URL>
    <b:RefOrder>64</b:RefOrder>
  </b:Source>
  <b:Source>
    <b:Tag>Lut18</b:Tag>
    <b:SourceType>InternetSite</b:SourceType>
    <b:Guid>{0A3EBE1D-3C0C-4EC5-9EA9-313A8B6F7C87}</b:Guid>
    <b:Author>
      <b:Author>
        <b:NameList>
          <b:Person>
            <b:Last>Lutz</b:Last>
            <b:First>A</b:First>
          </b:Person>
        </b:NameList>
      </b:Author>
    </b:Author>
    <b:Title>Burger King's secret to becoming the most successful fast food chain</b:Title>
    <b:Year>2018</b:Year>
    <b:YearAccessed>2019</b:YearAccessed>
    <b:MonthAccessed>May</b:MonthAccessed>
    <b:DayAccessed>2nd</b:DayAccessed>
    <b:URL>https://www.businessinsider.com/burger-kings-business-strategy-2015-6?r=US&amp;IR=T</b:URL>
    <b:RefOrder>65</b:RefOrder>
  </b:Source>
  <b:Source>
    <b:Tag>Che08</b:Tag>
    <b:SourceType>JournalArticle</b:SourceType>
    <b:Guid>{EB579047-58E9-41E6-91FF-C57A7934122E}</b:Guid>
    <b:Title>Defining Buyer Power</b:Title>
    <b:Year>2008</b:Year>
    <b:Author>
      <b:Author>
        <b:NameList>
          <b:Person>
            <b:Last>Chen</b:Last>
            <b:First>Z</b:First>
          </b:Person>
        </b:NameList>
      </b:Author>
    </b:Author>
    <b:JournalName>The Antitrust Bulletin</b:JournalName>
    <b:Pages>241-249</b:Pages>
    <b:Volume>53</b:Volume>
    <b:Issue>2</b:Issue>
    <b:RefOrder>62</b:RefOrder>
  </b:Source>
  <b:Source>
    <b:Tag>Cha04</b:Tag>
    <b:SourceType>JournalArticle</b:SourceType>
    <b:Guid>{864C0751-EA64-4880-9633-D81DB0FA7219}</b:Guid>
    <b:Author>
      <b:Author>
        <b:NameList>
          <b:Person>
            <b:Last>Chae</b:Last>
            <b:First>S</b:First>
          </b:Person>
          <b:Person>
            <b:Last>Heidhues</b:Last>
            <b:First>P</b:First>
          </b:Person>
        </b:NameList>
      </b:Author>
    </b:Author>
    <b:Title>Buyers' Alliances for Bargaining Power</b:Title>
    <b:JournalName>Journal of Econimics and Managements Strategy</b:JournalName>
    <b:Year>2004</b:Year>
    <b:Pages>731-754</b:Pages>
    <b:Volume>13</b:Volume>
    <b:Issue>4</b:Issue>
    <b:RefOrder>63</b:RefOrder>
  </b:Source>
  <b:Source>
    <b:Tag>Dow99</b:Tag>
    <b:SourceType>JournalArticle</b:SourceType>
    <b:Guid>{93C73D8D-9DCD-45A3-8697-927A210820B5}</b:Guid>
    <b:Author>
      <b:Author>
        <b:NameList>
          <b:Person>
            <b:Last>Dowlatshahi</b:Last>
            <b:First>S</b:First>
          </b:Person>
        </b:NameList>
      </b:Author>
    </b:Author>
    <b:Title>Bargaining power in buyer-supplier relationships</b:Title>
    <b:JournalName>Production and Inventory Management Journal</b:JournalName>
    <b:Year>1999</b:Year>
    <b:Pages>27-35</b:Pages>
    <b:Volume>40</b:Volume>
    <b:Issue>1</b:Issue>
    <b:RefOrder>66</b:RefOrder>
  </b:Source>
  <b:Source>
    <b:Tag>Ste12</b:Tag>
    <b:SourceType>JournalArticle</b:SourceType>
    <b:Guid>{3433BCA1-7107-4DB6-B713-B43AAB14FB75}</b:Guid>
    <b:Author>
      <b:Author>
        <b:NameList>
          <b:Person>
            <b:Last>Stenbacka</b:Last>
            <b:First>R</b:First>
          </b:Person>
          <b:Person>
            <b:Last>Tomback</b:Last>
            <b:First>M</b:First>
          </b:Person>
        </b:NameList>
      </b:Author>
    </b:Author>
    <b:Title>Make and buy: Balancing bargaining power</b:Title>
    <b:JournalName>Journal of Economic Behavior &amp; Organization</b:JournalName>
    <b:Year>2012</b:Year>
    <b:Pages>391-402</b:Pages>
    <b:Volume>81</b:Volume>
    <b:Issue>2</b:Issue>
    <b:RefOrder>67</b:RefOrder>
  </b:Source>
  <b:Source>
    <b:Tag>Pfe94</b:Tag>
    <b:SourceType>JournalArticle</b:SourceType>
    <b:Guid>{40423722-72BC-4379-B721-0561483943EE}</b:Guid>
    <b:Title>Competitive advantage through people</b:Title>
    <b:JournalName>California Managment Review</b:JournalName>
    <b:Year>1994</b:Year>
    <b:Pages>9-13</b:Pages>
    <b:Volume>36</b:Volume>
    <b:Issue>2</b:Issue>
    <b:Author>
      <b:Author>
        <b:NameList>
          <b:Person>
            <b:Last>Pfeffer</b:Last>
            <b:First>J</b:First>
          </b:Person>
        </b:NameList>
      </b:Author>
    </b:Author>
    <b:RefOrder>68</b:RefOrder>
  </b:Source>
  <b:Source>
    <b:Tag>Haw94</b:Tag>
    <b:SourceType>JournalArticle</b:SourceType>
    <b:Guid>{926E5A5F-AE3C-4D2F-9813-3C5BD6BC50C2}</b:Guid>
    <b:Author>
      <b:Author>
        <b:NameList>
          <b:Person>
            <b:Last>Hawkes</b:Last>
            <b:First>P</b:First>
          </b:Person>
        </b:NameList>
      </b:Author>
    </b:Author>
    <b:Title>Building brand loyalty and commitment</b:Title>
    <b:JournalName>Journal of Brand Management</b:JournalName>
    <b:Year>1994</b:Year>
    <b:Pages>337-347</b:Pages>
    <b:Volume>1</b:Volume>
    <b:Issue>6</b:Issue>
    <b:RefOrder>69</b:RefOrder>
  </b:Source>
  <b:Source>
    <b:Tag>Ruo94</b:Tag>
    <b:SourceType>JournalArticle</b:SourceType>
    <b:Guid>{4B4AEC50-7131-4ADC-BC0D-9A7DCD542A19}</b:Guid>
    <b:Title>Strategic Planning in Practice: A Creative Approach</b:Title>
    <b:JournalName>Marketing Intelligence &amp; Planning</b:JournalName>
    <b:Year>1994</b:Year>
    <b:Pages>24-29</b:Pages>
    <b:Volume>12</b:Volume>
    <b:Issue>9</b:Issue>
    <b:Author>
      <b:Author>
        <b:NameList>
          <b:Person>
            <b:Last>Ruocco</b:Last>
            <b:First>P</b:First>
          </b:Person>
          <b:Person>
            <b:Last>Proctor</b:Last>
            <b:First>T</b:First>
          </b:Person>
        </b:NameList>
      </b:Author>
    </b:Author>
    <b:RefOrder>70</b:RefOrder>
  </b:Source>
  <b:Source>
    <b:Tag>McC73</b:Tag>
    <b:SourceType>JournalArticle</b:SourceType>
    <b:Guid>{8BC79F35-AEF1-4A44-94B1-E0D39BC24AA9}</b:Guid>
    <b:Author>
      <b:Author>
        <b:NameList>
          <b:Person>
            <b:Last>McClelland</b:Last>
            <b:First>D</b:First>
          </b:Person>
        </b:NameList>
      </b:Author>
    </b:Author>
    <b:Title>Testing for Competence Rather Than for Intelligence</b:Title>
    <b:JournalName>American Psychologist</b:JournalName>
    <b:Year>1973</b:Year>
    <b:Pages>1-14</b:Pages>
    <b:Volume>28</b:Volume>
    <b:Issue>1</b:Issue>
    <b:RefOrder>95</b:RefOrder>
  </b:Source>
  <b:Source>
    <b:Tag>Boy071</b:Tag>
    <b:SourceType>JournalArticle</b:SourceType>
    <b:Guid>{1290EA9A-10EA-4A12-B886-A36A71AC3A43}</b:Guid>
    <b:Author>
      <b:Author>
        <b:NameList>
          <b:Person>
            <b:Last>Boyatis</b:Last>
            <b:First>R</b:First>
          </b:Person>
        </b:NameList>
      </b:Author>
    </b:Author>
    <b:Title>Competencies in the 21st century</b:Title>
    <b:JournalName>Journal of Management Development</b:JournalName>
    <b:Year>2007</b:Year>
    <b:Pages>5-12</b:Pages>
    <b:Volume>27</b:Volume>
    <b:Issue>1</b:Issue>
    <b:RefOrder>96</b:RefOrder>
  </b:Source>
  <b:Source>
    <b:Tag>Wer84</b:Tag>
    <b:SourceType>JournalArticle</b:SourceType>
    <b:Guid>{BB2EEB22-9A6E-4DB7-907D-65104C51C823}</b:Guid>
    <b:Author>
      <b:Author>
        <b:NameList>
          <b:Person>
            <b:Last>Wernerfelt</b:Last>
            <b:First>B</b:First>
          </b:Person>
        </b:NameList>
      </b:Author>
    </b:Author>
    <b:Title>A resource-based view of the firm</b:Title>
    <b:JournalName>Strategic Management Journal</b:JournalName>
    <b:Year>1984</b:Year>
    <b:Pages>171-181</b:Pages>
    <b:Volume>5</b:Volume>
    <b:Issue>2</b:Issue>
    <b:RefOrder>97</b:RefOrder>
  </b:Source>
  <b:Source>
    <b:Tag>Bar911</b:Tag>
    <b:SourceType>JournalArticle</b:SourceType>
    <b:Guid>{0BAB30B8-E085-4ACA-90C3-41D9B6F0D651}</b:Guid>
    <b:Author>
      <b:Author>
        <b:NameList>
          <b:Person>
            <b:Last>Barney</b:Last>
            <b:First>J</b:First>
          </b:Person>
        </b:NameList>
      </b:Author>
    </b:Author>
    <b:Title>Firm resources and sustained competitive advantage</b:Title>
    <b:JournalName>Journal of Management</b:JournalName>
    <b:Year>1991</b:Year>
    <b:Pages>99-120</b:Pages>
    <b:Volume>17</b:Volume>
    <b:Issue>1</b:Issue>
    <b:RefOrder>98</b:RefOrder>
  </b:Source>
  <b:Source>
    <b:Tag>Eis00</b:Tag>
    <b:SourceType>JournalArticle</b:SourceType>
    <b:Guid>{F4351ABA-E8DF-48B6-B561-DED4627FF3A0}</b:Guid>
    <b:Author>
      <b:Author>
        <b:NameList>
          <b:Person>
            <b:Last>Eisenhardt</b:Last>
            <b:First>K</b:First>
          </b:Person>
          <b:Person>
            <b:Last>Martin</b:Last>
            <b:First>J</b:First>
          </b:Person>
        </b:NameList>
      </b:Author>
    </b:Author>
    <b:Title>Dynamic capabilities: what are they?</b:Title>
    <b:JournalName>Strategic Management Journal</b:JournalName>
    <b:Year>2000</b:Year>
    <b:Pages>1105-1121</b:Pages>
    <b:Volume>21</b:Volume>
    <b:Issue>10</b:Issue>
    <b:RefOrder>99</b:RefOrder>
  </b:Source>
  <b:Source>
    <b:Tag>Bar95</b:Tag>
    <b:SourceType>JournalArticle</b:SourceType>
    <b:Guid>{3C846370-0043-42FC-8CA8-CE199F078A94}</b:Guid>
    <b:Author>
      <b:Author>
        <b:NameList>
          <b:Person>
            <b:Last>Barney</b:Last>
            <b:First>J</b:First>
          </b:Person>
        </b:NameList>
      </b:Author>
    </b:Author>
    <b:Title>Looking inside for Competitive Advantage</b:Title>
    <b:JournalName>The Academy of Management Executive</b:JournalName>
    <b:Year>1995</b:Year>
    <b:Pages>49-61</b:Pages>
    <b:Volume>9</b:Volume>
    <b:Issue>4</b:Issue>
    <b:RefOrder>100</b:RefOrder>
  </b:Source>
  <b:Source>
    <b:Tag>JUS19</b:Tag>
    <b:SourceType>InternetSite</b:SourceType>
    <b:Guid>{32E4567D-E2C9-442D-8F8B-372121EB8AD0}</b:Guid>
    <b:Title>Automatic broiler with air flow restriction plate</b:Title>
    <b:Year>2019</b:Year>
    <b:YearAccessed>2019</b:YearAccessed>
    <b:MonthAccessed>May</b:MonthAccessed>
    <b:DayAccessed>3rd</b:DayAccessed>
    <b:URL>https://patents.justia.com/patent/10201245</b:URL>
    <b:Author>
      <b:Author>
        <b:Corporate>JUSTIA Patents</b:Corporate>
      </b:Author>
    </b:Author>
    <b:RefOrder>73</b:RefOrder>
  </b:Source>
  <b:Source>
    <b:Tag>AdA19</b:Tag>
    <b:SourceType>InternetSite</b:SourceType>
    <b:Guid>{D64CEF78-73F5-416E-9A15-D6B7B3245462}</b:Guid>
    <b:Author>
      <b:Author>
        <b:Corporate>AdAge</b:Corporate>
      </b:Author>
    </b:Author>
    <b:Title>Burger King</b:Title>
    <b:Year>2019</b:Year>
    <b:YearAccessed>2019</b:YearAccessed>
    <b:MonthAccessed>May</b:MonthAccessed>
    <b:DayAccessed>4th</b:DayAccessed>
    <b:URL>https://adage.com/article/adage-encyclopedia/burger-king-corp/98366</b:URL>
    <b:RefOrder>74</b:RefOrder>
  </b:Source>
  <b:Source>
    <b:Tag>Sim19</b:Tag>
    <b:SourceType>InternetSite</b:SourceType>
    <b:Guid>{37D37F21-87F7-47DB-846D-2B341CCCD29E}</b:Guid>
    <b:Author>
      <b:Author>
        <b:NameList>
          <b:Person>
            <b:Last>Simpson</b:Last>
            <b:First>F</b:First>
          </b:Person>
        </b:NameList>
      </b:Author>
    </b:Author>
    <b:Title>Burger Wars: How Burger King Is Taunting Its Biggest Rival Again</b:Title>
    <b:Year>2019</b:Year>
    <b:YearAccessed>2019</b:YearAccessed>
    <b:MonthAccessed>May</b:MonthAccessed>
    <b:DayAccessed>4th</b:DayAccessed>
    <b:URL>https://www.forbes.com/sites/fionasimpson1/2019/05/03/burger-wars-how-burger-king-is-taunting-its-biggest-rival-again/#25ef10297347</b:URL>
    <b:RefOrder>75</b:RefOrder>
  </b:Source>
  <b:Source>
    <b:Tag>DeL13</b:Tag>
    <b:SourceType>InternetSite</b:SourceType>
    <b:Guid>{10063CA9-4EB5-4D8B-AB3C-E38EE0FD1CD2}</b:Guid>
    <b:Author>
      <b:Author>
        <b:NameList>
          <b:Person>
            <b:Last>De La Merced</b:Last>
            <b:First>M</b:First>
          </b:Person>
          <b:Person>
            <b:Last>Sorkin</b:Last>
            <b:First>A</b:First>
          </b:Person>
        </b:NameList>
      </b:Author>
    </b:Author>
    <b:Title>Berkshire and 3G Capital in a $23 Billion Deal for Heinz</b:Title>
    <b:Year>2013</b:Year>
    <b:YearAccessed>2019</b:YearAccessed>
    <b:MonthAccessed>April</b:MonthAccessed>
    <b:DayAccessed>28th</b:DayAccessed>
    <b:URL>https://dealbook.nytimes.com/2013/02/14/berkshire-and-3g-capital-to-buy-heinz-for-23-billion/</b:URL>
    <b:InternetSiteTitle>dealbook.nytimes.com</b:InternetSiteTitle>
    <b:RefOrder>78</b:RefOrder>
  </b:Source>
  <b:Source>
    <b:Tag>Jus86</b:Tag>
    <b:SourceType>JournalArticle</b:SourceType>
    <b:Guid>{605D68CF-BB98-4CE3-B64F-C8212BCA837F}</b:Guid>
    <b:Title>Master Franchising: A New Look</b:Title>
    <b:Year>1986</b:Year>
    <b:Author>
      <b:Author>
        <b:NameList>
          <b:Person>
            <b:Last>Justis</b:Last>
            <b:First>R</b:First>
          </b:Person>
          <b:Person>
            <b:Last>Judd</b:Last>
            <b:First>R</b:First>
          </b:Person>
        </b:NameList>
      </b:Author>
    </b:Author>
    <b:JournalName>Journal of Small Business Management</b:JournalName>
    <b:Pages>5-23</b:Pages>
    <b:Volume>24</b:Volume>
    <b:Issue>1</b:Issue>
    <b:RefOrder>71</b:RefOrder>
  </b:Source>
  <b:Source>
    <b:Tag>Pil91</b:Tag>
    <b:SourceType>JournalArticle</b:SourceType>
    <b:Guid>{6D87052A-48C8-4C89-9B0E-170D78EBA81F}</b:Guid>
    <b:Author>
      <b:Author>
        <b:NameList>
          <b:Person>
            <b:Last>Pilling</b:Last>
            <b:First>B</b:First>
          </b:Person>
        </b:NameList>
      </b:Author>
    </b:Author>
    <b:Title>Assessing Competitive Advantage in Small Businesses: An Application to Franchising</b:Title>
    <b:JournalName>Journal of Small Business Management</b:JournalName>
    <b:Year>1991</b:Year>
    <b:Pages>55-59</b:Pages>
    <b:Volume>29</b:Volume>
    <b:Issue>4</b:Issue>
    <b:RefOrder>72</b:RefOrder>
  </b:Source>
  <b:Source>
    <b:Tag>Wie181</b:Tag>
    <b:SourceType>InternetSite</b:SourceType>
    <b:Guid>{FC4CEAC3-950F-4A38-B6F4-269A3FC4304E}</b:Guid>
    <b:Title>The keto craze is hitting the mainstream</b:Title>
    <b:Year>2018</b:Year>
    <b:Author>
      <b:Author>
        <b:NameList>
          <b:Person>
            <b:Last>Wiener-Bronner</b:Last>
            <b:First>D</b:First>
          </b:Person>
        </b:NameList>
      </b:Author>
    </b:Author>
    <b:YearAccessed>2019</b:YearAccessed>
    <b:MonthAccessed>May</b:MonthAccessed>
    <b:DayAccessed>4th</b:DayAccessed>
    <b:URL>https://money.cnn.com/2018/09/17/news/companies/keto-diet-trend/index.html</b:URL>
    <b:RefOrder>79</b:RefOrder>
  </b:Source>
  <b:Source>
    <b:Tag>Ega18</b:Tag>
    <b:SourceType>InternetSite</b:SourceType>
    <b:Guid>{AA46D180-94AA-42B9-9F82-3A443BA22617}</b:Guid>
    <b:Author>
      <b:Author>
        <b:NameList>
          <b:Person>
            <b:Last>Egan</b:Last>
            <b:First>S</b:First>
          </b:Person>
        </b:NameList>
      </b:Author>
    </b:Author>
    <b:Title>Paleo, keto, fasting, Whole 30: Why food tribes are on the rise</b:Title>
    <b:Year>2018</b:Year>
    <b:YearAccessed>2019</b:YearAccessed>
    <b:MonthAccessed>May</b:MonthAccessed>
    <b:DayAccessed>5th</b:DayAccessed>
    <b:URL>https://www.washingtonpost.com/lifestyle/food/paleo-keto-fasting-whole-30-why-food-tribes-are-on-the-rise/2018/05/15/270b1352-5876-11e8-858f-12becb4d6067_story.html?noredirect=on&amp;utm_term=.c54123d2c732</b:URL>
    <b:RefOrder>80</b:RefOrder>
  </b:Source>
  <b:Source>
    <b:Tag>Shu19</b:Tag>
    <b:SourceType>InternetSite</b:SourceType>
    <b:Guid>{BAE66C0C-8E71-4CBE-B9E6-F743154FC8D0}</b:Guid>
    <b:Author>
      <b:Author>
        <b:NameList>
          <b:Person>
            <b:Last>Shuiyu</b:Last>
            <b:First>J</b:First>
          </b:Person>
        </b:NameList>
      </b:Author>
    </b:Author>
    <b:Title>Rapid growth on Burger King's mainland menu</b:Title>
    <b:Year>2019</b:Year>
    <b:YearAccessed>2019</b:YearAccessed>
    <b:MonthAccessed>May</b:MonthAccessed>
    <b:DayAccessed>5th</b:DayAccessed>
    <b:URL>http://www.chinadaily.com.cn/a/201901/02/WS5c2c0b4aa310d91214051f86.html</b:URL>
    <b:RefOrder>81</b:RefOrder>
  </b:Source>
  <b:Source>
    <b:Tag>Por85</b:Tag>
    <b:SourceType>Book</b:SourceType>
    <b:Guid>{C5C2E2DA-9AA6-4D65-915C-21C4F187F2CC}</b:Guid>
    <b:Title>The Competitive Advantage: Creating and Sustaining Superior Performance</b:Title>
    <b:Year>1985</b:Year>
    <b:Author>
      <b:Author>
        <b:NameList>
          <b:Person>
            <b:Last>Porter</b:Last>
            <b:First>M</b:First>
          </b:Person>
        </b:NameList>
      </b:Author>
    </b:Author>
    <b:City>New York</b:City>
    <b:Publisher>Free Press</b:Publisher>
    <b:RefOrder>101</b:RefOrder>
  </b:Source>
  <b:Source>
    <b:Tag>Mar191</b:Tag>
    <b:SourceType>InternetSite</b:SourceType>
    <b:Guid>{A3404CA6-B686-481F-BFAA-1C9B4AEC2B49}</b:Guid>
    <b:Title>The meatless Whopper’s ‘Impossible’ goal: To save the planet</b:Title>
    <b:Year>2019</b:Year>
    <b:Author>
      <b:Author>
        <b:NameList>
          <b:Person>
            <b:Last>Margolis</b:Last>
            <b:First>J</b:First>
          </b:Person>
        </b:NameList>
      </b:Author>
    </b:Author>
    <b:YearAccessed>2019</b:YearAccessed>
    <b:MonthAccessed>May</b:MonthAccessed>
    <b:DayAccessed>5th</b:DayAccessed>
    <b:URL>https://www.pri.org/stories/2019-05-08/meatless-whopper-s-impossible-goal-save-planet</b:URL>
    <b:RefOrder>84</b:RefOrder>
  </b:Source>
  <b:Source>
    <b:Tag>Pat18</b:Tag>
    <b:SourceType>InternetSite</b:SourceType>
    <b:Guid>{6BAD4764-FC21-41EB-83AB-D1459C4D1199}</b:Guid>
    <b:Author>
      <b:Author>
        <b:NameList>
          <b:Person>
            <b:Last>Patton</b:Last>
            <b:First>L</b:First>
          </b:Person>
        </b:NameList>
      </b:Author>
    </b:Author>
    <b:Title>Fast Food, Hailed as Cheap and Speedy, Isn't Such a Steal Today</b:Title>
    <b:Year>2018</b:Year>
    <b:YearAccessed>2019</b:YearAccessed>
    <b:MonthAccessed>May</b:MonthAccessed>
    <b:DayAccessed>5th</b:DayAccessed>
    <b:URL>https://www.bloomberg.com/news/articles/2018-12-03/fast-food-hailed-as-cheap-and-speedy-isn-t-such-a-steal-today</b:URL>
    <b:RefOrder>82</b:RefOrder>
  </b:Source>
  <b:Source>
    <b:Tag>Sor19</b:Tag>
    <b:SourceType>InternetSite</b:SourceType>
    <b:Guid>{C581F068-69B2-4145-A49E-EDB48EBE25A3}</b:Guid>
    <b:Author>
      <b:Author>
        <b:NameList>
          <b:Person>
            <b:Last>Sorvino</b:Last>
            <b:First>C</b:First>
          </b:Person>
        </b:NameList>
      </b:Author>
    </b:Author>
    <b:Title>Whopper Of A Turnaround: At Burger King, The 3G Capital Model Actually Worked</b:Title>
    <b:Year>2019</b:Year>
    <b:YearAccessed>2019</b:YearAccessed>
    <b:MonthAccessed>May</b:MonthAccessed>
    <b:DayAccessed>5th</b:DayAccessed>
    <b:URL>https://www.forbes.com/sites/chloesorvino/2019/04/08/whopper-of-a-turnaround-at-burger-king-the-3g-capital-model-actually-worked/#4a25a471ce67</b:URL>
    <b:RefOrder>83</b:RefOrder>
  </b:Source>
  <b:Source>
    <b:Tag>Ans571</b:Tag>
    <b:SourceType>JournalArticle</b:SourceType>
    <b:Guid>{E4F1F8D1-E497-4DFA-B376-CD52B44CB041}</b:Guid>
    <b:Title>Strategies for Diversification</b:Title>
    <b:Year>1957</b:Year>
    <b:Author>
      <b:Author>
        <b:NameList>
          <b:Person>
            <b:Last>Ansoff</b:Last>
            <b:First>I</b:First>
          </b:Person>
        </b:NameList>
      </b:Author>
    </b:Author>
    <b:JournalName>Harvard Business Review</b:JournalName>
    <b:Pages>113-124</b:Pages>
    <b:Volume>35</b:Volume>
    <b:Issue>5</b:Issue>
    <b:RefOrder>102</b:RefOrder>
  </b:Source>
  <b:Source>
    <b:Tag>Sch181</b:Tag>
    <b:SourceType>InternetSite</b:SourceType>
    <b:Guid>{49349563-73EC-41D7-B7D5-514E7C3EF30A}</b:Guid>
    <b:Title>Burger King looks to expand in sub-Saharan Africa</b:Title>
    <b:Year>2018</b:Year>
    <b:Author>
      <b:Author>
        <b:NameList>
          <b:Person>
            <b:Last>Schwartz</b:Last>
            <b:First>D</b:First>
          </b:Person>
        </b:NameList>
      </b:Author>
    </b:Author>
    <b:YearAccessed>2019</b:YearAccessed>
    <b:MonthAccessed>May</b:MonthAccessed>
    <b:DayAccessed>5th</b:DayAccessed>
    <b:URL>https://www.ft.com/content/57407046-cc0a-11e8-b276-b9069bde0956</b:URL>
    <b:RefOrder>85</b:RefOrder>
  </b:Source>
  <b:Source>
    <b:Tag>Kot95</b:Tag>
    <b:SourceType>JournalArticle</b:SourceType>
    <b:Guid>{660812D3-847B-49D2-974F-8997B0E1CEE4}</b:Guid>
    <b:Title>Leading Change: Why Transformation Efforts Fail</b:Title>
    <b:Year>1995</b:Year>
    <b:Author>
      <b:Author>
        <b:NameList>
          <b:Person>
            <b:Last>Kotter</b:Last>
            <b:First>J</b:First>
          </b:Person>
        </b:NameList>
      </b:Author>
    </b:Author>
    <b:JournalName>Harvard Business Review</b:JournalName>
    <b:Pages>59-67</b:Pages>
    <b:Volume>73</b:Volume>
    <b:Issue>4</b:Issue>
    <b:RefOrder>103</b:RefOrder>
  </b:Source>
  <b:Source>
    <b:Tag>Lew47</b:Tag>
    <b:SourceType>JournalArticle</b:SourceType>
    <b:Guid>{7444DE1B-920A-4982-8C66-40C243AEFFE8}</b:Guid>
    <b:Author>
      <b:Author>
        <b:NameList>
          <b:Person>
            <b:Last>Lewin</b:Last>
            <b:First>K</b:First>
          </b:Person>
        </b:NameList>
      </b:Author>
    </b:Author>
    <b:Title>Frontiers in Group Dynamics: Concept, Method and Reality in Social Science; Social Equilibria and Social Change</b:Title>
    <b:JournalName>Human Relations</b:JournalName>
    <b:Year>1947</b:Year>
    <b:Pages>5-41</b:Pages>
    <b:Volume>1</b:Volume>
    <b:Issue>1</b:Issue>
    <b:RefOrder>104</b:RefOrder>
  </b:Source>
  <b:Source>
    <b:Tag>Kot19</b:Tag>
    <b:SourceType>InternetSite</b:SourceType>
    <b:Guid>{4CCD73D6-6032-4CD9-94E6-56F6F9DA0BC1}</b:Guid>
    <b:Title>8- Step Process</b:Title>
    <b:Year>2019</b:Year>
    <b:Author>
      <b:Author>
        <b:NameList>
          <b:Person>
            <b:Last>Kotter</b:Last>
            <b:First>J</b:First>
          </b:Person>
        </b:NameList>
      </b:Author>
    </b:Author>
    <b:YearAccessed>2019</b:YearAccessed>
    <b:MonthAccessed>May</b:MonthAccessed>
    <b:DayAccessed>6th</b:DayAccessed>
    <b:URL>https://www.kotterinc.com/8-steps-process-for-leading-change/</b:URL>
    <b:RefOrder>87</b:RefOrder>
  </b:Source>
  <b:Source>
    <b:Tag>Tod05</b:Tag>
    <b:SourceType>JournalArticle</b:SourceType>
    <b:Guid>{87702F7F-6E01-43FC-B185-64B2072839AB}</b:Guid>
    <b:Title>Organisational change management: A critical review</b:Title>
    <b:Year>2005</b:Year>
    <b:Author>
      <b:Author>
        <b:NameList>
          <b:Person>
            <b:Last>Todnem</b:Last>
            <b:First>R</b:First>
          </b:Person>
        </b:NameList>
      </b:Author>
    </b:Author>
    <b:JournalName>Journal of Change Management </b:JournalName>
    <b:Pages>369-380</b:Pages>
    <b:Volume>5</b:Volume>
    <b:Issue>4</b:Issue>
    <b:RefOrder>105</b:RefOrder>
  </b:Source>
  <b:Source>
    <b:Tag>Lee11</b:Tag>
    <b:SourceType>BookSection</b:SourceType>
    <b:Guid>{70024F71-061B-4C46-8A70-8C2177E404C7}</b:Guid>
    <b:Title>Aligning organizations for positive change: The role of leadership in matching strategy, culture, and social networks to vital organizational challenges</b:Title>
    <b:Year>2011</b:Year>
    <b:Pages>71-94</b:Pages>
    <b:City>Bingley</b:City>
    <b:Publisher>Emerald Group Publishing LTD</b:Publisher>
    <b:Author>
      <b:Author>
        <b:NameList>
          <b:Person>
            <b:Last>Lee</b:Last>
            <b:First>J</b:First>
          </b:Person>
        </b:NameList>
      </b:Author>
      <b:Editor>
        <b:NameList>
          <b:Person>
            <b:Last>Mobley</b:Last>
            <b:First>W</b:First>
          </b:Person>
          <b:Person>
            <b:Last>Li</b:Last>
            <b:First>M</b:First>
          </b:Person>
          <b:Person>
            <b:Last>Wang</b:Last>
            <b:First>Y</b:First>
          </b:Person>
        </b:NameList>
      </b:Editor>
    </b:Author>
    <b:BookTitle>Advances in Global Leadership</b:BookTitle>
    <b:RefOrder>86</b:RefOrder>
  </b:Source>
  <b:Source>
    <b:Tag>Bae11</b:Tag>
    <b:SourceType>InternetSite</b:SourceType>
    <b:Guid>{6F1E9061-8378-4D10-B733-051C6D75DE62}</b:Guid>
    <b:Title>Burger King, franchisees drop $1 burger lawsuit</b:Title>
    <b:Year>2011</b:Year>
    <b:Author>
      <b:Author>
        <b:NameList>
          <b:Person>
            <b:Last>Baertlin</b:Last>
            <b:First>L</b:First>
          </b:Person>
        </b:NameList>
      </b:Author>
    </b:Author>
    <b:YearAccessed>2019</b:YearAccessed>
    <b:MonthAccessed>May</b:MonthAccessed>
    <b:DayAccessed>6th</b:DayAccessed>
    <b:URL>https://www.reuters.com/article/us-burgerking-idUSTRE73H5F220110418</b:URL>
    <b:RefOrder>76</b:RefOrder>
  </b:Source>
  <b:Source>
    <b:Tag>Maz17</b:Tag>
    <b:SourceType>InternetSite</b:SourceType>
    <b:Guid>{59BB865E-42B2-4DEF-B1A3-F4E61D38FC7F}</b:Guid>
    <b:Author>
      <b:Author>
        <b:NameList>
          <b:Person>
            <b:Last>Maze</b:Last>
            <b:First>J</b:First>
          </b:Person>
        </b:NameList>
      </b:Author>
    </b:Author>
    <b:Title>BURGER KING DISMISSES ITS SUIT AGAINST A LARGE FRANCHISEE</b:Title>
    <b:Year>2017</b:Year>
    <b:YearAccessed>2019</b:YearAccessed>
    <b:MonthAccessed>May</b:MonthAccessed>
    <b:DayAccessed>6th</b:DayAccessed>
    <b:URL>https://www.restaurantbusinessonline.com/financing/burger-king-dismisses-its-suit-against-large-franchisee</b:URL>
    <b:RefOrder>77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3CA0E6-EA82-4E71-A399-E1B61C929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26</Pages>
  <Words>9159</Words>
  <Characters>48270</Characters>
  <Application>Microsoft Office Word</Application>
  <DocSecurity>0</DocSecurity>
  <Lines>742</Lines>
  <Paragraphs>221</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57208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Burger King</dc:subject>
  <dc:creator>Jack South</dc:creator>
  <cp:keywords/>
  <dc:description/>
  <cp:lastModifiedBy>jack south</cp:lastModifiedBy>
  <cp:revision>3</cp:revision>
  <dcterms:created xsi:type="dcterms:W3CDTF">2019-05-09T06:59:00Z</dcterms:created>
  <dcterms:modified xsi:type="dcterms:W3CDTF">2019-05-09T07:10:00Z</dcterms:modified>
</cp:coreProperties>
</file>