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spacing w:line="240" w:lineRule="auto"/>
        <w:ind w:left="720" w:firstLine="0"/>
        <w:rPr>
          <w:rFonts w:ascii="Calibri" w:cs="Calibri" w:eastAsia="Calibri" w:hAnsi="Calibri"/>
          <w:color w:val="373a3c"/>
          <w:u w:val="single"/>
        </w:rPr>
      </w:pPr>
      <w:r w:rsidDel="00000000" w:rsidR="00000000" w:rsidRPr="00000000">
        <w:rPr>
          <w:rFonts w:ascii="Calibri" w:cs="Calibri" w:eastAsia="Calibri" w:hAnsi="Calibri"/>
          <w:color w:val="373a3c"/>
          <w:u w:val="single"/>
          <w:rtl w:val="0"/>
        </w:rPr>
        <w:t xml:space="preserve">Critically evaluate the Ontological Argument. Does it succeed in proving God's existence?</w:t>
      </w:r>
    </w:p>
    <w:p w:rsidR="00000000" w:rsidDel="00000000" w:rsidP="00000000" w:rsidRDefault="00000000" w:rsidRPr="00000000" w14:paraId="00000002">
      <w:pPr>
        <w:spacing w:after="0" w:before="0" w:line="240" w:lineRule="auto"/>
        <w:jc w:val="center"/>
        <w:rPr>
          <w:rFonts w:ascii="Calibri" w:cs="Calibri" w:eastAsia="Calibri" w:hAnsi="Calibri"/>
          <w:u w:val="single"/>
        </w:rPr>
      </w:pPr>
      <w:r w:rsidDel="00000000" w:rsidR="00000000" w:rsidRPr="00000000">
        <w:rPr>
          <w:rtl w:val="0"/>
        </w:rPr>
      </w:r>
    </w:p>
    <w:p w:rsidR="00000000" w:rsidDel="00000000" w:rsidP="00000000" w:rsidRDefault="00000000" w:rsidRPr="00000000" w14:paraId="00000003">
      <w:pPr>
        <w:spacing w:after="0" w:before="0" w:line="240" w:lineRule="auto"/>
        <w:jc w:val="center"/>
        <w:rPr>
          <w:rFonts w:ascii="Calibri" w:cs="Calibri" w:eastAsia="Calibri" w:hAnsi="Calibri"/>
          <w:u w:val="single"/>
        </w:rPr>
      </w:pPr>
      <w:r w:rsidDel="00000000" w:rsidR="00000000" w:rsidRPr="00000000">
        <w:rPr>
          <w:rtl w:val="0"/>
        </w:rPr>
      </w:r>
    </w:p>
    <w:p w:rsidR="00000000" w:rsidDel="00000000" w:rsidP="00000000" w:rsidRDefault="00000000" w:rsidRPr="00000000" w14:paraId="00000004">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The question of the existence of a creator, specifically the Christian God has been debated for centuries. The argument that I will be critically assessing is the Ontological argument, ontology being the theory of being, which in this case is aimed at proving the existence of the Christian God. This theory originates back in the 11th century by St Anselm of Canterbury, who not only held a faith in God, but also believed that you could prove his existence logically. This argument however does not start and end with Anselm, as Decartes went on to create his own version of the ontological argument in his book </w:t>
      </w:r>
      <w:r w:rsidDel="00000000" w:rsidR="00000000" w:rsidRPr="00000000">
        <w:rPr>
          <w:rFonts w:ascii="Calibri" w:cs="Calibri" w:eastAsia="Calibri" w:hAnsi="Calibri"/>
          <w:i w:val="1"/>
          <w:rtl w:val="0"/>
        </w:rPr>
        <w:t xml:space="preserve">‘meditations on first philosophy’</w:t>
      </w:r>
      <w:r w:rsidDel="00000000" w:rsidR="00000000" w:rsidRPr="00000000">
        <w:rPr>
          <w:rFonts w:ascii="Calibri" w:cs="Calibri" w:eastAsia="Calibri" w:hAnsi="Calibri"/>
          <w:rtl w:val="0"/>
        </w:rPr>
        <w:t xml:space="preserve">.</w:t>
      </w:r>
    </w:p>
    <w:p w:rsidR="00000000" w:rsidDel="00000000" w:rsidP="00000000" w:rsidRDefault="00000000" w:rsidRPr="00000000" w14:paraId="00000005">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06">
      <w:pPr>
        <w:spacing w:after="0" w:before="0" w:line="240" w:lineRule="auto"/>
        <w:ind w:left="0" w:firstLine="0"/>
        <w:rPr>
          <w:rFonts w:ascii="Calibri" w:cs="Calibri" w:eastAsia="Calibri" w:hAnsi="Calibri"/>
        </w:rPr>
      </w:pPr>
      <w:r w:rsidDel="00000000" w:rsidR="00000000" w:rsidRPr="00000000">
        <w:rPr>
          <w:rFonts w:ascii="Calibri" w:cs="Calibri" w:eastAsia="Calibri" w:hAnsi="Calibri"/>
          <w:rtl w:val="0"/>
        </w:rPr>
        <w:t xml:space="preserve">The ontological argument of St Anselm is an </w:t>
      </w:r>
      <w:r w:rsidDel="00000000" w:rsidR="00000000" w:rsidRPr="00000000">
        <w:rPr>
          <w:rFonts w:ascii="Calibri" w:cs="Calibri" w:eastAsia="Calibri" w:hAnsi="Calibri"/>
          <w:i w:val="1"/>
          <w:rtl w:val="0"/>
        </w:rPr>
        <w:t xml:space="preserve">a priori</w:t>
      </w:r>
      <w:r w:rsidDel="00000000" w:rsidR="00000000" w:rsidRPr="00000000">
        <w:rPr>
          <w:rFonts w:ascii="Calibri" w:cs="Calibri" w:eastAsia="Calibri" w:hAnsi="Calibri"/>
          <w:rtl w:val="0"/>
        </w:rPr>
        <w:t xml:space="preserve"> argument, which is to mean that it is based on logic as opposed to empirical evidence. The following summary of Anselm’s ontological argument was taken from </w:t>
      </w:r>
      <w:r w:rsidDel="00000000" w:rsidR="00000000" w:rsidRPr="00000000">
        <w:rPr>
          <w:rFonts w:ascii="Calibri" w:cs="Calibri" w:eastAsia="Calibri" w:hAnsi="Calibri"/>
          <w:i w:val="1"/>
          <w:rtl w:val="0"/>
        </w:rPr>
        <w:t xml:space="preserve">‘Internet encyclopedia of philosophy’</w:t>
      </w:r>
      <w:r w:rsidDel="00000000" w:rsidR="00000000" w:rsidRPr="00000000">
        <w:rPr>
          <w:rFonts w:ascii="Calibri" w:cs="Calibri" w:eastAsia="Calibri" w:hAnsi="Calibri"/>
          <w:rtl w:val="0"/>
        </w:rPr>
        <w:t xml:space="preserve">:</w:t>
      </w:r>
    </w:p>
    <w:p w:rsidR="00000000" w:rsidDel="00000000" w:rsidP="00000000" w:rsidRDefault="00000000" w:rsidRPr="00000000" w14:paraId="00000007">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08">
      <w:pPr>
        <w:numPr>
          <w:ilvl w:val="0"/>
          <w:numId w:val="8"/>
        </w:numPr>
        <w:pBdr>
          <w:top w:color="auto" w:space="0" w:sz="0" w:val="none"/>
          <w:bottom w:color="auto" w:space="0" w:sz="0" w:val="none"/>
          <w:right w:color="auto" w:space="0" w:sz="0" w:val="none"/>
          <w:between w:color="auto" w:space="0" w:sz="0" w:val="none"/>
        </w:pBdr>
        <w:spacing w:after="0" w:before="0"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rtl w:val="0"/>
        </w:rPr>
        <w:t xml:space="preserve">It is a conceptual truth (or, so to speak, true by definition) that God is a being than which none greater can be imagined (that is, the greatest possible being that can be imagined).</w:t>
      </w:r>
    </w:p>
    <w:p w:rsidR="00000000" w:rsidDel="00000000" w:rsidP="00000000" w:rsidRDefault="00000000" w:rsidRPr="00000000" w14:paraId="00000009">
      <w:pPr>
        <w:pBdr>
          <w:top w:color="auto" w:space="0" w:sz="0" w:val="none"/>
          <w:bottom w:color="auto" w:space="0" w:sz="0" w:val="none"/>
          <w:right w:color="auto" w:space="0" w:sz="0" w:val="none"/>
          <w:between w:color="auto" w:space="0" w:sz="0" w:val="none"/>
        </w:pBd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0A">
      <w:pPr>
        <w:numPr>
          <w:ilvl w:val="0"/>
          <w:numId w:val="5"/>
        </w:numPr>
        <w:pBdr>
          <w:top w:color="auto" w:space="0" w:sz="0" w:val="none"/>
          <w:bottom w:color="auto" w:space="0" w:sz="0" w:val="none"/>
          <w:right w:color="auto" w:space="0" w:sz="0" w:val="none"/>
          <w:between w:color="auto" w:space="0" w:sz="0" w:val="none"/>
        </w:pBdr>
        <w:spacing w:after="0" w:before="0"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God exists as an idea in the mind.</w:t>
      </w:r>
    </w:p>
    <w:p w:rsidR="00000000" w:rsidDel="00000000" w:rsidP="00000000" w:rsidRDefault="00000000" w:rsidRPr="00000000" w14:paraId="0000000B">
      <w:pPr>
        <w:pBdr>
          <w:top w:color="auto" w:space="0" w:sz="0" w:val="none"/>
          <w:bottom w:color="auto" w:space="0" w:sz="0" w:val="none"/>
          <w:right w:color="auto" w:space="0" w:sz="0" w:val="none"/>
          <w:between w:color="auto" w:space="0" w:sz="0" w:val="none"/>
        </w:pBd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0C">
      <w:pPr>
        <w:numPr>
          <w:ilvl w:val="0"/>
          <w:numId w:val="4"/>
        </w:numPr>
        <w:pBdr>
          <w:top w:color="auto" w:space="0" w:sz="0" w:val="none"/>
          <w:bottom w:color="auto" w:space="0" w:sz="0" w:val="none"/>
          <w:right w:color="auto" w:space="0" w:sz="0" w:val="none"/>
          <w:between w:color="auto" w:space="0" w:sz="0" w:val="none"/>
        </w:pBdr>
        <w:spacing w:after="0" w:before="0"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A being that exists as an idea in the mind and in reality is, other things being equal, greater than a being that exists only as an idea in the mind.</w:t>
      </w:r>
    </w:p>
    <w:p w:rsidR="00000000" w:rsidDel="00000000" w:rsidP="00000000" w:rsidRDefault="00000000" w:rsidRPr="00000000" w14:paraId="0000000D">
      <w:pPr>
        <w:pBdr>
          <w:top w:color="auto" w:space="0" w:sz="0" w:val="none"/>
          <w:bottom w:color="auto" w:space="0" w:sz="0" w:val="none"/>
          <w:right w:color="auto" w:space="0" w:sz="0" w:val="none"/>
          <w:between w:color="auto" w:space="0" w:sz="0" w:val="none"/>
        </w:pBd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0E">
      <w:pPr>
        <w:numPr>
          <w:ilvl w:val="0"/>
          <w:numId w:val="7"/>
        </w:numPr>
        <w:pBdr>
          <w:top w:color="auto" w:space="0" w:sz="0" w:val="none"/>
          <w:bottom w:color="auto" w:space="0" w:sz="0" w:val="none"/>
          <w:right w:color="auto" w:space="0" w:sz="0" w:val="none"/>
          <w:between w:color="auto" w:space="0" w:sz="0" w:val="none"/>
        </w:pBdr>
        <w:spacing w:after="0" w:before="0"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Thus, if God exists only as an idea in the mind, then we can imagine something that is greater than God (that is, a greatest possible being that does exist).</w:t>
      </w:r>
    </w:p>
    <w:p w:rsidR="00000000" w:rsidDel="00000000" w:rsidP="00000000" w:rsidRDefault="00000000" w:rsidRPr="00000000" w14:paraId="0000000F">
      <w:pPr>
        <w:pBdr>
          <w:top w:color="auto" w:space="0" w:sz="0" w:val="none"/>
          <w:bottom w:color="auto" w:space="0" w:sz="0" w:val="none"/>
          <w:right w:color="auto" w:space="0" w:sz="0" w:val="none"/>
          <w:between w:color="auto" w:space="0" w:sz="0" w:val="none"/>
        </w:pBd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10">
      <w:pPr>
        <w:numPr>
          <w:ilvl w:val="0"/>
          <w:numId w:val="6"/>
        </w:numPr>
        <w:pBdr>
          <w:top w:color="auto" w:space="0" w:sz="0" w:val="none"/>
          <w:bottom w:color="auto" w:space="0" w:sz="0" w:val="none"/>
          <w:right w:color="auto" w:space="0" w:sz="0" w:val="none"/>
          <w:between w:color="auto" w:space="0" w:sz="0" w:val="none"/>
        </w:pBdr>
        <w:spacing w:after="0" w:before="0"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But we cannot imagine something that is greater than God (for it is a contradiction to suppose that we can imagine a being greater than the greatest possible being that can be imagined.)</w:t>
      </w:r>
    </w:p>
    <w:p w:rsidR="00000000" w:rsidDel="00000000" w:rsidP="00000000" w:rsidRDefault="00000000" w:rsidRPr="00000000" w14:paraId="00000011">
      <w:pPr>
        <w:pBdr>
          <w:top w:color="auto" w:space="0" w:sz="0" w:val="none"/>
          <w:bottom w:color="auto" w:space="0" w:sz="0" w:val="none"/>
          <w:right w:color="auto" w:space="0" w:sz="0" w:val="none"/>
          <w:between w:color="auto" w:space="0" w:sz="0" w:val="none"/>
        </w:pBd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12">
      <w:pPr>
        <w:numPr>
          <w:ilvl w:val="0"/>
          <w:numId w:val="1"/>
        </w:numPr>
        <w:pBdr>
          <w:top w:color="auto" w:space="0" w:sz="0" w:val="none"/>
          <w:bottom w:color="auto" w:space="0" w:sz="0" w:val="none"/>
          <w:right w:color="auto" w:space="0" w:sz="0" w:val="none"/>
          <w:between w:color="auto" w:space="0" w:sz="0" w:val="none"/>
        </w:pBdr>
        <w:spacing w:after="0" w:before="0"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Therefore, God exists.”</w:t>
      </w:r>
      <w:r w:rsidDel="00000000" w:rsidR="00000000" w:rsidRPr="00000000">
        <w:rPr>
          <w:rFonts w:ascii="Calibri" w:cs="Calibri" w:eastAsia="Calibri" w:hAnsi="Calibri"/>
          <w:vertAlign w:val="superscript"/>
        </w:rPr>
        <w:footnoteReference w:customMarkFollows="0" w:id="0"/>
      </w:r>
      <w:r w:rsidDel="00000000" w:rsidR="00000000" w:rsidRPr="00000000">
        <w:rPr>
          <w:rtl w:val="0"/>
        </w:rPr>
      </w:r>
    </w:p>
    <w:p w:rsidR="00000000" w:rsidDel="00000000" w:rsidP="00000000" w:rsidRDefault="00000000" w:rsidRPr="00000000" w14:paraId="00000013">
      <w:pPr>
        <w:pBdr>
          <w:top w:color="auto" w:space="0" w:sz="0" w:val="none"/>
          <w:bottom w:color="auto" w:space="0" w:sz="0" w:val="none"/>
          <w:right w:color="auto" w:space="0" w:sz="0" w:val="none"/>
          <w:between w:color="auto" w:space="0" w:sz="0" w:val="none"/>
        </w:pBd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14">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The first possible criticism of this argument that I see when I look at it is that the argument appears to be circular, as in order to prove that God exists, as his definition requires him to be the greatest idea that can be conceived, then you first must have a definition of God that states that he holds the qualities that are attributed to him, as without the idea of God holding these attributes in the first place, then there is no real starting place for the argument. Though it could also be argued that the fact that God can be conceived may be proof enough for the basis of this argument.</w:t>
      </w:r>
    </w:p>
    <w:p w:rsidR="00000000" w:rsidDel="00000000" w:rsidP="00000000" w:rsidRDefault="00000000" w:rsidRPr="00000000" w14:paraId="00000015">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16">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Another possible argument that could be levied against this argument is that the very first point requires agreement on the definition of God to perfectly coincide with the Christian definition of God, which would pose itself as an issue when speaking to someone whose concept of God is entirely foreign, such as many pagan mythologies in which their gods hold many human traits and flaws, or cultures that hold no concept of God. If someone disagrees with this definition given then the entire argument fails before it has even begun.</w:t>
      </w:r>
    </w:p>
    <w:p w:rsidR="00000000" w:rsidDel="00000000" w:rsidP="00000000" w:rsidRDefault="00000000" w:rsidRPr="00000000" w14:paraId="00000017">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The earliest known argument against Anselm’s ontological argument however is from one of his contemporaries who was known as Gaunilo of Marmoutiers, who criticised the ontological argument by substituting the greatest island, as opposed to the greatest being, so as to state that so long as no greater island can be conceived, and things in reality are greater than those in the mind, then this island must exist. Anselm would then respond that the island was not a necessary entity, while God was, and also that the greatest island is not possible, as you cannot objectively define such an island, since you can always improve on an island, while God cannot be improved upon by his very definition. This response shows that the two arguments are not analogous, as Gaunilo did not address all of the requirements within Anselm’s argument.</w:t>
      </w:r>
    </w:p>
    <w:p w:rsidR="00000000" w:rsidDel="00000000" w:rsidP="00000000" w:rsidRDefault="00000000" w:rsidRPr="00000000" w14:paraId="00000018">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19">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Another criticism of Anselm’s ontological argument which essentially just re-words the argument to attempt to undermine it is the Devil’s Corollary, which replaces God with the devil, and replaces greatest with words such as worse or lesser to attempt to mimic the argument to the opposite degree. Such an example would be:</w:t>
      </w:r>
    </w:p>
    <w:p w:rsidR="00000000" w:rsidDel="00000000" w:rsidP="00000000" w:rsidRDefault="00000000" w:rsidRPr="00000000" w14:paraId="0000001A">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1B">
      <w:pPr>
        <w:numPr>
          <w:ilvl w:val="0"/>
          <w:numId w:val="8"/>
        </w:numPr>
        <w:pBdr>
          <w:top w:color="auto" w:space="0" w:sz="0" w:val="none"/>
          <w:bottom w:color="auto" w:space="0" w:sz="0" w:val="none"/>
          <w:right w:color="auto" w:space="0" w:sz="0" w:val="none"/>
          <w:between w:color="auto" w:space="0" w:sz="0" w:val="none"/>
        </w:pBd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“It is a conceptual truth that The Devil is a being than which none lesser can be imagined.</w:t>
      </w:r>
    </w:p>
    <w:p w:rsidR="00000000" w:rsidDel="00000000" w:rsidP="00000000" w:rsidRDefault="00000000" w:rsidRPr="00000000" w14:paraId="0000001C">
      <w:pPr>
        <w:pBdr>
          <w:top w:color="auto" w:space="0" w:sz="0" w:val="none"/>
          <w:bottom w:color="auto" w:space="0" w:sz="0" w:val="none"/>
          <w:right w:color="auto" w:space="0" w:sz="0" w:val="none"/>
          <w:between w:color="auto" w:space="0" w:sz="0" w:val="none"/>
        </w:pBd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1D">
      <w:pPr>
        <w:numPr>
          <w:ilvl w:val="0"/>
          <w:numId w:val="5"/>
        </w:numPr>
        <w:pBdr>
          <w:top w:color="auto" w:space="0" w:sz="0" w:val="none"/>
          <w:bottom w:color="auto" w:space="0" w:sz="0" w:val="none"/>
          <w:right w:color="auto" w:space="0" w:sz="0" w:val="none"/>
          <w:between w:color="auto" w:space="0" w:sz="0" w:val="none"/>
        </w:pBd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The Devil exists as an idea in the mind.</w:t>
      </w:r>
    </w:p>
    <w:p w:rsidR="00000000" w:rsidDel="00000000" w:rsidP="00000000" w:rsidRDefault="00000000" w:rsidRPr="00000000" w14:paraId="0000001E">
      <w:pPr>
        <w:pBdr>
          <w:top w:color="auto" w:space="0" w:sz="0" w:val="none"/>
          <w:bottom w:color="auto" w:space="0" w:sz="0" w:val="none"/>
          <w:right w:color="auto" w:space="0" w:sz="0" w:val="none"/>
          <w:between w:color="auto" w:space="0" w:sz="0" w:val="none"/>
        </w:pBd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1F">
      <w:pPr>
        <w:numPr>
          <w:ilvl w:val="0"/>
          <w:numId w:val="4"/>
        </w:numPr>
        <w:pBdr>
          <w:top w:color="auto" w:space="0" w:sz="0" w:val="none"/>
          <w:bottom w:color="auto" w:space="0" w:sz="0" w:val="none"/>
          <w:right w:color="auto" w:space="0" w:sz="0" w:val="none"/>
          <w:between w:color="auto" w:space="0" w:sz="0" w:val="none"/>
        </w:pBd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A being that exists as an idea in the mind, other things being equal, lesser than a being that exists as an idea in the mind, and in reality</w:t>
      </w:r>
    </w:p>
    <w:p w:rsidR="00000000" w:rsidDel="00000000" w:rsidP="00000000" w:rsidRDefault="00000000" w:rsidRPr="00000000" w14:paraId="00000020">
      <w:pPr>
        <w:pBdr>
          <w:top w:color="auto" w:space="0" w:sz="0" w:val="none"/>
          <w:bottom w:color="auto" w:space="0" w:sz="0" w:val="none"/>
          <w:right w:color="auto" w:space="0" w:sz="0" w:val="none"/>
          <w:between w:color="auto" w:space="0" w:sz="0" w:val="none"/>
        </w:pBd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21">
      <w:pPr>
        <w:numPr>
          <w:ilvl w:val="0"/>
          <w:numId w:val="7"/>
        </w:numPr>
        <w:pBdr>
          <w:top w:color="auto" w:space="0" w:sz="0" w:val="none"/>
          <w:bottom w:color="auto" w:space="0" w:sz="0" w:val="none"/>
          <w:right w:color="auto" w:space="0" w:sz="0" w:val="none"/>
          <w:between w:color="auto" w:space="0" w:sz="0" w:val="none"/>
        </w:pBd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Thus, if The Devil exists in reality and as an idea in the mind, then we can imagine something that is lesser than The Devil</w:t>
      </w:r>
    </w:p>
    <w:p w:rsidR="00000000" w:rsidDel="00000000" w:rsidP="00000000" w:rsidRDefault="00000000" w:rsidRPr="00000000" w14:paraId="00000022">
      <w:pPr>
        <w:pBdr>
          <w:top w:color="auto" w:space="0" w:sz="0" w:val="none"/>
          <w:bottom w:color="auto" w:space="0" w:sz="0" w:val="none"/>
          <w:right w:color="auto" w:space="0" w:sz="0" w:val="none"/>
          <w:between w:color="auto" w:space="0" w:sz="0" w:val="none"/>
        </w:pBd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23">
      <w:pPr>
        <w:numPr>
          <w:ilvl w:val="0"/>
          <w:numId w:val="6"/>
        </w:numPr>
        <w:pBdr>
          <w:top w:color="auto" w:space="0" w:sz="0" w:val="none"/>
          <w:bottom w:color="auto" w:space="0" w:sz="0" w:val="none"/>
          <w:right w:color="auto" w:space="0" w:sz="0" w:val="none"/>
          <w:between w:color="auto" w:space="0" w:sz="0" w:val="none"/>
        </w:pBd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But we cannot imagine something that is lesser than The Devil</w:t>
      </w:r>
    </w:p>
    <w:p w:rsidR="00000000" w:rsidDel="00000000" w:rsidP="00000000" w:rsidRDefault="00000000" w:rsidRPr="00000000" w14:paraId="00000024">
      <w:pPr>
        <w:pBdr>
          <w:top w:color="auto" w:space="0" w:sz="0" w:val="none"/>
          <w:bottom w:color="auto" w:space="0" w:sz="0" w:val="none"/>
          <w:right w:color="auto" w:space="0" w:sz="0" w:val="none"/>
          <w:between w:color="auto" w:space="0" w:sz="0" w:val="none"/>
        </w:pBd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25">
      <w:pPr>
        <w:numPr>
          <w:ilvl w:val="0"/>
          <w:numId w:val="1"/>
        </w:numPr>
        <w:pBdr>
          <w:top w:color="auto" w:space="0" w:sz="0" w:val="none"/>
          <w:bottom w:color="auto" w:space="0" w:sz="0" w:val="none"/>
          <w:right w:color="auto" w:space="0" w:sz="0" w:val="none"/>
          <w:between w:color="auto" w:space="0" w:sz="0" w:val="none"/>
        </w:pBdr>
        <w:spacing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Therefore, The Devil cannot exist.</w:t>
      </w:r>
    </w:p>
    <w:p w:rsidR="00000000" w:rsidDel="00000000" w:rsidP="00000000" w:rsidRDefault="00000000" w:rsidRPr="00000000" w14:paraId="00000026">
      <w:pPr>
        <w:pBdr>
          <w:top w:color="auto" w:space="0" w:sz="0" w:val="none"/>
          <w:bottom w:color="auto" w:space="0" w:sz="0" w:val="none"/>
          <w:right w:color="auto" w:space="0" w:sz="0" w:val="none"/>
          <w:between w:color="auto" w:space="0" w:sz="0" w:val="none"/>
        </w:pBd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27">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This argument is in my opinion stronger than the greatest island argument, as it directly mirrors the ontological argument in the opposite. This would mean than in order to accept the ontological argument as logically factual, and proof of the existence of God, then you would surely need to accept that the Devil’s Corollary is definitive evidence of the lack of the existence of The Devil as it uses the exact same logical propositions, only in reverse. Though a drawback of the parodic responses to the ontological problem is that while they use Anselm’s logic against him, in the case of the Devil’s Corollary, you may simply accept that in order to prove the existence of God, The Devil must not be able to exist, and then rethink your theology accordingly, as there are many modern christians who do not believe that the devil exists as an entity, which would put their faith in line with the devil’s corollary argument.</w:t>
      </w:r>
    </w:p>
    <w:p w:rsidR="00000000" w:rsidDel="00000000" w:rsidP="00000000" w:rsidRDefault="00000000" w:rsidRPr="00000000" w14:paraId="00000028">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29">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The next argument opposing the ontological argument proposed by Anselm came from Emanuel Kant, hundreds of years later, which goes to show the importance of Anselm’s theory in the debate of the existence of God. In Kant’s refutation of the ontological argument, he makes the point that existing is not a predicate, and so the existence of an object is determined before a prediction can be made about it. This would mean that the definition of an object cannot in and of itself prove its own existence, as in order to hold such definition, its existence or lack thereof must first be affirmed. I actually agree with this view, as it refutes any attempt to make existing part of the definition of something, which is something that I think anyone would agree with</w:t>
      </w:r>
    </w:p>
    <w:p w:rsidR="00000000" w:rsidDel="00000000" w:rsidP="00000000" w:rsidRDefault="00000000" w:rsidRPr="00000000" w14:paraId="0000002A">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Now that I have looked at St Anselm’s ontological argument, I will be looking now at how it was developed by </w:t>
      </w:r>
      <w:r w:rsidDel="00000000" w:rsidR="00000000" w:rsidRPr="00000000">
        <w:rPr>
          <w:rFonts w:ascii="Calibri" w:cs="Calibri" w:eastAsia="Calibri" w:hAnsi="Calibri"/>
          <w:rtl w:val="0"/>
        </w:rPr>
        <w:t xml:space="preserve">René Descartes in the fifth meditation of his book ‘</w:t>
      </w:r>
      <w:r w:rsidDel="00000000" w:rsidR="00000000" w:rsidRPr="00000000">
        <w:rPr>
          <w:rFonts w:ascii="Calibri" w:cs="Calibri" w:eastAsia="Calibri" w:hAnsi="Calibri"/>
          <w:i w:val="1"/>
          <w:rtl w:val="0"/>
        </w:rPr>
        <w:t xml:space="preserve">meditations of first philosophy</w:t>
      </w:r>
      <w:r w:rsidDel="00000000" w:rsidR="00000000" w:rsidRPr="00000000">
        <w:rPr>
          <w:rFonts w:ascii="Calibri" w:cs="Calibri" w:eastAsia="Calibri" w:hAnsi="Calibri"/>
          <w:rtl w:val="0"/>
        </w:rPr>
        <w:t xml:space="preserve">’, in which he states </w:t>
      </w:r>
    </w:p>
    <w:p w:rsidR="00000000" w:rsidDel="00000000" w:rsidP="00000000" w:rsidRDefault="00000000" w:rsidRPr="00000000" w14:paraId="0000002B">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2C">
      <w:pPr>
        <w:spacing w:after="0" w:before="0" w:line="240" w:lineRule="auto"/>
        <w:ind w:left="0" w:firstLine="0"/>
        <w:rPr>
          <w:rFonts w:ascii="Calibri" w:cs="Calibri" w:eastAsia="Calibri" w:hAnsi="Calibri"/>
        </w:rPr>
      </w:pPr>
      <w:r w:rsidDel="00000000" w:rsidR="00000000" w:rsidRPr="00000000">
        <w:rPr>
          <w:rFonts w:ascii="Calibri" w:cs="Calibri" w:eastAsia="Calibri" w:hAnsi="Calibri"/>
          <w:rtl w:val="0"/>
        </w:rPr>
        <w:t xml:space="preserve">“While from the fact that I cannot conceive God without existence, it follows that existence is inseparable from Him, and hence that He really exists; not that my thought can bring this to pass, or impose any necessity on things, but, on the contrary, because the necessity which lies in the thing itself, i.e. the necessity of the existence of God determines me to think in this way. For it is not within my power to think of God without existence (that is of a supremely perfect Being devoid of a supreme perfection) though it is in my power to imagine a horse either with wings or without wings. “</w:t>
      </w:r>
      <w:r w:rsidDel="00000000" w:rsidR="00000000" w:rsidRPr="00000000">
        <w:rPr>
          <w:rFonts w:ascii="Calibri" w:cs="Calibri" w:eastAsia="Calibri" w:hAnsi="Calibri"/>
          <w:vertAlign w:val="superscript"/>
        </w:rPr>
        <w:footnoteReference w:customMarkFollows="0" w:id="1"/>
      </w:r>
      <w:r w:rsidDel="00000000" w:rsidR="00000000" w:rsidRPr="00000000">
        <w:rPr>
          <w:rtl w:val="0"/>
        </w:rPr>
      </w:r>
    </w:p>
    <w:p w:rsidR="00000000" w:rsidDel="00000000" w:rsidP="00000000" w:rsidRDefault="00000000" w:rsidRPr="00000000" w14:paraId="0000002D">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2E">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To reiterate what Decartes is saying, he is saying that God has a necessary existence, as his very definition of God requires the existence of a God, because he has tied the existence of God to that of existence itself. This could be stated in a few logical steps as follows:</w:t>
      </w:r>
    </w:p>
    <w:p w:rsidR="00000000" w:rsidDel="00000000" w:rsidP="00000000" w:rsidRDefault="00000000" w:rsidRPr="00000000" w14:paraId="0000002F">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30">
      <w:pPr>
        <w:numPr>
          <w:ilvl w:val="0"/>
          <w:numId w:val="2"/>
        </w:numPr>
        <w:spacing w:after="0" w:before="0"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It is belongs to God’s nature that he is irrevocably tied to existence in the way that I perceive him</w:t>
      </w:r>
    </w:p>
    <w:p w:rsidR="00000000" w:rsidDel="00000000" w:rsidP="00000000" w:rsidRDefault="00000000" w:rsidRPr="00000000" w14:paraId="00000031">
      <w:pPr>
        <w:spacing w:after="0" w:before="0" w:line="240" w:lineRule="auto"/>
        <w:ind w:left="720" w:firstLine="0"/>
        <w:rPr>
          <w:rFonts w:ascii="Calibri" w:cs="Calibri" w:eastAsia="Calibri" w:hAnsi="Calibri"/>
        </w:rPr>
      </w:pPr>
      <w:r w:rsidDel="00000000" w:rsidR="00000000" w:rsidRPr="00000000">
        <w:rPr>
          <w:rtl w:val="0"/>
        </w:rPr>
      </w:r>
    </w:p>
    <w:p w:rsidR="00000000" w:rsidDel="00000000" w:rsidP="00000000" w:rsidRDefault="00000000" w:rsidRPr="00000000" w14:paraId="00000032">
      <w:pPr>
        <w:numPr>
          <w:ilvl w:val="0"/>
          <w:numId w:val="2"/>
        </w:numPr>
        <w:spacing w:after="0" w:before="0"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I am able to perceive the idea of God</w:t>
      </w:r>
    </w:p>
    <w:p w:rsidR="00000000" w:rsidDel="00000000" w:rsidP="00000000" w:rsidRDefault="00000000" w:rsidRPr="00000000" w14:paraId="00000033">
      <w:pPr>
        <w:spacing w:after="0" w:before="0" w:line="240"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4">
      <w:pPr>
        <w:numPr>
          <w:ilvl w:val="0"/>
          <w:numId w:val="2"/>
        </w:numPr>
        <w:spacing w:after="0" w:before="0"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Therefore, God exists.</w:t>
      </w:r>
    </w:p>
    <w:p w:rsidR="00000000" w:rsidDel="00000000" w:rsidP="00000000" w:rsidRDefault="00000000" w:rsidRPr="00000000" w14:paraId="00000035">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36">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This reasoning appears to me to be even more circular than the reason that St Anselm used in his original ontological argument, as instead of stating the reason that God must have necessary existence by using other attributes to infer that this is to be the case, (i.e. God is infinite and so must exist to achieve this goal) while Descartes simply states that his definition of God is a necessary being, and that since his idea of God makes this true, then he is to be considered to exist. This version appears to be even more susceptible to Kant’s argument against using existence as a predicate, and appears to me to hold the same logical weight as if he were to say: </w:t>
      </w:r>
    </w:p>
    <w:p w:rsidR="00000000" w:rsidDel="00000000" w:rsidP="00000000" w:rsidRDefault="00000000" w:rsidRPr="00000000" w14:paraId="00000037">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38">
      <w:pPr>
        <w:numPr>
          <w:ilvl w:val="0"/>
          <w:numId w:val="3"/>
        </w:numPr>
        <w:spacing w:after="0" w:before="0"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The bible states that God exists</w:t>
      </w:r>
    </w:p>
    <w:p w:rsidR="00000000" w:rsidDel="00000000" w:rsidP="00000000" w:rsidRDefault="00000000" w:rsidRPr="00000000" w14:paraId="00000039">
      <w:pPr>
        <w:spacing w:after="0" w:before="0" w:line="240"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A">
      <w:pPr>
        <w:numPr>
          <w:ilvl w:val="0"/>
          <w:numId w:val="3"/>
        </w:numPr>
        <w:spacing w:after="0" w:before="0"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God inspired the bible, and God is all knowing so his holy book would contain no errors</w:t>
      </w:r>
    </w:p>
    <w:p w:rsidR="00000000" w:rsidDel="00000000" w:rsidP="00000000" w:rsidRDefault="00000000" w:rsidRPr="00000000" w14:paraId="0000003B">
      <w:pPr>
        <w:spacing w:after="0" w:before="0" w:line="240"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3C">
      <w:pPr>
        <w:numPr>
          <w:ilvl w:val="0"/>
          <w:numId w:val="3"/>
        </w:numPr>
        <w:spacing w:after="0" w:before="0" w:line="240" w:lineRule="auto"/>
        <w:ind w:left="720" w:hanging="360"/>
        <w:rPr>
          <w:rFonts w:ascii="Calibri" w:cs="Calibri" w:eastAsia="Calibri" w:hAnsi="Calibri"/>
        </w:rPr>
      </w:pPr>
      <w:r w:rsidDel="00000000" w:rsidR="00000000" w:rsidRPr="00000000">
        <w:rPr>
          <w:rFonts w:ascii="Calibri" w:cs="Calibri" w:eastAsia="Calibri" w:hAnsi="Calibri"/>
          <w:rtl w:val="0"/>
        </w:rPr>
        <w:t xml:space="preserve">Therefore, God must exist</w:t>
      </w:r>
    </w:p>
    <w:p w:rsidR="00000000" w:rsidDel="00000000" w:rsidP="00000000" w:rsidRDefault="00000000" w:rsidRPr="00000000" w14:paraId="0000003D">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3E">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The way that he gives this attribute to God but then talks about how it would be illogical to give such an attribute to a triangle with hardly any real justification causes his attribution of necessary existence to God to feel arbitrary, while St Anselm justified God’s necessary existence using attributes that define God in order to give him the attribute of existence. This version may however not be as susceptible to the logical problems posed by the greatest island or the Devil’s Corollary, as those both require the previous logic expressed within Anselm’s argument, which work to prove that God had necessary existence, whereas Decartes simply gives him this quality by definition, and so the island cannot cause itself to have necessary existence by definition, and the same goes for the necessary non-existence of The Devil.</w:t>
      </w:r>
    </w:p>
    <w:p w:rsidR="00000000" w:rsidDel="00000000" w:rsidP="00000000" w:rsidRDefault="00000000" w:rsidRPr="00000000" w14:paraId="0000003F">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Given the logical arguments presented in favour of the ontological argument, and the counters to those arguments, I would say that the ontological argument doesn’t sway me, as each variation has too many logical fallacies to really sway me in the direction of God necessarily existing. I think that the Anselm and Decartes theories are both too simple for such a discussion of the question of the existence of God, since God is a complex being and so his existence is a complex answer, and the ontological argument appears to me to be far to circular in nature, as the conclusion really does tend to define the argument for the conclusion in these cases. I would also like to point out that it is rather telling of the strength of Anselm’s argument when a fellow christian scholar disputes his logical evidence of God, despite agreeing with him on God’s existence. In trying to create an argument using pure logic, these scholars first had to create their own definitions for what constituted God or the nature of the universe to have their ideas make any real sense.</w:t>
      </w:r>
    </w:p>
    <w:p w:rsidR="00000000" w:rsidDel="00000000" w:rsidP="00000000" w:rsidRDefault="00000000" w:rsidRPr="00000000" w14:paraId="00000040">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1">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2">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3">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4">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5">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6">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7">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8">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9">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A">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B">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C">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D">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E">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4F">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0">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1">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2">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3">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4">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5">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6">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7">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8">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9">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A">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B">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C">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D">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E">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5F">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60">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61">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62">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63">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64">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65">
      <w:pPr>
        <w:spacing w:after="0" w:before="0" w:line="240" w:lineRule="auto"/>
        <w:rPr>
          <w:rFonts w:ascii="Calibri" w:cs="Calibri" w:eastAsia="Calibri" w:hAnsi="Calibri"/>
        </w:rPr>
      </w:pPr>
      <w:r w:rsidDel="00000000" w:rsidR="00000000" w:rsidRPr="00000000">
        <w:rPr>
          <w:rFonts w:ascii="Calibri" w:cs="Calibri" w:eastAsia="Calibri" w:hAnsi="Calibri"/>
          <w:rtl w:val="0"/>
        </w:rPr>
        <w:t xml:space="preserve">Bibliography:</w:t>
      </w:r>
    </w:p>
    <w:p w:rsidR="00000000" w:rsidDel="00000000" w:rsidP="00000000" w:rsidRDefault="00000000" w:rsidRPr="00000000" w14:paraId="00000066">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67">
      <w:pPr>
        <w:spacing w:line="240" w:lineRule="auto"/>
        <w:rPr>
          <w:rFonts w:ascii="Calibri" w:cs="Calibri" w:eastAsia="Calibri" w:hAnsi="Calibri"/>
        </w:rPr>
      </w:pPr>
      <w:r w:rsidDel="00000000" w:rsidR="00000000" w:rsidRPr="00000000">
        <w:rPr>
          <w:rFonts w:ascii="Calibri" w:cs="Calibri" w:eastAsia="Calibri" w:hAnsi="Calibri"/>
          <w:rtl w:val="0"/>
        </w:rPr>
        <w:t xml:space="preserve">Himma, Kenneth, ‘Anselm: Ontological Argument for the God’s Existence | Internet Encyclopedia of Philosophy’, n.d., </w:t>
      </w:r>
      <w:hyperlink r:id="rId7">
        <w:r w:rsidDel="00000000" w:rsidR="00000000" w:rsidRPr="00000000">
          <w:rPr>
            <w:rFonts w:ascii="Calibri" w:cs="Calibri" w:eastAsia="Calibri" w:hAnsi="Calibri"/>
            <w:color w:val="1155cc"/>
            <w:u w:val="single"/>
            <w:rtl w:val="0"/>
          </w:rPr>
          <w:t xml:space="preserve">https://iep.utm.edu/ont-arg/</w:t>
        </w:r>
      </w:hyperlink>
      <w:r w:rsidDel="00000000" w:rsidR="00000000" w:rsidRPr="00000000">
        <w:rPr>
          <w:rFonts w:ascii="Calibri" w:cs="Calibri" w:eastAsia="Calibri" w:hAnsi="Calibri"/>
          <w:rtl w:val="0"/>
        </w:rPr>
        <w:t xml:space="preserve">, [accessed 25/12/2021]</w:t>
      </w:r>
    </w:p>
    <w:p w:rsidR="00000000" w:rsidDel="00000000" w:rsidP="00000000" w:rsidRDefault="00000000" w:rsidRPr="00000000" w14:paraId="00000068">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69">
      <w:pPr>
        <w:spacing w:after="0" w:before="0"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6A">
      <w:pPr>
        <w:spacing w:line="240" w:lineRule="auto"/>
        <w:rPr>
          <w:rFonts w:ascii="Calibri" w:cs="Calibri" w:eastAsia="Calibri" w:hAnsi="Calibri"/>
          <w:highlight w:val="white"/>
        </w:rPr>
      </w:pPr>
      <w:r w:rsidDel="00000000" w:rsidR="00000000" w:rsidRPr="00000000">
        <w:rPr>
          <w:rFonts w:ascii="Calibri" w:cs="Calibri" w:eastAsia="Calibri" w:hAnsi="Calibri"/>
          <w:highlight w:val="white"/>
          <w:rtl w:val="0"/>
        </w:rPr>
        <w:t xml:space="preserve">Descartes, R., 1996. </w:t>
      </w:r>
      <w:r w:rsidDel="00000000" w:rsidR="00000000" w:rsidRPr="00000000">
        <w:rPr>
          <w:rFonts w:ascii="Calibri" w:cs="Calibri" w:eastAsia="Calibri" w:hAnsi="Calibri"/>
          <w:i w:val="1"/>
          <w:highlight w:val="white"/>
          <w:rtl w:val="0"/>
        </w:rPr>
        <w:t xml:space="preserve">Meditations on First Philosophy</w:t>
      </w:r>
      <w:r w:rsidDel="00000000" w:rsidR="00000000" w:rsidRPr="00000000">
        <w:rPr>
          <w:rFonts w:ascii="Calibri" w:cs="Calibri" w:eastAsia="Calibri" w:hAnsi="Calibri"/>
          <w:highlight w:val="white"/>
          <w:rtl w:val="0"/>
        </w:rPr>
        <w:t xml:space="preserve">, </w:t>
      </w:r>
      <w:hyperlink r:id="rId8">
        <w:r w:rsidDel="00000000" w:rsidR="00000000" w:rsidRPr="00000000">
          <w:rPr>
            <w:rFonts w:ascii="Calibri" w:cs="Calibri" w:eastAsia="Calibri" w:hAnsi="Calibri"/>
            <w:color w:val="1155cc"/>
            <w:highlight w:val="white"/>
            <w:u w:val="single"/>
            <w:rtl w:val="0"/>
          </w:rPr>
          <w:t xml:space="preserve">https://yale.learningu.org/download/041e9642-df02-4eed-a895-70e472df2ca4/H2665_Descartes%27%20Meditations.pdf</w:t>
        </w:r>
      </w:hyperlink>
      <w:r w:rsidDel="00000000" w:rsidR="00000000" w:rsidRPr="00000000">
        <w:rPr>
          <w:rFonts w:ascii="Calibri" w:cs="Calibri" w:eastAsia="Calibri" w:hAnsi="Calibri"/>
          <w:highlight w:val="white"/>
          <w:rtl w:val="0"/>
        </w:rPr>
        <w:t xml:space="preserve">, [accessed 30/12/2021]</w:t>
      </w:r>
    </w:p>
    <w:p w:rsidR="00000000" w:rsidDel="00000000" w:rsidP="00000000" w:rsidRDefault="00000000" w:rsidRPr="00000000" w14:paraId="0000006B">
      <w:pPr>
        <w:spacing w:line="240" w:lineRule="auto"/>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6C">
      <w:pPr>
        <w:spacing w:line="240" w:lineRule="auto"/>
        <w:rPr>
          <w:rFonts w:ascii="Calibri" w:cs="Calibri" w:eastAsia="Calibri" w:hAnsi="Calibri"/>
          <w:highlight w:val="white"/>
        </w:rPr>
      </w:pPr>
      <w:r w:rsidDel="00000000" w:rsidR="00000000" w:rsidRPr="00000000">
        <w:rPr>
          <w:rFonts w:ascii="Calibri" w:cs="Calibri" w:eastAsia="Calibri" w:hAnsi="Calibri"/>
          <w:highlight w:val="white"/>
          <w:rtl w:val="0"/>
        </w:rPr>
        <w:t xml:space="preserve">Chambers, Timothy. “On Behalf of the Devil: A Parody of Anselm Revisited.” </w:t>
      </w:r>
      <w:r w:rsidDel="00000000" w:rsidR="00000000" w:rsidRPr="00000000">
        <w:rPr>
          <w:rFonts w:ascii="Calibri" w:cs="Calibri" w:eastAsia="Calibri" w:hAnsi="Calibri"/>
          <w:i w:val="1"/>
          <w:highlight w:val="white"/>
          <w:rtl w:val="0"/>
        </w:rPr>
        <w:t xml:space="preserve">Proceedings of the Aristotelian Society</w:t>
      </w:r>
      <w:r w:rsidDel="00000000" w:rsidR="00000000" w:rsidRPr="00000000">
        <w:rPr>
          <w:rFonts w:ascii="Calibri" w:cs="Calibri" w:eastAsia="Calibri" w:hAnsi="Calibri"/>
          <w:highlight w:val="white"/>
          <w:rtl w:val="0"/>
        </w:rPr>
        <w:t xml:space="preserve">, vol. 100, [The Aristotelian Society, Wiley], 2000, pp. 93–113, http://www.jstor.org/stable/4545319.</w:t>
      </w:r>
    </w:p>
    <w:p w:rsidR="00000000" w:rsidDel="00000000" w:rsidP="00000000" w:rsidRDefault="00000000" w:rsidRPr="00000000" w14:paraId="0000006D">
      <w:pPr>
        <w:spacing w:line="240" w:lineRule="auto"/>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6E">
      <w:pPr>
        <w:spacing w:line="240" w:lineRule="auto"/>
        <w:rPr>
          <w:rFonts w:ascii="Calibri" w:cs="Calibri" w:eastAsia="Calibri" w:hAnsi="Calibri"/>
          <w:highlight w:val="white"/>
        </w:rPr>
      </w:pPr>
      <w:r w:rsidDel="00000000" w:rsidR="00000000" w:rsidRPr="00000000">
        <w:rPr>
          <w:rFonts w:ascii="Calibri" w:cs="Calibri" w:eastAsia="Calibri" w:hAnsi="Calibri"/>
          <w:highlight w:val="white"/>
          <w:rtl w:val="0"/>
        </w:rPr>
        <w:t xml:space="preserve">Oppy, Graham, </w:t>
      </w:r>
      <w:r w:rsidDel="00000000" w:rsidR="00000000" w:rsidRPr="00000000">
        <w:rPr>
          <w:rFonts w:ascii="Calibri" w:cs="Calibri" w:eastAsia="Calibri" w:hAnsi="Calibri"/>
          <w:i w:val="1"/>
          <w:highlight w:val="white"/>
          <w:rtl w:val="0"/>
        </w:rPr>
        <w:t xml:space="preserve">‘Ontological Arguments’</w:t>
      </w:r>
      <w:r w:rsidDel="00000000" w:rsidR="00000000" w:rsidRPr="00000000">
        <w:rPr>
          <w:rFonts w:ascii="Calibri" w:cs="Calibri" w:eastAsia="Calibri" w:hAnsi="Calibri"/>
          <w:highlight w:val="white"/>
          <w:rtl w:val="0"/>
        </w:rPr>
        <w:t xml:space="preserve">, 2019, </w:t>
      </w:r>
      <w:hyperlink r:id="rId9">
        <w:r w:rsidDel="00000000" w:rsidR="00000000" w:rsidRPr="00000000">
          <w:rPr>
            <w:rFonts w:ascii="Calibri" w:cs="Calibri" w:eastAsia="Calibri" w:hAnsi="Calibri"/>
            <w:color w:val="1155cc"/>
            <w:highlight w:val="white"/>
            <w:u w:val="single"/>
            <w:rtl w:val="0"/>
          </w:rPr>
          <w:t xml:space="preserve">https://plato.stanford.edu/entries/ontological-arguments/#GodOntArg</w:t>
        </w:r>
      </w:hyperlink>
      <w:r w:rsidDel="00000000" w:rsidR="00000000" w:rsidRPr="00000000">
        <w:rPr>
          <w:rFonts w:ascii="Calibri" w:cs="Calibri" w:eastAsia="Calibri" w:hAnsi="Calibri"/>
          <w:highlight w:val="white"/>
          <w:rtl w:val="0"/>
        </w:rPr>
        <w:t xml:space="preserve"> [accessed 27/12/2021]</w:t>
      </w:r>
    </w:p>
    <w:p w:rsidR="00000000" w:rsidDel="00000000" w:rsidP="00000000" w:rsidRDefault="00000000" w:rsidRPr="00000000" w14:paraId="0000006F">
      <w:pPr>
        <w:spacing w:line="240" w:lineRule="auto"/>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70">
      <w:pPr>
        <w:spacing w:line="240" w:lineRule="auto"/>
        <w:rPr>
          <w:rFonts w:ascii="Calibri" w:cs="Calibri" w:eastAsia="Calibri" w:hAnsi="Calibri"/>
          <w:highlight w:val="white"/>
        </w:rPr>
      </w:pPr>
      <w:r w:rsidDel="00000000" w:rsidR="00000000" w:rsidRPr="00000000">
        <w:rPr>
          <w:rFonts w:ascii="Calibri" w:cs="Calibri" w:eastAsia="Calibri" w:hAnsi="Calibri"/>
          <w:highlight w:val="white"/>
          <w:rtl w:val="0"/>
        </w:rPr>
        <w:t xml:space="preserve">Anderson, Robert, </w:t>
      </w:r>
      <w:r w:rsidDel="00000000" w:rsidR="00000000" w:rsidRPr="00000000">
        <w:rPr>
          <w:rFonts w:ascii="Calibri" w:cs="Calibri" w:eastAsia="Calibri" w:hAnsi="Calibri"/>
          <w:i w:val="1"/>
          <w:highlight w:val="white"/>
          <w:rtl w:val="0"/>
        </w:rPr>
        <w:t xml:space="preserve">‘What Everybody Knows Is Wrong with the Ontological Argument But Never Quite Says’</w:t>
      </w:r>
      <w:r w:rsidDel="00000000" w:rsidR="00000000" w:rsidRPr="00000000">
        <w:rPr>
          <w:rFonts w:ascii="Calibri" w:cs="Calibri" w:eastAsia="Calibri" w:hAnsi="Calibri"/>
          <w:highlight w:val="white"/>
          <w:rtl w:val="0"/>
        </w:rPr>
        <w:t xml:space="preserve">, 2018 [</w:t>
      </w:r>
      <w:hyperlink r:id="rId10">
        <w:r w:rsidDel="00000000" w:rsidR="00000000" w:rsidRPr="00000000">
          <w:rPr>
            <w:rFonts w:ascii="Calibri" w:cs="Calibri" w:eastAsia="Calibri" w:hAnsi="Calibri"/>
            <w:color w:val="1155cc"/>
            <w:highlight w:val="white"/>
            <w:u w:val="single"/>
            <w:rtl w:val="0"/>
          </w:rPr>
          <w:t xml:space="preserve">https://www.anselm.edu/sites/default/files/Documents/Institute%20of%20SA%20Studies/Ontological%20Argument%20Paper%20--%20submission%20revised.pdf</w:t>
        </w:r>
      </w:hyperlink>
      <w:r w:rsidDel="00000000" w:rsidR="00000000" w:rsidRPr="00000000">
        <w:rPr>
          <w:rFonts w:ascii="Calibri" w:cs="Calibri" w:eastAsia="Calibri" w:hAnsi="Calibri"/>
          <w:highlight w:val="white"/>
          <w:rtl w:val="0"/>
        </w:rPr>
        <w:t xml:space="preserve">] [accessed 27/12/2021]</w:t>
      </w:r>
    </w:p>
    <w:p w:rsidR="00000000" w:rsidDel="00000000" w:rsidP="00000000" w:rsidRDefault="00000000" w:rsidRPr="00000000" w14:paraId="00000071">
      <w:pPr>
        <w:spacing w:line="240" w:lineRule="auto"/>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72">
      <w:pPr>
        <w:spacing w:line="240" w:lineRule="auto"/>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73">
      <w:pPr>
        <w:spacing w:line="240" w:lineRule="auto"/>
        <w:rPr>
          <w:rFonts w:ascii="Calibri" w:cs="Calibri" w:eastAsia="Calibri" w:hAnsi="Calibri"/>
          <w:highlight w:val="white"/>
        </w:rPr>
      </w:pPr>
      <w:r w:rsidDel="00000000" w:rsidR="00000000" w:rsidRPr="00000000">
        <w:rPr>
          <w:rtl w:val="0"/>
        </w:rPr>
      </w:r>
    </w:p>
    <w:p w:rsidR="00000000" w:rsidDel="00000000" w:rsidP="00000000" w:rsidRDefault="00000000" w:rsidRPr="00000000" w14:paraId="00000074">
      <w:pPr>
        <w:spacing w:line="411.42960000000005" w:lineRule="auto"/>
        <w:rPr>
          <w:rFonts w:ascii="Calibri" w:cs="Calibri" w:eastAsia="Calibri" w:hAnsi="Calibri"/>
          <w:color w:val="505050"/>
          <w:shd w:fill="e0e0e0" w:val="clear"/>
        </w:rPr>
      </w:pPr>
      <w:r w:rsidDel="00000000" w:rsidR="00000000" w:rsidRPr="00000000">
        <w:rPr>
          <w:rFonts w:ascii="Calibri" w:cs="Calibri" w:eastAsia="Calibri" w:hAnsi="Calibri"/>
          <w:color w:val="505050"/>
          <w:shd w:fill="e0e0e0" w:val="clear"/>
          <w:rtl w:val="0"/>
        </w:rPr>
        <w:t xml:space="preserve">Author Surname, Author Forename, 'Title', Year Published &lt;http://Website URL&gt; [accessed Date Accessed]</w:t>
      </w:r>
    </w:p>
    <w:p w:rsidR="00000000" w:rsidDel="00000000" w:rsidP="00000000" w:rsidRDefault="00000000" w:rsidRPr="00000000" w14:paraId="00000075">
      <w:pPr>
        <w:spacing w:line="240" w:lineRule="auto"/>
        <w:rPr>
          <w:rFonts w:ascii="Calibri" w:cs="Calibri" w:eastAsia="Calibri" w:hAnsi="Calibri"/>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76">
      <w:pPr>
        <w:spacing w:line="240" w:lineRule="auto"/>
        <w:rPr>
          <w:rFonts w:ascii="Calibri" w:cs="Calibri" w:eastAsia="Calibri" w:hAnsi="Calibri"/>
        </w:rPr>
      </w:pPr>
      <w:r w:rsidDel="00000000" w:rsidR="00000000" w:rsidRPr="00000000">
        <w:rPr>
          <w:rStyle w:val="FootnoteReference"/>
          <w:vertAlign w:val="superscript"/>
        </w:rPr>
        <w:footnoteRef/>
      </w:r>
      <w:r w:rsidDel="00000000" w:rsidR="00000000" w:rsidRPr="00000000">
        <w:rPr>
          <w:rFonts w:ascii="Calibri" w:cs="Calibri" w:eastAsia="Calibri" w:hAnsi="Calibri"/>
          <w:rtl w:val="0"/>
        </w:rPr>
        <w:t xml:space="preserve"> Himma, Kenneth, ‘</w:t>
      </w:r>
      <w:r w:rsidDel="00000000" w:rsidR="00000000" w:rsidRPr="00000000">
        <w:rPr>
          <w:rFonts w:ascii="Calibri" w:cs="Calibri" w:eastAsia="Calibri" w:hAnsi="Calibri"/>
          <w:rtl w:val="0"/>
        </w:rPr>
        <w:t xml:space="preserve">Anselm: Ontological Argument for the God’s Existence | Internet Encyclopedia of Philosophy’, n.d., </w:t>
      </w:r>
      <w:hyperlink r:id="rId1">
        <w:r w:rsidDel="00000000" w:rsidR="00000000" w:rsidRPr="00000000">
          <w:rPr>
            <w:rFonts w:ascii="Calibri" w:cs="Calibri" w:eastAsia="Calibri" w:hAnsi="Calibri"/>
            <w:color w:val="1155cc"/>
            <w:u w:val="single"/>
            <w:rtl w:val="0"/>
          </w:rPr>
          <w:t xml:space="preserve">https://iep.utm.edu/ont-arg/</w:t>
        </w:r>
      </w:hyperlink>
      <w:r w:rsidDel="00000000" w:rsidR="00000000" w:rsidRPr="00000000">
        <w:rPr>
          <w:rFonts w:ascii="Calibri" w:cs="Calibri" w:eastAsia="Calibri" w:hAnsi="Calibri"/>
          <w:rtl w:val="0"/>
        </w:rPr>
        <w:t xml:space="preserve">, [accessed 25/12/2021]</w:t>
      </w:r>
    </w:p>
    <w:p w:rsidR="00000000" w:rsidDel="00000000" w:rsidP="00000000" w:rsidRDefault="00000000" w:rsidRPr="00000000" w14:paraId="00000077">
      <w:pPr>
        <w:spacing w:line="240" w:lineRule="auto"/>
        <w:rPr>
          <w:sz w:val="20"/>
          <w:szCs w:val="20"/>
        </w:rPr>
      </w:pPr>
      <w:r w:rsidDel="00000000" w:rsidR="00000000" w:rsidRPr="00000000">
        <w:rPr>
          <w:rtl w:val="0"/>
        </w:rPr>
      </w:r>
    </w:p>
  </w:footnote>
  <w:footnote w:id="1">
    <w:p w:rsidR="00000000" w:rsidDel="00000000" w:rsidP="00000000" w:rsidRDefault="00000000" w:rsidRPr="00000000" w14:paraId="00000078">
      <w:pPr>
        <w:spacing w:line="240" w:lineRule="auto"/>
        <w:rPr>
          <w:rFonts w:ascii="Calibri" w:cs="Calibri" w:eastAsia="Calibri" w:hAnsi="Calibri"/>
        </w:rPr>
      </w:pPr>
      <w:r w:rsidDel="00000000" w:rsidR="00000000" w:rsidRPr="00000000">
        <w:rPr>
          <w:rStyle w:val="FootnoteReference"/>
          <w:vertAlign w:val="superscript"/>
        </w:rPr>
        <w:footnoteRef/>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highlight w:val="white"/>
          <w:rtl w:val="0"/>
        </w:rPr>
        <w:t xml:space="preserve">Descartes, R., 1996. </w:t>
      </w:r>
      <w:r w:rsidDel="00000000" w:rsidR="00000000" w:rsidRPr="00000000">
        <w:rPr>
          <w:rFonts w:ascii="Calibri" w:cs="Calibri" w:eastAsia="Calibri" w:hAnsi="Calibri"/>
          <w:i w:val="1"/>
          <w:highlight w:val="white"/>
          <w:rtl w:val="0"/>
        </w:rPr>
        <w:t xml:space="preserve">Meditations on First Philosophy</w:t>
      </w:r>
      <w:r w:rsidDel="00000000" w:rsidR="00000000" w:rsidRPr="00000000">
        <w:rPr>
          <w:rFonts w:ascii="Calibri" w:cs="Calibri" w:eastAsia="Calibri" w:hAnsi="Calibri"/>
          <w:highlight w:val="white"/>
          <w:rtl w:val="0"/>
        </w:rPr>
        <w:t xml:space="preserve">, </w:t>
      </w:r>
      <w:hyperlink r:id="rId2">
        <w:r w:rsidDel="00000000" w:rsidR="00000000" w:rsidRPr="00000000">
          <w:rPr>
            <w:rFonts w:ascii="Calibri" w:cs="Calibri" w:eastAsia="Calibri" w:hAnsi="Calibri"/>
            <w:color w:val="1155cc"/>
            <w:highlight w:val="white"/>
            <w:u w:val="single"/>
            <w:rtl w:val="0"/>
          </w:rPr>
          <w:t xml:space="preserve">https://yale.learningu.org/download/041e9642-df02-4eed-a895-70e472df2ca4/H2665_Descartes%27%20Meditations.pdf</w:t>
        </w:r>
      </w:hyperlink>
      <w:r w:rsidDel="00000000" w:rsidR="00000000" w:rsidRPr="00000000">
        <w:rPr>
          <w:rFonts w:ascii="Calibri" w:cs="Calibri" w:eastAsia="Calibri" w:hAnsi="Calibri"/>
          <w:highlight w:val="white"/>
          <w:rtl w:val="0"/>
        </w:rPr>
        <w:t xml:space="preserve">, [accessed 30/12/2021], p. 24</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hyperlink" Target="https://www.anselm.edu/sites/default/files/Documents/Institute%20of%20SA%20Studies/Ontological%20Argument%20Paper%20--%20submission%20revised.pdf" TargetMode="External"/><Relationship Id="rId9" Type="http://schemas.openxmlformats.org/officeDocument/2006/relationships/hyperlink" Target="https://plato.stanford.edu/entries/ontological-arguments/#GodOntArg"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iep.utm.edu/ont-arg/" TargetMode="External"/><Relationship Id="rId8" Type="http://schemas.openxmlformats.org/officeDocument/2006/relationships/hyperlink" Target="https://yale.learningu.org/download/041e9642-df02-4eed-a895-70e472df2ca4/H2665_Descartes%27%20Meditations.pdf"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iep.utm.edu/ont-arg/" TargetMode="External"/><Relationship Id="rId2" Type="http://schemas.openxmlformats.org/officeDocument/2006/relationships/hyperlink" Target="https://yale.learningu.org/download/041e9642-df02-4eed-a895-70e472df2ca4/H2665_Descartes%27%20Medita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