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05497345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723AFEC1" w14:textId="4453D48D" w:rsidR="00321525" w:rsidRDefault="0032152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4C2221" wp14:editId="6FC63B1B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2679BE75" w14:textId="7A619420" w:rsidR="00321525" w:rsidRDefault="00321525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Jacey Punter (2004350)</w:t>
                                    </w:r>
                                  </w:p>
                                </w:sdtContent>
                              </w:sdt>
                              <w:p w14:paraId="278C4E45" w14:textId="7FEB02D8" w:rsidR="00321525" w:rsidRDefault="0000000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r w:rsidR="003D15EB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321525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Content>
                                    <w:r w:rsidR="003D15EB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4C222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2679BE75" w14:textId="7A619420" w:rsidR="00321525" w:rsidRDefault="00321525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Jacey Punter (2004350)</w:t>
                              </w:r>
                            </w:p>
                          </w:sdtContent>
                        </w:sdt>
                        <w:p w14:paraId="278C4E45" w14:textId="7FEB02D8" w:rsidR="00321525" w:rsidRDefault="00321525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 w:rsidR="003D15EB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 w:rsidR="003D15EB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22D662F6" wp14:editId="159F3D6E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3C602158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045212" wp14:editId="55CD3D5A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96"/>
                                    <w:szCs w:val="9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4CA376A5" w14:textId="7CAE85BA" w:rsidR="00321525" w:rsidRPr="003D15EB" w:rsidRDefault="00321525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96"/>
                                        <w:szCs w:val="96"/>
                                      </w:rPr>
                                    </w:pPr>
                                    <w:r w:rsidRPr="003D15EB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96"/>
                                        <w:szCs w:val="96"/>
                                      </w:rPr>
                                      <w:t>Critically Analyse the ri</w:t>
                                    </w:r>
                                    <w:r w:rsidR="003D15EB" w:rsidRPr="003D15EB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96"/>
                                        <w:szCs w:val="96"/>
                                      </w:rPr>
                                      <w:t>se of the Black Lives Matter Movement in response to the killing of george floyd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360B8005" w14:textId="63494397" w:rsidR="00321525" w:rsidRDefault="003D15EB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9045212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96"/>
                              <w:szCs w:val="9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4CA376A5" w14:textId="7CAE85BA" w:rsidR="00321525" w:rsidRPr="003D15EB" w:rsidRDefault="00321525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96"/>
                                  <w:szCs w:val="96"/>
                                </w:rPr>
                              </w:pPr>
                              <w:r w:rsidRPr="003D15EB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96"/>
                                  <w:szCs w:val="96"/>
                                </w:rPr>
                                <w:t>Critically Analyse the ri</w:t>
                              </w:r>
                              <w:r w:rsidR="003D15EB" w:rsidRPr="003D15EB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96"/>
                                  <w:szCs w:val="96"/>
                                </w:rPr>
                                <w:t>se of the Black Lives Matter Movement in response to the killing of george floyd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360B8005" w14:textId="63494397" w:rsidR="00321525" w:rsidRDefault="003D15EB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D7F8FA1" w14:textId="3DB7841B" w:rsidR="00321525" w:rsidRDefault="00321525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446D7AE6" w14:textId="2586FFA4" w:rsidR="006542C2" w:rsidRDefault="006542C2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This essay will discuss </w:t>
      </w:r>
      <w:r w:rsidR="00AE29C7">
        <w:rPr>
          <w:rFonts w:ascii="Arial" w:hAnsi="Arial" w:cs="Arial"/>
        </w:rPr>
        <w:t>the sociological theories of symbolic interactionism to</w:t>
      </w:r>
      <w:r w:rsidR="00BE414A">
        <w:rPr>
          <w:rFonts w:ascii="Arial" w:hAnsi="Arial" w:cs="Arial"/>
        </w:rPr>
        <w:t xml:space="preserve"> analyse</w:t>
      </w:r>
      <w:r w:rsidR="00AE29C7">
        <w:rPr>
          <w:rFonts w:ascii="Arial" w:hAnsi="Arial" w:cs="Arial"/>
        </w:rPr>
        <w:t xml:space="preserve"> the </w:t>
      </w:r>
      <w:r w:rsidR="00AF60E7">
        <w:rPr>
          <w:rFonts w:ascii="Arial" w:hAnsi="Arial" w:cs="Arial"/>
        </w:rPr>
        <w:t xml:space="preserve">maintenance of racism within </w:t>
      </w:r>
      <w:r w:rsidR="009A6ECA">
        <w:rPr>
          <w:rFonts w:ascii="Arial" w:hAnsi="Arial" w:cs="Arial"/>
        </w:rPr>
        <w:t xml:space="preserve">modern society. </w:t>
      </w:r>
      <w:r w:rsidR="00CB604D">
        <w:rPr>
          <w:rFonts w:ascii="Arial" w:hAnsi="Arial" w:cs="Arial"/>
        </w:rPr>
        <w:t xml:space="preserve">The </w:t>
      </w:r>
      <w:r w:rsidR="00B4389F">
        <w:rPr>
          <w:rFonts w:ascii="Arial" w:hAnsi="Arial" w:cs="Arial"/>
        </w:rPr>
        <w:t>s</w:t>
      </w:r>
      <w:r w:rsidR="00CB604D">
        <w:rPr>
          <w:rFonts w:ascii="Arial" w:hAnsi="Arial" w:cs="Arial"/>
        </w:rPr>
        <w:t xml:space="preserve">ymbolic </w:t>
      </w:r>
      <w:r w:rsidR="00B4389F">
        <w:rPr>
          <w:rFonts w:ascii="Arial" w:hAnsi="Arial" w:cs="Arial"/>
        </w:rPr>
        <w:t>interaction theory</w:t>
      </w:r>
      <w:r w:rsidR="00292150">
        <w:rPr>
          <w:rFonts w:ascii="Arial" w:hAnsi="Arial" w:cs="Arial"/>
        </w:rPr>
        <w:t xml:space="preserve"> </w:t>
      </w:r>
      <w:r w:rsidR="00981E1F">
        <w:rPr>
          <w:rFonts w:ascii="Arial" w:hAnsi="Arial" w:cs="Arial"/>
        </w:rPr>
        <w:t xml:space="preserve">in short, theorises that </w:t>
      </w:r>
      <w:r w:rsidR="0044799F">
        <w:rPr>
          <w:rFonts w:ascii="Arial" w:hAnsi="Arial" w:cs="Arial"/>
        </w:rPr>
        <w:t xml:space="preserve">the way humans interact with other people and other objects depends largely </w:t>
      </w:r>
      <w:r w:rsidR="00A72207">
        <w:rPr>
          <w:rFonts w:ascii="Arial" w:hAnsi="Arial" w:cs="Arial"/>
        </w:rPr>
        <w:t>on what the person or object means to them.</w:t>
      </w:r>
      <w:r w:rsidR="009C4F0B">
        <w:rPr>
          <w:rFonts w:ascii="Arial" w:hAnsi="Arial" w:cs="Arial"/>
        </w:rPr>
        <w:t xml:space="preserve"> According to </w:t>
      </w:r>
      <w:r w:rsidR="0025657A">
        <w:rPr>
          <w:rFonts w:ascii="Arial" w:hAnsi="Arial" w:cs="Arial"/>
        </w:rPr>
        <w:t>Morris</w:t>
      </w:r>
      <w:r w:rsidR="009C4F0B">
        <w:rPr>
          <w:rFonts w:ascii="Arial" w:hAnsi="Arial" w:cs="Arial"/>
        </w:rPr>
        <w:t xml:space="preserve"> (</w:t>
      </w:r>
      <w:r w:rsidR="0025657A">
        <w:rPr>
          <w:rFonts w:ascii="Arial" w:hAnsi="Arial" w:cs="Arial"/>
        </w:rPr>
        <w:t>2007</w:t>
      </w:r>
      <w:r w:rsidR="009C4F0B">
        <w:rPr>
          <w:rFonts w:ascii="Arial" w:hAnsi="Arial" w:cs="Arial"/>
        </w:rPr>
        <w:t>) the</w:t>
      </w:r>
      <w:r w:rsidR="00EB6C48">
        <w:rPr>
          <w:rFonts w:ascii="Arial" w:hAnsi="Arial" w:cs="Arial"/>
        </w:rPr>
        <w:t xml:space="preserve"> symbolic interactionist theory</w:t>
      </w:r>
      <w:r w:rsidR="00B852D0">
        <w:rPr>
          <w:rFonts w:ascii="Arial" w:hAnsi="Arial" w:cs="Arial"/>
        </w:rPr>
        <w:t xml:space="preserve"> explains how racism</w:t>
      </w:r>
      <w:r w:rsidR="00EB6C48">
        <w:rPr>
          <w:rFonts w:ascii="Arial" w:hAnsi="Arial" w:cs="Arial"/>
        </w:rPr>
        <w:t xml:space="preserve"> </w:t>
      </w:r>
      <w:r w:rsidR="004D2164">
        <w:rPr>
          <w:rFonts w:ascii="Arial" w:hAnsi="Arial" w:cs="Arial"/>
        </w:rPr>
        <w:t xml:space="preserve">is a learned </w:t>
      </w:r>
      <w:r w:rsidR="00A240C5">
        <w:rPr>
          <w:rFonts w:ascii="Arial" w:hAnsi="Arial" w:cs="Arial"/>
        </w:rPr>
        <w:t xml:space="preserve">phenomenon </w:t>
      </w:r>
      <w:proofErr w:type="gramStart"/>
      <w:r w:rsidR="00B852D0">
        <w:rPr>
          <w:rFonts w:ascii="Arial" w:hAnsi="Arial" w:cs="Arial"/>
        </w:rPr>
        <w:t>and also</w:t>
      </w:r>
      <w:proofErr w:type="gramEnd"/>
      <w:r w:rsidR="00B852D0">
        <w:rPr>
          <w:rFonts w:ascii="Arial" w:hAnsi="Arial" w:cs="Arial"/>
        </w:rPr>
        <w:t xml:space="preserve"> identifies </w:t>
      </w:r>
      <w:r w:rsidR="002B344A">
        <w:rPr>
          <w:rFonts w:ascii="Arial" w:hAnsi="Arial" w:cs="Arial"/>
        </w:rPr>
        <w:t xml:space="preserve">that </w:t>
      </w:r>
      <w:r w:rsidR="006016CB">
        <w:rPr>
          <w:rFonts w:ascii="Arial" w:hAnsi="Arial" w:cs="Arial"/>
        </w:rPr>
        <w:t xml:space="preserve">the </w:t>
      </w:r>
      <w:r w:rsidR="004C12A8">
        <w:rPr>
          <w:rFonts w:ascii="Arial" w:hAnsi="Arial" w:cs="Arial"/>
        </w:rPr>
        <w:t>inappropriate maintenance of racist interactions</w:t>
      </w:r>
      <w:r w:rsidR="003160DB">
        <w:rPr>
          <w:rFonts w:ascii="Arial" w:hAnsi="Arial" w:cs="Arial"/>
        </w:rPr>
        <w:t>, maintains</w:t>
      </w:r>
      <w:r w:rsidR="0025657A">
        <w:rPr>
          <w:rFonts w:ascii="Arial" w:hAnsi="Arial" w:cs="Arial"/>
        </w:rPr>
        <w:t xml:space="preserve"> the</w:t>
      </w:r>
      <w:r w:rsidR="003160DB">
        <w:rPr>
          <w:rFonts w:ascii="Arial" w:hAnsi="Arial" w:cs="Arial"/>
        </w:rPr>
        <w:t xml:space="preserve"> privileges for the white race and </w:t>
      </w:r>
      <w:r w:rsidR="00CF0DD3">
        <w:rPr>
          <w:rFonts w:ascii="Arial" w:hAnsi="Arial" w:cs="Arial"/>
        </w:rPr>
        <w:t>creates inequality for minority groups.</w:t>
      </w:r>
      <w:r w:rsidR="00BB1D5C">
        <w:rPr>
          <w:rFonts w:ascii="Arial" w:hAnsi="Arial" w:cs="Arial"/>
        </w:rPr>
        <w:t xml:space="preserve"> Th</w:t>
      </w:r>
      <w:r w:rsidR="00014D16">
        <w:rPr>
          <w:rFonts w:ascii="Arial" w:hAnsi="Arial" w:cs="Arial"/>
        </w:rPr>
        <w:t>is</w:t>
      </w:r>
      <w:r w:rsidR="00BB1D5C">
        <w:rPr>
          <w:rFonts w:ascii="Arial" w:hAnsi="Arial" w:cs="Arial"/>
        </w:rPr>
        <w:t xml:space="preserve"> </w:t>
      </w:r>
      <w:r w:rsidR="003C7935">
        <w:rPr>
          <w:rFonts w:ascii="Arial" w:hAnsi="Arial" w:cs="Arial"/>
        </w:rPr>
        <w:t>essay will also analyse the hegemony theory which</w:t>
      </w:r>
      <w:r w:rsidR="008829E7">
        <w:rPr>
          <w:rFonts w:ascii="Arial" w:hAnsi="Arial" w:cs="Arial"/>
        </w:rPr>
        <w:t xml:space="preserve"> according to </w:t>
      </w:r>
      <w:r w:rsidR="00CC7676">
        <w:rPr>
          <w:rFonts w:ascii="Arial" w:hAnsi="Arial" w:cs="Arial"/>
        </w:rPr>
        <w:t>Lea and Sims</w:t>
      </w:r>
      <w:r w:rsidR="008829E7">
        <w:rPr>
          <w:rFonts w:ascii="Arial" w:hAnsi="Arial" w:cs="Arial"/>
        </w:rPr>
        <w:t xml:space="preserve"> (</w:t>
      </w:r>
      <w:r w:rsidR="00CC7676">
        <w:rPr>
          <w:rFonts w:ascii="Arial" w:hAnsi="Arial" w:cs="Arial"/>
        </w:rPr>
        <w:t>2008</w:t>
      </w:r>
      <w:r w:rsidR="008829E7">
        <w:rPr>
          <w:rFonts w:ascii="Arial" w:hAnsi="Arial" w:cs="Arial"/>
        </w:rPr>
        <w:t xml:space="preserve">) is the </w:t>
      </w:r>
      <w:r w:rsidR="00C930EF">
        <w:rPr>
          <w:rFonts w:ascii="Arial" w:hAnsi="Arial" w:cs="Arial"/>
        </w:rPr>
        <w:t xml:space="preserve">dominant </w:t>
      </w:r>
      <w:r w:rsidR="00EC3C85">
        <w:rPr>
          <w:rFonts w:ascii="Arial" w:hAnsi="Arial" w:cs="Arial"/>
        </w:rPr>
        <w:t xml:space="preserve">social, </w:t>
      </w:r>
      <w:proofErr w:type="gramStart"/>
      <w:r w:rsidR="00EC3C85">
        <w:rPr>
          <w:rFonts w:ascii="Arial" w:hAnsi="Arial" w:cs="Arial"/>
        </w:rPr>
        <w:t>cultural</w:t>
      </w:r>
      <w:proofErr w:type="gramEnd"/>
      <w:r w:rsidR="00EC3C85">
        <w:rPr>
          <w:rFonts w:ascii="Arial" w:hAnsi="Arial" w:cs="Arial"/>
        </w:rPr>
        <w:t xml:space="preserve"> and symbolic </w:t>
      </w:r>
      <w:r w:rsidR="00F07F8F">
        <w:rPr>
          <w:rFonts w:ascii="Arial" w:hAnsi="Arial" w:cs="Arial"/>
        </w:rPr>
        <w:t xml:space="preserve">norms and values </w:t>
      </w:r>
      <w:r w:rsidR="00A66478">
        <w:rPr>
          <w:rFonts w:ascii="Arial" w:hAnsi="Arial" w:cs="Arial"/>
        </w:rPr>
        <w:t xml:space="preserve">that </w:t>
      </w:r>
      <w:r w:rsidR="001563B4">
        <w:rPr>
          <w:rFonts w:ascii="Arial" w:hAnsi="Arial" w:cs="Arial"/>
        </w:rPr>
        <w:t xml:space="preserve">preserves the </w:t>
      </w:r>
      <w:r w:rsidR="00AB7007">
        <w:rPr>
          <w:rFonts w:ascii="Arial" w:hAnsi="Arial" w:cs="Arial"/>
        </w:rPr>
        <w:t>privileges</w:t>
      </w:r>
      <w:r w:rsidR="001563B4">
        <w:rPr>
          <w:rFonts w:ascii="Arial" w:hAnsi="Arial" w:cs="Arial"/>
        </w:rPr>
        <w:t xml:space="preserve"> and </w:t>
      </w:r>
      <w:r w:rsidR="00AB7007">
        <w:rPr>
          <w:rFonts w:ascii="Arial" w:hAnsi="Arial" w:cs="Arial"/>
        </w:rPr>
        <w:t>authority that is given to white people</w:t>
      </w:r>
      <w:r w:rsidR="004A0938">
        <w:rPr>
          <w:rFonts w:ascii="Arial" w:hAnsi="Arial" w:cs="Arial"/>
        </w:rPr>
        <w:t xml:space="preserve">. This maintains the relevance of modern racism and </w:t>
      </w:r>
      <w:r w:rsidR="006105B3">
        <w:rPr>
          <w:rFonts w:ascii="Arial" w:hAnsi="Arial" w:cs="Arial"/>
        </w:rPr>
        <w:t>illustrates the</w:t>
      </w:r>
      <w:r w:rsidR="004A0938">
        <w:rPr>
          <w:rFonts w:ascii="Arial" w:hAnsi="Arial" w:cs="Arial"/>
        </w:rPr>
        <w:t xml:space="preserve"> large </w:t>
      </w:r>
      <w:r w:rsidR="00125F4E">
        <w:rPr>
          <w:rFonts w:ascii="Arial" w:hAnsi="Arial" w:cs="Arial"/>
        </w:rPr>
        <w:t>disparity when comparing the treatment of white people and black people.</w:t>
      </w:r>
      <w:r w:rsidR="006105B3">
        <w:rPr>
          <w:rFonts w:ascii="Arial" w:hAnsi="Arial" w:cs="Arial"/>
        </w:rPr>
        <w:t xml:space="preserve"> Finally</w:t>
      </w:r>
      <w:r w:rsidR="000E482A">
        <w:rPr>
          <w:rFonts w:ascii="Arial" w:hAnsi="Arial" w:cs="Arial"/>
        </w:rPr>
        <w:t>,</w:t>
      </w:r>
      <w:r w:rsidR="006105B3">
        <w:rPr>
          <w:rFonts w:ascii="Arial" w:hAnsi="Arial" w:cs="Arial"/>
        </w:rPr>
        <w:t xml:space="preserve"> this essay will also discuss</w:t>
      </w:r>
      <w:r w:rsidR="00856E30">
        <w:rPr>
          <w:rFonts w:ascii="Arial" w:hAnsi="Arial" w:cs="Arial"/>
        </w:rPr>
        <w:t xml:space="preserve"> </w:t>
      </w:r>
      <w:r w:rsidR="000E75CF">
        <w:rPr>
          <w:rFonts w:ascii="Arial" w:hAnsi="Arial" w:cs="Arial"/>
        </w:rPr>
        <w:t xml:space="preserve">the importance </w:t>
      </w:r>
      <w:r w:rsidR="005F243A">
        <w:rPr>
          <w:rFonts w:ascii="Arial" w:hAnsi="Arial" w:cs="Arial"/>
        </w:rPr>
        <w:t xml:space="preserve">of George Floyd’s death in the resulting impact </w:t>
      </w:r>
      <w:r w:rsidR="004F2630">
        <w:rPr>
          <w:rFonts w:ascii="Arial" w:hAnsi="Arial" w:cs="Arial"/>
        </w:rPr>
        <w:t>onto the Black Lives Matter movement.</w:t>
      </w:r>
    </w:p>
    <w:p w14:paraId="74A35854" w14:textId="77777777" w:rsidR="00A72207" w:rsidRDefault="00A72207" w:rsidP="003D15EB">
      <w:pPr>
        <w:spacing w:line="480" w:lineRule="auto"/>
        <w:jc w:val="both"/>
        <w:rPr>
          <w:rFonts w:ascii="Arial" w:hAnsi="Arial" w:cs="Arial"/>
        </w:rPr>
      </w:pPr>
    </w:p>
    <w:p w14:paraId="7EF5603B" w14:textId="5AD4D406" w:rsidR="001E729D" w:rsidRDefault="001B06F9" w:rsidP="003D15EB">
      <w:pPr>
        <w:spacing w:line="48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Golash</w:t>
      </w:r>
      <w:proofErr w:type="spellEnd"/>
      <w:r>
        <w:rPr>
          <w:rFonts w:ascii="Arial" w:hAnsi="Arial" w:cs="Arial"/>
        </w:rPr>
        <w:t>-Boza (2016) defines race as a social</w:t>
      </w:r>
      <w:r w:rsidR="00382F78">
        <w:rPr>
          <w:rFonts w:ascii="Arial" w:hAnsi="Arial" w:cs="Arial"/>
        </w:rPr>
        <w:t xml:space="preserve"> concept</w:t>
      </w:r>
      <w:r w:rsidR="003E54F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03258">
        <w:rPr>
          <w:rFonts w:ascii="Arial" w:hAnsi="Arial" w:cs="Arial"/>
        </w:rPr>
        <w:t>whereby</w:t>
      </w:r>
      <w:r>
        <w:rPr>
          <w:rFonts w:ascii="Arial" w:hAnsi="Arial" w:cs="Arial"/>
        </w:rPr>
        <w:t xml:space="preserve"> humans </w:t>
      </w:r>
      <w:proofErr w:type="gramStart"/>
      <w:r>
        <w:rPr>
          <w:rFonts w:ascii="Arial" w:hAnsi="Arial" w:cs="Arial"/>
        </w:rPr>
        <w:t>are able to</w:t>
      </w:r>
      <w:proofErr w:type="gramEnd"/>
      <w:r>
        <w:rPr>
          <w:rFonts w:ascii="Arial" w:hAnsi="Arial" w:cs="Arial"/>
        </w:rPr>
        <w:t xml:space="preserve"> be categorised into classifiable groups based on cultural and physical differences. </w:t>
      </w:r>
      <w:r w:rsidR="006B56AE">
        <w:rPr>
          <w:rFonts w:ascii="Arial" w:hAnsi="Arial" w:cs="Arial"/>
        </w:rPr>
        <w:t xml:space="preserve">Early </w:t>
      </w:r>
      <w:r w:rsidR="000617C8">
        <w:rPr>
          <w:rFonts w:ascii="Arial" w:hAnsi="Arial" w:cs="Arial"/>
        </w:rPr>
        <w:t xml:space="preserve">analysis of </w:t>
      </w:r>
      <w:r w:rsidR="00400DDE">
        <w:rPr>
          <w:rFonts w:ascii="Arial" w:hAnsi="Arial" w:cs="Arial"/>
        </w:rPr>
        <w:t>the categorisations of races</w:t>
      </w:r>
      <w:r w:rsidR="008D4BD9">
        <w:rPr>
          <w:rFonts w:ascii="Arial" w:hAnsi="Arial" w:cs="Arial"/>
        </w:rPr>
        <w:t>,</w:t>
      </w:r>
      <w:r w:rsidR="000556B2">
        <w:rPr>
          <w:rFonts w:ascii="Arial" w:hAnsi="Arial" w:cs="Arial"/>
        </w:rPr>
        <w:t xml:space="preserve"> </w:t>
      </w:r>
      <w:r w:rsidR="00333C5C">
        <w:rPr>
          <w:rFonts w:ascii="Arial" w:hAnsi="Arial" w:cs="Arial"/>
        </w:rPr>
        <w:t xml:space="preserve">depicted by Arthur de </w:t>
      </w:r>
      <w:proofErr w:type="spellStart"/>
      <w:r w:rsidR="00333C5C">
        <w:rPr>
          <w:rFonts w:ascii="Arial" w:hAnsi="Arial" w:cs="Arial"/>
        </w:rPr>
        <w:t>Gobineau</w:t>
      </w:r>
      <w:proofErr w:type="spellEnd"/>
      <w:r w:rsidR="00333C5C">
        <w:rPr>
          <w:rFonts w:ascii="Arial" w:hAnsi="Arial" w:cs="Arial"/>
        </w:rPr>
        <w:t xml:space="preserve"> </w:t>
      </w:r>
      <w:r w:rsidR="00187EF3">
        <w:rPr>
          <w:rFonts w:ascii="Arial" w:hAnsi="Arial" w:cs="Arial"/>
        </w:rPr>
        <w:t xml:space="preserve">who </w:t>
      </w:r>
      <w:r w:rsidR="008D28DD">
        <w:rPr>
          <w:rFonts w:ascii="Arial" w:hAnsi="Arial" w:cs="Arial"/>
        </w:rPr>
        <w:t>explains that originally ther</w:t>
      </w:r>
      <w:r w:rsidR="002F5426">
        <w:rPr>
          <w:rFonts w:ascii="Arial" w:hAnsi="Arial" w:cs="Arial"/>
        </w:rPr>
        <w:t xml:space="preserve">e were three </w:t>
      </w:r>
      <w:r w:rsidR="00FC6AAB">
        <w:rPr>
          <w:rFonts w:ascii="Arial" w:hAnsi="Arial" w:cs="Arial"/>
        </w:rPr>
        <w:t>primary</w:t>
      </w:r>
      <w:r w:rsidR="002F5426">
        <w:rPr>
          <w:rFonts w:ascii="Arial" w:hAnsi="Arial" w:cs="Arial"/>
        </w:rPr>
        <w:t xml:space="preserve"> races</w:t>
      </w:r>
      <w:r w:rsidR="004662EA">
        <w:rPr>
          <w:rFonts w:ascii="Arial" w:hAnsi="Arial" w:cs="Arial"/>
        </w:rPr>
        <w:t>, “black”, “yellow” and “white”</w:t>
      </w:r>
      <w:r w:rsidR="008D4BD9">
        <w:rPr>
          <w:rFonts w:ascii="Arial" w:hAnsi="Arial" w:cs="Arial"/>
        </w:rPr>
        <w:t xml:space="preserve">. </w:t>
      </w:r>
      <w:proofErr w:type="spellStart"/>
      <w:r w:rsidR="00B44361">
        <w:rPr>
          <w:rFonts w:ascii="Arial" w:hAnsi="Arial" w:cs="Arial"/>
        </w:rPr>
        <w:t>Gib</w:t>
      </w:r>
      <w:r w:rsidR="0092187C">
        <w:rPr>
          <w:rFonts w:ascii="Arial" w:hAnsi="Arial" w:cs="Arial"/>
        </w:rPr>
        <w:t>inea</w:t>
      </w:r>
      <w:r w:rsidR="00674BE6">
        <w:rPr>
          <w:rFonts w:ascii="Arial" w:hAnsi="Arial" w:cs="Arial"/>
        </w:rPr>
        <w:t>u</w:t>
      </w:r>
      <w:proofErr w:type="spellEnd"/>
      <w:r w:rsidR="00674BE6">
        <w:rPr>
          <w:rFonts w:ascii="Arial" w:hAnsi="Arial" w:cs="Arial"/>
        </w:rPr>
        <w:t xml:space="preserve"> </w:t>
      </w:r>
      <w:r w:rsidR="00050FFB">
        <w:rPr>
          <w:rFonts w:ascii="Arial" w:hAnsi="Arial" w:cs="Arial"/>
        </w:rPr>
        <w:t>set’s out</w:t>
      </w:r>
      <w:r w:rsidR="00674BE6">
        <w:rPr>
          <w:rFonts w:ascii="Arial" w:hAnsi="Arial" w:cs="Arial"/>
        </w:rPr>
        <w:t xml:space="preserve"> the races </w:t>
      </w:r>
      <w:r w:rsidR="00050FFB">
        <w:rPr>
          <w:rFonts w:ascii="Arial" w:hAnsi="Arial" w:cs="Arial"/>
        </w:rPr>
        <w:t xml:space="preserve">and presents them within a hierarchy </w:t>
      </w:r>
      <w:r w:rsidR="008830CF">
        <w:rPr>
          <w:rFonts w:ascii="Arial" w:hAnsi="Arial" w:cs="Arial"/>
        </w:rPr>
        <w:t>using biological determina</w:t>
      </w:r>
      <w:r w:rsidR="00003837">
        <w:rPr>
          <w:rFonts w:ascii="Arial" w:hAnsi="Arial" w:cs="Arial"/>
        </w:rPr>
        <w:t>nts</w:t>
      </w:r>
      <w:r w:rsidR="008830CF">
        <w:rPr>
          <w:rFonts w:ascii="Arial" w:hAnsi="Arial" w:cs="Arial"/>
        </w:rPr>
        <w:t xml:space="preserve"> that represent the</w:t>
      </w:r>
      <w:r w:rsidR="00050FFB">
        <w:rPr>
          <w:rFonts w:ascii="Arial" w:hAnsi="Arial" w:cs="Arial"/>
        </w:rPr>
        <w:t xml:space="preserve"> </w:t>
      </w:r>
      <w:r w:rsidR="00D5456F">
        <w:rPr>
          <w:rFonts w:ascii="Arial" w:hAnsi="Arial" w:cs="Arial"/>
        </w:rPr>
        <w:t>“</w:t>
      </w:r>
      <w:r w:rsidR="00050FFB">
        <w:rPr>
          <w:rFonts w:ascii="Arial" w:hAnsi="Arial" w:cs="Arial"/>
        </w:rPr>
        <w:t>white</w:t>
      </w:r>
      <w:r w:rsidR="00D5456F">
        <w:rPr>
          <w:rFonts w:ascii="Arial" w:hAnsi="Arial" w:cs="Arial"/>
        </w:rPr>
        <w:t>”</w:t>
      </w:r>
      <w:r w:rsidR="00050FFB">
        <w:rPr>
          <w:rFonts w:ascii="Arial" w:hAnsi="Arial" w:cs="Arial"/>
        </w:rPr>
        <w:t xml:space="preserve"> race </w:t>
      </w:r>
      <w:r w:rsidR="008830CF">
        <w:rPr>
          <w:rFonts w:ascii="Arial" w:hAnsi="Arial" w:cs="Arial"/>
        </w:rPr>
        <w:t>as</w:t>
      </w:r>
      <w:r w:rsidR="00050FFB">
        <w:rPr>
          <w:rFonts w:ascii="Arial" w:hAnsi="Arial" w:cs="Arial"/>
        </w:rPr>
        <w:t xml:space="preserve"> the most </w:t>
      </w:r>
      <w:r w:rsidR="00B92408">
        <w:rPr>
          <w:rFonts w:ascii="Arial" w:hAnsi="Arial" w:cs="Arial"/>
        </w:rPr>
        <w:t xml:space="preserve">intelligent, the </w:t>
      </w:r>
      <w:r w:rsidR="00D5456F">
        <w:rPr>
          <w:rFonts w:ascii="Arial" w:hAnsi="Arial" w:cs="Arial"/>
        </w:rPr>
        <w:t>“</w:t>
      </w:r>
      <w:r w:rsidR="00B92408">
        <w:rPr>
          <w:rFonts w:ascii="Arial" w:hAnsi="Arial" w:cs="Arial"/>
        </w:rPr>
        <w:t>yellow</w:t>
      </w:r>
      <w:r w:rsidR="00D5456F">
        <w:rPr>
          <w:rFonts w:ascii="Arial" w:hAnsi="Arial" w:cs="Arial"/>
        </w:rPr>
        <w:t>”</w:t>
      </w:r>
      <w:r w:rsidR="00B92408">
        <w:rPr>
          <w:rFonts w:ascii="Arial" w:hAnsi="Arial" w:cs="Arial"/>
        </w:rPr>
        <w:t xml:space="preserve"> to be</w:t>
      </w:r>
      <w:r w:rsidR="00D5456F">
        <w:rPr>
          <w:rFonts w:ascii="Arial" w:hAnsi="Arial" w:cs="Arial"/>
        </w:rPr>
        <w:t xml:space="preserve"> the less than the “white” race and the </w:t>
      </w:r>
      <w:r w:rsidR="00D1451E">
        <w:rPr>
          <w:rFonts w:ascii="Arial" w:hAnsi="Arial" w:cs="Arial"/>
        </w:rPr>
        <w:t>“black” race</w:t>
      </w:r>
      <w:r w:rsidR="003444F1">
        <w:rPr>
          <w:rFonts w:ascii="Arial" w:hAnsi="Arial" w:cs="Arial"/>
        </w:rPr>
        <w:t xml:space="preserve"> </w:t>
      </w:r>
      <w:r w:rsidR="00A11C44">
        <w:rPr>
          <w:rFonts w:ascii="Arial" w:hAnsi="Arial" w:cs="Arial"/>
        </w:rPr>
        <w:t>representing barbarism (</w:t>
      </w:r>
      <w:proofErr w:type="spellStart"/>
      <w:r w:rsidR="00A11C44">
        <w:rPr>
          <w:rFonts w:ascii="Arial" w:hAnsi="Arial" w:cs="Arial"/>
        </w:rPr>
        <w:t>Nale</w:t>
      </w:r>
      <w:proofErr w:type="spellEnd"/>
      <w:r w:rsidR="00A11C44">
        <w:rPr>
          <w:rFonts w:ascii="Arial" w:hAnsi="Arial" w:cs="Arial"/>
        </w:rPr>
        <w:t xml:space="preserve">, </w:t>
      </w:r>
      <w:r w:rsidR="00656A6B">
        <w:rPr>
          <w:rFonts w:ascii="Arial" w:hAnsi="Arial" w:cs="Arial"/>
        </w:rPr>
        <w:t>2014).</w:t>
      </w:r>
      <w:r w:rsidR="00822EBE">
        <w:rPr>
          <w:rFonts w:ascii="Arial" w:hAnsi="Arial" w:cs="Arial"/>
        </w:rPr>
        <w:t xml:space="preserve"> </w:t>
      </w:r>
      <w:r w:rsidR="0007783C">
        <w:rPr>
          <w:rFonts w:ascii="Arial" w:hAnsi="Arial" w:cs="Arial"/>
        </w:rPr>
        <w:t>However</w:t>
      </w:r>
      <w:r w:rsidR="006544BE">
        <w:rPr>
          <w:rFonts w:ascii="Arial" w:hAnsi="Arial" w:cs="Arial"/>
        </w:rPr>
        <w:t>,</w:t>
      </w:r>
      <w:r w:rsidR="0007783C">
        <w:rPr>
          <w:rFonts w:ascii="Arial" w:hAnsi="Arial" w:cs="Arial"/>
        </w:rPr>
        <w:t xml:space="preserve"> Khanna and Harris (2009) argue </w:t>
      </w:r>
      <w:r w:rsidR="00553309">
        <w:rPr>
          <w:rFonts w:ascii="Arial" w:hAnsi="Arial" w:cs="Arial"/>
        </w:rPr>
        <w:t xml:space="preserve">that race cannot be </w:t>
      </w:r>
      <w:r w:rsidR="00B04F25">
        <w:rPr>
          <w:rFonts w:ascii="Arial" w:hAnsi="Arial" w:cs="Arial"/>
        </w:rPr>
        <w:t xml:space="preserve">classified by biologically </w:t>
      </w:r>
      <w:r w:rsidR="000D0EFA">
        <w:rPr>
          <w:rFonts w:ascii="Arial" w:hAnsi="Arial" w:cs="Arial"/>
        </w:rPr>
        <w:t>individual</w:t>
      </w:r>
      <w:r w:rsidR="00C73F5F">
        <w:rPr>
          <w:rFonts w:ascii="Arial" w:hAnsi="Arial" w:cs="Arial"/>
        </w:rPr>
        <w:t xml:space="preserve"> categories and rather theorises that rac</w:t>
      </w:r>
      <w:r w:rsidR="00500935">
        <w:rPr>
          <w:rFonts w:ascii="Arial" w:hAnsi="Arial" w:cs="Arial"/>
        </w:rPr>
        <w:t xml:space="preserve">ial categorises </w:t>
      </w:r>
      <w:r w:rsidR="007535B5">
        <w:rPr>
          <w:rFonts w:ascii="Arial" w:hAnsi="Arial" w:cs="Arial"/>
        </w:rPr>
        <w:t xml:space="preserve">are socially constructed and differentiate </w:t>
      </w:r>
      <w:r w:rsidR="003F2062">
        <w:rPr>
          <w:rFonts w:ascii="Arial" w:hAnsi="Arial" w:cs="Arial"/>
        </w:rPr>
        <w:t xml:space="preserve">between </w:t>
      </w:r>
      <w:r w:rsidR="00CE050A">
        <w:rPr>
          <w:rFonts w:ascii="Arial" w:hAnsi="Arial" w:cs="Arial"/>
        </w:rPr>
        <w:t>separate societies</w:t>
      </w:r>
      <w:r w:rsidR="00B07EB3">
        <w:rPr>
          <w:rFonts w:ascii="Arial" w:hAnsi="Arial" w:cs="Arial"/>
        </w:rPr>
        <w:t xml:space="preserve"> and can change over time</w:t>
      </w:r>
      <w:r w:rsidR="00CE050A">
        <w:rPr>
          <w:rFonts w:ascii="Arial" w:hAnsi="Arial" w:cs="Arial"/>
        </w:rPr>
        <w:t xml:space="preserve">. </w:t>
      </w:r>
      <w:r w:rsidR="008D2916">
        <w:rPr>
          <w:rFonts w:ascii="Arial" w:hAnsi="Arial" w:cs="Arial"/>
        </w:rPr>
        <w:lastRenderedPageBreak/>
        <w:t>Khanna and Harris (2009)</w:t>
      </w:r>
      <w:r w:rsidR="00122090">
        <w:rPr>
          <w:rFonts w:ascii="Arial" w:hAnsi="Arial" w:cs="Arial"/>
        </w:rPr>
        <w:t xml:space="preserve"> </w:t>
      </w:r>
      <w:r w:rsidR="00156CBD">
        <w:rPr>
          <w:rFonts w:ascii="Arial" w:hAnsi="Arial" w:cs="Arial"/>
        </w:rPr>
        <w:t>offer</w:t>
      </w:r>
      <w:r w:rsidR="00122090">
        <w:rPr>
          <w:rFonts w:ascii="Arial" w:hAnsi="Arial" w:cs="Arial"/>
        </w:rPr>
        <w:t xml:space="preserve"> the example that while in the United States </w:t>
      </w:r>
      <w:r w:rsidR="00D969D9">
        <w:rPr>
          <w:rFonts w:ascii="Arial" w:hAnsi="Arial" w:cs="Arial"/>
        </w:rPr>
        <w:t xml:space="preserve">being black is defined as an individual </w:t>
      </w:r>
      <w:r w:rsidR="00334C88">
        <w:rPr>
          <w:rFonts w:ascii="Arial" w:hAnsi="Arial" w:cs="Arial"/>
        </w:rPr>
        <w:t xml:space="preserve">who has African </w:t>
      </w:r>
      <w:r w:rsidR="00C47255">
        <w:rPr>
          <w:rFonts w:ascii="Arial" w:hAnsi="Arial" w:cs="Arial"/>
        </w:rPr>
        <w:t>heritage</w:t>
      </w:r>
      <w:r w:rsidR="00876DED">
        <w:rPr>
          <w:rFonts w:ascii="Arial" w:hAnsi="Arial" w:cs="Arial"/>
        </w:rPr>
        <w:t>,</w:t>
      </w:r>
      <w:r w:rsidR="00C47255">
        <w:rPr>
          <w:rFonts w:ascii="Arial" w:hAnsi="Arial" w:cs="Arial"/>
        </w:rPr>
        <w:t xml:space="preserve"> while in the United Kingdom it is defined as </w:t>
      </w:r>
      <w:r w:rsidR="00DD20F2">
        <w:rPr>
          <w:rFonts w:ascii="Arial" w:hAnsi="Arial" w:cs="Arial"/>
        </w:rPr>
        <w:t xml:space="preserve">individuals who are not white. </w:t>
      </w:r>
      <w:r w:rsidR="00EE1008">
        <w:rPr>
          <w:rFonts w:ascii="Arial" w:hAnsi="Arial" w:cs="Arial"/>
        </w:rPr>
        <w:t>Winan</w:t>
      </w:r>
      <w:r w:rsidR="004244EA">
        <w:rPr>
          <w:rFonts w:ascii="Arial" w:hAnsi="Arial" w:cs="Arial"/>
        </w:rPr>
        <w:t>t</w:t>
      </w:r>
      <w:r w:rsidR="00C276FC">
        <w:rPr>
          <w:rFonts w:ascii="Arial" w:hAnsi="Arial" w:cs="Arial"/>
        </w:rPr>
        <w:t xml:space="preserve"> (</w:t>
      </w:r>
      <w:r w:rsidR="004244EA">
        <w:rPr>
          <w:rFonts w:ascii="Arial" w:hAnsi="Arial" w:cs="Arial"/>
        </w:rPr>
        <w:t>2000</w:t>
      </w:r>
      <w:r w:rsidR="00C276FC">
        <w:rPr>
          <w:rFonts w:ascii="Arial" w:hAnsi="Arial" w:cs="Arial"/>
        </w:rPr>
        <w:t>) expresses that</w:t>
      </w:r>
      <w:r w:rsidR="00DF349A">
        <w:rPr>
          <w:rFonts w:ascii="Arial" w:hAnsi="Arial" w:cs="Arial"/>
        </w:rPr>
        <w:t xml:space="preserve"> the </w:t>
      </w:r>
      <w:r w:rsidR="00D14A25">
        <w:rPr>
          <w:rFonts w:ascii="Arial" w:hAnsi="Arial" w:cs="Arial"/>
        </w:rPr>
        <w:t>explanation and importance of</w:t>
      </w:r>
      <w:r w:rsidR="00C276FC">
        <w:rPr>
          <w:rFonts w:ascii="Arial" w:hAnsi="Arial" w:cs="Arial"/>
        </w:rPr>
        <w:t xml:space="preserve"> race </w:t>
      </w:r>
      <w:r w:rsidR="009752DC">
        <w:rPr>
          <w:rFonts w:ascii="Arial" w:hAnsi="Arial" w:cs="Arial"/>
        </w:rPr>
        <w:t xml:space="preserve">became particularly popular </w:t>
      </w:r>
      <w:r w:rsidR="009A0EA3">
        <w:rPr>
          <w:rFonts w:ascii="Arial" w:hAnsi="Arial" w:cs="Arial"/>
        </w:rPr>
        <w:t>after World War two</w:t>
      </w:r>
      <w:r w:rsidR="00BE47B9">
        <w:rPr>
          <w:rFonts w:ascii="Arial" w:hAnsi="Arial" w:cs="Arial"/>
        </w:rPr>
        <w:t xml:space="preserve"> </w:t>
      </w:r>
      <w:r w:rsidR="00B02C15">
        <w:rPr>
          <w:rFonts w:ascii="Arial" w:hAnsi="Arial" w:cs="Arial"/>
        </w:rPr>
        <w:t xml:space="preserve">to examine social issues such as </w:t>
      </w:r>
      <w:r w:rsidR="002557B7">
        <w:rPr>
          <w:rFonts w:ascii="Arial" w:hAnsi="Arial" w:cs="Arial"/>
        </w:rPr>
        <w:t xml:space="preserve">poverty, </w:t>
      </w:r>
      <w:proofErr w:type="gramStart"/>
      <w:r w:rsidR="002557B7">
        <w:rPr>
          <w:rFonts w:ascii="Arial" w:hAnsi="Arial" w:cs="Arial"/>
        </w:rPr>
        <w:t>crime</w:t>
      </w:r>
      <w:proofErr w:type="gramEnd"/>
      <w:r w:rsidR="002557B7">
        <w:rPr>
          <w:rFonts w:ascii="Arial" w:hAnsi="Arial" w:cs="Arial"/>
        </w:rPr>
        <w:t xml:space="preserve"> and </w:t>
      </w:r>
      <w:r w:rsidR="00E80CFF">
        <w:rPr>
          <w:rFonts w:ascii="Arial" w:hAnsi="Arial" w:cs="Arial"/>
        </w:rPr>
        <w:t>racism.</w:t>
      </w:r>
      <w:r w:rsidR="00A93982">
        <w:rPr>
          <w:rFonts w:ascii="Arial" w:hAnsi="Arial" w:cs="Arial"/>
        </w:rPr>
        <w:t xml:space="preserve"> </w:t>
      </w:r>
    </w:p>
    <w:p w14:paraId="2FA4BA9D" w14:textId="5D97D893" w:rsidR="00337B47" w:rsidRDefault="00337B47" w:rsidP="003D15EB">
      <w:pPr>
        <w:spacing w:line="480" w:lineRule="auto"/>
        <w:jc w:val="both"/>
        <w:rPr>
          <w:rFonts w:ascii="Arial" w:hAnsi="Arial" w:cs="Arial"/>
        </w:rPr>
      </w:pPr>
    </w:p>
    <w:p w14:paraId="64EF18B4" w14:textId="24D84B0D" w:rsidR="00B40563" w:rsidRDefault="00ED6001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F30A0">
        <w:rPr>
          <w:rFonts w:ascii="Arial" w:hAnsi="Arial" w:cs="Arial"/>
        </w:rPr>
        <w:t>rise of the Black Lives Matter movement</w:t>
      </w:r>
      <w:r w:rsidR="006542C2">
        <w:rPr>
          <w:rFonts w:ascii="Arial" w:hAnsi="Arial" w:cs="Arial"/>
        </w:rPr>
        <w:t xml:space="preserve"> that began</w:t>
      </w:r>
      <w:r w:rsidR="006F30A0">
        <w:rPr>
          <w:rFonts w:ascii="Arial" w:hAnsi="Arial" w:cs="Arial"/>
        </w:rPr>
        <w:t xml:space="preserve"> </w:t>
      </w:r>
      <w:r w:rsidR="001D79A5">
        <w:rPr>
          <w:rFonts w:ascii="Arial" w:hAnsi="Arial" w:cs="Arial"/>
        </w:rPr>
        <w:t>before and</w:t>
      </w:r>
      <w:r w:rsidR="006542C2">
        <w:rPr>
          <w:rFonts w:ascii="Arial" w:hAnsi="Arial" w:cs="Arial"/>
        </w:rPr>
        <w:t xml:space="preserve"> continued</w:t>
      </w:r>
      <w:r w:rsidR="001D79A5">
        <w:rPr>
          <w:rFonts w:ascii="Arial" w:hAnsi="Arial" w:cs="Arial"/>
        </w:rPr>
        <w:t xml:space="preserve"> </w:t>
      </w:r>
      <w:r w:rsidR="006F30A0">
        <w:rPr>
          <w:rFonts w:ascii="Arial" w:hAnsi="Arial" w:cs="Arial"/>
        </w:rPr>
        <w:t xml:space="preserve">after the murder of George Floyd is paramount and relevant to the discussion </w:t>
      </w:r>
      <w:r w:rsidR="000F0DF3">
        <w:rPr>
          <w:rFonts w:ascii="Arial" w:hAnsi="Arial" w:cs="Arial"/>
        </w:rPr>
        <w:t xml:space="preserve">of race, racism, </w:t>
      </w:r>
      <w:r w:rsidR="00267B6E">
        <w:rPr>
          <w:rFonts w:ascii="Arial" w:hAnsi="Arial" w:cs="Arial"/>
        </w:rPr>
        <w:t>prejudice,</w:t>
      </w:r>
      <w:r w:rsidR="000F0DF3">
        <w:rPr>
          <w:rFonts w:ascii="Arial" w:hAnsi="Arial" w:cs="Arial"/>
        </w:rPr>
        <w:t xml:space="preserve"> and discrimination that is present </w:t>
      </w:r>
      <w:r w:rsidR="002A4194">
        <w:rPr>
          <w:rFonts w:ascii="Arial" w:hAnsi="Arial" w:cs="Arial"/>
        </w:rPr>
        <w:t xml:space="preserve">worldwide </w:t>
      </w:r>
      <w:r w:rsidR="00CC72B4">
        <w:rPr>
          <w:rFonts w:ascii="Arial" w:hAnsi="Arial" w:cs="Arial"/>
        </w:rPr>
        <w:t xml:space="preserve">but particularly western societies </w:t>
      </w:r>
      <w:r w:rsidR="002A4194">
        <w:rPr>
          <w:rFonts w:ascii="Arial" w:hAnsi="Arial" w:cs="Arial"/>
        </w:rPr>
        <w:t>such as the</w:t>
      </w:r>
      <w:r w:rsidR="006B6AA4">
        <w:rPr>
          <w:rFonts w:ascii="Arial" w:hAnsi="Arial" w:cs="Arial"/>
        </w:rPr>
        <w:t xml:space="preserve"> United States </w:t>
      </w:r>
      <w:r w:rsidR="00D51CC3">
        <w:rPr>
          <w:rFonts w:ascii="Arial" w:hAnsi="Arial" w:cs="Arial"/>
        </w:rPr>
        <w:t xml:space="preserve">of America </w:t>
      </w:r>
      <w:r w:rsidR="006B6AA4">
        <w:rPr>
          <w:rFonts w:ascii="Arial" w:hAnsi="Arial" w:cs="Arial"/>
        </w:rPr>
        <w:t>and the United Kingdom.</w:t>
      </w:r>
      <w:r w:rsidR="00A53621">
        <w:rPr>
          <w:rFonts w:ascii="Arial" w:hAnsi="Arial" w:cs="Arial"/>
        </w:rPr>
        <w:t xml:space="preserve"> </w:t>
      </w:r>
      <w:r w:rsidR="00251737">
        <w:rPr>
          <w:rFonts w:ascii="Arial" w:hAnsi="Arial" w:cs="Arial"/>
        </w:rPr>
        <w:t>A</w:t>
      </w:r>
      <w:r w:rsidR="00A53621">
        <w:rPr>
          <w:rFonts w:ascii="Arial" w:hAnsi="Arial" w:cs="Arial"/>
        </w:rPr>
        <w:t>cademic writers</w:t>
      </w:r>
      <w:r w:rsidR="00251737">
        <w:rPr>
          <w:rFonts w:ascii="Arial" w:hAnsi="Arial" w:cs="Arial"/>
        </w:rPr>
        <w:t>,</w:t>
      </w:r>
      <w:r w:rsidR="00A53621">
        <w:rPr>
          <w:rFonts w:ascii="Arial" w:hAnsi="Arial" w:cs="Arial"/>
        </w:rPr>
        <w:t xml:space="preserve"> such as Oliver Cox (as cited </w:t>
      </w:r>
      <w:r w:rsidR="00152FF0">
        <w:rPr>
          <w:rFonts w:ascii="Arial" w:hAnsi="Arial" w:cs="Arial"/>
        </w:rPr>
        <w:t xml:space="preserve">by </w:t>
      </w:r>
      <w:proofErr w:type="spellStart"/>
      <w:r w:rsidR="00D95A28">
        <w:rPr>
          <w:rFonts w:ascii="Arial" w:hAnsi="Arial" w:cs="Arial"/>
        </w:rPr>
        <w:t>Räthzel</w:t>
      </w:r>
      <w:proofErr w:type="spellEnd"/>
      <w:r w:rsidR="00A53621">
        <w:rPr>
          <w:rFonts w:ascii="Arial" w:hAnsi="Arial" w:cs="Arial"/>
        </w:rPr>
        <w:t xml:space="preserve">, </w:t>
      </w:r>
      <w:r w:rsidR="00D8263E">
        <w:rPr>
          <w:rFonts w:ascii="Arial" w:hAnsi="Arial" w:cs="Arial"/>
        </w:rPr>
        <w:t>2002</w:t>
      </w:r>
      <w:r w:rsidR="00A53621">
        <w:rPr>
          <w:rFonts w:ascii="Arial" w:hAnsi="Arial" w:cs="Arial"/>
        </w:rPr>
        <w:t>)</w:t>
      </w:r>
      <w:r w:rsidR="00251737">
        <w:rPr>
          <w:rFonts w:ascii="Arial" w:hAnsi="Arial" w:cs="Arial"/>
        </w:rPr>
        <w:t>,</w:t>
      </w:r>
      <w:r w:rsidR="00A53621">
        <w:rPr>
          <w:rFonts w:ascii="Arial" w:hAnsi="Arial" w:cs="Arial"/>
        </w:rPr>
        <w:t xml:space="preserve"> </w:t>
      </w:r>
      <w:r w:rsidR="00E11195">
        <w:rPr>
          <w:rFonts w:ascii="Arial" w:hAnsi="Arial" w:cs="Arial"/>
        </w:rPr>
        <w:t>claim</w:t>
      </w:r>
      <w:r w:rsidR="00251737">
        <w:rPr>
          <w:rFonts w:ascii="Arial" w:hAnsi="Arial" w:cs="Arial"/>
        </w:rPr>
        <w:t xml:space="preserve">s </w:t>
      </w:r>
      <w:r w:rsidR="00E11195">
        <w:rPr>
          <w:rFonts w:ascii="Arial" w:hAnsi="Arial" w:cs="Arial"/>
        </w:rPr>
        <w:t xml:space="preserve">that the use of racism </w:t>
      </w:r>
      <w:r w:rsidR="00195849">
        <w:rPr>
          <w:rFonts w:ascii="Arial" w:hAnsi="Arial" w:cs="Arial"/>
        </w:rPr>
        <w:t>was</w:t>
      </w:r>
      <w:r w:rsidR="00C232ED">
        <w:rPr>
          <w:rFonts w:ascii="Arial" w:hAnsi="Arial" w:cs="Arial"/>
        </w:rPr>
        <w:t xml:space="preserve"> an excuse </w:t>
      </w:r>
      <w:r w:rsidR="00721D38">
        <w:rPr>
          <w:rFonts w:ascii="Arial" w:hAnsi="Arial" w:cs="Arial"/>
        </w:rPr>
        <w:t>to</w:t>
      </w:r>
      <w:r w:rsidR="00C232ED">
        <w:rPr>
          <w:rFonts w:ascii="Arial" w:hAnsi="Arial" w:cs="Arial"/>
        </w:rPr>
        <w:t xml:space="preserve"> </w:t>
      </w:r>
      <w:r w:rsidR="00C46E22">
        <w:rPr>
          <w:rFonts w:ascii="Arial" w:hAnsi="Arial" w:cs="Arial"/>
        </w:rPr>
        <w:t>justif</w:t>
      </w:r>
      <w:r w:rsidR="00721D38">
        <w:rPr>
          <w:rFonts w:ascii="Arial" w:hAnsi="Arial" w:cs="Arial"/>
        </w:rPr>
        <w:t xml:space="preserve">y </w:t>
      </w:r>
      <w:r w:rsidR="00BE192E">
        <w:rPr>
          <w:rFonts w:ascii="Arial" w:hAnsi="Arial" w:cs="Arial"/>
        </w:rPr>
        <w:t>exploitative behaviour.</w:t>
      </w:r>
      <w:r w:rsidR="00AE60B6">
        <w:rPr>
          <w:rFonts w:ascii="Arial" w:hAnsi="Arial" w:cs="Arial"/>
        </w:rPr>
        <w:t xml:space="preserve"> </w:t>
      </w:r>
      <w:r w:rsidR="00566A94">
        <w:rPr>
          <w:rFonts w:ascii="Arial" w:hAnsi="Arial" w:cs="Arial"/>
        </w:rPr>
        <w:t>Lentin</w:t>
      </w:r>
      <w:r w:rsidR="00903C83">
        <w:rPr>
          <w:rFonts w:ascii="Arial" w:hAnsi="Arial" w:cs="Arial"/>
        </w:rPr>
        <w:t xml:space="preserve"> (</w:t>
      </w:r>
      <w:r w:rsidR="005E73EC">
        <w:rPr>
          <w:rFonts w:ascii="Arial" w:hAnsi="Arial" w:cs="Arial"/>
        </w:rPr>
        <w:t>2008</w:t>
      </w:r>
      <w:r w:rsidR="00903C83">
        <w:rPr>
          <w:rFonts w:ascii="Arial" w:hAnsi="Arial" w:cs="Arial"/>
        </w:rPr>
        <w:t xml:space="preserve">) </w:t>
      </w:r>
      <w:r w:rsidR="003156EB">
        <w:rPr>
          <w:rFonts w:ascii="Arial" w:hAnsi="Arial" w:cs="Arial"/>
        </w:rPr>
        <w:t xml:space="preserve">also provides insight that governmental organisations view racism </w:t>
      </w:r>
      <w:r w:rsidR="00B149F0">
        <w:rPr>
          <w:rFonts w:ascii="Arial" w:hAnsi="Arial" w:cs="Arial"/>
        </w:rPr>
        <w:t>as a</w:t>
      </w:r>
      <w:r w:rsidR="00EE1D3A">
        <w:rPr>
          <w:rFonts w:ascii="Arial" w:hAnsi="Arial" w:cs="Arial"/>
        </w:rPr>
        <w:t>n</w:t>
      </w:r>
      <w:r w:rsidR="00B149F0">
        <w:rPr>
          <w:rFonts w:ascii="Arial" w:hAnsi="Arial" w:cs="Arial"/>
        </w:rPr>
        <w:t xml:space="preserve"> </w:t>
      </w:r>
      <w:r w:rsidR="00CA6AC1">
        <w:rPr>
          <w:rFonts w:ascii="Arial" w:hAnsi="Arial" w:cs="Arial"/>
        </w:rPr>
        <w:t xml:space="preserve">ineradicable anomaly </w:t>
      </w:r>
      <w:r w:rsidR="00A41F3A">
        <w:rPr>
          <w:rFonts w:ascii="Arial" w:hAnsi="Arial" w:cs="Arial"/>
        </w:rPr>
        <w:t xml:space="preserve">that </w:t>
      </w:r>
      <w:r w:rsidR="00850222">
        <w:rPr>
          <w:rFonts w:ascii="Arial" w:hAnsi="Arial" w:cs="Arial"/>
        </w:rPr>
        <w:t>corrupts institutions</w:t>
      </w:r>
      <w:r w:rsidR="007D7D5D">
        <w:rPr>
          <w:rFonts w:ascii="Arial" w:hAnsi="Arial" w:cs="Arial"/>
        </w:rPr>
        <w:t xml:space="preserve">, </w:t>
      </w:r>
      <w:r w:rsidR="00341B76">
        <w:rPr>
          <w:rFonts w:ascii="Arial" w:hAnsi="Arial" w:cs="Arial"/>
        </w:rPr>
        <w:t xml:space="preserve">presuming that racism </w:t>
      </w:r>
      <w:r w:rsidR="00E17153">
        <w:rPr>
          <w:rFonts w:ascii="Arial" w:hAnsi="Arial" w:cs="Arial"/>
        </w:rPr>
        <w:t>develops independently.</w:t>
      </w:r>
      <w:r w:rsidR="00E206C2">
        <w:rPr>
          <w:rFonts w:ascii="Arial" w:hAnsi="Arial" w:cs="Arial"/>
        </w:rPr>
        <w:t xml:space="preserve"> </w:t>
      </w:r>
      <w:r w:rsidR="00BC2BDE">
        <w:rPr>
          <w:rFonts w:ascii="Arial" w:hAnsi="Arial" w:cs="Arial"/>
        </w:rPr>
        <w:t>Academic scholars, when researching t</w:t>
      </w:r>
      <w:r w:rsidR="00F4244A">
        <w:rPr>
          <w:rFonts w:ascii="Arial" w:hAnsi="Arial" w:cs="Arial"/>
        </w:rPr>
        <w:t>he explanations of why and how racism first developed</w:t>
      </w:r>
      <w:r w:rsidR="00BC2BDE">
        <w:rPr>
          <w:rFonts w:ascii="Arial" w:hAnsi="Arial" w:cs="Arial"/>
        </w:rPr>
        <w:t>,</w:t>
      </w:r>
      <w:r w:rsidR="00F4244A">
        <w:rPr>
          <w:rFonts w:ascii="Arial" w:hAnsi="Arial" w:cs="Arial"/>
        </w:rPr>
        <w:t xml:space="preserve"> </w:t>
      </w:r>
      <w:r w:rsidR="003543FE">
        <w:rPr>
          <w:rFonts w:ascii="Arial" w:hAnsi="Arial" w:cs="Arial"/>
        </w:rPr>
        <w:t xml:space="preserve">favoured the </w:t>
      </w:r>
      <w:r w:rsidR="005E5624">
        <w:rPr>
          <w:rFonts w:ascii="Arial" w:hAnsi="Arial" w:cs="Arial"/>
        </w:rPr>
        <w:t xml:space="preserve">perspective that </w:t>
      </w:r>
      <w:r w:rsidR="00602E27">
        <w:rPr>
          <w:rFonts w:ascii="Arial" w:hAnsi="Arial" w:cs="Arial"/>
        </w:rPr>
        <w:t>racism</w:t>
      </w:r>
      <w:r w:rsidR="009226B1">
        <w:rPr>
          <w:rFonts w:ascii="Arial" w:hAnsi="Arial" w:cs="Arial"/>
        </w:rPr>
        <w:t xml:space="preserve"> </w:t>
      </w:r>
      <w:r w:rsidR="00536E8A">
        <w:rPr>
          <w:rFonts w:ascii="Arial" w:hAnsi="Arial" w:cs="Arial"/>
        </w:rPr>
        <w:t>as a socially constr</w:t>
      </w:r>
      <w:r w:rsidR="00B15777">
        <w:rPr>
          <w:rFonts w:ascii="Arial" w:hAnsi="Arial" w:cs="Arial"/>
        </w:rPr>
        <w:t xml:space="preserve">ucted </w:t>
      </w:r>
      <w:r w:rsidR="00EC358F">
        <w:rPr>
          <w:rFonts w:ascii="Arial" w:hAnsi="Arial" w:cs="Arial"/>
        </w:rPr>
        <w:t>ideology</w:t>
      </w:r>
      <w:r w:rsidR="00F91654">
        <w:rPr>
          <w:rFonts w:ascii="Arial" w:hAnsi="Arial" w:cs="Arial"/>
        </w:rPr>
        <w:t xml:space="preserve"> was customised</w:t>
      </w:r>
      <w:r w:rsidR="00FF3706">
        <w:rPr>
          <w:rFonts w:ascii="Arial" w:hAnsi="Arial" w:cs="Arial"/>
        </w:rPr>
        <w:t xml:space="preserve"> to warrant</w:t>
      </w:r>
      <w:r w:rsidR="0014117D">
        <w:rPr>
          <w:rFonts w:ascii="Arial" w:hAnsi="Arial" w:cs="Arial"/>
        </w:rPr>
        <w:t xml:space="preserve"> white western societies</w:t>
      </w:r>
      <w:r w:rsidR="000532FB">
        <w:rPr>
          <w:rFonts w:ascii="Arial" w:hAnsi="Arial" w:cs="Arial"/>
        </w:rPr>
        <w:t xml:space="preserve"> maltreatment and abuse </w:t>
      </w:r>
      <w:r w:rsidR="0014117D">
        <w:rPr>
          <w:rFonts w:ascii="Arial" w:hAnsi="Arial" w:cs="Arial"/>
        </w:rPr>
        <w:t>on</w:t>
      </w:r>
      <w:r w:rsidR="004555FC">
        <w:rPr>
          <w:rFonts w:ascii="Arial" w:hAnsi="Arial" w:cs="Arial"/>
        </w:rPr>
        <w:t>to</w:t>
      </w:r>
      <w:r w:rsidR="0014117D">
        <w:rPr>
          <w:rFonts w:ascii="Arial" w:hAnsi="Arial" w:cs="Arial"/>
        </w:rPr>
        <w:t xml:space="preserve"> black people</w:t>
      </w:r>
      <w:r w:rsidR="00B172CA">
        <w:rPr>
          <w:rFonts w:ascii="Arial" w:hAnsi="Arial" w:cs="Arial"/>
        </w:rPr>
        <w:t xml:space="preserve"> (</w:t>
      </w:r>
      <w:r w:rsidR="00AD6802">
        <w:rPr>
          <w:rFonts w:ascii="Arial" w:hAnsi="Arial" w:cs="Arial"/>
        </w:rPr>
        <w:t>Berg and Wendt, 2011)</w:t>
      </w:r>
      <w:r w:rsidR="00380D7D">
        <w:rPr>
          <w:rFonts w:ascii="Arial" w:hAnsi="Arial" w:cs="Arial"/>
        </w:rPr>
        <w:t>.</w:t>
      </w:r>
      <w:r w:rsidR="00E55863">
        <w:rPr>
          <w:rFonts w:ascii="Arial" w:hAnsi="Arial" w:cs="Arial"/>
        </w:rPr>
        <w:t xml:space="preserve"> </w:t>
      </w:r>
      <w:r w:rsidR="004555FC">
        <w:rPr>
          <w:rFonts w:ascii="Arial" w:hAnsi="Arial" w:cs="Arial"/>
        </w:rPr>
        <w:t>Alongside the</w:t>
      </w:r>
      <w:r w:rsidR="00781015">
        <w:rPr>
          <w:rFonts w:ascii="Arial" w:hAnsi="Arial" w:cs="Arial"/>
        </w:rPr>
        <w:t xml:space="preserve"> historical discussions of why and how </w:t>
      </w:r>
      <w:r w:rsidR="001D79A5">
        <w:rPr>
          <w:rFonts w:ascii="Arial" w:hAnsi="Arial" w:cs="Arial"/>
        </w:rPr>
        <w:t xml:space="preserve">race originated, it is also important to discuss how racism </w:t>
      </w:r>
      <w:r w:rsidR="00031925">
        <w:rPr>
          <w:rFonts w:ascii="Arial" w:hAnsi="Arial" w:cs="Arial"/>
        </w:rPr>
        <w:t xml:space="preserve">has evolved and </w:t>
      </w:r>
      <w:r w:rsidR="00BE7CD9">
        <w:rPr>
          <w:rFonts w:ascii="Arial" w:hAnsi="Arial" w:cs="Arial"/>
        </w:rPr>
        <w:t xml:space="preserve">remained intact </w:t>
      </w:r>
      <w:r w:rsidR="00031925">
        <w:rPr>
          <w:rFonts w:ascii="Arial" w:hAnsi="Arial" w:cs="Arial"/>
        </w:rPr>
        <w:t>through the development of modern societ</w:t>
      </w:r>
      <w:r w:rsidR="00BE7CD9">
        <w:rPr>
          <w:rFonts w:ascii="Arial" w:hAnsi="Arial" w:cs="Arial"/>
        </w:rPr>
        <w:t xml:space="preserve">y. </w:t>
      </w:r>
    </w:p>
    <w:p w14:paraId="2AD32117" w14:textId="00A938CA" w:rsidR="000F6F7E" w:rsidRDefault="000F6F7E" w:rsidP="003D15EB">
      <w:pPr>
        <w:spacing w:line="480" w:lineRule="auto"/>
        <w:jc w:val="both"/>
        <w:rPr>
          <w:rFonts w:ascii="Arial" w:hAnsi="Arial" w:cs="Arial"/>
        </w:rPr>
      </w:pPr>
    </w:p>
    <w:p w14:paraId="0FFA6B18" w14:textId="68FC1A86" w:rsidR="00F71D50" w:rsidRDefault="000F6F7E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sociological theory of symbolic interactionalism</w:t>
      </w:r>
      <w:r w:rsidR="00D174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can be used to explain </w:t>
      </w:r>
      <w:r w:rsidR="004E2131">
        <w:rPr>
          <w:rFonts w:ascii="Arial" w:hAnsi="Arial" w:cs="Arial"/>
        </w:rPr>
        <w:t>and define racism within contemporary western societies. Blumer (</w:t>
      </w:r>
      <w:r w:rsidR="00F37B44">
        <w:rPr>
          <w:rFonts w:ascii="Arial" w:hAnsi="Arial" w:cs="Arial"/>
        </w:rPr>
        <w:t>1986</w:t>
      </w:r>
      <w:r w:rsidR="004E2131">
        <w:rPr>
          <w:rFonts w:ascii="Arial" w:hAnsi="Arial" w:cs="Arial"/>
        </w:rPr>
        <w:t xml:space="preserve">) explains that </w:t>
      </w:r>
      <w:r w:rsidR="00CB604D">
        <w:rPr>
          <w:rFonts w:ascii="Arial" w:hAnsi="Arial" w:cs="Arial"/>
        </w:rPr>
        <w:t>symbolic interactionism</w:t>
      </w:r>
      <w:r w:rsidR="00D17462">
        <w:rPr>
          <w:rFonts w:ascii="Arial" w:hAnsi="Arial" w:cs="Arial"/>
        </w:rPr>
        <w:t xml:space="preserve"> </w:t>
      </w:r>
      <w:r w:rsidR="00005AFD">
        <w:rPr>
          <w:rFonts w:ascii="Arial" w:hAnsi="Arial" w:cs="Arial"/>
        </w:rPr>
        <w:t>is based</w:t>
      </w:r>
      <w:r w:rsidR="001D390E">
        <w:rPr>
          <w:rFonts w:ascii="Arial" w:hAnsi="Arial" w:cs="Arial"/>
        </w:rPr>
        <w:t xml:space="preserve"> on</w:t>
      </w:r>
      <w:r w:rsidR="00005AFD">
        <w:rPr>
          <w:rFonts w:ascii="Arial" w:hAnsi="Arial" w:cs="Arial"/>
        </w:rPr>
        <w:t xml:space="preserve"> </w:t>
      </w:r>
      <w:r w:rsidR="00F64D99">
        <w:rPr>
          <w:rFonts w:ascii="Arial" w:hAnsi="Arial" w:cs="Arial"/>
        </w:rPr>
        <w:t>t</w:t>
      </w:r>
      <w:r w:rsidR="009D0B9C">
        <w:rPr>
          <w:rFonts w:ascii="Arial" w:hAnsi="Arial" w:cs="Arial"/>
        </w:rPr>
        <w:t xml:space="preserve">hree collaborating </w:t>
      </w:r>
      <w:r w:rsidR="00C444E4">
        <w:rPr>
          <w:rFonts w:ascii="Arial" w:hAnsi="Arial" w:cs="Arial"/>
        </w:rPr>
        <w:t>theories.</w:t>
      </w:r>
      <w:r w:rsidR="004A66DD">
        <w:rPr>
          <w:rFonts w:ascii="Arial" w:hAnsi="Arial" w:cs="Arial"/>
        </w:rPr>
        <w:t xml:space="preserve"> The first theory is that individuals </w:t>
      </w:r>
      <w:r w:rsidR="001B4B9E">
        <w:rPr>
          <w:rFonts w:ascii="Arial" w:hAnsi="Arial" w:cs="Arial"/>
        </w:rPr>
        <w:t xml:space="preserve">act towards stimuli based on the what the stimuli means </w:t>
      </w:r>
      <w:r w:rsidR="00695894">
        <w:rPr>
          <w:rFonts w:ascii="Arial" w:hAnsi="Arial" w:cs="Arial"/>
        </w:rPr>
        <w:t>to the individual</w:t>
      </w:r>
      <w:r w:rsidR="00532211">
        <w:rPr>
          <w:rFonts w:ascii="Arial" w:hAnsi="Arial" w:cs="Arial"/>
        </w:rPr>
        <w:t>.</w:t>
      </w:r>
      <w:r w:rsidR="00035C8E">
        <w:rPr>
          <w:rFonts w:ascii="Arial" w:hAnsi="Arial" w:cs="Arial"/>
        </w:rPr>
        <w:t xml:space="preserve"> </w:t>
      </w:r>
      <w:r w:rsidR="00532211">
        <w:rPr>
          <w:rFonts w:ascii="Arial" w:hAnsi="Arial" w:cs="Arial"/>
        </w:rPr>
        <w:lastRenderedPageBreak/>
        <w:t>T</w:t>
      </w:r>
      <w:r w:rsidR="009061C7">
        <w:rPr>
          <w:rFonts w:ascii="Arial" w:hAnsi="Arial" w:cs="Arial"/>
        </w:rPr>
        <w:t>he second theory is that the meaning of the stimuli is established through social interaction</w:t>
      </w:r>
      <w:r w:rsidR="008D5F79">
        <w:rPr>
          <w:rFonts w:ascii="Arial" w:hAnsi="Arial" w:cs="Arial"/>
        </w:rPr>
        <w:t xml:space="preserve"> with other individuals</w:t>
      </w:r>
      <w:r w:rsidR="00A8025A">
        <w:rPr>
          <w:rFonts w:ascii="Arial" w:hAnsi="Arial" w:cs="Arial"/>
        </w:rPr>
        <w:t>.</w:t>
      </w:r>
      <w:r w:rsidR="00E2223E">
        <w:rPr>
          <w:rFonts w:ascii="Arial" w:hAnsi="Arial" w:cs="Arial"/>
        </w:rPr>
        <w:t xml:space="preserve"> </w:t>
      </w:r>
      <w:r w:rsidR="00A8025A">
        <w:rPr>
          <w:rFonts w:ascii="Arial" w:hAnsi="Arial" w:cs="Arial"/>
        </w:rPr>
        <w:t>T</w:t>
      </w:r>
      <w:r w:rsidR="00E2223E">
        <w:rPr>
          <w:rFonts w:ascii="Arial" w:hAnsi="Arial" w:cs="Arial"/>
        </w:rPr>
        <w:t xml:space="preserve">he final theory is that </w:t>
      </w:r>
      <w:r w:rsidR="00C91DD1">
        <w:rPr>
          <w:rFonts w:ascii="Arial" w:hAnsi="Arial" w:cs="Arial"/>
        </w:rPr>
        <w:t xml:space="preserve">the </w:t>
      </w:r>
      <w:r w:rsidR="00A5779F">
        <w:rPr>
          <w:rFonts w:ascii="Arial" w:hAnsi="Arial" w:cs="Arial"/>
        </w:rPr>
        <w:t xml:space="preserve">meanings </w:t>
      </w:r>
      <w:r w:rsidR="00474CF8">
        <w:rPr>
          <w:rFonts w:ascii="Arial" w:hAnsi="Arial" w:cs="Arial"/>
        </w:rPr>
        <w:t>can be</w:t>
      </w:r>
      <w:r w:rsidR="00A5779F">
        <w:rPr>
          <w:rFonts w:ascii="Arial" w:hAnsi="Arial" w:cs="Arial"/>
        </w:rPr>
        <w:t xml:space="preserve"> altered</w:t>
      </w:r>
      <w:r w:rsidR="00F37C87">
        <w:rPr>
          <w:rFonts w:ascii="Arial" w:hAnsi="Arial" w:cs="Arial"/>
        </w:rPr>
        <w:t xml:space="preserve"> and adapted through</w:t>
      </w:r>
      <w:r w:rsidR="00C91DD1">
        <w:rPr>
          <w:rFonts w:ascii="Arial" w:hAnsi="Arial" w:cs="Arial"/>
        </w:rPr>
        <w:t xml:space="preserve"> the </w:t>
      </w:r>
      <w:r w:rsidR="00120BEB">
        <w:rPr>
          <w:rFonts w:ascii="Arial" w:hAnsi="Arial" w:cs="Arial"/>
        </w:rPr>
        <w:t>individuals’</w:t>
      </w:r>
      <w:r w:rsidR="00C91DD1">
        <w:rPr>
          <w:rFonts w:ascii="Arial" w:hAnsi="Arial" w:cs="Arial"/>
        </w:rPr>
        <w:t xml:space="preserve"> own experiences with the stimuli</w:t>
      </w:r>
      <w:r w:rsidR="00801F18">
        <w:rPr>
          <w:rFonts w:ascii="Arial" w:hAnsi="Arial" w:cs="Arial"/>
        </w:rPr>
        <w:t xml:space="preserve"> over time.</w:t>
      </w:r>
      <w:r w:rsidR="006B5916">
        <w:rPr>
          <w:rFonts w:ascii="Arial" w:hAnsi="Arial" w:cs="Arial"/>
        </w:rPr>
        <w:t xml:space="preserve"> </w:t>
      </w:r>
      <w:proofErr w:type="spellStart"/>
      <w:r w:rsidR="008E3BB8">
        <w:rPr>
          <w:rFonts w:ascii="Arial" w:hAnsi="Arial" w:cs="Arial"/>
        </w:rPr>
        <w:t>Zhour</w:t>
      </w:r>
      <w:proofErr w:type="spellEnd"/>
      <w:r w:rsidR="008E3BB8">
        <w:rPr>
          <w:rFonts w:ascii="Arial" w:hAnsi="Arial" w:cs="Arial"/>
        </w:rPr>
        <w:t xml:space="preserve"> et al</w:t>
      </w:r>
      <w:r w:rsidR="00B93612">
        <w:rPr>
          <w:rFonts w:ascii="Arial" w:hAnsi="Arial" w:cs="Arial"/>
        </w:rPr>
        <w:t xml:space="preserve"> (</w:t>
      </w:r>
      <w:r w:rsidR="008E3BB8">
        <w:rPr>
          <w:rFonts w:ascii="Arial" w:hAnsi="Arial" w:cs="Arial"/>
        </w:rPr>
        <w:t>2011</w:t>
      </w:r>
      <w:r w:rsidR="00B93612">
        <w:rPr>
          <w:rFonts w:ascii="Arial" w:hAnsi="Arial" w:cs="Arial"/>
        </w:rPr>
        <w:t>) explains that the meaning</w:t>
      </w:r>
      <w:r w:rsidR="004744D8">
        <w:rPr>
          <w:rFonts w:ascii="Arial" w:hAnsi="Arial" w:cs="Arial"/>
        </w:rPr>
        <w:t xml:space="preserve"> of the stimuli </w:t>
      </w:r>
      <w:r w:rsidR="0044302E">
        <w:rPr>
          <w:rFonts w:ascii="Arial" w:hAnsi="Arial" w:cs="Arial"/>
        </w:rPr>
        <w:t>is</w:t>
      </w:r>
      <w:r w:rsidR="004744D8">
        <w:rPr>
          <w:rFonts w:ascii="Arial" w:hAnsi="Arial" w:cs="Arial"/>
        </w:rPr>
        <w:t xml:space="preserve"> also constructed by the symbols that are attached to the stimuli</w:t>
      </w:r>
      <w:r w:rsidR="0022581C">
        <w:rPr>
          <w:rFonts w:ascii="Arial" w:hAnsi="Arial" w:cs="Arial"/>
        </w:rPr>
        <w:t>.</w:t>
      </w:r>
      <w:r w:rsidR="00F076FB">
        <w:rPr>
          <w:rFonts w:ascii="Arial" w:hAnsi="Arial" w:cs="Arial"/>
        </w:rPr>
        <w:t xml:space="preserve"> For example, through the process of socialisation we might learn that </w:t>
      </w:r>
      <w:r w:rsidR="0042644B">
        <w:rPr>
          <w:rFonts w:ascii="Arial" w:hAnsi="Arial" w:cs="Arial"/>
        </w:rPr>
        <w:t>a</w:t>
      </w:r>
      <w:r w:rsidR="00FE083A">
        <w:rPr>
          <w:rFonts w:ascii="Arial" w:hAnsi="Arial" w:cs="Arial"/>
        </w:rPr>
        <w:t xml:space="preserve">n object with a heart </w:t>
      </w:r>
      <w:r w:rsidR="009A1DF5">
        <w:rPr>
          <w:rFonts w:ascii="Arial" w:hAnsi="Arial" w:cs="Arial"/>
        </w:rPr>
        <w:t xml:space="preserve">symbol </w:t>
      </w:r>
      <w:r w:rsidR="00FE083A">
        <w:rPr>
          <w:rFonts w:ascii="Arial" w:hAnsi="Arial" w:cs="Arial"/>
        </w:rPr>
        <w:t>represents love</w:t>
      </w:r>
      <w:r w:rsidR="006B764A">
        <w:rPr>
          <w:rFonts w:ascii="Arial" w:hAnsi="Arial" w:cs="Arial"/>
        </w:rPr>
        <w:t xml:space="preserve">, </w:t>
      </w:r>
      <w:proofErr w:type="gramStart"/>
      <w:r w:rsidR="006B764A">
        <w:rPr>
          <w:rFonts w:ascii="Arial" w:hAnsi="Arial" w:cs="Arial"/>
        </w:rPr>
        <w:t>affection</w:t>
      </w:r>
      <w:proofErr w:type="gramEnd"/>
      <w:r w:rsidR="00DE310A">
        <w:rPr>
          <w:rFonts w:ascii="Arial" w:hAnsi="Arial" w:cs="Arial"/>
        </w:rPr>
        <w:t xml:space="preserve"> and compassion</w:t>
      </w:r>
      <w:r w:rsidR="002F4F3F">
        <w:rPr>
          <w:rFonts w:ascii="Arial" w:hAnsi="Arial" w:cs="Arial"/>
        </w:rPr>
        <w:t xml:space="preserve">. When this object is </w:t>
      </w:r>
      <w:r w:rsidR="00294944">
        <w:rPr>
          <w:rFonts w:ascii="Arial" w:hAnsi="Arial" w:cs="Arial"/>
        </w:rPr>
        <w:t xml:space="preserve">received by a significant other, </w:t>
      </w:r>
      <w:r w:rsidR="008B6255">
        <w:rPr>
          <w:rFonts w:ascii="Arial" w:hAnsi="Arial" w:cs="Arial"/>
        </w:rPr>
        <w:t>through the social interaction of giving the</w:t>
      </w:r>
      <w:r w:rsidR="0063133F">
        <w:rPr>
          <w:rFonts w:ascii="Arial" w:hAnsi="Arial" w:cs="Arial"/>
        </w:rPr>
        <w:t xml:space="preserve"> object as a</w:t>
      </w:r>
      <w:r w:rsidR="008B6255">
        <w:rPr>
          <w:rFonts w:ascii="Arial" w:hAnsi="Arial" w:cs="Arial"/>
        </w:rPr>
        <w:t xml:space="preserve"> gift</w:t>
      </w:r>
      <w:r w:rsidR="0003144F">
        <w:rPr>
          <w:rFonts w:ascii="Arial" w:hAnsi="Arial" w:cs="Arial"/>
        </w:rPr>
        <w:t>,</w:t>
      </w:r>
      <w:r w:rsidR="008B6255">
        <w:rPr>
          <w:rFonts w:ascii="Arial" w:hAnsi="Arial" w:cs="Arial"/>
        </w:rPr>
        <w:t xml:space="preserve"> with these symbols</w:t>
      </w:r>
      <w:r w:rsidR="0003144F">
        <w:rPr>
          <w:rFonts w:ascii="Arial" w:hAnsi="Arial" w:cs="Arial"/>
        </w:rPr>
        <w:t>,</w:t>
      </w:r>
      <w:r w:rsidR="008B6255">
        <w:rPr>
          <w:rFonts w:ascii="Arial" w:hAnsi="Arial" w:cs="Arial"/>
        </w:rPr>
        <w:t xml:space="preserve"> </w:t>
      </w:r>
      <w:r w:rsidR="00452AB7">
        <w:rPr>
          <w:rFonts w:ascii="Arial" w:hAnsi="Arial" w:cs="Arial"/>
        </w:rPr>
        <w:t xml:space="preserve">the individual will perceive the object </w:t>
      </w:r>
      <w:r w:rsidR="00EA7F21">
        <w:rPr>
          <w:rFonts w:ascii="Arial" w:hAnsi="Arial" w:cs="Arial"/>
        </w:rPr>
        <w:t xml:space="preserve">to be important, valuable and will treat the </w:t>
      </w:r>
      <w:r w:rsidR="00B646F9">
        <w:rPr>
          <w:rFonts w:ascii="Arial" w:hAnsi="Arial" w:cs="Arial"/>
        </w:rPr>
        <w:t>object with care.</w:t>
      </w:r>
      <w:r w:rsidR="003775B3">
        <w:rPr>
          <w:rFonts w:ascii="Arial" w:hAnsi="Arial" w:cs="Arial"/>
        </w:rPr>
        <w:t xml:space="preserve"> </w:t>
      </w:r>
      <w:r w:rsidR="00922B45">
        <w:rPr>
          <w:rFonts w:ascii="Arial" w:hAnsi="Arial" w:cs="Arial"/>
        </w:rPr>
        <w:t>Cole</w:t>
      </w:r>
      <w:r w:rsidR="003775B3">
        <w:rPr>
          <w:rFonts w:ascii="Arial" w:hAnsi="Arial" w:cs="Arial"/>
        </w:rPr>
        <w:t xml:space="preserve"> (</w:t>
      </w:r>
      <w:r w:rsidR="00922B45">
        <w:rPr>
          <w:rFonts w:ascii="Arial" w:hAnsi="Arial" w:cs="Arial"/>
        </w:rPr>
        <w:t>2019</w:t>
      </w:r>
      <w:r w:rsidR="003775B3">
        <w:rPr>
          <w:rFonts w:ascii="Arial" w:hAnsi="Arial" w:cs="Arial"/>
        </w:rPr>
        <w:t>) gives an example in the context of race</w:t>
      </w:r>
      <w:r w:rsidR="001336A8">
        <w:rPr>
          <w:rFonts w:ascii="Arial" w:hAnsi="Arial" w:cs="Arial"/>
        </w:rPr>
        <w:t>,</w:t>
      </w:r>
      <w:r w:rsidR="003775B3">
        <w:rPr>
          <w:rFonts w:ascii="Arial" w:hAnsi="Arial" w:cs="Arial"/>
        </w:rPr>
        <w:t xml:space="preserve"> </w:t>
      </w:r>
      <w:r w:rsidR="003C3175">
        <w:rPr>
          <w:rFonts w:ascii="Arial" w:hAnsi="Arial" w:cs="Arial"/>
        </w:rPr>
        <w:t>a</w:t>
      </w:r>
      <w:r w:rsidR="00412366">
        <w:rPr>
          <w:rFonts w:ascii="Arial" w:hAnsi="Arial" w:cs="Arial"/>
        </w:rPr>
        <w:t>n individual</w:t>
      </w:r>
      <w:r w:rsidR="003C3175">
        <w:rPr>
          <w:rFonts w:ascii="Arial" w:hAnsi="Arial" w:cs="Arial"/>
        </w:rPr>
        <w:t xml:space="preserve"> who displays the symbols </w:t>
      </w:r>
      <w:r w:rsidR="00AB2C61">
        <w:rPr>
          <w:rFonts w:ascii="Arial" w:hAnsi="Arial" w:cs="Arial"/>
        </w:rPr>
        <w:t xml:space="preserve">and </w:t>
      </w:r>
      <w:r w:rsidR="00F66A83">
        <w:rPr>
          <w:rFonts w:ascii="Arial" w:hAnsi="Arial" w:cs="Arial"/>
        </w:rPr>
        <w:t>characteristics</w:t>
      </w:r>
      <w:r w:rsidR="00412366">
        <w:rPr>
          <w:rFonts w:ascii="Arial" w:hAnsi="Arial" w:cs="Arial"/>
        </w:rPr>
        <w:t xml:space="preserve"> of an Asian women,</w:t>
      </w:r>
      <w:r w:rsidR="00F66A83">
        <w:rPr>
          <w:rFonts w:ascii="Arial" w:hAnsi="Arial" w:cs="Arial"/>
        </w:rPr>
        <w:t xml:space="preserve"> </w:t>
      </w:r>
      <w:r w:rsidR="00412366">
        <w:rPr>
          <w:rFonts w:ascii="Arial" w:hAnsi="Arial" w:cs="Arial"/>
        </w:rPr>
        <w:t xml:space="preserve">interacts with a </w:t>
      </w:r>
      <w:r w:rsidR="00F66A83">
        <w:rPr>
          <w:rFonts w:ascii="Arial" w:hAnsi="Arial" w:cs="Arial"/>
        </w:rPr>
        <w:t>white male</w:t>
      </w:r>
      <w:r w:rsidR="00412366">
        <w:rPr>
          <w:rFonts w:ascii="Arial" w:hAnsi="Arial" w:cs="Arial"/>
        </w:rPr>
        <w:t xml:space="preserve"> who</w:t>
      </w:r>
      <w:r w:rsidR="00F66A83">
        <w:rPr>
          <w:rFonts w:ascii="Arial" w:hAnsi="Arial" w:cs="Arial"/>
        </w:rPr>
        <w:t xml:space="preserve"> </w:t>
      </w:r>
      <w:r w:rsidR="009A0E7D">
        <w:rPr>
          <w:rFonts w:ascii="Arial" w:hAnsi="Arial" w:cs="Arial"/>
        </w:rPr>
        <w:t xml:space="preserve">automatically assumes she is an immigrant </w:t>
      </w:r>
      <w:r w:rsidR="009819C8">
        <w:rPr>
          <w:rFonts w:ascii="Arial" w:hAnsi="Arial" w:cs="Arial"/>
        </w:rPr>
        <w:t>due to previous social interactions</w:t>
      </w:r>
      <w:r w:rsidR="00874190">
        <w:rPr>
          <w:rFonts w:ascii="Arial" w:hAnsi="Arial" w:cs="Arial"/>
        </w:rPr>
        <w:t xml:space="preserve"> with </w:t>
      </w:r>
      <w:r w:rsidR="00E3567C">
        <w:rPr>
          <w:rFonts w:ascii="Arial" w:hAnsi="Arial" w:cs="Arial"/>
        </w:rPr>
        <w:t>friends</w:t>
      </w:r>
      <w:r w:rsidR="001F2801">
        <w:rPr>
          <w:rFonts w:ascii="Arial" w:hAnsi="Arial" w:cs="Arial"/>
        </w:rPr>
        <w:t xml:space="preserve"> and</w:t>
      </w:r>
      <w:r w:rsidR="00E3567C">
        <w:rPr>
          <w:rFonts w:ascii="Arial" w:hAnsi="Arial" w:cs="Arial"/>
        </w:rPr>
        <w:t xml:space="preserve"> the media etc</w:t>
      </w:r>
      <w:r w:rsidR="00D13D36">
        <w:rPr>
          <w:rFonts w:ascii="Arial" w:hAnsi="Arial" w:cs="Arial"/>
        </w:rPr>
        <w:t>.</w:t>
      </w:r>
    </w:p>
    <w:p w14:paraId="1DF8E26C" w14:textId="77777777" w:rsidR="00F71D50" w:rsidRDefault="00F71D50" w:rsidP="003D15EB">
      <w:pPr>
        <w:spacing w:line="480" w:lineRule="auto"/>
        <w:jc w:val="both"/>
        <w:rPr>
          <w:rFonts w:ascii="Arial" w:hAnsi="Arial" w:cs="Arial"/>
        </w:rPr>
      </w:pPr>
    </w:p>
    <w:p w14:paraId="76F45128" w14:textId="120169D5" w:rsidR="000F6F7E" w:rsidRDefault="00D13D36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2324">
        <w:rPr>
          <w:rFonts w:ascii="Arial" w:hAnsi="Arial" w:cs="Arial"/>
        </w:rPr>
        <w:t xml:space="preserve">The depictions of </w:t>
      </w:r>
      <w:r w:rsidR="00A743A6">
        <w:rPr>
          <w:rFonts w:ascii="Arial" w:hAnsi="Arial" w:cs="Arial"/>
        </w:rPr>
        <w:t>racial stereotypes</w:t>
      </w:r>
      <w:r w:rsidR="00396E6D">
        <w:rPr>
          <w:rFonts w:ascii="Arial" w:hAnsi="Arial" w:cs="Arial"/>
        </w:rPr>
        <w:t xml:space="preserve"> within the media or large influential organisations</w:t>
      </w:r>
      <w:r w:rsidR="00A743A6">
        <w:rPr>
          <w:rFonts w:ascii="Arial" w:hAnsi="Arial" w:cs="Arial"/>
        </w:rPr>
        <w:t xml:space="preserve"> and the symbolic interaction theory </w:t>
      </w:r>
      <w:r w:rsidR="00625743">
        <w:rPr>
          <w:rFonts w:ascii="Arial" w:hAnsi="Arial" w:cs="Arial"/>
        </w:rPr>
        <w:t xml:space="preserve">could be an explanation for </w:t>
      </w:r>
      <w:r w:rsidR="001E74F3">
        <w:rPr>
          <w:rFonts w:ascii="Arial" w:hAnsi="Arial" w:cs="Arial"/>
        </w:rPr>
        <w:t xml:space="preserve">the maintenance of </w:t>
      </w:r>
      <w:r w:rsidR="00625743">
        <w:rPr>
          <w:rFonts w:ascii="Arial" w:hAnsi="Arial" w:cs="Arial"/>
        </w:rPr>
        <w:t>modern racis</w:t>
      </w:r>
      <w:r w:rsidR="001D34C5">
        <w:rPr>
          <w:rFonts w:ascii="Arial" w:hAnsi="Arial" w:cs="Arial"/>
        </w:rPr>
        <w:t>m</w:t>
      </w:r>
      <w:r w:rsidR="001E74F3">
        <w:rPr>
          <w:rFonts w:ascii="Arial" w:hAnsi="Arial" w:cs="Arial"/>
        </w:rPr>
        <w:t>.</w:t>
      </w:r>
      <w:r w:rsidR="000E431A">
        <w:rPr>
          <w:rFonts w:ascii="Arial" w:hAnsi="Arial" w:cs="Arial"/>
        </w:rPr>
        <w:t xml:space="preserve"> </w:t>
      </w:r>
      <w:r w:rsidR="00781BE3">
        <w:rPr>
          <w:rFonts w:ascii="Arial" w:hAnsi="Arial" w:cs="Arial"/>
        </w:rPr>
        <w:t>According</w:t>
      </w:r>
      <w:r w:rsidR="000E431A">
        <w:rPr>
          <w:rFonts w:ascii="Arial" w:hAnsi="Arial" w:cs="Arial"/>
        </w:rPr>
        <w:t xml:space="preserve"> to </w:t>
      </w:r>
      <w:r w:rsidR="003D5A01">
        <w:rPr>
          <w:rFonts w:ascii="Arial" w:hAnsi="Arial" w:cs="Arial"/>
        </w:rPr>
        <w:t xml:space="preserve">Gorham </w:t>
      </w:r>
      <w:r w:rsidR="000E431A">
        <w:rPr>
          <w:rFonts w:ascii="Arial" w:hAnsi="Arial" w:cs="Arial"/>
        </w:rPr>
        <w:t>(</w:t>
      </w:r>
      <w:r w:rsidR="003D5A01">
        <w:rPr>
          <w:rFonts w:ascii="Arial" w:hAnsi="Arial" w:cs="Arial"/>
        </w:rPr>
        <w:t>2010</w:t>
      </w:r>
      <w:r w:rsidR="000E431A">
        <w:rPr>
          <w:rFonts w:ascii="Arial" w:hAnsi="Arial" w:cs="Arial"/>
        </w:rPr>
        <w:t xml:space="preserve">) </w:t>
      </w:r>
      <w:r w:rsidR="00537FC8">
        <w:rPr>
          <w:rFonts w:ascii="Arial" w:hAnsi="Arial" w:cs="Arial"/>
        </w:rPr>
        <w:t xml:space="preserve">by repeatedly misrepresenting </w:t>
      </w:r>
      <w:r w:rsidR="008E46D9">
        <w:rPr>
          <w:rFonts w:ascii="Arial" w:hAnsi="Arial" w:cs="Arial"/>
        </w:rPr>
        <w:t>minority social groups</w:t>
      </w:r>
      <w:r w:rsidR="00676969">
        <w:rPr>
          <w:rFonts w:ascii="Arial" w:hAnsi="Arial" w:cs="Arial"/>
        </w:rPr>
        <w:t xml:space="preserve"> within the media</w:t>
      </w:r>
      <w:r w:rsidR="00781BE3">
        <w:rPr>
          <w:rFonts w:ascii="Arial" w:hAnsi="Arial" w:cs="Arial"/>
        </w:rPr>
        <w:t xml:space="preserve"> this can negatively impact the public’s perception of the individuals within this group.</w:t>
      </w:r>
      <w:r w:rsidR="00A65809">
        <w:rPr>
          <w:rFonts w:ascii="Arial" w:hAnsi="Arial" w:cs="Arial"/>
        </w:rPr>
        <w:t xml:space="preserve"> For example, </w:t>
      </w:r>
      <w:r w:rsidR="006F1D20">
        <w:rPr>
          <w:rFonts w:ascii="Arial" w:hAnsi="Arial" w:cs="Arial"/>
        </w:rPr>
        <w:t xml:space="preserve">with </w:t>
      </w:r>
      <w:r w:rsidR="00BE25DF">
        <w:rPr>
          <w:rFonts w:ascii="Arial" w:hAnsi="Arial" w:cs="Arial"/>
        </w:rPr>
        <w:t xml:space="preserve">the rising </w:t>
      </w:r>
      <w:r w:rsidR="006F1D20">
        <w:rPr>
          <w:rFonts w:ascii="Arial" w:hAnsi="Arial" w:cs="Arial"/>
        </w:rPr>
        <w:t xml:space="preserve">levels of </w:t>
      </w:r>
      <w:r w:rsidR="00BE4D7E">
        <w:rPr>
          <w:rFonts w:ascii="Arial" w:hAnsi="Arial" w:cs="Arial"/>
        </w:rPr>
        <w:t xml:space="preserve">anxiety </w:t>
      </w:r>
      <w:r w:rsidR="00BE25DF">
        <w:rPr>
          <w:rFonts w:ascii="Arial" w:hAnsi="Arial" w:cs="Arial"/>
        </w:rPr>
        <w:t>concern</w:t>
      </w:r>
      <w:r w:rsidR="00BE4D7E">
        <w:rPr>
          <w:rFonts w:ascii="Arial" w:hAnsi="Arial" w:cs="Arial"/>
        </w:rPr>
        <w:t xml:space="preserve">ing </w:t>
      </w:r>
      <w:r w:rsidR="006B1CB6">
        <w:rPr>
          <w:rFonts w:ascii="Arial" w:hAnsi="Arial" w:cs="Arial"/>
        </w:rPr>
        <w:t>knife crime within London</w:t>
      </w:r>
      <w:r w:rsidR="006F1D20">
        <w:rPr>
          <w:rFonts w:ascii="Arial" w:hAnsi="Arial" w:cs="Arial"/>
        </w:rPr>
        <w:t xml:space="preserve">, </w:t>
      </w:r>
      <w:proofErr w:type="gramStart"/>
      <w:r w:rsidR="006F1D20">
        <w:rPr>
          <w:rFonts w:ascii="Arial" w:hAnsi="Arial" w:cs="Arial"/>
        </w:rPr>
        <w:t>intervention</w:t>
      </w:r>
      <w:r w:rsidR="008F3AEE">
        <w:rPr>
          <w:rFonts w:ascii="Arial" w:hAnsi="Arial" w:cs="Arial"/>
        </w:rPr>
        <w:t>’s</w:t>
      </w:r>
      <w:proofErr w:type="gramEnd"/>
      <w:r w:rsidR="006F1D20">
        <w:rPr>
          <w:rFonts w:ascii="Arial" w:hAnsi="Arial" w:cs="Arial"/>
        </w:rPr>
        <w:t xml:space="preserve"> to reduce and prevent knife crime was </w:t>
      </w:r>
      <w:r w:rsidR="00B74043">
        <w:rPr>
          <w:rFonts w:ascii="Arial" w:hAnsi="Arial" w:cs="Arial"/>
        </w:rPr>
        <w:t>essential. The Mayor of London and London Assembly</w:t>
      </w:r>
      <w:r w:rsidR="003A13EB">
        <w:rPr>
          <w:rFonts w:ascii="Arial" w:hAnsi="Arial" w:cs="Arial"/>
        </w:rPr>
        <w:t xml:space="preserve"> (2022) published statistics that revealed </w:t>
      </w:r>
      <w:r w:rsidR="009367B0">
        <w:rPr>
          <w:rFonts w:ascii="Arial" w:hAnsi="Arial" w:cs="Arial"/>
        </w:rPr>
        <w:t>that 61% of murders committed with a knife</w:t>
      </w:r>
      <w:r w:rsidR="008347ED">
        <w:rPr>
          <w:rFonts w:ascii="Arial" w:hAnsi="Arial" w:cs="Arial"/>
        </w:rPr>
        <w:t xml:space="preserve"> were committed by </w:t>
      </w:r>
      <w:r w:rsidR="00DC66BD">
        <w:rPr>
          <w:rFonts w:ascii="Arial" w:hAnsi="Arial" w:cs="Arial"/>
        </w:rPr>
        <w:t xml:space="preserve">a black person. The statistics also showed that </w:t>
      </w:r>
      <w:r w:rsidR="00CA2A8A">
        <w:rPr>
          <w:rFonts w:ascii="Arial" w:hAnsi="Arial" w:cs="Arial"/>
        </w:rPr>
        <w:t xml:space="preserve">45% of victims who </w:t>
      </w:r>
      <w:r w:rsidR="00825A7F">
        <w:rPr>
          <w:rFonts w:ascii="Arial" w:hAnsi="Arial" w:cs="Arial"/>
        </w:rPr>
        <w:t xml:space="preserve">died due to </w:t>
      </w:r>
      <w:r w:rsidR="0026172D">
        <w:rPr>
          <w:rFonts w:ascii="Arial" w:hAnsi="Arial" w:cs="Arial"/>
        </w:rPr>
        <w:t xml:space="preserve">injuries from a knife were also black however, </w:t>
      </w:r>
      <w:r w:rsidR="008B611F">
        <w:rPr>
          <w:rFonts w:ascii="Arial" w:hAnsi="Arial" w:cs="Arial"/>
        </w:rPr>
        <w:t>black people only made up 13% of London’s population.</w:t>
      </w:r>
      <w:r w:rsidR="008F3AEE">
        <w:rPr>
          <w:rFonts w:ascii="Arial" w:hAnsi="Arial" w:cs="Arial"/>
        </w:rPr>
        <w:t xml:space="preserve"> </w:t>
      </w:r>
      <w:r w:rsidR="00E9126A">
        <w:rPr>
          <w:rFonts w:ascii="Arial" w:hAnsi="Arial" w:cs="Arial"/>
        </w:rPr>
        <w:t xml:space="preserve">Interventions such as the </w:t>
      </w:r>
      <w:r w:rsidR="00B30547">
        <w:rPr>
          <w:rFonts w:ascii="Arial" w:hAnsi="Arial" w:cs="Arial"/>
        </w:rPr>
        <w:t xml:space="preserve">knife free chicken boxes were </w:t>
      </w:r>
      <w:r w:rsidR="00200020">
        <w:rPr>
          <w:rFonts w:ascii="Arial" w:hAnsi="Arial" w:cs="Arial"/>
        </w:rPr>
        <w:t>introduced</w:t>
      </w:r>
      <w:r w:rsidR="00EE4E8A">
        <w:rPr>
          <w:rFonts w:ascii="Arial" w:hAnsi="Arial" w:cs="Arial"/>
        </w:rPr>
        <w:t xml:space="preserve">, the </w:t>
      </w:r>
      <w:r w:rsidR="00EE4E8A">
        <w:rPr>
          <w:rFonts w:ascii="Arial" w:hAnsi="Arial" w:cs="Arial"/>
        </w:rPr>
        <w:lastRenderedPageBreak/>
        <w:t>Home Office (2019)</w:t>
      </w:r>
      <w:r w:rsidR="00A92D0E">
        <w:rPr>
          <w:rFonts w:ascii="Arial" w:hAnsi="Arial" w:cs="Arial"/>
        </w:rPr>
        <w:t xml:space="preserve"> explains the</w:t>
      </w:r>
      <w:r w:rsidR="00EE4E8A">
        <w:rPr>
          <w:rFonts w:ascii="Arial" w:hAnsi="Arial" w:cs="Arial"/>
        </w:rPr>
        <w:t xml:space="preserve"> </w:t>
      </w:r>
      <w:r w:rsidR="00D92928">
        <w:rPr>
          <w:rFonts w:ascii="Arial" w:hAnsi="Arial" w:cs="Arial"/>
        </w:rPr>
        <w:t xml:space="preserve">aim </w:t>
      </w:r>
      <w:r w:rsidR="00A92D0E">
        <w:rPr>
          <w:rFonts w:ascii="Arial" w:hAnsi="Arial" w:cs="Arial"/>
        </w:rPr>
        <w:t>for</w:t>
      </w:r>
      <w:r w:rsidR="00D92928">
        <w:rPr>
          <w:rFonts w:ascii="Arial" w:hAnsi="Arial" w:cs="Arial"/>
        </w:rPr>
        <w:t xml:space="preserve"> the chicken boxes was to change young people’s attitudes </w:t>
      </w:r>
      <w:r w:rsidR="00DC2424">
        <w:rPr>
          <w:rFonts w:ascii="Arial" w:hAnsi="Arial" w:cs="Arial"/>
        </w:rPr>
        <w:t xml:space="preserve">by </w:t>
      </w:r>
      <w:r w:rsidR="009E165A">
        <w:rPr>
          <w:rFonts w:ascii="Arial" w:hAnsi="Arial" w:cs="Arial"/>
        </w:rPr>
        <w:t xml:space="preserve">spotlighting positive </w:t>
      </w:r>
      <w:r w:rsidR="00641542">
        <w:rPr>
          <w:rFonts w:ascii="Arial" w:hAnsi="Arial" w:cs="Arial"/>
        </w:rPr>
        <w:t>replacements</w:t>
      </w:r>
      <w:r w:rsidR="00081801">
        <w:rPr>
          <w:rFonts w:ascii="Arial" w:hAnsi="Arial" w:cs="Arial"/>
        </w:rPr>
        <w:t>,</w:t>
      </w:r>
      <w:r w:rsidR="003E6C14">
        <w:rPr>
          <w:rFonts w:ascii="Arial" w:hAnsi="Arial" w:cs="Arial"/>
        </w:rPr>
        <w:t xml:space="preserve"> such as careers in music or sport</w:t>
      </w:r>
      <w:r w:rsidR="00081801">
        <w:rPr>
          <w:rFonts w:ascii="Arial" w:hAnsi="Arial" w:cs="Arial"/>
        </w:rPr>
        <w:t>,</w:t>
      </w:r>
      <w:r w:rsidR="00641542">
        <w:rPr>
          <w:rFonts w:ascii="Arial" w:hAnsi="Arial" w:cs="Arial"/>
        </w:rPr>
        <w:t xml:space="preserve"> </w:t>
      </w:r>
      <w:r w:rsidR="006E5CCC">
        <w:rPr>
          <w:rFonts w:ascii="Arial" w:hAnsi="Arial" w:cs="Arial"/>
        </w:rPr>
        <w:t>instead of gang related knife crime.</w:t>
      </w:r>
      <w:r w:rsidR="008F21EA">
        <w:rPr>
          <w:rFonts w:ascii="Arial" w:hAnsi="Arial" w:cs="Arial"/>
        </w:rPr>
        <w:t xml:space="preserve"> </w:t>
      </w:r>
      <w:r w:rsidR="007837C6">
        <w:rPr>
          <w:rFonts w:ascii="Arial" w:hAnsi="Arial" w:cs="Arial"/>
        </w:rPr>
        <w:t xml:space="preserve">This creates a narrative that all black people </w:t>
      </w:r>
      <w:r w:rsidR="007E6430">
        <w:rPr>
          <w:rFonts w:ascii="Arial" w:hAnsi="Arial" w:cs="Arial"/>
        </w:rPr>
        <w:t xml:space="preserve">are involved in gang </w:t>
      </w:r>
      <w:r w:rsidR="003E6C14">
        <w:rPr>
          <w:rFonts w:ascii="Arial" w:hAnsi="Arial" w:cs="Arial"/>
        </w:rPr>
        <w:t xml:space="preserve">and </w:t>
      </w:r>
      <w:r w:rsidR="007E6430">
        <w:rPr>
          <w:rFonts w:ascii="Arial" w:hAnsi="Arial" w:cs="Arial"/>
        </w:rPr>
        <w:t>knife related crimes</w:t>
      </w:r>
      <w:r w:rsidR="00666AA7">
        <w:rPr>
          <w:rFonts w:ascii="Arial" w:hAnsi="Arial" w:cs="Arial"/>
        </w:rPr>
        <w:t>,</w:t>
      </w:r>
      <w:r w:rsidR="000E2374">
        <w:rPr>
          <w:rFonts w:ascii="Arial" w:hAnsi="Arial" w:cs="Arial"/>
        </w:rPr>
        <w:t xml:space="preserve"> with the government proposing that the best way to promote </w:t>
      </w:r>
      <w:r w:rsidR="002610A7">
        <w:rPr>
          <w:rFonts w:ascii="Arial" w:hAnsi="Arial" w:cs="Arial"/>
        </w:rPr>
        <w:t xml:space="preserve">positive attitudes to black people is through adverts on the box of their fried chicken </w:t>
      </w:r>
      <w:r w:rsidR="00D93C78">
        <w:rPr>
          <w:rFonts w:ascii="Arial" w:hAnsi="Arial" w:cs="Arial"/>
        </w:rPr>
        <w:t>meal. According to</w:t>
      </w:r>
      <w:r w:rsidR="00EE2870">
        <w:rPr>
          <w:rFonts w:ascii="Arial" w:hAnsi="Arial" w:cs="Arial"/>
        </w:rPr>
        <w:t xml:space="preserve"> Denzin</w:t>
      </w:r>
      <w:r w:rsidR="00A65D3B">
        <w:rPr>
          <w:rFonts w:ascii="Arial" w:hAnsi="Arial" w:cs="Arial"/>
        </w:rPr>
        <w:t xml:space="preserve"> </w:t>
      </w:r>
      <w:r w:rsidR="00D93C78">
        <w:rPr>
          <w:rFonts w:ascii="Arial" w:hAnsi="Arial" w:cs="Arial"/>
        </w:rPr>
        <w:t>(</w:t>
      </w:r>
      <w:r w:rsidR="00A65D3B">
        <w:rPr>
          <w:rFonts w:ascii="Arial" w:hAnsi="Arial" w:cs="Arial"/>
        </w:rPr>
        <w:t>2004</w:t>
      </w:r>
      <w:r w:rsidR="00D93C78">
        <w:rPr>
          <w:rFonts w:ascii="Arial" w:hAnsi="Arial" w:cs="Arial"/>
        </w:rPr>
        <w:t>)</w:t>
      </w:r>
      <w:r w:rsidR="00376EFD">
        <w:rPr>
          <w:rFonts w:ascii="Arial" w:hAnsi="Arial" w:cs="Arial"/>
        </w:rPr>
        <w:t xml:space="preserve"> within the </w:t>
      </w:r>
      <w:r w:rsidR="00152280">
        <w:rPr>
          <w:rFonts w:ascii="Arial" w:hAnsi="Arial" w:cs="Arial"/>
        </w:rPr>
        <w:t>symbolic interaction</w:t>
      </w:r>
      <w:r w:rsidR="00376EFD">
        <w:rPr>
          <w:rFonts w:ascii="Arial" w:hAnsi="Arial" w:cs="Arial"/>
        </w:rPr>
        <w:t xml:space="preserve"> theory,</w:t>
      </w:r>
      <w:r w:rsidR="00666AA7">
        <w:rPr>
          <w:rFonts w:ascii="Arial" w:hAnsi="Arial" w:cs="Arial"/>
        </w:rPr>
        <w:t xml:space="preserve"> the media acts as the </w:t>
      </w:r>
      <w:r w:rsidR="001B3DA2">
        <w:rPr>
          <w:rFonts w:ascii="Arial" w:hAnsi="Arial" w:cs="Arial"/>
        </w:rPr>
        <w:t>agency that produces</w:t>
      </w:r>
      <w:r w:rsidR="00F67F8D">
        <w:rPr>
          <w:rFonts w:ascii="Arial" w:hAnsi="Arial" w:cs="Arial"/>
        </w:rPr>
        <w:t xml:space="preserve"> </w:t>
      </w:r>
      <w:r w:rsidR="00376EFD">
        <w:rPr>
          <w:rFonts w:ascii="Arial" w:hAnsi="Arial" w:cs="Arial"/>
        </w:rPr>
        <w:t xml:space="preserve">the </w:t>
      </w:r>
      <w:r w:rsidR="001B3DA2">
        <w:rPr>
          <w:rFonts w:ascii="Arial" w:hAnsi="Arial" w:cs="Arial"/>
        </w:rPr>
        <w:t>meaning</w:t>
      </w:r>
      <w:r w:rsidR="00F67F8D">
        <w:rPr>
          <w:rFonts w:ascii="Arial" w:hAnsi="Arial" w:cs="Arial"/>
        </w:rPr>
        <w:t xml:space="preserve">s for individuals within this </w:t>
      </w:r>
      <w:proofErr w:type="gramStart"/>
      <w:r w:rsidR="00376EFD">
        <w:rPr>
          <w:rFonts w:ascii="Arial" w:hAnsi="Arial" w:cs="Arial"/>
        </w:rPr>
        <w:t xml:space="preserve">particular </w:t>
      </w:r>
      <w:r w:rsidR="00F67F8D">
        <w:rPr>
          <w:rFonts w:ascii="Arial" w:hAnsi="Arial" w:cs="Arial"/>
        </w:rPr>
        <w:t>culture</w:t>
      </w:r>
      <w:proofErr w:type="gramEnd"/>
      <w:r w:rsidR="00376EFD">
        <w:rPr>
          <w:rFonts w:ascii="Arial" w:hAnsi="Arial" w:cs="Arial"/>
        </w:rPr>
        <w:t>. C</w:t>
      </w:r>
      <w:r w:rsidR="00927C35">
        <w:rPr>
          <w:rFonts w:ascii="Arial" w:hAnsi="Arial" w:cs="Arial"/>
        </w:rPr>
        <w:t>reating a narrative that black people are murderers instils hatred and fear</w:t>
      </w:r>
      <w:r w:rsidR="0062469E">
        <w:rPr>
          <w:rFonts w:ascii="Arial" w:hAnsi="Arial" w:cs="Arial"/>
        </w:rPr>
        <w:t xml:space="preserve">, maintaining racist interactions amongst </w:t>
      </w:r>
      <w:r w:rsidR="00A65D3B">
        <w:rPr>
          <w:rFonts w:ascii="Arial" w:hAnsi="Arial" w:cs="Arial"/>
        </w:rPr>
        <w:t xml:space="preserve">communities </w:t>
      </w:r>
      <w:r w:rsidR="0062469E">
        <w:rPr>
          <w:rFonts w:ascii="Arial" w:hAnsi="Arial" w:cs="Arial"/>
        </w:rPr>
        <w:t>such as hate crime</w:t>
      </w:r>
      <w:r w:rsidR="00A65D3B">
        <w:rPr>
          <w:rFonts w:ascii="Arial" w:hAnsi="Arial" w:cs="Arial"/>
        </w:rPr>
        <w:t>.</w:t>
      </w:r>
      <w:r w:rsidR="00A6264F">
        <w:rPr>
          <w:rFonts w:ascii="Arial" w:hAnsi="Arial" w:cs="Arial"/>
        </w:rPr>
        <w:t xml:space="preserve"> </w:t>
      </w:r>
      <w:r w:rsidR="00B45F52">
        <w:rPr>
          <w:rFonts w:ascii="Arial" w:hAnsi="Arial" w:cs="Arial"/>
        </w:rPr>
        <w:t>Lehn and Gibson</w:t>
      </w:r>
      <w:r w:rsidR="00E22895">
        <w:rPr>
          <w:rFonts w:ascii="Arial" w:hAnsi="Arial" w:cs="Arial"/>
        </w:rPr>
        <w:t xml:space="preserve"> </w:t>
      </w:r>
      <w:r w:rsidR="00E80B70">
        <w:rPr>
          <w:rFonts w:ascii="Arial" w:hAnsi="Arial" w:cs="Arial"/>
        </w:rPr>
        <w:t>(</w:t>
      </w:r>
      <w:r w:rsidR="00BC2395">
        <w:rPr>
          <w:rFonts w:ascii="Arial" w:hAnsi="Arial" w:cs="Arial"/>
        </w:rPr>
        <w:t>2011</w:t>
      </w:r>
      <w:r w:rsidR="00E80B70">
        <w:rPr>
          <w:rFonts w:ascii="Arial" w:hAnsi="Arial" w:cs="Arial"/>
        </w:rPr>
        <w:t xml:space="preserve">) also </w:t>
      </w:r>
      <w:r w:rsidR="00854E0F">
        <w:rPr>
          <w:rFonts w:ascii="Arial" w:hAnsi="Arial" w:cs="Arial"/>
        </w:rPr>
        <w:t>suggest</w:t>
      </w:r>
      <w:r w:rsidR="00D6352D">
        <w:rPr>
          <w:rFonts w:ascii="Arial" w:hAnsi="Arial" w:cs="Arial"/>
        </w:rPr>
        <w:t xml:space="preserve"> </w:t>
      </w:r>
      <w:r w:rsidR="00E80B70">
        <w:rPr>
          <w:rFonts w:ascii="Arial" w:hAnsi="Arial" w:cs="Arial"/>
        </w:rPr>
        <w:t xml:space="preserve">that discrimination is not a naturally occurring </w:t>
      </w:r>
      <w:r w:rsidR="00764CAC">
        <w:rPr>
          <w:rFonts w:ascii="Arial" w:hAnsi="Arial" w:cs="Arial"/>
        </w:rPr>
        <w:t xml:space="preserve">phenomenon but is </w:t>
      </w:r>
      <w:r w:rsidR="00953BAE">
        <w:rPr>
          <w:rFonts w:ascii="Arial" w:hAnsi="Arial" w:cs="Arial"/>
        </w:rPr>
        <w:t>an arranged understanding through interactions amongst communities</w:t>
      </w:r>
      <w:r w:rsidR="00B45F52">
        <w:rPr>
          <w:rFonts w:ascii="Arial" w:hAnsi="Arial" w:cs="Arial"/>
        </w:rPr>
        <w:t>.</w:t>
      </w:r>
    </w:p>
    <w:p w14:paraId="4F4B87AC" w14:textId="1FA0ABDA" w:rsidR="00741427" w:rsidRDefault="00741427" w:rsidP="003D15EB">
      <w:pPr>
        <w:spacing w:line="480" w:lineRule="auto"/>
        <w:jc w:val="both"/>
        <w:rPr>
          <w:rFonts w:ascii="Arial" w:hAnsi="Arial" w:cs="Arial"/>
        </w:rPr>
      </w:pPr>
    </w:p>
    <w:p w14:paraId="71ED7FEB" w14:textId="6FE7A56B" w:rsidR="00741427" w:rsidRDefault="00741427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hegemony theory could also be used to explain the </w:t>
      </w:r>
      <w:r w:rsidR="00CB09DB">
        <w:rPr>
          <w:rFonts w:ascii="Arial" w:hAnsi="Arial" w:cs="Arial"/>
        </w:rPr>
        <w:t>maintenance of</w:t>
      </w:r>
      <w:r w:rsidR="002D0764">
        <w:rPr>
          <w:rFonts w:ascii="Arial" w:hAnsi="Arial" w:cs="Arial"/>
        </w:rPr>
        <w:t xml:space="preserve"> modern racism</w:t>
      </w:r>
      <w:r w:rsidR="00F923A9">
        <w:rPr>
          <w:rFonts w:ascii="Arial" w:hAnsi="Arial" w:cs="Arial"/>
        </w:rPr>
        <w:t xml:space="preserve">. </w:t>
      </w:r>
      <w:proofErr w:type="spellStart"/>
      <w:r w:rsidR="00CC20C7">
        <w:rPr>
          <w:rFonts w:ascii="Arial" w:hAnsi="Arial" w:cs="Arial"/>
        </w:rPr>
        <w:t>Meghji</w:t>
      </w:r>
      <w:proofErr w:type="spellEnd"/>
      <w:r w:rsidR="00F923A9">
        <w:rPr>
          <w:rFonts w:ascii="Arial" w:hAnsi="Arial" w:cs="Arial"/>
        </w:rPr>
        <w:t xml:space="preserve"> (</w:t>
      </w:r>
      <w:r w:rsidR="00CC20C7">
        <w:rPr>
          <w:rFonts w:ascii="Arial" w:hAnsi="Arial" w:cs="Arial"/>
        </w:rPr>
        <w:t>2017</w:t>
      </w:r>
      <w:r w:rsidR="00F923A9">
        <w:rPr>
          <w:rFonts w:ascii="Arial" w:hAnsi="Arial" w:cs="Arial"/>
        </w:rPr>
        <w:t xml:space="preserve">) </w:t>
      </w:r>
      <w:r w:rsidR="00E67301">
        <w:rPr>
          <w:rFonts w:ascii="Arial" w:hAnsi="Arial" w:cs="Arial"/>
        </w:rPr>
        <w:t>ex</w:t>
      </w:r>
      <w:r w:rsidR="00620E66">
        <w:rPr>
          <w:rFonts w:ascii="Arial" w:hAnsi="Arial" w:cs="Arial"/>
        </w:rPr>
        <w:t>presses</w:t>
      </w:r>
      <w:r w:rsidR="00E67301">
        <w:rPr>
          <w:rFonts w:ascii="Arial" w:hAnsi="Arial" w:cs="Arial"/>
        </w:rPr>
        <w:t xml:space="preserve"> that white hegemony is </w:t>
      </w:r>
      <w:r w:rsidR="00620E66">
        <w:rPr>
          <w:rFonts w:ascii="Arial" w:hAnsi="Arial" w:cs="Arial"/>
        </w:rPr>
        <w:t>the</w:t>
      </w:r>
      <w:r w:rsidR="00F75200">
        <w:rPr>
          <w:rFonts w:ascii="Arial" w:hAnsi="Arial" w:cs="Arial"/>
        </w:rPr>
        <w:t xml:space="preserve"> core feature to the </w:t>
      </w:r>
      <w:r w:rsidR="00D831E2">
        <w:rPr>
          <w:rFonts w:ascii="Arial" w:hAnsi="Arial" w:cs="Arial"/>
        </w:rPr>
        <w:t>hierarchy of race</w:t>
      </w:r>
      <w:r w:rsidR="00DA5892">
        <w:rPr>
          <w:rFonts w:ascii="Arial" w:hAnsi="Arial" w:cs="Arial"/>
        </w:rPr>
        <w:t>.</w:t>
      </w:r>
      <w:r w:rsidR="006C660C">
        <w:rPr>
          <w:rFonts w:ascii="Arial" w:hAnsi="Arial" w:cs="Arial"/>
        </w:rPr>
        <w:t xml:space="preserve"> </w:t>
      </w:r>
      <w:r w:rsidR="00BF0B97">
        <w:rPr>
          <w:rFonts w:ascii="Arial" w:hAnsi="Arial" w:cs="Arial"/>
        </w:rPr>
        <w:t>Lewis</w:t>
      </w:r>
      <w:r w:rsidR="006C660C">
        <w:rPr>
          <w:rFonts w:ascii="Arial" w:hAnsi="Arial" w:cs="Arial"/>
        </w:rPr>
        <w:t xml:space="preserve"> (</w:t>
      </w:r>
      <w:r w:rsidR="00BF0B97">
        <w:rPr>
          <w:rFonts w:ascii="Arial" w:hAnsi="Arial" w:cs="Arial"/>
        </w:rPr>
        <w:t>2016</w:t>
      </w:r>
      <w:r w:rsidR="006C660C">
        <w:rPr>
          <w:rFonts w:ascii="Arial" w:hAnsi="Arial" w:cs="Arial"/>
        </w:rPr>
        <w:t xml:space="preserve">) explains that </w:t>
      </w:r>
      <w:r w:rsidR="00EC1EE4">
        <w:rPr>
          <w:rFonts w:ascii="Arial" w:hAnsi="Arial" w:cs="Arial"/>
        </w:rPr>
        <w:t xml:space="preserve">hegemonic whiteness is the arrangement of </w:t>
      </w:r>
      <w:r w:rsidR="00ED6A25">
        <w:rPr>
          <w:rFonts w:ascii="Arial" w:hAnsi="Arial" w:cs="Arial"/>
        </w:rPr>
        <w:t xml:space="preserve">practices and </w:t>
      </w:r>
      <w:r w:rsidR="00C941E7">
        <w:rPr>
          <w:rFonts w:ascii="Arial" w:hAnsi="Arial" w:cs="Arial"/>
        </w:rPr>
        <w:t xml:space="preserve">procedures </w:t>
      </w:r>
      <w:r w:rsidR="000C6E6E">
        <w:rPr>
          <w:rFonts w:ascii="Arial" w:hAnsi="Arial" w:cs="Arial"/>
        </w:rPr>
        <w:t>which implement</w:t>
      </w:r>
      <w:r w:rsidR="00795DD2">
        <w:rPr>
          <w:rFonts w:ascii="Arial" w:hAnsi="Arial" w:cs="Arial"/>
        </w:rPr>
        <w:t xml:space="preserve"> white norms and values as the </w:t>
      </w:r>
      <w:r w:rsidR="00060144">
        <w:rPr>
          <w:rFonts w:ascii="Arial" w:hAnsi="Arial" w:cs="Arial"/>
        </w:rPr>
        <w:t xml:space="preserve">governing “normal” </w:t>
      </w:r>
      <w:r w:rsidR="004935F0">
        <w:rPr>
          <w:rFonts w:ascii="Arial" w:hAnsi="Arial" w:cs="Arial"/>
        </w:rPr>
        <w:t>in western societies</w:t>
      </w:r>
      <w:r w:rsidR="00F068AF">
        <w:rPr>
          <w:rFonts w:ascii="Arial" w:hAnsi="Arial" w:cs="Arial"/>
        </w:rPr>
        <w:t xml:space="preserve">. </w:t>
      </w:r>
      <w:proofErr w:type="spellStart"/>
      <w:r w:rsidR="0093302C">
        <w:rPr>
          <w:rFonts w:ascii="Arial" w:hAnsi="Arial" w:cs="Arial"/>
        </w:rPr>
        <w:t>Mehji</w:t>
      </w:r>
      <w:proofErr w:type="spellEnd"/>
      <w:r w:rsidR="0093302C">
        <w:rPr>
          <w:rFonts w:ascii="Arial" w:hAnsi="Arial" w:cs="Arial"/>
        </w:rPr>
        <w:t xml:space="preserve"> and Saini</w:t>
      </w:r>
      <w:r w:rsidR="0048735F">
        <w:rPr>
          <w:rFonts w:ascii="Arial" w:hAnsi="Arial" w:cs="Arial"/>
        </w:rPr>
        <w:t xml:space="preserve"> (</w:t>
      </w:r>
      <w:r w:rsidR="0093302C">
        <w:rPr>
          <w:rFonts w:ascii="Arial" w:hAnsi="Arial" w:cs="Arial"/>
        </w:rPr>
        <w:t>2017</w:t>
      </w:r>
      <w:r w:rsidR="0048735F">
        <w:rPr>
          <w:rFonts w:ascii="Arial" w:hAnsi="Arial" w:cs="Arial"/>
        </w:rPr>
        <w:t>) proposed that post-racialism has become part of the white hegemony, a denial of racism and systematic discrimination within western societies</w:t>
      </w:r>
      <w:r w:rsidR="00413656">
        <w:rPr>
          <w:rFonts w:ascii="Arial" w:hAnsi="Arial" w:cs="Arial"/>
        </w:rPr>
        <w:t>,</w:t>
      </w:r>
      <w:r w:rsidR="0048735F">
        <w:rPr>
          <w:rFonts w:ascii="Arial" w:hAnsi="Arial" w:cs="Arial"/>
        </w:rPr>
        <w:t xml:space="preserve"> th</w:t>
      </w:r>
      <w:r w:rsidR="0093302C">
        <w:rPr>
          <w:rFonts w:ascii="Arial" w:hAnsi="Arial" w:cs="Arial"/>
        </w:rPr>
        <w:t>us</w:t>
      </w:r>
      <w:r w:rsidR="0048735F">
        <w:rPr>
          <w:rFonts w:ascii="Arial" w:hAnsi="Arial" w:cs="Arial"/>
        </w:rPr>
        <w:t xml:space="preserve"> allow</w:t>
      </w:r>
      <w:r w:rsidR="0093302C">
        <w:rPr>
          <w:rFonts w:ascii="Arial" w:hAnsi="Arial" w:cs="Arial"/>
        </w:rPr>
        <w:t>ing</w:t>
      </w:r>
      <w:r w:rsidR="0048735F">
        <w:rPr>
          <w:rFonts w:ascii="Arial" w:hAnsi="Arial" w:cs="Arial"/>
        </w:rPr>
        <w:t xml:space="preserve"> </w:t>
      </w:r>
      <w:r w:rsidR="0010166D">
        <w:rPr>
          <w:rFonts w:ascii="Arial" w:hAnsi="Arial" w:cs="Arial"/>
        </w:rPr>
        <w:t>racism to continue covertly.</w:t>
      </w:r>
      <w:r w:rsidR="00A51243">
        <w:rPr>
          <w:rFonts w:ascii="Arial" w:hAnsi="Arial" w:cs="Arial"/>
        </w:rPr>
        <w:t xml:space="preserve"> </w:t>
      </w:r>
      <w:proofErr w:type="spellStart"/>
      <w:r w:rsidR="00A51243">
        <w:rPr>
          <w:rFonts w:ascii="Arial" w:hAnsi="Arial" w:cs="Arial"/>
        </w:rPr>
        <w:t>Tevis</w:t>
      </w:r>
      <w:proofErr w:type="spellEnd"/>
      <w:r w:rsidR="00A51243">
        <w:rPr>
          <w:rFonts w:ascii="Arial" w:hAnsi="Arial" w:cs="Arial"/>
        </w:rPr>
        <w:t xml:space="preserve"> et al </w:t>
      </w:r>
      <w:r w:rsidR="00DE5105">
        <w:rPr>
          <w:rFonts w:ascii="Arial" w:hAnsi="Arial" w:cs="Arial"/>
        </w:rPr>
        <w:t>(</w:t>
      </w:r>
      <w:r w:rsidR="00D1443B">
        <w:rPr>
          <w:rFonts w:ascii="Arial" w:hAnsi="Arial" w:cs="Arial"/>
        </w:rPr>
        <w:t>2022</w:t>
      </w:r>
      <w:r w:rsidR="00DE5105">
        <w:rPr>
          <w:rFonts w:ascii="Arial" w:hAnsi="Arial" w:cs="Arial"/>
        </w:rPr>
        <w:t xml:space="preserve">) also </w:t>
      </w:r>
      <w:r w:rsidR="008009B3">
        <w:rPr>
          <w:rFonts w:ascii="Arial" w:hAnsi="Arial" w:cs="Arial"/>
        </w:rPr>
        <w:t xml:space="preserve">describes the American educational system as an </w:t>
      </w:r>
      <w:r w:rsidR="00F56C93">
        <w:rPr>
          <w:rFonts w:ascii="Arial" w:hAnsi="Arial" w:cs="Arial"/>
        </w:rPr>
        <w:t xml:space="preserve">organisation that reinforces white hegemony </w:t>
      </w:r>
      <w:r w:rsidR="007D5280">
        <w:rPr>
          <w:rFonts w:ascii="Arial" w:hAnsi="Arial" w:cs="Arial"/>
        </w:rPr>
        <w:t xml:space="preserve">within </w:t>
      </w:r>
      <w:r w:rsidR="003971F2">
        <w:rPr>
          <w:rFonts w:ascii="Arial" w:hAnsi="Arial" w:cs="Arial"/>
        </w:rPr>
        <w:t>cultural</w:t>
      </w:r>
      <w:r w:rsidR="007D5280">
        <w:rPr>
          <w:rFonts w:ascii="Arial" w:hAnsi="Arial" w:cs="Arial"/>
        </w:rPr>
        <w:t xml:space="preserve"> and </w:t>
      </w:r>
      <w:r w:rsidR="003971F2">
        <w:rPr>
          <w:rFonts w:ascii="Arial" w:hAnsi="Arial" w:cs="Arial"/>
        </w:rPr>
        <w:t xml:space="preserve">structural </w:t>
      </w:r>
      <w:r w:rsidR="003604D8">
        <w:rPr>
          <w:rFonts w:ascii="Arial" w:hAnsi="Arial" w:cs="Arial"/>
        </w:rPr>
        <w:t xml:space="preserve">capacities to normalise white </w:t>
      </w:r>
      <w:r w:rsidR="00824BDB">
        <w:rPr>
          <w:rFonts w:ascii="Arial" w:hAnsi="Arial" w:cs="Arial"/>
        </w:rPr>
        <w:t xml:space="preserve">beliefs and norms to oppress </w:t>
      </w:r>
      <w:r w:rsidR="000759E5">
        <w:rPr>
          <w:rFonts w:ascii="Arial" w:hAnsi="Arial" w:cs="Arial"/>
        </w:rPr>
        <w:t xml:space="preserve">and prevent the success of </w:t>
      </w:r>
      <w:r w:rsidR="0072750F">
        <w:rPr>
          <w:rFonts w:ascii="Arial" w:hAnsi="Arial" w:cs="Arial"/>
        </w:rPr>
        <w:t xml:space="preserve">social minority </w:t>
      </w:r>
      <w:r w:rsidR="000759E5">
        <w:rPr>
          <w:rFonts w:ascii="Arial" w:hAnsi="Arial" w:cs="Arial"/>
        </w:rPr>
        <w:t>groups</w:t>
      </w:r>
      <w:r w:rsidR="00A51243">
        <w:rPr>
          <w:rFonts w:ascii="Arial" w:hAnsi="Arial" w:cs="Arial"/>
        </w:rPr>
        <w:t xml:space="preserve">. </w:t>
      </w:r>
      <w:r w:rsidR="004D1D94">
        <w:rPr>
          <w:rFonts w:ascii="Arial" w:hAnsi="Arial" w:cs="Arial"/>
        </w:rPr>
        <w:t xml:space="preserve">Due to this systematic oppression </w:t>
      </w:r>
      <w:r w:rsidR="006F734C">
        <w:rPr>
          <w:rFonts w:ascii="Arial" w:hAnsi="Arial" w:cs="Arial"/>
        </w:rPr>
        <w:t xml:space="preserve">Bickford and Bickford </w:t>
      </w:r>
      <w:r w:rsidR="004D1D94">
        <w:rPr>
          <w:rFonts w:ascii="Arial" w:hAnsi="Arial" w:cs="Arial"/>
        </w:rPr>
        <w:t>(</w:t>
      </w:r>
      <w:r w:rsidR="006F734C">
        <w:rPr>
          <w:rFonts w:ascii="Arial" w:hAnsi="Arial" w:cs="Arial"/>
        </w:rPr>
        <w:t>2021</w:t>
      </w:r>
      <w:r w:rsidR="004D1D94">
        <w:rPr>
          <w:rFonts w:ascii="Arial" w:hAnsi="Arial" w:cs="Arial"/>
        </w:rPr>
        <w:t xml:space="preserve">) </w:t>
      </w:r>
      <w:r w:rsidR="00D57939">
        <w:rPr>
          <w:rFonts w:ascii="Arial" w:hAnsi="Arial" w:cs="Arial"/>
        </w:rPr>
        <w:t xml:space="preserve">describes the </w:t>
      </w:r>
      <w:r w:rsidR="003833A1">
        <w:rPr>
          <w:rFonts w:ascii="Arial" w:hAnsi="Arial" w:cs="Arial"/>
        </w:rPr>
        <w:t>construction of Black History Month</w:t>
      </w:r>
      <w:r w:rsidR="00417396">
        <w:rPr>
          <w:rFonts w:ascii="Arial" w:hAnsi="Arial" w:cs="Arial"/>
        </w:rPr>
        <w:t xml:space="preserve"> to </w:t>
      </w:r>
      <w:r w:rsidR="008E3527">
        <w:rPr>
          <w:rFonts w:ascii="Arial" w:hAnsi="Arial" w:cs="Arial"/>
        </w:rPr>
        <w:t xml:space="preserve">tackle </w:t>
      </w:r>
      <w:r w:rsidR="00043047">
        <w:rPr>
          <w:rFonts w:ascii="Arial" w:hAnsi="Arial" w:cs="Arial"/>
        </w:rPr>
        <w:t>the white perspective of American history.</w:t>
      </w:r>
      <w:r w:rsidR="002B6472">
        <w:rPr>
          <w:rFonts w:ascii="Arial" w:hAnsi="Arial" w:cs="Arial"/>
        </w:rPr>
        <w:t xml:space="preserve"> Thus, within </w:t>
      </w:r>
      <w:r w:rsidR="002B6472">
        <w:rPr>
          <w:rFonts w:ascii="Arial" w:hAnsi="Arial" w:cs="Arial"/>
        </w:rPr>
        <w:lastRenderedPageBreak/>
        <w:t xml:space="preserve">America, </w:t>
      </w:r>
      <w:r w:rsidR="00514F57">
        <w:rPr>
          <w:rFonts w:ascii="Arial" w:hAnsi="Arial" w:cs="Arial"/>
        </w:rPr>
        <w:t xml:space="preserve">the </w:t>
      </w:r>
      <w:r w:rsidR="002B6472">
        <w:rPr>
          <w:rFonts w:ascii="Arial" w:hAnsi="Arial" w:cs="Arial"/>
        </w:rPr>
        <w:t>portrayal of white and black history</w:t>
      </w:r>
      <w:r w:rsidR="00514F57">
        <w:rPr>
          <w:rFonts w:ascii="Arial" w:hAnsi="Arial" w:cs="Arial"/>
        </w:rPr>
        <w:t xml:space="preserve"> </w:t>
      </w:r>
      <w:r w:rsidR="00AE6D8B">
        <w:rPr>
          <w:rFonts w:ascii="Arial" w:hAnsi="Arial" w:cs="Arial"/>
        </w:rPr>
        <w:t>illustrates that black people’s history as unimportant</w:t>
      </w:r>
      <w:r w:rsidR="00757C62">
        <w:rPr>
          <w:rFonts w:ascii="Arial" w:hAnsi="Arial" w:cs="Arial"/>
        </w:rPr>
        <w:t xml:space="preserve"> and </w:t>
      </w:r>
      <w:r w:rsidR="00AE6D8B">
        <w:rPr>
          <w:rFonts w:ascii="Arial" w:hAnsi="Arial" w:cs="Arial"/>
        </w:rPr>
        <w:t xml:space="preserve">disposable while actively </w:t>
      </w:r>
      <w:r w:rsidR="00932F3A">
        <w:rPr>
          <w:rFonts w:ascii="Arial" w:hAnsi="Arial" w:cs="Arial"/>
        </w:rPr>
        <w:t xml:space="preserve">hindering the progress and success of </w:t>
      </w:r>
      <w:r w:rsidR="00FF7206">
        <w:rPr>
          <w:rFonts w:ascii="Arial" w:hAnsi="Arial" w:cs="Arial"/>
        </w:rPr>
        <w:t>black people’s education.</w:t>
      </w:r>
    </w:p>
    <w:p w14:paraId="0FA458D9" w14:textId="0D4AE3FD" w:rsidR="00B40563" w:rsidRDefault="00B40563" w:rsidP="003D15EB">
      <w:pPr>
        <w:spacing w:line="480" w:lineRule="auto"/>
        <w:jc w:val="both"/>
        <w:rPr>
          <w:rFonts w:ascii="Arial" w:hAnsi="Arial" w:cs="Arial"/>
        </w:rPr>
      </w:pPr>
    </w:p>
    <w:p w14:paraId="0D191091" w14:textId="2EEF6A06" w:rsidR="00635EA4" w:rsidRDefault="00635EA4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264BB">
        <w:rPr>
          <w:rFonts w:ascii="Arial" w:hAnsi="Arial" w:cs="Arial"/>
        </w:rPr>
        <w:t xml:space="preserve">emergence of the Black Lives Matter movement according to </w:t>
      </w:r>
      <w:r w:rsidR="00C3240E">
        <w:rPr>
          <w:rFonts w:ascii="Arial" w:hAnsi="Arial" w:cs="Arial"/>
        </w:rPr>
        <w:t>Taylor</w:t>
      </w:r>
      <w:r w:rsidR="00F264BB">
        <w:rPr>
          <w:rFonts w:ascii="Arial" w:hAnsi="Arial" w:cs="Arial"/>
        </w:rPr>
        <w:t xml:space="preserve"> (</w:t>
      </w:r>
      <w:r w:rsidR="00C3240E">
        <w:rPr>
          <w:rFonts w:ascii="Arial" w:hAnsi="Arial" w:cs="Arial"/>
        </w:rPr>
        <w:t>2016</w:t>
      </w:r>
      <w:r w:rsidR="00F264BB">
        <w:rPr>
          <w:rFonts w:ascii="Arial" w:hAnsi="Arial" w:cs="Arial"/>
        </w:rPr>
        <w:t>)</w:t>
      </w:r>
      <w:r w:rsidR="00A60890">
        <w:rPr>
          <w:rFonts w:ascii="Arial" w:hAnsi="Arial" w:cs="Arial"/>
        </w:rPr>
        <w:t xml:space="preserve"> largely </w:t>
      </w:r>
      <w:r w:rsidR="009528D4">
        <w:rPr>
          <w:rFonts w:ascii="Arial" w:hAnsi="Arial" w:cs="Arial"/>
        </w:rPr>
        <w:t xml:space="preserve">began with a socially </w:t>
      </w:r>
      <w:r w:rsidR="00A16C19">
        <w:rPr>
          <w:rFonts w:ascii="Arial" w:hAnsi="Arial" w:cs="Arial"/>
        </w:rPr>
        <w:t>inaccurate perspective</w:t>
      </w:r>
      <w:r w:rsidR="009528D4">
        <w:rPr>
          <w:rFonts w:ascii="Arial" w:hAnsi="Arial" w:cs="Arial"/>
        </w:rPr>
        <w:t xml:space="preserve"> that</w:t>
      </w:r>
      <w:r w:rsidR="00A16C19">
        <w:rPr>
          <w:rFonts w:ascii="Arial" w:hAnsi="Arial" w:cs="Arial"/>
        </w:rPr>
        <w:t xml:space="preserve"> </w:t>
      </w:r>
      <w:r w:rsidR="0071535F">
        <w:rPr>
          <w:rFonts w:ascii="Arial" w:hAnsi="Arial" w:cs="Arial"/>
        </w:rPr>
        <w:t xml:space="preserve">black people </w:t>
      </w:r>
      <w:r w:rsidR="00E15D36">
        <w:rPr>
          <w:rFonts w:ascii="Arial" w:hAnsi="Arial" w:cs="Arial"/>
        </w:rPr>
        <w:t xml:space="preserve">dying prematurely, the imprisonment of black people and black people living in poverty </w:t>
      </w:r>
      <w:r w:rsidR="007B1503">
        <w:rPr>
          <w:rFonts w:ascii="Arial" w:hAnsi="Arial" w:cs="Arial"/>
        </w:rPr>
        <w:t>are consequences of black incivility</w:t>
      </w:r>
      <w:r w:rsidR="00C3240E">
        <w:rPr>
          <w:rFonts w:ascii="Arial" w:hAnsi="Arial" w:cs="Arial"/>
        </w:rPr>
        <w:t>.</w:t>
      </w:r>
      <w:r w:rsidR="009C73E0">
        <w:rPr>
          <w:rFonts w:ascii="Arial" w:hAnsi="Arial" w:cs="Arial"/>
        </w:rPr>
        <w:t xml:space="preserve"> According to </w:t>
      </w:r>
      <w:r w:rsidR="00744223">
        <w:rPr>
          <w:rFonts w:ascii="Arial" w:hAnsi="Arial" w:cs="Arial"/>
        </w:rPr>
        <w:t>Hobson</w:t>
      </w:r>
      <w:r w:rsidR="009C73E0">
        <w:rPr>
          <w:rFonts w:ascii="Arial" w:hAnsi="Arial" w:cs="Arial"/>
        </w:rPr>
        <w:t xml:space="preserve"> (</w:t>
      </w:r>
      <w:r w:rsidR="00744223">
        <w:rPr>
          <w:rFonts w:ascii="Arial" w:hAnsi="Arial" w:cs="Arial"/>
        </w:rPr>
        <w:t>2016</w:t>
      </w:r>
      <w:r w:rsidR="009C73E0">
        <w:rPr>
          <w:rFonts w:ascii="Arial" w:hAnsi="Arial" w:cs="Arial"/>
        </w:rPr>
        <w:t xml:space="preserve">) the </w:t>
      </w:r>
      <w:r w:rsidR="002E4E5C">
        <w:rPr>
          <w:rFonts w:ascii="Arial" w:hAnsi="Arial" w:cs="Arial"/>
        </w:rPr>
        <w:t xml:space="preserve">BLM </w:t>
      </w:r>
      <w:r w:rsidR="009C73E0">
        <w:rPr>
          <w:rFonts w:ascii="Arial" w:hAnsi="Arial" w:cs="Arial"/>
        </w:rPr>
        <w:t>hashtag that began on social media</w:t>
      </w:r>
      <w:r w:rsidR="006B2454">
        <w:rPr>
          <w:rFonts w:ascii="Arial" w:hAnsi="Arial" w:cs="Arial"/>
        </w:rPr>
        <w:t xml:space="preserve">, was </w:t>
      </w:r>
      <w:r w:rsidR="00050026">
        <w:rPr>
          <w:rFonts w:ascii="Arial" w:hAnsi="Arial" w:cs="Arial"/>
        </w:rPr>
        <w:t>utilized</w:t>
      </w:r>
      <w:r w:rsidR="00632DC7">
        <w:rPr>
          <w:rFonts w:ascii="Arial" w:hAnsi="Arial" w:cs="Arial"/>
        </w:rPr>
        <w:t xml:space="preserve"> after Trayvon Martin was </w:t>
      </w:r>
      <w:r w:rsidR="00105B02">
        <w:rPr>
          <w:rFonts w:ascii="Arial" w:hAnsi="Arial" w:cs="Arial"/>
        </w:rPr>
        <w:t>targeted for his own murder</w:t>
      </w:r>
      <w:r w:rsidR="00564F7D">
        <w:rPr>
          <w:rFonts w:ascii="Arial" w:hAnsi="Arial" w:cs="Arial"/>
        </w:rPr>
        <w:t xml:space="preserve">, </w:t>
      </w:r>
      <w:r w:rsidR="006939F3">
        <w:rPr>
          <w:rFonts w:ascii="Arial" w:hAnsi="Arial" w:cs="Arial"/>
        </w:rPr>
        <w:t xml:space="preserve">while his murderer George Zimmerman, </w:t>
      </w:r>
      <w:r w:rsidR="003764CE">
        <w:rPr>
          <w:rFonts w:ascii="Arial" w:hAnsi="Arial" w:cs="Arial"/>
        </w:rPr>
        <w:t xml:space="preserve">was not held responsible. </w:t>
      </w:r>
      <w:r w:rsidR="00744223">
        <w:rPr>
          <w:rFonts w:ascii="Arial" w:hAnsi="Arial" w:cs="Arial"/>
        </w:rPr>
        <w:t>Hobson</w:t>
      </w:r>
      <w:r w:rsidR="003764CE">
        <w:rPr>
          <w:rFonts w:ascii="Arial" w:hAnsi="Arial" w:cs="Arial"/>
        </w:rPr>
        <w:t xml:space="preserve"> (</w:t>
      </w:r>
      <w:r w:rsidR="00744223">
        <w:rPr>
          <w:rFonts w:ascii="Arial" w:hAnsi="Arial" w:cs="Arial"/>
        </w:rPr>
        <w:t>2016</w:t>
      </w:r>
      <w:r w:rsidR="003764CE">
        <w:rPr>
          <w:rFonts w:ascii="Arial" w:hAnsi="Arial" w:cs="Arial"/>
        </w:rPr>
        <w:t xml:space="preserve">) explains that the introduction of </w:t>
      </w:r>
      <w:r w:rsidR="0044685E">
        <w:rPr>
          <w:rFonts w:ascii="Arial" w:hAnsi="Arial" w:cs="Arial"/>
        </w:rPr>
        <w:t>Black Lives Matter</w:t>
      </w:r>
      <w:r w:rsidR="00485BC8">
        <w:rPr>
          <w:rFonts w:ascii="Arial" w:hAnsi="Arial" w:cs="Arial"/>
        </w:rPr>
        <w:t xml:space="preserve"> </w:t>
      </w:r>
      <w:r w:rsidR="003764CE">
        <w:rPr>
          <w:rFonts w:ascii="Arial" w:hAnsi="Arial" w:cs="Arial"/>
        </w:rPr>
        <w:t xml:space="preserve">as a </w:t>
      </w:r>
      <w:r w:rsidR="005971EB">
        <w:rPr>
          <w:rFonts w:ascii="Arial" w:hAnsi="Arial" w:cs="Arial"/>
        </w:rPr>
        <w:t>political intervention and a reminder that black lives do</w:t>
      </w:r>
      <w:r w:rsidR="00105341">
        <w:rPr>
          <w:rFonts w:ascii="Arial" w:hAnsi="Arial" w:cs="Arial"/>
        </w:rPr>
        <w:t xml:space="preserve"> not</w:t>
      </w:r>
      <w:r w:rsidR="005971EB">
        <w:rPr>
          <w:rFonts w:ascii="Arial" w:hAnsi="Arial" w:cs="Arial"/>
        </w:rPr>
        <w:t xml:space="preserve"> matter in a society that </w:t>
      </w:r>
      <w:r w:rsidR="001D770A">
        <w:rPr>
          <w:rFonts w:ascii="Arial" w:hAnsi="Arial" w:cs="Arial"/>
        </w:rPr>
        <w:t xml:space="preserve">disposes their human rights and </w:t>
      </w:r>
      <w:r w:rsidR="0075160C">
        <w:rPr>
          <w:rFonts w:ascii="Arial" w:hAnsi="Arial" w:cs="Arial"/>
        </w:rPr>
        <w:t>permits the violence and discrimination that black people face every</w:t>
      </w:r>
      <w:r w:rsidR="00116791">
        <w:rPr>
          <w:rFonts w:ascii="Arial" w:hAnsi="Arial" w:cs="Arial"/>
        </w:rPr>
        <w:t xml:space="preserve"> </w:t>
      </w:r>
      <w:r w:rsidR="0075160C">
        <w:rPr>
          <w:rFonts w:ascii="Arial" w:hAnsi="Arial" w:cs="Arial"/>
        </w:rPr>
        <w:t>day.</w:t>
      </w:r>
      <w:r w:rsidR="001205A9">
        <w:rPr>
          <w:rFonts w:ascii="Arial" w:hAnsi="Arial" w:cs="Arial"/>
        </w:rPr>
        <w:t xml:space="preserve"> </w:t>
      </w:r>
      <w:r w:rsidR="00557BE0">
        <w:rPr>
          <w:rFonts w:ascii="Arial" w:hAnsi="Arial" w:cs="Arial"/>
        </w:rPr>
        <w:t>C</w:t>
      </w:r>
      <w:r w:rsidR="008F566A">
        <w:rPr>
          <w:rFonts w:ascii="Arial" w:hAnsi="Arial" w:cs="Arial"/>
        </w:rPr>
        <w:t xml:space="preserve">arney and </w:t>
      </w:r>
      <w:proofErr w:type="spellStart"/>
      <w:r w:rsidR="008F566A">
        <w:rPr>
          <w:rFonts w:ascii="Arial" w:hAnsi="Arial" w:cs="Arial"/>
        </w:rPr>
        <w:t>Kelekay</w:t>
      </w:r>
      <w:proofErr w:type="spellEnd"/>
      <w:r w:rsidR="00E55FEC">
        <w:rPr>
          <w:rFonts w:ascii="Arial" w:hAnsi="Arial" w:cs="Arial"/>
        </w:rPr>
        <w:t xml:space="preserve"> (</w:t>
      </w:r>
      <w:r w:rsidR="008F566A">
        <w:rPr>
          <w:rFonts w:ascii="Arial" w:hAnsi="Arial" w:cs="Arial"/>
        </w:rPr>
        <w:t>2022</w:t>
      </w:r>
      <w:r w:rsidR="00E55FEC">
        <w:rPr>
          <w:rFonts w:ascii="Arial" w:hAnsi="Arial" w:cs="Arial"/>
        </w:rPr>
        <w:t xml:space="preserve">) </w:t>
      </w:r>
      <w:r w:rsidR="00B832F9">
        <w:rPr>
          <w:rFonts w:ascii="Arial" w:hAnsi="Arial" w:cs="Arial"/>
        </w:rPr>
        <w:t>expresses</w:t>
      </w:r>
      <w:r w:rsidR="00E55FEC">
        <w:rPr>
          <w:rFonts w:ascii="Arial" w:hAnsi="Arial" w:cs="Arial"/>
        </w:rPr>
        <w:t xml:space="preserve"> that </w:t>
      </w:r>
      <w:r w:rsidR="002E4E5C">
        <w:rPr>
          <w:rFonts w:ascii="Arial" w:hAnsi="Arial" w:cs="Arial"/>
        </w:rPr>
        <w:t xml:space="preserve">approximately only a year after the discussion of the </w:t>
      </w:r>
      <w:r w:rsidR="0044685E">
        <w:rPr>
          <w:rFonts w:ascii="Arial" w:hAnsi="Arial" w:cs="Arial"/>
        </w:rPr>
        <w:t xml:space="preserve">Black Lives Matter movement </w:t>
      </w:r>
      <w:r w:rsidR="00485BC8">
        <w:rPr>
          <w:rFonts w:ascii="Arial" w:hAnsi="Arial" w:cs="Arial"/>
        </w:rPr>
        <w:t>began</w:t>
      </w:r>
      <w:r w:rsidR="00B07F02">
        <w:rPr>
          <w:rFonts w:ascii="Arial" w:hAnsi="Arial" w:cs="Arial"/>
        </w:rPr>
        <w:t>,</w:t>
      </w:r>
      <w:r w:rsidR="00485BC8">
        <w:rPr>
          <w:rFonts w:ascii="Arial" w:hAnsi="Arial" w:cs="Arial"/>
        </w:rPr>
        <w:t xml:space="preserve"> </w:t>
      </w:r>
      <w:r w:rsidR="00B832F9">
        <w:rPr>
          <w:rFonts w:ascii="Arial" w:hAnsi="Arial" w:cs="Arial"/>
        </w:rPr>
        <w:t xml:space="preserve">Darren Wilson </w:t>
      </w:r>
      <w:r w:rsidR="00B07F02">
        <w:rPr>
          <w:rFonts w:ascii="Arial" w:hAnsi="Arial" w:cs="Arial"/>
        </w:rPr>
        <w:t xml:space="preserve">surrenders to the police before being shot six times and is left in the street for </w:t>
      </w:r>
      <w:r w:rsidR="00C05315">
        <w:rPr>
          <w:rFonts w:ascii="Arial" w:hAnsi="Arial" w:cs="Arial"/>
        </w:rPr>
        <w:t>numerous</w:t>
      </w:r>
      <w:r w:rsidR="002D0A8B">
        <w:rPr>
          <w:rFonts w:ascii="Arial" w:hAnsi="Arial" w:cs="Arial"/>
        </w:rPr>
        <w:t xml:space="preserve"> hours</w:t>
      </w:r>
      <w:r w:rsidR="00C05315">
        <w:rPr>
          <w:rFonts w:ascii="Arial" w:hAnsi="Arial" w:cs="Arial"/>
        </w:rPr>
        <w:t xml:space="preserve">. </w:t>
      </w:r>
      <w:r w:rsidR="00557BE0">
        <w:rPr>
          <w:rFonts w:ascii="Arial" w:hAnsi="Arial" w:cs="Arial"/>
        </w:rPr>
        <w:t>C</w:t>
      </w:r>
      <w:r w:rsidR="008F566A">
        <w:rPr>
          <w:rFonts w:ascii="Arial" w:hAnsi="Arial" w:cs="Arial"/>
        </w:rPr>
        <w:t xml:space="preserve">arney and </w:t>
      </w:r>
      <w:proofErr w:type="spellStart"/>
      <w:r w:rsidR="008F566A">
        <w:rPr>
          <w:rFonts w:ascii="Arial" w:hAnsi="Arial" w:cs="Arial"/>
        </w:rPr>
        <w:t>Kelekay</w:t>
      </w:r>
      <w:proofErr w:type="spellEnd"/>
      <w:r w:rsidR="00C05315">
        <w:rPr>
          <w:rFonts w:ascii="Arial" w:hAnsi="Arial" w:cs="Arial"/>
        </w:rPr>
        <w:t xml:space="preserve"> (</w:t>
      </w:r>
      <w:r w:rsidR="00FC78EA">
        <w:rPr>
          <w:rFonts w:ascii="Arial" w:hAnsi="Arial" w:cs="Arial"/>
        </w:rPr>
        <w:t>2022</w:t>
      </w:r>
      <w:r w:rsidR="00C05315">
        <w:rPr>
          <w:rFonts w:ascii="Arial" w:hAnsi="Arial" w:cs="Arial"/>
        </w:rPr>
        <w:t xml:space="preserve">) claim that events such as these </w:t>
      </w:r>
      <w:r w:rsidR="00BF4CAA">
        <w:rPr>
          <w:rFonts w:ascii="Arial" w:hAnsi="Arial" w:cs="Arial"/>
        </w:rPr>
        <w:t xml:space="preserve">exemplify the </w:t>
      </w:r>
      <w:r w:rsidR="00912770">
        <w:rPr>
          <w:rFonts w:ascii="Arial" w:hAnsi="Arial" w:cs="Arial"/>
        </w:rPr>
        <w:t>level of respect that is given to black people</w:t>
      </w:r>
      <w:r w:rsidR="00FC78EA">
        <w:rPr>
          <w:rFonts w:ascii="Arial" w:hAnsi="Arial" w:cs="Arial"/>
        </w:rPr>
        <w:t xml:space="preserve"> within America.</w:t>
      </w:r>
    </w:p>
    <w:p w14:paraId="660F1670" w14:textId="3BF01921" w:rsidR="00F5653A" w:rsidRDefault="00F5653A" w:rsidP="003D15EB">
      <w:pPr>
        <w:spacing w:line="480" w:lineRule="auto"/>
        <w:jc w:val="both"/>
        <w:rPr>
          <w:rFonts w:ascii="Arial" w:hAnsi="Arial" w:cs="Arial"/>
        </w:rPr>
      </w:pPr>
    </w:p>
    <w:p w14:paraId="0500EE18" w14:textId="7F832D16" w:rsidR="00F5653A" w:rsidRDefault="00F5653A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George Floyd’s murder </w:t>
      </w:r>
      <w:r w:rsidR="009D2B68">
        <w:rPr>
          <w:rFonts w:ascii="Arial" w:hAnsi="Arial" w:cs="Arial"/>
        </w:rPr>
        <w:t>was recorded and broadcasting to the globe on social media in the height of the pandemic</w:t>
      </w:r>
      <w:r w:rsidR="00AC49F2">
        <w:rPr>
          <w:rFonts w:ascii="Arial" w:hAnsi="Arial" w:cs="Arial"/>
        </w:rPr>
        <w:t>.</w:t>
      </w:r>
      <w:r w:rsidR="009D2B68">
        <w:rPr>
          <w:rFonts w:ascii="Arial" w:hAnsi="Arial" w:cs="Arial"/>
        </w:rPr>
        <w:t xml:space="preserve"> </w:t>
      </w:r>
      <w:r w:rsidR="00E57156">
        <w:rPr>
          <w:rFonts w:ascii="Arial" w:hAnsi="Arial" w:cs="Arial"/>
        </w:rPr>
        <w:t>Dreyer et al</w:t>
      </w:r>
      <w:r w:rsidR="00A91151">
        <w:rPr>
          <w:rFonts w:ascii="Arial" w:hAnsi="Arial" w:cs="Arial"/>
        </w:rPr>
        <w:t xml:space="preserve"> (</w:t>
      </w:r>
      <w:r w:rsidR="00E57156">
        <w:rPr>
          <w:rFonts w:ascii="Arial" w:hAnsi="Arial" w:cs="Arial"/>
        </w:rPr>
        <w:t>2020</w:t>
      </w:r>
      <w:r w:rsidR="00A91151">
        <w:rPr>
          <w:rFonts w:ascii="Arial" w:hAnsi="Arial" w:cs="Arial"/>
        </w:rPr>
        <w:t>) describes that the police office</w:t>
      </w:r>
      <w:r w:rsidR="00F2542C">
        <w:rPr>
          <w:rFonts w:ascii="Arial" w:hAnsi="Arial" w:cs="Arial"/>
        </w:rPr>
        <w:t>r</w:t>
      </w:r>
      <w:r w:rsidR="00A91151">
        <w:rPr>
          <w:rFonts w:ascii="Arial" w:hAnsi="Arial" w:cs="Arial"/>
        </w:rPr>
        <w:t xml:space="preserve"> who attempted to arrest Floyd, digging his knee knelt onto </w:t>
      </w:r>
      <w:r w:rsidR="00F77426">
        <w:rPr>
          <w:rFonts w:ascii="Arial" w:hAnsi="Arial" w:cs="Arial"/>
        </w:rPr>
        <w:t>Floyd’s</w:t>
      </w:r>
      <w:r w:rsidR="00A91151">
        <w:rPr>
          <w:rFonts w:ascii="Arial" w:hAnsi="Arial" w:cs="Arial"/>
        </w:rPr>
        <w:t xml:space="preserve"> neck</w:t>
      </w:r>
      <w:r w:rsidR="00F2542C">
        <w:rPr>
          <w:rFonts w:ascii="Arial" w:hAnsi="Arial" w:cs="Arial"/>
        </w:rPr>
        <w:t xml:space="preserve">, while </w:t>
      </w:r>
      <w:r w:rsidR="007D73D8">
        <w:rPr>
          <w:rFonts w:ascii="Arial" w:hAnsi="Arial" w:cs="Arial"/>
        </w:rPr>
        <w:t xml:space="preserve">three </w:t>
      </w:r>
      <w:r w:rsidR="00F2542C">
        <w:rPr>
          <w:rFonts w:ascii="Arial" w:hAnsi="Arial" w:cs="Arial"/>
        </w:rPr>
        <w:t xml:space="preserve">other police </w:t>
      </w:r>
      <w:r w:rsidR="003D60B3">
        <w:rPr>
          <w:rFonts w:ascii="Arial" w:hAnsi="Arial" w:cs="Arial"/>
        </w:rPr>
        <w:t>officers</w:t>
      </w:r>
      <w:r w:rsidR="00F2542C">
        <w:rPr>
          <w:rFonts w:ascii="Arial" w:hAnsi="Arial" w:cs="Arial"/>
        </w:rPr>
        <w:t xml:space="preserve"> also held down other parts of Floyd</w:t>
      </w:r>
      <w:r w:rsidR="005D7A11">
        <w:rPr>
          <w:rFonts w:ascii="Arial" w:hAnsi="Arial" w:cs="Arial"/>
        </w:rPr>
        <w:t>’</w:t>
      </w:r>
      <w:r w:rsidR="00F2542C">
        <w:rPr>
          <w:rFonts w:ascii="Arial" w:hAnsi="Arial" w:cs="Arial"/>
        </w:rPr>
        <w:t>s body</w:t>
      </w:r>
      <w:r w:rsidR="00AC49F2">
        <w:rPr>
          <w:rFonts w:ascii="Arial" w:hAnsi="Arial" w:cs="Arial"/>
        </w:rPr>
        <w:t>,</w:t>
      </w:r>
      <w:r w:rsidR="00F2542C">
        <w:rPr>
          <w:rFonts w:ascii="Arial" w:hAnsi="Arial" w:cs="Arial"/>
        </w:rPr>
        <w:t xml:space="preserve"> for eight minutes </w:t>
      </w:r>
      <w:r w:rsidR="005D7A11">
        <w:rPr>
          <w:rFonts w:ascii="Arial" w:hAnsi="Arial" w:cs="Arial"/>
        </w:rPr>
        <w:t>forty</w:t>
      </w:r>
      <w:r w:rsidR="007D73D8">
        <w:rPr>
          <w:rFonts w:ascii="Arial" w:hAnsi="Arial" w:cs="Arial"/>
        </w:rPr>
        <w:t>-six seconds</w:t>
      </w:r>
      <w:r w:rsidR="00AC49F2">
        <w:rPr>
          <w:rFonts w:ascii="Arial" w:hAnsi="Arial" w:cs="Arial"/>
        </w:rPr>
        <w:t xml:space="preserve"> and remained in this position even after </w:t>
      </w:r>
      <w:r w:rsidR="00BF395A">
        <w:rPr>
          <w:rFonts w:ascii="Arial" w:hAnsi="Arial" w:cs="Arial"/>
        </w:rPr>
        <w:t>George Floyd had become unconscious.</w:t>
      </w:r>
      <w:r w:rsidR="000F6A01">
        <w:rPr>
          <w:rFonts w:ascii="Arial" w:hAnsi="Arial" w:cs="Arial"/>
        </w:rPr>
        <w:t xml:space="preserve"> </w:t>
      </w:r>
      <w:r w:rsidR="00681B0B">
        <w:rPr>
          <w:rFonts w:ascii="Arial" w:hAnsi="Arial" w:cs="Arial"/>
        </w:rPr>
        <w:t>The effect of such mass view</w:t>
      </w:r>
      <w:r w:rsidR="00087E30">
        <w:rPr>
          <w:rFonts w:ascii="Arial" w:hAnsi="Arial" w:cs="Arial"/>
        </w:rPr>
        <w:t>ing</w:t>
      </w:r>
      <w:r w:rsidR="00681B0B">
        <w:rPr>
          <w:rFonts w:ascii="Arial" w:hAnsi="Arial" w:cs="Arial"/>
        </w:rPr>
        <w:t xml:space="preserve"> events also has a further negative effect </w:t>
      </w:r>
      <w:r w:rsidR="00681B0B">
        <w:rPr>
          <w:rFonts w:ascii="Arial" w:hAnsi="Arial" w:cs="Arial"/>
        </w:rPr>
        <w:lastRenderedPageBreak/>
        <w:t xml:space="preserve">onto minority groups, according to Howard et al (2022) a study found that the mental health of black Americans decreases, in the state where a police officer murders an unarmed black American. </w:t>
      </w:r>
      <w:r w:rsidR="0095078A">
        <w:rPr>
          <w:rFonts w:ascii="Arial" w:hAnsi="Arial" w:cs="Arial"/>
        </w:rPr>
        <w:t>Kamal et al</w:t>
      </w:r>
      <w:r w:rsidR="003D60B3">
        <w:rPr>
          <w:rFonts w:ascii="Arial" w:hAnsi="Arial" w:cs="Arial"/>
        </w:rPr>
        <w:t xml:space="preserve"> (</w:t>
      </w:r>
      <w:r w:rsidR="00B2670F">
        <w:rPr>
          <w:rFonts w:ascii="Arial" w:hAnsi="Arial" w:cs="Arial"/>
        </w:rPr>
        <w:t>2021</w:t>
      </w:r>
      <w:r w:rsidR="003D60B3">
        <w:rPr>
          <w:rFonts w:ascii="Arial" w:hAnsi="Arial" w:cs="Arial"/>
        </w:rPr>
        <w:t xml:space="preserve">) </w:t>
      </w:r>
      <w:r w:rsidR="003A6DB8">
        <w:rPr>
          <w:rFonts w:ascii="Arial" w:hAnsi="Arial" w:cs="Arial"/>
        </w:rPr>
        <w:t xml:space="preserve">also </w:t>
      </w:r>
      <w:r w:rsidR="005D50AF">
        <w:rPr>
          <w:rFonts w:ascii="Arial" w:hAnsi="Arial" w:cs="Arial"/>
        </w:rPr>
        <w:t>state</w:t>
      </w:r>
      <w:r w:rsidR="003A6DB8">
        <w:rPr>
          <w:rFonts w:ascii="Arial" w:hAnsi="Arial" w:cs="Arial"/>
        </w:rPr>
        <w:t>d</w:t>
      </w:r>
      <w:r w:rsidR="005D50AF">
        <w:rPr>
          <w:rFonts w:ascii="Arial" w:hAnsi="Arial" w:cs="Arial"/>
        </w:rPr>
        <w:t xml:space="preserve"> </w:t>
      </w:r>
      <w:r w:rsidR="003D60B3">
        <w:rPr>
          <w:rFonts w:ascii="Arial" w:hAnsi="Arial" w:cs="Arial"/>
        </w:rPr>
        <w:t xml:space="preserve">that the </w:t>
      </w:r>
      <w:r w:rsidR="00046FEF">
        <w:rPr>
          <w:rFonts w:ascii="Arial" w:hAnsi="Arial" w:cs="Arial"/>
        </w:rPr>
        <w:t xml:space="preserve">publicised </w:t>
      </w:r>
      <w:r w:rsidR="00B07DF6">
        <w:rPr>
          <w:rFonts w:ascii="Arial" w:hAnsi="Arial" w:cs="Arial"/>
        </w:rPr>
        <w:t>social event of George Floyds death</w:t>
      </w:r>
      <w:r w:rsidR="00451853">
        <w:rPr>
          <w:rFonts w:ascii="Arial" w:hAnsi="Arial" w:cs="Arial"/>
        </w:rPr>
        <w:t xml:space="preserve"> highlighted the systematic racism that is embedded </w:t>
      </w:r>
      <w:r w:rsidR="00B85EA1">
        <w:rPr>
          <w:rFonts w:ascii="Arial" w:hAnsi="Arial" w:cs="Arial"/>
        </w:rPr>
        <w:t xml:space="preserve">within not only the </w:t>
      </w:r>
      <w:r w:rsidR="00A310C3">
        <w:rPr>
          <w:rFonts w:ascii="Arial" w:hAnsi="Arial" w:cs="Arial"/>
        </w:rPr>
        <w:t xml:space="preserve">police force but also within the medical education field. </w:t>
      </w:r>
      <w:r w:rsidR="00B2670F">
        <w:rPr>
          <w:rFonts w:ascii="Arial" w:hAnsi="Arial" w:cs="Arial"/>
        </w:rPr>
        <w:t>Kamal et al</w:t>
      </w:r>
      <w:r w:rsidR="00A310C3">
        <w:rPr>
          <w:rFonts w:ascii="Arial" w:hAnsi="Arial" w:cs="Arial"/>
        </w:rPr>
        <w:t xml:space="preserve"> (</w:t>
      </w:r>
      <w:r w:rsidR="00B2670F">
        <w:rPr>
          <w:rFonts w:ascii="Arial" w:hAnsi="Arial" w:cs="Arial"/>
        </w:rPr>
        <w:t>2021</w:t>
      </w:r>
      <w:r w:rsidR="00A310C3">
        <w:rPr>
          <w:rFonts w:ascii="Arial" w:hAnsi="Arial" w:cs="Arial"/>
        </w:rPr>
        <w:t xml:space="preserve">) stating that black </w:t>
      </w:r>
      <w:r w:rsidR="0095078A">
        <w:rPr>
          <w:rFonts w:ascii="Arial" w:hAnsi="Arial" w:cs="Arial"/>
        </w:rPr>
        <w:t>Americans</w:t>
      </w:r>
      <w:r w:rsidR="00A310C3">
        <w:rPr>
          <w:rFonts w:ascii="Arial" w:hAnsi="Arial" w:cs="Arial"/>
        </w:rPr>
        <w:t xml:space="preserve"> were five times more likely to be hospitalized and </w:t>
      </w:r>
      <w:r w:rsidR="000916BB">
        <w:rPr>
          <w:rFonts w:ascii="Arial" w:hAnsi="Arial" w:cs="Arial"/>
        </w:rPr>
        <w:t xml:space="preserve">are over double as likely to be killed by police compared to white </w:t>
      </w:r>
      <w:r w:rsidR="0095078A">
        <w:rPr>
          <w:rFonts w:ascii="Arial" w:hAnsi="Arial" w:cs="Arial"/>
        </w:rPr>
        <w:t>Americans</w:t>
      </w:r>
      <w:r w:rsidR="000916BB">
        <w:rPr>
          <w:rFonts w:ascii="Arial" w:hAnsi="Arial" w:cs="Arial"/>
        </w:rPr>
        <w:t>.</w:t>
      </w:r>
      <w:r w:rsidR="007901DB">
        <w:rPr>
          <w:rFonts w:ascii="Arial" w:hAnsi="Arial" w:cs="Arial"/>
        </w:rPr>
        <w:t xml:space="preserve"> This was also </w:t>
      </w:r>
      <w:r w:rsidR="00E74B70">
        <w:rPr>
          <w:rFonts w:ascii="Arial" w:hAnsi="Arial" w:cs="Arial"/>
        </w:rPr>
        <w:t xml:space="preserve">evident </w:t>
      </w:r>
      <w:r w:rsidR="003422EF">
        <w:rPr>
          <w:rFonts w:ascii="Arial" w:hAnsi="Arial" w:cs="Arial"/>
        </w:rPr>
        <w:t>when the medical examiner ruled Floyd</w:t>
      </w:r>
      <w:r w:rsidR="008A137E">
        <w:rPr>
          <w:rFonts w:ascii="Arial" w:hAnsi="Arial" w:cs="Arial"/>
        </w:rPr>
        <w:t>’</w:t>
      </w:r>
      <w:r w:rsidR="003422EF">
        <w:rPr>
          <w:rFonts w:ascii="Arial" w:hAnsi="Arial" w:cs="Arial"/>
        </w:rPr>
        <w:t xml:space="preserve">s death as homicide accompanied by </w:t>
      </w:r>
      <w:r w:rsidR="00A452DB">
        <w:rPr>
          <w:rFonts w:ascii="Arial" w:hAnsi="Arial" w:cs="Arial"/>
        </w:rPr>
        <w:t xml:space="preserve">“hypertensive heart disease, fentanyl intoxication and recent methamphetamine usage” </w:t>
      </w:r>
      <w:r w:rsidR="008059F4">
        <w:rPr>
          <w:rFonts w:ascii="Arial" w:hAnsi="Arial" w:cs="Arial"/>
        </w:rPr>
        <w:t xml:space="preserve">to exaggerate to the public that George Floyd was not </w:t>
      </w:r>
      <w:r w:rsidR="00FF641E">
        <w:rPr>
          <w:rFonts w:ascii="Arial" w:hAnsi="Arial" w:cs="Arial"/>
        </w:rPr>
        <w:t>an honest</w:t>
      </w:r>
      <w:r w:rsidR="00427824">
        <w:rPr>
          <w:rFonts w:ascii="Arial" w:hAnsi="Arial" w:cs="Arial"/>
        </w:rPr>
        <w:t>,</w:t>
      </w:r>
      <w:r w:rsidR="00FF641E">
        <w:rPr>
          <w:rFonts w:ascii="Arial" w:hAnsi="Arial" w:cs="Arial"/>
        </w:rPr>
        <w:t xml:space="preserve"> </w:t>
      </w:r>
      <w:r w:rsidR="00CE422D">
        <w:rPr>
          <w:rFonts w:ascii="Arial" w:hAnsi="Arial" w:cs="Arial"/>
        </w:rPr>
        <w:t>active member of society, but he was a criminal</w:t>
      </w:r>
      <w:r w:rsidR="00E24195">
        <w:rPr>
          <w:rFonts w:ascii="Arial" w:hAnsi="Arial" w:cs="Arial"/>
        </w:rPr>
        <w:t xml:space="preserve"> who engaged </w:t>
      </w:r>
      <w:r w:rsidR="002753DB">
        <w:rPr>
          <w:rFonts w:ascii="Arial" w:hAnsi="Arial" w:cs="Arial"/>
        </w:rPr>
        <w:t xml:space="preserve">in </w:t>
      </w:r>
      <w:r w:rsidR="00427824">
        <w:rPr>
          <w:rFonts w:ascii="Arial" w:hAnsi="Arial" w:cs="Arial"/>
        </w:rPr>
        <w:t xml:space="preserve">delinquent </w:t>
      </w:r>
      <w:r w:rsidR="002753DB">
        <w:rPr>
          <w:rFonts w:ascii="Arial" w:hAnsi="Arial" w:cs="Arial"/>
        </w:rPr>
        <w:t>behaviours</w:t>
      </w:r>
      <w:r w:rsidR="00427824">
        <w:rPr>
          <w:rFonts w:ascii="Arial" w:hAnsi="Arial" w:cs="Arial"/>
        </w:rPr>
        <w:t xml:space="preserve"> which justified the brutality he faced (</w:t>
      </w:r>
      <w:r w:rsidR="00B61428">
        <w:rPr>
          <w:rFonts w:ascii="Arial" w:hAnsi="Arial" w:cs="Arial"/>
        </w:rPr>
        <w:t>Marcus, 2022).</w:t>
      </w:r>
      <w:r w:rsidR="00FA075A">
        <w:rPr>
          <w:rFonts w:ascii="Arial" w:hAnsi="Arial" w:cs="Arial"/>
        </w:rPr>
        <w:t xml:space="preserve"> A</w:t>
      </w:r>
      <w:r w:rsidR="00EC38C1">
        <w:rPr>
          <w:rFonts w:ascii="Arial" w:hAnsi="Arial" w:cs="Arial"/>
        </w:rPr>
        <w:t xml:space="preserve"> further autopsy report </w:t>
      </w:r>
      <w:r w:rsidR="0074643A">
        <w:rPr>
          <w:rFonts w:ascii="Arial" w:hAnsi="Arial" w:cs="Arial"/>
        </w:rPr>
        <w:t>p</w:t>
      </w:r>
      <w:r w:rsidR="002C7136">
        <w:rPr>
          <w:rFonts w:ascii="Arial" w:hAnsi="Arial" w:cs="Arial"/>
        </w:rPr>
        <w:t xml:space="preserve">rovided by Floyd’s family found the cause of death </w:t>
      </w:r>
      <w:r w:rsidR="00CA2088">
        <w:rPr>
          <w:rFonts w:ascii="Arial" w:hAnsi="Arial" w:cs="Arial"/>
        </w:rPr>
        <w:t xml:space="preserve">to be </w:t>
      </w:r>
      <w:r w:rsidR="0026711B">
        <w:rPr>
          <w:rFonts w:ascii="Arial" w:hAnsi="Arial" w:cs="Arial"/>
        </w:rPr>
        <w:t xml:space="preserve">murder by </w:t>
      </w:r>
      <w:r w:rsidR="00D621DF">
        <w:rPr>
          <w:rFonts w:ascii="Arial" w:hAnsi="Arial" w:cs="Arial"/>
        </w:rPr>
        <w:t>s</w:t>
      </w:r>
      <w:r w:rsidR="00CA2088">
        <w:rPr>
          <w:rFonts w:ascii="Arial" w:hAnsi="Arial" w:cs="Arial"/>
        </w:rPr>
        <w:t>uffocation</w:t>
      </w:r>
      <w:r w:rsidR="0026711B">
        <w:rPr>
          <w:rFonts w:ascii="Arial" w:hAnsi="Arial" w:cs="Arial"/>
        </w:rPr>
        <w:t xml:space="preserve"> (Pereira, 2020).</w:t>
      </w:r>
    </w:p>
    <w:p w14:paraId="2B7CACED" w14:textId="6902C4A8" w:rsidR="00270C2A" w:rsidRDefault="00270C2A" w:rsidP="003D15EB">
      <w:pPr>
        <w:spacing w:line="480" w:lineRule="auto"/>
        <w:jc w:val="both"/>
        <w:rPr>
          <w:rFonts w:ascii="Arial" w:hAnsi="Arial" w:cs="Arial"/>
        </w:rPr>
      </w:pPr>
    </w:p>
    <w:p w14:paraId="2A3F4297" w14:textId="0F659EBF" w:rsidR="00270C2A" w:rsidRDefault="00270C2A" w:rsidP="003D15E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Representing George Floyd as a</w:t>
      </w:r>
      <w:r w:rsidR="003C2D80">
        <w:rPr>
          <w:rFonts w:ascii="Arial" w:hAnsi="Arial" w:cs="Arial"/>
        </w:rPr>
        <w:t xml:space="preserve">n aggressive, drug user within the media </w:t>
      </w:r>
      <w:r w:rsidR="00F62213">
        <w:rPr>
          <w:rFonts w:ascii="Arial" w:hAnsi="Arial" w:cs="Arial"/>
        </w:rPr>
        <w:t xml:space="preserve">alongside the constant misrepresentation of other black and minority social groups reinforces racial stereotypes and </w:t>
      </w:r>
      <w:r w:rsidR="00842E6F">
        <w:rPr>
          <w:rFonts w:ascii="Arial" w:hAnsi="Arial" w:cs="Arial"/>
        </w:rPr>
        <w:t xml:space="preserve">creates </w:t>
      </w:r>
      <w:r w:rsidR="00757A83">
        <w:rPr>
          <w:rFonts w:ascii="Arial" w:hAnsi="Arial" w:cs="Arial"/>
        </w:rPr>
        <w:t xml:space="preserve">the concept </w:t>
      </w:r>
      <w:r w:rsidR="00E47015">
        <w:rPr>
          <w:rFonts w:ascii="Arial" w:hAnsi="Arial" w:cs="Arial"/>
        </w:rPr>
        <w:t>that these individuals are criminals, inferior</w:t>
      </w:r>
      <w:r w:rsidR="007613FC">
        <w:rPr>
          <w:rFonts w:ascii="Arial" w:hAnsi="Arial" w:cs="Arial"/>
        </w:rPr>
        <w:t xml:space="preserve">, uneducated </w:t>
      </w:r>
      <w:r w:rsidR="00F32B75">
        <w:rPr>
          <w:rFonts w:ascii="Arial" w:hAnsi="Arial" w:cs="Arial"/>
        </w:rPr>
        <w:t xml:space="preserve">people who deserve the unequal treatment. </w:t>
      </w:r>
      <w:r w:rsidR="00052C69">
        <w:rPr>
          <w:rFonts w:ascii="Arial" w:hAnsi="Arial" w:cs="Arial"/>
        </w:rPr>
        <w:t>Nabi and Oliver</w:t>
      </w:r>
      <w:r w:rsidR="00F32B75">
        <w:rPr>
          <w:rFonts w:ascii="Arial" w:hAnsi="Arial" w:cs="Arial"/>
        </w:rPr>
        <w:t xml:space="preserve"> (</w:t>
      </w:r>
      <w:r w:rsidR="00EC0DD7">
        <w:rPr>
          <w:rFonts w:ascii="Arial" w:hAnsi="Arial" w:cs="Arial"/>
        </w:rPr>
        <w:t>2009</w:t>
      </w:r>
      <w:r w:rsidR="00F32B75">
        <w:rPr>
          <w:rFonts w:ascii="Arial" w:hAnsi="Arial" w:cs="Arial"/>
        </w:rPr>
        <w:t xml:space="preserve">) </w:t>
      </w:r>
      <w:r w:rsidR="002D2C78">
        <w:rPr>
          <w:rFonts w:ascii="Arial" w:hAnsi="Arial" w:cs="Arial"/>
        </w:rPr>
        <w:t>express</w:t>
      </w:r>
      <w:r w:rsidR="00F32B75">
        <w:rPr>
          <w:rFonts w:ascii="Arial" w:hAnsi="Arial" w:cs="Arial"/>
        </w:rPr>
        <w:t xml:space="preserve"> that the </w:t>
      </w:r>
      <w:r w:rsidR="007F7F29">
        <w:rPr>
          <w:rFonts w:ascii="Arial" w:hAnsi="Arial" w:cs="Arial"/>
        </w:rPr>
        <w:t xml:space="preserve">media’s capability to </w:t>
      </w:r>
      <w:r w:rsidR="00EF5F20">
        <w:rPr>
          <w:rFonts w:ascii="Arial" w:hAnsi="Arial" w:cs="Arial"/>
        </w:rPr>
        <w:t xml:space="preserve">produce and </w:t>
      </w:r>
      <w:r w:rsidR="006B6789">
        <w:rPr>
          <w:rFonts w:ascii="Arial" w:hAnsi="Arial" w:cs="Arial"/>
        </w:rPr>
        <w:t>prompt</w:t>
      </w:r>
      <w:r w:rsidR="00EF5F20">
        <w:rPr>
          <w:rFonts w:ascii="Arial" w:hAnsi="Arial" w:cs="Arial"/>
        </w:rPr>
        <w:t xml:space="preserve"> the perception of racist </w:t>
      </w:r>
      <w:r w:rsidR="00E123BB">
        <w:rPr>
          <w:rFonts w:ascii="Arial" w:hAnsi="Arial" w:cs="Arial"/>
        </w:rPr>
        <w:t xml:space="preserve">ideology is particularly powerful when individuals are limited </w:t>
      </w:r>
      <w:r w:rsidR="00052C69">
        <w:rPr>
          <w:rFonts w:ascii="Arial" w:hAnsi="Arial" w:cs="Arial"/>
        </w:rPr>
        <w:t>in</w:t>
      </w:r>
      <w:r w:rsidR="00E123BB">
        <w:rPr>
          <w:rFonts w:ascii="Arial" w:hAnsi="Arial" w:cs="Arial"/>
        </w:rPr>
        <w:t xml:space="preserve"> having real</w:t>
      </w:r>
      <w:r w:rsidR="00052C69">
        <w:rPr>
          <w:rFonts w:ascii="Arial" w:hAnsi="Arial" w:cs="Arial"/>
        </w:rPr>
        <w:t xml:space="preserve"> life experiences with black and minority groups.</w:t>
      </w:r>
      <w:r w:rsidR="004600F8">
        <w:rPr>
          <w:rFonts w:ascii="Arial" w:hAnsi="Arial" w:cs="Arial"/>
        </w:rPr>
        <w:t xml:space="preserve"> </w:t>
      </w:r>
      <w:r w:rsidR="00EA31E0">
        <w:rPr>
          <w:rFonts w:ascii="Arial" w:hAnsi="Arial" w:cs="Arial"/>
        </w:rPr>
        <w:t>Thus</w:t>
      </w:r>
      <w:r w:rsidR="00EB1C5C">
        <w:rPr>
          <w:rFonts w:ascii="Arial" w:hAnsi="Arial" w:cs="Arial"/>
        </w:rPr>
        <w:t>,</w:t>
      </w:r>
      <w:r w:rsidR="00EA31E0">
        <w:rPr>
          <w:rFonts w:ascii="Arial" w:hAnsi="Arial" w:cs="Arial"/>
        </w:rPr>
        <w:t xml:space="preserve"> only further maintaining white hegemony </w:t>
      </w:r>
      <w:r w:rsidR="00EB1C5C">
        <w:rPr>
          <w:rFonts w:ascii="Arial" w:hAnsi="Arial" w:cs="Arial"/>
        </w:rPr>
        <w:t xml:space="preserve">which results in racist interactions as part of the symbolic interaction theory. </w:t>
      </w:r>
      <w:r w:rsidR="00AF6EE7">
        <w:rPr>
          <w:rFonts w:ascii="Arial" w:hAnsi="Arial" w:cs="Arial"/>
        </w:rPr>
        <w:t xml:space="preserve">George Floyd’s death was a </w:t>
      </w:r>
      <w:r w:rsidR="00810175">
        <w:rPr>
          <w:rFonts w:ascii="Arial" w:hAnsi="Arial" w:cs="Arial"/>
        </w:rPr>
        <w:t xml:space="preserve">significant moment in history where the </w:t>
      </w:r>
      <w:r w:rsidR="00630D30">
        <w:rPr>
          <w:rFonts w:ascii="Arial" w:hAnsi="Arial" w:cs="Arial"/>
        </w:rPr>
        <w:t>learned behaviours of the symbolic interaction theory were becoming noticed</w:t>
      </w:r>
      <w:r w:rsidR="001D2F52">
        <w:rPr>
          <w:rFonts w:ascii="Arial" w:hAnsi="Arial" w:cs="Arial"/>
        </w:rPr>
        <w:t xml:space="preserve"> and the overlooked white privilege provided by white hegemony was being recognised globally </w:t>
      </w:r>
      <w:r w:rsidR="001D2F52">
        <w:rPr>
          <w:rFonts w:ascii="Arial" w:hAnsi="Arial" w:cs="Arial"/>
        </w:rPr>
        <w:lastRenderedPageBreak/>
        <w:t xml:space="preserve">and opened a world-wide discussion of race and discrimination. </w:t>
      </w:r>
      <w:proofErr w:type="spellStart"/>
      <w:r w:rsidR="0005538A">
        <w:rPr>
          <w:rFonts w:ascii="Arial" w:hAnsi="Arial" w:cs="Arial"/>
        </w:rPr>
        <w:t>Waymer</w:t>
      </w:r>
      <w:proofErr w:type="spellEnd"/>
      <w:r w:rsidR="00361DD3">
        <w:rPr>
          <w:rFonts w:ascii="Arial" w:hAnsi="Arial" w:cs="Arial"/>
        </w:rPr>
        <w:t xml:space="preserve"> (</w:t>
      </w:r>
      <w:r w:rsidR="0005538A">
        <w:rPr>
          <w:rFonts w:ascii="Arial" w:hAnsi="Arial" w:cs="Arial"/>
        </w:rPr>
        <w:t>2021</w:t>
      </w:r>
      <w:r w:rsidR="00361DD3">
        <w:rPr>
          <w:rFonts w:ascii="Arial" w:hAnsi="Arial" w:cs="Arial"/>
        </w:rPr>
        <w:t>) discusses that after the events unfolded,</w:t>
      </w:r>
      <w:r w:rsidR="00822923">
        <w:rPr>
          <w:rFonts w:ascii="Arial" w:hAnsi="Arial" w:cs="Arial"/>
        </w:rPr>
        <w:t xml:space="preserve"> more and more people questioned and challenged the systems and procedures of organisations that </w:t>
      </w:r>
      <w:r w:rsidR="00E85551">
        <w:rPr>
          <w:rFonts w:ascii="Arial" w:hAnsi="Arial" w:cs="Arial"/>
        </w:rPr>
        <w:t>sustained systemic racism.</w:t>
      </w:r>
      <w:r w:rsidR="008E5DCA">
        <w:rPr>
          <w:rFonts w:ascii="Arial" w:hAnsi="Arial" w:cs="Arial"/>
        </w:rPr>
        <w:t xml:space="preserve"> </w:t>
      </w:r>
      <w:proofErr w:type="spellStart"/>
      <w:r w:rsidR="0005538A">
        <w:rPr>
          <w:rFonts w:ascii="Arial" w:hAnsi="Arial" w:cs="Arial"/>
        </w:rPr>
        <w:t>Waymer</w:t>
      </w:r>
      <w:proofErr w:type="spellEnd"/>
      <w:r w:rsidR="008E5DCA">
        <w:rPr>
          <w:rFonts w:ascii="Arial" w:hAnsi="Arial" w:cs="Arial"/>
        </w:rPr>
        <w:t xml:space="preserve"> (</w:t>
      </w:r>
      <w:r w:rsidR="0005538A">
        <w:rPr>
          <w:rFonts w:ascii="Arial" w:hAnsi="Arial" w:cs="Arial"/>
        </w:rPr>
        <w:t>2021</w:t>
      </w:r>
      <w:r w:rsidR="008E5DCA">
        <w:rPr>
          <w:rFonts w:ascii="Arial" w:hAnsi="Arial" w:cs="Arial"/>
        </w:rPr>
        <w:t>) also states that the discussion of white privilege and white hegemony increased among students and teachers.</w:t>
      </w:r>
      <w:r w:rsidR="00BE2E30">
        <w:rPr>
          <w:rFonts w:ascii="Arial" w:hAnsi="Arial" w:cs="Arial"/>
        </w:rPr>
        <w:t xml:space="preserve"> </w:t>
      </w:r>
      <w:r w:rsidR="00CA23E4">
        <w:rPr>
          <w:rFonts w:ascii="Arial" w:hAnsi="Arial" w:cs="Arial"/>
        </w:rPr>
        <w:t xml:space="preserve">This point in time was a central focus </w:t>
      </w:r>
      <w:r w:rsidR="00F22E7B">
        <w:rPr>
          <w:rFonts w:ascii="Arial" w:hAnsi="Arial" w:cs="Arial"/>
        </w:rPr>
        <w:t xml:space="preserve">that </w:t>
      </w:r>
      <w:r w:rsidR="005D6388">
        <w:rPr>
          <w:rFonts w:ascii="Arial" w:hAnsi="Arial" w:cs="Arial"/>
        </w:rPr>
        <w:t>the USA was never as modern and forward thinking as it seemed</w:t>
      </w:r>
      <w:r w:rsidR="00772D0F">
        <w:rPr>
          <w:rFonts w:ascii="Arial" w:hAnsi="Arial" w:cs="Arial"/>
        </w:rPr>
        <w:t>. T</w:t>
      </w:r>
      <w:r w:rsidR="00A436B6">
        <w:rPr>
          <w:rFonts w:ascii="Arial" w:hAnsi="Arial" w:cs="Arial"/>
        </w:rPr>
        <w:t>he imperfections were</w:t>
      </w:r>
      <w:r w:rsidR="00812C11">
        <w:rPr>
          <w:rFonts w:ascii="Arial" w:hAnsi="Arial" w:cs="Arial"/>
        </w:rPr>
        <w:t xml:space="preserve"> appearing</w:t>
      </w:r>
      <w:r w:rsidR="000165BD">
        <w:rPr>
          <w:rFonts w:ascii="Arial" w:hAnsi="Arial" w:cs="Arial"/>
        </w:rPr>
        <w:t>,</w:t>
      </w:r>
      <w:r w:rsidR="00A436B6">
        <w:rPr>
          <w:rFonts w:ascii="Arial" w:hAnsi="Arial" w:cs="Arial"/>
        </w:rPr>
        <w:t xml:space="preserve"> which only led </w:t>
      </w:r>
      <w:r w:rsidR="00574979">
        <w:rPr>
          <w:rFonts w:ascii="Arial" w:hAnsi="Arial" w:cs="Arial"/>
        </w:rPr>
        <w:t xml:space="preserve">the public into </w:t>
      </w:r>
      <w:r w:rsidR="002646A7">
        <w:rPr>
          <w:rFonts w:ascii="Arial" w:hAnsi="Arial" w:cs="Arial"/>
        </w:rPr>
        <w:t>examining</w:t>
      </w:r>
      <w:r w:rsidR="00574979">
        <w:rPr>
          <w:rFonts w:ascii="Arial" w:hAnsi="Arial" w:cs="Arial"/>
        </w:rPr>
        <w:t xml:space="preserve"> everything they had experienced</w:t>
      </w:r>
      <w:r w:rsidR="00772D0F">
        <w:rPr>
          <w:rFonts w:ascii="Arial" w:hAnsi="Arial" w:cs="Arial"/>
        </w:rPr>
        <w:t>,</w:t>
      </w:r>
      <w:r w:rsidR="00BA48B6">
        <w:rPr>
          <w:rFonts w:ascii="Arial" w:hAnsi="Arial" w:cs="Arial"/>
        </w:rPr>
        <w:t xml:space="preserve"> viewing subconscious </w:t>
      </w:r>
      <w:r w:rsidR="00DC11F9">
        <w:rPr>
          <w:rFonts w:ascii="Arial" w:hAnsi="Arial" w:cs="Arial"/>
        </w:rPr>
        <w:t xml:space="preserve">racist interactions with a new perspective. </w:t>
      </w:r>
      <w:proofErr w:type="gramStart"/>
      <w:r w:rsidR="00B10F08">
        <w:rPr>
          <w:rFonts w:ascii="Arial" w:hAnsi="Arial" w:cs="Arial"/>
        </w:rPr>
        <w:t>(</w:t>
      </w:r>
      <w:proofErr w:type="spellStart"/>
      <w:proofErr w:type="gramEnd"/>
      <w:r w:rsidR="00B10F08">
        <w:rPr>
          <w:rFonts w:ascii="Arial" w:hAnsi="Arial" w:cs="Arial"/>
        </w:rPr>
        <w:t>Samayeen</w:t>
      </w:r>
      <w:proofErr w:type="spellEnd"/>
      <w:r w:rsidR="00B10F08">
        <w:rPr>
          <w:rFonts w:ascii="Arial" w:hAnsi="Arial" w:cs="Arial"/>
        </w:rPr>
        <w:t xml:space="preserve"> et al, 2020)</w:t>
      </w:r>
      <w:r w:rsidR="0023242C">
        <w:rPr>
          <w:rFonts w:ascii="Arial" w:hAnsi="Arial" w:cs="Arial"/>
        </w:rPr>
        <w:t>.</w:t>
      </w:r>
      <w:r w:rsidR="00E4749A">
        <w:rPr>
          <w:rFonts w:ascii="Arial" w:hAnsi="Arial" w:cs="Arial"/>
        </w:rPr>
        <w:t xml:space="preserve"> </w:t>
      </w:r>
    </w:p>
    <w:p w14:paraId="2758370B" w14:textId="77777777" w:rsidR="00F71D50" w:rsidRDefault="00F71D50" w:rsidP="003D15EB">
      <w:pPr>
        <w:spacing w:line="480" w:lineRule="auto"/>
        <w:jc w:val="both"/>
        <w:rPr>
          <w:rFonts w:ascii="Arial" w:hAnsi="Arial" w:cs="Arial"/>
        </w:rPr>
      </w:pPr>
    </w:p>
    <w:p w14:paraId="21EA24F2" w14:textId="77777777" w:rsidR="00F37829" w:rsidRDefault="00F37829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218E062F" w14:textId="77777777" w:rsidR="00D96093" w:rsidRDefault="00D96093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0CF6E8F3" w14:textId="77777777" w:rsidR="00D96093" w:rsidRDefault="00D96093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55B86BAE" w14:textId="77777777" w:rsidR="00D96093" w:rsidRDefault="00D96093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20CB1CB4" w14:textId="77777777" w:rsidR="00BC2395" w:rsidRDefault="00BC2395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2327D5B1" w14:textId="77777777" w:rsidR="0065012B" w:rsidRDefault="0065012B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76829283" w14:textId="77777777" w:rsidR="003F0069" w:rsidRDefault="003F0069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124E280C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0532A040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14096B2C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51DAC2B9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04C7FDF2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6B38A42B" w14:textId="77777777" w:rsidR="00D80362" w:rsidRDefault="00D80362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16276D00" w14:textId="77777777" w:rsidR="00D92900" w:rsidRDefault="00D92900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608E6FF3" w14:textId="6991B707" w:rsidR="00B40563" w:rsidRPr="008F5233" w:rsidRDefault="00B40563" w:rsidP="003D15EB">
      <w:pPr>
        <w:spacing w:line="48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8F5233">
        <w:rPr>
          <w:rFonts w:ascii="Arial" w:hAnsi="Arial" w:cs="Arial"/>
          <w:b/>
          <w:bCs/>
          <w:sz w:val="26"/>
          <w:szCs w:val="26"/>
        </w:rPr>
        <w:lastRenderedPageBreak/>
        <w:t>References</w:t>
      </w:r>
    </w:p>
    <w:p w14:paraId="2DE0FC26" w14:textId="0B31E78E" w:rsidR="00B6316D" w:rsidRDefault="00FF5C6E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Berg. M, Wendt. S, </w:t>
      </w:r>
      <w:r w:rsidR="00E23541">
        <w:rPr>
          <w:rFonts w:ascii="Arial" w:hAnsi="Arial" w:cs="Arial"/>
        </w:rPr>
        <w:t xml:space="preserve">(ed), </w:t>
      </w:r>
      <w:r>
        <w:rPr>
          <w:rFonts w:ascii="Arial" w:hAnsi="Arial" w:cs="Arial"/>
        </w:rPr>
        <w:t xml:space="preserve">(2011), </w:t>
      </w:r>
      <w:r w:rsidRPr="00380D7D">
        <w:rPr>
          <w:rFonts w:ascii="Arial" w:hAnsi="Arial" w:cs="Arial"/>
          <w:i/>
          <w:iCs/>
        </w:rPr>
        <w:t>Racism in the Modern World</w:t>
      </w:r>
      <w:r w:rsidR="004D29D3" w:rsidRPr="00380D7D">
        <w:rPr>
          <w:rFonts w:ascii="Arial" w:hAnsi="Arial" w:cs="Arial"/>
          <w:i/>
          <w:iCs/>
        </w:rPr>
        <w:t>: Historical Perspectives on Cultural Transfer and Adaptation</w:t>
      </w:r>
      <w:r w:rsidR="00E23541">
        <w:rPr>
          <w:rFonts w:ascii="Arial" w:hAnsi="Arial" w:cs="Arial"/>
        </w:rPr>
        <w:t xml:space="preserve">, </w:t>
      </w:r>
      <w:r w:rsidR="00380D7D">
        <w:rPr>
          <w:rFonts w:ascii="Arial" w:hAnsi="Arial" w:cs="Arial"/>
        </w:rPr>
        <w:t xml:space="preserve">New York: </w:t>
      </w:r>
      <w:proofErr w:type="spellStart"/>
      <w:r w:rsidR="00380D7D">
        <w:rPr>
          <w:rFonts w:ascii="Arial" w:hAnsi="Arial" w:cs="Arial"/>
        </w:rPr>
        <w:t>Berghahn</w:t>
      </w:r>
      <w:proofErr w:type="spellEnd"/>
      <w:r w:rsidR="00380D7D">
        <w:rPr>
          <w:rFonts w:ascii="Arial" w:hAnsi="Arial" w:cs="Arial"/>
        </w:rPr>
        <w:t xml:space="preserve"> Books</w:t>
      </w:r>
    </w:p>
    <w:p w14:paraId="6531EBB6" w14:textId="77777777" w:rsidR="00AD6802" w:rsidRDefault="00AD6802" w:rsidP="00035EDD">
      <w:pPr>
        <w:rPr>
          <w:rFonts w:ascii="Arial" w:hAnsi="Arial" w:cs="Arial"/>
        </w:rPr>
      </w:pPr>
    </w:p>
    <w:p w14:paraId="7B1DF356" w14:textId="0D51C8B4" w:rsidR="00F37B44" w:rsidRDefault="00F37B44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Blumer. H, (1986), </w:t>
      </w:r>
      <w:r w:rsidRPr="00F37B44">
        <w:rPr>
          <w:rFonts w:ascii="Arial" w:hAnsi="Arial" w:cs="Arial"/>
          <w:i/>
          <w:iCs/>
        </w:rPr>
        <w:t>Symbolic Interactionism: Perspective and Method</w:t>
      </w:r>
      <w:r>
        <w:rPr>
          <w:rFonts w:ascii="Arial" w:hAnsi="Arial" w:cs="Arial"/>
        </w:rPr>
        <w:t>, London: University of California Press Ltd.</w:t>
      </w:r>
    </w:p>
    <w:p w14:paraId="611092EA" w14:textId="77777777" w:rsidR="00F37B44" w:rsidRDefault="00F37B44" w:rsidP="00035EDD">
      <w:pPr>
        <w:rPr>
          <w:rFonts w:ascii="Arial" w:hAnsi="Arial" w:cs="Arial"/>
        </w:rPr>
      </w:pPr>
    </w:p>
    <w:p w14:paraId="5A6616CC" w14:textId="5BC6024E" w:rsidR="006F734C" w:rsidRDefault="006F734C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Bickford. M, Bickford. J, (2021), ‘A Guided Inquiry into America’s White Hegemony, Yesterday’s Terror and Today’s Horror’, </w:t>
      </w:r>
      <w:r w:rsidR="006D56B7" w:rsidRPr="0075341A">
        <w:rPr>
          <w:rFonts w:ascii="Arial" w:hAnsi="Arial" w:cs="Arial"/>
          <w:i/>
          <w:iCs/>
        </w:rPr>
        <w:t>The Social Studies</w:t>
      </w:r>
      <w:r w:rsidR="006D56B7">
        <w:rPr>
          <w:rFonts w:ascii="Arial" w:hAnsi="Arial" w:cs="Arial"/>
        </w:rPr>
        <w:t xml:space="preserve">, Vol. 113, issue 2, </w:t>
      </w:r>
      <w:r w:rsidR="0075341A">
        <w:rPr>
          <w:rFonts w:ascii="Arial" w:hAnsi="Arial" w:cs="Arial"/>
        </w:rPr>
        <w:t xml:space="preserve">pp. 81-93, Available at: </w:t>
      </w:r>
      <w:hyperlink r:id="rId4" w:history="1">
        <w:r w:rsidR="0075341A" w:rsidRPr="00DE213D">
          <w:rPr>
            <w:rStyle w:val="Hyperlink"/>
            <w:rFonts w:ascii="Arial" w:hAnsi="Arial" w:cs="Arial"/>
          </w:rPr>
          <w:t>https://www.tandfonline.com/doi/full/10.1080/00377996.2021.1978376</w:t>
        </w:r>
      </w:hyperlink>
      <w:r w:rsidR="0075341A">
        <w:rPr>
          <w:rFonts w:ascii="Arial" w:hAnsi="Arial" w:cs="Arial"/>
        </w:rPr>
        <w:t xml:space="preserve"> , [accessed 5</w:t>
      </w:r>
      <w:r w:rsidR="0075341A" w:rsidRPr="0075341A">
        <w:rPr>
          <w:rFonts w:ascii="Arial" w:hAnsi="Arial" w:cs="Arial"/>
          <w:vertAlign w:val="superscript"/>
        </w:rPr>
        <w:t>th</w:t>
      </w:r>
      <w:r w:rsidR="0075341A">
        <w:rPr>
          <w:rFonts w:ascii="Arial" w:hAnsi="Arial" w:cs="Arial"/>
        </w:rPr>
        <w:t xml:space="preserve"> January 2023]</w:t>
      </w:r>
    </w:p>
    <w:p w14:paraId="30F041EA" w14:textId="77777777" w:rsidR="006F734C" w:rsidRDefault="006F734C" w:rsidP="00035EDD">
      <w:pPr>
        <w:rPr>
          <w:rFonts w:ascii="Arial" w:hAnsi="Arial" w:cs="Arial"/>
        </w:rPr>
      </w:pPr>
    </w:p>
    <w:p w14:paraId="6C150599" w14:textId="19857BEF" w:rsidR="00633EB6" w:rsidRDefault="00633EB6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Cole. N, (2019), </w:t>
      </w:r>
      <w:r w:rsidRPr="00F37829">
        <w:rPr>
          <w:rFonts w:ascii="Arial" w:hAnsi="Arial" w:cs="Arial"/>
          <w:i/>
          <w:iCs/>
        </w:rPr>
        <w:t>Studying Race and Gender with Symbolic Interaction Theory</w:t>
      </w:r>
      <w:r>
        <w:rPr>
          <w:rFonts w:ascii="Arial" w:hAnsi="Arial" w:cs="Arial"/>
        </w:rPr>
        <w:t xml:space="preserve">, Available at: </w:t>
      </w:r>
      <w:hyperlink r:id="rId5" w:history="1">
        <w:r w:rsidR="00F37829" w:rsidRPr="00332E2F">
          <w:rPr>
            <w:rStyle w:val="Hyperlink"/>
            <w:rFonts w:ascii="Arial" w:hAnsi="Arial" w:cs="Arial"/>
          </w:rPr>
          <w:t>https://www.thoughtco.com/symbolic-interaction-theory-application-to-race-and-gender-3026636</w:t>
        </w:r>
      </w:hyperlink>
      <w:r w:rsidR="00F37829">
        <w:rPr>
          <w:rFonts w:ascii="Arial" w:hAnsi="Arial" w:cs="Arial"/>
        </w:rPr>
        <w:t xml:space="preserve"> , [accessed 30</w:t>
      </w:r>
      <w:r w:rsidR="00F37829" w:rsidRPr="00F37829">
        <w:rPr>
          <w:rFonts w:ascii="Arial" w:hAnsi="Arial" w:cs="Arial"/>
          <w:vertAlign w:val="superscript"/>
        </w:rPr>
        <w:t>th</w:t>
      </w:r>
      <w:r w:rsidR="00F37829">
        <w:rPr>
          <w:rFonts w:ascii="Arial" w:hAnsi="Arial" w:cs="Arial"/>
        </w:rPr>
        <w:t xml:space="preserve"> December 2022]</w:t>
      </w:r>
    </w:p>
    <w:p w14:paraId="645F2764" w14:textId="77777777" w:rsidR="00633EB6" w:rsidRDefault="00633EB6" w:rsidP="00035EDD">
      <w:pPr>
        <w:rPr>
          <w:rFonts w:ascii="Arial" w:hAnsi="Arial" w:cs="Arial"/>
        </w:rPr>
      </w:pPr>
    </w:p>
    <w:p w14:paraId="5C3DF9F3" w14:textId="026B8E41" w:rsidR="00557BE0" w:rsidRDefault="00557BE0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Carney. N, </w:t>
      </w:r>
      <w:proofErr w:type="spellStart"/>
      <w:r>
        <w:rPr>
          <w:rFonts w:ascii="Arial" w:hAnsi="Arial" w:cs="Arial"/>
        </w:rPr>
        <w:t>Kelekay</w:t>
      </w:r>
      <w:proofErr w:type="spellEnd"/>
      <w:r>
        <w:rPr>
          <w:rFonts w:ascii="Arial" w:hAnsi="Arial" w:cs="Arial"/>
        </w:rPr>
        <w:t xml:space="preserve">. J, (2022), ‘Framing the Black Lives Matter Movement: An Analysis of Shifting News Coverage in 2014 and 2020’, </w:t>
      </w:r>
      <w:r w:rsidRPr="00B34D57">
        <w:rPr>
          <w:rFonts w:ascii="Arial" w:hAnsi="Arial" w:cs="Arial"/>
          <w:i/>
          <w:iCs/>
        </w:rPr>
        <w:t>Social Currents</w:t>
      </w:r>
      <w:r w:rsidR="00B34D57">
        <w:rPr>
          <w:rFonts w:ascii="Arial" w:hAnsi="Arial" w:cs="Arial"/>
        </w:rPr>
        <w:t xml:space="preserve">, Vol. 9, issue 6, pp. 558-572, Available at: </w:t>
      </w:r>
      <w:hyperlink r:id="rId6" w:history="1">
        <w:r w:rsidR="00B34D57" w:rsidRPr="00244A40">
          <w:rPr>
            <w:rStyle w:val="Hyperlink"/>
            <w:rFonts w:ascii="Arial" w:hAnsi="Arial" w:cs="Arial"/>
          </w:rPr>
          <w:t>https://journals.sagepub.com/doi/epub/10.1177/23294965221092731</w:t>
        </w:r>
      </w:hyperlink>
      <w:r w:rsidR="00B34D57">
        <w:rPr>
          <w:rFonts w:ascii="Arial" w:hAnsi="Arial" w:cs="Arial"/>
        </w:rPr>
        <w:t xml:space="preserve"> , [accessed 6</w:t>
      </w:r>
      <w:r w:rsidR="00B34D57" w:rsidRPr="00B34D57">
        <w:rPr>
          <w:rFonts w:ascii="Arial" w:hAnsi="Arial" w:cs="Arial"/>
          <w:vertAlign w:val="superscript"/>
        </w:rPr>
        <w:t>th</w:t>
      </w:r>
      <w:r w:rsidR="00B34D57">
        <w:rPr>
          <w:rFonts w:ascii="Arial" w:hAnsi="Arial" w:cs="Arial"/>
        </w:rPr>
        <w:t xml:space="preserve"> January 2022]</w:t>
      </w:r>
    </w:p>
    <w:p w14:paraId="42866ECF" w14:textId="77777777" w:rsidR="00557BE0" w:rsidRDefault="00557BE0" w:rsidP="00035EDD">
      <w:pPr>
        <w:rPr>
          <w:rFonts w:ascii="Arial" w:hAnsi="Arial" w:cs="Arial"/>
        </w:rPr>
      </w:pPr>
    </w:p>
    <w:p w14:paraId="20B1196B" w14:textId="50AAC64E" w:rsidR="000151BF" w:rsidRDefault="00BD4384" w:rsidP="00035EDD">
      <w:pPr>
        <w:rPr>
          <w:rFonts w:ascii="Arial" w:hAnsi="Arial" w:cs="Arial"/>
        </w:rPr>
      </w:pPr>
      <w:r>
        <w:rPr>
          <w:rFonts w:ascii="Arial" w:hAnsi="Arial" w:cs="Arial"/>
        </w:rPr>
        <w:t>Denzin. N</w:t>
      </w:r>
      <w:r w:rsidR="008B3D87">
        <w:rPr>
          <w:rFonts w:ascii="Arial" w:hAnsi="Arial" w:cs="Arial"/>
        </w:rPr>
        <w:t>,</w:t>
      </w:r>
      <w:r w:rsidR="00CC3917">
        <w:rPr>
          <w:rFonts w:ascii="Arial" w:hAnsi="Arial" w:cs="Arial"/>
        </w:rPr>
        <w:t xml:space="preserve"> (2004), </w:t>
      </w:r>
      <w:r w:rsidR="007F0E4B">
        <w:rPr>
          <w:rFonts w:ascii="Arial" w:hAnsi="Arial" w:cs="Arial"/>
        </w:rPr>
        <w:t xml:space="preserve">‘Symbolic Interactionism’, in Flick. U, </w:t>
      </w:r>
      <w:proofErr w:type="spellStart"/>
      <w:r w:rsidR="007F0E4B">
        <w:rPr>
          <w:rFonts w:ascii="Arial" w:hAnsi="Arial" w:cs="Arial"/>
        </w:rPr>
        <w:t>Kardoff</w:t>
      </w:r>
      <w:proofErr w:type="spellEnd"/>
      <w:r w:rsidR="007F0E4B">
        <w:rPr>
          <w:rFonts w:ascii="Arial" w:hAnsi="Arial" w:cs="Arial"/>
        </w:rPr>
        <w:t>. E,</w:t>
      </w:r>
      <w:r w:rsidR="003E4A4E">
        <w:rPr>
          <w:rFonts w:ascii="Arial" w:hAnsi="Arial" w:cs="Arial"/>
        </w:rPr>
        <w:t xml:space="preserve"> </w:t>
      </w:r>
      <w:r w:rsidR="00C96738">
        <w:rPr>
          <w:rFonts w:ascii="Arial" w:hAnsi="Arial" w:cs="Arial"/>
        </w:rPr>
        <w:t>Ines. S. (ed)</w:t>
      </w:r>
      <w:r w:rsidR="007F0E4B">
        <w:rPr>
          <w:rFonts w:ascii="Arial" w:hAnsi="Arial" w:cs="Arial"/>
        </w:rPr>
        <w:t xml:space="preserve"> </w:t>
      </w:r>
      <w:r w:rsidR="00CC3917" w:rsidRPr="003A4983">
        <w:rPr>
          <w:rFonts w:ascii="Arial" w:hAnsi="Arial" w:cs="Arial"/>
          <w:i/>
          <w:iCs/>
        </w:rPr>
        <w:t>A Companion to Qualitative Research</w:t>
      </w:r>
      <w:r w:rsidR="003A4983">
        <w:rPr>
          <w:rFonts w:ascii="Arial" w:hAnsi="Arial" w:cs="Arial"/>
        </w:rPr>
        <w:t xml:space="preserve">. </w:t>
      </w:r>
      <w:r w:rsidR="007B0BEB">
        <w:rPr>
          <w:rFonts w:ascii="Arial" w:hAnsi="Arial" w:cs="Arial"/>
        </w:rPr>
        <w:t>London: Sage Publications Ltd.</w:t>
      </w:r>
    </w:p>
    <w:p w14:paraId="4C6F586C" w14:textId="0D44D5DB" w:rsidR="000151BF" w:rsidRDefault="000151BF" w:rsidP="00035EDD">
      <w:pPr>
        <w:rPr>
          <w:rFonts w:ascii="Arial" w:hAnsi="Arial" w:cs="Arial"/>
        </w:rPr>
      </w:pPr>
    </w:p>
    <w:p w14:paraId="24CCE6B6" w14:textId="38668444" w:rsidR="00E57156" w:rsidRDefault="00E57156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Dreyer. B, </w:t>
      </w:r>
      <w:r w:rsidR="006953E2">
        <w:rPr>
          <w:rFonts w:ascii="Arial" w:hAnsi="Arial" w:cs="Arial"/>
        </w:rPr>
        <w:t>Trent. M, Anderson. A, Askew. G, Boyd. R</w:t>
      </w:r>
      <w:r w:rsidR="000F644A">
        <w:rPr>
          <w:rFonts w:ascii="Arial" w:hAnsi="Arial" w:cs="Arial"/>
        </w:rPr>
        <w:t>, Coker. T, Coyne-</w:t>
      </w:r>
      <w:proofErr w:type="spellStart"/>
      <w:r w:rsidR="000F644A">
        <w:rPr>
          <w:rFonts w:ascii="Arial" w:hAnsi="Arial" w:cs="Arial"/>
        </w:rPr>
        <w:t>Beasly</w:t>
      </w:r>
      <w:proofErr w:type="spellEnd"/>
      <w:r w:rsidR="000F644A">
        <w:rPr>
          <w:rFonts w:ascii="Arial" w:hAnsi="Arial" w:cs="Arial"/>
        </w:rPr>
        <w:t>. T, Fuentes-</w:t>
      </w:r>
      <w:proofErr w:type="spellStart"/>
      <w:r w:rsidR="000F644A">
        <w:rPr>
          <w:rFonts w:ascii="Arial" w:hAnsi="Arial" w:cs="Arial"/>
        </w:rPr>
        <w:t>Afflick</w:t>
      </w:r>
      <w:proofErr w:type="spellEnd"/>
      <w:r w:rsidR="000F644A">
        <w:rPr>
          <w:rFonts w:ascii="Arial" w:hAnsi="Arial" w:cs="Arial"/>
        </w:rPr>
        <w:t xml:space="preserve">. E, </w:t>
      </w:r>
      <w:r w:rsidR="000307EC">
        <w:rPr>
          <w:rFonts w:ascii="Arial" w:hAnsi="Arial" w:cs="Arial"/>
        </w:rPr>
        <w:t xml:space="preserve">Johnson. T, Mendoza. F, Montoya-Williams. D, </w:t>
      </w:r>
      <w:proofErr w:type="spellStart"/>
      <w:r w:rsidR="000307EC">
        <w:rPr>
          <w:rFonts w:ascii="Arial" w:hAnsi="Arial" w:cs="Arial"/>
        </w:rPr>
        <w:t>Oyeku</w:t>
      </w:r>
      <w:proofErr w:type="spellEnd"/>
      <w:r w:rsidR="000307EC">
        <w:rPr>
          <w:rFonts w:ascii="Arial" w:hAnsi="Arial" w:cs="Arial"/>
        </w:rPr>
        <w:t xml:space="preserve">. O, </w:t>
      </w:r>
      <w:proofErr w:type="spellStart"/>
      <w:r w:rsidR="00C6163E">
        <w:rPr>
          <w:rFonts w:ascii="Arial" w:hAnsi="Arial" w:cs="Arial"/>
        </w:rPr>
        <w:t>Poitevien</w:t>
      </w:r>
      <w:proofErr w:type="spellEnd"/>
      <w:r w:rsidR="00C6163E">
        <w:rPr>
          <w:rFonts w:ascii="Arial" w:hAnsi="Arial" w:cs="Arial"/>
        </w:rPr>
        <w:t xml:space="preserve">. P, </w:t>
      </w:r>
      <w:proofErr w:type="spellStart"/>
      <w:r w:rsidR="00C6163E">
        <w:rPr>
          <w:rFonts w:ascii="Arial" w:hAnsi="Arial" w:cs="Arial"/>
        </w:rPr>
        <w:t>Spinks</w:t>
      </w:r>
      <w:proofErr w:type="spellEnd"/>
      <w:r w:rsidR="00C6163E">
        <w:rPr>
          <w:rFonts w:ascii="Arial" w:hAnsi="Arial" w:cs="Arial"/>
        </w:rPr>
        <w:t xml:space="preserve">-Franklin. A, Thomas. O, </w:t>
      </w:r>
      <w:r w:rsidR="00C525FD">
        <w:rPr>
          <w:rFonts w:ascii="Arial" w:hAnsi="Arial" w:cs="Arial"/>
        </w:rPr>
        <w:t xml:space="preserve">Walker-Harding. L, Willis. E, Wright. J, Berman. S, </w:t>
      </w:r>
      <w:proofErr w:type="spellStart"/>
      <w:r w:rsidR="00C525FD">
        <w:rPr>
          <w:rFonts w:ascii="Arial" w:hAnsi="Arial" w:cs="Arial"/>
        </w:rPr>
        <w:t>Berk</w:t>
      </w:r>
      <w:r w:rsidR="00A36CA8">
        <w:rPr>
          <w:rFonts w:ascii="Arial" w:hAnsi="Arial" w:cs="Arial"/>
        </w:rPr>
        <w:t>elhamer</w:t>
      </w:r>
      <w:proofErr w:type="spellEnd"/>
      <w:r w:rsidR="00A36CA8">
        <w:rPr>
          <w:rFonts w:ascii="Arial" w:hAnsi="Arial" w:cs="Arial"/>
        </w:rPr>
        <w:t xml:space="preserve">. J, Jenkins. R, Kraft. C, Palfrey. J, Perrin. J, Stein. F, (2020), </w:t>
      </w:r>
      <w:r w:rsidR="00F77426">
        <w:rPr>
          <w:rFonts w:ascii="Arial" w:hAnsi="Arial" w:cs="Arial"/>
        </w:rPr>
        <w:t xml:space="preserve">The Death of George Floyd: Bending the Arc of History Toward Justice for Generations of Children’, </w:t>
      </w:r>
      <w:r w:rsidR="00F77426" w:rsidRPr="00F77426">
        <w:rPr>
          <w:rFonts w:ascii="Arial" w:hAnsi="Arial" w:cs="Arial"/>
          <w:i/>
          <w:iCs/>
        </w:rPr>
        <w:t>Paediatrics Perspectives</w:t>
      </w:r>
      <w:r w:rsidR="00F77426">
        <w:rPr>
          <w:rFonts w:ascii="Arial" w:hAnsi="Arial" w:cs="Arial"/>
        </w:rPr>
        <w:t xml:space="preserve">, Vol. 146, issue 3, Available at: </w:t>
      </w:r>
      <w:hyperlink r:id="rId7" w:history="1">
        <w:r w:rsidR="00F77426" w:rsidRPr="00440769">
          <w:rPr>
            <w:rStyle w:val="Hyperlink"/>
            <w:rFonts w:ascii="Arial" w:hAnsi="Arial" w:cs="Arial"/>
          </w:rPr>
          <w:t>https://publications.aap.org/pediatrics/article/146/3/e2020009639/36660/The-Death-of-George-Floyd-Bending-the-Arc-of</w:t>
        </w:r>
      </w:hyperlink>
      <w:r w:rsidR="00F77426">
        <w:rPr>
          <w:rFonts w:ascii="Arial" w:hAnsi="Arial" w:cs="Arial"/>
        </w:rPr>
        <w:t xml:space="preserve"> , [accessed 9</w:t>
      </w:r>
      <w:r w:rsidR="00F77426" w:rsidRPr="00F77426">
        <w:rPr>
          <w:rFonts w:ascii="Arial" w:hAnsi="Arial" w:cs="Arial"/>
          <w:vertAlign w:val="superscript"/>
        </w:rPr>
        <w:t>th</w:t>
      </w:r>
      <w:r w:rsidR="00F77426">
        <w:rPr>
          <w:rFonts w:ascii="Arial" w:hAnsi="Arial" w:cs="Arial"/>
        </w:rPr>
        <w:t xml:space="preserve"> January 2023]</w:t>
      </w:r>
    </w:p>
    <w:p w14:paraId="511AD406" w14:textId="77777777" w:rsidR="00E57156" w:rsidRDefault="00E57156" w:rsidP="00035EDD">
      <w:pPr>
        <w:rPr>
          <w:rFonts w:ascii="Arial" w:hAnsi="Arial" w:cs="Arial"/>
        </w:rPr>
      </w:pPr>
    </w:p>
    <w:p w14:paraId="5F15A655" w14:textId="168395E9" w:rsidR="00B40563" w:rsidRPr="008F5233" w:rsidRDefault="00B40563" w:rsidP="00035EDD">
      <w:pPr>
        <w:rPr>
          <w:rFonts w:ascii="Arial" w:hAnsi="Arial" w:cs="Arial"/>
        </w:rPr>
      </w:pPr>
      <w:proofErr w:type="spellStart"/>
      <w:r w:rsidRPr="008F5233">
        <w:rPr>
          <w:rFonts w:ascii="Arial" w:hAnsi="Arial" w:cs="Arial"/>
        </w:rPr>
        <w:t>Golash</w:t>
      </w:r>
      <w:proofErr w:type="spellEnd"/>
      <w:r w:rsidRPr="008F5233">
        <w:rPr>
          <w:rFonts w:ascii="Arial" w:hAnsi="Arial" w:cs="Arial"/>
        </w:rPr>
        <w:t xml:space="preserve">-Boza. T, (2016), ‘A Critical and Comprehensive Sociological Theory of Race and Racism’, </w:t>
      </w:r>
      <w:r w:rsidRPr="008F5233">
        <w:rPr>
          <w:rFonts w:ascii="Arial" w:hAnsi="Arial" w:cs="Arial"/>
          <w:i/>
          <w:iCs/>
        </w:rPr>
        <w:t>Sociology of Race and Ethnicity</w:t>
      </w:r>
      <w:r w:rsidRPr="008F5233">
        <w:rPr>
          <w:rFonts w:ascii="Arial" w:hAnsi="Arial" w:cs="Arial"/>
        </w:rPr>
        <w:t>, Vol. 2, issue 2, pp.</w:t>
      </w:r>
      <w:r w:rsidR="00035EDD" w:rsidRPr="008F5233">
        <w:rPr>
          <w:rFonts w:ascii="Arial" w:hAnsi="Arial" w:cs="Arial"/>
        </w:rPr>
        <w:t xml:space="preserve">129-141, Available at: </w:t>
      </w:r>
      <w:hyperlink r:id="rId8" w:history="1">
        <w:r w:rsidR="00035EDD" w:rsidRPr="008F5233">
          <w:rPr>
            <w:rStyle w:val="Hyperlink"/>
            <w:rFonts w:ascii="Arial" w:hAnsi="Arial" w:cs="Arial"/>
          </w:rPr>
          <w:t>https://journals.sagepub.com/doi/epub/10.1177/2332649216632242</w:t>
        </w:r>
      </w:hyperlink>
      <w:r w:rsidR="00035EDD" w:rsidRPr="008F5233">
        <w:rPr>
          <w:rFonts w:ascii="Arial" w:hAnsi="Arial" w:cs="Arial"/>
        </w:rPr>
        <w:t xml:space="preserve"> , [accessed 14</w:t>
      </w:r>
      <w:r w:rsidR="00035EDD" w:rsidRPr="008F5233">
        <w:rPr>
          <w:rFonts w:ascii="Arial" w:hAnsi="Arial" w:cs="Arial"/>
          <w:vertAlign w:val="superscript"/>
        </w:rPr>
        <w:t>th</w:t>
      </w:r>
      <w:r w:rsidR="00035EDD" w:rsidRPr="008F5233">
        <w:rPr>
          <w:rFonts w:ascii="Arial" w:hAnsi="Arial" w:cs="Arial"/>
        </w:rPr>
        <w:t xml:space="preserve"> December 2022]</w:t>
      </w:r>
    </w:p>
    <w:p w14:paraId="24B8BBB8" w14:textId="5E06473A" w:rsidR="004244EA" w:rsidRPr="008F5233" w:rsidRDefault="004244EA" w:rsidP="00035EDD">
      <w:pPr>
        <w:rPr>
          <w:rFonts w:ascii="Arial" w:hAnsi="Arial" w:cs="Arial"/>
        </w:rPr>
      </w:pPr>
    </w:p>
    <w:p w14:paraId="00AB6B62" w14:textId="362A8F22" w:rsidR="000A7BE4" w:rsidRDefault="000A7BE4" w:rsidP="00035EDD">
      <w:pPr>
        <w:rPr>
          <w:rFonts w:ascii="Arial" w:hAnsi="Arial" w:cs="Arial"/>
        </w:rPr>
      </w:pPr>
      <w:r>
        <w:rPr>
          <w:rFonts w:ascii="Arial" w:hAnsi="Arial" w:cs="Arial"/>
        </w:rPr>
        <w:t>Gorham. B, (</w:t>
      </w:r>
      <w:r w:rsidR="002B06A7">
        <w:rPr>
          <w:rFonts w:ascii="Arial" w:hAnsi="Arial" w:cs="Arial"/>
        </w:rPr>
        <w:t>1999</w:t>
      </w:r>
      <w:r>
        <w:rPr>
          <w:rFonts w:ascii="Arial" w:hAnsi="Arial" w:cs="Arial"/>
        </w:rPr>
        <w:t xml:space="preserve">), ‘Stereotypes in the Media: So What?”, </w:t>
      </w:r>
      <w:r w:rsidRPr="005851B6">
        <w:rPr>
          <w:rFonts w:ascii="Arial" w:hAnsi="Arial" w:cs="Arial"/>
          <w:i/>
          <w:iCs/>
        </w:rPr>
        <w:t>Howard Journal of C</w:t>
      </w:r>
      <w:r w:rsidR="002B06A7" w:rsidRPr="005851B6">
        <w:rPr>
          <w:rFonts w:ascii="Arial" w:hAnsi="Arial" w:cs="Arial"/>
          <w:i/>
          <w:iCs/>
        </w:rPr>
        <w:t>ommunications</w:t>
      </w:r>
      <w:r w:rsidR="002B06A7">
        <w:rPr>
          <w:rFonts w:ascii="Arial" w:hAnsi="Arial" w:cs="Arial"/>
        </w:rPr>
        <w:t xml:space="preserve">, vol. 10, </w:t>
      </w:r>
      <w:r w:rsidR="009839B2">
        <w:rPr>
          <w:rFonts w:ascii="Arial" w:hAnsi="Arial" w:cs="Arial"/>
        </w:rPr>
        <w:t xml:space="preserve">pp. </w:t>
      </w:r>
      <w:r w:rsidR="005851B6">
        <w:rPr>
          <w:rFonts w:ascii="Arial" w:hAnsi="Arial" w:cs="Arial"/>
        </w:rPr>
        <w:t xml:space="preserve">229-247, Available at: </w:t>
      </w:r>
      <w:hyperlink r:id="rId9" w:history="1">
        <w:r w:rsidR="005851B6" w:rsidRPr="00BD63DC">
          <w:rPr>
            <w:rStyle w:val="Hyperlink"/>
            <w:rFonts w:ascii="Arial" w:hAnsi="Arial" w:cs="Arial"/>
          </w:rPr>
          <w:t>https://www.tandfonline.com/doi/abs/10.1080/106461799246735</w:t>
        </w:r>
      </w:hyperlink>
      <w:r w:rsidR="005851B6">
        <w:rPr>
          <w:rFonts w:ascii="Arial" w:hAnsi="Arial" w:cs="Arial"/>
        </w:rPr>
        <w:t xml:space="preserve"> , [accessed 4</w:t>
      </w:r>
      <w:r w:rsidR="005851B6" w:rsidRPr="005851B6">
        <w:rPr>
          <w:rFonts w:ascii="Arial" w:hAnsi="Arial" w:cs="Arial"/>
          <w:vertAlign w:val="superscript"/>
        </w:rPr>
        <w:t>th</w:t>
      </w:r>
      <w:r w:rsidR="005851B6">
        <w:rPr>
          <w:rFonts w:ascii="Arial" w:hAnsi="Arial" w:cs="Arial"/>
        </w:rPr>
        <w:t xml:space="preserve"> January 2023]</w:t>
      </w:r>
    </w:p>
    <w:p w14:paraId="6E536A8C" w14:textId="4E019803" w:rsidR="000A7BE4" w:rsidRDefault="000A7BE4" w:rsidP="00035EDD">
      <w:pPr>
        <w:rPr>
          <w:rFonts w:ascii="Arial" w:hAnsi="Arial" w:cs="Arial"/>
        </w:rPr>
      </w:pPr>
    </w:p>
    <w:p w14:paraId="2E318E4C" w14:textId="4E9659FD" w:rsidR="008F21EA" w:rsidRDefault="008F21EA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 Office, (2019), </w:t>
      </w:r>
      <w:r w:rsidRPr="003356D5">
        <w:rPr>
          <w:rFonts w:ascii="Arial" w:hAnsi="Arial" w:cs="Arial"/>
          <w:i/>
          <w:iCs/>
        </w:rPr>
        <w:t xml:space="preserve">Special </w:t>
      </w:r>
      <w:r w:rsidR="00DD496C" w:rsidRPr="003356D5">
        <w:rPr>
          <w:rFonts w:ascii="Arial" w:hAnsi="Arial" w:cs="Arial"/>
          <w:i/>
          <w:iCs/>
        </w:rPr>
        <w:t>#Knifefree Chicken Boxes Launched Across the Country</w:t>
      </w:r>
      <w:r w:rsidR="00DD496C">
        <w:rPr>
          <w:rFonts w:ascii="Arial" w:hAnsi="Arial" w:cs="Arial"/>
        </w:rPr>
        <w:t xml:space="preserve">, available at: </w:t>
      </w:r>
      <w:hyperlink r:id="rId10" w:history="1">
        <w:r w:rsidR="003356D5" w:rsidRPr="00BD63DC">
          <w:rPr>
            <w:rStyle w:val="Hyperlink"/>
            <w:rFonts w:ascii="Arial" w:hAnsi="Arial" w:cs="Arial"/>
          </w:rPr>
          <w:t>https://www.gov.uk/government/news/special-knifefree-chicken-boxes-launched-across-the-country</w:t>
        </w:r>
      </w:hyperlink>
      <w:r w:rsidR="003356D5">
        <w:rPr>
          <w:rFonts w:ascii="Arial" w:hAnsi="Arial" w:cs="Arial"/>
        </w:rPr>
        <w:t xml:space="preserve"> , [accessed 4</w:t>
      </w:r>
      <w:r w:rsidR="003356D5" w:rsidRPr="003356D5">
        <w:rPr>
          <w:rFonts w:ascii="Arial" w:hAnsi="Arial" w:cs="Arial"/>
          <w:vertAlign w:val="superscript"/>
        </w:rPr>
        <w:t>th</w:t>
      </w:r>
      <w:r w:rsidR="003356D5">
        <w:rPr>
          <w:rFonts w:ascii="Arial" w:hAnsi="Arial" w:cs="Arial"/>
        </w:rPr>
        <w:t xml:space="preserve"> January 2023]</w:t>
      </w:r>
    </w:p>
    <w:p w14:paraId="1968368E" w14:textId="77777777" w:rsidR="008F21EA" w:rsidRDefault="008F21EA" w:rsidP="00035EDD">
      <w:pPr>
        <w:rPr>
          <w:rFonts w:ascii="Arial" w:hAnsi="Arial" w:cs="Arial"/>
        </w:rPr>
      </w:pPr>
    </w:p>
    <w:p w14:paraId="6C1B974C" w14:textId="3956E7C1" w:rsidR="00744223" w:rsidRDefault="00744223" w:rsidP="00035ED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Hobson. J, (2016), </w:t>
      </w:r>
      <w:r w:rsidRPr="00744369">
        <w:rPr>
          <w:rFonts w:ascii="Arial" w:hAnsi="Arial" w:cs="Arial"/>
          <w:i/>
          <w:iCs/>
        </w:rPr>
        <w:t xml:space="preserve">Are All the Women </w:t>
      </w:r>
      <w:r w:rsidR="00982B72" w:rsidRPr="00744369">
        <w:rPr>
          <w:rFonts w:ascii="Arial" w:hAnsi="Arial" w:cs="Arial"/>
          <w:i/>
          <w:iCs/>
        </w:rPr>
        <w:t xml:space="preserve">Still </w:t>
      </w:r>
      <w:proofErr w:type="gramStart"/>
      <w:r w:rsidR="00982B72" w:rsidRPr="00744369">
        <w:rPr>
          <w:rFonts w:ascii="Arial" w:hAnsi="Arial" w:cs="Arial"/>
          <w:i/>
          <w:iCs/>
        </w:rPr>
        <w:t>White?:</w:t>
      </w:r>
      <w:proofErr w:type="gramEnd"/>
      <w:r w:rsidR="00982B72" w:rsidRPr="00744369">
        <w:rPr>
          <w:rFonts w:ascii="Arial" w:hAnsi="Arial" w:cs="Arial"/>
          <w:i/>
          <w:iCs/>
        </w:rPr>
        <w:t xml:space="preserve"> Rethinking Race, Expanding Feminisms</w:t>
      </w:r>
      <w:r w:rsidR="00982B72">
        <w:rPr>
          <w:rFonts w:ascii="Arial" w:hAnsi="Arial" w:cs="Arial"/>
        </w:rPr>
        <w:t xml:space="preserve">, </w:t>
      </w:r>
      <w:r w:rsidR="005434D9">
        <w:rPr>
          <w:rFonts w:ascii="Arial" w:hAnsi="Arial" w:cs="Arial"/>
        </w:rPr>
        <w:t xml:space="preserve">Albany: State University </w:t>
      </w:r>
      <w:r w:rsidR="00744369">
        <w:rPr>
          <w:rFonts w:ascii="Arial" w:hAnsi="Arial" w:cs="Arial"/>
        </w:rPr>
        <w:t>of New York.</w:t>
      </w:r>
    </w:p>
    <w:p w14:paraId="7B3D5EF7" w14:textId="77777777" w:rsidR="00744223" w:rsidRDefault="00744223" w:rsidP="00035EDD">
      <w:pPr>
        <w:rPr>
          <w:rFonts w:ascii="Arial" w:hAnsi="Arial" w:cs="Arial"/>
        </w:rPr>
      </w:pPr>
    </w:p>
    <w:p w14:paraId="2912C45A" w14:textId="205CF66A" w:rsidR="00DE5A8D" w:rsidRDefault="00DE5A8D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Howard. L, Kreuger. E, Barker. J, Cruz. T, </w:t>
      </w:r>
      <w:proofErr w:type="spellStart"/>
      <w:r w:rsidR="00345019">
        <w:rPr>
          <w:rFonts w:ascii="Arial" w:hAnsi="Arial" w:cs="Arial"/>
        </w:rPr>
        <w:t>Cwalina</w:t>
      </w:r>
      <w:proofErr w:type="spellEnd"/>
      <w:r w:rsidR="00345019">
        <w:rPr>
          <w:rFonts w:ascii="Arial" w:hAnsi="Arial" w:cs="Arial"/>
        </w:rPr>
        <w:t>. S, Unger. J, Barrington-</w:t>
      </w:r>
      <w:proofErr w:type="spellStart"/>
      <w:r w:rsidR="00345019">
        <w:rPr>
          <w:rFonts w:ascii="Arial" w:hAnsi="Arial" w:cs="Arial"/>
        </w:rPr>
        <w:t>Trimis</w:t>
      </w:r>
      <w:proofErr w:type="spellEnd"/>
      <w:r w:rsidR="00345019">
        <w:rPr>
          <w:rFonts w:ascii="Arial" w:hAnsi="Arial" w:cs="Arial"/>
        </w:rPr>
        <w:t>. J, Leventhal. A, (2022), ‘Young adult</w:t>
      </w:r>
      <w:r w:rsidR="003B0E23">
        <w:rPr>
          <w:rFonts w:ascii="Arial" w:hAnsi="Arial" w:cs="Arial"/>
        </w:rPr>
        <w:t xml:space="preserve">s’ Distress About Police Brutality Following the Death of George Floyd’, </w:t>
      </w:r>
      <w:r w:rsidR="003B0E23" w:rsidRPr="00E1408A">
        <w:rPr>
          <w:rFonts w:ascii="Arial" w:hAnsi="Arial" w:cs="Arial"/>
          <w:i/>
          <w:iCs/>
        </w:rPr>
        <w:t>Youth and Society</w:t>
      </w:r>
      <w:r w:rsidR="003B0E23">
        <w:rPr>
          <w:rFonts w:ascii="Arial" w:hAnsi="Arial" w:cs="Arial"/>
        </w:rPr>
        <w:t xml:space="preserve">, </w:t>
      </w:r>
      <w:r w:rsidR="00E1408A">
        <w:rPr>
          <w:rFonts w:ascii="Arial" w:hAnsi="Arial" w:cs="Arial"/>
        </w:rPr>
        <w:t xml:space="preserve">Available at: </w:t>
      </w:r>
      <w:hyperlink r:id="rId11" w:history="1">
        <w:r w:rsidR="00E1408A" w:rsidRPr="006452F5">
          <w:rPr>
            <w:rStyle w:val="Hyperlink"/>
            <w:rFonts w:ascii="Arial" w:hAnsi="Arial" w:cs="Arial"/>
          </w:rPr>
          <w:t>https://journals.sagepub.com/doi/full/10.1177/0044118X221087282</w:t>
        </w:r>
      </w:hyperlink>
      <w:r w:rsidR="00E1408A">
        <w:rPr>
          <w:rFonts w:ascii="Arial" w:hAnsi="Arial" w:cs="Arial"/>
        </w:rPr>
        <w:t xml:space="preserve"> , [accessed 11</w:t>
      </w:r>
      <w:r w:rsidR="00E1408A" w:rsidRPr="00E1408A">
        <w:rPr>
          <w:rFonts w:ascii="Arial" w:hAnsi="Arial" w:cs="Arial"/>
          <w:vertAlign w:val="superscript"/>
        </w:rPr>
        <w:t>th</w:t>
      </w:r>
      <w:r w:rsidR="00E1408A">
        <w:rPr>
          <w:rFonts w:ascii="Arial" w:hAnsi="Arial" w:cs="Arial"/>
        </w:rPr>
        <w:t xml:space="preserve"> January 2023]</w:t>
      </w:r>
    </w:p>
    <w:p w14:paraId="2E1DF289" w14:textId="77777777" w:rsidR="00DE5A8D" w:rsidRDefault="00DE5A8D" w:rsidP="00035EDD">
      <w:pPr>
        <w:rPr>
          <w:rFonts w:ascii="Arial" w:hAnsi="Arial" w:cs="Arial"/>
        </w:rPr>
      </w:pPr>
    </w:p>
    <w:p w14:paraId="3C40EF89" w14:textId="50036A9D" w:rsidR="00FC78EA" w:rsidRDefault="005041DD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Khanna. K, Harris. C, (2009), </w:t>
      </w:r>
      <w:r w:rsidR="00CD7C0B">
        <w:rPr>
          <w:rFonts w:ascii="Arial" w:hAnsi="Arial" w:cs="Arial"/>
        </w:rPr>
        <w:t xml:space="preserve">‘Teaching Race as a Social Construction: Two Interactive Class Exercises’, </w:t>
      </w:r>
      <w:r w:rsidR="00CD7C0B" w:rsidRPr="00E84F9F">
        <w:rPr>
          <w:rFonts w:ascii="Arial" w:hAnsi="Arial" w:cs="Arial"/>
          <w:i/>
          <w:iCs/>
        </w:rPr>
        <w:t>Teaching Sociology</w:t>
      </w:r>
      <w:r w:rsidR="00CD7C0B">
        <w:rPr>
          <w:rFonts w:ascii="Arial" w:hAnsi="Arial" w:cs="Arial"/>
        </w:rPr>
        <w:t>, Vol. 37, issue</w:t>
      </w:r>
      <w:r w:rsidR="00E84F9F">
        <w:rPr>
          <w:rFonts w:ascii="Arial" w:hAnsi="Arial" w:cs="Arial"/>
        </w:rPr>
        <w:t xml:space="preserve"> 4, pp. 369-378, Available at: </w:t>
      </w:r>
      <w:hyperlink r:id="rId12" w:anchor="metadata_info_tab_contents" w:history="1">
        <w:r w:rsidR="00E84F9F" w:rsidRPr="004E12C2">
          <w:rPr>
            <w:rStyle w:val="Hyperlink"/>
            <w:rFonts w:ascii="Arial" w:hAnsi="Arial" w:cs="Arial"/>
          </w:rPr>
          <w:t>https://www-jstor-org.ezproxy.uwtsd.ac.uk/stable/25594031?seq=2#metadata_info_tab_contents</w:t>
        </w:r>
      </w:hyperlink>
      <w:r w:rsidR="00E84F9F">
        <w:rPr>
          <w:rFonts w:ascii="Arial" w:hAnsi="Arial" w:cs="Arial"/>
        </w:rPr>
        <w:t xml:space="preserve"> , [accessed 14</w:t>
      </w:r>
      <w:r w:rsidR="00E84F9F" w:rsidRPr="00E84F9F">
        <w:rPr>
          <w:rFonts w:ascii="Arial" w:hAnsi="Arial" w:cs="Arial"/>
          <w:vertAlign w:val="superscript"/>
        </w:rPr>
        <w:t>th</w:t>
      </w:r>
      <w:r w:rsidR="00E84F9F">
        <w:rPr>
          <w:rFonts w:ascii="Arial" w:hAnsi="Arial" w:cs="Arial"/>
        </w:rPr>
        <w:t xml:space="preserve"> December 2022]</w:t>
      </w:r>
    </w:p>
    <w:p w14:paraId="7B5293C1" w14:textId="77777777" w:rsidR="00FC78EA" w:rsidRDefault="00FC78EA" w:rsidP="00035EDD">
      <w:pPr>
        <w:rPr>
          <w:rFonts w:ascii="Arial" w:hAnsi="Arial" w:cs="Arial"/>
        </w:rPr>
      </w:pPr>
    </w:p>
    <w:p w14:paraId="7B1D195C" w14:textId="6DD4AE38" w:rsidR="00B2670F" w:rsidRDefault="00B2670F" w:rsidP="00035EDD">
      <w:pPr>
        <w:rPr>
          <w:rFonts w:ascii="Arial" w:hAnsi="Arial" w:cs="Arial"/>
        </w:rPr>
      </w:pPr>
      <w:r>
        <w:rPr>
          <w:rFonts w:ascii="Arial" w:hAnsi="Arial" w:cs="Arial"/>
        </w:rPr>
        <w:t>Kamal. S, Tri</w:t>
      </w:r>
      <w:r w:rsidR="008B7312">
        <w:rPr>
          <w:rFonts w:ascii="Arial" w:hAnsi="Arial" w:cs="Arial"/>
        </w:rPr>
        <w:t xml:space="preserve">vedi. S, Essien. U, </w:t>
      </w:r>
      <w:proofErr w:type="spellStart"/>
      <w:r w:rsidR="008B7312">
        <w:rPr>
          <w:rFonts w:ascii="Arial" w:hAnsi="Arial" w:cs="Arial"/>
        </w:rPr>
        <w:t>Nematollahi</w:t>
      </w:r>
      <w:proofErr w:type="spellEnd"/>
      <w:r w:rsidR="008B7312">
        <w:rPr>
          <w:rFonts w:ascii="Arial" w:hAnsi="Arial" w:cs="Arial"/>
        </w:rPr>
        <w:t>. S, (2021), ‘Podcasting: A Medium for Amplifying Racial Justice Discourse, Reflection, and Representation Within Graduate Medical Education</w:t>
      </w:r>
      <w:r w:rsidR="00386C10">
        <w:rPr>
          <w:rFonts w:ascii="Arial" w:hAnsi="Arial" w:cs="Arial"/>
        </w:rPr>
        <w:t xml:space="preserve">’, </w:t>
      </w:r>
      <w:r w:rsidR="00386C10" w:rsidRPr="00386C10">
        <w:rPr>
          <w:rFonts w:ascii="Arial" w:hAnsi="Arial" w:cs="Arial"/>
          <w:i/>
          <w:iCs/>
        </w:rPr>
        <w:t>Journal of Graduate Medical Education</w:t>
      </w:r>
      <w:r w:rsidR="00386C10">
        <w:rPr>
          <w:rFonts w:ascii="Arial" w:hAnsi="Arial" w:cs="Arial"/>
        </w:rPr>
        <w:t xml:space="preserve">, Vol. 13, Issue 1, pp. 29-32, Available at: </w:t>
      </w:r>
      <w:hyperlink r:id="rId13" w:history="1">
        <w:r w:rsidR="00386C10" w:rsidRPr="00440769">
          <w:rPr>
            <w:rStyle w:val="Hyperlink"/>
            <w:rFonts w:ascii="Arial" w:hAnsi="Arial" w:cs="Arial"/>
          </w:rPr>
          <w:t>https://meridian.allenpress.com/jgme/article/13/1/29/451598/Podcasting-A-Medium-for-Amplifying-Racial-Justice</w:t>
        </w:r>
      </w:hyperlink>
      <w:r w:rsidR="00386C10">
        <w:rPr>
          <w:rFonts w:ascii="Arial" w:hAnsi="Arial" w:cs="Arial"/>
        </w:rPr>
        <w:t xml:space="preserve"> , [accessed 9</w:t>
      </w:r>
      <w:r w:rsidR="00386C10" w:rsidRPr="00386C10">
        <w:rPr>
          <w:rFonts w:ascii="Arial" w:hAnsi="Arial" w:cs="Arial"/>
          <w:vertAlign w:val="superscript"/>
        </w:rPr>
        <w:t>th</w:t>
      </w:r>
      <w:r w:rsidR="00386C10">
        <w:rPr>
          <w:rFonts w:ascii="Arial" w:hAnsi="Arial" w:cs="Arial"/>
        </w:rPr>
        <w:t xml:space="preserve"> January 2023]</w:t>
      </w:r>
    </w:p>
    <w:p w14:paraId="3B67E1D6" w14:textId="77777777" w:rsidR="00B2670F" w:rsidRDefault="00B2670F" w:rsidP="00035EDD">
      <w:pPr>
        <w:rPr>
          <w:rFonts w:ascii="Arial" w:hAnsi="Arial" w:cs="Arial"/>
        </w:rPr>
      </w:pPr>
    </w:p>
    <w:p w14:paraId="27FA42D5" w14:textId="2662E7EB" w:rsidR="00EE1D3A" w:rsidRDefault="00EE1D3A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Lentin. </w:t>
      </w:r>
      <w:r w:rsidR="00E61BF1">
        <w:rPr>
          <w:rFonts w:ascii="Arial" w:hAnsi="Arial" w:cs="Arial"/>
        </w:rPr>
        <w:t xml:space="preserve">A, (2008), </w:t>
      </w:r>
      <w:r w:rsidR="00BC7CE6">
        <w:rPr>
          <w:rFonts w:ascii="Arial" w:hAnsi="Arial" w:cs="Arial"/>
        </w:rPr>
        <w:t>‘Rac</w:t>
      </w:r>
      <w:r w:rsidR="00955246">
        <w:rPr>
          <w:rFonts w:ascii="Arial" w:hAnsi="Arial" w:cs="Arial"/>
        </w:rPr>
        <w:t xml:space="preserve">ism, Anti-Racism and the Western State’, in </w:t>
      </w:r>
      <w:proofErr w:type="spellStart"/>
      <w:r w:rsidR="00B341CA">
        <w:rPr>
          <w:rFonts w:ascii="Arial" w:hAnsi="Arial" w:cs="Arial"/>
        </w:rPr>
        <w:t>Delantly</w:t>
      </w:r>
      <w:proofErr w:type="spellEnd"/>
      <w:r w:rsidR="00B341CA">
        <w:rPr>
          <w:rFonts w:ascii="Arial" w:hAnsi="Arial" w:cs="Arial"/>
        </w:rPr>
        <w:t>. G</w:t>
      </w:r>
      <w:r w:rsidR="00925663">
        <w:rPr>
          <w:rFonts w:ascii="Arial" w:hAnsi="Arial" w:cs="Arial"/>
        </w:rPr>
        <w:t xml:space="preserve"> (ed)</w:t>
      </w:r>
      <w:r w:rsidR="00B341CA">
        <w:rPr>
          <w:rFonts w:ascii="Arial" w:hAnsi="Arial" w:cs="Arial"/>
        </w:rPr>
        <w:t xml:space="preserve">, </w:t>
      </w:r>
      <w:proofErr w:type="spellStart"/>
      <w:r w:rsidR="00B341CA">
        <w:rPr>
          <w:rFonts w:ascii="Arial" w:hAnsi="Arial" w:cs="Arial"/>
        </w:rPr>
        <w:t>Wodak</w:t>
      </w:r>
      <w:proofErr w:type="spellEnd"/>
      <w:r w:rsidR="00B341CA">
        <w:rPr>
          <w:rFonts w:ascii="Arial" w:hAnsi="Arial" w:cs="Arial"/>
        </w:rPr>
        <w:t>. R</w:t>
      </w:r>
      <w:r w:rsidR="00925663">
        <w:rPr>
          <w:rFonts w:ascii="Arial" w:hAnsi="Arial" w:cs="Arial"/>
        </w:rPr>
        <w:t xml:space="preserve"> (ed)</w:t>
      </w:r>
      <w:r w:rsidR="00B341CA">
        <w:rPr>
          <w:rFonts w:ascii="Arial" w:hAnsi="Arial" w:cs="Arial"/>
        </w:rPr>
        <w:t>, Jones. P (ed)</w:t>
      </w:r>
      <w:r w:rsidR="00925663">
        <w:rPr>
          <w:rFonts w:ascii="Arial" w:hAnsi="Arial" w:cs="Arial"/>
        </w:rPr>
        <w:t xml:space="preserve">, </w:t>
      </w:r>
      <w:r w:rsidR="00925663" w:rsidRPr="000D2FB2">
        <w:rPr>
          <w:rFonts w:ascii="Arial" w:hAnsi="Arial" w:cs="Arial"/>
          <w:i/>
          <w:iCs/>
        </w:rPr>
        <w:t>Identity, Belonging and Migration</w:t>
      </w:r>
      <w:r w:rsidR="000D2FB2">
        <w:rPr>
          <w:rFonts w:ascii="Arial" w:hAnsi="Arial" w:cs="Arial"/>
        </w:rPr>
        <w:t xml:space="preserve">. </w:t>
      </w:r>
      <w:r w:rsidR="00003144">
        <w:rPr>
          <w:rFonts w:ascii="Arial" w:hAnsi="Arial" w:cs="Arial"/>
        </w:rPr>
        <w:t>Liverpool: Liverpool University Press.</w:t>
      </w:r>
    </w:p>
    <w:p w14:paraId="7EA7345F" w14:textId="77777777" w:rsidR="00EE1D3A" w:rsidRDefault="00EE1D3A" w:rsidP="00035EDD">
      <w:pPr>
        <w:rPr>
          <w:rFonts w:ascii="Arial" w:hAnsi="Arial" w:cs="Arial"/>
        </w:rPr>
      </w:pPr>
    </w:p>
    <w:p w14:paraId="74D34A2D" w14:textId="6CD2F744" w:rsidR="00BC2395" w:rsidRDefault="00BC2395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Lehn. D, Gibson. W, (2011), ‘Interaction and Symbolic Interaction’, </w:t>
      </w:r>
      <w:r w:rsidRPr="00BC2395">
        <w:rPr>
          <w:rFonts w:ascii="Arial" w:hAnsi="Arial" w:cs="Arial"/>
          <w:i/>
          <w:iCs/>
        </w:rPr>
        <w:t>Symbolic Interaction</w:t>
      </w:r>
      <w:r>
        <w:rPr>
          <w:rFonts w:ascii="Arial" w:hAnsi="Arial" w:cs="Arial"/>
        </w:rPr>
        <w:t xml:space="preserve">, Vol. 34, issue 3, pp. 315-318, Available at: </w:t>
      </w:r>
      <w:hyperlink r:id="rId14" w:anchor="metadata_info_tab_contents" w:history="1">
        <w:r w:rsidRPr="00DE213D">
          <w:rPr>
            <w:rStyle w:val="Hyperlink"/>
            <w:rFonts w:ascii="Arial" w:hAnsi="Arial" w:cs="Arial"/>
          </w:rPr>
          <w:t>https://www-jstor-org.ezproxy.uwtsd.ac.uk/stable/10.1525/si.2011.34.3.315?seq=3#metadata_info_tab_contents</w:t>
        </w:r>
      </w:hyperlink>
      <w:r>
        <w:rPr>
          <w:rFonts w:ascii="Arial" w:hAnsi="Arial" w:cs="Arial"/>
        </w:rPr>
        <w:t xml:space="preserve"> , [accessed 5</w:t>
      </w:r>
      <w:r w:rsidRPr="00BC239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2022]</w:t>
      </w:r>
    </w:p>
    <w:p w14:paraId="4A73F0B7" w14:textId="77777777" w:rsidR="00BC2395" w:rsidRDefault="00BC2395" w:rsidP="00035EDD">
      <w:pPr>
        <w:rPr>
          <w:rFonts w:ascii="Arial" w:hAnsi="Arial" w:cs="Arial"/>
        </w:rPr>
      </w:pPr>
    </w:p>
    <w:p w14:paraId="00E8B7B6" w14:textId="13F9BD92" w:rsidR="007705D1" w:rsidRDefault="007705D1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Lewis. A, (2016), </w:t>
      </w:r>
      <w:proofErr w:type="gramStart"/>
      <w:r>
        <w:rPr>
          <w:rFonts w:ascii="Arial" w:hAnsi="Arial" w:cs="Arial"/>
        </w:rPr>
        <w:t>‘”What</w:t>
      </w:r>
      <w:proofErr w:type="gramEnd"/>
      <w:r>
        <w:rPr>
          <w:rFonts w:ascii="Arial" w:hAnsi="Arial" w:cs="Arial"/>
        </w:rPr>
        <w:t xml:space="preserve"> Group?” Studying Whites and Whiteness in the Era of “</w:t>
      </w:r>
      <w:proofErr w:type="spellStart"/>
      <w:r>
        <w:rPr>
          <w:rFonts w:ascii="Arial" w:hAnsi="Arial" w:cs="Arial"/>
        </w:rPr>
        <w:t>Color</w:t>
      </w:r>
      <w:proofErr w:type="spellEnd"/>
      <w:r>
        <w:rPr>
          <w:rFonts w:ascii="Arial" w:hAnsi="Arial" w:cs="Arial"/>
        </w:rPr>
        <w:t>-Blindness”</w:t>
      </w:r>
      <w:r w:rsidR="00262D66">
        <w:rPr>
          <w:rFonts w:ascii="Arial" w:hAnsi="Arial" w:cs="Arial"/>
        </w:rPr>
        <w:t xml:space="preserve">’, </w:t>
      </w:r>
      <w:r w:rsidR="00262D66" w:rsidRPr="00262D66">
        <w:rPr>
          <w:rFonts w:ascii="Arial" w:hAnsi="Arial" w:cs="Arial"/>
          <w:i/>
          <w:iCs/>
        </w:rPr>
        <w:t>Sociology Theory</w:t>
      </w:r>
      <w:r w:rsidR="00262D66">
        <w:rPr>
          <w:rFonts w:ascii="Arial" w:hAnsi="Arial" w:cs="Arial"/>
        </w:rPr>
        <w:t xml:space="preserve">, vol. 22, issue 4, Available at: </w:t>
      </w:r>
      <w:hyperlink r:id="rId15" w:history="1">
        <w:r w:rsidR="00262D66" w:rsidRPr="00DE213D">
          <w:rPr>
            <w:rStyle w:val="Hyperlink"/>
            <w:rFonts w:ascii="Arial" w:hAnsi="Arial" w:cs="Arial"/>
          </w:rPr>
          <w:t>https://journals.sagepub.com/doi/10.1111/j.0735-2751.2004.00237.x</w:t>
        </w:r>
      </w:hyperlink>
      <w:r w:rsidR="00262D66">
        <w:rPr>
          <w:rFonts w:ascii="Arial" w:hAnsi="Arial" w:cs="Arial"/>
        </w:rPr>
        <w:t xml:space="preserve"> , [accessed 5</w:t>
      </w:r>
      <w:r w:rsidR="00262D66" w:rsidRPr="00262D66">
        <w:rPr>
          <w:rFonts w:ascii="Arial" w:hAnsi="Arial" w:cs="Arial"/>
          <w:vertAlign w:val="superscript"/>
        </w:rPr>
        <w:t>th</w:t>
      </w:r>
      <w:r w:rsidR="00262D66">
        <w:rPr>
          <w:rFonts w:ascii="Arial" w:hAnsi="Arial" w:cs="Arial"/>
        </w:rPr>
        <w:t xml:space="preserve"> January 2023]</w:t>
      </w:r>
    </w:p>
    <w:p w14:paraId="758BC73C" w14:textId="77777777" w:rsidR="007705D1" w:rsidRDefault="007705D1" w:rsidP="00035EDD">
      <w:pPr>
        <w:rPr>
          <w:rFonts w:ascii="Arial" w:hAnsi="Arial" w:cs="Arial"/>
        </w:rPr>
      </w:pPr>
    </w:p>
    <w:p w14:paraId="37AD71E1" w14:textId="5B0186F1" w:rsidR="00CC7676" w:rsidRDefault="00CC7676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Lea. V, Sims. E, (2008), ‘Chapter Eleven: Imagining Whiteness Hegemony in the Classroom: Undoing Oppressive Practice and Inspiring Social Justice </w:t>
      </w:r>
      <w:r w:rsidR="00B374A0">
        <w:rPr>
          <w:rFonts w:ascii="Arial" w:hAnsi="Arial" w:cs="Arial"/>
        </w:rPr>
        <w:t>Activism</w:t>
      </w:r>
      <w:r>
        <w:rPr>
          <w:rFonts w:ascii="Arial" w:hAnsi="Arial" w:cs="Arial"/>
        </w:rPr>
        <w:t xml:space="preserve">’, </w:t>
      </w:r>
      <w:r w:rsidR="00EB0A9D" w:rsidRPr="00B374A0">
        <w:rPr>
          <w:rFonts w:ascii="Arial" w:hAnsi="Arial" w:cs="Arial"/>
          <w:i/>
          <w:iCs/>
        </w:rPr>
        <w:t>Counterpoints</w:t>
      </w:r>
      <w:r w:rsidR="00EB0A9D">
        <w:rPr>
          <w:rFonts w:ascii="Arial" w:hAnsi="Arial" w:cs="Arial"/>
        </w:rPr>
        <w:t xml:space="preserve">, Vol. 321, pp. 185-202, Available at: </w:t>
      </w:r>
      <w:hyperlink r:id="rId16" w:anchor="metadata_info_tab_contents" w:history="1">
        <w:r w:rsidR="00EB0A9D" w:rsidRPr="00244A40">
          <w:rPr>
            <w:rStyle w:val="Hyperlink"/>
            <w:rFonts w:ascii="Arial" w:hAnsi="Arial" w:cs="Arial"/>
          </w:rPr>
          <w:t>https://www-jstor-org.ezproxy.uwtsd.ac.uk/stable/42979967?seq=1#metadata_info_tab_contents</w:t>
        </w:r>
      </w:hyperlink>
      <w:r w:rsidR="00EB0A9D">
        <w:rPr>
          <w:rFonts w:ascii="Arial" w:hAnsi="Arial" w:cs="Arial"/>
        </w:rPr>
        <w:t xml:space="preserve"> , [accessed </w:t>
      </w:r>
      <w:r w:rsidR="00B374A0">
        <w:rPr>
          <w:rFonts w:ascii="Arial" w:hAnsi="Arial" w:cs="Arial"/>
        </w:rPr>
        <w:t>8</w:t>
      </w:r>
      <w:r w:rsidR="00B374A0" w:rsidRPr="00B374A0">
        <w:rPr>
          <w:rFonts w:ascii="Arial" w:hAnsi="Arial" w:cs="Arial"/>
          <w:vertAlign w:val="superscript"/>
        </w:rPr>
        <w:t>th</w:t>
      </w:r>
      <w:r w:rsidR="00B374A0">
        <w:rPr>
          <w:rFonts w:ascii="Arial" w:hAnsi="Arial" w:cs="Arial"/>
        </w:rPr>
        <w:t xml:space="preserve"> January 2023]</w:t>
      </w:r>
    </w:p>
    <w:p w14:paraId="770BE6FD" w14:textId="77777777" w:rsidR="00CC7676" w:rsidRDefault="00CC7676" w:rsidP="00035EDD">
      <w:pPr>
        <w:rPr>
          <w:rFonts w:ascii="Arial" w:hAnsi="Arial" w:cs="Arial"/>
        </w:rPr>
      </w:pPr>
    </w:p>
    <w:p w14:paraId="35757161" w14:textId="13F69DAE" w:rsidR="00933DB0" w:rsidRDefault="00933DB0" w:rsidP="00035EDD">
      <w:pPr>
        <w:rPr>
          <w:rFonts w:ascii="Arial" w:hAnsi="Arial" w:cs="Arial"/>
        </w:rPr>
      </w:pPr>
      <w:r>
        <w:rPr>
          <w:rFonts w:ascii="Arial" w:hAnsi="Arial" w:cs="Arial"/>
        </w:rPr>
        <w:t>Mayor of London</w:t>
      </w:r>
      <w:r w:rsidR="00F33569">
        <w:rPr>
          <w:rFonts w:ascii="Arial" w:hAnsi="Arial" w:cs="Arial"/>
        </w:rPr>
        <w:t xml:space="preserve"> and London Assembly, (2022), </w:t>
      </w:r>
      <w:r w:rsidR="00F33569" w:rsidRPr="00046624">
        <w:rPr>
          <w:rFonts w:ascii="Arial" w:hAnsi="Arial" w:cs="Arial"/>
          <w:i/>
          <w:iCs/>
        </w:rPr>
        <w:t>Calls for a Commission on Knife Crime in the Black Community</w:t>
      </w:r>
      <w:r w:rsidR="00F33569">
        <w:rPr>
          <w:rFonts w:ascii="Arial" w:hAnsi="Arial" w:cs="Arial"/>
        </w:rPr>
        <w:t xml:space="preserve">, </w:t>
      </w:r>
      <w:r w:rsidR="00046624">
        <w:rPr>
          <w:rFonts w:ascii="Arial" w:hAnsi="Arial" w:cs="Arial"/>
        </w:rPr>
        <w:t xml:space="preserve">Available at: </w:t>
      </w:r>
      <w:hyperlink r:id="rId17" w:history="1">
        <w:r w:rsidR="00046624" w:rsidRPr="00BD63DC">
          <w:rPr>
            <w:rStyle w:val="Hyperlink"/>
            <w:rFonts w:ascii="Arial" w:hAnsi="Arial" w:cs="Arial"/>
          </w:rPr>
          <w:t>https://www.london.gov.uk/press-releases/assembly/commission-on-knife-crime-in-black-community</w:t>
        </w:r>
      </w:hyperlink>
      <w:r w:rsidR="00046624">
        <w:rPr>
          <w:rFonts w:ascii="Arial" w:hAnsi="Arial" w:cs="Arial"/>
        </w:rPr>
        <w:t xml:space="preserve"> , [accessed 4</w:t>
      </w:r>
      <w:r w:rsidR="00046624" w:rsidRPr="00046624">
        <w:rPr>
          <w:rFonts w:ascii="Arial" w:hAnsi="Arial" w:cs="Arial"/>
          <w:vertAlign w:val="superscript"/>
        </w:rPr>
        <w:t>th</w:t>
      </w:r>
      <w:r w:rsidR="00046624">
        <w:rPr>
          <w:rFonts w:ascii="Arial" w:hAnsi="Arial" w:cs="Arial"/>
        </w:rPr>
        <w:t xml:space="preserve"> January 2023]</w:t>
      </w:r>
    </w:p>
    <w:p w14:paraId="7E18C64F" w14:textId="77777777" w:rsidR="00933DB0" w:rsidRDefault="00933DB0" w:rsidP="00035EDD">
      <w:pPr>
        <w:rPr>
          <w:rFonts w:ascii="Arial" w:hAnsi="Arial" w:cs="Arial"/>
        </w:rPr>
      </w:pPr>
    </w:p>
    <w:p w14:paraId="40CA561A" w14:textId="0BDBC05E" w:rsidR="00DA5892" w:rsidRDefault="00DA5892" w:rsidP="00035E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Meghji</w:t>
      </w:r>
      <w:proofErr w:type="spellEnd"/>
      <w:r>
        <w:rPr>
          <w:rFonts w:ascii="Arial" w:hAnsi="Arial" w:cs="Arial"/>
        </w:rPr>
        <w:t xml:space="preserve">. A, (2017), ‘A Relation Study of the Black Middle Classes and Globalised White Hegemony: Identities, Interactions, and Ideologies in the United States, United Kingdom, and South Africa’, </w:t>
      </w:r>
      <w:r w:rsidRPr="00DA5892">
        <w:rPr>
          <w:rFonts w:ascii="Arial" w:hAnsi="Arial" w:cs="Arial"/>
          <w:i/>
          <w:iCs/>
        </w:rPr>
        <w:t>Sociology Compass</w:t>
      </w:r>
      <w:r>
        <w:rPr>
          <w:rFonts w:ascii="Arial" w:hAnsi="Arial" w:cs="Arial"/>
        </w:rPr>
        <w:t xml:space="preserve">, Vol. 11, issue 9, Available at: </w:t>
      </w:r>
      <w:hyperlink r:id="rId18" w:history="1">
        <w:r w:rsidRPr="00DE213D">
          <w:rPr>
            <w:rStyle w:val="Hyperlink"/>
            <w:rFonts w:ascii="Arial" w:hAnsi="Arial" w:cs="Arial"/>
          </w:rPr>
          <w:t>https://compass.onlinelibrary.wiley.com/doi/full/10.1111/soc4.12504?saml_referrer</w:t>
        </w:r>
      </w:hyperlink>
      <w:r>
        <w:rPr>
          <w:rFonts w:ascii="Arial" w:hAnsi="Arial" w:cs="Arial"/>
        </w:rPr>
        <w:t xml:space="preserve"> , [accessed 5</w:t>
      </w:r>
      <w:r w:rsidRPr="00DA589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2022]</w:t>
      </w:r>
    </w:p>
    <w:p w14:paraId="54254ABF" w14:textId="77777777" w:rsidR="00DA5892" w:rsidRDefault="00DA5892" w:rsidP="00035EDD">
      <w:pPr>
        <w:rPr>
          <w:rFonts w:ascii="Arial" w:hAnsi="Arial" w:cs="Arial"/>
        </w:rPr>
      </w:pPr>
    </w:p>
    <w:p w14:paraId="701E97FE" w14:textId="69FD39A1" w:rsidR="0093302C" w:rsidRDefault="0093302C" w:rsidP="00035E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Mehji</w:t>
      </w:r>
      <w:proofErr w:type="spellEnd"/>
      <w:r>
        <w:rPr>
          <w:rFonts w:ascii="Arial" w:hAnsi="Arial" w:cs="Arial"/>
        </w:rPr>
        <w:t xml:space="preserve">. A, Saini. R, (2017), ‘Rationalising Racial Inequality: Ideology, </w:t>
      </w:r>
      <w:proofErr w:type="spellStart"/>
      <w:r>
        <w:rPr>
          <w:rFonts w:ascii="Arial" w:hAnsi="Arial" w:cs="Arial"/>
        </w:rPr>
        <w:t>Hegamony</w:t>
      </w:r>
      <w:proofErr w:type="spellEnd"/>
      <w:r>
        <w:rPr>
          <w:rFonts w:ascii="Arial" w:hAnsi="Arial" w:cs="Arial"/>
        </w:rPr>
        <w:t xml:space="preserve"> and Post-</w:t>
      </w:r>
      <w:r w:rsidR="00A84B5B">
        <w:rPr>
          <w:rFonts w:ascii="Arial" w:hAnsi="Arial" w:cs="Arial"/>
        </w:rPr>
        <w:t xml:space="preserve">Racialism Among the Black and South Asian Middle-Class’, </w:t>
      </w:r>
      <w:r w:rsidR="00A84B5B" w:rsidRPr="00A84B5B">
        <w:rPr>
          <w:rFonts w:ascii="Arial" w:hAnsi="Arial" w:cs="Arial"/>
          <w:i/>
          <w:iCs/>
        </w:rPr>
        <w:t>Sociology</w:t>
      </w:r>
      <w:r w:rsidR="00A84B5B">
        <w:rPr>
          <w:rFonts w:ascii="Arial" w:hAnsi="Arial" w:cs="Arial"/>
        </w:rPr>
        <w:t xml:space="preserve">, Vol. 52, issue 4, Available at: </w:t>
      </w:r>
      <w:hyperlink r:id="rId19" w:history="1">
        <w:r w:rsidR="00A84B5B" w:rsidRPr="00DE213D">
          <w:rPr>
            <w:rStyle w:val="Hyperlink"/>
            <w:rFonts w:ascii="Arial" w:hAnsi="Arial" w:cs="Arial"/>
          </w:rPr>
          <w:t>https://journals.sagepub.com/doi/full/10.1177/0038038517726645</w:t>
        </w:r>
      </w:hyperlink>
      <w:r w:rsidR="00A84B5B">
        <w:rPr>
          <w:rFonts w:ascii="Arial" w:hAnsi="Arial" w:cs="Arial"/>
        </w:rPr>
        <w:t xml:space="preserve"> , [accessed 5</w:t>
      </w:r>
      <w:r w:rsidR="00A84B5B" w:rsidRPr="00A84B5B">
        <w:rPr>
          <w:rFonts w:ascii="Arial" w:hAnsi="Arial" w:cs="Arial"/>
          <w:vertAlign w:val="superscript"/>
        </w:rPr>
        <w:t>th</w:t>
      </w:r>
      <w:r w:rsidR="00A84B5B">
        <w:rPr>
          <w:rFonts w:ascii="Arial" w:hAnsi="Arial" w:cs="Arial"/>
        </w:rPr>
        <w:t xml:space="preserve"> January 2022]</w:t>
      </w:r>
    </w:p>
    <w:p w14:paraId="55A71EE5" w14:textId="77777777" w:rsidR="0093302C" w:rsidRDefault="0093302C" w:rsidP="00035EDD">
      <w:pPr>
        <w:rPr>
          <w:rFonts w:ascii="Arial" w:hAnsi="Arial" w:cs="Arial"/>
        </w:rPr>
      </w:pPr>
    </w:p>
    <w:p w14:paraId="0C01E7ED" w14:textId="0E7DD7DF" w:rsidR="0025657A" w:rsidRDefault="0025657A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Morris. E, (2007), ‘Researching Race: Identifying a Social Construct Through Qualitative Methods and an Interactionist Perspective’, </w:t>
      </w:r>
      <w:r w:rsidRPr="0025657A">
        <w:rPr>
          <w:rFonts w:ascii="Arial" w:hAnsi="Arial" w:cs="Arial"/>
          <w:i/>
          <w:iCs/>
        </w:rPr>
        <w:t>Symbolic Interaction</w:t>
      </w:r>
      <w:r>
        <w:rPr>
          <w:rFonts w:ascii="Arial" w:hAnsi="Arial" w:cs="Arial"/>
        </w:rPr>
        <w:t xml:space="preserve">, Vol. 30, issue 3, pp. 409-425, Available at: </w:t>
      </w:r>
      <w:hyperlink r:id="rId20" w:anchor="metadata_info_tab_contents" w:history="1">
        <w:r w:rsidRPr="00244A40">
          <w:rPr>
            <w:rStyle w:val="Hyperlink"/>
            <w:rFonts w:ascii="Arial" w:hAnsi="Arial" w:cs="Arial"/>
          </w:rPr>
          <w:t>https://www-jstor-org.ezproxy.uwtsd.ac.uk/stable/10.1525/si.2007.30.3.409?seq=3#metadata_info_tab_contents</w:t>
        </w:r>
      </w:hyperlink>
      <w:r>
        <w:rPr>
          <w:rFonts w:ascii="Arial" w:hAnsi="Arial" w:cs="Arial"/>
        </w:rPr>
        <w:t xml:space="preserve"> , [accessed 8</w:t>
      </w:r>
      <w:r w:rsidRPr="0025657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2023]</w:t>
      </w:r>
    </w:p>
    <w:p w14:paraId="53F97AA1" w14:textId="77777777" w:rsidR="0025657A" w:rsidRDefault="0025657A" w:rsidP="00035EDD">
      <w:pPr>
        <w:rPr>
          <w:rFonts w:ascii="Arial" w:hAnsi="Arial" w:cs="Arial"/>
        </w:rPr>
      </w:pPr>
    </w:p>
    <w:p w14:paraId="78C534F9" w14:textId="4FFFB361" w:rsidR="00B61428" w:rsidRDefault="00B61428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Marcus. J, (2022), </w:t>
      </w:r>
      <w:r w:rsidRPr="008215B6">
        <w:rPr>
          <w:rFonts w:ascii="Arial" w:hAnsi="Arial" w:cs="Arial"/>
          <w:i/>
          <w:iCs/>
        </w:rPr>
        <w:t>When and How did George Floyd Die?</w:t>
      </w:r>
      <w:r>
        <w:rPr>
          <w:rFonts w:ascii="Arial" w:hAnsi="Arial" w:cs="Arial"/>
        </w:rPr>
        <w:t xml:space="preserve">, Available at: </w:t>
      </w:r>
      <w:hyperlink r:id="rId21" w:history="1">
        <w:r w:rsidRPr="00440769">
          <w:rPr>
            <w:rStyle w:val="Hyperlink"/>
            <w:rFonts w:ascii="Arial" w:hAnsi="Arial" w:cs="Arial"/>
          </w:rPr>
          <w:t>https://www.independent.co.uk/news/world/americas/when-george-floyd-death-b2087360.html</w:t>
        </w:r>
      </w:hyperlink>
      <w:r>
        <w:rPr>
          <w:rFonts w:ascii="Arial" w:hAnsi="Arial" w:cs="Arial"/>
        </w:rPr>
        <w:t xml:space="preserve"> , [accessed </w:t>
      </w:r>
      <w:r w:rsidR="008215B6">
        <w:rPr>
          <w:rFonts w:ascii="Arial" w:hAnsi="Arial" w:cs="Arial"/>
        </w:rPr>
        <w:t>9</w:t>
      </w:r>
      <w:r w:rsidR="008215B6" w:rsidRPr="008215B6">
        <w:rPr>
          <w:rFonts w:ascii="Arial" w:hAnsi="Arial" w:cs="Arial"/>
          <w:vertAlign w:val="superscript"/>
        </w:rPr>
        <w:t>th</w:t>
      </w:r>
      <w:r w:rsidR="008215B6">
        <w:rPr>
          <w:rFonts w:ascii="Arial" w:hAnsi="Arial" w:cs="Arial"/>
        </w:rPr>
        <w:t xml:space="preserve"> January 2023]</w:t>
      </w:r>
    </w:p>
    <w:p w14:paraId="270351B2" w14:textId="77777777" w:rsidR="00B61428" w:rsidRDefault="00B61428" w:rsidP="00035EDD">
      <w:pPr>
        <w:rPr>
          <w:rFonts w:ascii="Arial" w:hAnsi="Arial" w:cs="Arial"/>
        </w:rPr>
      </w:pPr>
    </w:p>
    <w:p w14:paraId="72A6EBE2" w14:textId="408E1D35" w:rsidR="00822EBE" w:rsidRPr="008F5233" w:rsidRDefault="00822EBE" w:rsidP="00035EDD">
      <w:pPr>
        <w:rPr>
          <w:rFonts w:ascii="Arial" w:hAnsi="Arial" w:cs="Arial"/>
        </w:rPr>
      </w:pPr>
      <w:proofErr w:type="spellStart"/>
      <w:r w:rsidRPr="008F5233">
        <w:rPr>
          <w:rFonts w:ascii="Arial" w:hAnsi="Arial" w:cs="Arial"/>
        </w:rPr>
        <w:t>Nale</w:t>
      </w:r>
      <w:proofErr w:type="spellEnd"/>
      <w:r w:rsidRPr="008F5233">
        <w:rPr>
          <w:rFonts w:ascii="Arial" w:hAnsi="Arial" w:cs="Arial"/>
        </w:rPr>
        <w:t xml:space="preserve">. J, (2014), ‘Arthur de </w:t>
      </w:r>
      <w:proofErr w:type="spellStart"/>
      <w:r w:rsidRPr="008F5233">
        <w:rPr>
          <w:rFonts w:ascii="Arial" w:hAnsi="Arial" w:cs="Arial"/>
        </w:rPr>
        <w:t>Gobineau</w:t>
      </w:r>
      <w:proofErr w:type="spellEnd"/>
      <w:r w:rsidRPr="008F5233">
        <w:rPr>
          <w:rFonts w:ascii="Arial" w:hAnsi="Arial" w:cs="Arial"/>
        </w:rPr>
        <w:t xml:space="preserve"> on Blood and Race’, </w:t>
      </w:r>
      <w:r w:rsidRPr="008F5233">
        <w:rPr>
          <w:rFonts w:ascii="Arial" w:hAnsi="Arial" w:cs="Arial"/>
          <w:i/>
          <w:iCs/>
        </w:rPr>
        <w:t>Critical Philosophy of Race</w:t>
      </w:r>
      <w:r w:rsidRPr="008F5233">
        <w:rPr>
          <w:rFonts w:ascii="Arial" w:hAnsi="Arial" w:cs="Arial"/>
        </w:rPr>
        <w:t>, Vol. 2, issue 1, pp. 106-124, Available at:</w:t>
      </w:r>
      <w:r w:rsidR="006F76F7" w:rsidRPr="008F5233">
        <w:rPr>
          <w:rFonts w:ascii="Helvetica" w:hAnsi="Helvetica"/>
          <w:color w:val="676765"/>
          <w:spacing w:val="-5"/>
        </w:rPr>
        <w:t xml:space="preserve"> </w:t>
      </w:r>
      <w:hyperlink r:id="rId22" w:anchor="metadata_info_tab_contents" w:history="1">
        <w:r w:rsidR="008F5233" w:rsidRPr="008F5233">
          <w:rPr>
            <w:rStyle w:val="Hyperlink"/>
            <w:rFonts w:ascii="Arial" w:hAnsi="Arial" w:cs="Arial"/>
            <w:spacing w:val="-5"/>
          </w:rPr>
          <w:t>https://www-jstor-org.ezproxy.uwtsd.ac.uk/stable/10.5325/critphilrace.2.1.0106?searchText=Gobineau+and+race&amp;searchUri=%2Faction%2FdoBasicSearch%3FQuery%3DGobineau%2Band%2Brace&amp;ab_segments=0%2FSYC-6704_basic_search%2Ftest-2&amp;refreqid=fastly-default%3Aaa0181bfa3a8085dce061d806ef095de&amp;seq=7#metadata_info_tab_contents</w:t>
        </w:r>
      </w:hyperlink>
      <w:r w:rsidR="008F5233" w:rsidRPr="008F5233">
        <w:rPr>
          <w:rFonts w:ascii="Arial" w:hAnsi="Arial" w:cs="Arial"/>
          <w:color w:val="000000" w:themeColor="text1"/>
          <w:spacing w:val="-5"/>
        </w:rPr>
        <w:t xml:space="preserve"> , [accessed 14</w:t>
      </w:r>
      <w:r w:rsidR="008F5233" w:rsidRPr="008F5233">
        <w:rPr>
          <w:rFonts w:ascii="Arial" w:hAnsi="Arial" w:cs="Arial"/>
          <w:color w:val="000000" w:themeColor="text1"/>
          <w:spacing w:val="-5"/>
          <w:vertAlign w:val="superscript"/>
        </w:rPr>
        <w:t>th</w:t>
      </w:r>
      <w:r w:rsidR="008F5233" w:rsidRPr="008F5233">
        <w:rPr>
          <w:rFonts w:ascii="Arial" w:hAnsi="Arial" w:cs="Arial"/>
          <w:color w:val="000000" w:themeColor="text1"/>
          <w:spacing w:val="-5"/>
        </w:rPr>
        <w:t xml:space="preserve"> December 2022]</w:t>
      </w:r>
    </w:p>
    <w:p w14:paraId="05085204" w14:textId="77777777" w:rsidR="00822EBE" w:rsidRPr="008F5233" w:rsidRDefault="00822EBE" w:rsidP="00035EDD">
      <w:pPr>
        <w:rPr>
          <w:rFonts w:ascii="Arial" w:hAnsi="Arial" w:cs="Arial"/>
        </w:rPr>
      </w:pPr>
    </w:p>
    <w:p w14:paraId="2463ACF6" w14:textId="1817484A" w:rsidR="00EC0DD7" w:rsidRDefault="00EC0DD7" w:rsidP="00AD68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Nabi. R, Oliver. M, (2009), </w:t>
      </w:r>
      <w:r w:rsidRPr="0031378C">
        <w:rPr>
          <w:rFonts w:ascii="Arial" w:hAnsi="Arial" w:cs="Arial"/>
          <w:i/>
          <w:iCs/>
        </w:rPr>
        <w:t>The SAGE Handbook of Media Processes and Effects</w:t>
      </w:r>
      <w:r>
        <w:rPr>
          <w:rFonts w:ascii="Arial" w:hAnsi="Arial" w:cs="Arial"/>
        </w:rPr>
        <w:t xml:space="preserve">, </w:t>
      </w:r>
      <w:r w:rsidR="0031378C">
        <w:rPr>
          <w:rFonts w:ascii="Arial" w:hAnsi="Arial" w:cs="Arial"/>
        </w:rPr>
        <w:t>United States of America: Sage Publications Ltd.</w:t>
      </w:r>
    </w:p>
    <w:p w14:paraId="55509AAE" w14:textId="77777777" w:rsidR="00EC0DD7" w:rsidRDefault="00EC0DD7" w:rsidP="00AD6802">
      <w:pPr>
        <w:rPr>
          <w:rFonts w:ascii="Arial" w:hAnsi="Arial" w:cs="Arial"/>
        </w:rPr>
      </w:pPr>
    </w:p>
    <w:p w14:paraId="2C28B5E6" w14:textId="1EEF16F6" w:rsidR="0026711B" w:rsidRDefault="0026711B" w:rsidP="00AD6802">
      <w:pPr>
        <w:rPr>
          <w:rFonts w:ascii="Arial" w:hAnsi="Arial" w:cs="Arial"/>
        </w:rPr>
      </w:pPr>
      <w:r>
        <w:rPr>
          <w:rFonts w:ascii="Arial" w:hAnsi="Arial" w:cs="Arial"/>
        </w:rPr>
        <w:t>Pereira. I, (2020</w:t>
      </w:r>
      <w:r w:rsidRPr="0026711B">
        <w:rPr>
          <w:rFonts w:ascii="Arial" w:hAnsi="Arial" w:cs="Arial"/>
          <w:i/>
          <w:iCs/>
        </w:rPr>
        <w:t>), Independent Autopsy Finds George Floyd Died of Homicide by Asphyxia</w:t>
      </w:r>
      <w:r>
        <w:rPr>
          <w:rFonts w:ascii="Arial" w:hAnsi="Arial" w:cs="Arial"/>
        </w:rPr>
        <w:t xml:space="preserve">, Available at: </w:t>
      </w:r>
      <w:hyperlink r:id="rId23" w:history="1">
        <w:r w:rsidRPr="006452F5">
          <w:rPr>
            <w:rStyle w:val="Hyperlink"/>
            <w:rFonts w:ascii="Arial" w:hAnsi="Arial" w:cs="Arial"/>
          </w:rPr>
          <w:t>https://abcnews.go.com/US/independent-autopsy-george-floyd-findings-announced/story?id=70994827</w:t>
        </w:r>
      </w:hyperlink>
      <w:r>
        <w:rPr>
          <w:rFonts w:ascii="Arial" w:hAnsi="Arial" w:cs="Arial"/>
        </w:rPr>
        <w:t xml:space="preserve"> , [accessed 11</w:t>
      </w:r>
      <w:r w:rsidRPr="0026711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2023]</w:t>
      </w:r>
    </w:p>
    <w:p w14:paraId="43D2D66B" w14:textId="77777777" w:rsidR="0026711B" w:rsidRDefault="0026711B" w:rsidP="00AD6802">
      <w:pPr>
        <w:rPr>
          <w:rFonts w:ascii="Arial" w:hAnsi="Arial" w:cs="Arial"/>
        </w:rPr>
      </w:pPr>
    </w:p>
    <w:p w14:paraId="07A359E3" w14:textId="30D70475" w:rsidR="00AD6802" w:rsidRDefault="00AD6802" w:rsidP="00AD680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Räthzel</w:t>
      </w:r>
      <w:proofErr w:type="spellEnd"/>
      <w:r>
        <w:rPr>
          <w:rFonts w:ascii="Arial" w:hAnsi="Arial" w:cs="Arial"/>
        </w:rPr>
        <w:t xml:space="preserve">. N, (2002), ‘Developments in Theories of Racism’ in Evens Foundation (ed), </w:t>
      </w:r>
      <w:r w:rsidRPr="00421F45">
        <w:rPr>
          <w:rFonts w:ascii="Arial" w:hAnsi="Arial" w:cs="Arial"/>
          <w:i/>
          <w:iCs/>
        </w:rPr>
        <w:t>Europe’s New Racism: Causes, Manifestations and Solutions</w:t>
      </w:r>
      <w:r>
        <w:rPr>
          <w:rFonts w:ascii="Arial" w:hAnsi="Arial" w:cs="Arial"/>
        </w:rPr>
        <w:t xml:space="preserve">, New York: </w:t>
      </w:r>
      <w:proofErr w:type="spellStart"/>
      <w:r>
        <w:rPr>
          <w:rFonts w:ascii="Arial" w:hAnsi="Arial" w:cs="Arial"/>
        </w:rPr>
        <w:t>Berghahn</w:t>
      </w:r>
      <w:proofErr w:type="spellEnd"/>
      <w:r>
        <w:rPr>
          <w:rFonts w:ascii="Arial" w:hAnsi="Arial" w:cs="Arial"/>
        </w:rPr>
        <w:t xml:space="preserve"> Books.</w:t>
      </w:r>
    </w:p>
    <w:p w14:paraId="4BD363AA" w14:textId="77777777" w:rsidR="00AD6802" w:rsidRDefault="00AD6802" w:rsidP="00035EDD">
      <w:pPr>
        <w:rPr>
          <w:rFonts w:ascii="Arial" w:hAnsi="Arial" w:cs="Arial"/>
        </w:rPr>
      </w:pPr>
    </w:p>
    <w:p w14:paraId="60555505" w14:textId="1C2213BB" w:rsidR="00E64412" w:rsidRDefault="00E64412" w:rsidP="00035E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Samayeen</w:t>
      </w:r>
      <w:proofErr w:type="spellEnd"/>
      <w:r>
        <w:rPr>
          <w:rFonts w:ascii="Arial" w:hAnsi="Arial" w:cs="Arial"/>
        </w:rPr>
        <w:t>. N, Wong. A, McCarthy. C, (2020), ‘Space to breath: George F</w:t>
      </w:r>
      <w:r w:rsidR="00CF0487">
        <w:rPr>
          <w:rFonts w:ascii="Arial" w:hAnsi="Arial" w:cs="Arial"/>
        </w:rPr>
        <w:t xml:space="preserve">loyd BLM Plaza and the </w:t>
      </w:r>
      <w:proofErr w:type="spellStart"/>
      <w:r w:rsidR="00CF0487">
        <w:rPr>
          <w:rFonts w:ascii="Arial" w:hAnsi="Arial" w:cs="Arial"/>
        </w:rPr>
        <w:t>Monumentalization</w:t>
      </w:r>
      <w:proofErr w:type="spellEnd"/>
      <w:r w:rsidR="00CF0487">
        <w:rPr>
          <w:rFonts w:ascii="Arial" w:hAnsi="Arial" w:cs="Arial"/>
        </w:rPr>
        <w:t xml:space="preserve"> of Divided American Urban Landscapes</w:t>
      </w:r>
      <w:r w:rsidR="00B77793">
        <w:rPr>
          <w:rFonts w:ascii="Arial" w:hAnsi="Arial" w:cs="Arial"/>
        </w:rPr>
        <w:t xml:space="preserve">’, </w:t>
      </w:r>
      <w:r w:rsidR="00B77793" w:rsidRPr="00B77793">
        <w:rPr>
          <w:rFonts w:ascii="Arial" w:hAnsi="Arial" w:cs="Arial"/>
          <w:i/>
          <w:iCs/>
        </w:rPr>
        <w:t>Educational Philosophy and Theory</w:t>
      </w:r>
      <w:r w:rsidR="00B77793">
        <w:rPr>
          <w:rFonts w:ascii="Arial" w:hAnsi="Arial" w:cs="Arial"/>
        </w:rPr>
        <w:t xml:space="preserve">, Vol. 54, issue 14, Available at: </w:t>
      </w:r>
      <w:hyperlink r:id="rId24" w:history="1">
        <w:r w:rsidR="00B77793" w:rsidRPr="002D3B1D">
          <w:rPr>
            <w:rStyle w:val="Hyperlink"/>
            <w:rFonts w:ascii="Arial" w:hAnsi="Arial" w:cs="Arial"/>
          </w:rPr>
          <w:t>https://www.tandfonline.com/doi/full/10.1080/00131857.2020.1795980</w:t>
        </w:r>
      </w:hyperlink>
      <w:r w:rsidR="00B77793">
        <w:rPr>
          <w:rFonts w:ascii="Arial" w:hAnsi="Arial" w:cs="Arial"/>
        </w:rPr>
        <w:t xml:space="preserve"> , [accessed 12</w:t>
      </w:r>
      <w:r w:rsidR="00B77793" w:rsidRPr="00B77793">
        <w:rPr>
          <w:rFonts w:ascii="Arial" w:hAnsi="Arial" w:cs="Arial"/>
          <w:vertAlign w:val="superscript"/>
        </w:rPr>
        <w:t>th</w:t>
      </w:r>
      <w:r w:rsidR="00B77793">
        <w:rPr>
          <w:rFonts w:ascii="Arial" w:hAnsi="Arial" w:cs="Arial"/>
        </w:rPr>
        <w:t xml:space="preserve"> January 2023]</w:t>
      </w:r>
    </w:p>
    <w:p w14:paraId="0586E2ED" w14:textId="77777777" w:rsidR="00E64412" w:rsidRDefault="00E64412" w:rsidP="00035EDD">
      <w:pPr>
        <w:rPr>
          <w:rFonts w:ascii="Arial" w:hAnsi="Arial" w:cs="Arial"/>
        </w:rPr>
      </w:pPr>
    </w:p>
    <w:p w14:paraId="31F0F0F7" w14:textId="44AB952E" w:rsidR="00D1443B" w:rsidRDefault="00D1443B" w:rsidP="00035E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Tevis</w:t>
      </w:r>
      <w:proofErr w:type="spellEnd"/>
      <w:r>
        <w:rPr>
          <w:rFonts w:ascii="Arial" w:hAnsi="Arial" w:cs="Arial"/>
        </w:rPr>
        <w:t xml:space="preserve">. T, Martinez. J, Lozano. Y, (2022), ‘Disrupting White Hegemony: A Necessary Shift Towards Adopting Critical Approaches Within the Teaching and Learning Environments’, </w:t>
      </w:r>
      <w:r w:rsidRPr="008B318A">
        <w:rPr>
          <w:rFonts w:ascii="Arial" w:hAnsi="Arial" w:cs="Arial"/>
          <w:i/>
          <w:iCs/>
        </w:rPr>
        <w:t>International Journal of Qualitative Studies in Education</w:t>
      </w:r>
      <w:r>
        <w:rPr>
          <w:rFonts w:ascii="Arial" w:hAnsi="Arial" w:cs="Arial"/>
        </w:rPr>
        <w:t xml:space="preserve">, Vol. 35, issue 4, pp. </w:t>
      </w:r>
      <w:r w:rsidR="008B318A">
        <w:rPr>
          <w:rFonts w:ascii="Arial" w:hAnsi="Arial" w:cs="Arial"/>
        </w:rPr>
        <w:t xml:space="preserve">341-355, Available at: </w:t>
      </w:r>
      <w:hyperlink r:id="rId25" w:history="1">
        <w:r w:rsidR="008B318A" w:rsidRPr="00DE213D">
          <w:rPr>
            <w:rStyle w:val="Hyperlink"/>
            <w:rFonts w:ascii="Arial" w:hAnsi="Arial" w:cs="Arial"/>
          </w:rPr>
          <w:t>https://www.tandfonline.com/doi/epdf/10.1080/09518398.2022.2035453?needAccess=true&amp;role=button</w:t>
        </w:r>
      </w:hyperlink>
      <w:r w:rsidR="008B318A">
        <w:rPr>
          <w:rFonts w:ascii="Arial" w:hAnsi="Arial" w:cs="Arial"/>
        </w:rPr>
        <w:t xml:space="preserve"> , [accessed 5</w:t>
      </w:r>
      <w:r w:rsidR="008B318A" w:rsidRPr="008B318A">
        <w:rPr>
          <w:rFonts w:ascii="Arial" w:hAnsi="Arial" w:cs="Arial"/>
          <w:vertAlign w:val="superscript"/>
        </w:rPr>
        <w:t>th</w:t>
      </w:r>
      <w:r w:rsidR="008B318A">
        <w:rPr>
          <w:rFonts w:ascii="Arial" w:hAnsi="Arial" w:cs="Arial"/>
        </w:rPr>
        <w:t xml:space="preserve"> January 2023]</w:t>
      </w:r>
    </w:p>
    <w:p w14:paraId="06C9F57D" w14:textId="77777777" w:rsidR="00D1443B" w:rsidRDefault="00D1443B" w:rsidP="00035EDD">
      <w:pPr>
        <w:rPr>
          <w:rFonts w:ascii="Arial" w:hAnsi="Arial" w:cs="Arial"/>
        </w:rPr>
      </w:pPr>
    </w:p>
    <w:p w14:paraId="47F363AE" w14:textId="1AD8DEEF" w:rsidR="00587904" w:rsidRDefault="00587904" w:rsidP="00035E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Taylor. K, (2016), </w:t>
      </w:r>
      <w:r w:rsidRPr="003069B8">
        <w:rPr>
          <w:rFonts w:ascii="Arial" w:hAnsi="Arial" w:cs="Arial"/>
          <w:i/>
          <w:iCs/>
        </w:rPr>
        <w:t>From #BlackLivesMatter to Black Liberation</w:t>
      </w:r>
      <w:r>
        <w:rPr>
          <w:rFonts w:ascii="Arial" w:hAnsi="Arial" w:cs="Arial"/>
        </w:rPr>
        <w:t xml:space="preserve">, </w:t>
      </w:r>
      <w:r w:rsidR="003069B8">
        <w:rPr>
          <w:rFonts w:ascii="Arial" w:hAnsi="Arial" w:cs="Arial"/>
        </w:rPr>
        <w:t>Chicago: Haymarket Books</w:t>
      </w:r>
    </w:p>
    <w:p w14:paraId="4AFAF39C" w14:textId="77777777" w:rsidR="00587904" w:rsidRDefault="00587904" w:rsidP="00035EDD">
      <w:pPr>
        <w:rPr>
          <w:rFonts w:ascii="Arial" w:hAnsi="Arial" w:cs="Arial"/>
        </w:rPr>
      </w:pPr>
    </w:p>
    <w:p w14:paraId="31E75D8E" w14:textId="5F43E6D2" w:rsidR="004244EA" w:rsidRDefault="004244EA" w:rsidP="00035EDD">
      <w:pPr>
        <w:rPr>
          <w:rFonts w:ascii="Arial" w:hAnsi="Arial" w:cs="Arial"/>
        </w:rPr>
      </w:pPr>
      <w:r w:rsidRPr="008F5233">
        <w:rPr>
          <w:rFonts w:ascii="Arial" w:hAnsi="Arial" w:cs="Arial"/>
        </w:rPr>
        <w:t xml:space="preserve">Winant. H, (2000), ‘Race and Race Theory’, </w:t>
      </w:r>
      <w:r w:rsidRPr="008F5233">
        <w:rPr>
          <w:rFonts w:ascii="Arial" w:hAnsi="Arial" w:cs="Arial"/>
          <w:i/>
          <w:iCs/>
        </w:rPr>
        <w:t>Annual Review of Sociology</w:t>
      </w:r>
      <w:r w:rsidRPr="008F5233">
        <w:rPr>
          <w:rFonts w:ascii="Arial" w:hAnsi="Arial" w:cs="Arial"/>
        </w:rPr>
        <w:t xml:space="preserve">, </w:t>
      </w:r>
      <w:r w:rsidR="007D651A" w:rsidRPr="008F5233">
        <w:rPr>
          <w:rFonts w:ascii="Arial" w:hAnsi="Arial" w:cs="Arial"/>
        </w:rPr>
        <w:t xml:space="preserve">Vol. 26, pp. 169-185, Available at: </w:t>
      </w:r>
      <w:hyperlink r:id="rId26" w:anchor="metadata_info_tab_contents" w:history="1">
        <w:r w:rsidR="007D651A" w:rsidRPr="008F5233">
          <w:rPr>
            <w:rStyle w:val="Hyperlink"/>
            <w:rFonts w:ascii="Arial" w:hAnsi="Arial" w:cs="Arial"/>
          </w:rPr>
          <w:t>https://www-jstor-org.ezproxy.uwtsd.ac.uk/stable/223441?seq=2#metadata_info_tab_contents</w:t>
        </w:r>
      </w:hyperlink>
      <w:r w:rsidR="007D651A" w:rsidRPr="008F5233">
        <w:rPr>
          <w:rFonts w:ascii="Arial" w:hAnsi="Arial" w:cs="Arial"/>
        </w:rPr>
        <w:t xml:space="preserve"> , [accessed 14</w:t>
      </w:r>
      <w:r w:rsidR="007D651A" w:rsidRPr="008F5233">
        <w:rPr>
          <w:rFonts w:ascii="Arial" w:hAnsi="Arial" w:cs="Arial"/>
          <w:vertAlign w:val="superscript"/>
        </w:rPr>
        <w:t>th</w:t>
      </w:r>
      <w:r w:rsidR="007D651A" w:rsidRPr="008F5233">
        <w:rPr>
          <w:rFonts w:ascii="Arial" w:hAnsi="Arial" w:cs="Arial"/>
        </w:rPr>
        <w:t xml:space="preserve"> December 2022]</w:t>
      </w:r>
    </w:p>
    <w:p w14:paraId="286AD697" w14:textId="25B7213E" w:rsidR="0044302E" w:rsidRDefault="0044302E" w:rsidP="00035EDD">
      <w:pPr>
        <w:rPr>
          <w:rFonts w:ascii="Arial" w:hAnsi="Arial" w:cs="Arial"/>
        </w:rPr>
      </w:pPr>
    </w:p>
    <w:p w14:paraId="1D424B06" w14:textId="26FEE7CC" w:rsidR="00595377" w:rsidRDefault="00595377" w:rsidP="00035E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Waymer</w:t>
      </w:r>
      <w:proofErr w:type="spellEnd"/>
      <w:r>
        <w:rPr>
          <w:rFonts w:ascii="Arial" w:hAnsi="Arial" w:cs="Arial"/>
        </w:rPr>
        <w:t xml:space="preserve">. D, (2021), ‘Addressing Disciplinary Whiteness and Racial Justice Advocacy in Communication Education’, </w:t>
      </w:r>
      <w:r w:rsidR="00D80362" w:rsidRPr="00D80362">
        <w:rPr>
          <w:rFonts w:ascii="Arial" w:hAnsi="Arial" w:cs="Arial"/>
          <w:i/>
          <w:iCs/>
        </w:rPr>
        <w:t>Communication Education</w:t>
      </w:r>
      <w:r w:rsidR="00D80362">
        <w:rPr>
          <w:rFonts w:ascii="Arial" w:hAnsi="Arial" w:cs="Arial"/>
        </w:rPr>
        <w:t xml:space="preserve">, Vol. 70, issue 1, Available at: </w:t>
      </w:r>
      <w:hyperlink r:id="rId27" w:history="1">
        <w:r w:rsidR="00D80362" w:rsidRPr="002D3B1D">
          <w:rPr>
            <w:rStyle w:val="Hyperlink"/>
            <w:rFonts w:ascii="Arial" w:hAnsi="Arial" w:cs="Arial"/>
          </w:rPr>
          <w:t>https://www.tandfonline.com/doi/full/10.1080/03634523.2020.1811362</w:t>
        </w:r>
      </w:hyperlink>
      <w:r w:rsidR="00D80362">
        <w:rPr>
          <w:rFonts w:ascii="Arial" w:hAnsi="Arial" w:cs="Arial"/>
        </w:rPr>
        <w:t xml:space="preserve"> , [accessed 12</w:t>
      </w:r>
      <w:r w:rsidR="00D80362" w:rsidRPr="00D80362">
        <w:rPr>
          <w:rFonts w:ascii="Arial" w:hAnsi="Arial" w:cs="Arial"/>
          <w:vertAlign w:val="superscript"/>
        </w:rPr>
        <w:t>th</w:t>
      </w:r>
      <w:r w:rsidR="00D80362">
        <w:rPr>
          <w:rFonts w:ascii="Arial" w:hAnsi="Arial" w:cs="Arial"/>
        </w:rPr>
        <w:t xml:space="preserve"> January 2023]</w:t>
      </w:r>
    </w:p>
    <w:p w14:paraId="562C74B0" w14:textId="77777777" w:rsidR="00595377" w:rsidRDefault="00595377" w:rsidP="00035EDD">
      <w:pPr>
        <w:rPr>
          <w:rFonts w:ascii="Arial" w:hAnsi="Arial" w:cs="Arial"/>
        </w:rPr>
      </w:pPr>
    </w:p>
    <w:p w14:paraId="7D831ED0" w14:textId="1344EC5D" w:rsidR="0044302E" w:rsidRPr="008F5233" w:rsidRDefault="0044302E" w:rsidP="00035EDD">
      <w:pPr>
        <w:rPr>
          <w:rFonts w:ascii="Arial" w:hAnsi="Arial" w:cs="Arial"/>
        </w:rPr>
      </w:pPr>
      <w:r>
        <w:rPr>
          <w:rFonts w:ascii="Arial" w:hAnsi="Arial" w:cs="Arial"/>
        </w:rPr>
        <w:t>Zhou. Y, Windsor</w:t>
      </w:r>
      <w:r w:rsidR="009532F3">
        <w:rPr>
          <w:rFonts w:ascii="Arial" w:hAnsi="Arial" w:cs="Arial"/>
        </w:rPr>
        <w:t>. C, Theobald. K, Coyer. F, (2011), ‘The Concept of Difference and the Experience of China-Educated Nurses Working in Australia: A Symbolic Inter</w:t>
      </w:r>
      <w:r w:rsidR="00561121">
        <w:rPr>
          <w:rFonts w:ascii="Arial" w:hAnsi="Arial" w:cs="Arial"/>
        </w:rPr>
        <w:t xml:space="preserve">action Exploration’, </w:t>
      </w:r>
      <w:r w:rsidR="00561121" w:rsidRPr="00DE3BFA">
        <w:rPr>
          <w:rFonts w:ascii="Arial" w:hAnsi="Arial" w:cs="Arial"/>
          <w:i/>
          <w:iCs/>
        </w:rPr>
        <w:t>International Journal of Nursing Studies</w:t>
      </w:r>
      <w:r w:rsidR="00561121">
        <w:rPr>
          <w:rFonts w:ascii="Arial" w:hAnsi="Arial" w:cs="Arial"/>
        </w:rPr>
        <w:t xml:space="preserve">, Vol. </w:t>
      </w:r>
      <w:r w:rsidR="00DE3BFA">
        <w:rPr>
          <w:rFonts w:ascii="Arial" w:hAnsi="Arial" w:cs="Arial"/>
        </w:rPr>
        <w:t xml:space="preserve">48, issue 11, pp. 1420-1428, Available at: </w:t>
      </w:r>
      <w:hyperlink r:id="rId28" w:history="1">
        <w:r w:rsidR="00DE3BFA" w:rsidRPr="001B0A6A">
          <w:rPr>
            <w:rStyle w:val="Hyperlink"/>
            <w:rFonts w:ascii="Arial" w:hAnsi="Arial" w:cs="Arial"/>
          </w:rPr>
          <w:t>https://www.sciencedirect.com/science/article/pii/S0020748911001957</w:t>
        </w:r>
      </w:hyperlink>
      <w:r w:rsidR="00DE3BFA">
        <w:rPr>
          <w:rFonts w:ascii="Arial" w:hAnsi="Arial" w:cs="Arial"/>
        </w:rPr>
        <w:t xml:space="preserve"> , [accessed 29</w:t>
      </w:r>
      <w:r w:rsidR="00DE3BFA" w:rsidRPr="00DE3BFA">
        <w:rPr>
          <w:rFonts w:ascii="Arial" w:hAnsi="Arial" w:cs="Arial"/>
          <w:vertAlign w:val="superscript"/>
        </w:rPr>
        <w:t>th</w:t>
      </w:r>
      <w:r w:rsidR="00DE3BFA">
        <w:rPr>
          <w:rFonts w:ascii="Arial" w:hAnsi="Arial" w:cs="Arial"/>
        </w:rPr>
        <w:t xml:space="preserve"> December 2022]</w:t>
      </w:r>
    </w:p>
    <w:sectPr w:rsidR="0044302E" w:rsidRPr="008F5233" w:rsidSect="0032152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9D"/>
    <w:rsid w:val="00003144"/>
    <w:rsid w:val="00003837"/>
    <w:rsid w:val="00005AFD"/>
    <w:rsid w:val="00012510"/>
    <w:rsid w:val="00014D16"/>
    <w:rsid w:val="000151BF"/>
    <w:rsid w:val="000165BD"/>
    <w:rsid w:val="000307EC"/>
    <w:rsid w:val="0003144F"/>
    <w:rsid w:val="00031925"/>
    <w:rsid w:val="0003467E"/>
    <w:rsid w:val="00035C8E"/>
    <w:rsid w:val="00035EDD"/>
    <w:rsid w:val="00043047"/>
    <w:rsid w:val="00046624"/>
    <w:rsid w:val="00046FEF"/>
    <w:rsid w:val="00050026"/>
    <w:rsid w:val="00050FFB"/>
    <w:rsid w:val="00052C69"/>
    <w:rsid w:val="000532FB"/>
    <w:rsid w:val="0005538A"/>
    <w:rsid w:val="000556B2"/>
    <w:rsid w:val="00060144"/>
    <w:rsid w:val="000617C8"/>
    <w:rsid w:val="00062A84"/>
    <w:rsid w:val="00070ABA"/>
    <w:rsid w:val="000759E5"/>
    <w:rsid w:val="0007783C"/>
    <w:rsid w:val="00081801"/>
    <w:rsid w:val="00087E30"/>
    <w:rsid w:val="00091676"/>
    <w:rsid w:val="000916BB"/>
    <w:rsid w:val="000A7BE4"/>
    <w:rsid w:val="000C6E6E"/>
    <w:rsid w:val="000D0EFA"/>
    <w:rsid w:val="000D1B73"/>
    <w:rsid w:val="000D2FB2"/>
    <w:rsid w:val="000E2374"/>
    <w:rsid w:val="000E431A"/>
    <w:rsid w:val="000E482A"/>
    <w:rsid w:val="000E75CF"/>
    <w:rsid w:val="000F0DF3"/>
    <w:rsid w:val="000F4040"/>
    <w:rsid w:val="000F644A"/>
    <w:rsid w:val="000F6A01"/>
    <w:rsid w:val="000F6F7E"/>
    <w:rsid w:val="0010166D"/>
    <w:rsid w:val="0010394A"/>
    <w:rsid w:val="00105341"/>
    <w:rsid w:val="00105B02"/>
    <w:rsid w:val="00107F15"/>
    <w:rsid w:val="00110156"/>
    <w:rsid w:val="00116791"/>
    <w:rsid w:val="001205A9"/>
    <w:rsid w:val="00120BEB"/>
    <w:rsid w:val="00122090"/>
    <w:rsid w:val="00125F4E"/>
    <w:rsid w:val="001336A8"/>
    <w:rsid w:val="00136F4E"/>
    <w:rsid w:val="0014117D"/>
    <w:rsid w:val="0014313A"/>
    <w:rsid w:val="00152280"/>
    <w:rsid w:val="00152FF0"/>
    <w:rsid w:val="001563B4"/>
    <w:rsid w:val="00156CBD"/>
    <w:rsid w:val="00157344"/>
    <w:rsid w:val="00163B87"/>
    <w:rsid w:val="00175ADA"/>
    <w:rsid w:val="0018417B"/>
    <w:rsid w:val="00187EF3"/>
    <w:rsid w:val="00195849"/>
    <w:rsid w:val="001B06F9"/>
    <w:rsid w:val="001B3DA2"/>
    <w:rsid w:val="001B4B9E"/>
    <w:rsid w:val="001D2F52"/>
    <w:rsid w:val="001D34C5"/>
    <w:rsid w:val="001D390E"/>
    <w:rsid w:val="001D770A"/>
    <w:rsid w:val="001D79A5"/>
    <w:rsid w:val="001E729D"/>
    <w:rsid w:val="001E74F3"/>
    <w:rsid w:val="001F2801"/>
    <w:rsid w:val="00200020"/>
    <w:rsid w:val="00202CB8"/>
    <w:rsid w:val="00205256"/>
    <w:rsid w:val="0022581C"/>
    <w:rsid w:val="0023242C"/>
    <w:rsid w:val="00251632"/>
    <w:rsid w:val="00251737"/>
    <w:rsid w:val="002557B7"/>
    <w:rsid w:val="0025657A"/>
    <w:rsid w:val="002610A7"/>
    <w:rsid w:val="0026172D"/>
    <w:rsid w:val="00262D66"/>
    <w:rsid w:val="002646A7"/>
    <w:rsid w:val="0026711B"/>
    <w:rsid w:val="00267B6E"/>
    <w:rsid w:val="00270C2A"/>
    <w:rsid w:val="002753DB"/>
    <w:rsid w:val="00292150"/>
    <w:rsid w:val="00294944"/>
    <w:rsid w:val="002A4194"/>
    <w:rsid w:val="002B06A7"/>
    <w:rsid w:val="002B0F26"/>
    <w:rsid w:val="002B344A"/>
    <w:rsid w:val="002B6472"/>
    <w:rsid w:val="002C7136"/>
    <w:rsid w:val="002D0764"/>
    <w:rsid w:val="002D0A8B"/>
    <w:rsid w:val="002D1B15"/>
    <w:rsid w:val="002D2C78"/>
    <w:rsid w:val="002E4E5C"/>
    <w:rsid w:val="002E7962"/>
    <w:rsid w:val="002F4F3F"/>
    <w:rsid w:val="002F5426"/>
    <w:rsid w:val="003069B8"/>
    <w:rsid w:val="0031378C"/>
    <w:rsid w:val="003156EB"/>
    <w:rsid w:val="003160DB"/>
    <w:rsid w:val="00321525"/>
    <w:rsid w:val="00333C5C"/>
    <w:rsid w:val="00334C88"/>
    <w:rsid w:val="003356D5"/>
    <w:rsid w:val="00336783"/>
    <w:rsid w:val="00337B47"/>
    <w:rsid w:val="00341B76"/>
    <w:rsid w:val="003422EF"/>
    <w:rsid w:val="003444F1"/>
    <w:rsid w:val="00345019"/>
    <w:rsid w:val="003543FE"/>
    <w:rsid w:val="003604D8"/>
    <w:rsid w:val="00361DD3"/>
    <w:rsid w:val="00372E60"/>
    <w:rsid w:val="003764CE"/>
    <w:rsid w:val="00376EFD"/>
    <w:rsid w:val="003775B3"/>
    <w:rsid w:val="00380D7D"/>
    <w:rsid w:val="00382F78"/>
    <w:rsid w:val="003833A1"/>
    <w:rsid w:val="00386C10"/>
    <w:rsid w:val="00387129"/>
    <w:rsid w:val="00396713"/>
    <w:rsid w:val="00396E6D"/>
    <w:rsid w:val="003971F2"/>
    <w:rsid w:val="003A13EB"/>
    <w:rsid w:val="003A4983"/>
    <w:rsid w:val="003A6DB8"/>
    <w:rsid w:val="003B0E23"/>
    <w:rsid w:val="003B462D"/>
    <w:rsid w:val="003C2D80"/>
    <w:rsid w:val="003C3175"/>
    <w:rsid w:val="003C7935"/>
    <w:rsid w:val="003D15EB"/>
    <w:rsid w:val="003D5A01"/>
    <w:rsid w:val="003D60B3"/>
    <w:rsid w:val="003E4A4E"/>
    <w:rsid w:val="003E54F9"/>
    <w:rsid w:val="003E6C14"/>
    <w:rsid w:val="003F0069"/>
    <w:rsid w:val="003F2062"/>
    <w:rsid w:val="00400DDE"/>
    <w:rsid w:val="00403258"/>
    <w:rsid w:val="00412366"/>
    <w:rsid w:val="00413656"/>
    <w:rsid w:val="00417396"/>
    <w:rsid w:val="00421F45"/>
    <w:rsid w:val="004244EA"/>
    <w:rsid w:val="0042644B"/>
    <w:rsid w:val="00426732"/>
    <w:rsid w:val="00427824"/>
    <w:rsid w:val="0044302E"/>
    <w:rsid w:val="0044685E"/>
    <w:rsid w:val="0044799F"/>
    <w:rsid w:val="00451853"/>
    <w:rsid w:val="00452324"/>
    <w:rsid w:val="00452AB7"/>
    <w:rsid w:val="00454C89"/>
    <w:rsid w:val="004555FC"/>
    <w:rsid w:val="004600F8"/>
    <w:rsid w:val="004662EA"/>
    <w:rsid w:val="00473873"/>
    <w:rsid w:val="004744D8"/>
    <w:rsid w:val="00474CF8"/>
    <w:rsid w:val="00485BC8"/>
    <w:rsid w:val="0048735F"/>
    <w:rsid w:val="004935F0"/>
    <w:rsid w:val="00494DE5"/>
    <w:rsid w:val="004A047F"/>
    <w:rsid w:val="004A0938"/>
    <w:rsid w:val="004A66DD"/>
    <w:rsid w:val="004C12A8"/>
    <w:rsid w:val="004D1D94"/>
    <w:rsid w:val="004D2164"/>
    <w:rsid w:val="004D29D3"/>
    <w:rsid w:val="004D7DF7"/>
    <w:rsid w:val="004E2131"/>
    <w:rsid w:val="004E378A"/>
    <w:rsid w:val="004F2630"/>
    <w:rsid w:val="00500935"/>
    <w:rsid w:val="005041DD"/>
    <w:rsid w:val="00514F57"/>
    <w:rsid w:val="00530A91"/>
    <w:rsid w:val="00532211"/>
    <w:rsid w:val="00536E8A"/>
    <w:rsid w:val="00537FC8"/>
    <w:rsid w:val="005434D9"/>
    <w:rsid w:val="00553309"/>
    <w:rsid w:val="00557BE0"/>
    <w:rsid w:val="00561121"/>
    <w:rsid w:val="00563CF1"/>
    <w:rsid w:val="00564F7D"/>
    <w:rsid w:val="00566A94"/>
    <w:rsid w:val="00574979"/>
    <w:rsid w:val="005851B6"/>
    <w:rsid w:val="00587904"/>
    <w:rsid w:val="00595377"/>
    <w:rsid w:val="00596A09"/>
    <w:rsid w:val="005971EB"/>
    <w:rsid w:val="005A090C"/>
    <w:rsid w:val="005D09FA"/>
    <w:rsid w:val="005D50AF"/>
    <w:rsid w:val="005D6388"/>
    <w:rsid w:val="005D7A11"/>
    <w:rsid w:val="005E5624"/>
    <w:rsid w:val="005E73EC"/>
    <w:rsid w:val="005F243A"/>
    <w:rsid w:val="006016CB"/>
    <w:rsid w:val="00602E27"/>
    <w:rsid w:val="00607DBC"/>
    <w:rsid w:val="006105B3"/>
    <w:rsid w:val="006111D3"/>
    <w:rsid w:val="00620E66"/>
    <w:rsid w:val="0062469E"/>
    <w:rsid w:val="00625743"/>
    <w:rsid w:val="00625EC8"/>
    <w:rsid w:val="00630D30"/>
    <w:rsid w:val="0063133F"/>
    <w:rsid w:val="00632DC7"/>
    <w:rsid w:val="00633EB6"/>
    <w:rsid w:val="00635EA4"/>
    <w:rsid w:val="00641542"/>
    <w:rsid w:val="00644B67"/>
    <w:rsid w:val="006478A6"/>
    <w:rsid w:val="0065012B"/>
    <w:rsid w:val="006542C2"/>
    <w:rsid w:val="006544BE"/>
    <w:rsid w:val="00655009"/>
    <w:rsid w:val="00656A6B"/>
    <w:rsid w:val="00666AA7"/>
    <w:rsid w:val="00667767"/>
    <w:rsid w:val="006738A2"/>
    <w:rsid w:val="00674BE6"/>
    <w:rsid w:val="00676969"/>
    <w:rsid w:val="00681B0B"/>
    <w:rsid w:val="0068422A"/>
    <w:rsid w:val="006939F3"/>
    <w:rsid w:val="006953E2"/>
    <w:rsid w:val="00695894"/>
    <w:rsid w:val="006964E6"/>
    <w:rsid w:val="006B0A0B"/>
    <w:rsid w:val="006B1CB6"/>
    <w:rsid w:val="006B2454"/>
    <w:rsid w:val="006B56AE"/>
    <w:rsid w:val="006B5916"/>
    <w:rsid w:val="006B6789"/>
    <w:rsid w:val="006B6AA4"/>
    <w:rsid w:val="006B764A"/>
    <w:rsid w:val="006C660C"/>
    <w:rsid w:val="006D31EB"/>
    <w:rsid w:val="006D56B7"/>
    <w:rsid w:val="006E52A7"/>
    <w:rsid w:val="006E5CCC"/>
    <w:rsid w:val="006F1D20"/>
    <w:rsid w:val="006F30A0"/>
    <w:rsid w:val="006F734C"/>
    <w:rsid w:val="006F76F7"/>
    <w:rsid w:val="007100C7"/>
    <w:rsid w:val="007116C1"/>
    <w:rsid w:val="0071535F"/>
    <w:rsid w:val="00721D38"/>
    <w:rsid w:val="0072750F"/>
    <w:rsid w:val="00741427"/>
    <w:rsid w:val="00744223"/>
    <w:rsid w:val="00744369"/>
    <w:rsid w:val="0074643A"/>
    <w:rsid w:val="00746BD7"/>
    <w:rsid w:val="0075160C"/>
    <w:rsid w:val="0075341A"/>
    <w:rsid w:val="007535B5"/>
    <w:rsid w:val="0075707F"/>
    <w:rsid w:val="00757A83"/>
    <w:rsid w:val="00757C62"/>
    <w:rsid w:val="007613FC"/>
    <w:rsid w:val="00764CAC"/>
    <w:rsid w:val="007705D1"/>
    <w:rsid w:val="00772D0F"/>
    <w:rsid w:val="00781015"/>
    <w:rsid w:val="00781BE3"/>
    <w:rsid w:val="007837C6"/>
    <w:rsid w:val="007901DB"/>
    <w:rsid w:val="00795A10"/>
    <w:rsid w:val="00795DD2"/>
    <w:rsid w:val="007A37E7"/>
    <w:rsid w:val="007B0BEB"/>
    <w:rsid w:val="007B1503"/>
    <w:rsid w:val="007B5781"/>
    <w:rsid w:val="007B62CC"/>
    <w:rsid w:val="007D5280"/>
    <w:rsid w:val="007D651A"/>
    <w:rsid w:val="007D73D8"/>
    <w:rsid w:val="007D7D5D"/>
    <w:rsid w:val="007E6430"/>
    <w:rsid w:val="007F0E4B"/>
    <w:rsid w:val="007F7F29"/>
    <w:rsid w:val="008009B3"/>
    <w:rsid w:val="00801F18"/>
    <w:rsid w:val="00802719"/>
    <w:rsid w:val="008059F4"/>
    <w:rsid w:val="00810175"/>
    <w:rsid w:val="00812C11"/>
    <w:rsid w:val="00816062"/>
    <w:rsid w:val="008215B6"/>
    <w:rsid w:val="00822923"/>
    <w:rsid w:val="00822EBE"/>
    <w:rsid w:val="00824BDB"/>
    <w:rsid w:val="00825A7F"/>
    <w:rsid w:val="00825F66"/>
    <w:rsid w:val="008347ED"/>
    <w:rsid w:val="00842E6F"/>
    <w:rsid w:val="00850222"/>
    <w:rsid w:val="00854E0F"/>
    <w:rsid w:val="00856E30"/>
    <w:rsid w:val="00874190"/>
    <w:rsid w:val="00874B83"/>
    <w:rsid w:val="00876DED"/>
    <w:rsid w:val="008829E7"/>
    <w:rsid w:val="008830CF"/>
    <w:rsid w:val="00883E14"/>
    <w:rsid w:val="008A137E"/>
    <w:rsid w:val="008B318A"/>
    <w:rsid w:val="008B3D87"/>
    <w:rsid w:val="008B611F"/>
    <w:rsid w:val="008B6255"/>
    <w:rsid w:val="008B7312"/>
    <w:rsid w:val="008C36DF"/>
    <w:rsid w:val="008C65F8"/>
    <w:rsid w:val="008C7585"/>
    <w:rsid w:val="008D28DD"/>
    <w:rsid w:val="008D2916"/>
    <w:rsid w:val="008D4BD9"/>
    <w:rsid w:val="008D5F79"/>
    <w:rsid w:val="008E3527"/>
    <w:rsid w:val="008E3BB8"/>
    <w:rsid w:val="008E46D9"/>
    <w:rsid w:val="008E5DCA"/>
    <w:rsid w:val="008F21EA"/>
    <w:rsid w:val="008F3AEE"/>
    <w:rsid w:val="008F5233"/>
    <w:rsid w:val="008F566A"/>
    <w:rsid w:val="00903C83"/>
    <w:rsid w:val="00903F68"/>
    <w:rsid w:val="009061C7"/>
    <w:rsid w:val="00912770"/>
    <w:rsid w:val="009212F0"/>
    <w:rsid w:val="0092187C"/>
    <w:rsid w:val="009226B1"/>
    <w:rsid w:val="00922B45"/>
    <w:rsid w:val="00925663"/>
    <w:rsid w:val="00927C35"/>
    <w:rsid w:val="00932F3A"/>
    <w:rsid w:val="0093302C"/>
    <w:rsid w:val="00933DB0"/>
    <w:rsid w:val="00934317"/>
    <w:rsid w:val="009367B0"/>
    <w:rsid w:val="0094609A"/>
    <w:rsid w:val="009502E4"/>
    <w:rsid w:val="0095078A"/>
    <w:rsid w:val="0095102C"/>
    <w:rsid w:val="009528D4"/>
    <w:rsid w:val="009532F3"/>
    <w:rsid w:val="00953BAE"/>
    <w:rsid w:val="00955246"/>
    <w:rsid w:val="00967247"/>
    <w:rsid w:val="009752DC"/>
    <w:rsid w:val="009819C8"/>
    <w:rsid w:val="00981E1F"/>
    <w:rsid w:val="00982A1C"/>
    <w:rsid w:val="00982B72"/>
    <w:rsid w:val="009839B2"/>
    <w:rsid w:val="00996953"/>
    <w:rsid w:val="009A0E7D"/>
    <w:rsid w:val="009A0EA3"/>
    <w:rsid w:val="009A1DF5"/>
    <w:rsid w:val="009A6ECA"/>
    <w:rsid w:val="009C461F"/>
    <w:rsid w:val="009C4F0B"/>
    <w:rsid w:val="009C73E0"/>
    <w:rsid w:val="009D0B9C"/>
    <w:rsid w:val="009D2B68"/>
    <w:rsid w:val="009D554B"/>
    <w:rsid w:val="009E165A"/>
    <w:rsid w:val="00A073C9"/>
    <w:rsid w:val="00A11C44"/>
    <w:rsid w:val="00A16C19"/>
    <w:rsid w:val="00A240C5"/>
    <w:rsid w:val="00A2580D"/>
    <w:rsid w:val="00A310C3"/>
    <w:rsid w:val="00A36CA8"/>
    <w:rsid w:val="00A41F3A"/>
    <w:rsid w:val="00A436B6"/>
    <w:rsid w:val="00A452DB"/>
    <w:rsid w:val="00A51243"/>
    <w:rsid w:val="00A534CB"/>
    <w:rsid w:val="00A53621"/>
    <w:rsid w:val="00A5779F"/>
    <w:rsid w:val="00A60890"/>
    <w:rsid w:val="00A609F8"/>
    <w:rsid w:val="00A6264F"/>
    <w:rsid w:val="00A65809"/>
    <w:rsid w:val="00A65D3B"/>
    <w:rsid w:val="00A66478"/>
    <w:rsid w:val="00A72207"/>
    <w:rsid w:val="00A743A6"/>
    <w:rsid w:val="00A8025A"/>
    <w:rsid w:val="00A80A39"/>
    <w:rsid w:val="00A84B5B"/>
    <w:rsid w:val="00A87FAF"/>
    <w:rsid w:val="00A91151"/>
    <w:rsid w:val="00A92D0E"/>
    <w:rsid w:val="00A93982"/>
    <w:rsid w:val="00AA69CE"/>
    <w:rsid w:val="00AB2C61"/>
    <w:rsid w:val="00AB7007"/>
    <w:rsid w:val="00AC2F96"/>
    <w:rsid w:val="00AC49F2"/>
    <w:rsid w:val="00AC6E78"/>
    <w:rsid w:val="00AD6802"/>
    <w:rsid w:val="00AE29C7"/>
    <w:rsid w:val="00AE60B6"/>
    <w:rsid w:val="00AE6D8B"/>
    <w:rsid w:val="00AF60E7"/>
    <w:rsid w:val="00AF6EE7"/>
    <w:rsid w:val="00B02C15"/>
    <w:rsid w:val="00B04F25"/>
    <w:rsid w:val="00B05F06"/>
    <w:rsid w:val="00B07AE5"/>
    <w:rsid w:val="00B07DF6"/>
    <w:rsid w:val="00B07EB3"/>
    <w:rsid w:val="00B07F02"/>
    <w:rsid w:val="00B10F08"/>
    <w:rsid w:val="00B149F0"/>
    <w:rsid w:val="00B15777"/>
    <w:rsid w:val="00B172CA"/>
    <w:rsid w:val="00B2670F"/>
    <w:rsid w:val="00B30547"/>
    <w:rsid w:val="00B322B9"/>
    <w:rsid w:val="00B341CA"/>
    <w:rsid w:val="00B34D57"/>
    <w:rsid w:val="00B369FE"/>
    <w:rsid w:val="00B374A0"/>
    <w:rsid w:val="00B40563"/>
    <w:rsid w:val="00B427E2"/>
    <w:rsid w:val="00B4389F"/>
    <w:rsid w:val="00B44361"/>
    <w:rsid w:val="00B45F52"/>
    <w:rsid w:val="00B61428"/>
    <w:rsid w:val="00B6316D"/>
    <w:rsid w:val="00B646F9"/>
    <w:rsid w:val="00B705B3"/>
    <w:rsid w:val="00B708A4"/>
    <w:rsid w:val="00B74043"/>
    <w:rsid w:val="00B77793"/>
    <w:rsid w:val="00B832F9"/>
    <w:rsid w:val="00B852D0"/>
    <w:rsid w:val="00B85EA1"/>
    <w:rsid w:val="00B92408"/>
    <w:rsid w:val="00B93612"/>
    <w:rsid w:val="00BA48B6"/>
    <w:rsid w:val="00BB1D5C"/>
    <w:rsid w:val="00BC2395"/>
    <w:rsid w:val="00BC2BDE"/>
    <w:rsid w:val="00BC7CE6"/>
    <w:rsid w:val="00BD4063"/>
    <w:rsid w:val="00BD4384"/>
    <w:rsid w:val="00BE192E"/>
    <w:rsid w:val="00BE25DF"/>
    <w:rsid w:val="00BE2E30"/>
    <w:rsid w:val="00BE414A"/>
    <w:rsid w:val="00BE47B9"/>
    <w:rsid w:val="00BE4D7E"/>
    <w:rsid w:val="00BE7AFC"/>
    <w:rsid w:val="00BE7CD9"/>
    <w:rsid w:val="00BF0B97"/>
    <w:rsid w:val="00BF395A"/>
    <w:rsid w:val="00BF4CAA"/>
    <w:rsid w:val="00C00A6F"/>
    <w:rsid w:val="00C05315"/>
    <w:rsid w:val="00C232ED"/>
    <w:rsid w:val="00C276FC"/>
    <w:rsid w:val="00C3240E"/>
    <w:rsid w:val="00C444E4"/>
    <w:rsid w:val="00C46E22"/>
    <w:rsid w:val="00C47255"/>
    <w:rsid w:val="00C51D70"/>
    <w:rsid w:val="00C5250C"/>
    <w:rsid w:val="00C525FD"/>
    <w:rsid w:val="00C60112"/>
    <w:rsid w:val="00C6163E"/>
    <w:rsid w:val="00C70F07"/>
    <w:rsid w:val="00C73F5F"/>
    <w:rsid w:val="00C91DD1"/>
    <w:rsid w:val="00C930EF"/>
    <w:rsid w:val="00C941E7"/>
    <w:rsid w:val="00C96738"/>
    <w:rsid w:val="00CA2088"/>
    <w:rsid w:val="00CA23E4"/>
    <w:rsid w:val="00CA2A8A"/>
    <w:rsid w:val="00CA6AC1"/>
    <w:rsid w:val="00CB09DB"/>
    <w:rsid w:val="00CB604D"/>
    <w:rsid w:val="00CC20C7"/>
    <w:rsid w:val="00CC3917"/>
    <w:rsid w:val="00CC5C47"/>
    <w:rsid w:val="00CC72B4"/>
    <w:rsid w:val="00CC7676"/>
    <w:rsid w:val="00CD7C0B"/>
    <w:rsid w:val="00CE050A"/>
    <w:rsid w:val="00CE148B"/>
    <w:rsid w:val="00CE422D"/>
    <w:rsid w:val="00CF0487"/>
    <w:rsid w:val="00CF0DD3"/>
    <w:rsid w:val="00D13D36"/>
    <w:rsid w:val="00D1443B"/>
    <w:rsid w:val="00D1451E"/>
    <w:rsid w:val="00D14A25"/>
    <w:rsid w:val="00D17462"/>
    <w:rsid w:val="00D227EC"/>
    <w:rsid w:val="00D441BC"/>
    <w:rsid w:val="00D51CC3"/>
    <w:rsid w:val="00D5456F"/>
    <w:rsid w:val="00D57939"/>
    <w:rsid w:val="00D621DF"/>
    <w:rsid w:val="00D6352D"/>
    <w:rsid w:val="00D80362"/>
    <w:rsid w:val="00D8263E"/>
    <w:rsid w:val="00D831E2"/>
    <w:rsid w:val="00D843A6"/>
    <w:rsid w:val="00D92900"/>
    <w:rsid w:val="00D92928"/>
    <w:rsid w:val="00D93C78"/>
    <w:rsid w:val="00D95A28"/>
    <w:rsid w:val="00D96093"/>
    <w:rsid w:val="00D969D9"/>
    <w:rsid w:val="00DA5892"/>
    <w:rsid w:val="00DA6FC9"/>
    <w:rsid w:val="00DB50FB"/>
    <w:rsid w:val="00DC11F9"/>
    <w:rsid w:val="00DC2424"/>
    <w:rsid w:val="00DC66BD"/>
    <w:rsid w:val="00DD20F2"/>
    <w:rsid w:val="00DD496C"/>
    <w:rsid w:val="00DE310A"/>
    <w:rsid w:val="00DE3BFA"/>
    <w:rsid w:val="00DE5105"/>
    <w:rsid w:val="00DE5A8D"/>
    <w:rsid w:val="00DF349A"/>
    <w:rsid w:val="00DF4E45"/>
    <w:rsid w:val="00E11195"/>
    <w:rsid w:val="00E123BB"/>
    <w:rsid w:val="00E1408A"/>
    <w:rsid w:val="00E15D36"/>
    <w:rsid w:val="00E17153"/>
    <w:rsid w:val="00E206C2"/>
    <w:rsid w:val="00E2223E"/>
    <w:rsid w:val="00E22895"/>
    <w:rsid w:val="00E23541"/>
    <w:rsid w:val="00E24195"/>
    <w:rsid w:val="00E3567C"/>
    <w:rsid w:val="00E41B27"/>
    <w:rsid w:val="00E45E60"/>
    <w:rsid w:val="00E47015"/>
    <w:rsid w:val="00E470BE"/>
    <w:rsid w:val="00E4749A"/>
    <w:rsid w:val="00E55863"/>
    <w:rsid w:val="00E55FEC"/>
    <w:rsid w:val="00E57156"/>
    <w:rsid w:val="00E602A8"/>
    <w:rsid w:val="00E61BF1"/>
    <w:rsid w:val="00E61CB6"/>
    <w:rsid w:val="00E64412"/>
    <w:rsid w:val="00E67301"/>
    <w:rsid w:val="00E74B70"/>
    <w:rsid w:val="00E76D9C"/>
    <w:rsid w:val="00E80B70"/>
    <w:rsid w:val="00E80CFF"/>
    <w:rsid w:val="00E84F9F"/>
    <w:rsid w:val="00E85551"/>
    <w:rsid w:val="00E9126A"/>
    <w:rsid w:val="00EA1A6D"/>
    <w:rsid w:val="00EA23C6"/>
    <w:rsid w:val="00EA31E0"/>
    <w:rsid w:val="00EA771E"/>
    <w:rsid w:val="00EA7F21"/>
    <w:rsid w:val="00EB0A9D"/>
    <w:rsid w:val="00EB1C5C"/>
    <w:rsid w:val="00EB6C48"/>
    <w:rsid w:val="00EC0DD7"/>
    <w:rsid w:val="00EC1EE4"/>
    <w:rsid w:val="00EC3230"/>
    <w:rsid w:val="00EC358F"/>
    <w:rsid w:val="00EC38C1"/>
    <w:rsid w:val="00EC3C85"/>
    <w:rsid w:val="00ED6001"/>
    <w:rsid w:val="00ED6A25"/>
    <w:rsid w:val="00EE026A"/>
    <w:rsid w:val="00EE1008"/>
    <w:rsid w:val="00EE1D3A"/>
    <w:rsid w:val="00EE2870"/>
    <w:rsid w:val="00EE4E8A"/>
    <w:rsid w:val="00EF5F20"/>
    <w:rsid w:val="00F04178"/>
    <w:rsid w:val="00F068AF"/>
    <w:rsid w:val="00F076FB"/>
    <w:rsid w:val="00F07F8F"/>
    <w:rsid w:val="00F15EB2"/>
    <w:rsid w:val="00F22E7B"/>
    <w:rsid w:val="00F2542C"/>
    <w:rsid w:val="00F264BB"/>
    <w:rsid w:val="00F32B75"/>
    <w:rsid w:val="00F33569"/>
    <w:rsid w:val="00F37829"/>
    <w:rsid w:val="00F37B44"/>
    <w:rsid w:val="00F37C87"/>
    <w:rsid w:val="00F41F4B"/>
    <w:rsid w:val="00F4244A"/>
    <w:rsid w:val="00F5653A"/>
    <w:rsid w:val="00F56C93"/>
    <w:rsid w:val="00F62213"/>
    <w:rsid w:val="00F64D99"/>
    <w:rsid w:val="00F66A83"/>
    <w:rsid w:val="00F67F8D"/>
    <w:rsid w:val="00F71D50"/>
    <w:rsid w:val="00F74961"/>
    <w:rsid w:val="00F75200"/>
    <w:rsid w:val="00F77426"/>
    <w:rsid w:val="00F85F55"/>
    <w:rsid w:val="00F91654"/>
    <w:rsid w:val="00F923A9"/>
    <w:rsid w:val="00FA075A"/>
    <w:rsid w:val="00FC3935"/>
    <w:rsid w:val="00FC6AAB"/>
    <w:rsid w:val="00FC78EA"/>
    <w:rsid w:val="00FE083A"/>
    <w:rsid w:val="00FF2B48"/>
    <w:rsid w:val="00FF3706"/>
    <w:rsid w:val="00FF4A4E"/>
    <w:rsid w:val="00FF5C6E"/>
    <w:rsid w:val="00FF641E"/>
    <w:rsid w:val="00FF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58B9"/>
  <w15:chartTrackingRefBased/>
  <w15:docId w15:val="{3034C81D-71EE-6441-A079-620F8D7C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2152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21525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035E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E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76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epub/10.1177/2332649216632242" TargetMode="External"/><Relationship Id="rId13" Type="http://schemas.openxmlformats.org/officeDocument/2006/relationships/hyperlink" Target="https://meridian.allenpress.com/jgme/article/13/1/29/451598/Podcasting-A-Medium-for-Amplifying-Racial-Justice" TargetMode="External"/><Relationship Id="rId18" Type="http://schemas.openxmlformats.org/officeDocument/2006/relationships/hyperlink" Target="https://compass.onlinelibrary.wiley.com/doi/full/10.1111/soc4.12504?saml_referrer" TargetMode="External"/><Relationship Id="rId26" Type="http://schemas.openxmlformats.org/officeDocument/2006/relationships/hyperlink" Target="https://www-jstor-org.ezproxy.uwtsd.ac.uk/stable/223441?seq=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independent.co.uk/news/world/americas/when-george-floyd-death-b2087360.html" TargetMode="External"/><Relationship Id="rId7" Type="http://schemas.openxmlformats.org/officeDocument/2006/relationships/hyperlink" Target="https://publications.aap.org/pediatrics/article/146/3/e2020009639/36660/The-Death-of-George-Floyd-Bending-the-Arc-of" TargetMode="External"/><Relationship Id="rId12" Type="http://schemas.openxmlformats.org/officeDocument/2006/relationships/hyperlink" Target="https://www-jstor-org.ezproxy.uwtsd.ac.uk/stable/25594031?seq=2" TargetMode="External"/><Relationship Id="rId17" Type="http://schemas.openxmlformats.org/officeDocument/2006/relationships/hyperlink" Target="https://www.london.gov.uk/press-releases/assembly/commission-on-knife-crime-in-black-community" TargetMode="External"/><Relationship Id="rId25" Type="http://schemas.openxmlformats.org/officeDocument/2006/relationships/hyperlink" Target="https://www.tandfonline.com/doi/epdf/10.1080/09518398.2022.2035453?needAccess=true&amp;role=butt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jstor-org.ezproxy.uwtsd.ac.uk/stable/42979967?seq=1" TargetMode="External"/><Relationship Id="rId20" Type="http://schemas.openxmlformats.org/officeDocument/2006/relationships/hyperlink" Target="https://www-jstor-org.ezproxy.uwtsd.ac.uk/stable/10.1525/si.2007.30.3.409?seq=3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journals.sagepub.com/doi/epub/10.1177/23294965221092731" TargetMode="External"/><Relationship Id="rId11" Type="http://schemas.openxmlformats.org/officeDocument/2006/relationships/hyperlink" Target="https://journals.sagepub.com/doi/full/10.1177/0044118X221087282" TargetMode="External"/><Relationship Id="rId24" Type="http://schemas.openxmlformats.org/officeDocument/2006/relationships/hyperlink" Target="https://www.tandfonline.com/doi/full/10.1080/00131857.2020.1795980" TargetMode="External"/><Relationship Id="rId5" Type="http://schemas.openxmlformats.org/officeDocument/2006/relationships/hyperlink" Target="https://www.thoughtco.com/symbolic-interaction-theory-application-to-race-and-gender-3026636" TargetMode="External"/><Relationship Id="rId15" Type="http://schemas.openxmlformats.org/officeDocument/2006/relationships/hyperlink" Target="https://journals.sagepub.com/doi/10.1111/j.0735-2751.2004.00237.x" TargetMode="External"/><Relationship Id="rId23" Type="http://schemas.openxmlformats.org/officeDocument/2006/relationships/hyperlink" Target="https://abcnews.go.com/US/independent-autopsy-george-floyd-findings-announced/story?id=70994827" TargetMode="External"/><Relationship Id="rId28" Type="http://schemas.openxmlformats.org/officeDocument/2006/relationships/hyperlink" Target="https://www.sciencedirect.com/science/article/pii/S0020748911001957" TargetMode="External"/><Relationship Id="rId10" Type="http://schemas.openxmlformats.org/officeDocument/2006/relationships/hyperlink" Target="https://www.gov.uk/government/news/special-knifefree-chicken-boxes-launched-across-the-country" TargetMode="External"/><Relationship Id="rId19" Type="http://schemas.openxmlformats.org/officeDocument/2006/relationships/hyperlink" Target="https://journals.sagepub.com/doi/full/10.1177/0038038517726645" TargetMode="External"/><Relationship Id="rId4" Type="http://schemas.openxmlformats.org/officeDocument/2006/relationships/hyperlink" Target="https://www.tandfonline.com/doi/full/10.1080/00377996.2021.1978376" TargetMode="External"/><Relationship Id="rId9" Type="http://schemas.openxmlformats.org/officeDocument/2006/relationships/hyperlink" Target="https://www.tandfonline.com/doi/abs/10.1080/106461799246735" TargetMode="External"/><Relationship Id="rId14" Type="http://schemas.openxmlformats.org/officeDocument/2006/relationships/hyperlink" Target="https://www-jstor-org.ezproxy.uwtsd.ac.uk/stable/10.1525/si.2011.34.3.315?seq=3" TargetMode="External"/><Relationship Id="rId22" Type="http://schemas.openxmlformats.org/officeDocument/2006/relationships/hyperlink" Target="https://www-jstor-org.ezproxy.uwtsd.ac.uk/stable/10.5325/critphilrace.2.1.0106?searchText=Gobineau+and+race&amp;searchUri=%2Faction%2FdoBasicSearch%3FQuery%3DGobineau%2Band%2Brace&amp;ab_segments=0%2FSYC-6704_basic_search%2Ftest-2&amp;refreqid=fastly-default%3Aaa0181bfa3a8085dce061d806ef095de&amp;seq=7" TargetMode="External"/><Relationship Id="rId27" Type="http://schemas.openxmlformats.org/officeDocument/2006/relationships/hyperlink" Target="https://www.tandfonline.com/doi/full/10.1080/03634523.2020.181136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12</Pages>
  <Words>3549</Words>
  <Characters>20235</Characters>
  <Application>Microsoft Office Word</Application>
  <DocSecurity>0</DocSecurity>
  <Lines>168</Lines>
  <Paragraphs>47</Paragraphs>
  <ScaleCrop>false</ScaleCrop>
  <Company/>
  <LinksUpToDate>false</LinksUpToDate>
  <CharactersWithSpaces>23737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Critically Analyse the rise of the Black Lives Matter Movement in response to the killing of george floyd</dc:title>
  <dc:subject/>
  <dc:creator>Jacey Punter (2004350)</dc:creator>
  <cp:keywords/>
  <dc:description/>
  <cp:lastModifiedBy>Jacey Punter (2004350)</cp:lastModifiedBy>
  <cp:revision>659</cp:revision>
  <dcterms:created xsi:type="dcterms:W3CDTF">2022-12-14T16:54:00Z</dcterms:created>
  <dcterms:modified xsi:type="dcterms:W3CDTF">2023-01-13T14:25:00Z</dcterms:modified>
</cp:coreProperties>
</file>