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FD2C5D" w14:textId="77777777" w:rsidR="00AD7872" w:rsidRDefault="001600D9">
      <w:r>
        <w:t>  </w:t>
      </w:r>
      <w:r w:rsidR="00AD7872">
        <w:t>Slide 1</w:t>
      </w:r>
    </w:p>
    <w:p w14:paraId="649BB969" w14:textId="38371C7A" w:rsidR="00AD7872" w:rsidRDefault="00AD7872">
      <w:r>
        <w:t>Introduction</w:t>
      </w:r>
    </w:p>
    <w:p w14:paraId="354C4791" w14:textId="64D1AC1C" w:rsidR="00195BA5" w:rsidRDefault="00195BA5">
      <w:r>
        <w:rPr>
          <w:noProof/>
        </w:rPr>
        <w:drawing>
          <wp:inline distT="0" distB="0" distL="0" distR="0" wp14:anchorId="5AC4A65B" wp14:editId="13D54698">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96DAC541-7B7A-43D3-8B79-37D633B846F1}">
                          <asvg:svgBlip xmlns:asvg="http://schemas.microsoft.com/office/drawing/2016/SVG/main" r:embed="rId6"/>
                        </a:ext>
                      </a:extLst>
                    </a:blip>
                    <a:stretch>
                      <a:fillRect/>
                    </a:stretch>
                  </pic:blipFill>
                  <pic:spPr>
                    <a:xfrm>
                      <a:off x="0" y="0"/>
                      <a:ext cx="5731510" cy="3223895"/>
                    </a:xfrm>
                    <a:prstGeom prst="rect">
                      <a:avLst/>
                    </a:prstGeom>
                  </pic:spPr>
                </pic:pic>
              </a:graphicData>
            </a:graphic>
          </wp:inline>
        </w:drawing>
      </w:r>
    </w:p>
    <w:p w14:paraId="4524D1E1" w14:textId="77777777" w:rsidR="004F54D0" w:rsidRDefault="004F54D0"/>
    <w:p w14:paraId="30946B52" w14:textId="77777777" w:rsidR="004F54D0" w:rsidRDefault="004F54D0">
      <w:r>
        <w:t xml:space="preserve">Presenting my own reflective account of a personal experience and discussing theories regarding reflective practise within counselling. This presentation will follow my personal experience, self </w:t>
      </w:r>
      <w:r w:rsidR="00467CF4">
        <w:t>-</w:t>
      </w:r>
      <w:r>
        <w:t xml:space="preserve">reflecting through using the ERA model and evaluating other models and methods of reflection. </w:t>
      </w:r>
    </w:p>
    <w:p w14:paraId="48E606AD" w14:textId="7801ECE3" w:rsidR="00744CEE" w:rsidRDefault="00AD7872">
      <w:r>
        <w:t>Slide 2</w:t>
      </w:r>
      <w:r w:rsidR="005F0D5C">
        <w:t xml:space="preserve"> I</w:t>
      </w:r>
      <w:r w:rsidR="00467CF4">
        <w:t>m</w:t>
      </w:r>
      <w:r w:rsidR="005F0D5C">
        <w:t xml:space="preserve">portance of reflective practise </w:t>
      </w:r>
    </w:p>
    <w:p w14:paraId="7CE9BF17" w14:textId="5C01A2B5" w:rsidR="00195BA5" w:rsidRDefault="00195BA5">
      <w:r>
        <w:rPr>
          <w:noProof/>
        </w:rPr>
        <w:drawing>
          <wp:inline distT="0" distB="0" distL="0" distR="0" wp14:anchorId="45CBD398" wp14:editId="1CDE35CB">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3B9AE52D" w14:textId="77777777" w:rsidR="00467CF4" w:rsidRDefault="005F0D5C" w:rsidP="00467CF4">
      <w:pPr>
        <w:pStyle w:val="paragraph"/>
        <w:textAlignment w:val="baseline"/>
        <w:rPr>
          <w:rFonts w:ascii="Arial" w:hAnsi="Arial" w:cs="Arial"/>
          <w:sz w:val="16"/>
          <w:szCs w:val="16"/>
          <w:lang w:val="en-US"/>
        </w:rPr>
      </w:pPr>
      <w:r>
        <w:rPr>
          <w:rStyle w:val="normaltextrun"/>
          <w:rFonts w:ascii="Arial" w:hAnsi="Arial" w:cs="Arial"/>
          <w:color w:val="000000"/>
          <w:position w:val="-1"/>
          <w:sz w:val="20"/>
          <w:szCs w:val="20"/>
          <w:lang w:val="en-US"/>
        </w:rPr>
        <w:lastRenderedPageBreak/>
        <w:t xml:space="preserve">Reflective </w:t>
      </w:r>
      <w:r>
        <w:rPr>
          <w:rStyle w:val="normaltextrun"/>
          <w:rFonts w:ascii="Arial" w:hAnsi="Arial" w:cs="Arial"/>
          <w:color w:val="000000"/>
          <w:position w:val="-1"/>
          <w:sz w:val="20"/>
          <w:szCs w:val="20"/>
        </w:rPr>
        <w:t>Within counselling reflective practice aims to create a personal discovery of an individual’s own experiential knowledge (Wong-Wylie, 2006). </w:t>
      </w:r>
      <w:r>
        <w:rPr>
          <w:rStyle w:val="eop"/>
          <w:rFonts w:ascii="Arial" w:hAnsi="Arial" w:cs="Arial"/>
          <w:sz w:val="20"/>
          <w:szCs w:val="20"/>
          <w:lang w:val="en-US"/>
        </w:rPr>
        <w:t>​</w:t>
      </w:r>
    </w:p>
    <w:p w14:paraId="4056D061" w14:textId="77777777" w:rsidR="00467CF4" w:rsidRDefault="00467CF4" w:rsidP="00467CF4">
      <w:pPr>
        <w:pStyle w:val="paragraph"/>
        <w:textAlignment w:val="baseline"/>
        <w:rPr>
          <w:rStyle w:val="normaltextrun"/>
          <w:rFonts w:ascii="Arial" w:hAnsi="Arial" w:cs="Arial"/>
          <w:color w:val="000000"/>
          <w:position w:val="-1"/>
          <w:sz w:val="20"/>
          <w:szCs w:val="20"/>
        </w:rPr>
      </w:pPr>
      <w:r>
        <w:rPr>
          <w:rStyle w:val="normaltextrun"/>
          <w:rFonts w:ascii="Arial" w:hAnsi="Arial" w:cs="Arial"/>
          <w:color w:val="000000"/>
          <w:position w:val="-1"/>
          <w:sz w:val="20"/>
          <w:szCs w:val="20"/>
        </w:rPr>
        <w:t>Link</w:t>
      </w:r>
      <w:r w:rsidR="005F0D5C" w:rsidRPr="00467CF4">
        <w:rPr>
          <w:rStyle w:val="normaltextrun"/>
          <w:rFonts w:ascii="Arial" w:hAnsi="Arial" w:cs="Arial"/>
          <w:color w:val="000000"/>
          <w:position w:val="-1"/>
          <w:sz w:val="20"/>
          <w:szCs w:val="20"/>
        </w:rPr>
        <w:t xml:space="preserve"> between self-reflection and the ability</w:t>
      </w:r>
      <w:r>
        <w:rPr>
          <w:rStyle w:val="normaltextrun"/>
          <w:rFonts w:ascii="Arial" w:hAnsi="Arial" w:cs="Arial"/>
          <w:color w:val="000000"/>
          <w:position w:val="-1"/>
          <w:sz w:val="20"/>
          <w:szCs w:val="20"/>
        </w:rPr>
        <w:t xml:space="preserve"> </w:t>
      </w:r>
      <w:r w:rsidR="005F0D5C" w:rsidRPr="00467CF4">
        <w:rPr>
          <w:rStyle w:val="normaltextrun"/>
          <w:rFonts w:ascii="Arial" w:hAnsi="Arial" w:cs="Arial"/>
          <w:color w:val="000000"/>
          <w:position w:val="-1"/>
          <w:sz w:val="20"/>
          <w:szCs w:val="20"/>
        </w:rPr>
        <w:t>to empathise, reduce distress, feelings of guilt and shame.  (</w:t>
      </w:r>
      <w:proofErr w:type="spellStart"/>
      <w:r w:rsidR="005F0D5C" w:rsidRPr="00467CF4">
        <w:rPr>
          <w:rStyle w:val="spellingerror"/>
          <w:rFonts w:ascii="Arial" w:hAnsi="Arial" w:cs="Arial"/>
          <w:color w:val="000000"/>
          <w:position w:val="-1"/>
          <w:sz w:val="20"/>
          <w:szCs w:val="20"/>
        </w:rPr>
        <w:t>Joireman</w:t>
      </w:r>
      <w:proofErr w:type="spellEnd"/>
      <w:r w:rsidR="005F0D5C" w:rsidRPr="00467CF4">
        <w:rPr>
          <w:rStyle w:val="normaltextrun"/>
          <w:rFonts w:ascii="Arial" w:hAnsi="Arial" w:cs="Arial"/>
          <w:color w:val="000000"/>
          <w:position w:val="-1"/>
          <w:sz w:val="20"/>
          <w:szCs w:val="20"/>
        </w:rPr>
        <w:t xml:space="preserve">, Parrott, &amp; </w:t>
      </w:r>
      <w:r w:rsidR="005F0D5C" w:rsidRPr="00467CF4">
        <w:rPr>
          <w:rStyle w:val="spellingerror"/>
          <w:rFonts w:ascii="Arial" w:hAnsi="Arial" w:cs="Arial"/>
          <w:color w:val="000000"/>
          <w:position w:val="-1"/>
          <w:sz w:val="20"/>
          <w:szCs w:val="20"/>
        </w:rPr>
        <w:t>Ham</w:t>
      </w:r>
      <w:r w:rsidR="004F54D0" w:rsidRPr="00467CF4">
        <w:rPr>
          <w:rStyle w:val="spellingerror"/>
          <w:rFonts w:ascii="Arial" w:hAnsi="Arial" w:cs="Arial"/>
          <w:color w:val="000000"/>
          <w:position w:val="-1"/>
          <w:sz w:val="20"/>
          <w:szCs w:val="20"/>
        </w:rPr>
        <w:t>``</w:t>
      </w:r>
      <w:proofErr w:type="spellStart"/>
      <w:r w:rsidR="005F0D5C" w:rsidRPr="00467CF4">
        <w:rPr>
          <w:rStyle w:val="spellingerror"/>
          <w:rFonts w:ascii="Arial" w:hAnsi="Arial" w:cs="Arial"/>
          <w:color w:val="000000"/>
          <w:position w:val="-1"/>
          <w:sz w:val="20"/>
          <w:szCs w:val="20"/>
        </w:rPr>
        <w:t>mersala</w:t>
      </w:r>
      <w:proofErr w:type="spellEnd"/>
      <w:r w:rsidR="005F0D5C" w:rsidRPr="00467CF4">
        <w:rPr>
          <w:rStyle w:val="normaltextrun"/>
          <w:rFonts w:ascii="Arial" w:hAnsi="Arial" w:cs="Arial"/>
          <w:color w:val="000000"/>
          <w:position w:val="-1"/>
          <w:sz w:val="20"/>
          <w:szCs w:val="20"/>
        </w:rPr>
        <w:t>, 2002).</w:t>
      </w:r>
    </w:p>
    <w:p w14:paraId="5D84FBB1" w14:textId="77777777" w:rsidR="005F0D5C" w:rsidRPr="00467CF4" w:rsidRDefault="005F0D5C" w:rsidP="00467CF4">
      <w:pPr>
        <w:pStyle w:val="paragraph"/>
        <w:textAlignment w:val="baseline"/>
        <w:rPr>
          <w:rFonts w:ascii="Arial" w:hAnsi="Arial" w:cs="Arial"/>
          <w:sz w:val="16"/>
          <w:szCs w:val="16"/>
          <w:lang w:val="en-US"/>
        </w:rPr>
      </w:pPr>
      <w:r w:rsidRPr="00467CF4">
        <w:rPr>
          <w:rStyle w:val="normaltextrun"/>
          <w:rFonts w:ascii="Arial" w:hAnsi="Arial" w:cs="Arial"/>
          <w:color w:val="000000"/>
          <w:position w:val="-1"/>
          <w:sz w:val="20"/>
          <w:szCs w:val="20"/>
        </w:rPr>
        <w:t xml:space="preserve"> Being able to write reflectively and therapeutically can provide a better understanding of the writing process for supporting clients in addition to therapists own reflective practice. (Bolton, 2010)</w:t>
      </w:r>
      <w:r w:rsidRPr="00467CF4">
        <w:rPr>
          <w:rStyle w:val="eop"/>
          <w:rFonts w:ascii="Arial" w:hAnsi="Arial" w:cs="Arial"/>
          <w:sz w:val="20"/>
          <w:szCs w:val="20"/>
          <w:lang w:val="en-US"/>
        </w:rPr>
        <w:t>​</w:t>
      </w:r>
    </w:p>
    <w:p w14:paraId="51B8A910" w14:textId="0C3ADAC5" w:rsidR="00744CEE" w:rsidRDefault="00744CEE">
      <w:r>
        <w:t xml:space="preserve">Slide 3 </w:t>
      </w:r>
    </w:p>
    <w:p w14:paraId="48E76738" w14:textId="14950642" w:rsidR="00195BA5" w:rsidRDefault="00195BA5">
      <w:r>
        <w:rPr>
          <w:noProof/>
        </w:rPr>
        <w:drawing>
          <wp:inline distT="0" distB="0" distL="0" distR="0" wp14:anchorId="341DCF45" wp14:editId="53E263BD">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343ABD01" w14:textId="77777777" w:rsidR="00744CEE" w:rsidRDefault="00744CEE">
      <w:r>
        <w:t>Theories</w:t>
      </w:r>
    </w:p>
    <w:p w14:paraId="4C71A24F" w14:textId="77777777" w:rsidR="00744CEE" w:rsidRDefault="00744CEE">
      <w:r>
        <w:t>ERA model</w:t>
      </w:r>
    </w:p>
    <w:p w14:paraId="3E6C8D76" w14:textId="77777777" w:rsidR="00744CEE" w:rsidRDefault="00744CEE">
      <w:r>
        <w:t>Experience- 1</w:t>
      </w:r>
      <w:r w:rsidRPr="00744CEE">
        <w:rPr>
          <w:vertAlign w:val="superscript"/>
        </w:rPr>
        <w:t>st</w:t>
      </w:r>
      <w:r>
        <w:t xml:space="preserve"> stage- discussing a significant event that has become an important part of their life</w:t>
      </w:r>
    </w:p>
    <w:p w14:paraId="657BBCC2" w14:textId="77777777" w:rsidR="00744CEE" w:rsidRDefault="00744CEE">
      <w:r>
        <w:t>Reflection- This stage is after the experience. Looking back at hat was learnt from the experience and what can be done differently in the future, for example how to react differently if these things were to happen again</w:t>
      </w:r>
    </w:p>
    <w:p w14:paraId="570556F6" w14:textId="77777777" w:rsidR="00744CEE" w:rsidRDefault="00744CEE">
      <w:r>
        <w:t xml:space="preserve">Action- The actions that we can take to more forward by learning from our past reactions and perceptions. </w:t>
      </w:r>
    </w:p>
    <w:p w14:paraId="02E5F835" w14:textId="77777777" w:rsidR="00744CEE" w:rsidRDefault="00744CEE">
      <w:r>
        <w:t xml:space="preserve">This model allows the individual to process the situation and reactions to be able to </w:t>
      </w:r>
      <w:proofErr w:type="gramStart"/>
      <w:r>
        <w:t>change  behaviours</w:t>
      </w:r>
      <w:proofErr w:type="gramEnd"/>
      <w:r>
        <w:t xml:space="preserve"> in themselves that they may not be happy with. Through identifying situations where they can improve, allows them to build the strategies to help them in situations in the future. </w:t>
      </w:r>
    </w:p>
    <w:p w14:paraId="4B6FBEC1" w14:textId="77777777" w:rsidR="00744CEE" w:rsidRDefault="00744CEE">
      <w:r>
        <w:t xml:space="preserve">This model however does require these actions to take place one after the other. There may be some situations where the reflecting stage maybe months or years after the initial </w:t>
      </w:r>
      <w:r w:rsidR="00BB12EA">
        <w:t>experience</w:t>
      </w:r>
      <w:r>
        <w:t xml:space="preserve">, as the person is perhaps able to reflect better after time and development after the situation. In my experience, I would not be able to reflect on my experiences mentioned </w:t>
      </w:r>
      <w:r w:rsidR="00BB12EA">
        <w:t>here a</w:t>
      </w:r>
      <w:r>
        <w:t xml:space="preserve"> couple months after </w:t>
      </w:r>
      <w:r>
        <w:lastRenderedPageBreak/>
        <w:t xml:space="preserve">the event. It is only through </w:t>
      </w:r>
      <w:r w:rsidR="00BB12EA">
        <w:t>mov</w:t>
      </w:r>
      <w:r>
        <w:t xml:space="preserve">ing forward and </w:t>
      </w:r>
      <w:r w:rsidR="00BB12EA">
        <w:t>gaining</w:t>
      </w:r>
      <w:r>
        <w:t xml:space="preserve"> new experiences in new work environments that has allowed me to look back and compare my situation now, to how it was then.</w:t>
      </w:r>
      <w:r w:rsidR="00BB12EA">
        <w:t xml:space="preserve"> </w:t>
      </w:r>
      <w:proofErr w:type="gramStart"/>
      <w:r w:rsidR="00BB12EA">
        <w:t>However</w:t>
      </w:r>
      <w:proofErr w:type="gramEnd"/>
      <w:r w:rsidR="00BB12EA">
        <w:t xml:space="preserve"> this model is a good for starting the reflection journey and remember the process in easy steps. </w:t>
      </w:r>
    </w:p>
    <w:p w14:paraId="18F5C01E" w14:textId="77777777" w:rsidR="00BB12EA" w:rsidRDefault="00BB12EA">
      <w:r>
        <w:t xml:space="preserve">Similar to the Driscoll’s What Model that allow the person to question their experience, </w:t>
      </w:r>
      <w:proofErr w:type="gramStart"/>
      <w:r>
        <w:t>What</w:t>
      </w:r>
      <w:proofErr w:type="gramEnd"/>
      <w:r>
        <w:t xml:space="preserve"> has happened, What was earnt, and What will happen next. Again this is an easy </w:t>
      </w:r>
      <w:proofErr w:type="spellStart"/>
      <w:r w:rsidR="004F54D0">
        <w:t>process``</w:t>
      </w:r>
      <w:r>
        <w:t>s</w:t>
      </w:r>
      <w:proofErr w:type="spellEnd"/>
      <w:r>
        <w:t xml:space="preserve"> to remember and gives you a linear model to work with, though does not allow for in depth analysis. </w:t>
      </w:r>
    </w:p>
    <w:p w14:paraId="26D80CC0" w14:textId="77777777" w:rsidR="00BB12EA" w:rsidRDefault="00BB12EA">
      <w:r>
        <w:t xml:space="preserve">Gibb’s Reflective Model has more stages and a little more complex. Though there are added stages to the reflective process compared to the two aforementioned models, it does allow </w:t>
      </w:r>
      <w:proofErr w:type="spellStart"/>
      <w:r>
        <w:t>f</w:t>
      </w:r>
      <w:r w:rsidR="004F54D0">
        <w:t>``</w:t>
      </w:r>
      <w:r>
        <w:t>or</w:t>
      </w:r>
      <w:proofErr w:type="spellEnd"/>
      <w:r>
        <w:t xml:space="preserve"> a more in depth analysis and examination of the experience.  The 6 stages include, Description, feelings, evaluation, analysis, conclusion and action plan. These added steps give time for feelings and analysis to be looked at in its own stage, and not grouped together </w:t>
      </w:r>
      <w:r w:rsidR="001A6E27">
        <w:t xml:space="preserve">with other stages, allowing a better understanding of the </w:t>
      </w:r>
      <w:r w:rsidR="00B327FD">
        <w:t>individuals</w:t>
      </w:r>
      <w:r w:rsidR="001A6E27">
        <w:t xml:space="preserve"> experience. </w:t>
      </w:r>
    </w:p>
    <w:p w14:paraId="496DF106" w14:textId="77777777" w:rsidR="00715835" w:rsidRDefault="00715835"/>
    <w:p w14:paraId="19C453C4" w14:textId="77777777" w:rsidR="00715835" w:rsidRDefault="00715835">
      <w:r>
        <w:t>Kolb’s Experiential Learning cycle again, has more steps than both the What? Model and the ERA. Again this provides an extra step for the individual to gain an understanding of thei</w:t>
      </w:r>
      <w:r w:rsidR="0084087A">
        <w:t xml:space="preserve">r experience through reflecting. </w:t>
      </w:r>
      <w:proofErr w:type="gramStart"/>
      <w:r w:rsidR="0084087A">
        <w:t>This  model</w:t>
      </w:r>
      <w:proofErr w:type="gramEnd"/>
      <w:r w:rsidR="0084087A">
        <w:t xml:space="preserve"> provides an extra step at the reflecting and learning stage, allowing the individual to be under</w:t>
      </w:r>
      <w:r w:rsidR="0000510E">
        <w:t>s</w:t>
      </w:r>
      <w:r w:rsidR="0084087A">
        <w:t>ta</w:t>
      </w:r>
      <w:r w:rsidR="0000510E">
        <w:t>n</w:t>
      </w:r>
      <w:r w:rsidR="0084087A">
        <w:t xml:space="preserve">d more about their experience. </w:t>
      </w:r>
    </w:p>
    <w:p w14:paraId="1BCE3EDA" w14:textId="77777777" w:rsidR="0084087A" w:rsidRDefault="0084087A"/>
    <w:p w14:paraId="524DF0F5" w14:textId="77777777" w:rsidR="0084087A" w:rsidRDefault="0084087A">
      <w:r>
        <w:t>To reflect on my experience I will use the ERA model as this experience is more about per</w:t>
      </w:r>
      <w:r w:rsidR="0000510E">
        <w:t>s</w:t>
      </w:r>
      <w:r>
        <w:t xml:space="preserve">onal development rather than development of my reactions and emotions. I will use the model to reflect, and evaluate my journey to where I am now. </w:t>
      </w:r>
      <w:r w:rsidR="004F54D0">
        <w:t>`</w:t>
      </w:r>
    </w:p>
    <w:p w14:paraId="1321D6F3" w14:textId="77777777" w:rsidR="000874EF" w:rsidRDefault="000874EF"/>
    <w:p w14:paraId="143FE9FE" w14:textId="35C518A1" w:rsidR="000874EF" w:rsidRDefault="000874EF">
      <w:r>
        <w:t>Slide 4- my experience</w:t>
      </w:r>
    </w:p>
    <w:p w14:paraId="654EA2AA" w14:textId="58A1FC5B" w:rsidR="00195BA5" w:rsidRDefault="00195BA5">
      <w:r>
        <w:rPr>
          <w:noProof/>
        </w:rPr>
        <w:lastRenderedPageBreak/>
        <w:drawing>
          <wp:inline distT="0" distB="0" distL="0" distR="0" wp14:anchorId="595B07B3" wp14:editId="69EDA691">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73007436" w14:textId="5D1BEB6E" w:rsidR="000874EF" w:rsidRDefault="000874EF">
      <w:r>
        <w:t>Slide 5 My experience</w:t>
      </w:r>
    </w:p>
    <w:p w14:paraId="1323C43D" w14:textId="1A0CAAEC" w:rsidR="00195BA5" w:rsidRDefault="00195BA5">
      <w:r>
        <w:rPr>
          <w:noProof/>
        </w:rPr>
        <w:drawing>
          <wp:inline distT="0" distB="0" distL="0" distR="0" wp14:anchorId="7305F274" wp14:editId="2C15B28C">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7411A48C" w14:textId="11B05BF9" w:rsidR="00195BA5" w:rsidRDefault="00195BA5">
      <w:r>
        <w:t>Slide 6- My Experience</w:t>
      </w:r>
    </w:p>
    <w:p w14:paraId="73772BA2" w14:textId="670B2F96" w:rsidR="0084087A" w:rsidRDefault="00195BA5">
      <w:r>
        <w:rPr>
          <w:noProof/>
        </w:rPr>
        <w:lastRenderedPageBreak/>
        <w:drawing>
          <wp:inline distT="0" distB="0" distL="0" distR="0" wp14:anchorId="332D8108" wp14:editId="1B996DA9">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3DD1D4F8" w14:textId="77777777" w:rsidR="005F0D5C" w:rsidRDefault="005F0D5C">
      <w:r>
        <w:t>Slide 7- Conclusion</w:t>
      </w:r>
    </w:p>
    <w:p w14:paraId="35E41652" w14:textId="547D0155" w:rsidR="005F0D5C" w:rsidRDefault="00195BA5">
      <w:r>
        <w:rPr>
          <w:noProof/>
        </w:rPr>
        <w:drawing>
          <wp:inline distT="0" distB="0" distL="0" distR="0" wp14:anchorId="57D3358D" wp14:editId="2717BB66">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0A3914AB" w14:textId="77777777" w:rsidR="005F0D5C" w:rsidRDefault="005F0D5C">
      <w:r>
        <w:t xml:space="preserve">My experience here can </w:t>
      </w:r>
      <w:r w:rsidR="000874EF">
        <w:t>interpret</w:t>
      </w:r>
      <w:r>
        <w:t xml:space="preserve"> as a negative experience. </w:t>
      </w:r>
      <w:proofErr w:type="spellStart"/>
      <w:r>
        <w:t>Ghaye</w:t>
      </w:r>
      <w:proofErr w:type="spellEnd"/>
      <w:r>
        <w:t>, (2011) states that only focusing on negative experien</w:t>
      </w:r>
      <w:r w:rsidR="0000510E">
        <w:t>ces can be problematic by only focusing</w:t>
      </w:r>
      <w:r>
        <w:t xml:space="preserve"> on the things that go wrong in our lives. Though I </w:t>
      </w:r>
      <w:r w:rsidR="000874EF">
        <w:t xml:space="preserve">agree with this </w:t>
      </w:r>
      <w:proofErr w:type="gramStart"/>
      <w:r w:rsidR="000874EF">
        <w:t xml:space="preserve">statement, </w:t>
      </w:r>
      <w:r>
        <w:t xml:space="preserve"> I</w:t>
      </w:r>
      <w:proofErr w:type="gramEnd"/>
      <w:r>
        <w:t xml:space="preserve"> feel my </w:t>
      </w:r>
      <w:proofErr w:type="spellStart"/>
      <w:r w:rsidR="000874EF">
        <w:t>s</w:t>
      </w:r>
      <w:r>
        <w:t>elf reflection</w:t>
      </w:r>
      <w:proofErr w:type="spellEnd"/>
      <w:r>
        <w:t xml:space="preserve"> shows that this negative experience has allowed me to grow into a more confident and understanding person. The process of self-reflection has allowed me to see that the experience allowed me to develop to become emotionally stronger. </w:t>
      </w:r>
    </w:p>
    <w:p w14:paraId="4ADAA588" w14:textId="77777777" w:rsidR="005F0D5C" w:rsidRDefault="005F0D5C">
      <w:r>
        <w:lastRenderedPageBreak/>
        <w:t xml:space="preserve">By reflecting and creating positive goals from the experience, this form of reflection works for me. Though, this may not work for everyone, and as mentioned previously, this may not be the case has I undergone self-reflection closer to the time this experience happened. </w:t>
      </w:r>
    </w:p>
    <w:p w14:paraId="410D4233" w14:textId="1BE4FFD0" w:rsidR="005F0D5C" w:rsidRDefault="005F0D5C">
      <w:r>
        <w:t xml:space="preserve">By being able to self-reflect it can make a person become more </w:t>
      </w:r>
      <w:r w:rsidR="000874EF">
        <w:t>understanding</w:t>
      </w:r>
      <w:r>
        <w:t>, empathetic and aware of other people’</w:t>
      </w:r>
      <w:r w:rsidR="000874EF">
        <w:t xml:space="preserve">s emotions and behaviours </w:t>
      </w:r>
    </w:p>
    <w:p w14:paraId="3B368988" w14:textId="3646FE5F" w:rsidR="00195BA5" w:rsidRDefault="00195BA5"/>
    <w:p w14:paraId="7D3721EC" w14:textId="71ED9D50" w:rsidR="00195BA5" w:rsidRDefault="00195BA5">
      <w:r>
        <w:t>References</w:t>
      </w:r>
    </w:p>
    <w:p w14:paraId="43B8E97E" w14:textId="386A77AF" w:rsidR="00195BA5" w:rsidRDefault="00195BA5">
      <w:r>
        <w:rPr>
          <w:noProof/>
        </w:rPr>
        <w:drawing>
          <wp:inline distT="0" distB="0" distL="0" distR="0" wp14:anchorId="6FAFB2D7" wp14:editId="7017F245">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750CE996" w14:textId="79624AF1" w:rsidR="00FF5183" w:rsidRDefault="00FF5183">
      <w:r>
        <w:rPr>
          <w:noProof/>
        </w:rPr>
        <w:drawing>
          <wp:anchor distT="0" distB="0" distL="114300" distR="114300" simplePos="0" relativeHeight="251660288" behindDoc="1" locked="0" layoutInCell="1" allowOverlap="1" wp14:anchorId="621B468E" wp14:editId="1F1FA729">
            <wp:simplePos x="0" y="0"/>
            <wp:positionH relativeFrom="column">
              <wp:posOffset>2282190</wp:posOffset>
            </wp:positionH>
            <wp:positionV relativeFrom="paragraph">
              <wp:posOffset>709295</wp:posOffset>
            </wp:positionV>
            <wp:extent cx="2714625" cy="3619500"/>
            <wp:effectExtent l="0" t="0" r="9525" b="0"/>
            <wp:wrapTight wrapText="bothSides">
              <wp:wrapPolygon edited="0">
                <wp:start x="0" y="0"/>
                <wp:lineTo x="0" y="21486"/>
                <wp:lineTo x="21524" y="21486"/>
                <wp:lineTo x="21524"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14625" cy="3619500"/>
                    </a:xfrm>
                    <a:prstGeom prst="rect">
                      <a:avLst/>
                    </a:prstGeom>
                    <a:noFill/>
                  </pic:spPr>
                </pic:pic>
              </a:graphicData>
            </a:graphic>
            <wp14:sizeRelH relativeFrom="margin">
              <wp14:pctWidth>0</wp14:pctWidth>
            </wp14:sizeRelH>
            <wp14:sizeRelV relativeFrom="margin">
              <wp14:pctHeight>0</wp14:pctHeight>
            </wp14:sizeRelV>
          </wp:anchor>
        </w:drawing>
      </w:r>
      <w:r w:rsidR="001600D9">
        <w:t> </w:t>
      </w:r>
      <w:r w:rsidR="001600D9">
        <w:rPr>
          <w:noProof/>
          <w:lang w:eastAsia="en-GB"/>
        </w:rPr>
        <mc:AlternateContent>
          <mc:Choice Requires="wps">
            <w:drawing>
              <wp:inline distT="0" distB="0" distL="0" distR="0" wp14:anchorId="176EFF4E" wp14:editId="18451C3E">
                <wp:extent cx="308610" cy="308610"/>
                <wp:effectExtent l="0" t="0" r="0" b="0"/>
                <wp:docPr id="3" name="Rectangle 3" descr="https://ukc-powerpoint.officeapps.live.com/pods/GetClipboardImage.ashx?Id=746ae37b-27b4-4dff-ba5d-a41b64ec7ea9&amp;DC=GUK5&amp;pkey=17f1d892-4a17-42e9-8128-c52892fe985e&amp;wdwaccluster=GUK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754D709" id="Rectangle 3" o:spid="_x0000_s1026" alt="https://ukc-powerpoint.officeapps.live.com/pods/GetClipboardImage.ashx?Id=746ae37b-27b4-4dff-ba5d-a41b64ec7ea9&amp;DC=GUK5&amp;pkey=17f1d892-4a17-42e9-8128-c52892fe985e&amp;wdwaccluster=GUK5"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" filled="f" stroked="f">
                <o:lock v:ext="edit" aspectratio="t"/>
                <w10:anchorlock/>
              </v:rect>
            </w:pict>
          </mc:Fallback>
        </mc:AlternateContent>
      </w:r>
      <w:r>
        <w:rPr>
          <w:noProof/>
        </w:rPr>
        <mc:AlternateContent>
          <mc:Choice Requires="wps">
            <w:drawing>
              <wp:inline distT="0" distB="0" distL="0" distR="0" wp14:anchorId="0FE04538" wp14:editId="12D07676">
                <wp:extent cx="304800" cy="304800"/>
                <wp:effectExtent l="0" t="0" r="0" b="0"/>
                <wp:docPr id="17" name="Rectangle 17"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FF766E9" id="Rectangle 17"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t>Image below of my item for self-reflection. The uniform that I wore during my employment. This item allows me to remember the person I was when I was wearing it and reflect on the progress that I have made</w:t>
      </w:r>
    </w:p>
    <w:p w14:paraId="34B178AB" w14:textId="66AC41B9" w:rsidR="00654AD2" w:rsidRDefault="001600D9">
      <w:r>
        <w:rPr>
          <w:noProof/>
          <w:lang w:eastAsia="en-GB"/>
        </w:rPr>
        <mc:AlternateContent>
          <mc:Choice Requires="wps">
            <w:drawing>
              <wp:inline distT="0" distB="0" distL="0" distR="0" wp14:anchorId="2E594640" wp14:editId="31E8C2EB">
                <wp:extent cx="308610" cy="308610"/>
                <wp:effectExtent l="0" t="0" r="0" b="0"/>
                <wp:docPr id="1" name="Rectangle 1" descr="https://ukc-powerpoint.officeapps.live.com/pods/GetClipboardImage.ashx?Id=34ba3765-bd8c-46ff-afcd-6a12f5a8a041&amp;DC=GUK5&amp;pkey=07b00a2d-cc70-4616-9a6f-213ca6950d7e&amp;wdwaccluster=GUK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779D0EF" id="Rectangle 1" o:spid="_x0000_s1026" alt="https://ukc-powerpoint.officeapps.live.com/pods/GetClipboardImage.ashx?Id=34ba3765-bd8c-46ff-afcd-6a12f5a8a041&amp;DC=GUK5&amp;pkey=07b00a2d-cc70-4616-9a6f-213ca6950d7e&amp;wdwaccluster=GUK5"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" filled="f" stroked="f">
                <o:lock v:ext="edit" aspectratio="t"/>
                <w10:anchorlock/>
              </v:rect>
            </w:pict>
          </mc:Fallback>
        </mc:AlternateContent>
      </w:r>
      <w:r w:rsidR="00FF5183">
        <w:rPr>
          <w:noProof/>
        </w:rPr>
        <mc:AlternateContent>
          <mc:Choice Requires="wps">
            <w:drawing>
              <wp:inline distT="0" distB="0" distL="0" distR="0" wp14:anchorId="2946EF1B" wp14:editId="3B4B178E">
                <wp:extent cx="304800" cy="304800"/>
                <wp:effectExtent l="0" t="0" r="0" b="0"/>
                <wp:docPr id="15" name="Rectangle 15"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8E63C4D" id="Rectangle 15"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80436B8" w14:textId="05C53759" w:rsidR="00FF5183" w:rsidRDefault="00FF5183"/>
    <w:sectPr w:rsidR="00FF51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E63497"/>
    <w:multiLevelType w:val="multilevel"/>
    <w:tmpl w:val="64D0E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600D9"/>
    <w:rsid w:val="0000510E"/>
    <w:rsid w:val="000874EF"/>
    <w:rsid w:val="001600D9"/>
    <w:rsid w:val="00195BA5"/>
    <w:rsid w:val="001A6E27"/>
    <w:rsid w:val="00290C34"/>
    <w:rsid w:val="002C3009"/>
    <w:rsid w:val="00467CF4"/>
    <w:rsid w:val="004F54D0"/>
    <w:rsid w:val="005660B7"/>
    <w:rsid w:val="005F0D5C"/>
    <w:rsid w:val="00715835"/>
    <w:rsid w:val="00744CEE"/>
    <w:rsid w:val="00765AE8"/>
    <w:rsid w:val="0084087A"/>
    <w:rsid w:val="009D7BC2"/>
    <w:rsid w:val="00A84452"/>
    <w:rsid w:val="00AD7872"/>
    <w:rsid w:val="00B327FD"/>
    <w:rsid w:val="00B713C0"/>
    <w:rsid w:val="00BB12EA"/>
    <w:rsid w:val="00FF5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D2A0B"/>
  <w15:docId w15:val="{B9A80B2E-2E2B-402A-ADB3-3FF4C05C0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F0D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F0D5C"/>
  </w:style>
  <w:style w:type="character" w:customStyle="1" w:styleId="contextualspellingandgrammarerror">
    <w:name w:val="contextualspellingandgrammarerror"/>
    <w:basedOn w:val="DefaultParagraphFont"/>
    <w:rsid w:val="005F0D5C"/>
  </w:style>
  <w:style w:type="character" w:customStyle="1" w:styleId="eop">
    <w:name w:val="eop"/>
    <w:basedOn w:val="DefaultParagraphFont"/>
    <w:rsid w:val="005F0D5C"/>
  </w:style>
  <w:style w:type="character" w:customStyle="1" w:styleId="spellingerror">
    <w:name w:val="spellingerror"/>
    <w:basedOn w:val="DefaultParagraphFont"/>
    <w:rsid w:val="005F0D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2583290">
      <w:bodyDiv w:val="1"/>
      <w:marLeft w:val="0"/>
      <w:marRight w:val="0"/>
      <w:marTop w:val="0"/>
      <w:marBottom w:val="0"/>
      <w:divBdr>
        <w:top w:val="none" w:sz="0" w:space="0" w:color="auto"/>
        <w:left w:val="none" w:sz="0" w:space="0" w:color="auto"/>
        <w:bottom w:val="none" w:sz="0" w:space="0" w:color="auto"/>
        <w:right w:val="none" w:sz="0" w:space="0" w:color="auto"/>
      </w:divBdr>
      <w:divsChild>
        <w:div w:id="14631834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image" Target="media/image9.png"/><Relationship Id="rId18" Type="http://schemas.openxmlformats.org/officeDocument/2006/relationships/image" Target="media/image14.svg"/><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png"/><Relationship Id="rId12" Type="http://schemas.openxmlformats.org/officeDocument/2006/relationships/image" Target="media/image8.sv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svg"/><Relationship Id="rId20" Type="http://schemas.openxmlformats.org/officeDocument/2006/relationships/image" Target="media/image16.svg"/><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theme" Target="theme/theme1.xml"/><Relationship Id="rId10" Type="http://schemas.openxmlformats.org/officeDocument/2006/relationships/image" Target="media/image6.sv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sv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6</Pages>
  <Words>738</Words>
  <Characters>4212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Samantha King</dc:creator>
  <cp:lastModifiedBy>Janice King (1911223)</cp:lastModifiedBy>
  <cp:revision>3</cp:revision>
  <dcterms:created xsi:type="dcterms:W3CDTF">2022-03-31T21:48:00Z</dcterms:created>
  <dcterms:modified xsi:type="dcterms:W3CDTF">2022-03-31T22:06:00Z</dcterms:modified>
</cp:coreProperties>
</file>