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04A27" w14:textId="057D9FFA" w:rsidR="00B62048" w:rsidRDefault="004D5EBD" w:rsidP="009F4F9E">
      <w:pPr>
        <w:pStyle w:val="COVERPAGETEXT"/>
      </w:pPr>
      <w:r>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179AF9CF" w14:textId="77777777" w:rsidR="00C50185" w:rsidRPr="00BB05A0" w:rsidRDefault="00C50185" w:rsidP="00C50185">
      <w:pPr>
        <w:pStyle w:val="COVERPAGETEXT"/>
      </w:pPr>
      <w:r>
        <w:t>University of Wales Trinity Saint David</w:t>
      </w:r>
    </w:p>
    <w:p w14:paraId="1288F499" w14:textId="125727E7" w:rsidR="00AD6D75" w:rsidRPr="00931620" w:rsidRDefault="00C50185" w:rsidP="009F4F9E">
      <w:pPr>
        <w:pStyle w:val="COVERPAGETEXT"/>
      </w:pPr>
      <w:r>
        <w:t>Ordnance Munitions and Explosives Engineering Degree Apprenticeship</w:t>
      </w:r>
    </w:p>
    <w:p w14:paraId="78978AD7" w14:textId="77777777" w:rsidR="00FB6B73" w:rsidRPr="00931620" w:rsidRDefault="00FB6B73" w:rsidP="009F4F9E">
      <w:pPr>
        <w:pStyle w:val="COVERPAGETEXT"/>
      </w:pPr>
    </w:p>
    <w:p w14:paraId="38510B4D" w14:textId="77777777" w:rsidR="00C50185" w:rsidRPr="00BB05A0" w:rsidRDefault="00C50185" w:rsidP="00C50185">
      <w:pPr>
        <w:pStyle w:val="COVERPAGETEXT"/>
      </w:pPr>
      <w:r>
        <w:t>BEng</w:t>
      </w:r>
    </w:p>
    <w:p w14:paraId="6CAC073B" w14:textId="77777777" w:rsidR="00AD6D75" w:rsidRPr="00931620" w:rsidRDefault="00AD6D75" w:rsidP="009F4F9E">
      <w:pPr>
        <w:pStyle w:val="COVERPAGETEXT"/>
      </w:pPr>
    </w:p>
    <w:p w14:paraId="1E9E5CF2" w14:textId="5BE71EA0" w:rsidR="00AD6D75" w:rsidRPr="00931620" w:rsidRDefault="00AD6D75" w:rsidP="009F4F9E">
      <w:pPr>
        <w:pStyle w:val="COVERPAGETEXT"/>
      </w:pPr>
      <w:r>
        <w:t xml:space="preserve">Academic Year </w:t>
      </w:r>
      <w:r w:rsidR="00C50185">
        <w:t>2025</w:t>
      </w:r>
      <w:r>
        <w:t xml:space="preserve"> -</w:t>
      </w:r>
      <w:r w:rsidRPr="00931620">
        <w:t xml:space="preserve"> </w:t>
      </w:r>
      <w:r w:rsidR="00C50185">
        <w:t>2029</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040B33EB" w:rsidR="004A1164" w:rsidRPr="00BB05A0" w:rsidRDefault="00C50185" w:rsidP="00C50185">
      <w:pPr>
        <w:pStyle w:val="COVERPAGETEXT"/>
      </w:pPr>
      <w:r>
        <w:t>Conor James Nolan</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19D1B24B" w14:textId="77777777" w:rsidR="00C50185" w:rsidRPr="00BB05A0" w:rsidRDefault="00C50185" w:rsidP="00C50185">
      <w:pPr>
        <w:pStyle w:val="COVERPAGETEXT"/>
      </w:pPr>
      <w:r>
        <w:t>Reflection on Study Skills</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606E2BC6" w:rsidR="00AD6D75" w:rsidRDefault="00AD6D75" w:rsidP="009F4F9E">
      <w:pPr>
        <w:pStyle w:val="COVERPAGETEXT"/>
      </w:pPr>
      <w:r w:rsidRPr="00931620">
        <w:t>Supervisor:</w:t>
      </w:r>
      <w:r>
        <w:tab/>
      </w:r>
      <w:bookmarkStart w:id="0" w:name="Text1"/>
      <w:r>
        <w:t xml:space="preserve"> </w:t>
      </w:r>
      <w:bookmarkEnd w:id="0"/>
      <w:r w:rsidR="00C50185">
        <w:t>Jenni Steen</w:t>
      </w:r>
    </w:p>
    <w:p w14:paraId="718AE18A" w14:textId="7CB20ADD" w:rsidR="00AD6D75" w:rsidRPr="00931620" w:rsidRDefault="00C50185" w:rsidP="009F4F9E">
      <w:pPr>
        <w:pStyle w:val="COVERPAGETEXT"/>
      </w:pPr>
      <w:r>
        <w:t>January 2025</w:t>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63D70160" w:rsidR="00AD6D75" w:rsidRPr="00931620" w:rsidRDefault="00AD6D75" w:rsidP="009F4F9E">
      <w:pPr>
        <w:pStyle w:val="COVERPAGETEXT"/>
      </w:pPr>
      <w:r w:rsidRPr="00931620">
        <w:t xml:space="preserve">This thesis is submitted in partial fulfilment of the requirements for the degree of </w:t>
      </w:r>
      <w:r w:rsidR="00C50185">
        <w:t>OME Engineering Apprenticeship BEng</w:t>
      </w:r>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74363D6B" w:rsidR="00AD6D75" w:rsidRDefault="00AD6D75" w:rsidP="009F4F9E">
      <w:pPr>
        <w:pStyle w:val="COVERPAGETEXT"/>
      </w:pPr>
      <w:r w:rsidRPr="00931620">
        <w:t xml:space="preserve">© </w:t>
      </w:r>
      <w:r w:rsidR="004D5EBD">
        <w:t>UWTSD</w:t>
      </w:r>
      <w:r w:rsidRPr="00931620">
        <w:t xml:space="preserve"> </w:t>
      </w:r>
      <w:r w:rsidR="00C50185">
        <w:t>2025</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1" w:name="_Toc129338450"/>
      <w:bookmarkStart w:id="2" w:name="_Toc188453187"/>
      <w:bookmarkStart w:id="3" w:name="_Toc189658236"/>
      <w:bookmarkStart w:id="4" w:name="_Toc290554218"/>
      <w:bookmarkStart w:id="5" w:name="_Toc299621183"/>
      <w:bookmarkStart w:id="6" w:name="_Toc299631411"/>
      <w:bookmarkStart w:id="7" w:name="_Toc299631471"/>
      <w:bookmarkStart w:id="8" w:name="_Toc299631561"/>
      <w:bookmarkStart w:id="9" w:name="_Toc299631638"/>
      <w:r>
        <w:lastRenderedPageBreak/>
        <w:t>A</w:t>
      </w:r>
      <w:r w:rsidR="005E3ACA">
        <w:t>cademic integrity declaration</w:t>
      </w:r>
      <w:bookmarkEnd w:id="1"/>
      <w:bookmarkEnd w:id="2"/>
      <w:bookmarkEnd w:id="3"/>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10" w:name="_Toc188453188"/>
      <w:bookmarkStart w:id="11" w:name="_Toc189658237"/>
      <w:r w:rsidRPr="006B4213">
        <w:lastRenderedPageBreak/>
        <w:t>Abstract</w:t>
      </w:r>
      <w:bookmarkEnd w:id="4"/>
      <w:bookmarkEnd w:id="5"/>
      <w:bookmarkEnd w:id="6"/>
      <w:bookmarkEnd w:id="7"/>
      <w:bookmarkEnd w:id="8"/>
      <w:bookmarkEnd w:id="9"/>
      <w:bookmarkEnd w:id="10"/>
      <w:bookmarkEnd w:id="11"/>
    </w:p>
    <w:p w14:paraId="03A3EEEB" w14:textId="2234F803" w:rsidR="00015A13" w:rsidRDefault="00C22F05" w:rsidP="00941D35">
      <w:r>
        <w:t xml:space="preserve">The student </w:t>
      </w:r>
      <w:r w:rsidR="00181D9D">
        <w:t>undertook</w:t>
      </w:r>
      <w:r w:rsidR="00735025">
        <w:t xml:space="preserve"> the task of identifying, analysing and summarising the key skills necessary to present information and excel in a </w:t>
      </w:r>
      <w:r w:rsidR="00432736">
        <w:t xml:space="preserve">higher education environment. Conclusions were drawn about the most beneficial traits and behaviours which student can use </w:t>
      </w:r>
      <w:r w:rsidR="00181D9D">
        <w:t>to improve their learning, and it was found that self-organisation was the most important factor in success academically and professionally.</w:t>
      </w:r>
    </w:p>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78E9B4BD" w14:textId="77777777" w:rsidR="00DA28B2" w:rsidRDefault="00DA28B2" w:rsidP="00941D35">
      <w:r>
        <w:t>Keywords:</w:t>
      </w:r>
      <w:r>
        <w:tab/>
      </w:r>
    </w:p>
    <w:p w14:paraId="38C7ADDF" w14:textId="54970541" w:rsidR="00DA28B2" w:rsidRDefault="00CD2CB3" w:rsidP="00941D35">
      <w:r>
        <w:t>Study skills, self-organisation, presentation, literature review, planning, goal orientation</w:t>
      </w:r>
    </w:p>
    <w:p w14:paraId="5F661D8D" w14:textId="77777777" w:rsidR="00DA28B2" w:rsidRDefault="00DA28B2" w:rsidP="00941D35"/>
    <w:p w14:paraId="6B888662" w14:textId="77777777" w:rsidR="00F2159F" w:rsidRDefault="00F2159F" w:rsidP="00AE480E">
      <w:bookmarkStart w:id="12" w:name="_Toc290554219"/>
      <w:bookmarkStart w:id="13" w:name="_Toc299621184"/>
      <w:bookmarkStart w:id="14" w:name="_Toc299631412"/>
      <w:bookmarkStart w:id="15" w:name="_Toc299631472"/>
      <w:bookmarkStart w:id="16" w:name="_Toc299631562"/>
      <w:bookmarkStart w:id="17" w:name="_Toc299631639"/>
      <w:r>
        <w:br w:type="page"/>
      </w:r>
    </w:p>
    <w:p w14:paraId="6F984779" w14:textId="021B1A23" w:rsidR="00DA28B2" w:rsidRPr="006B4213" w:rsidRDefault="005E3ACA" w:rsidP="00DA28B2">
      <w:pPr>
        <w:pStyle w:val="Heading1nonumber"/>
      </w:pPr>
      <w:bookmarkStart w:id="18" w:name="_Toc188453189"/>
      <w:bookmarkStart w:id="19" w:name="_Toc189658238"/>
      <w:r w:rsidRPr="006B4213">
        <w:lastRenderedPageBreak/>
        <w:t>Acknowledgements</w:t>
      </w:r>
      <w:bookmarkEnd w:id="12"/>
      <w:bookmarkEnd w:id="13"/>
      <w:bookmarkEnd w:id="14"/>
      <w:bookmarkEnd w:id="15"/>
      <w:bookmarkEnd w:id="16"/>
      <w:bookmarkEnd w:id="17"/>
      <w:bookmarkEnd w:id="18"/>
      <w:bookmarkEnd w:id="19"/>
    </w:p>
    <w:p w14:paraId="3FFAE01F" w14:textId="57EF4D48" w:rsidR="00DA28B2" w:rsidRDefault="00CD2CB3" w:rsidP="00941D35">
      <w:r>
        <w:t xml:space="preserve">The student would like to thank the staff of the University of Wales Trinity Saint David for providing the </w:t>
      </w:r>
      <w:r w:rsidR="00963814">
        <w:t>learning content for this course as well as the literature resources needed to complete it.</w:t>
      </w:r>
    </w:p>
    <w:p w14:paraId="21A8D26D" w14:textId="120992AB" w:rsidR="00963814" w:rsidRDefault="00963814" w:rsidP="00941D35">
      <w:r>
        <w:t>The student would also like to extend a special thanks to Jenni Steen for teaching the study skills module.</w:t>
      </w:r>
    </w:p>
    <w:p w14:paraId="1674E626" w14:textId="77777777" w:rsidR="00DA28B2" w:rsidRDefault="00DA28B2" w:rsidP="00941D35"/>
    <w:p w14:paraId="1DADEDF7" w14:textId="77777777" w:rsidR="00F2159F" w:rsidRDefault="00F2159F" w:rsidP="00AE480E">
      <w:r>
        <w:br w:type="page"/>
      </w:r>
    </w:p>
    <w:sdt>
      <w:sdtPr>
        <w:rPr>
          <w:rFonts w:asciiTheme="minorHAnsi" w:eastAsia="Times New Roman" w:hAnsiTheme="minorHAnsi" w:cstheme="minorHAnsi"/>
          <w:b w:val="0"/>
          <w:bCs w:val="0"/>
          <w:color w:val="auto"/>
          <w:sz w:val="24"/>
          <w:szCs w:val="24"/>
          <w:lang w:val="en-GB" w:eastAsia="en-US"/>
        </w:rPr>
        <w:id w:val="442879870"/>
        <w:docPartObj>
          <w:docPartGallery w:val="Table of Contents"/>
          <w:docPartUnique/>
        </w:docPartObj>
      </w:sdtPr>
      <w:sdtEndPr>
        <w:rPr>
          <w:rFonts w:ascii="Arial" w:hAnsi="Arial" w:cs="Times New Roman"/>
        </w:rPr>
      </w:sdtEndPr>
      <w:sdtContent>
        <w:p w14:paraId="1D448747" w14:textId="3713C9D4" w:rsidR="00963814" w:rsidRPr="00963814" w:rsidRDefault="00963814">
          <w:pPr>
            <w:pStyle w:val="TOCHeading"/>
            <w:rPr>
              <w:rFonts w:asciiTheme="minorHAnsi" w:hAnsiTheme="minorHAnsi" w:cstheme="minorHAnsi"/>
              <w:color w:val="auto"/>
            </w:rPr>
          </w:pPr>
          <w:r w:rsidRPr="00963814">
            <w:rPr>
              <w:rFonts w:asciiTheme="minorHAnsi" w:hAnsiTheme="minorHAnsi" w:cstheme="minorHAnsi"/>
              <w:color w:val="auto"/>
              <w:lang w:val="en-GB"/>
            </w:rPr>
            <w:t>Contents</w:t>
          </w:r>
        </w:p>
        <w:p w14:paraId="3A373B8D" w14:textId="0B845055" w:rsidR="00963814" w:rsidRDefault="00963814">
          <w:pPr>
            <w:pStyle w:val="TOC1"/>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189658236" w:history="1">
            <w:r w:rsidRPr="00C31DBC">
              <w:rPr>
                <w:rStyle w:val="Hyperlink"/>
              </w:rPr>
              <w:t>Academic integrity declaration</w:t>
            </w:r>
            <w:r>
              <w:rPr>
                <w:webHidden/>
              </w:rPr>
              <w:tab/>
            </w:r>
            <w:r>
              <w:rPr>
                <w:webHidden/>
              </w:rPr>
              <w:fldChar w:fldCharType="begin"/>
            </w:r>
            <w:r>
              <w:rPr>
                <w:webHidden/>
              </w:rPr>
              <w:instrText xml:space="preserve"> PAGEREF _Toc189658236 \h </w:instrText>
            </w:r>
            <w:r>
              <w:rPr>
                <w:webHidden/>
              </w:rPr>
            </w:r>
            <w:r>
              <w:rPr>
                <w:webHidden/>
              </w:rPr>
              <w:fldChar w:fldCharType="separate"/>
            </w:r>
            <w:r>
              <w:rPr>
                <w:webHidden/>
              </w:rPr>
              <w:t>i</w:t>
            </w:r>
            <w:r>
              <w:rPr>
                <w:webHidden/>
              </w:rPr>
              <w:fldChar w:fldCharType="end"/>
            </w:r>
          </w:hyperlink>
        </w:p>
        <w:p w14:paraId="73F46351" w14:textId="78270B90" w:rsidR="00963814" w:rsidRDefault="00963814">
          <w:pPr>
            <w:pStyle w:val="TOC1"/>
            <w:rPr>
              <w:rFonts w:asciiTheme="minorHAnsi" w:eastAsiaTheme="minorEastAsia" w:hAnsiTheme="minorHAnsi" w:cstheme="minorBidi"/>
              <w:kern w:val="2"/>
              <w:lang w:eastAsia="en-GB"/>
              <w14:ligatures w14:val="standardContextual"/>
            </w:rPr>
          </w:pPr>
          <w:hyperlink w:anchor="_Toc189658237" w:history="1">
            <w:r w:rsidRPr="00C31DBC">
              <w:rPr>
                <w:rStyle w:val="Hyperlink"/>
              </w:rPr>
              <w:t>Abstract</w:t>
            </w:r>
            <w:r>
              <w:rPr>
                <w:webHidden/>
              </w:rPr>
              <w:tab/>
            </w:r>
            <w:r>
              <w:rPr>
                <w:webHidden/>
              </w:rPr>
              <w:fldChar w:fldCharType="begin"/>
            </w:r>
            <w:r>
              <w:rPr>
                <w:webHidden/>
              </w:rPr>
              <w:instrText xml:space="preserve"> PAGEREF _Toc189658237 \h </w:instrText>
            </w:r>
            <w:r>
              <w:rPr>
                <w:webHidden/>
              </w:rPr>
            </w:r>
            <w:r>
              <w:rPr>
                <w:webHidden/>
              </w:rPr>
              <w:fldChar w:fldCharType="separate"/>
            </w:r>
            <w:r>
              <w:rPr>
                <w:webHidden/>
              </w:rPr>
              <w:t>ii</w:t>
            </w:r>
            <w:r>
              <w:rPr>
                <w:webHidden/>
              </w:rPr>
              <w:fldChar w:fldCharType="end"/>
            </w:r>
          </w:hyperlink>
        </w:p>
        <w:p w14:paraId="01930521" w14:textId="02579F29" w:rsidR="00963814" w:rsidRDefault="00963814">
          <w:pPr>
            <w:pStyle w:val="TOC1"/>
            <w:rPr>
              <w:rFonts w:asciiTheme="minorHAnsi" w:eastAsiaTheme="minorEastAsia" w:hAnsiTheme="minorHAnsi" w:cstheme="minorBidi"/>
              <w:kern w:val="2"/>
              <w:lang w:eastAsia="en-GB"/>
              <w14:ligatures w14:val="standardContextual"/>
            </w:rPr>
          </w:pPr>
          <w:hyperlink w:anchor="_Toc189658238" w:history="1">
            <w:r w:rsidRPr="00C31DBC">
              <w:rPr>
                <w:rStyle w:val="Hyperlink"/>
              </w:rPr>
              <w:t>Acknowledgements</w:t>
            </w:r>
            <w:r>
              <w:rPr>
                <w:webHidden/>
              </w:rPr>
              <w:tab/>
            </w:r>
            <w:r>
              <w:rPr>
                <w:webHidden/>
              </w:rPr>
              <w:fldChar w:fldCharType="begin"/>
            </w:r>
            <w:r>
              <w:rPr>
                <w:webHidden/>
              </w:rPr>
              <w:instrText xml:space="preserve"> PAGEREF _Toc189658238 \h </w:instrText>
            </w:r>
            <w:r>
              <w:rPr>
                <w:webHidden/>
              </w:rPr>
            </w:r>
            <w:r>
              <w:rPr>
                <w:webHidden/>
              </w:rPr>
              <w:fldChar w:fldCharType="separate"/>
            </w:r>
            <w:r>
              <w:rPr>
                <w:webHidden/>
              </w:rPr>
              <w:t>iii</w:t>
            </w:r>
            <w:r>
              <w:rPr>
                <w:webHidden/>
              </w:rPr>
              <w:fldChar w:fldCharType="end"/>
            </w:r>
          </w:hyperlink>
        </w:p>
        <w:p w14:paraId="00386948" w14:textId="21777579" w:rsidR="00963814" w:rsidRDefault="00963814">
          <w:pPr>
            <w:pStyle w:val="TOC1"/>
            <w:rPr>
              <w:rFonts w:asciiTheme="minorHAnsi" w:eastAsiaTheme="minorEastAsia" w:hAnsiTheme="minorHAnsi" w:cstheme="minorBidi"/>
              <w:kern w:val="2"/>
              <w:lang w:eastAsia="en-GB"/>
              <w14:ligatures w14:val="standardContextual"/>
            </w:rPr>
          </w:pPr>
          <w:hyperlink w:anchor="_Toc189658239" w:history="1">
            <w:r w:rsidRPr="00C31DBC">
              <w:rPr>
                <w:rStyle w:val="Hyperlink"/>
              </w:rPr>
              <w:t>List of Figures</w:t>
            </w:r>
            <w:r>
              <w:rPr>
                <w:webHidden/>
              </w:rPr>
              <w:tab/>
            </w:r>
            <w:r>
              <w:rPr>
                <w:webHidden/>
              </w:rPr>
              <w:fldChar w:fldCharType="begin"/>
            </w:r>
            <w:r>
              <w:rPr>
                <w:webHidden/>
              </w:rPr>
              <w:instrText xml:space="preserve"> PAGEREF _Toc189658239 \h </w:instrText>
            </w:r>
            <w:r>
              <w:rPr>
                <w:webHidden/>
              </w:rPr>
            </w:r>
            <w:r>
              <w:rPr>
                <w:webHidden/>
              </w:rPr>
              <w:fldChar w:fldCharType="separate"/>
            </w:r>
            <w:r>
              <w:rPr>
                <w:webHidden/>
              </w:rPr>
              <w:t>v</w:t>
            </w:r>
            <w:r>
              <w:rPr>
                <w:webHidden/>
              </w:rPr>
              <w:fldChar w:fldCharType="end"/>
            </w:r>
          </w:hyperlink>
        </w:p>
        <w:p w14:paraId="0F2B9BAB" w14:textId="77C177CF" w:rsidR="00963814" w:rsidRDefault="00963814">
          <w:pPr>
            <w:pStyle w:val="TOC1"/>
            <w:rPr>
              <w:rFonts w:asciiTheme="minorHAnsi" w:eastAsiaTheme="minorEastAsia" w:hAnsiTheme="minorHAnsi" w:cstheme="minorBidi"/>
              <w:kern w:val="2"/>
              <w:lang w:eastAsia="en-GB"/>
              <w14:ligatures w14:val="standardContextual"/>
            </w:rPr>
          </w:pPr>
          <w:hyperlink w:anchor="_Toc189658240" w:history="1">
            <w:r w:rsidRPr="00C31DBC">
              <w:rPr>
                <w:rStyle w:val="Hyperlink"/>
              </w:rPr>
              <w:t>List of Tables</w:t>
            </w:r>
            <w:r>
              <w:rPr>
                <w:webHidden/>
              </w:rPr>
              <w:tab/>
            </w:r>
            <w:r>
              <w:rPr>
                <w:webHidden/>
              </w:rPr>
              <w:fldChar w:fldCharType="begin"/>
            </w:r>
            <w:r>
              <w:rPr>
                <w:webHidden/>
              </w:rPr>
              <w:instrText xml:space="preserve"> PAGEREF _Toc189658240 \h </w:instrText>
            </w:r>
            <w:r>
              <w:rPr>
                <w:webHidden/>
              </w:rPr>
            </w:r>
            <w:r>
              <w:rPr>
                <w:webHidden/>
              </w:rPr>
              <w:fldChar w:fldCharType="separate"/>
            </w:r>
            <w:r>
              <w:rPr>
                <w:webHidden/>
              </w:rPr>
              <w:t>vi</w:t>
            </w:r>
            <w:r>
              <w:rPr>
                <w:webHidden/>
              </w:rPr>
              <w:fldChar w:fldCharType="end"/>
            </w:r>
          </w:hyperlink>
        </w:p>
        <w:p w14:paraId="16FFAA0E" w14:textId="3B3938C8" w:rsidR="00963814" w:rsidRDefault="00963814">
          <w:pPr>
            <w:pStyle w:val="TOC1"/>
            <w:rPr>
              <w:rFonts w:asciiTheme="minorHAnsi" w:eastAsiaTheme="minorEastAsia" w:hAnsiTheme="minorHAnsi" w:cstheme="minorBidi"/>
              <w:kern w:val="2"/>
              <w:lang w:eastAsia="en-GB"/>
              <w14:ligatures w14:val="standardContextual"/>
            </w:rPr>
          </w:pPr>
          <w:hyperlink w:anchor="_Toc189658241" w:history="1">
            <w:r w:rsidRPr="00C31DBC">
              <w:rPr>
                <w:rStyle w:val="Hyperlink"/>
              </w:rPr>
              <w:t>List of Equations</w:t>
            </w:r>
            <w:r>
              <w:rPr>
                <w:webHidden/>
              </w:rPr>
              <w:tab/>
            </w:r>
            <w:r>
              <w:rPr>
                <w:webHidden/>
              </w:rPr>
              <w:fldChar w:fldCharType="begin"/>
            </w:r>
            <w:r>
              <w:rPr>
                <w:webHidden/>
              </w:rPr>
              <w:instrText xml:space="preserve"> PAGEREF _Toc189658241 \h </w:instrText>
            </w:r>
            <w:r>
              <w:rPr>
                <w:webHidden/>
              </w:rPr>
            </w:r>
            <w:r>
              <w:rPr>
                <w:webHidden/>
              </w:rPr>
              <w:fldChar w:fldCharType="separate"/>
            </w:r>
            <w:r>
              <w:rPr>
                <w:webHidden/>
              </w:rPr>
              <w:t>vii</w:t>
            </w:r>
            <w:r>
              <w:rPr>
                <w:webHidden/>
              </w:rPr>
              <w:fldChar w:fldCharType="end"/>
            </w:r>
          </w:hyperlink>
        </w:p>
        <w:p w14:paraId="692B8844" w14:textId="7E896A0F" w:rsidR="00963814" w:rsidRDefault="00963814">
          <w:pPr>
            <w:pStyle w:val="TOC1"/>
            <w:rPr>
              <w:rFonts w:asciiTheme="minorHAnsi" w:eastAsiaTheme="minorEastAsia" w:hAnsiTheme="minorHAnsi" w:cstheme="minorBidi"/>
              <w:kern w:val="2"/>
              <w:lang w:eastAsia="en-GB"/>
              <w14:ligatures w14:val="standardContextual"/>
            </w:rPr>
          </w:pPr>
          <w:hyperlink w:anchor="_Toc189658242" w:history="1">
            <w:r w:rsidRPr="00C31DBC">
              <w:rPr>
                <w:rStyle w:val="Hyperlink"/>
              </w:rPr>
              <w:t>List of Abbreviations</w:t>
            </w:r>
            <w:r>
              <w:rPr>
                <w:webHidden/>
              </w:rPr>
              <w:tab/>
            </w:r>
            <w:r>
              <w:rPr>
                <w:webHidden/>
              </w:rPr>
              <w:fldChar w:fldCharType="begin"/>
            </w:r>
            <w:r>
              <w:rPr>
                <w:webHidden/>
              </w:rPr>
              <w:instrText xml:space="preserve"> PAGEREF _Toc189658242 \h </w:instrText>
            </w:r>
            <w:r>
              <w:rPr>
                <w:webHidden/>
              </w:rPr>
            </w:r>
            <w:r>
              <w:rPr>
                <w:webHidden/>
              </w:rPr>
              <w:fldChar w:fldCharType="separate"/>
            </w:r>
            <w:r>
              <w:rPr>
                <w:webHidden/>
              </w:rPr>
              <w:t>viii</w:t>
            </w:r>
            <w:r>
              <w:rPr>
                <w:webHidden/>
              </w:rPr>
              <w:fldChar w:fldCharType="end"/>
            </w:r>
          </w:hyperlink>
        </w:p>
        <w:p w14:paraId="461786D9" w14:textId="4EBD6D1C" w:rsidR="00963814" w:rsidRDefault="00963814">
          <w:pPr>
            <w:pStyle w:val="TOC1"/>
            <w:rPr>
              <w:rFonts w:asciiTheme="minorHAnsi" w:eastAsiaTheme="minorEastAsia" w:hAnsiTheme="minorHAnsi" w:cstheme="minorBidi"/>
              <w:kern w:val="2"/>
              <w:lang w:eastAsia="en-GB"/>
              <w14:ligatures w14:val="standardContextual"/>
            </w:rPr>
          </w:pPr>
          <w:hyperlink w:anchor="_Toc189658243" w:history="1">
            <w:r w:rsidRPr="00C31DBC">
              <w:rPr>
                <w:rStyle w:val="Hyperlink"/>
              </w:rPr>
              <w:t>1 Presentation</w:t>
            </w:r>
            <w:r>
              <w:rPr>
                <w:webHidden/>
              </w:rPr>
              <w:tab/>
            </w:r>
            <w:r>
              <w:rPr>
                <w:webHidden/>
              </w:rPr>
              <w:fldChar w:fldCharType="begin"/>
            </w:r>
            <w:r>
              <w:rPr>
                <w:webHidden/>
              </w:rPr>
              <w:instrText xml:space="preserve"> PAGEREF _Toc189658243 \h </w:instrText>
            </w:r>
            <w:r>
              <w:rPr>
                <w:webHidden/>
              </w:rPr>
            </w:r>
            <w:r>
              <w:rPr>
                <w:webHidden/>
              </w:rPr>
              <w:fldChar w:fldCharType="separate"/>
            </w:r>
            <w:r>
              <w:rPr>
                <w:webHidden/>
              </w:rPr>
              <w:t>1</w:t>
            </w:r>
            <w:r>
              <w:rPr>
                <w:webHidden/>
              </w:rPr>
              <w:fldChar w:fldCharType="end"/>
            </w:r>
          </w:hyperlink>
        </w:p>
        <w:p w14:paraId="0F9D0D20" w14:textId="15011C88" w:rsidR="00963814" w:rsidRDefault="00963814">
          <w:pPr>
            <w:pStyle w:val="TOC2"/>
            <w:rPr>
              <w:rFonts w:asciiTheme="minorHAnsi" w:eastAsiaTheme="minorEastAsia" w:hAnsiTheme="minorHAnsi" w:cstheme="minorBidi"/>
              <w:noProof/>
              <w:kern w:val="2"/>
              <w:lang w:eastAsia="en-GB"/>
              <w14:ligatures w14:val="standardContextual"/>
            </w:rPr>
          </w:pPr>
          <w:hyperlink w:anchor="_Toc189658244" w:history="1">
            <w:r w:rsidRPr="00C31DBC">
              <w:rPr>
                <w:rStyle w:val="Hyperlink"/>
                <w:noProof/>
              </w:rPr>
              <w:t>1.1 Creation of the presentation and key takeaways</w:t>
            </w:r>
            <w:r>
              <w:rPr>
                <w:noProof/>
                <w:webHidden/>
              </w:rPr>
              <w:tab/>
            </w:r>
            <w:r>
              <w:rPr>
                <w:noProof/>
                <w:webHidden/>
              </w:rPr>
              <w:fldChar w:fldCharType="begin"/>
            </w:r>
            <w:r>
              <w:rPr>
                <w:noProof/>
                <w:webHidden/>
              </w:rPr>
              <w:instrText xml:space="preserve"> PAGEREF _Toc189658244 \h </w:instrText>
            </w:r>
            <w:r>
              <w:rPr>
                <w:noProof/>
                <w:webHidden/>
              </w:rPr>
            </w:r>
            <w:r>
              <w:rPr>
                <w:noProof/>
                <w:webHidden/>
              </w:rPr>
              <w:fldChar w:fldCharType="separate"/>
            </w:r>
            <w:r>
              <w:rPr>
                <w:noProof/>
                <w:webHidden/>
              </w:rPr>
              <w:t>1</w:t>
            </w:r>
            <w:r>
              <w:rPr>
                <w:noProof/>
                <w:webHidden/>
              </w:rPr>
              <w:fldChar w:fldCharType="end"/>
            </w:r>
          </w:hyperlink>
        </w:p>
        <w:p w14:paraId="170D3362" w14:textId="413D29C2"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45" w:history="1">
            <w:r w:rsidRPr="00C31DBC">
              <w:rPr>
                <w:rStyle w:val="Hyperlink"/>
                <w:noProof/>
              </w:rPr>
              <w:t>1.1.1 Knowing your audience</w:t>
            </w:r>
            <w:r>
              <w:rPr>
                <w:noProof/>
                <w:webHidden/>
              </w:rPr>
              <w:tab/>
            </w:r>
            <w:r>
              <w:rPr>
                <w:noProof/>
                <w:webHidden/>
              </w:rPr>
              <w:fldChar w:fldCharType="begin"/>
            </w:r>
            <w:r>
              <w:rPr>
                <w:noProof/>
                <w:webHidden/>
              </w:rPr>
              <w:instrText xml:space="preserve"> PAGEREF _Toc189658245 \h </w:instrText>
            </w:r>
            <w:r>
              <w:rPr>
                <w:noProof/>
                <w:webHidden/>
              </w:rPr>
            </w:r>
            <w:r>
              <w:rPr>
                <w:noProof/>
                <w:webHidden/>
              </w:rPr>
              <w:fldChar w:fldCharType="separate"/>
            </w:r>
            <w:r>
              <w:rPr>
                <w:noProof/>
                <w:webHidden/>
              </w:rPr>
              <w:t>1</w:t>
            </w:r>
            <w:r>
              <w:rPr>
                <w:noProof/>
                <w:webHidden/>
              </w:rPr>
              <w:fldChar w:fldCharType="end"/>
            </w:r>
          </w:hyperlink>
        </w:p>
        <w:p w14:paraId="7078F743" w14:textId="51C1AC9E"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46" w:history="1">
            <w:r w:rsidRPr="00C31DBC">
              <w:rPr>
                <w:rStyle w:val="Hyperlink"/>
                <w:noProof/>
              </w:rPr>
              <w:t>1.1.2 Humour</w:t>
            </w:r>
            <w:r>
              <w:rPr>
                <w:noProof/>
                <w:webHidden/>
              </w:rPr>
              <w:tab/>
            </w:r>
            <w:r>
              <w:rPr>
                <w:noProof/>
                <w:webHidden/>
              </w:rPr>
              <w:fldChar w:fldCharType="begin"/>
            </w:r>
            <w:r>
              <w:rPr>
                <w:noProof/>
                <w:webHidden/>
              </w:rPr>
              <w:instrText xml:space="preserve"> PAGEREF _Toc189658246 \h </w:instrText>
            </w:r>
            <w:r>
              <w:rPr>
                <w:noProof/>
                <w:webHidden/>
              </w:rPr>
            </w:r>
            <w:r>
              <w:rPr>
                <w:noProof/>
                <w:webHidden/>
              </w:rPr>
              <w:fldChar w:fldCharType="separate"/>
            </w:r>
            <w:r>
              <w:rPr>
                <w:noProof/>
                <w:webHidden/>
              </w:rPr>
              <w:t>1</w:t>
            </w:r>
            <w:r>
              <w:rPr>
                <w:noProof/>
                <w:webHidden/>
              </w:rPr>
              <w:fldChar w:fldCharType="end"/>
            </w:r>
          </w:hyperlink>
        </w:p>
        <w:p w14:paraId="6BB2BC2C" w14:textId="5BFA1E6D"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47" w:history="1">
            <w:r w:rsidRPr="00C31DBC">
              <w:rPr>
                <w:rStyle w:val="Hyperlink"/>
                <w:noProof/>
              </w:rPr>
              <w:t>1.1.3 Visualisation</w:t>
            </w:r>
            <w:r>
              <w:rPr>
                <w:noProof/>
                <w:webHidden/>
              </w:rPr>
              <w:tab/>
            </w:r>
            <w:r>
              <w:rPr>
                <w:noProof/>
                <w:webHidden/>
              </w:rPr>
              <w:fldChar w:fldCharType="begin"/>
            </w:r>
            <w:r>
              <w:rPr>
                <w:noProof/>
                <w:webHidden/>
              </w:rPr>
              <w:instrText xml:space="preserve"> PAGEREF _Toc189658247 \h </w:instrText>
            </w:r>
            <w:r>
              <w:rPr>
                <w:noProof/>
                <w:webHidden/>
              </w:rPr>
            </w:r>
            <w:r>
              <w:rPr>
                <w:noProof/>
                <w:webHidden/>
              </w:rPr>
              <w:fldChar w:fldCharType="separate"/>
            </w:r>
            <w:r>
              <w:rPr>
                <w:noProof/>
                <w:webHidden/>
              </w:rPr>
              <w:t>1</w:t>
            </w:r>
            <w:r>
              <w:rPr>
                <w:noProof/>
                <w:webHidden/>
              </w:rPr>
              <w:fldChar w:fldCharType="end"/>
            </w:r>
          </w:hyperlink>
        </w:p>
        <w:p w14:paraId="42E9E77C" w14:textId="54C8E90D"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48" w:history="1">
            <w:r w:rsidRPr="00C31DBC">
              <w:rPr>
                <w:rStyle w:val="Hyperlink"/>
                <w:noProof/>
              </w:rPr>
              <w:t>1.1.4 Additional features</w:t>
            </w:r>
            <w:r>
              <w:rPr>
                <w:noProof/>
                <w:webHidden/>
              </w:rPr>
              <w:tab/>
            </w:r>
            <w:r>
              <w:rPr>
                <w:noProof/>
                <w:webHidden/>
              </w:rPr>
              <w:fldChar w:fldCharType="begin"/>
            </w:r>
            <w:r>
              <w:rPr>
                <w:noProof/>
                <w:webHidden/>
              </w:rPr>
              <w:instrText xml:space="preserve"> PAGEREF _Toc189658248 \h </w:instrText>
            </w:r>
            <w:r>
              <w:rPr>
                <w:noProof/>
                <w:webHidden/>
              </w:rPr>
            </w:r>
            <w:r>
              <w:rPr>
                <w:noProof/>
                <w:webHidden/>
              </w:rPr>
              <w:fldChar w:fldCharType="separate"/>
            </w:r>
            <w:r>
              <w:rPr>
                <w:noProof/>
                <w:webHidden/>
              </w:rPr>
              <w:t>2</w:t>
            </w:r>
            <w:r>
              <w:rPr>
                <w:noProof/>
                <w:webHidden/>
              </w:rPr>
              <w:fldChar w:fldCharType="end"/>
            </w:r>
          </w:hyperlink>
        </w:p>
        <w:p w14:paraId="2262517F" w14:textId="0C115611" w:rsidR="00963814" w:rsidRDefault="00963814">
          <w:pPr>
            <w:pStyle w:val="TOC2"/>
            <w:rPr>
              <w:rFonts w:asciiTheme="minorHAnsi" w:eastAsiaTheme="minorEastAsia" w:hAnsiTheme="minorHAnsi" w:cstheme="minorBidi"/>
              <w:noProof/>
              <w:kern w:val="2"/>
              <w:lang w:eastAsia="en-GB"/>
              <w14:ligatures w14:val="standardContextual"/>
            </w:rPr>
          </w:pPr>
          <w:hyperlink w:anchor="_Toc189658249" w:history="1">
            <w:r w:rsidRPr="00C31DBC">
              <w:rPr>
                <w:rStyle w:val="Hyperlink"/>
                <w:noProof/>
              </w:rPr>
              <w:t>1.2 Future improvements</w:t>
            </w:r>
            <w:r>
              <w:rPr>
                <w:noProof/>
                <w:webHidden/>
              </w:rPr>
              <w:tab/>
            </w:r>
            <w:r>
              <w:rPr>
                <w:noProof/>
                <w:webHidden/>
              </w:rPr>
              <w:fldChar w:fldCharType="begin"/>
            </w:r>
            <w:r>
              <w:rPr>
                <w:noProof/>
                <w:webHidden/>
              </w:rPr>
              <w:instrText xml:space="preserve"> PAGEREF _Toc189658249 \h </w:instrText>
            </w:r>
            <w:r>
              <w:rPr>
                <w:noProof/>
                <w:webHidden/>
              </w:rPr>
            </w:r>
            <w:r>
              <w:rPr>
                <w:noProof/>
                <w:webHidden/>
              </w:rPr>
              <w:fldChar w:fldCharType="separate"/>
            </w:r>
            <w:r>
              <w:rPr>
                <w:noProof/>
                <w:webHidden/>
              </w:rPr>
              <w:t>2</w:t>
            </w:r>
            <w:r>
              <w:rPr>
                <w:noProof/>
                <w:webHidden/>
              </w:rPr>
              <w:fldChar w:fldCharType="end"/>
            </w:r>
          </w:hyperlink>
        </w:p>
        <w:p w14:paraId="30DD399F" w14:textId="3749EE92" w:rsidR="00963814" w:rsidRDefault="00963814">
          <w:pPr>
            <w:pStyle w:val="TOC1"/>
            <w:rPr>
              <w:rFonts w:asciiTheme="minorHAnsi" w:eastAsiaTheme="minorEastAsia" w:hAnsiTheme="minorHAnsi" w:cstheme="minorBidi"/>
              <w:kern w:val="2"/>
              <w:lang w:eastAsia="en-GB"/>
              <w14:ligatures w14:val="standardContextual"/>
            </w:rPr>
          </w:pPr>
          <w:hyperlink w:anchor="_Toc189658250" w:history="1">
            <w:r w:rsidRPr="00C31DBC">
              <w:rPr>
                <w:rStyle w:val="Hyperlink"/>
              </w:rPr>
              <w:t>2 Skills Evaluation</w:t>
            </w:r>
            <w:r>
              <w:rPr>
                <w:webHidden/>
              </w:rPr>
              <w:tab/>
            </w:r>
            <w:r>
              <w:rPr>
                <w:webHidden/>
              </w:rPr>
              <w:fldChar w:fldCharType="begin"/>
            </w:r>
            <w:r>
              <w:rPr>
                <w:webHidden/>
              </w:rPr>
              <w:instrText xml:space="preserve"> PAGEREF _Toc189658250 \h </w:instrText>
            </w:r>
            <w:r>
              <w:rPr>
                <w:webHidden/>
              </w:rPr>
            </w:r>
            <w:r>
              <w:rPr>
                <w:webHidden/>
              </w:rPr>
              <w:fldChar w:fldCharType="separate"/>
            </w:r>
            <w:r>
              <w:rPr>
                <w:webHidden/>
              </w:rPr>
              <w:t>3</w:t>
            </w:r>
            <w:r>
              <w:rPr>
                <w:webHidden/>
              </w:rPr>
              <w:fldChar w:fldCharType="end"/>
            </w:r>
          </w:hyperlink>
        </w:p>
        <w:p w14:paraId="31F8635A" w14:textId="335BDE5F" w:rsidR="00963814" w:rsidRDefault="00963814">
          <w:pPr>
            <w:pStyle w:val="TOC2"/>
            <w:rPr>
              <w:rFonts w:asciiTheme="minorHAnsi" w:eastAsiaTheme="minorEastAsia" w:hAnsiTheme="minorHAnsi" w:cstheme="minorBidi"/>
              <w:noProof/>
              <w:kern w:val="2"/>
              <w:lang w:eastAsia="en-GB"/>
              <w14:ligatures w14:val="standardContextual"/>
            </w:rPr>
          </w:pPr>
          <w:hyperlink w:anchor="_Toc189658251" w:history="1">
            <w:r w:rsidRPr="00C31DBC">
              <w:rPr>
                <w:rStyle w:val="Hyperlink"/>
                <w:noProof/>
              </w:rPr>
              <w:t>2.1 Skills needed for higher education</w:t>
            </w:r>
            <w:r>
              <w:rPr>
                <w:noProof/>
                <w:webHidden/>
              </w:rPr>
              <w:tab/>
            </w:r>
            <w:r>
              <w:rPr>
                <w:noProof/>
                <w:webHidden/>
              </w:rPr>
              <w:fldChar w:fldCharType="begin"/>
            </w:r>
            <w:r>
              <w:rPr>
                <w:noProof/>
                <w:webHidden/>
              </w:rPr>
              <w:instrText xml:space="preserve"> PAGEREF _Toc189658251 \h </w:instrText>
            </w:r>
            <w:r>
              <w:rPr>
                <w:noProof/>
                <w:webHidden/>
              </w:rPr>
            </w:r>
            <w:r>
              <w:rPr>
                <w:noProof/>
                <w:webHidden/>
              </w:rPr>
              <w:fldChar w:fldCharType="separate"/>
            </w:r>
            <w:r>
              <w:rPr>
                <w:noProof/>
                <w:webHidden/>
              </w:rPr>
              <w:t>3</w:t>
            </w:r>
            <w:r>
              <w:rPr>
                <w:noProof/>
                <w:webHidden/>
              </w:rPr>
              <w:fldChar w:fldCharType="end"/>
            </w:r>
          </w:hyperlink>
        </w:p>
        <w:p w14:paraId="21083E53" w14:textId="1A3177B4" w:rsidR="00963814" w:rsidRDefault="00963814">
          <w:pPr>
            <w:pStyle w:val="TOC2"/>
            <w:rPr>
              <w:rFonts w:asciiTheme="minorHAnsi" w:eastAsiaTheme="minorEastAsia" w:hAnsiTheme="minorHAnsi" w:cstheme="minorBidi"/>
              <w:noProof/>
              <w:kern w:val="2"/>
              <w:lang w:eastAsia="en-GB"/>
              <w14:ligatures w14:val="standardContextual"/>
            </w:rPr>
          </w:pPr>
          <w:hyperlink w:anchor="_Toc189658252" w:history="1">
            <w:r w:rsidRPr="00C31DBC">
              <w:rPr>
                <w:rStyle w:val="Hyperlink"/>
                <w:noProof/>
              </w:rPr>
              <w:t>2.2 Goals for the future</w:t>
            </w:r>
            <w:r>
              <w:rPr>
                <w:noProof/>
                <w:webHidden/>
              </w:rPr>
              <w:tab/>
            </w:r>
            <w:r>
              <w:rPr>
                <w:noProof/>
                <w:webHidden/>
              </w:rPr>
              <w:fldChar w:fldCharType="begin"/>
            </w:r>
            <w:r>
              <w:rPr>
                <w:noProof/>
                <w:webHidden/>
              </w:rPr>
              <w:instrText xml:space="preserve"> PAGEREF _Toc189658252 \h </w:instrText>
            </w:r>
            <w:r>
              <w:rPr>
                <w:noProof/>
                <w:webHidden/>
              </w:rPr>
            </w:r>
            <w:r>
              <w:rPr>
                <w:noProof/>
                <w:webHidden/>
              </w:rPr>
              <w:fldChar w:fldCharType="separate"/>
            </w:r>
            <w:r>
              <w:rPr>
                <w:noProof/>
                <w:webHidden/>
              </w:rPr>
              <w:t>5</w:t>
            </w:r>
            <w:r>
              <w:rPr>
                <w:noProof/>
                <w:webHidden/>
              </w:rPr>
              <w:fldChar w:fldCharType="end"/>
            </w:r>
          </w:hyperlink>
        </w:p>
        <w:p w14:paraId="544BCCB2" w14:textId="6316AA26"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53" w:history="1">
            <w:r w:rsidRPr="00C31DBC">
              <w:rPr>
                <w:rStyle w:val="Hyperlink"/>
                <w:noProof/>
              </w:rPr>
              <w:t>2.2.1 Personal</w:t>
            </w:r>
            <w:r>
              <w:rPr>
                <w:noProof/>
                <w:webHidden/>
              </w:rPr>
              <w:tab/>
            </w:r>
            <w:r>
              <w:rPr>
                <w:noProof/>
                <w:webHidden/>
              </w:rPr>
              <w:fldChar w:fldCharType="begin"/>
            </w:r>
            <w:r>
              <w:rPr>
                <w:noProof/>
                <w:webHidden/>
              </w:rPr>
              <w:instrText xml:space="preserve"> PAGEREF _Toc189658253 \h </w:instrText>
            </w:r>
            <w:r>
              <w:rPr>
                <w:noProof/>
                <w:webHidden/>
              </w:rPr>
            </w:r>
            <w:r>
              <w:rPr>
                <w:noProof/>
                <w:webHidden/>
              </w:rPr>
              <w:fldChar w:fldCharType="separate"/>
            </w:r>
            <w:r>
              <w:rPr>
                <w:noProof/>
                <w:webHidden/>
              </w:rPr>
              <w:t>5</w:t>
            </w:r>
            <w:r>
              <w:rPr>
                <w:noProof/>
                <w:webHidden/>
              </w:rPr>
              <w:fldChar w:fldCharType="end"/>
            </w:r>
          </w:hyperlink>
        </w:p>
        <w:p w14:paraId="7AF89AA2" w14:textId="284B6830"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54" w:history="1">
            <w:r w:rsidRPr="00C31DBC">
              <w:rPr>
                <w:rStyle w:val="Hyperlink"/>
                <w:noProof/>
              </w:rPr>
              <w:t>2.2.2 Professional/Academic</w:t>
            </w:r>
            <w:r>
              <w:rPr>
                <w:noProof/>
                <w:webHidden/>
              </w:rPr>
              <w:tab/>
            </w:r>
            <w:r>
              <w:rPr>
                <w:noProof/>
                <w:webHidden/>
              </w:rPr>
              <w:fldChar w:fldCharType="begin"/>
            </w:r>
            <w:r>
              <w:rPr>
                <w:noProof/>
                <w:webHidden/>
              </w:rPr>
              <w:instrText xml:space="preserve"> PAGEREF _Toc189658254 \h </w:instrText>
            </w:r>
            <w:r>
              <w:rPr>
                <w:noProof/>
                <w:webHidden/>
              </w:rPr>
            </w:r>
            <w:r>
              <w:rPr>
                <w:noProof/>
                <w:webHidden/>
              </w:rPr>
              <w:fldChar w:fldCharType="separate"/>
            </w:r>
            <w:r>
              <w:rPr>
                <w:noProof/>
                <w:webHidden/>
              </w:rPr>
              <w:t>6</w:t>
            </w:r>
            <w:r>
              <w:rPr>
                <w:noProof/>
                <w:webHidden/>
              </w:rPr>
              <w:fldChar w:fldCharType="end"/>
            </w:r>
          </w:hyperlink>
        </w:p>
        <w:p w14:paraId="2E512E1E" w14:textId="3A7477D4" w:rsidR="00963814" w:rsidRDefault="00963814">
          <w:pPr>
            <w:pStyle w:val="TOC1"/>
            <w:rPr>
              <w:rFonts w:asciiTheme="minorHAnsi" w:eastAsiaTheme="minorEastAsia" w:hAnsiTheme="minorHAnsi" w:cstheme="minorBidi"/>
              <w:kern w:val="2"/>
              <w:lang w:eastAsia="en-GB"/>
              <w14:ligatures w14:val="standardContextual"/>
            </w:rPr>
          </w:pPr>
          <w:hyperlink w:anchor="_Toc189658255" w:history="1">
            <w:r w:rsidRPr="00C31DBC">
              <w:rPr>
                <w:rStyle w:val="Hyperlink"/>
              </w:rPr>
              <w:t>3 Application</w:t>
            </w:r>
            <w:r>
              <w:rPr>
                <w:webHidden/>
              </w:rPr>
              <w:tab/>
            </w:r>
            <w:r>
              <w:rPr>
                <w:webHidden/>
              </w:rPr>
              <w:fldChar w:fldCharType="begin"/>
            </w:r>
            <w:r>
              <w:rPr>
                <w:webHidden/>
              </w:rPr>
              <w:instrText xml:space="preserve"> PAGEREF _Toc189658255 \h </w:instrText>
            </w:r>
            <w:r>
              <w:rPr>
                <w:webHidden/>
              </w:rPr>
            </w:r>
            <w:r>
              <w:rPr>
                <w:webHidden/>
              </w:rPr>
              <w:fldChar w:fldCharType="separate"/>
            </w:r>
            <w:r>
              <w:rPr>
                <w:webHidden/>
              </w:rPr>
              <w:t>8</w:t>
            </w:r>
            <w:r>
              <w:rPr>
                <w:webHidden/>
              </w:rPr>
              <w:fldChar w:fldCharType="end"/>
            </w:r>
          </w:hyperlink>
        </w:p>
        <w:p w14:paraId="7B62F2B6" w14:textId="19B64550" w:rsidR="00963814" w:rsidRDefault="00963814">
          <w:pPr>
            <w:pStyle w:val="TOC2"/>
            <w:rPr>
              <w:rFonts w:asciiTheme="minorHAnsi" w:eastAsiaTheme="minorEastAsia" w:hAnsiTheme="minorHAnsi" w:cstheme="minorBidi"/>
              <w:noProof/>
              <w:kern w:val="2"/>
              <w:lang w:eastAsia="en-GB"/>
              <w14:ligatures w14:val="standardContextual"/>
            </w:rPr>
          </w:pPr>
          <w:hyperlink w:anchor="_Toc189658256" w:history="1">
            <w:r w:rsidRPr="00C31DBC">
              <w:rPr>
                <w:rStyle w:val="Hyperlink"/>
                <w:noProof/>
              </w:rPr>
              <w:t>3.1 Data security</w:t>
            </w:r>
            <w:r>
              <w:rPr>
                <w:noProof/>
                <w:webHidden/>
              </w:rPr>
              <w:tab/>
            </w:r>
            <w:r>
              <w:rPr>
                <w:noProof/>
                <w:webHidden/>
              </w:rPr>
              <w:fldChar w:fldCharType="begin"/>
            </w:r>
            <w:r>
              <w:rPr>
                <w:noProof/>
                <w:webHidden/>
              </w:rPr>
              <w:instrText xml:space="preserve"> PAGEREF _Toc189658256 \h </w:instrText>
            </w:r>
            <w:r>
              <w:rPr>
                <w:noProof/>
                <w:webHidden/>
              </w:rPr>
            </w:r>
            <w:r>
              <w:rPr>
                <w:noProof/>
                <w:webHidden/>
              </w:rPr>
              <w:fldChar w:fldCharType="separate"/>
            </w:r>
            <w:r>
              <w:rPr>
                <w:noProof/>
                <w:webHidden/>
              </w:rPr>
              <w:t>8</w:t>
            </w:r>
            <w:r>
              <w:rPr>
                <w:noProof/>
                <w:webHidden/>
              </w:rPr>
              <w:fldChar w:fldCharType="end"/>
            </w:r>
          </w:hyperlink>
        </w:p>
        <w:p w14:paraId="1E062AB4" w14:textId="21FE359D" w:rsidR="00963814" w:rsidRDefault="00963814">
          <w:pPr>
            <w:pStyle w:val="TOC2"/>
            <w:rPr>
              <w:rFonts w:asciiTheme="minorHAnsi" w:eastAsiaTheme="minorEastAsia" w:hAnsiTheme="minorHAnsi" w:cstheme="minorBidi"/>
              <w:noProof/>
              <w:kern w:val="2"/>
              <w:lang w:eastAsia="en-GB"/>
              <w14:ligatures w14:val="standardContextual"/>
            </w:rPr>
          </w:pPr>
          <w:hyperlink w:anchor="_Toc189658257" w:history="1">
            <w:r w:rsidRPr="00C31DBC">
              <w:rPr>
                <w:rStyle w:val="Hyperlink"/>
                <w:noProof/>
              </w:rPr>
              <w:t>3.2 Time management and self-organisation</w:t>
            </w:r>
            <w:r>
              <w:rPr>
                <w:noProof/>
                <w:webHidden/>
              </w:rPr>
              <w:tab/>
            </w:r>
            <w:r>
              <w:rPr>
                <w:noProof/>
                <w:webHidden/>
              </w:rPr>
              <w:fldChar w:fldCharType="begin"/>
            </w:r>
            <w:r>
              <w:rPr>
                <w:noProof/>
                <w:webHidden/>
              </w:rPr>
              <w:instrText xml:space="preserve"> PAGEREF _Toc189658257 \h </w:instrText>
            </w:r>
            <w:r>
              <w:rPr>
                <w:noProof/>
                <w:webHidden/>
              </w:rPr>
            </w:r>
            <w:r>
              <w:rPr>
                <w:noProof/>
                <w:webHidden/>
              </w:rPr>
              <w:fldChar w:fldCharType="separate"/>
            </w:r>
            <w:r>
              <w:rPr>
                <w:noProof/>
                <w:webHidden/>
              </w:rPr>
              <w:t>8</w:t>
            </w:r>
            <w:r>
              <w:rPr>
                <w:noProof/>
                <w:webHidden/>
              </w:rPr>
              <w:fldChar w:fldCharType="end"/>
            </w:r>
          </w:hyperlink>
        </w:p>
        <w:p w14:paraId="6DA0F528" w14:textId="2873F0D7"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58" w:history="1">
            <w:r w:rsidRPr="00C31DBC">
              <w:rPr>
                <w:rStyle w:val="Hyperlink"/>
                <w:noProof/>
              </w:rPr>
              <w:t>3.2.1 Time management</w:t>
            </w:r>
            <w:r>
              <w:rPr>
                <w:noProof/>
                <w:webHidden/>
              </w:rPr>
              <w:tab/>
            </w:r>
            <w:r>
              <w:rPr>
                <w:noProof/>
                <w:webHidden/>
              </w:rPr>
              <w:fldChar w:fldCharType="begin"/>
            </w:r>
            <w:r>
              <w:rPr>
                <w:noProof/>
                <w:webHidden/>
              </w:rPr>
              <w:instrText xml:space="preserve"> PAGEREF _Toc189658258 \h </w:instrText>
            </w:r>
            <w:r>
              <w:rPr>
                <w:noProof/>
                <w:webHidden/>
              </w:rPr>
            </w:r>
            <w:r>
              <w:rPr>
                <w:noProof/>
                <w:webHidden/>
              </w:rPr>
              <w:fldChar w:fldCharType="separate"/>
            </w:r>
            <w:r>
              <w:rPr>
                <w:noProof/>
                <w:webHidden/>
              </w:rPr>
              <w:t>8</w:t>
            </w:r>
            <w:r>
              <w:rPr>
                <w:noProof/>
                <w:webHidden/>
              </w:rPr>
              <w:fldChar w:fldCharType="end"/>
            </w:r>
          </w:hyperlink>
        </w:p>
        <w:p w14:paraId="52EA0175" w14:textId="4C31404B"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59" w:history="1">
            <w:r w:rsidRPr="00C31DBC">
              <w:rPr>
                <w:rStyle w:val="Hyperlink"/>
                <w:noProof/>
              </w:rPr>
              <w:t>3.2.2 Stress management</w:t>
            </w:r>
            <w:r>
              <w:rPr>
                <w:noProof/>
                <w:webHidden/>
              </w:rPr>
              <w:tab/>
            </w:r>
            <w:r>
              <w:rPr>
                <w:noProof/>
                <w:webHidden/>
              </w:rPr>
              <w:fldChar w:fldCharType="begin"/>
            </w:r>
            <w:r>
              <w:rPr>
                <w:noProof/>
                <w:webHidden/>
              </w:rPr>
              <w:instrText xml:space="preserve"> PAGEREF _Toc189658259 \h </w:instrText>
            </w:r>
            <w:r>
              <w:rPr>
                <w:noProof/>
                <w:webHidden/>
              </w:rPr>
            </w:r>
            <w:r>
              <w:rPr>
                <w:noProof/>
                <w:webHidden/>
              </w:rPr>
              <w:fldChar w:fldCharType="separate"/>
            </w:r>
            <w:r>
              <w:rPr>
                <w:noProof/>
                <w:webHidden/>
              </w:rPr>
              <w:t>8</w:t>
            </w:r>
            <w:r>
              <w:rPr>
                <w:noProof/>
                <w:webHidden/>
              </w:rPr>
              <w:fldChar w:fldCharType="end"/>
            </w:r>
          </w:hyperlink>
        </w:p>
        <w:p w14:paraId="7646BE24" w14:textId="2B7DAEA2"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60" w:history="1">
            <w:r w:rsidRPr="00C31DBC">
              <w:rPr>
                <w:rStyle w:val="Hyperlink"/>
                <w:noProof/>
              </w:rPr>
              <w:t>3.2.3 Personal development</w:t>
            </w:r>
            <w:r>
              <w:rPr>
                <w:noProof/>
                <w:webHidden/>
              </w:rPr>
              <w:tab/>
            </w:r>
            <w:r>
              <w:rPr>
                <w:noProof/>
                <w:webHidden/>
              </w:rPr>
              <w:fldChar w:fldCharType="begin"/>
            </w:r>
            <w:r>
              <w:rPr>
                <w:noProof/>
                <w:webHidden/>
              </w:rPr>
              <w:instrText xml:space="preserve"> PAGEREF _Toc189658260 \h </w:instrText>
            </w:r>
            <w:r>
              <w:rPr>
                <w:noProof/>
                <w:webHidden/>
              </w:rPr>
            </w:r>
            <w:r>
              <w:rPr>
                <w:noProof/>
                <w:webHidden/>
              </w:rPr>
              <w:fldChar w:fldCharType="separate"/>
            </w:r>
            <w:r>
              <w:rPr>
                <w:noProof/>
                <w:webHidden/>
              </w:rPr>
              <w:t>8</w:t>
            </w:r>
            <w:r>
              <w:rPr>
                <w:noProof/>
                <w:webHidden/>
              </w:rPr>
              <w:fldChar w:fldCharType="end"/>
            </w:r>
          </w:hyperlink>
        </w:p>
        <w:p w14:paraId="12F966B7" w14:textId="2090BF39" w:rsidR="00963814" w:rsidRDefault="00963814">
          <w:pPr>
            <w:pStyle w:val="TOC2"/>
            <w:rPr>
              <w:rFonts w:asciiTheme="minorHAnsi" w:eastAsiaTheme="minorEastAsia" w:hAnsiTheme="minorHAnsi" w:cstheme="minorBidi"/>
              <w:noProof/>
              <w:kern w:val="2"/>
              <w:lang w:eastAsia="en-GB"/>
              <w14:ligatures w14:val="standardContextual"/>
            </w:rPr>
          </w:pPr>
          <w:hyperlink w:anchor="_Toc189658261" w:history="1">
            <w:r w:rsidRPr="00C31DBC">
              <w:rPr>
                <w:rStyle w:val="Hyperlink"/>
                <w:noProof/>
              </w:rPr>
              <w:t>3.3 Independent study: A literature review of Torpex</w:t>
            </w:r>
            <w:r>
              <w:rPr>
                <w:noProof/>
                <w:webHidden/>
              </w:rPr>
              <w:tab/>
            </w:r>
            <w:r>
              <w:rPr>
                <w:noProof/>
                <w:webHidden/>
              </w:rPr>
              <w:fldChar w:fldCharType="begin"/>
            </w:r>
            <w:r>
              <w:rPr>
                <w:noProof/>
                <w:webHidden/>
              </w:rPr>
              <w:instrText xml:space="preserve"> PAGEREF _Toc189658261 \h </w:instrText>
            </w:r>
            <w:r>
              <w:rPr>
                <w:noProof/>
                <w:webHidden/>
              </w:rPr>
            </w:r>
            <w:r>
              <w:rPr>
                <w:noProof/>
                <w:webHidden/>
              </w:rPr>
              <w:fldChar w:fldCharType="separate"/>
            </w:r>
            <w:r>
              <w:rPr>
                <w:noProof/>
                <w:webHidden/>
              </w:rPr>
              <w:t>9</w:t>
            </w:r>
            <w:r>
              <w:rPr>
                <w:noProof/>
                <w:webHidden/>
              </w:rPr>
              <w:fldChar w:fldCharType="end"/>
            </w:r>
          </w:hyperlink>
        </w:p>
        <w:p w14:paraId="04E622DF" w14:textId="5EB6BEAF"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62" w:history="1">
            <w:r w:rsidRPr="00C31DBC">
              <w:rPr>
                <w:rStyle w:val="Hyperlink"/>
                <w:noProof/>
              </w:rPr>
              <w:t>3.3.1 Abstract</w:t>
            </w:r>
            <w:r>
              <w:rPr>
                <w:noProof/>
                <w:webHidden/>
              </w:rPr>
              <w:tab/>
            </w:r>
            <w:r>
              <w:rPr>
                <w:noProof/>
                <w:webHidden/>
              </w:rPr>
              <w:fldChar w:fldCharType="begin"/>
            </w:r>
            <w:r>
              <w:rPr>
                <w:noProof/>
                <w:webHidden/>
              </w:rPr>
              <w:instrText xml:space="preserve"> PAGEREF _Toc189658262 \h </w:instrText>
            </w:r>
            <w:r>
              <w:rPr>
                <w:noProof/>
                <w:webHidden/>
              </w:rPr>
            </w:r>
            <w:r>
              <w:rPr>
                <w:noProof/>
                <w:webHidden/>
              </w:rPr>
              <w:fldChar w:fldCharType="separate"/>
            </w:r>
            <w:r>
              <w:rPr>
                <w:noProof/>
                <w:webHidden/>
              </w:rPr>
              <w:t>9</w:t>
            </w:r>
            <w:r>
              <w:rPr>
                <w:noProof/>
                <w:webHidden/>
              </w:rPr>
              <w:fldChar w:fldCharType="end"/>
            </w:r>
          </w:hyperlink>
        </w:p>
        <w:p w14:paraId="0BD474D2" w14:textId="2AF90A08"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63" w:history="1">
            <w:r w:rsidRPr="00C31DBC">
              <w:rPr>
                <w:rStyle w:val="Hyperlink"/>
                <w:noProof/>
              </w:rPr>
              <w:t>3.3.2 Introduction</w:t>
            </w:r>
            <w:r>
              <w:rPr>
                <w:noProof/>
                <w:webHidden/>
              </w:rPr>
              <w:tab/>
            </w:r>
            <w:r>
              <w:rPr>
                <w:noProof/>
                <w:webHidden/>
              </w:rPr>
              <w:fldChar w:fldCharType="begin"/>
            </w:r>
            <w:r>
              <w:rPr>
                <w:noProof/>
                <w:webHidden/>
              </w:rPr>
              <w:instrText xml:space="preserve"> PAGEREF _Toc189658263 \h </w:instrText>
            </w:r>
            <w:r>
              <w:rPr>
                <w:noProof/>
                <w:webHidden/>
              </w:rPr>
            </w:r>
            <w:r>
              <w:rPr>
                <w:noProof/>
                <w:webHidden/>
              </w:rPr>
              <w:fldChar w:fldCharType="separate"/>
            </w:r>
            <w:r>
              <w:rPr>
                <w:noProof/>
                <w:webHidden/>
              </w:rPr>
              <w:t>9</w:t>
            </w:r>
            <w:r>
              <w:rPr>
                <w:noProof/>
                <w:webHidden/>
              </w:rPr>
              <w:fldChar w:fldCharType="end"/>
            </w:r>
          </w:hyperlink>
        </w:p>
        <w:p w14:paraId="70924B6B" w14:textId="6B587965"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64" w:history="1">
            <w:r w:rsidRPr="00C31DBC">
              <w:rPr>
                <w:rStyle w:val="Hyperlink"/>
                <w:noProof/>
              </w:rPr>
              <w:t>3.3.3 Composition</w:t>
            </w:r>
            <w:r>
              <w:rPr>
                <w:noProof/>
                <w:webHidden/>
              </w:rPr>
              <w:tab/>
            </w:r>
            <w:r>
              <w:rPr>
                <w:noProof/>
                <w:webHidden/>
              </w:rPr>
              <w:fldChar w:fldCharType="begin"/>
            </w:r>
            <w:r>
              <w:rPr>
                <w:noProof/>
                <w:webHidden/>
              </w:rPr>
              <w:instrText xml:space="preserve"> PAGEREF _Toc189658264 \h </w:instrText>
            </w:r>
            <w:r>
              <w:rPr>
                <w:noProof/>
                <w:webHidden/>
              </w:rPr>
            </w:r>
            <w:r>
              <w:rPr>
                <w:noProof/>
                <w:webHidden/>
              </w:rPr>
              <w:fldChar w:fldCharType="separate"/>
            </w:r>
            <w:r>
              <w:rPr>
                <w:noProof/>
                <w:webHidden/>
              </w:rPr>
              <w:t>10</w:t>
            </w:r>
            <w:r>
              <w:rPr>
                <w:noProof/>
                <w:webHidden/>
              </w:rPr>
              <w:fldChar w:fldCharType="end"/>
            </w:r>
          </w:hyperlink>
        </w:p>
        <w:p w14:paraId="37642B60" w14:textId="0E75976F" w:rsidR="00963814" w:rsidRDefault="00963814">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58265" w:history="1">
            <w:r w:rsidRPr="00C31DBC">
              <w:rPr>
                <w:rStyle w:val="Hyperlink"/>
                <w:noProof/>
              </w:rPr>
              <w:t>3.3.4 Conclusion</w:t>
            </w:r>
            <w:r>
              <w:rPr>
                <w:noProof/>
                <w:webHidden/>
              </w:rPr>
              <w:tab/>
            </w:r>
            <w:r>
              <w:rPr>
                <w:noProof/>
                <w:webHidden/>
              </w:rPr>
              <w:fldChar w:fldCharType="begin"/>
            </w:r>
            <w:r>
              <w:rPr>
                <w:noProof/>
                <w:webHidden/>
              </w:rPr>
              <w:instrText xml:space="preserve"> PAGEREF _Toc189658265 \h </w:instrText>
            </w:r>
            <w:r>
              <w:rPr>
                <w:noProof/>
                <w:webHidden/>
              </w:rPr>
            </w:r>
            <w:r>
              <w:rPr>
                <w:noProof/>
                <w:webHidden/>
              </w:rPr>
              <w:fldChar w:fldCharType="separate"/>
            </w:r>
            <w:r>
              <w:rPr>
                <w:noProof/>
                <w:webHidden/>
              </w:rPr>
              <w:t>11</w:t>
            </w:r>
            <w:r>
              <w:rPr>
                <w:noProof/>
                <w:webHidden/>
              </w:rPr>
              <w:fldChar w:fldCharType="end"/>
            </w:r>
          </w:hyperlink>
        </w:p>
        <w:p w14:paraId="18E0E41C" w14:textId="33205766" w:rsidR="00963814" w:rsidRDefault="00963814">
          <w:pPr>
            <w:pStyle w:val="TOC1"/>
            <w:rPr>
              <w:rFonts w:asciiTheme="minorHAnsi" w:eastAsiaTheme="minorEastAsia" w:hAnsiTheme="minorHAnsi" w:cstheme="minorBidi"/>
              <w:kern w:val="2"/>
              <w:lang w:eastAsia="en-GB"/>
              <w14:ligatures w14:val="standardContextual"/>
            </w:rPr>
          </w:pPr>
          <w:hyperlink w:anchor="_Toc189658266" w:history="1">
            <w:r w:rsidRPr="00C31DBC">
              <w:rPr>
                <w:rStyle w:val="Hyperlink"/>
              </w:rPr>
              <w:t>4 Conclusion &amp; Evaluation</w:t>
            </w:r>
            <w:r>
              <w:rPr>
                <w:webHidden/>
              </w:rPr>
              <w:tab/>
            </w:r>
            <w:r>
              <w:rPr>
                <w:webHidden/>
              </w:rPr>
              <w:fldChar w:fldCharType="begin"/>
            </w:r>
            <w:r>
              <w:rPr>
                <w:webHidden/>
              </w:rPr>
              <w:instrText xml:space="preserve"> PAGEREF _Toc189658266 \h </w:instrText>
            </w:r>
            <w:r>
              <w:rPr>
                <w:webHidden/>
              </w:rPr>
            </w:r>
            <w:r>
              <w:rPr>
                <w:webHidden/>
              </w:rPr>
              <w:fldChar w:fldCharType="separate"/>
            </w:r>
            <w:r>
              <w:rPr>
                <w:webHidden/>
              </w:rPr>
              <w:t>12</w:t>
            </w:r>
            <w:r>
              <w:rPr>
                <w:webHidden/>
              </w:rPr>
              <w:fldChar w:fldCharType="end"/>
            </w:r>
          </w:hyperlink>
        </w:p>
        <w:p w14:paraId="069BBEAC" w14:textId="03327482" w:rsidR="00963814" w:rsidRDefault="00963814">
          <w:pPr>
            <w:pStyle w:val="TOC1"/>
            <w:rPr>
              <w:rFonts w:asciiTheme="minorHAnsi" w:eastAsiaTheme="minorEastAsia" w:hAnsiTheme="minorHAnsi" w:cstheme="minorBidi"/>
              <w:kern w:val="2"/>
              <w:lang w:eastAsia="en-GB"/>
              <w14:ligatures w14:val="standardContextual"/>
            </w:rPr>
          </w:pPr>
          <w:hyperlink w:anchor="_Toc189658267" w:history="1">
            <w:r w:rsidRPr="00C31DBC">
              <w:rPr>
                <w:rStyle w:val="Hyperlink"/>
              </w:rPr>
              <w:t>References</w:t>
            </w:r>
            <w:r>
              <w:rPr>
                <w:webHidden/>
              </w:rPr>
              <w:tab/>
            </w:r>
            <w:r>
              <w:rPr>
                <w:webHidden/>
              </w:rPr>
              <w:fldChar w:fldCharType="begin"/>
            </w:r>
            <w:r>
              <w:rPr>
                <w:webHidden/>
              </w:rPr>
              <w:instrText xml:space="preserve"> PAGEREF _Toc189658267 \h </w:instrText>
            </w:r>
            <w:r>
              <w:rPr>
                <w:webHidden/>
              </w:rPr>
            </w:r>
            <w:r>
              <w:rPr>
                <w:webHidden/>
              </w:rPr>
              <w:fldChar w:fldCharType="separate"/>
            </w:r>
            <w:r>
              <w:rPr>
                <w:webHidden/>
              </w:rPr>
              <w:t>13</w:t>
            </w:r>
            <w:r>
              <w:rPr>
                <w:webHidden/>
              </w:rPr>
              <w:fldChar w:fldCharType="end"/>
            </w:r>
          </w:hyperlink>
        </w:p>
        <w:p w14:paraId="1FEE7E50" w14:textId="7D33DECE" w:rsidR="00963814" w:rsidRDefault="00963814">
          <w:pPr>
            <w:pStyle w:val="TOC1"/>
            <w:rPr>
              <w:rFonts w:asciiTheme="minorHAnsi" w:eastAsiaTheme="minorEastAsia" w:hAnsiTheme="minorHAnsi" w:cstheme="minorBidi"/>
              <w:kern w:val="2"/>
              <w:lang w:eastAsia="en-GB"/>
              <w14:ligatures w14:val="standardContextual"/>
            </w:rPr>
          </w:pPr>
          <w:hyperlink w:anchor="_Toc189658268" w:history="1">
            <w:r w:rsidRPr="00C31DBC">
              <w:rPr>
                <w:rStyle w:val="Hyperlink"/>
              </w:rPr>
              <w:t>Appendices</w:t>
            </w:r>
            <w:r>
              <w:rPr>
                <w:webHidden/>
              </w:rPr>
              <w:tab/>
            </w:r>
            <w:r>
              <w:rPr>
                <w:webHidden/>
              </w:rPr>
              <w:fldChar w:fldCharType="begin"/>
            </w:r>
            <w:r>
              <w:rPr>
                <w:webHidden/>
              </w:rPr>
              <w:instrText xml:space="preserve"> PAGEREF _Toc189658268 \h </w:instrText>
            </w:r>
            <w:r>
              <w:rPr>
                <w:webHidden/>
              </w:rPr>
            </w:r>
            <w:r>
              <w:rPr>
                <w:webHidden/>
              </w:rPr>
              <w:fldChar w:fldCharType="separate"/>
            </w:r>
            <w:r>
              <w:rPr>
                <w:webHidden/>
              </w:rPr>
              <w:t>14</w:t>
            </w:r>
            <w:r>
              <w:rPr>
                <w:webHidden/>
              </w:rPr>
              <w:fldChar w:fldCharType="end"/>
            </w:r>
          </w:hyperlink>
        </w:p>
        <w:p w14:paraId="6906639E" w14:textId="49F780C4" w:rsidR="00963814" w:rsidRDefault="00963814">
          <w:r>
            <w:rPr>
              <w:b/>
              <w:bCs/>
            </w:rPr>
            <w:fldChar w:fldCharType="end"/>
          </w:r>
        </w:p>
      </w:sdtContent>
    </w:sdt>
    <w:p w14:paraId="1E0A1994" w14:textId="435D516C" w:rsidR="00DA28B2" w:rsidRDefault="00DA28B2" w:rsidP="00941D35"/>
    <w:p w14:paraId="0483FE1D" w14:textId="77777777" w:rsidR="00DA28B2" w:rsidRDefault="00DA28B2" w:rsidP="00941D35"/>
    <w:p w14:paraId="56B84C9D" w14:textId="77777777" w:rsidR="00F2159F" w:rsidRDefault="00F2159F" w:rsidP="00AE480E">
      <w:bookmarkStart w:id="20" w:name="_Toc51833371"/>
      <w:bookmarkStart w:id="21" w:name="_Toc290554220"/>
      <w:bookmarkStart w:id="22" w:name="_Toc299621185"/>
      <w:bookmarkStart w:id="23" w:name="_Toc299631413"/>
      <w:bookmarkStart w:id="24" w:name="_Toc299631473"/>
      <w:bookmarkStart w:id="25" w:name="_Toc299631563"/>
      <w:bookmarkStart w:id="26" w:name="_Toc299631640"/>
      <w:r>
        <w:br w:type="page"/>
      </w:r>
    </w:p>
    <w:p w14:paraId="77601812" w14:textId="71C222B3" w:rsidR="00DA28B2" w:rsidRDefault="005E3ACA" w:rsidP="00DA28B2">
      <w:pPr>
        <w:pStyle w:val="Heading1"/>
        <w:numPr>
          <w:ilvl w:val="0"/>
          <w:numId w:val="0"/>
        </w:numPr>
      </w:pPr>
      <w:bookmarkStart w:id="27" w:name="_Ref137801750"/>
      <w:bookmarkStart w:id="28" w:name="_Toc188453190"/>
      <w:bookmarkStart w:id="29" w:name="_Toc189658239"/>
      <w:r>
        <w:lastRenderedPageBreak/>
        <w:t xml:space="preserve">List of </w:t>
      </w:r>
      <w:r w:rsidR="004C2C9C">
        <w:t>F</w:t>
      </w:r>
      <w:r>
        <w:t>igures</w:t>
      </w:r>
      <w:bookmarkEnd w:id="20"/>
      <w:bookmarkEnd w:id="21"/>
      <w:bookmarkEnd w:id="22"/>
      <w:bookmarkEnd w:id="23"/>
      <w:bookmarkEnd w:id="24"/>
      <w:bookmarkEnd w:id="25"/>
      <w:bookmarkEnd w:id="26"/>
      <w:bookmarkEnd w:id="27"/>
      <w:bookmarkEnd w:id="28"/>
      <w:bookmarkEnd w:id="29"/>
    </w:p>
    <w:p w14:paraId="797B745E" w14:textId="7CF46A59" w:rsidR="00473A1E" w:rsidRDefault="00473A1E">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189658804" w:history="1">
        <w:r w:rsidRPr="007F4EB3">
          <w:rPr>
            <w:rStyle w:val="Hyperlink"/>
            <w:noProof/>
          </w:rPr>
          <w:t>Figure 1: A picture of a pet from the presentation</w:t>
        </w:r>
        <w:r>
          <w:rPr>
            <w:noProof/>
            <w:webHidden/>
          </w:rPr>
          <w:tab/>
        </w:r>
        <w:r>
          <w:rPr>
            <w:noProof/>
            <w:webHidden/>
          </w:rPr>
          <w:fldChar w:fldCharType="begin"/>
        </w:r>
        <w:r>
          <w:rPr>
            <w:noProof/>
            <w:webHidden/>
          </w:rPr>
          <w:instrText xml:space="preserve"> PAGEREF _Toc189658804 \h </w:instrText>
        </w:r>
        <w:r>
          <w:rPr>
            <w:noProof/>
            <w:webHidden/>
          </w:rPr>
        </w:r>
        <w:r>
          <w:rPr>
            <w:noProof/>
            <w:webHidden/>
          </w:rPr>
          <w:fldChar w:fldCharType="separate"/>
        </w:r>
        <w:r>
          <w:rPr>
            <w:noProof/>
            <w:webHidden/>
          </w:rPr>
          <w:t>1</w:t>
        </w:r>
        <w:r>
          <w:rPr>
            <w:noProof/>
            <w:webHidden/>
          </w:rPr>
          <w:fldChar w:fldCharType="end"/>
        </w:r>
      </w:hyperlink>
    </w:p>
    <w:p w14:paraId="102C2107" w14:textId="19DD27E9" w:rsidR="00473A1E" w:rsidRDefault="00473A1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58805" w:history="1">
        <w:r w:rsidRPr="007F4EB3">
          <w:rPr>
            <w:rStyle w:val="Hyperlink"/>
            <w:noProof/>
          </w:rPr>
          <w:t>Figure 2: Example 1 of a humorous slide which is obviously not solvable in 5 minutes</w:t>
        </w:r>
        <w:r>
          <w:rPr>
            <w:noProof/>
            <w:webHidden/>
          </w:rPr>
          <w:tab/>
        </w:r>
        <w:r>
          <w:rPr>
            <w:noProof/>
            <w:webHidden/>
          </w:rPr>
          <w:fldChar w:fldCharType="begin"/>
        </w:r>
        <w:r>
          <w:rPr>
            <w:noProof/>
            <w:webHidden/>
          </w:rPr>
          <w:instrText xml:space="preserve"> PAGEREF _Toc189658805 \h </w:instrText>
        </w:r>
        <w:r>
          <w:rPr>
            <w:noProof/>
            <w:webHidden/>
          </w:rPr>
        </w:r>
        <w:r>
          <w:rPr>
            <w:noProof/>
            <w:webHidden/>
          </w:rPr>
          <w:fldChar w:fldCharType="separate"/>
        </w:r>
        <w:r>
          <w:rPr>
            <w:noProof/>
            <w:webHidden/>
          </w:rPr>
          <w:t>2</w:t>
        </w:r>
        <w:r>
          <w:rPr>
            <w:noProof/>
            <w:webHidden/>
          </w:rPr>
          <w:fldChar w:fldCharType="end"/>
        </w:r>
      </w:hyperlink>
    </w:p>
    <w:p w14:paraId="07FBCC28" w14:textId="1D1B9546" w:rsidR="00473A1E" w:rsidRDefault="00473A1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58806" w:history="1">
        <w:r w:rsidRPr="007F4EB3">
          <w:rPr>
            <w:rStyle w:val="Hyperlink"/>
            <w:noProof/>
          </w:rPr>
          <w:t>Figure 3: Example 2 of a humorous slide wherein a cat is referred to with mean names</w:t>
        </w:r>
        <w:r>
          <w:rPr>
            <w:noProof/>
            <w:webHidden/>
          </w:rPr>
          <w:tab/>
        </w:r>
        <w:r>
          <w:rPr>
            <w:noProof/>
            <w:webHidden/>
          </w:rPr>
          <w:fldChar w:fldCharType="begin"/>
        </w:r>
        <w:r>
          <w:rPr>
            <w:noProof/>
            <w:webHidden/>
          </w:rPr>
          <w:instrText xml:space="preserve"> PAGEREF _Toc189658806 \h </w:instrText>
        </w:r>
        <w:r>
          <w:rPr>
            <w:noProof/>
            <w:webHidden/>
          </w:rPr>
        </w:r>
        <w:r>
          <w:rPr>
            <w:noProof/>
            <w:webHidden/>
          </w:rPr>
          <w:fldChar w:fldCharType="separate"/>
        </w:r>
        <w:r>
          <w:rPr>
            <w:noProof/>
            <w:webHidden/>
          </w:rPr>
          <w:t>2</w:t>
        </w:r>
        <w:r>
          <w:rPr>
            <w:noProof/>
            <w:webHidden/>
          </w:rPr>
          <w:fldChar w:fldCharType="end"/>
        </w:r>
      </w:hyperlink>
    </w:p>
    <w:p w14:paraId="61D3E05D" w14:textId="41976529" w:rsidR="00473A1E" w:rsidRDefault="00473A1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58807" w:history="1">
        <w:r w:rsidRPr="007F4EB3">
          <w:rPr>
            <w:rStyle w:val="Hyperlink"/>
            <w:noProof/>
          </w:rPr>
          <w:t>Figure 4: Example of drawing on cultural imagery</w:t>
        </w:r>
        <w:r>
          <w:rPr>
            <w:noProof/>
            <w:webHidden/>
          </w:rPr>
          <w:tab/>
        </w:r>
        <w:r>
          <w:rPr>
            <w:noProof/>
            <w:webHidden/>
          </w:rPr>
          <w:fldChar w:fldCharType="begin"/>
        </w:r>
        <w:r>
          <w:rPr>
            <w:noProof/>
            <w:webHidden/>
          </w:rPr>
          <w:instrText xml:space="preserve"> PAGEREF _Toc189658807 \h </w:instrText>
        </w:r>
        <w:r>
          <w:rPr>
            <w:noProof/>
            <w:webHidden/>
          </w:rPr>
        </w:r>
        <w:r>
          <w:rPr>
            <w:noProof/>
            <w:webHidden/>
          </w:rPr>
          <w:fldChar w:fldCharType="separate"/>
        </w:r>
        <w:r>
          <w:rPr>
            <w:noProof/>
            <w:webHidden/>
          </w:rPr>
          <w:t>3</w:t>
        </w:r>
        <w:r>
          <w:rPr>
            <w:noProof/>
            <w:webHidden/>
          </w:rPr>
          <w:fldChar w:fldCharType="end"/>
        </w:r>
      </w:hyperlink>
    </w:p>
    <w:p w14:paraId="185334B7" w14:textId="3F83B410" w:rsidR="00473A1E" w:rsidRDefault="00473A1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58808" w:history="1">
        <w:r w:rsidRPr="007F4EB3">
          <w:rPr>
            <w:rStyle w:val="Hyperlink"/>
            <w:noProof/>
          </w:rPr>
          <w:t>Figure 5: Showing a big 5 personality test score</w:t>
        </w:r>
        <w:r>
          <w:rPr>
            <w:noProof/>
            <w:webHidden/>
          </w:rPr>
          <w:tab/>
        </w:r>
        <w:r>
          <w:rPr>
            <w:noProof/>
            <w:webHidden/>
          </w:rPr>
          <w:fldChar w:fldCharType="begin"/>
        </w:r>
        <w:r>
          <w:rPr>
            <w:noProof/>
            <w:webHidden/>
          </w:rPr>
          <w:instrText xml:space="preserve"> PAGEREF _Toc189658808 \h </w:instrText>
        </w:r>
        <w:r>
          <w:rPr>
            <w:noProof/>
            <w:webHidden/>
          </w:rPr>
        </w:r>
        <w:r>
          <w:rPr>
            <w:noProof/>
            <w:webHidden/>
          </w:rPr>
          <w:fldChar w:fldCharType="separate"/>
        </w:r>
        <w:r>
          <w:rPr>
            <w:noProof/>
            <w:webHidden/>
          </w:rPr>
          <w:t>6</w:t>
        </w:r>
        <w:r>
          <w:rPr>
            <w:noProof/>
            <w:webHidden/>
          </w:rPr>
          <w:fldChar w:fldCharType="end"/>
        </w:r>
      </w:hyperlink>
    </w:p>
    <w:p w14:paraId="4B1A1DA8" w14:textId="50D61BD6" w:rsidR="00473A1E" w:rsidRDefault="00473A1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58809" w:history="1">
        <w:r w:rsidRPr="007F4EB3">
          <w:rPr>
            <w:rStyle w:val="Hyperlink"/>
            <w:noProof/>
          </w:rPr>
          <w:t>Figure 6: Showing a learning style test score</w:t>
        </w:r>
        <w:r>
          <w:rPr>
            <w:noProof/>
            <w:webHidden/>
          </w:rPr>
          <w:tab/>
        </w:r>
        <w:r>
          <w:rPr>
            <w:noProof/>
            <w:webHidden/>
          </w:rPr>
          <w:fldChar w:fldCharType="begin"/>
        </w:r>
        <w:r>
          <w:rPr>
            <w:noProof/>
            <w:webHidden/>
          </w:rPr>
          <w:instrText xml:space="preserve"> PAGEREF _Toc189658809 \h </w:instrText>
        </w:r>
        <w:r>
          <w:rPr>
            <w:noProof/>
            <w:webHidden/>
          </w:rPr>
        </w:r>
        <w:r>
          <w:rPr>
            <w:noProof/>
            <w:webHidden/>
          </w:rPr>
          <w:fldChar w:fldCharType="separate"/>
        </w:r>
        <w:r>
          <w:rPr>
            <w:noProof/>
            <w:webHidden/>
          </w:rPr>
          <w:t>6</w:t>
        </w:r>
        <w:r>
          <w:rPr>
            <w:noProof/>
            <w:webHidden/>
          </w:rPr>
          <w:fldChar w:fldCharType="end"/>
        </w:r>
      </w:hyperlink>
    </w:p>
    <w:p w14:paraId="43F09351" w14:textId="0DE39509" w:rsidR="00473A1E" w:rsidRDefault="00473A1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58810" w:history="1">
        <w:r w:rsidRPr="007F4EB3">
          <w:rPr>
            <w:rStyle w:val="Hyperlink"/>
            <w:noProof/>
          </w:rPr>
          <w:t>Figure 7: Showing first part of job quiz result</w:t>
        </w:r>
        <w:r>
          <w:rPr>
            <w:noProof/>
            <w:webHidden/>
          </w:rPr>
          <w:tab/>
        </w:r>
        <w:r>
          <w:rPr>
            <w:noProof/>
            <w:webHidden/>
          </w:rPr>
          <w:fldChar w:fldCharType="begin"/>
        </w:r>
        <w:r>
          <w:rPr>
            <w:noProof/>
            <w:webHidden/>
          </w:rPr>
          <w:instrText xml:space="preserve"> PAGEREF _Toc189658810 \h </w:instrText>
        </w:r>
        <w:r>
          <w:rPr>
            <w:noProof/>
            <w:webHidden/>
          </w:rPr>
        </w:r>
        <w:r>
          <w:rPr>
            <w:noProof/>
            <w:webHidden/>
          </w:rPr>
          <w:fldChar w:fldCharType="separate"/>
        </w:r>
        <w:r>
          <w:rPr>
            <w:noProof/>
            <w:webHidden/>
          </w:rPr>
          <w:t>7</w:t>
        </w:r>
        <w:r>
          <w:rPr>
            <w:noProof/>
            <w:webHidden/>
          </w:rPr>
          <w:fldChar w:fldCharType="end"/>
        </w:r>
      </w:hyperlink>
    </w:p>
    <w:p w14:paraId="7F5069BB" w14:textId="0BEBCECD" w:rsidR="00473A1E" w:rsidRDefault="00473A1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58811" w:history="1">
        <w:r w:rsidRPr="007F4EB3">
          <w:rPr>
            <w:rStyle w:val="Hyperlink"/>
            <w:noProof/>
          </w:rPr>
          <w:t>Figure 8: Showing second part of job quiz result</w:t>
        </w:r>
        <w:r>
          <w:rPr>
            <w:noProof/>
            <w:webHidden/>
          </w:rPr>
          <w:tab/>
        </w:r>
        <w:r>
          <w:rPr>
            <w:noProof/>
            <w:webHidden/>
          </w:rPr>
          <w:fldChar w:fldCharType="begin"/>
        </w:r>
        <w:r>
          <w:rPr>
            <w:noProof/>
            <w:webHidden/>
          </w:rPr>
          <w:instrText xml:space="preserve"> PAGEREF _Toc189658811 \h </w:instrText>
        </w:r>
        <w:r>
          <w:rPr>
            <w:noProof/>
            <w:webHidden/>
          </w:rPr>
        </w:r>
        <w:r>
          <w:rPr>
            <w:noProof/>
            <w:webHidden/>
          </w:rPr>
          <w:fldChar w:fldCharType="separate"/>
        </w:r>
        <w:r>
          <w:rPr>
            <w:noProof/>
            <w:webHidden/>
          </w:rPr>
          <w:t>7</w:t>
        </w:r>
        <w:r>
          <w:rPr>
            <w:noProof/>
            <w:webHidden/>
          </w:rPr>
          <w:fldChar w:fldCharType="end"/>
        </w:r>
      </w:hyperlink>
    </w:p>
    <w:p w14:paraId="4274C573" w14:textId="4AF52CEF" w:rsidR="00DA28B2" w:rsidRDefault="00473A1E" w:rsidP="00941D35">
      <w:r>
        <w:fldChar w:fldCharType="end"/>
      </w:r>
    </w:p>
    <w:p w14:paraId="28AA6BF1" w14:textId="18A77FB9" w:rsidR="00DA28B2" w:rsidRDefault="007F0255" w:rsidP="00361EFD">
      <w:pPr>
        <w:pStyle w:val="Heading1nonumber"/>
      </w:pPr>
      <w:bookmarkStart w:id="30" w:name="_Toc188453193"/>
      <w:bookmarkStart w:id="31" w:name="_Toc189658242"/>
      <w:r>
        <w:t xml:space="preserve">List of </w:t>
      </w:r>
      <w:r w:rsidR="004C2C9C">
        <w:t>A</w:t>
      </w:r>
      <w:r>
        <w:t>bbreviations</w:t>
      </w:r>
      <w:bookmarkEnd w:id="30"/>
      <w:bookmarkEnd w:id="3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361EFD" w14:paraId="4AAA4B8D" w14:textId="77777777" w:rsidTr="002A5491">
        <w:tc>
          <w:tcPr>
            <w:tcW w:w="1384" w:type="dxa"/>
          </w:tcPr>
          <w:p w14:paraId="2CFBC5D5" w14:textId="77777777" w:rsidR="00361EFD" w:rsidRDefault="002B0693" w:rsidP="00361EFD">
            <w:pPr>
              <w:pStyle w:val="TableText"/>
            </w:pPr>
            <w:r>
              <w:t>IT</w:t>
            </w:r>
          </w:p>
        </w:tc>
        <w:tc>
          <w:tcPr>
            <w:tcW w:w="7336" w:type="dxa"/>
          </w:tcPr>
          <w:p w14:paraId="51E14895" w14:textId="77777777" w:rsidR="00361EFD" w:rsidRDefault="002B0693" w:rsidP="00361EFD">
            <w:pPr>
              <w:pStyle w:val="TableText"/>
            </w:pPr>
            <w:r>
              <w:t>Information Technology</w:t>
            </w: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7C9DA6D1" w:rsidR="008D5D60" w:rsidRDefault="00AD6A75" w:rsidP="00C53236">
      <w:pPr>
        <w:pStyle w:val="Heading1"/>
      </w:pPr>
      <w:bookmarkStart w:id="32" w:name="_Toc188453194"/>
      <w:bookmarkStart w:id="33" w:name="_Toc189658243"/>
      <w:bookmarkStart w:id="34" w:name="_Toc51833421"/>
      <w:r w:rsidRPr="00AD6A75">
        <w:lastRenderedPageBreak/>
        <w:t>Presentation</w:t>
      </w:r>
      <w:bookmarkEnd w:id="32"/>
      <w:bookmarkEnd w:id="33"/>
      <w:r w:rsidRPr="00AD6A75">
        <w:t xml:space="preserve">  </w:t>
      </w:r>
    </w:p>
    <w:p w14:paraId="1521FB22" w14:textId="4587A829" w:rsidR="00A14441" w:rsidRPr="00A14441" w:rsidRDefault="00A14441" w:rsidP="00A14441">
      <w:r>
        <w:t>The student was tasked to give a 5-minute presentation about themselves, which detailed their birth town of Doncaster, their move to the Forest of Dean, their three pets and the education they received in chemistry from the University of Nottingham.</w:t>
      </w:r>
    </w:p>
    <w:p w14:paraId="4C651565" w14:textId="6015BE9D" w:rsidR="008D5D60" w:rsidRDefault="00A14441" w:rsidP="008D5D60">
      <w:pPr>
        <w:pStyle w:val="Heading2"/>
      </w:pPr>
      <w:bookmarkStart w:id="35" w:name="_Toc189658244"/>
      <w:r>
        <w:t>Creation of the presentation and key takeaways</w:t>
      </w:r>
      <w:bookmarkEnd w:id="35"/>
    </w:p>
    <w:p w14:paraId="7E1D4EB3" w14:textId="166ECA8A" w:rsidR="00A14441" w:rsidRDefault="00A14441" w:rsidP="00A14441">
      <w:r>
        <w:t>To begin the presentation, the student first identified the goal of the presentation itself: to deliver information about the student to peers in a memorable fashion. With that being known, the student proceeded to research ways in which information can be presented to enhance memorability. Three key aspects were identified and implemented</w:t>
      </w:r>
      <w:r w:rsidR="00963814">
        <w:t>.</w:t>
      </w:r>
    </w:p>
    <w:p w14:paraId="0366E67A" w14:textId="629EB498" w:rsidR="00A14441" w:rsidRDefault="00A14441" w:rsidP="00A14441">
      <w:pPr>
        <w:pStyle w:val="Heading3"/>
      </w:pPr>
      <w:bookmarkStart w:id="36" w:name="_Toc189658245"/>
      <w:r>
        <w:t>Knowing your audience</w:t>
      </w:r>
      <w:bookmarkEnd w:id="36"/>
    </w:p>
    <w:p w14:paraId="6BF27820" w14:textId="47D9EACC" w:rsidR="00A14441" w:rsidRDefault="00A14441" w:rsidP="00A14441">
      <w:r>
        <w:t xml:space="preserve">It is rather self-evident that the audience’s preferences must be considered </w:t>
      </w:r>
      <w:proofErr w:type="gramStart"/>
      <w:r>
        <w:t>in order to</w:t>
      </w:r>
      <w:proofErr w:type="gramEnd"/>
      <w:r>
        <w:t xml:space="preserve"> relay information in a palatable form. As such, the student reflected on previous discussions with the group and identified a couple of elements which all group members would be amenable </w:t>
      </w:r>
      <w:proofErr w:type="gramStart"/>
      <w:r>
        <w:t>to:</w:t>
      </w:r>
      <w:proofErr w:type="gramEnd"/>
      <w:r>
        <w:t xml:space="preserve"> household pets and effective use of humour combined with interaction with audience interjections.</w:t>
      </w:r>
    </w:p>
    <w:p w14:paraId="4296908E" w14:textId="77777777" w:rsidR="00975F0A" w:rsidRDefault="000909F6" w:rsidP="00975F0A">
      <w:pPr>
        <w:keepNext/>
        <w:jc w:val="center"/>
      </w:pPr>
      <w:r w:rsidRPr="000909F6">
        <w:rPr>
          <w:noProof/>
        </w:rPr>
        <w:drawing>
          <wp:inline distT="0" distB="0" distL="0" distR="0" wp14:anchorId="7BB8E529" wp14:editId="2FBE3C5B">
            <wp:extent cx="4653280" cy="2613913"/>
            <wp:effectExtent l="0" t="0" r="0" b="0"/>
            <wp:docPr id="347064512" name="Picture 1" descr="A dog lying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64512" name="Picture 1" descr="A dog lying on a couch&#10;&#10;Description automatically generated"/>
                    <pic:cNvPicPr/>
                  </pic:nvPicPr>
                  <pic:blipFill>
                    <a:blip r:embed="rId14"/>
                    <a:stretch>
                      <a:fillRect/>
                    </a:stretch>
                  </pic:blipFill>
                  <pic:spPr>
                    <a:xfrm>
                      <a:off x="0" y="0"/>
                      <a:ext cx="4658498" cy="2616844"/>
                    </a:xfrm>
                    <a:prstGeom prst="rect">
                      <a:avLst/>
                    </a:prstGeom>
                  </pic:spPr>
                </pic:pic>
              </a:graphicData>
            </a:graphic>
          </wp:inline>
        </w:drawing>
      </w:r>
    </w:p>
    <w:p w14:paraId="0E5F710B" w14:textId="40A9AC2C" w:rsidR="000909F6" w:rsidRDefault="00975F0A" w:rsidP="00975F0A">
      <w:pPr>
        <w:pStyle w:val="Caption"/>
        <w:jc w:val="center"/>
      </w:pPr>
      <w:bookmarkStart w:id="37" w:name="_Toc189658804"/>
      <w:r>
        <w:t xml:space="preserve">Figure </w:t>
      </w:r>
      <w:fldSimple w:instr=" SEQ Figure \* ARABIC ">
        <w:r w:rsidR="00C4190D">
          <w:rPr>
            <w:noProof/>
          </w:rPr>
          <w:t>1</w:t>
        </w:r>
      </w:fldSimple>
      <w:r>
        <w:t>: A picture of a pet from the presentation</w:t>
      </w:r>
      <w:bookmarkEnd w:id="37"/>
    </w:p>
    <w:p w14:paraId="4FF75810" w14:textId="19356F5E" w:rsidR="00A14441" w:rsidRPr="00B766AF" w:rsidRDefault="00A14441" w:rsidP="00A14441">
      <w:pPr>
        <w:pStyle w:val="Heading3"/>
      </w:pPr>
      <w:bookmarkStart w:id="38" w:name="_Toc189658246"/>
      <w:r>
        <w:lastRenderedPageBreak/>
        <w:t>Humour</w:t>
      </w:r>
      <w:bookmarkEnd w:id="38"/>
    </w:p>
    <w:p w14:paraId="0159E1F3" w14:textId="7E3DD4EB" w:rsidR="00A14441" w:rsidRDefault="00A14441" w:rsidP="00A14441">
      <w:r>
        <w:t>Research</w:t>
      </w:r>
      <w:r w:rsidR="00541AC2">
        <w:t xml:space="preserve"> [1]</w:t>
      </w:r>
      <w:r>
        <w:t xml:space="preserve"> has demonstrated that humorous sentences are better recalled than non-humorous sentences. </w:t>
      </w:r>
      <w:proofErr w:type="gramStart"/>
      <w:r>
        <w:t>With this in mind, the</w:t>
      </w:r>
      <w:proofErr w:type="gramEnd"/>
      <w:r>
        <w:t xml:space="preserve"> student incorporated humorous elements throughout the presentation including a joke exercise to begin with and various funny details and anecdotes.</w:t>
      </w:r>
    </w:p>
    <w:p w14:paraId="40F7BAD3" w14:textId="77777777" w:rsidR="00FC1764" w:rsidRDefault="00FC1764" w:rsidP="00FC1764">
      <w:pPr>
        <w:pStyle w:val="Heading3"/>
        <w:numPr>
          <w:ilvl w:val="0"/>
          <w:numId w:val="0"/>
        </w:numPr>
      </w:pPr>
      <w:bookmarkStart w:id="39" w:name="_Toc189658247"/>
    </w:p>
    <w:p w14:paraId="6191FE67" w14:textId="77777777" w:rsidR="00191224" w:rsidRDefault="00FC1764" w:rsidP="00191224">
      <w:pPr>
        <w:pStyle w:val="Heading3"/>
        <w:numPr>
          <w:ilvl w:val="0"/>
          <w:numId w:val="0"/>
        </w:numPr>
        <w:jc w:val="center"/>
      </w:pPr>
      <w:r w:rsidRPr="00FC1764">
        <w:rPr>
          <w:rFonts w:cs="Times New Roman"/>
          <w:b w:val="0"/>
          <w:bCs w:val="0"/>
          <w:noProof/>
          <w:sz w:val="24"/>
          <w:szCs w:val="24"/>
        </w:rPr>
        <w:drawing>
          <wp:inline distT="0" distB="0" distL="0" distR="0" wp14:anchorId="49CFD072" wp14:editId="54922507">
            <wp:extent cx="4174973" cy="2339340"/>
            <wp:effectExtent l="0" t="0" r="0" b="3810"/>
            <wp:docPr id="549233213"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233213" name="Picture 1" descr="A white rectangular object with black text&#10;&#10;Description automatically generated"/>
                    <pic:cNvPicPr/>
                  </pic:nvPicPr>
                  <pic:blipFill>
                    <a:blip r:embed="rId15"/>
                    <a:stretch>
                      <a:fillRect/>
                    </a:stretch>
                  </pic:blipFill>
                  <pic:spPr>
                    <a:xfrm>
                      <a:off x="0" y="0"/>
                      <a:ext cx="4183432" cy="2344080"/>
                    </a:xfrm>
                    <a:prstGeom prst="rect">
                      <a:avLst/>
                    </a:prstGeom>
                  </pic:spPr>
                </pic:pic>
              </a:graphicData>
            </a:graphic>
          </wp:inline>
        </w:drawing>
      </w:r>
    </w:p>
    <w:p w14:paraId="38D9AAC2" w14:textId="196C2D5E" w:rsidR="00191224" w:rsidRDefault="00191224" w:rsidP="00191224">
      <w:pPr>
        <w:pStyle w:val="Caption"/>
        <w:jc w:val="center"/>
      </w:pPr>
      <w:bookmarkStart w:id="40" w:name="_Toc189658805"/>
      <w:r>
        <w:t xml:space="preserve">Figure </w:t>
      </w:r>
      <w:fldSimple w:instr=" SEQ Figure \* ARABIC ">
        <w:r w:rsidR="00C4190D">
          <w:rPr>
            <w:noProof/>
          </w:rPr>
          <w:t>2</w:t>
        </w:r>
      </w:fldSimple>
      <w:r>
        <w:t xml:space="preserve">: </w:t>
      </w:r>
      <w:r w:rsidR="00226C8F">
        <w:t>Example 1 of a humorous slide which is obviously not solvable in 5 minutes</w:t>
      </w:r>
      <w:bookmarkEnd w:id="40"/>
    </w:p>
    <w:p w14:paraId="6F5DAC81" w14:textId="77777777" w:rsidR="00191224" w:rsidRDefault="00191224" w:rsidP="00191224">
      <w:pPr>
        <w:pStyle w:val="Heading3"/>
        <w:numPr>
          <w:ilvl w:val="0"/>
          <w:numId w:val="0"/>
        </w:numPr>
        <w:jc w:val="center"/>
      </w:pPr>
      <w:r w:rsidRPr="00191224">
        <w:rPr>
          <w:noProof/>
        </w:rPr>
        <w:drawing>
          <wp:inline distT="0" distB="0" distL="0" distR="0" wp14:anchorId="0C5734A7" wp14:editId="1EB47911">
            <wp:extent cx="4174490" cy="2318452"/>
            <wp:effectExtent l="0" t="0" r="0" b="5715"/>
            <wp:docPr id="521285446" name="Picture 1" descr="A cat lying on a blan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285446" name="Picture 1" descr="A cat lying on a blanket&#10;&#10;Description automatically generated"/>
                    <pic:cNvPicPr/>
                  </pic:nvPicPr>
                  <pic:blipFill>
                    <a:blip r:embed="rId16"/>
                    <a:stretch>
                      <a:fillRect/>
                    </a:stretch>
                  </pic:blipFill>
                  <pic:spPr>
                    <a:xfrm>
                      <a:off x="0" y="0"/>
                      <a:ext cx="4183718" cy="2323577"/>
                    </a:xfrm>
                    <a:prstGeom prst="rect">
                      <a:avLst/>
                    </a:prstGeom>
                  </pic:spPr>
                </pic:pic>
              </a:graphicData>
            </a:graphic>
          </wp:inline>
        </w:drawing>
      </w:r>
    </w:p>
    <w:p w14:paraId="043891E7" w14:textId="7B8FF904" w:rsidR="00FC1764" w:rsidRDefault="00191224" w:rsidP="00191224">
      <w:pPr>
        <w:pStyle w:val="Caption"/>
        <w:jc w:val="center"/>
      </w:pPr>
      <w:bookmarkStart w:id="41" w:name="_Toc189658806"/>
      <w:r>
        <w:t xml:space="preserve">Figure </w:t>
      </w:r>
      <w:fldSimple w:instr=" SEQ Figure \* ARABIC ">
        <w:r w:rsidR="00C4190D">
          <w:rPr>
            <w:noProof/>
          </w:rPr>
          <w:t>3</w:t>
        </w:r>
      </w:fldSimple>
      <w:r w:rsidR="00226C8F">
        <w:t>: Example 2 of a humorous slide wherein a cat is referred to with mean names</w:t>
      </w:r>
      <w:bookmarkEnd w:id="41"/>
    </w:p>
    <w:p w14:paraId="703DE923" w14:textId="05A774CD" w:rsidR="00A14441" w:rsidRDefault="00A14441" w:rsidP="00A14441">
      <w:pPr>
        <w:pStyle w:val="Heading3"/>
      </w:pPr>
      <w:r>
        <w:lastRenderedPageBreak/>
        <w:t>Visualisation</w:t>
      </w:r>
      <w:bookmarkEnd w:id="39"/>
    </w:p>
    <w:p w14:paraId="1D06A9B0" w14:textId="4C8921BC" w:rsidR="00A14441" w:rsidRDefault="00A14441" w:rsidP="00A14441">
      <w:r>
        <w:t>Another finding</w:t>
      </w:r>
      <w:r w:rsidR="00541AC2">
        <w:t xml:space="preserve"> [2, 3]</w:t>
      </w:r>
      <w:r>
        <w:t xml:space="preserve"> has been that visualisation positively influences recall, both in the graphical sense and in the notion that information can itself carry with it some amount of mental imagery. The student therefore prioritised images and vocabulary with commonly associated imagery.</w:t>
      </w:r>
    </w:p>
    <w:p w14:paraId="4485DCB3" w14:textId="77777777" w:rsidR="002C4012" w:rsidRDefault="00BD2990" w:rsidP="002C4012">
      <w:pPr>
        <w:pStyle w:val="Heading3"/>
        <w:numPr>
          <w:ilvl w:val="0"/>
          <w:numId w:val="0"/>
        </w:numPr>
        <w:ind w:left="283"/>
        <w:jc w:val="center"/>
      </w:pPr>
      <w:bookmarkStart w:id="42" w:name="_Toc189658248"/>
      <w:r w:rsidRPr="00BD2990">
        <w:rPr>
          <w:rFonts w:cs="Times New Roman"/>
          <w:b w:val="0"/>
          <w:bCs w:val="0"/>
          <w:noProof/>
          <w:sz w:val="24"/>
          <w:szCs w:val="24"/>
        </w:rPr>
        <w:drawing>
          <wp:inline distT="0" distB="0" distL="0" distR="0" wp14:anchorId="087D84B1" wp14:editId="23743818">
            <wp:extent cx="4831080" cy="2698451"/>
            <wp:effectExtent l="0" t="0" r="7620" b="6985"/>
            <wp:docPr id="2106525624" name="Picture 1" descr="A couple of men wearing yellow hazmat su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525624" name="Picture 1" descr="A couple of men wearing yellow hazmat suits&#10;&#10;Description automatically generated"/>
                    <pic:cNvPicPr/>
                  </pic:nvPicPr>
                  <pic:blipFill>
                    <a:blip r:embed="rId17"/>
                    <a:stretch>
                      <a:fillRect/>
                    </a:stretch>
                  </pic:blipFill>
                  <pic:spPr>
                    <a:xfrm>
                      <a:off x="0" y="0"/>
                      <a:ext cx="4833162" cy="2699614"/>
                    </a:xfrm>
                    <a:prstGeom prst="rect">
                      <a:avLst/>
                    </a:prstGeom>
                  </pic:spPr>
                </pic:pic>
              </a:graphicData>
            </a:graphic>
          </wp:inline>
        </w:drawing>
      </w:r>
    </w:p>
    <w:p w14:paraId="2E640BDD" w14:textId="39E14BF9" w:rsidR="00BD2990" w:rsidRDefault="002C4012" w:rsidP="002C4012">
      <w:pPr>
        <w:pStyle w:val="Caption"/>
        <w:jc w:val="center"/>
      </w:pPr>
      <w:bookmarkStart w:id="43" w:name="_Toc189658807"/>
      <w:r>
        <w:t xml:space="preserve">Figure </w:t>
      </w:r>
      <w:fldSimple w:instr=" SEQ Figure \* ARABIC ">
        <w:r w:rsidR="00C4190D">
          <w:rPr>
            <w:noProof/>
          </w:rPr>
          <w:t>4</w:t>
        </w:r>
      </w:fldSimple>
      <w:r>
        <w:t>: Example of drawing on cultural imagery</w:t>
      </w:r>
      <w:bookmarkEnd w:id="43"/>
    </w:p>
    <w:p w14:paraId="54994206" w14:textId="7585F063" w:rsidR="00A14441" w:rsidRPr="00B766AF" w:rsidRDefault="00A14441" w:rsidP="00A14441">
      <w:pPr>
        <w:pStyle w:val="Heading3"/>
      </w:pPr>
      <w:r>
        <w:t>Additional features</w:t>
      </w:r>
      <w:bookmarkEnd w:id="42"/>
    </w:p>
    <w:p w14:paraId="2A933203" w14:textId="01AD7254" w:rsidR="00A14441" w:rsidRPr="00A14441" w:rsidRDefault="00A14441" w:rsidP="00A14441">
      <w:r>
        <w:t>Through self-reflection, feedback and further learning, the student also determined elements such as short sentence length, personal confidence and audience interaction.</w:t>
      </w:r>
    </w:p>
    <w:p w14:paraId="73718706" w14:textId="4E59FBC8" w:rsidR="00A14441" w:rsidRDefault="00A14441" w:rsidP="00A14441">
      <w:pPr>
        <w:pStyle w:val="Heading2"/>
      </w:pPr>
      <w:bookmarkStart w:id="44" w:name="_Toc189658249"/>
      <w:bookmarkEnd w:id="34"/>
      <w:r>
        <w:t>Future improvements</w:t>
      </w:r>
      <w:bookmarkEnd w:id="44"/>
    </w:p>
    <w:p w14:paraId="3029E6D8" w14:textId="33C0B856" w:rsidR="00A14441" w:rsidRDefault="00A14441" w:rsidP="00941D35">
      <w:r>
        <w:t xml:space="preserve">Through peer feedback and self-reflection, the student found several areas for improvement but also confirmed many successes. While the subject of the presentation was rather wide in scope, the student focused narrowly on a few subjects and although these topics may have been those which would produce the most interest, they may not have painted a fully satisfactory picture of the student’s self as per the original assignment brief. As such, the student may wish to choose a wider range of topics and focus slightly less on each, solving not only the narrowness and time keeping issues, but also a third criticism: talking too fast. </w:t>
      </w:r>
      <w:r>
        <w:lastRenderedPageBreak/>
        <w:t>Literature from the advertising industry</w:t>
      </w:r>
      <w:r w:rsidR="00541AC2">
        <w:t xml:space="preserve"> [4]</w:t>
      </w:r>
      <w:r>
        <w:t xml:space="preserve"> has shown that talking speed can significantly affect audience attention, with slow speeds leading to attention loss and high speeds causing cognitive processing interference. Given this, it is vital that the student considers managing their talking speed in future.</w:t>
      </w:r>
    </w:p>
    <w:p w14:paraId="31DC5D99" w14:textId="655D502E" w:rsidR="00A14441" w:rsidRPr="00941D35" w:rsidRDefault="00A14441" w:rsidP="00941D35">
      <w:pPr>
        <w:sectPr w:rsidR="00A14441" w:rsidRPr="00941D35" w:rsidSect="00623A81">
          <w:headerReference w:type="default" r:id="rId18"/>
          <w:pgSz w:w="11906" w:h="16838" w:code="9"/>
          <w:pgMar w:top="1701" w:right="1701" w:bottom="1701" w:left="1701" w:header="709" w:footer="851" w:gutter="0"/>
          <w:pgNumType w:start="1"/>
          <w:cols w:space="708"/>
          <w:docGrid w:linePitch="360"/>
        </w:sectPr>
      </w:pPr>
      <w:r>
        <w:t xml:space="preserve">As mentioned, the student was able to confirm several success cases with peer evaluations identifying good audience engagement, confidence and humour as key features of the presentation. It also appeared that the student correctly recognised personal preferences within the audience which were mentioned positively in feedback. This </w:t>
      </w:r>
      <w:proofErr w:type="gramStart"/>
      <w:r>
        <w:t>in itself suggests</w:t>
      </w:r>
      <w:proofErr w:type="gramEnd"/>
      <w:r>
        <w:t xml:space="preserve"> that knowing an audience and catering towards them will lead to better information recall.</w:t>
      </w:r>
      <w:r w:rsidR="00541AC2">
        <w:t xml:space="preserve"> </w:t>
      </w:r>
      <w:proofErr w:type="gramStart"/>
      <w:r w:rsidR="00541AC2">
        <w:t>Overall</w:t>
      </w:r>
      <w:proofErr w:type="gramEnd"/>
      <w:r w:rsidR="00541AC2">
        <w:t xml:space="preserve"> this implies that the aforementioned methods are worth continuing to invest in for future work. </w:t>
      </w:r>
    </w:p>
    <w:p w14:paraId="6DFF7F43" w14:textId="7259908D" w:rsidR="007D48F0" w:rsidRDefault="00AD6A75" w:rsidP="007D48F0">
      <w:pPr>
        <w:pStyle w:val="Heading1"/>
      </w:pPr>
      <w:bookmarkStart w:id="45" w:name="_Toc299631423"/>
      <w:bookmarkStart w:id="46" w:name="_Toc299631485"/>
      <w:bookmarkStart w:id="47" w:name="_Toc299631575"/>
      <w:bookmarkStart w:id="48" w:name="_Toc299631651"/>
      <w:bookmarkStart w:id="49" w:name="_Toc188453197"/>
      <w:bookmarkStart w:id="50" w:name="_Toc189658250"/>
      <w:r w:rsidRPr="00AD6A75">
        <w:lastRenderedPageBreak/>
        <w:t>Skills Evaluation</w:t>
      </w:r>
      <w:bookmarkEnd w:id="45"/>
      <w:bookmarkEnd w:id="46"/>
      <w:bookmarkEnd w:id="47"/>
      <w:bookmarkEnd w:id="48"/>
      <w:bookmarkEnd w:id="49"/>
      <w:bookmarkEnd w:id="50"/>
    </w:p>
    <w:p w14:paraId="7EB58546" w14:textId="73A27800" w:rsidR="00A14441" w:rsidRDefault="00A14441" w:rsidP="00A14441">
      <w:pPr>
        <w:pStyle w:val="Heading2"/>
      </w:pPr>
      <w:bookmarkStart w:id="51" w:name="_Toc189658251"/>
      <w:r>
        <w:t>Skills needed for higher education</w:t>
      </w:r>
      <w:bookmarkEnd w:id="51"/>
    </w:p>
    <w:p w14:paraId="70DE003D" w14:textId="51104CDD" w:rsidR="00FF0441" w:rsidRDefault="00FF0441" w:rsidP="00A14441">
      <w:r>
        <w:t>The student has long held the belief that there are two factors which most strongly correlate with academic competence</w:t>
      </w:r>
      <w:r w:rsidR="009D129C">
        <w:t xml:space="preserve">: personal interest and structure. </w:t>
      </w:r>
      <w:r w:rsidR="0017613A">
        <w:t xml:space="preserve">The former is necessary as it is a strong source of </w:t>
      </w:r>
      <w:r w:rsidR="00F17061">
        <w:t>motivation,</w:t>
      </w:r>
      <w:r w:rsidR="00BC055C">
        <w:t xml:space="preserve"> and the student finds that information which is interesting is easily absorbed while boring information may simply never be fully recalled no matter the amount of repetition.</w:t>
      </w:r>
      <w:r w:rsidR="00F17061">
        <w:t xml:space="preserve"> The latter aspect of structure is necessary to prevent confusion and frustration</w:t>
      </w:r>
      <w:r w:rsidR="00577B73">
        <w:t>, since</w:t>
      </w:r>
      <w:r w:rsidR="00F17061">
        <w:t xml:space="preserve"> the complexity </w:t>
      </w:r>
      <w:r w:rsidR="00577B73">
        <w:t>of academic study only accumulates as time goes on. Without organised notes</w:t>
      </w:r>
      <w:r w:rsidR="001C63AC">
        <w:t>, files and citations, any academic task will become extremely challenging.</w:t>
      </w:r>
    </w:p>
    <w:p w14:paraId="1F1BB57D" w14:textId="508C6997" w:rsidR="00A14441" w:rsidRDefault="00A5653D" w:rsidP="00A14441">
      <w:r>
        <w:t>While it is commonly thought that intelligence is</w:t>
      </w:r>
      <w:r w:rsidR="0004787E">
        <w:t xml:space="preserve"> the most important factor contributing to academic success, research</w:t>
      </w:r>
      <w:r w:rsidR="00EB3C77">
        <w:t xml:space="preserve"> [5]</w:t>
      </w:r>
      <w:r w:rsidR="0004787E">
        <w:t xml:space="preserve"> has shown this to not necessarily be the case. Although </w:t>
      </w:r>
      <w:r w:rsidR="00EB3C77">
        <w:t xml:space="preserve">traits associated with </w:t>
      </w:r>
      <w:r w:rsidR="0004787E">
        <w:t>intelligence do correlate with</w:t>
      </w:r>
      <w:r w:rsidR="00EB3C77">
        <w:t xml:space="preserve"> high academic outcomes, it’s been found that </w:t>
      </w:r>
      <w:r w:rsidR="000A7739">
        <w:t xml:space="preserve">traits associated with conscientiousness, i.e. </w:t>
      </w:r>
      <w:r w:rsidR="00B15805">
        <w:t xml:space="preserve">being </w:t>
      </w:r>
      <w:r w:rsidR="000A7739">
        <w:t>organis</w:t>
      </w:r>
      <w:r w:rsidR="00B15805">
        <w:t>ed</w:t>
      </w:r>
      <w:r w:rsidR="000A7739">
        <w:t>, systematic</w:t>
      </w:r>
      <w:r w:rsidR="00B15805">
        <w:t>, tidy and efficient</w:t>
      </w:r>
      <w:r w:rsidR="00F06857">
        <w:t xml:space="preserve"> [</w:t>
      </w:r>
      <w:r w:rsidR="005C7904">
        <w:t>6</w:t>
      </w:r>
      <w:r w:rsidR="00F06857">
        <w:t xml:space="preserve">], seem to </w:t>
      </w:r>
      <w:r w:rsidR="000C4AFD">
        <w:t xml:space="preserve">correlate much more closely with high academic scores </w:t>
      </w:r>
      <w:r w:rsidR="00953141">
        <w:t>and shortened times until graduation, more so even than intelligence does.</w:t>
      </w:r>
      <w:r w:rsidR="00E10993">
        <w:t xml:space="preserve"> It is therefore suggested that students with low conscientiousness trait scores should</w:t>
      </w:r>
      <w:r w:rsidR="008D05FE">
        <w:t xml:space="preserve"> be given support in the way of </w:t>
      </w:r>
      <w:r w:rsidR="00AF012C">
        <w:t>“</w:t>
      </w:r>
      <w:r w:rsidR="008D05FE">
        <w:t xml:space="preserve">more structure, </w:t>
      </w:r>
      <w:r w:rsidR="00BD143E">
        <w:t>frequent deadlines and more clearly defined goals</w:t>
      </w:r>
      <w:r w:rsidR="00AF012C">
        <w:t>”</w:t>
      </w:r>
      <w:r w:rsidR="005C7904">
        <w:t xml:space="preserve"> [5]</w:t>
      </w:r>
      <w:r w:rsidR="00BD143E">
        <w:t>.</w:t>
      </w:r>
      <w:r w:rsidR="00E10993">
        <w:t xml:space="preserve"> </w:t>
      </w:r>
    </w:p>
    <w:p w14:paraId="3712F3A9" w14:textId="0CD52F81" w:rsidR="00F828C5" w:rsidRDefault="00C50425" w:rsidP="00A14441">
      <w:r>
        <w:t>These so called non-cognitive skills such as organisation</w:t>
      </w:r>
      <w:r w:rsidR="002B184E">
        <w:t xml:space="preserve"> and independence</w:t>
      </w:r>
      <w:r>
        <w:t xml:space="preserve"> are also positively correlated with </w:t>
      </w:r>
      <w:r w:rsidR="00322C26">
        <w:t>career success, as one study</w:t>
      </w:r>
      <w:r w:rsidR="003A10C2">
        <w:t xml:space="preserve"> [7]</w:t>
      </w:r>
      <w:r w:rsidR="00322C26">
        <w:t xml:space="preserve"> has shown that </w:t>
      </w:r>
      <w:r w:rsidR="00FE36B1">
        <w:t xml:space="preserve">individuals scoring highly </w:t>
      </w:r>
      <w:r w:rsidR="002B184E">
        <w:t>in such traits when younger were more likely to have higher pay later in their careers</w:t>
      </w:r>
      <w:r w:rsidR="003A10C2">
        <w:t>.</w:t>
      </w:r>
    </w:p>
    <w:p w14:paraId="55D5FB62" w14:textId="77777777" w:rsidR="002C4012" w:rsidRDefault="00CE7679" w:rsidP="002C4012">
      <w:pPr>
        <w:keepNext/>
        <w:jc w:val="center"/>
      </w:pPr>
      <w:r>
        <w:t xml:space="preserve">Given this focus on conscientiousness and non-cognitive traits, the student </w:t>
      </w:r>
      <w:r w:rsidR="00ED3AC4">
        <w:t>engaged in self-evaluation exercises to discover what changes could be made to better support their learning. The first was a big five personality test which identifies</w:t>
      </w:r>
      <w:r w:rsidR="00265340">
        <w:t xml:space="preserve"> amongst others, traits of openness and conscientiousness which are </w:t>
      </w:r>
      <w:r w:rsidR="00265340">
        <w:lastRenderedPageBreak/>
        <w:t>correlated with academic success as stated above.</w:t>
      </w:r>
      <w:r w:rsidR="00C21E9B" w:rsidRPr="00C21E9B">
        <w:rPr>
          <w:noProof/>
        </w:rPr>
        <w:t xml:space="preserve"> </w:t>
      </w:r>
      <w:r w:rsidR="00C21E9B" w:rsidRPr="00C21E9B">
        <w:rPr>
          <w:noProof/>
        </w:rPr>
        <w:drawing>
          <wp:inline distT="0" distB="0" distL="0" distR="0" wp14:anchorId="586236E5" wp14:editId="3522A7DE">
            <wp:extent cx="5400040" cy="1391285"/>
            <wp:effectExtent l="0" t="0" r="0" b="0"/>
            <wp:docPr id="2121690765"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90765" name="Picture 1" descr="A close-up of a graph&#10;&#10;Description automatically generated"/>
                    <pic:cNvPicPr/>
                  </pic:nvPicPr>
                  <pic:blipFill>
                    <a:blip r:embed="rId19"/>
                    <a:stretch>
                      <a:fillRect/>
                    </a:stretch>
                  </pic:blipFill>
                  <pic:spPr>
                    <a:xfrm>
                      <a:off x="0" y="0"/>
                      <a:ext cx="5400040" cy="1391285"/>
                    </a:xfrm>
                    <a:prstGeom prst="rect">
                      <a:avLst/>
                    </a:prstGeom>
                  </pic:spPr>
                </pic:pic>
              </a:graphicData>
            </a:graphic>
          </wp:inline>
        </w:drawing>
      </w:r>
    </w:p>
    <w:p w14:paraId="18D74CF7" w14:textId="75023E44" w:rsidR="008C3B38" w:rsidRDefault="002C4012" w:rsidP="002C4012">
      <w:pPr>
        <w:pStyle w:val="Caption"/>
        <w:jc w:val="center"/>
        <w:rPr>
          <w:noProof/>
        </w:rPr>
      </w:pPr>
      <w:bookmarkStart w:id="52" w:name="_Toc189658808"/>
      <w:r>
        <w:t xml:space="preserve">Figure </w:t>
      </w:r>
      <w:fldSimple w:instr=" SEQ Figure \* ARABIC ">
        <w:r w:rsidR="00C4190D">
          <w:rPr>
            <w:noProof/>
          </w:rPr>
          <w:t>5</w:t>
        </w:r>
      </w:fldSimple>
      <w:r>
        <w:t>: Showing a big 5 personality test score</w:t>
      </w:r>
      <w:bookmarkEnd w:id="52"/>
    </w:p>
    <w:p w14:paraId="35BE4128" w14:textId="62389D8E" w:rsidR="00C21E9B" w:rsidRDefault="00C21E9B" w:rsidP="00A14441">
      <w:r>
        <w:t>The student scored highly in openness (renamed to Intellect/Imagination in figure but typically referred to as openness)</w:t>
      </w:r>
      <w:r w:rsidR="00E245AE">
        <w:t xml:space="preserve">, but somewhat lower in conscientiousness, indicating that in future the student should take steps such as self-imposing shorter deadlines </w:t>
      </w:r>
      <w:r w:rsidR="007205BA">
        <w:t>and crea</w:t>
      </w:r>
      <w:r w:rsidR="00541DDA">
        <w:t>ting clear goals [5].</w:t>
      </w:r>
    </w:p>
    <w:p w14:paraId="525191F4" w14:textId="77777777" w:rsidR="002C4012" w:rsidRDefault="009308CC" w:rsidP="002C4012">
      <w:pPr>
        <w:keepNext/>
        <w:jc w:val="center"/>
      </w:pPr>
      <w:r w:rsidRPr="009308CC">
        <w:rPr>
          <w:noProof/>
        </w:rPr>
        <w:drawing>
          <wp:inline distT="0" distB="0" distL="0" distR="0" wp14:anchorId="49808FCB" wp14:editId="773BDB38">
            <wp:extent cx="5400040" cy="1995170"/>
            <wp:effectExtent l="0" t="0" r="0" b="5080"/>
            <wp:docPr id="39707610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76104" name="Picture 4" descr="A screenshot of a computer&#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4508"/>
                    <a:stretch/>
                  </pic:blipFill>
                  <pic:spPr bwMode="auto">
                    <a:xfrm>
                      <a:off x="0" y="0"/>
                      <a:ext cx="5400040" cy="1995170"/>
                    </a:xfrm>
                    <a:prstGeom prst="rect">
                      <a:avLst/>
                    </a:prstGeom>
                    <a:noFill/>
                    <a:ln>
                      <a:noFill/>
                    </a:ln>
                    <a:extLst>
                      <a:ext uri="{53640926-AAD7-44D8-BBD7-CCE9431645EC}">
                        <a14:shadowObscured xmlns:a14="http://schemas.microsoft.com/office/drawing/2010/main"/>
                      </a:ext>
                    </a:extLst>
                  </pic:spPr>
                </pic:pic>
              </a:graphicData>
            </a:graphic>
          </wp:inline>
        </w:drawing>
      </w:r>
    </w:p>
    <w:p w14:paraId="61D3CFF3" w14:textId="7405E031" w:rsidR="009308CC" w:rsidRDefault="002C4012" w:rsidP="002C4012">
      <w:pPr>
        <w:pStyle w:val="Caption"/>
        <w:jc w:val="center"/>
      </w:pPr>
      <w:bookmarkStart w:id="53" w:name="_Toc189658809"/>
      <w:r>
        <w:t xml:space="preserve">Figure </w:t>
      </w:r>
      <w:fldSimple w:instr=" SEQ Figure \* ARABIC ">
        <w:r w:rsidR="00C4190D">
          <w:rPr>
            <w:noProof/>
          </w:rPr>
          <w:t>6</w:t>
        </w:r>
      </w:fldSimple>
      <w:r>
        <w:t xml:space="preserve">: Showing a </w:t>
      </w:r>
      <w:r w:rsidR="00C4190D">
        <w:t>learning style test score</w:t>
      </w:r>
      <w:bookmarkEnd w:id="53"/>
    </w:p>
    <w:p w14:paraId="66895F39" w14:textId="77777777" w:rsidR="00C4190D" w:rsidRDefault="00187B2A" w:rsidP="00C4190D">
      <w:pPr>
        <w:keepNext/>
        <w:jc w:val="center"/>
      </w:pPr>
      <w:r>
        <w:t>Additionally,</w:t>
      </w:r>
      <w:r w:rsidR="003F4D55">
        <w:t xml:space="preserve"> the student took two more tests</w:t>
      </w:r>
      <w:r>
        <w:t xml:space="preserve">. One was a </w:t>
      </w:r>
      <w:r w:rsidR="008C4F27">
        <w:t xml:space="preserve">learning style test which indicates which method of learning is most likely to yield results. The learner </w:t>
      </w:r>
      <w:r w:rsidR="00843BF4">
        <w:t>scored</w:t>
      </w:r>
      <w:r w:rsidR="008C4F27">
        <w:t xml:space="preserve"> highly in kinaesthetic </w:t>
      </w:r>
      <w:r w:rsidR="00843BF4">
        <w:t>learning and</w:t>
      </w:r>
      <w:r w:rsidR="008C4F27">
        <w:t xml:space="preserve"> should therefore seek practical demonstrations in future. The last test was a careers quiz which asks for professional and personality traits so that it can match to a career that suits user.</w:t>
      </w:r>
      <w:r w:rsidR="00777222">
        <w:t xml:space="preserve"> The student</w:t>
      </w:r>
      <w:r w:rsidR="002D6883">
        <w:t xml:space="preserve">’s highest scoring category was science and research </w:t>
      </w:r>
      <w:r w:rsidR="00843BF4">
        <w:lastRenderedPageBreak/>
        <w:t>indicating that this would likely be a successful career path in the future.</w:t>
      </w:r>
      <w:r>
        <w:t xml:space="preserve"> </w:t>
      </w:r>
      <w:r w:rsidR="00200F6E">
        <w:rPr>
          <w:noProof/>
        </w:rPr>
        <w:drawing>
          <wp:inline distT="0" distB="0" distL="0" distR="0" wp14:anchorId="29322818" wp14:editId="68754005">
            <wp:extent cx="3261360" cy="1584960"/>
            <wp:effectExtent l="0" t="0" r="0" b="0"/>
            <wp:docPr id="1604246782"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46782" name="Picture 1" descr="A screenshot of a web page&#10;&#10;Description automatically generated"/>
                    <pic:cNvPicPr>
                      <a:picLocks noChangeAspect="1" noChangeArrowheads="1"/>
                    </pic:cNvPicPr>
                  </pic:nvPicPr>
                  <pic:blipFill rotWithShape="1">
                    <a:blip r:embed="rId21">
                      <a:extLst>
                        <a:ext uri="{28A0092B-C50C-407E-A947-70E740481C1C}">
                          <a14:useLocalDpi xmlns:a14="http://schemas.microsoft.com/office/drawing/2010/main" val="0"/>
                        </a:ext>
                      </a:extLst>
                    </a:blip>
                    <a:srcRect l="2966" t="32634" r="36581" b="27672"/>
                    <a:stretch/>
                  </pic:blipFill>
                  <pic:spPr bwMode="auto">
                    <a:xfrm>
                      <a:off x="0" y="0"/>
                      <a:ext cx="3261360" cy="1584960"/>
                    </a:xfrm>
                    <a:prstGeom prst="rect">
                      <a:avLst/>
                    </a:prstGeom>
                    <a:noFill/>
                    <a:ln>
                      <a:noFill/>
                    </a:ln>
                    <a:extLst>
                      <a:ext uri="{53640926-AAD7-44D8-BBD7-CCE9431645EC}">
                        <a14:shadowObscured xmlns:a14="http://schemas.microsoft.com/office/drawing/2010/main"/>
                      </a:ext>
                    </a:extLst>
                  </pic:spPr>
                </pic:pic>
              </a:graphicData>
            </a:graphic>
          </wp:inline>
        </w:drawing>
      </w:r>
    </w:p>
    <w:p w14:paraId="3F16F914" w14:textId="60345E49" w:rsidR="00C4190D" w:rsidRDefault="00C4190D" w:rsidP="00C4190D">
      <w:pPr>
        <w:pStyle w:val="Caption"/>
        <w:jc w:val="center"/>
      </w:pPr>
      <w:bookmarkStart w:id="54" w:name="_Toc189658810"/>
      <w:r>
        <w:t xml:space="preserve">Figure </w:t>
      </w:r>
      <w:fldSimple w:instr=" SEQ Figure \* ARABIC ">
        <w:r>
          <w:rPr>
            <w:noProof/>
          </w:rPr>
          <w:t>7</w:t>
        </w:r>
      </w:fldSimple>
      <w:r>
        <w:t xml:space="preserve">: </w:t>
      </w:r>
      <w:r w:rsidR="00FB6CE0">
        <w:t>S</w:t>
      </w:r>
      <w:r>
        <w:t xml:space="preserve">howing first part of </w:t>
      </w:r>
      <w:r w:rsidR="00FB6CE0">
        <w:t>job quiz result</w:t>
      </w:r>
      <w:bookmarkEnd w:id="54"/>
    </w:p>
    <w:p w14:paraId="5BAEEC76" w14:textId="77777777" w:rsidR="00C4190D" w:rsidRDefault="00C82B3C" w:rsidP="00C4190D">
      <w:pPr>
        <w:keepNext/>
        <w:jc w:val="center"/>
      </w:pPr>
      <w:r>
        <w:rPr>
          <w:noProof/>
        </w:rPr>
        <w:drawing>
          <wp:inline distT="0" distB="0" distL="0" distR="0" wp14:anchorId="321EA8B9" wp14:editId="1E59616F">
            <wp:extent cx="1783080" cy="1577340"/>
            <wp:effectExtent l="0" t="0" r="7620" b="3810"/>
            <wp:docPr id="15503153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l="-1" r="66950" b="57668"/>
                    <a:stretch/>
                  </pic:blipFill>
                  <pic:spPr bwMode="auto">
                    <a:xfrm>
                      <a:off x="0" y="0"/>
                      <a:ext cx="1783080" cy="1577340"/>
                    </a:xfrm>
                    <a:prstGeom prst="rect">
                      <a:avLst/>
                    </a:prstGeom>
                    <a:noFill/>
                    <a:ln>
                      <a:noFill/>
                    </a:ln>
                    <a:extLst>
                      <a:ext uri="{53640926-AAD7-44D8-BBD7-CCE9431645EC}">
                        <a14:shadowObscured xmlns:a14="http://schemas.microsoft.com/office/drawing/2010/main"/>
                      </a:ext>
                    </a:extLst>
                  </pic:spPr>
                </pic:pic>
              </a:graphicData>
            </a:graphic>
          </wp:inline>
        </w:drawing>
      </w:r>
    </w:p>
    <w:p w14:paraId="438FEFB1" w14:textId="4F37F5BC" w:rsidR="003F4D55" w:rsidRDefault="00C4190D" w:rsidP="00C4190D">
      <w:pPr>
        <w:pStyle w:val="Caption"/>
        <w:jc w:val="center"/>
      </w:pPr>
      <w:bookmarkStart w:id="55" w:name="_Toc189658811"/>
      <w:r>
        <w:t xml:space="preserve">Figure </w:t>
      </w:r>
      <w:fldSimple w:instr=" SEQ Figure \* ARABIC ">
        <w:r>
          <w:rPr>
            <w:noProof/>
          </w:rPr>
          <w:t>8</w:t>
        </w:r>
      </w:fldSimple>
      <w:r w:rsidR="00FB6CE0">
        <w:t>: Showing second part of job quiz result</w:t>
      </w:r>
      <w:bookmarkEnd w:id="55"/>
    </w:p>
    <w:p w14:paraId="7D5D876E" w14:textId="1CD4900A" w:rsidR="007C6CB1" w:rsidRPr="00A14441" w:rsidRDefault="007C6CB1" w:rsidP="00A14441">
      <w:r>
        <w:t>These results were largely in-line with the student</w:t>
      </w:r>
      <w:r w:rsidR="00540B01">
        <w:t>’s</w:t>
      </w:r>
      <w:r>
        <w:t xml:space="preserve"> </w:t>
      </w:r>
      <w:r w:rsidR="00540B01">
        <w:t>expectations;</w:t>
      </w:r>
      <w:r>
        <w:t xml:space="preserve"> </w:t>
      </w:r>
      <w:r w:rsidR="00540B01">
        <w:t>however,</w:t>
      </w:r>
      <w:r>
        <w:t xml:space="preserve"> they were not expecting to score so poorly in conscientiousness</w:t>
      </w:r>
      <w:r w:rsidR="00540B01">
        <w:t>. This</w:t>
      </w:r>
      <w:r w:rsidR="00111EC9">
        <w:t xml:space="preserve"> resulted in a valuable lesson for the student in what</w:t>
      </w:r>
      <w:r w:rsidR="00623583">
        <w:t xml:space="preserve"> kind of changes could be made </w:t>
      </w:r>
      <w:r w:rsidR="00144D01">
        <w:t xml:space="preserve">in future </w:t>
      </w:r>
      <w:r w:rsidR="00623583">
        <w:t xml:space="preserve">with respect to time management and goal </w:t>
      </w:r>
      <w:r w:rsidR="00144D01">
        <w:t>selection.</w:t>
      </w:r>
    </w:p>
    <w:p w14:paraId="7DC20E85" w14:textId="1D82FADB" w:rsidR="007D48F0" w:rsidRDefault="00A14441" w:rsidP="007D48F0">
      <w:pPr>
        <w:pStyle w:val="Heading2"/>
      </w:pPr>
      <w:bookmarkStart w:id="56" w:name="_Toc189658252"/>
      <w:r>
        <w:t>Goals for the future</w:t>
      </w:r>
      <w:bookmarkEnd w:id="56"/>
    </w:p>
    <w:p w14:paraId="45D79025" w14:textId="002F1623" w:rsidR="00A14441" w:rsidRDefault="00135D79" w:rsidP="00A14441">
      <w:r>
        <w:t>It is self-evident that without a goal, no progress can be made</w:t>
      </w:r>
      <w:r w:rsidR="002556C1">
        <w:t>, but does the way in which you create a goal matter?</w:t>
      </w:r>
      <w:r w:rsidR="00FA0915">
        <w:t xml:space="preserve"> </w:t>
      </w:r>
      <w:r w:rsidR="005F4B61">
        <w:t>It is generally recognised that</w:t>
      </w:r>
      <w:r w:rsidR="009B0B31">
        <w:t xml:space="preserve"> </w:t>
      </w:r>
      <w:r w:rsidR="00302FBE">
        <w:t xml:space="preserve">effective goal setting is vital for </w:t>
      </w:r>
      <w:r w:rsidR="001F5CA2">
        <w:t>success, particularly with respect to allowing for good time management [</w:t>
      </w:r>
      <w:r w:rsidR="00B00D55">
        <w:t>8</w:t>
      </w:r>
      <w:r w:rsidR="001F5CA2">
        <w:t>]</w:t>
      </w:r>
      <w:r w:rsidR="001B798A">
        <w:t xml:space="preserve">, however there also exist more tangible benefits of specific task management strategies like </w:t>
      </w:r>
      <w:r w:rsidR="00FA7C97">
        <w:t>Specific Measurable Achievable Relevant Time-bound (SMART), as a study [9] has demonstrated significantly higher scores achieved by student who created SMART goals for studying as opposed to those who did not.</w:t>
      </w:r>
    </w:p>
    <w:p w14:paraId="6AF80DC7" w14:textId="4AF9328F" w:rsidR="00290940" w:rsidRPr="00A14441" w:rsidRDefault="00290940" w:rsidP="00A14441">
      <w:r>
        <w:lastRenderedPageBreak/>
        <w:t xml:space="preserve">The student therefore concluded that given their own person </w:t>
      </w:r>
      <w:r w:rsidR="00B62B8F">
        <w:t>need for specific goal planning as suggested by conscientiousness score correlations [5]</w:t>
      </w:r>
      <w:r w:rsidR="00BA3910">
        <w:t>, and the suspected positive outcome correlations of SMART</w:t>
      </w:r>
      <w:r w:rsidR="004E6A29">
        <w:t>, that a set of SMART goals should be created to further their personal and professional aspirations.</w:t>
      </w:r>
    </w:p>
    <w:p w14:paraId="2BE2FB4A" w14:textId="459DD52F" w:rsidR="00A14441" w:rsidRPr="00B766AF" w:rsidRDefault="00A14441" w:rsidP="00A14441">
      <w:pPr>
        <w:pStyle w:val="Heading3"/>
      </w:pPr>
      <w:bookmarkStart w:id="57" w:name="_Toc189658253"/>
      <w:r>
        <w:t>Personal</w:t>
      </w:r>
      <w:bookmarkEnd w:id="57"/>
    </w:p>
    <w:p w14:paraId="48DC491C" w14:textId="13718FBD" w:rsidR="00A14441" w:rsidRPr="00F8019A" w:rsidRDefault="008D2C1F" w:rsidP="00A14441">
      <w:pPr>
        <w:rPr>
          <w:u w:val="single"/>
        </w:rPr>
      </w:pPr>
      <w:r w:rsidRPr="00F8019A">
        <w:rPr>
          <w:u w:val="single"/>
        </w:rPr>
        <w:t>Bouldering:</w:t>
      </w:r>
    </w:p>
    <w:p w14:paraId="0EF7D031" w14:textId="1578A43D" w:rsidR="003C6EBD" w:rsidRDefault="003C6EBD" w:rsidP="00A14441">
      <w:r>
        <w:t>The student wishes to improve their bouldering skill by progressing to V3 comfortably within the next 6 months and V4 within a year.</w:t>
      </w:r>
    </w:p>
    <w:p w14:paraId="2D824F94" w14:textId="2E5F4668" w:rsidR="008D2C1F" w:rsidRDefault="008D2C1F" w:rsidP="00A14441">
      <w:r>
        <w:tab/>
        <w:t>S – The student wants to consistently improve their bouldering grade</w:t>
      </w:r>
      <w:r w:rsidR="00F8019A">
        <w:t>.</w:t>
      </w:r>
    </w:p>
    <w:p w14:paraId="27E52B2B" w14:textId="181CE125" w:rsidR="008D2C1F" w:rsidRDefault="008D2C1F" w:rsidP="00A14441">
      <w:r>
        <w:tab/>
        <w:t>M – Boulders are graded numerically ascending in difficulty</w:t>
      </w:r>
      <w:r w:rsidR="00F8019A">
        <w:t>.</w:t>
      </w:r>
    </w:p>
    <w:p w14:paraId="58F5C126" w14:textId="26F613DC" w:rsidR="008D2C1F" w:rsidRDefault="008D2C1F" w:rsidP="00A14441">
      <w:r>
        <w:tab/>
        <w:t xml:space="preserve">A – </w:t>
      </w:r>
      <w:r w:rsidR="003C6EBD">
        <w:t>The student can currently climb most V2 grades comfortably and wishes to progress to V3 and V4 within 12 months, which is achievable by most climbers</w:t>
      </w:r>
      <w:r w:rsidR="00F8019A">
        <w:t>.</w:t>
      </w:r>
    </w:p>
    <w:p w14:paraId="6723B94F" w14:textId="49649EB9" w:rsidR="008D2C1F" w:rsidRDefault="008D2C1F" w:rsidP="00A14441">
      <w:r>
        <w:tab/>
        <w:t xml:space="preserve">R – </w:t>
      </w:r>
      <w:r w:rsidR="003C6EBD">
        <w:t>This goal follows along with standard bouldering progression and student’s final goal will be to climb a V7</w:t>
      </w:r>
      <w:r w:rsidR="00F8019A">
        <w:t>.</w:t>
      </w:r>
    </w:p>
    <w:p w14:paraId="0D11652D" w14:textId="3429FF74" w:rsidR="008D2C1F" w:rsidRDefault="008D2C1F" w:rsidP="00A14441">
      <w:r>
        <w:t xml:space="preserve"> </w:t>
      </w:r>
      <w:r>
        <w:tab/>
        <w:t xml:space="preserve">T – </w:t>
      </w:r>
      <w:r w:rsidR="003C6EBD">
        <w:t>The time frame of 6 months and then a year for respective goals</w:t>
      </w:r>
      <w:r w:rsidR="00F8019A">
        <w:t>.</w:t>
      </w:r>
    </w:p>
    <w:p w14:paraId="5B37C9C8" w14:textId="32589B31" w:rsidR="008D2C1F" w:rsidRPr="00F8019A" w:rsidRDefault="008D2C1F" w:rsidP="00A14441">
      <w:pPr>
        <w:rPr>
          <w:u w:val="single"/>
        </w:rPr>
      </w:pPr>
      <w:r w:rsidRPr="00F8019A">
        <w:rPr>
          <w:u w:val="single"/>
        </w:rPr>
        <w:t>Weightlifting:</w:t>
      </w:r>
    </w:p>
    <w:p w14:paraId="5F5A0DB6" w14:textId="6120F650" w:rsidR="003C6EBD" w:rsidRDefault="00CE3F46" w:rsidP="00A14441">
      <w:r>
        <w:t>The student wishes to implement progressive overload into their training regimen by aiming to increase the weight in each exercise by approximately 10% rounded to the nearest kilo per two-week period with the same repetition count.</w:t>
      </w:r>
    </w:p>
    <w:p w14:paraId="42967447" w14:textId="4A39D803" w:rsidR="008D2C1F" w:rsidRDefault="008D2C1F" w:rsidP="008D2C1F">
      <w:r>
        <w:tab/>
        <w:t xml:space="preserve">S – </w:t>
      </w:r>
      <w:r w:rsidR="00CE3F46">
        <w:t>The student wants to improve their weight at a given repetition count</w:t>
      </w:r>
      <w:r w:rsidR="00F8019A">
        <w:t>.</w:t>
      </w:r>
    </w:p>
    <w:p w14:paraId="20F7A83A" w14:textId="2820C0E2" w:rsidR="008D2C1F" w:rsidRDefault="008D2C1F" w:rsidP="008D2C1F">
      <w:r>
        <w:tab/>
        <w:t>M –</w:t>
      </w:r>
      <w:r w:rsidR="00CE3F46">
        <w:t xml:space="preserve"> Weight is measurable, and a 5 kg goal is given</w:t>
      </w:r>
      <w:r w:rsidR="00F8019A">
        <w:t>.</w:t>
      </w:r>
    </w:p>
    <w:p w14:paraId="57FD8A24" w14:textId="0B94771F" w:rsidR="008D2C1F" w:rsidRDefault="008D2C1F" w:rsidP="008D2C1F">
      <w:r>
        <w:tab/>
        <w:t xml:space="preserve">A – </w:t>
      </w:r>
      <w:r w:rsidR="00CE3F46">
        <w:t>10% to the nearest kilo is a light increase for most muscle groups and a two-week period should be manageable provided adequate recovery is taken</w:t>
      </w:r>
      <w:r w:rsidR="00F8019A">
        <w:t>.</w:t>
      </w:r>
    </w:p>
    <w:p w14:paraId="34A97573" w14:textId="59AA8BA5" w:rsidR="008D2C1F" w:rsidRDefault="008D2C1F" w:rsidP="008D2C1F">
      <w:r>
        <w:tab/>
        <w:t xml:space="preserve">R – </w:t>
      </w:r>
      <w:r w:rsidR="00CE3F46">
        <w:t>Progressive overload is shown to be effective in both promoting hypertrophy and encouraging strength output increase</w:t>
      </w:r>
      <w:r w:rsidR="00F8019A">
        <w:t>.</w:t>
      </w:r>
    </w:p>
    <w:p w14:paraId="76660338" w14:textId="7EBC194C" w:rsidR="008D2C1F" w:rsidRDefault="008D2C1F" w:rsidP="00A14441">
      <w:r>
        <w:lastRenderedPageBreak/>
        <w:t xml:space="preserve"> </w:t>
      </w:r>
      <w:r>
        <w:tab/>
        <w:t xml:space="preserve">T – </w:t>
      </w:r>
      <w:r w:rsidR="00CE3F46">
        <w:t>a two-week repeatable deadline is given</w:t>
      </w:r>
      <w:r w:rsidR="00F8019A">
        <w:t>.</w:t>
      </w:r>
    </w:p>
    <w:p w14:paraId="18B3F4C9" w14:textId="7B7175AF" w:rsidR="007D48F0" w:rsidRPr="00B766AF" w:rsidRDefault="00A14441" w:rsidP="007D48F0">
      <w:pPr>
        <w:pStyle w:val="Heading3"/>
      </w:pPr>
      <w:bookmarkStart w:id="58" w:name="_Toc189658254"/>
      <w:r>
        <w:t>Professional/Academic</w:t>
      </w:r>
      <w:bookmarkEnd w:id="58"/>
    </w:p>
    <w:p w14:paraId="65D27D9E" w14:textId="7EDB296C" w:rsidR="00DA28B2" w:rsidRPr="00F8019A" w:rsidRDefault="008D2C1F" w:rsidP="00941D35">
      <w:pPr>
        <w:rPr>
          <w:u w:val="single"/>
        </w:rPr>
      </w:pPr>
      <w:r w:rsidRPr="00F8019A">
        <w:rPr>
          <w:u w:val="single"/>
        </w:rPr>
        <w:t>Learning python:</w:t>
      </w:r>
    </w:p>
    <w:p w14:paraId="262FFC67" w14:textId="66F9EFB6" w:rsidR="00CE3F46" w:rsidRDefault="00CE3F46" w:rsidP="00941D35">
      <w:r>
        <w:t>The student would like to develop a matrix calculator script by the end of the next university block which is capable of “n by n” matrix multiplication</w:t>
      </w:r>
      <w:r w:rsidR="002372DB">
        <w:t>.</w:t>
      </w:r>
    </w:p>
    <w:p w14:paraId="0984DEEE" w14:textId="11236914" w:rsidR="008D2C1F" w:rsidRDefault="008D2C1F" w:rsidP="008D2C1F">
      <w:r>
        <w:tab/>
        <w:t xml:space="preserve">S – </w:t>
      </w:r>
      <w:r w:rsidR="00CE3F46">
        <w:t xml:space="preserve">The student wants to </w:t>
      </w:r>
      <w:r w:rsidR="002372DB">
        <w:t>create a</w:t>
      </w:r>
      <w:r w:rsidR="00CE3F46">
        <w:t xml:space="preserve"> specific </w:t>
      </w:r>
      <w:r w:rsidR="002372DB">
        <w:t>script that does one thing</w:t>
      </w:r>
      <w:r w:rsidR="00F8019A">
        <w:t>.</w:t>
      </w:r>
    </w:p>
    <w:p w14:paraId="49691984" w14:textId="1682F078" w:rsidR="008D2C1F" w:rsidRDefault="008D2C1F" w:rsidP="008D2C1F">
      <w:r>
        <w:tab/>
        <w:t>M –</w:t>
      </w:r>
      <w:r w:rsidR="002372DB">
        <w:t xml:space="preserve"> If the calculator script can process several 2x2 and 3x3 matrix products correctly it will be considered working</w:t>
      </w:r>
      <w:r w:rsidR="00F8019A">
        <w:t>.</w:t>
      </w:r>
    </w:p>
    <w:p w14:paraId="6004BA9D" w14:textId="384FFB05" w:rsidR="008D2C1F" w:rsidRDefault="008D2C1F" w:rsidP="008D2C1F">
      <w:r>
        <w:tab/>
        <w:t xml:space="preserve">A – </w:t>
      </w:r>
      <w:r w:rsidR="002372DB">
        <w:t>Such scripts already exist, and this will simply be a learning experience</w:t>
      </w:r>
      <w:r w:rsidR="00F8019A">
        <w:t>.</w:t>
      </w:r>
    </w:p>
    <w:p w14:paraId="3077F4D3" w14:textId="6F5DB6F8" w:rsidR="008D2C1F" w:rsidRDefault="008D2C1F" w:rsidP="008D2C1F">
      <w:r>
        <w:tab/>
        <w:t xml:space="preserve">R – </w:t>
      </w:r>
      <w:r w:rsidR="002372DB">
        <w:t>The skills used to create this program will allow the student to understand programming for use later in their career</w:t>
      </w:r>
      <w:r w:rsidR="00F8019A">
        <w:t>.</w:t>
      </w:r>
    </w:p>
    <w:p w14:paraId="77A17EA8" w14:textId="79414539" w:rsidR="008D2C1F" w:rsidRDefault="008D2C1F" w:rsidP="00941D35">
      <w:r>
        <w:t xml:space="preserve"> </w:t>
      </w:r>
      <w:r>
        <w:tab/>
        <w:t xml:space="preserve">T – </w:t>
      </w:r>
      <w:r w:rsidR="002372DB">
        <w:t>Clear time frame of end of next block given</w:t>
      </w:r>
      <w:r w:rsidR="00F8019A">
        <w:t>.</w:t>
      </w:r>
    </w:p>
    <w:p w14:paraId="5729FF86" w14:textId="546E405E" w:rsidR="00DA28B2" w:rsidRPr="00F8019A" w:rsidRDefault="008D2C1F" w:rsidP="00941D35">
      <w:pPr>
        <w:rPr>
          <w:u w:val="single"/>
        </w:rPr>
      </w:pPr>
      <w:r w:rsidRPr="00F8019A">
        <w:rPr>
          <w:u w:val="single"/>
        </w:rPr>
        <w:t>Spreadsheets:</w:t>
      </w:r>
    </w:p>
    <w:p w14:paraId="22F5D8F1" w14:textId="4F6EB6F9" w:rsidR="00CE3F46" w:rsidRDefault="00CE3F46" w:rsidP="00941D35">
      <w:r>
        <w:t>The learner would like to complete the advanced spreadsheet course on LinkedIn Learning within 2 months’ time.</w:t>
      </w:r>
    </w:p>
    <w:p w14:paraId="02A41F40" w14:textId="580982BB" w:rsidR="008D2C1F" w:rsidRDefault="008D2C1F" w:rsidP="008D2C1F">
      <w:r>
        <w:tab/>
        <w:t xml:space="preserve">S – </w:t>
      </w:r>
      <w:r w:rsidR="00C06B23">
        <w:t>Refers to a specific course</w:t>
      </w:r>
      <w:r w:rsidR="00F8019A">
        <w:t>.</w:t>
      </w:r>
    </w:p>
    <w:p w14:paraId="6D4F972A" w14:textId="7FE936D7" w:rsidR="008D2C1F" w:rsidRDefault="008D2C1F" w:rsidP="008D2C1F">
      <w:r>
        <w:tab/>
        <w:t>M –</w:t>
      </w:r>
      <w:r w:rsidR="002F54E1">
        <w:t xml:space="preserve"> The course is timed and has quizzes which indicate progress and success</w:t>
      </w:r>
      <w:r w:rsidR="00F8019A">
        <w:t>.</w:t>
      </w:r>
    </w:p>
    <w:p w14:paraId="216719F4" w14:textId="30E9E06D" w:rsidR="008D2C1F" w:rsidRDefault="008D2C1F" w:rsidP="008D2C1F">
      <w:r>
        <w:tab/>
        <w:t xml:space="preserve">A – </w:t>
      </w:r>
      <w:r w:rsidR="006A164E">
        <w:t xml:space="preserve">The learner has already completed the beginner’s </w:t>
      </w:r>
      <w:r w:rsidR="00A078E3">
        <w:t>course,</w:t>
      </w:r>
      <w:r w:rsidR="006A164E">
        <w:t xml:space="preserve"> so this is the natural progression</w:t>
      </w:r>
      <w:r w:rsidR="00A078E3">
        <w:t>, and the total course time is only a few hours</w:t>
      </w:r>
      <w:r w:rsidR="00F8019A">
        <w:t>.</w:t>
      </w:r>
    </w:p>
    <w:p w14:paraId="0B5B5B38" w14:textId="17537511" w:rsidR="008D2C1F" w:rsidRDefault="008D2C1F" w:rsidP="008D2C1F">
      <w:r>
        <w:tab/>
        <w:t xml:space="preserve">R – </w:t>
      </w:r>
      <w:r w:rsidR="00F6721F">
        <w:t xml:space="preserve">The course features </w:t>
      </w:r>
      <w:r w:rsidR="00DB69F5">
        <w:t>information on lookups and advanced formulae which will be useful in the workplace</w:t>
      </w:r>
      <w:r w:rsidR="00F8019A">
        <w:t>.</w:t>
      </w:r>
    </w:p>
    <w:p w14:paraId="4AC721F3" w14:textId="531D3732" w:rsidR="008D2C1F" w:rsidRDefault="008D2C1F" w:rsidP="008D2C1F">
      <w:r>
        <w:t xml:space="preserve"> </w:t>
      </w:r>
      <w:r>
        <w:tab/>
        <w:t xml:space="preserve">T – </w:t>
      </w:r>
      <w:r w:rsidR="00DB69F5">
        <w:t xml:space="preserve">A </w:t>
      </w:r>
      <w:r w:rsidR="00286ED3">
        <w:t>two-month</w:t>
      </w:r>
      <w:r w:rsidR="00DB69F5">
        <w:t xml:space="preserve"> time </w:t>
      </w:r>
      <w:r w:rsidR="00286ED3">
        <w:t>frame is given</w:t>
      </w:r>
      <w:r w:rsidR="00F8019A">
        <w:t>.</w:t>
      </w:r>
    </w:p>
    <w:p w14:paraId="4CC57E28" w14:textId="6B14424C" w:rsidR="00DA28B2" w:rsidRDefault="00DA28B2" w:rsidP="00F8019A">
      <w:pPr>
        <w:pStyle w:val="Heading1"/>
        <w:numPr>
          <w:ilvl w:val="0"/>
          <w:numId w:val="0"/>
        </w:numPr>
        <w:ind w:left="432" w:hanging="432"/>
        <w:sectPr w:rsidR="00DA28B2" w:rsidSect="00623A81">
          <w:headerReference w:type="default" r:id="rId23"/>
          <w:pgSz w:w="11906" w:h="16838" w:code="9"/>
          <w:pgMar w:top="1701" w:right="1701" w:bottom="1701" w:left="1701" w:header="709" w:footer="851" w:gutter="0"/>
          <w:cols w:space="708"/>
          <w:docGrid w:linePitch="360"/>
        </w:sectPr>
      </w:pPr>
    </w:p>
    <w:p w14:paraId="4F85A646" w14:textId="50303792" w:rsidR="00DA28B2" w:rsidRDefault="00AD6A75" w:rsidP="00DA28B2">
      <w:pPr>
        <w:pStyle w:val="Heading1"/>
      </w:pPr>
      <w:bookmarkStart w:id="59" w:name="_Toc290554236"/>
      <w:bookmarkStart w:id="60" w:name="_Toc299621201"/>
      <w:bookmarkStart w:id="61" w:name="_Toc299631426"/>
      <w:bookmarkStart w:id="62" w:name="_Toc299631488"/>
      <w:bookmarkStart w:id="63" w:name="_Toc299631578"/>
      <w:bookmarkStart w:id="64" w:name="_Toc299631654"/>
      <w:bookmarkStart w:id="65" w:name="_Toc188453200"/>
      <w:bookmarkStart w:id="66" w:name="_Toc189658255"/>
      <w:r w:rsidRPr="00AD6A75">
        <w:lastRenderedPageBreak/>
        <w:t>Application</w:t>
      </w:r>
      <w:bookmarkEnd w:id="59"/>
      <w:bookmarkEnd w:id="60"/>
      <w:bookmarkEnd w:id="61"/>
      <w:bookmarkEnd w:id="62"/>
      <w:bookmarkEnd w:id="63"/>
      <w:bookmarkEnd w:id="64"/>
      <w:bookmarkEnd w:id="65"/>
      <w:bookmarkEnd w:id="66"/>
    </w:p>
    <w:p w14:paraId="5548B693" w14:textId="17945BC2" w:rsidR="00DA28B2" w:rsidRDefault="00A14441" w:rsidP="00DA28B2">
      <w:pPr>
        <w:pStyle w:val="Heading2"/>
      </w:pPr>
      <w:bookmarkStart w:id="67" w:name="_Toc189658256"/>
      <w:r>
        <w:t>Data security</w:t>
      </w:r>
      <w:bookmarkEnd w:id="67"/>
    </w:p>
    <w:p w14:paraId="039E1D7C" w14:textId="7C0FD65A" w:rsidR="002B5AA6" w:rsidRPr="002B5AA6" w:rsidRDefault="002B5AA6" w:rsidP="002B5AA6">
      <w:r>
        <w:t>The student stored their important university work including presentation files, notes and copies of their e</w:t>
      </w:r>
      <w:r w:rsidR="007F1FCA">
        <w:t>-P</w:t>
      </w:r>
      <w:r>
        <w:t>ortfolio in three different places, with one being on a university work dedicated laptop, the second on Microsoft’s cloud storage service OneDrive, and the third being on their home PC, delivered via email. This set-up allows the student to have two easily accessible working copies in separate locations such that if something were to compromise the integrity of the primary laptop, the second working copy would have a recent update available to work on. The third storage location allows access to a less frequently updated copy that can be seen even without internet connection.</w:t>
      </w:r>
    </w:p>
    <w:p w14:paraId="0066FD20" w14:textId="7B95CBE8" w:rsidR="00A14441" w:rsidRDefault="00A14441" w:rsidP="00A14441">
      <w:pPr>
        <w:pStyle w:val="Heading2"/>
      </w:pPr>
      <w:bookmarkStart w:id="68" w:name="_Toc189658257"/>
      <w:r>
        <w:t>Time management and self-organisation</w:t>
      </w:r>
      <w:bookmarkEnd w:id="68"/>
    </w:p>
    <w:p w14:paraId="1387ADDC" w14:textId="3ACC9E13" w:rsidR="001A0F39" w:rsidRDefault="001A0F39" w:rsidP="001A0F39">
      <w:pPr>
        <w:pStyle w:val="Heading3"/>
      </w:pPr>
      <w:bookmarkStart w:id="69" w:name="_Toc189658258"/>
      <w:r>
        <w:t>Time management</w:t>
      </w:r>
      <w:bookmarkEnd w:id="69"/>
    </w:p>
    <w:p w14:paraId="54FB7230" w14:textId="51A0411A" w:rsidR="001A0F39" w:rsidRPr="001A0F39" w:rsidRDefault="001A0F39" w:rsidP="001A0F39">
      <w:r>
        <w:t>The student has made frequent use of online and digital calendars to schedule study sessions and attend lectures, as well as work-related meetings and activities.</w:t>
      </w:r>
      <w:r w:rsidR="008D2C1F">
        <w:t xml:space="preserve"> Additionally, the student employed timers and alarms to space out their study time and allow for stress management opportunities.</w:t>
      </w:r>
    </w:p>
    <w:p w14:paraId="7DD7B6D2" w14:textId="4BF2FDA7" w:rsidR="001A0F39" w:rsidRDefault="001A0F39" w:rsidP="001A0F39">
      <w:pPr>
        <w:pStyle w:val="Heading3"/>
      </w:pPr>
      <w:bookmarkStart w:id="70" w:name="_Toc189658259"/>
      <w:r>
        <w:t>Stress management</w:t>
      </w:r>
      <w:bookmarkEnd w:id="70"/>
    </w:p>
    <w:p w14:paraId="2917A302" w14:textId="3441814C" w:rsidR="001A0F39" w:rsidRDefault="001A0F39" w:rsidP="001A0F39">
      <w:r>
        <w:t xml:space="preserve">The student mainly employed two stress management techniques. The first was frequent physical training at a local gym including cardiovascular endurance and muscular hypertrophy training. </w:t>
      </w:r>
    </w:p>
    <w:p w14:paraId="30F709C1" w14:textId="53F334E8" w:rsidR="001A0F39" w:rsidRPr="001A0F39" w:rsidRDefault="001A0F39" w:rsidP="001A0F39">
      <w:r>
        <w:t>The second stress management technique used was engaging in numerous hobbies to blow off steam. This included bouldering, reading, talking with friends and playing video games.</w:t>
      </w:r>
    </w:p>
    <w:p w14:paraId="43F9DC9D" w14:textId="31F15329" w:rsidR="001A0F39" w:rsidRDefault="001A0F39" w:rsidP="001A0F39">
      <w:pPr>
        <w:pStyle w:val="Heading3"/>
      </w:pPr>
      <w:bookmarkStart w:id="71" w:name="_Toc189658260"/>
      <w:r>
        <w:t>Personal development</w:t>
      </w:r>
      <w:bookmarkEnd w:id="71"/>
    </w:p>
    <w:p w14:paraId="2285004A" w14:textId="775BAE25" w:rsidR="002B5AA6" w:rsidRDefault="001A0F39" w:rsidP="002B5AA6">
      <w:r>
        <w:t xml:space="preserve">Personal development is an important part of a person’s professional </w:t>
      </w:r>
      <w:r w:rsidR="008D2C1F">
        <w:t>success,</w:t>
      </w:r>
      <w:r>
        <w:t xml:space="preserve"> and the student has taken steps towards developing their professional qualifications including taking on training courses such as prevent awareness. </w:t>
      </w:r>
      <w:r>
        <w:lastRenderedPageBreak/>
        <w:t>They have also joined several LinkedIn Learning courses involving advanced spreadsheet usage and python coding which could be used in future physics and mathematics applications.</w:t>
      </w:r>
    </w:p>
    <w:p w14:paraId="461C0B28" w14:textId="0E642D5A" w:rsidR="001A0F39" w:rsidRDefault="001A0F39" w:rsidP="002B5AA6">
      <w:r>
        <w:t>The student has also produced an e-Portfolio which is used to organise all their university related documents and store important information pertaining to their personal development and professional competencies.</w:t>
      </w:r>
    </w:p>
    <w:p w14:paraId="2B965C30" w14:textId="0372DA2B" w:rsidR="00E730A2" w:rsidRPr="002B5AA6" w:rsidRDefault="00E730A2" w:rsidP="002B5AA6">
      <w:r w:rsidRPr="00E730A2">
        <w:rPr>
          <w:noProof/>
        </w:rPr>
        <w:drawing>
          <wp:inline distT="0" distB="0" distL="0" distR="0" wp14:anchorId="68284F3A" wp14:editId="3E5C6CAC">
            <wp:extent cx="5400040" cy="2801620"/>
            <wp:effectExtent l="0" t="0" r="0" b="0"/>
            <wp:docPr id="16425781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578147" name="Picture 1" descr="A screenshot of a computer&#10;&#10;Description automatically generated"/>
                    <pic:cNvPicPr/>
                  </pic:nvPicPr>
                  <pic:blipFill>
                    <a:blip r:embed="rId24"/>
                    <a:stretch>
                      <a:fillRect/>
                    </a:stretch>
                  </pic:blipFill>
                  <pic:spPr>
                    <a:xfrm>
                      <a:off x="0" y="0"/>
                      <a:ext cx="5400040" cy="2801620"/>
                    </a:xfrm>
                    <a:prstGeom prst="rect">
                      <a:avLst/>
                    </a:prstGeom>
                  </pic:spPr>
                </pic:pic>
              </a:graphicData>
            </a:graphic>
          </wp:inline>
        </w:drawing>
      </w:r>
    </w:p>
    <w:p w14:paraId="0A096F13" w14:textId="5C38B707" w:rsidR="00A14441" w:rsidRDefault="00A14441" w:rsidP="00A14441">
      <w:pPr>
        <w:pStyle w:val="Heading2"/>
      </w:pPr>
      <w:bookmarkStart w:id="72" w:name="_Toc189658261"/>
      <w:r>
        <w:t>Independent study: A literature review of Torpex</w:t>
      </w:r>
      <w:bookmarkEnd w:id="72"/>
    </w:p>
    <w:p w14:paraId="2610092D" w14:textId="169920A2" w:rsidR="00A14441" w:rsidRDefault="00A14441" w:rsidP="00A14441">
      <w:pPr>
        <w:pStyle w:val="Heading3"/>
      </w:pPr>
      <w:bookmarkStart w:id="73" w:name="_Toc189658262"/>
      <w:r>
        <w:t>Abstract</w:t>
      </w:r>
      <w:bookmarkEnd w:id="73"/>
    </w:p>
    <w:p w14:paraId="3733CD0E" w14:textId="41A2DF44" w:rsidR="00A14441" w:rsidRDefault="00A14441" w:rsidP="00A14441">
      <w:pPr>
        <w:pStyle w:val="Heading3"/>
      </w:pPr>
      <w:bookmarkStart w:id="74" w:name="_Toc189658263"/>
      <w:r>
        <w:t>Introduction</w:t>
      </w:r>
      <w:bookmarkEnd w:id="74"/>
    </w:p>
    <w:p w14:paraId="49F9B07C" w14:textId="7560DF55" w:rsidR="00DC2266" w:rsidRPr="00DC2266" w:rsidRDefault="00DC2266" w:rsidP="00DC2266">
      <w:r>
        <w:t xml:space="preserve">Torpex </w:t>
      </w:r>
      <w:r w:rsidR="0038246D">
        <w:t xml:space="preserve">is </w:t>
      </w:r>
      <w:r w:rsidR="00F46745">
        <w:t xml:space="preserve">an </w:t>
      </w:r>
      <w:r w:rsidR="00977E29">
        <w:t xml:space="preserve">explosive </w:t>
      </w:r>
      <w:r w:rsidR="00CB6525">
        <w:t xml:space="preserve">composition </w:t>
      </w:r>
      <w:r w:rsidR="00195D3B">
        <w:t>made up of</w:t>
      </w:r>
      <w:r w:rsidR="00CB6525">
        <w:t xml:space="preserve"> trinitro</w:t>
      </w:r>
      <w:r w:rsidR="00195D3B">
        <w:t>toluene</w:t>
      </w:r>
      <w:r w:rsidR="006F252E">
        <w:t xml:space="preserve"> (TNT), </w:t>
      </w:r>
      <w:r w:rsidR="006F252E" w:rsidRPr="006F252E">
        <w:t>1,3,5-</w:t>
      </w:r>
      <w:r w:rsidR="006F252E">
        <w:t>t</w:t>
      </w:r>
      <w:r w:rsidR="006F252E" w:rsidRPr="006F252E">
        <w:t>rinitro-1,3,5-triazinane</w:t>
      </w:r>
      <w:r w:rsidR="006F252E">
        <w:t xml:space="preserve"> (known as RDX)</w:t>
      </w:r>
      <w:r w:rsidR="00567F23">
        <w:t xml:space="preserve"> and aluminium powder in the ratio of 40</w:t>
      </w:r>
      <w:r w:rsidR="00750FFA">
        <w:t>:42:18</w:t>
      </w:r>
      <w:r w:rsidR="000808CC">
        <w:t xml:space="preserve"> respectively [</w:t>
      </w:r>
      <w:r w:rsidR="00EB4D89">
        <w:t>10</w:t>
      </w:r>
      <w:r w:rsidR="00E71571">
        <w:t>,</w:t>
      </w:r>
      <w:r w:rsidR="007B4E81">
        <w:t xml:space="preserve"> </w:t>
      </w:r>
      <w:r w:rsidR="00EB4D89">
        <w:t>11</w:t>
      </w:r>
      <w:r w:rsidR="000808CC">
        <w:t>]</w:t>
      </w:r>
      <w:r w:rsidR="004F1E31">
        <w:t xml:space="preserve"> and typically contain</w:t>
      </w:r>
      <w:r w:rsidR="00BA1315">
        <w:t>s</w:t>
      </w:r>
      <w:r w:rsidR="004F1E31">
        <w:t xml:space="preserve"> </w:t>
      </w:r>
      <w:r w:rsidR="000313C9">
        <w:t xml:space="preserve">some small amount of wax as a </w:t>
      </w:r>
      <w:r w:rsidR="00256866">
        <w:t>phlegmatizing</w:t>
      </w:r>
      <w:r w:rsidR="000313C9">
        <w:t xml:space="preserve"> agent</w:t>
      </w:r>
      <w:r w:rsidR="00423BC4">
        <w:t xml:space="preserve"> [</w:t>
      </w:r>
      <w:r w:rsidR="00A75E64">
        <w:t>11</w:t>
      </w:r>
      <w:r w:rsidR="00423BC4">
        <w:t>].</w:t>
      </w:r>
      <w:r w:rsidR="00BB5A5B">
        <w:t xml:space="preserve"> </w:t>
      </w:r>
      <w:r w:rsidR="00407C7C">
        <w:t xml:space="preserve">Although torpex has now fallen out of use due to the </w:t>
      </w:r>
      <w:r w:rsidR="000B4E12">
        <w:t>effectiveness of polymer bonded explosives (PBXs)</w:t>
      </w:r>
      <w:r w:rsidR="00A75E64">
        <w:t xml:space="preserve"> [12],</w:t>
      </w:r>
      <w:r w:rsidR="00067FBB">
        <w:t xml:space="preserve"> it was of great interest during the second world war, not only an underwater explosive, but also as an </w:t>
      </w:r>
      <w:r w:rsidR="00C73F38">
        <w:t xml:space="preserve">air-blast </w:t>
      </w:r>
      <w:r w:rsidR="00980912">
        <w:t>explosive</w:t>
      </w:r>
      <w:r w:rsidR="007B4E81">
        <w:t xml:space="preserve"> [</w:t>
      </w:r>
      <w:r w:rsidR="00C8482F">
        <w:t>13</w:t>
      </w:r>
      <w:r w:rsidR="007B4E81">
        <w:t>].</w:t>
      </w:r>
    </w:p>
    <w:p w14:paraId="33F3F449" w14:textId="5EB2E3D2" w:rsidR="00A66BD4" w:rsidRDefault="00E31759" w:rsidP="00A66BD4">
      <w:pPr>
        <w:pStyle w:val="Heading3"/>
      </w:pPr>
      <w:bookmarkStart w:id="75" w:name="_Toc189658264"/>
      <w:r>
        <w:lastRenderedPageBreak/>
        <w:t>Composition</w:t>
      </w:r>
      <w:bookmarkEnd w:id="75"/>
    </w:p>
    <w:p w14:paraId="5A036A66" w14:textId="1E6CDA4F" w:rsidR="00E31759" w:rsidRDefault="00E31759" w:rsidP="00E31759">
      <w:r>
        <w:t xml:space="preserve">Torpex </w:t>
      </w:r>
      <w:r w:rsidR="006C0CB7">
        <w:t xml:space="preserve">was considered a more effective explosive for munitions than </w:t>
      </w:r>
      <w:r w:rsidR="00375E18">
        <w:t>one</w:t>
      </w:r>
      <w:r w:rsidR="006C0CB7">
        <w:t xml:space="preserve"> of its constituent </w:t>
      </w:r>
      <w:r w:rsidR="00437B65">
        <w:t>parts</w:t>
      </w:r>
      <w:r w:rsidR="00633DE4">
        <w:t>, boasted as an improvement on the performance of TNT [us army]</w:t>
      </w:r>
      <w:r w:rsidR="00EA13A1">
        <w:t xml:space="preserve"> and even outperformed </w:t>
      </w:r>
      <w:r w:rsidR="00375E18">
        <w:t>composition B filled munitions</w:t>
      </w:r>
      <w:r w:rsidR="009C2EC3">
        <w:t xml:space="preserve"> with claims of a “20 percent greater power” [</w:t>
      </w:r>
      <w:r w:rsidR="008C3082">
        <w:t>13</w:t>
      </w:r>
      <w:r w:rsidR="009C2EC3">
        <w:t>].</w:t>
      </w:r>
      <w:r w:rsidR="00F26C5D">
        <w:t xml:space="preserve"> This is due to the role aluminium </w:t>
      </w:r>
      <w:r w:rsidR="00B819D1">
        <w:t xml:space="preserve">powder </w:t>
      </w:r>
      <w:r w:rsidR="00F26C5D">
        <w:t>plays</w:t>
      </w:r>
      <w:r w:rsidR="00B819D1">
        <w:t xml:space="preserve"> when used in combination with explosives.</w:t>
      </w:r>
    </w:p>
    <w:p w14:paraId="7BDADDD3" w14:textId="2898B299" w:rsidR="00B819D1" w:rsidRDefault="00B819D1" w:rsidP="00E31759">
      <w:r>
        <w:t>Aluminium</w:t>
      </w:r>
      <w:r w:rsidR="008729EB">
        <w:t xml:space="preserve"> will readily oxidise to aluminium oxide</w:t>
      </w:r>
      <w:r w:rsidR="00254DF5">
        <w:t xml:space="preserve"> (Al</w:t>
      </w:r>
      <w:r w:rsidR="00254DF5" w:rsidRPr="00254DF5">
        <w:rPr>
          <w:vertAlign w:val="subscript"/>
        </w:rPr>
        <w:t>2</w:t>
      </w:r>
      <w:r w:rsidR="00254DF5">
        <w:t>O</w:t>
      </w:r>
      <w:r w:rsidR="00254DF5" w:rsidRPr="00254DF5">
        <w:rPr>
          <w:vertAlign w:val="subscript"/>
        </w:rPr>
        <w:t>3</w:t>
      </w:r>
      <w:r w:rsidR="00254DF5">
        <w:t>)</w:t>
      </w:r>
      <w:r w:rsidR="00B32265">
        <w:t xml:space="preserve"> exothermically</w:t>
      </w:r>
      <w:r w:rsidR="008729EB">
        <w:t xml:space="preserve"> provided enough oxygen and energy are supplied</w:t>
      </w:r>
      <w:r w:rsidR="00254DF5">
        <w:t xml:space="preserve"> [alum oxidation]</w:t>
      </w:r>
      <w:r w:rsidR="008729EB">
        <w:t xml:space="preserve">, both of which are present in the </w:t>
      </w:r>
      <w:r w:rsidR="00254DF5">
        <w:t>decomposition of RDX and TNT [decomp source].</w:t>
      </w:r>
      <w:r w:rsidR="00B32265">
        <w:t xml:space="preserve"> This effectively allows </w:t>
      </w:r>
      <w:r w:rsidR="005E0D5C">
        <w:t>the energy of an explosion to be amplified through this exothermic reaction, producing a more energetic, delayed blast</w:t>
      </w:r>
      <w:r w:rsidR="00E6432C">
        <w:t xml:space="preserve"> [</w:t>
      </w:r>
      <w:r w:rsidR="008C3082">
        <w:t>14</w:t>
      </w:r>
      <w:r w:rsidR="00E6432C">
        <w:t>]</w:t>
      </w:r>
      <w:r w:rsidR="005E0D5C">
        <w:t>.</w:t>
      </w:r>
    </w:p>
    <w:p w14:paraId="0E0D9EFD" w14:textId="21D7C6CF" w:rsidR="004375FD" w:rsidRDefault="004375FD" w:rsidP="00E31759">
      <w:r>
        <w:t>It is important however, that the aluminium</w:t>
      </w:r>
      <w:r w:rsidR="00F94857">
        <w:t xml:space="preserve"> particle size and mass ratio are controlled. The particle size </w:t>
      </w:r>
      <w:r w:rsidR="00736C76">
        <w:t xml:space="preserve">can radically change </w:t>
      </w:r>
      <w:r w:rsidR="00F707EE">
        <w:t>the dynamics of a reaction, with large aluminium particles causing lengthier reaction durations a</w:t>
      </w:r>
      <w:r w:rsidR="003A2DEF">
        <w:t>nd a lower degree of oxidation [</w:t>
      </w:r>
      <w:r w:rsidR="008C3082">
        <w:t>15</w:t>
      </w:r>
      <w:r w:rsidR="003A2DEF">
        <w:t>], which we can reason to mean a lower amplification of energy</w:t>
      </w:r>
      <w:r w:rsidR="0002567E">
        <w:t>. As such it stands to reason that a smaller particle size is important.</w:t>
      </w:r>
      <w:r w:rsidR="00AD27E4">
        <w:t xml:space="preserve"> A range of 18-20% aluminium powder </w:t>
      </w:r>
      <w:r w:rsidR="00364696">
        <w:t xml:space="preserve">is also considered to be the optimal ratio, as claimed to be determined </w:t>
      </w:r>
      <w:r w:rsidR="001B744A">
        <w:t>by the British Government in a US arm</w:t>
      </w:r>
      <w:r w:rsidR="00CB5171">
        <w:t>y report [</w:t>
      </w:r>
      <w:r w:rsidR="008C3082">
        <w:t>10</w:t>
      </w:r>
      <w:r w:rsidR="00CB5171">
        <w:t>].</w:t>
      </w:r>
    </w:p>
    <w:p w14:paraId="662ABE25" w14:textId="3F326020" w:rsidR="006B3BC6" w:rsidRDefault="00232121" w:rsidP="00E31759">
      <w:r>
        <w:t>The two other main components</w:t>
      </w:r>
      <w:r w:rsidR="00B67F07">
        <w:t xml:space="preserve"> were the </w:t>
      </w:r>
      <w:r w:rsidR="00B549E5">
        <w:t>well-established</w:t>
      </w:r>
      <w:r w:rsidR="00B67F07">
        <w:t xml:space="preserve"> explosives TNT and RDX. Both TNT and RDX are effective explosives due to the same principle: they contain</w:t>
      </w:r>
      <w:r w:rsidR="0040239E">
        <w:t xml:space="preserve"> nitro functional groups which will readily decompose into several moles of Nitrogen and Oxygen gas, the former</w:t>
      </w:r>
      <w:r w:rsidR="00B07325">
        <w:t xml:space="preserve"> infamously</w:t>
      </w:r>
      <w:r w:rsidR="0040239E">
        <w:t xml:space="preserve"> </w:t>
      </w:r>
      <w:r w:rsidR="00793AD6">
        <w:t>having</w:t>
      </w:r>
      <w:r w:rsidR="0040239E">
        <w:t xml:space="preserve"> </w:t>
      </w:r>
      <w:r w:rsidR="00793AD6">
        <w:t>one of the most energetic formation enthalpies known</w:t>
      </w:r>
      <w:r w:rsidR="00B07325">
        <w:t xml:space="preserve"> in nature</w:t>
      </w:r>
      <w:r w:rsidR="00793AD6">
        <w:t>.</w:t>
      </w:r>
      <w:r w:rsidR="00B07325">
        <w:t xml:space="preserve"> This combination of </w:t>
      </w:r>
      <w:r w:rsidR="007D4474">
        <w:t xml:space="preserve">high energy </w:t>
      </w:r>
      <w:r w:rsidR="00352F52">
        <w:t xml:space="preserve">of </w:t>
      </w:r>
      <w:r w:rsidR="007D4474">
        <w:t xml:space="preserve">formation and sudden pressure generation </w:t>
      </w:r>
      <w:r w:rsidR="00352F52">
        <w:t>causing</w:t>
      </w:r>
      <w:r w:rsidR="007D4474">
        <w:t xml:space="preserve"> a rapid increase in the amount of gas molecules in a small volume</w:t>
      </w:r>
      <w:r w:rsidR="00352F52">
        <w:t xml:space="preserve">, </w:t>
      </w:r>
      <w:r w:rsidR="006B2511">
        <w:t>produces massive pressure wave known as a shockwave, which causes significant damage to anything nearby.</w:t>
      </w:r>
    </w:p>
    <w:p w14:paraId="594E72BE" w14:textId="7BE085D6" w:rsidR="00A14441" w:rsidRDefault="006B2511" w:rsidP="00C91D4F">
      <w:r>
        <w:t>Torpex also featured wax as a phlegmatizing agent</w:t>
      </w:r>
      <w:r w:rsidR="0052744E">
        <w:t xml:space="preserve"> [</w:t>
      </w:r>
      <w:r w:rsidR="00370151">
        <w:t>10</w:t>
      </w:r>
      <w:r w:rsidR="0052744E">
        <w:t>]</w:t>
      </w:r>
      <w:r>
        <w:t xml:space="preserve">. This </w:t>
      </w:r>
      <w:r w:rsidR="00581911">
        <w:t xml:space="preserve">reduces the </w:t>
      </w:r>
      <w:r w:rsidR="00CB185D">
        <w:t>impact and friction sensitivity of explosives with crystalline structures</w:t>
      </w:r>
      <w:r w:rsidR="00D44F43">
        <w:t xml:space="preserve"> and is suspected to work by acting as a sort of lubricant between crystal structures [</w:t>
      </w:r>
      <w:r w:rsidR="00A75E64">
        <w:t>11</w:t>
      </w:r>
      <w:r w:rsidR="00D44F43">
        <w:t>]</w:t>
      </w:r>
      <w:r w:rsidR="00C91D4F">
        <w:t>.</w:t>
      </w:r>
    </w:p>
    <w:p w14:paraId="3194C901" w14:textId="017CD6C8" w:rsidR="00A14441" w:rsidRDefault="00A14441" w:rsidP="00A14441">
      <w:pPr>
        <w:pStyle w:val="Heading3"/>
      </w:pPr>
      <w:bookmarkStart w:id="76" w:name="_Toc189658265"/>
      <w:r>
        <w:lastRenderedPageBreak/>
        <w:t>Conclusion</w:t>
      </w:r>
      <w:bookmarkEnd w:id="76"/>
    </w:p>
    <w:p w14:paraId="22587957" w14:textId="69BDC7A6" w:rsidR="00A14441" w:rsidRPr="00A14441" w:rsidRDefault="00C91D4F" w:rsidP="00A14441">
      <w:r>
        <w:t>To summarise, Torpex is a</w:t>
      </w:r>
      <w:r w:rsidR="003B2F6D">
        <w:t>n explosive that was deployed frequently during the second world war</w:t>
      </w:r>
      <w:r w:rsidR="00E07B1E">
        <w:t xml:space="preserve"> as it had a superior performance to similar compositions at the time, until it was replaced</w:t>
      </w:r>
      <w:r w:rsidR="00337608">
        <w:t xml:space="preserve"> by superior PBXs. Literature indicates </w:t>
      </w:r>
      <w:r w:rsidR="00A83E94">
        <w:t>its</w:t>
      </w:r>
      <w:r w:rsidR="00337608">
        <w:t xml:space="preserve"> performance was mainly owed to two unique characteristics:</w:t>
      </w:r>
      <w:r w:rsidR="002C1AD6">
        <w:t xml:space="preserve"> the leveraging of redox chemistry by using aluminium powder to boost explosive power, and the </w:t>
      </w:r>
      <w:r w:rsidR="00DB1E82">
        <w:t xml:space="preserve">phlegmatization via wax to allow for safer transport and storage. Perhaps with fewer constraints on time and word count, more could have been included about the chemistry and physics of explosives, as well as a more detailed history of torpex and </w:t>
      </w:r>
      <w:r w:rsidR="00D166CB">
        <w:t>its</w:t>
      </w:r>
      <w:r w:rsidR="00DB1E82">
        <w:t xml:space="preserve"> replacements.</w:t>
      </w:r>
    </w:p>
    <w:p w14:paraId="69190879" w14:textId="77777777" w:rsidR="00A14441" w:rsidRPr="00A14441" w:rsidRDefault="00A14441" w:rsidP="00A14441"/>
    <w:p w14:paraId="39645545" w14:textId="77777777" w:rsidR="00DA28B2" w:rsidRDefault="00DA28B2" w:rsidP="00941D35"/>
    <w:p w14:paraId="59280145" w14:textId="77777777" w:rsidR="00DA28B2" w:rsidRDefault="00DA28B2" w:rsidP="00941D35"/>
    <w:p w14:paraId="27FD4832" w14:textId="77777777" w:rsidR="00DA28B2" w:rsidRDefault="00DA28B2" w:rsidP="00114C5D">
      <w:pPr>
        <w:pStyle w:val="Heading1"/>
        <w:numPr>
          <w:ilvl w:val="0"/>
          <w:numId w:val="0"/>
        </w:numPr>
        <w:ind w:left="432" w:hanging="432"/>
        <w:sectPr w:rsidR="00DA28B2" w:rsidSect="00623A81">
          <w:headerReference w:type="default" r:id="rId25"/>
          <w:pgSz w:w="11906" w:h="16838" w:code="9"/>
          <w:pgMar w:top="1701" w:right="1701" w:bottom="1701" w:left="1701" w:header="709" w:footer="851" w:gutter="0"/>
          <w:cols w:space="708"/>
          <w:docGrid w:linePitch="360"/>
        </w:sectPr>
      </w:pPr>
    </w:p>
    <w:p w14:paraId="01C05E6E" w14:textId="390DF6CF" w:rsidR="00DA28B2" w:rsidRDefault="00AD6A75" w:rsidP="00DA28B2">
      <w:pPr>
        <w:pStyle w:val="Heading1"/>
      </w:pPr>
      <w:bookmarkStart w:id="77" w:name="_Toc188453203"/>
      <w:bookmarkStart w:id="78" w:name="_Toc189658266"/>
      <w:r w:rsidRPr="00AD6A75">
        <w:lastRenderedPageBreak/>
        <w:t>Conclusion &amp; Evaluation</w:t>
      </w:r>
      <w:bookmarkEnd w:id="77"/>
      <w:bookmarkEnd w:id="78"/>
    </w:p>
    <w:p w14:paraId="7177B3B0" w14:textId="0F865251" w:rsidR="00373060" w:rsidRPr="00A14441" w:rsidRDefault="00804FDB" w:rsidP="00A14441">
      <w:pPr>
        <w:sectPr w:rsidR="00373060" w:rsidRPr="00A14441" w:rsidSect="00623A81">
          <w:headerReference w:type="default" r:id="rId26"/>
          <w:pgSz w:w="11906" w:h="16838" w:code="9"/>
          <w:pgMar w:top="1701" w:right="1701" w:bottom="1701" w:left="1701" w:header="709" w:footer="851" w:gutter="0"/>
          <w:cols w:space="708"/>
          <w:docGrid w:linePitch="360"/>
        </w:sectPr>
      </w:pPr>
      <w:r>
        <w:t xml:space="preserve">Through this assignment the student has </w:t>
      </w:r>
      <w:r w:rsidR="00FA2B4D">
        <w:t xml:space="preserve">gained insight into practises and skills </w:t>
      </w:r>
      <w:r w:rsidR="007209B7">
        <w:t xml:space="preserve">including the </w:t>
      </w:r>
      <w:r w:rsidR="006714FC">
        <w:t>use of</w:t>
      </w:r>
      <w:r w:rsidR="007209B7">
        <w:t xml:space="preserve"> humour and </w:t>
      </w:r>
      <w:r w:rsidR="00E52112">
        <w:t xml:space="preserve">imagery during presentation, as well as the importance of organisation and </w:t>
      </w:r>
      <w:r w:rsidR="004C4476">
        <w:t>intelligent goal selection which will allow them to excel in a higher education environment. The student also learn</w:t>
      </w:r>
      <w:r w:rsidR="009D7675">
        <w:t>ed</w:t>
      </w:r>
      <w:r w:rsidR="004C4476">
        <w:t xml:space="preserve"> about the </w:t>
      </w:r>
      <w:r w:rsidR="009D7675">
        <w:t>challenges and limitations of personal research</w:t>
      </w:r>
      <w:r w:rsidR="006714FC">
        <w:t xml:space="preserve"> and information gathering. In future the student will implement clear goal setting and self-imposed deadlines to more effectively complete academic tasks and activities. The student would also like to learn more about methods of goal selection and self-organisation</w:t>
      </w:r>
      <w:r w:rsidR="00C22F05">
        <w:t xml:space="preserve"> in the future to further aid in their higher education and career.</w:t>
      </w:r>
    </w:p>
    <w:p w14:paraId="6706012B" w14:textId="0428AB94" w:rsidR="004D5EBD" w:rsidRDefault="004C2C9C" w:rsidP="00FB6CE0">
      <w:pPr>
        <w:pStyle w:val="Heading1nonumber"/>
      </w:pPr>
      <w:bookmarkStart w:id="79" w:name="_Toc51833419"/>
      <w:bookmarkStart w:id="80" w:name="_Toc290554257"/>
      <w:bookmarkStart w:id="81" w:name="_Toc299621222"/>
      <w:bookmarkStart w:id="82" w:name="_Toc299631447"/>
      <w:bookmarkStart w:id="83" w:name="_Toc299631509"/>
      <w:bookmarkStart w:id="84" w:name="_Toc299631599"/>
      <w:bookmarkStart w:id="85" w:name="_Toc299631675"/>
      <w:bookmarkStart w:id="86" w:name="_Toc188453206"/>
      <w:bookmarkStart w:id="87" w:name="_Toc189658267"/>
      <w:r>
        <w:lastRenderedPageBreak/>
        <w:t>References</w:t>
      </w:r>
      <w:bookmarkEnd w:id="79"/>
      <w:bookmarkEnd w:id="80"/>
      <w:bookmarkEnd w:id="81"/>
      <w:bookmarkEnd w:id="82"/>
      <w:bookmarkEnd w:id="83"/>
      <w:bookmarkEnd w:id="84"/>
      <w:bookmarkEnd w:id="85"/>
      <w:bookmarkEnd w:id="86"/>
      <w:bookmarkEnd w:id="87"/>
    </w:p>
    <w:p w14:paraId="4E48CB31" w14:textId="77777777" w:rsidR="00930926" w:rsidRDefault="0054158B" w:rsidP="0054158B">
      <w:r w:rsidRPr="0054158B">
        <w:t>[1]</w:t>
      </w:r>
      <w:r>
        <w:t xml:space="preserve"> </w:t>
      </w:r>
    </w:p>
    <w:p w14:paraId="218B577C" w14:textId="06177DFB" w:rsidR="0054158B" w:rsidRPr="0054158B" w:rsidRDefault="0054158B" w:rsidP="0054158B">
      <w:r w:rsidRPr="0054158B">
        <w:t xml:space="preserve">S. R. Schmidt, “Effects of </w:t>
      </w:r>
      <w:proofErr w:type="spellStart"/>
      <w:r w:rsidRPr="0054158B">
        <w:t>humor</w:t>
      </w:r>
      <w:proofErr w:type="spellEnd"/>
      <w:r w:rsidRPr="0054158B">
        <w:t xml:space="preserve"> on sentence memory.,” </w:t>
      </w:r>
      <w:r w:rsidRPr="0054158B">
        <w:rPr>
          <w:i/>
          <w:iCs/>
        </w:rPr>
        <w:t>Journal of Experimental Psychology: Learning, Memory, and Cognition</w:t>
      </w:r>
      <w:r w:rsidRPr="0054158B">
        <w:t xml:space="preserve">, vol. 20, no. 4, pp. 953–967, 1994, </w:t>
      </w:r>
      <w:proofErr w:type="spellStart"/>
      <w:r w:rsidRPr="0054158B">
        <w:t>doi</w:t>
      </w:r>
      <w:proofErr w:type="spellEnd"/>
      <w:r w:rsidRPr="0054158B">
        <w:t>: 10.1037/0278-7393.20.4.953.</w:t>
      </w:r>
    </w:p>
    <w:p w14:paraId="4DFAF8FC" w14:textId="277ABA89" w:rsidR="00930926" w:rsidRPr="00930926" w:rsidRDefault="00930926" w:rsidP="00930926">
      <w:r w:rsidRPr="00930926">
        <w:t>[</w:t>
      </w:r>
      <w:r>
        <w:t>2</w:t>
      </w:r>
      <w:r w:rsidRPr="00930926">
        <w:t>]</w:t>
      </w:r>
    </w:p>
    <w:p w14:paraId="302EAC52" w14:textId="77777777" w:rsidR="00930926" w:rsidRPr="00930926" w:rsidRDefault="00930926" w:rsidP="00930926">
      <w:r w:rsidRPr="00930926">
        <w:t xml:space="preserve">M. Sadoski and Z. Quast, “Reader Response and Long-Term Recall for Journalistic Text: The Roles of Imagery, Affect, and Importance,” </w:t>
      </w:r>
      <w:r w:rsidRPr="00930926">
        <w:rPr>
          <w:i/>
          <w:iCs/>
        </w:rPr>
        <w:t>Reading Research Quarterly</w:t>
      </w:r>
      <w:r w:rsidRPr="00930926">
        <w:t xml:space="preserve">, vol. 25, no. 4, pp. 256–272, 1990, </w:t>
      </w:r>
      <w:proofErr w:type="spellStart"/>
      <w:r w:rsidRPr="00930926">
        <w:t>doi</w:t>
      </w:r>
      <w:proofErr w:type="spellEnd"/>
      <w:r w:rsidRPr="00930926">
        <w:t>: 10.2307/747691.</w:t>
      </w:r>
    </w:p>
    <w:p w14:paraId="14B7F572" w14:textId="47D1E1F4" w:rsidR="00930926" w:rsidRPr="00930926" w:rsidRDefault="00930926" w:rsidP="00930926">
      <w:r w:rsidRPr="00930926">
        <w:t>[</w:t>
      </w:r>
      <w:r>
        <w:t>3</w:t>
      </w:r>
      <w:r w:rsidRPr="00930926">
        <w:t>]</w:t>
      </w:r>
    </w:p>
    <w:p w14:paraId="704FBFD9" w14:textId="77777777" w:rsidR="00930926" w:rsidRPr="00930926" w:rsidRDefault="00930926" w:rsidP="00930926">
      <w:r w:rsidRPr="00930926">
        <w:t xml:space="preserve">M. A. Borkin </w:t>
      </w:r>
      <w:r w:rsidRPr="00930926">
        <w:rPr>
          <w:i/>
          <w:iCs/>
        </w:rPr>
        <w:t>et al.</w:t>
      </w:r>
      <w:r w:rsidRPr="00930926">
        <w:t xml:space="preserve">, “What Makes a Visualization </w:t>
      </w:r>
      <w:proofErr w:type="gramStart"/>
      <w:r w:rsidRPr="00930926">
        <w:t>Memorable?,</w:t>
      </w:r>
      <w:proofErr w:type="gramEnd"/>
      <w:r w:rsidRPr="00930926">
        <w:t xml:space="preserve">” </w:t>
      </w:r>
      <w:r w:rsidRPr="00930926">
        <w:rPr>
          <w:i/>
          <w:iCs/>
        </w:rPr>
        <w:t>IEEE Transactions on Visualization and Computer Graphics</w:t>
      </w:r>
      <w:r w:rsidRPr="00930926">
        <w:t xml:space="preserve">, vol. 19, no. 12, pp. 2306–2315, 2013, </w:t>
      </w:r>
      <w:proofErr w:type="spellStart"/>
      <w:r w:rsidRPr="00930926">
        <w:t>doi</w:t>
      </w:r>
      <w:proofErr w:type="spellEnd"/>
      <w:r w:rsidRPr="00930926">
        <w:t>: 10.1109/TVCG.2013.234.</w:t>
      </w:r>
    </w:p>
    <w:p w14:paraId="18BCBB5F" w14:textId="4A6DA3D1" w:rsidR="00976F45" w:rsidRPr="00976F45" w:rsidRDefault="00976F45" w:rsidP="00976F45">
      <w:r w:rsidRPr="00976F45">
        <w:t>[</w:t>
      </w:r>
      <w:r>
        <w:t>4</w:t>
      </w:r>
      <w:r w:rsidRPr="00976F45">
        <w:t>]</w:t>
      </w:r>
    </w:p>
    <w:p w14:paraId="1B6CFAA3" w14:textId="77777777" w:rsidR="00976F45" w:rsidRPr="00976F45" w:rsidRDefault="00976F45" w:rsidP="00976F45">
      <w:r w:rsidRPr="00976F45">
        <w:t xml:space="preserve">E. Rodero, “Do Your Ads Talk Too Fast To Your Audio </w:t>
      </w:r>
      <w:proofErr w:type="gramStart"/>
      <w:r w:rsidRPr="00976F45">
        <w:t>Audience?,</w:t>
      </w:r>
      <w:proofErr w:type="gramEnd"/>
      <w:r w:rsidRPr="00976F45">
        <w:t xml:space="preserve">” </w:t>
      </w:r>
      <w:r w:rsidRPr="00976F45">
        <w:rPr>
          <w:i/>
          <w:iCs/>
        </w:rPr>
        <w:t>Journal of Advertising Research</w:t>
      </w:r>
      <w:r w:rsidRPr="00976F45">
        <w:t xml:space="preserve">, vol. 60, no. 3, pp. 337–349, Sep. 2020, </w:t>
      </w:r>
      <w:proofErr w:type="spellStart"/>
      <w:r w:rsidRPr="00976F45">
        <w:t>doi</w:t>
      </w:r>
      <w:proofErr w:type="spellEnd"/>
      <w:r w:rsidRPr="00976F45">
        <w:t>: 10.2501/JAR-2019-038.</w:t>
      </w:r>
    </w:p>
    <w:p w14:paraId="48C90ED0" w14:textId="07F5A5FB" w:rsidR="00FE3484" w:rsidRPr="00FE3484" w:rsidRDefault="00FE3484" w:rsidP="00FE3484">
      <w:r w:rsidRPr="00FE3484">
        <w:t>[</w:t>
      </w:r>
      <w:r>
        <w:t>5</w:t>
      </w:r>
      <w:r w:rsidRPr="00FE3484">
        <w:t>]</w:t>
      </w:r>
    </w:p>
    <w:p w14:paraId="644A0B71" w14:textId="77777777" w:rsidR="00FE3484" w:rsidRPr="00FE3484" w:rsidRDefault="00FE3484" w:rsidP="00FE3484">
      <w:r w:rsidRPr="00FE3484">
        <w:t xml:space="preserve">R. Kappe and H. van der Flier, “Predicting academic success in higher education: what’s more important than being </w:t>
      </w:r>
      <w:proofErr w:type="gramStart"/>
      <w:r w:rsidRPr="00FE3484">
        <w:t>smart?,</w:t>
      </w:r>
      <w:proofErr w:type="gramEnd"/>
      <w:r w:rsidRPr="00FE3484">
        <w:t xml:space="preserve">” </w:t>
      </w:r>
      <w:r w:rsidRPr="00FE3484">
        <w:rPr>
          <w:i/>
          <w:iCs/>
        </w:rPr>
        <w:t>European Journal of Psychology of Education</w:t>
      </w:r>
      <w:r w:rsidRPr="00FE3484">
        <w:t xml:space="preserve">, vol. 27, no. 4, pp. 605–619, 2012, </w:t>
      </w:r>
      <w:proofErr w:type="spellStart"/>
      <w:r w:rsidRPr="00FE3484">
        <w:t>doi</w:t>
      </w:r>
      <w:proofErr w:type="spellEnd"/>
      <w:r w:rsidRPr="00FE3484">
        <w:t>: 10.1007/s10212-011-0099-9.</w:t>
      </w:r>
    </w:p>
    <w:p w14:paraId="61A2F098" w14:textId="25B8E000" w:rsidR="0096749F" w:rsidRPr="0096749F" w:rsidRDefault="0096749F" w:rsidP="0096749F">
      <w:r w:rsidRPr="0096749F">
        <w:t>[</w:t>
      </w:r>
      <w:r>
        <w:t>6</w:t>
      </w:r>
      <w:r w:rsidRPr="0096749F">
        <w:t>]</w:t>
      </w:r>
    </w:p>
    <w:p w14:paraId="42F4E297" w14:textId="77777777" w:rsidR="0096749F" w:rsidRPr="0096749F" w:rsidRDefault="0096749F" w:rsidP="0096749F">
      <w:r w:rsidRPr="0096749F">
        <w:t xml:space="preserve">E. R. Thompson, “Development and Validation of an International English Big-Five Mini-Markers,” </w:t>
      </w:r>
      <w:r w:rsidRPr="0096749F">
        <w:rPr>
          <w:i/>
          <w:iCs/>
        </w:rPr>
        <w:t>Personality and Individual Differences</w:t>
      </w:r>
      <w:r w:rsidRPr="0096749F">
        <w:t xml:space="preserve">, vol. 45, no. 6, pp. 542–548, 2008, </w:t>
      </w:r>
      <w:proofErr w:type="spellStart"/>
      <w:r w:rsidRPr="0096749F">
        <w:t>doi</w:t>
      </w:r>
      <w:proofErr w:type="spellEnd"/>
      <w:r w:rsidRPr="0096749F">
        <w:t>: https://doi.org/10.1016/j.paid.2008.06.013.</w:t>
      </w:r>
    </w:p>
    <w:p w14:paraId="5D40F0E4" w14:textId="5F518A07" w:rsidR="008D69AB" w:rsidRPr="008D69AB" w:rsidRDefault="008D69AB" w:rsidP="008D69AB">
      <w:r w:rsidRPr="008D69AB">
        <w:t>[</w:t>
      </w:r>
      <w:r>
        <w:t>7</w:t>
      </w:r>
      <w:r w:rsidRPr="008D69AB">
        <w:t>]</w:t>
      </w:r>
    </w:p>
    <w:p w14:paraId="1F66344B" w14:textId="77777777" w:rsidR="008D69AB" w:rsidRPr="008D69AB" w:rsidRDefault="008D69AB" w:rsidP="008D69AB">
      <w:r w:rsidRPr="008D69AB">
        <w:lastRenderedPageBreak/>
        <w:t xml:space="preserve">E. Lindqvist and R. Vestman, “The Labor Market Returns to Cognitive and Noncognitive Ability: Evidence from the Swedish Enlistment,” </w:t>
      </w:r>
      <w:r w:rsidRPr="008D69AB">
        <w:rPr>
          <w:i/>
          <w:iCs/>
        </w:rPr>
        <w:t>American Economic Journal: Applied Economics</w:t>
      </w:r>
      <w:r w:rsidRPr="008D69AB">
        <w:t xml:space="preserve">, vol. 3, no. 1, pp. 101–128, Jan. 2011, </w:t>
      </w:r>
      <w:proofErr w:type="spellStart"/>
      <w:r w:rsidRPr="008D69AB">
        <w:t>doi</w:t>
      </w:r>
      <w:proofErr w:type="spellEnd"/>
      <w:r w:rsidRPr="008D69AB">
        <w:t>: 10.1257/app.3.1.101.</w:t>
      </w:r>
    </w:p>
    <w:p w14:paraId="7E76140D" w14:textId="77777777" w:rsidR="003B1697" w:rsidRPr="003B1697" w:rsidRDefault="003B1697" w:rsidP="003B1697"/>
    <w:p w14:paraId="3C95771D" w14:textId="18290344" w:rsidR="003B1697" w:rsidRDefault="003B1697" w:rsidP="003B1697">
      <w:r w:rsidRPr="003B1697">
        <w:t>[</w:t>
      </w:r>
      <w:r>
        <w:t>8</w:t>
      </w:r>
      <w:r w:rsidRPr="003B1697">
        <w:t>]</w:t>
      </w:r>
    </w:p>
    <w:p w14:paraId="126BA4C7" w14:textId="2FEE5419" w:rsidR="006C6C98" w:rsidRDefault="003B1697" w:rsidP="00941D35">
      <w:r w:rsidRPr="003B1697">
        <w:t xml:space="preserve">G. Fitsimmons, “Time management part I: goal setting as a planning tool,” The Bottom Line, vol. 21, no. 2, pp. 61–63, Jan. 2008, </w:t>
      </w:r>
      <w:proofErr w:type="spellStart"/>
      <w:r w:rsidRPr="003B1697">
        <w:t>doi</w:t>
      </w:r>
      <w:proofErr w:type="spellEnd"/>
      <w:r w:rsidRPr="003B1697">
        <w:t>: 10.1108/08880450810898328.</w:t>
      </w:r>
    </w:p>
    <w:p w14:paraId="38F8FC7F" w14:textId="5AB5588B" w:rsidR="006A5865" w:rsidRPr="006A5865" w:rsidRDefault="006A5865" w:rsidP="006A5865">
      <w:r w:rsidRPr="006A5865">
        <w:t>[</w:t>
      </w:r>
      <w:r>
        <w:t>9</w:t>
      </w:r>
      <w:r w:rsidRPr="006A5865">
        <w:t>]</w:t>
      </w:r>
    </w:p>
    <w:p w14:paraId="42FB5852" w14:textId="77777777" w:rsidR="006A5865" w:rsidRPr="006A5865" w:rsidRDefault="006A5865" w:rsidP="006A5865">
      <w:r w:rsidRPr="006A5865">
        <w:t xml:space="preserve">T. Tofade, A. </w:t>
      </w:r>
      <w:proofErr w:type="spellStart"/>
      <w:r w:rsidRPr="006A5865">
        <w:t>Khandoobhai</w:t>
      </w:r>
      <w:proofErr w:type="spellEnd"/>
      <w:r w:rsidRPr="006A5865">
        <w:t xml:space="preserve">, and K. Leadon, “Use of SMART Learning Objectives to Introduce Continuing Professional Development </w:t>
      </w:r>
      <w:proofErr w:type="gramStart"/>
      <w:r w:rsidRPr="006A5865">
        <w:t>Into</w:t>
      </w:r>
      <w:proofErr w:type="gramEnd"/>
      <w:r w:rsidRPr="006A5865">
        <w:t xml:space="preserve"> the Pharmacy Curriculum,” </w:t>
      </w:r>
      <w:r w:rsidRPr="006A5865">
        <w:rPr>
          <w:i/>
          <w:iCs/>
        </w:rPr>
        <w:t>American Journal of Pharmaceutical Education</w:t>
      </w:r>
      <w:r w:rsidRPr="006A5865">
        <w:t xml:space="preserve">, vol. 76, no. 4, p. 68, 2012, </w:t>
      </w:r>
      <w:proofErr w:type="spellStart"/>
      <w:r w:rsidRPr="006A5865">
        <w:t>doi</w:t>
      </w:r>
      <w:proofErr w:type="spellEnd"/>
      <w:r w:rsidRPr="006A5865">
        <w:t>: https://doi.org/10.5688/ajpe76468.</w:t>
      </w:r>
    </w:p>
    <w:p w14:paraId="3A89A5B8" w14:textId="715B42A1" w:rsidR="00E04B41" w:rsidRPr="00E04B41" w:rsidRDefault="00E04B41" w:rsidP="00E04B41">
      <w:r w:rsidRPr="00E04B41">
        <w:t>[1</w:t>
      </w:r>
      <w:r>
        <w:t>0</w:t>
      </w:r>
      <w:r w:rsidRPr="00E04B41">
        <w:t>]</w:t>
      </w:r>
    </w:p>
    <w:p w14:paraId="4DA761D7" w14:textId="77777777" w:rsidR="00E04B41" w:rsidRPr="00E04B41" w:rsidRDefault="00E04B41" w:rsidP="00E04B41">
      <w:r w:rsidRPr="00E04B41">
        <w:t xml:space="preserve">O. E. Sheffield, J. E. Abel, and H. E. </w:t>
      </w:r>
      <w:proofErr w:type="spellStart"/>
      <w:r w:rsidRPr="00E04B41">
        <w:t>LaBeur</w:t>
      </w:r>
      <w:proofErr w:type="spellEnd"/>
      <w:r w:rsidRPr="00E04B41">
        <w:t>, “DEVELOPMENT OF EXPLOSIVES - METALLIZED EXPLOSIVES,” Dover, Sep. 1953.</w:t>
      </w:r>
    </w:p>
    <w:p w14:paraId="0957DD22" w14:textId="05433015" w:rsidR="00E04B41" w:rsidRDefault="00E04B41" w:rsidP="00E04B41">
      <w:r w:rsidRPr="00E04B41">
        <w:t>[1</w:t>
      </w:r>
      <w:r>
        <w:t>1</w:t>
      </w:r>
      <w:r w:rsidRPr="00E04B41">
        <w:t>]</w:t>
      </w:r>
    </w:p>
    <w:p w14:paraId="163BC258" w14:textId="70ABC956" w:rsidR="00E04B41" w:rsidRPr="00E04B41" w:rsidRDefault="00E04B41" w:rsidP="00E04B41">
      <w:r w:rsidRPr="00E04B41">
        <w:t xml:space="preserve">R. Meyer, J. </w:t>
      </w:r>
      <w:proofErr w:type="spellStart"/>
      <w:r w:rsidRPr="00E04B41">
        <w:t>Köhler</w:t>
      </w:r>
      <w:proofErr w:type="spellEnd"/>
      <w:r w:rsidRPr="00E04B41">
        <w:t>, and A. Homburg, Explosives, 7th ed. Weinheim, Germany: Wiley-VCH Verlag GmbH &amp; Company KGaA, 2015.</w:t>
      </w:r>
    </w:p>
    <w:p w14:paraId="365CCFE2" w14:textId="5C6E4AF1" w:rsidR="00F14626" w:rsidRPr="00F14626" w:rsidRDefault="00F14626" w:rsidP="00F14626">
      <w:r w:rsidRPr="00F14626">
        <w:t>[1</w:t>
      </w:r>
      <w:r>
        <w:t>2</w:t>
      </w:r>
      <w:r w:rsidRPr="00F14626">
        <w:t>]</w:t>
      </w:r>
    </w:p>
    <w:p w14:paraId="7A169177" w14:textId="020D8987" w:rsidR="00F14626" w:rsidRPr="00F14626" w:rsidRDefault="00F14626" w:rsidP="00F14626">
      <w:r w:rsidRPr="00F14626">
        <w:t xml:space="preserve">M. B. K. Graf, </w:t>
      </w:r>
      <w:r w:rsidRPr="00F14626">
        <w:rPr>
          <w:i/>
          <w:iCs/>
        </w:rPr>
        <w:t>Avro Lancaster - Handley Page Halifax - Short S.29 Stirling</w:t>
      </w:r>
      <w:r w:rsidRPr="00F14626">
        <w:t>. REI (</w:t>
      </w:r>
      <w:proofErr w:type="spellStart"/>
      <w:r w:rsidRPr="00F14626">
        <w:t>Rifreddo</w:t>
      </w:r>
      <w:proofErr w:type="spellEnd"/>
      <w:r w:rsidRPr="00F14626">
        <w:t xml:space="preserve">), 2017. [Online]. Available: </w:t>
      </w:r>
      <w:hyperlink r:id="rId27" w:history="1">
        <w:r w:rsidRPr="00F14626">
          <w:rPr>
            <w:rStyle w:val="Hyperlink"/>
          </w:rPr>
          <w:t>https://books.google.co.uk/books?id=EuFKDgAAQBAJ</w:t>
        </w:r>
      </w:hyperlink>
    </w:p>
    <w:p w14:paraId="7D0F3FD1" w14:textId="5C61B8D6" w:rsidR="006606B8" w:rsidRPr="006606B8" w:rsidRDefault="006606B8" w:rsidP="006606B8">
      <w:r w:rsidRPr="006606B8">
        <w:t>[1</w:t>
      </w:r>
      <w:r>
        <w:t>3</w:t>
      </w:r>
      <w:r w:rsidRPr="006606B8">
        <w:t>]</w:t>
      </w:r>
    </w:p>
    <w:p w14:paraId="4D101D86" w14:textId="77777777" w:rsidR="006606B8" w:rsidRPr="006606B8" w:rsidRDefault="006606B8" w:rsidP="006606B8">
      <w:r w:rsidRPr="006606B8">
        <w:lastRenderedPageBreak/>
        <w:t xml:space="preserve">C. F. BAXTER, “Torpex and the Air War,” in </w:t>
      </w:r>
      <w:r w:rsidRPr="006606B8">
        <w:rPr>
          <w:i/>
          <w:iCs/>
        </w:rPr>
        <w:t>The Secret History of RDX</w:t>
      </w:r>
      <w:r w:rsidRPr="006606B8">
        <w:t>, in The Super-Explosive that Helped Win World War II</w:t>
      </w:r>
      <w:proofErr w:type="gramStart"/>
      <w:r w:rsidRPr="006606B8">
        <w:t>. ,</w:t>
      </w:r>
      <w:proofErr w:type="gramEnd"/>
      <w:r w:rsidRPr="006606B8">
        <w:t xml:space="preserve"> University Press of Kentucky, 2018, pp. 25–32. </w:t>
      </w:r>
      <w:proofErr w:type="spellStart"/>
      <w:r w:rsidRPr="006606B8">
        <w:t>doi</w:t>
      </w:r>
      <w:proofErr w:type="spellEnd"/>
      <w:r w:rsidRPr="006606B8">
        <w:t>: 10.2307/</w:t>
      </w:r>
      <w:proofErr w:type="gramStart"/>
      <w:r w:rsidRPr="006606B8">
        <w:t>j.ctt</w:t>
      </w:r>
      <w:proofErr w:type="gramEnd"/>
      <w:r w:rsidRPr="006606B8">
        <w:t>2111h03.7.</w:t>
      </w:r>
    </w:p>
    <w:p w14:paraId="5E378995" w14:textId="10D74311" w:rsidR="00335A81" w:rsidRPr="00335A81" w:rsidRDefault="00335A81" w:rsidP="00335A81">
      <w:r w:rsidRPr="00335A81">
        <w:t>[1</w:t>
      </w:r>
      <w:r>
        <w:t>4</w:t>
      </w:r>
      <w:r w:rsidRPr="00335A81">
        <w:t>]</w:t>
      </w:r>
    </w:p>
    <w:p w14:paraId="13A5F538" w14:textId="77777777" w:rsidR="00335A81" w:rsidRPr="00335A81" w:rsidRDefault="00335A81" w:rsidP="00335A81">
      <w:r w:rsidRPr="00335A81">
        <w:t xml:space="preserve">I. Edri, V. R. </w:t>
      </w:r>
      <w:proofErr w:type="spellStart"/>
      <w:r w:rsidRPr="00335A81">
        <w:t>Feldgun</w:t>
      </w:r>
      <w:proofErr w:type="spellEnd"/>
      <w:r w:rsidRPr="00335A81">
        <w:t xml:space="preserve">, Y. S. </w:t>
      </w:r>
      <w:proofErr w:type="spellStart"/>
      <w:r w:rsidRPr="00335A81">
        <w:t>Karinski</w:t>
      </w:r>
      <w:proofErr w:type="spellEnd"/>
      <w:r w:rsidRPr="00335A81">
        <w:t xml:space="preserve">, and D. Z. </w:t>
      </w:r>
      <w:proofErr w:type="spellStart"/>
      <w:r w:rsidRPr="00335A81">
        <w:t>Yankelevsky</w:t>
      </w:r>
      <w:proofErr w:type="spellEnd"/>
      <w:r w:rsidRPr="00335A81">
        <w:t xml:space="preserve">, “Afterburning Aspects in an Internal TNT Explosion,” </w:t>
      </w:r>
      <w:r w:rsidRPr="00335A81">
        <w:rPr>
          <w:i/>
          <w:iCs/>
        </w:rPr>
        <w:t>International Journal of Protective Structures</w:t>
      </w:r>
      <w:r w:rsidRPr="00335A81">
        <w:t xml:space="preserve">, vol. 4, no. 1, pp. 97–116, Mar. 2013, </w:t>
      </w:r>
      <w:proofErr w:type="spellStart"/>
      <w:r w:rsidRPr="00335A81">
        <w:t>doi</w:t>
      </w:r>
      <w:proofErr w:type="spellEnd"/>
      <w:r w:rsidRPr="00335A81">
        <w:t>: 10.1260/2041-4196.4.1.97.</w:t>
      </w:r>
    </w:p>
    <w:p w14:paraId="5B5572A2" w14:textId="4607C222" w:rsidR="00AD57EB" w:rsidRPr="00AD57EB" w:rsidRDefault="00AD57EB" w:rsidP="00AD57EB">
      <w:r w:rsidRPr="00AD57EB">
        <w:t>[1</w:t>
      </w:r>
      <w:r>
        <w:t>5</w:t>
      </w:r>
      <w:r w:rsidRPr="00AD57EB">
        <w:t>]</w:t>
      </w:r>
    </w:p>
    <w:p w14:paraId="781B9840" w14:textId="77777777" w:rsidR="00AD57EB" w:rsidRPr="00AD57EB" w:rsidRDefault="00AD57EB" w:rsidP="00AD57EB">
      <w:r w:rsidRPr="00AD57EB">
        <w:t xml:space="preserve">Y. ZHOU, J. LIU, D. LIANG, W. SHI, W. YANG, and J. ZHOU, “Effect of particle size and oxygen content on ignition and combustion of </w:t>
      </w:r>
      <w:proofErr w:type="spellStart"/>
      <w:r w:rsidRPr="00AD57EB">
        <w:t>aluminum</w:t>
      </w:r>
      <w:proofErr w:type="spellEnd"/>
      <w:r w:rsidRPr="00AD57EB">
        <w:t xml:space="preserve"> particles,” </w:t>
      </w:r>
      <w:r w:rsidRPr="00AD57EB">
        <w:rPr>
          <w:i/>
          <w:iCs/>
        </w:rPr>
        <w:t>Chinese Journal of Aeronautics</w:t>
      </w:r>
      <w:r w:rsidRPr="00AD57EB">
        <w:t xml:space="preserve">, vol. 30, no. 6, pp. 1835–1843, 2017, </w:t>
      </w:r>
      <w:proofErr w:type="spellStart"/>
      <w:r w:rsidRPr="00AD57EB">
        <w:t>doi</w:t>
      </w:r>
      <w:proofErr w:type="spellEnd"/>
      <w:r w:rsidRPr="00AD57EB">
        <w:t>: https://doi.org/10.1016/j.cja.2017.09.006.</w:t>
      </w:r>
    </w:p>
    <w:p w14:paraId="25DD7E96" w14:textId="57C610A2" w:rsidR="003B1697" w:rsidRDefault="003B1697" w:rsidP="00E04B41"/>
    <w:p w14:paraId="19670867" w14:textId="77777777" w:rsidR="00DA28B2" w:rsidRDefault="00DA28B2" w:rsidP="00941D35"/>
    <w:p w14:paraId="6131CB69" w14:textId="4BD7EA5C" w:rsidR="004747AF" w:rsidRDefault="004747AF" w:rsidP="00FE3484">
      <w:pPr>
        <w:pStyle w:val="Heading1nonumber"/>
      </w:pPr>
    </w:p>
    <w:sectPr w:rsidR="004747AF" w:rsidSect="000D3AB7">
      <w:headerReference w:type="default" r:id="rId28"/>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5225F" w14:textId="77777777" w:rsidR="00425FFE" w:rsidRDefault="00425FFE">
      <w:r>
        <w:separator/>
      </w:r>
    </w:p>
  </w:endnote>
  <w:endnote w:type="continuationSeparator" w:id="0">
    <w:p w14:paraId="3C16B1C0" w14:textId="77777777" w:rsidR="00425FFE" w:rsidRDefault="00425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86E08" w14:textId="77777777" w:rsidR="00425FFE" w:rsidRDefault="00425FFE">
      <w:r>
        <w:separator/>
      </w:r>
    </w:p>
  </w:footnote>
  <w:footnote w:type="continuationSeparator" w:id="0">
    <w:p w14:paraId="41FE07F5" w14:textId="77777777" w:rsidR="00425FFE" w:rsidRDefault="00425F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A4862"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1003"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414F"/>
    <w:rsid w:val="000146A5"/>
    <w:rsid w:val="00015A13"/>
    <w:rsid w:val="00016BC8"/>
    <w:rsid w:val="0002567E"/>
    <w:rsid w:val="000313C9"/>
    <w:rsid w:val="0003188E"/>
    <w:rsid w:val="00045D6F"/>
    <w:rsid w:val="0004787E"/>
    <w:rsid w:val="00063CEE"/>
    <w:rsid w:val="00065259"/>
    <w:rsid w:val="00065A60"/>
    <w:rsid w:val="00067512"/>
    <w:rsid w:val="00067FBB"/>
    <w:rsid w:val="00071CD5"/>
    <w:rsid w:val="000808CC"/>
    <w:rsid w:val="00086305"/>
    <w:rsid w:val="000909F6"/>
    <w:rsid w:val="00097727"/>
    <w:rsid w:val="000A4407"/>
    <w:rsid w:val="000A7739"/>
    <w:rsid w:val="000B4E12"/>
    <w:rsid w:val="000B6677"/>
    <w:rsid w:val="000C4AFD"/>
    <w:rsid w:val="000C6559"/>
    <w:rsid w:val="000D3236"/>
    <w:rsid w:val="000D3AB7"/>
    <w:rsid w:val="000E1E14"/>
    <w:rsid w:val="000E5531"/>
    <w:rsid w:val="000F3FC7"/>
    <w:rsid w:val="000F5578"/>
    <w:rsid w:val="00111EC9"/>
    <w:rsid w:val="00114C5D"/>
    <w:rsid w:val="00126903"/>
    <w:rsid w:val="00130109"/>
    <w:rsid w:val="00132B6A"/>
    <w:rsid w:val="00135D79"/>
    <w:rsid w:val="00144D01"/>
    <w:rsid w:val="00145332"/>
    <w:rsid w:val="001507DE"/>
    <w:rsid w:val="0015769F"/>
    <w:rsid w:val="00171953"/>
    <w:rsid w:val="0017613A"/>
    <w:rsid w:val="00181D9D"/>
    <w:rsid w:val="001850E2"/>
    <w:rsid w:val="00187AAB"/>
    <w:rsid w:val="00187B2A"/>
    <w:rsid w:val="00191224"/>
    <w:rsid w:val="00195D3B"/>
    <w:rsid w:val="00196CAA"/>
    <w:rsid w:val="001A0F39"/>
    <w:rsid w:val="001A6F61"/>
    <w:rsid w:val="001A777F"/>
    <w:rsid w:val="001B0633"/>
    <w:rsid w:val="001B63F7"/>
    <w:rsid w:val="001B744A"/>
    <w:rsid w:val="001B798A"/>
    <w:rsid w:val="001C1A69"/>
    <w:rsid w:val="001C2208"/>
    <w:rsid w:val="001C23E5"/>
    <w:rsid w:val="001C63AC"/>
    <w:rsid w:val="001D1974"/>
    <w:rsid w:val="001D2FAF"/>
    <w:rsid w:val="001D636A"/>
    <w:rsid w:val="001D7982"/>
    <w:rsid w:val="001D7ED1"/>
    <w:rsid w:val="001E00D5"/>
    <w:rsid w:val="001E388D"/>
    <w:rsid w:val="001E3C12"/>
    <w:rsid w:val="001E7302"/>
    <w:rsid w:val="001F1539"/>
    <w:rsid w:val="001F3055"/>
    <w:rsid w:val="001F41DE"/>
    <w:rsid w:val="001F5CA2"/>
    <w:rsid w:val="001F7EBB"/>
    <w:rsid w:val="00200F6E"/>
    <w:rsid w:val="00204473"/>
    <w:rsid w:val="002121F3"/>
    <w:rsid w:val="00224C6D"/>
    <w:rsid w:val="00224E7F"/>
    <w:rsid w:val="00226C8F"/>
    <w:rsid w:val="00230B99"/>
    <w:rsid w:val="00232121"/>
    <w:rsid w:val="00232B80"/>
    <w:rsid w:val="002372DB"/>
    <w:rsid w:val="00243313"/>
    <w:rsid w:val="0024335E"/>
    <w:rsid w:val="00245DA7"/>
    <w:rsid w:val="00246995"/>
    <w:rsid w:val="0025099B"/>
    <w:rsid w:val="00254DF5"/>
    <w:rsid w:val="002556C1"/>
    <w:rsid w:val="00256866"/>
    <w:rsid w:val="00265340"/>
    <w:rsid w:val="00267F4D"/>
    <w:rsid w:val="00285034"/>
    <w:rsid w:val="00286ED3"/>
    <w:rsid w:val="00290940"/>
    <w:rsid w:val="00292816"/>
    <w:rsid w:val="002A5491"/>
    <w:rsid w:val="002A7DD0"/>
    <w:rsid w:val="002B0693"/>
    <w:rsid w:val="002B133F"/>
    <w:rsid w:val="002B184E"/>
    <w:rsid w:val="002B5AA6"/>
    <w:rsid w:val="002B7456"/>
    <w:rsid w:val="002B7B28"/>
    <w:rsid w:val="002C1AD6"/>
    <w:rsid w:val="002C4012"/>
    <w:rsid w:val="002D05CE"/>
    <w:rsid w:val="002D4A7B"/>
    <w:rsid w:val="002D6883"/>
    <w:rsid w:val="002D6FD9"/>
    <w:rsid w:val="002E3450"/>
    <w:rsid w:val="002F54E1"/>
    <w:rsid w:val="002F7211"/>
    <w:rsid w:val="00302FBE"/>
    <w:rsid w:val="00304798"/>
    <w:rsid w:val="00322C26"/>
    <w:rsid w:val="00335A81"/>
    <w:rsid w:val="00337608"/>
    <w:rsid w:val="003500A4"/>
    <w:rsid w:val="00351E83"/>
    <w:rsid w:val="00352F52"/>
    <w:rsid w:val="0035416F"/>
    <w:rsid w:val="003550A0"/>
    <w:rsid w:val="0035720C"/>
    <w:rsid w:val="00361EFD"/>
    <w:rsid w:val="00364696"/>
    <w:rsid w:val="00370151"/>
    <w:rsid w:val="0037068D"/>
    <w:rsid w:val="00372935"/>
    <w:rsid w:val="00373060"/>
    <w:rsid w:val="00375E18"/>
    <w:rsid w:val="0038246D"/>
    <w:rsid w:val="00393F05"/>
    <w:rsid w:val="003A10C2"/>
    <w:rsid w:val="003A2DEF"/>
    <w:rsid w:val="003A5815"/>
    <w:rsid w:val="003B075E"/>
    <w:rsid w:val="003B1697"/>
    <w:rsid w:val="003B1C9F"/>
    <w:rsid w:val="003B2155"/>
    <w:rsid w:val="003B2F6D"/>
    <w:rsid w:val="003B350F"/>
    <w:rsid w:val="003C661F"/>
    <w:rsid w:val="003C6EBD"/>
    <w:rsid w:val="003F4D55"/>
    <w:rsid w:val="003F67A2"/>
    <w:rsid w:val="004015E2"/>
    <w:rsid w:val="0040239E"/>
    <w:rsid w:val="00404309"/>
    <w:rsid w:val="00407C7C"/>
    <w:rsid w:val="00413B69"/>
    <w:rsid w:val="0041685B"/>
    <w:rsid w:val="00423BC4"/>
    <w:rsid w:val="00423DB3"/>
    <w:rsid w:val="00425FFE"/>
    <w:rsid w:val="00432736"/>
    <w:rsid w:val="004375FD"/>
    <w:rsid w:val="00437B65"/>
    <w:rsid w:val="00445061"/>
    <w:rsid w:val="00445556"/>
    <w:rsid w:val="004534AC"/>
    <w:rsid w:val="00460314"/>
    <w:rsid w:val="0046152D"/>
    <w:rsid w:val="00473A1E"/>
    <w:rsid w:val="004747AF"/>
    <w:rsid w:val="0049076B"/>
    <w:rsid w:val="0049729C"/>
    <w:rsid w:val="004A1164"/>
    <w:rsid w:val="004A133A"/>
    <w:rsid w:val="004B5597"/>
    <w:rsid w:val="004B5D2E"/>
    <w:rsid w:val="004C03F0"/>
    <w:rsid w:val="004C2BDA"/>
    <w:rsid w:val="004C2C9C"/>
    <w:rsid w:val="004C4476"/>
    <w:rsid w:val="004D265B"/>
    <w:rsid w:val="004D5EBD"/>
    <w:rsid w:val="004E6A29"/>
    <w:rsid w:val="004E7AF1"/>
    <w:rsid w:val="004F1E31"/>
    <w:rsid w:val="005064F6"/>
    <w:rsid w:val="005125CD"/>
    <w:rsid w:val="005134B3"/>
    <w:rsid w:val="0052247A"/>
    <w:rsid w:val="005244BB"/>
    <w:rsid w:val="00524E57"/>
    <w:rsid w:val="0052744E"/>
    <w:rsid w:val="005304A9"/>
    <w:rsid w:val="00530529"/>
    <w:rsid w:val="00540B01"/>
    <w:rsid w:val="0054158B"/>
    <w:rsid w:val="00541950"/>
    <w:rsid w:val="00541AC2"/>
    <w:rsid w:val="00541DDA"/>
    <w:rsid w:val="00543179"/>
    <w:rsid w:val="00547EA4"/>
    <w:rsid w:val="005528A4"/>
    <w:rsid w:val="00555CE8"/>
    <w:rsid w:val="00567F23"/>
    <w:rsid w:val="00571D27"/>
    <w:rsid w:val="00577B73"/>
    <w:rsid w:val="005800F4"/>
    <w:rsid w:val="00581911"/>
    <w:rsid w:val="005A29B0"/>
    <w:rsid w:val="005B26B1"/>
    <w:rsid w:val="005C0AF1"/>
    <w:rsid w:val="005C6FA2"/>
    <w:rsid w:val="005C7904"/>
    <w:rsid w:val="005D4968"/>
    <w:rsid w:val="005D68D1"/>
    <w:rsid w:val="005E0D5C"/>
    <w:rsid w:val="005E3ACA"/>
    <w:rsid w:val="005E4B39"/>
    <w:rsid w:val="005F15A1"/>
    <w:rsid w:val="005F4B61"/>
    <w:rsid w:val="00600F1E"/>
    <w:rsid w:val="006159AA"/>
    <w:rsid w:val="00620197"/>
    <w:rsid w:val="00623583"/>
    <w:rsid w:val="00623A81"/>
    <w:rsid w:val="00626744"/>
    <w:rsid w:val="0062728E"/>
    <w:rsid w:val="00633DE4"/>
    <w:rsid w:val="006342AB"/>
    <w:rsid w:val="006454D8"/>
    <w:rsid w:val="0065601E"/>
    <w:rsid w:val="006573D9"/>
    <w:rsid w:val="006575E8"/>
    <w:rsid w:val="006606B8"/>
    <w:rsid w:val="006714FC"/>
    <w:rsid w:val="00671FA2"/>
    <w:rsid w:val="00684F95"/>
    <w:rsid w:val="00685088"/>
    <w:rsid w:val="00693975"/>
    <w:rsid w:val="006A164E"/>
    <w:rsid w:val="006A19EC"/>
    <w:rsid w:val="006A3182"/>
    <w:rsid w:val="006A5865"/>
    <w:rsid w:val="006A797F"/>
    <w:rsid w:val="006B2511"/>
    <w:rsid w:val="006B3BC6"/>
    <w:rsid w:val="006C0CB7"/>
    <w:rsid w:val="006C6C98"/>
    <w:rsid w:val="006D680A"/>
    <w:rsid w:val="006E7473"/>
    <w:rsid w:val="006F252E"/>
    <w:rsid w:val="006F48A8"/>
    <w:rsid w:val="006F6F09"/>
    <w:rsid w:val="00700D30"/>
    <w:rsid w:val="0070144B"/>
    <w:rsid w:val="0070544E"/>
    <w:rsid w:val="00705B6A"/>
    <w:rsid w:val="00706FC0"/>
    <w:rsid w:val="00720589"/>
    <w:rsid w:val="007205BA"/>
    <w:rsid w:val="007209B7"/>
    <w:rsid w:val="007240B6"/>
    <w:rsid w:val="00735025"/>
    <w:rsid w:val="00735256"/>
    <w:rsid w:val="00736C76"/>
    <w:rsid w:val="00747900"/>
    <w:rsid w:val="0075020C"/>
    <w:rsid w:val="00750FFA"/>
    <w:rsid w:val="00751BC0"/>
    <w:rsid w:val="00763F66"/>
    <w:rsid w:val="00777222"/>
    <w:rsid w:val="00792A54"/>
    <w:rsid w:val="00793AD6"/>
    <w:rsid w:val="00795AC0"/>
    <w:rsid w:val="007A5657"/>
    <w:rsid w:val="007B4E81"/>
    <w:rsid w:val="007C6CB1"/>
    <w:rsid w:val="007D4474"/>
    <w:rsid w:val="007D48F0"/>
    <w:rsid w:val="007F0255"/>
    <w:rsid w:val="007F186D"/>
    <w:rsid w:val="007F1FCA"/>
    <w:rsid w:val="007F5C55"/>
    <w:rsid w:val="00801843"/>
    <w:rsid w:val="008035D7"/>
    <w:rsid w:val="00804FDB"/>
    <w:rsid w:val="00806B8E"/>
    <w:rsid w:val="00807610"/>
    <w:rsid w:val="00807CDF"/>
    <w:rsid w:val="00830238"/>
    <w:rsid w:val="00833618"/>
    <w:rsid w:val="00835E1B"/>
    <w:rsid w:val="00837448"/>
    <w:rsid w:val="008428F4"/>
    <w:rsid w:val="00843BF4"/>
    <w:rsid w:val="008462C0"/>
    <w:rsid w:val="00851ADB"/>
    <w:rsid w:val="008729EB"/>
    <w:rsid w:val="00875B58"/>
    <w:rsid w:val="00876ECB"/>
    <w:rsid w:val="0088087A"/>
    <w:rsid w:val="00884ECE"/>
    <w:rsid w:val="008906BD"/>
    <w:rsid w:val="008A7FC0"/>
    <w:rsid w:val="008B63D7"/>
    <w:rsid w:val="008B72AE"/>
    <w:rsid w:val="008B731F"/>
    <w:rsid w:val="008C3082"/>
    <w:rsid w:val="008C3B38"/>
    <w:rsid w:val="008C4F27"/>
    <w:rsid w:val="008C56B9"/>
    <w:rsid w:val="008D00C5"/>
    <w:rsid w:val="008D05FE"/>
    <w:rsid w:val="008D0F71"/>
    <w:rsid w:val="008D1F23"/>
    <w:rsid w:val="008D2C1F"/>
    <w:rsid w:val="008D5D60"/>
    <w:rsid w:val="008D5DD7"/>
    <w:rsid w:val="008D5E4C"/>
    <w:rsid w:val="008D69AB"/>
    <w:rsid w:val="008E5A35"/>
    <w:rsid w:val="008E7822"/>
    <w:rsid w:val="008F0A2B"/>
    <w:rsid w:val="008F2598"/>
    <w:rsid w:val="00922BCA"/>
    <w:rsid w:val="00925B40"/>
    <w:rsid w:val="009308CC"/>
    <w:rsid w:val="00930926"/>
    <w:rsid w:val="0093381A"/>
    <w:rsid w:val="009404A4"/>
    <w:rsid w:val="0094060A"/>
    <w:rsid w:val="00941D35"/>
    <w:rsid w:val="009504C2"/>
    <w:rsid w:val="00950821"/>
    <w:rsid w:val="00953141"/>
    <w:rsid w:val="009616E1"/>
    <w:rsid w:val="00963814"/>
    <w:rsid w:val="0096749F"/>
    <w:rsid w:val="00974BD2"/>
    <w:rsid w:val="00975F0A"/>
    <w:rsid w:val="00976F45"/>
    <w:rsid w:val="00977E29"/>
    <w:rsid w:val="00980912"/>
    <w:rsid w:val="00995B4F"/>
    <w:rsid w:val="00996FFA"/>
    <w:rsid w:val="009A4BBD"/>
    <w:rsid w:val="009B0B31"/>
    <w:rsid w:val="009B52E2"/>
    <w:rsid w:val="009B68EF"/>
    <w:rsid w:val="009B7734"/>
    <w:rsid w:val="009C2EC3"/>
    <w:rsid w:val="009D129C"/>
    <w:rsid w:val="009D7675"/>
    <w:rsid w:val="009E57A1"/>
    <w:rsid w:val="009F42D6"/>
    <w:rsid w:val="009F4F9E"/>
    <w:rsid w:val="00A0329E"/>
    <w:rsid w:val="00A078E3"/>
    <w:rsid w:val="00A128AB"/>
    <w:rsid w:val="00A14441"/>
    <w:rsid w:val="00A226AF"/>
    <w:rsid w:val="00A259D4"/>
    <w:rsid w:val="00A25E3F"/>
    <w:rsid w:val="00A33996"/>
    <w:rsid w:val="00A33D5D"/>
    <w:rsid w:val="00A36F61"/>
    <w:rsid w:val="00A543B6"/>
    <w:rsid w:val="00A5653D"/>
    <w:rsid w:val="00A633BD"/>
    <w:rsid w:val="00A651C5"/>
    <w:rsid w:val="00A66351"/>
    <w:rsid w:val="00A66BD4"/>
    <w:rsid w:val="00A75E64"/>
    <w:rsid w:val="00A83E94"/>
    <w:rsid w:val="00A916EE"/>
    <w:rsid w:val="00A95671"/>
    <w:rsid w:val="00AA1E42"/>
    <w:rsid w:val="00AA2009"/>
    <w:rsid w:val="00AA21E9"/>
    <w:rsid w:val="00AA4D83"/>
    <w:rsid w:val="00AA61F1"/>
    <w:rsid w:val="00AD1A00"/>
    <w:rsid w:val="00AD27E4"/>
    <w:rsid w:val="00AD57EB"/>
    <w:rsid w:val="00AD6A75"/>
    <w:rsid w:val="00AD6D75"/>
    <w:rsid w:val="00AE480E"/>
    <w:rsid w:val="00AF012C"/>
    <w:rsid w:val="00B00D55"/>
    <w:rsid w:val="00B03D9F"/>
    <w:rsid w:val="00B07325"/>
    <w:rsid w:val="00B1530F"/>
    <w:rsid w:val="00B15805"/>
    <w:rsid w:val="00B17824"/>
    <w:rsid w:val="00B20072"/>
    <w:rsid w:val="00B20B2C"/>
    <w:rsid w:val="00B2492B"/>
    <w:rsid w:val="00B30745"/>
    <w:rsid w:val="00B32265"/>
    <w:rsid w:val="00B40908"/>
    <w:rsid w:val="00B516D8"/>
    <w:rsid w:val="00B53E08"/>
    <w:rsid w:val="00B549E5"/>
    <w:rsid w:val="00B62048"/>
    <w:rsid w:val="00B62B8F"/>
    <w:rsid w:val="00B67F07"/>
    <w:rsid w:val="00B765F2"/>
    <w:rsid w:val="00B77263"/>
    <w:rsid w:val="00B819D1"/>
    <w:rsid w:val="00B8752D"/>
    <w:rsid w:val="00B96699"/>
    <w:rsid w:val="00B9798F"/>
    <w:rsid w:val="00BA0D4C"/>
    <w:rsid w:val="00BA1315"/>
    <w:rsid w:val="00BA279E"/>
    <w:rsid w:val="00BA3910"/>
    <w:rsid w:val="00BA5321"/>
    <w:rsid w:val="00BB5A5B"/>
    <w:rsid w:val="00BC00B2"/>
    <w:rsid w:val="00BC055C"/>
    <w:rsid w:val="00BC4978"/>
    <w:rsid w:val="00BD143E"/>
    <w:rsid w:val="00BD2990"/>
    <w:rsid w:val="00BD2A70"/>
    <w:rsid w:val="00BE055D"/>
    <w:rsid w:val="00BE1C94"/>
    <w:rsid w:val="00BE77DE"/>
    <w:rsid w:val="00BF4B1B"/>
    <w:rsid w:val="00BF5778"/>
    <w:rsid w:val="00C04DD4"/>
    <w:rsid w:val="00C06B23"/>
    <w:rsid w:val="00C10332"/>
    <w:rsid w:val="00C21E9B"/>
    <w:rsid w:val="00C22F05"/>
    <w:rsid w:val="00C23009"/>
    <w:rsid w:val="00C27103"/>
    <w:rsid w:val="00C4190D"/>
    <w:rsid w:val="00C4482E"/>
    <w:rsid w:val="00C44DF7"/>
    <w:rsid w:val="00C473DF"/>
    <w:rsid w:val="00C50185"/>
    <w:rsid w:val="00C50425"/>
    <w:rsid w:val="00C52F9C"/>
    <w:rsid w:val="00C53236"/>
    <w:rsid w:val="00C626AF"/>
    <w:rsid w:val="00C62DD8"/>
    <w:rsid w:val="00C658CA"/>
    <w:rsid w:val="00C71D1F"/>
    <w:rsid w:val="00C73F38"/>
    <w:rsid w:val="00C82B3C"/>
    <w:rsid w:val="00C82E8D"/>
    <w:rsid w:val="00C8482F"/>
    <w:rsid w:val="00C90A14"/>
    <w:rsid w:val="00C91D4F"/>
    <w:rsid w:val="00CA7AF4"/>
    <w:rsid w:val="00CB185D"/>
    <w:rsid w:val="00CB5171"/>
    <w:rsid w:val="00CB6525"/>
    <w:rsid w:val="00CC21F1"/>
    <w:rsid w:val="00CD2CB3"/>
    <w:rsid w:val="00CD6BE3"/>
    <w:rsid w:val="00CD7166"/>
    <w:rsid w:val="00CE3F44"/>
    <w:rsid w:val="00CE3F46"/>
    <w:rsid w:val="00CE7679"/>
    <w:rsid w:val="00CF66E5"/>
    <w:rsid w:val="00CF6AA9"/>
    <w:rsid w:val="00D00922"/>
    <w:rsid w:val="00D03E8E"/>
    <w:rsid w:val="00D04795"/>
    <w:rsid w:val="00D135C3"/>
    <w:rsid w:val="00D166CB"/>
    <w:rsid w:val="00D233FE"/>
    <w:rsid w:val="00D234C6"/>
    <w:rsid w:val="00D23D5B"/>
    <w:rsid w:val="00D333B2"/>
    <w:rsid w:val="00D34064"/>
    <w:rsid w:val="00D351A6"/>
    <w:rsid w:val="00D3724C"/>
    <w:rsid w:val="00D44F43"/>
    <w:rsid w:val="00D507DF"/>
    <w:rsid w:val="00D52AC3"/>
    <w:rsid w:val="00D54B4D"/>
    <w:rsid w:val="00DA28B2"/>
    <w:rsid w:val="00DA7B8C"/>
    <w:rsid w:val="00DA7C84"/>
    <w:rsid w:val="00DB0932"/>
    <w:rsid w:val="00DB1E82"/>
    <w:rsid w:val="00DB69F5"/>
    <w:rsid w:val="00DC2266"/>
    <w:rsid w:val="00DC6E45"/>
    <w:rsid w:val="00DD3DA3"/>
    <w:rsid w:val="00DE4B07"/>
    <w:rsid w:val="00DF6781"/>
    <w:rsid w:val="00E025DC"/>
    <w:rsid w:val="00E04B41"/>
    <w:rsid w:val="00E06505"/>
    <w:rsid w:val="00E07B1E"/>
    <w:rsid w:val="00E10993"/>
    <w:rsid w:val="00E17857"/>
    <w:rsid w:val="00E245AE"/>
    <w:rsid w:val="00E27131"/>
    <w:rsid w:val="00E27644"/>
    <w:rsid w:val="00E31759"/>
    <w:rsid w:val="00E367E5"/>
    <w:rsid w:val="00E37F83"/>
    <w:rsid w:val="00E52112"/>
    <w:rsid w:val="00E53D4B"/>
    <w:rsid w:val="00E60686"/>
    <w:rsid w:val="00E6432C"/>
    <w:rsid w:val="00E66614"/>
    <w:rsid w:val="00E71571"/>
    <w:rsid w:val="00E71C90"/>
    <w:rsid w:val="00E730A2"/>
    <w:rsid w:val="00E75826"/>
    <w:rsid w:val="00E8030E"/>
    <w:rsid w:val="00E81DD4"/>
    <w:rsid w:val="00E94F51"/>
    <w:rsid w:val="00E94FC1"/>
    <w:rsid w:val="00EA13A1"/>
    <w:rsid w:val="00EA3654"/>
    <w:rsid w:val="00EB311A"/>
    <w:rsid w:val="00EB3C77"/>
    <w:rsid w:val="00EB47D6"/>
    <w:rsid w:val="00EB4D89"/>
    <w:rsid w:val="00EC42E2"/>
    <w:rsid w:val="00EC4663"/>
    <w:rsid w:val="00EC473B"/>
    <w:rsid w:val="00EC746C"/>
    <w:rsid w:val="00ED3AC4"/>
    <w:rsid w:val="00EE07F2"/>
    <w:rsid w:val="00EE1EF8"/>
    <w:rsid w:val="00EE3637"/>
    <w:rsid w:val="00EF21A6"/>
    <w:rsid w:val="00EF35D7"/>
    <w:rsid w:val="00EF5C69"/>
    <w:rsid w:val="00F06857"/>
    <w:rsid w:val="00F14626"/>
    <w:rsid w:val="00F15523"/>
    <w:rsid w:val="00F16E24"/>
    <w:rsid w:val="00F17061"/>
    <w:rsid w:val="00F2159F"/>
    <w:rsid w:val="00F26C5D"/>
    <w:rsid w:val="00F32ADB"/>
    <w:rsid w:val="00F33B50"/>
    <w:rsid w:val="00F4072F"/>
    <w:rsid w:val="00F44E18"/>
    <w:rsid w:val="00F46745"/>
    <w:rsid w:val="00F4729A"/>
    <w:rsid w:val="00F509C2"/>
    <w:rsid w:val="00F551D0"/>
    <w:rsid w:val="00F65825"/>
    <w:rsid w:val="00F6721F"/>
    <w:rsid w:val="00F707EE"/>
    <w:rsid w:val="00F70D29"/>
    <w:rsid w:val="00F718E3"/>
    <w:rsid w:val="00F72FA5"/>
    <w:rsid w:val="00F73103"/>
    <w:rsid w:val="00F73DA6"/>
    <w:rsid w:val="00F8019A"/>
    <w:rsid w:val="00F828C5"/>
    <w:rsid w:val="00F84DA7"/>
    <w:rsid w:val="00F86DFA"/>
    <w:rsid w:val="00F94857"/>
    <w:rsid w:val="00FA0915"/>
    <w:rsid w:val="00FA2B4D"/>
    <w:rsid w:val="00FA46DB"/>
    <w:rsid w:val="00FA55B5"/>
    <w:rsid w:val="00FA7C97"/>
    <w:rsid w:val="00FA7F7D"/>
    <w:rsid w:val="00FB6B73"/>
    <w:rsid w:val="00FB6BE4"/>
    <w:rsid w:val="00FB6CE0"/>
    <w:rsid w:val="00FC1764"/>
    <w:rsid w:val="00FE3484"/>
    <w:rsid w:val="00FE36B1"/>
    <w:rsid w:val="00FE7279"/>
    <w:rsid w:val="00FE7B73"/>
    <w:rsid w:val="00FF0441"/>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19F51E7D-C843-4010-8A1D-7800FCE38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ind w:left="720"/>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F14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56151">
      <w:bodyDiv w:val="1"/>
      <w:marLeft w:val="0"/>
      <w:marRight w:val="0"/>
      <w:marTop w:val="0"/>
      <w:marBottom w:val="0"/>
      <w:divBdr>
        <w:top w:val="none" w:sz="0" w:space="0" w:color="auto"/>
        <w:left w:val="none" w:sz="0" w:space="0" w:color="auto"/>
        <w:bottom w:val="none" w:sz="0" w:space="0" w:color="auto"/>
        <w:right w:val="none" w:sz="0" w:space="0" w:color="auto"/>
      </w:divBdr>
      <w:divsChild>
        <w:div w:id="411586829">
          <w:marLeft w:val="0"/>
          <w:marRight w:val="0"/>
          <w:marTop w:val="0"/>
          <w:marBottom w:val="0"/>
          <w:divBdr>
            <w:top w:val="none" w:sz="0" w:space="0" w:color="auto"/>
            <w:left w:val="none" w:sz="0" w:space="0" w:color="auto"/>
            <w:bottom w:val="none" w:sz="0" w:space="0" w:color="auto"/>
            <w:right w:val="none" w:sz="0" w:space="0" w:color="auto"/>
          </w:divBdr>
          <w:divsChild>
            <w:div w:id="725109195">
              <w:marLeft w:val="0"/>
              <w:marRight w:val="0"/>
              <w:marTop w:val="0"/>
              <w:marBottom w:val="0"/>
              <w:divBdr>
                <w:top w:val="none" w:sz="0" w:space="0" w:color="auto"/>
                <w:left w:val="none" w:sz="0" w:space="0" w:color="auto"/>
                <w:bottom w:val="none" w:sz="0" w:space="0" w:color="auto"/>
                <w:right w:val="none" w:sz="0" w:space="0" w:color="auto"/>
              </w:divBdr>
            </w:div>
            <w:div w:id="16432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2701">
      <w:bodyDiv w:val="1"/>
      <w:marLeft w:val="0"/>
      <w:marRight w:val="0"/>
      <w:marTop w:val="0"/>
      <w:marBottom w:val="0"/>
      <w:divBdr>
        <w:top w:val="none" w:sz="0" w:space="0" w:color="auto"/>
        <w:left w:val="none" w:sz="0" w:space="0" w:color="auto"/>
        <w:bottom w:val="none" w:sz="0" w:space="0" w:color="auto"/>
        <w:right w:val="none" w:sz="0" w:space="0" w:color="auto"/>
      </w:divBdr>
      <w:divsChild>
        <w:div w:id="27263350">
          <w:marLeft w:val="0"/>
          <w:marRight w:val="0"/>
          <w:marTop w:val="0"/>
          <w:marBottom w:val="0"/>
          <w:divBdr>
            <w:top w:val="none" w:sz="0" w:space="0" w:color="auto"/>
            <w:left w:val="none" w:sz="0" w:space="0" w:color="auto"/>
            <w:bottom w:val="none" w:sz="0" w:space="0" w:color="auto"/>
            <w:right w:val="none" w:sz="0" w:space="0" w:color="auto"/>
          </w:divBdr>
          <w:divsChild>
            <w:div w:id="578179834">
              <w:marLeft w:val="0"/>
              <w:marRight w:val="0"/>
              <w:marTop w:val="0"/>
              <w:marBottom w:val="0"/>
              <w:divBdr>
                <w:top w:val="none" w:sz="0" w:space="0" w:color="auto"/>
                <w:left w:val="none" w:sz="0" w:space="0" w:color="auto"/>
                <w:bottom w:val="none" w:sz="0" w:space="0" w:color="auto"/>
                <w:right w:val="none" w:sz="0" w:space="0" w:color="auto"/>
              </w:divBdr>
            </w:div>
            <w:div w:id="189412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7753">
      <w:bodyDiv w:val="1"/>
      <w:marLeft w:val="0"/>
      <w:marRight w:val="0"/>
      <w:marTop w:val="0"/>
      <w:marBottom w:val="0"/>
      <w:divBdr>
        <w:top w:val="none" w:sz="0" w:space="0" w:color="auto"/>
        <w:left w:val="none" w:sz="0" w:space="0" w:color="auto"/>
        <w:bottom w:val="none" w:sz="0" w:space="0" w:color="auto"/>
        <w:right w:val="none" w:sz="0" w:space="0" w:color="auto"/>
      </w:divBdr>
      <w:divsChild>
        <w:div w:id="290092197">
          <w:marLeft w:val="0"/>
          <w:marRight w:val="0"/>
          <w:marTop w:val="0"/>
          <w:marBottom w:val="0"/>
          <w:divBdr>
            <w:top w:val="none" w:sz="0" w:space="0" w:color="auto"/>
            <w:left w:val="none" w:sz="0" w:space="0" w:color="auto"/>
            <w:bottom w:val="none" w:sz="0" w:space="0" w:color="auto"/>
            <w:right w:val="none" w:sz="0" w:space="0" w:color="auto"/>
          </w:divBdr>
          <w:divsChild>
            <w:div w:id="832767521">
              <w:marLeft w:val="0"/>
              <w:marRight w:val="0"/>
              <w:marTop w:val="0"/>
              <w:marBottom w:val="0"/>
              <w:divBdr>
                <w:top w:val="none" w:sz="0" w:space="0" w:color="auto"/>
                <w:left w:val="none" w:sz="0" w:space="0" w:color="auto"/>
                <w:bottom w:val="none" w:sz="0" w:space="0" w:color="auto"/>
                <w:right w:val="none" w:sz="0" w:space="0" w:color="auto"/>
              </w:divBdr>
            </w:div>
            <w:div w:id="39046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5928">
      <w:bodyDiv w:val="1"/>
      <w:marLeft w:val="0"/>
      <w:marRight w:val="0"/>
      <w:marTop w:val="0"/>
      <w:marBottom w:val="0"/>
      <w:divBdr>
        <w:top w:val="none" w:sz="0" w:space="0" w:color="auto"/>
        <w:left w:val="none" w:sz="0" w:space="0" w:color="auto"/>
        <w:bottom w:val="none" w:sz="0" w:space="0" w:color="auto"/>
        <w:right w:val="none" w:sz="0" w:space="0" w:color="auto"/>
      </w:divBdr>
      <w:divsChild>
        <w:div w:id="470942580">
          <w:marLeft w:val="0"/>
          <w:marRight w:val="0"/>
          <w:marTop w:val="0"/>
          <w:marBottom w:val="0"/>
          <w:divBdr>
            <w:top w:val="none" w:sz="0" w:space="0" w:color="auto"/>
            <w:left w:val="none" w:sz="0" w:space="0" w:color="auto"/>
            <w:bottom w:val="none" w:sz="0" w:space="0" w:color="auto"/>
            <w:right w:val="none" w:sz="0" w:space="0" w:color="auto"/>
          </w:divBdr>
          <w:divsChild>
            <w:div w:id="787701572">
              <w:marLeft w:val="0"/>
              <w:marRight w:val="0"/>
              <w:marTop w:val="0"/>
              <w:marBottom w:val="0"/>
              <w:divBdr>
                <w:top w:val="none" w:sz="0" w:space="0" w:color="auto"/>
                <w:left w:val="none" w:sz="0" w:space="0" w:color="auto"/>
                <w:bottom w:val="none" w:sz="0" w:space="0" w:color="auto"/>
                <w:right w:val="none" w:sz="0" w:space="0" w:color="auto"/>
              </w:divBdr>
            </w:div>
            <w:div w:id="118096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66390">
      <w:bodyDiv w:val="1"/>
      <w:marLeft w:val="0"/>
      <w:marRight w:val="0"/>
      <w:marTop w:val="0"/>
      <w:marBottom w:val="0"/>
      <w:divBdr>
        <w:top w:val="none" w:sz="0" w:space="0" w:color="auto"/>
        <w:left w:val="none" w:sz="0" w:space="0" w:color="auto"/>
        <w:bottom w:val="none" w:sz="0" w:space="0" w:color="auto"/>
        <w:right w:val="none" w:sz="0" w:space="0" w:color="auto"/>
      </w:divBdr>
      <w:divsChild>
        <w:div w:id="1674910582">
          <w:marLeft w:val="0"/>
          <w:marRight w:val="0"/>
          <w:marTop w:val="0"/>
          <w:marBottom w:val="0"/>
          <w:divBdr>
            <w:top w:val="none" w:sz="0" w:space="0" w:color="auto"/>
            <w:left w:val="none" w:sz="0" w:space="0" w:color="auto"/>
            <w:bottom w:val="none" w:sz="0" w:space="0" w:color="auto"/>
            <w:right w:val="none" w:sz="0" w:space="0" w:color="auto"/>
          </w:divBdr>
          <w:divsChild>
            <w:div w:id="1729642294">
              <w:marLeft w:val="0"/>
              <w:marRight w:val="0"/>
              <w:marTop w:val="0"/>
              <w:marBottom w:val="0"/>
              <w:divBdr>
                <w:top w:val="none" w:sz="0" w:space="0" w:color="auto"/>
                <w:left w:val="none" w:sz="0" w:space="0" w:color="auto"/>
                <w:bottom w:val="none" w:sz="0" w:space="0" w:color="auto"/>
                <w:right w:val="none" w:sz="0" w:space="0" w:color="auto"/>
              </w:divBdr>
            </w:div>
            <w:div w:id="40661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422175">
      <w:bodyDiv w:val="1"/>
      <w:marLeft w:val="0"/>
      <w:marRight w:val="0"/>
      <w:marTop w:val="0"/>
      <w:marBottom w:val="0"/>
      <w:divBdr>
        <w:top w:val="none" w:sz="0" w:space="0" w:color="auto"/>
        <w:left w:val="none" w:sz="0" w:space="0" w:color="auto"/>
        <w:bottom w:val="none" w:sz="0" w:space="0" w:color="auto"/>
        <w:right w:val="none" w:sz="0" w:space="0" w:color="auto"/>
      </w:divBdr>
      <w:divsChild>
        <w:div w:id="461848277">
          <w:marLeft w:val="0"/>
          <w:marRight w:val="0"/>
          <w:marTop w:val="0"/>
          <w:marBottom w:val="0"/>
          <w:divBdr>
            <w:top w:val="none" w:sz="0" w:space="0" w:color="auto"/>
            <w:left w:val="none" w:sz="0" w:space="0" w:color="auto"/>
            <w:bottom w:val="none" w:sz="0" w:space="0" w:color="auto"/>
            <w:right w:val="none" w:sz="0" w:space="0" w:color="auto"/>
          </w:divBdr>
        </w:div>
        <w:div w:id="97021063">
          <w:marLeft w:val="0"/>
          <w:marRight w:val="0"/>
          <w:marTop w:val="0"/>
          <w:marBottom w:val="0"/>
          <w:divBdr>
            <w:top w:val="none" w:sz="0" w:space="0" w:color="auto"/>
            <w:left w:val="none" w:sz="0" w:space="0" w:color="auto"/>
            <w:bottom w:val="none" w:sz="0" w:space="0" w:color="auto"/>
            <w:right w:val="none" w:sz="0" w:space="0" w:color="auto"/>
          </w:divBdr>
        </w:div>
      </w:divsChild>
    </w:div>
    <w:div w:id="332950982">
      <w:bodyDiv w:val="1"/>
      <w:marLeft w:val="0"/>
      <w:marRight w:val="0"/>
      <w:marTop w:val="0"/>
      <w:marBottom w:val="0"/>
      <w:divBdr>
        <w:top w:val="none" w:sz="0" w:space="0" w:color="auto"/>
        <w:left w:val="none" w:sz="0" w:space="0" w:color="auto"/>
        <w:bottom w:val="none" w:sz="0" w:space="0" w:color="auto"/>
        <w:right w:val="none" w:sz="0" w:space="0" w:color="auto"/>
      </w:divBdr>
      <w:divsChild>
        <w:div w:id="1579903888">
          <w:marLeft w:val="0"/>
          <w:marRight w:val="0"/>
          <w:marTop w:val="0"/>
          <w:marBottom w:val="0"/>
          <w:divBdr>
            <w:top w:val="none" w:sz="0" w:space="0" w:color="auto"/>
            <w:left w:val="none" w:sz="0" w:space="0" w:color="auto"/>
            <w:bottom w:val="none" w:sz="0" w:space="0" w:color="auto"/>
            <w:right w:val="none" w:sz="0" w:space="0" w:color="auto"/>
          </w:divBdr>
          <w:divsChild>
            <w:div w:id="1342195772">
              <w:marLeft w:val="0"/>
              <w:marRight w:val="0"/>
              <w:marTop w:val="0"/>
              <w:marBottom w:val="0"/>
              <w:divBdr>
                <w:top w:val="none" w:sz="0" w:space="0" w:color="auto"/>
                <w:left w:val="none" w:sz="0" w:space="0" w:color="auto"/>
                <w:bottom w:val="none" w:sz="0" w:space="0" w:color="auto"/>
                <w:right w:val="none" w:sz="0" w:space="0" w:color="auto"/>
              </w:divBdr>
            </w:div>
            <w:div w:id="11448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08136">
      <w:bodyDiv w:val="1"/>
      <w:marLeft w:val="0"/>
      <w:marRight w:val="0"/>
      <w:marTop w:val="0"/>
      <w:marBottom w:val="0"/>
      <w:divBdr>
        <w:top w:val="none" w:sz="0" w:space="0" w:color="auto"/>
        <w:left w:val="none" w:sz="0" w:space="0" w:color="auto"/>
        <w:bottom w:val="none" w:sz="0" w:space="0" w:color="auto"/>
        <w:right w:val="none" w:sz="0" w:space="0" w:color="auto"/>
      </w:divBdr>
      <w:divsChild>
        <w:div w:id="654189848">
          <w:marLeft w:val="0"/>
          <w:marRight w:val="0"/>
          <w:marTop w:val="0"/>
          <w:marBottom w:val="0"/>
          <w:divBdr>
            <w:top w:val="none" w:sz="0" w:space="0" w:color="auto"/>
            <w:left w:val="none" w:sz="0" w:space="0" w:color="auto"/>
            <w:bottom w:val="none" w:sz="0" w:space="0" w:color="auto"/>
            <w:right w:val="none" w:sz="0" w:space="0" w:color="auto"/>
          </w:divBdr>
          <w:divsChild>
            <w:div w:id="772869020">
              <w:marLeft w:val="0"/>
              <w:marRight w:val="0"/>
              <w:marTop w:val="0"/>
              <w:marBottom w:val="0"/>
              <w:divBdr>
                <w:top w:val="none" w:sz="0" w:space="0" w:color="auto"/>
                <w:left w:val="none" w:sz="0" w:space="0" w:color="auto"/>
                <w:bottom w:val="none" w:sz="0" w:space="0" w:color="auto"/>
                <w:right w:val="none" w:sz="0" w:space="0" w:color="auto"/>
              </w:divBdr>
            </w:div>
            <w:div w:id="17202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514346801">
      <w:bodyDiv w:val="1"/>
      <w:marLeft w:val="0"/>
      <w:marRight w:val="0"/>
      <w:marTop w:val="0"/>
      <w:marBottom w:val="0"/>
      <w:divBdr>
        <w:top w:val="none" w:sz="0" w:space="0" w:color="auto"/>
        <w:left w:val="none" w:sz="0" w:space="0" w:color="auto"/>
        <w:bottom w:val="none" w:sz="0" w:space="0" w:color="auto"/>
        <w:right w:val="none" w:sz="0" w:space="0" w:color="auto"/>
      </w:divBdr>
      <w:divsChild>
        <w:div w:id="1240141679">
          <w:marLeft w:val="0"/>
          <w:marRight w:val="0"/>
          <w:marTop w:val="0"/>
          <w:marBottom w:val="0"/>
          <w:divBdr>
            <w:top w:val="none" w:sz="0" w:space="0" w:color="auto"/>
            <w:left w:val="none" w:sz="0" w:space="0" w:color="auto"/>
            <w:bottom w:val="none" w:sz="0" w:space="0" w:color="auto"/>
            <w:right w:val="none" w:sz="0" w:space="0" w:color="auto"/>
          </w:divBdr>
          <w:divsChild>
            <w:div w:id="373695785">
              <w:marLeft w:val="0"/>
              <w:marRight w:val="0"/>
              <w:marTop w:val="0"/>
              <w:marBottom w:val="0"/>
              <w:divBdr>
                <w:top w:val="none" w:sz="0" w:space="0" w:color="auto"/>
                <w:left w:val="none" w:sz="0" w:space="0" w:color="auto"/>
                <w:bottom w:val="none" w:sz="0" w:space="0" w:color="auto"/>
                <w:right w:val="none" w:sz="0" w:space="0" w:color="auto"/>
              </w:divBdr>
            </w:div>
            <w:div w:id="9225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8940">
      <w:bodyDiv w:val="1"/>
      <w:marLeft w:val="0"/>
      <w:marRight w:val="0"/>
      <w:marTop w:val="0"/>
      <w:marBottom w:val="0"/>
      <w:divBdr>
        <w:top w:val="none" w:sz="0" w:space="0" w:color="auto"/>
        <w:left w:val="none" w:sz="0" w:space="0" w:color="auto"/>
        <w:bottom w:val="none" w:sz="0" w:space="0" w:color="auto"/>
        <w:right w:val="none" w:sz="0" w:space="0" w:color="auto"/>
      </w:divBdr>
      <w:divsChild>
        <w:div w:id="1638879639">
          <w:marLeft w:val="0"/>
          <w:marRight w:val="0"/>
          <w:marTop w:val="0"/>
          <w:marBottom w:val="0"/>
          <w:divBdr>
            <w:top w:val="none" w:sz="0" w:space="0" w:color="auto"/>
            <w:left w:val="none" w:sz="0" w:space="0" w:color="auto"/>
            <w:bottom w:val="none" w:sz="0" w:space="0" w:color="auto"/>
            <w:right w:val="none" w:sz="0" w:space="0" w:color="auto"/>
          </w:divBdr>
          <w:divsChild>
            <w:div w:id="680862200">
              <w:marLeft w:val="0"/>
              <w:marRight w:val="0"/>
              <w:marTop w:val="0"/>
              <w:marBottom w:val="0"/>
              <w:divBdr>
                <w:top w:val="none" w:sz="0" w:space="0" w:color="auto"/>
                <w:left w:val="none" w:sz="0" w:space="0" w:color="auto"/>
                <w:bottom w:val="none" w:sz="0" w:space="0" w:color="auto"/>
                <w:right w:val="none" w:sz="0" w:space="0" w:color="auto"/>
              </w:divBdr>
            </w:div>
            <w:div w:id="94642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02905266">
      <w:bodyDiv w:val="1"/>
      <w:marLeft w:val="0"/>
      <w:marRight w:val="0"/>
      <w:marTop w:val="0"/>
      <w:marBottom w:val="0"/>
      <w:divBdr>
        <w:top w:val="none" w:sz="0" w:space="0" w:color="auto"/>
        <w:left w:val="none" w:sz="0" w:space="0" w:color="auto"/>
        <w:bottom w:val="none" w:sz="0" w:space="0" w:color="auto"/>
        <w:right w:val="none" w:sz="0" w:space="0" w:color="auto"/>
      </w:divBdr>
      <w:divsChild>
        <w:div w:id="221451843">
          <w:marLeft w:val="0"/>
          <w:marRight w:val="0"/>
          <w:marTop w:val="0"/>
          <w:marBottom w:val="0"/>
          <w:divBdr>
            <w:top w:val="none" w:sz="0" w:space="0" w:color="auto"/>
            <w:left w:val="none" w:sz="0" w:space="0" w:color="auto"/>
            <w:bottom w:val="none" w:sz="0" w:space="0" w:color="auto"/>
            <w:right w:val="none" w:sz="0" w:space="0" w:color="auto"/>
          </w:divBdr>
          <w:divsChild>
            <w:div w:id="1068579490">
              <w:marLeft w:val="0"/>
              <w:marRight w:val="0"/>
              <w:marTop w:val="0"/>
              <w:marBottom w:val="0"/>
              <w:divBdr>
                <w:top w:val="none" w:sz="0" w:space="0" w:color="auto"/>
                <w:left w:val="none" w:sz="0" w:space="0" w:color="auto"/>
                <w:bottom w:val="none" w:sz="0" w:space="0" w:color="auto"/>
                <w:right w:val="none" w:sz="0" w:space="0" w:color="auto"/>
              </w:divBdr>
            </w:div>
            <w:div w:id="8396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63922">
      <w:bodyDiv w:val="1"/>
      <w:marLeft w:val="0"/>
      <w:marRight w:val="0"/>
      <w:marTop w:val="0"/>
      <w:marBottom w:val="0"/>
      <w:divBdr>
        <w:top w:val="none" w:sz="0" w:space="0" w:color="auto"/>
        <w:left w:val="none" w:sz="0" w:space="0" w:color="auto"/>
        <w:bottom w:val="none" w:sz="0" w:space="0" w:color="auto"/>
        <w:right w:val="none" w:sz="0" w:space="0" w:color="auto"/>
      </w:divBdr>
      <w:divsChild>
        <w:div w:id="1876655441">
          <w:marLeft w:val="0"/>
          <w:marRight w:val="0"/>
          <w:marTop w:val="0"/>
          <w:marBottom w:val="0"/>
          <w:divBdr>
            <w:top w:val="none" w:sz="0" w:space="0" w:color="auto"/>
            <w:left w:val="none" w:sz="0" w:space="0" w:color="auto"/>
            <w:bottom w:val="none" w:sz="0" w:space="0" w:color="auto"/>
            <w:right w:val="none" w:sz="0" w:space="0" w:color="auto"/>
          </w:divBdr>
          <w:divsChild>
            <w:div w:id="1146631804">
              <w:marLeft w:val="0"/>
              <w:marRight w:val="0"/>
              <w:marTop w:val="0"/>
              <w:marBottom w:val="0"/>
              <w:divBdr>
                <w:top w:val="none" w:sz="0" w:space="0" w:color="auto"/>
                <w:left w:val="none" w:sz="0" w:space="0" w:color="auto"/>
                <w:bottom w:val="none" w:sz="0" w:space="0" w:color="auto"/>
                <w:right w:val="none" w:sz="0" w:space="0" w:color="auto"/>
              </w:divBdr>
            </w:div>
            <w:div w:id="144835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19474">
      <w:bodyDiv w:val="1"/>
      <w:marLeft w:val="0"/>
      <w:marRight w:val="0"/>
      <w:marTop w:val="0"/>
      <w:marBottom w:val="0"/>
      <w:divBdr>
        <w:top w:val="none" w:sz="0" w:space="0" w:color="auto"/>
        <w:left w:val="none" w:sz="0" w:space="0" w:color="auto"/>
        <w:bottom w:val="none" w:sz="0" w:space="0" w:color="auto"/>
        <w:right w:val="none" w:sz="0" w:space="0" w:color="auto"/>
      </w:divBdr>
      <w:divsChild>
        <w:div w:id="2021812386">
          <w:marLeft w:val="0"/>
          <w:marRight w:val="0"/>
          <w:marTop w:val="0"/>
          <w:marBottom w:val="0"/>
          <w:divBdr>
            <w:top w:val="none" w:sz="0" w:space="0" w:color="auto"/>
            <w:left w:val="none" w:sz="0" w:space="0" w:color="auto"/>
            <w:bottom w:val="none" w:sz="0" w:space="0" w:color="auto"/>
            <w:right w:val="none" w:sz="0" w:space="0" w:color="auto"/>
          </w:divBdr>
          <w:divsChild>
            <w:div w:id="1981954747">
              <w:marLeft w:val="0"/>
              <w:marRight w:val="0"/>
              <w:marTop w:val="0"/>
              <w:marBottom w:val="0"/>
              <w:divBdr>
                <w:top w:val="none" w:sz="0" w:space="0" w:color="auto"/>
                <w:left w:val="none" w:sz="0" w:space="0" w:color="auto"/>
                <w:bottom w:val="none" w:sz="0" w:space="0" w:color="auto"/>
                <w:right w:val="none" w:sz="0" w:space="0" w:color="auto"/>
              </w:divBdr>
            </w:div>
            <w:div w:id="95351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141937">
      <w:bodyDiv w:val="1"/>
      <w:marLeft w:val="0"/>
      <w:marRight w:val="0"/>
      <w:marTop w:val="0"/>
      <w:marBottom w:val="0"/>
      <w:divBdr>
        <w:top w:val="none" w:sz="0" w:space="0" w:color="auto"/>
        <w:left w:val="none" w:sz="0" w:space="0" w:color="auto"/>
        <w:bottom w:val="none" w:sz="0" w:space="0" w:color="auto"/>
        <w:right w:val="none" w:sz="0" w:space="0" w:color="auto"/>
      </w:divBdr>
      <w:divsChild>
        <w:div w:id="85422076">
          <w:marLeft w:val="0"/>
          <w:marRight w:val="0"/>
          <w:marTop w:val="0"/>
          <w:marBottom w:val="0"/>
          <w:divBdr>
            <w:top w:val="none" w:sz="0" w:space="0" w:color="auto"/>
            <w:left w:val="none" w:sz="0" w:space="0" w:color="auto"/>
            <w:bottom w:val="none" w:sz="0" w:space="0" w:color="auto"/>
            <w:right w:val="none" w:sz="0" w:space="0" w:color="auto"/>
          </w:divBdr>
          <w:divsChild>
            <w:div w:id="988902930">
              <w:marLeft w:val="0"/>
              <w:marRight w:val="0"/>
              <w:marTop w:val="0"/>
              <w:marBottom w:val="0"/>
              <w:divBdr>
                <w:top w:val="none" w:sz="0" w:space="0" w:color="auto"/>
                <w:left w:val="none" w:sz="0" w:space="0" w:color="auto"/>
                <w:bottom w:val="none" w:sz="0" w:space="0" w:color="auto"/>
                <w:right w:val="none" w:sz="0" w:space="0" w:color="auto"/>
              </w:divBdr>
            </w:div>
            <w:div w:id="98069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456760">
      <w:bodyDiv w:val="1"/>
      <w:marLeft w:val="0"/>
      <w:marRight w:val="0"/>
      <w:marTop w:val="0"/>
      <w:marBottom w:val="0"/>
      <w:divBdr>
        <w:top w:val="none" w:sz="0" w:space="0" w:color="auto"/>
        <w:left w:val="none" w:sz="0" w:space="0" w:color="auto"/>
        <w:bottom w:val="none" w:sz="0" w:space="0" w:color="auto"/>
        <w:right w:val="none" w:sz="0" w:space="0" w:color="auto"/>
      </w:divBdr>
    </w:div>
    <w:div w:id="928777740">
      <w:bodyDiv w:val="1"/>
      <w:marLeft w:val="0"/>
      <w:marRight w:val="0"/>
      <w:marTop w:val="0"/>
      <w:marBottom w:val="0"/>
      <w:divBdr>
        <w:top w:val="none" w:sz="0" w:space="0" w:color="auto"/>
        <w:left w:val="none" w:sz="0" w:space="0" w:color="auto"/>
        <w:bottom w:val="none" w:sz="0" w:space="0" w:color="auto"/>
        <w:right w:val="none" w:sz="0" w:space="0" w:color="auto"/>
      </w:divBdr>
      <w:divsChild>
        <w:div w:id="168176941">
          <w:marLeft w:val="0"/>
          <w:marRight w:val="0"/>
          <w:marTop w:val="0"/>
          <w:marBottom w:val="0"/>
          <w:divBdr>
            <w:top w:val="none" w:sz="0" w:space="0" w:color="auto"/>
            <w:left w:val="none" w:sz="0" w:space="0" w:color="auto"/>
            <w:bottom w:val="none" w:sz="0" w:space="0" w:color="auto"/>
            <w:right w:val="none" w:sz="0" w:space="0" w:color="auto"/>
          </w:divBdr>
          <w:divsChild>
            <w:div w:id="1697538399">
              <w:marLeft w:val="0"/>
              <w:marRight w:val="0"/>
              <w:marTop w:val="0"/>
              <w:marBottom w:val="0"/>
              <w:divBdr>
                <w:top w:val="none" w:sz="0" w:space="0" w:color="auto"/>
                <w:left w:val="none" w:sz="0" w:space="0" w:color="auto"/>
                <w:bottom w:val="none" w:sz="0" w:space="0" w:color="auto"/>
                <w:right w:val="none" w:sz="0" w:space="0" w:color="auto"/>
              </w:divBdr>
            </w:div>
            <w:div w:id="29055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028389">
      <w:bodyDiv w:val="1"/>
      <w:marLeft w:val="0"/>
      <w:marRight w:val="0"/>
      <w:marTop w:val="0"/>
      <w:marBottom w:val="0"/>
      <w:divBdr>
        <w:top w:val="none" w:sz="0" w:space="0" w:color="auto"/>
        <w:left w:val="none" w:sz="0" w:space="0" w:color="auto"/>
        <w:bottom w:val="none" w:sz="0" w:space="0" w:color="auto"/>
        <w:right w:val="none" w:sz="0" w:space="0" w:color="auto"/>
      </w:divBdr>
      <w:divsChild>
        <w:div w:id="1153716108">
          <w:marLeft w:val="0"/>
          <w:marRight w:val="0"/>
          <w:marTop w:val="0"/>
          <w:marBottom w:val="0"/>
          <w:divBdr>
            <w:top w:val="none" w:sz="0" w:space="0" w:color="auto"/>
            <w:left w:val="none" w:sz="0" w:space="0" w:color="auto"/>
            <w:bottom w:val="none" w:sz="0" w:space="0" w:color="auto"/>
            <w:right w:val="none" w:sz="0" w:space="0" w:color="auto"/>
          </w:divBdr>
          <w:divsChild>
            <w:div w:id="442651273">
              <w:marLeft w:val="0"/>
              <w:marRight w:val="0"/>
              <w:marTop w:val="0"/>
              <w:marBottom w:val="0"/>
              <w:divBdr>
                <w:top w:val="none" w:sz="0" w:space="0" w:color="auto"/>
                <w:left w:val="none" w:sz="0" w:space="0" w:color="auto"/>
                <w:bottom w:val="none" w:sz="0" w:space="0" w:color="auto"/>
                <w:right w:val="none" w:sz="0" w:space="0" w:color="auto"/>
              </w:divBdr>
            </w:div>
            <w:div w:id="186115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645273">
      <w:bodyDiv w:val="1"/>
      <w:marLeft w:val="0"/>
      <w:marRight w:val="0"/>
      <w:marTop w:val="0"/>
      <w:marBottom w:val="0"/>
      <w:divBdr>
        <w:top w:val="none" w:sz="0" w:space="0" w:color="auto"/>
        <w:left w:val="none" w:sz="0" w:space="0" w:color="auto"/>
        <w:bottom w:val="none" w:sz="0" w:space="0" w:color="auto"/>
        <w:right w:val="none" w:sz="0" w:space="0" w:color="auto"/>
      </w:divBdr>
      <w:divsChild>
        <w:div w:id="221867141">
          <w:marLeft w:val="0"/>
          <w:marRight w:val="0"/>
          <w:marTop w:val="0"/>
          <w:marBottom w:val="0"/>
          <w:divBdr>
            <w:top w:val="none" w:sz="0" w:space="0" w:color="auto"/>
            <w:left w:val="none" w:sz="0" w:space="0" w:color="auto"/>
            <w:bottom w:val="none" w:sz="0" w:space="0" w:color="auto"/>
            <w:right w:val="none" w:sz="0" w:space="0" w:color="auto"/>
          </w:divBdr>
          <w:divsChild>
            <w:div w:id="2050522605">
              <w:marLeft w:val="0"/>
              <w:marRight w:val="0"/>
              <w:marTop w:val="0"/>
              <w:marBottom w:val="0"/>
              <w:divBdr>
                <w:top w:val="none" w:sz="0" w:space="0" w:color="auto"/>
                <w:left w:val="none" w:sz="0" w:space="0" w:color="auto"/>
                <w:bottom w:val="none" w:sz="0" w:space="0" w:color="auto"/>
                <w:right w:val="none" w:sz="0" w:space="0" w:color="auto"/>
              </w:divBdr>
            </w:div>
            <w:div w:id="51507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688545">
      <w:bodyDiv w:val="1"/>
      <w:marLeft w:val="0"/>
      <w:marRight w:val="0"/>
      <w:marTop w:val="0"/>
      <w:marBottom w:val="0"/>
      <w:divBdr>
        <w:top w:val="none" w:sz="0" w:space="0" w:color="auto"/>
        <w:left w:val="none" w:sz="0" w:space="0" w:color="auto"/>
        <w:bottom w:val="none" w:sz="0" w:space="0" w:color="auto"/>
        <w:right w:val="none" w:sz="0" w:space="0" w:color="auto"/>
      </w:divBdr>
      <w:divsChild>
        <w:div w:id="1214462508">
          <w:marLeft w:val="0"/>
          <w:marRight w:val="0"/>
          <w:marTop w:val="0"/>
          <w:marBottom w:val="0"/>
          <w:divBdr>
            <w:top w:val="none" w:sz="0" w:space="0" w:color="auto"/>
            <w:left w:val="none" w:sz="0" w:space="0" w:color="auto"/>
            <w:bottom w:val="none" w:sz="0" w:space="0" w:color="auto"/>
            <w:right w:val="none" w:sz="0" w:space="0" w:color="auto"/>
          </w:divBdr>
          <w:divsChild>
            <w:div w:id="2090153790">
              <w:marLeft w:val="0"/>
              <w:marRight w:val="0"/>
              <w:marTop w:val="0"/>
              <w:marBottom w:val="0"/>
              <w:divBdr>
                <w:top w:val="none" w:sz="0" w:space="0" w:color="auto"/>
                <w:left w:val="none" w:sz="0" w:space="0" w:color="auto"/>
                <w:bottom w:val="none" w:sz="0" w:space="0" w:color="auto"/>
                <w:right w:val="none" w:sz="0" w:space="0" w:color="auto"/>
              </w:divBdr>
            </w:div>
            <w:div w:id="15865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535053">
      <w:bodyDiv w:val="1"/>
      <w:marLeft w:val="0"/>
      <w:marRight w:val="0"/>
      <w:marTop w:val="0"/>
      <w:marBottom w:val="0"/>
      <w:divBdr>
        <w:top w:val="none" w:sz="0" w:space="0" w:color="auto"/>
        <w:left w:val="none" w:sz="0" w:space="0" w:color="auto"/>
        <w:bottom w:val="none" w:sz="0" w:space="0" w:color="auto"/>
        <w:right w:val="none" w:sz="0" w:space="0" w:color="auto"/>
      </w:divBdr>
      <w:divsChild>
        <w:div w:id="2085685528">
          <w:marLeft w:val="0"/>
          <w:marRight w:val="0"/>
          <w:marTop w:val="0"/>
          <w:marBottom w:val="0"/>
          <w:divBdr>
            <w:top w:val="none" w:sz="0" w:space="0" w:color="auto"/>
            <w:left w:val="none" w:sz="0" w:space="0" w:color="auto"/>
            <w:bottom w:val="none" w:sz="0" w:space="0" w:color="auto"/>
            <w:right w:val="none" w:sz="0" w:space="0" w:color="auto"/>
          </w:divBdr>
          <w:divsChild>
            <w:div w:id="1552496401">
              <w:marLeft w:val="0"/>
              <w:marRight w:val="0"/>
              <w:marTop w:val="0"/>
              <w:marBottom w:val="0"/>
              <w:divBdr>
                <w:top w:val="none" w:sz="0" w:space="0" w:color="auto"/>
                <w:left w:val="none" w:sz="0" w:space="0" w:color="auto"/>
                <w:bottom w:val="none" w:sz="0" w:space="0" w:color="auto"/>
                <w:right w:val="none" w:sz="0" w:space="0" w:color="auto"/>
              </w:divBdr>
            </w:div>
            <w:div w:id="70216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475328">
      <w:bodyDiv w:val="1"/>
      <w:marLeft w:val="0"/>
      <w:marRight w:val="0"/>
      <w:marTop w:val="0"/>
      <w:marBottom w:val="0"/>
      <w:divBdr>
        <w:top w:val="none" w:sz="0" w:space="0" w:color="auto"/>
        <w:left w:val="none" w:sz="0" w:space="0" w:color="auto"/>
        <w:bottom w:val="none" w:sz="0" w:space="0" w:color="auto"/>
        <w:right w:val="none" w:sz="0" w:space="0" w:color="auto"/>
      </w:divBdr>
      <w:divsChild>
        <w:div w:id="1105073102">
          <w:marLeft w:val="0"/>
          <w:marRight w:val="0"/>
          <w:marTop w:val="0"/>
          <w:marBottom w:val="0"/>
          <w:divBdr>
            <w:top w:val="none" w:sz="0" w:space="0" w:color="auto"/>
            <w:left w:val="none" w:sz="0" w:space="0" w:color="auto"/>
            <w:bottom w:val="none" w:sz="0" w:space="0" w:color="auto"/>
            <w:right w:val="none" w:sz="0" w:space="0" w:color="auto"/>
          </w:divBdr>
          <w:divsChild>
            <w:div w:id="1303121925">
              <w:marLeft w:val="0"/>
              <w:marRight w:val="0"/>
              <w:marTop w:val="0"/>
              <w:marBottom w:val="0"/>
              <w:divBdr>
                <w:top w:val="none" w:sz="0" w:space="0" w:color="auto"/>
                <w:left w:val="none" w:sz="0" w:space="0" w:color="auto"/>
                <w:bottom w:val="none" w:sz="0" w:space="0" w:color="auto"/>
                <w:right w:val="none" w:sz="0" w:space="0" w:color="auto"/>
              </w:divBdr>
            </w:div>
            <w:div w:id="21968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724653">
      <w:bodyDiv w:val="1"/>
      <w:marLeft w:val="0"/>
      <w:marRight w:val="0"/>
      <w:marTop w:val="0"/>
      <w:marBottom w:val="0"/>
      <w:divBdr>
        <w:top w:val="none" w:sz="0" w:space="0" w:color="auto"/>
        <w:left w:val="none" w:sz="0" w:space="0" w:color="auto"/>
        <w:bottom w:val="none" w:sz="0" w:space="0" w:color="auto"/>
        <w:right w:val="none" w:sz="0" w:space="0" w:color="auto"/>
      </w:divBdr>
      <w:divsChild>
        <w:div w:id="827748259">
          <w:marLeft w:val="0"/>
          <w:marRight w:val="0"/>
          <w:marTop w:val="0"/>
          <w:marBottom w:val="0"/>
          <w:divBdr>
            <w:top w:val="none" w:sz="0" w:space="0" w:color="auto"/>
            <w:left w:val="none" w:sz="0" w:space="0" w:color="auto"/>
            <w:bottom w:val="none" w:sz="0" w:space="0" w:color="auto"/>
            <w:right w:val="none" w:sz="0" w:space="0" w:color="auto"/>
          </w:divBdr>
          <w:divsChild>
            <w:div w:id="1145656886">
              <w:marLeft w:val="0"/>
              <w:marRight w:val="0"/>
              <w:marTop w:val="0"/>
              <w:marBottom w:val="0"/>
              <w:divBdr>
                <w:top w:val="none" w:sz="0" w:space="0" w:color="auto"/>
                <w:left w:val="none" w:sz="0" w:space="0" w:color="auto"/>
                <w:bottom w:val="none" w:sz="0" w:space="0" w:color="auto"/>
                <w:right w:val="none" w:sz="0" w:space="0" w:color="auto"/>
              </w:divBdr>
            </w:div>
            <w:div w:id="202108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19873010">
      <w:bodyDiv w:val="1"/>
      <w:marLeft w:val="0"/>
      <w:marRight w:val="0"/>
      <w:marTop w:val="0"/>
      <w:marBottom w:val="0"/>
      <w:divBdr>
        <w:top w:val="none" w:sz="0" w:space="0" w:color="auto"/>
        <w:left w:val="none" w:sz="0" w:space="0" w:color="auto"/>
        <w:bottom w:val="none" w:sz="0" w:space="0" w:color="auto"/>
        <w:right w:val="none" w:sz="0" w:space="0" w:color="auto"/>
      </w:divBdr>
      <w:divsChild>
        <w:div w:id="1264845506">
          <w:marLeft w:val="0"/>
          <w:marRight w:val="0"/>
          <w:marTop w:val="0"/>
          <w:marBottom w:val="0"/>
          <w:divBdr>
            <w:top w:val="none" w:sz="0" w:space="0" w:color="auto"/>
            <w:left w:val="none" w:sz="0" w:space="0" w:color="auto"/>
            <w:bottom w:val="none" w:sz="0" w:space="0" w:color="auto"/>
            <w:right w:val="none" w:sz="0" w:space="0" w:color="auto"/>
          </w:divBdr>
          <w:divsChild>
            <w:div w:id="1006513396">
              <w:marLeft w:val="0"/>
              <w:marRight w:val="0"/>
              <w:marTop w:val="0"/>
              <w:marBottom w:val="0"/>
              <w:divBdr>
                <w:top w:val="none" w:sz="0" w:space="0" w:color="auto"/>
                <w:left w:val="none" w:sz="0" w:space="0" w:color="auto"/>
                <w:bottom w:val="none" w:sz="0" w:space="0" w:color="auto"/>
                <w:right w:val="none" w:sz="0" w:space="0" w:color="auto"/>
              </w:divBdr>
            </w:div>
            <w:div w:id="88074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404330">
      <w:bodyDiv w:val="1"/>
      <w:marLeft w:val="0"/>
      <w:marRight w:val="0"/>
      <w:marTop w:val="0"/>
      <w:marBottom w:val="0"/>
      <w:divBdr>
        <w:top w:val="none" w:sz="0" w:space="0" w:color="auto"/>
        <w:left w:val="none" w:sz="0" w:space="0" w:color="auto"/>
        <w:bottom w:val="none" w:sz="0" w:space="0" w:color="auto"/>
        <w:right w:val="none" w:sz="0" w:space="0" w:color="auto"/>
      </w:divBdr>
      <w:divsChild>
        <w:div w:id="1153832924">
          <w:marLeft w:val="0"/>
          <w:marRight w:val="0"/>
          <w:marTop w:val="0"/>
          <w:marBottom w:val="0"/>
          <w:divBdr>
            <w:top w:val="none" w:sz="0" w:space="0" w:color="auto"/>
            <w:left w:val="none" w:sz="0" w:space="0" w:color="auto"/>
            <w:bottom w:val="none" w:sz="0" w:space="0" w:color="auto"/>
            <w:right w:val="none" w:sz="0" w:space="0" w:color="auto"/>
          </w:divBdr>
          <w:divsChild>
            <w:div w:id="103765521">
              <w:marLeft w:val="0"/>
              <w:marRight w:val="0"/>
              <w:marTop w:val="0"/>
              <w:marBottom w:val="0"/>
              <w:divBdr>
                <w:top w:val="none" w:sz="0" w:space="0" w:color="auto"/>
                <w:left w:val="none" w:sz="0" w:space="0" w:color="auto"/>
                <w:bottom w:val="none" w:sz="0" w:space="0" w:color="auto"/>
                <w:right w:val="none" w:sz="0" w:space="0" w:color="auto"/>
              </w:divBdr>
            </w:div>
            <w:div w:id="19964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478033">
      <w:bodyDiv w:val="1"/>
      <w:marLeft w:val="0"/>
      <w:marRight w:val="0"/>
      <w:marTop w:val="0"/>
      <w:marBottom w:val="0"/>
      <w:divBdr>
        <w:top w:val="none" w:sz="0" w:space="0" w:color="auto"/>
        <w:left w:val="none" w:sz="0" w:space="0" w:color="auto"/>
        <w:bottom w:val="none" w:sz="0" w:space="0" w:color="auto"/>
        <w:right w:val="none" w:sz="0" w:space="0" w:color="auto"/>
      </w:divBdr>
      <w:divsChild>
        <w:div w:id="969171567">
          <w:marLeft w:val="0"/>
          <w:marRight w:val="0"/>
          <w:marTop w:val="0"/>
          <w:marBottom w:val="0"/>
          <w:divBdr>
            <w:top w:val="none" w:sz="0" w:space="0" w:color="auto"/>
            <w:left w:val="none" w:sz="0" w:space="0" w:color="auto"/>
            <w:bottom w:val="none" w:sz="0" w:space="0" w:color="auto"/>
            <w:right w:val="none" w:sz="0" w:space="0" w:color="auto"/>
          </w:divBdr>
          <w:divsChild>
            <w:div w:id="1435245520">
              <w:marLeft w:val="0"/>
              <w:marRight w:val="0"/>
              <w:marTop w:val="0"/>
              <w:marBottom w:val="0"/>
              <w:divBdr>
                <w:top w:val="none" w:sz="0" w:space="0" w:color="auto"/>
                <w:left w:val="none" w:sz="0" w:space="0" w:color="auto"/>
                <w:bottom w:val="none" w:sz="0" w:space="0" w:color="auto"/>
                <w:right w:val="none" w:sz="0" w:space="0" w:color="auto"/>
              </w:divBdr>
            </w:div>
            <w:div w:id="8214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796718">
      <w:bodyDiv w:val="1"/>
      <w:marLeft w:val="0"/>
      <w:marRight w:val="0"/>
      <w:marTop w:val="0"/>
      <w:marBottom w:val="0"/>
      <w:divBdr>
        <w:top w:val="none" w:sz="0" w:space="0" w:color="auto"/>
        <w:left w:val="none" w:sz="0" w:space="0" w:color="auto"/>
        <w:bottom w:val="none" w:sz="0" w:space="0" w:color="auto"/>
        <w:right w:val="none" w:sz="0" w:space="0" w:color="auto"/>
      </w:divBdr>
      <w:divsChild>
        <w:div w:id="5330966">
          <w:marLeft w:val="0"/>
          <w:marRight w:val="0"/>
          <w:marTop w:val="0"/>
          <w:marBottom w:val="0"/>
          <w:divBdr>
            <w:top w:val="none" w:sz="0" w:space="0" w:color="auto"/>
            <w:left w:val="none" w:sz="0" w:space="0" w:color="auto"/>
            <w:bottom w:val="none" w:sz="0" w:space="0" w:color="auto"/>
            <w:right w:val="none" w:sz="0" w:space="0" w:color="auto"/>
          </w:divBdr>
          <w:divsChild>
            <w:div w:id="841355572">
              <w:marLeft w:val="0"/>
              <w:marRight w:val="0"/>
              <w:marTop w:val="0"/>
              <w:marBottom w:val="0"/>
              <w:divBdr>
                <w:top w:val="none" w:sz="0" w:space="0" w:color="auto"/>
                <w:left w:val="none" w:sz="0" w:space="0" w:color="auto"/>
                <w:bottom w:val="none" w:sz="0" w:space="0" w:color="auto"/>
                <w:right w:val="none" w:sz="0" w:space="0" w:color="auto"/>
              </w:divBdr>
            </w:div>
            <w:div w:id="197918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4853">
      <w:bodyDiv w:val="1"/>
      <w:marLeft w:val="0"/>
      <w:marRight w:val="0"/>
      <w:marTop w:val="0"/>
      <w:marBottom w:val="0"/>
      <w:divBdr>
        <w:top w:val="none" w:sz="0" w:space="0" w:color="auto"/>
        <w:left w:val="none" w:sz="0" w:space="0" w:color="auto"/>
        <w:bottom w:val="none" w:sz="0" w:space="0" w:color="auto"/>
        <w:right w:val="none" w:sz="0" w:space="0" w:color="auto"/>
      </w:divBdr>
      <w:divsChild>
        <w:div w:id="625549435">
          <w:marLeft w:val="0"/>
          <w:marRight w:val="0"/>
          <w:marTop w:val="0"/>
          <w:marBottom w:val="0"/>
          <w:divBdr>
            <w:top w:val="none" w:sz="0" w:space="0" w:color="auto"/>
            <w:left w:val="none" w:sz="0" w:space="0" w:color="auto"/>
            <w:bottom w:val="none" w:sz="0" w:space="0" w:color="auto"/>
            <w:right w:val="none" w:sz="0" w:space="0" w:color="auto"/>
          </w:divBdr>
        </w:div>
        <w:div w:id="548230593">
          <w:marLeft w:val="0"/>
          <w:marRight w:val="0"/>
          <w:marTop w:val="0"/>
          <w:marBottom w:val="0"/>
          <w:divBdr>
            <w:top w:val="none" w:sz="0" w:space="0" w:color="auto"/>
            <w:left w:val="none" w:sz="0" w:space="0" w:color="auto"/>
            <w:bottom w:val="none" w:sz="0" w:space="0" w:color="auto"/>
            <w:right w:val="none" w:sz="0" w:space="0" w:color="auto"/>
          </w:divBdr>
        </w:div>
      </w:divsChild>
    </w:div>
    <w:div w:id="1787389592">
      <w:bodyDiv w:val="1"/>
      <w:marLeft w:val="0"/>
      <w:marRight w:val="0"/>
      <w:marTop w:val="0"/>
      <w:marBottom w:val="0"/>
      <w:divBdr>
        <w:top w:val="none" w:sz="0" w:space="0" w:color="auto"/>
        <w:left w:val="none" w:sz="0" w:space="0" w:color="auto"/>
        <w:bottom w:val="none" w:sz="0" w:space="0" w:color="auto"/>
        <w:right w:val="none" w:sz="0" w:space="0" w:color="auto"/>
      </w:divBdr>
      <w:divsChild>
        <w:div w:id="28384634">
          <w:marLeft w:val="0"/>
          <w:marRight w:val="0"/>
          <w:marTop w:val="0"/>
          <w:marBottom w:val="0"/>
          <w:divBdr>
            <w:top w:val="none" w:sz="0" w:space="0" w:color="auto"/>
            <w:left w:val="none" w:sz="0" w:space="0" w:color="auto"/>
            <w:bottom w:val="none" w:sz="0" w:space="0" w:color="auto"/>
            <w:right w:val="none" w:sz="0" w:space="0" w:color="auto"/>
          </w:divBdr>
          <w:divsChild>
            <w:div w:id="1972979527">
              <w:marLeft w:val="0"/>
              <w:marRight w:val="0"/>
              <w:marTop w:val="0"/>
              <w:marBottom w:val="0"/>
              <w:divBdr>
                <w:top w:val="none" w:sz="0" w:space="0" w:color="auto"/>
                <w:left w:val="none" w:sz="0" w:space="0" w:color="auto"/>
                <w:bottom w:val="none" w:sz="0" w:space="0" w:color="auto"/>
                <w:right w:val="none" w:sz="0" w:space="0" w:color="auto"/>
              </w:divBdr>
            </w:div>
            <w:div w:id="11648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741225">
      <w:bodyDiv w:val="1"/>
      <w:marLeft w:val="0"/>
      <w:marRight w:val="0"/>
      <w:marTop w:val="0"/>
      <w:marBottom w:val="0"/>
      <w:divBdr>
        <w:top w:val="none" w:sz="0" w:space="0" w:color="auto"/>
        <w:left w:val="none" w:sz="0" w:space="0" w:color="auto"/>
        <w:bottom w:val="none" w:sz="0" w:space="0" w:color="auto"/>
        <w:right w:val="none" w:sz="0" w:space="0" w:color="auto"/>
      </w:divBdr>
      <w:divsChild>
        <w:div w:id="2135441565">
          <w:marLeft w:val="0"/>
          <w:marRight w:val="0"/>
          <w:marTop w:val="0"/>
          <w:marBottom w:val="0"/>
          <w:divBdr>
            <w:top w:val="none" w:sz="0" w:space="0" w:color="auto"/>
            <w:left w:val="none" w:sz="0" w:space="0" w:color="auto"/>
            <w:bottom w:val="none" w:sz="0" w:space="0" w:color="auto"/>
            <w:right w:val="none" w:sz="0" w:space="0" w:color="auto"/>
          </w:divBdr>
          <w:divsChild>
            <w:div w:id="1403332447">
              <w:marLeft w:val="0"/>
              <w:marRight w:val="0"/>
              <w:marTop w:val="0"/>
              <w:marBottom w:val="0"/>
              <w:divBdr>
                <w:top w:val="none" w:sz="0" w:space="0" w:color="auto"/>
                <w:left w:val="none" w:sz="0" w:space="0" w:color="auto"/>
                <w:bottom w:val="none" w:sz="0" w:space="0" w:color="auto"/>
                <w:right w:val="none" w:sz="0" w:space="0" w:color="auto"/>
              </w:divBdr>
            </w:div>
            <w:div w:id="4051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155268">
      <w:bodyDiv w:val="1"/>
      <w:marLeft w:val="0"/>
      <w:marRight w:val="0"/>
      <w:marTop w:val="0"/>
      <w:marBottom w:val="0"/>
      <w:divBdr>
        <w:top w:val="none" w:sz="0" w:space="0" w:color="auto"/>
        <w:left w:val="none" w:sz="0" w:space="0" w:color="auto"/>
        <w:bottom w:val="none" w:sz="0" w:space="0" w:color="auto"/>
        <w:right w:val="none" w:sz="0" w:space="0" w:color="auto"/>
      </w:divBdr>
      <w:divsChild>
        <w:div w:id="912616849">
          <w:marLeft w:val="0"/>
          <w:marRight w:val="0"/>
          <w:marTop w:val="0"/>
          <w:marBottom w:val="0"/>
          <w:divBdr>
            <w:top w:val="none" w:sz="0" w:space="0" w:color="auto"/>
            <w:left w:val="none" w:sz="0" w:space="0" w:color="auto"/>
            <w:bottom w:val="none" w:sz="0" w:space="0" w:color="auto"/>
            <w:right w:val="none" w:sz="0" w:space="0" w:color="auto"/>
          </w:divBdr>
          <w:divsChild>
            <w:div w:id="765157949">
              <w:marLeft w:val="0"/>
              <w:marRight w:val="0"/>
              <w:marTop w:val="0"/>
              <w:marBottom w:val="0"/>
              <w:divBdr>
                <w:top w:val="none" w:sz="0" w:space="0" w:color="auto"/>
                <w:left w:val="none" w:sz="0" w:space="0" w:color="auto"/>
                <w:bottom w:val="none" w:sz="0" w:space="0" w:color="auto"/>
                <w:right w:val="none" w:sz="0" w:space="0" w:color="auto"/>
              </w:divBdr>
            </w:div>
            <w:div w:id="187973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90250">
      <w:bodyDiv w:val="1"/>
      <w:marLeft w:val="0"/>
      <w:marRight w:val="0"/>
      <w:marTop w:val="0"/>
      <w:marBottom w:val="0"/>
      <w:divBdr>
        <w:top w:val="none" w:sz="0" w:space="0" w:color="auto"/>
        <w:left w:val="none" w:sz="0" w:space="0" w:color="auto"/>
        <w:bottom w:val="none" w:sz="0" w:space="0" w:color="auto"/>
        <w:right w:val="none" w:sz="0" w:space="0" w:color="auto"/>
      </w:divBdr>
      <w:divsChild>
        <w:div w:id="1708678911">
          <w:marLeft w:val="0"/>
          <w:marRight w:val="0"/>
          <w:marTop w:val="0"/>
          <w:marBottom w:val="0"/>
          <w:divBdr>
            <w:top w:val="none" w:sz="0" w:space="0" w:color="auto"/>
            <w:left w:val="none" w:sz="0" w:space="0" w:color="auto"/>
            <w:bottom w:val="none" w:sz="0" w:space="0" w:color="auto"/>
            <w:right w:val="none" w:sz="0" w:space="0" w:color="auto"/>
          </w:divBdr>
          <w:divsChild>
            <w:div w:id="1968273906">
              <w:marLeft w:val="0"/>
              <w:marRight w:val="0"/>
              <w:marTop w:val="0"/>
              <w:marBottom w:val="0"/>
              <w:divBdr>
                <w:top w:val="none" w:sz="0" w:space="0" w:color="auto"/>
                <w:left w:val="none" w:sz="0" w:space="0" w:color="auto"/>
                <w:bottom w:val="none" w:sz="0" w:space="0" w:color="auto"/>
                <w:right w:val="none" w:sz="0" w:space="0" w:color="auto"/>
              </w:divBdr>
            </w:div>
            <w:div w:id="181714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91785">
      <w:bodyDiv w:val="1"/>
      <w:marLeft w:val="0"/>
      <w:marRight w:val="0"/>
      <w:marTop w:val="0"/>
      <w:marBottom w:val="0"/>
      <w:divBdr>
        <w:top w:val="none" w:sz="0" w:space="0" w:color="auto"/>
        <w:left w:val="none" w:sz="0" w:space="0" w:color="auto"/>
        <w:bottom w:val="none" w:sz="0" w:space="0" w:color="auto"/>
        <w:right w:val="none" w:sz="0" w:space="0" w:color="auto"/>
      </w:divBdr>
      <w:divsChild>
        <w:div w:id="1605307786">
          <w:marLeft w:val="0"/>
          <w:marRight w:val="0"/>
          <w:marTop w:val="0"/>
          <w:marBottom w:val="0"/>
          <w:divBdr>
            <w:top w:val="none" w:sz="0" w:space="0" w:color="auto"/>
            <w:left w:val="none" w:sz="0" w:space="0" w:color="auto"/>
            <w:bottom w:val="none" w:sz="0" w:space="0" w:color="auto"/>
            <w:right w:val="none" w:sz="0" w:space="0" w:color="auto"/>
          </w:divBdr>
          <w:divsChild>
            <w:div w:id="2024015660">
              <w:marLeft w:val="0"/>
              <w:marRight w:val="0"/>
              <w:marTop w:val="0"/>
              <w:marBottom w:val="0"/>
              <w:divBdr>
                <w:top w:val="none" w:sz="0" w:space="0" w:color="auto"/>
                <w:left w:val="none" w:sz="0" w:space="0" w:color="auto"/>
                <w:bottom w:val="none" w:sz="0" w:space="0" w:color="auto"/>
                <w:right w:val="none" w:sz="0" w:space="0" w:color="auto"/>
              </w:divBdr>
            </w:div>
            <w:div w:id="55489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3678">
      <w:bodyDiv w:val="1"/>
      <w:marLeft w:val="0"/>
      <w:marRight w:val="0"/>
      <w:marTop w:val="0"/>
      <w:marBottom w:val="0"/>
      <w:divBdr>
        <w:top w:val="none" w:sz="0" w:space="0" w:color="auto"/>
        <w:left w:val="none" w:sz="0" w:space="0" w:color="auto"/>
        <w:bottom w:val="none" w:sz="0" w:space="0" w:color="auto"/>
        <w:right w:val="none" w:sz="0" w:space="0" w:color="auto"/>
      </w:divBdr>
      <w:divsChild>
        <w:div w:id="2079859010">
          <w:marLeft w:val="0"/>
          <w:marRight w:val="0"/>
          <w:marTop w:val="0"/>
          <w:marBottom w:val="0"/>
          <w:divBdr>
            <w:top w:val="none" w:sz="0" w:space="0" w:color="auto"/>
            <w:left w:val="none" w:sz="0" w:space="0" w:color="auto"/>
            <w:bottom w:val="none" w:sz="0" w:space="0" w:color="auto"/>
            <w:right w:val="none" w:sz="0" w:space="0" w:color="auto"/>
          </w:divBdr>
          <w:divsChild>
            <w:div w:id="1229413627">
              <w:marLeft w:val="0"/>
              <w:marRight w:val="0"/>
              <w:marTop w:val="0"/>
              <w:marBottom w:val="0"/>
              <w:divBdr>
                <w:top w:val="none" w:sz="0" w:space="0" w:color="auto"/>
                <w:left w:val="none" w:sz="0" w:space="0" w:color="auto"/>
                <w:bottom w:val="none" w:sz="0" w:space="0" w:color="auto"/>
                <w:right w:val="none" w:sz="0" w:space="0" w:color="auto"/>
              </w:divBdr>
            </w:div>
            <w:div w:id="50228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201169">
      <w:bodyDiv w:val="1"/>
      <w:marLeft w:val="0"/>
      <w:marRight w:val="0"/>
      <w:marTop w:val="0"/>
      <w:marBottom w:val="0"/>
      <w:divBdr>
        <w:top w:val="none" w:sz="0" w:space="0" w:color="auto"/>
        <w:left w:val="none" w:sz="0" w:space="0" w:color="auto"/>
        <w:bottom w:val="none" w:sz="0" w:space="0" w:color="auto"/>
        <w:right w:val="none" w:sz="0" w:space="0" w:color="auto"/>
      </w:divBdr>
    </w:div>
    <w:div w:id="2107383366">
      <w:bodyDiv w:val="1"/>
      <w:marLeft w:val="0"/>
      <w:marRight w:val="0"/>
      <w:marTop w:val="0"/>
      <w:marBottom w:val="0"/>
      <w:divBdr>
        <w:top w:val="none" w:sz="0" w:space="0" w:color="auto"/>
        <w:left w:val="none" w:sz="0" w:space="0" w:color="auto"/>
        <w:bottom w:val="none" w:sz="0" w:space="0" w:color="auto"/>
        <w:right w:val="none" w:sz="0" w:space="0" w:color="auto"/>
      </w:divBdr>
      <w:divsChild>
        <w:div w:id="72439917">
          <w:marLeft w:val="0"/>
          <w:marRight w:val="0"/>
          <w:marTop w:val="0"/>
          <w:marBottom w:val="0"/>
          <w:divBdr>
            <w:top w:val="none" w:sz="0" w:space="0" w:color="auto"/>
            <w:left w:val="none" w:sz="0" w:space="0" w:color="auto"/>
            <w:bottom w:val="none" w:sz="0" w:space="0" w:color="auto"/>
            <w:right w:val="none" w:sz="0" w:space="0" w:color="auto"/>
          </w:divBdr>
          <w:divsChild>
            <w:div w:id="2093548876">
              <w:marLeft w:val="0"/>
              <w:marRight w:val="0"/>
              <w:marTop w:val="0"/>
              <w:marBottom w:val="0"/>
              <w:divBdr>
                <w:top w:val="none" w:sz="0" w:space="0" w:color="auto"/>
                <w:left w:val="none" w:sz="0" w:space="0" w:color="auto"/>
                <w:bottom w:val="none" w:sz="0" w:space="0" w:color="auto"/>
                <w:right w:val="none" w:sz="0" w:space="0" w:color="auto"/>
              </w:divBdr>
            </w:div>
            <w:div w:id="116624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48785">
      <w:bodyDiv w:val="1"/>
      <w:marLeft w:val="0"/>
      <w:marRight w:val="0"/>
      <w:marTop w:val="0"/>
      <w:marBottom w:val="0"/>
      <w:divBdr>
        <w:top w:val="none" w:sz="0" w:space="0" w:color="auto"/>
        <w:left w:val="none" w:sz="0" w:space="0" w:color="auto"/>
        <w:bottom w:val="none" w:sz="0" w:space="0" w:color="auto"/>
        <w:right w:val="none" w:sz="0" w:space="0" w:color="auto"/>
      </w:divBdr>
      <w:divsChild>
        <w:div w:id="786044362">
          <w:marLeft w:val="0"/>
          <w:marRight w:val="0"/>
          <w:marTop w:val="0"/>
          <w:marBottom w:val="0"/>
          <w:divBdr>
            <w:top w:val="none" w:sz="0" w:space="0" w:color="auto"/>
            <w:left w:val="none" w:sz="0" w:space="0" w:color="auto"/>
            <w:bottom w:val="none" w:sz="0" w:space="0" w:color="auto"/>
            <w:right w:val="none" w:sz="0" w:space="0" w:color="auto"/>
          </w:divBdr>
          <w:divsChild>
            <w:div w:id="889654863">
              <w:marLeft w:val="0"/>
              <w:marRight w:val="0"/>
              <w:marTop w:val="0"/>
              <w:marBottom w:val="0"/>
              <w:divBdr>
                <w:top w:val="none" w:sz="0" w:space="0" w:color="auto"/>
                <w:left w:val="none" w:sz="0" w:space="0" w:color="auto"/>
                <w:bottom w:val="none" w:sz="0" w:space="0" w:color="auto"/>
                <w:right w:val="none" w:sz="0" w:space="0" w:color="auto"/>
              </w:divBdr>
            </w:div>
            <w:div w:id="17927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1.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hyperlink" Target="https://books.google.co.uk/books?id=EuFKDgAAQBAJ"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5" ma:contentTypeDescription="Create a new document." ma:contentTypeScope="" ma:versionID="283841131689819333c78a5b93f79e41">
  <xsd:schema xmlns:xsd="http://www.w3.org/2001/XMLSchema" xmlns:xs="http://www.w3.org/2001/XMLSchema" xmlns:p="http://schemas.microsoft.com/office/2006/metadata/properties" xmlns:ns3="ccfc14db-0f45-423b-b2f5-752f8f8a0ada" targetNamespace="http://schemas.microsoft.com/office/2006/metadata/properties" ma:root="true" ma:fieldsID="cbfb5343b20ad8287c0d9bdee2d63f03"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purl.org/dc/elements/1.1/"/>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ccfc14db-0f45-423b-b2f5-752f8f8a0ada"/>
    <ds:schemaRef ds:uri="http://purl.org/dc/terms/"/>
  </ds:schemaRefs>
</ds:datastoreItem>
</file>

<file path=customXml/itemProps3.xml><?xml version="1.0" encoding="utf-8"?>
<ds:datastoreItem xmlns:ds="http://schemas.openxmlformats.org/officeDocument/2006/customXml" ds:itemID="{4A6B5B28-9A8B-4699-A479-6B3C30C54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D2B33E-885F-443E-85AD-3E05A60B1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3858</Words>
  <Characters>21996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Conor Nolan (2427110)</cp:lastModifiedBy>
  <cp:revision>2</cp:revision>
  <dcterms:created xsi:type="dcterms:W3CDTF">2025-02-05T14:57:00Z</dcterms:created>
  <dcterms:modified xsi:type="dcterms:W3CDTF">2025-02-05T14:57:00Z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