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3E951" w14:textId="77777777" w:rsidR="007B382C" w:rsidRPr="00F56BA8" w:rsidRDefault="007B382C" w:rsidP="007B382C">
      <w:pPr>
        <w:jc w:val="both"/>
        <w:rPr>
          <w:rFonts w:cstheme="minorHAnsi"/>
          <w:sz w:val="24"/>
          <w:szCs w:val="24"/>
        </w:rPr>
      </w:pPr>
      <w:r w:rsidRPr="00F56BA8">
        <w:rPr>
          <w:rFonts w:cstheme="minorHAnsi"/>
          <w:noProof/>
          <w:sz w:val="24"/>
          <w:szCs w:val="24"/>
          <w:lang w:val="en-US"/>
        </w:rPr>
        <w:drawing>
          <wp:inline distT="0" distB="0" distL="0" distR="0" wp14:anchorId="6187E847" wp14:editId="35E6E840">
            <wp:extent cx="5943600" cy="2591435"/>
            <wp:effectExtent l="171450" t="171450" r="171450" b="1790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ampeter[1].jpg"/>
                    <pic:cNvPicPr/>
                  </pic:nvPicPr>
                  <pic:blipFill>
                    <a:blip r:embed="rId8">
                      <a:extLst>
                        <a:ext uri="{BEBA8EAE-BF5A-486C-A8C5-ECC9F3942E4B}">
                          <a14:imgProps xmlns:a14="http://schemas.microsoft.com/office/drawing/2010/main">
                            <a14:imgLayer r:embed="rId9">
                              <a14:imgEffect>
                                <a14:sharpenSoften amount="12000"/>
                              </a14:imgEffect>
                              <a14:imgEffect>
                                <a14:brightnessContrast contrast="4000"/>
                              </a14:imgEffect>
                            </a14:imgLayer>
                          </a14:imgProps>
                        </a:ext>
                        <a:ext uri="{28A0092B-C50C-407E-A947-70E740481C1C}">
                          <a14:useLocalDpi xmlns:a14="http://schemas.microsoft.com/office/drawing/2010/main" val="0"/>
                        </a:ext>
                      </a:extLst>
                    </a:blip>
                    <a:stretch>
                      <a:fillRect/>
                    </a:stretch>
                  </pic:blipFill>
                  <pic:spPr>
                    <a:xfrm>
                      <a:off x="0" y="0"/>
                      <a:ext cx="5943600" cy="2591435"/>
                    </a:xfrm>
                    <a:prstGeom prst="rect">
                      <a:avLst/>
                    </a:prstGeom>
                    <a:blipFill dpi="0" rotWithShape="1">
                      <a:blip r:embed="rId10">
                        <a:alphaModFix amt="0"/>
                      </a:blip>
                      <a:srcRect/>
                      <a:tile tx="0" ty="0" sx="100000" sy="100000" flip="none" algn="tl"/>
                    </a:blipFill>
                    <a:effectLst>
                      <a:glow rad="165100">
                        <a:schemeClr val="accent1"/>
                      </a:glow>
                      <a:reflection stA="31000" endPos="65000" dist="50800" dir="5400000" sy="-100000" algn="bl" rotWithShape="0"/>
                      <a:softEdge rad="76200"/>
                    </a:effectLst>
                  </pic:spPr>
                </pic:pic>
              </a:graphicData>
            </a:graphic>
          </wp:inline>
        </w:drawing>
      </w:r>
    </w:p>
    <w:p w14:paraId="42EA9839" w14:textId="77777777" w:rsidR="007B382C" w:rsidRPr="00F56BA8" w:rsidRDefault="007B382C" w:rsidP="007B382C">
      <w:pPr>
        <w:jc w:val="both"/>
        <w:rPr>
          <w:rFonts w:cstheme="minorHAnsi"/>
          <w:sz w:val="24"/>
          <w:szCs w:val="24"/>
        </w:rPr>
      </w:pPr>
    </w:p>
    <w:p w14:paraId="4E27A88B" w14:textId="70F86E53" w:rsidR="001257D8" w:rsidRPr="00F56BA8" w:rsidRDefault="001257D8" w:rsidP="001257D8">
      <w:pPr>
        <w:jc w:val="both"/>
        <w:rPr>
          <w:rFonts w:cstheme="minorHAnsi"/>
          <w:b/>
          <w:sz w:val="24"/>
          <w:szCs w:val="24"/>
        </w:rPr>
      </w:pPr>
      <w:r w:rsidRPr="00F56BA8">
        <w:rPr>
          <w:rFonts w:cstheme="minorHAnsi"/>
          <w:b/>
          <w:sz w:val="24"/>
          <w:szCs w:val="24"/>
        </w:rPr>
        <w:t>LEVEL/ LEFEL 5</w:t>
      </w:r>
      <w:r w:rsidR="00331159" w:rsidRPr="00F56BA8">
        <w:rPr>
          <w:rFonts w:cstheme="minorHAnsi"/>
          <w:b/>
          <w:sz w:val="24"/>
          <w:szCs w:val="24"/>
        </w:rPr>
        <w:t xml:space="preserve"> Term 2</w:t>
      </w:r>
      <w:r w:rsidRPr="00F56BA8">
        <w:rPr>
          <w:rFonts w:cstheme="minorHAnsi"/>
          <w:b/>
          <w:sz w:val="24"/>
          <w:szCs w:val="24"/>
        </w:rPr>
        <w:t xml:space="preserve">                                                                          </w:t>
      </w:r>
    </w:p>
    <w:p w14:paraId="4B5A60DA" w14:textId="6A7FDC24" w:rsidR="0063240F" w:rsidRPr="00F56BA8" w:rsidRDefault="001257D8" w:rsidP="001257D8">
      <w:pPr>
        <w:jc w:val="both"/>
        <w:rPr>
          <w:rFonts w:cstheme="minorHAnsi"/>
          <w:b/>
          <w:sz w:val="24"/>
          <w:szCs w:val="24"/>
        </w:rPr>
      </w:pPr>
      <w:r w:rsidRPr="00F56BA8">
        <w:rPr>
          <w:rFonts w:cstheme="minorHAnsi"/>
          <w:b/>
          <w:sz w:val="24"/>
          <w:szCs w:val="24"/>
        </w:rPr>
        <w:t>MODULE CODE: ACCC500</w:t>
      </w:r>
      <w:r w:rsidR="004353C7">
        <w:rPr>
          <w:rFonts w:cstheme="minorHAnsi"/>
          <w:b/>
          <w:sz w:val="24"/>
          <w:szCs w:val="24"/>
        </w:rPr>
        <w:t>3</w:t>
      </w:r>
    </w:p>
    <w:p w14:paraId="45BABAEA" w14:textId="1DE24F72" w:rsidR="007B382C" w:rsidRPr="00F56BA8" w:rsidRDefault="004353C7" w:rsidP="001257D8">
      <w:pPr>
        <w:jc w:val="both"/>
        <w:rPr>
          <w:rFonts w:cstheme="minorHAnsi"/>
          <w:b/>
          <w:sz w:val="24"/>
          <w:szCs w:val="24"/>
        </w:rPr>
      </w:pPr>
      <w:r w:rsidRPr="004353C7">
        <w:rPr>
          <w:rFonts w:cstheme="minorHAnsi"/>
          <w:b/>
          <w:sz w:val="24"/>
          <w:szCs w:val="24"/>
        </w:rPr>
        <w:t>NETWORK OPERATING SYSTEMS AND SECURITY</w:t>
      </w:r>
      <w:r>
        <w:rPr>
          <w:rFonts w:cstheme="minorHAnsi"/>
          <w:b/>
          <w:sz w:val="24"/>
          <w:szCs w:val="24"/>
        </w:rPr>
        <w:t xml:space="preserve"> </w:t>
      </w:r>
      <w:r w:rsidR="007B382C" w:rsidRPr="00F56BA8">
        <w:rPr>
          <w:rFonts w:cstheme="minorHAnsi"/>
          <w:b/>
          <w:sz w:val="24"/>
          <w:szCs w:val="24"/>
        </w:rPr>
        <w:t>by</w:t>
      </w:r>
    </w:p>
    <w:p w14:paraId="27A18BC2" w14:textId="77777777" w:rsidR="007B382C" w:rsidRPr="00F56BA8" w:rsidRDefault="007B382C" w:rsidP="007B382C">
      <w:pPr>
        <w:jc w:val="both"/>
        <w:rPr>
          <w:rFonts w:cstheme="minorHAnsi"/>
          <w:sz w:val="24"/>
          <w:szCs w:val="24"/>
        </w:rPr>
      </w:pPr>
    </w:p>
    <w:p w14:paraId="7B7B68C4" w14:textId="77777777" w:rsidR="007B382C" w:rsidRPr="00F56BA8" w:rsidRDefault="007B382C" w:rsidP="007B382C">
      <w:pPr>
        <w:jc w:val="both"/>
        <w:rPr>
          <w:rFonts w:cstheme="minorHAnsi"/>
          <w:sz w:val="24"/>
          <w:szCs w:val="24"/>
        </w:rPr>
      </w:pPr>
    </w:p>
    <w:p w14:paraId="486F187F" w14:textId="77777777" w:rsidR="007B382C" w:rsidRPr="00F56BA8" w:rsidRDefault="007B382C" w:rsidP="007B382C">
      <w:pPr>
        <w:jc w:val="both"/>
        <w:rPr>
          <w:rFonts w:cstheme="minorHAnsi"/>
          <w:b/>
          <w:sz w:val="24"/>
          <w:szCs w:val="24"/>
        </w:rPr>
      </w:pPr>
      <w:r w:rsidRPr="00F56BA8">
        <w:rPr>
          <w:rFonts w:cstheme="minorHAnsi"/>
          <w:b/>
          <w:sz w:val="24"/>
          <w:szCs w:val="24"/>
        </w:rPr>
        <w:t>Aleksandar Nedelchev</w:t>
      </w:r>
    </w:p>
    <w:p w14:paraId="690B8C30" w14:textId="77777777" w:rsidR="007B382C" w:rsidRPr="00F56BA8" w:rsidRDefault="007B382C" w:rsidP="007B382C">
      <w:pPr>
        <w:jc w:val="both"/>
        <w:rPr>
          <w:rFonts w:cstheme="minorHAnsi"/>
          <w:i/>
          <w:sz w:val="24"/>
          <w:szCs w:val="24"/>
        </w:rPr>
      </w:pPr>
      <w:r w:rsidRPr="00F56BA8">
        <w:rPr>
          <w:rFonts w:cstheme="minorHAnsi"/>
          <w:i/>
          <w:sz w:val="24"/>
          <w:szCs w:val="24"/>
        </w:rPr>
        <w:t>BCs Cloud Computing</w:t>
      </w:r>
    </w:p>
    <w:p w14:paraId="7B0DF549" w14:textId="57FED810" w:rsidR="007B382C" w:rsidRDefault="007B382C" w:rsidP="007B382C">
      <w:pPr>
        <w:jc w:val="both"/>
        <w:rPr>
          <w:rFonts w:cstheme="minorHAnsi"/>
          <w:sz w:val="24"/>
          <w:szCs w:val="24"/>
        </w:rPr>
      </w:pPr>
      <w:r w:rsidRPr="00F56BA8">
        <w:rPr>
          <w:rFonts w:cstheme="minorHAnsi"/>
          <w:noProof/>
          <w:sz w:val="24"/>
          <w:szCs w:val="24"/>
          <w:lang w:val="en-US"/>
        </w:rPr>
        <w:drawing>
          <wp:inline distT="0" distB="0" distL="0" distR="0" wp14:anchorId="7668ADC6" wp14:editId="28DF6C8F">
            <wp:extent cx="2203450" cy="881380"/>
            <wp:effectExtent l="0" t="0" r="6350" b="0"/>
            <wp:docPr id="2" name="Picture 2"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32848" cy="893139"/>
                    </a:xfrm>
                    <a:prstGeom prst="rect">
                      <a:avLst/>
                    </a:prstGeom>
                    <a:noFill/>
                    <a:ln>
                      <a:noFill/>
                    </a:ln>
                  </pic:spPr>
                </pic:pic>
              </a:graphicData>
            </a:graphic>
          </wp:inline>
        </w:drawing>
      </w:r>
    </w:p>
    <w:sdt>
      <w:sdtPr>
        <w:rPr>
          <w:rFonts w:asciiTheme="minorHAnsi" w:eastAsiaTheme="minorHAnsi" w:hAnsiTheme="minorHAnsi" w:cstheme="minorBidi"/>
          <w:color w:val="auto"/>
          <w:sz w:val="22"/>
          <w:szCs w:val="22"/>
          <w:lang w:val="en-GB"/>
        </w:rPr>
        <w:id w:val="-1258442020"/>
        <w:docPartObj>
          <w:docPartGallery w:val="Table of Contents"/>
          <w:docPartUnique/>
        </w:docPartObj>
      </w:sdtPr>
      <w:sdtEndPr>
        <w:rPr>
          <w:b/>
          <w:bCs/>
          <w:noProof/>
        </w:rPr>
      </w:sdtEndPr>
      <w:sdtContent>
        <w:p w14:paraId="305C0A46" w14:textId="796C77FE" w:rsidR="0010009E" w:rsidRDefault="0010009E">
          <w:pPr>
            <w:pStyle w:val="TOCHeading"/>
          </w:pPr>
          <w:r>
            <w:t>Table of Contents</w:t>
          </w:r>
        </w:p>
        <w:p w14:paraId="5144349F" w14:textId="535B6539" w:rsidR="00924847" w:rsidRDefault="00924847" w:rsidP="00924847">
          <w:pPr>
            <w:rPr>
              <w:lang w:val="en-US"/>
            </w:rPr>
          </w:pPr>
        </w:p>
        <w:p w14:paraId="74471DDC" w14:textId="77777777" w:rsidR="00924847" w:rsidRPr="00924847" w:rsidRDefault="00924847" w:rsidP="00924847">
          <w:pPr>
            <w:rPr>
              <w:lang w:val="en-US"/>
            </w:rPr>
          </w:pPr>
        </w:p>
        <w:p w14:paraId="59F506CE" w14:textId="5ECDC0FD" w:rsidR="00B0573A" w:rsidRDefault="0010009E">
          <w:pPr>
            <w:pStyle w:val="TOC1"/>
            <w:tabs>
              <w:tab w:val="right" w:leader="dot" w:pos="9396"/>
            </w:tabs>
            <w:rPr>
              <w:rFonts w:eastAsiaTheme="minorEastAsia"/>
              <w:noProof/>
              <w:lang w:val="bg-BG" w:eastAsia="bg-BG"/>
            </w:rPr>
          </w:pPr>
          <w:r>
            <w:fldChar w:fldCharType="begin"/>
          </w:r>
          <w:r>
            <w:instrText xml:space="preserve"> TOC \o "1-3" \h \z \u </w:instrText>
          </w:r>
          <w:r>
            <w:fldChar w:fldCharType="separate"/>
          </w:r>
          <w:hyperlink w:anchor="_Toc49702836" w:history="1">
            <w:r w:rsidR="00B0573A" w:rsidRPr="00832223">
              <w:rPr>
                <w:rStyle w:val="Hyperlink"/>
                <w:noProof/>
              </w:rPr>
              <w:t>Introduction</w:t>
            </w:r>
            <w:r w:rsidR="00B0573A">
              <w:rPr>
                <w:noProof/>
                <w:webHidden/>
              </w:rPr>
              <w:tab/>
            </w:r>
            <w:r w:rsidR="00B0573A">
              <w:rPr>
                <w:noProof/>
                <w:webHidden/>
              </w:rPr>
              <w:fldChar w:fldCharType="begin"/>
            </w:r>
            <w:r w:rsidR="00B0573A">
              <w:rPr>
                <w:noProof/>
                <w:webHidden/>
              </w:rPr>
              <w:instrText xml:space="preserve"> PAGEREF _Toc49702836 \h </w:instrText>
            </w:r>
            <w:r w:rsidR="00B0573A">
              <w:rPr>
                <w:noProof/>
                <w:webHidden/>
              </w:rPr>
            </w:r>
            <w:r w:rsidR="00B0573A">
              <w:rPr>
                <w:noProof/>
                <w:webHidden/>
              </w:rPr>
              <w:fldChar w:fldCharType="separate"/>
            </w:r>
            <w:r w:rsidR="00B0573A">
              <w:rPr>
                <w:noProof/>
                <w:webHidden/>
              </w:rPr>
              <w:t>2</w:t>
            </w:r>
            <w:r w:rsidR="00B0573A">
              <w:rPr>
                <w:noProof/>
                <w:webHidden/>
              </w:rPr>
              <w:fldChar w:fldCharType="end"/>
            </w:r>
          </w:hyperlink>
        </w:p>
        <w:p w14:paraId="2812F510" w14:textId="5673AA06" w:rsidR="00B0573A" w:rsidRDefault="006A0521">
          <w:pPr>
            <w:pStyle w:val="TOC1"/>
            <w:tabs>
              <w:tab w:val="right" w:leader="dot" w:pos="9396"/>
            </w:tabs>
            <w:rPr>
              <w:rFonts w:eastAsiaTheme="minorEastAsia"/>
              <w:noProof/>
              <w:lang w:val="bg-BG" w:eastAsia="bg-BG"/>
            </w:rPr>
          </w:pPr>
          <w:hyperlink w:anchor="_Toc49702837" w:history="1">
            <w:r w:rsidR="00B0573A" w:rsidRPr="00832223">
              <w:rPr>
                <w:rStyle w:val="Hyperlink"/>
                <w:noProof/>
              </w:rPr>
              <w:t>Building the NOS infrastructure using Active Directory – worksheet 1</w:t>
            </w:r>
            <w:r w:rsidR="00B0573A">
              <w:rPr>
                <w:noProof/>
                <w:webHidden/>
              </w:rPr>
              <w:tab/>
            </w:r>
            <w:r w:rsidR="00B0573A">
              <w:rPr>
                <w:noProof/>
                <w:webHidden/>
              </w:rPr>
              <w:fldChar w:fldCharType="begin"/>
            </w:r>
            <w:r w:rsidR="00B0573A">
              <w:rPr>
                <w:noProof/>
                <w:webHidden/>
              </w:rPr>
              <w:instrText xml:space="preserve"> PAGEREF _Toc49702837 \h </w:instrText>
            </w:r>
            <w:r w:rsidR="00B0573A">
              <w:rPr>
                <w:noProof/>
                <w:webHidden/>
              </w:rPr>
            </w:r>
            <w:r w:rsidR="00B0573A">
              <w:rPr>
                <w:noProof/>
                <w:webHidden/>
              </w:rPr>
              <w:fldChar w:fldCharType="separate"/>
            </w:r>
            <w:r w:rsidR="00B0573A">
              <w:rPr>
                <w:noProof/>
                <w:webHidden/>
              </w:rPr>
              <w:t>2</w:t>
            </w:r>
            <w:r w:rsidR="00B0573A">
              <w:rPr>
                <w:noProof/>
                <w:webHidden/>
              </w:rPr>
              <w:fldChar w:fldCharType="end"/>
            </w:r>
          </w:hyperlink>
        </w:p>
        <w:p w14:paraId="7A5033B0" w14:textId="77D4CD99" w:rsidR="00B0573A" w:rsidRDefault="006A0521">
          <w:pPr>
            <w:pStyle w:val="TOC1"/>
            <w:tabs>
              <w:tab w:val="right" w:leader="dot" w:pos="9396"/>
            </w:tabs>
            <w:rPr>
              <w:rFonts w:eastAsiaTheme="minorEastAsia"/>
              <w:noProof/>
              <w:lang w:val="bg-BG" w:eastAsia="bg-BG"/>
            </w:rPr>
          </w:pPr>
          <w:hyperlink w:anchor="_Toc49702838" w:history="1">
            <w:r w:rsidR="00B0573A" w:rsidRPr="00832223">
              <w:rPr>
                <w:rStyle w:val="Hyperlink"/>
                <w:noProof/>
              </w:rPr>
              <w:t>Resource Management in Active Directory: Users, Computers and Groups – worksheet 2</w:t>
            </w:r>
            <w:r w:rsidR="00B0573A">
              <w:rPr>
                <w:noProof/>
                <w:webHidden/>
              </w:rPr>
              <w:tab/>
            </w:r>
            <w:r w:rsidR="00B0573A">
              <w:rPr>
                <w:noProof/>
                <w:webHidden/>
              </w:rPr>
              <w:fldChar w:fldCharType="begin"/>
            </w:r>
            <w:r w:rsidR="00B0573A">
              <w:rPr>
                <w:noProof/>
                <w:webHidden/>
              </w:rPr>
              <w:instrText xml:space="preserve"> PAGEREF _Toc49702838 \h </w:instrText>
            </w:r>
            <w:r w:rsidR="00B0573A">
              <w:rPr>
                <w:noProof/>
                <w:webHidden/>
              </w:rPr>
            </w:r>
            <w:r w:rsidR="00B0573A">
              <w:rPr>
                <w:noProof/>
                <w:webHidden/>
              </w:rPr>
              <w:fldChar w:fldCharType="separate"/>
            </w:r>
            <w:r w:rsidR="00B0573A">
              <w:rPr>
                <w:noProof/>
                <w:webHidden/>
              </w:rPr>
              <w:t>2</w:t>
            </w:r>
            <w:r w:rsidR="00B0573A">
              <w:rPr>
                <w:noProof/>
                <w:webHidden/>
              </w:rPr>
              <w:fldChar w:fldCharType="end"/>
            </w:r>
          </w:hyperlink>
        </w:p>
        <w:p w14:paraId="71DBCEB6" w14:textId="1C30A9C3" w:rsidR="00B0573A" w:rsidRDefault="006A0521">
          <w:pPr>
            <w:pStyle w:val="TOC1"/>
            <w:tabs>
              <w:tab w:val="right" w:leader="dot" w:pos="9396"/>
            </w:tabs>
            <w:rPr>
              <w:rFonts w:eastAsiaTheme="minorEastAsia"/>
              <w:noProof/>
              <w:lang w:val="bg-BG" w:eastAsia="bg-BG"/>
            </w:rPr>
          </w:pPr>
          <w:hyperlink w:anchor="_Toc49702839" w:history="1">
            <w:r w:rsidR="00B0573A" w:rsidRPr="00832223">
              <w:rPr>
                <w:rStyle w:val="Hyperlink"/>
                <w:noProof/>
              </w:rPr>
              <w:t>Resource Management in Active Directory: Managing access to files /folders and controlling domain user environments – worksheet 3</w:t>
            </w:r>
            <w:r w:rsidR="00B0573A">
              <w:rPr>
                <w:noProof/>
                <w:webHidden/>
              </w:rPr>
              <w:tab/>
            </w:r>
            <w:r w:rsidR="00B0573A">
              <w:rPr>
                <w:noProof/>
                <w:webHidden/>
              </w:rPr>
              <w:fldChar w:fldCharType="begin"/>
            </w:r>
            <w:r w:rsidR="00B0573A">
              <w:rPr>
                <w:noProof/>
                <w:webHidden/>
              </w:rPr>
              <w:instrText xml:space="preserve"> PAGEREF _Toc49702839 \h </w:instrText>
            </w:r>
            <w:r w:rsidR="00B0573A">
              <w:rPr>
                <w:noProof/>
                <w:webHidden/>
              </w:rPr>
            </w:r>
            <w:r w:rsidR="00B0573A">
              <w:rPr>
                <w:noProof/>
                <w:webHidden/>
              </w:rPr>
              <w:fldChar w:fldCharType="separate"/>
            </w:r>
            <w:r w:rsidR="00B0573A">
              <w:rPr>
                <w:noProof/>
                <w:webHidden/>
              </w:rPr>
              <w:t>3</w:t>
            </w:r>
            <w:r w:rsidR="00B0573A">
              <w:rPr>
                <w:noProof/>
                <w:webHidden/>
              </w:rPr>
              <w:fldChar w:fldCharType="end"/>
            </w:r>
          </w:hyperlink>
        </w:p>
        <w:p w14:paraId="18960BFD" w14:textId="5C61FFCA" w:rsidR="00B0573A" w:rsidRDefault="006A0521">
          <w:pPr>
            <w:pStyle w:val="TOC1"/>
            <w:tabs>
              <w:tab w:val="right" w:leader="dot" w:pos="9396"/>
            </w:tabs>
            <w:rPr>
              <w:rFonts w:eastAsiaTheme="minorEastAsia"/>
              <w:noProof/>
              <w:lang w:val="bg-BG" w:eastAsia="bg-BG"/>
            </w:rPr>
          </w:pPr>
          <w:hyperlink w:anchor="_Toc49702840" w:history="1">
            <w:r w:rsidR="00B0573A" w:rsidRPr="00832223">
              <w:rPr>
                <w:rStyle w:val="Hyperlink"/>
                <w:noProof/>
              </w:rPr>
              <w:t>Planning and Deploying DNS in the network infrastructure – worksheet 4</w:t>
            </w:r>
            <w:r w:rsidR="00B0573A">
              <w:rPr>
                <w:noProof/>
                <w:webHidden/>
              </w:rPr>
              <w:tab/>
            </w:r>
            <w:r w:rsidR="00B0573A">
              <w:rPr>
                <w:noProof/>
                <w:webHidden/>
              </w:rPr>
              <w:fldChar w:fldCharType="begin"/>
            </w:r>
            <w:r w:rsidR="00B0573A">
              <w:rPr>
                <w:noProof/>
                <w:webHidden/>
              </w:rPr>
              <w:instrText xml:space="preserve"> PAGEREF _Toc49702840 \h </w:instrText>
            </w:r>
            <w:r w:rsidR="00B0573A">
              <w:rPr>
                <w:noProof/>
                <w:webHidden/>
              </w:rPr>
            </w:r>
            <w:r w:rsidR="00B0573A">
              <w:rPr>
                <w:noProof/>
                <w:webHidden/>
              </w:rPr>
              <w:fldChar w:fldCharType="separate"/>
            </w:r>
            <w:r w:rsidR="00B0573A">
              <w:rPr>
                <w:noProof/>
                <w:webHidden/>
              </w:rPr>
              <w:t>3</w:t>
            </w:r>
            <w:r w:rsidR="00B0573A">
              <w:rPr>
                <w:noProof/>
                <w:webHidden/>
              </w:rPr>
              <w:fldChar w:fldCharType="end"/>
            </w:r>
          </w:hyperlink>
        </w:p>
        <w:p w14:paraId="4F56A3BA" w14:textId="5A09CF38" w:rsidR="00B0573A" w:rsidRDefault="006A0521">
          <w:pPr>
            <w:pStyle w:val="TOC1"/>
            <w:tabs>
              <w:tab w:val="right" w:leader="dot" w:pos="9396"/>
            </w:tabs>
            <w:rPr>
              <w:rFonts w:eastAsiaTheme="minorEastAsia"/>
              <w:noProof/>
              <w:lang w:val="bg-BG" w:eastAsia="bg-BG"/>
            </w:rPr>
          </w:pPr>
          <w:hyperlink w:anchor="_Toc49702841" w:history="1">
            <w:r w:rsidR="00B0573A" w:rsidRPr="00832223">
              <w:rPr>
                <w:rStyle w:val="Hyperlink"/>
                <w:noProof/>
              </w:rPr>
              <w:t>Network Administration using DHCP – worksheet 5</w:t>
            </w:r>
            <w:r w:rsidR="00B0573A">
              <w:rPr>
                <w:noProof/>
                <w:webHidden/>
              </w:rPr>
              <w:tab/>
            </w:r>
            <w:r w:rsidR="00B0573A">
              <w:rPr>
                <w:noProof/>
                <w:webHidden/>
              </w:rPr>
              <w:fldChar w:fldCharType="begin"/>
            </w:r>
            <w:r w:rsidR="00B0573A">
              <w:rPr>
                <w:noProof/>
                <w:webHidden/>
              </w:rPr>
              <w:instrText xml:space="preserve"> PAGEREF _Toc49702841 \h </w:instrText>
            </w:r>
            <w:r w:rsidR="00B0573A">
              <w:rPr>
                <w:noProof/>
                <w:webHidden/>
              </w:rPr>
            </w:r>
            <w:r w:rsidR="00B0573A">
              <w:rPr>
                <w:noProof/>
                <w:webHidden/>
              </w:rPr>
              <w:fldChar w:fldCharType="separate"/>
            </w:r>
            <w:r w:rsidR="00B0573A">
              <w:rPr>
                <w:noProof/>
                <w:webHidden/>
              </w:rPr>
              <w:t>4</w:t>
            </w:r>
            <w:r w:rsidR="00B0573A">
              <w:rPr>
                <w:noProof/>
                <w:webHidden/>
              </w:rPr>
              <w:fldChar w:fldCharType="end"/>
            </w:r>
          </w:hyperlink>
        </w:p>
        <w:p w14:paraId="49D406F6" w14:textId="20EA9061" w:rsidR="00B0573A" w:rsidRDefault="006A0521">
          <w:pPr>
            <w:pStyle w:val="TOC1"/>
            <w:tabs>
              <w:tab w:val="right" w:leader="dot" w:pos="9396"/>
            </w:tabs>
            <w:rPr>
              <w:rFonts w:eastAsiaTheme="minorEastAsia"/>
              <w:noProof/>
              <w:lang w:val="bg-BG" w:eastAsia="bg-BG"/>
            </w:rPr>
          </w:pPr>
          <w:hyperlink w:anchor="_Toc49702842" w:history="1">
            <w:r w:rsidR="00B0573A" w:rsidRPr="00832223">
              <w:rPr>
                <w:rStyle w:val="Hyperlink"/>
                <w:noProof/>
              </w:rPr>
              <w:t>References</w:t>
            </w:r>
            <w:r w:rsidR="00B0573A">
              <w:rPr>
                <w:noProof/>
                <w:webHidden/>
              </w:rPr>
              <w:tab/>
            </w:r>
            <w:r w:rsidR="00B0573A">
              <w:rPr>
                <w:noProof/>
                <w:webHidden/>
              </w:rPr>
              <w:fldChar w:fldCharType="begin"/>
            </w:r>
            <w:r w:rsidR="00B0573A">
              <w:rPr>
                <w:noProof/>
                <w:webHidden/>
              </w:rPr>
              <w:instrText xml:space="preserve"> PAGEREF _Toc49702842 \h </w:instrText>
            </w:r>
            <w:r w:rsidR="00B0573A">
              <w:rPr>
                <w:noProof/>
                <w:webHidden/>
              </w:rPr>
            </w:r>
            <w:r w:rsidR="00B0573A">
              <w:rPr>
                <w:noProof/>
                <w:webHidden/>
              </w:rPr>
              <w:fldChar w:fldCharType="separate"/>
            </w:r>
            <w:r w:rsidR="00B0573A">
              <w:rPr>
                <w:noProof/>
                <w:webHidden/>
              </w:rPr>
              <w:t>5</w:t>
            </w:r>
            <w:r w:rsidR="00B0573A">
              <w:rPr>
                <w:noProof/>
                <w:webHidden/>
              </w:rPr>
              <w:fldChar w:fldCharType="end"/>
            </w:r>
          </w:hyperlink>
        </w:p>
        <w:p w14:paraId="5602F718" w14:textId="661BF6E3" w:rsidR="0010009E" w:rsidRDefault="0010009E">
          <w:r>
            <w:rPr>
              <w:b/>
              <w:bCs/>
              <w:noProof/>
            </w:rPr>
            <w:fldChar w:fldCharType="end"/>
          </w:r>
        </w:p>
      </w:sdtContent>
    </w:sdt>
    <w:p w14:paraId="1334DEE5" w14:textId="6E57C0FE" w:rsidR="0045233C" w:rsidRDefault="0045233C" w:rsidP="007B382C">
      <w:pPr>
        <w:jc w:val="both"/>
        <w:rPr>
          <w:rFonts w:cstheme="minorHAnsi"/>
          <w:sz w:val="24"/>
          <w:szCs w:val="24"/>
        </w:rPr>
      </w:pPr>
    </w:p>
    <w:p w14:paraId="3793CD41" w14:textId="3C360F8E" w:rsidR="0045233C" w:rsidRDefault="0045233C" w:rsidP="007B382C">
      <w:pPr>
        <w:jc w:val="both"/>
        <w:rPr>
          <w:rFonts w:cstheme="minorHAnsi"/>
          <w:sz w:val="24"/>
          <w:szCs w:val="24"/>
        </w:rPr>
      </w:pPr>
    </w:p>
    <w:p w14:paraId="00FF855E" w14:textId="65AC2543" w:rsidR="0045233C" w:rsidRDefault="0045233C" w:rsidP="007B382C">
      <w:pPr>
        <w:jc w:val="both"/>
        <w:rPr>
          <w:rFonts w:cstheme="minorHAnsi"/>
          <w:sz w:val="24"/>
          <w:szCs w:val="24"/>
        </w:rPr>
      </w:pPr>
    </w:p>
    <w:p w14:paraId="181E6B70" w14:textId="620C5C6F" w:rsidR="0045233C" w:rsidRDefault="0045233C" w:rsidP="007B382C">
      <w:pPr>
        <w:jc w:val="both"/>
        <w:rPr>
          <w:rFonts w:cstheme="minorHAnsi"/>
          <w:sz w:val="24"/>
          <w:szCs w:val="24"/>
        </w:rPr>
      </w:pPr>
    </w:p>
    <w:p w14:paraId="0F4309BC" w14:textId="57F58A68" w:rsidR="0045233C" w:rsidRDefault="0045233C" w:rsidP="007B382C">
      <w:pPr>
        <w:jc w:val="both"/>
        <w:rPr>
          <w:rFonts w:cstheme="minorHAnsi"/>
          <w:sz w:val="24"/>
          <w:szCs w:val="24"/>
        </w:rPr>
      </w:pPr>
    </w:p>
    <w:p w14:paraId="01CB9B24" w14:textId="7B0B6202" w:rsidR="00CC7250" w:rsidRDefault="00CC7250" w:rsidP="007B382C">
      <w:pPr>
        <w:jc w:val="both"/>
        <w:rPr>
          <w:rFonts w:cstheme="minorHAnsi"/>
          <w:sz w:val="24"/>
          <w:szCs w:val="24"/>
        </w:rPr>
      </w:pPr>
    </w:p>
    <w:p w14:paraId="7EBBCDD4" w14:textId="05D42C8A" w:rsidR="00CC7250" w:rsidRDefault="00CC7250" w:rsidP="007B382C">
      <w:pPr>
        <w:jc w:val="both"/>
        <w:rPr>
          <w:rFonts w:cstheme="minorHAnsi"/>
          <w:sz w:val="24"/>
          <w:szCs w:val="24"/>
        </w:rPr>
      </w:pPr>
    </w:p>
    <w:p w14:paraId="37BD5A9D" w14:textId="764A0084" w:rsidR="00CC7250" w:rsidRDefault="00CC7250" w:rsidP="007B382C">
      <w:pPr>
        <w:jc w:val="both"/>
        <w:rPr>
          <w:rFonts w:cstheme="minorHAnsi"/>
          <w:sz w:val="24"/>
          <w:szCs w:val="24"/>
        </w:rPr>
      </w:pPr>
    </w:p>
    <w:p w14:paraId="1002ACBC" w14:textId="51A9679C" w:rsidR="00CC7250" w:rsidRDefault="00CC7250" w:rsidP="007B382C">
      <w:pPr>
        <w:jc w:val="both"/>
        <w:rPr>
          <w:rFonts w:cstheme="minorHAnsi"/>
          <w:sz w:val="24"/>
          <w:szCs w:val="24"/>
        </w:rPr>
      </w:pPr>
    </w:p>
    <w:p w14:paraId="6AF8B82A" w14:textId="62BE240F" w:rsidR="00CC7250" w:rsidRDefault="00CC7250" w:rsidP="007B382C">
      <w:pPr>
        <w:jc w:val="both"/>
        <w:rPr>
          <w:rFonts w:cstheme="minorHAnsi"/>
          <w:sz w:val="24"/>
          <w:szCs w:val="24"/>
        </w:rPr>
      </w:pPr>
    </w:p>
    <w:p w14:paraId="337A3695" w14:textId="728CB184" w:rsidR="00CC7250" w:rsidRDefault="00CC7250" w:rsidP="007B382C">
      <w:pPr>
        <w:jc w:val="both"/>
        <w:rPr>
          <w:rFonts w:cstheme="minorHAnsi"/>
          <w:sz w:val="24"/>
          <w:szCs w:val="24"/>
        </w:rPr>
      </w:pPr>
    </w:p>
    <w:p w14:paraId="1A83086C" w14:textId="2FE6C744" w:rsidR="00CC7250" w:rsidRDefault="00CC7250" w:rsidP="007B382C">
      <w:pPr>
        <w:jc w:val="both"/>
        <w:rPr>
          <w:rFonts w:cstheme="minorHAnsi"/>
          <w:sz w:val="24"/>
          <w:szCs w:val="24"/>
        </w:rPr>
      </w:pPr>
    </w:p>
    <w:p w14:paraId="43773FBD" w14:textId="50D50CCD" w:rsidR="00CC7250" w:rsidRDefault="00CC7250" w:rsidP="007B382C">
      <w:pPr>
        <w:jc w:val="both"/>
        <w:rPr>
          <w:rFonts w:cstheme="minorHAnsi"/>
          <w:sz w:val="24"/>
          <w:szCs w:val="24"/>
        </w:rPr>
      </w:pPr>
    </w:p>
    <w:p w14:paraId="1858F7D5" w14:textId="28285450" w:rsidR="00CC7250" w:rsidRDefault="00CC7250" w:rsidP="007B382C">
      <w:pPr>
        <w:jc w:val="both"/>
        <w:rPr>
          <w:rFonts w:cstheme="minorHAnsi"/>
          <w:sz w:val="24"/>
          <w:szCs w:val="24"/>
        </w:rPr>
      </w:pPr>
    </w:p>
    <w:p w14:paraId="2E3741CD" w14:textId="18E42CEB" w:rsidR="00CC7250" w:rsidRDefault="00CC7250" w:rsidP="007B382C">
      <w:pPr>
        <w:jc w:val="both"/>
        <w:rPr>
          <w:rFonts w:cstheme="minorHAnsi"/>
          <w:sz w:val="24"/>
          <w:szCs w:val="24"/>
        </w:rPr>
      </w:pPr>
    </w:p>
    <w:p w14:paraId="049BE5E0" w14:textId="6BCE862F" w:rsidR="00CC7250" w:rsidRDefault="00CC7250" w:rsidP="007B382C">
      <w:pPr>
        <w:jc w:val="both"/>
        <w:rPr>
          <w:rFonts w:cstheme="minorHAnsi"/>
          <w:sz w:val="24"/>
          <w:szCs w:val="24"/>
        </w:rPr>
      </w:pPr>
    </w:p>
    <w:p w14:paraId="689CAC15" w14:textId="34A61C2A" w:rsidR="00D67BE7" w:rsidRDefault="00924847" w:rsidP="0010009E">
      <w:pPr>
        <w:pStyle w:val="Heading1"/>
      </w:pPr>
      <w:bookmarkStart w:id="0" w:name="_Toc49702836"/>
      <w:r>
        <w:lastRenderedPageBreak/>
        <w:t>Introduction</w:t>
      </w:r>
      <w:bookmarkEnd w:id="0"/>
      <w:r>
        <w:t xml:space="preserve"> </w:t>
      </w:r>
    </w:p>
    <w:p w14:paraId="7342EB31" w14:textId="03D9219B" w:rsidR="00D67BE7" w:rsidRDefault="00D67BE7" w:rsidP="00924847"/>
    <w:p w14:paraId="3BEAD821" w14:textId="6DF9C91E" w:rsidR="007561C5" w:rsidRDefault="00095A05" w:rsidP="00924847">
      <w:r>
        <w:t>Active Directory is a v</w:t>
      </w:r>
      <w:r w:rsidR="00A65645" w:rsidRPr="00A65645">
        <w:t xml:space="preserve">ery </w:t>
      </w:r>
      <w:r w:rsidRPr="00A65645">
        <w:t>powerful</w:t>
      </w:r>
      <w:r w:rsidR="00A65645" w:rsidRPr="00A65645">
        <w:t xml:space="preserve"> tool that allows us to manage network, create domain, and give permission to users. </w:t>
      </w:r>
      <w:r w:rsidR="00283866">
        <w:t>A</w:t>
      </w:r>
      <w:r w:rsidR="00A65645" w:rsidRPr="00A65645">
        <w:t>lso we can manage file</w:t>
      </w:r>
      <w:r w:rsidR="00283866">
        <w:t>s</w:t>
      </w:r>
      <w:r w:rsidR="00A65645" w:rsidRPr="00A65645">
        <w:t xml:space="preserve"> and folders options and access. It is presented in </w:t>
      </w:r>
      <w:r w:rsidRPr="00A65645">
        <w:t>Microsoft</w:t>
      </w:r>
      <w:r w:rsidR="00A65645" w:rsidRPr="00A65645">
        <w:t xml:space="preserve"> server operating system and that</w:t>
      </w:r>
      <w:r>
        <w:t>’</w:t>
      </w:r>
      <w:r w:rsidR="00A65645" w:rsidRPr="00A65645">
        <w:t xml:space="preserve">s why is easy to use and user </w:t>
      </w:r>
      <w:r w:rsidRPr="00A65645">
        <w:t>friendly</w:t>
      </w:r>
      <w:r w:rsidR="00283866">
        <w:t>.</w:t>
      </w:r>
    </w:p>
    <w:p w14:paraId="27174AEB" w14:textId="7D853CD4" w:rsidR="007561C5" w:rsidRDefault="00E62402" w:rsidP="00924847">
      <w:r>
        <w:t>In t</w:t>
      </w:r>
      <w:r w:rsidRPr="00E62402">
        <w:t xml:space="preserve">his </w:t>
      </w:r>
      <w:r>
        <w:t xml:space="preserve">report we will discuss </w:t>
      </w:r>
      <w:r w:rsidRPr="00E62402">
        <w:t>different ways of downloading and configuring Active Directory, as well as handling and retaining several Active Directory schemes.</w:t>
      </w:r>
    </w:p>
    <w:p w14:paraId="0CF66874" w14:textId="6411F42B" w:rsidR="00924847" w:rsidRDefault="00924847" w:rsidP="00924847"/>
    <w:p w14:paraId="53484C62" w14:textId="68654CA3" w:rsidR="00CC7250" w:rsidRDefault="00CC7250" w:rsidP="0010009E">
      <w:pPr>
        <w:pStyle w:val="Heading1"/>
      </w:pPr>
      <w:bookmarkStart w:id="1" w:name="_Toc49702837"/>
      <w:r w:rsidRPr="00CC7250">
        <w:t>Building the NOS infrastructure using Active Directory – worksheet 1</w:t>
      </w:r>
      <w:bookmarkEnd w:id="1"/>
    </w:p>
    <w:p w14:paraId="4285C719" w14:textId="24E08F75" w:rsidR="0010009E" w:rsidRDefault="0010009E" w:rsidP="0010009E"/>
    <w:p w14:paraId="7556ACBB" w14:textId="77777777" w:rsidR="001842B7" w:rsidRDefault="001842B7" w:rsidP="001842B7">
      <w:r>
        <w:t>Active stands for dynamic and flexibility. Directory is for safety, for a place where we can store and search tasks of a components. In fact we are talking about centralised place where we can manage and store all the data for users behaviour in our Windows infrastructure. This solution is invented and used from Windows Server 2000 and developed through Windows Server 2003, Windows Server 2003 R2, Windows Server 2008, and Windows Server 2008 R2 up until Windows Server 2019.</w:t>
      </w:r>
    </w:p>
    <w:p w14:paraId="00315E20" w14:textId="1432A540" w:rsidR="001842B7" w:rsidRDefault="00B063D8" w:rsidP="001842B7">
      <w:r w:rsidRPr="00B063D8">
        <w:t xml:space="preserve">Even though Active Directory is simple to </w:t>
      </w:r>
      <w:proofErr w:type="spellStart"/>
      <w:r w:rsidRPr="00B063D8">
        <w:t>instal</w:t>
      </w:r>
      <w:proofErr w:type="spellEnd"/>
      <w:r w:rsidR="001842B7">
        <w:t>, it does not mean that is like installing a game on a PC. We need to do specific set ups, to ensure that everything we need will work properly and we will not end up with a misconfigured and malfunctioning system.</w:t>
      </w:r>
      <w:r w:rsidR="007B4ED2">
        <w:t xml:space="preserve"> </w:t>
      </w:r>
      <w:sdt>
        <w:sdtPr>
          <w:id w:val="-1446538072"/>
          <w:citation/>
        </w:sdtPr>
        <w:sdtEndPr/>
        <w:sdtContent>
          <w:r w:rsidR="001842B7">
            <w:fldChar w:fldCharType="begin"/>
          </w:r>
          <w:r w:rsidR="001842B7">
            <w:rPr>
              <w:lang w:val="en-US"/>
            </w:rPr>
            <w:instrText xml:space="preserve">CITATION Mar14 \l 1033 </w:instrText>
          </w:r>
          <w:r w:rsidR="001842B7">
            <w:fldChar w:fldCharType="separate"/>
          </w:r>
          <w:r w:rsidR="001842B7">
            <w:rPr>
              <w:noProof/>
              <w:lang w:val="en-US"/>
            </w:rPr>
            <w:t>(Minasi, et al., 2014)</w:t>
          </w:r>
          <w:r w:rsidR="001842B7">
            <w:fldChar w:fldCharType="end"/>
          </w:r>
        </w:sdtContent>
      </w:sdt>
    </w:p>
    <w:p w14:paraId="7E6A24BC" w14:textId="67AFF11A" w:rsidR="00813BFC" w:rsidRDefault="00653A56" w:rsidP="0010009E">
      <w:r>
        <w:t xml:space="preserve">It is very important to know that Active Directory </w:t>
      </w:r>
      <w:r w:rsidR="00C2218A">
        <w:t xml:space="preserve">mainly depends on DNS. In other words if we do not have DNS we can’t set up </w:t>
      </w:r>
      <w:r w:rsidR="0004649C">
        <w:t xml:space="preserve">Active Directory. This is because Active Directory is registering all kind of services </w:t>
      </w:r>
      <w:r w:rsidR="006D1D1D">
        <w:t>in DNS</w:t>
      </w:r>
      <w:r w:rsidR="00C75F4C">
        <w:t xml:space="preserve">. Most of the problems with Active Directory are related to </w:t>
      </w:r>
      <w:r w:rsidR="0034305D">
        <w:t xml:space="preserve">non-functioning </w:t>
      </w:r>
      <w:r w:rsidR="00C75F4C">
        <w:t xml:space="preserve">DNS </w:t>
      </w:r>
    </w:p>
    <w:p w14:paraId="10A9931D" w14:textId="77777777" w:rsidR="00813BFC" w:rsidRDefault="00813BFC" w:rsidP="0010009E"/>
    <w:p w14:paraId="17A73195" w14:textId="6EE423DE" w:rsidR="00CC7250" w:rsidRDefault="00CC7250" w:rsidP="0010009E">
      <w:pPr>
        <w:pStyle w:val="Heading1"/>
      </w:pPr>
      <w:bookmarkStart w:id="2" w:name="_Toc49702838"/>
      <w:r w:rsidRPr="00CC7250">
        <w:t>Resource Management in Active Directory: Users, Computers and Groups – worksheet 2</w:t>
      </w:r>
      <w:bookmarkEnd w:id="2"/>
    </w:p>
    <w:p w14:paraId="4140F8C7" w14:textId="7494D151" w:rsidR="00A1181E" w:rsidRDefault="00A1181E" w:rsidP="00A1181E"/>
    <w:p w14:paraId="1F50D5E1" w14:textId="09349313" w:rsidR="005C2EEB" w:rsidRDefault="003F6A07" w:rsidP="00A1181E">
      <w:r w:rsidRPr="003F6A07">
        <w:t>Next phase is the development and maintenance of user accounts</w:t>
      </w:r>
      <w:r w:rsidR="00A1181E">
        <w:t>. This is the thi</w:t>
      </w:r>
      <w:r w:rsidR="006137D7">
        <w:t>ng administrator will do right after installing the Active Directory. It look like easy task but it</w:t>
      </w:r>
      <w:r>
        <w:t>’s</w:t>
      </w:r>
      <w:r w:rsidR="006137D7">
        <w:t xml:space="preserve"> not</w:t>
      </w:r>
      <w:r w:rsidR="005C2EEB">
        <w:t xml:space="preserve">. </w:t>
      </w:r>
      <w:r w:rsidR="005C2EEB" w:rsidRPr="005C2EEB">
        <w:t>This is very relevant because of the time management and security aspects.</w:t>
      </w:r>
    </w:p>
    <w:p w14:paraId="348D6B3F" w14:textId="6C92BBC2" w:rsidR="00B561DA" w:rsidRPr="00A1181E" w:rsidRDefault="00B561DA" w:rsidP="00A1181E">
      <w:r w:rsidRPr="00B561DA">
        <w:t xml:space="preserve">It is necessary for </w:t>
      </w:r>
      <w:r w:rsidR="00905CC4">
        <w:t>IT engineers</w:t>
      </w:r>
      <w:r w:rsidRPr="00B561DA">
        <w:t xml:space="preserve"> or consultants to</w:t>
      </w:r>
      <w:r w:rsidR="00905CC4">
        <w:t xml:space="preserve"> fully </w:t>
      </w:r>
      <w:r w:rsidRPr="00B561DA">
        <w:t xml:space="preserve">understand the procedure. </w:t>
      </w:r>
      <w:r w:rsidR="006713A6" w:rsidRPr="006713A6">
        <w:t>You might think you should disregard it because you do not regularly build user profiles</w:t>
      </w:r>
      <w:r w:rsidRPr="00B561DA">
        <w:t xml:space="preserve">. </w:t>
      </w:r>
      <w:r w:rsidR="005F75B8" w:rsidRPr="005F75B8">
        <w:t xml:space="preserve">This may be true, but it is generally the </w:t>
      </w:r>
      <w:r w:rsidR="005F75B8">
        <w:t>engineers</w:t>
      </w:r>
      <w:r w:rsidR="005F75B8" w:rsidRPr="005F75B8">
        <w:t xml:space="preserve"> who</w:t>
      </w:r>
      <w:r w:rsidR="005F75B8">
        <w:t xml:space="preserve"> are</w:t>
      </w:r>
      <w:r w:rsidR="005F75B8" w:rsidRPr="005F75B8">
        <w:t xml:space="preserve"> produc</w:t>
      </w:r>
      <w:r w:rsidR="005F75B8">
        <w:t>ing</w:t>
      </w:r>
      <w:r w:rsidR="005F75B8" w:rsidRPr="005F75B8">
        <w:t xml:space="preserve"> the first users in a new network, set procedures and switch the project over to another organisation , company or its customers.</w:t>
      </w:r>
      <w:r w:rsidR="005F75B8">
        <w:t xml:space="preserve"> </w:t>
      </w:r>
      <w:r w:rsidRPr="00B561DA">
        <w:t xml:space="preserve">The same </w:t>
      </w:r>
      <w:r w:rsidR="00BE716F">
        <w:t>IT</w:t>
      </w:r>
      <w:r w:rsidRPr="00B561DA">
        <w:t xml:space="preserve"> staff members will </w:t>
      </w:r>
      <w:r w:rsidR="00BE716F">
        <w:t>have</w:t>
      </w:r>
      <w:r w:rsidRPr="00B561DA">
        <w:t xml:space="preserve"> to be able to build and maintain user profiles for programmes and apps on their websites by best practises.</w:t>
      </w:r>
      <w:r w:rsidR="006C56BE">
        <w:t xml:space="preserve"> </w:t>
      </w:r>
      <w:sdt>
        <w:sdtPr>
          <w:id w:val="42880955"/>
          <w:citation/>
        </w:sdtPr>
        <w:sdtContent>
          <w:r w:rsidR="006C56BE">
            <w:fldChar w:fldCharType="begin"/>
          </w:r>
          <w:r w:rsidR="006C56BE">
            <w:rPr>
              <w:lang w:val="en-US"/>
            </w:rPr>
            <w:instrText xml:space="preserve"> CITATION Mar14 \l 1033 </w:instrText>
          </w:r>
          <w:r w:rsidR="006C56BE">
            <w:fldChar w:fldCharType="separate"/>
          </w:r>
          <w:r w:rsidR="006C56BE">
            <w:rPr>
              <w:noProof/>
              <w:lang w:val="en-US"/>
            </w:rPr>
            <w:t>(Minasi, et al., 2014)</w:t>
          </w:r>
          <w:r w:rsidR="006C56BE">
            <w:fldChar w:fldCharType="end"/>
          </w:r>
        </w:sdtContent>
      </w:sdt>
      <w:bookmarkStart w:id="3" w:name="_GoBack"/>
      <w:bookmarkEnd w:id="3"/>
    </w:p>
    <w:p w14:paraId="683F3941" w14:textId="10D67687" w:rsidR="0037075A" w:rsidRDefault="00E778D4" w:rsidP="0010009E">
      <w:r w:rsidRPr="00E778D4">
        <w:lastRenderedPageBreak/>
        <w:t xml:space="preserve">Windows Server has evolved in form of a new function and a PowerShell-driven control system, called the Active Directory Administrative </w:t>
      </w:r>
      <w:proofErr w:type="spellStart"/>
      <w:r w:rsidRPr="00E778D4">
        <w:t>Center</w:t>
      </w:r>
      <w:proofErr w:type="spellEnd"/>
      <w:r w:rsidRPr="00E778D4">
        <w:t>.</w:t>
      </w:r>
      <w:r w:rsidR="00A368FD" w:rsidRPr="00A368FD">
        <w:t xml:space="preserve"> Microsoft has </w:t>
      </w:r>
      <w:r w:rsidR="005B5339">
        <w:t>presented</w:t>
      </w:r>
      <w:r w:rsidR="00A368FD" w:rsidRPr="00A368FD">
        <w:t xml:space="preserve"> several more Active Directory </w:t>
      </w:r>
      <w:r w:rsidR="005B5339">
        <w:t>add-ons</w:t>
      </w:r>
      <w:r w:rsidR="00A368FD" w:rsidRPr="00A368FD">
        <w:t xml:space="preserve"> for PowerShell administration, it</w:t>
      </w:r>
      <w:r w:rsidR="00CB0330">
        <w:t>’</w:t>
      </w:r>
      <w:r w:rsidR="00A368FD" w:rsidRPr="00A368FD">
        <w:t>s firewall and it</w:t>
      </w:r>
      <w:r w:rsidR="00CB0330">
        <w:t>’</w:t>
      </w:r>
      <w:r w:rsidR="00A368FD" w:rsidRPr="00A368FD">
        <w:t xml:space="preserve">s scripting language. </w:t>
      </w:r>
      <w:r w:rsidR="005548F9">
        <w:t xml:space="preserve">At the end mastering and </w:t>
      </w:r>
      <w:r w:rsidR="00A368FD" w:rsidRPr="00A368FD">
        <w:t>knowing that these methods</w:t>
      </w:r>
      <w:r w:rsidR="005548F9">
        <w:t xml:space="preserve"> I believe that they</w:t>
      </w:r>
      <w:r w:rsidR="00A368FD" w:rsidRPr="00A368FD">
        <w:t xml:space="preserve"> can be a big time-saving tool.</w:t>
      </w:r>
      <w:r w:rsidR="00110E7C">
        <w:t xml:space="preserve"> </w:t>
      </w:r>
      <w:sdt>
        <w:sdtPr>
          <w:id w:val="-29961661"/>
          <w:citation/>
        </w:sdtPr>
        <w:sdtContent>
          <w:r w:rsidR="00110E7C">
            <w:fldChar w:fldCharType="begin"/>
          </w:r>
          <w:r w:rsidR="00110E7C">
            <w:rPr>
              <w:lang w:val="en-US"/>
            </w:rPr>
            <w:instrText xml:space="preserve"> CITATION Mar14 \l 1033 </w:instrText>
          </w:r>
          <w:r w:rsidR="00110E7C">
            <w:fldChar w:fldCharType="separate"/>
          </w:r>
          <w:r w:rsidR="00110E7C">
            <w:rPr>
              <w:noProof/>
              <w:lang w:val="en-US"/>
            </w:rPr>
            <w:t>(Minasi, et al., 2014)</w:t>
          </w:r>
          <w:r w:rsidR="00110E7C">
            <w:fldChar w:fldCharType="end"/>
          </w:r>
        </w:sdtContent>
      </w:sdt>
    </w:p>
    <w:p w14:paraId="11E0BD54" w14:textId="77777777" w:rsidR="0010009E" w:rsidRPr="00CC7250" w:rsidRDefault="0010009E" w:rsidP="0010009E"/>
    <w:p w14:paraId="0425DCC7" w14:textId="1CCEA1A2" w:rsidR="00CC7250" w:rsidRDefault="00CC7250" w:rsidP="0010009E">
      <w:pPr>
        <w:pStyle w:val="Heading1"/>
      </w:pPr>
      <w:bookmarkStart w:id="4" w:name="_Toc49702839"/>
      <w:r w:rsidRPr="00CC7250">
        <w:t xml:space="preserve">Resource Management in Active Directory: Managing access to files </w:t>
      </w:r>
      <w:r w:rsidR="0079473C">
        <w:rPr>
          <w:lang w:val="en-US"/>
        </w:rPr>
        <w:t xml:space="preserve">and </w:t>
      </w:r>
      <w:r w:rsidRPr="00CC7250">
        <w:t>folders and controlling domain user environments – worksheet 3</w:t>
      </w:r>
      <w:bookmarkEnd w:id="4"/>
    </w:p>
    <w:p w14:paraId="550D3511" w14:textId="76B9BF10" w:rsidR="0010009E" w:rsidRDefault="0010009E" w:rsidP="0010009E"/>
    <w:p w14:paraId="0C8AF0E3" w14:textId="2B8A1445" w:rsidR="001936B9" w:rsidRDefault="008528BB" w:rsidP="0010009E">
      <w:r w:rsidRPr="008528BB">
        <w:t>One of the most capacities of any server is to handle objects such as records</w:t>
      </w:r>
      <w:r w:rsidR="00BB64A0">
        <w:t>, file</w:t>
      </w:r>
      <w:r w:rsidRPr="008528BB">
        <w:t xml:space="preserve"> and </w:t>
      </w:r>
      <w:r w:rsidR="00BB64A0">
        <w:t>data in general</w:t>
      </w:r>
      <w:r w:rsidRPr="008528BB">
        <w:t>. In Windows Server 2012 R2, the capacities of Record Administrations and Capacity Administrations have been consolidated into a single part called Record and Capacity Administrations</w:t>
      </w:r>
      <w:r w:rsidR="00E63E52" w:rsidRPr="00E63E52">
        <w:t xml:space="preserve">. </w:t>
      </w:r>
      <w:r w:rsidR="001D4F50" w:rsidRPr="001D4F50">
        <w:t>This work is empowered by default; in any case, any extra parts that bolster File and Storage Resources will got to be presented through the server manager wizard</w:t>
      </w:r>
      <w:r w:rsidR="00E63E52" w:rsidRPr="00E63E52">
        <w:t>. The role of File Resources includes task resources such as File Server Resource Manager (FSRM), Network File System (to support Unix clients), Windows Scan, and BranchCache for remote offices.</w:t>
      </w:r>
      <w:r w:rsidR="00B92E9F">
        <w:t xml:space="preserve"> </w:t>
      </w:r>
      <w:r w:rsidR="001936B9" w:rsidRPr="001936B9">
        <w:t>Now that Database Services is usable in combination with File Services, Windows Server 2012 R2 has introduced some new and enhanced functions and functionality such as Deduplication, Disk Rooms, and Data Pools that have made this version of Windows Server the best. When you're planning to exchange files and directories, it's crucial that you understand not just how to transfer info, but also how to secure it with permissions, including both New Technology File System (NTFS) and sharing permissions.</w:t>
      </w:r>
      <w:r w:rsidR="00E02567">
        <w:t xml:space="preserve"> </w:t>
      </w:r>
      <w:sdt>
        <w:sdtPr>
          <w:id w:val="1798950704"/>
          <w:citation/>
        </w:sdtPr>
        <w:sdtContent>
          <w:r w:rsidR="00E02567">
            <w:fldChar w:fldCharType="begin"/>
          </w:r>
          <w:r w:rsidR="00E02567">
            <w:rPr>
              <w:lang w:val="en-US"/>
            </w:rPr>
            <w:instrText xml:space="preserve"> CITATION Mar14 \l 1033 </w:instrText>
          </w:r>
          <w:r w:rsidR="00E02567">
            <w:fldChar w:fldCharType="separate"/>
          </w:r>
          <w:r w:rsidR="00E02567">
            <w:rPr>
              <w:noProof/>
              <w:lang w:val="en-US"/>
            </w:rPr>
            <w:t>(Minasi, et al., 2014)</w:t>
          </w:r>
          <w:r w:rsidR="00E02567">
            <w:fldChar w:fldCharType="end"/>
          </w:r>
        </w:sdtContent>
      </w:sdt>
    </w:p>
    <w:p w14:paraId="5BDD80DE" w14:textId="5B8F8D8A" w:rsidR="005F2C78" w:rsidRDefault="005F2C78" w:rsidP="0010009E">
      <w:r w:rsidRPr="005F2C78">
        <w:t xml:space="preserve">While both sets of approvals are implemented separately, they both collaborate with each other cumulatively to provide us with several layers of improved protection choices. </w:t>
      </w:r>
      <w:r w:rsidR="00D82721" w:rsidRPr="00D82721">
        <w:t xml:space="preserve">You ought to be able to effectively choose what the ultimate rights are for </w:t>
      </w:r>
      <w:proofErr w:type="spellStart"/>
      <w:r w:rsidR="00D82721" w:rsidRPr="00D82721">
        <w:t>a</w:t>
      </w:r>
      <w:proofErr w:type="spellEnd"/>
      <w:r w:rsidR="00D82721" w:rsidRPr="00D82721">
        <w:t xml:space="preserve"> individual who has get to a share over the network</w:t>
      </w:r>
      <w:r w:rsidRPr="005F2C78">
        <w:t xml:space="preserve">. </w:t>
      </w:r>
      <w:r w:rsidR="00BB1BA0" w:rsidRPr="00BB1BA0">
        <w:t>And on the off chance that you need to secure entirety hard drives, you'll too utilize BitLocker Disk Encryption to encrypt them, much as you might do for Windows Server 2008 R2</w:t>
      </w:r>
      <w:r w:rsidRPr="005F2C78">
        <w:t>.</w:t>
      </w:r>
      <w:r w:rsidR="00E02567">
        <w:t xml:space="preserve"> </w:t>
      </w:r>
      <w:sdt>
        <w:sdtPr>
          <w:id w:val="-401448064"/>
          <w:citation/>
        </w:sdtPr>
        <w:sdtContent>
          <w:r w:rsidR="00E02567">
            <w:fldChar w:fldCharType="begin"/>
          </w:r>
          <w:r w:rsidR="00E02567">
            <w:rPr>
              <w:lang w:val="en-US"/>
            </w:rPr>
            <w:instrText xml:space="preserve"> CITATION Mar14 \l 1033 </w:instrText>
          </w:r>
          <w:r w:rsidR="00E02567">
            <w:fldChar w:fldCharType="separate"/>
          </w:r>
          <w:r w:rsidR="00E02567">
            <w:rPr>
              <w:noProof/>
              <w:lang w:val="en-US"/>
            </w:rPr>
            <w:t>(Minasi, et al., 2014)</w:t>
          </w:r>
          <w:r w:rsidR="00E02567">
            <w:fldChar w:fldCharType="end"/>
          </w:r>
        </w:sdtContent>
      </w:sdt>
    </w:p>
    <w:p w14:paraId="2736A4B3" w14:textId="722F4893" w:rsidR="00780796" w:rsidRDefault="00A826F3" w:rsidP="0010009E">
      <w:r w:rsidRPr="00A826F3">
        <w:t>The latest BitLocker drive encryption option is one of the newest features for Windows Server 2012 R2 drive encryption.</w:t>
      </w:r>
      <w:r>
        <w:t xml:space="preserve"> </w:t>
      </w:r>
      <w:r w:rsidR="00780796" w:rsidRPr="00780796">
        <w:t xml:space="preserve"> </w:t>
      </w:r>
      <w:r>
        <w:t>We</w:t>
      </w:r>
      <w:r w:rsidR="00780796" w:rsidRPr="00780796">
        <w:t xml:space="preserve"> can use the option "Encrypt just disc space used!" Don't wait for hours for the entire volume to finish encrypting because you're just using a limited part of the available disc room. We 're </w:t>
      </w:r>
      <w:r w:rsidR="005056A9">
        <w:t xml:space="preserve">not </w:t>
      </w:r>
      <w:r w:rsidR="00780796" w:rsidRPr="00780796">
        <w:t xml:space="preserve">going to take a deeper into the latest features of BitLocker </w:t>
      </w:r>
      <w:r w:rsidR="005056A9">
        <w:t>nut we have to mention that this could be very useful tool</w:t>
      </w:r>
      <w:r w:rsidR="00780796" w:rsidRPr="00780796">
        <w:t>. The underlying protocol that performs file transfers is the Service Message Block (SMB), which has been modified to version 3.0 of the Server 2012.</w:t>
      </w:r>
      <w:r w:rsidR="00E02567">
        <w:t xml:space="preserve"> </w:t>
      </w:r>
      <w:sdt>
        <w:sdtPr>
          <w:id w:val="-2052444631"/>
          <w:citation/>
        </w:sdtPr>
        <w:sdtContent>
          <w:r w:rsidR="00E02567">
            <w:fldChar w:fldCharType="begin"/>
          </w:r>
          <w:r w:rsidR="00E02567">
            <w:rPr>
              <w:lang w:val="en-US"/>
            </w:rPr>
            <w:instrText xml:space="preserve"> CITATION Mar14 \l 1033 </w:instrText>
          </w:r>
          <w:r w:rsidR="00E02567">
            <w:fldChar w:fldCharType="separate"/>
          </w:r>
          <w:r w:rsidR="00E02567">
            <w:rPr>
              <w:noProof/>
              <w:lang w:val="en-US"/>
            </w:rPr>
            <w:t>(Minasi, et al., 2014)</w:t>
          </w:r>
          <w:r w:rsidR="00E02567">
            <w:fldChar w:fldCharType="end"/>
          </w:r>
        </w:sdtContent>
      </w:sdt>
    </w:p>
    <w:p w14:paraId="6EB97324" w14:textId="77777777" w:rsidR="0010009E" w:rsidRPr="00CC7250" w:rsidRDefault="0010009E" w:rsidP="0010009E">
      <w:pPr>
        <w:pStyle w:val="Heading1"/>
      </w:pPr>
    </w:p>
    <w:p w14:paraId="3B9361E2" w14:textId="4A84CCAB" w:rsidR="00CC7250" w:rsidRDefault="00CC7250" w:rsidP="0010009E">
      <w:pPr>
        <w:pStyle w:val="Heading1"/>
      </w:pPr>
      <w:bookmarkStart w:id="5" w:name="_Toc49702840"/>
      <w:r w:rsidRPr="00CC7250">
        <w:t>Planning and Deploying DNS in the network infrastructure – worksheet 4</w:t>
      </w:r>
      <w:bookmarkEnd w:id="5"/>
    </w:p>
    <w:p w14:paraId="4DCBAB6E" w14:textId="5B795A71" w:rsidR="0010009E" w:rsidRDefault="0010009E" w:rsidP="0010009E"/>
    <w:p w14:paraId="598F76B1" w14:textId="7C12FB7B" w:rsidR="0010009E" w:rsidRDefault="006241AC" w:rsidP="0010009E">
      <w:r w:rsidRPr="006241AC">
        <w:t>It is</w:t>
      </w:r>
      <w:r w:rsidR="005F6BCB">
        <w:t xml:space="preserve"> essential </w:t>
      </w:r>
      <w:r w:rsidRPr="006241AC">
        <w:t xml:space="preserve">to know that Active Directory is </w:t>
      </w:r>
      <w:r w:rsidR="005F6BCB">
        <w:t>deeply</w:t>
      </w:r>
      <w:r w:rsidRPr="006241AC">
        <w:t xml:space="preserve"> based on DNS. Not a DNS, not an Working Directory. Why</w:t>
      </w:r>
      <w:r w:rsidR="005F6BCB">
        <w:t xml:space="preserve"> is that</w:t>
      </w:r>
      <w:r w:rsidRPr="006241AC">
        <w:t>?</w:t>
      </w:r>
      <w:r w:rsidR="005F6BCB">
        <w:t xml:space="preserve"> </w:t>
      </w:r>
      <w:r w:rsidRPr="006241AC">
        <w:t>Active Directory</w:t>
      </w:r>
      <w:r w:rsidR="00966123">
        <w:t xml:space="preserve"> is</w:t>
      </w:r>
      <w:r w:rsidRPr="006241AC">
        <w:t xml:space="preserve"> register</w:t>
      </w:r>
      <w:r w:rsidR="00966123">
        <w:t>ing</w:t>
      </w:r>
      <w:r w:rsidRPr="006241AC">
        <w:t xml:space="preserve"> all sorts of service (SRV) records in DNS to identify the unique resources necessary for Active Directory to operate </w:t>
      </w:r>
      <w:r w:rsidR="00966123">
        <w:t>properly</w:t>
      </w:r>
      <w:r w:rsidRPr="006241AC">
        <w:t xml:space="preserve">. </w:t>
      </w:r>
      <w:r w:rsidR="00966123">
        <w:rPr>
          <w:noProof/>
          <w:lang w:val="en-US"/>
        </w:rPr>
        <w:t>Minasi, et al., 2014</w:t>
      </w:r>
      <w:r w:rsidRPr="006241AC">
        <w:t xml:space="preserve"> assume</w:t>
      </w:r>
      <w:r w:rsidR="00966123">
        <w:t>s that around</w:t>
      </w:r>
      <w:r w:rsidRPr="006241AC">
        <w:t xml:space="preserve"> 80 </w:t>
      </w:r>
      <w:r w:rsidRPr="006241AC">
        <w:lastRenderedPageBreak/>
        <w:t>percent of the non-functioning Active Directory issues are linked to DNS. When you activated your domain controller, there was a</w:t>
      </w:r>
      <w:r w:rsidR="00966123">
        <w:t>n</w:t>
      </w:r>
      <w:r w:rsidRPr="006241AC">
        <w:t xml:space="preserve"> alert that a DNS delegation </w:t>
      </w:r>
      <w:r w:rsidR="00DB0EE9" w:rsidRPr="006241AC">
        <w:t>could</w:t>
      </w:r>
      <w:r w:rsidR="00DB0EE9">
        <w:t>n</w:t>
      </w:r>
      <w:r w:rsidR="00DB0EE9" w:rsidRPr="006241AC">
        <w:t>’t</w:t>
      </w:r>
      <w:r w:rsidRPr="006241AC">
        <w:t xml:space="preserve"> be established. </w:t>
      </w:r>
      <w:r w:rsidR="006E335C" w:rsidRPr="006E335C">
        <w:t>It's because the Active Directory wizard configures the DNS for you</w:t>
      </w:r>
      <w:r w:rsidR="006E335C">
        <w:t xml:space="preserve"> and </w:t>
      </w:r>
      <w:r w:rsidRPr="006241AC">
        <w:t>it is also attempting to build a DNS server delegate, but there is no DNS enabled.</w:t>
      </w:r>
      <w:r w:rsidR="00B96D91">
        <w:t xml:space="preserve"> </w:t>
      </w:r>
      <w:sdt>
        <w:sdtPr>
          <w:id w:val="-911313007"/>
          <w:citation/>
        </w:sdtPr>
        <w:sdtContent>
          <w:r w:rsidR="00110E7C">
            <w:fldChar w:fldCharType="begin"/>
          </w:r>
          <w:r w:rsidR="00110E7C">
            <w:rPr>
              <w:lang w:val="en-US"/>
            </w:rPr>
            <w:instrText xml:space="preserve"> CITATION Mar14 \l 1033 </w:instrText>
          </w:r>
          <w:r w:rsidR="00110E7C">
            <w:fldChar w:fldCharType="separate"/>
          </w:r>
          <w:r w:rsidR="00110E7C">
            <w:rPr>
              <w:noProof/>
              <w:lang w:val="en-US"/>
            </w:rPr>
            <w:t>(Minasi, et al., 2014)</w:t>
          </w:r>
          <w:r w:rsidR="00110E7C">
            <w:fldChar w:fldCharType="end"/>
          </w:r>
        </w:sdtContent>
      </w:sdt>
    </w:p>
    <w:p w14:paraId="0F870216" w14:textId="77777777" w:rsidR="007D2969" w:rsidRDefault="007D2969" w:rsidP="0010009E">
      <w:pPr>
        <w:pStyle w:val="Heading1"/>
      </w:pPr>
    </w:p>
    <w:p w14:paraId="416C1410" w14:textId="5680353B" w:rsidR="00CC7250" w:rsidRDefault="00CC7250" w:rsidP="0010009E">
      <w:pPr>
        <w:pStyle w:val="Heading1"/>
      </w:pPr>
      <w:bookmarkStart w:id="6" w:name="_Toc49702841"/>
      <w:r w:rsidRPr="00CC7250">
        <w:t>Network Administration using DHCP – worksheet 5</w:t>
      </w:r>
      <w:bookmarkEnd w:id="6"/>
    </w:p>
    <w:p w14:paraId="47C06E4E" w14:textId="3C54851F" w:rsidR="00CC7250" w:rsidRDefault="00CC7250" w:rsidP="007B382C">
      <w:pPr>
        <w:jc w:val="both"/>
        <w:rPr>
          <w:rFonts w:cstheme="minorHAnsi"/>
          <w:sz w:val="24"/>
          <w:szCs w:val="24"/>
        </w:rPr>
      </w:pPr>
    </w:p>
    <w:p w14:paraId="7D342974" w14:textId="18035A7F" w:rsidR="004B07C0" w:rsidRDefault="0099509A" w:rsidP="0010009E">
      <w:r w:rsidRPr="0099509A">
        <w:t>The Dynamic Host Configuration Protocol ( DHCP) is accountable for dynamically assigning IP addresses from specified address pools (scopes) towards any network-connected pc that needs to be determined.</w:t>
      </w:r>
      <w:r w:rsidR="004B07C0" w:rsidRPr="004B07C0">
        <w:t xml:space="preserve"> </w:t>
      </w:r>
      <w:r w:rsidR="00673191" w:rsidRPr="00673191">
        <w:t>It has been an essential component of the networking community for a long time, without which, you will need to handle your own manual IP address allocation lists. In any kind of reasonably-sized environment, this is going to be an absolute catastrophe. The drawback to conventional Windows Server DHCP implementations, however, was that the reliability or high availability (HA) of this vital service has not always been as simple as it is.</w:t>
      </w:r>
      <w:r w:rsidR="00110E7C">
        <w:t xml:space="preserve"> </w:t>
      </w:r>
      <w:sdt>
        <w:sdtPr>
          <w:id w:val="-175272774"/>
          <w:citation/>
        </w:sdtPr>
        <w:sdtContent>
          <w:r w:rsidR="00110E7C">
            <w:fldChar w:fldCharType="begin"/>
          </w:r>
          <w:r w:rsidR="00110E7C">
            <w:rPr>
              <w:lang w:val="en-US"/>
            </w:rPr>
            <w:instrText xml:space="preserve"> CITATION Mar14 \l 1033 </w:instrText>
          </w:r>
          <w:r w:rsidR="00110E7C">
            <w:fldChar w:fldCharType="separate"/>
          </w:r>
          <w:r w:rsidR="00110E7C">
            <w:rPr>
              <w:noProof/>
              <w:lang w:val="en-US"/>
            </w:rPr>
            <w:t>(Minasi, et al., 2014)</w:t>
          </w:r>
          <w:r w:rsidR="00110E7C">
            <w:fldChar w:fldCharType="end"/>
          </w:r>
        </w:sdtContent>
      </w:sdt>
    </w:p>
    <w:p w14:paraId="5FC06317" w14:textId="3A62DC76" w:rsidR="004B07C0" w:rsidRDefault="004B07C0" w:rsidP="0010009E">
      <w:r>
        <w:t xml:space="preserve">Another very </w:t>
      </w:r>
      <w:r w:rsidR="00950E9B">
        <w:t xml:space="preserve">interesting tool is DHCP Failover. </w:t>
      </w:r>
    </w:p>
    <w:p w14:paraId="6AF0BD7F" w14:textId="20A4F9CE" w:rsidR="00B46C29" w:rsidRDefault="00110E7C" w:rsidP="0010009E">
      <w:r w:rsidRPr="00110E7C">
        <w:t xml:space="preserve">The DHCP Failover feature lets you manage two DHCP servers either in an active / passive configuration known as hot standby or in an active / active configuration known as load balancing. The advantage of DHCP Failover is there is no need for expensive data </w:t>
      </w:r>
      <w:proofErr w:type="spellStart"/>
      <w:r w:rsidRPr="00110E7C">
        <w:t>centers</w:t>
      </w:r>
      <w:proofErr w:type="spellEnd"/>
      <w:r w:rsidRPr="00110E7C">
        <w:t xml:space="preserve"> between your DHCP servers, such as a Storage Area Network (SAN) unit. Instead, the data of the IP address lease is regularly being repeated for each device. With the both DHCP Failover servers supplying a copy of the current IP address assignment and scope information, you would still be able to handle a single DHCP server collapse without missing DHCP functionalities.</w:t>
      </w:r>
      <w:r>
        <w:t xml:space="preserve"> </w:t>
      </w:r>
      <w:sdt>
        <w:sdtPr>
          <w:id w:val="-903449421"/>
          <w:citation/>
        </w:sdtPr>
        <w:sdtContent>
          <w:r>
            <w:fldChar w:fldCharType="begin"/>
          </w:r>
          <w:r>
            <w:rPr>
              <w:lang w:val="en-US"/>
            </w:rPr>
            <w:instrText xml:space="preserve"> CITATION Mar14 \l 1033 </w:instrText>
          </w:r>
          <w:r>
            <w:fldChar w:fldCharType="separate"/>
          </w:r>
          <w:r>
            <w:rPr>
              <w:noProof/>
              <w:lang w:val="en-US"/>
            </w:rPr>
            <w:t>(Minasi, et al., 2014)</w:t>
          </w:r>
          <w:r>
            <w:fldChar w:fldCharType="end"/>
          </w:r>
        </w:sdtContent>
      </w:sdt>
    </w:p>
    <w:p w14:paraId="73DE8BFD" w14:textId="0AB82700" w:rsidR="0010009E" w:rsidRDefault="0010009E" w:rsidP="0010009E"/>
    <w:p w14:paraId="55BCE43F" w14:textId="4A8D1609" w:rsidR="0006152D" w:rsidRDefault="0006152D" w:rsidP="0010009E"/>
    <w:p w14:paraId="2193263F" w14:textId="252F0399" w:rsidR="0006152D" w:rsidRDefault="0006152D" w:rsidP="0010009E"/>
    <w:p w14:paraId="17A9CDB7" w14:textId="6845A3BE" w:rsidR="0006152D" w:rsidRDefault="0006152D" w:rsidP="0010009E"/>
    <w:p w14:paraId="52A7AE0D" w14:textId="05CD167F" w:rsidR="0006152D" w:rsidRDefault="0006152D" w:rsidP="0010009E"/>
    <w:p w14:paraId="27E4BD96" w14:textId="0D49E6DB" w:rsidR="0006152D" w:rsidRDefault="0006152D" w:rsidP="0010009E"/>
    <w:p w14:paraId="672A1E59" w14:textId="55DB1E6A" w:rsidR="0006152D" w:rsidRDefault="0006152D" w:rsidP="0010009E"/>
    <w:p w14:paraId="522A996E" w14:textId="474CF165" w:rsidR="0006152D" w:rsidRDefault="0006152D" w:rsidP="0010009E"/>
    <w:p w14:paraId="6DD580C3" w14:textId="32B9A736" w:rsidR="0006152D" w:rsidRDefault="0006152D" w:rsidP="0010009E"/>
    <w:p w14:paraId="17508B86" w14:textId="08056368" w:rsidR="0006152D" w:rsidRDefault="0006152D" w:rsidP="0010009E"/>
    <w:p w14:paraId="51C34A72" w14:textId="4C0BE40F" w:rsidR="0006152D" w:rsidRDefault="0006152D" w:rsidP="0010009E"/>
    <w:bookmarkStart w:id="7" w:name="_Toc49702842" w:displacedByCustomXml="next"/>
    <w:sdt>
      <w:sdtPr>
        <w:rPr>
          <w:rFonts w:asciiTheme="minorHAnsi" w:eastAsiaTheme="minorHAnsi" w:hAnsiTheme="minorHAnsi" w:cstheme="minorBidi"/>
          <w:color w:val="auto"/>
          <w:sz w:val="22"/>
          <w:szCs w:val="22"/>
        </w:rPr>
        <w:id w:val="2104454350"/>
        <w:docPartObj>
          <w:docPartGallery w:val="Bibliographies"/>
          <w:docPartUnique/>
        </w:docPartObj>
      </w:sdtPr>
      <w:sdtEndPr/>
      <w:sdtContent>
        <w:p w14:paraId="6787E313" w14:textId="3B476D79" w:rsidR="00FB6EBC" w:rsidRDefault="00FB6EBC">
          <w:pPr>
            <w:pStyle w:val="Heading1"/>
          </w:pPr>
          <w:r>
            <w:t>References</w:t>
          </w:r>
          <w:bookmarkEnd w:id="7"/>
        </w:p>
        <w:p w14:paraId="3E3F9519" w14:textId="409773B9" w:rsidR="00FB6EBC" w:rsidRDefault="00FB6EBC" w:rsidP="00FB6EBC"/>
        <w:p w14:paraId="0D3F601E" w14:textId="77777777" w:rsidR="00FB6EBC" w:rsidRPr="00FB6EBC" w:rsidRDefault="00FB6EBC" w:rsidP="00FB6EBC"/>
        <w:sdt>
          <w:sdtPr>
            <w:id w:val="-573587230"/>
            <w:bibliography/>
          </w:sdtPr>
          <w:sdtEndPr/>
          <w:sdtContent>
            <w:p w14:paraId="6EB3C900" w14:textId="77777777" w:rsidR="00631267" w:rsidRDefault="00FB6EBC" w:rsidP="00631267">
              <w:pPr>
                <w:pStyle w:val="Bibliography"/>
                <w:ind w:left="720" w:hanging="720"/>
                <w:rPr>
                  <w:noProof/>
                  <w:sz w:val="24"/>
                  <w:szCs w:val="24"/>
                </w:rPr>
              </w:pPr>
              <w:r>
                <w:fldChar w:fldCharType="begin"/>
              </w:r>
              <w:r>
                <w:instrText xml:space="preserve"> BIBLIOGRAPHY </w:instrText>
              </w:r>
              <w:r>
                <w:fldChar w:fldCharType="separate"/>
              </w:r>
              <w:r w:rsidR="00631267">
                <w:rPr>
                  <w:noProof/>
                </w:rPr>
                <w:t xml:space="preserve">Minasi, M., Roth, S., Greene, K., Booth, C., Butler, R., McCabe, J., . . . Rice, M. (2014). </w:t>
              </w:r>
              <w:r w:rsidR="00631267">
                <w:rPr>
                  <w:i/>
                  <w:iCs/>
                  <w:noProof/>
                </w:rPr>
                <w:t>Mastering Windows Server 2012 R2.</w:t>
              </w:r>
              <w:r w:rsidR="00631267">
                <w:rPr>
                  <w:noProof/>
                </w:rPr>
                <w:t xml:space="preserve"> Indiana: John Wiley &amp; Sons, Inc. Indianapolis, Indiana.</w:t>
              </w:r>
            </w:p>
            <w:p w14:paraId="631F2D69" w14:textId="5277435E" w:rsidR="00FB6EBC" w:rsidRDefault="00FB6EBC" w:rsidP="00631267">
              <w:r>
                <w:rPr>
                  <w:b/>
                  <w:bCs/>
                  <w:noProof/>
                </w:rPr>
                <w:fldChar w:fldCharType="end"/>
              </w:r>
            </w:p>
          </w:sdtContent>
        </w:sdt>
      </w:sdtContent>
    </w:sdt>
    <w:p w14:paraId="03A0E606" w14:textId="4EA51DEA" w:rsidR="00CC7250" w:rsidRDefault="00CC7250" w:rsidP="007B382C">
      <w:pPr>
        <w:jc w:val="both"/>
        <w:rPr>
          <w:rFonts w:cstheme="minorHAnsi"/>
          <w:sz w:val="24"/>
          <w:szCs w:val="24"/>
        </w:rPr>
      </w:pPr>
    </w:p>
    <w:p w14:paraId="2F797A84" w14:textId="625DF1FE" w:rsidR="00CC7250" w:rsidRDefault="00CC7250" w:rsidP="007B382C">
      <w:pPr>
        <w:jc w:val="both"/>
        <w:rPr>
          <w:rFonts w:cstheme="minorHAnsi"/>
          <w:sz w:val="24"/>
          <w:szCs w:val="24"/>
        </w:rPr>
      </w:pPr>
    </w:p>
    <w:p w14:paraId="49198786" w14:textId="7370E8E2" w:rsidR="00CC7250" w:rsidRDefault="00CC7250" w:rsidP="007B382C">
      <w:pPr>
        <w:jc w:val="both"/>
        <w:rPr>
          <w:rFonts w:cstheme="minorHAnsi"/>
          <w:sz w:val="24"/>
          <w:szCs w:val="24"/>
        </w:rPr>
      </w:pPr>
    </w:p>
    <w:p w14:paraId="4DA311B3" w14:textId="03EAD394" w:rsidR="00CC7250" w:rsidRDefault="00CC7250" w:rsidP="007B382C">
      <w:pPr>
        <w:jc w:val="both"/>
        <w:rPr>
          <w:rFonts w:cstheme="minorHAnsi"/>
          <w:sz w:val="24"/>
          <w:szCs w:val="24"/>
        </w:rPr>
      </w:pPr>
    </w:p>
    <w:p w14:paraId="62C3762F" w14:textId="7F99C35C" w:rsidR="00CC7250" w:rsidRDefault="00CC7250" w:rsidP="007B382C">
      <w:pPr>
        <w:jc w:val="both"/>
        <w:rPr>
          <w:rFonts w:cstheme="minorHAnsi"/>
          <w:sz w:val="24"/>
          <w:szCs w:val="24"/>
        </w:rPr>
      </w:pPr>
    </w:p>
    <w:p w14:paraId="48E89BE7" w14:textId="77777777" w:rsidR="00CC7250" w:rsidRPr="00F56BA8" w:rsidRDefault="00CC7250" w:rsidP="007B382C">
      <w:pPr>
        <w:jc w:val="both"/>
        <w:rPr>
          <w:rFonts w:cstheme="minorHAnsi"/>
          <w:sz w:val="24"/>
          <w:szCs w:val="24"/>
        </w:rPr>
      </w:pPr>
    </w:p>
    <w:sectPr w:rsidR="00CC7250" w:rsidRPr="00F56BA8" w:rsidSect="000737CE">
      <w:footerReference w:type="default" r:id="rId12"/>
      <w:pgSz w:w="12240" w:h="15840"/>
      <w:pgMar w:top="1417" w:right="1417" w:bottom="1417" w:left="1417"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83F65" w14:textId="77777777" w:rsidR="006A0521" w:rsidRDefault="006A0521" w:rsidP="0045233C">
      <w:pPr>
        <w:spacing w:after="0" w:line="240" w:lineRule="auto"/>
      </w:pPr>
      <w:r>
        <w:separator/>
      </w:r>
    </w:p>
  </w:endnote>
  <w:endnote w:type="continuationSeparator" w:id="0">
    <w:p w14:paraId="7B0C8D48" w14:textId="77777777" w:rsidR="006A0521" w:rsidRDefault="006A0521" w:rsidP="00452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3804914"/>
      <w:docPartObj>
        <w:docPartGallery w:val="Page Numbers (Bottom of Page)"/>
        <w:docPartUnique/>
      </w:docPartObj>
    </w:sdtPr>
    <w:sdtEndPr>
      <w:rPr>
        <w:noProof/>
      </w:rPr>
    </w:sdtEndPr>
    <w:sdtContent>
      <w:p w14:paraId="5223F290" w14:textId="28BA629E" w:rsidR="000737CE" w:rsidRDefault="000737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2D4BB2" w14:textId="77777777" w:rsidR="0045233C" w:rsidRDefault="00452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A7E3B" w14:textId="77777777" w:rsidR="006A0521" w:rsidRDefault="006A0521" w:rsidP="0045233C">
      <w:pPr>
        <w:spacing w:after="0" w:line="240" w:lineRule="auto"/>
      </w:pPr>
      <w:r>
        <w:separator/>
      </w:r>
    </w:p>
  </w:footnote>
  <w:footnote w:type="continuationSeparator" w:id="0">
    <w:p w14:paraId="237D4167" w14:textId="77777777" w:rsidR="006A0521" w:rsidRDefault="006A0521" w:rsidP="004523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54B8F"/>
    <w:multiLevelType w:val="multilevel"/>
    <w:tmpl w:val="306AAB7E"/>
    <w:lvl w:ilvl="0">
      <w:start w:val="1"/>
      <w:numFmt w:val="decimal"/>
      <w:lvlText w:val="%1."/>
      <w:lvlJc w:val="left"/>
      <w:pPr>
        <w:ind w:left="720" w:hanging="360"/>
      </w:pPr>
      <w:rPr>
        <w:rFonts w:hint="default"/>
      </w:rPr>
    </w:lvl>
    <w:lvl w:ilvl="1">
      <w:start w:val="1"/>
      <w:numFmt w:val="decimal"/>
      <w:isLgl/>
      <w:lvlText w:val="%1.%2"/>
      <w:lvlJc w:val="left"/>
      <w:pPr>
        <w:ind w:left="748" w:hanging="3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7A54BD3"/>
    <w:multiLevelType w:val="multilevel"/>
    <w:tmpl w:val="6388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43D8D"/>
    <w:multiLevelType w:val="hybridMultilevel"/>
    <w:tmpl w:val="B1A20C90"/>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6B2268C"/>
    <w:multiLevelType w:val="hybridMultilevel"/>
    <w:tmpl w:val="7166E560"/>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2A0F40C1"/>
    <w:multiLevelType w:val="hybridMultilevel"/>
    <w:tmpl w:val="ACFCBBA0"/>
    <w:lvl w:ilvl="0" w:tplc="C8922812">
      <w:start w:val="2"/>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6F34D3E"/>
    <w:multiLevelType w:val="hybridMultilevel"/>
    <w:tmpl w:val="265A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8D1222"/>
    <w:multiLevelType w:val="hybridMultilevel"/>
    <w:tmpl w:val="D010AC12"/>
    <w:lvl w:ilvl="0" w:tplc="0402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5F5F067F"/>
    <w:multiLevelType w:val="multilevel"/>
    <w:tmpl w:val="A8E881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heme="minorHAnsi" w:hAnsiTheme="minorHAnsi" w:cstheme="minorBidi" w:hint="default"/>
        <w:sz w:val="22"/>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8" w15:restartNumberingAfterBreak="0">
    <w:nsid w:val="64E145D1"/>
    <w:multiLevelType w:val="hybridMultilevel"/>
    <w:tmpl w:val="E64EEEF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3"/>
  </w:num>
  <w:num w:numId="5">
    <w:abstractNumId w:val="6"/>
  </w:num>
  <w:num w:numId="6">
    <w:abstractNumId w:val="1"/>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E2"/>
    <w:rsid w:val="0000293B"/>
    <w:rsid w:val="00016EFC"/>
    <w:rsid w:val="00017341"/>
    <w:rsid w:val="00041BAD"/>
    <w:rsid w:val="0004649C"/>
    <w:rsid w:val="00056A7C"/>
    <w:rsid w:val="00057DB0"/>
    <w:rsid w:val="00060E1C"/>
    <w:rsid w:val="0006152D"/>
    <w:rsid w:val="000737CE"/>
    <w:rsid w:val="00077070"/>
    <w:rsid w:val="00080DC3"/>
    <w:rsid w:val="00094BB8"/>
    <w:rsid w:val="00095404"/>
    <w:rsid w:val="00095A05"/>
    <w:rsid w:val="000A2A60"/>
    <w:rsid w:val="000B6A98"/>
    <w:rsid w:val="000C073B"/>
    <w:rsid w:val="000C16E0"/>
    <w:rsid w:val="000C61C9"/>
    <w:rsid w:val="000E23A6"/>
    <w:rsid w:val="000F5846"/>
    <w:rsid w:val="000F5D61"/>
    <w:rsid w:val="0010009E"/>
    <w:rsid w:val="001004B1"/>
    <w:rsid w:val="00103160"/>
    <w:rsid w:val="00110E7C"/>
    <w:rsid w:val="00125044"/>
    <w:rsid w:val="001257D8"/>
    <w:rsid w:val="00141B22"/>
    <w:rsid w:val="00142AB8"/>
    <w:rsid w:val="0014686B"/>
    <w:rsid w:val="001546CF"/>
    <w:rsid w:val="00162590"/>
    <w:rsid w:val="0016612C"/>
    <w:rsid w:val="00167E11"/>
    <w:rsid w:val="001734BE"/>
    <w:rsid w:val="00177EDA"/>
    <w:rsid w:val="001834CD"/>
    <w:rsid w:val="001842B7"/>
    <w:rsid w:val="00184334"/>
    <w:rsid w:val="001903A5"/>
    <w:rsid w:val="00190DBB"/>
    <w:rsid w:val="001936B9"/>
    <w:rsid w:val="001A09DA"/>
    <w:rsid w:val="001A5A1E"/>
    <w:rsid w:val="001B29FF"/>
    <w:rsid w:val="001B542E"/>
    <w:rsid w:val="001C727F"/>
    <w:rsid w:val="001D0A34"/>
    <w:rsid w:val="001D3E7F"/>
    <w:rsid w:val="001D4F50"/>
    <w:rsid w:val="001D63A4"/>
    <w:rsid w:val="001D7A4C"/>
    <w:rsid w:val="001E10BB"/>
    <w:rsid w:val="001E1E66"/>
    <w:rsid w:val="00225620"/>
    <w:rsid w:val="002259D6"/>
    <w:rsid w:val="00244C00"/>
    <w:rsid w:val="00255121"/>
    <w:rsid w:val="00264C50"/>
    <w:rsid w:val="0026544D"/>
    <w:rsid w:val="002742E2"/>
    <w:rsid w:val="00283866"/>
    <w:rsid w:val="00290C54"/>
    <w:rsid w:val="002944E8"/>
    <w:rsid w:val="002A1031"/>
    <w:rsid w:val="002B3DAF"/>
    <w:rsid w:val="002B4E2A"/>
    <w:rsid w:val="002C1857"/>
    <w:rsid w:val="002C427C"/>
    <w:rsid w:val="002C5C0E"/>
    <w:rsid w:val="002D2463"/>
    <w:rsid w:val="002E3132"/>
    <w:rsid w:val="00303EE7"/>
    <w:rsid w:val="0031247B"/>
    <w:rsid w:val="003132AC"/>
    <w:rsid w:val="00313C75"/>
    <w:rsid w:val="00331159"/>
    <w:rsid w:val="0033208F"/>
    <w:rsid w:val="00335C4D"/>
    <w:rsid w:val="00341DB8"/>
    <w:rsid w:val="0034305D"/>
    <w:rsid w:val="00351FBB"/>
    <w:rsid w:val="003606A9"/>
    <w:rsid w:val="003668C7"/>
    <w:rsid w:val="00366E3A"/>
    <w:rsid w:val="0037075A"/>
    <w:rsid w:val="00373148"/>
    <w:rsid w:val="00374D43"/>
    <w:rsid w:val="00375229"/>
    <w:rsid w:val="00382E27"/>
    <w:rsid w:val="003849E7"/>
    <w:rsid w:val="00394789"/>
    <w:rsid w:val="003B5E04"/>
    <w:rsid w:val="003C09C1"/>
    <w:rsid w:val="003D1F72"/>
    <w:rsid w:val="003D782A"/>
    <w:rsid w:val="003E3C20"/>
    <w:rsid w:val="003F3303"/>
    <w:rsid w:val="003F3AAD"/>
    <w:rsid w:val="003F6A07"/>
    <w:rsid w:val="0040151B"/>
    <w:rsid w:val="004016A2"/>
    <w:rsid w:val="0041582B"/>
    <w:rsid w:val="00415D58"/>
    <w:rsid w:val="0043380D"/>
    <w:rsid w:val="00434651"/>
    <w:rsid w:val="00434782"/>
    <w:rsid w:val="004353C7"/>
    <w:rsid w:val="00436285"/>
    <w:rsid w:val="00444CF6"/>
    <w:rsid w:val="0045233C"/>
    <w:rsid w:val="00457383"/>
    <w:rsid w:val="0046001C"/>
    <w:rsid w:val="00460717"/>
    <w:rsid w:val="00465F4C"/>
    <w:rsid w:val="004670D7"/>
    <w:rsid w:val="004779A6"/>
    <w:rsid w:val="00496030"/>
    <w:rsid w:val="004B07C0"/>
    <w:rsid w:val="004B15A6"/>
    <w:rsid w:val="004B59D1"/>
    <w:rsid w:val="004C0E19"/>
    <w:rsid w:val="004C3054"/>
    <w:rsid w:val="004D0564"/>
    <w:rsid w:val="004E00C6"/>
    <w:rsid w:val="004E2406"/>
    <w:rsid w:val="004F0D84"/>
    <w:rsid w:val="004F2E6C"/>
    <w:rsid w:val="004F743D"/>
    <w:rsid w:val="005046B9"/>
    <w:rsid w:val="005056A9"/>
    <w:rsid w:val="00506496"/>
    <w:rsid w:val="0051287B"/>
    <w:rsid w:val="005131A5"/>
    <w:rsid w:val="00516354"/>
    <w:rsid w:val="00517497"/>
    <w:rsid w:val="005177F4"/>
    <w:rsid w:val="00527F67"/>
    <w:rsid w:val="00534217"/>
    <w:rsid w:val="005353BB"/>
    <w:rsid w:val="00552046"/>
    <w:rsid w:val="005548F9"/>
    <w:rsid w:val="005566C5"/>
    <w:rsid w:val="00561CCB"/>
    <w:rsid w:val="005764AD"/>
    <w:rsid w:val="00581ECB"/>
    <w:rsid w:val="00590D51"/>
    <w:rsid w:val="005951BA"/>
    <w:rsid w:val="005A4BF0"/>
    <w:rsid w:val="005A6217"/>
    <w:rsid w:val="005B46FE"/>
    <w:rsid w:val="005B4D68"/>
    <w:rsid w:val="005B5339"/>
    <w:rsid w:val="005B5AD4"/>
    <w:rsid w:val="005C2E6D"/>
    <w:rsid w:val="005C2EEB"/>
    <w:rsid w:val="005D2E30"/>
    <w:rsid w:val="005E4B3C"/>
    <w:rsid w:val="005E692D"/>
    <w:rsid w:val="005F2A55"/>
    <w:rsid w:val="005F2C78"/>
    <w:rsid w:val="005F304B"/>
    <w:rsid w:val="005F6BCB"/>
    <w:rsid w:val="005F6DE7"/>
    <w:rsid w:val="005F75B8"/>
    <w:rsid w:val="0061047D"/>
    <w:rsid w:val="006137D7"/>
    <w:rsid w:val="006173DA"/>
    <w:rsid w:val="0062055F"/>
    <w:rsid w:val="0062337D"/>
    <w:rsid w:val="006241AC"/>
    <w:rsid w:val="00627925"/>
    <w:rsid w:val="00631267"/>
    <w:rsid w:val="0063240F"/>
    <w:rsid w:val="006327B4"/>
    <w:rsid w:val="006372AC"/>
    <w:rsid w:val="00640E2F"/>
    <w:rsid w:val="00647C19"/>
    <w:rsid w:val="006533E8"/>
    <w:rsid w:val="00653687"/>
    <w:rsid w:val="00653A56"/>
    <w:rsid w:val="00665677"/>
    <w:rsid w:val="00666030"/>
    <w:rsid w:val="00670F8B"/>
    <w:rsid w:val="006713A6"/>
    <w:rsid w:val="00673191"/>
    <w:rsid w:val="0067515C"/>
    <w:rsid w:val="006754B1"/>
    <w:rsid w:val="00675CF5"/>
    <w:rsid w:val="00683F52"/>
    <w:rsid w:val="00686EC4"/>
    <w:rsid w:val="006957A5"/>
    <w:rsid w:val="006A0521"/>
    <w:rsid w:val="006A12BF"/>
    <w:rsid w:val="006B09CA"/>
    <w:rsid w:val="006B679E"/>
    <w:rsid w:val="006C33F0"/>
    <w:rsid w:val="006C56BE"/>
    <w:rsid w:val="006D1D1D"/>
    <w:rsid w:val="006D47DD"/>
    <w:rsid w:val="006D57F4"/>
    <w:rsid w:val="006E2C95"/>
    <w:rsid w:val="006E335C"/>
    <w:rsid w:val="006F33AC"/>
    <w:rsid w:val="006F3E6C"/>
    <w:rsid w:val="006F4215"/>
    <w:rsid w:val="007200E9"/>
    <w:rsid w:val="007248F4"/>
    <w:rsid w:val="007342C6"/>
    <w:rsid w:val="00743CAE"/>
    <w:rsid w:val="00746C7F"/>
    <w:rsid w:val="007561C5"/>
    <w:rsid w:val="00757DB7"/>
    <w:rsid w:val="00762C74"/>
    <w:rsid w:val="007719AF"/>
    <w:rsid w:val="00780796"/>
    <w:rsid w:val="007865DE"/>
    <w:rsid w:val="0079473C"/>
    <w:rsid w:val="007A7B95"/>
    <w:rsid w:val="007B2860"/>
    <w:rsid w:val="007B382C"/>
    <w:rsid w:val="007B4ED2"/>
    <w:rsid w:val="007C4277"/>
    <w:rsid w:val="007D2969"/>
    <w:rsid w:val="007E29D9"/>
    <w:rsid w:val="007F1998"/>
    <w:rsid w:val="007F4BB4"/>
    <w:rsid w:val="007F7ECD"/>
    <w:rsid w:val="00813BFC"/>
    <w:rsid w:val="008218F3"/>
    <w:rsid w:val="0082384F"/>
    <w:rsid w:val="008267E3"/>
    <w:rsid w:val="008279FD"/>
    <w:rsid w:val="0083486F"/>
    <w:rsid w:val="0084300D"/>
    <w:rsid w:val="0084523F"/>
    <w:rsid w:val="00850C7B"/>
    <w:rsid w:val="008528BB"/>
    <w:rsid w:val="008700AA"/>
    <w:rsid w:val="00873331"/>
    <w:rsid w:val="00883DA2"/>
    <w:rsid w:val="00885659"/>
    <w:rsid w:val="00885E5C"/>
    <w:rsid w:val="008922FB"/>
    <w:rsid w:val="008A09C5"/>
    <w:rsid w:val="008A0E98"/>
    <w:rsid w:val="008B22D1"/>
    <w:rsid w:val="008B2C1A"/>
    <w:rsid w:val="008B77F2"/>
    <w:rsid w:val="008C5579"/>
    <w:rsid w:val="008D1C2D"/>
    <w:rsid w:val="008F28A7"/>
    <w:rsid w:val="00905CC4"/>
    <w:rsid w:val="009125B3"/>
    <w:rsid w:val="00922C8E"/>
    <w:rsid w:val="00924847"/>
    <w:rsid w:val="009332BD"/>
    <w:rsid w:val="00944417"/>
    <w:rsid w:val="009458B6"/>
    <w:rsid w:val="009459EB"/>
    <w:rsid w:val="00950E9B"/>
    <w:rsid w:val="009510EA"/>
    <w:rsid w:val="00966123"/>
    <w:rsid w:val="009806A3"/>
    <w:rsid w:val="00986001"/>
    <w:rsid w:val="00987581"/>
    <w:rsid w:val="0099509A"/>
    <w:rsid w:val="009A055F"/>
    <w:rsid w:val="009B35BF"/>
    <w:rsid w:val="009B55EB"/>
    <w:rsid w:val="009C0CC7"/>
    <w:rsid w:val="009C3209"/>
    <w:rsid w:val="009D3DB4"/>
    <w:rsid w:val="00A0128D"/>
    <w:rsid w:val="00A1181E"/>
    <w:rsid w:val="00A22457"/>
    <w:rsid w:val="00A278E4"/>
    <w:rsid w:val="00A32D1E"/>
    <w:rsid w:val="00A368FD"/>
    <w:rsid w:val="00A503AD"/>
    <w:rsid w:val="00A55468"/>
    <w:rsid w:val="00A65645"/>
    <w:rsid w:val="00A66D90"/>
    <w:rsid w:val="00A74A8F"/>
    <w:rsid w:val="00A826F3"/>
    <w:rsid w:val="00A90425"/>
    <w:rsid w:val="00AA6147"/>
    <w:rsid w:val="00AC6D2D"/>
    <w:rsid w:val="00AE1516"/>
    <w:rsid w:val="00AF38FE"/>
    <w:rsid w:val="00B044DE"/>
    <w:rsid w:val="00B0573A"/>
    <w:rsid w:val="00B063D8"/>
    <w:rsid w:val="00B10BE2"/>
    <w:rsid w:val="00B14FB4"/>
    <w:rsid w:val="00B21DBF"/>
    <w:rsid w:val="00B22AB4"/>
    <w:rsid w:val="00B232B2"/>
    <w:rsid w:val="00B2745A"/>
    <w:rsid w:val="00B358EE"/>
    <w:rsid w:val="00B41581"/>
    <w:rsid w:val="00B46C29"/>
    <w:rsid w:val="00B54B13"/>
    <w:rsid w:val="00B561DA"/>
    <w:rsid w:val="00B75BEA"/>
    <w:rsid w:val="00B76EC8"/>
    <w:rsid w:val="00B84625"/>
    <w:rsid w:val="00B92E9F"/>
    <w:rsid w:val="00B96D91"/>
    <w:rsid w:val="00BA4A63"/>
    <w:rsid w:val="00BB1BA0"/>
    <w:rsid w:val="00BB2566"/>
    <w:rsid w:val="00BB35B1"/>
    <w:rsid w:val="00BB64A0"/>
    <w:rsid w:val="00BB6762"/>
    <w:rsid w:val="00BC2538"/>
    <w:rsid w:val="00BC53C3"/>
    <w:rsid w:val="00BD2B80"/>
    <w:rsid w:val="00BE30E2"/>
    <w:rsid w:val="00BE4288"/>
    <w:rsid w:val="00BE716F"/>
    <w:rsid w:val="00C06897"/>
    <w:rsid w:val="00C070F3"/>
    <w:rsid w:val="00C21812"/>
    <w:rsid w:val="00C2218A"/>
    <w:rsid w:val="00C26A4C"/>
    <w:rsid w:val="00C31D29"/>
    <w:rsid w:val="00C377BB"/>
    <w:rsid w:val="00C52C15"/>
    <w:rsid w:val="00C531EB"/>
    <w:rsid w:val="00C5440C"/>
    <w:rsid w:val="00C54560"/>
    <w:rsid w:val="00C5607D"/>
    <w:rsid w:val="00C57689"/>
    <w:rsid w:val="00C675A1"/>
    <w:rsid w:val="00C73BFF"/>
    <w:rsid w:val="00C75F4C"/>
    <w:rsid w:val="00C77288"/>
    <w:rsid w:val="00C774D0"/>
    <w:rsid w:val="00C86CCD"/>
    <w:rsid w:val="00CA4220"/>
    <w:rsid w:val="00CB0330"/>
    <w:rsid w:val="00CB30C5"/>
    <w:rsid w:val="00CB40C7"/>
    <w:rsid w:val="00CC7250"/>
    <w:rsid w:val="00CC7FB8"/>
    <w:rsid w:val="00CD028B"/>
    <w:rsid w:val="00CD2B07"/>
    <w:rsid w:val="00CD3A93"/>
    <w:rsid w:val="00CE4BA1"/>
    <w:rsid w:val="00CF6F29"/>
    <w:rsid w:val="00CF774A"/>
    <w:rsid w:val="00D07E2A"/>
    <w:rsid w:val="00D10D3C"/>
    <w:rsid w:val="00D11D07"/>
    <w:rsid w:val="00D16341"/>
    <w:rsid w:val="00D17649"/>
    <w:rsid w:val="00D3467C"/>
    <w:rsid w:val="00D44E62"/>
    <w:rsid w:val="00D45A87"/>
    <w:rsid w:val="00D50921"/>
    <w:rsid w:val="00D53843"/>
    <w:rsid w:val="00D540CD"/>
    <w:rsid w:val="00D557B0"/>
    <w:rsid w:val="00D57C96"/>
    <w:rsid w:val="00D6616E"/>
    <w:rsid w:val="00D67BE7"/>
    <w:rsid w:val="00D70C99"/>
    <w:rsid w:val="00D75251"/>
    <w:rsid w:val="00D7688A"/>
    <w:rsid w:val="00D76A8E"/>
    <w:rsid w:val="00D77BDF"/>
    <w:rsid w:val="00D80848"/>
    <w:rsid w:val="00D82721"/>
    <w:rsid w:val="00D875DB"/>
    <w:rsid w:val="00D9315C"/>
    <w:rsid w:val="00D97EF6"/>
    <w:rsid w:val="00DA52B1"/>
    <w:rsid w:val="00DA65F3"/>
    <w:rsid w:val="00DB0EE9"/>
    <w:rsid w:val="00DC4DC2"/>
    <w:rsid w:val="00DF5544"/>
    <w:rsid w:val="00E02567"/>
    <w:rsid w:val="00E0602B"/>
    <w:rsid w:val="00E120C8"/>
    <w:rsid w:val="00E302B8"/>
    <w:rsid w:val="00E322C0"/>
    <w:rsid w:val="00E44FCB"/>
    <w:rsid w:val="00E5100A"/>
    <w:rsid w:val="00E52E2A"/>
    <w:rsid w:val="00E53BD3"/>
    <w:rsid w:val="00E62402"/>
    <w:rsid w:val="00E62E6A"/>
    <w:rsid w:val="00E63E52"/>
    <w:rsid w:val="00E65CAE"/>
    <w:rsid w:val="00E778D4"/>
    <w:rsid w:val="00E77EAA"/>
    <w:rsid w:val="00E84E0C"/>
    <w:rsid w:val="00E97B57"/>
    <w:rsid w:val="00EA1F65"/>
    <w:rsid w:val="00EB3331"/>
    <w:rsid w:val="00EB349D"/>
    <w:rsid w:val="00EC5C4E"/>
    <w:rsid w:val="00EC5DD2"/>
    <w:rsid w:val="00EF1916"/>
    <w:rsid w:val="00EF77F8"/>
    <w:rsid w:val="00F02533"/>
    <w:rsid w:val="00F15576"/>
    <w:rsid w:val="00F31464"/>
    <w:rsid w:val="00F31A06"/>
    <w:rsid w:val="00F34593"/>
    <w:rsid w:val="00F35B18"/>
    <w:rsid w:val="00F40CD2"/>
    <w:rsid w:val="00F521D8"/>
    <w:rsid w:val="00F56BA8"/>
    <w:rsid w:val="00F750F8"/>
    <w:rsid w:val="00F76B27"/>
    <w:rsid w:val="00F84EC3"/>
    <w:rsid w:val="00F90244"/>
    <w:rsid w:val="00F9032C"/>
    <w:rsid w:val="00FA5370"/>
    <w:rsid w:val="00FB5494"/>
    <w:rsid w:val="00FB6EBC"/>
    <w:rsid w:val="00FC2D20"/>
    <w:rsid w:val="00FC3145"/>
    <w:rsid w:val="00FC575C"/>
    <w:rsid w:val="00FD5E68"/>
    <w:rsid w:val="00FD6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874B"/>
  <w15:chartTrackingRefBased/>
  <w15:docId w15:val="{6917163E-4C4C-406C-8A58-289AE3174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82C"/>
    <w:rPr>
      <w:lang w:val="en-GB"/>
    </w:rPr>
  </w:style>
  <w:style w:type="paragraph" w:styleId="Heading1">
    <w:name w:val="heading 1"/>
    <w:basedOn w:val="Normal"/>
    <w:next w:val="Normal"/>
    <w:link w:val="Heading1Char"/>
    <w:uiPriority w:val="9"/>
    <w:qFormat/>
    <w:rsid w:val="00080D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E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44C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DC3"/>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1E1E66"/>
    <w:pPr>
      <w:ind w:left="720"/>
      <w:contextualSpacing/>
    </w:pPr>
  </w:style>
  <w:style w:type="character" w:customStyle="1" w:styleId="Heading2Char">
    <w:name w:val="Heading 2 Char"/>
    <w:basedOn w:val="DefaultParagraphFont"/>
    <w:link w:val="Heading2"/>
    <w:uiPriority w:val="9"/>
    <w:rsid w:val="002B4E2A"/>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3B5E04"/>
    <w:pPr>
      <w:outlineLvl w:val="9"/>
    </w:pPr>
    <w:rPr>
      <w:lang w:val="en-US"/>
    </w:rPr>
  </w:style>
  <w:style w:type="paragraph" w:styleId="TOC1">
    <w:name w:val="toc 1"/>
    <w:basedOn w:val="Normal"/>
    <w:next w:val="Normal"/>
    <w:autoRedefine/>
    <w:uiPriority w:val="39"/>
    <w:unhideWhenUsed/>
    <w:rsid w:val="003B5E04"/>
    <w:pPr>
      <w:spacing w:after="100"/>
    </w:pPr>
  </w:style>
  <w:style w:type="paragraph" w:styleId="TOC2">
    <w:name w:val="toc 2"/>
    <w:basedOn w:val="Normal"/>
    <w:next w:val="Normal"/>
    <w:autoRedefine/>
    <w:uiPriority w:val="39"/>
    <w:unhideWhenUsed/>
    <w:rsid w:val="003B5E04"/>
    <w:pPr>
      <w:spacing w:after="100"/>
      <w:ind w:left="220"/>
    </w:pPr>
  </w:style>
  <w:style w:type="character" w:styleId="Hyperlink">
    <w:name w:val="Hyperlink"/>
    <w:basedOn w:val="DefaultParagraphFont"/>
    <w:uiPriority w:val="99"/>
    <w:unhideWhenUsed/>
    <w:rsid w:val="003B5E04"/>
    <w:rPr>
      <w:color w:val="0563C1" w:themeColor="hyperlink"/>
      <w:u w:val="single"/>
    </w:rPr>
  </w:style>
  <w:style w:type="paragraph" w:styleId="Bibliography">
    <w:name w:val="Bibliography"/>
    <w:basedOn w:val="Normal"/>
    <w:next w:val="Normal"/>
    <w:uiPriority w:val="37"/>
    <w:unhideWhenUsed/>
    <w:rsid w:val="00F9032C"/>
  </w:style>
  <w:style w:type="character" w:customStyle="1" w:styleId="Heading3Char">
    <w:name w:val="Heading 3 Char"/>
    <w:basedOn w:val="DefaultParagraphFont"/>
    <w:link w:val="Heading3"/>
    <w:uiPriority w:val="9"/>
    <w:semiHidden/>
    <w:rsid w:val="00444CF6"/>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444CF6"/>
    <w:rPr>
      <w:b/>
      <w:bCs/>
    </w:rPr>
  </w:style>
  <w:style w:type="paragraph" w:styleId="NormalWeb">
    <w:name w:val="Normal (Web)"/>
    <w:basedOn w:val="Normal"/>
    <w:uiPriority w:val="99"/>
    <w:semiHidden/>
    <w:unhideWhenUsed/>
    <w:rsid w:val="00444CF6"/>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styleId="TOC3">
    <w:name w:val="toc 3"/>
    <w:basedOn w:val="Normal"/>
    <w:next w:val="Normal"/>
    <w:autoRedefine/>
    <w:uiPriority w:val="39"/>
    <w:unhideWhenUsed/>
    <w:rsid w:val="007B2860"/>
    <w:pPr>
      <w:spacing w:after="100"/>
      <w:ind w:left="440"/>
    </w:pPr>
  </w:style>
  <w:style w:type="table" w:styleId="TableGrid">
    <w:name w:val="Table Grid"/>
    <w:basedOn w:val="TableNormal"/>
    <w:uiPriority w:val="39"/>
    <w:rsid w:val="00294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233C"/>
    <w:pPr>
      <w:tabs>
        <w:tab w:val="center" w:pos="4536"/>
        <w:tab w:val="right" w:pos="9072"/>
      </w:tabs>
      <w:spacing w:after="0" w:line="240" w:lineRule="auto"/>
    </w:pPr>
  </w:style>
  <w:style w:type="character" w:customStyle="1" w:styleId="HeaderChar">
    <w:name w:val="Header Char"/>
    <w:basedOn w:val="DefaultParagraphFont"/>
    <w:link w:val="Header"/>
    <w:uiPriority w:val="99"/>
    <w:rsid w:val="0045233C"/>
    <w:rPr>
      <w:lang w:val="en-GB"/>
    </w:rPr>
  </w:style>
  <w:style w:type="paragraph" w:styleId="Footer">
    <w:name w:val="footer"/>
    <w:basedOn w:val="Normal"/>
    <w:link w:val="FooterChar"/>
    <w:uiPriority w:val="99"/>
    <w:unhideWhenUsed/>
    <w:rsid w:val="0045233C"/>
    <w:pPr>
      <w:tabs>
        <w:tab w:val="center" w:pos="4536"/>
        <w:tab w:val="right" w:pos="9072"/>
      </w:tabs>
      <w:spacing w:after="0" w:line="240" w:lineRule="auto"/>
    </w:pPr>
  </w:style>
  <w:style w:type="character" w:customStyle="1" w:styleId="FooterChar">
    <w:name w:val="Footer Char"/>
    <w:basedOn w:val="DefaultParagraphFont"/>
    <w:link w:val="Footer"/>
    <w:uiPriority w:val="99"/>
    <w:rsid w:val="0045233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739">
      <w:bodyDiv w:val="1"/>
      <w:marLeft w:val="0"/>
      <w:marRight w:val="0"/>
      <w:marTop w:val="0"/>
      <w:marBottom w:val="0"/>
      <w:divBdr>
        <w:top w:val="none" w:sz="0" w:space="0" w:color="auto"/>
        <w:left w:val="none" w:sz="0" w:space="0" w:color="auto"/>
        <w:bottom w:val="none" w:sz="0" w:space="0" w:color="auto"/>
        <w:right w:val="none" w:sz="0" w:space="0" w:color="auto"/>
      </w:divBdr>
    </w:div>
    <w:div w:id="813200">
      <w:bodyDiv w:val="1"/>
      <w:marLeft w:val="0"/>
      <w:marRight w:val="0"/>
      <w:marTop w:val="0"/>
      <w:marBottom w:val="0"/>
      <w:divBdr>
        <w:top w:val="none" w:sz="0" w:space="0" w:color="auto"/>
        <w:left w:val="none" w:sz="0" w:space="0" w:color="auto"/>
        <w:bottom w:val="none" w:sz="0" w:space="0" w:color="auto"/>
        <w:right w:val="none" w:sz="0" w:space="0" w:color="auto"/>
      </w:divBdr>
    </w:div>
    <w:div w:id="44716439">
      <w:bodyDiv w:val="1"/>
      <w:marLeft w:val="0"/>
      <w:marRight w:val="0"/>
      <w:marTop w:val="0"/>
      <w:marBottom w:val="0"/>
      <w:divBdr>
        <w:top w:val="none" w:sz="0" w:space="0" w:color="auto"/>
        <w:left w:val="none" w:sz="0" w:space="0" w:color="auto"/>
        <w:bottom w:val="none" w:sz="0" w:space="0" w:color="auto"/>
        <w:right w:val="none" w:sz="0" w:space="0" w:color="auto"/>
      </w:divBdr>
    </w:div>
    <w:div w:id="92437027">
      <w:bodyDiv w:val="1"/>
      <w:marLeft w:val="0"/>
      <w:marRight w:val="0"/>
      <w:marTop w:val="0"/>
      <w:marBottom w:val="0"/>
      <w:divBdr>
        <w:top w:val="none" w:sz="0" w:space="0" w:color="auto"/>
        <w:left w:val="none" w:sz="0" w:space="0" w:color="auto"/>
        <w:bottom w:val="none" w:sz="0" w:space="0" w:color="auto"/>
        <w:right w:val="none" w:sz="0" w:space="0" w:color="auto"/>
      </w:divBdr>
    </w:div>
    <w:div w:id="102653888">
      <w:bodyDiv w:val="1"/>
      <w:marLeft w:val="0"/>
      <w:marRight w:val="0"/>
      <w:marTop w:val="0"/>
      <w:marBottom w:val="0"/>
      <w:divBdr>
        <w:top w:val="none" w:sz="0" w:space="0" w:color="auto"/>
        <w:left w:val="none" w:sz="0" w:space="0" w:color="auto"/>
        <w:bottom w:val="none" w:sz="0" w:space="0" w:color="auto"/>
        <w:right w:val="none" w:sz="0" w:space="0" w:color="auto"/>
      </w:divBdr>
    </w:div>
    <w:div w:id="120081361">
      <w:bodyDiv w:val="1"/>
      <w:marLeft w:val="0"/>
      <w:marRight w:val="0"/>
      <w:marTop w:val="0"/>
      <w:marBottom w:val="0"/>
      <w:divBdr>
        <w:top w:val="none" w:sz="0" w:space="0" w:color="auto"/>
        <w:left w:val="none" w:sz="0" w:space="0" w:color="auto"/>
        <w:bottom w:val="none" w:sz="0" w:space="0" w:color="auto"/>
        <w:right w:val="none" w:sz="0" w:space="0" w:color="auto"/>
      </w:divBdr>
    </w:div>
    <w:div w:id="135074504">
      <w:bodyDiv w:val="1"/>
      <w:marLeft w:val="0"/>
      <w:marRight w:val="0"/>
      <w:marTop w:val="0"/>
      <w:marBottom w:val="0"/>
      <w:divBdr>
        <w:top w:val="none" w:sz="0" w:space="0" w:color="auto"/>
        <w:left w:val="none" w:sz="0" w:space="0" w:color="auto"/>
        <w:bottom w:val="none" w:sz="0" w:space="0" w:color="auto"/>
        <w:right w:val="none" w:sz="0" w:space="0" w:color="auto"/>
      </w:divBdr>
    </w:div>
    <w:div w:id="135686574">
      <w:bodyDiv w:val="1"/>
      <w:marLeft w:val="0"/>
      <w:marRight w:val="0"/>
      <w:marTop w:val="0"/>
      <w:marBottom w:val="0"/>
      <w:divBdr>
        <w:top w:val="none" w:sz="0" w:space="0" w:color="auto"/>
        <w:left w:val="none" w:sz="0" w:space="0" w:color="auto"/>
        <w:bottom w:val="none" w:sz="0" w:space="0" w:color="auto"/>
        <w:right w:val="none" w:sz="0" w:space="0" w:color="auto"/>
      </w:divBdr>
    </w:div>
    <w:div w:id="161940195">
      <w:bodyDiv w:val="1"/>
      <w:marLeft w:val="0"/>
      <w:marRight w:val="0"/>
      <w:marTop w:val="0"/>
      <w:marBottom w:val="0"/>
      <w:divBdr>
        <w:top w:val="none" w:sz="0" w:space="0" w:color="auto"/>
        <w:left w:val="none" w:sz="0" w:space="0" w:color="auto"/>
        <w:bottom w:val="none" w:sz="0" w:space="0" w:color="auto"/>
        <w:right w:val="none" w:sz="0" w:space="0" w:color="auto"/>
      </w:divBdr>
    </w:div>
    <w:div w:id="229848090">
      <w:bodyDiv w:val="1"/>
      <w:marLeft w:val="0"/>
      <w:marRight w:val="0"/>
      <w:marTop w:val="0"/>
      <w:marBottom w:val="0"/>
      <w:divBdr>
        <w:top w:val="none" w:sz="0" w:space="0" w:color="auto"/>
        <w:left w:val="none" w:sz="0" w:space="0" w:color="auto"/>
        <w:bottom w:val="none" w:sz="0" w:space="0" w:color="auto"/>
        <w:right w:val="none" w:sz="0" w:space="0" w:color="auto"/>
      </w:divBdr>
    </w:div>
    <w:div w:id="240527728">
      <w:bodyDiv w:val="1"/>
      <w:marLeft w:val="0"/>
      <w:marRight w:val="0"/>
      <w:marTop w:val="0"/>
      <w:marBottom w:val="0"/>
      <w:divBdr>
        <w:top w:val="none" w:sz="0" w:space="0" w:color="auto"/>
        <w:left w:val="none" w:sz="0" w:space="0" w:color="auto"/>
        <w:bottom w:val="none" w:sz="0" w:space="0" w:color="auto"/>
        <w:right w:val="none" w:sz="0" w:space="0" w:color="auto"/>
      </w:divBdr>
    </w:div>
    <w:div w:id="253977160">
      <w:bodyDiv w:val="1"/>
      <w:marLeft w:val="0"/>
      <w:marRight w:val="0"/>
      <w:marTop w:val="0"/>
      <w:marBottom w:val="0"/>
      <w:divBdr>
        <w:top w:val="none" w:sz="0" w:space="0" w:color="auto"/>
        <w:left w:val="none" w:sz="0" w:space="0" w:color="auto"/>
        <w:bottom w:val="none" w:sz="0" w:space="0" w:color="auto"/>
        <w:right w:val="none" w:sz="0" w:space="0" w:color="auto"/>
      </w:divBdr>
    </w:div>
    <w:div w:id="330064897">
      <w:bodyDiv w:val="1"/>
      <w:marLeft w:val="0"/>
      <w:marRight w:val="0"/>
      <w:marTop w:val="0"/>
      <w:marBottom w:val="0"/>
      <w:divBdr>
        <w:top w:val="none" w:sz="0" w:space="0" w:color="auto"/>
        <w:left w:val="none" w:sz="0" w:space="0" w:color="auto"/>
        <w:bottom w:val="none" w:sz="0" w:space="0" w:color="auto"/>
        <w:right w:val="none" w:sz="0" w:space="0" w:color="auto"/>
      </w:divBdr>
    </w:div>
    <w:div w:id="342901383">
      <w:bodyDiv w:val="1"/>
      <w:marLeft w:val="0"/>
      <w:marRight w:val="0"/>
      <w:marTop w:val="0"/>
      <w:marBottom w:val="0"/>
      <w:divBdr>
        <w:top w:val="none" w:sz="0" w:space="0" w:color="auto"/>
        <w:left w:val="none" w:sz="0" w:space="0" w:color="auto"/>
        <w:bottom w:val="none" w:sz="0" w:space="0" w:color="auto"/>
        <w:right w:val="none" w:sz="0" w:space="0" w:color="auto"/>
      </w:divBdr>
    </w:div>
    <w:div w:id="343635464">
      <w:bodyDiv w:val="1"/>
      <w:marLeft w:val="0"/>
      <w:marRight w:val="0"/>
      <w:marTop w:val="0"/>
      <w:marBottom w:val="0"/>
      <w:divBdr>
        <w:top w:val="none" w:sz="0" w:space="0" w:color="auto"/>
        <w:left w:val="none" w:sz="0" w:space="0" w:color="auto"/>
        <w:bottom w:val="none" w:sz="0" w:space="0" w:color="auto"/>
        <w:right w:val="none" w:sz="0" w:space="0" w:color="auto"/>
      </w:divBdr>
    </w:div>
    <w:div w:id="352390220">
      <w:bodyDiv w:val="1"/>
      <w:marLeft w:val="0"/>
      <w:marRight w:val="0"/>
      <w:marTop w:val="0"/>
      <w:marBottom w:val="0"/>
      <w:divBdr>
        <w:top w:val="none" w:sz="0" w:space="0" w:color="auto"/>
        <w:left w:val="none" w:sz="0" w:space="0" w:color="auto"/>
        <w:bottom w:val="none" w:sz="0" w:space="0" w:color="auto"/>
        <w:right w:val="none" w:sz="0" w:space="0" w:color="auto"/>
      </w:divBdr>
    </w:div>
    <w:div w:id="366375672">
      <w:bodyDiv w:val="1"/>
      <w:marLeft w:val="0"/>
      <w:marRight w:val="0"/>
      <w:marTop w:val="0"/>
      <w:marBottom w:val="0"/>
      <w:divBdr>
        <w:top w:val="none" w:sz="0" w:space="0" w:color="auto"/>
        <w:left w:val="none" w:sz="0" w:space="0" w:color="auto"/>
        <w:bottom w:val="none" w:sz="0" w:space="0" w:color="auto"/>
        <w:right w:val="none" w:sz="0" w:space="0" w:color="auto"/>
      </w:divBdr>
    </w:div>
    <w:div w:id="386492473">
      <w:bodyDiv w:val="1"/>
      <w:marLeft w:val="0"/>
      <w:marRight w:val="0"/>
      <w:marTop w:val="0"/>
      <w:marBottom w:val="0"/>
      <w:divBdr>
        <w:top w:val="none" w:sz="0" w:space="0" w:color="auto"/>
        <w:left w:val="none" w:sz="0" w:space="0" w:color="auto"/>
        <w:bottom w:val="none" w:sz="0" w:space="0" w:color="auto"/>
        <w:right w:val="none" w:sz="0" w:space="0" w:color="auto"/>
      </w:divBdr>
    </w:div>
    <w:div w:id="396438318">
      <w:bodyDiv w:val="1"/>
      <w:marLeft w:val="0"/>
      <w:marRight w:val="0"/>
      <w:marTop w:val="0"/>
      <w:marBottom w:val="0"/>
      <w:divBdr>
        <w:top w:val="none" w:sz="0" w:space="0" w:color="auto"/>
        <w:left w:val="none" w:sz="0" w:space="0" w:color="auto"/>
        <w:bottom w:val="none" w:sz="0" w:space="0" w:color="auto"/>
        <w:right w:val="none" w:sz="0" w:space="0" w:color="auto"/>
      </w:divBdr>
    </w:div>
    <w:div w:id="402341784">
      <w:bodyDiv w:val="1"/>
      <w:marLeft w:val="0"/>
      <w:marRight w:val="0"/>
      <w:marTop w:val="0"/>
      <w:marBottom w:val="0"/>
      <w:divBdr>
        <w:top w:val="none" w:sz="0" w:space="0" w:color="auto"/>
        <w:left w:val="none" w:sz="0" w:space="0" w:color="auto"/>
        <w:bottom w:val="none" w:sz="0" w:space="0" w:color="auto"/>
        <w:right w:val="none" w:sz="0" w:space="0" w:color="auto"/>
      </w:divBdr>
    </w:div>
    <w:div w:id="404649536">
      <w:bodyDiv w:val="1"/>
      <w:marLeft w:val="0"/>
      <w:marRight w:val="0"/>
      <w:marTop w:val="0"/>
      <w:marBottom w:val="0"/>
      <w:divBdr>
        <w:top w:val="none" w:sz="0" w:space="0" w:color="auto"/>
        <w:left w:val="none" w:sz="0" w:space="0" w:color="auto"/>
        <w:bottom w:val="none" w:sz="0" w:space="0" w:color="auto"/>
        <w:right w:val="none" w:sz="0" w:space="0" w:color="auto"/>
      </w:divBdr>
    </w:div>
    <w:div w:id="435756659">
      <w:bodyDiv w:val="1"/>
      <w:marLeft w:val="0"/>
      <w:marRight w:val="0"/>
      <w:marTop w:val="0"/>
      <w:marBottom w:val="0"/>
      <w:divBdr>
        <w:top w:val="none" w:sz="0" w:space="0" w:color="auto"/>
        <w:left w:val="none" w:sz="0" w:space="0" w:color="auto"/>
        <w:bottom w:val="none" w:sz="0" w:space="0" w:color="auto"/>
        <w:right w:val="none" w:sz="0" w:space="0" w:color="auto"/>
      </w:divBdr>
    </w:div>
    <w:div w:id="461846924">
      <w:bodyDiv w:val="1"/>
      <w:marLeft w:val="0"/>
      <w:marRight w:val="0"/>
      <w:marTop w:val="0"/>
      <w:marBottom w:val="0"/>
      <w:divBdr>
        <w:top w:val="none" w:sz="0" w:space="0" w:color="auto"/>
        <w:left w:val="none" w:sz="0" w:space="0" w:color="auto"/>
        <w:bottom w:val="none" w:sz="0" w:space="0" w:color="auto"/>
        <w:right w:val="none" w:sz="0" w:space="0" w:color="auto"/>
      </w:divBdr>
    </w:div>
    <w:div w:id="472523355">
      <w:bodyDiv w:val="1"/>
      <w:marLeft w:val="0"/>
      <w:marRight w:val="0"/>
      <w:marTop w:val="0"/>
      <w:marBottom w:val="0"/>
      <w:divBdr>
        <w:top w:val="none" w:sz="0" w:space="0" w:color="auto"/>
        <w:left w:val="none" w:sz="0" w:space="0" w:color="auto"/>
        <w:bottom w:val="none" w:sz="0" w:space="0" w:color="auto"/>
        <w:right w:val="none" w:sz="0" w:space="0" w:color="auto"/>
      </w:divBdr>
    </w:div>
    <w:div w:id="502010781">
      <w:bodyDiv w:val="1"/>
      <w:marLeft w:val="0"/>
      <w:marRight w:val="0"/>
      <w:marTop w:val="0"/>
      <w:marBottom w:val="0"/>
      <w:divBdr>
        <w:top w:val="none" w:sz="0" w:space="0" w:color="auto"/>
        <w:left w:val="none" w:sz="0" w:space="0" w:color="auto"/>
        <w:bottom w:val="none" w:sz="0" w:space="0" w:color="auto"/>
        <w:right w:val="none" w:sz="0" w:space="0" w:color="auto"/>
      </w:divBdr>
    </w:div>
    <w:div w:id="523859940">
      <w:bodyDiv w:val="1"/>
      <w:marLeft w:val="0"/>
      <w:marRight w:val="0"/>
      <w:marTop w:val="0"/>
      <w:marBottom w:val="0"/>
      <w:divBdr>
        <w:top w:val="none" w:sz="0" w:space="0" w:color="auto"/>
        <w:left w:val="none" w:sz="0" w:space="0" w:color="auto"/>
        <w:bottom w:val="none" w:sz="0" w:space="0" w:color="auto"/>
        <w:right w:val="none" w:sz="0" w:space="0" w:color="auto"/>
      </w:divBdr>
    </w:div>
    <w:div w:id="538932509">
      <w:bodyDiv w:val="1"/>
      <w:marLeft w:val="0"/>
      <w:marRight w:val="0"/>
      <w:marTop w:val="0"/>
      <w:marBottom w:val="0"/>
      <w:divBdr>
        <w:top w:val="none" w:sz="0" w:space="0" w:color="auto"/>
        <w:left w:val="none" w:sz="0" w:space="0" w:color="auto"/>
        <w:bottom w:val="none" w:sz="0" w:space="0" w:color="auto"/>
        <w:right w:val="none" w:sz="0" w:space="0" w:color="auto"/>
      </w:divBdr>
    </w:div>
    <w:div w:id="539247167">
      <w:bodyDiv w:val="1"/>
      <w:marLeft w:val="0"/>
      <w:marRight w:val="0"/>
      <w:marTop w:val="0"/>
      <w:marBottom w:val="0"/>
      <w:divBdr>
        <w:top w:val="none" w:sz="0" w:space="0" w:color="auto"/>
        <w:left w:val="none" w:sz="0" w:space="0" w:color="auto"/>
        <w:bottom w:val="none" w:sz="0" w:space="0" w:color="auto"/>
        <w:right w:val="none" w:sz="0" w:space="0" w:color="auto"/>
      </w:divBdr>
    </w:div>
    <w:div w:id="554581010">
      <w:bodyDiv w:val="1"/>
      <w:marLeft w:val="0"/>
      <w:marRight w:val="0"/>
      <w:marTop w:val="0"/>
      <w:marBottom w:val="0"/>
      <w:divBdr>
        <w:top w:val="none" w:sz="0" w:space="0" w:color="auto"/>
        <w:left w:val="none" w:sz="0" w:space="0" w:color="auto"/>
        <w:bottom w:val="none" w:sz="0" w:space="0" w:color="auto"/>
        <w:right w:val="none" w:sz="0" w:space="0" w:color="auto"/>
      </w:divBdr>
    </w:div>
    <w:div w:id="555506591">
      <w:bodyDiv w:val="1"/>
      <w:marLeft w:val="0"/>
      <w:marRight w:val="0"/>
      <w:marTop w:val="0"/>
      <w:marBottom w:val="0"/>
      <w:divBdr>
        <w:top w:val="none" w:sz="0" w:space="0" w:color="auto"/>
        <w:left w:val="none" w:sz="0" w:space="0" w:color="auto"/>
        <w:bottom w:val="none" w:sz="0" w:space="0" w:color="auto"/>
        <w:right w:val="none" w:sz="0" w:space="0" w:color="auto"/>
      </w:divBdr>
    </w:div>
    <w:div w:id="577254843">
      <w:bodyDiv w:val="1"/>
      <w:marLeft w:val="0"/>
      <w:marRight w:val="0"/>
      <w:marTop w:val="0"/>
      <w:marBottom w:val="0"/>
      <w:divBdr>
        <w:top w:val="none" w:sz="0" w:space="0" w:color="auto"/>
        <w:left w:val="none" w:sz="0" w:space="0" w:color="auto"/>
        <w:bottom w:val="none" w:sz="0" w:space="0" w:color="auto"/>
        <w:right w:val="none" w:sz="0" w:space="0" w:color="auto"/>
      </w:divBdr>
    </w:div>
    <w:div w:id="613902164">
      <w:bodyDiv w:val="1"/>
      <w:marLeft w:val="0"/>
      <w:marRight w:val="0"/>
      <w:marTop w:val="0"/>
      <w:marBottom w:val="0"/>
      <w:divBdr>
        <w:top w:val="none" w:sz="0" w:space="0" w:color="auto"/>
        <w:left w:val="none" w:sz="0" w:space="0" w:color="auto"/>
        <w:bottom w:val="none" w:sz="0" w:space="0" w:color="auto"/>
        <w:right w:val="none" w:sz="0" w:space="0" w:color="auto"/>
      </w:divBdr>
    </w:div>
    <w:div w:id="623274371">
      <w:bodyDiv w:val="1"/>
      <w:marLeft w:val="0"/>
      <w:marRight w:val="0"/>
      <w:marTop w:val="0"/>
      <w:marBottom w:val="0"/>
      <w:divBdr>
        <w:top w:val="none" w:sz="0" w:space="0" w:color="auto"/>
        <w:left w:val="none" w:sz="0" w:space="0" w:color="auto"/>
        <w:bottom w:val="none" w:sz="0" w:space="0" w:color="auto"/>
        <w:right w:val="none" w:sz="0" w:space="0" w:color="auto"/>
      </w:divBdr>
    </w:div>
    <w:div w:id="643200294">
      <w:bodyDiv w:val="1"/>
      <w:marLeft w:val="0"/>
      <w:marRight w:val="0"/>
      <w:marTop w:val="0"/>
      <w:marBottom w:val="0"/>
      <w:divBdr>
        <w:top w:val="none" w:sz="0" w:space="0" w:color="auto"/>
        <w:left w:val="none" w:sz="0" w:space="0" w:color="auto"/>
        <w:bottom w:val="none" w:sz="0" w:space="0" w:color="auto"/>
        <w:right w:val="none" w:sz="0" w:space="0" w:color="auto"/>
      </w:divBdr>
    </w:div>
    <w:div w:id="659118305">
      <w:bodyDiv w:val="1"/>
      <w:marLeft w:val="0"/>
      <w:marRight w:val="0"/>
      <w:marTop w:val="0"/>
      <w:marBottom w:val="0"/>
      <w:divBdr>
        <w:top w:val="none" w:sz="0" w:space="0" w:color="auto"/>
        <w:left w:val="none" w:sz="0" w:space="0" w:color="auto"/>
        <w:bottom w:val="none" w:sz="0" w:space="0" w:color="auto"/>
        <w:right w:val="none" w:sz="0" w:space="0" w:color="auto"/>
      </w:divBdr>
    </w:div>
    <w:div w:id="687681117">
      <w:bodyDiv w:val="1"/>
      <w:marLeft w:val="0"/>
      <w:marRight w:val="0"/>
      <w:marTop w:val="0"/>
      <w:marBottom w:val="0"/>
      <w:divBdr>
        <w:top w:val="none" w:sz="0" w:space="0" w:color="auto"/>
        <w:left w:val="none" w:sz="0" w:space="0" w:color="auto"/>
        <w:bottom w:val="none" w:sz="0" w:space="0" w:color="auto"/>
        <w:right w:val="none" w:sz="0" w:space="0" w:color="auto"/>
      </w:divBdr>
    </w:div>
    <w:div w:id="711273917">
      <w:bodyDiv w:val="1"/>
      <w:marLeft w:val="0"/>
      <w:marRight w:val="0"/>
      <w:marTop w:val="0"/>
      <w:marBottom w:val="0"/>
      <w:divBdr>
        <w:top w:val="none" w:sz="0" w:space="0" w:color="auto"/>
        <w:left w:val="none" w:sz="0" w:space="0" w:color="auto"/>
        <w:bottom w:val="none" w:sz="0" w:space="0" w:color="auto"/>
        <w:right w:val="none" w:sz="0" w:space="0" w:color="auto"/>
      </w:divBdr>
    </w:div>
    <w:div w:id="756512627">
      <w:bodyDiv w:val="1"/>
      <w:marLeft w:val="0"/>
      <w:marRight w:val="0"/>
      <w:marTop w:val="0"/>
      <w:marBottom w:val="0"/>
      <w:divBdr>
        <w:top w:val="none" w:sz="0" w:space="0" w:color="auto"/>
        <w:left w:val="none" w:sz="0" w:space="0" w:color="auto"/>
        <w:bottom w:val="none" w:sz="0" w:space="0" w:color="auto"/>
        <w:right w:val="none" w:sz="0" w:space="0" w:color="auto"/>
      </w:divBdr>
    </w:div>
    <w:div w:id="768737724">
      <w:bodyDiv w:val="1"/>
      <w:marLeft w:val="0"/>
      <w:marRight w:val="0"/>
      <w:marTop w:val="0"/>
      <w:marBottom w:val="0"/>
      <w:divBdr>
        <w:top w:val="none" w:sz="0" w:space="0" w:color="auto"/>
        <w:left w:val="none" w:sz="0" w:space="0" w:color="auto"/>
        <w:bottom w:val="none" w:sz="0" w:space="0" w:color="auto"/>
        <w:right w:val="none" w:sz="0" w:space="0" w:color="auto"/>
      </w:divBdr>
    </w:div>
    <w:div w:id="795027978">
      <w:bodyDiv w:val="1"/>
      <w:marLeft w:val="0"/>
      <w:marRight w:val="0"/>
      <w:marTop w:val="0"/>
      <w:marBottom w:val="0"/>
      <w:divBdr>
        <w:top w:val="none" w:sz="0" w:space="0" w:color="auto"/>
        <w:left w:val="none" w:sz="0" w:space="0" w:color="auto"/>
        <w:bottom w:val="none" w:sz="0" w:space="0" w:color="auto"/>
        <w:right w:val="none" w:sz="0" w:space="0" w:color="auto"/>
      </w:divBdr>
    </w:div>
    <w:div w:id="798694340">
      <w:bodyDiv w:val="1"/>
      <w:marLeft w:val="0"/>
      <w:marRight w:val="0"/>
      <w:marTop w:val="0"/>
      <w:marBottom w:val="0"/>
      <w:divBdr>
        <w:top w:val="none" w:sz="0" w:space="0" w:color="auto"/>
        <w:left w:val="none" w:sz="0" w:space="0" w:color="auto"/>
        <w:bottom w:val="none" w:sz="0" w:space="0" w:color="auto"/>
        <w:right w:val="none" w:sz="0" w:space="0" w:color="auto"/>
      </w:divBdr>
    </w:div>
    <w:div w:id="811556523">
      <w:bodyDiv w:val="1"/>
      <w:marLeft w:val="0"/>
      <w:marRight w:val="0"/>
      <w:marTop w:val="0"/>
      <w:marBottom w:val="0"/>
      <w:divBdr>
        <w:top w:val="none" w:sz="0" w:space="0" w:color="auto"/>
        <w:left w:val="none" w:sz="0" w:space="0" w:color="auto"/>
        <w:bottom w:val="none" w:sz="0" w:space="0" w:color="auto"/>
        <w:right w:val="none" w:sz="0" w:space="0" w:color="auto"/>
      </w:divBdr>
    </w:div>
    <w:div w:id="819885917">
      <w:bodyDiv w:val="1"/>
      <w:marLeft w:val="0"/>
      <w:marRight w:val="0"/>
      <w:marTop w:val="0"/>
      <w:marBottom w:val="0"/>
      <w:divBdr>
        <w:top w:val="none" w:sz="0" w:space="0" w:color="auto"/>
        <w:left w:val="none" w:sz="0" w:space="0" w:color="auto"/>
        <w:bottom w:val="none" w:sz="0" w:space="0" w:color="auto"/>
        <w:right w:val="none" w:sz="0" w:space="0" w:color="auto"/>
      </w:divBdr>
    </w:div>
    <w:div w:id="847594236">
      <w:bodyDiv w:val="1"/>
      <w:marLeft w:val="0"/>
      <w:marRight w:val="0"/>
      <w:marTop w:val="0"/>
      <w:marBottom w:val="0"/>
      <w:divBdr>
        <w:top w:val="none" w:sz="0" w:space="0" w:color="auto"/>
        <w:left w:val="none" w:sz="0" w:space="0" w:color="auto"/>
        <w:bottom w:val="none" w:sz="0" w:space="0" w:color="auto"/>
        <w:right w:val="none" w:sz="0" w:space="0" w:color="auto"/>
      </w:divBdr>
    </w:div>
    <w:div w:id="863403486">
      <w:bodyDiv w:val="1"/>
      <w:marLeft w:val="0"/>
      <w:marRight w:val="0"/>
      <w:marTop w:val="0"/>
      <w:marBottom w:val="0"/>
      <w:divBdr>
        <w:top w:val="none" w:sz="0" w:space="0" w:color="auto"/>
        <w:left w:val="none" w:sz="0" w:space="0" w:color="auto"/>
        <w:bottom w:val="none" w:sz="0" w:space="0" w:color="auto"/>
        <w:right w:val="none" w:sz="0" w:space="0" w:color="auto"/>
      </w:divBdr>
    </w:div>
    <w:div w:id="967589762">
      <w:bodyDiv w:val="1"/>
      <w:marLeft w:val="0"/>
      <w:marRight w:val="0"/>
      <w:marTop w:val="0"/>
      <w:marBottom w:val="0"/>
      <w:divBdr>
        <w:top w:val="none" w:sz="0" w:space="0" w:color="auto"/>
        <w:left w:val="none" w:sz="0" w:space="0" w:color="auto"/>
        <w:bottom w:val="none" w:sz="0" w:space="0" w:color="auto"/>
        <w:right w:val="none" w:sz="0" w:space="0" w:color="auto"/>
      </w:divBdr>
    </w:div>
    <w:div w:id="969629327">
      <w:bodyDiv w:val="1"/>
      <w:marLeft w:val="0"/>
      <w:marRight w:val="0"/>
      <w:marTop w:val="0"/>
      <w:marBottom w:val="0"/>
      <w:divBdr>
        <w:top w:val="none" w:sz="0" w:space="0" w:color="auto"/>
        <w:left w:val="none" w:sz="0" w:space="0" w:color="auto"/>
        <w:bottom w:val="none" w:sz="0" w:space="0" w:color="auto"/>
        <w:right w:val="none" w:sz="0" w:space="0" w:color="auto"/>
      </w:divBdr>
    </w:div>
    <w:div w:id="989865330">
      <w:bodyDiv w:val="1"/>
      <w:marLeft w:val="0"/>
      <w:marRight w:val="0"/>
      <w:marTop w:val="0"/>
      <w:marBottom w:val="0"/>
      <w:divBdr>
        <w:top w:val="none" w:sz="0" w:space="0" w:color="auto"/>
        <w:left w:val="none" w:sz="0" w:space="0" w:color="auto"/>
        <w:bottom w:val="none" w:sz="0" w:space="0" w:color="auto"/>
        <w:right w:val="none" w:sz="0" w:space="0" w:color="auto"/>
      </w:divBdr>
    </w:div>
    <w:div w:id="991982553">
      <w:bodyDiv w:val="1"/>
      <w:marLeft w:val="0"/>
      <w:marRight w:val="0"/>
      <w:marTop w:val="0"/>
      <w:marBottom w:val="0"/>
      <w:divBdr>
        <w:top w:val="none" w:sz="0" w:space="0" w:color="auto"/>
        <w:left w:val="none" w:sz="0" w:space="0" w:color="auto"/>
        <w:bottom w:val="none" w:sz="0" w:space="0" w:color="auto"/>
        <w:right w:val="none" w:sz="0" w:space="0" w:color="auto"/>
      </w:divBdr>
    </w:div>
    <w:div w:id="1042096474">
      <w:bodyDiv w:val="1"/>
      <w:marLeft w:val="0"/>
      <w:marRight w:val="0"/>
      <w:marTop w:val="0"/>
      <w:marBottom w:val="0"/>
      <w:divBdr>
        <w:top w:val="none" w:sz="0" w:space="0" w:color="auto"/>
        <w:left w:val="none" w:sz="0" w:space="0" w:color="auto"/>
        <w:bottom w:val="none" w:sz="0" w:space="0" w:color="auto"/>
        <w:right w:val="none" w:sz="0" w:space="0" w:color="auto"/>
      </w:divBdr>
    </w:div>
    <w:div w:id="1081952910">
      <w:bodyDiv w:val="1"/>
      <w:marLeft w:val="0"/>
      <w:marRight w:val="0"/>
      <w:marTop w:val="0"/>
      <w:marBottom w:val="0"/>
      <w:divBdr>
        <w:top w:val="none" w:sz="0" w:space="0" w:color="auto"/>
        <w:left w:val="none" w:sz="0" w:space="0" w:color="auto"/>
        <w:bottom w:val="none" w:sz="0" w:space="0" w:color="auto"/>
        <w:right w:val="none" w:sz="0" w:space="0" w:color="auto"/>
      </w:divBdr>
    </w:div>
    <w:div w:id="1097486220">
      <w:bodyDiv w:val="1"/>
      <w:marLeft w:val="0"/>
      <w:marRight w:val="0"/>
      <w:marTop w:val="0"/>
      <w:marBottom w:val="0"/>
      <w:divBdr>
        <w:top w:val="none" w:sz="0" w:space="0" w:color="auto"/>
        <w:left w:val="none" w:sz="0" w:space="0" w:color="auto"/>
        <w:bottom w:val="none" w:sz="0" w:space="0" w:color="auto"/>
        <w:right w:val="none" w:sz="0" w:space="0" w:color="auto"/>
      </w:divBdr>
    </w:div>
    <w:div w:id="1116219429">
      <w:bodyDiv w:val="1"/>
      <w:marLeft w:val="0"/>
      <w:marRight w:val="0"/>
      <w:marTop w:val="0"/>
      <w:marBottom w:val="0"/>
      <w:divBdr>
        <w:top w:val="none" w:sz="0" w:space="0" w:color="auto"/>
        <w:left w:val="none" w:sz="0" w:space="0" w:color="auto"/>
        <w:bottom w:val="none" w:sz="0" w:space="0" w:color="auto"/>
        <w:right w:val="none" w:sz="0" w:space="0" w:color="auto"/>
      </w:divBdr>
    </w:div>
    <w:div w:id="1119688584">
      <w:bodyDiv w:val="1"/>
      <w:marLeft w:val="0"/>
      <w:marRight w:val="0"/>
      <w:marTop w:val="0"/>
      <w:marBottom w:val="0"/>
      <w:divBdr>
        <w:top w:val="none" w:sz="0" w:space="0" w:color="auto"/>
        <w:left w:val="none" w:sz="0" w:space="0" w:color="auto"/>
        <w:bottom w:val="none" w:sz="0" w:space="0" w:color="auto"/>
        <w:right w:val="none" w:sz="0" w:space="0" w:color="auto"/>
      </w:divBdr>
    </w:div>
    <w:div w:id="1178233305">
      <w:bodyDiv w:val="1"/>
      <w:marLeft w:val="0"/>
      <w:marRight w:val="0"/>
      <w:marTop w:val="0"/>
      <w:marBottom w:val="0"/>
      <w:divBdr>
        <w:top w:val="none" w:sz="0" w:space="0" w:color="auto"/>
        <w:left w:val="none" w:sz="0" w:space="0" w:color="auto"/>
        <w:bottom w:val="none" w:sz="0" w:space="0" w:color="auto"/>
        <w:right w:val="none" w:sz="0" w:space="0" w:color="auto"/>
      </w:divBdr>
    </w:div>
    <w:div w:id="1211184696">
      <w:bodyDiv w:val="1"/>
      <w:marLeft w:val="0"/>
      <w:marRight w:val="0"/>
      <w:marTop w:val="0"/>
      <w:marBottom w:val="0"/>
      <w:divBdr>
        <w:top w:val="none" w:sz="0" w:space="0" w:color="auto"/>
        <w:left w:val="none" w:sz="0" w:space="0" w:color="auto"/>
        <w:bottom w:val="none" w:sz="0" w:space="0" w:color="auto"/>
        <w:right w:val="none" w:sz="0" w:space="0" w:color="auto"/>
      </w:divBdr>
    </w:div>
    <w:div w:id="1263956732">
      <w:bodyDiv w:val="1"/>
      <w:marLeft w:val="0"/>
      <w:marRight w:val="0"/>
      <w:marTop w:val="0"/>
      <w:marBottom w:val="0"/>
      <w:divBdr>
        <w:top w:val="none" w:sz="0" w:space="0" w:color="auto"/>
        <w:left w:val="none" w:sz="0" w:space="0" w:color="auto"/>
        <w:bottom w:val="none" w:sz="0" w:space="0" w:color="auto"/>
        <w:right w:val="none" w:sz="0" w:space="0" w:color="auto"/>
      </w:divBdr>
    </w:div>
    <w:div w:id="1289625653">
      <w:bodyDiv w:val="1"/>
      <w:marLeft w:val="0"/>
      <w:marRight w:val="0"/>
      <w:marTop w:val="0"/>
      <w:marBottom w:val="0"/>
      <w:divBdr>
        <w:top w:val="none" w:sz="0" w:space="0" w:color="auto"/>
        <w:left w:val="none" w:sz="0" w:space="0" w:color="auto"/>
        <w:bottom w:val="none" w:sz="0" w:space="0" w:color="auto"/>
        <w:right w:val="none" w:sz="0" w:space="0" w:color="auto"/>
      </w:divBdr>
    </w:div>
    <w:div w:id="1295597024">
      <w:bodyDiv w:val="1"/>
      <w:marLeft w:val="0"/>
      <w:marRight w:val="0"/>
      <w:marTop w:val="0"/>
      <w:marBottom w:val="0"/>
      <w:divBdr>
        <w:top w:val="none" w:sz="0" w:space="0" w:color="auto"/>
        <w:left w:val="none" w:sz="0" w:space="0" w:color="auto"/>
        <w:bottom w:val="none" w:sz="0" w:space="0" w:color="auto"/>
        <w:right w:val="none" w:sz="0" w:space="0" w:color="auto"/>
      </w:divBdr>
    </w:div>
    <w:div w:id="1306160764">
      <w:bodyDiv w:val="1"/>
      <w:marLeft w:val="0"/>
      <w:marRight w:val="0"/>
      <w:marTop w:val="0"/>
      <w:marBottom w:val="0"/>
      <w:divBdr>
        <w:top w:val="none" w:sz="0" w:space="0" w:color="auto"/>
        <w:left w:val="none" w:sz="0" w:space="0" w:color="auto"/>
        <w:bottom w:val="none" w:sz="0" w:space="0" w:color="auto"/>
        <w:right w:val="none" w:sz="0" w:space="0" w:color="auto"/>
      </w:divBdr>
    </w:div>
    <w:div w:id="1356661012">
      <w:bodyDiv w:val="1"/>
      <w:marLeft w:val="0"/>
      <w:marRight w:val="0"/>
      <w:marTop w:val="0"/>
      <w:marBottom w:val="0"/>
      <w:divBdr>
        <w:top w:val="none" w:sz="0" w:space="0" w:color="auto"/>
        <w:left w:val="none" w:sz="0" w:space="0" w:color="auto"/>
        <w:bottom w:val="none" w:sz="0" w:space="0" w:color="auto"/>
        <w:right w:val="none" w:sz="0" w:space="0" w:color="auto"/>
      </w:divBdr>
    </w:div>
    <w:div w:id="1403873010">
      <w:bodyDiv w:val="1"/>
      <w:marLeft w:val="0"/>
      <w:marRight w:val="0"/>
      <w:marTop w:val="0"/>
      <w:marBottom w:val="0"/>
      <w:divBdr>
        <w:top w:val="none" w:sz="0" w:space="0" w:color="auto"/>
        <w:left w:val="none" w:sz="0" w:space="0" w:color="auto"/>
        <w:bottom w:val="none" w:sz="0" w:space="0" w:color="auto"/>
        <w:right w:val="none" w:sz="0" w:space="0" w:color="auto"/>
      </w:divBdr>
    </w:div>
    <w:div w:id="1420175002">
      <w:bodyDiv w:val="1"/>
      <w:marLeft w:val="0"/>
      <w:marRight w:val="0"/>
      <w:marTop w:val="0"/>
      <w:marBottom w:val="0"/>
      <w:divBdr>
        <w:top w:val="none" w:sz="0" w:space="0" w:color="auto"/>
        <w:left w:val="none" w:sz="0" w:space="0" w:color="auto"/>
        <w:bottom w:val="none" w:sz="0" w:space="0" w:color="auto"/>
        <w:right w:val="none" w:sz="0" w:space="0" w:color="auto"/>
      </w:divBdr>
    </w:div>
    <w:div w:id="1430200346">
      <w:bodyDiv w:val="1"/>
      <w:marLeft w:val="0"/>
      <w:marRight w:val="0"/>
      <w:marTop w:val="0"/>
      <w:marBottom w:val="0"/>
      <w:divBdr>
        <w:top w:val="none" w:sz="0" w:space="0" w:color="auto"/>
        <w:left w:val="none" w:sz="0" w:space="0" w:color="auto"/>
        <w:bottom w:val="none" w:sz="0" w:space="0" w:color="auto"/>
        <w:right w:val="none" w:sz="0" w:space="0" w:color="auto"/>
      </w:divBdr>
    </w:div>
    <w:div w:id="1431315243">
      <w:bodyDiv w:val="1"/>
      <w:marLeft w:val="0"/>
      <w:marRight w:val="0"/>
      <w:marTop w:val="0"/>
      <w:marBottom w:val="0"/>
      <w:divBdr>
        <w:top w:val="none" w:sz="0" w:space="0" w:color="auto"/>
        <w:left w:val="none" w:sz="0" w:space="0" w:color="auto"/>
        <w:bottom w:val="none" w:sz="0" w:space="0" w:color="auto"/>
        <w:right w:val="none" w:sz="0" w:space="0" w:color="auto"/>
      </w:divBdr>
    </w:div>
    <w:div w:id="1432162597">
      <w:bodyDiv w:val="1"/>
      <w:marLeft w:val="0"/>
      <w:marRight w:val="0"/>
      <w:marTop w:val="0"/>
      <w:marBottom w:val="0"/>
      <w:divBdr>
        <w:top w:val="none" w:sz="0" w:space="0" w:color="auto"/>
        <w:left w:val="none" w:sz="0" w:space="0" w:color="auto"/>
        <w:bottom w:val="none" w:sz="0" w:space="0" w:color="auto"/>
        <w:right w:val="none" w:sz="0" w:space="0" w:color="auto"/>
      </w:divBdr>
    </w:div>
    <w:div w:id="1488209316">
      <w:bodyDiv w:val="1"/>
      <w:marLeft w:val="0"/>
      <w:marRight w:val="0"/>
      <w:marTop w:val="0"/>
      <w:marBottom w:val="0"/>
      <w:divBdr>
        <w:top w:val="none" w:sz="0" w:space="0" w:color="auto"/>
        <w:left w:val="none" w:sz="0" w:space="0" w:color="auto"/>
        <w:bottom w:val="none" w:sz="0" w:space="0" w:color="auto"/>
        <w:right w:val="none" w:sz="0" w:space="0" w:color="auto"/>
      </w:divBdr>
    </w:div>
    <w:div w:id="1508208132">
      <w:bodyDiv w:val="1"/>
      <w:marLeft w:val="0"/>
      <w:marRight w:val="0"/>
      <w:marTop w:val="0"/>
      <w:marBottom w:val="0"/>
      <w:divBdr>
        <w:top w:val="none" w:sz="0" w:space="0" w:color="auto"/>
        <w:left w:val="none" w:sz="0" w:space="0" w:color="auto"/>
        <w:bottom w:val="none" w:sz="0" w:space="0" w:color="auto"/>
        <w:right w:val="none" w:sz="0" w:space="0" w:color="auto"/>
      </w:divBdr>
    </w:div>
    <w:div w:id="1519732384">
      <w:bodyDiv w:val="1"/>
      <w:marLeft w:val="0"/>
      <w:marRight w:val="0"/>
      <w:marTop w:val="0"/>
      <w:marBottom w:val="0"/>
      <w:divBdr>
        <w:top w:val="none" w:sz="0" w:space="0" w:color="auto"/>
        <w:left w:val="none" w:sz="0" w:space="0" w:color="auto"/>
        <w:bottom w:val="none" w:sz="0" w:space="0" w:color="auto"/>
        <w:right w:val="none" w:sz="0" w:space="0" w:color="auto"/>
      </w:divBdr>
    </w:div>
    <w:div w:id="1565488119">
      <w:bodyDiv w:val="1"/>
      <w:marLeft w:val="0"/>
      <w:marRight w:val="0"/>
      <w:marTop w:val="0"/>
      <w:marBottom w:val="0"/>
      <w:divBdr>
        <w:top w:val="none" w:sz="0" w:space="0" w:color="auto"/>
        <w:left w:val="none" w:sz="0" w:space="0" w:color="auto"/>
        <w:bottom w:val="none" w:sz="0" w:space="0" w:color="auto"/>
        <w:right w:val="none" w:sz="0" w:space="0" w:color="auto"/>
      </w:divBdr>
    </w:div>
    <w:div w:id="1574008066">
      <w:bodyDiv w:val="1"/>
      <w:marLeft w:val="0"/>
      <w:marRight w:val="0"/>
      <w:marTop w:val="0"/>
      <w:marBottom w:val="0"/>
      <w:divBdr>
        <w:top w:val="none" w:sz="0" w:space="0" w:color="auto"/>
        <w:left w:val="none" w:sz="0" w:space="0" w:color="auto"/>
        <w:bottom w:val="none" w:sz="0" w:space="0" w:color="auto"/>
        <w:right w:val="none" w:sz="0" w:space="0" w:color="auto"/>
      </w:divBdr>
    </w:div>
    <w:div w:id="1611815772">
      <w:bodyDiv w:val="1"/>
      <w:marLeft w:val="0"/>
      <w:marRight w:val="0"/>
      <w:marTop w:val="0"/>
      <w:marBottom w:val="0"/>
      <w:divBdr>
        <w:top w:val="none" w:sz="0" w:space="0" w:color="auto"/>
        <w:left w:val="none" w:sz="0" w:space="0" w:color="auto"/>
        <w:bottom w:val="none" w:sz="0" w:space="0" w:color="auto"/>
        <w:right w:val="none" w:sz="0" w:space="0" w:color="auto"/>
      </w:divBdr>
    </w:div>
    <w:div w:id="1670059835">
      <w:bodyDiv w:val="1"/>
      <w:marLeft w:val="0"/>
      <w:marRight w:val="0"/>
      <w:marTop w:val="0"/>
      <w:marBottom w:val="0"/>
      <w:divBdr>
        <w:top w:val="none" w:sz="0" w:space="0" w:color="auto"/>
        <w:left w:val="none" w:sz="0" w:space="0" w:color="auto"/>
        <w:bottom w:val="none" w:sz="0" w:space="0" w:color="auto"/>
        <w:right w:val="none" w:sz="0" w:space="0" w:color="auto"/>
      </w:divBdr>
    </w:div>
    <w:div w:id="1697849906">
      <w:bodyDiv w:val="1"/>
      <w:marLeft w:val="0"/>
      <w:marRight w:val="0"/>
      <w:marTop w:val="0"/>
      <w:marBottom w:val="0"/>
      <w:divBdr>
        <w:top w:val="none" w:sz="0" w:space="0" w:color="auto"/>
        <w:left w:val="none" w:sz="0" w:space="0" w:color="auto"/>
        <w:bottom w:val="none" w:sz="0" w:space="0" w:color="auto"/>
        <w:right w:val="none" w:sz="0" w:space="0" w:color="auto"/>
      </w:divBdr>
      <w:divsChild>
        <w:div w:id="1240941191">
          <w:marLeft w:val="0"/>
          <w:marRight w:val="0"/>
          <w:marTop w:val="0"/>
          <w:marBottom w:val="0"/>
          <w:divBdr>
            <w:top w:val="none" w:sz="0" w:space="0" w:color="auto"/>
            <w:left w:val="none" w:sz="0" w:space="0" w:color="auto"/>
            <w:bottom w:val="none" w:sz="0" w:space="0" w:color="auto"/>
            <w:right w:val="none" w:sz="0" w:space="0" w:color="auto"/>
          </w:divBdr>
        </w:div>
        <w:div w:id="1078870187">
          <w:marLeft w:val="0"/>
          <w:marRight w:val="0"/>
          <w:marTop w:val="0"/>
          <w:marBottom w:val="0"/>
          <w:divBdr>
            <w:top w:val="none" w:sz="0" w:space="0" w:color="auto"/>
            <w:left w:val="none" w:sz="0" w:space="0" w:color="auto"/>
            <w:bottom w:val="none" w:sz="0" w:space="0" w:color="auto"/>
            <w:right w:val="none" w:sz="0" w:space="0" w:color="auto"/>
          </w:divBdr>
        </w:div>
        <w:div w:id="40448324">
          <w:marLeft w:val="0"/>
          <w:marRight w:val="0"/>
          <w:marTop w:val="0"/>
          <w:marBottom w:val="0"/>
          <w:divBdr>
            <w:top w:val="none" w:sz="0" w:space="0" w:color="auto"/>
            <w:left w:val="none" w:sz="0" w:space="0" w:color="auto"/>
            <w:bottom w:val="none" w:sz="0" w:space="0" w:color="auto"/>
            <w:right w:val="none" w:sz="0" w:space="0" w:color="auto"/>
          </w:divBdr>
        </w:div>
        <w:div w:id="512229732">
          <w:marLeft w:val="0"/>
          <w:marRight w:val="0"/>
          <w:marTop w:val="0"/>
          <w:marBottom w:val="0"/>
          <w:divBdr>
            <w:top w:val="none" w:sz="0" w:space="0" w:color="auto"/>
            <w:left w:val="none" w:sz="0" w:space="0" w:color="auto"/>
            <w:bottom w:val="none" w:sz="0" w:space="0" w:color="auto"/>
            <w:right w:val="none" w:sz="0" w:space="0" w:color="auto"/>
          </w:divBdr>
        </w:div>
        <w:div w:id="1671834191">
          <w:marLeft w:val="0"/>
          <w:marRight w:val="0"/>
          <w:marTop w:val="0"/>
          <w:marBottom w:val="0"/>
          <w:divBdr>
            <w:top w:val="none" w:sz="0" w:space="0" w:color="auto"/>
            <w:left w:val="none" w:sz="0" w:space="0" w:color="auto"/>
            <w:bottom w:val="none" w:sz="0" w:space="0" w:color="auto"/>
            <w:right w:val="none" w:sz="0" w:space="0" w:color="auto"/>
          </w:divBdr>
        </w:div>
        <w:div w:id="487552898">
          <w:marLeft w:val="0"/>
          <w:marRight w:val="0"/>
          <w:marTop w:val="0"/>
          <w:marBottom w:val="0"/>
          <w:divBdr>
            <w:top w:val="none" w:sz="0" w:space="0" w:color="auto"/>
            <w:left w:val="none" w:sz="0" w:space="0" w:color="auto"/>
            <w:bottom w:val="none" w:sz="0" w:space="0" w:color="auto"/>
            <w:right w:val="none" w:sz="0" w:space="0" w:color="auto"/>
          </w:divBdr>
        </w:div>
      </w:divsChild>
    </w:div>
    <w:div w:id="1712613139">
      <w:bodyDiv w:val="1"/>
      <w:marLeft w:val="0"/>
      <w:marRight w:val="0"/>
      <w:marTop w:val="0"/>
      <w:marBottom w:val="0"/>
      <w:divBdr>
        <w:top w:val="none" w:sz="0" w:space="0" w:color="auto"/>
        <w:left w:val="none" w:sz="0" w:space="0" w:color="auto"/>
        <w:bottom w:val="none" w:sz="0" w:space="0" w:color="auto"/>
        <w:right w:val="none" w:sz="0" w:space="0" w:color="auto"/>
      </w:divBdr>
    </w:div>
    <w:div w:id="1743671846">
      <w:bodyDiv w:val="1"/>
      <w:marLeft w:val="0"/>
      <w:marRight w:val="0"/>
      <w:marTop w:val="0"/>
      <w:marBottom w:val="0"/>
      <w:divBdr>
        <w:top w:val="none" w:sz="0" w:space="0" w:color="auto"/>
        <w:left w:val="none" w:sz="0" w:space="0" w:color="auto"/>
        <w:bottom w:val="none" w:sz="0" w:space="0" w:color="auto"/>
        <w:right w:val="none" w:sz="0" w:space="0" w:color="auto"/>
      </w:divBdr>
    </w:div>
    <w:div w:id="1758792898">
      <w:bodyDiv w:val="1"/>
      <w:marLeft w:val="0"/>
      <w:marRight w:val="0"/>
      <w:marTop w:val="0"/>
      <w:marBottom w:val="0"/>
      <w:divBdr>
        <w:top w:val="none" w:sz="0" w:space="0" w:color="auto"/>
        <w:left w:val="none" w:sz="0" w:space="0" w:color="auto"/>
        <w:bottom w:val="none" w:sz="0" w:space="0" w:color="auto"/>
        <w:right w:val="none" w:sz="0" w:space="0" w:color="auto"/>
      </w:divBdr>
    </w:div>
    <w:div w:id="1759475074">
      <w:bodyDiv w:val="1"/>
      <w:marLeft w:val="0"/>
      <w:marRight w:val="0"/>
      <w:marTop w:val="0"/>
      <w:marBottom w:val="0"/>
      <w:divBdr>
        <w:top w:val="none" w:sz="0" w:space="0" w:color="auto"/>
        <w:left w:val="none" w:sz="0" w:space="0" w:color="auto"/>
        <w:bottom w:val="none" w:sz="0" w:space="0" w:color="auto"/>
        <w:right w:val="none" w:sz="0" w:space="0" w:color="auto"/>
      </w:divBdr>
    </w:div>
    <w:div w:id="1760717760">
      <w:bodyDiv w:val="1"/>
      <w:marLeft w:val="0"/>
      <w:marRight w:val="0"/>
      <w:marTop w:val="0"/>
      <w:marBottom w:val="0"/>
      <w:divBdr>
        <w:top w:val="none" w:sz="0" w:space="0" w:color="auto"/>
        <w:left w:val="none" w:sz="0" w:space="0" w:color="auto"/>
        <w:bottom w:val="none" w:sz="0" w:space="0" w:color="auto"/>
        <w:right w:val="none" w:sz="0" w:space="0" w:color="auto"/>
      </w:divBdr>
    </w:div>
    <w:div w:id="1778014607">
      <w:bodyDiv w:val="1"/>
      <w:marLeft w:val="0"/>
      <w:marRight w:val="0"/>
      <w:marTop w:val="0"/>
      <w:marBottom w:val="0"/>
      <w:divBdr>
        <w:top w:val="none" w:sz="0" w:space="0" w:color="auto"/>
        <w:left w:val="none" w:sz="0" w:space="0" w:color="auto"/>
        <w:bottom w:val="none" w:sz="0" w:space="0" w:color="auto"/>
        <w:right w:val="none" w:sz="0" w:space="0" w:color="auto"/>
      </w:divBdr>
    </w:div>
    <w:div w:id="1793593921">
      <w:bodyDiv w:val="1"/>
      <w:marLeft w:val="0"/>
      <w:marRight w:val="0"/>
      <w:marTop w:val="0"/>
      <w:marBottom w:val="0"/>
      <w:divBdr>
        <w:top w:val="none" w:sz="0" w:space="0" w:color="auto"/>
        <w:left w:val="none" w:sz="0" w:space="0" w:color="auto"/>
        <w:bottom w:val="none" w:sz="0" w:space="0" w:color="auto"/>
        <w:right w:val="none" w:sz="0" w:space="0" w:color="auto"/>
      </w:divBdr>
    </w:div>
    <w:div w:id="1836141433">
      <w:bodyDiv w:val="1"/>
      <w:marLeft w:val="0"/>
      <w:marRight w:val="0"/>
      <w:marTop w:val="0"/>
      <w:marBottom w:val="0"/>
      <w:divBdr>
        <w:top w:val="none" w:sz="0" w:space="0" w:color="auto"/>
        <w:left w:val="none" w:sz="0" w:space="0" w:color="auto"/>
        <w:bottom w:val="none" w:sz="0" w:space="0" w:color="auto"/>
        <w:right w:val="none" w:sz="0" w:space="0" w:color="auto"/>
      </w:divBdr>
    </w:div>
    <w:div w:id="1848596207">
      <w:bodyDiv w:val="1"/>
      <w:marLeft w:val="0"/>
      <w:marRight w:val="0"/>
      <w:marTop w:val="0"/>
      <w:marBottom w:val="0"/>
      <w:divBdr>
        <w:top w:val="none" w:sz="0" w:space="0" w:color="auto"/>
        <w:left w:val="none" w:sz="0" w:space="0" w:color="auto"/>
        <w:bottom w:val="none" w:sz="0" w:space="0" w:color="auto"/>
        <w:right w:val="none" w:sz="0" w:space="0" w:color="auto"/>
      </w:divBdr>
    </w:div>
    <w:div w:id="1855262391">
      <w:bodyDiv w:val="1"/>
      <w:marLeft w:val="0"/>
      <w:marRight w:val="0"/>
      <w:marTop w:val="0"/>
      <w:marBottom w:val="0"/>
      <w:divBdr>
        <w:top w:val="none" w:sz="0" w:space="0" w:color="auto"/>
        <w:left w:val="none" w:sz="0" w:space="0" w:color="auto"/>
        <w:bottom w:val="none" w:sz="0" w:space="0" w:color="auto"/>
        <w:right w:val="none" w:sz="0" w:space="0" w:color="auto"/>
      </w:divBdr>
    </w:div>
    <w:div w:id="1863544568">
      <w:bodyDiv w:val="1"/>
      <w:marLeft w:val="0"/>
      <w:marRight w:val="0"/>
      <w:marTop w:val="0"/>
      <w:marBottom w:val="0"/>
      <w:divBdr>
        <w:top w:val="none" w:sz="0" w:space="0" w:color="auto"/>
        <w:left w:val="none" w:sz="0" w:space="0" w:color="auto"/>
        <w:bottom w:val="none" w:sz="0" w:space="0" w:color="auto"/>
        <w:right w:val="none" w:sz="0" w:space="0" w:color="auto"/>
      </w:divBdr>
    </w:div>
    <w:div w:id="1884097912">
      <w:bodyDiv w:val="1"/>
      <w:marLeft w:val="0"/>
      <w:marRight w:val="0"/>
      <w:marTop w:val="0"/>
      <w:marBottom w:val="0"/>
      <w:divBdr>
        <w:top w:val="none" w:sz="0" w:space="0" w:color="auto"/>
        <w:left w:val="none" w:sz="0" w:space="0" w:color="auto"/>
        <w:bottom w:val="none" w:sz="0" w:space="0" w:color="auto"/>
        <w:right w:val="none" w:sz="0" w:space="0" w:color="auto"/>
      </w:divBdr>
    </w:div>
    <w:div w:id="1887139991">
      <w:bodyDiv w:val="1"/>
      <w:marLeft w:val="0"/>
      <w:marRight w:val="0"/>
      <w:marTop w:val="0"/>
      <w:marBottom w:val="0"/>
      <w:divBdr>
        <w:top w:val="none" w:sz="0" w:space="0" w:color="auto"/>
        <w:left w:val="none" w:sz="0" w:space="0" w:color="auto"/>
        <w:bottom w:val="none" w:sz="0" w:space="0" w:color="auto"/>
        <w:right w:val="none" w:sz="0" w:space="0" w:color="auto"/>
      </w:divBdr>
    </w:div>
    <w:div w:id="1895850777">
      <w:bodyDiv w:val="1"/>
      <w:marLeft w:val="0"/>
      <w:marRight w:val="0"/>
      <w:marTop w:val="0"/>
      <w:marBottom w:val="0"/>
      <w:divBdr>
        <w:top w:val="none" w:sz="0" w:space="0" w:color="auto"/>
        <w:left w:val="none" w:sz="0" w:space="0" w:color="auto"/>
        <w:bottom w:val="none" w:sz="0" w:space="0" w:color="auto"/>
        <w:right w:val="none" w:sz="0" w:space="0" w:color="auto"/>
      </w:divBdr>
    </w:div>
    <w:div w:id="1928535139">
      <w:bodyDiv w:val="1"/>
      <w:marLeft w:val="0"/>
      <w:marRight w:val="0"/>
      <w:marTop w:val="0"/>
      <w:marBottom w:val="0"/>
      <w:divBdr>
        <w:top w:val="none" w:sz="0" w:space="0" w:color="auto"/>
        <w:left w:val="none" w:sz="0" w:space="0" w:color="auto"/>
        <w:bottom w:val="none" w:sz="0" w:space="0" w:color="auto"/>
        <w:right w:val="none" w:sz="0" w:space="0" w:color="auto"/>
      </w:divBdr>
    </w:div>
    <w:div w:id="1947807325">
      <w:bodyDiv w:val="1"/>
      <w:marLeft w:val="0"/>
      <w:marRight w:val="0"/>
      <w:marTop w:val="0"/>
      <w:marBottom w:val="0"/>
      <w:divBdr>
        <w:top w:val="none" w:sz="0" w:space="0" w:color="auto"/>
        <w:left w:val="none" w:sz="0" w:space="0" w:color="auto"/>
        <w:bottom w:val="none" w:sz="0" w:space="0" w:color="auto"/>
        <w:right w:val="none" w:sz="0" w:space="0" w:color="auto"/>
      </w:divBdr>
    </w:div>
    <w:div w:id="1966689168">
      <w:bodyDiv w:val="1"/>
      <w:marLeft w:val="0"/>
      <w:marRight w:val="0"/>
      <w:marTop w:val="0"/>
      <w:marBottom w:val="0"/>
      <w:divBdr>
        <w:top w:val="none" w:sz="0" w:space="0" w:color="auto"/>
        <w:left w:val="none" w:sz="0" w:space="0" w:color="auto"/>
        <w:bottom w:val="none" w:sz="0" w:space="0" w:color="auto"/>
        <w:right w:val="none" w:sz="0" w:space="0" w:color="auto"/>
      </w:divBdr>
    </w:div>
    <w:div w:id="1987004790">
      <w:bodyDiv w:val="1"/>
      <w:marLeft w:val="0"/>
      <w:marRight w:val="0"/>
      <w:marTop w:val="0"/>
      <w:marBottom w:val="0"/>
      <w:divBdr>
        <w:top w:val="none" w:sz="0" w:space="0" w:color="auto"/>
        <w:left w:val="none" w:sz="0" w:space="0" w:color="auto"/>
        <w:bottom w:val="none" w:sz="0" w:space="0" w:color="auto"/>
        <w:right w:val="none" w:sz="0" w:space="0" w:color="auto"/>
      </w:divBdr>
    </w:div>
    <w:div w:id="2064132604">
      <w:bodyDiv w:val="1"/>
      <w:marLeft w:val="0"/>
      <w:marRight w:val="0"/>
      <w:marTop w:val="0"/>
      <w:marBottom w:val="0"/>
      <w:divBdr>
        <w:top w:val="none" w:sz="0" w:space="0" w:color="auto"/>
        <w:left w:val="none" w:sz="0" w:space="0" w:color="auto"/>
        <w:bottom w:val="none" w:sz="0" w:space="0" w:color="auto"/>
        <w:right w:val="none" w:sz="0" w:space="0" w:color="auto"/>
      </w:divBdr>
    </w:div>
    <w:div w:id="2144274499">
      <w:bodyDiv w:val="1"/>
      <w:marLeft w:val="0"/>
      <w:marRight w:val="0"/>
      <w:marTop w:val="0"/>
      <w:marBottom w:val="0"/>
      <w:divBdr>
        <w:top w:val="none" w:sz="0" w:space="0" w:color="auto"/>
        <w:left w:val="none" w:sz="0" w:space="0" w:color="auto"/>
        <w:bottom w:val="none" w:sz="0" w:space="0" w:color="auto"/>
        <w:right w:val="none" w:sz="0" w:space="0" w:color="auto"/>
      </w:divBdr>
    </w:div>
    <w:div w:id="214546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Mar14</b:Tag>
    <b:SourceType>Book</b:SourceType>
    <b:Guid>{C8B7F15B-32E2-4C13-B7A7-0F112E612F34}</b:Guid>
    <b:Title>Mastering Windows Server 2012 R2</b:Title>
    <b:Year>2014</b:Year>
    <b:City>Indiana</b:City>
    <b:Publisher>John Wiley &amp; Sons, Inc. Indianapolis, Indiana</b:Publisher>
    <b:Author>
      <b:Author>
        <b:NameList>
          <b:Person>
            <b:Last>Minasi</b:Last>
            <b:First>Mark</b:First>
          </b:Person>
          <b:Person>
            <b:Last>Roth</b:Last>
            <b:First>Stefan </b:First>
          </b:Person>
          <b:Person>
            <b:Last>Greene</b:Last>
            <b:First>Kevin </b:First>
          </b:Person>
          <b:Person>
            <b:Last>Booth</b:Last>
            <b:First>Christian </b:First>
          </b:Person>
          <b:Person>
            <b:Last>Butler</b:Last>
            <b:First>Robert </b:First>
          </b:Person>
          <b:Person>
            <b:Last>McCabe</b:Last>
            <b:First>John </b:First>
          </b:Person>
          <b:Person>
            <b:Last>Panek</b:Last>
            <b:First>Robert </b:First>
          </b:Person>
          <b:Person>
            <b:Last>Rice</b:Last>
            <b:First>Michael </b:First>
          </b:Person>
        </b:NameList>
      </b:Author>
    </b:Author>
    <b:RefOrder>1</b:RefOrder>
  </b:Source>
</b:Sources>
</file>

<file path=customXml/itemProps1.xml><?xml version="1.0" encoding="utf-8"?>
<ds:datastoreItem xmlns:ds="http://schemas.openxmlformats.org/officeDocument/2006/customXml" ds:itemID="{EF99232E-EE36-4159-87C0-6AA041AB7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6</Pages>
  <Words>1362</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Nedelchev</dc:creator>
  <cp:keywords/>
  <dc:description/>
  <cp:lastModifiedBy>Aleksandar Nedelchev</cp:lastModifiedBy>
  <cp:revision>441</cp:revision>
  <dcterms:created xsi:type="dcterms:W3CDTF">2020-05-07T09:16:00Z</dcterms:created>
  <dcterms:modified xsi:type="dcterms:W3CDTF">2020-08-31T15:48:00Z</dcterms:modified>
</cp:coreProperties>
</file>