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5C3C4" w14:textId="77777777" w:rsidR="002717A2" w:rsidRPr="00A70720" w:rsidRDefault="003E05B4" w:rsidP="00A70720">
      <w:pPr>
        <w:pStyle w:val="Normal1"/>
        <w:widowControl w:val="0"/>
        <w:spacing w:line="360" w:lineRule="auto"/>
        <w:ind w:left="344"/>
        <w:jc w:val="both"/>
        <w:rPr>
          <w:rFonts w:eastAsia="Times New Roman"/>
          <w:b/>
          <w:sz w:val="24"/>
          <w:szCs w:val="24"/>
        </w:rPr>
      </w:pPr>
      <w:r w:rsidRPr="00A70720">
        <w:rPr>
          <w:rFonts w:eastAsia="Times New Roman"/>
          <w:noProof/>
          <w:sz w:val="24"/>
          <w:szCs w:val="24"/>
        </w:rPr>
        <w:drawing>
          <wp:inline distT="19050" distB="19050" distL="19050" distR="19050" wp14:anchorId="09E6EA16" wp14:editId="7AAF12A0">
            <wp:extent cx="1809750" cy="600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1809750" cy="600075"/>
                    </a:xfrm>
                    <a:prstGeom prst="rect">
                      <a:avLst/>
                    </a:prstGeom>
                  </pic:spPr>
                </pic:pic>
              </a:graphicData>
            </a:graphic>
          </wp:inline>
        </w:drawing>
      </w:r>
    </w:p>
    <w:p w14:paraId="1E441391" w14:textId="77777777" w:rsidR="002717A2" w:rsidRPr="00A70720" w:rsidRDefault="002717A2" w:rsidP="00A70720">
      <w:pPr>
        <w:pStyle w:val="Normal1"/>
        <w:spacing w:line="360" w:lineRule="auto"/>
        <w:jc w:val="both"/>
        <w:rPr>
          <w:rFonts w:eastAsia="Times New Roman"/>
          <w:b/>
          <w:sz w:val="24"/>
          <w:szCs w:val="24"/>
        </w:rPr>
      </w:pPr>
    </w:p>
    <w:p w14:paraId="0F2B04D2" w14:textId="77777777" w:rsidR="002717A2" w:rsidRPr="00BC4CAD" w:rsidRDefault="002717A2" w:rsidP="00A70720">
      <w:pPr>
        <w:pStyle w:val="Normal1"/>
        <w:widowControl w:val="0"/>
        <w:spacing w:line="360" w:lineRule="auto"/>
        <w:jc w:val="both"/>
        <w:rPr>
          <w:rFonts w:eastAsia="Times New Roman"/>
          <w:bCs/>
          <w:sz w:val="24"/>
          <w:szCs w:val="24"/>
        </w:rPr>
      </w:pPr>
    </w:p>
    <w:p w14:paraId="08AD93E4" w14:textId="40355DD8" w:rsidR="00A70720" w:rsidRPr="0080197E" w:rsidRDefault="0027005E" w:rsidP="00A70720">
      <w:pPr>
        <w:spacing w:line="360" w:lineRule="auto"/>
        <w:jc w:val="both"/>
        <w:rPr>
          <w:b/>
          <w:bCs/>
          <w:sz w:val="24"/>
          <w:szCs w:val="24"/>
        </w:rPr>
      </w:pPr>
      <w:r w:rsidRPr="0080197E">
        <w:rPr>
          <w:b/>
          <w:bCs/>
          <w:sz w:val="24"/>
          <w:szCs w:val="24"/>
        </w:rPr>
        <w:t>Module</w:t>
      </w:r>
      <w:r w:rsidR="0024461B">
        <w:rPr>
          <w:b/>
          <w:bCs/>
          <w:sz w:val="24"/>
          <w:szCs w:val="24"/>
        </w:rPr>
        <w:t xml:space="preserve"> Task2</w:t>
      </w:r>
      <w:r w:rsidR="00BE34A5">
        <w:rPr>
          <w:b/>
          <w:bCs/>
          <w:sz w:val="24"/>
          <w:szCs w:val="24"/>
        </w:rPr>
        <w:t xml:space="preserve">: </w:t>
      </w:r>
      <w:r w:rsidR="00A4246A" w:rsidRPr="0080197E">
        <w:rPr>
          <w:b/>
          <w:bCs/>
          <w:sz w:val="24"/>
          <w:szCs w:val="24"/>
        </w:rPr>
        <w:t>Problem Solving and Decision Making</w:t>
      </w:r>
      <w:r w:rsidR="00931408" w:rsidRPr="0080197E">
        <w:rPr>
          <w:b/>
          <w:bCs/>
          <w:sz w:val="24"/>
          <w:szCs w:val="24"/>
        </w:rPr>
        <w:t xml:space="preserve"> </w:t>
      </w:r>
      <w:r w:rsidR="00160CF1">
        <w:rPr>
          <w:b/>
          <w:bCs/>
          <w:sz w:val="24"/>
          <w:szCs w:val="24"/>
        </w:rPr>
        <w:t>,BMSW4004</w:t>
      </w:r>
    </w:p>
    <w:p w14:paraId="35D9A9F9" w14:textId="3AFD0D45" w:rsidR="001F311F" w:rsidRDefault="00646581" w:rsidP="00A70720">
      <w:pPr>
        <w:spacing w:line="360" w:lineRule="auto"/>
        <w:jc w:val="both"/>
        <w:rPr>
          <w:b/>
          <w:bCs/>
          <w:sz w:val="24"/>
          <w:szCs w:val="24"/>
        </w:rPr>
      </w:pPr>
      <w:r>
        <w:rPr>
          <w:b/>
          <w:bCs/>
          <w:sz w:val="24"/>
          <w:szCs w:val="24"/>
        </w:rPr>
        <w:t xml:space="preserve">Inna Zabulica </w:t>
      </w:r>
      <w:r w:rsidR="007F798A">
        <w:rPr>
          <w:b/>
          <w:bCs/>
          <w:sz w:val="24"/>
          <w:szCs w:val="24"/>
        </w:rPr>
        <w:t>ID:</w:t>
      </w:r>
      <w:r w:rsidR="00882940">
        <w:rPr>
          <w:b/>
          <w:bCs/>
          <w:sz w:val="24"/>
          <w:szCs w:val="24"/>
        </w:rPr>
        <w:t>2134089</w:t>
      </w:r>
    </w:p>
    <w:p w14:paraId="3A7735C8" w14:textId="77777777" w:rsidR="00882940" w:rsidRDefault="00882940" w:rsidP="00A70720">
      <w:pPr>
        <w:spacing w:line="360" w:lineRule="auto"/>
        <w:jc w:val="both"/>
        <w:rPr>
          <w:b/>
          <w:bCs/>
          <w:sz w:val="24"/>
          <w:szCs w:val="24"/>
        </w:rPr>
      </w:pPr>
    </w:p>
    <w:p w14:paraId="47CD953E" w14:textId="77777777" w:rsidR="00882940" w:rsidRDefault="00882940" w:rsidP="00A70720">
      <w:pPr>
        <w:spacing w:line="360" w:lineRule="auto"/>
        <w:jc w:val="both"/>
        <w:rPr>
          <w:b/>
          <w:bCs/>
          <w:sz w:val="24"/>
          <w:szCs w:val="24"/>
        </w:rPr>
      </w:pPr>
    </w:p>
    <w:p w14:paraId="26FA7D1B" w14:textId="77777777" w:rsidR="00B0477F" w:rsidRDefault="00B0477F" w:rsidP="00A70720">
      <w:pPr>
        <w:spacing w:line="360" w:lineRule="auto"/>
        <w:jc w:val="both"/>
        <w:rPr>
          <w:b/>
          <w:bCs/>
          <w:sz w:val="24"/>
          <w:szCs w:val="24"/>
        </w:rPr>
      </w:pPr>
    </w:p>
    <w:p w14:paraId="3B92C6A1" w14:textId="77777777" w:rsidR="00B0477F" w:rsidRDefault="00B0477F" w:rsidP="00A70720">
      <w:pPr>
        <w:spacing w:line="360" w:lineRule="auto"/>
        <w:jc w:val="both"/>
        <w:rPr>
          <w:b/>
          <w:bCs/>
          <w:sz w:val="24"/>
          <w:szCs w:val="24"/>
        </w:rPr>
      </w:pPr>
    </w:p>
    <w:p w14:paraId="12157E2D" w14:textId="77777777" w:rsidR="00182FBD" w:rsidRDefault="00182FBD" w:rsidP="00A70720">
      <w:pPr>
        <w:spacing w:line="360" w:lineRule="auto"/>
        <w:jc w:val="both"/>
        <w:rPr>
          <w:b/>
          <w:bCs/>
          <w:sz w:val="24"/>
          <w:szCs w:val="24"/>
        </w:rPr>
      </w:pPr>
    </w:p>
    <w:p w14:paraId="6ABC9F39" w14:textId="77777777" w:rsidR="00182FBD" w:rsidRDefault="00182FBD" w:rsidP="00A70720">
      <w:pPr>
        <w:spacing w:line="360" w:lineRule="auto"/>
        <w:jc w:val="both"/>
        <w:rPr>
          <w:b/>
          <w:bCs/>
          <w:sz w:val="24"/>
          <w:szCs w:val="24"/>
        </w:rPr>
      </w:pPr>
    </w:p>
    <w:p w14:paraId="5148FFDD" w14:textId="77777777" w:rsidR="00182FBD" w:rsidRPr="001F311F" w:rsidRDefault="00182FBD" w:rsidP="00A70720">
      <w:pPr>
        <w:spacing w:line="360" w:lineRule="auto"/>
        <w:jc w:val="both"/>
        <w:rPr>
          <w:b/>
          <w:bCs/>
          <w:sz w:val="24"/>
          <w:szCs w:val="24"/>
        </w:rPr>
      </w:pPr>
    </w:p>
    <w:sdt>
      <w:sdtPr>
        <w:rPr>
          <w:rFonts w:ascii="Arial" w:eastAsia="Arial" w:hAnsi="Arial" w:cs="Arial"/>
          <w:color w:val="auto"/>
          <w:sz w:val="24"/>
          <w:szCs w:val="24"/>
          <w:lang w:val=""/>
        </w:rPr>
        <w:id w:val="928698330"/>
        <w:docPartObj>
          <w:docPartGallery w:val="Table of Contents"/>
          <w:docPartUnique/>
        </w:docPartObj>
      </w:sdtPr>
      <w:sdtEndPr>
        <w:rPr>
          <w:b/>
          <w:bCs/>
          <w:noProof/>
        </w:rPr>
      </w:sdtEndPr>
      <w:sdtContent>
        <w:p w14:paraId="060F4801" w14:textId="424E818F" w:rsidR="00A70720" w:rsidRPr="00A70720" w:rsidRDefault="00A70720" w:rsidP="00A70720">
          <w:pPr>
            <w:pStyle w:val="TOCHeading"/>
            <w:spacing w:line="360" w:lineRule="auto"/>
            <w:jc w:val="both"/>
            <w:rPr>
              <w:rFonts w:ascii="Arial" w:hAnsi="Arial" w:cs="Arial"/>
              <w:sz w:val="24"/>
              <w:szCs w:val="24"/>
            </w:rPr>
          </w:pPr>
          <w:r w:rsidRPr="00A70720">
            <w:rPr>
              <w:rFonts w:ascii="Arial" w:hAnsi="Arial" w:cs="Arial"/>
              <w:sz w:val="24"/>
              <w:szCs w:val="24"/>
            </w:rPr>
            <w:t>Table of Contents</w:t>
          </w:r>
        </w:p>
        <w:p w14:paraId="7CE3DF9D" w14:textId="43C44454" w:rsidR="002F399C" w:rsidRDefault="00A70720" w:rsidP="002F399C">
          <w:pPr>
            <w:pStyle w:val="TOC1"/>
            <w:rPr>
              <w:rFonts w:asciiTheme="minorHAnsi" w:eastAsiaTheme="minorEastAsia" w:hAnsiTheme="minorHAnsi" w:cstheme="minorBidi"/>
              <w:noProof/>
              <w:kern w:val="2"/>
              <w:lang w:val="en-IN" w:eastAsia="en-IN"/>
              <w14:ligatures w14:val="standardContextual"/>
            </w:rPr>
          </w:pPr>
          <w:r w:rsidRPr="00A70720">
            <w:rPr>
              <w:sz w:val="24"/>
              <w:szCs w:val="24"/>
            </w:rPr>
            <w:fldChar w:fldCharType="begin"/>
          </w:r>
          <w:r w:rsidRPr="00A70720">
            <w:rPr>
              <w:sz w:val="24"/>
              <w:szCs w:val="24"/>
            </w:rPr>
            <w:instrText xml:space="preserve"> TOC \o "1-3" \h \z \u </w:instrText>
          </w:r>
          <w:r w:rsidRPr="00A70720">
            <w:rPr>
              <w:sz w:val="24"/>
              <w:szCs w:val="24"/>
            </w:rPr>
            <w:fldChar w:fldCharType="separate"/>
          </w:r>
          <w:hyperlink w:anchor="_Toc143597908" w:history="1">
            <w:r w:rsidR="002F399C" w:rsidRPr="000B429D">
              <w:rPr>
                <w:rStyle w:val="Hyperlink"/>
                <w:noProof/>
              </w:rPr>
              <w:t>Introduction :</w:t>
            </w:r>
            <w:r w:rsidR="002F399C">
              <w:rPr>
                <w:noProof/>
                <w:webHidden/>
              </w:rPr>
              <w:tab/>
            </w:r>
            <w:r w:rsidR="002F399C">
              <w:rPr>
                <w:noProof/>
                <w:webHidden/>
              </w:rPr>
              <w:fldChar w:fldCharType="begin"/>
            </w:r>
            <w:r w:rsidR="002F399C">
              <w:rPr>
                <w:noProof/>
                <w:webHidden/>
              </w:rPr>
              <w:instrText xml:space="preserve"> PAGEREF _Toc143597908 \h </w:instrText>
            </w:r>
            <w:r w:rsidR="002F399C">
              <w:rPr>
                <w:noProof/>
                <w:webHidden/>
              </w:rPr>
            </w:r>
            <w:r w:rsidR="002F399C">
              <w:rPr>
                <w:noProof/>
                <w:webHidden/>
              </w:rPr>
              <w:fldChar w:fldCharType="separate"/>
            </w:r>
            <w:r w:rsidR="002F399C">
              <w:rPr>
                <w:noProof/>
                <w:webHidden/>
              </w:rPr>
              <w:t>3</w:t>
            </w:r>
            <w:r w:rsidR="002F399C">
              <w:rPr>
                <w:noProof/>
                <w:webHidden/>
              </w:rPr>
              <w:fldChar w:fldCharType="end"/>
            </w:r>
          </w:hyperlink>
        </w:p>
        <w:p w14:paraId="4D069241" w14:textId="6A519664"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09" w:history="1">
            <w:r w:rsidR="002F399C" w:rsidRPr="000B429D">
              <w:rPr>
                <w:rStyle w:val="Hyperlink"/>
                <w:noProof/>
              </w:rPr>
              <w:t>Definations of  complex problem of the organisations  which create its impact and scope :</w:t>
            </w:r>
            <w:r w:rsidR="002F399C">
              <w:rPr>
                <w:noProof/>
                <w:webHidden/>
              </w:rPr>
              <w:tab/>
            </w:r>
            <w:r w:rsidR="002F399C">
              <w:rPr>
                <w:noProof/>
                <w:webHidden/>
              </w:rPr>
              <w:fldChar w:fldCharType="begin"/>
            </w:r>
            <w:r w:rsidR="002F399C">
              <w:rPr>
                <w:noProof/>
                <w:webHidden/>
              </w:rPr>
              <w:instrText xml:space="preserve"> PAGEREF _Toc143597909 \h </w:instrText>
            </w:r>
            <w:r w:rsidR="002F399C">
              <w:rPr>
                <w:noProof/>
                <w:webHidden/>
              </w:rPr>
            </w:r>
            <w:r w:rsidR="002F399C">
              <w:rPr>
                <w:noProof/>
                <w:webHidden/>
              </w:rPr>
              <w:fldChar w:fldCharType="separate"/>
            </w:r>
            <w:r w:rsidR="002F399C">
              <w:rPr>
                <w:noProof/>
                <w:webHidden/>
              </w:rPr>
              <w:t>3</w:t>
            </w:r>
            <w:r w:rsidR="002F399C">
              <w:rPr>
                <w:noProof/>
                <w:webHidden/>
              </w:rPr>
              <w:fldChar w:fldCharType="end"/>
            </w:r>
          </w:hyperlink>
        </w:p>
        <w:p w14:paraId="1025AA26" w14:textId="7FC407EA"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0" w:history="1">
            <w:r w:rsidR="002F399C" w:rsidRPr="000B429D">
              <w:rPr>
                <w:rStyle w:val="Hyperlink"/>
                <w:noProof/>
              </w:rPr>
              <w:t>Analyse  various satistical data on the identified problem and how  to help in decision-making process:</w:t>
            </w:r>
            <w:r w:rsidR="002F399C">
              <w:rPr>
                <w:noProof/>
                <w:webHidden/>
              </w:rPr>
              <w:tab/>
            </w:r>
            <w:r w:rsidR="002F399C">
              <w:rPr>
                <w:noProof/>
                <w:webHidden/>
              </w:rPr>
              <w:fldChar w:fldCharType="begin"/>
            </w:r>
            <w:r w:rsidR="002F399C">
              <w:rPr>
                <w:noProof/>
                <w:webHidden/>
              </w:rPr>
              <w:instrText xml:space="preserve"> PAGEREF _Toc143597910 \h </w:instrText>
            </w:r>
            <w:r w:rsidR="002F399C">
              <w:rPr>
                <w:noProof/>
                <w:webHidden/>
              </w:rPr>
            </w:r>
            <w:r w:rsidR="002F399C">
              <w:rPr>
                <w:noProof/>
                <w:webHidden/>
              </w:rPr>
              <w:fldChar w:fldCharType="separate"/>
            </w:r>
            <w:r w:rsidR="002F399C">
              <w:rPr>
                <w:noProof/>
                <w:webHidden/>
              </w:rPr>
              <w:t>3</w:t>
            </w:r>
            <w:r w:rsidR="002F399C">
              <w:rPr>
                <w:noProof/>
                <w:webHidden/>
              </w:rPr>
              <w:fldChar w:fldCharType="end"/>
            </w:r>
          </w:hyperlink>
        </w:p>
        <w:p w14:paraId="0FFD21D0" w14:textId="426EF36E"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1" w:history="1">
            <w:r w:rsidR="002F399C" w:rsidRPr="000B429D">
              <w:rPr>
                <w:rStyle w:val="Hyperlink"/>
                <w:noProof/>
              </w:rPr>
              <w:t>Different types   alternative  resolutions to solve  the  problem:</w:t>
            </w:r>
            <w:r w:rsidR="002F399C">
              <w:rPr>
                <w:noProof/>
                <w:webHidden/>
              </w:rPr>
              <w:tab/>
            </w:r>
            <w:r w:rsidR="002F399C">
              <w:rPr>
                <w:noProof/>
                <w:webHidden/>
              </w:rPr>
              <w:fldChar w:fldCharType="begin"/>
            </w:r>
            <w:r w:rsidR="002F399C">
              <w:rPr>
                <w:noProof/>
                <w:webHidden/>
              </w:rPr>
              <w:instrText xml:space="preserve"> PAGEREF _Toc143597911 \h </w:instrText>
            </w:r>
            <w:r w:rsidR="002F399C">
              <w:rPr>
                <w:noProof/>
                <w:webHidden/>
              </w:rPr>
            </w:r>
            <w:r w:rsidR="002F399C">
              <w:rPr>
                <w:noProof/>
                <w:webHidden/>
              </w:rPr>
              <w:fldChar w:fldCharType="separate"/>
            </w:r>
            <w:r w:rsidR="002F399C">
              <w:rPr>
                <w:noProof/>
                <w:webHidden/>
              </w:rPr>
              <w:t>4</w:t>
            </w:r>
            <w:r w:rsidR="002F399C">
              <w:rPr>
                <w:noProof/>
                <w:webHidden/>
              </w:rPr>
              <w:fldChar w:fldCharType="end"/>
            </w:r>
          </w:hyperlink>
        </w:p>
        <w:p w14:paraId="7D06F044" w14:textId="785F6935"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2" w:history="1">
            <w:r w:rsidR="002F399C" w:rsidRPr="000B429D">
              <w:rPr>
                <w:rStyle w:val="Hyperlink"/>
                <w:noProof/>
              </w:rPr>
              <w:t>Use various decision-making  process to evaluate  different  range of solutions to identify the most appropriate option:</w:t>
            </w:r>
            <w:r w:rsidR="002F399C">
              <w:rPr>
                <w:noProof/>
                <w:webHidden/>
              </w:rPr>
              <w:tab/>
            </w:r>
            <w:r w:rsidR="002F399C">
              <w:rPr>
                <w:noProof/>
                <w:webHidden/>
              </w:rPr>
              <w:fldChar w:fldCharType="begin"/>
            </w:r>
            <w:r w:rsidR="002F399C">
              <w:rPr>
                <w:noProof/>
                <w:webHidden/>
              </w:rPr>
              <w:instrText xml:space="preserve"> PAGEREF _Toc143597912 \h </w:instrText>
            </w:r>
            <w:r w:rsidR="002F399C">
              <w:rPr>
                <w:noProof/>
                <w:webHidden/>
              </w:rPr>
            </w:r>
            <w:r w:rsidR="002F399C">
              <w:rPr>
                <w:noProof/>
                <w:webHidden/>
              </w:rPr>
              <w:fldChar w:fldCharType="separate"/>
            </w:r>
            <w:r w:rsidR="002F399C">
              <w:rPr>
                <w:noProof/>
                <w:webHidden/>
              </w:rPr>
              <w:t>6</w:t>
            </w:r>
            <w:r w:rsidR="002F399C">
              <w:rPr>
                <w:noProof/>
                <w:webHidden/>
              </w:rPr>
              <w:fldChar w:fldCharType="end"/>
            </w:r>
          </w:hyperlink>
        </w:p>
        <w:p w14:paraId="0E3C5A64" w14:textId="2549AAA2"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3" w:history="1">
            <w:r w:rsidR="002F399C" w:rsidRPr="000B429D">
              <w:rPr>
                <w:rStyle w:val="Hyperlink"/>
                <w:noProof/>
              </w:rPr>
              <w:t>Establish different plan for  giveing the solution:</w:t>
            </w:r>
            <w:r w:rsidR="002F399C">
              <w:rPr>
                <w:noProof/>
                <w:webHidden/>
              </w:rPr>
              <w:tab/>
            </w:r>
            <w:r w:rsidR="002F399C">
              <w:rPr>
                <w:noProof/>
                <w:webHidden/>
              </w:rPr>
              <w:fldChar w:fldCharType="begin"/>
            </w:r>
            <w:r w:rsidR="002F399C">
              <w:rPr>
                <w:noProof/>
                <w:webHidden/>
              </w:rPr>
              <w:instrText xml:space="preserve"> PAGEREF _Toc143597913 \h </w:instrText>
            </w:r>
            <w:r w:rsidR="002F399C">
              <w:rPr>
                <w:noProof/>
                <w:webHidden/>
              </w:rPr>
            </w:r>
            <w:r w:rsidR="002F399C">
              <w:rPr>
                <w:noProof/>
                <w:webHidden/>
              </w:rPr>
              <w:fldChar w:fldCharType="separate"/>
            </w:r>
            <w:r w:rsidR="002F399C">
              <w:rPr>
                <w:noProof/>
                <w:webHidden/>
              </w:rPr>
              <w:t>7</w:t>
            </w:r>
            <w:r w:rsidR="002F399C">
              <w:rPr>
                <w:noProof/>
                <w:webHidden/>
              </w:rPr>
              <w:fldChar w:fldCharType="end"/>
            </w:r>
          </w:hyperlink>
        </w:p>
        <w:p w14:paraId="3C646134" w14:textId="47D7A7C3"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4" w:history="1">
            <w:r w:rsidR="002F399C" w:rsidRPr="000B429D">
              <w:rPr>
                <w:rStyle w:val="Hyperlink"/>
                <w:noProof/>
              </w:rPr>
              <w:t>Communicate the plan to stakeholders:</w:t>
            </w:r>
            <w:r w:rsidR="002F399C">
              <w:rPr>
                <w:noProof/>
                <w:webHidden/>
              </w:rPr>
              <w:tab/>
            </w:r>
            <w:r w:rsidR="002F399C">
              <w:rPr>
                <w:noProof/>
                <w:webHidden/>
              </w:rPr>
              <w:fldChar w:fldCharType="begin"/>
            </w:r>
            <w:r w:rsidR="002F399C">
              <w:rPr>
                <w:noProof/>
                <w:webHidden/>
              </w:rPr>
              <w:instrText xml:space="preserve"> PAGEREF _Toc143597914 \h </w:instrText>
            </w:r>
            <w:r w:rsidR="002F399C">
              <w:rPr>
                <w:noProof/>
                <w:webHidden/>
              </w:rPr>
            </w:r>
            <w:r w:rsidR="002F399C">
              <w:rPr>
                <w:noProof/>
                <w:webHidden/>
              </w:rPr>
              <w:fldChar w:fldCharType="separate"/>
            </w:r>
            <w:r w:rsidR="002F399C">
              <w:rPr>
                <w:noProof/>
                <w:webHidden/>
              </w:rPr>
              <w:t>7</w:t>
            </w:r>
            <w:r w:rsidR="002F399C">
              <w:rPr>
                <w:noProof/>
                <w:webHidden/>
              </w:rPr>
              <w:fldChar w:fldCharType="end"/>
            </w:r>
          </w:hyperlink>
        </w:p>
        <w:p w14:paraId="71F1EE8A" w14:textId="4F41980E"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5" w:history="1">
            <w:r w:rsidR="002F399C" w:rsidRPr="000B429D">
              <w:rPr>
                <w:rStyle w:val="Hyperlink"/>
                <w:noProof/>
              </w:rPr>
              <w:t>Conclusion:</w:t>
            </w:r>
            <w:r w:rsidR="002F399C">
              <w:rPr>
                <w:noProof/>
                <w:webHidden/>
              </w:rPr>
              <w:tab/>
            </w:r>
            <w:r w:rsidR="002F399C">
              <w:rPr>
                <w:noProof/>
                <w:webHidden/>
              </w:rPr>
              <w:fldChar w:fldCharType="begin"/>
            </w:r>
            <w:r w:rsidR="002F399C">
              <w:rPr>
                <w:noProof/>
                <w:webHidden/>
              </w:rPr>
              <w:instrText xml:space="preserve"> PAGEREF _Toc143597915 \h </w:instrText>
            </w:r>
            <w:r w:rsidR="002F399C">
              <w:rPr>
                <w:noProof/>
                <w:webHidden/>
              </w:rPr>
            </w:r>
            <w:r w:rsidR="002F399C">
              <w:rPr>
                <w:noProof/>
                <w:webHidden/>
              </w:rPr>
              <w:fldChar w:fldCharType="separate"/>
            </w:r>
            <w:r w:rsidR="002F399C">
              <w:rPr>
                <w:noProof/>
                <w:webHidden/>
              </w:rPr>
              <w:t>8</w:t>
            </w:r>
            <w:r w:rsidR="002F399C">
              <w:rPr>
                <w:noProof/>
                <w:webHidden/>
              </w:rPr>
              <w:fldChar w:fldCharType="end"/>
            </w:r>
          </w:hyperlink>
        </w:p>
        <w:p w14:paraId="69591E7D" w14:textId="57E9CC9B" w:rsidR="002F399C" w:rsidRDefault="003E05B4" w:rsidP="002F399C">
          <w:pPr>
            <w:pStyle w:val="TOC1"/>
            <w:rPr>
              <w:rFonts w:asciiTheme="minorHAnsi" w:eastAsiaTheme="minorEastAsia" w:hAnsiTheme="minorHAnsi" w:cstheme="minorBidi"/>
              <w:noProof/>
              <w:kern w:val="2"/>
              <w:lang w:val="en-IN" w:eastAsia="en-IN"/>
              <w14:ligatures w14:val="standardContextual"/>
            </w:rPr>
          </w:pPr>
          <w:hyperlink w:anchor="_Toc143597916" w:history="1">
            <w:r w:rsidR="002F399C" w:rsidRPr="000B429D">
              <w:rPr>
                <w:rStyle w:val="Hyperlink"/>
                <w:noProof/>
              </w:rPr>
              <w:t>References :</w:t>
            </w:r>
            <w:r w:rsidR="002F399C">
              <w:rPr>
                <w:noProof/>
                <w:webHidden/>
              </w:rPr>
              <w:tab/>
            </w:r>
            <w:r w:rsidR="002F399C">
              <w:rPr>
                <w:noProof/>
                <w:webHidden/>
              </w:rPr>
              <w:fldChar w:fldCharType="begin"/>
            </w:r>
            <w:r w:rsidR="002F399C">
              <w:rPr>
                <w:noProof/>
                <w:webHidden/>
              </w:rPr>
              <w:instrText xml:space="preserve"> PAGEREF _Toc143597916 \h </w:instrText>
            </w:r>
            <w:r w:rsidR="002F399C">
              <w:rPr>
                <w:noProof/>
                <w:webHidden/>
              </w:rPr>
            </w:r>
            <w:r w:rsidR="002F399C">
              <w:rPr>
                <w:noProof/>
                <w:webHidden/>
              </w:rPr>
              <w:fldChar w:fldCharType="separate"/>
            </w:r>
            <w:r w:rsidR="002F399C">
              <w:rPr>
                <w:noProof/>
                <w:webHidden/>
              </w:rPr>
              <w:t>9</w:t>
            </w:r>
            <w:r w:rsidR="002F399C">
              <w:rPr>
                <w:noProof/>
                <w:webHidden/>
              </w:rPr>
              <w:fldChar w:fldCharType="end"/>
            </w:r>
          </w:hyperlink>
        </w:p>
        <w:p w14:paraId="134A0E5B" w14:textId="1AF39314" w:rsidR="00A70720" w:rsidRPr="00A70720" w:rsidRDefault="00A70720" w:rsidP="00A70720">
          <w:pPr>
            <w:spacing w:line="360" w:lineRule="auto"/>
            <w:jc w:val="both"/>
            <w:rPr>
              <w:sz w:val="24"/>
              <w:szCs w:val="24"/>
            </w:rPr>
          </w:pPr>
          <w:r w:rsidRPr="00A70720">
            <w:rPr>
              <w:b/>
              <w:bCs/>
              <w:noProof/>
              <w:sz w:val="24"/>
              <w:szCs w:val="24"/>
            </w:rPr>
            <w:fldChar w:fldCharType="end"/>
          </w:r>
        </w:p>
      </w:sdtContent>
    </w:sdt>
    <w:p w14:paraId="6C90B6C2" w14:textId="106CE440" w:rsidR="002717A2" w:rsidRPr="00A70720" w:rsidRDefault="00A70720" w:rsidP="00A70720">
      <w:pPr>
        <w:spacing w:line="360" w:lineRule="auto"/>
        <w:jc w:val="both"/>
        <w:rPr>
          <w:sz w:val="24"/>
          <w:szCs w:val="24"/>
        </w:rPr>
      </w:pPr>
      <w:r w:rsidRPr="00A70720">
        <w:rPr>
          <w:sz w:val="24"/>
          <w:szCs w:val="24"/>
        </w:rPr>
        <w:br w:type="page"/>
      </w:r>
    </w:p>
    <w:p w14:paraId="32CFEBA8" w14:textId="77777777" w:rsidR="002717A2" w:rsidRPr="00A70720" w:rsidRDefault="003E05B4" w:rsidP="00A70720">
      <w:pPr>
        <w:pStyle w:val="Heading1"/>
        <w:spacing w:line="360" w:lineRule="auto"/>
        <w:jc w:val="both"/>
        <w:rPr>
          <w:szCs w:val="24"/>
        </w:rPr>
      </w:pPr>
      <w:bookmarkStart w:id="0" w:name="_Toc143597908"/>
      <w:r w:rsidRPr="00A70720">
        <w:rPr>
          <w:szCs w:val="24"/>
        </w:rPr>
        <w:t>Introduction :</w:t>
      </w:r>
      <w:bookmarkEnd w:id="0"/>
      <w:r w:rsidRPr="00A70720">
        <w:rPr>
          <w:szCs w:val="24"/>
        </w:rPr>
        <w:t xml:space="preserve"> </w:t>
      </w:r>
    </w:p>
    <w:p w14:paraId="6D9055C2" w14:textId="77777777" w:rsidR="002717A2" w:rsidRPr="00A70720" w:rsidRDefault="003E05B4" w:rsidP="00A70720">
      <w:pPr>
        <w:pStyle w:val="Normal1"/>
        <w:spacing w:line="360" w:lineRule="auto"/>
        <w:jc w:val="both"/>
        <w:rPr>
          <w:rFonts w:eastAsia="Times New Roman"/>
          <w:b/>
          <w:sz w:val="24"/>
          <w:szCs w:val="24"/>
        </w:rPr>
      </w:pPr>
      <w:r w:rsidRPr="00A70720">
        <w:rPr>
          <w:rFonts w:eastAsia="Times New Roman"/>
          <w:sz w:val="24"/>
          <w:szCs w:val="24"/>
        </w:rPr>
        <w:t>The study aimed to demonstrate the designated tools which focus on effectively solving various workplace problems. Nowadays various common problems are common i</w:t>
      </w:r>
      <w:r w:rsidRPr="00A70720">
        <w:rPr>
          <w:rFonts w:eastAsia="Times New Roman"/>
          <w:sz w:val="24"/>
          <w:szCs w:val="24"/>
        </w:rPr>
        <w:t>n the organisation. The report focuses on analysing complex problems and how these problems create issues in the decision-making process. The report is going to find information on the identified problem and all of these workplace problems and how to creat</w:t>
      </w:r>
      <w:r w:rsidRPr="00A70720">
        <w:rPr>
          <w:rFonts w:eastAsia="Times New Roman"/>
          <w:sz w:val="24"/>
          <w:szCs w:val="24"/>
        </w:rPr>
        <w:t xml:space="preserve">e an effective decision-making process. Here a different range of solutions in the decision-making process is going to be discussed and how effective decision-making helped in the find out option in the workplaces. An effective plan will be implemented as </w:t>
      </w:r>
      <w:r w:rsidRPr="00A70720">
        <w:rPr>
          <w:rFonts w:eastAsia="Times New Roman"/>
          <w:sz w:val="24"/>
          <w:szCs w:val="24"/>
        </w:rPr>
        <w:t xml:space="preserve">a solution. Here various strategies will be adopted in communications in developing plans for stakeholder engagement. </w:t>
      </w:r>
    </w:p>
    <w:p w14:paraId="5536F7E0" w14:textId="74F9F1C4" w:rsidR="002717A2" w:rsidRPr="00A70720" w:rsidRDefault="003E05B4" w:rsidP="00A70720">
      <w:pPr>
        <w:pStyle w:val="Heading1"/>
        <w:spacing w:line="360" w:lineRule="auto"/>
        <w:jc w:val="both"/>
        <w:rPr>
          <w:szCs w:val="24"/>
        </w:rPr>
      </w:pPr>
      <w:r w:rsidRPr="00A70720">
        <w:rPr>
          <w:szCs w:val="24"/>
        </w:rPr>
        <w:t xml:space="preserve"> </w:t>
      </w:r>
      <w:bookmarkStart w:id="1" w:name="_Toc143597909"/>
      <w:r w:rsidR="00197093">
        <w:rPr>
          <w:szCs w:val="24"/>
        </w:rPr>
        <w:t xml:space="preserve">Definations of </w:t>
      </w:r>
      <w:r w:rsidRPr="00A70720">
        <w:rPr>
          <w:szCs w:val="24"/>
        </w:rPr>
        <w:t xml:space="preserve"> complex problem</w:t>
      </w:r>
      <w:r w:rsidR="00197093">
        <w:rPr>
          <w:szCs w:val="24"/>
        </w:rPr>
        <w:t xml:space="preserve"> of the organisations  which create </w:t>
      </w:r>
      <w:r w:rsidRPr="00A70720">
        <w:rPr>
          <w:szCs w:val="24"/>
        </w:rPr>
        <w:t xml:space="preserve">its </w:t>
      </w:r>
      <w:r w:rsidR="00197093">
        <w:rPr>
          <w:szCs w:val="24"/>
        </w:rPr>
        <w:t xml:space="preserve">impact and </w:t>
      </w:r>
      <w:r w:rsidRPr="00A70720">
        <w:rPr>
          <w:szCs w:val="24"/>
        </w:rPr>
        <w:t>scope :</w:t>
      </w:r>
      <w:bookmarkEnd w:id="1"/>
      <w:r w:rsidRPr="00A70720">
        <w:rPr>
          <w:szCs w:val="24"/>
        </w:rPr>
        <w:t xml:space="preserve"> </w:t>
      </w:r>
    </w:p>
    <w:p w14:paraId="632B8EFE" w14:textId="77777777" w:rsidR="00A70720" w:rsidRPr="00A70720" w:rsidRDefault="003E05B4" w:rsidP="00A70720">
      <w:pPr>
        <w:pStyle w:val="Normal1"/>
        <w:spacing w:line="360" w:lineRule="auto"/>
        <w:jc w:val="both"/>
        <w:rPr>
          <w:rFonts w:eastAsia="Times New Roman"/>
          <w:b/>
          <w:sz w:val="24"/>
          <w:szCs w:val="24"/>
        </w:rPr>
      </w:pPr>
      <w:r w:rsidRPr="00A70720">
        <w:rPr>
          <w:rFonts w:eastAsia="Times New Roman"/>
          <w:sz w:val="24"/>
          <w:szCs w:val="24"/>
        </w:rPr>
        <w:t xml:space="preserve">Complex problems are one of the </w:t>
      </w:r>
      <w:r w:rsidRPr="00A70720">
        <w:rPr>
          <w:rFonts w:eastAsia="Times New Roman"/>
          <w:sz w:val="24"/>
          <w:szCs w:val="24"/>
        </w:rPr>
        <w:t>typical problems in organisations which include the abilities of all of them in multiple ways. Some common issues are competing,  different perceptions and all of which create conflict in the workplaces and this can lead to job dissatisfaction among the em</w:t>
      </w:r>
      <w:r w:rsidRPr="00A70720">
        <w:rPr>
          <w:rFonts w:eastAsia="Times New Roman"/>
          <w:sz w:val="24"/>
          <w:szCs w:val="24"/>
        </w:rPr>
        <w:t>ployees. The different types of signs and symptoms can be observed from job satisfaction.  Due to dissatisfaction with workplaces, Employees used to show disinterest towards their jobs and people used to stop putting energy toward their tasks. Job dissatis</w:t>
      </w:r>
      <w:r w:rsidRPr="00A70720">
        <w:rPr>
          <w:rFonts w:eastAsia="Times New Roman"/>
          <w:sz w:val="24"/>
          <w:szCs w:val="24"/>
        </w:rPr>
        <w:t>faction can have a detrimental effect on an organisation's performance and success. It can result in a decrease in productivity, an increase in absenteeism, an increase in employee turnover, and a decrease in employee engagement. Employees who are not sati</w:t>
      </w:r>
      <w:r w:rsidRPr="00A70720">
        <w:rPr>
          <w:rFonts w:eastAsia="Times New Roman"/>
          <w:sz w:val="24"/>
          <w:szCs w:val="24"/>
        </w:rPr>
        <w:t>sfied with their job are less likely to work together, innovate, or put forth their best effort. To combat and mitigate job dissatisfaction, it is essential to provide opportunities for skill acquisition, recognize and reward employees, and create a positi</w:t>
      </w:r>
      <w:r w:rsidRPr="00A70720">
        <w:rPr>
          <w:rFonts w:eastAsia="Times New Roman"/>
          <w:sz w:val="24"/>
          <w:szCs w:val="24"/>
        </w:rPr>
        <w:t>ve work atmosphere.</w:t>
      </w:r>
      <w:r w:rsidRPr="00A70720">
        <w:rPr>
          <w:rFonts w:eastAsia="Times New Roman"/>
          <w:b/>
          <w:sz w:val="24"/>
          <w:szCs w:val="24"/>
        </w:rPr>
        <w:t xml:space="preserve"> </w:t>
      </w:r>
    </w:p>
    <w:p w14:paraId="38D024B7" w14:textId="52A27858" w:rsidR="002717A2" w:rsidRDefault="003E05B4" w:rsidP="00A70720">
      <w:pPr>
        <w:pStyle w:val="Heading1"/>
        <w:spacing w:line="360" w:lineRule="auto"/>
        <w:jc w:val="both"/>
        <w:rPr>
          <w:szCs w:val="24"/>
        </w:rPr>
      </w:pPr>
      <w:bookmarkStart w:id="2" w:name="_Toc143597910"/>
      <w:r w:rsidRPr="00A70720">
        <w:rPr>
          <w:szCs w:val="24"/>
        </w:rPr>
        <w:t xml:space="preserve">Analyse </w:t>
      </w:r>
      <w:r w:rsidR="00197093">
        <w:rPr>
          <w:szCs w:val="24"/>
        </w:rPr>
        <w:t xml:space="preserve"> various satistical data </w:t>
      </w:r>
      <w:r w:rsidRPr="00A70720">
        <w:rPr>
          <w:szCs w:val="24"/>
        </w:rPr>
        <w:t>on the identified problem</w:t>
      </w:r>
      <w:r w:rsidR="00197093">
        <w:rPr>
          <w:szCs w:val="24"/>
        </w:rPr>
        <w:t xml:space="preserve"> and how  </w:t>
      </w:r>
      <w:r w:rsidRPr="00A70720">
        <w:rPr>
          <w:szCs w:val="24"/>
        </w:rPr>
        <w:t xml:space="preserve">to help </w:t>
      </w:r>
      <w:r w:rsidR="00197093">
        <w:rPr>
          <w:szCs w:val="24"/>
        </w:rPr>
        <w:t xml:space="preserve">in </w:t>
      </w:r>
      <w:r w:rsidRPr="00A70720">
        <w:rPr>
          <w:szCs w:val="24"/>
        </w:rPr>
        <w:t>decision-making process:</w:t>
      </w:r>
      <w:bookmarkEnd w:id="2"/>
      <w:r w:rsidRPr="00A70720">
        <w:rPr>
          <w:szCs w:val="24"/>
        </w:rPr>
        <w:t xml:space="preserve"> </w:t>
      </w:r>
    </w:p>
    <w:p w14:paraId="0B3244FB" w14:textId="1A4CDF80" w:rsidR="00600FD1" w:rsidRPr="00600FD1" w:rsidRDefault="00600FD1" w:rsidP="00600FD1">
      <w:pPr>
        <w:pStyle w:val="Normal1"/>
      </w:pPr>
      <w:r w:rsidRPr="00600FD1">
        <w:rPr>
          <w:noProof/>
        </w:rPr>
        <w:drawing>
          <wp:inline distT="0" distB="0" distL="0" distR="0" wp14:anchorId="1226E79A" wp14:editId="74BEB7D8">
            <wp:extent cx="5992495" cy="3261360"/>
            <wp:effectExtent l="0" t="0" r="8255" b="0"/>
            <wp:docPr id="39261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11476" name=""/>
                    <pic:cNvPicPr/>
                  </pic:nvPicPr>
                  <pic:blipFill>
                    <a:blip r:embed="rId9"/>
                    <a:stretch>
                      <a:fillRect/>
                    </a:stretch>
                  </pic:blipFill>
                  <pic:spPr>
                    <a:xfrm>
                      <a:off x="0" y="0"/>
                      <a:ext cx="5992495" cy="3261360"/>
                    </a:xfrm>
                    <a:prstGeom prst="rect">
                      <a:avLst/>
                    </a:prstGeom>
                  </pic:spPr>
                </pic:pic>
              </a:graphicData>
            </a:graphic>
          </wp:inline>
        </w:drawing>
      </w:r>
    </w:p>
    <w:p w14:paraId="49078C2B" w14:textId="28B02BD5" w:rsidR="00600FD1" w:rsidRPr="00600FD1" w:rsidRDefault="00600FD1" w:rsidP="00600FD1">
      <w:pPr>
        <w:pStyle w:val="Normal1"/>
        <w:spacing w:line="360" w:lineRule="auto"/>
        <w:jc w:val="center"/>
        <w:rPr>
          <w:rFonts w:eastAsia="Times New Roman"/>
          <w:b/>
          <w:bCs/>
          <w:sz w:val="24"/>
          <w:szCs w:val="24"/>
        </w:rPr>
      </w:pPr>
      <w:r w:rsidRPr="00600FD1">
        <w:rPr>
          <w:rFonts w:eastAsia="Times New Roman"/>
          <w:b/>
          <w:bCs/>
          <w:sz w:val="24"/>
          <w:szCs w:val="24"/>
        </w:rPr>
        <w:t>Figure : Problem analysis diagram</w:t>
      </w:r>
    </w:p>
    <w:p w14:paraId="1EC6170E" w14:textId="098E5190" w:rsidR="00600FD1" w:rsidRPr="00600FD1" w:rsidRDefault="00600FD1" w:rsidP="00600FD1">
      <w:pPr>
        <w:pStyle w:val="Normal1"/>
        <w:spacing w:line="360" w:lineRule="auto"/>
        <w:jc w:val="center"/>
        <w:rPr>
          <w:rFonts w:eastAsia="Times New Roman"/>
          <w:b/>
          <w:bCs/>
          <w:sz w:val="24"/>
          <w:szCs w:val="24"/>
        </w:rPr>
      </w:pPr>
      <w:r w:rsidRPr="00600FD1">
        <w:rPr>
          <w:rFonts w:eastAsia="Times New Roman"/>
          <w:b/>
          <w:bCs/>
          <w:sz w:val="24"/>
          <w:szCs w:val="24"/>
        </w:rPr>
        <w:t>Sources : self develop</w:t>
      </w:r>
    </w:p>
    <w:p w14:paraId="2C0745FB" w14:textId="77777777" w:rsidR="00600FD1" w:rsidRDefault="00600FD1" w:rsidP="00A70720">
      <w:pPr>
        <w:pStyle w:val="Normal1"/>
        <w:spacing w:line="360" w:lineRule="auto"/>
        <w:jc w:val="both"/>
        <w:rPr>
          <w:rFonts w:eastAsia="Times New Roman"/>
          <w:sz w:val="24"/>
          <w:szCs w:val="24"/>
        </w:rPr>
      </w:pPr>
    </w:p>
    <w:p w14:paraId="241D603E" w14:textId="41992AAF" w:rsidR="002717A2"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The research shows that more than 36 % of UK workers in various organisations are suffering miserably in their job. Various organisations conduct the work happiness score program for developing the understanding that 27 % of the employees are happy at work</w:t>
      </w:r>
      <w:r w:rsidRPr="00A70720">
        <w:rPr>
          <w:rFonts w:eastAsia="Times New Roman"/>
          <w:sz w:val="24"/>
          <w:szCs w:val="24"/>
        </w:rPr>
        <w:t xml:space="preserve"> timing and those people are focusing on career priorities as well as higher happiness at the forefront.  On the other hand, 72 % of employees have shown unhappiness while they are engaged with work. The unhappiness creates a negative impact on their physi</w:t>
      </w:r>
      <w:r w:rsidRPr="00A70720">
        <w:rPr>
          <w:rFonts w:eastAsia="Times New Roman"/>
          <w:sz w:val="24"/>
          <w:szCs w:val="24"/>
        </w:rPr>
        <w:t>cal as well as mental wellbeing and this could impact on their personal life. 55% of dissatisfied students are suffering from headaches and migraines. Additionally, 53 % of the dissatisfying employees suffer from insomnia and 22% of employees are showing t</w:t>
      </w:r>
      <w:r w:rsidRPr="00A70720">
        <w:rPr>
          <w:rFonts w:eastAsia="Times New Roman"/>
          <w:sz w:val="24"/>
          <w:szCs w:val="24"/>
        </w:rPr>
        <w:t>heir work frustrations out on their partners. Supporting the research, almost 2000 British employees are unhappy with their job roles within the fifth month after joining. and one in 10 employees started feeling unhappy at the six months of new jobs. The h</w:t>
      </w:r>
      <w:r w:rsidRPr="00A70720">
        <w:rPr>
          <w:rFonts w:eastAsia="Times New Roman"/>
          <w:sz w:val="24"/>
          <w:szCs w:val="24"/>
        </w:rPr>
        <w:t xml:space="preserve">appiness and sadness derived depending on the job roles and responsibilities and employees belong in which sectors. </w:t>
      </w:r>
    </w:p>
    <w:p w14:paraId="1601E33F" w14:textId="77777777" w:rsidR="002717A2"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As per the research,  this can be found that The Great resignations were common in the time of the COVID-19 pandemic and this has created n</w:t>
      </w:r>
      <w:r w:rsidRPr="00A70720">
        <w:rPr>
          <w:rFonts w:eastAsia="Times New Roman"/>
          <w:sz w:val="24"/>
          <w:szCs w:val="24"/>
        </w:rPr>
        <w:t xml:space="preserve">egative reflections on their career opportunities. Maximum workers were motivated to change their job roles and career and 91% of the people planning to change jobs also created key factors in their decisions.  Additionally, 31% of the people were looking </w:t>
      </w:r>
      <w:r w:rsidRPr="00A70720">
        <w:rPr>
          <w:rFonts w:eastAsia="Times New Roman"/>
          <w:sz w:val="24"/>
          <w:szCs w:val="24"/>
        </w:rPr>
        <w:t>to change their jobs for different reasons. 31% of the people are attracted to a higher salary,  21% of people move to another job to balance their work life and 19% of people are attracted to another job for more praise and recognition. So as per the prob</w:t>
      </w:r>
      <w:r w:rsidRPr="00A70720">
        <w:rPr>
          <w:rFonts w:eastAsia="Times New Roman"/>
          <w:sz w:val="24"/>
          <w:szCs w:val="24"/>
        </w:rPr>
        <w:t xml:space="preserve">lem analysis, this inspiration, and motivation can solve all of the various problems (Glover, 2022). </w:t>
      </w:r>
    </w:p>
    <w:p w14:paraId="1A847FCC" w14:textId="4D2A6F80" w:rsidR="002717A2" w:rsidRDefault="003E05B4" w:rsidP="00A70720">
      <w:pPr>
        <w:pStyle w:val="Heading1"/>
        <w:spacing w:line="360" w:lineRule="auto"/>
        <w:jc w:val="both"/>
        <w:rPr>
          <w:szCs w:val="24"/>
        </w:rPr>
      </w:pPr>
      <w:r w:rsidRPr="00A70720">
        <w:rPr>
          <w:szCs w:val="24"/>
        </w:rPr>
        <w:t xml:space="preserve"> </w:t>
      </w:r>
      <w:bookmarkStart w:id="3" w:name="_Toc143597911"/>
      <w:r w:rsidR="00197093">
        <w:rPr>
          <w:szCs w:val="24"/>
        </w:rPr>
        <w:t xml:space="preserve">Different types </w:t>
      </w:r>
      <w:r w:rsidRPr="00A70720">
        <w:rPr>
          <w:szCs w:val="24"/>
        </w:rPr>
        <w:t xml:space="preserve">  alternative </w:t>
      </w:r>
      <w:r w:rsidR="00197093">
        <w:rPr>
          <w:szCs w:val="24"/>
        </w:rPr>
        <w:t xml:space="preserve"> resolutions </w:t>
      </w:r>
      <w:r w:rsidRPr="00A70720">
        <w:rPr>
          <w:szCs w:val="24"/>
        </w:rPr>
        <w:t>to</w:t>
      </w:r>
      <w:r w:rsidR="00197093">
        <w:rPr>
          <w:szCs w:val="24"/>
        </w:rPr>
        <w:t xml:space="preserve"> solve </w:t>
      </w:r>
      <w:r w:rsidRPr="00A70720">
        <w:rPr>
          <w:szCs w:val="24"/>
        </w:rPr>
        <w:t xml:space="preserve"> the </w:t>
      </w:r>
      <w:r w:rsidR="00197093">
        <w:rPr>
          <w:szCs w:val="24"/>
        </w:rPr>
        <w:t xml:space="preserve"> </w:t>
      </w:r>
      <w:r w:rsidRPr="00A70720">
        <w:rPr>
          <w:szCs w:val="24"/>
        </w:rPr>
        <w:t>problem:</w:t>
      </w:r>
      <w:bookmarkEnd w:id="3"/>
      <w:r w:rsidRPr="00A70720">
        <w:rPr>
          <w:szCs w:val="24"/>
        </w:rPr>
        <w:t xml:space="preserve"> </w:t>
      </w:r>
    </w:p>
    <w:p w14:paraId="3E2BDB44" w14:textId="77777777" w:rsidR="006E7DA0" w:rsidRDefault="006E7DA0" w:rsidP="006E7DA0">
      <w:pPr>
        <w:pStyle w:val="Normal1"/>
      </w:pPr>
    </w:p>
    <w:p w14:paraId="532FEEAC" w14:textId="77777777" w:rsidR="00ED39CB" w:rsidRPr="00235E82" w:rsidRDefault="00ED39CB" w:rsidP="00235E82">
      <w:pPr>
        <w:pStyle w:val="Normal1"/>
        <w:jc w:val="center"/>
        <w:rPr>
          <w:b/>
          <w:bCs/>
        </w:rPr>
      </w:pPr>
    </w:p>
    <w:p w14:paraId="68277086" w14:textId="060B5876" w:rsidR="002717A2"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Adaptations of Maslow hierarchical needs are the most effective solution to diminis</w:t>
      </w:r>
      <w:r w:rsidRPr="00A70720">
        <w:rPr>
          <w:rFonts w:eastAsia="Times New Roman"/>
          <w:sz w:val="24"/>
          <w:szCs w:val="24"/>
        </w:rPr>
        <w:t>h these problems effectively. Mashlow's Hierarchy theory was introduced by Abraham Mashlow in the year of 1943. All stages of this theory focus on the needs which create motivations by meeting the various needs like vital services effectively. The physiolo</w:t>
      </w:r>
      <w:r w:rsidRPr="00A70720">
        <w:rPr>
          <w:rFonts w:eastAsia="Times New Roman"/>
          <w:sz w:val="24"/>
          <w:szCs w:val="24"/>
        </w:rPr>
        <w:t>gical needs helped to meet various services though to meet the various needs like drinking water, taking breaks for eating meals and snacks along with comfortable weather for working. The physiological needs of employees focus on the steady income which em</w:t>
      </w:r>
      <w:r w:rsidRPr="00A70720">
        <w:rPr>
          <w:rFonts w:eastAsia="Times New Roman"/>
          <w:sz w:val="24"/>
          <w:szCs w:val="24"/>
        </w:rPr>
        <w:t xml:space="preserve">ployees of the UK help to meet living, food, utilisations and other essential needs. According to </w:t>
      </w:r>
      <w:r w:rsidR="00197093">
        <w:rPr>
          <w:rFonts w:eastAsia="Times New Roman"/>
          <w:sz w:val="24"/>
          <w:szCs w:val="24"/>
        </w:rPr>
        <w:t xml:space="preserve">author </w:t>
      </w:r>
      <w:r w:rsidRPr="00A70720">
        <w:rPr>
          <w:rFonts w:eastAsia="Times New Roman"/>
          <w:sz w:val="24"/>
          <w:szCs w:val="24"/>
        </w:rPr>
        <w:t xml:space="preserve"> of needs, safety needs are at the core of human motivations. Safety needs, such as physical security, financial security and protection from injury, a</w:t>
      </w:r>
      <w:r w:rsidRPr="00A70720">
        <w:rPr>
          <w:rFonts w:eastAsia="Times New Roman"/>
          <w:sz w:val="24"/>
          <w:szCs w:val="24"/>
        </w:rPr>
        <w:t>re essential for people to feel secure and stable. When people meet their safety needs, they can focus on higher levels of goals and become more self-actualized. When people don't feel safe, they may suffer from anxiety and fear. This can prevent them from</w:t>
      </w:r>
      <w:r w:rsidRPr="00A70720">
        <w:rPr>
          <w:rFonts w:eastAsia="Times New Roman"/>
          <w:sz w:val="24"/>
          <w:szCs w:val="24"/>
        </w:rPr>
        <w:t xml:space="preserve"> progressing to higher levels of personal development. He also stresses the importance of love and belonging needs. These include social connections, friendships, and a sense of belonging in a community. Meeting these needs strengthens emotional connection</w:t>
      </w:r>
      <w:r w:rsidRPr="00A70720">
        <w:rPr>
          <w:rFonts w:eastAsia="Times New Roman"/>
          <w:sz w:val="24"/>
          <w:szCs w:val="24"/>
        </w:rPr>
        <w:t xml:space="preserve">s, decreases feelings of loneliness, and promotes overall mental and emotional well-being. Love and belonging need to follow physiological and safety needs and form the basis of higher-level needs such as self-worth. The concept of esteem necessitates the </w:t>
      </w:r>
      <w:r w:rsidRPr="00A70720">
        <w:rPr>
          <w:rFonts w:eastAsia="Times New Roman"/>
          <w:sz w:val="24"/>
          <w:szCs w:val="24"/>
        </w:rPr>
        <w:t>acquisition of recognition, recognition, and appreciation, as well as a sense of achievement. When organisations recognize and reward their employees' accomplishments and provide them with the opportunity to progress, it can result in increased employee en</w:t>
      </w:r>
      <w:r w:rsidRPr="00A70720">
        <w:rPr>
          <w:rFonts w:eastAsia="Times New Roman"/>
          <w:sz w:val="24"/>
          <w:szCs w:val="24"/>
        </w:rPr>
        <w:t>gagement and job satisfaction, which in turn can have a positive effect on organisational performance (</w:t>
      </w:r>
      <w:r w:rsidRPr="00A70720">
        <w:rPr>
          <w:color w:val="222222"/>
          <w:sz w:val="24"/>
          <w:szCs w:val="24"/>
          <w:highlight w:val="white"/>
        </w:rPr>
        <w:t xml:space="preserve">Trivedi and Mehta, 2019). </w:t>
      </w:r>
      <w:r w:rsidRPr="00A70720">
        <w:rPr>
          <w:rFonts w:eastAsia="Times New Roman"/>
          <w:sz w:val="24"/>
          <w:szCs w:val="24"/>
        </w:rPr>
        <w:t xml:space="preserve">The concept of self-actualization emphasises the importance of personal development, satisfaction, and the realisation of one's potential. Employees who are encouraged to achieve this level of self-realisation become more engaged, motivated, and creative, </w:t>
      </w:r>
      <w:r w:rsidRPr="00A70720">
        <w:rPr>
          <w:rFonts w:eastAsia="Times New Roman"/>
          <w:sz w:val="24"/>
          <w:szCs w:val="24"/>
        </w:rPr>
        <w:t>resulting in improved job satisfaction and productivity. Organisations that emphasise self-realisation tend to have a more conducive and productive work atmosphere where employees can reach their full potential and contribute positively to the organisation</w:t>
      </w:r>
      <w:r w:rsidRPr="00A70720">
        <w:rPr>
          <w:rFonts w:eastAsia="Times New Roman"/>
          <w:sz w:val="24"/>
          <w:szCs w:val="24"/>
        </w:rPr>
        <w:t xml:space="preserve"> (Indeed, 2023). </w:t>
      </w:r>
    </w:p>
    <w:p w14:paraId="4C14C674" w14:textId="54A2D28E" w:rsidR="002717A2" w:rsidRPr="00A70720" w:rsidRDefault="003E05B4" w:rsidP="00A70720">
      <w:pPr>
        <w:pStyle w:val="Normal1"/>
        <w:spacing w:line="360" w:lineRule="auto"/>
        <w:jc w:val="both"/>
        <w:rPr>
          <w:rFonts w:eastAsia="Times New Roman"/>
          <w:sz w:val="24"/>
          <w:szCs w:val="24"/>
        </w:rPr>
      </w:pPr>
      <w:r w:rsidRPr="00A70720">
        <w:rPr>
          <w:rFonts w:eastAsia="Times New Roman"/>
          <w:b/>
          <w:sz w:val="24"/>
          <w:szCs w:val="24"/>
        </w:rPr>
        <w:t>Monetary reward system</w:t>
      </w:r>
      <w:r w:rsidRPr="00A70720">
        <w:rPr>
          <w:rFonts w:eastAsia="Times New Roman"/>
          <w:sz w:val="24"/>
          <w:szCs w:val="24"/>
        </w:rPr>
        <w:t xml:space="preserve">: A monetary reward policy is one of the key motivation tools that can solve the problems of job dissatisfaction. It is a set of rules and tactics that companies use to reward their employees with money. It could be </w:t>
      </w:r>
      <w:r w:rsidRPr="00A70720">
        <w:rPr>
          <w:rFonts w:eastAsia="Times New Roman"/>
          <w:sz w:val="24"/>
          <w:szCs w:val="24"/>
        </w:rPr>
        <w:t>something like a bonus, a raise, a profit share, stock options, or something else. It's all about motivating and retaining employees, making sure they're doing their best to meet the company's goals, and rewarding them for their hard work (</w:t>
      </w:r>
      <w:r w:rsidRPr="00A70720">
        <w:rPr>
          <w:color w:val="222222"/>
          <w:sz w:val="24"/>
          <w:szCs w:val="24"/>
          <w:highlight w:val="white"/>
        </w:rPr>
        <w:t>Asaari</w:t>
      </w:r>
      <w:r w:rsidR="00645461">
        <w:rPr>
          <w:color w:val="222222"/>
          <w:sz w:val="24"/>
          <w:szCs w:val="24"/>
          <w:highlight w:val="white"/>
        </w:rPr>
        <w:t xml:space="preserve">, </w:t>
      </w:r>
      <w:r w:rsidR="00645461" w:rsidRPr="00A70720">
        <w:rPr>
          <w:color w:val="222222"/>
          <w:sz w:val="24"/>
          <w:szCs w:val="24"/>
          <w:highlight w:val="white"/>
        </w:rPr>
        <w:t>Desa,</w:t>
      </w:r>
      <w:r w:rsidR="00645461">
        <w:rPr>
          <w:color w:val="222222"/>
          <w:sz w:val="24"/>
          <w:szCs w:val="24"/>
          <w:highlight w:val="white"/>
        </w:rPr>
        <w:t xml:space="preserve"> </w:t>
      </w:r>
      <w:r w:rsidR="00645461" w:rsidRPr="00A70720">
        <w:rPr>
          <w:color w:val="222222"/>
          <w:sz w:val="24"/>
          <w:szCs w:val="24"/>
          <w:highlight w:val="white"/>
        </w:rPr>
        <w:t xml:space="preserve">and Subramaniam, </w:t>
      </w:r>
      <w:r w:rsidRPr="00A70720">
        <w:rPr>
          <w:color w:val="222222"/>
          <w:sz w:val="24"/>
          <w:szCs w:val="24"/>
          <w:highlight w:val="white"/>
        </w:rPr>
        <w:t xml:space="preserve">2019). </w:t>
      </w:r>
    </w:p>
    <w:p w14:paraId="540E410F" w14:textId="6E99F05E" w:rsidR="002717A2" w:rsidRPr="00A70720" w:rsidRDefault="003E05B4" w:rsidP="00A70720">
      <w:pPr>
        <w:pStyle w:val="Normal1"/>
        <w:spacing w:line="360" w:lineRule="auto"/>
        <w:jc w:val="both"/>
        <w:rPr>
          <w:rFonts w:eastAsia="Times New Roman"/>
          <w:sz w:val="24"/>
          <w:szCs w:val="24"/>
        </w:rPr>
      </w:pPr>
      <w:r w:rsidRPr="00A70720">
        <w:rPr>
          <w:rFonts w:eastAsia="Times New Roman"/>
          <w:b/>
          <w:sz w:val="24"/>
          <w:szCs w:val="24"/>
        </w:rPr>
        <w:t>Non-monetary reward system</w:t>
      </w:r>
      <w:r w:rsidRPr="00A70720">
        <w:rPr>
          <w:rFonts w:eastAsia="Times New Roman"/>
          <w:sz w:val="24"/>
          <w:szCs w:val="24"/>
        </w:rPr>
        <w:t>: Non-cash remuneration is a type of incentive or benefit that is not directly associated with monetary remuneration. It can encompass a wide range of elements, including recognition, commendations, opportun</w:t>
      </w:r>
      <w:r w:rsidRPr="00A70720">
        <w:rPr>
          <w:rFonts w:eastAsia="Times New Roman"/>
          <w:sz w:val="24"/>
          <w:szCs w:val="24"/>
        </w:rPr>
        <w:t>ities for advancement, flexible working hours, a supportive work atmosphere, enhanced accountability, and more, and is frequently employed by organisations to incentivize and engage employees in a manner that goes beyond financial compensation (</w:t>
      </w:r>
      <w:r w:rsidRPr="00A70720">
        <w:rPr>
          <w:color w:val="222222"/>
          <w:sz w:val="24"/>
          <w:szCs w:val="24"/>
          <w:highlight w:val="white"/>
        </w:rPr>
        <w:t>Kryscynski</w:t>
      </w:r>
      <w:r w:rsidR="00645461">
        <w:rPr>
          <w:color w:val="222222"/>
          <w:sz w:val="24"/>
          <w:szCs w:val="24"/>
          <w:highlight w:val="white"/>
        </w:rPr>
        <w:t>,</w:t>
      </w:r>
      <w:r w:rsidRPr="00A70720">
        <w:rPr>
          <w:i/>
          <w:color w:val="222222"/>
          <w:sz w:val="24"/>
          <w:szCs w:val="24"/>
          <w:highlight w:val="white"/>
        </w:rPr>
        <w:t xml:space="preserve"> </w:t>
      </w:r>
      <w:r w:rsidR="00645461" w:rsidRPr="00A70720">
        <w:rPr>
          <w:color w:val="222222"/>
          <w:sz w:val="24"/>
          <w:szCs w:val="24"/>
          <w:highlight w:val="white"/>
        </w:rPr>
        <w:t>Coff, and Campbell</w:t>
      </w:r>
      <w:r w:rsidRPr="00A70720">
        <w:rPr>
          <w:i/>
          <w:color w:val="222222"/>
          <w:sz w:val="24"/>
          <w:szCs w:val="24"/>
          <w:highlight w:val="white"/>
        </w:rPr>
        <w:t xml:space="preserve">, </w:t>
      </w:r>
      <w:r w:rsidRPr="00A70720">
        <w:rPr>
          <w:color w:val="222222"/>
          <w:sz w:val="24"/>
          <w:szCs w:val="24"/>
          <w:highlight w:val="white"/>
        </w:rPr>
        <w:t xml:space="preserve">2021). </w:t>
      </w:r>
    </w:p>
    <w:p w14:paraId="41E2AC06" w14:textId="34D1DA87" w:rsidR="002717A2" w:rsidRPr="00A70720" w:rsidRDefault="003E05B4" w:rsidP="00A70720">
      <w:pPr>
        <w:pStyle w:val="Heading1"/>
        <w:spacing w:line="360" w:lineRule="auto"/>
        <w:jc w:val="both"/>
        <w:rPr>
          <w:szCs w:val="24"/>
        </w:rPr>
      </w:pPr>
      <w:bookmarkStart w:id="4" w:name="_Toc143597912"/>
      <w:r w:rsidRPr="00A70720">
        <w:rPr>
          <w:szCs w:val="24"/>
        </w:rPr>
        <w:t>Use</w:t>
      </w:r>
      <w:r w:rsidR="00197093">
        <w:rPr>
          <w:szCs w:val="24"/>
        </w:rPr>
        <w:t xml:space="preserve"> various </w:t>
      </w:r>
      <w:r w:rsidRPr="00A70720">
        <w:rPr>
          <w:szCs w:val="24"/>
        </w:rPr>
        <w:t xml:space="preserve">decision-making </w:t>
      </w:r>
      <w:r w:rsidR="00197093">
        <w:rPr>
          <w:szCs w:val="24"/>
        </w:rPr>
        <w:t xml:space="preserve"> process </w:t>
      </w:r>
      <w:r w:rsidRPr="00A70720">
        <w:rPr>
          <w:szCs w:val="24"/>
        </w:rPr>
        <w:t xml:space="preserve">to evaluate </w:t>
      </w:r>
      <w:r w:rsidR="00197093">
        <w:rPr>
          <w:szCs w:val="24"/>
        </w:rPr>
        <w:t xml:space="preserve"> different </w:t>
      </w:r>
      <w:r w:rsidRPr="00A70720">
        <w:rPr>
          <w:szCs w:val="24"/>
        </w:rPr>
        <w:t xml:space="preserve"> range of solutions to identify the most appropriate option:</w:t>
      </w:r>
      <w:bookmarkEnd w:id="4"/>
      <w:r w:rsidRPr="00A70720">
        <w:rPr>
          <w:szCs w:val="24"/>
        </w:rPr>
        <w:t xml:space="preserve"> </w:t>
      </w:r>
    </w:p>
    <w:p w14:paraId="60F1A3F4" w14:textId="6EC1C011" w:rsidR="002717A2" w:rsidRPr="00A70720" w:rsidRDefault="003E05B4" w:rsidP="00A70720">
      <w:pPr>
        <w:pStyle w:val="Normal1"/>
        <w:spacing w:line="360" w:lineRule="auto"/>
        <w:jc w:val="both"/>
        <w:rPr>
          <w:rFonts w:eastAsia="Times New Roman"/>
          <w:sz w:val="24"/>
          <w:szCs w:val="24"/>
        </w:rPr>
      </w:pPr>
      <w:r w:rsidRPr="00A70720">
        <w:rPr>
          <w:rFonts w:eastAsia="Times New Roman"/>
          <w:b/>
          <w:sz w:val="24"/>
          <w:szCs w:val="24"/>
        </w:rPr>
        <w:t xml:space="preserve">Create organisations transparency: </w:t>
      </w:r>
      <w:r w:rsidRPr="00A70720">
        <w:rPr>
          <w:rFonts w:eastAsia="Times New Roman"/>
          <w:sz w:val="24"/>
          <w:szCs w:val="24"/>
        </w:rPr>
        <w:t>Organisational transparency includes the promotion of open communicati</w:t>
      </w:r>
      <w:r w:rsidRPr="00A70720">
        <w:rPr>
          <w:rFonts w:eastAsia="Times New Roman"/>
          <w:sz w:val="24"/>
          <w:szCs w:val="24"/>
        </w:rPr>
        <w:t>on channels, the establishment of clear objectives and expectations, employee involvement in decision-making processes, the accessibility of company policies and performance data, the provision of regular feedback and employee participation in cross-functi</w:t>
      </w:r>
      <w:r w:rsidRPr="00A70720">
        <w:rPr>
          <w:rFonts w:eastAsia="Times New Roman"/>
          <w:sz w:val="24"/>
          <w:szCs w:val="24"/>
        </w:rPr>
        <w:t>onal initiatives, the implementation of transparent leadership communication, equitable recognition and remuneration, the resolution of conflicts openly, and the provision of learning opportunities and career development opportunities. This continuous comm</w:t>
      </w:r>
      <w:r w:rsidRPr="00A70720">
        <w:rPr>
          <w:rFonts w:eastAsia="Times New Roman"/>
          <w:sz w:val="24"/>
          <w:szCs w:val="24"/>
        </w:rPr>
        <w:t xml:space="preserve">itment to transparency fosters trust increases employee satisfaction, and strengthens organisational culture (Adobe, 2023). </w:t>
      </w:r>
    </w:p>
    <w:p w14:paraId="312BAF45" w14:textId="77777777" w:rsidR="002717A2" w:rsidRPr="00A70720" w:rsidRDefault="003E05B4" w:rsidP="00A70720">
      <w:pPr>
        <w:pStyle w:val="Normal1"/>
        <w:spacing w:line="360" w:lineRule="auto"/>
        <w:jc w:val="both"/>
        <w:rPr>
          <w:rFonts w:eastAsia="Times New Roman"/>
          <w:sz w:val="24"/>
          <w:szCs w:val="24"/>
        </w:rPr>
      </w:pPr>
      <w:r w:rsidRPr="00A70720">
        <w:rPr>
          <w:rFonts w:eastAsia="Times New Roman"/>
          <w:b/>
          <w:sz w:val="24"/>
          <w:szCs w:val="24"/>
        </w:rPr>
        <w:t xml:space="preserve">Development of realistic expectations: </w:t>
      </w:r>
      <w:r w:rsidRPr="00A70720">
        <w:rPr>
          <w:rFonts w:eastAsia="Times New Roman"/>
          <w:sz w:val="24"/>
          <w:szCs w:val="24"/>
        </w:rPr>
        <w:t>Realistic expectations can lead to increased satisfaction by aiding in the anticipation of d</w:t>
      </w:r>
      <w:r w:rsidRPr="00A70720">
        <w:rPr>
          <w:rFonts w:eastAsia="Times New Roman"/>
          <w:sz w:val="24"/>
          <w:szCs w:val="24"/>
        </w:rPr>
        <w:t>esired outcomes and the avoidance of disappointment. When individuals have a clear idea of what they should expect, they tend to be less likely to feel frustrated or unhappy. This can be seen in a variety of areas of life, including relationships, objectiv</w:t>
      </w:r>
      <w:r w:rsidRPr="00A70720">
        <w:rPr>
          <w:rFonts w:eastAsia="Times New Roman"/>
          <w:sz w:val="24"/>
          <w:szCs w:val="24"/>
        </w:rPr>
        <w:t xml:space="preserve">es, and life experiences. Establishing achievable goals, searching for information, and keeping a positive attitude are all effective ways to foster realistic expectations and increase overall satisfaction (Barkley, 2022). </w:t>
      </w:r>
    </w:p>
    <w:p w14:paraId="73EFA58E" w14:textId="77777777" w:rsidR="002717A2" w:rsidRPr="00A70720" w:rsidRDefault="003E05B4" w:rsidP="00A70720">
      <w:pPr>
        <w:pStyle w:val="Normal1"/>
        <w:spacing w:line="360" w:lineRule="auto"/>
        <w:jc w:val="both"/>
        <w:rPr>
          <w:rFonts w:eastAsia="Times New Roman"/>
          <w:sz w:val="24"/>
          <w:szCs w:val="24"/>
        </w:rPr>
      </w:pPr>
      <w:r w:rsidRPr="00A70720">
        <w:rPr>
          <w:rFonts w:eastAsia="Times New Roman"/>
          <w:b/>
          <w:sz w:val="24"/>
          <w:szCs w:val="24"/>
        </w:rPr>
        <w:t xml:space="preserve"> Building good relationships wit</w:t>
      </w:r>
      <w:r w:rsidRPr="00A70720">
        <w:rPr>
          <w:rFonts w:eastAsia="Times New Roman"/>
          <w:b/>
          <w:sz w:val="24"/>
          <w:szCs w:val="24"/>
        </w:rPr>
        <w:t>h seniors</w:t>
      </w:r>
      <w:r w:rsidRPr="00A70720">
        <w:rPr>
          <w:rFonts w:eastAsia="Times New Roman"/>
          <w:sz w:val="24"/>
          <w:szCs w:val="24"/>
        </w:rPr>
        <w:t>: To foster a positive working relationship with your senior citizens, it is important to communicate effectively, demonstrate respect for their experiences, seek their advice, and demonstrate a desire to learn and make a contribution. This can be</w:t>
      </w:r>
      <w:r w:rsidRPr="00A70720">
        <w:rPr>
          <w:rFonts w:eastAsia="Times New Roman"/>
          <w:sz w:val="24"/>
          <w:szCs w:val="24"/>
        </w:rPr>
        <w:t xml:space="preserve"> achieved through regular updates, listening attentively, and maintaining a positive attitude. This can lead to increased trust and greater employee satisfaction (</w:t>
      </w:r>
      <w:r w:rsidRPr="00A70720">
        <w:rPr>
          <w:color w:val="222222"/>
          <w:sz w:val="24"/>
          <w:szCs w:val="24"/>
          <w:highlight w:val="white"/>
        </w:rPr>
        <w:t xml:space="preserve">Hengki, 2022). </w:t>
      </w:r>
    </w:p>
    <w:p w14:paraId="4BAF4154" w14:textId="77777777" w:rsidR="002717A2" w:rsidRDefault="003E05B4" w:rsidP="00A70720">
      <w:pPr>
        <w:pStyle w:val="Normal1"/>
        <w:spacing w:line="360" w:lineRule="auto"/>
        <w:jc w:val="both"/>
        <w:rPr>
          <w:rFonts w:eastAsia="Times New Roman"/>
          <w:sz w:val="24"/>
          <w:szCs w:val="24"/>
        </w:rPr>
      </w:pPr>
      <w:r w:rsidRPr="00A70720">
        <w:rPr>
          <w:rFonts w:eastAsia="Times New Roman"/>
          <w:b/>
          <w:sz w:val="24"/>
          <w:szCs w:val="24"/>
        </w:rPr>
        <w:t>Job security</w:t>
      </w:r>
      <w:r w:rsidRPr="00A70720">
        <w:rPr>
          <w:rFonts w:eastAsia="Times New Roman"/>
          <w:sz w:val="24"/>
          <w:szCs w:val="24"/>
        </w:rPr>
        <w:t>: Employees are motivated by job security because it gives them a</w:t>
      </w:r>
      <w:r w:rsidRPr="00A70720">
        <w:rPr>
          <w:rFonts w:eastAsia="Times New Roman"/>
          <w:sz w:val="24"/>
          <w:szCs w:val="24"/>
        </w:rPr>
        <w:t xml:space="preserve"> sense of security and helps them avoid the fear of losing their job. When they feel secure, they're more likely to stay engaged, be creative, and help the company succeed. But job security isn't the only thing that motivates employees. Work satisfaction, </w:t>
      </w:r>
      <w:r w:rsidRPr="00A70720">
        <w:rPr>
          <w:rFonts w:eastAsia="Times New Roman"/>
          <w:sz w:val="24"/>
          <w:szCs w:val="24"/>
        </w:rPr>
        <w:t xml:space="preserve">growth opportunities, and a great work environment are also important (Gallup, 2016). </w:t>
      </w:r>
    </w:p>
    <w:tbl>
      <w:tblPr>
        <w:tblStyle w:val="TableGrid"/>
        <w:tblW w:w="0" w:type="auto"/>
        <w:tblLook w:val="04A0" w:firstRow="1" w:lastRow="0" w:firstColumn="1" w:lastColumn="0" w:noHBand="0" w:noVBand="1"/>
      </w:tblPr>
      <w:tblGrid>
        <w:gridCol w:w="9019"/>
      </w:tblGrid>
      <w:tr w:rsidR="004434F6" w14:paraId="3F646DFF" w14:textId="77777777" w:rsidTr="00F47C70">
        <w:trPr>
          <w:trHeight w:val="4371"/>
        </w:trPr>
        <w:tc>
          <w:tcPr>
            <w:tcW w:w="9019" w:type="dxa"/>
          </w:tcPr>
          <w:p w14:paraId="5B2C687D" w14:textId="77777777" w:rsidR="004434F6" w:rsidRPr="006E7DA0" w:rsidRDefault="004434F6" w:rsidP="00F47C70">
            <w:pPr>
              <w:pStyle w:val="Normal1"/>
              <w:jc w:val="center"/>
              <w:rPr>
                <w:b/>
                <w:bCs/>
              </w:rPr>
            </w:pPr>
            <w:r w:rsidRPr="006E7DA0">
              <w:rPr>
                <w:b/>
                <w:bCs/>
                <w:color w:val="222222"/>
                <w:shd w:val="clear" w:color="auto" w:fill="FFFFFF"/>
              </w:rPr>
              <w:t>PMI technique</w:t>
            </w:r>
            <w:r>
              <w:rPr>
                <w:b/>
                <w:bCs/>
                <w:color w:val="222222"/>
                <w:shd w:val="clear" w:color="auto" w:fill="FFFFFF"/>
              </w:rPr>
              <w:t xml:space="preserve"> for resolving job satisfaction</w:t>
            </w:r>
          </w:p>
          <w:p w14:paraId="51B16C3C" w14:textId="77777777" w:rsidR="004434F6" w:rsidRDefault="004434F6" w:rsidP="00F47C70">
            <w:pPr>
              <w:pStyle w:val="Normal1"/>
              <w:jc w:val="both"/>
            </w:pPr>
          </w:p>
          <w:tbl>
            <w:tblPr>
              <w:tblStyle w:val="TableGrid"/>
              <w:tblW w:w="0" w:type="auto"/>
              <w:tblLook w:val="04A0" w:firstRow="1" w:lastRow="0" w:firstColumn="1" w:lastColumn="0" w:noHBand="0" w:noVBand="1"/>
            </w:tblPr>
            <w:tblGrid>
              <w:gridCol w:w="2931"/>
              <w:gridCol w:w="2931"/>
              <w:gridCol w:w="2931"/>
            </w:tblGrid>
            <w:tr w:rsidR="004434F6" w14:paraId="244E71C0" w14:textId="77777777" w:rsidTr="00F47C70">
              <w:tc>
                <w:tcPr>
                  <w:tcW w:w="2931" w:type="dxa"/>
                </w:tcPr>
                <w:p w14:paraId="1E92180F" w14:textId="77777777" w:rsidR="004434F6" w:rsidRPr="006E7DA0" w:rsidRDefault="004434F6" w:rsidP="00F47C70">
                  <w:pPr>
                    <w:pStyle w:val="Normal1"/>
                    <w:jc w:val="both"/>
                    <w:rPr>
                      <w:b/>
                      <w:bCs/>
                    </w:rPr>
                  </w:pPr>
                  <w:r w:rsidRPr="006E7DA0">
                    <w:rPr>
                      <w:b/>
                      <w:bCs/>
                    </w:rPr>
                    <w:t>Plus</w:t>
                  </w:r>
                </w:p>
              </w:tc>
              <w:tc>
                <w:tcPr>
                  <w:tcW w:w="2931" w:type="dxa"/>
                </w:tcPr>
                <w:p w14:paraId="65B1BE41" w14:textId="77777777" w:rsidR="004434F6" w:rsidRPr="006E7DA0" w:rsidRDefault="004434F6" w:rsidP="00F47C70">
                  <w:pPr>
                    <w:pStyle w:val="Normal1"/>
                    <w:jc w:val="both"/>
                    <w:rPr>
                      <w:b/>
                      <w:bCs/>
                    </w:rPr>
                  </w:pPr>
                  <w:r>
                    <w:t xml:space="preserve">  </w:t>
                  </w:r>
                  <w:r w:rsidRPr="006E7DA0">
                    <w:rPr>
                      <w:b/>
                      <w:bCs/>
                    </w:rPr>
                    <w:t xml:space="preserve">Minus </w:t>
                  </w:r>
                </w:p>
              </w:tc>
              <w:tc>
                <w:tcPr>
                  <w:tcW w:w="2931" w:type="dxa"/>
                </w:tcPr>
                <w:p w14:paraId="6EDCB667" w14:textId="77777777" w:rsidR="004434F6" w:rsidRPr="006E7DA0" w:rsidRDefault="004434F6" w:rsidP="00F47C70">
                  <w:pPr>
                    <w:pStyle w:val="Normal1"/>
                    <w:jc w:val="both"/>
                    <w:rPr>
                      <w:b/>
                      <w:bCs/>
                    </w:rPr>
                  </w:pPr>
                  <w:r w:rsidRPr="006E7DA0">
                    <w:rPr>
                      <w:b/>
                      <w:bCs/>
                    </w:rPr>
                    <w:t xml:space="preserve"> Interesting </w:t>
                  </w:r>
                </w:p>
              </w:tc>
            </w:tr>
            <w:tr w:rsidR="004434F6" w14:paraId="61BDA1CA" w14:textId="77777777" w:rsidTr="00F47C70">
              <w:trPr>
                <w:trHeight w:val="3023"/>
              </w:trPr>
              <w:tc>
                <w:tcPr>
                  <w:tcW w:w="2931" w:type="dxa"/>
                </w:tcPr>
                <w:p w14:paraId="706E8E9D" w14:textId="77777777" w:rsidR="004434F6" w:rsidRDefault="004434F6" w:rsidP="00F47C70">
                  <w:pPr>
                    <w:pStyle w:val="Normal1"/>
                    <w:numPr>
                      <w:ilvl w:val="0"/>
                      <w:numId w:val="1"/>
                    </w:numPr>
                    <w:jc w:val="both"/>
                  </w:pPr>
                  <w:r w:rsidRPr="00D67B3D">
                    <w:rPr>
                      <w:b/>
                      <w:bCs/>
                    </w:rPr>
                    <w:t>Compensations/ pay</w:t>
                  </w:r>
                  <w:r>
                    <w:t xml:space="preserve">: Compensation and  various benefit in the organisations helps keep workforces motivation as well as acheive goals of invididuals.  </w:t>
                  </w:r>
                </w:p>
                <w:p w14:paraId="5C622242" w14:textId="77777777" w:rsidR="004434F6" w:rsidRPr="003D5AFE" w:rsidRDefault="004434F6" w:rsidP="00F47C70">
                  <w:pPr>
                    <w:pStyle w:val="Normal1"/>
                    <w:numPr>
                      <w:ilvl w:val="0"/>
                      <w:numId w:val="1"/>
                    </w:numPr>
                    <w:jc w:val="both"/>
                    <w:rPr>
                      <w:b/>
                      <w:bCs/>
                    </w:rPr>
                  </w:pPr>
                  <w:r w:rsidRPr="00D67B3D">
                    <w:rPr>
                      <w:b/>
                      <w:bCs/>
                    </w:rPr>
                    <w:t>Job security</w:t>
                  </w:r>
                  <w:r>
                    <w:rPr>
                      <w:b/>
                      <w:bCs/>
                    </w:rPr>
                    <w:t xml:space="preserve">: </w:t>
                  </w:r>
                  <w:r>
                    <w:t xml:space="preserve">job security ensure employees to feel higher security, safe and valuable in the workplaces and this would create higher engagement towards the workplaces. </w:t>
                  </w:r>
                </w:p>
                <w:p w14:paraId="3BC91651" w14:textId="77777777" w:rsidR="004434F6" w:rsidRDefault="004434F6" w:rsidP="00F47C70">
                  <w:pPr>
                    <w:pStyle w:val="Normal1"/>
                    <w:numPr>
                      <w:ilvl w:val="0"/>
                      <w:numId w:val="1"/>
                    </w:numPr>
                    <w:jc w:val="both"/>
                  </w:pPr>
                  <w:r w:rsidRPr="003D5AFE">
                    <w:rPr>
                      <w:b/>
                      <w:bCs/>
                    </w:rPr>
                    <w:t>Career advancement opportunies</w:t>
                  </w:r>
                  <w:r>
                    <w:t xml:space="preserve"> : Career  oprtunities helped  reduces attrtions  and improve  overall performances of the organisations. </w:t>
                  </w:r>
                </w:p>
                <w:p w14:paraId="2C6A0130" w14:textId="77777777" w:rsidR="004434F6" w:rsidRDefault="004434F6" w:rsidP="00F47C70">
                  <w:pPr>
                    <w:pStyle w:val="Normal1"/>
                    <w:ind w:left="720"/>
                    <w:jc w:val="both"/>
                  </w:pPr>
                </w:p>
              </w:tc>
              <w:tc>
                <w:tcPr>
                  <w:tcW w:w="2931" w:type="dxa"/>
                </w:tcPr>
                <w:p w14:paraId="79BC4728" w14:textId="77777777" w:rsidR="004434F6" w:rsidRDefault="004434F6" w:rsidP="00F47C70">
                  <w:pPr>
                    <w:pStyle w:val="Normal1"/>
                    <w:numPr>
                      <w:ilvl w:val="0"/>
                      <w:numId w:val="2"/>
                    </w:numPr>
                    <w:jc w:val="both"/>
                  </w:pPr>
                  <w:r w:rsidRPr="003D5AFE">
                    <w:rPr>
                      <w:b/>
                      <w:bCs/>
                    </w:rPr>
                    <w:t>Absenteesim</w:t>
                  </w:r>
                  <w:r>
                    <w:t xml:space="preserve">:  This can lead to dininish the service  quality and decrease the workplaces productivity so it must exclude from the organisations. </w:t>
                  </w:r>
                </w:p>
                <w:p w14:paraId="4702B6A0" w14:textId="77777777" w:rsidR="004434F6" w:rsidRDefault="004434F6" w:rsidP="00F47C70">
                  <w:pPr>
                    <w:pStyle w:val="Normal1"/>
                    <w:ind w:left="360"/>
                    <w:jc w:val="both"/>
                  </w:pPr>
                </w:p>
                <w:p w14:paraId="4E2503F2" w14:textId="77777777" w:rsidR="004434F6" w:rsidRDefault="004434F6" w:rsidP="00F47C70">
                  <w:pPr>
                    <w:pStyle w:val="Normal1"/>
                    <w:jc w:val="both"/>
                  </w:pPr>
                </w:p>
                <w:p w14:paraId="7D15435C" w14:textId="77777777" w:rsidR="004434F6" w:rsidRDefault="004434F6" w:rsidP="00F47C70">
                  <w:pPr>
                    <w:pStyle w:val="Normal1"/>
                    <w:jc w:val="both"/>
                  </w:pPr>
                </w:p>
                <w:p w14:paraId="33C62891" w14:textId="77777777" w:rsidR="004434F6" w:rsidRDefault="004434F6" w:rsidP="00F47C70">
                  <w:pPr>
                    <w:pStyle w:val="Normal1"/>
                    <w:numPr>
                      <w:ilvl w:val="0"/>
                      <w:numId w:val="2"/>
                    </w:numPr>
                    <w:jc w:val="both"/>
                  </w:pPr>
                  <w:r w:rsidRPr="003D5AFE">
                    <w:rPr>
                      <w:b/>
                      <w:bCs/>
                    </w:rPr>
                    <w:t>Lack of communications</w:t>
                  </w:r>
                  <w:r>
                    <w:t xml:space="preserve"> : This can lead to the omting the crucial informations and this can lead to the sign  of missunderstanding. </w:t>
                  </w:r>
                </w:p>
                <w:p w14:paraId="540F1E2A" w14:textId="77777777" w:rsidR="004434F6" w:rsidRDefault="004434F6" w:rsidP="00F47C70">
                  <w:pPr>
                    <w:pStyle w:val="Normal1"/>
                    <w:ind w:left="720"/>
                    <w:jc w:val="both"/>
                  </w:pPr>
                </w:p>
                <w:p w14:paraId="630502C7" w14:textId="77777777" w:rsidR="004434F6" w:rsidRPr="00FF3963" w:rsidRDefault="004434F6" w:rsidP="00F47C70">
                  <w:pPr>
                    <w:pStyle w:val="Normal1"/>
                    <w:numPr>
                      <w:ilvl w:val="0"/>
                      <w:numId w:val="2"/>
                    </w:numPr>
                    <w:jc w:val="both"/>
                  </w:pPr>
                  <w:r w:rsidRPr="003D5AFE">
                    <w:rPr>
                      <w:b/>
                      <w:bCs/>
                    </w:rPr>
                    <w:t>Unrealistic goal</w:t>
                  </w:r>
                  <w:r>
                    <w:rPr>
                      <w:b/>
                      <w:bCs/>
                    </w:rPr>
                    <w:t xml:space="preserve">: </w:t>
                  </w:r>
                  <w:r w:rsidRPr="00FF3963">
                    <w:t>Various work which is not attainable,practical and doable, these must be exclude</w:t>
                  </w:r>
                  <w:r>
                    <w:t xml:space="preserve">. </w:t>
                  </w:r>
                </w:p>
                <w:p w14:paraId="52487E1C" w14:textId="77777777" w:rsidR="004434F6" w:rsidRDefault="004434F6" w:rsidP="00F47C70">
                  <w:pPr>
                    <w:pStyle w:val="ListParagraph"/>
                    <w:rPr>
                      <w:b/>
                      <w:bCs/>
                    </w:rPr>
                  </w:pPr>
                </w:p>
                <w:p w14:paraId="421ACEA4" w14:textId="77777777" w:rsidR="004434F6" w:rsidRPr="003D5AFE" w:rsidRDefault="004434F6" w:rsidP="00F47C70">
                  <w:pPr>
                    <w:pStyle w:val="Normal1"/>
                    <w:ind w:left="720"/>
                    <w:jc w:val="both"/>
                    <w:rPr>
                      <w:b/>
                      <w:bCs/>
                    </w:rPr>
                  </w:pPr>
                </w:p>
                <w:p w14:paraId="19763496" w14:textId="77777777" w:rsidR="004434F6" w:rsidRDefault="004434F6" w:rsidP="00F47C70">
                  <w:pPr>
                    <w:pStyle w:val="Normal1"/>
                    <w:ind w:left="360"/>
                    <w:jc w:val="both"/>
                  </w:pPr>
                </w:p>
                <w:p w14:paraId="66CC0B26" w14:textId="77777777" w:rsidR="004434F6" w:rsidRDefault="004434F6" w:rsidP="00F47C70">
                  <w:pPr>
                    <w:pStyle w:val="Normal1"/>
                    <w:jc w:val="both"/>
                  </w:pPr>
                </w:p>
              </w:tc>
              <w:tc>
                <w:tcPr>
                  <w:tcW w:w="2931" w:type="dxa"/>
                </w:tcPr>
                <w:p w14:paraId="3CD49489" w14:textId="77777777" w:rsidR="004434F6" w:rsidRDefault="004434F6" w:rsidP="00F47C70">
                  <w:pPr>
                    <w:pStyle w:val="Normal1"/>
                    <w:numPr>
                      <w:ilvl w:val="0"/>
                      <w:numId w:val="2"/>
                    </w:numPr>
                    <w:jc w:val="both"/>
                  </w:pPr>
                  <w:r w:rsidRPr="00FF3963">
                    <w:rPr>
                      <w:b/>
                      <w:bCs/>
                    </w:rPr>
                    <w:t>Monetary reward:</w:t>
                  </w:r>
                  <w:r>
                    <w:t xml:space="preserve"> Bonus, incentive and sharing profit share are interesting  tool to develop engaement.  </w:t>
                  </w:r>
                </w:p>
                <w:p w14:paraId="42531C8B" w14:textId="77777777" w:rsidR="004434F6" w:rsidRDefault="004434F6" w:rsidP="00F47C70">
                  <w:pPr>
                    <w:pStyle w:val="Normal1"/>
                    <w:ind w:left="720"/>
                    <w:jc w:val="both"/>
                  </w:pPr>
                </w:p>
                <w:p w14:paraId="097AD2FF" w14:textId="77777777" w:rsidR="004434F6" w:rsidRDefault="004434F6" w:rsidP="00F47C70">
                  <w:pPr>
                    <w:pStyle w:val="Normal1"/>
                    <w:ind w:left="720"/>
                    <w:jc w:val="both"/>
                  </w:pPr>
                </w:p>
                <w:p w14:paraId="47FD3396" w14:textId="77777777" w:rsidR="004434F6" w:rsidRDefault="004434F6" w:rsidP="00F47C70">
                  <w:pPr>
                    <w:pStyle w:val="Normal1"/>
                    <w:numPr>
                      <w:ilvl w:val="0"/>
                      <w:numId w:val="2"/>
                    </w:numPr>
                    <w:jc w:val="both"/>
                  </w:pPr>
                  <w:r w:rsidRPr="00FF3963">
                    <w:rPr>
                      <w:b/>
                      <w:bCs/>
                    </w:rPr>
                    <w:t>Respectfull behavious</w:t>
                  </w:r>
                  <w:r>
                    <w:t xml:space="preserve"> : Good trearment towards  the all level  of emoployees. </w:t>
                  </w:r>
                </w:p>
                <w:p w14:paraId="57B0EF1C" w14:textId="77777777" w:rsidR="004434F6" w:rsidRDefault="004434F6" w:rsidP="00F47C70">
                  <w:pPr>
                    <w:pStyle w:val="ListParagraph"/>
                    <w:jc w:val="both"/>
                  </w:pPr>
                </w:p>
                <w:p w14:paraId="39D1FB69" w14:textId="77777777" w:rsidR="004434F6" w:rsidRPr="00FF3963" w:rsidRDefault="004434F6" w:rsidP="00F47C70">
                  <w:pPr>
                    <w:pStyle w:val="Normal1"/>
                    <w:numPr>
                      <w:ilvl w:val="0"/>
                      <w:numId w:val="2"/>
                    </w:numPr>
                    <w:jc w:val="both"/>
                    <w:rPr>
                      <w:b/>
                      <w:bCs/>
                    </w:rPr>
                  </w:pPr>
                  <w:r w:rsidRPr="00FF3963">
                    <w:rPr>
                      <w:b/>
                      <w:bCs/>
                    </w:rPr>
                    <w:t>Fexible work schedule</w:t>
                  </w:r>
                </w:p>
                <w:p w14:paraId="47A6B6BF" w14:textId="77777777" w:rsidR="004434F6" w:rsidRPr="006E7DA0" w:rsidRDefault="004434F6" w:rsidP="00F47C70">
                  <w:pPr>
                    <w:jc w:val="both"/>
                  </w:pPr>
                </w:p>
              </w:tc>
            </w:tr>
          </w:tbl>
          <w:p w14:paraId="42F4AB82" w14:textId="77777777" w:rsidR="004434F6" w:rsidRDefault="004434F6" w:rsidP="00F47C70">
            <w:pPr>
              <w:pStyle w:val="Normal1"/>
            </w:pPr>
          </w:p>
        </w:tc>
      </w:tr>
    </w:tbl>
    <w:p w14:paraId="0ADCAC54" w14:textId="77777777" w:rsidR="004434F6" w:rsidRPr="00235E82" w:rsidRDefault="004434F6" w:rsidP="004434F6">
      <w:pPr>
        <w:pStyle w:val="Normal1"/>
        <w:jc w:val="center"/>
        <w:rPr>
          <w:b/>
          <w:bCs/>
          <w:color w:val="222222"/>
          <w:shd w:val="clear" w:color="auto" w:fill="FFFFFF"/>
        </w:rPr>
      </w:pPr>
      <w:r w:rsidRPr="00235E82">
        <w:rPr>
          <w:b/>
          <w:bCs/>
        </w:rPr>
        <w:t xml:space="preserve">Figure : </w:t>
      </w:r>
      <w:r w:rsidRPr="00235E82">
        <w:rPr>
          <w:b/>
          <w:bCs/>
          <w:color w:val="222222"/>
          <w:shd w:val="clear" w:color="auto" w:fill="FFFFFF"/>
        </w:rPr>
        <w:t>PMI technique as the decision making</w:t>
      </w:r>
    </w:p>
    <w:p w14:paraId="4ECBBA14" w14:textId="77777777" w:rsidR="004434F6" w:rsidRDefault="004434F6" w:rsidP="004434F6">
      <w:pPr>
        <w:pStyle w:val="Normal1"/>
        <w:jc w:val="center"/>
        <w:rPr>
          <w:b/>
          <w:bCs/>
          <w:color w:val="222222"/>
          <w:shd w:val="clear" w:color="auto" w:fill="FFFFFF"/>
        </w:rPr>
      </w:pPr>
      <w:r w:rsidRPr="00235E82">
        <w:rPr>
          <w:b/>
          <w:bCs/>
          <w:color w:val="222222"/>
          <w:shd w:val="clear" w:color="auto" w:fill="FFFFFF"/>
        </w:rPr>
        <w:t>Sources : self develop</w:t>
      </w:r>
    </w:p>
    <w:p w14:paraId="1BB95948" w14:textId="77777777" w:rsidR="002A1EFA" w:rsidRPr="00235E82" w:rsidRDefault="002A1EFA" w:rsidP="004434F6">
      <w:pPr>
        <w:pStyle w:val="Normal1"/>
        <w:jc w:val="center"/>
        <w:rPr>
          <w:b/>
          <w:bCs/>
        </w:rPr>
      </w:pPr>
    </w:p>
    <w:p w14:paraId="3FDEA352" w14:textId="49006B7B" w:rsidR="004434F6" w:rsidRPr="004434F6" w:rsidRDefault="004434F6" w:rsidP="00A70720">
      <w:pPr>
        <w:pStyle w:val="Normal1"/>
        <w:spacing w:line="360" w:lineRule="auto"/>
        <w:jc w:val="both"/>
        <w:rPr>
          <w:rFonts w:eastAsia="Times New Roman"/>
          <w:b/>
          <w:bCs/>
          <w:sz w:val="24"/>
          <w:szCs w:val="24"/>
        </w:rPr>
      </w:pPr>
      <w:r>
        <w:rPr>
          <w:rFonts w:eastAsia="Times New Roman"/>
          <w:sz w:val="24"/>
          <w:szCs w:val="24"/>
        </w:rPr>
        <w:t>Among them,  organisation must adopted most approprate approch</w:t>
      </w:r>
      <w:r w:rsidRPr="004434F6">
        <w:rPr>
          <w:rFonts w:eastAsia="Times New Roman"/>
          <w:b/>
          <w:bCs/>
          <w:sz w:val="24"/>
          <w:szCs w:val="24"/>
        </w:rPr>
        <w:t xml:space="preserve">, job security along with career development oppportunies with the help of  administations support. </w:t>
      </w:r>
    </w:p>
    <w:p w14:paraId="1D6A2064" w14:textId="2B59F15E" w:rsidR="002717A2" w:rsidRPr="00A70720" w:rsidRDefault="00197093" w:rsidP="00A70720">
      <w:pPr>
        <w:pStyle w:val="Heading1"/>
        <w:spacing w:line="360" w:lineRule="auto"/>
        <w:jc w:val="both"/>
        <w:rPr>
          <w:szCs w:val="24"/>
        </w:rPr>
      </w:pPr>
      <w:bookmarkStart w:id="5" w:name="_Toc143597913"/>
      <w:r>
        <w:rPr>
          <w:szCs w:val="24"/>
        </w:rPr>
        <w:t xml:space="preserve">Establish different </w:t>
      </w:r>
      <w:r w:rsidRPr="00A70720">
        <w:rPr>
          <w:szCs w:val="24"/>
        </w:rPr>
        <w:t xml:space="preserve">plan for </w:t>
      </w:r>
      <w:r>
        <w:rPr>
          <w:szCs w:val="24"/>
        </w:rPr>
        <w:t xml:space="preserve"> giveing </w:t>
      </w:r>
      <w:r w:rsidRPr="00A70720">
        <w:rPr>
          <w:szCs w:val="24"/>
        </w:rPr>
        <w:t>the solution:</w:t>
      </w:r>
      <w:bookmarkEnd w:id="5"/>
      <w:r w:rsidRPr="00A70720">
        <w:rPr>
          <w:szCs w:val="24"/>
        </w:rPr>
        <w:t xml:space="preserve"> </w:t>
      </w:r>
    </w:p>
    <w:p w14:paraId="45F4402F" w14:textId="77777777" w:rsidR="00A70720"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The organiser must follow a couple of steps for the development of a positive work environment.  The o</w:t>
      </w:r>
      <w:r w:rsidRPr="00A70720">
        <w:rPr>
          <w:rFonts w:eastAsia="Times New Roman"/>
          <w:sz w:val="24"/>
          <w:szCs w:val="24"/>
        </w:rPr>
        <w:t>nboarding process focuses on learning to become familiar with the organisation's culture. The manager of the organisation must offer new tools and resources for achieving the organisation's goals and succeed in individual roles in the right way. The out bo</w:t>
      </w:r>
      <w:r w:rsidRPr="00A70720">
        <w:rPr>
          <w:rFonts w:eastAsia="Times New Roman"/>
          <w:sz w:val="24"/>
          <w:szCs w:val="24"/>
        </w:rPr>
        <w:t xml:space="preserve">arding process must influence employees to attend meetings and review the company code of conduct and the right maintenance of the safety procedures as well as values. The Company must complete onboarding paperwork while adopting rules and regulations for </w:t>
      </w:r>
      <w:r w:rsidRPr="00A70720">
        <w:rPr>
          <w:rFonts w:eastAsia="Times New Roman"/>
          <w:sz w:val="24"/>
          <w:szCs w:val="24"/>
        </w:rPr>
        <w:t>enhancing employee engagement. To diminish employee dissatisfaction, managers of the organisations must meet the psychological and cognitive needs of the employees which help to promote the employees' wellness by offering various counselling services as we</w:t>
      </w:r>
      <w:r w:rsidRPr="00A70720">
        <w:rPr>
          <w:rFonts w:eastAsia="Times New Roman"/>
          <w:sz w:val="24"/>
          <w:szCs w:val="24"/>
        </w:rPr>
        <w:t>ll as providing employees resources.  Companies can offer plenty of workplace flexibility for developing performances and must influence plenty of time off for managing family commitments along with overcoming illness.  To reduce dissatisfaction in organis</w:t>
      </w:r>
      <w:r w:rsidRPr="00A70720">
        <w:rPr>
          <w:rFonts w:eastAsia="Times New Roman"/>
          <w:sz w:val="24"/>
          <w:szCs w:val="24"/>
        </w:rPr>
        <w:t>ations, managers must focus on direct as well as open communications which create main foundations which can increase team cohesion. The transparency in accountability helped in ensuring the company's expectations towards the employees. Through communicati</w:t>
      </w:r>
      <w:r w:rsidRPr="00A70720">
        <w:rPr>
          <w:rFonts w:eastAsia="Times New Roman"/>
          <w:sz w:val="24"/>
          <w:szCs w:val="24"/>
        </w:rPr>
        <w:t>on, organisations can create dedicated channels related to collaborative projects. The rewarding process is another greatest plan of the organisations which helped to boost performance and this helps establish a positive precedent and employees can feel va</w:t>
      </w:r>
      <w:r w:rsidRPr="00A70720">
        <w:rPr>
          <w:rFonts w:eastAsia="Times New Roman"/>
          <w:sz w:val="24"/>
          <w:szCs w:val="24"/>
        </w:rPr>
        <w:t>luable and appreciated in the organisation. So managers must implement the rewards weekly, monthly as well as quarterly. The giving gift card as \well as different types along with promotion opportunities help employees to stay focused. Most importantly th</w:t>
      </w:r>
      <w:r w:rsidRPr="00A70720">
        <w:rPr>
          <w:rFonts w:eastAsia="Times New Roman"/>
          <w:sz w:val="24"/>
          <w:szCs w:val="24"/>
        </w:rPr>
        <w:t>e positive work culture in the organisations helped to provide higher work involvement and reduce the stress of the employees. All of these plan implementations in the workplace can be effective in reducing disorganisation and dissatisfaction (Indeed, 2023</w:t>
      </w:r>
      <w:r w:rsidRPr="00A70720">
        <w:rPr>
          <w:rFonts w:eastAsia="Times New Roman"/>
          <w:sz w:val="24"/>
          <w:szCs w:val="24"/>
        </w:rPr>
        <w:t>).</w:t>
      </w:r>
    </w:p>
    <w:p w14:paraId="7C18FD0F" w14:textId="74359078" w:rsidR="00F701F9" w:rsidRPr="00A70720" w:rsidRDefault="003E05B4" w:rsidP="00A70720">
      <w:pPr>
        <w:pStyle w:val="Heading1"/>
        <w:spacing w:line="360" w:lineRule="auto"/>
        <w:jc w:val="both"/>
        <w:rPr>
          <w:szCs w:val="24"/>
        </w:rPr>
      </w:pPr>
      <w:r w:rsidRPr="00A70720">
        <w:rPr>
          <w:szCs w:val="24"/>
        </w:rPr>
        <w:t xml:space="preserve"> </w:t>
      </w:r>
      <w:bookmarkStart w:id="6" w:name="_Toc143597914"/>
      <w:r w:rsidRPr="00A70720">
        <w:rPr>
          <w:szCs w:val="24"/>
        </w:rPr>
        <w:t>Communicate the plan to stakeholders:</w:t>
      </w:r>
      <w:bookmarkEnd w:id="6"/>
      <w:r w:rsidRPr="00A70720">
        <w:rPr>
          <w:szCs w:val="24"/>
        </w:rPr>
        <w:t xml:space="preserve"> </w:t>
      </w:r>
    </w:p>
    <w:p w14:paraId="0B694CE3" w14:textId="19F23647" w:rsidR="002717A2"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To effectively communicate with stakeholders, it is necessary to Identify and categorise relevant stakeholder groups Identify stakeholder needs and priorities Select appropriate channels and frequency for communic</w:t>
      </w:r>
      <w:r w:rsidRPr="00A70720">
        <w:rPr>
          <w:rFonts w:eastAsia="Times New Roman"/>
          <w:sz w:val="24"/>
          <w:szCs w:val="24"/>
        </w:rPr>
        <w:t>ation Maintain consistent and transparent communications Encourage two-way communication and feedback Tailor messages to meet the interests of each stakeholder group Engage stakeholders in decision-making processes Continue to adjust the communication stra</w:t>
      </w:r>
      <w:r w:rsidRPr="00A70720">
        <w:rPr>
          <w:rFonts w:eastAsia="Times New Roman"/>
          <w:sz w:val="24"/>
          <w:szCs w:val="24"/>
        </w:rPr>
        <w:t>tegy in response to changing needs and feedback Create an environment of empathy, credibility and collaboration. Communication is essential for stakeholder engagement because it builds trust, and understanding, and aligns goals. By communicating informatio</w:t>
      </w:r>
      <w:r w:rsidRPr="00A70720">
        <w:rPr>
          <w:rFonts w:eastAsia="Times New Roman"/>
          <w:sz w:val="24"/>
          <w:szCs w:val="24"/>
        </w:rPr>
        <w:t xml:space="preserve">n, addressing issues, and engaging stakeholders in decision-making, organisations can create an environment that promotes collaboration and supports project and stakeholder success (Asana, 2022). </w:t>
      </w:r>
    </w:p>
    <w:p w14:paraId="4F6729E1" w14:textId="77777777" w:rsidR="002717A2" w:rsidRPr="00A70720" w:rsidRDefault="003E05B4" w:rsidP="00A70720">
      <w:pPr>
        <w:pStyle w:val="Heading1"/>
        <w:spacing w:line="360" w:lineRule="auto"/>
        <w:jc w:val="both"/>
        <w:rPr>
          <w:szCs w:val="24"/>
        </w:rPr>
      </w:pPr>
      <w:bookmarkStart w:id="7" w:name="_Toc143597915"/>
      <w:r w:rsidRPr="00A70720">
        <w:rPr>
          <w:szCs w:val="24"/>
        </w:rPr>
        <w:t>Conclusion:</w:t>
      </w:r>
      <w:bookmarkEnd w:id="7"/>
      <w:r w:rsidRPr="00A70720">
        <w:rPr>
          <w:szCs w:val="24"/>
        </w:rPr>
        <w:t xml:space="preserve"> </w:t>
      </w:r>
    </w:p>
    <w:p w14:paraId="43BE82B7" w14:textId="77777777" w:rsidR="002717A2" w:rsidRPr="00A70720" w:rsidRDefault="003E05B4" w:rsidP="00A70720">
      <w:pPr>
        <w:pStyle w:val="Normal1"/>
        <w:spacing w:line="360" w:lineRule="auto"/>
        <w:jc w:val="both"/>
        <w:rPr>
          <w:rFonts w:eastAsia="Times New Roman"/>
          <w:sz w:val="24"/>
          <w:szCs w:val="24"/>
        </w:rPr>
      </w:pPr>
      <w:r w:rsidRPr="00A70720">
        <w:rPr>
          <w:rFonts w:eastAsia="Times New Roman"/>
          <w:sz w:val="24"/>
          <w:szCs w:val="24"/>
        </w:rPr>
        <w:t>In conclusion, it can be concluded that Employee satisfaction can have a positive impact on a company's success and reputation. It can lead to a higher level of employee engagement, improved productivity, and increased motivation. Employees who are satisfi</w:t>
      </w:r>
      <w:r w:rsidRPr="00A70720">
        <w:rPr>
          <w:rFonts w:eastAsia="Times New Roman"/>
          <w:sz w:val="24"/>
          <w:szCs w:val="24"/>
        </w:rPr>
        <w:t>ed with their work are also more likely to remain with the organisation, thus reducing turnover and the associated costs. Furthermore, positive job satisfaction can also lead to a better work atmosphere, improved teamwork, and a more productive work enviro</w:t>
      </w:r>
      <w:r w:rsidRPr="00A70720">
        <w:rPr>
          <w:rFonts w:eastAsia="Times New Roman"/>
          <w:sz w:val="24"/>
          <w:szCs w:val="24"/>
        </w:rPr>
        <w:t xml:space="preserve">nment. So job organisations must ensure motivation factors to reduce job dissatisfaction, better work-life balance and reach the organisation's goal quickly. </w:t>
      </w:r>
    </w:p>
    <w:p w14:paraId="7EA9887C" w14:textId="77777777" w:rsidR="002717A2" w:rsidRPr="00A70720" w:rsidRDefault="002717A2" w:rsidP="00A70720">
      <w:pPr>
        <w:pStyle w:val="Normal1"/>
        <w:spacing w:line="360" w:lineRule="auto"/>
        <w:jc w:val="both"/>
        <w:rPr>
          <w:rFonts w:eastAsia="Times New Roman"/>
          <w:sz w:val="24"/>
          <w:szCs w:val="24"/>
        </w:rPr>
      </w:pPr>
    </w:p>
    <w:p w14:paraId="48E5ED5D" w14:textId="77777777" w:rsidR="002717A2" w:rsidRPr="00A70720" w:rsidRDefault="002717A2" w:rsidP="00A70720">
      <w:pPr>
        <w:pStyle w:val="Normal1"/>
        <w:spacing w:line="360" w:lineRule="auto"/>
        <w:jc w:val="both"/>
        <w:rPr>
          <w:rFonts w:eastAsia="Times New Roman"/>
          <w:sz w:val="24"/>
          <w:szCs w:val="24"/>
        </w:rPr>
      </w:pPr>
    </w:p>
    <w:p w14:paraId="37CFED6A" w14:textId="77777777" w:rsidR="002717A2" w:rsidRPr="00A70720" w:rsidRDefault="003E05B4" w:rsidP="00A70720">
      <w:pPr>
        <w:pStyle w:val="Normal1"/>
        <w:spacing w:line="360" w:lineRule="auto"/>
        <w:jc w:val="both"/>
        <w:rPr>
          <w:rFonts w:eastAsia="Times New Roman"/>
          <w:b/>
          <w:sz w:val="24"/>
          <w:szCs w:val="24"/>
        </w:rPr>
      </w:pPr>
      <w:r w:rsidRPr="00A70720">
        <w:rPr>
          <w:sz w:val="24"/>
          <w:szCs w:val="24"/>
        </w:rPr>
        <w:br w:type="page"/>
      </w:r>
    </w:p>
    <w:p w14:paraId="3ED3D32D" w14:textId="77777777" w:rsidR="002717A2" w:rsidRPr="00A70720" w:rsidRDefault="003E05B4" w:rsidP="00A70720">
      <w:pPr>
        <w:pStyle w:val="Heading1"/>
        <w:spacing w:line="360" w:lineRule="auto"/>
        <w:jc w:val="both"/>
        <w:rPr>
          <w:b w:val="0"/>
          <w:szCs w:val="24"/>
        </w:rPr>
      </w:pPr>
      <w:bookmarkStart w:id="8" w:name="_Toc143597916"/>
      <w:r w:rsidRPr="00A70720">
        <w:rPr>
          <w:szCs w:val="24"/>
        </w:rPr>
        <w:t>References :</w:t>
      </w:r>
      <w:bookmarkEnd w:id="8"/>
      <w:r w:rsidRPr="00A70720">
        <w:rPr>
          <w:szCs w:val="24"/>
        </w:rPr>
        <w:t xml:space="preserve"> </w:t>
      </w:r>
    </w:p>
    <w:p w14:paraId="2869966A"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Adobe. (2023) </w:t>
      </w:r>
      <w:r w:rsidRPr="00A70720">
        <w:rPr>
          <w:rFonts w:eastAsia="Times New Roman"/>
          <w:i/>
          <w:sz w:val="24"/>
          <w:szCs w:val="24"/>
        </w:rPr>
        <w:t>4 transparency tips that will transform team motivation</w:t>
      </w:r>
      <w:r w:rsidRPr="00A70720">
        <w:rPr>
          <w:rFonts w:eastAsia="Times New Roman"/>
          <w:sz w:val="24"/>
          <w:szCs w:val="24"/>
        </w:rPr>
        <w:t xml:space="preserve">. Available at: https://business.adobe.com/blog/perspectives/4-transparency-tips-that-will-transform-team-motivation (Accessed: 22 August 2023). </w:t>
      </w:r>
    </w:p>
    <w:p w14:paraId="75BC38EC" w14:textId="77777777" w:rsidR="00A70720" w:rsidRPr="00A70720" w:rsidRDefault="00A70720" w:rsidP="00A70720">
      <w:pPr>
        <w:pStyle w:val="Normal1"/>
        <w:spacing w:line="360" w:lineRule="auto"/>
        <w:jc w:val="both"/>
        <w:rPr>
          <w:color w:val="222222"/>
          <w:sz w:val="24"/>
          <w:szCs w:val="24"/>
          <w:highlight w:val="white"/>
        </w:rPr>
      </w:pPr>
      <w:r w:rsidRPr="00A70720">
        <w:rPr>
          <w:color w:val="222222"/>
          <w:sz w:val="24"/>
          <w:szCs w:val="24"/>
          <w:highlight w:val="white"/>
        </w:rPr>
        <w:t xml:space="preserve">Asaari, M.H.A.H., Desa, N.M. and Subramaniam, L., (2019). Influence of salary, promotion, and recognition toward work motivation among government trade agency employees. </w:t>
      </w:r>
      <w:r w:rsidRPr="00A70720">
        <w:rPr>
          <w:i/>
          <w:color w:val="222222"/>
          <w:sz w:val="24"/>
          <w:szCs w:val="24"/>
          <w:highlight w:val="white"/>
        </w:rPr>
        <w:t>International Journal of Business and Management</w:t>
      </w:r>
      <w:r w:rsidRPr="00A70720">
        <w:rPr>
          <w:color w:val="222222"/>
          <w:sz w:val="24"/>
          <w:szCs w:val="24"/>
          <w:highlight w:val="white"/>
        </w:rPr>
        <w:t xml:space="preserve">, </w:t>
      </w:r>
      <w:r w:rsidRPr="00A70720">
        <w:rPr>
          <w:i/>
          <w:color w:val="222222"/>
          <w:sz w:val="24"/>
          <w:szCs w:val="24"/>
          <w:highlight w:val="white"/>
        </w:rPr>
        <w:t>14</w:t>
      </w:r>
      <w:r w:rsidRPr="00A70720">
        <w:rPr>
          <w:color w:val="222222"/>
          <w:sz w:val="24"/>
          <w:szCs w:val="24"/>
          <w:highlight w:val="white"/>
        </w:rPr>
        <w:t>(4), pp.48-59.</w:t>
      </w:r>
    </w:p>
    <w:p w14:paraId="50E09C76"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Asana, (2022) </w:t>
      </w:r>
      <w:r w:rsidRPr="00A70720">
        <w:rPr>
          <w:rFonts w:eastAsia="Times New Roman"/>
          <w:i/>
          <w:sz w:val="24"/>
          <w:szCs w:val="24"/>
        </w:rPr>
        <w:t>5 steps to a stakeholder engagement plan (free template) [2023] • asana</w:t>
      </w:r>
      <w:r w:rsidRPr="00A70720">
        <w:rPr>
          <w:rFonts w:eastAsia="Times New Roman"/>
          <w:sz w:val="24"/>
          <w:szCs w:val="24"/>
        </w:rPr>
        <w:t xml:space="preserve">, </w:t>
      </w:r>
      <w:r w:rsidRPr="00A70720">
        <w:rPr>
          <w:rFonts w:eastAsia="Times New Roman"/>
          <w:i/>
          <w:sz w:val="24"/>
          <w:szCs w:val="24"/>
        </w:rPr>
        <w:t>Asana</w:t>
      </w:r>
      <w:r w:rsidRPr="00A70720">
        <w:rPr>
          <w:rFonts w:eastAsia="Times New Roman"/>
          <w:sz w:val="24"/>
          <w:szCs w:val="24"/>
        </w:rPr>
        <w:t xml:space="preserve">. Available at: https://asana.com/resources/stakeholder-engagement-plan-template (Accessed: 22 August 2023). </w:t>
      </w:r>
    </w:p>
    <w:p w14:paraId="53DF35E7"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Barkley, S. (2022) </w:t>
      </w:r>
      <w:r w:rsidRPr="00A70720">
        <w:rPr>
          <w:rFonts w:eastAsia="Times New Roman"/>
          <w:i/>
          <w:sz w:val="24"/>
          <w:szCs w:val="24"/>
        </w:rPr>
        <w:t>7 ways to set realistic expectations for yourself</w:t>
      </w:r>
      <w:r w:rsidRPr="00A70720">
        <w:rPr>
          <w:rFonts w:eastAsia="Times New Roman"/>
          <w:sz w:val="24"/>
          <w:szCs w:val="24"/>
        </w:rPr>
        <w:t xml:space="preserve">, </w:t>
      </w:r>
      <w:r w:rsidRPr="00A70720">
        <w:rPr>
          <w:rFonts w:eastAsia="Times New Roman"/>
          <w:i/>
          <w:sz w:val="24"/>
          <w:szCs w:val="24"/>
        </w:rPr>
        <w:t>Psych Central</w:t>
      </w:r>
      <w:r w:rsidRPr="00A70720">
        <w:rPr>
          <w:rFonts w:eastAsia="Times New Roman"/>
          <w:sz w:val="24"/>
          <w:szCs w:val="24"/>
        </w:rPr>
        <w:t xml:space="preserve">. Available at: https://psychcentral.com/health/suggestions-for-setting-realistic-expectations-with-yourself (Accessed: 22 August 2023). </w:t>
      </w:r>
    </w:p>
    <w:p w14:paraId="3523D35C"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Gallup, B. (2016) </w:t>
      </w:r>
      <w:r w:rsidRPr="00A70720">
        <w:rPr>
          <w:rFonts w:eastAsia="Times New Roman"/>
          <w:i/>
          <w:sz w:val="24"/>
          <w:szCs w:val="24"/>
        </w:rPr>
        <w:t>Job security as a motivational factor</w:t>
      </w:r>
      <w:r w:rsidRPr="00A70720">
        <w:rPr>
          <w:rFonts w:eastAsia="Times New Roman"/>
          <w:sz w:val="24"/>
          <w:szCs w:val="24"/>
        </w:rPr>
        <w:t xml:space="preserve">, </w:t>
      </w:r>
      <w:r w:rsidRPr="00A70720">
        <w:rPr>
          <w:rFonts w:eastAsia="Times New Roman"/>
          <w:i/>
          <w:sz w:val="24"/>
          <w:szCs w:val="24"/>
        </w:rPr>
        <w:t>Work</w:t>
      </w:r>
      <w:r w:rsidRPr="00A70720">
        <w:rPr>
          <w:rFonts w:eastAsia="Times New Roman"/>
          <w:sz w:val="24"/>
          <w:szCs w:val="24"/>
        </w:rPr>
        <w:t xml:space="preserve">. Available at: https://work.chron.com/job-security-motivational-factor-11988.html (Accessed: 22 August 2023). </w:t>
      </w:r>
    </w:p>
    <w:p w14:paraId="3A702E3D"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Glover, E. (2022) </w:t>
      </w:r>
      <w:r w:rsidRPr="00A70720">
        <w:rPr>
          <w:rFonts w:eastAsia="Times New Roman"/>
          <w:i/>
          <w:sz w:val="24"/>
          <w:szCs w:val="24"/>
        </w:rPr>
        <w:t>More than a third of UK workers are unhappy in their jobs</w:t>
      </w:r>
      <w:r w:rsidRPr="00A70720">
        <w:rPr>
          <w:rFonts w:eastAsia="Times New Roman"/>
          <w:sz w:val="24"/>
          <w:szCs w:val="24"/>
        </w:rPr>
        <w:t xml:space="preserve">, </w:t>
      </w:r>
      <w:r w:rsidRPr="00A70720">
        <w:rPr>
          <w:rFonts w:eastAsia="Times New Roman"/>
          <w:i/>
          <w:sz w:val="24"/>
          <w:szCs w:val="24"/>
        </w:rPr>
        <w:t>Metro</w:t>
      </w:r>
      <w:r w:rsidRPr="00A70720">
        <w:rPr>
          <w:rFonts w:eastAsia="Times New Roman"/>
          <w:sz w:val="24"/>
          <w:szCs w:val="24"/>
        </w:rPr>
        <w:t xml:space="preserve">. Available at: https://metro.co.uk/2022/01/26/more-than-a-third-of-uk-workers-are-unhappy-in-their-jobs-15984082/ (Accessed: 22 August 2023). </w:t>
      </w:r>
    </w:p>
    <w:p w14:paraId="7CAAAE60" w14:textId="77777777" w:rsidR="00A70720" w:rsidRPr="00A70720" w:rsidRDefault="00A70720" w:rsidP="00A70720">
      <w:pPr>
        <w:pStyle w:val="Normal1"/>
        <w:spacing w:line="360" w:lineRule="auto"/>
        <w:jc w:val="both"/>
        <w:rPr>
          <w:rFonts w:eastAsia="Times New Roman"/>
          <w:sz w:val="24"/>
          <w:szCs w:val="24"/>
        </w:rPr>
      </w:pPr>
      <w:r w:rsidRPr="00A70720">
        <w:rPr>
          <w:color w:val="222222"/>
          <w:sz w:val="24"/>
          <w:szCs w:val="24"/>
          <w:highlight w:val="white"/>
        </w:rPr>
        <w:t xml:space="preserve">Hengki, H.H.P., (2022), October. Building Organizational Citizenship Behavior Through College Alumni Relationship Management. In </w:t>
      </w:r>
      <w:r w:rsidRPr="00A70720">
        <w:rPr>
          <w:i/>
          <w:color w:val="222222"/>
          <w:sz w:val="24"/>
          <w:szCs w:val="24"/>
          <w:highlight w:val="white"/>
        </w:rPr>
        <w:t>International Seminar on Business, Education and Science</w:t>
      </w:r>
      <w:r w:rsidRPr="00A70720">
        <w:rPr>
          <w:color w:val="222222"/>
          <w:sz w:val="24"/>
          <w:szCs w:val="24"/>
          <w:highlight w:val="white"/>
        </w:rPr>
        <w:t xml:space="preserve"> (Vol. 1, pp. 41-50).</w:t>
      </w:r>
    </w:p>
    <w:p w14:paraId="3AF09F5F"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Indeed, (2023) </w:t>
      </w:r>
      <w:r w:rsidRPr="00A70720">
        <w:rPr>
          <w:rFonts w:eastAsia="Times New Roman"/>
          <w:i/>
          <w:sz w:val="24"/>
          <w:szCs w:val="24"/>
        </w:rPr>
        <w:t>7 strategies for creating a positive work environment - indeed</w:t>
      </w:r>
      <w:r w:rsidRPr="00A70720">
        <w:rPr>
          <w:rFonts w:eastAsia="Times New Roman"/>
          <w:sz w:val="24"/>
          <w:szCs w:val="24"/>
        </w:rPr>
        <w:t xml:space="preserve">. Available at: https://www.indeed.com/career-advice/career-development/creating-a-positive-work-environment (Accessed: 21 August 2023). </w:t>
      </w:r>
    </w:p>
    <w:p w14:paraId="3C1EDB26"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Indeed, (2023) </w:t>
      </w:r>
      <w:r w:rsidRPr="00A70720">
        <w:rPr>
          <w:rFonts w:eastAsia="Times New Roman"/>
          <w:i/>
          <w:sz w:val="24"/>
          <w:szCs w:val="24"/>
        </w:rPr>
        <w:t>Maslow’s hierarchy of needs: Applying it in the Workplace</w:t>
      </w:r>
      <w:r w:rsidRPr="00A70720">
        <w:rPr>
          <w:rFonts w:eastAsia="Times New Roman"/>
          <w:sz w:val="24"/>
          <w:szCs w:val="24"/>
        </w:rPr>
        <w:t xml:space="preserve">. Available at: https://www.indeed.com/career-advice/career-development/maslows-hierarchy-of-needs (Accessed: 22 August 2023). </w:t>
      </w:r>
    </w:p>
    <w:p w14:paraId="06CA2044" w14:textId="77777777" w:rsidR="00A70720" w:rsidRPr="00A70720" w:rsidRDefault="00A70720" w:rsidP="00A70720">
      <w:pPr>
        <w:pStyle w:val="Normal1"/>
        <w:spacing w:line="360" w:lineRule="auto"/>
        <w:jc w:val="both"/>
        <w:rPr>
          <w:rFonts w:eastAsia="Times New Roman"/>
          <w:sz w:val="24"/>
          <w:szCs w:val="24"/>
        </w:rPr>
      </w:pPr>
      <w:r w:rsidRPr="00A70720">
        <w:rPr>
          <w:color w:val="222222"/>
          <w:sz w:val="24"/>
          <w:szCs w:val="24"/>
          <w:highlight w:val="white"/>
        </w:rPr>
        <w:t>Kryscynski, D., Coff, R. and Campbell, B., (2021). Charting a path between firm</w:t>
      </w:r>
      <w:r w:rsidRPr="00A70720">
        <w:rPr>
          <w:rFonts w:ascii="Cambria Math" w:hAnsi="Cambria Math" w:cs="Cambria Math"/>
          <w:color w:val="222222"/>
          <w:sz w:val="24"/>
          <w:szCs w:val="24"/>
          <w:highlight w:val="white"/>
        </w:rPr>
        <w:t>‐</w:t>
      </w:r>
      <w:r w:rsidRPr="00A70720">
        <w:rPr>
          <w:color w:val="222222"/>
          <w:sz w:val="24"/>
          <w:szCs w:val="24"/>
          <w:highlight w:val="white"/>
        </w:rPr>
        <w:t>specific incentives and human capital</w:t>
      </w:r>
      <w:r w:rsidRPr="00A70720">
        <w:rPr>
          <w:rFonts w:ascii="Cambria Math" w:hAnsi="Cambria Math" w:cs="Cambria Math"/>
          <w:color w:val="222222"/>
          <w:sz w:val="24"/>
          <w:szCs w:val="24"/>
          <w:highlight w:val="white"/>
        </w:rPr>
        <w:t>‐</w:t>
      </w:r>
      <w:r w:rsidRPr="00A70720">
        <w:rPr>
          <w:color w:val="222222"/>
          <w:sz w:val="24"/>
          <w:szCs w:val="24"/>
          <w:highlight w:val="white"/>
        </w:rPr>
        <w:t xml:space="preserve">based competitive advantage. </w:t>
      </w:r>
      <w:r w:rsidRPr="00A70720">
        <w:rPr>
          <w:i/>
          <w:color w:val="222222"/>
          <w:sz w:val="24"/>
          <w:szCs w:val="24"/>
          <w:highlight w:val="white"/>
        </w:rPr>
        <w:t>Strategic Management Journal</w:t>
      </w:r>
      <w:r w:rsidRPr="00A70720">
        <w:rPr>
          <w:color w:val="222222"/>
          <w:sz w:val="24"/>
          <w:szCs w:val="24"/>
          <w:highlight w:val="white"/>
        </w:rPr>
        <w:t xml:space="preserve">, </w:t>
      </w:r>
      <w:r w:rsidRPr="00A70720">
        <w:rPr>
          <w:i/>
          <w:color w:val="222222"/>
          <w:sz w:val="24"/>
          <w:szCs w:val="24"/>
          <w:highlight w:val="white"/>
        </w:rPr>
        <w:t>42</w:t>
      </w:r>
      <w:r w:rsidRPr="00A70720">
        <w:rPr>
          <w:color w:val="222222"/>
          <w:sz w:val="24"/>
          <w:szCs w:val="24"/>
          <w:highlight w:val="white"/>
        </w:rPr>
        <w:t>(2), pp.386-412.</w:t>
      </w:r>
    </w:p>
    <w:p w14:paraId="134493EB" w14:textId="77777777" w:rsidR="00A70720" w:rsidRPr="00A70720" w:rsidRDefault="00A70720" w:rsidP="00A70720">
      <w:pPr>
        <w:pStyle w:val="Normal1"/>
        <w:spacing w:before="240" w:after="240" w:line="360" w:lineRule="auto"/>
        <w:jc w:val="both"/>
        <w:rPr>
          <w:rFonts w:eastAsia="Times New Roman"/>
          <w:sz w:val="24"/>
          <w:szCs w:val="24"/>
        </w:rPr>
      </w:pPr>
      <w:r w:rsidRPr="00A70720">
        <w:rPr>
          <w:rFonts w:eastAsia="Times New Roman"/>
          <w:sz w:val="24"/>
          <w:szCs w:val="24"/>
        </w:rPr>
        <w:t xml:space="preserve">Psu, (2023). </w:t>
      </w:r>
      <w:r w:rsidRPr="00A70720">
        <w:rPr>
          <w:rFonts w:eastAsia="Times New Roman"/>
          <w:i/>
          <w:sz w:val="24"/>
          <w:szCs w:val="24"/>
        </w:rPr>
        <w:t>Complex or ‘wicked issues’</w:t>
      </w:r>
      <w:r w:rsidRPr="00A70720">
        <w:rPr>
          <w:rFonts w:eastAsia="Times New Roman"/>
          <w:sz w:val="24"/>
          <w:szCs w:val="24"/>
        </w:rPr>
        <w:t xml:space="preserve"> </w:t>
      </w:r>
      <w:r w:rsidRPr="00A70720">
        <w:rPr>
          <w:rFonts w:eastAsia="Times New Roman"/>
          <w:i/>
          <w:sz w:val="24"/>
          <w:szCs w:val="24"/>
        </w:rPr>
        <w:t>Plone site</w:t>
      </w:r>
      <w:r w:rsidRPr="00A70720">
        <w:rPr>
          <w:rFonts w:eastAsia="Times New Roman"/>
          <w:sz w:val="24"/>
          <w:szCs w:val="24"/>
        </w:rPr>
        <w:t xml:space="preserve">. Available at: https://aese.psu.edu/research/centers/cecd/engagement-toolbox/problems/complex-or-wicked-issues (Accessed: 21 August 2023). </w:t>
      </w:r>
    </w:p>
    <w:p w14:paraId="48EB4F39" w14:textId="77777777" w:rsidR="00A70720" w:rsidRPr="00A70720" w:rsidRDefault="00A70720" w:rsidP="00A70720">
      <w:pPr>
        <w:pStyle w:val="Normal1"/>
        <w:spacing w:line="360" w:lineRule="auto"/>
        <w:jc w:val="both"/>
        <w:rPr>
          <w:color w:val="222222"/>
          <w:sz w:val="24"/>
          <w:szCs w:val="24"/>
          <w:highlight w:val="white"/>
        </w:rPr>
      </w:pPr>
      <w:r w:rsidRPr="00A70720">
        <w:rPr>
          <w:color w:val="222222"/>
          <w:sz w:val="24"/>
          <w:szCs w:val="24"/>
          <w:highlight w:val="white"/>
        </w:rPr>
        <w:t xml:space="preserve">Trivedi, A.J. and Mehta, A., (2019). Maslow's Hierarchy of Needs-Theory of Human Motivation. </w:t>
      </w:r>
      <w:r w:rsidRPr="00A70720">
        <w:rPr>
          <w:i/>
          <w:color w:val="222222"/>
          <w:sz w:val="24"/>
          <w:szCs w:val="24"/>
          <w:highlight w:val="white"/>
        </w:rPr>
        <w:t>International Journal of Research in all Subjects in Multi Languages</w:t>
      </w:r>
      <w:r w:rsidRPr="00A70720">
        <w:rPr>
          <w:color w:val="222222"/>
          <w:sz w:val="24"/>
          <w:szCs w:val="24"/>
          <w:highlight w:val="white"/>
        </w:rPr>
        <w:t xml:space="preserve">, </w:t>
      </w:r>
      <w:r w:rsidRPr="00A70720">
        <w:rPr>
          <w:i/>
          <w:color w:val="222222"/>
          <w:sz w:val="24"/>
          <w:szCs w:val="24"/>
          <w:highlight w:val="white"/>
        </w:rPr>
        <w:t>7</w:t>
      </w:r>
      <w:r w:rsidRPr="00A70720">
        <w:rPr>
          <w:color w:val="222222"/>
          <w:sz w:val="24"/>
          <w:szCs w:val="24"/>
          <w:highlight w:val="white"/>
        </w:rPr>
        <w:t>(6), pp.38-41.</w:t>
      </w:r>
    </w:p>
    <w:sectPr w:rsidR="00A70720" w:rsidRPr="00A70720" w:rsidSect="00645461">
      <w:footerReference w:type="default" r:id="rId10"/>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58EFE" w14:textId="77777777" w:rsidR="000A0809" w:rsidRDefault="000A0809">
      <w:pPr>
        <w:spacing w:line="240" w:lineRule="auto"/>
      </w:pPr>
      <w:r>
        <w:separator/>
      </w:r>
    </w:p>
  </w:endnote>
  <w:endnote w:type="continuationSeparator" w:id="0">
    <w:p w14:paraId="631C16F4" w14:textId="77777777" w:rsidR="000A0809" w:rsidRDefault="000A08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84039"/>
      <w:docPartObj>
        <w:docPartGallery w:val="Page Numbers (Bottom of Page)"/>
        <w:docPartUnique/>
      </w:docPartObj>
    </w:sdtPr>
    <w:sdtEndPr>
      <w:rPr>
        <w:noProof/>
      </w:rPr>
    </w:sdtEndPr>
    <w:sdtContent>
      <w:p w14:paraId="3134C1F9" w14:textId="0098D5C1" w:rsidR="00645461" w:rsidRDefault="006454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6895AB" w14:textId="77777777" w:rsidR="002717A2" w:rsidRDefault="002717A2">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D0EFE" w14:textId="77777777" w:rsidR="000A0809" w:rsidRDefault="000A0809">
      <w:pPr>
        <w:spacing w:line="240" w:lineRule="auto"/>
      </w:pPr>
      <w:r>
        <w:separator/>
      </w:r>
    </w:p>
  </w:footnote>
  <w:footnote w:type="continuationSeparator" w:id="0">
    <w:p w14:paraId="69631CF6" w14:textId="77777777" w:rsidR="000A0809" w:rsidRDefault="000A08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A4AC0"/>
    <w:multiLevelType w:val="hybridMultilevel"/>
    <w:tmpl w:val="AF3E6E86"/>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9D67D1"/>
    <w:multiLevelType w:val="hybridMultilevel"/>
    <w:tmpl w:val="F200708C"/>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92775209">
    <w:abstractNumId w:val="0"/>
  </w:num>
  <w:num w:numId="2" w16cid:durableId="1123890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7A2"/>
    <w:rsid w:val="0003114E"/>
    <w:rsid w:val="000A0809"/>
    <w:rsid w:val="00160CF1"/>
    <w:rsid w:val="00182FBD"/>
    <w:rsid w:val="00197093"/>
    <w:rsid w:val="001F311F"/>
    <w:rsid w:val="00235E82"/>
    <w:rsid w:val="0024461B"/>
    <w:rsid w:val="0027005E"/>
    <w:rsid w:val="002717A2"/>
    <w:rsid w:val="002A1EFA"/>
    <w:rsid w:val="002F399C"/>
    <w:rsid w:val="003D5AFE"/>
    <w:rsid w:val="003E05B4"/>
    <w:rsid w:val="004434F6"/>
    <w:rsid w:val="00600FD1"/>
    <w:rsid w:val="00645461"/>
    <w:rsid w:val="00646581"/>
    <w:rsid w:val="006E7DA0"/>
    <w:rsid w:val="007F798A"/>
    <w:rsid w:val="0080197E"/>
    <w:rsid w:val="008410BE"/>
    <w:rsid w:val="00882940"/>
    <w:rsid w:val="00931408"/>
    <w:rsid w:val="00955FBF"/>
    <w:rsid w:val="00970EEC"/>
    <w:rsid w:val="009C64D9"/>
    <w:rsid w:val="00A4246A"/>
    <w:rsid w:val="00A70720"/>
    <w:rsid w:val="00B0477F"/>
    <w:rsid w:val="00BC4CAD"/>
    <w:rsid w:val="00BE34A5"/>
    <w:rsid w:val="00D0084D"/>
    <w:rsid w:val="00D67B3D"/>
    <w:rsid w:val="00DD46B9"/>
    <w:rsid w:val="00ED39CB"/>
    <w:rsid w:val="00F64A91"/>
    <w:rsid w:val="00F701F9"/>
    <w:rsid w:val="00FF39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3578"/>
  <w15:docId w15:val="{5B7C13C2-48A2-45B6-A79E-636DF3F5F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70720"/>
    <w:pPr>
      <w:keepNext/>
      <w:keepLines/>
      <w:spacing w:before="400" w:after="120"/>
      <w:outlineLvl w:val="0"/>
    </w:pPr>
    <w:rPr>
      <w:b/>
      <w:sz w:val="24"/>
      <w:szCs w:val="40"/>
      <w:u w:val="single"/>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70720"/>
    <w:pPr>
      <w:spacing w:before="240" w:after="0" w:line="259" w:lineRule="auto"/>
      <w:outlineLvl w:val="9"/>
    </w:pPr>
    <w:rPr>
      <w:rFonts w:asciiTheme="majorHAnsi" w:eastAsiaTheme="majorEastAsia" w:hAnsiTheme="majorHAnsi" w:cstheme="majorBidi"/>
      <w:b w:val="0"/>
      <w:color w:val="365F91" w:themeColor="accent1" w:themeShade="BF"/>
      <w:sz w:val="32"/>
      <w:szCs w:val="32"/>
      <w:u w:val="none"/>
      <w:lang w:val="en-US"/>
    </w:rPr>
  </w:style>
  <w:style w:type="paragraph" w:styleId="TOC1">
    <w:name w:val="toc 1"/>
    <w:basedOn w:val="Normal"/>
    <w:next w:val="Normal"/>
    <w:autoRedefine/>
    <w:uiPriority w:val="39"/>
    <w:unhideWhenUsed/>
    <w:rsid w:val="002F399C"/>
    <w:pPr>
      <w:tabs>
        <w:tab w:val="right" w:leader="dot" w:pos="9019"/>
      </w:tabs>
      <w:spacing w:after="100" w:line="360" w:lineRule="auto"/>
    </w:pPr>
  </w:style>
  <w:style w:type="character" w:styleId="Hyperlink">
    <w:name w:val="Hyperlink"/>
    <w:basedOn w:val="DefaultParagraphFont"/>
    <w:uiPriority w:val="99"/>
    <w:unhideWhenUsed/>
    <w:rsid w:val="00A70720"/>
    <w:rPr>
      <w:color w:val="0000FF" w:themeColor="hyperlink"/>
      <w:u w:val="single"/>
    </w:rPr>
  </w:style>
  <w:style w:type="paragraph" w:styleId="Header">
    <w:name w:val="header"/>
    <w:basedOn w:val="Normal"/>
    <w:link w:val="HeaderChar"/>
    <w:uiPriority w:val="99"/>
    <w:unhideWhenUsed/>
    <w:rsid w:val="00645461"/>
    <w:pPr>
      <w:tabs>
        <w:tab w:val="center" w:pos="4513"/>
        <w:tab w:val="right" w:pos="9026"/>
      </w:tabs>
      <w:spacing w:line="240" w:lineRule="auto"/>
    </w:pPr>
  </w:style>
  <w:style w:type="character" w:customStyle="1" w:styleId="HeaderChar">
    <w:name w:val="Header Char"/>
    <w:basedOn w:val="DefaultParagraphFont"/>
    <w:link w:val="Header"/>
    <w:uiPriority w:val="99"/>
    <w:rsid w:val="00645461"/>
  </w:style>
  <w:style w:type="paragraph" w:styleId="Footer">
    <w:name w:val="footer"/>
    <w:basedOn w:val="Normal"/>
    <w:link w:val="FooterChar"/>
    <w:uiPriority w:val="99"/>
    <w:unhideWhenUsed/>
    <w:rsid w:val="00645461"/>
    <w:pPr>
      <w:tabs>
        <w:tab w:val="center" w:pos="4513"/>
        <w:tab w:val="right" w:pos="9026"/>
      </w:tabs>
      <w:spacing w:line="240" w:lineRule="auto"/>
    </w:pPr>
  </w:style>
  <w:style w:type="character" w:customStyle="1" w:styleId="FooterChar">
    <w:name w:val="Footer Char"/>
    <w:basedOn w:val="DefaultParagraphFont"/>
    <w:link w:val="Footer"/>
    <w:uiPriority w:val="99"/>
    <w:rsid w:val="00645461"/>
  </w:style>
  <w:style w:type="table" w:styleId="TableGrid">
    <w:name w:val="Table Grid"/>
    <w:basedOn w:val="TableNormal"/>
    <w:uiPriority w:val="59"/>
    <w:rsid w:val="006E7DA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39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5EA45-A0FB-4509-B4FF-C00AEDFCB9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2831</Words>
  <Characters>16138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Inna Zabulica</cp:lastModifiedBy>
  <cp:revision>2</cp:revision>
  <dcterms:created xsi:type="dcterms:W3CDTF">2023-08-29T19:30:00Z</dcterms:created>
  <dcterms:modified xsi:type="dcterms:W3CDTF">2023-08-29T19:30:00Z</dcterms:modified>
</cp:coreProperties>
</file>