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7445B" w14:textId="77777777" w:rsidR="00954A0D" w:rsidRPr="00975E58" w:rsidRDefault="00954A0D" w:rsidP="00954A0D">
      <w:r w:rsidRPr="00975E58">
        <w:t>Student Name: Jessica Rainbow</w:t>
      </w:r>
    </w:p>
    <w:p w14:paraId="03160285" w14:textId="77777777" w:rsidR="00954A0D" w:rsidRPr="00975E58" w:rsidRDefault="00954A0D" w:rsidP="00954A0D">
      <w:r w:rsidRPr="00975E58">
        <w:t>Student Number: 1904613</w:t>
      </w:r>
    </w:p>
    <w:p w14:paraId="7E6B6947" w14:textId="77777777" w:rsidR="00954A0D" w:rsidRPr="00975E58" w:rsidRDefault="00954A0D" w:rsidP="00954A0D">
      <w:r w:rsidRPr="00975E58">
        <w:t>CIPD Membership Number: 54071923</w:t>
      </w:r>
    </w:p>
    <w:p w14:paraId="3E785BB2" w14:textId="7C685B65" w:rsidR="00954A0D" w:rsidRDefault="00954A0D" w:rsidP="00954A0D">
      <w:r>
        <w:t xml:space="preserve">On the job training – </w:t>
      </w:r>
      <w:r>
        <w:t>Coaching and Mentoring</w:t>
      </w:r>
    </w:p>
    <w:p w14:paraId="4CD7FA6C" w14:textId="77777777" w:rsidR="0091022C" w:rsidRDefault="0091022C" w:rsidP="00954A0D">
      <w:pPr>
        <w:jc w:val="both"/>
      </w:pPr>
      <w:r>
        <w:t xml:space="preserve">1. Either – a. Meet with your line manager or other relevant person to thoroughly understand your organisation’s approach to coaching and mentoring, if </w:t>
      </w:r>
      <w:proofErr w:type="gramStart"/>
      <w:r>
        <w:t>possible</w:t>
      </w:r>
      <w:proofErr w:type="gramEnd"/>
      <w:r>
        <w:t xml:space="preserve"> attend a formal coaching session or observe a mentoring relationship. OR </w:t>
      </w:r>
    </w:p>
    <w:p w14:paraId="13A4133E" w14:textId="36AF1F62" w:rsidR="0091022C" w:rsidRDefault="0091022C" w:rsidP="00954A0D">
      <w:pPr>
        <w:jc w:val="both"/>
      </w:pPr>
      <w:r>
        <w:t xml:space="preserve">b. If you are already familiar with its approach, evaluate </w:t>
      </w:r>
      <w:proofErr w:type="gramStart"/>
      <w:r>
        <w:t>whether or not</w:t>
      </w:r>
      <w:proofErr w:type="gramEnd"/>
      <w:r>
        <w:t xml:space="preserve"> your organisation’s approach needs a review, based on your reading of current trends.  </w:t>
      </w:r>
    </w:p>
    <w:p w14:paraId="0BE44A62" w14:textId="7CC2B08A" w:rsidR="0091022C" w:rsidRDefault="0091022C" w:rsidP="00954A0D">
      <w:pPr>
        <w:jc w:val="both"/>
        <w:rPr>
          <w:rFonts w:cstheme="minorHAnsi"/>
        </w:rPr>
      </w:pPr>
      <w:r w:rsidRPr="00FE20C6">
        <w:rPr>
          <w:rFonts w:cstheme="minorHAnsi"/>
        </w:rPr>
        <w:t xml:space="preserve">Both coaching and mentoring are approaches to development based on the theory of using one-to-one conversations, with the aim of enhancing skills, knowledge, or work performance. Instructing people on what to do has always been less effective than leaders who are inspiring people to want to do. Coaching and mentoring are considered the “how to”. When carried out skilfully, people are inspired to want to, resulting in organisational benefits such as commitment, enthusiasm, productivity, loyalty, creativity, </w:t>
      </w:r>
      <w:proofErr w:type="gramStart"/>
      <w:r w:rsidRPr="00FE20C6">
        <w:rPr>
          <w:rFonts w:cstheme="minorHAnsi"/>
        </w:rPr>
        <w:t>ownership</w:t>
      </w:r>
      <w:proofErr w:type="gramEnd"/>
      <w:r w:rsidRPr="00FE20C6">
        <w:rPr>
          <w:rFonts w:cstheme="minorHAnsi"/>
        </w:rPr>
        <w:t xml:space="preserve"> and teamwork. Coaching is not considered training, teaching or instruction. Equally, the person providing coaching does not have to be an expert in that </w:t>
      </w:r>
      <w:proofErr w:type="gramStart"/>
      <w:r w:rsidRPr="00FE20C6">
        <w:rPr>
          <w:rFonts w:cstheme="minorHAnsi"/>
        </w:rPr>
        <w:t>particular field</w:t>
      </w:r>
      <w:proofErr w:type="gramEnd"/>
      <w:r w:rsidRPr="00FE20C6">
        <w:rPr>
          <w:rFonts w:cstheme="minorHAnsi"/>
        </w:rPr>
        <w:t xml:space="preserve"> where coaching is taking place</w:t>
      </w:r>
      <w:r>
        <w:rPr>
          <w:rFonts w:cstheme="minorHAnsi"/>
        </w:rPr>
        <w:t xml:space="preserve"> </w:t>
      </w:r>
      <w:r w:rsidRPr="00FE20C6">
        <w:rPr>
          <w:rFonts w:cstheme="minorHAnsi"/>
        </w:rPr>
        <w:t xml:space="preserve">(MacLennan, 1995). </w:t>
      </w:r>
    </w:p>
    <w:p w14:paraId="53FBA620" w14:textId="03C1178C" w:rsidR="0091022C" w:rsidRDefault="0091022C" w:rsidP="00954A0D">
      <w:pPr>
        <w:tabs>
          <w:tab w:val="left" w:pos="3077"/>
        </w:tabs>
        <w:jc w:val="both"/>
        <w:rPr>
          <w:rFonts w:cstheme="minorHAnsi"/>
        </w:rPr>
      </w:pPr>
      <w:r>
        <w:rPr>
          <w:rFonts w:cstheme="minorHAnsi"/>
        </w:rPr>
        <w:t xml:space="preserve">Given the nature of our business </w:t>
      </w:r>
      <w:r w:rsidR="00DE73F1">
        <w:rPr>
          <w:rFonts w:cstheme="minorHAnsi"/>
        </w:rPr>
        <w:t>as</w:t>
      </w:r>
      <w:r>
        <w:rPr>
          <w:rFonts w:cstheme="minorHAnsi"/>
        </w:rPr>
        <w:t xml:space="preserve"> </w:t>
      </w:r>
      <w:proofErr w:type="gramStart"/>
      <w:r>
        <w:rPr>
          <w:rFonts w:cstheme="minorHAnsi"/>
        </w:rPr>
        <w:t>a 365 days</w:t>
      </w:r>
      <w:proofErr w:type="gramEnd"/>
      <w:r>
        <w:rPr>
          <w:rFonts w:cstheme="minorHAnsi"/>
        </w:rPr>
        <w:t xml:space="preserve"> a year operation, coaching and mentoring is a very effective and low resource tool in developing people. It fits in with our performance management framework focussing on frequent informal conversations alongside giving and receiving feedback. </w:t>
      </w:r>
      <w:r w:rsidR="00A402F9">
        <w:rPr>
          <w:rFonts w:cstheme="minorHAnsi"/>
        </w:rPr>
        <w:t xml:space="preserve">Reviewing Bluestone’s approach, it is very informal. More could be done to formalise the coaching and mentoring interventions and </w:t>
      </w:r>
      <w:r w:rsidR="00DE73F1">
        <w:rPr>
          <w:rFonts w:cstheme="minorHAnsi"/>
        </w:rPr>
        <w:t>provide</w:t>
      </w:r>
      <w:r w:rsidR="00A402F9">
        <w:rPr>
          <w:rFonts w:cstheme="minorHAnsi"/>
        </w:rPr>
        <w:t xml:space="preserve"> training to the line managers who are responsible for delivering this. Within an official mentoring relationship, the mentor is assigned to learner and is regarded as a role model. As this role requires the mentor to demonstrate how the organisation operates, guide through qualifications, provide feedback and teach all relevant information, suggesting this individual </w:t>
      </w:r>
      <w:r w:rsidR="00DE73F1">
        <w:rPr>
          <w:rFonts w:cstheme="minorHAnsi"/>
        </w:rPr>
        <w:t xml:space="preserve">should be an experienced senior member of the organisation. Therefore, Bluestone may wish to identify available mentors and ensure they have had relevant training to be effective within the role. Coaching differs as it is focussed on a sense of self-responsibility and helping employees to realise their own abilities. Many line managers will carry out coaching with their teams in their </w:t>
      </w:r>
      <w:proofErr w:type="gramStart"/>
      <w:r w:rsidR="00DE73F1">
        <w:rPr>
          <w:rFonts w:cstheme="minorHAnsi"/>
        </w:rPr>
        <w:t>day to day</w:t>
      </w:r>
      <w:proofErr w:type="gramEnd"/>
      <w:r w:rsidR="00DE73F1">
        <w:rPr>
          <w:rFonts w:cstheme="minorHAnsi"/>
        </w:rPr>
        <w:t xml:space="preserve"> role. </w:t>
      </w:r>
    </w:p>
    <w:p w14:paraId="3D47F0EC" w14:textId="51DF8DF7" w:rsidR="00C2404B" w:rsidRDefault="00DE73F1" w:rsidP="00954A0D">
      <w:pPr>
        <w:tabs>
          <w:tab w:val="left" w:pos="3077"/>
        </w:tabs>
        <w:jc w:val="both"/>
        <w:rPr>
          <w:rFonts w:cstheme="minorHAnsi"/>
        </w:rPr>
      </w:pPr>
      <w:r>
        <w:rPr>
          <w:rFonts w:cstheme="minorHAnsi"/>
        </w:rPr>
        <w:t xml:space="preserve">The business does not currently have a strategic framework including how the coaching and mentoring strategies will be integrated with other strategies across the business such as talent management, performance management, succession planning and personal development plans. A strategy with time scales would be helpful for Bluestone to identify how quickly we would like to move towards a coaching and mentoring culture. The strategy can also consider the activities which have the greatest impact and the resources required to deliver these. Currently the activities are scattered and disjointed and would benefit from a coherent strategy. </w:t>
      </w:r>
      <w:r w:rsidR="00C2404B">
        <w:rPr>
          <w:rFonts w:cstheme="minorHAnsi"/>
        </w:rPr>
        <w:t xml:space="preserve">This can then enhance other aspects of the learning and development strategy. Some considerations for implementing a strategy would include exploring the range of formats and applications to find the right for for Bluestone’s needs. Consideration would need to be given to the nature and size of the business. The people impacted by this would need to be at the heart of all </w:t>
      </w:r>
      <w:proofErr w:type="gramStart"/>
      <w:r w:rsidR="00C2404B">
        <w:rPr>
          <w:rFonts w:cstheme="minorHAnsi"/>
        </w:rPr>
        <w:t>interventions,  and</w:t>
      </w:r>
      <w:proofErr w:type="gramEnd"/>
      <w:r w:rsidR="00C2404B">
        <w:rPr>
          <w:rFonts w:cstheme="minorHAnsi"/>
        </w:rPr>
        <w:t xml:space="preserve"> can be achieved by educating all employees on the value of coaching and mentoring. Another factor for Bluestone to review is the buy in for coaching and mentoring from board level and senior management, as interventions will disappear </w:t>
      </w:r>
      <w:r w:rsidR="00C2404B">
        <w:rPr>
          <w:rFonts w:cstheme="minorHAnsi"/>
        </w:rPr>
        <w:lastRenderedPageBreak/>
        <w:t xml:space="preserve">when they are not reinforced or supported. Consideration can be given to providing reading and practice guidance, peer support groups, progression paths and considerations for professional accreditation. Another factor for improvement for Bluestone, is having robust measurements to identify progress made </w:t>
      </w:r>
      <w:r w:rsidR="00B40F7A">
        <w:rPr>
          <w:rFonts w:cstheme="minorHAnsi"/>
        </w:rPr>
        <w:t xml:space="preserve">towards a coaching and mentoring culture, the quality of activities being delivered and the impact for example the return on investment. </w:t>
      </w:r>
    </w:p>
    <w:p w14:paraId="6F02B4E7" w14:textId="7507FB3D" w:rsidR="0091022C" w:rsidRDefault="0091022C" w:rsidP="00954A0D">
      <w:pPr>
        <w:jc w:val="both"/>
      </w:pPr>
      <w:r>
        <w:t>2. Examine the learning and development policy and any policies directly relating to coaching and or mentoring and make some notes as to whether you think the content meets the best practice requirements you have studied in class and within your literature research</w:t>
      </w:r>
      <w:r w:rsidR="00954A0D">
        <w:t xml:space="preserve">. </w:t>
      </w:r>
      <w:r>
        <w:t xml:space="preserve">Use academic references to support your points. </w:t>
      </w:r>
    </w:p>
    <w:p w14:paraId="68AFBC17" w14:textId="0BB07296" w:rsidR="00B40F7A" w:rsidRDefault="00B40F7A" w:rsidP="00954A0D">
      <w:pPr>
        <w:jc w:val="both"/>
      </w:pPr>
      <w:r>
        <w:t xml:space="preserve">At present, the overarching learning and development does not contain any information directly relating to coaching and mentoring therefore does not meet the best practice requirements. As previously mentioned, outlining a business strategy to address </w:t>
      </w:r>
      <w:proofErr w:type="gramStart"/>
      <w:r>
        <w:t>coaching</w:t>
      </w:r>
      <w:proofErr w:type="gramEnd"/>
      <w:r>
        <w:t xml:space="preserve"> and mentoring at Bluestone would enable the business to address how they intend to move to a coaching and mentoring culture. Once the strategy has been outlined, Bluestone can identify how they wish to position themselves and what their priorities are, and who is supporting coaching and mentoring activities. The policy can then be updated to reflect this to outline the business approach and responsibilities, and how activities are monitored and measured. This also needs to link in with workforce planning and succession planning. </w:t>
      </w:r>
    </w:p>
    <w:p w14:paraId="0B289520" w14:textId="75B8D8F1" w:rsidR="0093210C" w:rsidRDefault="0093210C" w:rsidP="00954A0D">
      <w:pPr>
        <w:jc w:val="both"/>
      </w:pPr>
      <w:r>
        <w:t>The policy should include the range of interventions utilised to meet identified learning needs, factoring in that coaching and mentoring is not the solution for all development needs, however some examples where it is suitable can be included for example:</w:t>
      </w:r>
    </w:p>
    <w:p w14:paraId="4F677E3A" w14:textId="236B1CEE" w:rsidR="0093210C" w:rsidRDefault="0093210C" w:rsidP="00954A0D">
      <w:pPr>
        <w:pStyle w:val="ListParagraph"/>
        <w:numPr>
          <w:ilvl w:val="0"/>
          <w:numId w:val="1"/>
        </w:numPr>
        <w:jc w:val="both"/>
      </w:pPr>
      <w:r>
        <w:t>Supporting competent technical individuals develop soft skills</w:t>
      </w:r>
    </w:p>
    <w:p w14:paraId="5F419061" w14:textId="2BC41AD6" w:rsidR="0093210C" w:rsidRDefault="0093210C" w:rsidP="00954A0D">
      <w:pPr>
        <w:pStyle w:val="ListParagraph"/>
        <w:numPr>
          <w:ilvl w:val="0"/>
          <w:numId w:val="1"/>
        </w:numPr>
        <w:jc w:val="both"/>
      </w:pPr>
      <w:r>
        <w:t>Providing career support</w:t>
      </w:r>
    </w:p>
    <w:p w14:paraId="1D465138" w14:textId="4A4D22A0" w:rsidR="0093210C" w:rsidRDefault="0093210C" w:rsidP="00954A0D">
      <w:pPr>
        <w:pStyle w:val="ListParagraph"/>
        <w:numPr>
          <w:ilvl w:val="0"/>
          <w:numId w:val="1"/>
        </w:numPr>
        <w:jc w:val="both"/>
      </w:pPr>
      <w:r>
        <w:t>Supporting with an employee’s potential</w:t>
      </w:r>
    </w:p>
    <w:p w14:paraId="0C36341D" w14:textId="572F3A03" w:rsidR="0093210C" w:rsidRDefault="0093210C" w:rsidP="00954A0D">
      <w:pPr>
        <w:pStyle w:val="ListParagraph"/>
        <w:numPr>
          <w:ilvl w:val="0"/>
          <w:numId w:val="1"/>
        </w:numPr>
        <w:jc w:val="both"/>
      </w:pPr>
      <w:r>
        <w:t>Support when developing into a senior role with having a strategic perspective</w:t>
      </w:r>
    </w:p>
    <w:p w14:paraId="49D15A5C" w14:textId="50FDE2BE" w:rsidR="0093210C" w:rsidRDefault="0093210C" w:rsidP="00954A0D">
      <w:pPr>
        <w:pStyle w:val="ListParagraph"/>
        <w:numPr>
          <w:ilvl w:val="0"/>
          <w:numId w:val="1"/>
        </w:numPr>
        <w:jc w:val="both"/>
      </w:pPr>
      <w:r>
        <w:t>Conflict resolution</w:t>
      </w:r>
    </w:p>
    <w:p w14:paraId="5C4B4D84" w14:textId="535A76CD" w:rsidR="0093210C" w:rsidRDefault="0093210C" w:rsidP="00954A0D">
      <w:pPr>
        <w:pStyle w:val="ListParagraph"/>
        <w:numPr>
          <w:ilvl w:val="0"/>
          <w:numId w:val="1"/>
        </w:numPr>
        <w:jc w:val="both"/>
      </w:pPr>
      <w:r>
        <w:t>Being able to deal with the impacts of change</w:t>
      </w:r>
      <w:r w:rsidR="00954A0D">
        <w:t xml:space="preserve"> (CIPD, 2021)</w:t>
      </w:r>
      <w:r>
        <w:t>.</w:t>
      </w:r>
    </w:p>
    <w:p w14:paraId="01A69C56" w14:textId="37315DE2" w:rsidR="0093210C" w:rsidRDefault="0093210C" w:rsidP="00954A0D">
      <w:pPr>
        <w:jc w:val="both"/>
      </w:pPr>
      <w:r>
        <w:t xml:space="preserve">The policy should also outline the roles of individuals in coaching and mentoring </w:t>
      </w:r>
      <w:proofErr w:type="gramStart"/>
      <w:r>
        <w:t>i.e.</w:t>
      </w:r>
      <w:proofErr w:type="gramEnd"/>
      <w:r>
        <w:t xml:space="preserve"> HR designing and managing coaching and mentoring in the organisation and identifying when it is appropriate, details of external coaches and mentors and having clear criteria to match </w:t>
      </w:r>
      <w:r w:rsidR="0039690D">
        <w:t xml:space="preserve">the individual and Bluestone’s needs, and line managers being responsible for creating a positive learning environment. </w:t>
      </w:r>
    </w:p>
    <w:p w14:paraId="72383D11" w14:textId="4A87374A" w:rsidR="00BC7832" w:rsidRDefault="0091022C" w:rsidP="00954A0D">
      <w:pPr>
        <w:jc w:val="both"/>
      </w:pPr>
      <w:r>
        <w:t xml:space="preserve">3. Discuss your development needs with your line manager </w:t>
      </w:r>
      <w:proofErr w:type="gramStart"/>
      <w:r>
        <w:t>as a result of</w:t>
      </w:r>
      <w:proofErr w:type="gramEnd"/>
      <w:r>
        <w:t xml:space="preserve"> the above activities, using the CIPD Profession Map as a basis for your discussion. Consider </w:t>
      </w:r>
      <w:proofErr w:type="gramStart"/>
      <w:r>
        <w:t>whether or not</w:t>
      </w:r>
      <w:proofErr w:type="gramEnd"/>
      <w:r>
        <w:t xml:space="preserve"> your skills in this area require improvement (for example delivering training on the topic/coaching line managers). Summarise your discussion </w:t>
      </w:r>
    </w:p>
    <w:p w14:paraId="58D57D3D" w14:textId="4B6EF3B8" w:rsidR="0091022C" w:rsidRDefault="0039690D" w:rsidP="00954A0D">
      <w:pPr>
        <w:jc w:val="both"/>
      </w:pPr>
      <w:r>
        <w:t xml:space="preserve">A recent discussion with my line manager reviewed my competence in coaching and mentoring alongside the CIPD profession map. Whilst I understand the difference between coaching and mentoring and when to use them to support others learning, a development opportunity is for me to further my knowledge and experience in supporting the use of coaching and mentoring approaches in learning. As part of Bluestone moving towards a coaching and mentoring organisation and creating an overarching strategy, senior management buy in is vital. A development opportunity was identified where I will create a </w:t>
      </w:r>
      <w:r w:rsidR="00954A0D">
        <w:t>PowerPoint</w:t>
      </w:r>
      <w:r>
        <w:t xml:space="preserve"> session for senior management to be deliver via zoom, outlining what coaching and mentoring is including the similarities and differences, the benefits of it and how it can be utilised at Bluestone. This will enable me to support the senior management team with the concept </w:t>
      </w:r>
      <w:r>
        <w:lastRenderedPageBreak/>
        <w:t xml:space="preserve">and delivering this in practice. My line manager has also tasked me with review formal accreditation for both and identifying individuals who may benefit from this. </w:t>
      </w:r>
    </w:p>
    <w:p w14:paraId="765E24FA" w14:textId="35026A7E" w:rsidR="0091022C" w:rsidRDefault="0091022C">
      <w:r>
        <w:t>Bibliography</w:t>
      </w:r>
    </w:p>
    <w:p w14:paraId="38BC45EE" w14:textId="24D4EDB9" w:rsidR="0039690D" w:rsidRDefault="0039690D">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Coaching and Mentoring | Factsheets | CIPD</w:t>
      </w:r>
      <w:r>
        <w:rPr>
          <w:rFonts w:ascii="Open Sans" w:hAnsi="Open Sans" w:cs="Open Sans"/>
          <w:color w:val="000000"/>
          <w:sz w:val="20"/>
          <w:szCs w:val="20"/>
          <w:shd w:val="clear" w:color="auto" w:fill="FFFFFF"/>
        </w:rPr>
        <w:t>. [online] Available at: &lt;https://www.cipd.co.uk/knowledge/fundamentals/people/development/coaching-mentoring-factsheet#gref&gt; [Accessed 14 December 2021].</w:t>
      </w:r>
    </w:p>
    <w:p w14:paraId="6588C83D" w14:textId="77777777" w:rsidR="0091022C" w:rsidRDefault="0091022C" w:rsidP="0091022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MacLennan, N., 1995.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1st ed. Oxon: Gower Publishing.</w:t>
      </w:r>
    </w:p>
    <w:p w14:paraId="4800E61D" w14:textId="77777777" w:rsidR="0091022C" w:rsidRDefault="0091022C"/>
    <w:sectPr w:rsidR="00910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1655B"/>
    <w:multiLevelType w:val="hybridMultilevel"/>
    <w:tmpl w:val="59E06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22C"/>
    <w:rsid w:val="00213A4D"/>
    <w:rsid w:val="0023483F"/>
    <w:rsid w:val="0039690D"/>
    <w:rsid w:val="00604699"/>
    <w:rsid w:val="0091022C"/>
    <w:rsid w:val="0093210C"/>
    <w:rsid w:val="00954A0D"/>
    <w:rsid w:val="00A402F9"/>
    <w:rsid w:val="00B40F7A"/>
    <w:rsid w:val="00BC7832"/>
    <w:rsid w:val="00C2404B"/>
    <w:rsid w:val="00DE73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63F53"/>
  <w15:chartTrackingRefBased/>
  <w15:docId w15:val="{122FD237-3DA9-417A-83BF-906EB752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21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3</Pages>
  <Words>1181</Words>
  <Characters>6732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2</cp:revision>
  <dcterms:created xsi:type="dcterms:W3CDTF">2021-12-13T23:34:00Z</dcterms:created>
  <dcterms:modified xsi:type="dcterms:W3CDTF">2021-12-14T00:16:00Z</dcterms:modified>
</cp:coreProperties>
</file>