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C0F63" w:rsidRPr="00B019F9" w:rsidRDefault="00F60941" w:rsidP="00B019F9">
      <w:pPr>
        <w:pStyle w:val="Title"/>
      </w:pPr>
      <w:r w:rsidRPr="00B019F9">
        <w:t>Developing an Effective Talent Acquisition Strategy in a Globalized World</w:t>
      </w:r>
    </w:p>
    <w:p w:rsidR="00920754" w:rsidRPr="00B019F9" w:rsidRDefault="00920754" w:rsidP="00B019F9">
      <w:pPr>
        <w:pStyle w:val="Title"/>
      </w:pPr>
    </w:p>
    <w:p w:rsidR="00B019F9" w:rsidRPr="00B019F9" w:rsidRDefault="008D69F2" w:rsidP="00B019F9">
      <w:pPr>
        <w:pStyle w:val="Title"/>
      </w:pPr>
      <w:r w:rsidRPr="00B019F9">
        <w:t>Student Name:</w:t>
      </w:r>
      <w:r w:rsidR="009310E9">
        <w:t xml:space="preserve"> </w:t>
      </w:r>
      <w:proofErr w:type="spellStart"/>
      <w:r w:rsidR="009310E9" w:rsidRPr="009310E9">
        <w:t>Viraj</w:t>
      </w:r>
      <w:proofErr w:type="spellEnd"/>
      <w:r w:rsidR="009310E9" w:rsidRPr="009310E9">
        <w:t xml:space="preserve"> </w:t>
      </w:r>
      <w:proofErr w:type="spellStart"/>
      <w:r w:rsidR="009310E9" w:rsidRPr="009310E9">
        <w:t>Sudhirkumar</w:t>
      </w:r>
      <w:proofErr w:type="spellEnd"/>
      <w:r w:rsidR="009310E9" w:rsidRPr="009310E9">
        <w:t xml:space="preserve"> Joshi</w:t>
      </w:r>
    </w:p>
    <w:p w:rsidR="00B019F9" w:rsidRPr="00B019F9" w:rsidRDefault="008D69F2" w:rsidP="00B019F9">
      <w:pPr>
        <w:pStyle w:val="Title"/>
      </w:pPr>
      <w:r w:rsidRPr="00B019F9">
        <w:br/>
        <w:t>Student Id:</w:t>
      </w:r>
      <w:r w:rsidR="009310E9">
        <w:t xml:space="preserve"> </w:t>
      </w:r>
      <w:r w:rsidR="009310E9" w:rsidRPr="009310E9">
        <w:t>2240160</w:t>
      </w:r>
      <w:bookmarkStart w:id="0" w:name="_GoBack"/>
      <w:bookmarkEnd w:id="0"/>
    </w:p>
    <w:p w:rsidR="00B019F9" w:rsidRDefault="00B019F9" w:rsidP="00B019F9">
      <w:r>
        <w:br w:type="page"/>
      </w:r>
    </w:p>
    <w:p w:rsidR="00920754" w:rsidRPr="00B019F9" w:rsidRDefault="00920754" w:rsidP="00B019F9">
      <w:pPr>
        <w:pStyle w:val="Heading1"/>
      </w:pPr>
      <w:r w:rsidRPr="00B019F9">
        <w:lastRenderedPageBreak/>
        <w:t>Introduction</w:t>
      </w:r>
    </w:p>
    <w:p w:rsidR="008D69F2" w:rsidRPr="00B019F9" w:rsidRDefault="00920754" w:rsidP="00B019F9">
      <w:r w:rsidRPr="00B019F9">
        <w:t xml:space="preserve">The field of talent acquisition has undergone a seismic upheaval at a time of unprecedented connectedness and interdependence. Organizations are charged with developing talent acquisition strategies that cut across geographic boundaries and cultural nuances as the world transforms into a borderless marketplace for talents and experience. It takes an integrated strategy that integrates technology innovation, cultural sensitivity, and strategic insight to navigate this globalized landscape. This reflective </w:t>
      </w:r>
      <w:r w:rsidR="00E342AA" w:rsidRPr="00B019F9">
        <w:t>writing explores</w:t>
      </w:r>
      <w:r w:rsidRPr="00B019F9">
        <w:t xml:space="preserve"> the crucial factors and complex interactions needed to create a talent acquisition strategy that resonates in a globalized world present</w:t>
      </w:r>
      <w:r w:rsidR="00C1095E" w:rsidRPr="00B019F9">
        <w:t>ed</w:t>
      </w:r>
      <w:r w:rsidRPr="00B019F9">
        <w:t xml:space="preserve"> in PowerPoin</w:t>
      </w:r>
      <w:r w:rsidR="00616A17" w:rsidRPr="00B019F9">
        <w:t>t.</w:t>
      </w:r>
    </w:p>
    <w:p w:rsidR="00616A17" w:rsidRDefault="00616A17" w:rsidP="00B019F9">
      <w:r>
        <w:t>Reflective Writing on “</w:t>
      </w:r>
      <w:r w:rsidRPr="007D28AD">
        <w:t>Developing an Effective Talent Acquisition Strategy in a Globalized World</w:t>
      </w:r>
      <w:r>
        <w:t>”</w:t>
      </w:r>
    </w:p>
    <w:p w:rsidR="00AF3729" w:rsidRDefault="00E342AA" w:rsidP="00B019F9">
      <w:r w:rsidRPr="00E342AA">
        <w:t>As I go deeper into the world of talent acquisition, I am astounded by the complexities that lay beneath the procedure and the necessity of developing a successful plan to negotiate this challenging terrain.</w:t>
      </w:r>
      <w:r w:rsidR="009077E8">
        <w:t xml:space="preserve"> </w:t>
      </w:r>
      <w:r w:rsidRPr="00E342AA">
        <w:t xml:space="preserve">I become aware that the world has changed into a talent playground as I move through the hallways of talent acquisition. </w:t>
      </w:r>
      <w:r w:rsidR="00A8017A" w:rsidRPr="00A8017A">
        <w:t>I'm thinking about the importance of talent acquisition's role in organizational performance as I go deeper into the field. The study found that a sizable 83% of executives gave hiring new personnel a high priority, classifying it as either important or very important</w:t>
      </w:r>
      <w:r w:rsidR="00266CE2">
        <w:t xml:space="preserve"> </w:t>
      </w:r>
      <w:r w:rsidR="00266CE2" w:rsidRPr="00266CE2">
        <w:t>(Paramita, 2020)</w:t>
      </w:r>
      <w:r w:rsidR="00A8017A" w:rsidRPr="00A8017A">
        <w:t>. I realize that this emphasis is not unreasonable when I give it some thought. The current talent and skill deficit raise the importance of talent acquisition, putting it as an essential resource on par with other strategic requirements. Organizations can take advantage of pre-existing talents by strategically recruiting workers from the market pool, reducing the requirement for significant investments in the development of human capital.</w:t>
      </w:r>
      <w:r w:rsidR="00BA59A9">
        <w:t xml:space="preserve"> </w:t>
      </w:r>
      <w:r w:rsidR="00BA59A9" w:rsidRPr="00BA59A9">
        <w:t>This insight emphasizes the crucial role that the human resources (HR) department plays in helping businesses acquire the necessary talent to fit with their strategic objectives and gain a competitive advantage.</w:t>
      </w:r>
      <w:r w:rsidR="00AA6D74">
        <w:t xml:space="preserve"> </w:t>
      </w:r>
      <w:r w:rsidR="00AF3729">
        <w:t xml:space="preserve"> </w:t>
      </w:r>
      <w:r w:rsidR="00AA6D74" w:rsidRPr="00AA6D74">
        <w:t>Reflecting on the evolution of recruitment methods, I am intrigued by the prevalent shift towards early digital strategies, particularly the advent of e-recruitment</w:t>
      </w:r>
      <w:r w:rsidR="00AA6D74">
        <w:t xml:space="preserve">. </w:t>
      </w:r>
      <w:r w:rsidR="00AA6D74" w:rsidRPr="00AA6D74">
        <w:t>The method of distribution of job openings has certainly changed with the advent of web-based recruitment platforms. The administrative procedure has experienced a tremendous shift, eliminating waste through automation and integrating technological features all along the recruitment process. I've seen how social media has been included as a potent recruiting tool, changing the very landscape of job searching.</w:t>
      </w:r>
      <w:r w:rsidR="00AA6D74">
        <w:t xml:space="preserve"> </w:t>
      </w:r>
      <w:r w:rsidR="009A398D" w:rsidRPr="009A398D">
        <w:t xml:space="preserve">When I compare this shift to the conventional </w:t>
      </w:r>
      <w:proofErr w:type="spellStart"/>
      <w:r w:rsidR="009A398D" w:rsidRPr="009A398D">
        <w:t>analog</w:t>
      </w:r>
      <w:proofErr w:type="spellEnd"/>
      <w:r w:rsidR="009A398D" w:rsidRPr="009A398D">
        <w:t xml:space="preserve"> recruitment strategy, the transformation's tremendous effects become clear. People used to have to use postal services to </w:t>
      </w:r>
      <w:r w:rsidR="009A398D" w:rsidRPr="009A398D">
        <w:lastRenderedPageBreak/>
        <w:t xml:space="preserve">transmit paper applications in order to apply for jobs in the past. The introduction of web-based hiring, however, has eliminated these barriers, making the application process straightforward and accessible to everyone. Due </w:t>
      </w:r>
      <w:r w:rsidR="00C1095E">
        <w:t>to</w:t>
      </w:r>
      <w:r w:rsidR="009A398D" w:rsidRPr="009A398D">
        <w:t xml:space="preserve"> this accessibility, employers are now receiving a significantly higher volume of job applications. This influx creates a diversified application pool, but it also creates two challenges. It allows companies to access a greater spectrum of talent on the one hand, but on the other, it makes it challenging to sift through a vast volume of CVs.</w:t>
      </w:r>
      <w:r w:rsidR="009A398D">
        <w:t xml:space="preserve"> </w:t>
      </w:r>
    </w:p>
    <w:p w:rsidR="00210E66" w:rsidRDefault="00AB7FC0" w:rsidP="00B019F9">
      <w:r w:rsidRPr="00AB7FC0">
        <w:t xml:space="preserve">I, like many educators, have been thinking about the impact of </w:t>
      </w:r>
      <w:proofErr w:type="spellStart"/>
      <w:r w:rsidRPr="00AB7FC0">
        <w:t>OpenAI's</w:t>
      </w:r>
      <w:proofErr w:type="spellEnd"/>
      <w:r w:rsidRPr="00AB7FC0">
        <w:t xml:space="preserve"> advent in 2022 and its consequences, especially in the field of education. </w:t>
      </w:r>
      <w:r w:rsidR="00304F82">
        <w:t xml:space="preserve">According to the study by </w:t>
      </w:r>
      <w:r w:rsidR="00210E66" w:rsidRPr="00210E66">
        <w:t>Scherer et al. (2023)</w:t>
      </w:r>
      <w:r w:rsidR="00304F82">
        <w:t xml:space="preserve"> LLMs is the model similar as </w:t>
      </w:r>
      <w:proofErr w:type="spellStart"/>
      <w:r w:rsidR="00304F82">
        <w:t>ChatGPT</w:t>
      </w:r>
      <w:proofErr w:type="spellEnd"/>
      <w:r w:rsidR="00304F82">
        <w:t xml:space="preserve"> which is used in M&amp;S. </w:t>
      </w:r>
      <w:r w:rsidR="00210E66">
        <w:t xml:space="preserve">Moreover, </w:t>
      </w:r>
      <w:r w:rsidR="00210E66" w:rsidRPr="00210E66">
        <w:t>I am impressed by the varied nature of M&amp;S's approach and its profound significance in today's fiercely competitive global landscape when I delve into the specifics of their talent retention plan. Their persistent dedication to developing and protecting talent, which is supported by a number of well-considered measures, is what grabs my attention. The fact that M&amp;S offers competitive pay, defined career pathways, and opportunities for skill development strikes a chord with me. This well-coordinated effort demonstrates their sincere desire to support my professional and personal development, which makes me feel valued and acknowledged as an essential contributor to the company's success. My need for balance between my professional duties and other obligations, in particular, is addressed by the possibility of flexible work arrangements and wellness programs.</w:t>
      </w:r>
      <w:r w:rsidR="00646732">
        <w:t xml:space="preserve"> Additionally, r</w:t>
      </w:r>
      <w:r w:rsidR="00646732" w:rsidRPr="00646732">
        <w:t>egular acknowledgment and an inclusive work environment are concepts that appeal to me as well. My total job satisfaction is greatly influenced by the sense of community and optimism that such an environment foster. My motivation is boosted and I am more motivated to perform well in my position when I am aware that my efforts are valued. It's encouraging to see how M&amp;S actively promotes inclusion and fosters an atmosphere where each person's distinctive viewpoint is valued.</w:t>
      </w:r>
    </w:p>
    <w:p w:rsidR="00E60F36" w:rsidRPr="008D69F2" w:rsidRDefault="00352F80" w:rsidP="00B019F9">
      <w:pPr>
        <w:pStyle w:val="Heading1"/>
      </w:pPr>
      <w:r w:rsidRPr="008D69F2">
        <w:t>Conclusion</w:t>
      </w:r>
    </w:p>
    <w:p w:rsidR="00352F80" w:rsidRPr="00352F80" w:rsidRDefault="00352F80" w:rsidP="00B019F9">
      <w:r>
        <w:t xml:space="preserve">It is concluded that </w:t>
      </w:r>
      <w:r w:rsidR="00A10CE9" w:rsidRPr="009070C8">
        <w:t>the</w:t>
      </w:r>
      <w:r w:rsidR="009070C8" w:rsidRPr="009070C8">
        <w:t xml:space="preserve"> complexities of hiring people in our quickly globalizing society have made it clear how crucial it is to modify plans in response to shifting demands. Technology, remote employment, and internet platforms have helped turn the world into a talent playground. When considering its importance, a significant 83% of executives give talent acquisition top priority, realizing its critical importance to organizational success. Strategically obtaining talent from the market pool fills the gap created by talent and skill shortages while also lowering the requirement </w:t>
      </w:r>
      <w:r w:rsidR="009070C8" w:rsidRPr="009070C8">
        <w:lastRenderedPageBreak/>
        <w:t>for excessive investment in the development of human capital. The human resources (HR) division serves as a key player in this situation, facilitating the connection between the acquisition of talent and strategic goals. Similarly, the move to digital techniques, especially e-recruitment, removes barriers from the application process and promotes a broad applicant pool.</w:t>
      </w:r>
      <w:r w:rsidR="00A10CE9">
        <w:t xml:space="preserve"> </w:t>
      </w:r>
      <w:r w:rsidR="00A10CE9" w:rsidRPr="00A10CE9">
        <w:t xml:space="preserve">Accepting AI tools like LLMs is crucial given how education has evolved in this dynamic period and their ability to improve learning experiences. </w:t>
      </w:r>
      <w:r w:rsidR="00646732" w:rsidRPr="00646732">
        <w:t>Exploring M&amp;S's complex talent retention strategy reveals how crucial it is in the current, fiercely competitive global environment. The business stands out for its unwavering dedication to supporting and empowering employees through smart actions. I strongly relate to the idea of providing competitive pay, clear career routes, and opportunity for skill development. This concerted effort demonstrates their sincere interest in my development and fosters a sense of value and respect. My needs for a work-life balance are met by flexible work arrangements and a welcoming environment. Overall, M&amp;S's strategy promotes career fulfilment and personal growth, demonstrating a dedication to both individual well-being and group achievement in a setting where different viewpoints actually matter.</w:t>
      </w:r>
    </w:p>
    <w:p w:rsidR="008D69F2" w:rsidRDefault="008D69F2" w:rsidP="00B019F9">
      <w:r>
        <w:br w:type="page"/>
      </w:r>
    </w:p>
    <w:p w:rsidR="00E60F36" w:rsidRPr="008D69F2" w:rsidRDefault="00E60F36" w:rsidP="00B019F9">
      <w:pPr>
        <w:pStyle w:val="Heading1"/>
      </w:pPr>
      <w:r w:rsidRPr="008D69F2">
        <w:lastRenderedPageBreak/>
        <w:t>References</w:t>
      </w:r>
    </w:p>
    <w:p w:rsidR="00A10CE9" w:rsidRPr="008D69F2" w:rsidRDefault="00A10CE9" w:rsidP="00B019F9">
      <w:r w:rsidRPr="008D69F2">
        <w:rPr>
          <w:shd w:val="clear" w:color="auto" w:fill="FFFFFF"/>
        </w:rPr>
        <w:t>Paramita, D., 2020. Digitalization in talent acquisition: A case study of AI in recruitment.</w:t>
      </w:r>
      <w:r w:rsidR="008D69F2" w:rsidRPr="008D69F2">
        <w:t xml:space="preserve"> </w:t>
      </w:r>
      <w:hyperlink r:id="rId5" w:history="1">
        <w:r w:rsidR="008D69F2" w:rsidRPr="005B39E8">
          <w:rPr>
            <w:rStyle w:val="Hyperlink"/>
            <w:rFonts w:cs="Times New Roman"/>
            <w:szCs w:val="24"/>
            <w:shd w:val="clear" w:color="auto" w:fill="FFFFFF"/>
          </w:rPr>
          <w:t>https://www.diva-portal.org/smash/get/diva2:1440107/FULLTEXT01.pdf</w:t>
        </w:r>
      </w:hyperlink>
      <w:r w:rsidR="008D69F2">
        <w:rPr>
          <w:shd w:val="clear" w:color="auto" w:fill="FFFFFF"/>
        </w:rPr>
        <w:t xml:space="preserve"> </w:t>
      </w:r>
    </w:p>
    <w:p w:rsidR="00A10CE9" w:rsidRPr="008D69F2" w:rsidRDefault="00A10CE9" w:rsidP="00B019F9">
      <w:r w:rsidRPr="008D69F2">
        <w:rPr>
          <w:shd w:val="clear" w:color="auto" w:fill="FFFFFF"/>
        </w:rPr>
        <w:t xml:space="preserve">Scherer, W., </w:t>
      </w:r>
      <w:proofErr w:type="spellStart"/>
      <w:r w:rsidRPr="008D69F2">
        <w:rPr>
          <w:shd w:val="clear" w:color="auto" w:fill="FFFFFF"/>
        </w:rPr>
        <w:t>Tolk</w:t>
      </w:r>
      <w:proofErr w:type="spellEnd"/>
      <w:r w:rsidRPr="008D69F2">
        <w:rPr>
          <w:shd w:val="clear" w:color="auto" w:fill="FFFFFF"/>
        </w:rPr>
        <w:t xml:space="preserve">, A.T., </w:t>
      </w:r>
      <w:proofErr w:type="spellStart"/>
      <w:r w:rsidRPr="008D69F2">
        <w:rPr>
          <w:shd w:val="clear" w:color="auto" w:fill="FFFFFF"/>
        </w:rPr>
        <w:t>Loper</w:t>
      </w:r>
      <w:proofErr w:type="spellEnd"/>
      <w:r w:rsidRPr="008D69F2">
        <w:rPr>
          <w:shd w:val="clear" w:color="auto" w:fill="FFFFFF"/>
        </w:rPr>
        <w:t xml:space="preserve">, M., Barry, P., </w:t>
      </w:r>
      <w:proofErr w:type="spellStart"/>
      <w:r w:rsidRPr="008D69F2">
        <w:rPr>
          <w:shd w:val="clear" w:color="auto" w:fill="FFFFFF"/>
        </w:rPr>
        <w:t>Rabadi</w:t>
      </w:r>
      <w:proofErr w:type="spellEnd"/>
      <w:r w:rsidRPr="008D69F2">
        <w:rPr>
          <w:shd w:val="clear" w:color="auto" w:fill="FFFFFF"/>
        </w:rPr>
        <w:t xml:space="preserve">, G. and Yilmaz, L., 2023. </w:t>
      </w:r>
      <w:r w:rsidR="008D69F2" w:rsidRPr="008D69F2">
        <w:rPr>
          <w:shd w:val="clear" w:color="auto" w:fill="FFFFFF"/>
        </w:rPr>
        <w:t xml:space="preserve">Chances and challenges of </w:t>
      </w:r>
      <w:proofErr w:type="spellStart"/>
      <w:r w:rsidR="008D69F2" w:rsidRPr="008D69F2">
        <w:rPr>
          <w:shd w:val="clear" w:color="auto" w:fill="FFFFFF"/>
        </w:rPr>
        <w:t>chatgpt</w:t>
      </w:r>
      <w:proofErr w:type="spellEnd"/>
      <w:r w:rsidR="008D69F2" w:rsidRPr="008D69F2">
        <w:rPr>
          <w:shd w:val="clear" w:color="auto" w:fill="FFFFFF"/>
        </w:rPr>
        <w:t xml:space="preserve"> and similar models for education in </w:t>
      </w:r>
      <w:proofErr w:type="spellStart"/>
      <w:r w:rsidR="008D69F2" w:rsidRPr="008D69F2">
        <w:rPr>
          <w:shd w:val="clear" w:color="auto" w:fill="FFFFFF"/>
        </w:rPr>
        <w:t>m&amp;s</w:t>
      </w:r>
      <w:proofErr w:type="spellEnd"/>
      <w:r w:rsidR="008D69F2" w:rsidRPr="008D69F2">
        <w:rPr>
          <w:shd w:val="clear" w:color="auto" w:fill="FFFFFF"/>
        </w:rPr>
        <w:t>.</w:t>
      </w:r>
      <w:r w:rsidR="008D69F2">
        <w:rPr>
          <w:shd w:val="clear" w:color="auto" w:fill="FFFFFF"/>
        </w:rPr>
        <w:t xml:space="preserve"> </w:t>
      </w:r>
      <w:hyperlink r:id="rId6" w:history="1">
        <w:r w:rsidR="008D69F2" w:rsidRPr="005B39E8">
          <w:rPr>
            <w:rStyle w:val="Hyperlink"/>
            <w:rFonts w:cs="Times New Roman"/>
            <w:szCs w:val="24"/>
            <w:shd w:val="clear" w:color="auto" w:fill="FFFFFF"/>
          </w:rPr>
          <w:t>https://www.techrxiv.org/articles/preprint/CHANCES_AND_CHALLENGES_OF_CHATGPT_AND_SIMILAR_MODELS_FOR_EDUCATION_IN_M_S/22773842/1/files/40536158.pdf</w:t>
        </w:r>
      </w:hyperlink>
      <w:r w:rsidR="008D69F2">
        <w:rPr>
          <w:shd w:val="clear" w:color="auto" w:fill="FFFFFF"/>
        </w:rPr>
        <w:t xml:space="preserve"> </w:t>
      </w:r>
    </w:p>
    <w:p w:rsidR="00BA59A9" w:rsidRPr="00E60F36" w:rsidRDefault="00BA59A9" w:rsidP="00B019F9">
      <w:pPr>
        <w:pStyle w:val="ListParagraph"/>
      </w:pPr>
    </w:p>
    <w:sectPr w:rsidR="00BA59A9" w:rsidRPr="00E60F36" w:rsidSect="0092066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837B8B"/>
    <w:multiLevelType w:val="hybridMultilevel"/>
    <w:tmpl w:val="8D1E33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A9315A"/>
    <w:multiLevelType w:val="hybridMultilevel"/>
    <w:tmpl w:val="1D7EE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je0MDawMDYxNTIHMpR0lIJTi4sz8/NACgxrAVW7yJgsAAAA"/>
  </w:docVars>
  <w:rsids>
    <w:rsidRoot w:val="00F60941"/>
    <w:rsid w:val="000004EE"/>
    <w:rsid w:val="000A3FAA"/>
    <w:rsid w:val="00121E66"/>
    <w:rsid w:val="00210E66"/>
    <w:rsid w:val="002428C8"/>
    <w:rsid w:val="00266CE2"/>
    <w:rsid w:val="00304F82"/>
    <w:rsid w:val="00352F80"/>
    <w:rsid w:val="00404067"/>
    <w:rsid w:val="00614FFD"/>
    <w:rsid w:val="00616A17"/>
    <w:rsid w:val="00636B10"/>
    <w:rsid w:val="00646732"/>
    <w:rsid w:val="007D28AD"/>
    <w:rsid w:val="008D69F2"/>
    <w:rsid w:val="009070C8"/>
    <w:rsid w:val="009077E8"/>
    <w:rsid w:val="0092066F"/>
    <w:rsid w:val="00920754"/>
    <w:rsid w:val="0093087C"/>
    <w:rsid w:val="009310E9"/>
    <w:rsid w:val="00961704"/>
    <w:rsid w:val="009A398D"/>
    <w:rsid w:val="00A10CE9"/>
    <w:rsid w:val="00A8017A"/>
    <w:rsid w:val="00AA6D74"/>
    <w:rsid w:val="00AB7FC0"/>
    <w:rsid w:val="00AF3729"/>
    <w:rsid w:val="00B019F9"/>
    <w:rsid w:val="00B06198"/>
    <w:rsid w:val="00BA59A9"/>
    <w:rsid w:val="00C1095E"/>
    <w:rsid w:val="00E342AA"/>
    <w:rsid w:val="00E60F36"/>
    <w:rsid w:val="00F6094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73280"/>
  <w15:chartTrackingRefBased/>
  <w15:docId w15:val="{3BCD0F04-B0C8-4A8B-8DFD-8B60FD727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019F9"/>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019F9"/>
    <w:pPr>
      <w:outlineLvl w:val="0"/>
    </w:pPr>
    <w:rPr>
      <w:b/>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0754"/>
    <w:pPr>
      <w:ind w:left="720"/>
      <w:contextualSpacing/>
    </w:pPr>
  </w:style>
  <w:style w:type="character" w:styleId="Hyperlink">
    <w:name w:val="Hyperlink"/>
    <w:basedOn w:val="DefaultParagraphFont"/>
    <w:uiPriority w:val="99"/>
    <w:unhideWhenUsed/>
    <w:rsid w:val="008D69F2"/>
    <w:rPr>
      <w:color w:val="0563C1" w:themeColor="hyperlink"/>
      <w:u w:val="single"/>
    </w:rPr>
  </w:style>
  <w:style w:type="character" w:customStyle="1" w:styleId="Heading1Char">
    <w:name w:val="Heading 1 Char"/>
    <w:basedOn w:val="DefaultParagraphFont"/>
    <w:link w:val="Heading1"/>
    <w:uiPriority w:val="9"/>
    <w:rsid w:val="00B019F9"/>
    <w:rPr>
      <w:rFonts w:ascii="Times New Roman" w:hAnsi="Times New Roman"/>
      <w:b/>
      <w:sz w:val="32"/>
    </w:rPr>
  </w:style>
  <w:style w:type="paragraph" w:styleId="Title">
    <w:name w:val="Title"/>
    <w:basedOn w:val="Normal"/>
    <w:next w:val="Normal"/>
    <w:link w:val="TitleChar"/>
    <w:uiPriority w:val="10"/>
    <w:qFormat/>
    <w:rsid w:val="00B019F9"/>
    <w:pPr>
      <w:jc w:val="center"/>
    </w:pPr>
    <w:rPr>
      <w:b/>
      <w:sz w:val="44"/>
    </w:rPr>
  </w:style>
  <w:style w:type="character" w:customStyle="1" w:styleId="TitleChar">
    <w:name w:val="Title Char"/>
    <w:basedOn w:val="DefaultParagraphFont"/>
    <w:link w:val="Title"/>
    <w:uiPriority w:val="10"/>
    <w:rsid w:val="00B019F9"/>
    <w:rPr>
      <w:rFonts w:ascii="Times New Roman" w:hAnsi="Times New Roman"/>
      <w:b/>
      <w:sz w:val="4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echrxiv.org/articles/preprint/CHANCES_AND_CHALLENGES_OF_CHATGPT_AND_SIMILAR_MODELS_FOR_EDUCATION_IN_M_S/22773842/1/files/40536158.pdf" TargetMode="External"/><Relationship Id="rId5" Type="http://schemas.openxmlformats.org/officeDocument/2006/relationships/hyperlink" Target="https://www.diva-portal.org/smash/get/diva2:1440107/FULLTEXT01.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1162</Words>
  <Characters>6627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4</cp:revision>
  <dcterms:created xsi:type="dcterms:W3CDTF">2023-08-22T19:50:00Z</dcterms:created>
  <dcterms:modified xsi:type="dcterms:W3CDTF">2023-08-22T20:00:00Z</dcterms:modified>
</cp:coreProperties>
</file>