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9861CDA" w14:textId="77777777" w:rsidR="006B6789" w:rsidRPr="00F86E81" w:rsidRDefault="006B6789" w:rsidP="00F86E81">
      <w:pPr>
        <w:jc w:val="center"/>
        <w:rPr>
          <w:b/>
          <w:bCs/>
          <w:color w:val="000000" w:themeColor="text1"/>
          <w:sz w:val="32"/>
          <w:szCs w:val="32"/>
        </w:rPr>
      </w:pPr>
    </w:p>
    <w:p w14:paraId="6F19633F" w14:textId="77777777" w:rsidR="006B6789" w:rsidRPr="00F86E81" w:rsidRDefault="006B6789" w:rsidP="00F86E81">
      <w:pPr>
        <w:jc w:val="center"/>
        <w:rPr>
          <w:b/>
          <w:bCs/>
          <w:color w:val="000000" w:themeColor="text1"/>
          <w:sz w:val="32"/>
          <w:szCs w:val="32"/>
        </w:rPr>
      </w:pPr>
    </w:p>
    <w:p w14:paraId="1BDDD94C" w14:textId="77777777" w:rsidR="006B6789" w:rsidRPr="00F86E81" w:rsidRDefault="006B6789" w:rsidP="00F86E81">
      <w:pPr>
        <w:jc w:val="center"/>
        <w:rPr>
          <w:b/>
          <w:bCs/>
          <w:color w:val="000000" w:themeColor="text1"/>
          <w:sz w:val="32"/>
          <w:szCs w:val="32"/>
        </w:rPr>
      </w:pPr>
    </w:p>
    <w:p w14:paraId="1859B143" w14:textId="77777777" w:rsidR="006B6789" w:rsidRPr="00F86E81" w:rsidRDefault="006B6789" w:rsidP="00F86E81">
      <w:pPr>
        <w:jc w:val="center"/>
        <w:rPr>
          <w:b/>
          <w:bCs/>
          <w:color w:val="000000" w:themeColor="text1"/>
          <w:sz w:val="32"/>
          <w:szCs w:val="32"/>
        </w:rPr>
      </w:pPr>
    </w:p>
    <w:p w14:paraId="379E6536" w14:textId="77777777" w:rsidR="006B6789" w:rsidRPr="00F86E81" w:rsidRDefault="006B6789" w:rsidP="00F86E81">
      <w:pPr>
        <w:jc w:val="center"/>
        <w:rPr>
          <w:b/>
          <w:bCs/>
          <w:color w:val="000000" w:themeColor="text1"/>
          <w:sz w:val="32"/>
          <w:szCs w:val="32"/>
        </w:rPr>
      </w:pPr>
    </w:p>
    <w:p w14:paraId="0282AA4B" w14:textId="77777777" w:rsidR="006B6789" w:rsidRPr="00F86E81" w:rsidRDefault="006B6789" w:rsidP="00F86E81">
      <w:pPr>
        <w:jc w:val="center"/>
        <w:rPr>
          <w:b/>
          <w:bCs/>
          <w:color w:val="000000" w:themeColor="text1"/>
          <w:sz w:val="32"/>
          <w:szCs w:val="32"/>
        </w:rPr>
      </w:pPr>
    </w:p>
    <w:p w14:paraId="48A23D37" w14:textId="77777777" w:rsidR="006B6789" w:rsidRPr="00F86E81" w:rsidRDefault="006B6789" w:rsidP="00F86E81">
      <w:pPr>
        <w:jc w:val="center"/>
        <w:rPr>
          <w:b/>
          <w:bCs/>
          <w:color w:val="000000" w:themeColor="text1"/>
          <w:sz w:val="32"/>
          <w:szCs w:val="32"/>
        </w:rPr>
      </w:pPr>
    </w:p>
    <w:p w14:paraId="64430E9D" w14:textId="77777777" w:rsidR="006B6789" w:rsidRPr="00F86E81" w:rsidRDefault="006B6789" w:rsidP="00F86E81">
      <w:pPr>
        <w:jc w:val="center"/>
        <w:rPr>
          <w:b/>
          <w:bCs/>
          <w:color w:val="000000" w:themeColor="text1"/>
          <w:sz w:val="32"/>
          <w:szCs w:val="32"/>
        </w:rPr>
      </w:pPr>
    </w:p>
    <w:p w14:paraId="154AE14B" w14:textId="6E2AB9D0" w:rsidR="009C6200" w:rsidRPr="00F86E81" w:rsidRDefault="00F86E81" w:rsidP="00F86E81">
      <w:pPr>
        <w:jc w:val="center"/>
        <w:rPr>
          <w:b/>
          <w:bCs/>
          <w:color w:val="000000" w:themeColor="text1"/>
          <w:sz w:val="32"/>
          <w:szCs w:val="32"/>
        </w:rPr>
      </w:pPr>
      <w:r w:rsidRPr="00F86E81">
        <w:rPr>
          <w:b/>
          <w:bCs/>
          <w:color w:val="000000" w:themeColor="text1"/>
          <w:sz w:val="32"/>
          <w:szCs w:val="32"/>
        </w:rPr>
        <w:t>MODULE: ACADEMIC SKILLS</w:t>
      </w:r>
    </w:p>
    <w:p w14:paraId="74B1BBBB" w14:textId="18EEDA01" w:rsidR="009C6200" w:rsidRPr="00F86E81" w:rsidRDefault="00F86E81" w:rsidP="00F86E81">
      <w:pPr>
        <w:jc w:val="center"/>
        <w:rPr>
          <w:b/>
          <w:bCs/>
          <w:color w:val="000000" w:themeColor="text1"/>
          <w:sz w:val="32"/>
          <w:szCs w:val="32"/>
        </w:rPr>
      </w:pPr>
      <w:r w:rsidRPr="00F86E81">
        <w:rPr>
          <w:b/>
          <w:bCs/>
          <w:color w:val="000000" w:themeColor="text1"/>
          <w:sz w:val="32"/>
          <w:szCs w:val="32"/>
        </w:rPr>
        <w:t>MODULE CODE: LCLM 4001</w:t>
      </w:r>
    </w:p>
    <w:p w14:paraId="617BEBB1" w14:textId="6B829AFE" w:rsidR="009C6200" w:rsidRPr="00F86E81" w:rsidRDefault="00F86E81" w:rsidP="00F86E81">
      <w:pPr>
        <w:jc w:val="center"/>
        <w:rPr>
          <w:b/>
          <w:bCs/>
          <w:color w:val="000000" w:themeColor="text1"/>
          <w:sz w:val="32"/>
          <w:szCs w:val="32"/>
        </w:rPr>
      </w:pPr>
      <w:r w:rsidRPr="00F86E81">
        <w:rPr>
          <w:b/>
          <w:bCs/>
          <w:color w:val="000000" w:themeColor="text1"/>
          <w:sz w:val="32"/>
          <w:szCs w:val="32"/>
        </w:rPr>
        <w:t>ACADEMIC SKILLS: TASK 3 - REFLECTIVE REPORT</w:t>
      </w:r>
    </w:p>
    <w:p w14:paraId="634515F6" w14:textId="77777777" w:rsidR="009C6200" w:rsidRPr="00F86E81" w:rsidRDefault="009C6200" w:rsidP="00F86E81">
      <w:pPr>
        <w:rPr>
          <w:color w:val="000000" w:themeColor="text1"/>
        </w:rPr>
      </w:pPr>
    </w:p>
    <w:p w14:paraId="0F788CBB" w14:textId="1EBB92CA" w:rsidR="003E7096" w:rsidRPr="00F86E81" w:rsidRDefault="009C6200" w:rsidP="00F86E81">
      <w:pPr>
        <w:pStyle w:val="TOCHeading"/>
        <w:spacing w:before="0"/>
        <w:rPr>
          <w:color w:val="000000" w:themeColor="text1"/>
          <w:lang w:val="en-GB"/>
        </w:rPr>
      </w:pPr>
      <w:r w:rsidRPr="00F86E81">
        <w:rPr>
          <w:color w:val="000000" w:themeColor="text1"/>
          <w:lang w:val="en-GB"/>
        </w:rPr>
        <w:br w:type="page"/>
      </w:r>
    </w:p>
    <w:sdt>
      <w:sdtPr>
        <w:rPr>
          <w:rFonts w:ascii="Times New Roman" w:eastAsia="Times New Roman" w:hAnsi="Times New Roman" w:cs="Times New Roman"/>
          <w:color w:val="000000" w:themeColor="text1"/>
          <w:sz w:val="24"/>
          <w:szCs w:val="24"/>
          <w:lang w:val="en-GB" w:eastAsia="en-IN"/>
        </w:rPr>
        <w:id w:val="-32347134"/>
        <w:docPartObj>
          <w:docPartGallery w:val="Table of Contents"/>
          <w:docPartUnique/>
        </w:docPartObj>
      </w:sdtPr>
      <w:sdtEndPr>
        <w:rPr>
          <w:b/>
          <w:bCs/>
          <w:noProof/>
        </w:rPr>
      </w:sdtEndPr>
      <w:sdtContent>
        <w:p w14:paraId="253DE625" w14:textId="6122CF53" w:rsidR="003E7096" w:rsidRPr="00F86E81" w:rsidRDefault="003E7096" w:rsidP="00F86E81">
          <w:pPr>
            <w:pStyle w:val="TOCHeading"/>
            <w:spacing w:before="0"/>
            <w:jc w:val="center"/>
            <w:rPr>
              <w:rFonts w:ascii="Times New Roman" w:hAnsi="Times New Roman" w:cs="Times New Roman"/>
              <w:b/>
              <w:bCs/>
              <w:color w:val="000000" w:themeColor="text1"/>
              <w:sz w:val="28"/>
              <w:szCs w:val="28"/>
              <w:lang w:val="en-GB"/>
            </w:rPr>
          </w:pPr>
          <w:r w:rsidRPr="00F86E81">
            <w:rPr>
              <w:rFonts w:ascii="Times New Roman" w:hAnsi="Times New Roman" w:cs="Times New Roman"/>
              <w:b/>
              <w:bCs/>
              <w:color w:val="000000" w:themeColor="text1"/>
              <w:sz w:val="28"/>
              <w:szCs w:val="28"/>
              <w:lang w:val="en-GB"/>
            </w:rPr>
            <w:t>Table of Contents</w:t>
          </w:r>
        </w:p>
        <w:p w14:paraId="4AF0B07E" w14:textId="77777777" w:rsidR="006F7D7F" w:rsidRDefault="003E7096" w:rsidP="006F7D7F">
          <w:pPr>
            <w:pStyle w:val="TOC1"/>
            <w:tabs>
              <w:tab w:val="right" w:leader="dot" w:pos="9019"/>
            </w:tabs>
            <w:rPr>
              <w:rFonts w:asciiTheme="minorHAnsi" w:eastAsiaTheme="minorEastAsia" w:hAnsiTheme="minorHAnsi" w:cstheme="minorBidi"/>
              <w:noProof/>
              <w:sz w:val="22"/>
              <w:szCs w:val="22"/>
              <w:lang w:val="en-IN"/>
            </w:rPr>
          </w:pPr>
          <w:r w:rsidRPr="00F86E81">
            <w:rPr>
              <w:color w:val="000000" w:themeColor="text1"/>
            </w:rPr>
            <w:fldChar w:fldCharType="begin"/>
          </w:r>
          <w:r w:rsidRPr="00F86E81">
            <w:rPr>
              <w:color w:val="000000" w:themeColor="text1"/>
            </w:rPr>
            <w:instrText xml:space="preserve"> TOC \o "1-3" \h \z \u </w:instrText>
          </w:r>
          <w:r w:rsidRPr="00F86E81">
            <w:rPr>
              <w:color w:val="000000" w:themeColor="text1"/>
            </w:rPr>
            <w:fldChar w:fldCharType="separate"/>
          </w:r>
          <w:bookmarkStart w:id="0" w:name="_GoBack"/>
          <w:r w:rsidR="006F7D7F" w:rsidRPr="0071713C">
            <w:rPr>
              <w:rStyle w:val="Hyperlink"/>
              <w:noProof/>
            </w:rPr>
            <w:fldChar w:fldCharType="begin"/>
          </w:r>
          <w:r w:rsidR="006F7D7F" w:rsidRPr="0071713C">
            <w:rPr>
              <w:rStyle w:val="Hyperlink"/>
              <w:noProof/>
            </w:rPr>
            <w:instrText xml:space="preserve"> </w:instrText>
          </w:r>
          <w:r w:rsidR="006F7D7F">
            <w:rPr>
              <w:noProof/>
            </w:rPr>
            <w:instrText>HYPERLINK \l "_Toc206075243"</w:instrText>
          </w:r>
          <w:r w:rsidR="006F7D7F" w:rsidRPr="0071713C">
            <w:rPr>
              <w:rStyle w:val="Hyperlink"/>
              <w:noProof/>
            </w:rPr>
            <w:instrText xml:space="preserve"> </w:instrText>
          </w:r>
          <w:r w:rsidR="006F7D7F" w:rsidRPr="0071713C">
            <w:rPr>
              <w:rStyle w:val="Hyperlink"/>
              <w:noProof/>
            </w:rPr>
          </w:r>
          <w:r w:rsidR="006F7D7F" w:rsidRPr="0071713C">
            <w:rPr>
              <w:rStyle w:val="Hyperlink"/>
              <w:noProof/>
            </w:rPr>
            <w:fldChar w:fldCharType="separate"/>
          </w:r>
          <w:r w:rsidR="006F7D7F" w:rsidRPr="0071713C">
            <w:rPr>
              <w:rStyle w:val="Hyperlink"/>
              <w:noProof/>
            </w:rPr>
            <w:t>Introduction</w:t>
          </w:r>
          <w:r w:rsidR="006F7D7F">
            <w:rPr>
              <w:noProof/>
              <w:webHidden/>
            </w:rPr>
            <w:tab/>
          </w:r>
          <w:r w:rsidR="006F7D7F">
            <w:rPr>
              <w:noProof/>
              <w:webHidden/>
            </w:rPr>
            <w:fldChar w:fldCharType="begin"/>
          </w:r>
          <w:r w:rsidR="006F7D7F">
            <w:rPr>
              <w:noProof/>
              <w:webHidden/>
            </w:rPr>
            <w:instrText xml:space="preserve"> PAGEREF _Toc206075243 \h </w:instrText>
          </w:r>
          <w:r w:rsidR="006F7D7F">
            <w:rPr>
              <w:noProof/>
              <w:webHidden/>
            </w:rPr>
          </w:r>
          <w:r w:rsidR="006F7D7F">
            <w:rPr>
              <w:noProof/>
              <w:webHidden/>
            </w:rPr>
            <w:fldChar w:fldCharType="separate"/>
          </w:r>
          <w:r w:rsidR="006F7D7F">
            <w:rPr>
              <w:noProof/>
              <w:webHidden/>
            </w:rPr>
            <w:t>3</w:t>
          </w:r>
          <w:r w:rsidR="006F7D7F">
            <w:rPr>
              <w:noProof/>
              <w:webHidden/>
            </w:rPr>
            <w:fldChar w:fldCharType="end"/>
          </w:r>
          <w:r w:rsidR="006F7D7F" w:rsidRPr="0071713C">
            <w:rPr>
              <w:rStyle w:val="Hyperlink"/>
              <w:noProof/>
            </w:rPr>
            <w:fldChar w:fldCharType="end"/>
          </w:r>
        </w:p>
        <w:p w14:paraId="0EAFA672" w14:textId="77777777" w:rsidR="006F7D7F" w:rsidRDefault="006F7D7F" w:rsidP="006F7D7F">
          <w:pPr>
            <w:pStyle w:val="TOC1"/>
            <w:tabs>
              <w:tab w:val="right" w:leader="dot" w:pos="9019"/>
            </w:tabs>
            <w:rPr>
              <w:rFonts w:asciiTheme="minorHAnsi" w:eastAsiaTheme="minorEastAsia" w:hAnsiTheme="minorHAnsi" w:cstheme="minorBidi"/>
              <w:noProof/>
              <w:sz w:val="22"/>
              <w:szCs w:val="22"/>
              <w:lang w:val="en-IN"/>
            </w:rPr>
          </w:pPr>
          <w:hyperlink w:anchor="_Toc206075244" w:history="1">
            <w:r w:rsidRPr="0071713C">
              <w:rPr>
                <w:rStyle w:val="Hyperlink"/>
                <w:noProof/>
              </w:rPr>
              <w:t>Description of Experiences</w:t>
            </w:r>
            <w:r>
              <w:rPr>
                <w:noProof/>
                <w:webHidden/>
              </w:rPr>
              <w:tab/>
            </w:r>
            <w:r>
              <w:rPr>
                <w:noProof/>
                <w:webHidden/>
              </w:rPr>
              <w:fldChar w:fldCharType="begin"/>
            </w:r>
            <w:r>
              <w:rPr>
                <w:noProof/>
                <w:webHidden/>
              </w:rPr>
              <w:instrText xml:space="preserve"> PAGEREF _Toc206075244 \h </w:instrText>
            </w:r>
            <w:r>
              <w:rPr>
                <w:noProof/>
                <w:webHidden/>
              </w:rPr>
            </w:r>
            <w:r>
              <w:rPr>
                <w:noProof/>
                <w:webHidden/>
              </w:rPr>
              <w:fldChar w:fldCharType="separate"/>
            </w:r>
            <w:r>
              <w:rPr>
                <w:noProof/>
                <w:webHidden/>
              </w:rPr>
              <w:t>3</w:t>
            </w:r>
            <w:r>
              <w:rPr>
                <w:noProof/>
                <w:webHidden/>
              </w:rPr>
              <w:fldChar w:fldCharType="end"/>
            </w:r>
          </w:hyperlink>
        </w:p>
        <w:p w14:paraId="039120A2" w14:textId="77777777" w:rsidR="006F7D7F" w:rsidRDefault="006F7D7F" w:rsidP="006F7D7F">
          <w:pPr>
            <w:pStyle w:val="TOC1"/>
            <w:tabs>
              <w:tab w:val="right" w:leader="dot" w:pos="9019"/>
            </w:tabs>
            <w:rPr>
              <w:rFonts w:asciiTheme="minorHAnsi" w:eastAsiaTheme="minorEastAsia" w:hAnsiTheme="minorHAnsi" w:cstheme="minorBidi"/>
              <w:noProof/>
              <w:sz w:val="22"/>
              <w:szCs w:val="22"/>
              <w:lang w:val="en-IN"/>
            </w:rPr>
          </w:pPr>
          <w:hyperlink w:anchor="_Toc206075245" w:history="1">
            <w:r w:rsidRPr="0071713C">
              <w:rPr>
                <w:rStyle w:val="Hyperlink"/>
                <w:noProof/>
              </w:rPr>
              <w:t>Analysis and Personal Reflection</w:t>
            </w:r>
            <w:r>
              <w:rPr>
                <w:noProof/>
                <w:webHidden/>
              </w:rPr>
              <w:tab/>
            </w:r>
            <w:r>
              <w:rPr>
                <w:noProof/>
                <w:webHidden/>
              </w:rPr>
              <w:fldChar w:fldCharType="begin"/>
            </w:r>
            <w:r>
              <w:rPr>
                <w:noProof/>
                <w:webHidden/>
              </w:rPr>
              <w:instrText xml:space="preserve"> PAGEREF _Toc206075245 \h </w:instrText>
            </w:r>
            <w:r>
              <w:rPr>
                <w:noProof/>
                <w:webHidden/>
              </w:rPr>
            </w:r>
            <w:r>
              <w:rPr>
                <w:noProof/>
                <w:webHidden/>
              </w:rPr>
              <w:fldChar w:fldCharType="separate"/>
            </w:r>
            <w:r>
              <w:rPr>
                <w:noProof/>
                <w:webHidden/>
              </w:rPr>
              <w:t>4</w:t>
            </w:r>
            <w:r>
              <w:rPr>
                <w:noProof/>
                <w:webHidden/>
              </w:rPr>
              <w:fldChar w:fldCharType="end"/>
            </w:r>
          </w:hyperlink>
        </w:p>
        <w:p w14:paraId="719DA9AF" w14:textId="77777777" w:rsidR="006F7D7F" w:rsidRDefault="006F7D7F" w:rsidP="006F7D7F">
          <w:pPr>
            <w:pStyle w:val="TOC1"/>
            <w:tabs>
              <w:tab w:val="right" w:leader="dot" w:pos="9019"/>
            </w:tabs>
            <w:rPr>
              <w:rFonts w:asciiTheme="minorHAnsi" w:eastAsiaTheme="minorEastAsia" w:hAnsiTheme="minorHAnsi" w:cstheme="minorBidi"/>
              <w:noProof/>
              <w:sz w:val="22"/>
              <w:szCs w:val="22"/>
              <w:lang w:val="en-IN"/>
            </w:rPr>
          </w:pPr>
          <w:hyperlink w:anchor="_Toc206075246" w:history="1">
            <w:r w:rsidRPr="0071713C">
              <w:rPr>
                <w:rStyle w:val="Hyperlink"/>
                <w:noProof/>
              </w:rPr>
              <w:t>Conclusion</w:t>
            </w:r>
            <w:r>
              <w:rPr>
                <w:noProof/>
                <w:webHidden/>
              </w:rPr>
              <w:tab/>
            </w:r>
            <w:r>
              <w:rPr>
                <w:noProof/>
                <w:webHidden/>
              </w:rPr>
              <w:fldChar w:fldCharType="begin"/>
            </w:r>
            <w:r>
              <w:rPr>
                <w:noProof/>
                <w:webHidden/>
              </w:rPr>
              <w:instrText xml:space="preserve"> PAGEREF _Toc206075246 \h </w:instrText>
            </w:r>
            <w:r>
              <w:rPr>
                <w:noProof/>
                <w:webHidden/>
              </w:rPr>
            </w:r>
            <w:r>
              <w:rPr>
                <w:noProof/>
                <w:webHidden/>
              </w:rPr>
              <w:fldChar w:fldCharType="separate"/>
            </w:r>
            <w:r>
              <w:rPr>
                <w:noProof/>
                <w:webHidden/>
              </w:rPr>
              <w:t>5</w:t>
            </w:r>
            <w:r>
              <w:rPr>
                <w:noProof/>
                <w:webHidden/>
              </w:rPr>
              <w:fldChar w:fldCharType="end"/>
            </w:r>
          </w:hyperlink>
        </w:p>
        <w:p w14:paraId="48839FAD" w14:textId="77777777" w:rsidR="006F7D7F" w:rsidRDefault="006F7D7F" w:rsidP="006F7D7F">
          <w:pPr>
            <w:pStyle w:val="TOC1"/>
            <w:tabs>
              <w:tab w:val="right" w:leader="dot" w:pos="9019"/>
            </w:tabs>
            <w:rPr>
              <w:rFonts w:asciiTheme="minorHAnsi" w:eastAsiaTheme="minorEastAsia" w:hAnsiTheme="minorHAnsi" w:cstheme="minorBidi"/>
              <w:noProof/>
              <w:sz w:val="22"/>
              <w:szCs w:val="22"/>
              <w:lang w:val="en-IN"/>
            </w:rPr>
          </w:pPr>
          <w:hyperlink w:anchor="_Toc206075247" w:history="1">
            <w:r w:rsidRPr="0071713C">
              <w:rPr>
                <w:rStyle w:val="Hyperlink"/>
                <w:noProof/>
              </w:rPr>
              <w:t>Reference list</w:t>
            </w:r>
            <w:r>
              <w:rPr>
                <w:noProof/>
                <w:webHidden/>
              </w:rPr>
              <w:tab/>
            </w:r>
            <w:r>
              <w:rPr>
                <w:noProof/>
                <w:webHidden/>
              </w:rPr>
              <w:fldChar w:fldCharType="begin"/>
            </w:r>
            <w:r>
              <w:rPr>
                <w:noProof/>
                <w:webHidden/>
              </w:rPr>
              <w:instrText xml:space="preserve"> PAGEREF _Toc206075247 \h </w:instrText>
            </w:r>
            <w:r>
              <w:rPr>
                <w:noProof/>
                <w:webHidden/>
              </w:rPr>
            </w:r>
            <w:r>
              <w:rPr>
                <w:noProof/>
                <w:webHidden/>
              </w:rPr>
              <w:fldChar w:fldCharType="separate"/>
            </w:r>
            <w:r>
              <w:rPr>
                <w:noProof/>
                <w:webHidden/>
              </w:rPr>
              <w:t>6</w:t>
            </w:r>
            <w:r>
              <w:rPr>
                <w:noProof/>
                <w:webHidden/>
              </w:rPr>
              <w:fldChar w:fldCharType="end"/>
            </w:r>
          </w:hyperlink>
        </w:p>
        <w:bookmarkEnd w:id="0"/>
        <w:p w14:paraId="52B2D576" w14:textId="5D63B908" w:rsidR="003E7096" w:rsidRPr="00F86E81" w:rsidRDefault="003E7096" w:rsidP="00F86E81">
          <w:pPr>
            <w:rPr>
              <w:color w:val="000000" w:themeColor="text1"/>
            </w:rPr>
          </w:pPr>
          <w:r w:rsidRPr="00F86E81">
            <w:rPr>
              <w:b/>
              <w:bCs/>
              <w:noProof/>
              <w:color w:val="000000" w:themeColor="text1"/>
            </w:rPr>
            <w:fldChar w:fldCharType="end"/>
          </w:r>
        </w:p>
      </w:sdtContent>
    </w:sdt>
    <w:p w14:paraId="1B1915E5" w14:textId="34998662" w:rsidR="003E7096" w:rsidRPr="00F86E81" w:rsidRDefault="003E7096" w:rsidP="00F86E81">
      <w:pPr>
        <w:rPr>
          <w:color w:val="000000" w:themeColor="text1"/>
        </w:rPr>
      </w:pPr>
    </w:p>
    <w:p w14:paraId="482D3ECC" w14:textId="77777777" w:rsidR="009C6200" w:rsidRPr="00F86E81" w:rsidRDefault="009C6200" w:rsidP="00F86E81">
      <w:pPr>
        <w:rPr>
          <w:b/>
          <w:color w:val="000000" w:themeColor="text1"/>
          <w:sz w:val="28"/>
          <w:szCs w:val="28"/>
        </w:rPr>
      </w:pPr>
    </w:p>
    <w:p w14:paraId="6721E724" w14:textId="77777777" w:rsidR="003E7096" w:rsidRPr="00F86E81" w:rsidRDefault="003E7096" w:rsidP="00F86E81">
      <w:pPr>
        <w:rPr>
          <w:b/>
          <w:color w:val="000000" w:themeColor="text1"/>
          <w:sz w:val="28"/>
          <w:szCs w:val="28"/>
        </w:rPr>
      </w:pPr>
      <w:r w:rsidRPr="00F86E81">
        <w:rPr>
          <w:color w:val="000000" w:themeColor="text1"/>
        </w:rPr>
        <w:br w:type="page"/>
      </w:r>
    </w:p>
    <w:p w14:paraId="00000001" w14:textId="1CFB1358" w:rsidR="00393C84" w:rsidRPr="00F86E81" w:rsidRDefault="009F465C" w:rsidP="00F86E81">
      <w:pPr>
        <w:pStyle w:val="Heading1"/>
        <w:rPr>
          <w:color w:val="000000" w:themeColor="text1"/>
        </w:rPr>
      </w:pPr>
      <w:bookmarkStart w:id="1" w:name="_Toc206075243"/>
      <w:r w:rsidRPr="00F86E81">
        <w:rPr>
          <w:color w:val="000000" w:themeColor="text1"/>
        </w:rPr>
        <w:lastRenderedPageBreak/>
        <w:t>Introduction</w:t>
      </w:r>
      <w:bookmarkEnd w:id="1"/>
    </w:p>
    <w:p w14:paraId="00000002" w14:textId="77777777" w:rsidR="00393C84" w:rsidRPr="00F86E81" w:rsidRDefault="009F465C" w:rsidP="00F86E81">
      <w:pPr>
        <w:rPr>
          <w:color w:val="000000" w:themeColor="text1"/>
        </w:rPr>
      </w:pPr>
      <w:r w:rsidRPr="00F86E81">
        <w:rPr>
          <w:color w:val="000000" w:themeColor="text1"/>
        </w:rPr>
        <w:t>This report marks a reflection on my learning experience in this module, outlining some of the most crucial learning experiences in my achievement as a scholar and practitioner. It scrutinises important classroom works, group works, and the applied learnin</w:t>
      </w:r>
      <w:r w:rsidRPr="00F86E81">
        <w:rPr>
          <w:color w:val="000000" w:themeColor="text1"/>
        </w:rPr>
        <w:t>g activities that helped to improve knowledge of the subject (</w:t>
      </w:r>
      <w:proofErr w:type="spellStart"/>
      <w:r w:rsidRPr="00F86E81">
        <w:rPr>
          <w:color w:val="000000" w:themeColor="text1"/>
        </w:rPr>
        <w:t>Ang</w:t>
      </w:r>
      <w:proofErr w:type="spellEnd"/>
      <w:r w:rsidRPr="00F86E81">
        <w:rPr>
          <w:color w:val="000000" w:themeColor="text1"/>
        </w:rPr>
        <w:t xml:space="preserve"> </w:t>
      </w:r>
      <w:r w:rsidRPr="00F86E81">
        <w:rPr>
          <w:i/>
          <w:color w:val="000000" w:themeColor="text1"/>
        </w:rPr>
        <w:t xml:space="preserve">et al., </w:t>
      </w:r>
      <w:r w:rsidRPr="00F86E81">
        <w:rPr>
          <w:color w:val="000000" w:themeColor="text1"/>
        </w:rPr>
        <w:t>2021). Being able to assess the experiences in terms of what worked and what I would like to improve, the reflection demonstrates how these experiences have enriched my knowledge and</w:t>
      </w:r>
      <w:r w:rsidRPr="00F86E81">
        <w:rPr>
          <w:color w:val="000000" w:themeColor="text1"/>
        </w:rPr>
        <w:t xml:space="preserve"> my skills. Finally, this procedure highlights the importance of the module in the embodiment of critical thinking, adaptability, and self-directed learning.</w:t>
      </w:r>
    </w:p>
    <w:p w14:paraId="00000003" w14:textId="77777777" w:rsidR="00393C84" w:rsidRPr="00F86E81" w:rsidRDefault="009F465C" w:rsidP="00F86E81">
      <w:pPr>
        <w:pStyle w:val="Heading1"/>
        <w:rPr>
          <w:color w:val="000000" w:themeColor="text1"/>
        </w:rPr>
      </w:pPr>
      <w:bookmarkStart w:id="2" w:name="_g1v1kqx0raf0" w:colFirst="0" w:colLast="0"/>
      <w:bookmarkStart w:id="3" w:name="_Toc206075244"/>
      <w:bookmarkEnd w:id="2"/>
      <w:r w:rsidRPr="00F86E81">
        <w:rPr>
          <w:color w:val="000000" w:themeColor="text1"/>
        </w:rPr>
        <w:t>Description of Experiences</w:t>
      </w:r>
      <w:bookmarkEnd w:id="3"/>
    </w:p>
    <w:p w14:paraId="00000004" w14:textId="77777777" w:rsidR="00393C84" w:rsidRPr="00F86E81" w:rsidRDefault="009F465C" w:rsidP="00F86E81">
      <w:pPr>
        <w:rPr>
          <w:color w:val="000000" w:themeColor="text1"/>
        </w:rPr>
      </w:pPr>
      <w:r w:rsidRPr="00F86E81">
        <w:rPr>
          <w:color w:val="000000" w:themeColor="text1"/>
        </w:rPr>
        <w:t xml:space="preserve">The in-class assessments that were the most significant during my </w:t>
      </w:r>
      <w:r w:rsidRPr="00F86E81">
        <w:rPr>
          <w:color w:val="000000" w:themeColor="text1"/>
        </w:rPr>
        <w:t>learning were two core assessments that occurred during the “Academic Skills module”:</w:t>
      </w:r>
    </w:p>
    <w:p w14:paraId="00000005" w14:textId="77777777" w:rsidR="00393C84" w:rsidRPr="00F86E81" w:rsidRDefault="009F465C" w:rsidP="00F86E81">
      <w:pPr>
        <w:rPr>
          <w:b/>
          <w:i/>
          <w:color w:val="000000" w:themeColor="text1"/>
        </w:rPr>
      </w:pPr>
      <w:r w:rsidRPr="00F86E81">
        <w:rPr>
          <w:b/>
          <w:i/>
          <w:color w:val="000000" w:themeColor="text1"/>
        </w:rPr>
        <w:t>“Task 1”</w:t>
      </w:r>
    </w:p>
    <w:p w14:paraId="00000006" w14:textId="77777777" w:rsidR="00393C84" w:rsidRPr="00F86E81" w:rsidRDefault="009F465C" w:rsidP="00F86E81">
      <w:pPr>
        <w:rPr>
          <w:color w:val="000000" w:themeColor="text1"/>
        </w:rPr>
      </w:pPr>
      <w:r w:rsidRPr="00F86E81">
        <w:rPr>
          <w:color w:val="000000" w:themeColor="text1"/>
        </w:rPr>
        <w:t>This timed test was used to evaluate my knowledge in areas of time control, note-taking, scholarly writing style, and academic misdeed, in addition to referencin</w:t>
      </w:r>
      <w:r w:rsidRPr="00F86E81">
        <w:rPr>
          <w:color w:val="000000" w:themeColor="text1"/>
        </w:rPr>
        <w:t>g. Pacing and clarity in memories of organised information were noted when performing under pressure.</w:t>
      </w:r>
    </w:p>
    <w:p w14:paraId="00000007" w14:textId="77777777" w:rsidR="00393C84" w:rsidRPr="00F86E81" w:rsidRDefault="009F465C" w:rsidP="00F86E81">
      <w:pPr>
        <w:rPr>
          <w:b/>
          <w:i/>
          <w:color w:val="000000" w:themeColor="text1"/>
        </w:rPr>
      </w:pPr>
      <w:r w:rsidRPr="00F86E81">
        <w:rPr>
          <w:b/>
          <w:i/>
          <w:color w:val="000000" w:themeColor="text1"/>
        </w:rPr>
        <w:t>“Task 2”</w:t>
      </w:r>
    </w:p>
    <w:p w14:paraId="00000008" w14:textId="77777777" w:rsidR="00393C84" w:rsidRPr="00F86E81" w:rsidRDefault="009F465C" w:rsidP="00F86E81">
      <w:pPr>
        <w:rPr>
          <w:color w:val="000000" w:themeColor="text1"/>
        </w:rPr>
      </w:pPr>
      <w:r w:rsidRPr="00F86E81">
        <w:rPr>
          <w:color w:val="000000" w:themeColor="text1"/>
        </w:rPr>
        <w:t xml:space="preserve">This was an activity where I used an academic and short text and made my notes of the text, paraphrasing my own words in the important sentences </w:t>
      </w:r>
      <w:r w:rsidRPr="00F86E81">
        <w:rPr>
          <w:color w:val="000000" w:themeColor="text1"/>
        </w:rPr>
        <w:t>of it, and finally wrote a short paragraph with the Harvard referencing style. Reflective thinking, syntactic precision, and morally interconnected references were required in the exercise.</w:t>
      </w:r>
    </w:p>
    <w:p w14:paraId="00000009" w14:textId="653FC0A0" w:rsidR="00393C84" w:rsidRPr="00F86E81" w:rsidRDefault="009F465C" w:rsidP="00F86E81">
      <w:pPr>
        <w:rPr>
          <w:color w:val="000000" w:themeColor="text1"/>
        </w:rPr>
      </w:pPr>
      <w:r w:rsidRPr="00F86E81">
        <w:rPr>
          <w:color w:val="000000" w:themeColor="text1"/>
        </w:rPr>
        <w:t xml:space="preserve">The events in the classroom were also enriching to my learning. </w:t>
      </w:r>
      <w:r w:rsidR="00906EB2">
        <w:rPr>
          <w:color w:val="000000" w:themeColor="text1"/>
        </w:rPr>
        <w:t xml:space="preserve">It </w:t>
      </w:r>
      <w:r w:rsidR="00906EB2" w:rsidRPr="00F86E81">
        <w:rPr>
          <w:color w:val="000000" w:themeColor="text1"/>
        </w:rPr>
        <w:t>allowed</w:t>
      </w:r>
      <w:r w:rsidRPr="00F86E81">
        <w:rPr>
          <w:color w:val="000000" w:themeColor="text1"/>
        </w:rPr>
        <w:t xml:space="preserve"> having a profound theoretical background on the means of preserving academic integrity and addressing any ethical violations (</w:t>
      </w:r>
      <w:proofErr w:type="spellStart"/>
      <w:r w:rsidRPr="00F86E81">
        <w:rPr>
          <w:color w:val="000000" w:themeColor="text1"/>
        </w:rPr>
        <w:t>Skowronek</w:t>
      </w:r>
      <w:proofErr w:type="spellEnd"/>
      <w:r w:rsidRPr="00F86E81">
        <w:rPr>
          <w:color w:val="000000" w:themeColor="text1"/>
        </w:rPr>
        <w:t>, 2022). For my academic growth, it is necessary to have information regarding the importance of academic integrity</w:t>
      </w:r>
      <w:r w:rsidRPr="00F86E81">
        <w:rPr>
          <w:color w:val="000000" w:themeColor="text1"/>
        </w:rPr>
        <w:t>. In addition, recent research on constraints faced by faculty members in responding to traditional and AI-mediated plagiarism threw some light on the changing issues related to integrity and served as a reminder about the importance of reflective practice</w:t>
      </w:r>
      <w:r w:rsidRPr="00F86E81">
        <w:rPr>
          <w:color w:val="000000" w:themeColor="text1"/>
        </w:rPr>
        <w:t xml:space="preserve"> on my part (</w:t>
      </w:r>
      <w:proofErr w:type="spellStart"/>
      <w:r w:rsidRPr="00F86E81">
        <w:rPr>
          <w:color w:val="000000" w:themeColor="text1"/>
        </w:rPr>
        <w:t>Alsharefeen</w:t>
      </w:r>
      <w:proofErr w:type="spellEnd"/>
      <w:r w:rsidRPr="00F86E81">
        <w:rPr>
          <w:color w:val="000000" w:themeColor="text1"/>
        </w:rPr>
        <w:t xml:space="preserve"> and Al </w:t>
      </w:r>
      <w:proofErr w:type="spellStart"/>
      <w:r w:rsidRPr="00F86E81">
        <w:rPr>
          <w:color w:val="000000" w:themeColor="text1"/>
        </w:rPr>
        <w:t>Sayari</w:t>
      </w:r>
      <w:proofErr w:type="spellEnd"/>
      <w:r w:rsidRPr="00F86E81">
        <w:rPr>
          <w:color w:val="000000" w:themeColor="text1"/>
        </w:rPr>
        <w:t>, 2025).All these practices, i.e., practical assessment, a targeted discussion, and association with academic research, contributed to my academic consciousness, strengthened the discipline of references, and increased</w:t>
      </w:r>
      <w:r w:rsidRPr="00F86E81">
        <w:rPr>
          <w:color w:val="000000" w:themeColor="text1"/>
        </w:rPr>
        <w:t xml:space="preserve"> my ethical allegiance as a student. </w:t>
      </w:r>
    </w:p>
    <w:p w14:paraId="0000000A" w14:textId="77777777" w:rsidR="00393C84" w:rsidRPr="00F86E81" w:rsidRDefault="009F465C" w:rsidP="00F86E81">
      <w:pPr>
        <w:pStyle w:val="Heading1"/>
        <w:rPr>
          <w:color w:val="000000" w:themeColor="text1"/>
        </w:rPr>
      </w:pPr>
      <w:bookmarkStart w:id="4" w:name="_lddad2eenge9" w:colFirst="0" w:colLast="0"/>
      <w:bookmarkStart w:id="5" w:name="_Toc206075245"/>
      <w:bookmarkEnd w:id="4"/>
      <w:r w:rsidRPr="00F86E81">
        <w:rPr>
          <w:color w:val="000000" w:themeColor="text1"/>
        </w:rPr>
        <w:lastRenderedPageBreak/>
        <w:t>Analysis and Personal Reflection</w:t>
      </w:r>
      <w:bookmarkEnd w:id="5"/>
    </w:p>
    <w:p w14:paraId="0000000B" w14:textId="77777777" w:rsidR="00393C84" w:rsidRPr="00F86E81" w:rsidRDefault="009F465C" w:rsidP="00F86E81">
      <w:pPr>
        <w:rPr>
          <w:color w:val="000000" w:themeColor="text1"/>
        </w:rPr>
      </w:pPr>
      <w:r w:rsidRPr="00F86E81">
        <w:rPr>
          <w:color w:val="000000" w:themeColor="text1"/>
        </w:rPr>
        <w:t xml:space="preserve">Looking back at “Task 1 (Academic Skills Quiz)” and “Task 2 (Application of Academic Skills Exercise)”, one can note that it was a worthwhile experience in strengths and challenges and </w:t>
      </w:r>
      <w:r w:rsidRPr="00F86E81">
        <w:rPr>
          <w:color w:val="000000" w:themeColor="text1"/>
        </w:rPr>
        <w:t>personal growth.</w:t>
      </w:r>
    </w:p>
    <w:p w14:paraId="0000000C" w14:textId="77777777" w:rsidR="00393C84" w:rsidRPr="00F86E81" w:rsidRDefault="009F465C" w:rsidP="00F86E81">
      <w:pPr>
        <w:rPr>
          <w:b/>
          <w:i/>
          <w:color w:val="000000" w:themeColor="text1"/>
        </w:rPr>
      </w:pPr>
      <w:r w:rsidRPr="00F86E81">
        <w:rPr>
          <w:b/>
          <w:i/>
          <w:color w:val="000000" w:themeColor="text1"/>
        </w:rPr>
        <w:t>What Went Well &amp; What Didn’t</w:t>
      </w:r>
    </w:p>
    <w:p w14:paraId="0000000D" w14:textId="77777777" w:rsidR="00393C84" w:rsidRPr="00F86E81" w:rsidRDefault="009F465C" w:rsidP="00F86E81">
      <w:pPr>
        <w:rPr>
          <w:b/>
          <w:i/>
          <w:color w:val="000000" w:themeColor="text1"/>
        </w:rPr>
      </w:pPr>
      <w:r w:rsidRPr="00F86E81">
        <w:rPr>
          <w:b/>
          <w:i/>
          <w:color w:val="000000" w:themeColor="text1"/>
        </w:rPr>
        <w:t>Strengths</w:t>
      </w:r>
    </w:p>
    <w:p w14:paraId="0000000E" w14:textId="77777777" w:rsidR="00393C84" w:rsidRPr="00F86E81" w:rsidRDefault="009F465C" w:rsidP="00F86E81">
      <w:pPr>
        <w:numPr>
          <w:ilvl w:val="0"/>
          <w:numId w:val="4"/>
        </w:numPr>
        <w:rPr>
          <w:color w:val="000000" w:themeColor="text1"/>
        </w:rPr>
      </w:pPr>
      <w:r w:rsidRPr="00F86E81">
        <w:rPr>
          <w:color w:val="000000" w:themeColor="text1"/>
        </w:rPr>
        <w:t>In Task 2, I did not go wrong on the paraphrasing and building an academic paragraph with appropriate referencing- I clearly understood and proposed scholarly interaction.</w:t>
      </w:r>
    </w:p>
    <w:p w14:paraId="0000000F" w14:textId="77777777" w:rsidR="00393C84" w:rsidRPr="00F86E81" w:rsidRDefault="009F465C" w:rsidP="00F86E81">
      <w:pPr>
        <w:numPr>
          <w:ilvl w:val="0"/>
          <w:numId w:val="4"/>
        </w:numPr>
        <w:rPr>
          <w:color w:val="000000" w:themeColor="text1"/>
        </w:rPr>
      </w:pPr>
      <w:r w:rsidRPr="00F86E81">
        <w:rPr>
          <w:color w:val="000000" w:themeColor="text1"/>
        </w:rPr>
        <w:t>I was also successful in the</w:t>
      </w:r>
      <w:r w:rsidRPr="00F86E81">
        <w:rPr>
          <w:color w:val="000000" w:themeColor="text1"/>
        </w:rPr>
        <w:t xml:space="preserve"> timed quiz to pass the pressure test since I could recall knowledge on misconduct and academic writing quickly.</w:t>
      </w:r>
    </w:p>
    <w:p w14:paraId="00000010" w14:textId="77777777" w:rsidR="00393C84" w:rsidRPr="00F86E81" w:rsidRDefault="009F465C" w:rsidP="00F86E81">
      <w:pPr>
        <w:rPr>
          <w:b/>
          <w:bCs/>
          <w:i/>
          <w:iCs/>
          <w:color w:val="000000" w:themeColor="text1"/>
        </w:rPr>
      </w:pPr>
      <w:r w:rsidRPr="00F86E81">
        <w:rPr>
          <w:b/>
          <w:bCs/>
          <w:i/>
          <w:iCs/>
          <w:color w:val="000000" w:themeColor="text1"/>
        </w:rPr>
        <w:t>Areas for Improvement</w:t>
      </w:r>
    </w:p>
    <w:p w14:paraId="00000011" w14:textId="77777777" w:rsidR="00393C84" w:rsidRPr="00F86E81" w:rsidRDefault="009F465C" w:rsidP="00F86E81">
      <w:pPr>
        <w:numPr>
          <w:ilvl w:val="0"/>
          <w:numId w:val="1"/>
        </w:numPr>
        <w:rPr>
          <w:color w:val="000000" w:themeColor="text1"/>
        </w:rPr>
      </w:pPr>
      <w:r w:rsidRPr="00F86E81">
        <w:rPr>
          <w:color w:val="000000" w:themeColor="text1"/>
        </w:rPr>
        <w:t>The first issue was time pressure, which led to initial stress, which started me hurrying early, hence minor mistakes.</w:t>
      </w:r>
    </w:p>
    <w:p w14:paraId="00000012" w14:textId="77777777" w:rsidR="00393C84" w:rsidRPr="00F86E81" w:rsidRDefault="009F465C" w:rsidP="00F86E81">
      <w:pPr>
        <w:numPr>
          <w:ilvl w:val="0"/>
          <w:numId w:val="1"/>
        </w:numPr>
        <w:rPr>
          <w:color w:val="000000" w:themeColor="text1"/>
        </w:rPr>
      </w:pPr>
      <w:r w:rsidRPr="00F86E81">
        <w:rPr>
          <w:color w:val="000000" w:themeColor="text1"/>
        </w:rPr>
        <w:t>My</w:t>
      </w:r>
      <w:r w:rsidRPr="00F86E81">
        <w:rPr>
          <w:color w:val="000000" w:themeColor="text1"/>
        </w:rPr>
        <w:t xml:space="preserve"> handwritten notes were in disarray, and hence, the information sorting and synthesis would be cumbersome.</w:t>
      </w:r>
    </w:p>
    <w:p w14:paraId="00000013" w14:textId="77777777" w:rsidR="00393C84" w:rsidRPr="00F86E81" w:rsidRDefault="009F465C" w:rsidP="00F86E81">
      <w:pPr>
        <w:numPr>
          <w:ilvl w:val="0"/>
          <w:numId w:val="1"/>
        </w:numPr>
        <w:rPr>
          <w:color w:val="000000" w:themeColor="text1"/>
        </w:rPr>
      </w:pPr>
      <w:r w:rsidRPr="00F86E81">
        <w:rPr>
          <w:color w:val="000000" w:themeColor="text1"/>
        </w:rPr>
        <w:t>My initial thoughts were descriptive in nature as they failed to go far enough in analysis and learning strategies integration.</w:t>
      </w:r>
    </w:p>
    <w:p w14:paraId="00000014" w14:textId="77777777" w:rsidR="00393C84" w:rsidRPr="00F86E81" w:rsidRDefault="009F465C" w:rsidP="00F86E81">
      <w:pPr>
        <w:rPr>
          <w:color w:val="000000" w:themeColor="text1"/>
        </w:rPr>
      </w:pPr>
      <w:r w:rsidRPr="00F86E81">
        <w:rPr>
          <w:color w:val="000000" w:themeColor="text1"/>
        </w:rPr>
        <w:t>Such experiences high</w:t>
      </w:r>
      <w:r w:rsidRPr="00F86E81">
        <w:rPr>
          <w:color w:val="000000" w:themeColor="text1"/>
        </w:rPr>
        <w:t>lighted the importance of “self-regulated learning (SRL)”, a model that implies setting goals, accountability, and planned modifications in learning. Meta-analyses confirm that SRL interventions have a substantial positive impact on the learners ' academic</w:t>
      </w:r>
      <w:r w:rsidRPr="00F86E81">
        <w:rPr>
          <w:color w:val="000000" w:themeColor="text1"/>
        </w:rPr>
        <w:t xml:space="preserve"> performance, particularly in blended or online learning (e.g., effect size \~0.63) (</w:t>
      </w:r>
      <w:proofErr w:type="spellStart"/>
      <w:r w:rsidRPr="00F86E81">
        <w:rPr>
          <w:color w:val="000000" w:themeColor="text1"/>
        </w:rPr>
        <w:t>Xu</w:t>
      </w:r>
      <w:proofErr w:type="spellEnd"/>
      <w:r w:rsidRPr="00F86E81">
        <w:rPr>
          <w:color w:val="000000" w:themeColor="text1"/>
        </w:rPr>
        <w:t xml:space="preserve"> </w:t>
      </w:r>
      <w:r w:rsidRPr="00F86E81">
        <w:rPr>
          <w:i/>
          <w:color w:val="000000" w:themeColor="text1"/>
        </w:rPr>
        <w:t xml:space="preserve">et al., </w:t>
      </w:r>
      <w:r w:rsidRPr="00F86E81">
        <w:rPr>
          <w:color w:val="000000" w:themeColor="text1"/>
        </w:rPr>
        <w:t>2022). This prompted me to deliberately incorporate SRL: scheduling blocks of time, tracking my progress, and planning buffer time to review. Moreover, it was i</w:t>
      </w:r>
      <w:r w:rsidRPr="00F86E81">
        <w:rPr>
          <w:color w:val="000000" w:themeColor="text1"/>
        </w:rPr>
        <w:t>nstrumental in the idea that metacognition, which is the awareness of and control over much of the operation of the mind, is part of SRL. Studies remark that metacognitive processes, including planning and self-monitoring, are prognostic of academic succes</w:t>
      </w:r>
      <w:r w:rsidRPr="00F86E81">
        <w:rPr>
          <w:color w:val="000000" w:themeColor="text1"/>
        </w:rPr>
        <w:t>s and facilitate the solution of problems (</w:t>
      </w:r>
      <w:proofErr w:type="spellStart"/>
      <w:r w:rsidRPr="00F86E81">
        <w:rPr>
          <w:color w:val="000000" w:themeColor="text1"/>
        </w:rPr>
        <w:t>Tauber</w:t>
      </w:r>
      <w:proofErr w:type="spellEnd"/>
      <w:r w:rsidRPr="00F86E81">
        <w:rPr>
          <w:color w:val="000000" w:themeColor="text1"/>
        </w:rPr>
        <w:t xml:space="preserve"> and Ariel, 2023). The realisation of the fact that I lacked many of the qualities possessed by these people made me implement the use of both structured note-taking and reflective prompts. </w:t>
      </w:r>
    </w:p>
    <w:p w14:paraId="00000015" w14:textId="77777777" w:rsidR="00393C84" w:rsidRPr="00F86E81" w:rsidRDefault="009F465C" w:rsidP="00F86E81">
      <w:pPr>
        <w:rPr>
          <w:color w:val="000000" w:themeColor="text1"/>
        </w:rPr>
      </w:pPr>
      <w:r w:rsidRPr="00F86E81">
        <w:rPr>
          <w:color w:val="000000" w:themeColor="text1"/>
        </w:rPr>
        <w:t>Such assignments</w:t>
      </w:r>
      <w:r w:rsidRPr="00F86E81">
        <w:rPr>
          <w:color w:val="000000" w:themeColor="text1"/>
        </w:rPr>
        <w:t xml:space="preserve"> brought to light the way theory is interrelated with practice. The practice of the SRL principles enabled me to move out of reactive behaviour into prior intentioned learning. Furthermore, the reflection reinforced by the scholarly publication allows prov</w:t>
      </w:r>
      <w:r w:rsidRPr="00F86E81">
        <w:rPr>
          <w:color w:val="000000" w:themeColor="text1"/>
        </w:rPr>
        <w:t xml:space="preserve">ing that the implementation of the reflection in response to the problem results in the </w:t>
      </w:r>
      <w:r w:rsidRPr="00F86E81">
        <w:rPr>
          <w:color w:val="000000" w:themeColor="text1"/>
        </w:rPr>
        <w:lastRenderedPageBreak/>
        <w:t>improvement of the decision-making process, solving problems, and academic theory (</w:t>
      </w:r>
      <w:proofErr w:type="spellStart"/>
      <w:r w:rsidRPr="00F86E81">
        <w:rPr>
          <w:color w:val="000000" w:themeColor="text1"/>
        </w:rPr>
        <w:t>Sudirman</w:t>
      </w:r>
      <w:proofErr w:type="spellEnd"/>
      <w:r w:rsidRPr="00F86E81">
        <w:rPr>
          <w:color w:val="000000" w:themeColor="text1"/>
        </w:rPr>
        <w:t xml:space="preserve"> </w:t>
      </w:r>
      <w:r w:rsidRPr="00F86E81">
        <w:rPr>
          <w:i/>
          <w:color w:val="000000" w:themeColor="text1"/>
        </w:rPr>
        <w:t>et al.</w:t>
      </w:r>
      <w:r w:rsidRPr="00F86E81">
        <w:rPr>
          <w:color w:val="000000" w:themeColor="text1"/>
        </w:rPr>
        <w:t xml:space="preserve">, 2024) </w:t>
      </w:r>
      <w:proofErr w:type="gramStart"/>
      <w:r w:rsidRPr="00F86E81">
        <w:rPr>
          <w:color w:val="000000" w:themeColor="text1"/>
        </w:rPr>
        <w:t>This</w:t>
      </w:r>
      <w:proofErr w:type="gramEnd"/>
      <w:r w:rsidRPr="00F86E81">
        <w:rPr>
          <w:color w:val="000000" w:themeColor="text1"/>
        </w:rPr>
        <w:t xml:space="preserve"> made me understand that reflection is not a kind of exerc</w:t>
      </w:r>
      <w:r w:rsidRPr="00F86E81">
        <w:rPr>
          <w:color w:val="000000" w:themeColor="text1"/>
        </w:rPr>
        <w:t xml:space="preserve">ise after doing a task but a growth booster. </w:t>
      </w:r>
    </w:p>
    <w:p w14:paraId="00000016" w14:textId="77777777" w:rsidR="00393C84" w:rsidRPr="00F86E81" w:rsidRDefault="009F465C" w:rsidP="00F86E81">
      <w:pPr>
        <w:rPr>
          <w:b/>
          <w:i/>
          <w:color w:val="000000" w:themeColor="text1"/>
        </w:rPr>
      </w:pPr>
      <w:r w:rsidRPr="00F86E81">
        <w:rPr>
          <w:b/>
          <w:i/>
          <w:color w:val="000000" w:themeColor="text1"/>
        </w:rPr>
        <w:t>Strengths &amp; Areas for Growth</w:t>
      </w:r>
    </w:p>
    <w:p w14:paraId="00000017" w14:textId="77777777" w:rsidR="00393C84" w:rsidRPr="00F86E81" w:rsidRDefault="009F465C" w:rsidP="00F86E81">
      <w:pPr>
        <w:rPr>
          <w:b/>
          <w:i/>
          <w:color w:val="000000" w:themeColor="text1"/>
        </w:rPr>
      </w:pPr>
      <w:r w:rsidRPr="00F86E81">
        <w:rPr>
          <w:b/>
          <w:i/>
          <w:color w:val="000000" w:themeColor="text1"/>
        </w:rPr>
        <w:t>Strengths</w:t>
      </w:r>
    </w:p>
    <w:p w14:paraId="00000018" w14:textId="77777777" w:rsidR="00393C84" w:rsidRPr="00F86E81" w:rsidRDefault="009F465C" w:rsidP="00F86E81">
      <w:pPr>
        <w:numPr>
          <w:ilvl w:val="0"/>
          <w:numId w:val="2"/>
        </w:numPr>
        <w:rPr>
          <w:color w:val="000000" w:themeColor="text1"/>
        </w:rPr>
      </w:pPr>
      <w:r w:rsidRPr="00F86E81">
        <w:rPr>
          <w:color w:val="000000" w:themeColor="text1"/>
        </w:rPr>
        <w:t>Academic accuracy: I feel confident about handling referencing and academic traditions.</w:t>
      </w:r>
    </w:p>
    <w:p w14:paraId="00000019" w14:textId="77777777" w:rsidR="00393C84" w:rsidRPr="00F86E81" w:rsidRDefault="009F465C" w:rsidP="00F86E81">
      <w:pPr>
        <w:numPr>
          <w:ilvl w:val="0"/>
          <w:numId w:val="2"/>
        </w:numPr>
        <w:rPr>
          <w:color w:val="000000" w:themeColor="text1"/>
        </w:rPr>
      </w:pPr>
      <w:r w:rsidRPr="00F86E81">
        <w:rPr>
          <w:color w:val="000000" w:themeColor="text1"/>
        </w:rPr>
        <w:t>Flexibility: I altered the manner in which I was accomplishing assignments when I b</w:t>
      </w:r>
      <w:r w:rsidRPr="00F86E81">
        <w:rPr>
          <w:color w:val="000000" w:themeColor="text1"/>
        </w:rPr>
        <w:t>ecame challenged.</w:t>
      </w:r>
    </w:p>
    <w:p w14:paraId="0000001A" w14:textId="77777777" w:rsidR="00393C84" w:rsidRPr="00F86E81" w:rsidRDefault="009F465C" w:rsidP="00F86E81">
      <w:pPr>
        <w:rPr>
          <w:b/>
          <w:i/>
          <w:color w:val="000000" w:themeColor="text1"/>
        </w:rPr>
      </w:pPr>
      <w:r w:rsidRPr="00F86E81">
        <w:rPr>
          <w:b/>
          <w:i/>
          <w:color w:val="000000" w:themeColor="text1"/>
        </w:rPr>
        <w:t>Areas for Growth</w:t>
      </w:r>
    </w:p>
    <w:p w14:paraId="0000001B" w14:textId="77777777" w:rsidR="00393C84" w:rsidRPr="00F86E81" w:rsidRDefault="009F465C" w:rsidP="00F86E81">
      <w:pPr>
        <w:numPr>
          <w:ilvl w:val="0"/>
          <w:numId w:val="3"/>
        </w:numPr>
        <w:rPr>
          <w:color w:val="000000" w:themeColor="text1"/>
        </w:rPr>
      </w:pPr>
      <w:r w:rsidRPr="00F86E81">
        <w:rPr>
          <w:color w:val="000000" w:themeColor="text1"/>
        </w:rPr>
        <w:t>Time-stress resilience: Only time-specified drilling will instil timing and composure.</w:t>
      </w:r>
    </w:p>
    <w:p w14:paraId="0000001C" w14:textId="77777777" w:rsidR="00393C84" w:rsidRPr="00F86E81" w:rsidRDefault="009F465C" w:rsidP="00F86E81">
      <w:pPr>
        <w:numPr>
          <w:ilvl w:val="0"/>
          <w:numId w:val="3"/>
        </w:numPr>
        <w:rPr>
          <w:color w:val="000000" w:themeColor="text1"/>
        </w:rPr>
      </w:pPr>
      <w:r w:rsidRPr="00F86E81">
        <w:rPr>
          <w:color w:val="000000" w:themeColor="text1"/>
        </w:rPr>
        <w:t>Orderly taking notes: The implementation of proper structures in terms of the use of headings and symbols will enhance the fast interpretation and production (</w:t>
      </w:r>
      <w:proofErr w:type="spellStart"/>
      <w:r w:rsidRPr="00F86E81">
        <w:rPr>
          <w:color w:val="000000" w:themeColor="text1"/>
        </w:rPr>
        <w:t>Chigbu</w:t>
      </w:r>
      <w:proofErr w:type="spellEnd"/>
      <w:r w:rsidRPr="00F86E81">
        <w:rPr>
          <w:color w:val="000000" w:themeColor="text1"/>
        </w:rPr>
        <w:t xml:space="preserve">, </w:t>
      </w:r>
      <w:proofErr w:type="spellStart"/>
      <w:r w:rsidRPr="00F86E81">
        <w:rPr>
          <w:color w:val="000000" w:themeColor="text1"/>
        </w:rPr>
        <w:t>Atiku</w:t>
      </w:r>
      <w:proofErr w:type="spellEnd"/>
      <w:r w:rsidRPr="00F86E81">
        <w:rPr>
          <w:color w:val="000000" w:themeColor="text1"/>
        </w:rPr>
        <w:t xml:space="preserve"> and Du </w:t>
      </w:r>
      <w:proofErr w:type="spellStart"/>
      <w:r w:rsidRPr="00F86E81">
        <w:rPr>
          <w:color w:val="000000" w:themeColor="text1"/>
        </w:rPr>
        <w:t>Plessis</w:t>
      </w:r>
      <w:proofErr w:type="spellEnd"/>
      <w:r w:rsidRPr="00F86E81">
        <w:rPr>
          <w:color w:val="000000" w:themeColor="text1"/>
        </w:rPr>
        <w:t xml:space="preserve">, 2023). </w:t>
      </w:r>
    </w:p>
    <w:p w14:paraId="0000001D" w14:textId="77777777" w:rsidR="00393C84" w:rsidRPr="00F86E81" w:rsidRDefault="009F465C" w:rsidP="00F86E81">
      <w:pPr>
        <w:rPr>
          <w:b/>
          <w:i/>
          <w:color w:val="000000" w:themeColor="text1"/>
        </w:rPr>
      </w:pPr>
      <w:r w:rsidRPr="00F86E81">
        <w:rPr>
          <w:b/>
          <w:i/>
          <w:color w:val="000000" w:themeColor="text1"/>
        </w:rPr>
        <w:t>Personal Growth &amp; Developmental Trajectory</w:t>
      </w:r>
    </w:p>
    <w:p w14:paraId="0000001E" w14:textId="77777777" w:rsidR="00393C84" w:rsidRPr="00F86E81" w:rsidRDefault="009F465C" w:rsidP="00F86E81">
      <w:pPr>
        <w:rPr>
          <w:color w:val="000000" w:themeColor="text1"/>
        </w:rPr>
      </w:pPr>
      <w:r w:rsidRPr="00F86E81">
        <w:rPr>
          <w:color w:val="000000" w:themeColor="text1"/>
        </w:rPr>
        <w:t>The module serve</w:t>
      </w:r>
      <w:r w:rsidRPr="00F86E81">
        <w:rPr>
          <w:color w:val="000000" w:themeColor="text1"/>
        </w:rPr>
        <w:t>d as a means of transitioning to a strategic reflective learner instead of a task-oriented student. The theory of master adaptive learning supposes that during the process of learning, individuals constantly set objectives, track advancement, and rearrange</w:t>
      </w:r>
      <w:r w:rsidRPr="00F86E81">
        <w:rPr>
          <w:color w:val="000000" w:themeColor="text1"/>
        </w:rPr>
        <w:t xml:space="preserve"> themselves in different contexts. The concept falls directly in line with my transformation, and while more education systems touch on this point, it struck a chord with me. In addition, studies have brought to the fore the fact that lifelong learning and</w:t>
      </w:r>
      <w:r w:rsidRPr="00F86E81">
        <w:rPr>
          <w:color w:val="000000" w:themeColor="text1"/>
        </w:rPr>
        <w:t xml:space="preserve"> academic autonomy are rooted in SRL strategies and careful use (</w:t>
      </w:r>
      <w:proofErr w:type="spellStart"/>
      <w:r w:rsidRPr="00F86E81">
        <w:rPr>
          <w:color w:val="000000" w:themeColor="text1"/>
        </w:rPr>
        <w:t>Hemmler</w:t>
      </w:r>
      <w:proofErr w:type="spellEnd"/>
      <w:r w:rsidRPr="00F86E81">
        <w:rPr>
          <w:color w:val="000000" w:themeColor="text1"/>
        </w:rPr>
        <w:t xml:space="preserve"> and </w:t>
      </w:r>
      <w:proofErr w:type="spellStart"/>
      <w:r w:rsidRPr="00F86E81">
        <w:rPr>
          <w:color w:val="000000" w:themeColor="text1"/>
        </w:rPr>
        <w:t>Ifenthaler</w:t>
      </w:r>
      <w:proofErr w:type="spellEnd"/>
      <w:r w:rsidRPr="00F86E81">
        <w:rPr>
          <w:color w:val="000000" w:themeColor="text1"/>
        </w:rPr>
        <w:t>, 2024). I have started to develop the following habits: planning (in advance), assessing (the outcomes), and experimenting (with strategy), and I am becoming more acade</w:t>
      </w:r>
      <w:r w:rsidRPr="00F86E81">
        <w:rPr>
          <w:color w:val="000000" w:themeColor="text1"/>
        </w:rPr>
        <w:t xml:space="preserve">mically independent and resilient. </w:t>
      </w:r>
    </w:p>
    <w:p w14:paraId="0000001F" w14:textId="77777777" w:rsidR="00393C84" w:rsidRPr="00F86E81" w:rsidRDefault="009F465C" w:rsidP="00F86E81">
      <w:pPr>
        <w:pStyle w:val="Heading1"/>
        <w:rPr>
          <w:color w:val="000000" w:themeColor="text1"/>
        </w:rPr>
      </w:pPr>
      <w:bookmarkStart w:id="6" w:name="_se1d34yetzlu" w:colFirst="0" w:colLast="0"/>
      <w:bookmarkStart w:id="7" w:name="_Toc206075246"/>
      <w:bookmarkEnd w:id="6"/>
      <w:r w:rsidRPr="00F86E81">
        <w:rPr>
          <w:color w:val="000000" w:themeColor="text1"/>
        </w:rPr>
        <w:t>Conclusion</w:t>
      </w:r>
      <w:bookmarkEnd w:id="7"/>
    </w:p>
    <w:p w14:paraId="00000021" w14:textId="16477FEA" w:rsidR="00393C84" w:rsidRPr="00F86E81" w:rsidRDefault="009F465C" w:rsidP="00C430AB">
      <w:pPr>
        <w:rPr>
          <w:color w:val="000000" w:themeColor="text1"/>
        </w:rPr>
      </w:pPr>
      <w:r w:rsidRPr="00F86E81">
        <w:rPr>
          <w:color w:val="000000" w:themeColor="text1"/>
        </w:rPr>
        <w:t>Overall, this module provided good chances to learn about theoretical concepts and use them in case situations, reinforcing my academic knowledge and strengthening my problem-solving skills. Having to take par</w:t>
      </w:r>
      <w:r w:rsidRPr="00F86E81">
        <w:rPr>
          <w:color w:val="000000" w:themeColor="text1"/>
        </w:rPr>
        <w:t>t in group projects or plan personal research through experiences promoted flexibility, critical thinking, and reflective practice. Challenges led to an opportunity to improve and led to self-awareness and resilience. In sum, the module has been really hel</w:t>
      </w:r>
      <w:r w:rsidRPr="00F86E81">
        <w:rPr>
          <w:color w:val="000000" w:themeColor="text1"/>
        </w:rPr>
        <w:t xml:space="preserve">pful in enhancing my learning experience, adding clouds of transferable skills, and enhancing understanding that will guide my future studies and career. </w:t>
      </w:r>
      <w:bookmarkStart w:id="8" w:name="_f9sudx2k4smg" w:colFirst="0" w:colLast="0"/>
      <w:bookmarkEnd w:id="8"/>
    </w:p>
    <w:p w14:paraId="00000022" w14:textId="77777777" w:rsidR="00393C84" w:rsidRPr="00F86E81" w:rsidRDefault="009F465C" w:rsidP="00F86E81">
      <w:pPr>
        <w:pStyle w:val="Heading1"/>
        <w:rPr>
          <w:color w:val="000000" w:themeColor="text1"/>
        </w:rPr>
      </w:pPr>
      <w:bookmarkStart w:id="9" w:name="_k4b4n0mvk3go" w:colFirst="0" w:colLast="0"/>
      <w:bookmarkStart w:id="10" w:name="_Toc206075247"/>
      <w:bookmarkEnd w:id="9"/>
      <w:r w:rsidRPr="00F86E81">
        <w:rPr>
          <w:color w:val="000000" w:themeColor="text1"/>
        </w:rPr>
        <w:lastRenderedPageBreak/>
        <w:t>Reference list</w:t>
      </w:r>
      <w:bookmarkEnd w:id="10"/>
    </w:p>
    <w:p w14:paraId="00000023" w14:textId="77777777" w:rsidR="00393C84" w:rsidRPr="00F86E81" w:rsidRDefault="009F465C" w:rsidP="00F86E81">
      <w:pPr>
        <w:rPr>
          <w:color w:val="000000" w:themeColor="text1"/>
        </w:rPr>
      </w:pPr>
      <w:proofErr w:type="spellStart"/>
      <w:proofErr w:type="gramStart"/>
      <w:r w:rsidRPr="00F86E81">
        <w:rPr>
          <w:color w:val="000000" w:themeColor="text1"/>
        </w:rPr>
        <w:t>Alsharefeen</w:t>
      </w:r>
      <w:proofErr w:type="spellEnd"/>
      <w:r w:rsidRPr="00F86E81">
        <w:rPr>
          <w:color w:val="000000" w:themeColor="text1"/>
        </w:rPr>
        <w:t xml:space="preserve">, R. and Al </w:t>
      </w:r>
      <w:proofErr w:type="spellStart"/>
      <w:r w:rsidRPr="00F86E81">
        <w:rPr>
          <w:color w:val="000000" w:themeColor="text1"/>
        </w:rPr>
        <w:t>Sayari</w:t>
      </w:r>
      <w:proofErr w:type="spellEnd"/>
      <w:r w:rsidRPr="00F86E81">
        <w:rPr>
          <w:color w:val="000000" w:themeColor="text1"/>
        </w:rPr>
        <w:t>, N. (2025).</w:t>
      </w:r>
      <w:proofErr w:type="gramEnd"/>
      <w:r w:rsidRPr="00F86E81">
        <w:rPr>
          <w:color w:val="000000" w:themeColor="text1"/>
        </w:rPr>
        <w:t xml:space="preserve"> </w:t>
      </w:r>
      <w:proofErr w:type="gramStart"/>
      <w:r w:rsidRPr="00F86E81">
        <w:rPr>
          <w:color w:val="000000" w:themeColor="text1"/>
        </w:rPr>
        <w:t>Examining academic integrity policy and pr</w:t>
      </w:r>
      <w:r w:rsidRPr="00F86E81">
        <w:rPr>
          <w:color w:val="000000" w:themeColor="text1"/>
        </w:rPr>
        <w:t>actice in the era of AI: a case study of faculty perspectives.</w:t>
      </w:r>
      <w:proofErr w:type="gramEnd"/>
      <w:r w:rsidRPr="00F86E81">
        <w:rPr>
          <w:color w:val="000000" w:themeColor="text1"/>
        </w:rPr>
        <w:t xml:space="preserve"> </w:t>
      </w:r>
      <w:proofErr w:type="gramStart"/>
      <w:r w:rsidRPr="00F86E81">
        <w:rPr>
          <w:i/>
          <w:color w:val="000000" w:themeColor="text1"/>
        </w:rPr>
        <w:t>Frontiers in Education</w:t>
      </w:r>
      <w:r w:rsidRPr="00F86E81">
        <w:rPr>
          <w:color w:val="000000" w:themeColor="text1"/>
        </w:rPr>
        <w:t>, 10.</w:t>
      </w:r>
      <w:proofErr w:type="gramEnd"/>
      <w:r w:rsidRPr="00F86E81">
        <w:rPr>
          <w:color w:val="000000" w:themeColor="text1"/>
        </w:rPr>
        <w:t xml:space="preserve"> </w:t>
      </w:r>
      <w:proofErr w:type="spellStart"/>
      <w:r w:rsidRPr="00F86E81">
        <w:rPr>
          <w:color w:val="000000" w:themeColor="text1"/>
        </w:rPr>
        <w:t>doi:https</w:t>
      </w:r>
      <w:proofErr w:type="spellEnd"/>
      <w:r w:rsidRPr="00F86E81">
        <w:rPr>
          <w:color w:val="000000" w:themeColor="text1"/>
        </w:rPr>
        <w:t>://doi.org/10.3389/feduc.2025.1621743.</w:t>
      </w:r>
    </w:p>
    <w:p w14:paraId="00000024" w14:textId="77777777" w:rsidR="00393C84" w:rsidRPr="00F86E81" w:rsidRDefault="009F465C" w:rsidP="00F86E81">
      <w:pPr>
        <w:rPr>
          <w:color w:val="000000" w:themeColor="text1"/>
        </w:rPr>
      </w:pPr>
      <w:proofErr w:type="spellStart"/>
      <w:proofErr w:type="gramStart"/>
      <w:r w:rsidRPr="00F86E81">
        <w:rPr>
          <w:color w:val="000000" w:themeColor="text1"/>
        </w:rPr>
        <w:t>Ang</w:t>
      </w:r>
      <w:proofErr w:type="spellEnd"/>
      <w:r w:rsidRPr="00F86E81">
        <w:rPr>
          <w:color w:val="000000" w:themeColor="text1"/>
        </w:rPr>
        <w:t xml:space="preserve">, K.C.S., </w:t>
      </w:r>
      <w:proofErr w:type="spellStart"/>
      <w:r w:rsidRPr="00F86E81">
        <w:rPr>
          <w:color w:val="000000" w:themeColor="text1"/>
        </w:rPr>
        <w:t>Afzal</w:t>
      </w:r>
      <w:proofErr w:type="spellEnd"/>
      <w:r w:rsidRPr="00F86E81">
        <w:rPr>
          <w:color w:val="000000" w:themeColor="text1"/>
        </w:rPr>
        <w:t>, F. and Crawford, L.H. (2021).</w:t>
      </w:r>
      <w:proofErr w:type="gramEnd"/>
      <w:r w:rsidRPr="00F86E81">
        <w:rPr>
          <w:color w:val="000000" w:themeColor="text1"/>
        </w:rPr>
        <w:t xml:space="preserve"> </w:t>
      </w:r>
      <w:proofErr w:type="gramStart"/>
      <w:r w:rsidRPr="00F86E81">
        <w:rPr>
          <w:color w:val="000000" w:themeColor="text1"/>
        </w:rPr>
        <w:t>Transitioning from passive to active learning: Preparing future pro</w:t>
      </w:r>
      <w:r w:rsidRPr="00F86E81">
        <w:rPr>
          <w:color w:val="000000" w:themeColor="text1"/>
        </w:rPr>
        <w:t>ject leaders.</w:t>
      </w:r>
      <w:proofErr w:type="gramEnd"/>
      <w:r w:rsidRPr="00F86E81">
        <w:rPr>
          <w:color w:val="000000" w:themeColor="text1"/>
        </w:rPr>
        <w:t xml:space="preserve"> </w:t>
      </w:r>
      <w:r w:rsidRPr="00F86E81">
        <w:rPr>
          <w:i/>
          <w:color w:val="000000" w:themeColor="text1"/>
        </w:rPr>
        <w:t>Project Leadership and Society</w:t>
      </w:r>
      <w:r w:rsidRPr="00F86E81">
        <w:rPr>
          <w:color w:val="000000" w:themeColor="text1"/>
        </w:rPr>
        <w:t xml:space="preserve">, [online] 2, p.100016. </w:t>
      </w:r>
      <w:proofErr w:type="spellStart"/>
      <w:r w:rsidRPr="00F86E81">
        <w:rPr>
          <w:color w:val="000000" w:themeColor="text1"/>
        </w:rPr>
        <w:t>doi:https</w:t>
      </w:r>
      <w:proofErr w:type="spellEnd"/>
      <w:r w:rsidRPr="00F86E81">
        <w:rPr>
          <w:color w:val="000000" w:themeColor="text1"/>
        </w:rPr>
        <w:t>://doi.org/10.1016/j.plas.2021.100016.</w:t>
      </w:r>
    </w:p>
    <w:p w14:paraId="00000025" w14:textId="77777777" w:rsidR="00393C84" w:rsidRPr="00F86E81" w:rsidRDefault="009F465C" w:rsidP="00F86E81">
      <w:pPr>
        <w:rPr>
          <w:color w:val="000000" w:themeColor="text1"/>
        </w:rPr>
      </w:pPr>
      <w:proofErr w:type="spellStart"/>
      <w:proofErr w:type="gramStart"/>
      <w:r w:rsidRPr="00F86E81">
        <w:rPr>
          <w:color w:val="000000" w:themeColor="text1"/>
        </w:rPr>
        <w:t>Chigbu</w:t>
      </w:r>
      <w:proofErr w:type="spellEnd"/>
      <w:r w:rsidRPr="00F86E81">
        <w:rPr>
          <w:color w:val="000000" w:themeColor="text1"/>
        </w:rPr>
        <w:t xml:space="preserve">, U.E., </w:t>
      </w:r>
      <w:proofErr w:type="spellStart"/>
      <w:r w:rsidRPr="00F86E81">
        <w:rPr>
          <w:color w:val="000000" w:themeColor="text1"/>
        </w:rPr>
        <w:t>Atiku</w:t>
      </w:r>
      <w:proofErr w:type="spellEnd"/>
      <w:r w:rsidRPr="00F86E81">
        <w:rPr>
          <w:color w:val="000000" w:themeColor="text1"/>
        </w:rPr>
        <w:t xml:space="preserve">, S.O. and Du </w:t>
      </w:r>
      <w:proofErr w:type="spellStart"/>
      <w:r w:rsidRPr="00F86E81">
        <w:rPr>
          <w:color w:val="000000" w:themeColor="text1"/>
        </w:rPr>
        <w:t>Plessis</w:t>
      </w:r>
      <w:proofErr w:type="spellEnd"/>
      <w:r w:rsidRPr="00F86E81">
        <w:rPr>
          <w:color w:val="000000" w:themeColor="text1"/>
        </w:rPr>
        <w:t>, C.C. (2023).</w:t>
      </w:r>
      <w:proofErr w:type="gramEnd"/>
      <w:r w:rsidRPr="00F86E81">
        <w:rPr>
          <w:color w:val="000000" w:themeColor="text1"/>
        </w:rPr>
        <w:t xml:space="preserve"> The Science of Literature Reviews: Searching, Identifying, Selecting, and Synthesisin</w:t>
      </w:r>
      <w:r w:rsidRPr="00F86E81">
        <w:rPr>
          <w:color w:val="000000" w:themeColor="text1"/>
        </w:rPr>
        <w:t xml:space="preserve">g. </w:t>
      </w:r>
      <w:proofErr w:type="gramStart"/>
      <w:r w:rsidRPr="00F86E81">
        <w:rPr>
          <w:i/>
          <w:color w:val="000000" w:themeColor="text1"/>
        </w:rPr>
        <w:t>Publications</w:t>
      </w:r>
      <w:r w:rsidRPr="00F86E81">
        <w:rPr>
          <w:color w:val="000000" w:themeColor="text1"/>
        </w:rPr>
        <w:t>, 11(1), p.2.</w:t>
      </w:r>
      <w:proofErr w:type="gramEnd"/>
      <w:r w:rsidRPr="00F86E81">
        <w:rPr>
          <w:color w:val="000000" w:themeColor="text1"/>
        </w:rPr>
        <w:t xml:space="preserve"> </w:t>
      </w:r>
      <w:proofErr w:type="spellStart"/>
      <w:r w:rsidRPr="00F86E81">
        <w:rPr>
          <w:color w:val="000000" w:themeColor="text1"/>
        </w:rPr>
        <w:t>doi:https</w:t>
      </w:r>
      <w:proofErr w:type="spellEnd"/>
      <w:r w:rsidRPr="00F86E81">
        <w:rPr>
          <w:color w:val="000000" w:themeColor="text1"/>
        </w:rPr>
        <w:t>://doi.org/10.3390/publications11010002.</w:t>
      </w:r>
    </w:p>
    <w:p w14:paraId="00000026" w14:textId="77777777" w:rsidR="00393C84" w:rsidRPr="00F86E81" w:rsidRDefault="009F465C" w:rsidP="00F86E81">
      <w:pPr>
        <w:rPr>
          <w:color w:val="000000" w:themeColor="text1"/>
        </w:rPr>
      </w:pPr>
      <w:proofErr w:type="spellStart"/>
      <w:proofErr w:type="gramStart"/>
      <w:r w:rsidRPr="00F86E81">
        <w:rPr>
          <w:color w:val="000000" w:themeColor="text1"/>
        </w:rPr>
        <w:t>Hemmler</w:t>
      </w:r>
      <w:proofErr w:type="spellEnd"/>
      <w:r w:rsidRPr="00F86E81">
        <w:rPr>
          <w:color w:val="000000" w:themeColor="text1"/>
        </w:rPr>
        <w:t xml:space="preserve">, Y.M. and </w:t>
      </w:r>
      <w:proofErr w:type="spellStart"/>
      <w:r w:rsidRPr="00F86E81">
        <w:rPr>
          <w:color w:val="000000" w:themeColor="text1"/>
        </w:rPr>
        <w:t>Ifenthaler</w:t>
      </w:r>
      <w:proofErr w:type="spellEnd"/>
      <w:r w:rsidRPr="00F86E81">
        <w:rPr>
          <w:color w:val="000000" w:themeColor="text1"/>
        </w:rPr>
        <w:t>, D. (2024).</w:t>
      </w:r>
      <w:proofErr w:type="gramEnd"/>
      <w:r w:rsidRPr="00F86E81">
        <w:rPr>
          <w:color w:val="000000" w:themeColor="text1"/>
        </w:rPr>
        <w:t xml:space="preserve"> Self-Regulated Learning Strategies in Continuing Education: A Systematic Review and Meta-Analysis. </w:t>
      </w:r>
      <w:proofErr w:type="gramStart"/>
      <w:r w:rsidRPr="00F86E81">
        <w:rPr>
          <w:i/>
          <w:color w:val="000000" w:themeColor="text1"/>
        </w:rPr>
        <w:t>Educational Research Review</w:t>
      </w:r>
      <w:r w:rsidRPr="00F86E81">
        <w:rPr>
          <w:color w:val="000000" w:themeColor="text1"/>
        </w:rPr>
        <w:t>, 45, pp.1</w:t>
      </w:r>
      <w:r w:rsidRPr="00F86E81">
        <w:rPr>
          <w:color w:val="000000" w:themeColor="text1"/>
        </w:rPr>
        <w:t>00629–100629.</w:t>
      </w:r>
      <w:proofErr w:type="gramEnd"/>
      <w:r w:rsidRPr="00F86E81">
        <w:rPr>
          <w:color w:val="000000" w:themeColor="text1"/>
        </w:rPr>
        <w:t xml:space="preserve"> </w:t>
      </w:r>
      <w:proofErr w:type="spellStart"/>
      <w:r w:rsidRPr="00F86E81">
        <w:rPr>
          <w:color w:val="000000" w:themeColor="text1"/>
        </w:rPr>
        <w:t>doi:https</w:t>
      </w:r>
      <w:proofErr w:type="spellEnd"/>
      <w:r w:rsidRPr="00F86E81">
        <w:rPr>
          <w:color w:val="000000" w:themeColor="text1"/>
        </w:rPr>
        <w:t>://doi.org/10.1016/j.edurev.2024.100629.</w:t>
      </w:r>
    </w:p>
    <w:p w14:paraId="00000027" w14:textId="77777777" w:rsidR="00393C84" w:rsidRPr="00F86E81" w:rsidRDefault="009F465C" w:rsidP="00F86E81">
      <w:pPr>
        <w:rPr>
          <w:color w:val="000000" w:themeColor="text1"/>
        </w:rPr>
      </w:pPr>
      <w:proofErr w:type="spellStart"/>
      <w:r w:rsidRPr="00F86E81">
        <w:rPr>
          <w:color w:val="000000" w:themeColor="text1"/>
        </w:rPr>
        <w:t>Skowronek</w:t>
      </w:r>
      <w:proofErr w:type="spellEnd"/>
      <w:r w:rsidRPr="00F86E81">
        <w:rPr>
          <w:color w:val="000000" w:themeColor="text1"/>
        </w:rPr>
        <w:t xml:space="preserve">, S.E. (2022). DENIAL: A Conceptual Framework to Improve Honesty Nudges. </w:t>
      </w:r>
      <w:proofErr w:type="gramStart"/>
      <w:r w:rsidRPr="00F86E81">
        <w:rPr>
          <w:i/>
          <w:color w:val="000000" w:themeColor="text1"/>
        </w:rPr>
        <w:t>Current Opinion in Psychology</w:t>
      </w:r>
      <w:r w:rsidRPr="00F86E81">
        <w:rPr>
          <w:color w:val="000000" w:themeColor="text1"/>
        </w:rPr>
        <w:t>, p.101456.</w:t>
      </w:r>
      <w:proofErr w:type="gramEnd"/>
      <w:r w:rsidRPr="00F86E81">
        <w:rPr>
          <w:color w:val="000000" w:themeColor="text1"/>
        </w:rPr>
        <w:t xml:space="preserve"> </w:t>
      </w:r>
      <w:proofErr w:type="spellStart"/>
      <w:r w:rsidRPr="00F86E81">
        <w:rPr>
          <w:color w:val="000000" w:themeColor="text1"/>
        </w:rPr>
        <w:t>doi:https</w:t>
      </w:r>
      <w:proofErr w:type="spellEnd"/>
      <w:r w:rsidRPr="00F86E81">
        <w:rPr>
          <w:color w:val="000000" w:themeColor="text1"/>
        </w:rPr>
        <w:t>://doi.org/10.1016/j.copsyc.2022.101456.</w:t>
      </w:r>
    </w:p>
    <w:p w14:paraId="00000028" w14:textId="77777777" w:rsidR="00393C84" w:rsidRPr="00F86E81" w:rsidRDefault="009F465C" w:rsidP="00F86E81">
      <w:pPr>
        <w:rPr>
          <w:color w:val="000000" w:themeColor="text1"/>
        </w:rPr>
      </w:pPr>
      <w:proofErr w:type="spellStart"/>
      <w:r w:rsidRPr="00F86E81">
        <w:rPr>
          <w:color w:val="000000" w:themeColor="text1"/>
        </w:rPr>
        <w:t>Sudirman</w:t>
      </w:r>
      <w:proofErr w:type="spellEnd"/>
      <w:r w:rsidRPr="00F86E81">
        <w:rPr>
          <w:color w:val="000000" w:themeColor="text1"/>
        </w:rPr>
        <w:t xml:space="preserve">, A., </w:t>
      </w:r>
      <w:proofErr w:type="spellStart"/>
      <w:r w:rsidRPr="00F86E81">
        <w:rPr>
          <w:color w:val="000000" w:themeColor="text1"/>
        </w:rPr>
        <w:t>Gemil</w:t>
      </w:r>
      <w:r w:rsidRPr="00F86E81">
        <w:rPr>
          <w:color w:val="000000" w:themeColor="text1"/>
        </w:rPr>
        <w:t>ang</w:t>
      </w:r>
      <w:proofErr w:type="spellEnd"/>
      <w:r w:rsidRPr="00F86E81">
        <w:rPr>
          <w:color w:val="000000" w:themeColor="text1"/>
        </w:rPr>
        <w:t xml:space="preserve">, A.V., </w:t>
      </w:r>
      <w:proofErr w:type="spellStart"/>
      <w:r w:rsidRPr="00F86E81">
        <w:rPr>
          <w:color w:val="000000" w:themeColor="text1"/>
        </w:rPr>
        <w:t>Adi</w:t>
      </w:r>
      <w:proofErr w:type="spellEnd"/>
      <w:r w:rsidRPr="00F86E81">
        <w:rPr>
          <w:color w:val="000000" w:themeColor="text1"/>
        </w:rPr>
        <w:t xml:space="preserve">, M., </w:t>
      </w:r>
      <w:proofErr w:type="spellStart"/>
      <w:r w:rsidRPr="00F86E81">
        <w:rPr>
          <w:color w:val="000000" w:themeColor="text1"/>
        </w:rPr>
        <w:t>Robiasih</w:t>
      </w:r>
      <w:proofErr w:type="spellEnd"/>
      <w:r w:rsidRPr="00F86E81">
        <w:rPr>
          <w:color w:val="000000" w:themeColor="text1"/>
        </w:rPr>
        <w:t xml:space="preserve">, </w:t>
      </w:r>
      <w:proofErr w:type="spellStart"/>
      <w:proofErr w:type="gramStart"/>
      <w:r w:rsidRPr="00F86E81">
        <w:rPr>
          <w:color w:val="000000" w:themeColor="text1"/>
        </w:rPr>
        <w:t>Rr.H</w:t>
      </w:r>
      <w:proofErr w:type="spellEnd"/>
      <w:r w:rsidRPr="00F86E81">
        <w:rPr>
          <w:color w:val="000000" w:themeColor="text1"/>
        </w:rPr>
        <w:t>.,</w:t>
      </w:r>
      <w:proofErr w:type="gramEnd"/>
      <w:r w:rsidRPr="00F86E81">
        <w:rPr>
          <w:color w:val="000000" w:themeColor="text1"/>
        </w:rPr>
        <w:t xml:space="preserve"> </w:t>
      </w:r>
      <w:proofErr w:type="spellStart"/>
      <w:r w:rsidRPr="00F86E81">
        <w:rPr>
          <w:color w:val="000000" w:themeColor="text1"/>
        </w:rPr>
        <w:t>Hikmah</w:t>
      </w:r>
      <w:proofErr w:type="spellEnd"/>
      <w:r w:rsidRPr="00F86E81">
        <w:rPr>
          <w:color w:val="000000" w:themeColor="text1"/>
        </w:rPr>
        <w:t xml:space="preserve">, I., </w:t>
      </w:r>
      <w:proofErr w:type="spellStart"/>
      <w:r w:rsidRPr="00F86E81">
        <w:rPr>
          <w:color w:val="000000" w:themeColor="text1"/>
        </w:rPr>
        <w:t>Nugroho</w:t>
      </w:r>
      <w:proofErr w:type="spellEnd"/>
      <w:r w:rsidRPr="00F86E81">
        <w:rPr>
          <w:color w:val="000000" w:themeColor="text1"/>
        </w:rPr>
        <w:t xml:space="preserve">, A.D., </w:t>
      </w:r>
      <w:proofErr w:type="spellStart"/>
      <w:r w:rsidRPr="00F86E81">
        <w:rPr>
          <w:color w:val="000000" w:themeColor="text1"/>
        </w:rPr>
        <w:t>Karjono</w:t>
      </w:r>
      <w:proofErr w:type="spellEnd"/>
      <w:r w:rsidRPr="00F86E81">
        <w:rPr>
          <w:color w:val="000000" w:themeColor="text1"/>
        </w:rPr>
        <w:t xml:space="preserve">, J.C.S., Lestari, T., </w:t>
      </w:r>
      <w:proofErr w:type="spellStart"/>
      <w:r w:rsidRPr="00F86E81">
        <w:rPr>
          <w:color w:val="000000" w:themeColor="text1"/>
        </w:rPr>
        <w:t>Widyarini</w:t>
      </w:r>
      <w:proofErr w:type="spellEnd"/>
      <w:r w:rsidRPr="00F86E81">
        <w:rPr>
          <w:color w:val="000000" w:themeColor="text1"/>
        </w:rPr>
        <w:t xml:space="preserve">, T.L., </w:t>
      </w:r>
      <w:proofErr w:type="spellStart"/>
      <w:r w:rsidRPr="00F86E81">
        <w:rPr>
          <w:color w:val="000000" w:themeColor="text1"/>
        </w:rPr>
        <w:t>Prastanti</w:t>
      </w:r>
      <w:proofErr w:type="spellEnd"/>
      <w:r w:rsidRPr="00F86E81">
        <w:rPr>
          <w:color w:val="000000" w:themeColor="text1"/>
        </w:rPr>
        <w:t xml:space="preserve">, A.D., </w:t>
      </w:r>
      <w:proofErr w:type="spellStart"/>
      <w:r w:rsidRPr="00F86E81">
        <w:rPr>
          <w:color w:val="000000" w:themeColor="text1"/>
        </w:rPr>
        <w:t>Susanto</w:t>
      </w:r>
      <w:proofErr w:type="spellEnd"/>
      <w:r w:rsidRPr="00F86E81">
        <w:rPr>
          <w:color w:val="000000" w:themeColor="text1"/>
        </w:rPr>
        <w:t xml:space="preserve">, M.R. and </w:t>
      </w:r>
      <w:proofErr w:type="spellStart"/>
      <w:r w:rsidRPr="00F86E81">
        <w:rPr>
          <w:color w:val="000000" w:themeColor="text1"/>
        </w:rPr>
        <w:t>Rais</w:t>
      </w:r>
      <w:proofErr w:type="spellEnd"/>
      <w:r w:rsidRPr="00F86E81">
        <w:rPr>
          <w:color w:val="000000" w:themeColor="text1"/>
        </w:rPr>
        <w:t xml:space="preserve">, B. (2024). </w:t>
      </w:r>
      <w:proofErr w:type="gramStart"/>
      <w:r w:rsidRPr="00F86E81">
        <w:rPr>
          <w:color w:val="000000" w:themeColor="text1"/>
        </w:rPr>
        <w:t xml:space="preserve">Reinforcing Reflective Practice through Reflective Writing in Higher Education: A Systematic </w:t>
      </w:r>
      <w:r w:rsidRPr="00F86E81">
        <w:rPr>
          <w:color w:val="000000" w:themeColor="text1"/>
        </w:rPr>
        <w:t>Review.</w:t>
      </w:r>
      <w:proofErr w:type="gramEnd"/>
      <w:r w:rsidRPr="00F86E81">
        <w:rPr>
          <w:color w:val="000000" w:themeColor="text1"/>
        </w:rPr>
        <w:t xml:space="preserve"> </w:t>
      </w:r>
      <w:proofErr w:type="gramStart"/>
      <w:r w:rsidRPr="00F86E81">
        <w:rPr>
          <w:i/>
          <w:color w:val="000000" w:themeColor="text1"/>
        </w:rPr>
        <w:t>International Journal of Learning Teaching and Educational Research</w:t>
      </w:r>
      <w:r w:rsidRPr="00F86E81">
        <w:rPr>
          <w:color w:val="000000" w:themeColor="text1"/>
        </w:rPr>
        <w:t>, 23(5), pp.454–474.</w:t>
      </w:r>
      <w:proofErr w:type="gramEnd"/>
      <w:r w:rsidRPr="00F86E81">
        <w:rPr>
          <w:color w:val="000000" w:themeColor="text1"/>
        </w:rPr>
        <w:t xml:space="preserve"> </w:t>
      </w:r>
      <w:proofErr w:type="spellStart"/>
      <w:r w:rsidRPr="00F86E81">
        <w:rPr>
          <w:color w:val="000000" w:themeColor="text1"/>
        </w:rPr>
        <w:t>doi:https</w:t>
      </w:r>
      <w:proofErr w:type="spellEnd"/>
      <w:r w:rsidRPr="00F86E81">
        <w:rPr>
          <w:color w:val="000000" w:themeColor="text1"/>
        </w:rPr>
        <w:t>://doi.org/10.26803/ijlter.23.5.24.</w:t>
      </w:r>
    </w:p>
    <w:p w14:paraId="00000029" w14:textId="77777777" w:rsidR="00393C84" w:rsidRPr="00F86E81" w:rsidRDefault="009F465C" w:rsidP="00F86E81">
      <w:pPr>
        <w:rPr>
          <w:color w:val="000000" w:themeColor="text1"/>
        </w:rPr>
      </w:pPr>
      <w:proofErr w:type="spellStart"/>
      <w:proofErr w:type="gramStart"/>
      <w:r w:rsidRPr="00F86E81">
        <w:rPr>
          <w:color w:val="000000" w:themeColor="text1"/>
        </w:rPr>
        <w:t>Tauber</w:t>
      </w:r>
      <w:proofErr w:type="spellEnd"/>
      <w:r w:rsidRPr="00F86E81">
        <w:rPr>
          <w:color w:val="000000" w:themeColor="text1"/>
        </w:rPr>
        <w:t>, S.K. and Ariel, R. (2023).</w:t>
      </w:r>
      <w:proofErr w:type="gramEnd"/>
      <w:r w:rsidRPr="00F86E81">
        <w:rPr>
          <w:color w:val="000000" w:themeColor="text1"/>
        </w:rPr>
        <w:t xml:space="preserve"> </w:t>
      </w:r>
      <w:proofErr w:type="gramStart"/>
      <w:r w:rsidRPr="00F86E81">
        <w:rPr>
          <w:color w:val="000000" w:themeColor="text1"/>
        </w:rPr>
        <w:t>Emerging Trends in Research on Self-Regulated Learning and Implications for Educ</w:t>
      </w:r>
      <w:r w:rsidRPr="00F86E81">
        <w:rPr>
          <w:color w:val="000000" w:themeColor="text1"/>
        </w:rPr>
        <w:t>ation: An Introduction to the Special Issue.</w:t>
      </w:r>
      <w:proofErr w:type="gramEnd"/>
      <w:r w:rsidRPr="00F86E81">
        <w:rPr>
          <w:color w:val="000000" w:themeColor="text1"/>
        </w:rPr>
        <w:t xml:space="preserve"> </w:t>
      </w:r>
      <w:proofErr w:type="gramStart"/>
      <w:r w:rsidRPr="00F86E81">
        <w:rPr>
          <w:i/>
          <w:color w:val="000000" w:themeColor="text1"/>
        </w:rPr>
        <w:t>Journal of Intelligence</w:t>
      </w:r>
      <w:r w:rsidRPr="00F86E81">
        <w:rPr>
          <w:color w:val="000000" w:themeColor="text1"/>
        </w:rPr>
        <w:t>, 11(3), pp.52–52.</w:t>
      </w:r>
      <w:proofErr w:type="gramEnd"/>
      <w:r w:rsidRPr="00F86E81">
        <w:rPr>
          <w:color w:val="000000" w:themeColor="text1"/>
        </w:rPr>
        <w:t xml:space="preserve"> </w:t>
      </w:r>
      <w:proofErr w:type="spellStart"/>
      <w:r w:rsidRPr="00F86E81">
        <w:rPr>
          <w:color w:val="000000" w:themeColor="text1"/>
        </w:rPr>
        <w:t>doi:https</w:t>
      </w:r>
      <w:proofErr w:type="spellEnd"/>
      <w:r w:rsidRPr="00F86E81">
        <w:rPr>
          <w:color w:val="000000" w:themeColor="text1"/>
        </w:rPr>
        <w:t>://doi.org/10.3390/jintelligence11030052.</w:t>
      </w:r>
    </w:p>
    <w:p w14:paraId="0000002A" w14:textId="77777777" w:rsidR="00393C84" w:rsidRPr="00F86E81" w:rsidRDefault="009F465C" w:rsidP="00F86E81">
      <w:pPr>
        <w:rPr>
          <w:color w:val="000000" w:themeColor="text1"/>
        </w:rPr>
      </w:pPr>
      <w:proofErr w:type="spellStart"/>
      <w:proofErr w:type="gramStart"/>
      <w:r w:rsidRPr="00F86E81">
        <w:rPr>
          <w:color w:val="000000" w:themeColor="text1"/>
        </w:rPr>
        <w:t>Xu</w:t>
      </w:r>
      <w:proofErr w:type="spellEnd"/>
      <w:r w:rsidRPr="00F86E81">
        <w:rPr>
          <w:color w:val="000000" w:themeColor="text1"/>
        </w:rPr>
        <w:t xml:space="preserve">, Z., Zhao, Y., Zhang, B., </w:t>
      </w:r>
      <w:proofErr w:type="spellStart"/>
      <w:r w:rsidRPr="00F86E81">
        <w:rPr>
          <w:color w:val="000000" w:themeColor="text1"/>
        </w:rPr>
        <w:t>Liew</w:t>
      </w:r>
      <w:proofErr w:type="spellEnd"/>
      <w:r w:rsidRPr="00F86E81">
        <w:rPr>
          <w:color w:val="000000" w:themeColor="text1"/>
        </w:rPr>
        <w:t xml:space="preserve">, J. and </w:t>
      </w:r>
      <w:proofErr w:type="spellStart"/>
      <w:r w:rsidRPr="00F86E81">
        <w:rPr>
          <w:color w:val="000000" w:themeColor="text1"/>
        </w:rPr>
        <w:t>Kogut</w:t>
      </w:r>
      <w:proofErr w:type="spellEnd"/>
      <w:r w:rsidRPr="00F86E81">
        <w:rPr>
          <w:color w:val="000000" w:themeColor="text1"/>
        </w:rPr>
        <w:t>, A. (2022).</w:t>
      </w:r>
      <w:proofErr w:type="gramEnd"/>
      <w:r w:rsidRPr="00F86E81">
        <w:rPr>
          <w:color w:val="000000" w:themeColor="text1"/>
        </w:rPr>
        <w:t xml:space="preserve"> </w:t>
      </w:r>
      <w:proofErr w:type="gramStart"/>
      <w:r w:rsidRPr="00F86E81">
        <w:rPr>
          <w:color w:val="000000" w:themeColor="text1"/>
        </w:rPr>
        <w:t>A meta-analysis of the efficacy of self-regulated learning</w:t>
      </w:r>
      <w:r w:rsidRPr="00F86E81">
        <w:rPr>
          <w:color w:val="000000" w:themeColor="text1"/>
        </w:rPr>
        <w:t xml:space="preserve"> interventions on academic achievement in online and blended environments in K-12 and higher education.</w:t>
      </w:r>
      <w:proofErr w:type="gramEnd"/>
      <w:r w:rsidRPr="00F86E81">
        <w:rPr>
          <w:color w:val="000000" w:themeColor="text1"/>
        </w:rPr>
        <w:t xml:space="preserve"> </w:t>
      </w:r>
      <w:proofErr w:type="gramStart"/>
      <w:r w:rsidRPr="00F86E81">
        <w:rPr>
          <w:i/>
          <w:color w:val="000000" w:themeColor="text1"/>
        </w:rPr>
        <w:t>Behaviour &amp; Information Technology</w:t>
      </w:r>
      <w:r w:rsidRPr="00F86E81">
        <w:rPr>
          <w:color w:val="000000" w:themeColor="text1"/>
        </w:rPr>
        <w:t>, 42(16), pp.1–21.</w:t>
      </w:r>
      <w:proofErr w:type="gramEnd"/>
      <w:r w:rsidRPr="00F86E81">
        <w:rPr>
          <w:color w:val="000000" w:themeColor="text1"/>
        </w:rPr>
        <w:t xml:space="preserve"> </w:t>
      </w:r>
      <w:proofErr w:type="spellStart"/>
      <w:r w:rsidRPr="00F86E81">
        <w:rPr>
          <w:color w:val="000000" w:themeColor="text1"/>
        </w:rPr>
        <w:t>doi:https</w:t>
      </w:r>
      <w:proofErr w:type="spellEnd"/>
      <w:r w:rsidRPr="00F86E81">
        <w:rPr>
          <w:color w:val="000000" w:themeColor="text1"/>
        </w:rPr>
        <w:t>://doi.org/10.1080/0144929x.2022.2151935.</w:t>
      </w:r>
    </w:p>
    <w:p w14:paraId="0000002B" w14:textId="77777777" w:rsidR="00393C84" w:rsidRPr="00F86E81" w:rsidRDefault="00393C84" w:rsidP="00F86E81">
      <w:pPr>
        <w:rPr>
          <w:color w:val="000000" w:themeColor="text1"/>
        </w:rPr>
      </w:pPr>
    </w:p>
    <w:p w14:paraId="0000002C" w14:textId="77777777" w:rsidR="00393C84" w:rsidRPr="00F86E81" w:rsidRDefault="00393C84" w:rsidP="00F86E81">
      <w:pPr>
        <w:rPr>
          <w:color w:val="000000" w:themeColor="text1"/>
        </w:rPr>
      </w:pPr>
    </w:p>
    <w:sectPr w:rsidR="00393C84" w:rsidRPr="00F86E81" w:rsidSect="003E7096">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74CF7A" w14:textId="77777777" w:rsidR="009F465C" w:rsidRDefault="009F465C" w:rsidP="003E7096">
      <w:pPr>
        <w:spacing w:line="240" w:lineRule="auto"/>
      </w:pPr>
      <w:r>
        <w:separator/>
      </w:r>
    </w:p>
  </w:endnote>
  <w:endnote w:type="continuationSeparator" w:id="0">
    <w:p w14:paraId="71100719" w14:textId="77777777" w:rsidR="009F465C" w:rsidRDefault="009F465C" w:rsidP="003E70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sz w:val="20"/>
        <w:szCs w:val="20"/>
      </w:rPr>
      <w:id w:val="903037199"/>
      <w:docPartObj>
        <w:docPartGallery w:val="Page Numbers (Bottom of Page)"/>
        <w:docPartUnique/>
      </w:docPartObj>
    </w:sdtPr>
    <w:sdtEndPr>
      <w:rPr>
        <w:noProof/>
      </w:rPr>
    </w:sdtEndPr>
    <w:sdtContent>
      <w:p w14:paraId="0B4CFF5B" w14:textId="3936C9DE" w:rsidR="003E7096" w:rsidRPr="003E7096" w:rsidRDefault="003E7096">
        <w:pPr>
          <w:pStyle w:val="Footer"/>
          <w:jc w:val="right"/>
          <w:rPr>
            <w:sz w:val="20"/>
            <w:szCs w:val="20"/>
          </w:rPr>
        </w:pPr>
        <w:r w:rsidRPr="003E7096">
          <w:rPr>
            <w:sz w:val="20"/>
            <w:szCs w:val="20"/>
          </w:rPr>
          <w:fldChar w:fldCharType="begin"/>
        </w:r>
        <w:r w:rsidRPr="003E7096">
          <w:rPr>
            <w:sz w:val="20"/>
            <w:szCs w:val="20"/>
          </w:rPr>
          <w:instrText xml:space="preserve"> PAGE   \* MERGEFORMAT </w:instrText>
        </w:r>
        <w:r w:rsidRPr="003E7096">
          <w:rPr>
            <w:sz w:val="20"/>
            <w:szCs w:val="20"/>
          </w:rPr>
          <w:fldChar w:fldCharType="separate"/>
        </w:r>
        <w:r w:rsidR="006F7D7F">
          <w:rPr>
            <w:noProof/>
            <w:sz w:val="20"/>
            <w:szCs w:val="20"/>
          </w:rPr>
          <w:t>2</w:t>
        </w:r>
        <w:r w:rsidRPr="003E7096">
          <w:rPr>
            <w:noProof/>
            <w:sz w:val="20"/>
            <w:szCs w:val="20"/>
          </w:rPr>
          <w:fldChar w:fldCharType="end"/>
        </w:r>
      </w:p>
    </w:sdtContent>
  </w:sdt>
  <w:p w14:paraId="430E25F4" w14:textId="77777777" w:rsidR="003E7096" w:rsidRPr="003E7096" w:rsidRDefault="003E7096">
    <w:pPr>
      <w:pStyle w:val="Footer"/>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48E2F7" w14:textId="77777777" w:rsidR="009F465C" w:rsidRDefault="009F465C" w:rsidP="003E7096">
      <w:pPr>
        <w:spacing w:line="240" w:lineRule="auto"/>
      </w:pPr>
      <w:r>
        <w:separator/>
      </w:r>
    </w:p>
  </w:footnote>
  <w:footnote w:type="continuationSeparator" w:id="0">
    <w:p w14:paraId="43E74255" w14:textId="77777777" w:rsidR="009F465C" w:rsidRDefault="009F465C" w:rsidP="003E709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BB181F"/>
    <w:multiLevelType w:val="multilevel"/>
    <w:tmpl w:val="2A767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B61652D"/>
    <w:multiLevelType w:val="multilevel"/>
    <w:tmpl w:val="2E6674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24300B2"/>
    <w:multiLevelType w:val="multilevel"/>
    <w:tmpl w:val="924043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6796D4A"/>
    <w:multiLevelType w:val="multilevel"/>
    <w:tmpl w:val="E3780B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3C84"/>
    <w:rsid w:val="000770C9"/>
    <w:rsid w:val="00393C84"/>
    <w:rsid w:val="003E7096"/>
    <w:rsid w:val="006B6789"/>
    <w:rsid w:val="006F7D7F"/>
    <w:rsid w:val="00725CD3"/>
    <w:rsid w:val="007B3CA0"/>
    <w:rsid w:val="008E7742"/>
    <w:rsid w:val="00906EB2"/>
    <w:rsid w:val="009C6200"/>
    <w:rsid w:val="009F465C"/>
    <w:rsid w:val="00C430AB"/>
    <w:rsid w:val="00F86E8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598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E7096"/>
    <w:pPr>
      <w:tabs>
        <w:tab w:val="center" w:pos="4513"/>
        <w:tab w:val="right" w:pos="9026"/>
      </w:tabs>
      <w:spacing w:line="240" w:lineRule="auto"/>
    </w:pPr>
  </w:style>
  <w:style w:type="character" w:customStyle="1" w:styleId="HeaderChar">
    <w:name w:val="Header Char"/>
    <w:basedOn w:val="DefaultParagraphFont"/>
    <w:link w:val="Header"/>
    <w:uiPriority w:val="99"/>
    <w:rsid w:val="003E7096"/>
  </w:style>
  <w:style w:type="paragraph" w:styleId="Footer">
    <w:name w:val="footer"/>
    <w:basedOn w:val="Normal"/>
    <w:link w:val="FooterChar"/>
    <w:uiPriority w:val="99"/>
    <w:unhideWhenUsed/>
    <w:rsid w:val="003E7096"/>
    <w:pPr>
      <w:tabs>
        <w:tab w:val="center" w:pos="4513"/>
        <w:tab w:val="right" w:pos="9026"/>
      </w:tabs>
      <w:spacing w:line="240" w:lineRule="auto"/>
    </w:pPr>
  </w:style>
  <w:style w:type="character" w:customStyle="1" w:styleId="FooterChar">
    <w:name w:val="Footer Char"/>
    <w:basedOn w:val="DefaultParagraphFont"/>
    <w:link w:val="Footer"/>
    <w:uiPriority w:val="99"/>
    <w:rsid w:val="003E7096"/>
  </w:style>
  <w:style w:type="paragraph" w:styleId="TOCHeading">
    <w:name w:val="TOC Heading"/>
    <w:basedOn w:val="Heading1"/>
    <w:next w:val="Normal"/>
    <w:uiPriority w:val="39"/>
    <w:unhideWhenUsed/>
    <w:qFormat/>
    <w:rsid w:val="003E709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E7096"/>
    <w:pPr>
      <w:spacing w:after="100"/>
    </w:pPr>
  </w:style>
  <w:style w:type="character" w:styleId="Hyperlink">
    <w:name w:val="Hyperlink"/>
    <w:basedOn w:val="DefaultParagraphFont"/>
    <w:uiPriority w:val="99"/>
    <w:unhideWhenUsed/>
    <w:rsid w:val="003E7096"/>
    <w:rPr>
      <w:color w:val="0000FF" w:themeColor="hyperlink"/>
      <w:u w:val="single"/>
    </w:rPr>
  </w:style>
  <w:style w:type="paragraph" w:styleId="BalloonText">
    <w:name w:val="Balloon Text"/>
    <w:basedOn w:val="Normal"/>
    <w:link w:val="BalloonTextChar"/>
    <w:uiPriority w:val="99"/>
    <w:semiHidden/>
    <w:unhideWhenUsed/>
    <w:rsid w:val="00F86E8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E8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E7096"/>
    <w:pPr>
      <w:tabs>
        <w:tab w:val="center" w:pos="4513"/>
        <w:tab w:val="right" w:pos="9026"/>
      </w:tabs>
      <w:spacing w:line="240" w:lineRule="auto"/>
    </w:pPr>
  </w:style>
  <w:style w:type="character" w:customStyle="1" w:styleId="HeaderChar">
    <w:name w:val="Header Char"/>
    <w:basedOn w:val="DefaultParagraphFont"/>
    <w:link w:val="Header"/>
    <w:uiPriority w:val="99"/>
    <w:rsid w:val="003E7096"/>
  </w:style>
  <w:style w:type="paragraph" w:styleId="Footer">
    <w:name w:val="footer"/>
    <w:basedOn w:val="Normal"/>
    <w:link w:val="FooterChar"/>
    <w:uiPriority w:val="99"/>
    <w:unhideWhenUsed/>
    <w:rsid w:val="003E7096"/>
    <w:pPr>
      <w:tabs>
        <w:tab w:val="center" w:pos="4513"/>
        <w:tab w:val="right" w:pos="9026"/>
      </w:tabs>
      <w:spacing w:line="240" w:lineRule="auto"/>
    </w:pPr>
  </w:style>
  <w:style w:type="character" w:customStyle="1" w:styleId="FooterChar">
    <w:name w:val="Footer Char"/>
    <w:basedOn w:val="DefaultParagraphFont"/>
    <w:link w:val="Footer"/>
    <w:uiPriority w:val="99"/>
    <w:rsid w:val="003E7096"/>
  </w:style>
  <w:style w:type="paragraph" w:styleId="TOCHeading">
    <w:name w:val="TOC Heading"/>
    <w:basedOn w:val="Heading1"/>
    <w:next w:val="Normal"/>
    <w:uiPriority w:val="39"/>
    <w:unhideWhenUsed/>
    <w:qFormat/>
    <w:rsid w:val="003E709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E7096"/>
    <w:pPr>
      <w:spacing w:after="100"/>
    </w:pPr>
  </w:style>
  <w:style w:type="character" w:styleId="Hyperlink">
    <w:name w:val="Hyperlink"/>
    <w:basedOn w:val="DefaultParagraphFont"/>
    <w:uiPriority w:val="99"/>
    <w:unhideWhenUsed/>
    <w:rsid w:val="003E7096"/>
    <w:rPr>
      <w:color w:val="0000FF" w:themeColor="hyperlink"/>
      <w:u w:val="single"/>
    </w:rPr>
  </w:style>
  <w:style w:type="paragraph" w:styleId="BalloonText">
    <w:name w:val="Balloon Text"/>
    <w:basedOn w:val="Normal"/>
    <w:link w:val="BalloonTextChar"/>
    <w:uiPriority w:val="99"/>
    <w:semiHidden/>
    <w:unhideWhenUsed/>
    <w:rsid w:val="00F86E8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E8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2E63E-6E0E-4B1A-8AD8-617E847AE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6</Pages>
  <Words>1436</Words>
  <Characters>8191</Characters>
  <DocSecurity>0</DocSecurity>
  <Lines>68</Lines>
  <Paragraphs>19</Paragraphs>
  <ScaleCrop>false</ScaleCrop>
  <Company/>
  <LinksUpToDate>false</LinksUpToDate>
  <CharactersWithSpaces>9608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2025-08-14T09:02:00Z</dcterms:created>
  <dcterms:modified xsi:type="dcterms:W3CDTF">2025-08-14T09:17:00Z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51c3c85d-b075-4f28-9cf3-51ece242ebe6</vt:lpwstr>
  </property>
</Properties>
</file>