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532ED2" w14:textId="77777777" w:rsidR="00BE1221" w:rsidRDefault="00BE1221" w:rsidP="00C25D83">
      <w:pPr>
        <w:jc w:val="both"/>
      </w:pPr>
    </w:p>
    <w:p w14:paraId="6C666B03" w14:textId="23473104" w:rsidR="00A2500D" w:rsidRDefault="00A2500D" w:rsidP="00ED2A8E">
      <w:pPr>
        <w:pStyle w:val="Heading1"/>
        <w:jc w:val="center"/>
      </w:pPr>
      <w:r w:rsidRPr="00A2500D">
        <w:t>Micro</w:t>
      </w:r>
      <w:r w:rsidR="00CD6AF1">
        <w:t>-</w:t>
      </w:r>
      <w:r w:rsidRPr="00A2500D">
        <w:t xml:space="preserve">adventures </w:t>
      </w:r>
      <w:r>
        <w:t xml:space="preserve">- </w:t>
      </w:r>
      <w:r w:rsidRPr="00A2500D">
        <w:t>“</w:t>
      </w:r>
      <w:r>
        <w:t>A</w:t>
      </w:r>
      <w:r w:rsidRPr="00A2500D">
        <w:t>n enticing alternative for both current and post-pandemic conditions</w:t>
      </w:r>
      <w:r>
        <w:t>”?</w:t>
      </w:r>
    </w:p>
    <w:p w14:paraId="08D9AC8E" w14:textId="77777777" w:rsidR="00A2500D" w:rsidRDefault="00A2500D" w:rsidP="00C25D83">
      <w:pPr>
        <w:jc w:val="both"/>
      </w:pPr>
    </w:p>
    <w:p w14:paraId="7D456A34" w14:textId="3EB4F3B4" w:rsidR="00A2500D" w:rsidRDefault="00CD6AF1" w:rsidP="00C25D83">
      <w:pPr>
        <w:jc w:val="both"/>
      </w:pPr>
      <w:r>
        <w:t>Our social media feeds are filled with people taking on adventures that are often out of reach for many due to either the financial or the time commitments required.</w:t>
      </w:r>
      <w:r>
        <w:t xml:space="preserve">  </w:t>
      </w:r>
      <w:r w:rsidR="00A2500D">
        <w:t>The term ‘Micro</w:t>
      </w:r>
      <w:r>
        <w:t>-</w:t>
      </w:r>
      <w:r w:rsidR="00A2500D">
        <w:t xml:space="preserve">adventure’, is a fairly new concept that offers everyone an alternative take on an adventure that is affordable both financially and in time.  </w:t>
      </w:r>
    </w:p>
    <w:p w14:paraId="5449C943" w14:textId="73C67A2D" w:rsidR="00483564" w:rsidRDefault="00CD6AF1" w:rsidP="00C25D83">
      <w:pPr>
        <w:jc w:val="both"/>
      </w:pPr>
      <w:r>
        <w:t xml:space="preserve">This essay will critically discuss whether micro-adventures offer an enticing alternative </w:t>
      </w:r>
      <w:r w:rsidR="00890E4A">
        <w:t xml:space="preserve">to the fast growing international adventure tourism industry </w:t>
      </w:r>
      <w:r>
        <w:t xml:space="preserve">and will look at both current and post-pandemic conditions and </w:t>
      </w:r>
      <w:r w:rsidR="00252399">
        <w:t xml:space="preserve">how </w:t>
      </w:r>
      <w:r>
        <w:t>these conditions can be extended to apply to the broader field of sustainability in adventure</w:t>
      </w:r>
      <w:r w:rsidR="00252399">
        <w:t>.</w:t>
      </w:r>
    </w:p>
    <w:p w14:paraId="788764BF" w14:textId="6BEEDC51" w:rsidR="00483564" w:rsidRDefault="00483564" w:rsidP="00C25D83">
      <w:pPr>
        <w:jc w:val="both"/>
      </w:pPr>
      <w:r>
        <w:t>Mackenzie and Goodnow’s article, written during the time of the world-wide Covid-19 pandemic, highlights how adventure travel</w:t>
      </w:r>
      <w:r w:rsidR="0014375C">
        <w:t>,</w:t>
      </w:r>
      <w:r>
        <w:t xml:space="preserve"> prior to the </w:t>
      </w:r>
      <w:r w:rsidR="00115551">
        <w:t>“</w:t>
      </w:r>
      <w:r w:rsidR="0014375C">
        <w:t>unprecedented</w:t>
      </w:r>
      <w:r>
        <w:t xml:space="preserve"> </w:t>
      </w:r>
      <w:r w:rsidR="0014375C">
        <w:t>mobility restrictions</w:t>
      </w:r>
      <w:r w:rsidR="00115551">
        <w:t>”</w:t>
      </w:r>
      <w:r w:rsidR="0014375C">
        <w:t xml:space="preserve">, had </w:t>
      </w:r>
      <w:r w:rsidR="00115551">
        <w:t>“</w:t>
      </w:r>
      <w:r w:rsidR="0014375C">
        <w:t>vast potential … to address some of the worlds most pressing challenges</w:t>
      </w:r>
      <w:r w:rsidR="00115551">
        <w:t>”,</w:t>
      </w:r>
      <w:r w:rsidR="0014375C">
        <w:t xml:space="preserve"> including </w:t>
      </w:r>
      <w:r w:rsidR="00115551">
        <w:t>“</w:t>
      </w:r>
      <w:r w:rsidR="0014375C">
        <w:t>environmental preservation</w:t>
      </w:r>
      <w:r w:rsidR="00115551">
        <w:t>”</w:t>
      </w:r>
      <w:r w:rsidR="0014375C">
        <w:t xml:space="preserve">.  They continue however to identify that individuals in search of those </w:t>
      </w:r>
      <w:r w:rsidR="00115551">
        <w:t>connections to nature</w:t>
      </w:r>
      <w:r w:rsidR="0014375C">
        <w:t>, self-development</w:t>
      </w:r>
      <w:r w:rsidR="00115551">
        <w:t xml:space="preserve"> moments</w:t>
      </w:r>
      <w:r w:rsidR="0014375C">
        <w:t xml:space="preserve"> and well-being benefits were in many cases requiring </w:t>
      </w:r>
      <w:r w:rsidR="00115551">
        <w:t>“</w:t>
      </w:r>
      <w:r w:rsidR="0014375C">
        <w:t>significant equipment</w:t>
      </w:r>
      <w:r w:rsidR="00A832DB">
        <w:t>,</w:t>
      </w:r>
      <w:r w:rsidR="0014375C">
        <w:t xml:space="preserve"> </w:t>
      </w:r>
      <w:r w:rsidR="00A832DB">
        <w:t xml:space="preserve"> emissions </w:t>
      </w:r>
      <w:r w:rsidR="0014375C">
        <w:t>and finances</w:t>
      </w:r>
      <w:r w:rsidR="00115551">
        <w:t>”</w:t>
      </w:r>
      <w:r w:rsidR="0014375C">
        <w:t xml:space="preserve"> </w:t>
      </w:r>
      <w:r w:rsidR="00A832DB">
        <w:t>and at the same time putting these fragile environments and communities at risk.</w:t>
      </w:r>
      <w:r w:rsidR="00115551">
        <w:t xml:space="preserve"> (Mackenzie and Goodnow, 2020, p1)</w:t>
      </w:r>
    </w:p>
    <w:p w14:paraId="0EDB0051" w14:textId="35735089" w:rsidR="00252399" w:rsidRDefault="00C52044" w:rsidP="00C25D83">
      <w:pPr>
        <w:jc w:val="both"/>
      </w:pPr>
      <w:r>
        <w:t xml:space="preserve">So what are we looking for when we are wanting to have an adventure?  Well that can differ from person to person.  </w:t>
      </w:r>
      <w:r w:rsidRPr="00C52044">
        <w:t>‘</w:t>
      </w:r>
      <w:r w:rsidRPr="00C52044">
        <w:t>Adventure is only a state of mind.</w:t>
      </w:r>
      <w:r>
        <w:t xml:space="preserve">  It</w:t>
      </w:r>
      <w:r w:rsidRPr="00C52044">
        <w:t xml:space="preserve"> is about stretching yourself: mentally, physically or culturally. It is about doing what you do not normally do, pushing yourself hard and doing it to the best of your ability</w:t>
      </w:r>
      <w:r>
        <w:t xml:space="preserve">’ (Humphreys, 2012).  An adventure </w:t>
      </w:r>
      <w:r w:rsidR="00115551">
        <w:t>is encapsulated by</w:t>
      </w:r>
      <w:r>
        <w:t xml:space="preserve"> </w:t>
      </w:r>
      <w:r w:rsidR="00115551">
        <w:t>“</w:t>
      </w:r>
      <w:r>
        <w:t>the challenge, the</w:t>
      </w:r>
      <w:r w:rsidR="00115551">
        <w:t xml:space="preserve"> </w:t>
      </w:r>
      <w:r>
        <w:t>fun, the escapism, the learning experiences and the excitement</w:t>
      </w:r>
      <w:r>
        <w:rPr>
          <w:rFonts w:ascii="AdvOT1ef757c0+20" w:hAnsi="AdvOT1ef757c0+20" w:cs="AdvOT1ef757c0+20"/>
        </w:rPr>
        <w:t xml:space="preserve">” </w:t>
      </w:r>
      <w:r>
        <w:t xml:space="preserve">(Humphreys, </w:t>
      </w:r>
      <w:r w:rsidRPr="00115551">
        <w:t>2014</w:t>
      </w:r>
      <w:r>
        <w:t xml:space="preserve">, </w:t>
      </w:r>
      <w:r w:rsidRPr="00115551">
        <w:t>p.</w:t>
      </w:r>
      <w:r w:rsidRPr="00115551">
        <w:t>14)</w:t>
      </w:r>
      <w:r w:rsidR="00F72ECD">
        <w:t>.</w:t>
      </w:r>
    </w:p>
    <w:p w14:paraId="31BA9C93" w14:textId="20622276" w:rsidR="00F72ECD" w:rsidRDefault="00890E4A" w:rsidP="00C25D83">
      <w:pPr>
        <w:jc w:val="both"/>
        <w:rPr>
          <w:color w:val="FF0000"/>
        </w:rPr>
      </w:pPr>
      <w:r>
        <w:t xml:space="preserve">Mackenzie and Goodnow describe that in the age of Covid-19, traditional adventure travel isn’t just harder but also could be considered unethical given the threat to humanity.  Now although the threat of Covid-19 may have passed, the threat to environments, communities and humanity as a whole is still very much prevalent.  </w:t>
      </w:r>
      <w:r w:rsidR="00BE6C26">
        <w:t>Prior to the global lockdowns, 91% of the world experience some sort of movement restrictions, and during these periods of lockdowns nature started to repair itself</w:t>
      </w:r>
    </w:p>
    <w:p w14:paraId="35AF1921" w14:textId="62796878" w:rsidR="00BE6C26" w:rsidRDefault="005E39F7" w:rsidP="00C25D83">
      <w:pPr>
        <w:jc w:val="both"/>
      </w:pPr>
      <w:r>
        <w:t xml:space="preserve">With this in mind, are micro-adventures a real opportunity to still find adventures without the highlighted negative impacts?.  “Adventure is increasingly being woven into the everyday fabric of people’s lives.(Beams, Mackie and Atencio, 2019, p.32)”  But why and how?  Adventure </w:t>
      </w:r>
      <w:r w:rsidR="003D4F15">
        <w:t>is</w:t>
      </w:r>
      <w:r>
        <w:t xml:space="preserve"> used in many cases to help us keep our sanity.  With stresses and strains in our regular jobs and responsibilities </w:t>
      </w:r>
      <w:r w:rsidR="003D4F15">
        <w:t xml:space="preserve">in life and at home, the routines that we put into place to help us deal with all of this, find a way of taking over our lives and instead of working to live, we often find ourselves living a life purely within established patterns of predictability.  </w:t>
      </w:r>
      <w:r w:rsidR="003D4F15" w:rsidRPr="00794B11">
        <w:t xml:space="preserve">Lynch and Moore (2004) </w:t>
      </w:r>
      <w:r w:rsidR="003D4F15">
        <w:t>highlight that “the popularity of adventure recreation and adventure education has arisen, in part, from an assumption that adventure experiences are radically different from those of everyday life in modern societies”(p. 3).</w:t>
      </w:r>
    </w:p>
    <w:p w14:paraId="15C14936" w14:textId="77777777" w:rsidR="003D4F15" w:rsidRDefault="003D4F15" w:rsidP="00C25D83">
      <w:pPr>
        <w:jc w:val="both"/>
      </w:pPr>
    </w:p>
    <w:p w14:paraId="4994F5CB" w14:textId="13D462E1" w:rsidR="003D4F15" w:rsidRDefault="006C118A" w:rsidP="00C25D83">
      <w:pPr>
        <w:jc w:val="both"/>
      </w:pPr>
      <w:r>
        <w:t xml:space="preserve">These adventures don’t have to be massive expedition type adventures requiring a large financial outlay with specialist kit and taking weeks off work to undertake the journey.  </w:t>
      </w:r>
      <w:r w:rsidR="00225296">
        <w:t xml:space="preserve">In Alastair Humphreys book, he identifies a number of adventures that can </w:t>
      </w:r>
      <w:r w:rsidR="00113857">
        <w:t xml:space="preserve">be done by ‘normal’ people with ‘normal’ lives.  </w:t>
      </w:r>
      <w:r w:rsidR="00113857">
        <w:lastRenderedPageBreak/>
        <w:t>One that stood out to me was “ a 5-9 adventure” (p. 32)  He highlighted to me how instead of doing the normal and leaving work at a scheduled time and then following your usual routine until you go to sleep and then wake to start again, change it up.  By jumping on a train and spending a night under the stars we was able to inject adventure into what would be a mundane weekday, and to add to it, he had something to talk about with his colleagues the next morning.</w:t>
      </w:r>
    </w:p>
    <w:p w14:paraId="5D9CCC0D" w14:textId="1B7F1D93" w:rsidR="00113857" w:rsidRDefault="00113857" w:rsidP="00C25D83">
      <w:pPr>
        <w:jc w:val="both"/>
      </w:pPr>
      <w:r>
        <w:t>Whilst taking the time and money to plan and undertake large adventures is great and I am in no way taking away from what the potential benefits these types of experiences provide to people,  a micro adventure provides exactly the same things and in many ways could potentially benefit us more when we look past the travel and climate crisis benefits in long distance travel.</w:t>
      </w:r>
    </w:p>
    <w:p w14:paraId="520F776D" w14:textId="12BF89BF" w:rsidR="00DB6DC5" w:rsidRDefault="007E057C" w:rsidP="00C25D83">
      <w:pPr>
        <w:jc w:val="both"/>
      </w:pPr>
      <w:r>
        <w:t>We understand that being in nature is one of the best forms of therapy and whatever we are doing in nature, whether that be walking, biking kayaking or wild swimming as examples, having an adventure in “n</w:t>
      </w:r>
      <w:r>
        <w:t xml:space="preserve">ature can generate many positive emotions, such as calmness, joy, and creativity and can </w:t>
      </w:r>
      <w:r>
        <w:t>f</w:t>
      </w:r>
      <w:r>
        <w:t>acilitate concentration.</w:t>
      </w:r>
      <w:r>
        <w:t xml:space="preserve">  </w:t>
      </w:r>
      <w:r>
        <w:t>Nature connectedness is also associated with lower levels of poor mental health, particularly lower depression and anxiety</w:t>
      </w:r>
      <w:r>
        <w:t xml:space="preserve">”. </w:t>
      </w:r>
      <w:r w:rsidRPr="00794B11">
        <w:t>(Mental Health Foundation,</w:t>
      </w:r>
      <w:r w:rsidR="006754EE" w:rsidRPr="00794B11">
        <w:t>2023).</w:t>
      </w:r>
      <w:r w:rsidR="00DB6DC5" w:rsidRPr="00794B11">
        <w:t xml:space="preserve">  </w:t>
      </w:r>
      <w:r w:rsidR="00DB6DC5">
        <w:t xml:space="preserve">But we can’t get lost in the activities we do to create the adventure.  “An adventure ethos, with a focus on activities risks consuming and commodifying places as spaces that are irrelevant except for the resource that they offer (e.g. rapid, climbing crag, peak to bag)” (Wattchow and Brown, 2011, p.24)  We may find ourselves overlooking the historical, ecological </w:t>
      </w:r>
      <w:r w:rsidR="0097116A">
        <w:t xml:space="preserve">and cultural particularities that make a place what it is. </w:t>
      </w:r>
      <w:r w:rsidR="0097116A">
        <w:t>(Wattchow and Brown, 2011, p.24)</w:t>
      </w:r>
      <w:r w:rsidR="0097116A">
        <w:t>.</w:t>
      </w:r>
      <w:r w:rsidR="009A393F">
        <w:t xml:space="preserve">  Understanding what a place offers locally takes time and effort and responsiveness to people and place.</w:t>
      </w:r>
    </w:p>
    <w:p w14:paraId="2582DC6D" w14:textId="410EC2F0" w:rsidR="009A393F" w:rsidRDefault="009A393F" w:rsidP="00C25D83">
      <w:pPr>
        <w:jc w:val="both"/>
      </w:pPr>
      <w:r>
        <w:t>What was found during the periods of reduced restrictions in the pandemic was a surge in adventure pursuits</w:t>
      </w:r>
      <w:r w:rsidR="00214886">
        <w:t xml:space="preserve"> at known locations without international travel</w:t>
      </w:r>
      <w:r>
        <w:t>.  This could have been for a number of reasons but I believe it was due to firstly the limit of not being able to travel further afield</w:t>
      </w:r>
      <w:r w:rsidR="000C608D">
        <w:t xml:space="preserve"> but also</w:t>
      </w:r>
      <w:r>
        <w:t xml:space="preserve"> the reported benefits of being in nature as discussed</w:t>
      </w:r>
      <w:r w:rsidR="00937947">
        <w:t xml:space="preserve"> previously</w:t>
      </w:r>
      <w:r w:rsidR="000C608D">
        <w:t>.  The stresses of lockdown measures and the prohibition to have adventures whether that be local or international highlighted the importance of having time in nature adventuring for our own health.  This in its own way created problems.  People who didn’t have instant access to what they deemed to be an adventure location, would travel to where they could in droves and by seeking their adventure, they were inadvertently putting local services and communities under great strain</w:t>
      </w:r>
      <w:r w:rsidR="00937947">
        <w:t>.</w:t>
      </w:r>
    </w:p>
    <w:p w14:paraId="14F8C888" w14:textId="3E647EB8" w:rsidR="00937947" w:rsidRDefault="00937947" w:rsidP="00C25D83">
      <w:pPr>
        <w:jc w:val="both"/>
      </w:pPr>
      <w:r>
        <w:t xml:space="preserve">With restrictions now in the past and the ability to once again partake in ‘big’ adventures, we must now reflect and wonder if it is actually time to re-imagine adventure.  Instead of waiting </w:t>
      </w:r>
      <w:r w:rsidR="003C12A9">
        <w:t xml:space="preserve">six to eighteen months </w:t>
      </w:r>
      <w:r>
        <w:t xml:space="preserve">for </w:t>
      </w:r>
      <w:r w:rsidR="003C12A9">
        <w:t>that</w:t>
      </w:r>
      <w:r>
        <w:t xml:space="preserve"> adventure away from ‘the norm’ and the structure of everyday life, a micro-adventure</w:t>
      </w:r>
      <w:r w:rsidR="00214886">
        <w:t>,</w:t>
      </w:r>
      <w:r>
        <w:t xml:space="preserve"> more often could see </w:t>
      </w:r>
      <w:r w:rsidR="003C12A9">
        <w:t xml:space="preserve">the </w:t>
      </w:r>
      <w:r>
        <w:t xml:space="preserve">benefits </w:t>
      </w:r>
      <w:r w:rsidR="003C12A9">
        <w:t>to our mental health</w:t>
      </w:r>
      <w:r>
        <w:t xml:space="preserve">, our </w:t>
      </w:r>
      <w:r w:rsidR="00214886">
        <w:t xml:space="preserve">community, </w:t>
      </w:r>
      <w:r>
        <w:t>society and humanity</w:t>
      </w:r>
      <w:r w:rsidR="00214886">
        <w:t xml:space="preserve"> as a whole</w:t>
      </w:r>
      <w:r>
        <w:t>.  “A</w:t>
      </w:r>
      <w:r>
        <w:t xml:space="preserve"> back-to-basics</w:t>
      </w:r>
      <w:r>
        <w:t xml:space="preserve"> </w:t>
      </w:r>
      <w:r>
        <w:t>approach focused on the psychological experience of adventure</w:t>
      </w:r>
      <w:r>
        <w:t>”, with “a</w:t>
      </w:r>
      <w:r>
        <w:t>n emphasis on simplicity, personal skill development,</w:t>
      </w:r>
      <w:r>
        <w:t xml:space="preserve"> </w:t>
      </w:r>
      <w:r>
        <w:t>immersion in nature, curiosity, and personal insight</w:t>
      </w:r>
      <w:r w:rsidR="00214886">
        <w:t>.”  We must move away from the thoughts that “our ‘ordinary’ neighbourhoods are far less worthy of our attentional resources than fanciful distant destinations”</w:t>
      </w:r>
      <w:r w:rsidR="00214886">
        <w:t>(Mackenzie and Goodnow, 2020, p1).</w:t>
      </w:r>
      <w:r w:rsidR="00214886">
        <w:t xml:space="preserve">  </w:t>
      </w:r>
    </w:p>
    <w:p w14:paraId="29832CF9" w14:textId="6E163CF9" w:rsidR="003C12A9" w:rsidRDefault="003C12A9" w:rsidP="00C25D83">
      <w:pPr>
        <w:jc w:val="both"/>
      </w:pPr>
      <w:r w:rsidRPr="003C12A9">
        <w:rPr>
          <w:lang w:val="it-IT"/>
        </w:rPr>
        <w:t xml:space="preserve">So to conclude.  </w:t>
      </w:r>
      <w:r w:rsidRPr="003C12A9">
        <w:t xml:space="preserve">Micro-adventures </w:t>
      </w:r>
      <w:r>
        <w:t>could be the way forward when we think about getting outside of our own system and structures and giving our health and our communities a boost.  Not to say that the travel adventures do any less and as far as experiences it would be hard to replicate the likes of climbing Everest or sleeping under the stars on a Safari, but a local adventure and a larger more ‘exotic’ adventure have the same goal and underlying ethos of doing something that stretches yoursel</w:t>
      </w:r>
      <w:r w:rsidR="00C25D83">
        <w:t>f mentally, physically or culturally doing something that you don’t normally do.</w:t>
      </w:r>
    </w:p>
    <w:p w14:paraId="0D290988" w14:textId="4E356750" w:rsidR="00C25D83" w:rsidRPr="00ED52C3" w:rsidRDefault="00C25D83" w:rsidP="00ED52C3">
      <w:pPr>
        <w:jc w:val="both"/>
      </w:pPr>
      <w:r>
        <w:lastRenderedPageBreak/>
        <w:t xml:space="preserve">If the pandemic of Covid-19 and the restrictions placed upon us teaches us anything, then let it be the importance of getting out and embracing challenges and adventures as often as we can with the people we care about.  </w:t>
      </w:r>
      <w:r w:rsidR="00BD36C3">
        <w:t xml:space="preserve">Don’t wait for your next big adventure to travel to an exotic part of the world to do whatever it is you want to do.  Go on an adventure now and as often as you can.  </w:t>
      </w:r>
      <w:r>
        <w:t>It may be hard for our</w:t>
      </w:r>
      <w:r w:rsidRPr="00ED52C3">
        <w:t xml:space="preserve"> us, our friends and our family to have big adventures due to the costs and time commitments involved but we can’t let this stop us receiving the benefits of adventure.  “Adventure is all around us, at all times”(Humphreys, 2014).</w:t>
      </w:r>
    </w:p>
    <w:p w14:paraId="52595C6C" w14:textId="4D6D01F1" w:rsidR="00BD36C3" w:rsidRPr="00ED52C3" w:rsidRDefault="00BD36C3" w:rsidP="00ED52C3">
      <w:pPr>
        <w:jc w:val="both"/>
      </w:pPr>
      <w:r w:rsidRPr="00ED52C3">
        <w:t xml:space="preserve">If we concentrate on the what not the where, then you may find your next adventure doesn’t need to be on the other side of the world.  The conditions for a micro-adventure are the same.  The pandemic </w:t>
      </w:r>
      <w:r w:rsidRPr="00ED52C3">
        <w:rPr>
          <w:rFonts w:ascii="AdvOT1ef757c0" w:hAnsi="AdvOT1ef757c0" w:cs="AdvOT1ef757c0"/>
        </w:rPr>
        <w:t>has done what communities the world over could</w:t>
      </w:r>
      <w:r w:rsidRPr="00ED52C3">
        <w:rPr>
          <w:rFonts w:ascii="AdvOT1ef757c0" w:hAnsi="AdvOT1ef757c0" w:cs="AdvOT1ef757c0"/>
        </w:rPr>
        <w:t xml:space="preserve"> </w:t>
      </w:r>
      <w:r w:rsidRPr="00ED52C3">
        <w:rPr>
          <w:rFonts w:ascii="AdvOT1ef757c0" w:hAnsi="AdvOT1ef757c0" w:cs="AdvOT1ef757c0"/>
        </w:rPr>
        <w:t>not: stop economic momentum and unlock the time and space to redesign</w:t>
      </w:r>
      <w:r w:rsidRPr="00ED52C3">
        <w:rPr>
          <w:rFonts w:ascii="AdvOT1ef757c0" w:hAnsi="AdvOT1ef757c0" w:cs="AdvOT1ef757c0"/>
        </w:rPr>
        <w:t xml:space="preserve"> our own adventures.  </w:t>
      </w:r>
      <w:r w:rsidR="00ED52C3" w:rsidRPr="00ED52C3">
        <w:rPr>
          <w:rFonts w:ascii="AdvOT1ef757c0" w:hAnsi="AdvOT1ef757c0" w:cs="AdvOT1ef757c0"/>
        </w:rPr>
        <w:t>“T</w:t>
      </w:r>
      <w:r w:rsidR="00ED52C3" w:rsidRPr="00ED52C3">
        <w:t>he real voyage of discovery consists not in seeking new landscapes but in having new</w:t>
      </w:r>
      <w:r w:rsidR="00ED52C3" w:rsidRPr="00ED52C3">
        <w:t xml:space="preserve"> </w:t>
      </w:r>
      <w:r w:rsidR="00ED52C3" w:rsidRPr="00ED52C3">
        <w:t>eyes</w:t>
      </w:r>
      <w:r w:rsidR="00ED52C3" w:rsidRPr="00ED52C3">
        <w:rPr>
          <w:rFonts w:ascii="AdvOT1ef757c0" w:hAnsi="AdvOT1ef757c0" w:cs="AdvOT1ef757c0"/>
        </w:rPr>
        <w:t>”</w:t>
      </w:r>
      <w:r w:rsidR="00ED52C3">
        <w:rPr>
          <w:rFonts w:ascii="AdvOT1ef757c0" w:hAnsi="AdvOT1ef757c0" w:cs="AdvOT1ef757c0"/>
        </w:rPr>
        <w:t xml:space="preserve"> </w:t>
      </w:r>
      <w:r w:rsidR="00794B11">
        <w:rPr>
          <w:rFonts w:ascii="AdvOT1ef757c0" w:hAnsi="AdvOT1ef757c0" w:cs="AdvOT1ef757c0"/>
        </w:rPr>
        <w:t>(</w:t>
      </w:r>
      <w:r w:rsidR="00ED52C3" w:rsidRPr="00ED52C3">
        <w:rPr>
          <w:rFonts w:ascii="AdvOT1ef757c0" w:hAnsi="AdvOT1ef757c0" w:cs="AdvOT1ef757c0"/>
          <w:kern w:val="0"/>
          <w:sz w:val="21"/>
          <w:szCs w:val="21"/>
        </w:rPr>
        <w:t xml:space="preserve">Proust </w:t>
      </w:r>
      <w:r w:rsidR="00794B11">
        <w:rPr>
          <w:rFonts w:ascii="AdvOT1ef757c0" w:hAnsi="AdvOT1ef757c0" w:cs="AdvOT1ef757c0"/>
          <w:kern w:val="0"/>
          <w:sz w:val="21"/>
          <w:szCs w:val="21"/>
        </w:rPr>
        <w:t xml:space="preserve">and </w:t>
      </w:r>
      <w:r w:rsidR="00453AAB" w:rsidRPr="00794B11">
        <w:t>Scott-Moncrieff</w:t>
      </w:r>
      <w:r w:rsidR="00794B11">
        <w:rPr>
          <w:rFonts w:ascii="AdvOT1ef757c0" w:hAnsi="AdvOT1ef757c0" w:cs="AdvOT1ef757c0"/>
          <w:kern w:val="0"/>
          <w:sz w:val="21"/>
          <w:szCs w:val="21"/>
        </w:rPr>
        <w:t>,</w:t>
      </w:r>
      <w:r w:rsidR="00453AAB">
        <w:rPr>
          <w:rFonts w:ascii="AdvOT1ef757c0" w:hAnsi="AdvOT1ef757c0" w:cs="AdvOT1ef757c0"/>
          <w:kern w:val="0"/>
          <w:sz w:val="21"/>
          <w:szCs w:val="21"/>
        </w:rPr>
        <w:t>2016</w:t>
      </w:r>
      <w:r w:rsidR="00ED52C3" w:rsidRPr="00ED52C3">
        <w:rPr>
          <w:rFonts w:ascii="AdvOT1ef757c0" w:hAnsi="AdvOT1ef757c0" w:cs="AdvOT1ef757c0"/>
          <w:kern w:val="0"/>
          <w:sz w:val="21"/>
          <w:szCs w:val="21"/>
        </w:rPr>
        <w:t>)</w:t>
      </w:r>
      <w:r w:rsidR="00ED52C3">
        <w:rPr>
          <w:rFonts w:ascii="AdvOT1ef757c0" w:hAnsi="AdvOT1ef757c0" w:cs="AdvOT1ef757c0"/>
          <w:kern w:val="0"/>
          <w:sz w:val="21"/>
          <w:szCs w:val="21"/>
        </w:rPr>
        <w:t>.</w:t>
      </w:r>
    </w:p>
    <w:p w14:paraId="69270E7F" w14:textId="4A38B9ED" w:rsidR="009A393F" w:rsidRPr="003C12A9" w:rsidRDefault="009A393F" w:rsidP="00C25D83">
      <w:pPr>
        <w:jc w:val="both"/>
      </w:pPr>
    </w:p>
    <w:p w14:paraId="32200F15" w14:textId="6697DF3E" w:rsidR="007E057C" w:rsidRPr="003C12A9" w:rsidRDefault="007E057C" w:rsidP="00C25D83">
      <w:pPr>
        <w:jc w:val="both"/>
      </w:pPr>
      <w:r w:rsidRPr="003C12A9">
        <w:br w:type="page"/>
      </w:r>
    </w:p>
    <w:p w14:paraId="6B5C2CE8" w14:textId="3AEFF6E5" w:rsidR="00113857" w:rsidRDefault="007E057C" w:rsidP="00ED2A8E">
      <w:pPr>
        <w:pStyle w:val="Heading1"/>
      </w:pPr>
      <w:r>
        <w:lastRenderedPageBreak/>
        <w:t>References</w:t>
      </w:r>
    </w:p>
    <w:p w14:paraId="7CBBCF2E" w14:textId="77777777" w:rsidR="0005389F" w:rsidRDefault="0005389F" w:rsidP="00C25D83">
      <w:pPr>
        <w:jc w:val="both"/>
      </w:pPr>
    </w:p>
    <w:p w14:paraId="1A72B281" w14:textId="15246BCD" w:rsidR="0005389F" w:rsidRDefault="00367DBC" w:rsidP="00367DBC">
      <w:r>
        <w:t xml:space="preserve">Humphreys, A. (2014) </w:t>
      </w:r>
      <w:r>
        <w:rPr>
          <w:i/>
          <w:iCs/>
        </w:rPr>
        <w:t>Microadventures: Local Discoveries For Great Escapes.</w:t>
      </w:r>
      <w:r>
        <w:t xml:space="preserve"> London: William Collins.</w:t>
      </w:r>
    </w:p>
    <w:p w14:paraId="08569F4A" w14:textId="77777777" w:rsidR="00367DBC" w:rsidRPr="00367DBC" w:rsidRDefault="00367DBC" w:rsidP="00367DBC">
      <w:r w:rsidRPr="00367DBC">
        <w:t>Wattchow, B. and Brown, M. (2011). </w:t>
      </w:r>
      <w:r w:rsidRPr="00367DBC">
        <w:rPr>
          <w:i/>
          <w:iCs/>
        </w:rPr>
        <w:t>A pedagogy of place : outdoor education for a changing world</w:t>
      </w:r>
      <w:r w:rsidRPr="00367DBC">
        <w:t>. Clayton, Vic.: Monash University Pub.</w:t>
      </w:r>
    </w:p>
    <w:p w14:paraId="73F6D68D" w14:textId="77777777" w:rsidR="00367DBC" w:rsidRPr="00367DBC" w:rsidRDefault="00367DBC" w:rsidP="00367DBC">
      <w:r w:rsidRPr="00367DBC">
        <w:t>‌Beames, S., Mackie, C.J., Atencio, M. and Springer International Publishing (2019). </w:t>
      </w:r>
      <w:r w:rsidRPr="00367DBC">
        <w:rPr>
          <w:i/>
          <w:iCs/>
        </w:rPr>
        <w:t>Adventure and society</w:t>
      </w:r>
      <w:r w:rsidRPr="00367DBC">
        <w:t>. Cham Palgrave Macmillan.</w:t>
      </w:r>
    </w:p>
    <w:p w14:paraId="4A10A37B" w14:textId="45BF4562" w:rsidR="00367DBC" w:rsidRDefault="00367DBC" w:rsidP="00367DBC">
      <w:r w:rsidRPr="00367DBC">
        <w:t>‌Mental Health Foundation (2021). </w:t>
      </w:r>
      <w:r w:rsidRPr="00367DBC">
        <w:rPr>
          <w:i/>
          <w:iCs/>
        </w:rPr>
        <w:t>How Connecting with Nature Benefits Our Mental Health</w:t>
      </w:r>
      <w:r w:rsidRPr="00367DBC">
        <w:t xml:space="preserve">. [online] Available at: </w:t>
      </w:r>
      <w:r w:rsidRPr="00794B11">
        <w:t>https://www.mentalhealth.org.uk/sites/default/files/2022-06/MHAW21-Nature-research-report.pdf</w:t>
      </w:r>
      <w:r w:rsidRPr="00367DBC">
        <w:t>.</w:t>
      </w:r>
      <w:r>
        <w:t xml:space="preserve"> (Accessed 04/04/2024)</w:t>
      </w:r>
    </w:p>
    <w:p w14:paraId="04B65202" w14:textId="77777777" w:rsidR="00367DBC" w:rsidRPr="00367DBC" w:rsidRDefault="00367DBC" w:rsidP="00367DBC">
      <w:pPr>
        <w:rPr>
          <w:lang w:val="fr-FR"/>
        </w:rPr>
      </w:pPr>
      <w:r w:rsidRPr="00367DBC">
        <w:t>Mackenzie, S.H. and Goodnow, J. (2020). Adventure in the Age of COVID-19: Embracing Microadventures and Locavism in a Post-Pandemic World. </w:t>
      </w:r>
      <w:r w:rsidRPr="00367DBC">
        <w:rPr>
          <w:i/>
          <w:iCs/>
          <w:lang w:val="fr-FR"/>
        </w:rPr>
        <w:t>Leisure Sciences</w:t>
      </w:r>
      <w:r w:rsidRPr="00367DBC">
        <w:rPr>
          <w:lang w:val="fr-FR"/>
        </w:rPr>
        <w:t>, 43(1-2), pp.1–8. doi:https://doi.org/10.1080/01490400.2020.1773984.</w:t>
      </w:r>
    </w:p>
    <w:p w14:paraId="4F94705F" w14:textId="7E2B42D7" w:rsidR="00367DBC" w:rsidRDefault="00367DBC" w:rsidP="00367DBC">
      <w:r w:rsidRPr="00367DBC">
        <w:t>‌Alastair Humphreys. (2010). </w:t>
      </w:r>
      <w:r w:rsidRPr="00367DBC">
        <w:rPr>
          <w:i/>
          <w:iCs/>
        </w:rPr>
        <w:t>Microadventures</w:t>
      </w:r>
      <w:r w:rsidRPr="00367DBC">
        <w:t xml:space="preserve">. [online] Available at: </w:t>
      </w:r>
      <w:r w:rsidR="00794B11" w:rsidRPr="00794B11">
        <w:t>https://alastairhumphreys.com/microadventures-3/</w:t>
      </w:r>
      <w:r w:rsidRPr="00367DBC">
        <w:t>.</w:t>
      </w:r>
      <w:r w:rsidR="00794B11">
        <w:t xml:space="preserve"> (</w:t>
      </w:r>
      <w:r w:rsidR="00794B11">
        <w:t>Accessed 04/04/2024)</w:t>
      </w:r>
    </w:p>
    <w:p w14:paraId="440273E9" w14:textId="77777777" w:rsidR="00794B11" w:rsidRPr="00794B11" w:rsidRDefault="00794B11" w:rsidP="00794B11">
      <w:r w:rsidRPr="00794B11">
        <w:t>Lynch, P. and Moore, K. (2004). Adventures in paradox. </w:t>
      </w:r>
      <w:r w:rsidRPr="00794B11">
        <w:rPr>
          <w:i/>
          <w:iCs/>
        </w:rPr>
        <w:t>Journal of Outdoor and Environmental Education</w:t>
      </w:r>
      <w:r w:rsidRPr="00794B11">
        <w:t>, 8(2), pp.3–12. doi:https://doi.org/10.1007/bf03400799.</w:t>
      </w:r>
    </w:p>
    <w:p w14:paraId="5EE838D2" w14:textId="77777777" w:rsidR="00794B11" w:rsidRPr="00794B11" w:rsidRDefault="00794B11" w:rsidP="00794B11">
      <w:r w:rsidRPr="00794B11">
        <w:t>Proust, M. and Scott-Moncrieff, C.K. (2016). </w:t>
      </w:r>
      <w:r w:rsidRPr="00794B11">
        <w:rPr>
          <w:i/>
          <w:iCs/>
        </w:rPr>
        <w:t>Remembrance of things past. Volume 3, The captive ; The sweet cheat gone ; Time regained</w:t>
      </w:r>
      <w:r w:rsidRPr="00794B11">
        <w:t>. London: Penguin Classics.</w:t>
      </w:r>
    </w:p>
    <w:p w14:paraId="0DD8C16F" w14:textId="77777777" w:rsidR="00794B11" w:rsidRPr="00794B11" w:rsidRDefault="00794B11" w:rsidP="00794B11">
      <w:r w:rsidRPr="00794B11">
        <w:t>‌</w:t>
      </w:r>
    </w:p>
    <w:p w14:paraId="414CF176" w14:textId="5E5ADD4A" w:rsidR="00367DBC" w:rsidRPr="00367DBC" w:rsidRDefault="00367DBC" w:rsidP="00794B11"/>
    <w:sectPr w:rsidR="00367DBC" w:rsidRPr="00367DB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EDECDE" w14:textId="77777777" w:rsidR="00275BFF" w:rsidRDefault="00275BFF" w:rsidP="00A2500D">
      <w:pPr>
        <w:spacing w:after="0" w:line="240" w:lineRule="auto"/>
      </w:pPr>
      <w:r>
        <w:separator/>
      </w:r>
    </w:p>
  </w:endnote>
  <w:endnote w:type="continuationSeparator" w:id="0">
    <w:p w14:paraId="063C1521" w14:textId="77777777" w:rsidR="00275BFF" w:rsidRDefault="00275BFF" w:rsidP="00A250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dvOT1ef757c0+20">
    <w:altName w:val="Calibri"/>
    <w:panose1 w:val="00000000000000000000"/>
    <w:charset w:val="00"/>
    <w:family w:val="swiss"/>
    <w:notTrueType/>
    <w:pitch w:val="default"/>
    <w:sig w:usb0="00000003" w:usb1="00000000" w:usb2="00000000" w:usb3="00000000" w:csb0="00000001" w:csb1="00000000"/>
  </w:font>
  <w:font w:name="AdvOT1ef757c0">
    <w:altName w:val="Cambria"/>
    <w:panose1 w:val="00000000000000000000"/>
    <w:charset w:val="00"/>
    <w:family w:val="roman"/>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24B1E8" w14:textId="77777777" w:rsidR="00275BFF" w:rsidRDefault="00275BFF" w:rsidP="00A2500D">
      <w:pPr>
        <w:spacing w:after="0" w:line="240" w:lineRule="auto"/>
      </w:pPr>
      <w:r>
        <w:separator/>
      </w:r>
    </w:p>
  </w:footnote>
  <w:footnote w:type="continuationSeparator" w:id="0">
    <w:p w14:paraId="0B80BA36" w14:textId="77777777" w:rsidR="00275BFF" w:rsidRDefault="00275BFF" w:rsidP="00A250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339F15" w14:textId="1B4FFB0D" w:rsidR="00A2500D" w:rsidRDefault="00A2500D">
    <w:pPr>
      <w:pStyle w:val="Header"/>
    </w:pPr>
    <w:r>
      <w:t>2401539</w:t>
    </w:r>
    <w:r>
      <w:tab/>
      <w:t>Ryan Hardwidge</w:t>
    </w:r>
    <w:r>
      <w:tab/>
      <w:t>BMOE5006 - 1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00D"/>
    <w:rsid w:val="0005389F"/>
    <w:rsid w:val="000C608D"/>
    <w:rsid w:val="00113857"/>
    <w:rsid w:val="00115551"/>
    <w:rsid w:val="0014375C"/>
    <w:rsid w:val="00211D2D"/>
    <w:rsid w:val="00214886"/>
    <w:rsid w:val="00225296"/>
    <w:rsid w:val="00252399"/>
    <w:rsid w:val="00275BFF"/>
    <w:rsid w:val="00367DBC"/>
    <w:rsid w:val="003C12A9"/>
    <w:rsid w:val="003D4F15"/>
    <w:rsid w:val="00453AAB"/>
    <w:rsid w:val="00483564"/>
    <w:rsid w:val="005E39F7"/>
    <w:rsid w:val="006754EE"/>
    <w:rsid w:val="006C118A"/>
    <w:rsid w:val="00794B11"/>
    <w:rsid w:val="007E057C"/>
    <w:rsid w:val="00890E4A"/>
    <w:rsid w:val="00937947"/>
    <w:rsid w:val="0097116A"/>
    <w:rsid w:val="009A393F"/>
    <w:rsid w:val="00A2500D"/>
    <w:rsid w:val="00A832DB"/>
    <w:rsid w:val="00BD36C3"/>
    <w:rsid w:val="00BE1221"/>
    <w:rsid w:val="00BE6C26"/>
    <w:rsid w:val="00C25D83"/>
    <w:rsid w:val="00C52044"/>
    <w:rsid w:val="00CD6AF1"/>
    <w:rsid w:val="00D81E82"/>
    <w:rsid w:val="00DB6DC5"/>
    <w:rsid w:val="00ED2A8E"/>
    <w:rsid w:val="00ED52C3"/>
    <w:rsid w:val="00F72E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075D3"/>
  <w15:chartTrackingRefBased/>
  <w15:docId w15:val="{AF2B0070-E62C-4379-BA84-E6A853770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50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50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00D"/>
  </w:style>
  <w:style w:type="paragraph" w:styleId="Footer">
    <w:name w:val="footer"/>
    <w:basedOn w:val="Normal"/>
    <w:link w:val="FooterChar"/>
    <w:uiPriority w:val="99"/>
    <w:unhideWhenUsed/>
    <w:rsid w:val="00A250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00D"/>
  </w:style>
  <w:style w:type="character" w:customStyle="1" w:styleId="Heading1Char">
    <w:name w:val="Heading 1 Char"/>
    <w:basedOn w:val="DefaultParagraphFont"/>
    <w:link w:val="Heading1"/>
    <w:uiPriority w:val="9"/>
    <w:rsid w:val="00A2500D"/>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C5204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05389F"/>
    <w:rPr>
      <w:color w:val="0563C1" w:themeColor="hyperlink"/>
      <w:u w:val="single"/>
    </w:rPr>
  </w:style>
  <w:style w:type="character" w:styleId="UnresolvedMention">
    <w:name w:val="Unresolved Mention"/>
    <w:basedOn w:val="DefaultParagraphFont"/>
    <w:uiPriority w:val="99"/>
    <w:semiHidden/>
    <w:unhideWhenUsed/>
    <w:rsid w:val="000538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914044">
      <w:bodyDiv w:val="1"/>
      <w:marLeft w:val="0"/>
      <w:marRight w:val="0"/>
      <w:marTop w:val="0"/>
      <w:marBottom w:val="0"/>
      <w:divBdr>
        <w:top w:val="none" w:sz="0" w:space="0" w:color="auto"/>
        <w:left w:val="none" w:sz="0" w:space="0" w:color="auto"/>
        <w:bottom w:val="none" w:sz="0" w:space="0" w:color="auto"/>
        <w:right w:val="none" w:sz="0" w:space="0" w:color="auto"/>
      </w:divBdr>
    </w:div>
    <w:div w:id="137236052">
      <w:bodyDiv w:val="1"/>
      <w:marLeft w:val="0"/>
      <w:marRight w:val="0"/>
      <w:marTop w:val="0"/>
      <w:marBottom w:val="0"/>
      <w:divBdr>
        <w:top w:val="none" w:sz="0" w:space="0" w:color="auto"/>
        <w:left w:val="none" w:sz="0" w:space="0" w:color="auto"/>
        <w:bottom w:val="none" w:sz="0" w:space="0" w:color="auto"/>
        <w:right w:val="none" w:sz="0" w:space="0" w:color="auto"/>
      </w:divBdr>
    </w:div>
    <w:div w:id="356855922">
      <w:bodyDiv w:val="1"/>
      <w:marLeft w:val="0"/>
      <w:marRight w:val="0"/>
      <w:marTop w:val="0"/>
      <w:marBottom w:val="0"/>
      <w:divBdr>
        <w:top w:val="none" w:sz="0" w:space="0" w:color="auto"/>
        <w:left w:val="none" w:sz="0" w:space="0" w:color="auto"/>
        <w:bottom w:val="none" w:sz="0" w:space="0" w:color="auto"/>
        <w:right w:val="none" w:sz="0" w:space="0" w:color="auto"/>
      </w:divBdr>
    </w:div>
    <w:div w:id="555897085">
      <w:bodyDiv w:val="1"/>
      <w:marLeft w:val="0"/>
      <w:marRight w:val="0"/>
      <w:marTop w:val="0"/>
      <w:marBottom w:val="0"/>
      <w:divBdr>
        <w:top w:val="none" w:sz="0" w:space="0" w:color="auto"/>
        <w:left w:val="none" w:sz="0" w:space="0" w:color="auto"/>
        <w:bottom w:val="none" w:sz="0" w:space="0" w:color="auto"/>
        <w:right w:val="none" w:sz="0" w:space="0" w:color="auto"/>
      </w:divBdr>
    </w:div>
    <w:div w:id="835389538">
      <w:bodyDiv w:val="1"/>
      <w:marLeft w:val="0"/>
      <w:marRight w:val="0"/>
      <w:marTop w:val="0"/>
      <w:marBottom w:val="0"/>
      <w:divBdr>
        <w:top w:val="none" w:sz="0" w:space="0" w:color="auto"/>
        <w:left w:val="none" w:sz="0" w:space="0" w:color="auto"/>
        <w:bottom w:val="none" w:sz="0" w:space="0" w:color="auto"/>
        <w:right w:val="none" w:sz="0" w:space="0" w:color="auto"/>
      </w:divBdr>
    </w:div>
    <w:div w:id="1119834134">
      <w:bodyDiv w:val="1"/>
      <w:marLeft w:val="0"/>
      <w:marRight w:val="0"/>
      <w:marTop w:val="0"/>
      <w:marBottom w:val="0"/>
      <w:divBdr>
        <w:top w:val="none" w:sz="0" w:space="0" w:color="auto"/>
        <w:left w:val="none" w:sz="0" w:space="0" w:color="auto"/>
        <w:bottom w:val="none" w:sz="0" w:space="0" w:color="auto"/>
        <w:right w:val="none" w:sz="0" w:space="0" w:color="auto"/>
      </w:divBdr>
    </w:div>
    <w:div w:id="1275212938">
      <w:bodyDiv w:val="1"/>
      <w:marLeft w:val="0"/>
      <w:marRight w:val="0"/>
      <w:marTop w:val="0"/>
      <w:marBottom w:val="0"/>
      <w:divBdr>
        <w:top w:val="none" w:sz="0" w:space="0" w:color="auto"/>
        <w:left w:val="none" w:sz="0" w:space="0" w:color="auto"/>
        <w:bottom w:val="none" w:sz="0" w:space="0" w:color="auto"/>
        <w:right w:val="none" w:sz="0" w:space="0" w:color="auto"/>
      </w:divBdr>
    </w:div>
    <w:div w:id="1312514793">
      <w:bodyDiv w:val="1"/>
      <w:marLeft w:val="0"/>
      <w:marRight w:val="0"/>
      <w:marTop w:val="0"/>
      <w:marBottom w:val="0"/>
      <w:divBdr>
        <w:top w:val="none" w:sz="0" w:space="0" w:color="auto"/>
        <w:left w:val="none" w:sz="0" w:space="0" w:color="auto"/>
        <w:bottom w:val="none" w:sz="0" w:space="0" w:color="auto"/>
        <w:right w:val="none" w:sz="0" w:space="0" w:color="auto"/>
      </w:divBdr>
    </w:div>
    <w:div w:id="1420561534">
      <w:bodyDiv w:val="1"/>
      <w:marLeft w:val="0"/>
      <w:marRight w:val="0"/>
      <w:marTop w:val="0"/>
      <w:marBottom w:val="0"/>
      <w:divBdr>
        <w:top w:val="none" w:sz="0" w:space="0" w:color="auto"/>
        <w:left w:val="none" w:sz="0" w:space="0" w:color="auto"/>
        <w:bottom w:val="none" w:sz="0" w:space="0" w:color="auto"/>
        <w:right w:val="none" w:sz="0" w:space="0" w:color="auto"/>
      </w:divBdr>
    </w:div>
    <w:div w:id="1504004292">
      <w:bodyDiv w:val="1"/>
      <w:marLeft w:val="0"/>
      <w:marRight w:val="0"/>
      <w:marTop w:val="0"/>
      <w:marBottom w:val="0"/>
      <w:divBdr>
        <w:top w:val="none" w:sz="0" w:space="0" w:color="auto"/>
        <w:left w:val="none" w:sz="0" w:space="0" w:color="auto"/>
        <w:bottom w:val="none" w:sz="0" w:space="0" w:color="auto"/>
        <w:right w:val="none" w:sz="0" w:space="0" w:color="auto"/>
      </w:divBdr>
    </w:div>
    <w:div w:id="1647465282">
      <w:bodyDiv w:val="1"/>
      <w:marLeft w:val="0"/>
      <w:marRight w:val="0"/>
      <w:marTop w:val="0"/>
      <w:marBottom w:val="0"/>
      <w:divBdr>
        <w:top w:val="none" w:sz="0" w:space="0" w:color="auto"/>
        <w:left w:val="none" w:sz="0" w:space="0" w:color="auto"/>
        <w:bottom w:val="none" w:sz="0" w:space="0" w:color="auto"/>
        <w:right w:val="none" w:sz="0" w:space="0" w:color="auto"/>
      </w:divBdr>
    </w:div>
    <w:div w:id="1880361264">
      <w:bodyDiv w:val="1"/>
      <w:marLeft w:val="0"/>
      <w:marRight w:val="0"/>
      <w:marTop w:val="0"/>
      <w:marBottom w:val="0"/>
      <w:divBdr>
        <w:top w:val="none" w:sz="0" w:space="0" w:color="auto"/>
        <w:left w:val="none" w:sz="0" w:space="0" w:color="auto"/>
        <w:bottom w:val="none" w:sz="0" w:space="0" w:color="auto"/>
        <w:right w:val="none" w:sz="0" w:space="0" w:color="auto"/>
      </w:divBdr>
    </w:div>
    <w:div w:id="2040473195">
      <w:bodyDiv w:val="1"/>
      <w:marLeft w:val="0"/>
      <w:marRight w:val="0"/>
      <w:marTop w:val="0"/>
      <w:marBottom w:val="0"/>
      <w:divBdr>
        <w:top w:val="none" w:sz="0" w:space="0" w:color="auto"/>
        <w:left w:val="none" w:sz="0" w:space="0" w:color="auto"/>
        <w:bottom w:val="none" w:sz="0" w:space="0" w:color="auto"/>
        <w:right w:val="none" w:sz="0" w:space="0" w:color="auto"/>
      </w:divBdr>
    </w:div>
    <w:div w:id="2055274984">
      <w:bodyDiv w:val="1"/>
      <w:marLeft w:val="0"/>
      <w:marRight w:val="0"/>
      <w:marTop w:val="0"/>
      <w:marBottom w:val="0"/>
      <w:divBdr>
        <w:top w:val="none" w:sz="0" w:space="0" w:color="auto"/>
        <w:left w:val="none" w:sz="0" w:space="0" w:color="auto"/>
        <w:bottom w:val="none" w:sz="0" w:space="0" w:color="auto"/>
        <w:right w:val="none" w:sz="0" w:space="0" w:color="auto"/>
      </w:divBdr>
    </w:div>
    <w:div w:id="2058700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5F58B7-6A92-49C9-B961-54208017CE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1504</Words>
  <Characters>8576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Hardwidge (2401539)</dc:creator>
  <cp:keywords/>
  <dc:description/>
  <cp:lastModifiedBy>Ryan Hardwidge (2401539)</cp:lastModifiedBy>
  <cp:revision>8</cp:revision>
  <dcterms:created xsi:type="dcterms:W3CDTF">2024-04-02T21:09:00Z</dcterms:created>
  <dcterms:modified xsi:type="dcterms:W3CDTF">2024-04-04T21:44:00Z</dcterms:modified>
</cp:coreProperties>
</file>