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6087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DCFF3BC" wp14:editId="1DC636F6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5EF85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F6B312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485F95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987B1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B10AD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3FA7CE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B9681BC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7FBDEA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4990F2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EE6E8E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B82371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84A9D66" w14:textId="77777777" w:rsidTr="00236B5E">
        <w:tc>
          <w:tcPr>
            <w:tcW w:w="9854" w:type="dxa"/>
          </w:tcPr>
          <w:p w14:paraId="0D895923" w14:textId="50A6CAC8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16518" w:rsidRPr="00916518">
              <w:rPr>
                <w:rFonts w:ascii="Arial" w:hAnsi="Arial" w:cs="Arial"/>
                <w:sz w:val="22"/>
                <w:szCs w:val="22"/>
                <w:lang w:val="en-GB"/>
              </w:rPr>
              <w:t>Semester 1 2025 - 2026</w:t>
            </w:r>
          </w:p>
          <w:p w14:paraId="692D420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336183F" w14:textId="77777777" w:rsidTr="00236B5E">
        <w:tc>
          <w:tcPr>
            <w:tcW w:w="9854" w:type="dxa"/>
          </w:tcPr>
          <w:p w14:paraId="318514E4" w14:textId="65FD4E07" w:rsidR="00F04850" w:rsidRPr="00916518" w:rsidRDefault="00F04850" w:rsidP="00F04850">
            <w:pPr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16518" w:rsidRPr="00916518">
              <w:rPr>
                <w:rFonts w:ascii="Arial" w:hAnsi="Arial" w:cs="Arial"/>
                <w:bCs/>
                <w:sz w:val="22"/>
                <w:szCs w:val="22"/>
                <w:lang w:val="en-GB"/>
              </w:rPr>
              <w:t>Data Analysis and Visualisation</w:t>
            </w:r>
          </w:p>
          <w:p w14:paraId="597F499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9E59EBC" w14:textId="77777777" w:rsidTr="00236B5E">
        <w:tc>
          <w:tcPr>
            <w:tcW w:w="9854" w:type="dxa"/>
          </w:tcPr>
          <w:p w14:paraId="4D4CD0D3" w14:textId="0555BE3B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916518" w:rsidRPr="00916518">
              <w:rPr>
                <w:rFonts w:ascii="Arial" w:hAnsi="Arial" w:cs="Arial"/>
                <w:bCs/>
                <w:sz w:val="22"/>
                <w:szCs w:val="22"/>
                <w:lang w:val="en-GB"/>
              </w:rPr>
              <w:t>ACCB4002</w:t>
            </w:r>
          </w:p>
          <w:p w14:paraId="16F4016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9076A7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C8D0F3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486AED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8E31C3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2C17CB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F32A28" w14:textId="1F21E20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E07DA">
              <w:rPr>
                <w:rFonts w:ascii="Arial" w:hAnsi="Arial" w:cs="Arial"/>
                <w:sz w:val="22"/>
                <w:szCs w:val="22"/>
                <w:lang w:val="en-GB"/>
              </w:rPr>
              <w:t xml:space="preserve"> 46</w:t>
            </w:r>
          </w:p>
          <w:p w14:paraId="36A505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CF8443" w14:textId="3E677C82" w:rsidR="00F04850" w:rsidRPr="004E3B2D" w:rsidRDefault="00F04850" w:rsidP="00681B27">
            <w:pPr>
              <w:tabs>
                <w:tab w:val="left" w:pos="250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681B27">
              <w:rPr>
                <w:rFonts w:ascii="Arial" w:hAnsi="Arial" w:cs="Arial"/>
                <w:sz w:val="22"/>
                <w:szCs w:val="22"/>
                <w:lang w:val="en-GB"/>
              </w:rPr>
              <w:tab/>
              <w:t>3</w:t>
            </w:r>
          </w:p>
          <w:p w14:paraId="7B11FC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228F0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4D6171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41EBC9" w14:textId="0DE97D09" w:rsidR="00B56BD3" w:rsidRDefault="00681B2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seem happy and overall positive feedback.</w:t>
            </w:r>
          </w:p>
          <w:p w14:paraId="5FFF4A9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DD9B7C" w14:textId="6E703330" w:rsidR="00B56BD3" w:rsidRDefault="00681B2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81B27">
              <w:rPr>
                <w:rFonts w:ascii="Arial" w:hAnsi="Arial" w:cs="Arial"/>
                <w:sz w:val="22"/>
                <w:szCs w:val="22"/>
                <w:lang w:val="en-GB"/>
              </w:rPr>
              <w:drawing>
                <wp:inline distT="0" distB="0" distL="0" distR="0" wp14:anchorId="6168A24F" wp14:editId="0627A3DE">
                  <wp:extent cx="4959605" cy="1778091"/>
                  <wp:effectExtent l="0" t="0" r="0" b="0"/>
                  <wp:docPr id="156459810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459810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9605" cy="17780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3A2BDF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5E5F0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6FA4FF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19993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5F18816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28B710" w14:textId="1EDA745F" w:rsidR="00F04850" w:rsidRPr="004E3B2D" w:rsidRDefault="00681B2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only area with ‘mostly disagree’ concerns accessing lectures. This is an in-class issue as within the lecture slides were exercise solutions. This will be rectified next year to allow early upload of slides.</w:t>
            </w:r>
          </w:p>
          <w:p w14:paraId="1703C3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727A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0E39DF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30A0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9CFF0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F05F5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C646E3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EDB82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03BEB8C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4CB7336" w14:textId="4AE7674E" w:rsidR="00681B27" w:rsidRPr="004E3B2D" w:rsidRDefault="00681B27" w:rsidP="00681B27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access to slides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will be rectified next year to allow early upload of slides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without exercise solutions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46C2EFB3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F727E3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660FC2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72E82F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E635D5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00355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09F0B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89BA55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58780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78C30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83E2F57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4AB19B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07282D" w14:textId="688463BC" w:rsidR="00B56BD3" w:rsidRDefault="00DB50F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way it is delivered is better as far as the breakdown of lecture sessions and tutorial exercises. The one thing would be to provide the students with a computer in a lab for most, if not all, sessions for exercises digitally.</w:t>
            </w:r>
          </w:p>
          <w:p w14:paraId="523B9E9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3EEDA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2F01DF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made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F678D5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2A55D4E" w14:textId="7B1BA5C5" w:rsidR="00F04850" w:rsidRPr="004E3B2D" w:rsidRDefault="00DB50F6" w:rsidP="00DB50F6">
            <w:pPr>
              <w:tabs>
                <w:tab w:val="left" w:pos="106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ab/>
              <w:t>Through module forum / announcements on Moodle.</w:t>
            </w:r>
          </w:p>
          <w:p w14:paraId="3CF93C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A5DD4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27A49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E147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7F4C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2F6268F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2389E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6EF1DC" w14:textId="1DC3BE8A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DB50F6" w:rsidRPr="00DB50F6">
              <w:rPr>
                <w:rFonts w:ascii="Bradley Hand ITC" w:hAnsi="Bradley Hand ITC" w:cs="Arial"/>
                <w:b/>
                <w:bCs/>
                <w:i/>
                <w:iCs/>
                <w:sz w:val="36"/>
                <w:szCs w:val="36"/>
                <w:lang w:val="en-GB"/>
              </w:rPr>
              <w:t>M R Huntly</w:t>
            </w:r>
            <w:r w:rsidR="00F04850" w:rsidRPr="00DB50F6">
              <w:rPr>
                <w:rFonts w:ascii="Arial" w:hAnsi="Arial" w:cs="Arial"/>
                <w:b/>
                <w:bCs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DB50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13</w:t>
            </w:r>
            <w:r w:rsidR="00DB50F6" w:rsidRPr="00DB50F6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DB50F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March 2026</w:t>
            </w:r>
          </w:p>
          <w:p w14:paraId="574157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0C93CEE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4333357A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1E9759F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D6098B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0DD2F1" w14:textId="77777777" w:rsidR="0040002F" w:rsidRDefault="0040002F" w:rsidP="007D6054">
      <w:r>
        <w:separator/>
      </w:r>
    </w:p>
  </w:endnote>
  <w:endnote w:type="continuationSeparator" w:id="0">
    <w:p w14:paraId="5B981B47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2C84B8" w14:textId="77777777" w:rsidR="0040002F" w:rsidRDefault="0040002F" w:rsidP="007D6054">
      <w:r>
        <w:separator/>
      </w:r>
    </w:p>
  </w:footnote>
  <w:footnote w:type="continuationSeparator" w:id="0">
    <w:p w14:paraId="0C29580E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A3D60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81031492">
    <w:abstractNumId w:val="0"/>
  </w:num>
  <w:num w:numId="2" w16cid:durableId="2122726373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07D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81B2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16518"/>
    <w:rsid w:val="00925BC1"/>
    <w:rsid w:val="00934282"/>
    <w:rsid w:val="009439EF"/>
    <w:rsid w:val="00972487"/>
    <w:rsid w:val="009955B6"/>
    <w:rsid w:val="009965E9"/>
    <w:rsid w:val="009F44A8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B50F6"/>
    <w:rsid w:val="00DC5DB3"/>
    <w:rsid w:val="00E02E2E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A11F76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681B27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350</Words>
  <Characters>1908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Mark Huntly</cp:lastModifiedBy>
  <cp:revision>3</cp:revision>
  <cp:lastPrinted>2009-06-12T12:35:00Z</cp:lastPrinted>
  <dcterms:created xsi:type="dcterms:W3CDTF">2026-03-13T15:02:00Z</dcterms:created>
  <dcterms:modified xsi:type="dcterms:W3CDTF">2026-04-27T16:04:00Z</dcterms:modified>
</cp:coreProperties>
</file>