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9F5E13" w14:textId="77777777" w:rsidR="004765B0" w:rsidRPr="00244B08" w:rsidRDefault="004765B0" w:rsidP="00244B08">
      <w:pPr>
        <w:spacing w:line="360" w:lineRule="auto"/>
        <w:jc w:val="both"/>
        <w:rPr>
          <w:rFonts w:ascii="Arial" w:hAnsi="Arial" w:cs="Arial"/>
          <w:lang w:eastAsia="en-GB"/>
        </w:rPr>
      </w:pPr>
    </w:p>
    <w:p w14:paraId="06F9997A" w14:textId="77777777" w:rsidR="004765B0" w:rsidRPr="00244B08" w:rsidRDefault="004765B0" w:rsidP="00244B08">
      <w:pPr>
        <w:spacing w:line="360" w:lineRule="auto"/>
        <w:jc w:val="both"/>
        <w:rPr>
          <w:rFonts w:ascii="Arial" w:hAnsi="Arial" w:cs="Arial"/>
          <w:lang w:eastAsia="en-GB"/>
        </w:rPr>
      </w:pPr>
    </w:p>
    <w:p w14:paraId="7568F61B" w14:textId="77777777" w:rsidR="004765B0" w:rsidRPr="00244B08" w:rsidRDefault="004765B0" w:rsidP="00244B08">
      <w:pPr>
        <w:spacing w:line="360" w:lineRule="auto"/>
        <w:jc w:val="both"/>
        <w:rPr>
          <w:rFonts w:ascii="Arial" w:hAnsi="Arial" w:cs="Arial"/>
          <w:lang w:eastAsia="en-GB"/>
        </w:rPr>
      </w:pPr>
    </w:p>
    <w:p w14:paraId="027F71D5" w14:textId="77777777" w:rsidR="004765B0" w:rsidRPr="00244B08" w:rsidRDefault="004765B0" w:rsidP="00244B08">
      <w:pPr>
        <w:spacing w:line="360" w:lineRule="auto"/>
        <w:jc w:val="both"/>
        <w:rPr>
          <w:rFonts w:ascii="Arial" w:hAnsi="Arial" w:cs="Arial"/>
          <w:lang w:eastAsia="en-GB"/>
        </w:rPr>
      </w:pPr>
    </w:p>
    <w:p w14:paraId="72C73F96" w14:textId="77777777" w:rsidR="004765B0" w:rsidRPr="00244B08" w:rsidRDefault="004765B0" w:rsidP="00244B08">
      <w:pPr>
        <w:spacing w:line="360" w:lineRule="auto"/>
        <w:jc w:val="both"/>
        <w:rPr>
          <w:rFonts w:ascii="Arial" w:hAnsi="Arial" w:cs="Arial"/>
          <w:lang w:eastAsia="en-GB"/>
        </w:rPr>
      </w:pPr>
    </w:p>
    <w:p w14:paraId="73F20938" w14:textId="77777777" w:rsidR="004765B0" w:rsidRPr="00244B08" w:rsidRDefault="004765B0" w:rsidP="00244B08">
      <w:pPr>
        <w:spacing w:line="360" w:lineRule="auto"/>
        <w:jc w:val="both"/>
        <w:rPr>
          <w:rFonts w:ascii="Arial" w:hAnsi="Arial" w:cs="Arial"/>
          <w:lang w:eastAsia="en-GB"/>
        </w:rPr>
      </w:pPr>
    </w:p>
    <w:p w14:paraId="5B2D198E" w14:textId="60DF5CA5" w:rsidR="004765B0" w:rsidRPr="00244B08" w:rsidRDefault="004765B0" w:rsidP="00244B08">
      <w:pPr>
        <w:spacing w:line="360" w:lineRule="auto"/>
        <w:jc w:val="center"/>
        <w:rPr>
          <w:rFonts w:ascii="Arial" w:hAnsi="Arial" w:cs="Arial"/>
          <w:lang w:eastAsia="en-GB"/>
        </w:rPr>
      </w:pPr>
      <w:r w:rsidRPr="00244B08">
        <w:rPr>
          <w:rFonts w:ascii="Arial" w:hAnsi="Arial" w:cs="Arial"/>
          <w:b/>
          <w:bCs/>
          <w:lang w:eastAsia="en-GB"/>
        </w:rPr>
        <w:t>Research Report:</w:t>
      </w:r>
      <w:r w:rsidRPr="00244B08">
        <w:rPr>
          <w:rFonts w:ascii="Arial" w:hAnsi="Arial" w:cs="Arial"/>
          <w:lang w:eastAsia="en-GB"/>
        </w:rPr>
        <w:t xml:space="preserve"> Remote Symptom-Monitoring in UK Cancer Care</w:t>
      </w:r>
    </w:p>
    <w:p w14:paraId="6C3A4988" w14:textId="77777777" w:rsidR="004765B0" w:rsidRPr="00244B08" w:rsidRDefault="004765B0" w:rsidP="00244B08">
      <w:pPr>
        <w:spacing w:line="360" w:lineRule="auto"/>
        <w:jc w:val="center"/>
        <w:rPr>
          <w:rFonts w:ascii="Arial" w:hAnsi="Arial" w:cs="Arial"/>
          <w:kern w:val="0"/>
          <w:lang w:eastAsia="en-GB"/>
        </w:rPr>
      </w:pPr>
      <w:r w:rsidRPr="00244B08">
        <w:rPr>
          <w:rFonts w:ascii="Arial" w:hAnsi="Arial" w:cs="Arial"/>
          <w:b/>
          <w:bCs/>
          <w:kern w:val="0"/>
          <w:bdr w:val="none" w:sz="0" w:space="0" w:color="auto" w:frame="1"/>
          <w:lang w:eastAsia="en-GB"/>
        </w:rPr>
        <w:t>Module:</w:t>
      </w:r>
      <w:r w:rsidRPr="00244B08">
        <w:rPr>
          <w:rFonts w:ascii="Arial" w:hAnsi="Arial" w:cs="Arial"/>
          <w:kern w:val="0"/>
          <w:lang w:eastAsia="en-GB"/>
        </w:rPr>
        <w:t xml:space="preserve"> Introduction to Independent Research Skills</w:t>
      </w:r>
    </w:p>
    <w:p w14:paraId="1323C44B" w14:textId="77777777" w:rsidR="004765B0" w:rsidRPr="00244B08" w:rsidRDefault="004765B0" w:rsidP="00244B08">
      <w:pPr>
        <w:spacing w:line="360" w:lineRule="auto"/>
        <w:jc w:val="center"/>
        <w:rPr>
          <w:rFonts w:ascii="Arial" w:hAnsi="Arial" w:cs="Arial"/>
          <w:kern w:val="0"/>
          <w:lang w:eastAsia="en-GB"/>
        </w:rPr>
      </w:pPr>
      <w:r w:rsidRPr="00244B08">
        <w:rPr>
          <w:rFonts w:ascii="Arial" w:hAnsi="Arial" w:cs="Arial"/>
          <w:b/>
          <w:bCs/>
          <w:kern w:val="0"/>
          <w:bdr w:val="none" w:sz="0" w:space="0" w:color="auto" w:frame="1"/>
          <w:lang w:eastAsia="en-GB"/>
        </w:rPr>
        <w:t>Module Code:</w:t>
      </w:r>
      <w:r w:rsidRPr="00244B08">
        <w:rPr>
          <w:rFonts w:ascii="Arial" w:hAnsi="Arial" w:cs="Arial"/>
          <w:kern w:val="0"/>
          <w:lang w:eastAsia="en-GB"/>
        </w:rPr>
        <w:t xml:space="preserve"> BMHP5019</w:t>
      </w:r>
    </w:p>
    <w:p w14:paraId="5E2E3BA6" w14:textId="77777777" w:rsidR="004765B0" w:rsidRPr="00244B08" w:rsidRDefault="004765B0" w:rsidP="00244B08">
      <w:pPr>
        <w:spacing w:line="360" w:lineRule="auto"/>
        <w:jc w:val="center"/>
        <w:rPr>
          <w:rFonts w:ascii="Arial" w:hAnsi="Arial" w:cs="Arial"/>
          <w:kern w:val="0"/>
          <w:lang w:eastAsia="en-GB"/>
        </w:rPr>
      </w:pPr>
      <w:r w:rsidRPr="00244B08">
        <w:rPr>
          <w:rFonts w:ascii="Arial" w:hAnsi="Arial" w:cs="Arial"/>
          <w:b/>
          <w:bCs/>
          <w:kern w:val="0"/>
          <w:bdr w:val="none" w:sz="0" w:space="0" w:color="auto" w:frame="1"/>
          <w:lang w:eastAsia="en-GB"/>
        </w:rPr>
        <w:t>Assignment:</w:t>
      </w:r>
      <w:r w:rsidRPr="00244B08">
        <w:rPr>
          <w:rFonts w:ascii="Arial" w:hAnsi="Arial" w:cs="Arial"/>
          <w:kern w:val="0"/>
          <w:lang w:eastAsia="en-GB"/>
        </w:rPr>
        <w:t xml:space="preserve"> Component 2 (Research Report)</w:t>
      </w:r>
    </w:p>
    <w:p w14:paraId="2EB3374E" w14:textId="7806A55F" w:rsidR="004765B0" w:rsidRDefault="003C1C25" w:rsidP="00244B08">
      <w:pPr>
        <w:spacing w:line="360" w:lineRule="auto"/>
        <w:jc w:val="center"/>
        <w:rPr>
          <w:rFonts w:ascii="Arial" w:hAnsi="Arial" w:cs="Arial"/>
          <w:kern w:val="0"/>
          <w:bdr w:val="none" w:sz="0" w:space="0" w:color="auto" w:frame="1"/>
          <w:lang w:eastAsia="en-GB"/>
        </w:rPr>
      </w:pPr>
      <w:r>
        <w:rPr>
          <w:rFonts w:ascii="Arial" w:hAnsi="Arial" w:cs="Arial"/>
          <w:b/>
          <w:bCs/>
          <w:kern w:val="0"/>
          <w:bdr w:val="none" w:sz="0" w:space="0" w:color="auto" w:frame="1"/>
          <w:lang w:eastAsia="en-GB"/>
        </w:rPr>
        <w:t xml:space="preserve">Name: </w:t>
      </w:r>
      <w:r>
        <w:rPr>
          <w:rFonts w:ascii="Arial" w:hAnsi="Arial" w:cs="Arial"/>
          <w:kern w:val="0"/>
          <w:bdr w:val="none" w:sz="0" w:space="0" w:color="auto" w:frame="1"/>
          <w:lang w:eastAsia="en-GB"/>
        </w:rPr>
        <w:t>Lauren Dillon</w:t>
      </w:r>
    </w:p>
    <w:p w14:paraId="3B76FFD6" w14:textId="6710265E" w:rsidR="003C1C25" w:rsidRPr="003C1C25" w:rsidRDefault="003C1C25" w:rsidP="00244B08">
      <w:pPr>
        <w:spacing w:line="360" w:lineRule="auto"/>
        <w:jc w:val="center"/>
        <w:rPr>
          <w:rFonts w:ascii="Arial" w:hAnsi="Arial" w:cs="Arial"/>
          <w:kern w:val="0"/>
          <w:lang w:eastAsia="en-GB"/>
        </w:rPr>
      </w:pPr>
      <w:r>
        <w:rPr>
          <w:rFonts w:ascii="Arial" w:hAnsi="Arial" w:cs="Arial"/>
          <w:b/>
          <w:bCs/>
          <w:kern w:val="0"/>
          <w:bdr w:val="none" w:sz="0" w:space="0" w:color="auto" w:frame="1"/>
          <w:lang w:eastAsia="en-GB"/>
        </w:rPr>
        <w:t>Student ID:</w:t>
      </w:r>
      <w:r w:rsidRPr="003C1C25">
        <w:rPr>
          <w:rFonts w:ascii="Arial" w:hAnsi="Arial" w:cs="Arial"/>
          <w:kern w:val="0"/>
          <w:bdr w:val="none" w:sz="0" w:space="0" w:color="auto" w:frame="1"/>
          <w:lang w:eastAsia="en-GB"/>
        </w:rPr>
        <w:t>2319067</w:t>
      </w:r>
    </w:p>
    <w:p w14:paraId="606EADF7" w14:textId="77777777" w:rsidR="004765B0" w:rsidRPr="00244B08" w:rsidRDefault="004765B0" w:rsidP="00244B08">
      <w:pPr>
        <w:spacing w:line="360" w:lineRule="auto"/>
        <w:jc w:val="both"/>
        <w:rPr>
          <w:rFonts w:ascii="Arial" w:hAnsi="Arial" w:cs="Arial"/>
          <w:kern w:val="0"/>
          <w:lang w:eastAsia="en-GB"/>
        </w:rPr>
      </w:pPr>
      <w:r w:rsidRPr="00244B08">
        <w:rPr>
          <w:rFonts w:ascii="Arial" w:hAnsi="Arial" w:cs="Arial"/>
          <w:kern w:val="0"/>
          <w:lang w:eastAsia="en-GB"/>
        </w:rPr>
        <w:br w:type="page"/>
      </w:r>
    </w:p>
    <w:sdt>
      <w:sdtPr>
        <w:rPr>
          <w:rFonts w:ascii="Arial" w:eastAsiaTheme="minorHAnsi" w:hAnsi="Arial" w:cs="Arial"/>
          <w:color w:val="auto"/>
          <w:kern w:val="2"/>
          <w:sz w:val="24"/>
          <w:szCs w:val="24"/>
          <w:lang w:val="en-GB"/>
          <w14:ligatures w14:val="standardContextual"/>
        </w:rPr>
        <w:id w:val="-1454708518"/>
        <w:docPartObj>
          <w:docPartGallery w:val="Table of Contents"/>
          <w:docPartUnique/>
        </w:docPartObj>
      </w:sdtPr>
      <w:sdtEndPr>
        <w:rPr>
          <w:b/>
          <w:bCs/>
          <w:noProof/>
        </w:rPr>
      </w:sdtEndPr>
      <w:sdtContent>
        <w:p w14:paraId="1BC48BD9" w14:textId="17701038" w:rsidR="004765B0" w:rsidRPr="003B7600" w:rsidRDefault="004765B0" w:rsidP="003B7600">
          <w:pPr>
            <w:pStyle w:val="TOCHeading"/>
            <w:spacing w:line="360" w:lineRule="auto"/>
            <w:jc w:val="center"/>
            <w:rPr>
              <w:rFonts w:ascii="Arial" w:hAnsi="Arial" w:cs="Arial"/>
              <w:b/>
              <w:bCs/>
              <w:color w:val="auto"/>
              <w:sz w:val="24"/>
              <w:szCs w:val="24"/>
            </w:rPr>
          </w:pPr>
          <w:r w:rsidRPr="003B7600">
            <w:rPr>
              <w:rFonts w:ascii="Arial" w:hAnsi="Arial" w:cs="Arial"/>
              <w:b/>
              <w:bCs/>
              <w:color w:val="auto"/>
              <w:sz w:val="24"/>
              <w:szCs w:val="24"/>
            </w:rPr>
            <w:t>Table of Contents</w:t>
          </w:r>
        </w:p>
        <w:p w14:paraId="685608B8" w14:textId="1B34CAEF" w:rsidR="003B7600" w:rsidRPr="003B7600" w:rsidRDefault="004765B0" w:rsidP="003B7600">
          <w:pPr>
            <w:pStyle w:val="TOC2"/>
            <w:tabs>
              <w:tab w:val="right" w:leader="dot" w:pos="9016"/>
            </w:tabs>
            <w:spacing w:line="360" w:lineRule="auto"/>
            <w:rPr>
              <w:rFonts w:eastAsiaTheme="minorEastAsia"/>
              <w:noProof/>
              <w:lang w:eastAsia="en-GB"/>
            </w:rPr>
          </w:pPr>
          <w:r w:rsidRPr="003B7600">
            <w:rPr>
              <w:rFonts w:ascii="Arial" w:hAnsi="Arial" w:cs="Arial"/>
            </w:rPr>
            <w:fldChar w:fldCharType="begin"/>
          </w:r>
          <w:r w:rsidRPr="003B7600">
            <w:rPr>
              <w:rFonts w:ascii="Arial" w:hAnsi="Arial" w:cs="Arial"/>
            </w:rPr>
            <w:instrText xml:space="preserve"> TOC \o "1-3" \h \z \u </w:instrText>
          </w:r>
          <w:r w:rsidRPr="003B7600">
            <w:rPr>
              <w:rFonts w:ascii="Arial" w:hAnsi="Arial" w:cs="Arial"/>
            </w:rPr>
            <w:fldChar w:fldCharType="separate"/>
          </w:r>
          <w:hyperlink w:anchor="_Toc218469449" w:history="1">
            <w:r w:rsidR="003B7600" w:rsidRPr="003B7600">
              <w:rPr>
                <w:rStyle w:val="Hyperlink"/>
                <w:rFonts w:ascii="Arial" w:eastAsia="Times New Roman" w:hAnsi="Arial" w:cs="Arial"/>
                <w:noProof/>
                <w:kern w:val="0"/>
                <w:lang w:eastAsia="en-GB"/>
                <w14:ligatures w14:val="none"/>
              </w:rPr>
              <w:t>1. Introduction</w:t>
            </w:r>
            <w:r w:rsidR="003B7600" w:rsidRPr="003B7600">
              <w:rPr>
                <w:noProof/>
                <w:webHidden/>
              </w:rPr>
              <w:tab/>
            </w:r>
            <w:r w:rsidR="003B7600" w:rsidRPr="003B7600">
              <w:rPr>
                <w:noProof/>
                <w:webHidden/>
              </w:rPr>
              <w:fldChar w:fldCharType="begin"/>
            </w:r>
            <w:r w:rsidR="003B7600" w:rsidRPr="003B7600">
              <w:rPr>
                <w:noProof/>
                <w:webHidden/>
              </w:rPr>
              <w:instrText xml:space="preserve"> PAGEREF _Toc218469449 \h </w:instrText>
            </w:r>
            <w:r w:rsidR="003B7600" w:rsidRPr="003B7600">
              <w:rPr>
                <w:noProof/>
                <w:webHidden/>
              </w:rPr>
            </w:r>
            <w:r w:rsidR="003B7600" w:rsidRPr="003B7600">
              <w:rPr>
                <w:noProof/>
                <w:webHidden/>
              </w:rPr>
              <w:fldChar w:fldCharType="separate"/>
            </w:r>
            <w:r w:rsidR="003B7600" w:rsidRPr="003B7600">
              <w:rPr>
                <w:noProof/>
                <w:webHidden/>
              </w:rPr>
              <w:t>4</w:t>
            </w:r>
            <w:r w:rsidR="003B7600" w:rsidRPr="003B7600">
              <w:rPr>
                <w:noProof/>
                <w:webHidden/>
              </w:rPr>
              <w:fldChar w:fldCharType="end"/>
            </w:r>
          </w:hyperlink>
        </w:p>
        <w:p w14:paraId="479970C8" w14:textId="3C353A84"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50" w:history="1">
            <w:r w:rsidRPr="003B7600">
              <w:rPr>
                <w:rStyle w:val="Hyperlink"/>
                <w:rFonts w:ascii="Arial" w:eastAsia="Times New Roman" w:hAnsi="Arial" w:cs="Arial"/>
                <w:noProof/>
                <w:kern w:val="0"/>
                <w:lang w:eastAsia="en-GB"/>
                <w14:ligatures w14:val="none"/>
              </w:rPr>
              <w:t>1.1 Overview and Definitions</w:t>
            </w:r>
            <w:r w:rsidRPr="003B7600">
              <w:rPr>
                <w:noProof/>
                <w:webHidden/>
              </w:rPr>
              <w:tab/>
            </w:r>
            <w:r w:rsidRPr="003B7600">
              <w:rPr>
                <w:noProof/>
                <w:webHidden/>
              </w:rPr>
              <w:fldChar w:fldCharType="begin"/>
            </w:r>
            <w:r w:rsidRPr="003B7600">
              <w:rPr>
                <w:noProof/>
                <w:webHidden/>
              </w:rPr>
              <w:instrText xml:space="preserve"> PAGEREF _Toc218469450 \h </w:instrText>
            </w:r>
            <w:r w:rsidRPr="003B7600">
              <w:rPr>
                <w:noProof/>
                <w:webHidden/>
              </w:rPr>
            </w:r>
            <w:r w:rsidRPr="003B7600">
              <w:rPr>
                <w:noProof/>
                <w:webHidden/>
              </w:rPr>
              <w:fldChar w:fldCharType="separate"/>
            </w:r>
            <w:r w:rsidRPr="003B7600">
              <w:rPr>
                <w:noProof/>
                <w:webHidden/>
              </w:rPr>
              <w:t>4</w:t>
            </w:r>
            <w:r w:rsidRPr="003B7600">
              <w:rPr>
                <w:noProof/>
                <w:webHidden/>
              </w:rPr>
              <w:fldChar w:fldCharType="end"/>
            </w:r>
          </w:hyperlink>
        </w:p>
        <w:p w14:paraId="64887EBF" w14:textId="22328AD4"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51" w:history="1">
            <w:r w:rsidRPr="003B7600">
              <w:rPr>
                <w:rStyle w:val="Hyperlink"/>
                <w:rFonts w:ascii="Arial" w:eastAsia="Times New Roman" w:hAnsi="Arial" w:cs="Arial"/>
                <w:noProof/>
                <w:kern w:val="0"/>
                <w:lang w:eastAsia="en-GB"/>
                <w14:ligatures w14:val="none"/>
              </w:rPr>
              <w:t>1.2 Rationale and Problem Statement</w:t>
            </w:r>
            <w:r w:rsidRPr="003B7600">
              <w:rPr>
                <w:noProof/>
                <w:webHidden/>
              </w:rPr>
              <w:tab/>
            </w:r>
            <w:r w:rsidRPr="003B7600">
              <w:rPr>
                <w:noProof/>
                <w:webHidden/>
              </w:rPr>
              <w:fldChar w:fldCharType="begin"/>
            </w:r>
            <w:r w:rsidRPr="003B7600">
              <w:rPr>
                <w:noProof/>
                <w:webHidden/>
              </w:rPr>
              <w:instrText xml:space="preserve"> PAGEREF _Toc218469451 \h </w:instrText>
            </w:r>
            <w:r w:rsidRPr="003B7600">
              <w:rPr>
                <w:noProof/>
                <w:webHidden/>
              </w:rPr>
            </w:r>
            <w:r w:rsidRPr="003B7600">
              <w:rPr>
                <w:noProof/>
                <w:webHidden/>
              </w:rPr>
              <w:fldChar w:fldCharType="separate"/>
            </w:r>
            <w:r w:rsidRPr="003B7600">
              <w:rPr>
                <w:noProof/>
                <w:webHidden/>
              </w:rPr>
              <w:t>4</w:t>
            </w:r>
            <w:r w:rsidRPr="003B7600">
              <w:rPr>
                <w:noProof/>
                <w:webHidden/>
              </w:rPr>
              <w:fldChar w:fldCharType="end"/>
            </w:r>
          </w:hyperlink>
        </w:p>
        <w:p w14:paraId="63735A46" w14:textId="38C94A58"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52" w:history="1">
            <w:r w:rsidRPr="003B7600">
              <w:rPr>
                <w:rStyle w:val="Hyperlink"/>
                <w:rFonts w:ascii="Arial" w:eastAsia="Times New Roman" w:hAnsi="Arial" w:cs="Arial"/>
                <w:noProof/>
                <w:kern w:val="0"/>
                <w:lang w:eastAsia="en-GB"/>
                <w14:ligatures w14:val="none"/>
              </w:rPr>
              <w:t>1.3 Review Question</w:t>
            </w:r>
            <w:r w:rsidRPr="003B7600">
              <w:rPr>
                <w:noProof/>
                <w:webHidden/>
              </w:rPr>
              <w:tab/>
            </w:r>
            <w:r w:rsidRPr="003B7600">
              <w:rPr>
                <w:noProof/>
                <w:webHidden/>
              </w:rPr>
              <w:fldChar w:fldCharType="begin"/>
            </w:r>
            <w:r w:rsidRPr="003B7600">
              <w:rPr>
                <w:noProof/>
                <w:webHidden/>
              </w:rPr>
              <w:instrText xml:space="preserve"> PAGEREF _Toc218469452 \h </w:instrText>
            </w:r>
            <w:r w:rsidRPr="003B7600">
              <w:rPr>
                <w:noProof/>
                <w:webHidden/>
              </w:rPr>
            </w:r>
            <w:r w:rsidRPr="003B7600">
              <w:rPr>
                <w:noProof/>
                <w:webHidden/>
              </w:rPr>
              <w:fldChar w:fldCharType="separate"/>
            </w:r>
            <w:r w:rsidRPr="003B7600">
              <w:rPr>
                <w:noProof/>
                <w:webHidden/>
              </w:rPr>
              <w:t>5</w:t>
            </w:r>
            <w:r w:rsidRPr="003B7600">
              <w:rPr>
                <w:noProof/>
                <w:webHidden/>
              </w:rPr>
              <w:fldChar w:fldCharType="end"/>
            </w:r>
          </w:hyperlink>
        </w:p>
        <w:p w14:paraId="5B5B170E" w14:textId="380BDCBA"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53" w:history="1">
            <w:r w:rsidRPr="003B7600">
              <w:rPr>
                <w:rStyle w:val="Hyperlink"/>
                <w:rFonts w:ascii="Arial" w:eastAsia="Times New Roman" w:hAnsi="Arial" w:cs="Arial"/>
                <w:noProof/>
                <w:kern w:val="0"/>
                <w:lang w:eastAsia="en-GB"/>
                <w14:ligatures w14:val="none"/>
              </w:rPr>
              <w:t>1.4 Objectives</w:t>
            </w:r>
            <w:r w:rsidRPr="003B7600">
              <w:rPr>
                <w:noProof/>
                <w:webHidden/>
              </w:rPr>
              <w:tab/>
            </w:r>
            <w:r w:rsidRPr="003B7600">
              <w:rPr>
                <w:noProof/>
                <w:webHidden/>
              </w:rPr>
              <w:fldChar w:fldCharType="begin"/>
            </w:r>
            <w:r w:rsidRPr="003B7600">
              <w:rPr>
                <w:noProof/>
                <w:webHidden/>
              </w:rPr>
              <w:instrText xml:space="preserve"> PAGEREF _Toc218469453 \h </w:instrText>
            </w:r>
            <w:r w:rsidRPr="003B7600">
              <w:rPr>
                <w:noProof/>
                <w:webHidden/>
              </w:rPr>
            </w:r>
            <w:r w:rsidRPr="003B7600">
              <w:rPr>
                <w:noProof/>
                <w:webHidden/>
              </w:rPr>
              <w:fldChar w:fldCharType="separate"/>
            </w:r>
            <w:r w:rsidRPr="003B7600">
              <w:rPr>
                <w:noProof/>
                <w:webHidden/>
              </w:rPr>
              <w:t>5</w:t>
            </w:r>
            <w:r w:rsidRPr="003B7600">
              <w:rPr>
                <w:noProof/>
                <w:webHidden/>
              </w:rPr>
              <w:fldChar w:fldCharType="end"/>
            </w:r>
          </w:hyperlink>
        </w:p>
        <w:p w14:paraId="509055F1" w14:textId="6944F3E5" w:rsidR="003B7600" w:rsidRPr="003B7600" w:rsidRDefault="003B7600" w:rsidP="003B7600">
          <w:pPr>
            <w:pStyle w:val="TOC2"/>
            <w:tabs>
              <w:tab w:val="right" w:leader="dot" w:pos="9016"/>
            </w:tabs>
            <w:spacing w:line="360" w:lineRule="auto"/>
            <w:rPr>
              <w:rFonts w:eastAsiaTheme="minorEastAsia"/>
              <w:noProof/>
              <w:lang w:eastAsia="en-GB"/>
            </w:rPr>
          </w:pPr>
          <w:hyperlink w:anchor="_Toc218469454" w:history="1">
            <w:r w:rsidRPr="003B7600">
              <w:rPr>
                <w:rStyle w:val="Hyperlink"/>
                <w:rFonts w:ascii="Arial" w:eastAsia="Times New Roman" w:hAnsi="Arial" w:cs="Arial"/>
                <w:noProof/>
                <w:kern w:val="0"/>
                <w:lang w:eastAsia="en-GB"/>
                <w14:ligatures w14:val="none"/>
              </w:rPr>
              <w:t>2. Background</w:t>
            </w:r>
            <w:r w:rsidRPr="003B7600">
              <w:rPr>
                <w:noProof/>
                <w:webHidden/>
              </w:rPr>
              <w:tab/>
            </w:r>
            <w:r w:rsidRPr="003B7600">
              <w:rPr>
                <w:noProof/>
                <w:webHidden/>
              </w:rPr>
              <w:fldChar w:fldCharType="begin"/>
            </w:r>
            <w:r w:rsidRPr="003B7600">
              <w:rPr>
                <w:noProof/>
                <w:webHidden/>
              </w:rPr>
              <w:instrText xml:space="preserve"> PAGEREF _Toc218469454 \h </w:instrText>
            </w:r>
            <w:r w:rsidRPr="003B7600">
              <w:rPr>
                <w:noProof/>
                <w:webHidden/>
              </w:rPr>
            </w:r>
            <w:r w:rsidRPr="003B7600">
              <w:rPr>
                <w:noProof/>
                <w:webHidden/>
              </w:rPr>
              <w:fldChar w:fldCharType="separate"/>
            </w:r>
            <w:r w:rsidRPr="003B7600">
              <w:rPr>
                <w:noProof/>
                <w:webHidden/>
              </w:rPr>
              <w:t>6</w:t>
            </w:r>
            <w:r w:rsidRPr="003B7600">
              <w:rPr>
                <w:noProof/>
                <w:webHidden/>
              </w:rPr>
              <w:fldChar w:fldCharType="end"/>
            </w:r>
          </w:hyperlink>
        </w:p>
        <w:p w14:paraId="4C3DE0EE" w14:textId="59F96D99"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55" w:history="1">
            <w:r w:rsidRPr="003B7600">
              <w:rPr>
                <w:rStyle w:val="Hyperlink"/>
                <w:rFonts w:ascii="Arial" w:eastAsia="Times New Roman" w:hAnsi="Arial" w:cs="Arial"/>
                <w:noProof/>
                <w:kern w:val="0"/>
                <w:lang w:eastAsia="en-GB"/>
                <w14:ligatures w14:val="none"/>
              </w:rPr>
              <w:t>2.1 The UK Cancer Landscape: Incidence and Systemic Pressure</w:t>
            </w:r>
            <w:r w:rsidRPr="003B7600">
              <w:rPr>
                <w:noProof/>
                <w:webHidden/>
              </w:rPr>
              <w:tab/>
            </w:r>
            <w:r w:rsidRPr="003B7600">
              <w:rPr>
                <w:noProof/>
                <w:webHidden/>
              </w:rPr>
              <w:fldChar w:fldCharType="begin"/>
            </w:r>
            <w:r w:rsidRPr="003B7600">
              <w:rPr>
                <w:noProof/>
                <w:webHidden/>
              </w:rPr>
              <w:instrText xml:space="preserve"> PAGEREF _Toc218469455 \h </w:instrText>
            </w:r>
            <w:r w:rsidRPr="003B7600">
              <w:rPr>
                <w:noProof/>
                <w:webHidden/>
              </w:rPr>
            </w:r>
            <w:r w:rsidRPr="003B7600">
              <w:rPr>
                <w:noProof/>
                <w:webHidden/>
              </w:rPr>
              <w:fldChar w:fldCharType="separate"/>
            </w:r>
            <w:r w:rsidRPr="003B7600">
              <w:rPr>
                <w:noProof/>
                <w:webHidden/>
              </w:rPr>
              <w:t>6</w:t>
            </w:r>
            <w:r w:rsidRPr="003B7600">
              <w:rPr>
                <w:noProof/>
                <w:webHidden/>
              </w:rPr>
              <w:fldChar w:fldCharType="end"/>
            </w:r>
          </w:hyperlink>
        </w:p>
        <w:p w14:paraId="7CEAF741" w14:textId="67629976"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56" w:history="1">
            <w:r w:rsidRPr="003B7600">
              <w:rPr>
                <w:rStyle w:val="Hyperlink"/>
                <w:rFonts w:ascii="Arial" w:eastAsia="Times New Roman" w:hAnsi="Arial" w:cs="Arial"/>
                <w:noProof/>
                <w:kern w:val="0"/>
                <w:lang w:eastAsia="en-GB"/>
                <w14:ligatures w14:val="none"/>
              </w:rPr>
              <w:t>2.2 National Policy and the Digital Agenda</w:t>
            </w:r>
            <w:r w:rsidRPr="003B7600">
              <w:rPr>
                <w:noProof/>
                <w:webHidden/>
              </w:rPr>
              <w:tab/>
            </w:r>
            <w:r w:rsidRPr="003B7600">
              <w:rPr>
                <w:noProof/>
                <w:webHidden/>
              </w:rPr>
              <w:fldChar w:fldCharType="begin"/>
            </w:r>
            <w:r w:rsidRPr="003B7600">
              <w:rPr>
                <w:noProof/>
                <w:webHidden/>
              </w:rPr>
              <w:instrText xml:space="preserve"> PAGEREF _Toc218469456 \h </w:instrText>
            </w:r>
            <w:r w:rsidRPr="003B7600">
              <w:rPr>
                <w:noProof/>
                <w:webHidden/>
              </w:rPr>
            </w:r>
            <w:r w:rsidRPr="003B7600">
              <w:rPr>
                <w:noProof/>
                <w:webHidden/>
              </w:rPr>
              <w:fldChar w:fldCharType="separate"/>
            </w:r>
            <w:r w:rsidRPr="003B7600">
              <w:rPr>
                <w:noProof/>
                <w:webHidden/>
              </w:rPr>
              <w:t>6</w:t>
            </w:r>
            <w:r w:rsidRPr="003B7600">
              <w:rPr>
                <w:noProof/>
                <w:webHidden/>
              </w:rPr>
              <w:fldChar w:fldCharType="end"/>
            </w:r>
          </w:hyperlink>
        </w:p>
        <w:p w14:paraId="5D1C6EEC" w14:textId="1D190B8E"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57" w:history="1">
            <w:r w:rsidRPr="003B7600">
              <w:rPr>
                <w:rStyle w:val="Hyperlink"/>
                <w:rFonts w:ascii="Arial" w:eastAsia="Times New Roman" w:hAnsi="Arial" w:cs="Arial"/>
                <w:noProof/>
                <w:kern w:val="0"/>
                <w:lang w:eastAsia="en-GB"/>
                <w14:ligatures w14:val="none"/>
              </w:rPr>
              <w:t>2.3 Legislative Framework: Data, Ethics, and Interoperability</w:t>
            </w:r>
            <w:r w:rsidRPr="003B7600">
              <w:rPr>
                <w:noProof/>
                <w:webHidden/>
              </w:rPr>
              <w:tab/>
            </w:r>
            <w:r w:rsidRPr="003B7600">
              <w:rPr>
                <w:noProof/>
                <w:webHidden/>
              </w:rPr>
              <w:fldChar w:fldCharType="begin"/>
            </w:r>
            <w:r w:rsidRPr="003B7600">
              <w:rPr>
                <w:noProof/>
                <w:webHidden/>
              </w:rPr>
              <w:instrText xml:space="preserve"> PAGEREF _Toc218469457 \h </w:instrText>
            </w:r>
            <w:r w:rsidRPr="003B7600">
              <w:rPr>
                <w:noProof/>
                <w:webHidden/>
              </w:rPr>
            </w:r>
            <w:r w:rsidRPr="003B7600">
              <w:rPr>
                <w:noProof/>
                <w:webHidden/>
              </w:rPr>
              <w:fldChar w:fldCharType="separate"/>
            </w:r>
            <w:r w:rsidRPr="003B7600">
              <w:rPr>
                <w:noProof/>
                <w:webHidden/>
              </w:rPr>
              <w:t>7</w:t>
            </w:r>
            <w:r w:rsidRPr="003B7600">
              <w:rPr>
                <w:noProof/>
                <w:webHidden/>
              </w:rPr>
              <w:fldChar w:fldCharType="end"/>
            </w:r>
          </w:hyperlink>
        </w:p>
        <w:p w14:paraId="26D84CBF" w14:textId="10183F75"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58" w:history="1">
            <w:r w:rsidRPr="003B7600">
              <w:rPr>
                <w:rStyle w:val="Hyperlink"/>
                <w:rFonts w:ascii="Arial" w:eastAsia="Times New Roman" w:hAnsi="Arial" w:cs="Arial"/>
                <w:noProof/>
                <w:kern w:val="0"/>
                <w:lang w:eastAsia="en-GB"/>
                <w14:ligatures w14:val="none"/>
              </w:rPr>
              <w:t>2.4 Digital Exclusion and the Social Care Intersection</w:t>
            </w:r>
            <w:r w:rsidRPr="003B7600">
              <w:rPr>
                <w:noProof/>
                <w:webHidden/>
              </w:rPr>
              <w:tab/>
            </w:r>
            <w:r w:rsidRPr="003B7600">
              <w:rPr>
                <w:noProof/>
                <w:webHidden/>
              </w:rPr>
              <w:fldChar w:fldCharType="begin"/>
            </w:r>
            <w:r w:rsidRPr="003B7600">
              <w:rPr>
                <w:noProof/>
                <w:webHidden/>
              </w:rPr>
              <w:instrText xml:space="preserve"> PAGEREF _Toc218469458 \h </w:instrText>
            </w:r>
            <w:r w:rsidRPr="003B7600">
              <w:rPr>
                <w:noProof/>
                <w:webHidden/>
              </w:rPr>
            </w:r>
            <w:r w:rsidRPr="003B7600">
              <w:rPr>
                <w:noProof/>
                <w:webHidden/>
              </w:rPr>
              <w:fldChar w:fldCharType="separate"/>
            </w:r>
            <w:r w:rsidRPr="003B7600">
              <w:rPr>
                <w:noProof/>
                <w:webHidden/>
              </w:rPr>
              <w:t>8</w:t>
            </w:r>
            <w:r w:rsidRPr="003B7600">
              <w:rPr>
                <w:noProof/>
                <w:webHidden/>
              </w:rPr>
              <w:fldChar w:fldCharType="end"/>
            </w:r>
          </w:hyperlink>
        </w:p>
        <w:p w14:paraId="5304FC46" w14:textId="7CEC6FCF" w:rsidR="003B7600" w:rsidRPr="003B7600" w:rsidRDefault="003B7600" w:rsidP="003B7600">
          <w:pPr>
            <w:pStyle w:val="TOC2"/>
            <w:tabs>
              <w:tab w:val="right" w:leader="dot" w:pos="9016"/>
            </w:tabs>
            <w:spacing w:line="360" w:lineRule="auto"/>
            <w:rPr>
              <w:rFonts w:eastAsiaTheme="minorEastAsia"/>
              <w:noProof/>
              <w:lang w:eastAsia="en-GB"/>
            </w:rPr>
          </w:pPr>
          <w:hyperlink w:anchor="_Toc218469459" w:history="1">
            <w:r w:rsidRPr="003B7600">
              <w:rPr>
                <w:rStyle w:val="Hyperlink"/>
                <w:rFonts w:ascii="Arial" w:eastAsia="Times New Roman" w:hAnsi="Arial" w:cs="Arial"/>
                <w:noProof/>
                <w:kern w:val="0"/>
                <w:lang w:eastAsia="en-GB"/>
                <w14:ligatures w14:val="none"/>
              </w:rPr>
              <w:t>3. Methods</w:t>
            </w:r>
            <w:r w:rsidRPr="003B7600">
              <w:rPr>
                <w:noProof/>
                <w:webHidden/>
              </w:rPr>
              <w:tab/>
            </w:r>
            <w:r w:rsidRPr="003B7600">
              <w:rPr>
                <w:noProof/>
                <w:webHidden/>
              </w:rPr>
              <w:fldChar w:fldCharType="begin"/>
            </w:r>
            <w:r w:rsidRPr="003B7600">
              <w:rPr>
                <w:noProof/>
                <w:webHidden/>
              </w:rPr>
              <w:instrText xml:space="preserve"> PAGEREF _Toc218469459 \h </w:instrText>
            </w:r>
            <w:r w:rsidRPr="003B7600">
              <w:rPr>
                <w:noProof/>
                <w:webHidden/>
              </w:rPr>
            </w:r>
            <w:r w:rsidRPr="003B7600">
              <w:rPr>
                <w:noProof/>
                <w:webHidden/>
              </w:rPr>
              <w:fldChar w:fldCharType="separate"/>
            </w:r>
            <w:r w:rsidRPr="003B7600">
              <w:rPr>
                <w:noProof/>
                <w:webHidden/>
              </w:rPr>
              <w:t>8</w:t>
            </w:r>
            <w:r w:rsidRPr="003B7600">
              <w:rPr>
                <w:noProof/>
                <w:webHidden/>
              </w:rPr>
              <w:fldChar w:fldCharType="end"/>
            </w:r>
          </w:hyperlink>
        </w:p>
        <w:p w14:paraId="014EEED0" w14:textId="76462668"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60" w:history="1">
            <w:r w:rsidRPr="003B7600">
              <w:rPr>
                <w:rStyle w:val="Hyperlink"/>
                <w:rFonts w:ascii="Arial" w:eastAsia="Times New Roman" w:hAnsi="Arial" w:cs="Arial"/>
                <w:noProof/>
                <w:kern w:val="0"/>
                <w:lang w:eastAsia="en-GB"/>
                <w14:ligatures w14:val="none"/>
              </w:rPr>
              <w:t>3.1 Research Design: The Scoping Review Framework</w:t>
            </w:r>
            <w:r w:rsidRPr="003B7600">
              <w:rPr>
                <w:noProof/>
                <w:webHidden/>
              </w:rPr>
              <w:tab/>
            </w:r>
            <w:r w:rsidRPr="003B7600">
              <w:rPr>
                <w:noProof/>
                <w:webHidden/>
              </w:rPr>
              <w:fldChar w:fldCharType="begin"/>
            </w:r>
            <w:r w:rsidRPr="003B7600">
              <w:rPr>
                <w:noProof/>
                <w:webHidden/>
              </w:rPr>
              <w:instrText xml:space="preserve"> PAGEREF _Toc218469460 \h </w:instrText>
            </w:r>
            <w:r w:rsidRPr="003B7600">
              <w:rPr>
                <w:noProof/>
                <w:webHidden/>
              </w:rPr>
            </w:r>
            <w:r w:rsidRPr="003B7600">
              <w:rPr>
                <w:noProof/>
                <w:webHidden/>
              </w:rPr>
              <w:fldChar w:fldCharType="separate"/>
            </w:r>
            <w:r w:rsidRPr="003B7600">
              <w:rPr>
                <w:noProof/>
                <w:webHidden/>
              </w:rPr>
              <w:t>8</w:t>
            </w:r>
            <w:r w:rsidRPr="003B7600">
              <w:rPr>
                <w:noProof/>
                <w:webHidden/>
              </w:rPr>
              <w:fldChar w:fldCharType="end"/>
            </w:r>
          </w:hyperlink>
        </w:p>
        <w:p w14:paraId="4C2C4BD2" w14:textId="342228E1"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61" w:history="1">
            <w:r w:rsidRPr="003B7600">
              <w:rPr>
                <w:rStyle w:val="Hyperlink"/>
                <w:rFonts w:ascii="Arial" w:eastAsia="Times New Roman" w:hAnsi="Arial" w:cs="Arial"/>
                <w:noProof/>
                <w:kern w:val="0"/>
                <w:lang w:eastAsia="en-GB"/>
                <w14:ligatures w14:val="none"/>
              </w:rPr>
              <w:t>3.2 Search Strategy and Data Sources</w:t>
            </w:r>
            <w:r w:rsidRPr="003B7600">
              <w:rPr>
                <w:noProof/>
                <w:webHidden/>
              </w:rPr>
              <w:tab/>
            </w:r>
            <w:r w:rsidRPr="003B7600">
              <w:rPr>
                <w:noProof/>
                <w:webHidden/>
              </w:rPr>
              <w:fldChar w:fldCharType="begin"/>
            </w:r>
            <w:r w:rsidRPr="003B7600">
              <w:rPr>
                <w:noProof/>
                <w:webHidden/>
              </w:rPr>
              <w:instrText xml:space="preserve"> PAGEREF _Toc218469461 \h </w:instrText>
            </w:r>
            <w:r w:rsidRPr="003B7600">
              <w:rPr>
                <w:noProof/>
                <w:webHidden/>
              </w:rPr>
            </w:r>
            <w:r w:rsidRPr="003B7600">
              <w:rPr>
                <w:noProof/>
                <w:webHidden/>
              </w:rPr>
              <w:fldChar w:fldCharType="separate"/>
            </w:r>
            <w:r w:rsidRPr="003B7600">
              <w:rPr>
                <w:noProof/>
                <w:webHidden/>
              </w:rPr>
              <w:t>9</w:t>
            </w:r>
            <w:r w:rsidRPr="003B7600">
              <w:rPr>
                <w:noProof/>
                <w:webHidden/>
              </w:rPr>
              <w:fldChar w:fldCharType="end"/>
            </w:r>
          </w:hyperlink>
        </w:p>
        <w:p w14:paraId="5A65A236" w14:textId="5FC838A6"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62" w:history="1">
            <w:r w:rsidRPr="003B7600">
              <w:rPr>
                <w:rStyle w:val="Hyperlink"/>
                <w:rFonts w:ascii="Arial" w:eastAsia="Times New Roman" w:hAnsi="Arial" w:cs="Arial"/>
                <w:noProof/>
                <w:kern w:val="0"/>
                <w:lang w:eastAsia="en-GB"/>
                <w14:ligatures w14:val="none"/>
              </w:rPr>
              <w:t>3.3 Selection Criteria and Data Extraction</w:t>
            </w:r>
            <w:r w:rsidRPr="003B7600">
              <w:rPr>
                <w:noProof/>
                <w:webHidden/>
              </w:rPr>
              <w:tab/>
            </w:r>
            <w:r w:rsidRPr="003B7600">
              <w:rPr>
                <w:noProof/>
                <w:webHidden/>
              </w:rPr>
              <w:fldChar w:fldCharType="begin"/>
            </w:r>
            <w:r w:rsidRPr="003B7600">
              <w:rPr>
                <w:noProof/>
                <w:webHidden/>
              </w:rPr>
              <w:instrText xml:space="preserve"> PAGEREF _Toc218469462 \h </w:instrText>
            </w:r>
            <w:r w:rsidRPr="003B7600">
              <w:rPr>
                <w:noProof/>
                <w:webHidden/>
              </w:rPr>
            </w:r>
            <w:r w:rsidRPr="003B7600">
              <w:rPr>
                <w:noProof/>
                <w:webHidden/>
              </w:rPr>
              <w:fldChar w:fldCharType="separate"/>
            </w:r>
            <w:r w:rsidRPr="003B7600">
              <w:rPr>
                <w:noProof/>
                <w:webHidden/>
              </w:rPr>
              <w:t>10</w:t>
            </w:r>
            <w:r w:rsidRPr="003B7600">
              <w:rPr>
                <w:noProof/>
                <w:webHidden/>
              </w:rPr>
              <w:fldChar w:fldCharType="end"/>
            </w:r>
          </w:hyperlink>
        </w:p>
        <w:p w14:paraId="080CDEA4" w14:textId="5F50A2B7"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63" w:history="1">
            <w:r w:rsidRPr="003B7600">
              <w:rPr>
                <w:rStyle w:val="Hyperlink"/>
                <w:rFonts w:ascii="Arial" w:eastAsia="Times New Roman" w:hAnsi="Arial" w:cs="Arial"/>
                <w:noProof/>
                <w:kern w:val="0"/>
                <w:lang w:eastAsia="en-GB"/>
                <w14:ligatures w14:val="none"/>
              </w:rPr>
              <w:t>3.4 Analysis and Ethical Considerations</w:t>
            </w:r>
            <w:r w:rsidRPr="003B7600">
              <w:rPr>
                <w:noProof/>
                <w:webHidden/>
              </w:rPr>
              <w:tab/>
            </w:r>
            <w:r w:rsidRPr="003B7600">
              <w:rPr>
                <w:noProof/>
                <w:webHidden/>
              </w:rPr>
              <w:fldChar w:fldCharType="begin"/>
            </w:r>
            <w:r w:rsidRPr="003B7600">
              <w:rPr>
                <w:noProof/>
                <w:webHidden/>
              </w:rPr>
              <w:instrText xml:space="preserve"> PAGEREF _Toc218469463 \h </w:instrText>
            </w:r>
            <w:r w:rsidRPr="003B7600">
              <w:rPr>
                <w:noProof/>
                <w:webHidden/>
              </w:rPr>
            </w:r>
            <w:r w:rsidRPr="003B7600">
              <w:rPr>
                <w:noProof/>
                <w:webHidden/>
              </w:rPr>
              <w:fldChar w:fldCharType="separate"/>
            </w:r>
            <w:r w:rsidRPr="003B7600">
              <w:rPr>
                <w:noProof/>
                <w:webHidden/>
              </w:rPr>
              <w:t>10</w:t>
            </w:r>
            <w:r w:rsidRPr="003B7600">
              <w:rPr>
                <w:noProof/>
                <w:webHidden/>
              </w:rPr>
              <w:fldChar w:fldCharType="end"/>
            </w:r>
          </w:hyperlink>
        </w:p>
        <w:p w14:paraId="70C5F811" w14:textId="30F62538" w:rsidR="003B7600" w:rsidRPr="003B7600" w:rsidRDefault="003B7600" w:rsidP="003B7600">
          <w:pPr>
            <w:pStyle w:val="TOC2"/>
            <w:tabs>
              <w:tab w:val="right" w:leader="dot" w:pos="9016"/>
            </w:tabs>
            <w:spacing w:line="360" w:lineRule="auto"/>
            <w:rPr>
              <w:rFonts w:eastAsiaTheme="minorEastAsia"/>
              <w:noProof/>
              <w:lang w:eastAsia="en-GB"/>
            </w:rPr>
          </w:pPr>
          <w:hyperlink w:anchor="_Toc218469464" w:history="1">
            <w:r w:rsidRPr="003B7600">
              <w:rPr>
                <w:rStyle w:val="Hyperlink"/>
                <w:rFonts w:ascii="Arial" w:eastAsia="Times New Roman" w:hAnsi="Arial" w:cs="Arial"/>
                <w:noProof/>
                <w:kern w:val="0"/>
                <w:lang w:eastAsia="en-GB"/>
                <w14:ligatures w14:val="none"/>
              </w:rPr>
              <w:t>4. Results</w:t>
            </w:r>
            <w:r w:rsidRPr="003B7600">
              <w:rPr>
                <w:noProof/>
                <w:webHidden/>
              </w:rPr>
              <w:tab/>
            </w:r>
            <w:r w:rsidRPr="003B7600">
              <w:rPr>
                <w:noProof/>
                <w:webHidden/>
              </w:rPr>
              <w:fldChar w:fldCharType="begin"/>
            </w:r>
            <w:r w:rsidRPr="003B7600">
              <w:rPr>
                <w:noProof/>
                <w:webHidden/>
              </w:rPr>
              <w:instrText xml:space="preserve"> PAGEREF _Toc218469464 \h </w:instrText>
            </w:r>
            <w:r w:rsidRPr="003B7600">
              <w:rPr>
                <w:noProof/>
                <w:webHidden/>
              </w:rPr>
            </w:r>
            <w:r w:rsidRPr="003B7600">
              <w:rPr>
                <w:noProof/>
                <w:webHidden/>
              </w:rPr>
              <w:fldChar w:fldCharType="separate"/>
            </w:r>
            <w:r w:rsidRPr="003B7600">
              <w:rPr>
                <w:noProof/>
                <w:webHidden/>
              </w:rPr>
              <w:t>10</w:t>
            </w:r>
            <w:r w:rsidRPr="003B7600">
              <w:rPr>
                <w:noProof/>
                <w:webHidden/>
              </w:rPr>
              <w:fldChar w:fldCharType="end"/>
            </w:r>
          </w:hyperlink>
        </w:p>
        <w:p w14:paraId="75CA90BE" w14:textId="5BC4D013"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65" w:history="1">
            <w:r w:rsidRPr="003B7600">
              <w:rPr>
                <w:rStyle w:val="Hyperlink"/>
                <w:rFonts w:ascii="Arial" w:eastAsia="Times New Roman" w:hAnsi="Arial" w:cs="Arial"/>
                <w:noProof/>
                <w:kern w:val="0"/>
                <w:lang w:eastAsia="en-GB"/>
                <w14:ligatures w14:val="none"/>
              </w:rPr>
              <w:t>4.1 Evidence Synthesis</w:t>
            </w:r>
            <w:r w:rsidRPr="003B7600">
              <w:rPr>
                <w:noProof/>
                <w:webHidden/>
              </w:rPr>
              <w:tab/>
            </w:r>
            <w:r w:rsidRPr="003B7600">
              <w:rPr>
                <w:noProof/>
                <w:webHidden/>
              </w:rPr>
              <w:fldChar w:fldCharType="begin"/>
            </w:r>
            <w:r w:rsidRPr="003B7600">
              <w:rPr>
                <w:noProof/>
                <w:webHidden/>
              </w:rPr>
              <w:instrText xml:space="preserve"> PAGEREF _Toc218469465 \h </w:instrText>
            </w:r>
            <w:r w:rsidRPr="003B7600">
              <w:rPr>
                <w:noProof/>
                <w:webHidden/>
              </w:rPr>
            </w:r>
            <w:r w:rsidRPr="003B7600">
              <w:rPr>
                <w:noProof/>
                <w:webHidden/>
              </w:rPr>
              <w:fldChar w:fldCharType="separate"/>
            </w:r>
            <w:r w:rsidRPr="003B7600">
              <w:rPr>
                <w:noProof/>
                <w:webHidden/>
              </w:rPr>
              <w:t>10</w:t>
            </w:r>
            <w:r w:rsidRPr="003B7600">
              <w:rPr>
                <w:noProof/>
                <w:webHidden/>
              </w:rPr>
              <w:fldChar w:fldCharType="end"/>
            </w:r>
          </w:hyperlink>
        </w:p>
        <w:p w14:paraId="771FD0DE" w14:textId="543A0CD3"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66" w:history="1">
            <w:r w:rsidRPr="003B7600">
              <w:rPr>
                <w:rStyle w:val="Hyperlink"/>
                <w:rFonts w:ascii="Arial" w:eastAsia="Times New Roman" w:hAnsi="Arial" w:cs="Arial"/>
                <w:noProof/>
                <w:kern w:val="0"/>
                <w:lang w:eastAsia="en-GB"/>
                <w14:ligatures w14:val="none"/>
              </w:rPr>
              <w:t>4.2 Theme 1: Clinical Efficacy and Early Intervention</w:t>
            </w:r>
            <w:r w:rsidRPr="003B7600">
              <w:rPr>
                <w:noProof/>
                <w:webHidden/>
              </w:rPr>
              <w:tab/>
            </w:r>
            <w:r w:rsidRPr="003B7600">
              <w:rPr>
                <w:noProof/>
                <w:webHidden/>
              </w:rPr>
              <w:fldChar w:fldCharType="begin"/>
            </w:r>
            <w:r w:rsidRPr="003B7600">
              <w:rPr>
                <w:noProof/>
                <w:webHidden/>
              </w:rPr>
              <w:instrText xml:space="preserve"> PAGEREF _Toc218469466 \h </w:instrText>
            </w:r>
            <w:r w:rsidRPr="003B7600">
              <w:rPr>
                <w:noProof/>
                <w:webHidden/>
              </w:rPr>
            </w:r>
            <w:r w:rsidRPr="003B7600">
              <w:rPr>
                <w:noProof/>
                <w:webHidden/>
              </w:rPr>
              <w:fldChar w:fldCharType="separate"/>
            </w:r>
            <w:r w:rsidRPr="003B7600">
              <w:rPr>
                <w:noProof/>
                <w:webHidden/>
              </w:rPr>
              <w:t>12</w:t>
            </w:r>
            <w:r w:rsidRPr="003B7600">
              <w:rPr>
                <w:noProof/>
                <w:webHidden/>
              </w:rPr>
              <w:fldChar w:fldCharType="end"/>
            </w:r>
          </w:hyperlink>
        </w:p>
        <w:p w14:paraId="1A9CBAA1" w14:textId="07DF50E9"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67" w:history="1">
            <w:r w:rsidRPr="003B7600">
              <w:rPr>
                <w:rStyle w:val="Hyperlink"/>
                <w:rFonts w:ascii="Arial" w:eastAsia="Times New Roman" w:hAnsi="Arial" w:cs="Arial"/>
                <w:noProof/>
                <w:kern w:val="0"/>
                <w:lang w:eastAsia="en-GB"/>
                <w14:ligatures w14:val="none"/>
              </w:rPr>
              <w:t>4.3 Theme 2: The "Safety Net" and Patient Experience</w:t>
            </w:r>
            <w:r w:rsidRPr="003B7600">
              <w:rPr>
                <w:noProof/>
                <w:webHidden/>
              </w:rPr>
              <w:tab/>
            </w:r>
            <w:r w:rsidRPr="003B7600">
              <w:rPr>
                <w:noProof/>
                <w:webHidden/>
              </w:rPr>
              <w:fldChar w:fldCharType="begin"/>
            </w:r>
            <w:r w:rsidRPr="003B7600">
              <w:rPr>
                <w:noProof/>
                <w:webHidden/>
              </w:rPr>
              <w:instrText xml:space="preserve"> PAGEREF _Toc218469467 \h </w:instrText>
            </w:r>
            <w:r w:rsidRPr="003B7600">
              <w:rPr>
                <w:noProof/>
                <w:webHidden/>
              </w:rPr>
            </w:r>
            <w:r w:rsidRPr="003B7600">
              <w:rPr>
                <w:noProof/>
                <w:webHidden/>
              </w:rPr>
              <w:fldChar w:fldCharType="separate"/>
            </w:r>
            <w:r w:rsidRPr="003B7600">
              <w:rPr>
                <w:noProof/>
                <w:webHidden/>
              </w:rPr>
              <w:t>13</w:t>
            </w:r>
            <w:r w:rsidRPr="003B7600">
              <w:rPr>
                <w:noProof/>
                <w:webHidden/>
              </w:rPr>
              <w:fldChar w:fldCharType="end"/>
            </w:r>
          </w:hyperlink>
        </w:p>
        <w:p w14:paraId="09B06E36" w14:textId="49152E7C"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68" w:history="1">
            <w:r w:rsidRPr="003B7600">
              <w:rPr>
                <w:rStyle w:val="Hyperlink"/>
                <w:rFonts w:ascii="Arial" w:eastAsia="Times New Roman" w:hAnsi="Arial" w:cs="Arial"/>
                <w:noProof/>
                <w:kern w:val="0"/>
                <w:lang w:eastAsia="en-GB"/>
                <w14:ligatures w14:val="none"/>
              </w:rPr>
              <w:t>4.4 Theme 3: The "Digital Divide" and Systemic Barriers</w:t>
            </w:r>
            <w:r w:rsidRPr="003B7600">
              <w:rPr>
                <w:noProof/>
                <w:webHidden/>
              </w:rPr>
              <w:tab/>
            </w:r>
            <w:r w:rsidRPr="003B7600">
              <w:rPr>
                <w:noProof/>
                <w:webHidden/>
              </w:rPr>
              <w:fldChar w:fldCharType="begin"/>
            </w:r>
            <w:r w:rsidRPr="003B7600">
              <w:rPr>
                <w:noProof/>
                <w:webHidden/>
              </w:rPr>
              <w:instrText xml:space="preserve"> PAGEREF _Toc218469468 \h </w:instrText>
            </w:r>
            <w:r w:rsidRPr="003B7600">
              <w:rPr>
                <w:noProof/>
                <w:webHidden/>
              </w:rPr>
            </w:r>
            <w:r w:rsidRPr="003B7600">
              <w:rPr>
                <w:noProof/>
                <w:webHidden/>
              </w:rPr>
              <w:fldChar w:fldCharType="separate"/>
            </w:r>
            <w:r w:rsidRPr="003B7600">
              <w:rPr>
                <w:noProof/>
                <w:webHidden/>
              </w:rPr>
              <w:t>13</w:t>
            </w:r>
            <w:r w:rsidRPr="003B7600">
              <w:rPr>
                <w:noProof/>
                <w:webHidden/>
              </w:rPr>
              <w:fldChar w:fldCharType="end"/>
            </w:r>
          </w:hyperlink>
        </w:p>
        <w:p w14:paraId="5080B82D" w14:textId="781D17C5" w:rsidR="003B7600" w:rsidRPr="003B7600" w:rsidRDefault="003B7600" w:rsidP="003B7600">
          <w:pPr>
            <w:pStyle w:val="TOC2"/>
            <w:tabs>
              <w:tab w:val="right" w:leader="dot" w:pos="9016"/>
            </w:tabs>
            <w:spacing w:line="360" w:lineRule="auto"/>
            <w:rPr>
              <w:rFonts w:eastAsiaTheme="minorEastAsia"/>
              <w:noProof/>
              <w:lang w:eastAsia="en-GB"/>
            </w:rPr>
          </w:pPr>
          <w:hyperlink w:anchor="_Toc218469469" w:history="1">
            <w:r w:rsidRPr="003B7600">
              <w:rPr>
                <w:rStyle w:val="Hyperlink"/>
                <w:rFonts w:ascii="Arial" w:eastAsia="Times New Roman" w:hAnsi="Arial" w:cs="Arial"/>
                <w:noProof/>
                <w:kern w:val="0"/>
                <w:lang w:eastAsia="en-GB"/>
                <w14:ligatures w14:val="none"/>
              </w:rPr>
              <w:t>5. Discussion</w:t>
            </w:r>
            <w:r w:rsidRPr="003B7600">
              <w:rPr>
                <w:noProof/>
                <w:webHidden/>
              </w:rPr>
              <w:tab/>
            </w:r>
            <w:r w:rsidRPr="003B7600">
              <w:rPr>
                <w:noProof/>
                <w:webHidden/>
              </w:rPr>
              <w:fldChar w:fldCharType="begin"/>
            </w:r>
            <w:r w:rsidRPr="003B7600">
              <w:rPr>
                <w:noProof/>
                <w:webHidden/>
              </w:rPr>
              <w:instrText xml:space="preserve"> PAGEREF _Toc218469469 \h </w:instrText>
            </w:r>
            <w:r w:rsidRPr="003B7600">
              <w:rPr>
                <w:noProof/>
                <w:webHidden/>
              </w:rPr>
            </w:r>
            <w:r w:rsidRPr="003B7600">
              <w:rPr>
                <w:noProof/>
                <w:webHidden/>
              </w:rPr>
              <w:fldChar w:fldCharType="separate"/>
            </w:r>
            <w:r w:rsidRPr="003B7600">
              <w:rPr>
                <w:noProof/>
                <w:webHidden/>
              </w:rPr>
              <w:t>14</w:t>
            </w:r>
            <w:r w:rsidRPr="003B7600">
              <w:rPr>
                <w:noProof/>
                <w:webHidden/>
              </w:rPr>
              <w:fldChar w:fldCharType="end"/>
            </w:r>
          </w:hyperlink>
        </w:p>
        <w:p w14:paraId="752676C7" w14:textId="39A5C8E7"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70" w:history="1">
            <w:r w:rsidRPr="003B7600">
              <w:rPr>
                <w:rStyle w:val="Hyperlink"/>
                <w:rFonts w:ascii="Arial" w:eastAsia="Times New Roman" w:hAnsi="Arial" w:cs="Arial"/>
                <w:noProof/>
                <w:kern w:val="0"/>
                <w:lang w:eastAsia="en-GB"/>
                <w14:ligatures w14:val="none"/>
              </w:rPr>
              <w:t>5.1 Synthesis: Bridging the Gap in UK Oncology</w:t>
            </w:r>
            <w:r w:rsidRPr="003B7600">
              <w:rPr>
                <w:noProof/>
                <w:webHidden/>
              </w:rPr>
              <w:tab/>
            </w:r>
            <w:r w:rsidRPr="003B7600">
              <w:rPr>
                <w:noProof/>
                <w:webHidden/>
              </w:rPr>
              <w:fldChar w:fldCharType="begin"/>
            </w:r>
            <w:r w:rsidRPr="003B7600">
              <w:rPr>
                <w:noProof/>
                <w:webHidden/>
              </w:rPr>
              <w:instrText xml:space="preserve"> PAGEREF _Toc218469470 \h </w:instrText>
            </w:r>
            <w:r w:rsidRPr="003B7600">
              <w:rPr>
                <w:noProof/>
                <w:webHidden/>
              </w:rPr>
            </w:r>
            <w:r w:rsidRPr="003B7600">
              <w:rPr>
                <w:noProof/>
                <w:webHidden/>
              </w:rPr>
              <w:fldChar w:fldCharType="separate"/>
            </w:r>
            <w:r w:rsidRPr="003B7600">
              <w:rPr>
                <w:noProof/>
                <w:webHidden/>
              </w:rPr>
              <w:t>14</w:t>
            </w:r>
            <w:r w:rsidRPr="003B7600">
              <w:rPr>
                <w:noProof/>
                <w:webHidden/>
              </w:rPr>
              <w:fldChar w:fldCharType="end"/>
            </w:r>
          </w:hyperlink>
        </w:p>
        <w:p w14:paraId="5FA7A7BA" w14:textId="659F55C3"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71" w:history="1">
            <w:r w:rsidRPr="003B7600">
              <w:rPr>
                <w:rStyle w:val="Hyperlink"/>
                <w:rFonts w:ascii="Arial" w:eastAsia="Times New Roman" w:hAnsi="Arial" w:cs="Arial"/>
                <w:noProof/>
                <w:kern w:val="0"/>
                <w:lang w:eastAsia="en-GB"/>
                <w14:ligatures w14:val="none"/>
              </w:rPr>
              <w:t>5.2 The Intersection of Health and Social Care</w:t>
            </w:r>
            <w:r w:rsidRPr="003B7600">
              <w:rPr>
                <w:noProof/>
                <w:webHidden/>
              </w:rPr>
              <w:tab/>
            </w:r>
            <w:r w:rsidRPr="003B7600">
              <w:rPr>
                <w:noProof/>
                <w:webHidden/>
              </w:rPr>
              <w:fldChar w:fldCharType="begin"/>
            </w:r>
            <w:r w:rsidRPr="003B7600">
              <w:rPr>
                <w:noProof/>
                <w:webHidden/>
              </w:rPr>
              <w:instrText xml:space="preserve"> PAGEREF _Toc218469471 \h </w:instrText>
            </w:r>
            <w:r w:rsidRPr="003B7600">
              <w:rPr>
                <w:noProof/>
                <w:webHidden/>
              </w:rPr>
            </w:r>
            <w:r w:rsidRPr="003B7600">
              <w:rPr>
                <w:noProof/>
                <w:webHidden/>
              </w:rPr>
              <w:fldChar w:fldCharType="separate"/>
            </w:r>
            <w:r w:rsidRPr="003B7600">
              <w:rPr>
                <w:noProof/>
                <w:webHidden/>
              </w:rPr>
              <w:t>14</w:t>
            </w:r>
            <w:r w:rsidRPr="003B7600">
              <w:rPr>
                <w:noProof/>
                <w:webHidden/>
              </w:rPr>
              <w:fldChar w:fldCharType="end"/>
            </w:r>
          </w:hyperlink>
        </w:p>
        <w:p w14:paraId="3DDA7917" w14:textId="0FB1037B"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72" w:history="1">
            <w:r w:rsidRPr="003B7600">
              <w:rPr>
                <w:rStyle w:val="Hyperlink"/>
                <w:rFonts w:ascii="Arial" w:eastAsia="Times New Roman" w:hAnsi="Arial" w:cs="Arial"/>
                <w:noProof/>
                <w:kern w:val="0"/>
                <w:lang w:eastAsia="en-GB"/>
                <w14:ligatures w14:val="none"/>
              </w:rPr>
              <w:t>5.3 Addressing Health Inequalities and the Digital Divide</w:t>
            </w:r>
            <w:r w:rsidRPr="003B7600">
              <w:rPr>
                <w:noProof/>
                <w:webHidden/>
              </w:rPr>
              <w:tab/>
            </w:r>
            <w:r w:rsidRPr="003B7600">
              <w:rPr>
                <w:noProof/>
                <w:webHidden/>
              </w:rPr>
              <w:fldChar w:fldCharType="begin"/>
            </w:r>
            <w:r w:rsidRPr="003B7600">
              <w:rPr>
                <w:noProof/>
                <w:webHidden/>
              </w:rPr>
              <w:instrText xml:space="preserve"> PAGEREF _Toc218469472 \h </w:instrText>
            </w:r>
            <w:r w:rsidRPr="003B7600">
              <w:rPr>
                <w:noProof/>
                <w:webHidden/>
              </w:rPr>
            </w:r>
            <w:r w:rsidRPr="003B7600">
              <w:rPr>
                <w:noProof/>
                <w:webHidden/>
              </w:rPr>
              <w:fldChar w:fldCharType="separate"/>
            </w:r>
            <w:r w:rsidRPr="003B7600">
              <w:rPr>
                <w:noProof/>
                <w:webHidden/>
              </w:rPr>
              <w:t>15</w:t>
            </w:r>
            <w:r w:rsidRPr="003B7600">
              <w:rPr>
                <w:noProof/>
                <w:webHidden/>
              </w:rPr>
              <w:fldChar w:fldCharType="end"/>
            </w:r>
          </w:hyperlink>
        </w:p>
        <w:p w14:paraId="01643E20" w14:textId="52A94B2D"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73" w:history="1">
            <w:r w:rsidRPr="003B7600">
              <w:rPr>
                <w:rStyle w:val="Hyperlink"/>
                <w:rFonts w:ascii="Arial" w:eastAsia="Times New Roman" w:hAnsi="Arial" w:cs="Arial"/>
                <w:noProof/>
                <w:kern w:val="0"/>
                <w:lang w:eastAsia="en-GB"/>
                <w14:ligatures w14:val="none"/>
              </w:rPr>
              <w:t>5.4 Comparison with International Trends and Cultural Shifts</w:t>
            </w:r>
            <w:r w:rsidRPr="003B7600">
              <w:rPr>
                <w:noProof/>
                <w:webHidden/>
              </w:rPr>
              <w:tab/>
            </w:r>
            <w:r w:rsidRPr="003B7600">
              <w:rPr>
                <w:noProof/>
                <w:webHidden/>
              </w:rPr>
              <w:fldChar w:fldCharType="begin"/>
            </w:r>
            <w:r w:rsidRPr="003B7600">
              <w:rPr>
                <w:noProof/>
                <w:webHidden/>
              </w:rPr>
              <w:instrText xml:space="preserve"> PAGEREF _Toc218469473 \h </w:instrText>
            </w:r>
            <w:r w:rsidRPr="003B7600">
              <w:rPr>
                <w:noProof/>
                <w:webHidden/>
              </w:rPr>
            </w:r>
            <w:r w:rsidRPr="003B7600">
              <w:rPr>
                <w:noProof/>
                <w:webHidden/>
              </w:rPr>
              <w:fldChar w:fldCharType="separate"/>
            </w:r>
            <w:r w:rsidRPr="003B7600">
              <w:rPr>
                <w:noProof/>
                <w:webHidden/>
              </w:rPr>
              <w:t>15</w:t>
            </w:r>
            <w:r w:rsidRPr="003B7600">
              <w:rPr>
                <w:noProof/>
                <w:webHidden/>
              </w:rPr>
              <w:fldChar w:fldCharType="end"/>
            </w:r>
          </w:hyperlink>
        </w:p>
        <w:p w14:paraId="7DB01223" w14:textId="35E15203"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74" w:history="1">
            <w:r w:rsidRPr="003B7600">
              <w:rPr>
                <w:rStyle w:val="Hyperlink"/>
                <w:rFonts w:ascii="Arial" w:eastAsia="Times New Roman" w:hAnsi="Arial" w:cs="Arial"/>
                <w:noProof/>
                <w:kern w:val="0"/>
                <w:lang w:eastAsia="en-GB"/>
                <w14:ligatures w14:val="none"/>
              </w:rPr>
              <w:t>5.5 Critical Appraisal and Research Gaps</w:t>
            </w:r>
            <w:r w:rsidRPr="003B7600">
              <w:rPr>
                <w:noProof/>
                <w:webHidden/>
              </w:rPr>
              <w:tab/>
            </w:r>
            <w:r w:rsidRPr="003B7600">
              <w:rPr>
                <w:noProof/>
                <w:webHidden/>
              </w:rPr>
              <w:fldChar w:fldCharType="begin"/>
            </w:r>
            <w:r w:rsidRPr="003B7600">
              <w:rPr>
                <w:noProof/>
                <w:webHidden/>
              </w:rPr>
              <w:instrText xml:space="preserve"> PAGEREF _Toc218469474 \h </w:instrText>
            </w:r>
            <w:r w:rsidRPr="003B7600">
              <w:rPr>
                <w:noProof/>
                <w:webHidden/>
              </w:rPr>
            </w:r>
            <w:r w:rsidRPr="003B7600">
              <w:rPr>
                <w:noProof/>
                <w:webHidden/>
              </w:rPr>
              <w:fldChar w:fldCharType="separate"/>
            </w:r>
            <w:r w:rsidRPr="003B7600">
              <w:rPr>
                <w:noProof/>
                <w:webHidden/>
              </w:rPr>
              <w:t>16</w:t>
            </w:r>
            <w:r w:rsidRPr="003B7600">
              <w:rPr>
                <w:noProof/>
                <w:webHidden/>
              </w:rPr>
              <w:fldChar w:fldCharType="end"/>
            </w:r>
          </w:hyperlink>
        </w:p>
        <w:p w14:paraId="66B4B19D" w14:textId="3A0EC4AF" w:rsidR="003B7600" w:rsidRPr="003B7600" w:rsidRDefault="003B7600" w:rsidP="003B7600">
          <w:pPr>
            <w:pStyle w:val="TOC2"/>
            <w:tabs>
              <w:tab w:val="right" w:leader="dot" w:pos="9016"/>
            </w:tabs>
            <w:spacing w:line="360" w:lineRule="auto"/>
            <w:rPr>
              <w:rFonts w:eastAsiaTheme="minorEastAsia"/>
              <w:noProof/>
              <w:lang w:eastAsia="en-GB"/>
            </w:rPr>
          </w:pPr>
          <w:hyperlink w:anchor="_Toc218469475" w:history="1">
            <w:r w:rsidRPr="003B7600">
              <w:rPr>
                <w:rStyle w:val="Hyperlink"/>
                <w:rFonts w:ascii="Arial" w:eastAsia="Times New Roman" w:hAnsi="Arial" w:cs="Arial"/>
                <w:noProof/>
                <w:kern w:val="0"/>
                <w:lang w:eastAsia="en-GB"/>
                <w14:ligatures w14:val="none"/>
              </w:rPr>
              <w:t>6. Conclusion and Recommendations</w:t>
            </w:r>
            <w:r w:rsidRPr="003B7600">
              <w:rPr>
                <w:noProof/>
                <w:webHidden/>
              </w:rPr>
              <w:tab/>
            </w:r>
            <w:r w:rsidRPr="003B7600">
              <w:rPr>
                <w:noProof/>
                <w:webHidden/>
              </w:rPr>
              <w:fldChar w:fldCharType="begin"/>
            </w:r>
            <w:r w:rsidRPr="003B7600">
              <w:rPr>
                <w:noProof/>
                <w:webHidden/>
              </w:rPr>
              <w:instrText xml:space="preserve"> PAGEREF _Toc218469475 \h </w:instrText>
            </w:r>
            <w:r w:rsidRPr="003B7600">
              <w:rPr>
                <w:noProof/>
                <w:webHidden/>
              </w:rPr>
            </w:r>
            <w:r w:rsidRPr="003B7600">
              <w:rPr>
                <w:noProof/>
                <w:webHidden/>
              </w:rPr>
              <w:fldChar w:fldCharType="separate"/>
            </w:r>
            <w:r w:rsidRPr="003B7600">
              <w:rPr>
                <w:noProof/>
                <w:webHidden/>
              </w:rPr>
              <w:t>16</w:t>
            </w:r>
            <w:r w:rsidRPr="003B7600">
              <w:rPr>
                <w:noProof/>
                <w:webHidden/>
              </w:rPr>
              <w:fldChar w:fldCharType="end"/>
            </w:r>
          </w:hyperlink>
        </w:p>
        <w:p w14:paraId="3D0EC4CE" w14:textId="79928B89"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76" w:history="1">
            <w:r w:rsidRPr="003B7600">
              <w:rPr>
                <w:rStyle w:val="Hyperlink"/>
                <w:rFonts w:ascii="Arial" w:eastAsia="Times New Roman" w:hAnsi="Arial" w:cs="Arial"/>
                <w:noProof/>
                <w:kern w:val="0"/>
                <w:lang w:eastAsia="en-GB"/>
                <w14:ligatures w14:val="none"/>
              </w:rPr>
              <w:t>6.1 Summary of Findings</w:t>
            </w:r>
            <w:r w:rsidRPr="003B7600">
              <w:rPr>
                <w:noProof/>
                <w:webHidden/>
              </w:rPr>
              <w:tab/>
            </w:r>
            <w:r w:rsidRPr="003B7600">
              <w:rPr>
                <w:noProof/>
                <w:webHidden/>
              </w:rPr>
              <w:fldChar w:fldCharType="begin"/>
            </w:r>
            <w:r w:rsidRPr="003B7600">
              <w:rPr>
                <w:noProof/>
                <w:webHidden/>
              </w:rPr>
              <w:instrText xml:space="preserve"> PAGEREF _Toc218469476 \h </w:instrText>
            </w:r>
            <w:r w:rsidRPr="003B7600">
              <w:rPr>
                <w:noProof/>
                <w:webHidden/>
              </w:rPr>
            </w:r>
            <w:r w:rsidRPr="003B7600">
              <w:rPr>
                <w:noProof/>
                <w:webHidden/>
              </w:rPr>
              <w:fldChar w:fldCharType="separate"/>
            </w:r>
            <w:r w:rsidRPr="003B7600">
              <w:rPr>
                <w:noProof/>
                <w:webHidden/>
              </w:rPr>
              <w:t>16</w:t>
            </w:r>
            <w:r w:rsidRPr="003B7600">
              <w:rPr>
                <w:noProof/>
                <w:webHidden/>
              </w:rPr>
              <w:fldChar w:fldCharType="end"/>
            </w:r>
          </w:hyperlink>
        </w:p>
        <w:p w14:paraId="7AA0D478" w14:textId="4923FB45"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77" w:history="1">
            <w:r w:rsidRPr="003B7600">
              <w:rPr>
                <w:rStyle w:val="Hyperlink"/>
                <w:rFonts w:ascii="Arial" w:eastAsia="Times New Roman" w:hAnsi="Arial" w:cs="Arial"/>
                <w:noProof/>
                <w:kern w:val="0"/>
                <w:lang w:eastAsia="en-GB"/>
                <w14:ligatures w14:val="none"/>
              </w:rPr>
              <w:t>6.2 Recommendations for Practice</w:t>
            </w:r>
            <w:r w:rsidRPr="003B7600">
              <w:rPr>
                <w:noProof/>
                <w:webHidden/>
              </w:rPr>
              <w:tab/>
            </w:r>
            <w:r w:rsidRPr="003B7600">
              <w:rPr>
                <w:noProof/>
                <w:webHidden/>
              </w:rPr>
              <w:fldChar w:fldCharType="begin"/>
            </w:r>
            <w:r w:rsidRPr="003B7600">
              <w:rPr>
                <w:noProof/>
                <w:webHidden/>
              </w:rPr>
              <w:instrText xml:space="preserve"> PAGEREF _Toc218469477 \h </w:instrText>
            </w:r>
            <w:r w:rsidRPr="003B7600">
              <w:rPr>
                <w:noProof/>
                <w:webHidden/>
              </w:rPr>
            </w:r>
            <w:r w:rsidRPr="003B7600">
              <w:rPr>
                <w:noProof/>
                <w:webHidden/>
              </w:rPr>
              <w:fldChar w:fldCharType="separate"/>
            </w:r>
            <w:r w:rsidRPr="003B7600">
              <w:rPr>
                <w:noProof/>
                <w:webHidden/>
              </w:rPr>
              <w:t>17</w:t>
            </w:r>
            <w:r w:rsidRPr="003B7600">
              <w:rPr>
                <w:noProof/>
                <w:webHidden/>
              </w:rPr>
              <w:fldChar w:fldCharType="end"/>
            </w:r>
          </w:hyperlink>
        </w:p>
        <w:p w14:paraId="0704044C" w14:textId="29111903" w:rsidR="003B7600" w:rsidRPr="003B7600" w:rsidRDefault="003B7600" w:rsidP="003B7600">
          <w:pPr>
            <w:pStyle w:val="TOC3"/>
            <w:tabs>
              <w:tab w:val="right" w:leader="dot" w:pos="9016"/>
            </w:tabs>
            <w:spacing w:line="360" w:lineRule="auto"/>
            <w:rPr>
              <w:rFonts w:eastAsiaTheme="minorEastAsia"/>
              <w:noProof/>
              <w:lang w:eastAsia="en-GB"/>
            </w:rPr>
          </w:pPr>
          <w:hyperlink w:anchor="_Toc218469478" w:history="1">
            <w:r w:rsidRPr="003B7600">
              <w:rPr>
                <w:rStyle w:val="Hyperlink"/>
                <w:rFonts w:ascii="Arial" w:eastAsia="Times New Roman" w:hAnsi="Arial" w:cs="Arial"/>
                <w:noProof/>
                <w:kern w:val="0"/>
                <w:lang w:eastAsia="en-GB"/>
                <w14:ligatures w14:val="none"/>
              </w:rPr>
              <w:t>6.3 Recommendations for Future Research</w:t>
            </w:r>
            <w:r w:rsidRPr="003B7600">
              <w:rPr>
                <w:noProof/>
                <w:webHidden/>
              </w:rPr>
              <w:tab/>
            </w:r>
            <w:r w:rsidRPr="003B7600">
              <w:rPr>
                <w:noProof/>
                <w:webHidden/>
              </w:rPr>
              <w:fldChar w:fldCharType="begin"/>
            </w:r>
            <w:r w:rsidRPr="003B7600">
              <w:rPr>
                <w:noProof/>
                <w:webHidden/>
              </w:rPr>
              <w:instrText xml:space="preserve"> PAGEREF _Toc218469478 \h </w:instrText>
            </w:r>
            <w:r w:rsidRPr="003B7600">
              <w:rPr>
                <w:noProof/>
                <w:webHidden/>
              </w:rPr>
            </w:r>
            <w:r w:rsidRPr="003B7600">
              <w:rPr>
                <w:noProof/>
                <w:webHidden/>
              </w:rPr>
              <w:fldChar w:fldCharType="separate"/>
            </w:r>
            <w:r w:rsidRPr="003B7600">
              <w:rPr>
                <w:noProof/>
                <w:webHidden/>
              </w:rPr>
              <w:t>17</w:t>
            </w:r>
            <w:r w:rsidRPr="003B7600">
              <w:rPr>
                <w:noProof/>
                <w:webHidden/>
              </w:rPr>
              <w:fldChar w:fldCharType="end"/>
            </w:r>
          </w:hyperlink>
        </w:p>
        <w:p w14:paraId="40257F19" w14:textId="6A0CBD36" w:rsidR="003B7600" w:rsidRPr="003B7600" w:rsidRDefault="003B7600" w:rsidP="003B7600">
          <w:pPr>
            <w:pStyle w:val="TOC2"/>
            <w:tabs>
              <w:tab w:val="right" w:leader="dot" w:pos="9016"/>
            </w:tabs>
            <w:spacing w:line="360" w:lineRule="auto"/>
            <w:rPr>
              <w:rFonts w:eastAsiaTheme="minorEastAsia"/>
              <w:noProof/>
              <w:lang w:eastAsia="en-GB"/>
            </w:rPr>
          </w:pPr>
          <w:hyperlink w:anchor="_Toc218469479" w:history="1">
            <w:r w:rsidRPr="003B7600">
              <w:rPr>
                <w:rStyle w:val="Hyperlink"/>
                <w:rFonts w:ascii="Arial" w:eastAsia="Times New Roman" w:hAnsi="Arial" w:cs="Arial"/>
                <w:noProof/>
                <w:kern w:val="0"/>
                <w:lang w:eastAsia="en-GB"/>
                <w14:ligatures w14:val="none"/>
              </w:rPr>
              <w:t>7. Reference List</w:t>
            </w:r>
            <w:r w:rsidRPr="003B7600">
              <w:rPr>
                <w:noProof/>
                <w:webHidden/>
              </w:rPr>
              <w:tab/>
            </w:r>
            <w:r w:rsidRPr="003B7600">
              <w:rPr>
                <w:noProof/>
                <w:webHidden/>
              </w:rPr>
              <w:fldChar w:fldCharType="begin"/>
            </w:r>
            <w:r w:rsidRPr="003B7600">
              <w:rPr>
                <w:noProof/>
                <w:webHidden/>
              </w:rPr>
              <w:instrText xml:space="preserve"> PAGEREF _Toc218469479 \h </w:instrText>
            </w:r>
            <w:r w:rsidRPr="003B7600">
              <w:rPr>
                <w:noProof/>
                <w:webHidden/>
              </w:rPr>
            </w:r>
            <w:r w:rsidRPr="003B7600">
              <w:rPr>
                <w:noProof/>
                <w:webHidden/>
              </w:rPr>
              <w:fldChar w:fldCharType="separate"/>
            </w:r>
            <w:r w:rsidRPr="003B7600">
              <w:rPr>
                <w:noProof/>
                <w:webHidden/>
              </w:rPr>
              <w:t>19</w:t>
            </w:r>
            <w:r w:rsidRPr="003B7600">
              <w:rPr>
                <w:noProof/>
                <w:webHidden/>
              </w:rPr>
              <w:fldChar w:fldCharType="end"/>
            </w:r>
          </w:hyperlink>
        </w:p>
        <w:p w14:paraId="5E35D368" w14:textId="7989B15A" w:rsidR="004765B0" w:rsidRPr="00244B08" w:rsidRDefault="004765B0" w:rsidP="003B7600">
          <w:pPr>
            <w:spacing w:line="360" w:lineRule="auto"/>
            <w:jc w:val="both"/>
            <w:rPr>
              <w:rFonts w:ascii="Arial" w:hAnsi="Arial" w:cs="Arial"/>
            </w:rPr>
          </w:pPr>
          <w:r w:rsidRPr="003B7600">
            <w:rPr>
              <w:rFonts w:ascii="Arial" w:hAnsi="Arial" w:cs="Arial"/>
              <w:noProof/>
            </w:rPr>
            <w:fldChar w:fldCharType="end"/>
          </w:r>
        </w:p>
      </w:sdtContent>
    </w:sdt>
    <w:p w14:paraId="6BAFD3D3" w14:textId="77777777" w:rsidR="004765B0" w:rsidRPr="00244B08" w:rsidRDefault="004765B0" w:rsidP="00244B08">
      <w:pPr>
        <w:spacing w:line="360" w:lineRule="auto"/>
        <w:jc w:val="both"/>
        <w:rPr>
          <w:rFonts w:ascii="Arial" w:hAnsi="Arial" w:cs="Arial"/>
          <w:kern w:val="0"/>
          <w:lang w:eastAsia="en-GB"/>
        </w:rPr>
      </w:pPr>
    </w:p>
    <w:p w14:paraId="6E808A7D" w14:textId="77777777" w:rsidR="004765B0" w:rsidRPr="00244B08" w:rsidRDefault="004765B0" w:rsidP="00244B08">
      <w:pPr>
        <w:spacing w:line="360" w:lineRule="auto"/>
        <w:jc w:val="both"/>
        <w:rPr>
          <w:rFonts w:ascii="Arial" w:eastAsia="Times New Roman" w:hAnsi="Arial" w:cs="Arial"/>
          <w:b/>
          <w:bCs/>
          <w:color w:val="1F1F1F"/>
          <w:kern w:val="0"/>
          <w:lang w:eastAsia="en-GB"/>
          <w14:ligatures w14:val="none"/>
        </w:rPr>
      </w:pPr>
      <w:r w:rsidRPr="00244B08">
        <w:rPr>
          <w:rFonts w:ascii="Arial" w:eastAsia="Times New Roman" w:hAnsi="Arial" w:cs="Arial"/>
          <w:b/>
          <w:bCs/>
          <w:color w:val="1F1F1F"/>
          <w:kern w:val="0"/>
          <w:lang w:eastAsia="en-GB"/>
          <w14:ligatures w14:val="none"/>
        </w:rPr>
        <w:br w:type="page"/>
      </w:r>
    </w:p>
    <w:p w14:paraId="1C617B9F" w14:textId="77777777" w:rsidR="00575C16" w:rsidRPr="00575C16" w:rsidRDefault="00575C16" w:rsidP="00244B08">
      <w:pPr>
        <w:spacing w:after="120" w:line="360" w:lineRule="auto"/>
        <w:jc w:val="both"/>
        <w:outlineLvl w:val="1"/>
        <w:rPr>
          <w:rFonts w:ascii="Arial" w:eastAsia="Times New Roman" w:hAnsi="Arial" w:cs="Arial"/>
          <w:b/>
          <w:bCs/>
          <w:color w:val="1F1F1F"/>
          <w:kern w:val="0"/>
          <w:lang w:eastAsia="en-GB"/>
          <w14:ligatures w14:val="none"/>
        </w:rPr>
      </w:pPr>
      <w:bookmarkStart w:id="0" w:name="_Toc218469449"/>
      <w:r w:rsidRPr="00575C16">
        <w:rPr>
          <w:rFonts w:ascii="Arial" w:eastAsia="Times New Roman" w:hAnsi="Arial" w:cs="Arial"/>
          <w:b/>
          <w:bCs/>
          <w:color w:val="1F1F1F"/>
          <w:kern w:val="0"/>
          <w:lang w:eastAsia="en-GB"/>
          <w14:ligatures w14:val="none"/>
        </w:rPr>
        <w:lastRenderedPageBreak/>
        <w:t>1. Introduction</w:t>
      </w:r>
      <w:bookmarkEnd w:id="0"/>
    </w:p>
    <w:p w14:paraId="62D04871"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1" w:name="_Toc218469450"/>
      <w:r w:rsidRPr="00575C16">
        <w:rPr>
          <w:rFonts w:ascii="Arial" w:eastAsia="Times New Roman" w:hAnsi="Arial" w:cs="Arial"/>
          <w:b/>
          <w:bCs/>
          <w:color w:val="1F1F1F"/>
          <w:kern w:val="0"/>
          <w:lang w:eastAsia="en-GB"/>
          <w14:ligatures w14:val="none"/>
        </w:rPr>
        <w:t>1.1 Overview and Definitions</w:t>
      </w:r>
      <w:bookmarkEnd w:id="1"/>
    </w:p>
    <w:p w14:paraId="15387CAD" w14:textId="77777777" w:rsidR="007F21FA"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Cancer is still ranked as one of the greatest and complex public health matters in the United Kingdom and has a monumental and </w:t>
      </w:r>
      <w:proofErr w:type="gramStart"/>
      <w:r w:rsidRPr="00244B08">
        <w:rPr>
          <w:rFonts w:ascii="Arial" w:eastAsia="Times New Roman" w:hAnsi="Arial" w:cs="Arial"/>
          <w:color w:val="1F1F1F"/>
          <w:kern w:val="0"/>
          <w:lang w:eastAsia="en-GB"/>
          <w14:ligatures w14:val="none"/>
        </w:rPr>
        <w:t>long term</w:t>
      </w:r>
      <w:proofErr w:type="gramEnd"/>
      <w:r w:rsidRPr="00244B08">
        <w:rPr>
          <w:rFonts w:ascii="Arial" w:eastAsia="Times New Roman" w:hAnsi="Arial" w:cs="Arial"/>
          <w:color w:val="1F1F1F"/>
          <w:kern w:val="0"/>
          <w:lang w:eastAsia="en-GB"/>
          <w14:ligatures w14:val="none"/>
        </w:rPr>
        <w:t xml:space="preserve"> influence on the National Health Service (NHS) and the complete social care structure. With the advancement of medical diagnostic methods and further aging of the UK population, the complexity of the management of long-term oncological therapies has forced the need to radically change towards more responsive and technologically focused care models (Scott and Hoskin, 2024). The current research report is a scoping study of digital health interventions, with the context of remote symptom-monitoring (RSM) application role within the UK life situation.</w:t>
      </w:r>
    </w:p>
    <w:p w14:paraId="203E92BB" w14:textId="77777777" w:rsidR="007F21FA"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Remote Symptom-Monitoring (RSM) is operationally identified as a coordinated evaluation of patient-reported outcome measures (PROM) through digital tools, which generally involve smartphone apps, wearables, or secure web portals. They enable the patients to record their health, symptoms, and side effects of their treatment in real-time and all out of the hospital setting (Aapro et al., 2021). These are no longer considered as basic passive diaries; they are gradually becoming a part of highly-developed clinical decision support systems (CDSS). </w:t>
      </w:r>
    </w:p>
    <w:p w14:paraId="78B3AF32" w14:textId="6C9EB97B" w:rsidR="00575C16"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In these systems, logic-based algorithms are used to activate automated alerts to the oncology teams when there is a symptom severity or frequency that reaches certain clinical thresholds (Basch et al., 2017). This integration of this real-world data gives a more granular and longitudinal look at the journey of the patient compared to the traditional model of clinical periodic visits, and as such can be what clinical researchers currently use to refer to as precising monitoring or proactive symptom management (</w:t>
      </w:r>
      <w:proofErr w:type="spellStart"/>
      <w:r w:rsidRPr="00244B08">
        <w:rPr>
          <w:rFonts w:ascii="Arial" w:eastAsia="Times New Roman" w:hAnsi="Arial" w:cs="Arial"/>
          <w:color w:val="1F1F1F"/>
          <w:kern w:val="0"/>
          <w:lang w:eastAsia="en-GB"/>
          <w14:ligatures w14:val="none"/>
        </w:rPr>
        <w:t>Velikova</w:t>
      </w:r>
      <w:proofErr w:type="spellEnd"/>
      <w:r w:rsidRPr="00244B08">
        <w:rPr>
          <w:rFonts w:ascii="Arial" w:eastAsia="Times New Roman" w:hAnsi="Arial" w:cs="Arial"/>
          <w:color w:val="1F1F1F"/>
          <w:kern w:val="0"/>
          <w:lang w:eastAsia="en-GB"/>
          <w14:ligatures w14:val="none"/>
        </w:rPr>
        <w:t xml:space="preserve"> et al., 2020</w:t>
      </w:r>
      <w:r w:rsidR="00575C16" w:rsidRPr="00575C16">
        <w:rPr>
          <w:rFonts w:ascii="Arial" w:eastAsia="Times New Roman" w:hAnsi="Arial" w:cs="Arial"/>
          <w:color w:val="1F1F1F"/>
          <w:kern w:val="0"/>
          <w:lang w:eastAsia="en-GB"/>
          <w14:ligatures w14:val="none"/>
        </w:rPr>
        <w:t>).</w:t>
      </w:r>
    </w:p>
    <w:p w14:paraId="298A0EF3" w14:textId="77777777" w:rsidR="007F21FA" w:rsidRPr="00575C16" w:rsidRDefault="007F21FA" w:rsidP="00244B08">
      <w:pPr>
        <w:spacing w:after="240" w:line="360" w:lineRule="auto"/>
        <w:jc w:val="both"/>
        <w:rPr>
          <w:rFonts w:ascii="Arial" w:eastAsia="Times New Roman" w:hAnsi="Arial" w:cs="Arial"/>
          <w:color w:val="1F1F1F"/>
          <w:kern w:val="0"/>
          <w:lang w:eastAsia="en-GB"/>
          <w14:ligatures w14:val="none"/>
        </w:rPr>
      </w:pPr>
    </w:p>
    <w:p w14:paraId="20551411"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2" w:name="_Toc218469451"/>
      <w:r w:rsidRPr="00575C16">
        <w:rPr>
          <w:rFonts w:ascii="Arial" w:eastAsia="Times New Roman" w:hAnsi="Arial" w:cs="Arial"/>
          <w:b/>
          <w:bCs/>
          <w:color w:val="1F1F1F"/>
          <w:kern w:val="0"/>
          <w:lang w:eastAsia="en-GB"/>
          <w14:ligatures w14:val="none"/>
        </w:rPr>
        <w:t>1.2 Rationale and Problem Statement</w:t>
      </w:r>
      <w:bookmarkEnd w:id="2"/>
    </w:p>
    <w:p w14:paraId="608191B7" w14:textId="77777777" w:rsidR="007F21FA"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The most compelling factor that led to come up with such research is the unsustainable and growing pressure that is present on the UK oncology services. Recently, the Royal College of Radiologists (2025) pointed to a matter that cancer </w:t>
      </w:r>
      <w:r w:rsidRPr="00244B08">
        <w:rPr>
          <w:rFonts w:ascii="Arial" w:eastAsia="Times New Roman" w:hAnsi="Arial" w:cs="Arial"/>
          <w:color w:val="1F1F1F"/>
          <w:kern w:val="0"/>
          <w:lang w:eastAsia="en-GB"/>
          <w14:ligatures w14:val="none"/>
        </w:rPr>
        <w:lastRenderedPageBreak/>
        <w:t xml:space="preserve">patients in crisis commonly appear in Emergency Departments with complications that could have been avoided, as, at the time of their appearance in the inter-treatment period, no actions were taken to identify their symptoms and correct them. </w:t>
      </w:r>
    </w:p>
    <w:p w14:paraId="213D39E7" w14:textId="094CC080" w:rsidR="007F21FA"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The UK has been heavily dependent on the conventional approaches to cancer care based on the concept of reporting of a recall-based approach. In this model, the patients will correctly recall and give an account of the clinical issues that might have happened days or even in a week before during a routine visit to a consultant. This recall bias usually causes severe toxicities like neutropenic sepsis or debilitating fatigue to be underreported systematically, leading to sudden treatment discontinuation or emergency hospitalisation (Warrington et al., 2019).</w:t>
      </w:r>
    </w:p>
    <w:p w14:paraId="120889E4" w14:textId="77777777" w:rsidR="007F21FA"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There is evidence showing that the digital transformation of the oncology sector can increase the survival rates and quality of life due to the presence of a communication barrier between the clinician and the patient (Scott and Hoskin, 2024). In the historic clinical trial, Basch (2017) proved the extended survival of the patient using RSM compared to the standard care, which was probably due to the earlier clinical intervention and the better management of cumulative toxicities. </w:t>
      </w:r>
    </w:p>
    <w:p w14:paraId="537D599D" w14:textId="65C0018E" w:rsidR="00575C16"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The national level of harnessing these benefits through the United Kingdom takes the form of the Digital Transformation Agenda (NHS England, 2023). Nonetheless, RSM is not actually implemented in a consistent manner throughout different NHS Trusts. The intensive and pressing concern is the need to comprehend how these digital tools may be effectively and fairly integrated into the distinct cluster of social care and health in the UK to enhance patient-reported outcomes (PROs) and systemic efficiency</w:t>
      </w:r>
      <w:r w:rsidR="00575C16" w:rsidRPr="00575C16">
        <w:rPr>
          <w:rFonts w:ascii="Arial" w:eastAsia="Times New Roman" w:hAnsi="Arial" w:cs="Arial"/>
          <w:color w:val="1F1F1F"/>
          <w:kern w:val="0"/>
          <w:lang w:eastAsia="en-GB"/>
          <w14:ligatures w14:val="none"/>
        </w:rPr>
        <w:t>.</w:t>
      </w:r>
    </w:p>
    <w:p w14:paraId="093D21F7" w14:textId="77777777" w:rsidR="007F21FA" w:rsidRPr="00575C16" w:rsidRDefault="007F21FA" w:rsidP="00244B08">
      <w:pPr>
        <w:spacing w:after="240" w:line="360" w:lineRule="auto"/>
        <w:jc w:val="both"/>
        <w:rPr>
          <w:rFonts w:ascii="Arial" w:eastAsia="Times New Roman" w:hAnsi="Arial" w:cs="Arial"/>
          <w:color w:val="1F1F1F"/>
          <w:kern w:val="0"/>
          <w:lang w:eastAsia="en-GB"/>
          <w14:ligatures w14:val="none"/>
        </w:rPr>
      </w:pPr>
    </w:p>
    <w:p w14:paraId="0AE3B3C8"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3" w:name="_Toc218469452"/>
      <w:r w:rsidRPr="00575C16">
        <w:rPr>
          <w:rFonts w:ascii="Arial" w:eastAsia="Times New Roman" w:hAnsi="Arial" w:cs="Arial"/>
          <w:b/>
          <w:bCs/>
          <w:color w:val="1F1F1F"/>
          <w:kern w:val="0"/>
          <w:lang w:eastAsia="en-GB"/>
          <w14:ligatures w14:val="none"/>
        </w:rPr>
        <w:t>1.3 Review Question</w:t>
      </w:r>
      <w:bookmarkEnd w:id="3"/>
    </w:p>
    <w:p w14:paraId="5C74A7AB" w14:textId="77777777" w:rsidR="00575C16" w:rsidRPr="00244B08" w:rsidRDefault="00575C16" w:rsidP="00244B08">
      <w:pPr>
        <w:spacing w:after="0" w:line="360" w:lineRule="auto"/>
        <w:jc w:val="both"/>
        <w:rPr>
          <w:rFonts w:ascii="Arial" w:eastAsia="Times New Roman" w:hAnsi="Arial" w:cs="Arial"/>
          <w:b/>
          <w:bCs/>
          <w:color w:val="1F1F1F"/>
          <w:kern w:val="0"/>
          <w:bdr w:val="none" w:sz="0" w:space="0" w:color="auto" w:frame="1"/>
          <w:lang w:eastAsia="en-GB"/>
          <w14:ligatures w14:val="none"/>
        </w:rPr>
      </w:pPr>
      <w:r w:rsidRPr="00575C16">
        <w:rPr>
          <w:rFonts w:ascii="Arial" w:eastAsia="Times New Roman" w:hAnsi="Arial" w:cs="Arial"/>
          <w:color w:val="1F1F1F"/>
          <w:kern w:val="0"/>
          <w:lang w:eastAsia="en-GB"/>
          <w14:ligatures w14:val="none"/>
        </w:rPr>
        <w:t xml:space="preserve">The central inquiry of this scoping review is: </w:t>
      </w:r>
      <w:r w:rsidRPr="00575C16">
        <w:rPr>
          <w:rFonts w:ascii="Arial" w:eastAsia="Times New Roman" w:hAnsi="Arial" w:cs="Arial"/>
          <w:b/>
          <w:bCs/>
          <w:color w:val="1F1F1F"/>
          <w:kern w:val="0"/>
          <w:bdr w:val="none" w:sz="0" w:space="0" w:color="auto" w:frame="1"/>
          <w:lang w:eastAsia="en-GB"/>
          <w14:ligatures w14:val="none"/>
        </w:rPr>
        <w:t>"How do remote symptom-monitoring applications affect early intervention and better patient-reported outcomes in cancer care in the UK?"</w:t>
      </w:r>
    </w:p>
    <w:p w14:paraId="7F4C826C"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p>
    <w:p w14:paraId="025124D0"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4" w:name="_Toc218469453"/>
      <w:r w:rsidRPr="00575C16">
        <w:rPr>
          <w:rFonts w:ascii="Arial" w:eastAsia="Times New Roman" w:hAnsi="Arial" w:cs="Arial"/>
          <w:b/>
          <w:bCs/>
          <w:color w:val="1F1F1F"/>
          <w:kern w:val="0"/>
          <w:lang w:eastAsia="en-GB"/>
          <w14:ligatures w14:val="none"/>
        </w:rPr>
        <w:t>1.4 Objectives</w:t>
      </w:r>
      <w:bookmarkEnd w:id="4"/>
    </w:p>
    <w:p w14:paraId="7711C1B6" w14:textId="3A05BCA3" w:rsidR="00575C16" w:rsidRPr="00244B08" w:rsidRDefault="00575C16" w:rsidP="00244B08">
      <w:pPr>
        <w:pStyle w:val="ListParagraph"/>
        <w:numPr>
          <w:ilvl w:val="0"/>
          <w:numId w:val="18"/>
        </w:numPr>
        <w:spacing w:after="240" w:line="360" w:lineRule="auto"/>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lastRenderedPageBreak/>
        <w:t>To map and categorise UK evidence on digital symptom</w:t>
      </w:r>
      <w:r w:rsidRPr="00244B08">
        <w:rPr>
          <w:rFonts w:ascii="Cambria Math" w:eastAsia="Times New Roman" w:hAnsi="Cambria Math" w:cs="Cambria Math"/>
          <w:color w:val="1F1F1F"/>
          <w:kern w:val="0"/>
          <w:lang w:eastAsia="en-GB"/>
          <w14:ligatures w14:val="none"/>
        </w:rPr>
        <w:t>‑</w:t>
      </w:r>
      <w:r w:rsidRPr="00244B08">
        <w:rPr>
          <w:rFonts w:ascii="Arial" w:eastAsia="Times New Roman" w:hAnsi="Arial" w:cs="Arial"/>
          <w:color w:val="1F1F1F"/>
          <w:kern w:val="0"/>
          <w:lang w:eastAsia="en-GB"/>
          <w14:ligatures w14:val="none"/>
        </w:rPr>
        <w:t>monitoring devices for cancer outcomes.</w:t>
      </w:r>
    </w:p>
    <w:p w14:paraId="08F3E4E7" w14:textId="620BB11D" w:rsidR="00575C16" w:rsidRPr="00244B08" w:rsidRDefault="00575C16" w:rsidP="00244B08">
      <w:pPr>
        <w:pStyle w:val="ListParagraph"/>
        <w:numPr>
          <w:ilvl w:val="0"/>
          <w:numId w:val="18"/>
        </w:numPr>
        <w:spacing w:after="240" w:line="360" w:lineRule="auto"/>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To identify technical, clinical, and patient</w:t>
      </w:r>
      <w:r w:rsidRPr="00244B08">
        <w:rPr>
          <w:rFonts w:ascii="Cambria Math" w:eastAsia="Times New Roman" w:hAnsi="Cambria Math" w:cs="Cambria Math"/>
          <w:color w:val="1F1F1F"/>
          <w:kern w:val="0"/>
          <w:lang w:eastAsia="en-GB"/>
          <w14:ligatures w14:val="none"/>
        </w:rPr>
        <w:t>‑</w:t>
      </w:r>
      <w:r w:rsidRPr="00244B08">
        <w:rPr>
          <w:rFonts w:ascii="Arial" w:eastAsia="Times New Roman" w:hAnsi="Arial" w:cs="Arial"/>
          <w:color w:val="1F1F1F"/>
          <w:kern w:val="0"/>
          <w:lang w:eastAsia="en-GB"/>
          <w14:ligatures w14:val="none"/>
        </w:rPr>
        <w:t>centric facilitators and barriers to RSM adoption.</w:t>
      </w:r>
    </w:p>
    <w:p w14:paraId="7DFE034B" w14:textId="59452662" w:rsidR="00575C16" w:rsidRPr="00244B08" w:rsidRDefault="00575C16" w:rsidP="00244B08">
      <w:pPr>
        <w:pStyle w:val="ListParagraph"/>
        <w:numPr>
          <w:ilvl w:val="0"/>
          <w:numId w:val="18"/>
        </w:numPr>
        <w:spacing w:after="240" w:line="360" w:lineRule="auto"/>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To evaluate practice implications, highlight literature gaps, and assess impact on health inequalities.</w:t>
      </w:r>
    </w:p>
    <w:p w14:paraId="178D6F99" w14:textId="77777777" w:rsidR="00575C16" w:rsidRPr="00575C16" w:rsidRDefault="00575C16" w:rsidP="00244B08">
      <w:pPr>
        <w:spacing w:after="240" w:line="360" w:lineRule="auto"/>
        <w:jc w:val="both"/>
        <w:rPr>
          <w:rFonts w:ascii="Arial" w:eastAsia="Times New Roman" w:hAnsi="Arial" w:cs="Arial"/>
          <w:color w:val="1F1F1F"/>
          <w:kern w:val="0"/>
          <w:lang w:eastAsia="en-GB"/>
          <w14:ligatures w14:val="none"/>
        </w:rPr>
      </w:pPr>
    </w:p>
    <w:p w14:paraId="14D15C3F" w14:textId="77777777" w:rsidR="00575C16" w:rsidRPr="00575C16" w:rsidRDefault="00575C16" w:rsidP="00244B08">
      <w:pPr>
        <w:spacing w:after="120" w:line="360" w:lineRule="auto"/>
        <w:jc w:val="both"/>
        <w:outlineLvl w:val="1"/>
        <w:rPr>
          <w:rFonts w:ascii="Arial" w:eastAsia="Times New Roman" w:hAnsi="Arial" w:cs="Arial"/>
          <w:b/>
          <w:bCs/>
          <w:color w:val="1F1F1F"/>
          <w:kern w:val="0"/>
          <w:lang w:eastAsia="en-GB"/>
          <w14:ligatures w14:val="none"/>
        </w:rPr>
      </w:pPr>
      <w:bookmarkStart w:id="5" w:name="_Toc218469454"/>
      <w:r w:rsidRPr="00575C16">
        <w:rPr>
          <w:rFonts w:ascii="Arial" w:eastAsia="Times New Roman" w:hAnsi="Arial" w:cs="Arial"/>
          <w:b/>
          <w:bCs/>
          <w:color w:val="1F1F1F"/>
          <w:kern w:val="0"/>
          <w:lang w:eastAsia="en-GB"/>
          <w14:ligatures w14:val="none"/>
        </w:rPr>
        <w:t>2. Background</w:t>
      </w:r>
      <w:bookmarkEnd w:id="5"/>
    </w:p>
    <w:p w14:paraId="3ECC9B01"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6" w:name="_Toc218469455"/>
      <w:r w:rsidRPr="00575C16">
        <w:rPr>
          <w:rFonts w:ascii="Arial" w:eastAsia="Times New Roman" w:hAnsi="Arial" w:cs="Arial"/>
          <w:b/>
          <w:bCs/>
          <w:color w:val="1F1F1F"/>
          <w:kern w:val="0"/>
          <w:lang w:eastAsia="en-GB"/>
          <w14:ligatures w14:val="none"/>
        </w:rPr>
        <w:t>2.1 The UK Cancer Landscape: Incidence and Systemic Pressure</w:t>
      </w:r>
      <w:bookmarkEnd w:id="6"/>
    </w:p>
    <w:p w14:paraId="04288A1E" w14:textId="77777777" w:rsidR="007F21FA"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The rates of cancer in the United Kingdom have been on a downward and threatening trend of growth. According to statistics, published by Cancer Research UK (2023), the worldwide cancer cases reported each year are around 375,000, and according to the forecast, they will increase by another 2 percent within 2035. This demographic change is causing an unprecedented strain on the NHS, which already faces a certain "post-pandemic backlog" that has already been marked by intoxicated waiting times on diagnostics and treatment (NHS England, 2023). </w:t>
      </w:r>
    </w:p>
    <w:p w14:paraId="4A633F18" w14:textId="7C347990" w:rsidR="00575C16"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Such a systemic backlog will require more effective methods of managing the so-called customers of cancer and its successful management who are living with and beyond cancer but do not need such an intensive and resource-intensive model as a personal follow-up about the slightest of symptoms. The present paradigm of watchful waiting or episodic review is gradually considered to be unsatisfactory to the demands of the contemporary oncological practice, in which the deployment of multifaceted immunotherapy and chemotherapy protocols necessitates round-the-clock awareness of the side effects capable of changing the lives of patients</w:t>
      </w:r>
      <w:r w:rsidR="00575C16" w:rsidRPr="00575C16">
        <w:rPr>
          <w:rFonts w:ascii="Arial" w:eastAsia="Times New Roman" w:hAnsi="Arial" w:cs="Arial"/>
          <w:color w:val="1F1F1F"/>
          <w:kern w:val="0"/>
          <w:lang w:eastAsia="en-GB"/>
          <w14:ligatures w14:val="none"/>
        </w:rPr>
        <w:t>.</w:t>
      </w:r>
    </w:p>
    <w:p w14:paraId="72748C3A" w14:textId="77777777" w:rsidR="007F21FA" w:rsidRPr="00575C16" w:rsidRDefault="007F21FA" w:rsidP="00244B08">
      <w:pPr>
        <w:spacing w:after="240" w:line="360" w:lineRule="auto"/>
        <w:jc w:val="both"/>
        <w:rPr>
          <w:rFonts w:ascii="Arial" w:eastAsia="Times New Roman" w:hAnsi="Arial" w:cs="Arial"/>
          <w:color w:val="1F1F1F"/>
          <w:kern w:val="0"/>
          <w:lang w:eastAsia="en-GB"/>
          <w14:ligatures w14:val="none"/>
        </w:rPr>
      </w:pPr>
    </w:p>
    <w:p w14:paraId="5C784B5E"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7" w:name="_Toc218469456"/>
      <w:r w:rsidRPr="00575C16">
        <w:rPr>
          <w:rFonts w:ascii="Arial" w:eastAsia="Times New Roman" w:hAnsi="Arial" w:cs="Arial"/>
          <w:b/>
          <w:bCs/>
          <w:color w:val="1F1F1F"/>
          <w:kern w:val="0"/>
          <w:lang w:eastAsia="en-GB"/>
          <w14:ligatures w14:val="none"/>
        </w:rPr>
        <w:t>2.2 National Policy and the Digital Agenda</w:t>
      </w:r>
      <w:bookmarkEnd w:id="7"/>
    </w:p>
    <w:p w14:paraId="114682F1" w14:textId="77777777" w:rsidR="007F21FA" w:rsidRPr="00244B08" w:rsidRDefault="007F21FA" w:rsidP="00244B08">
      <w:pPr>
        <w:spacing w:after="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The national agenda includes actions intended to support and advance the SDGs journalism agenda through creating digital policies, legislation, and initiatives to bolster and advance the digital divide throughout the nation (Khorasani, 2019). UK healthcare strategic direction has now been entrenched with the paradigm of looking </w:t>
      </w:r>
      <w:r w:rsidRPr="00244B08">
        <w:rPr>
          <w:rFonts w:ascii="Arial" w:eastAsia="Times New Roman" w:hAnsi="Arial" w:cs="Arial"/>
          <w:color w:val="1F1F1F"/>
          <w:kern w:val="0"/>
          <w:lang w:eastAsia="en-GB"/>
          <w14:ligatures w14:val="none"/>
        </w:rPr>
        <w:lastRenderedPageBreak/>
        <w:t xml:space="preserve">at digital integration as a capacity solution. The NHS Long Term Plan (2019) was a ground-breaking piece that made many steps to directly mention the digital technology as the mainstream element of the whole health service to enable the patients to have the means of having more control over their own care. </w:t>
      </w:r>
    </w:p>
    <w:p w14:paraId="046E063E" w14:textId="4D5D59B0" w:rsidR="007F21FA" w:rsidRPr="00244B08" w:rsidRDefault="007F21FA" w:rsidP="00244B08">
      <w:pPr>
        <w:spacing w:after="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The policy direction was also supported by the paper of the Department of Health and Social Care (DHSC), Data Saves Lives (2022). This report described how evidence-based observations based on PROMs can transform not only the medical industry, but also the social care industry, transforming the comprehensive and accurate picture of patient needs in their homes.</w:t>
      </w:r>
    </w:p>
    <w:p w14:paraId="57A73765" w14:textId="77777777" w:rsidR="007F21FA" w:rsidRPr="00244B08" w:rsidRDefault="007F21FA" w:rsidP="00244B08">
      <w:pPr>
        <w:spacing w:after="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More so, the National Institute of Health and Care Excellence (NICE) has launched the Evidence Standards Framework of Digital Health Technologies (2023) to offer a demanding route of determining whether the tools such as RSM apps can deliver real value to the money and quantifiable clinical impact. </w:t>
      </w:r>
    </w:p>
    <w:p w14:paraId="0BF23465" w14:textId="591A0E66" w:rsidR="007F21FA" w:rsidRPr="00244B08" w:rsidRDefault="007F21FA" w:rsidP="00244B08">
      <w:pPr>
        <w:spacing w:after="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Although these high-level policy requirements have been made, in the UK the issue of transitioning between a pilot project or an innovation trial, to business as usual, is the most challenging. Hau et al. (2023) report that, although clinicians are frequently eager about the hypothetical advantages of digital health, the actual field of introducing such tools into the already cash-strapped and overstretched NHS is fraught with a number of logistic and cultural issues.</w:t>
      </w:r>
    </w:p>
    <w:p w14:paraId="75B6F0F7" w14:textId="77777777" w:rsidR="007F21FA" w:rsidRPr="00244B08" w:rsidRDefault="007F21FA" w:rsidP="00244B08">
      <w:pPr>
        <w:spacing w:after="0" w:line="360" w:lineRule="auto"/>
        <w:jc w:val="both"/>
        <w:rPr>
          <w:rFonts w:ascii="Arial" w:eastAsia="Times New Roman" w:hAnsi="Arial" w:cs="Arial"/>
          <w:color w:val="1F1F1F"/>
          <w:kern w:val="0"/>
          <w:lang w:eastAsia="en-GB"/>
          <w14:ligatures w14:val="none"/>
        </w:rPr>
      </w:pPr>
    </w:p>
    <w:p w14:paraId="1FB103D2"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8" w:name="_Toc218469457"/>
      <w:r w:rsidRPr="00575C16">
        <w:rPr>
          <w:rFonts w:ascii="Arial" w:eastAsia="Times New Roman" w:hAnsi="Arial" w:cs="Arial"/>
          <w:b/>
          <w:bCs/>
          <w:color w:val="1F1F1F"/>
          <w:kern w:val="0"/>
          <w:lang w:eastAsia="en-GB"/>
          <w14:ligatures w14:val="none"/>
        </w:rPr>
        <w:t>2.3 Legislative Framework: Data, Ethics, and Interoperability</w:t>
      </w:r>
      <w:bookmarkEnd w:id="8"/>
    </w:p>
    <w:p w14:paraId="64EC4742" w14:textId="1820A944" w:rsidR="00575C16" w:rsidRPr="00575C16"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The application of RSM in the UK is obliged to go through an extremely complicated network of legal and ethical demands. Regulations on the sensitive health data such as the Data Protection Act 2018 and UK General Data Protection Regulation (GDPR) specify the manner in which sensitive health data is gathered, stored, and transferred between various sections of the system. RSM should also be interoperable - technically allowing the data in an app to flow securely and seamlessly into the NHS Spine, and also to the primary Electronic Health Record (EHR) of the patient. Most of the existing RSM tools today can be used as data silos with the information reported by the patient not readily available to their GP or community nurse and creating fragmented care (Warrington et al., 2019</w:t>
      </w:r>
      <w:r w:rsidR="00575C16" w:rsidRPr="00575C16">
        <w:rPr>
          <w:rFonts w:ascii="Arial" w:eastAsia="Times New Roman" w:hAnsi="Arial" w:cs="Arial"/>
          <w:color w:val="1F1F1F"/>
          <w:kern w:val="0"/>
          <w:lang w:eastAsia="en-GB"/>
          <w14:ligatures w14:val="none"/>
        </w:rPr>
        <w:t>).</w:t>
      </w:r>
    </w:p>
    <w:p w14:paraId="5776A31D" w14:textId="452C734D" w:rsidR="00575C16"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In current research in the United Kingdom, there have also been ethical issues connected with the concept of algorithmic bias. Unless the triage algorithms in these </w:t>
      </w:r>
      <w:r w:rsidRPr="00244B08">
        <w:rPr>
          <w:rFonts w:ascii="Arial" w:eastAsia="Times New Roman" w:hAnsi="Arial" w:cs="Arial"/>
          <w:color w:val="1F1F1F"/>
          <w:kern w:val="0"/>
          <w:lang w:eastAsia="en-GB"/>
          <w14:ligatures w14:val="none"/>
        </w:rPr>
        <w:lastRenderedPageBreak/>
        <w:t>applications are built based on data of various populations in the UK, they could unwillingly favour some ethnic groups or socio-economic populations (Scott and Hoskin, 2024). And this leads to the ethical query of a kind, the issue of clinical responsibility; who in the UK health system would be the sole and legally and professionally liable to answer the call when presented in the form of a patient reporting a very serious symptom at 2:00 AM one Saturday? These questions that are not resolved are a part of the reason behind the reluctance that is evident in most NHS Trusts</w:t>
      </w:r>
      <w:r w:rsidR="00575C16" w:rsidRPr="00575C16">
        <w:rPr>
          <w:rFonts w:ascii="Arial" w:eastAsia="Times New Roman" w:hAnsi="Arial" w:cs="Arial"/>
          <w:color w:val="1F1F1F"/>
          <w:kern w:val="0"/>
          <w:lang w:eastAsia="en-GB"/>
          <w14:ligatures w14:val="none"/>
        </w:rPr>
        <w:t>.</w:t>
      </w:r>
    </w:p>
    <w:p w14:paraId="6B7C03DC" w14:textId="77777777" w:rsidR="007F21FA" w:rsidRPr="00575C16" w:rsidRDefault="007F21FA" w:rsidP="00244B08">
      <w:pPr>
        <w:spacing w:after="240" w:line="360" w:lineRule="auto"/>
        <w:jc w:val="both"/>
        <w:rPr>
          <w:rFonts w:ascii="Arial" w:eastAsia="Times New Roman" w:hAnsi="Arial" w:cs="Arial"/>
          <w:color w:val="1F1F1F"/>
          <w:kern w:val="0"/>
          <w:lang w:eastAsia="en-GB"/>
          <w14:ligatures w14:val="none"/>
        </w:rPr>
      </w:pPr>
    </w:p>
    <w:p w14:paraId="7D5C7E33"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9" w:name="_Toc218469458"/>
      <w:r w:rsidRPr="00575C16">
        <w:rPr>
          <w:rFonts w:ascii="Arial" w:eastAsia="Times New Roman" w:hAnsi="Arial" w:cs="Arial"/>
          <w:b/>
          <w:bCs/>
          <w:color w:val="1F1F1F"/>
          <w:kern w:val="0"/>
          <w:lang w:eastAsia="en-GB"/>
          <w14:ligatures w14:val="none"/>
        </w:rPr>
        <w:t>2.4 Digital Exclusion and the Social Care Intersection</w:t>
      </w:r>
      <w:bookmarkEnd w:id="9"/>
    </w:p>
    <w:p w14:paraId="229E782A" w14:textId="77777777" w:rsidR="007F21FA"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One background factor that could not be kept aside that is crucial in the UK scene is the so-called digital divide. Data published by Office for National Statistics indicates that although internet use is dominant, some 10% of the UK population will still be characterized as a non-user, and that the distribution is skewed to the older age groups as well as that of low-income households. This poses a great threat to exacerbating health inequalities in the oncology setting where most of the patients are above 65 years. </w:t>
      </w:r>
    </w:p>
    <w:p w14:paraId="60627598" w14:textId="790DFD32" w:rsidR="00575C16"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This risk can only be reduced through the integration of social care. In case a patient cannot use an application because of a cognitive decline, a lack of hardware, and poor connectivity, social care providers and family caregivers are required to become so-called proxy reporters (</w:t>
      </w:r>
      <w:r w:rsidR="00244B08" w:rsidRPr="00244B08">
        <w:rPr>
          <w:rFonts w:ascii="Arial" w:eastAsia="Times New Roman" w:hAnsi="Arial" w:cs="Arial"/>
          <w:color w:val="1F1F1F"/>
          <w:kern w:val="0"/>
          <w:lang w:eastAsia="en-GB"/>
          <w14:ligatures w14:val="none"/>
        </w:rPr>
        <w:t xml:space="preserve">Shaffer </w:t>
      </w:r>
      <w:r w:rsidRPr="00244B08">
        <w:rPr>
          <w:rFonts w:ascii="Arial" w:eastAsia="Times New Roman" w:hAnsi="Arial" w:cs="Arial"/>
          <w:color w:val="1F1F1F"/>
          <w:kern w:val="0"/>
          <w:lang w:eastAsia="en-GB"/>
          <w14:ligatures w14:val="none"/>
        </w:rPr>
        <w:t>et al., 202</w:t>
      </w:r>
      <w:r w:rsidR="00244B08" w:rsidRPr="00244B08">
        <w:rPr>
          <w:rFonts w:ascii="Arial" w:eastAsia="Times New Roman" w:hAnsi="Arial" w:cs="Arial"/>
          <w:color w:val="1F1F1F"/>
          <w:kern w:val="0"/>
          <w:lang w:eastAsia="en-GB"/>
          <w14:ligatures w14:val="none"/>
        </w:rPr>
        <w:t>3</w:t>
      </w:r>
      <w:r w:rsidRPr="00244B08">
        <w:rPr>
          <w:rFonts w:ascii="Arial" w:eastAsia="Times New Roman" w:hAnsi="Arial" w:cs="Arial"/>
          <w:color w:val="1F1F1F"/>
          <w:kern w:val="0"/>
          <w:lang w:eastAsia="en-GB"/>
          <w14:ligatures w14:val="none"/>
        </w:rPr>
        <w:t>). Due to this combined support, digital health interventions may cause the creation of a two-tier system where the digitally literate obtain better proactive care and others continue to be confined to a less safe and more reactive type of symptom management model</w:t>
      </w:r>
      <w:r w:rsidR="00575C16" w:rsidRPr="00575C16">
        <w:rPr>
          <w:rFonts w:ascii="Arial" w:eastAsia="Times New Roman" w:hAnsi="Arial" w:cs="Arial"/>
          <w:color w:val="1F1F1F"/>
          <w:kern w:val="0"/>
          <w:lang w:eastAsia="en-GB"/>
          <w14:ligatures w14:val="none"/>
        </w:rPr>
        <w:t>.</w:t>
      </w:r>
    </w:p>
    <w:p w14:paraId="60EB0A78" w14:textId="77777777" w:rsidR="007F21FA" w:rsidRPr="00575C16" w:rsidRDefault="007F21FA" w:rsidP="00244B08">
      <w:pPr>
        <w:spacing w:after="240" w:line="360" w:lineRule="auto"/>
        <w:jc w:val="both"/>
        <w:rPr>
          <w:rFonts w:ascii="Arial" w:eastAsia="Times New Roman" w:hAnsi="Arial" w:cs="Arial"/>
          <w:color w:val="1F1F1F"/>
          <w:kern w:val="0"/>
          <w:lang w:eastAsia="en-GB"/>
          <w14:ligatures w14:val="none"/>
        </w:rPr>
      </w:pPr>
    </w:p>
    <w:p w14:paraId="3C4626DB" w14:textId="77777777" w:rsidR="00575C16" w:rsidRPr="00575C16" w:rsidRDefault="00575C16" w:rsidP="00244B08">
      <w:pPr>
        <w:spacing w:after="120" w:line="360" w:lineRule="auto"/>
        <w:jc w:val="both"/>
        <w:outlineLvl w:val="1"/>
        <w:rPr>
          <w:rFonts w:ascii="Arial" w:eastAsia="Times New Roman" w:hAnsi="Arial" w:cs="Arial"/>
          <w:b/>
          <w:bCs/>
          <w:color w:val="1F1F1F"/>
          <w:kern w:val="0"/>
          <w:lang w:eastAsia="en-GB"/>
          <w14:ligatures w14:val="none"/>
        </w:rPr>
      </w:pPr>
      <w:bookmarkStart w:id="10" w:name="_Toc218469459"/>
      <w:r w:rsidRPr="00575C16">
        <w:rPr>
          <w:rFonts w:ascii="Arial" w:eastAsia="Times New Roman" w:hAnsi="Arial" w:cs="Arial"/>
          <w:b/>
          <w:bCs/>
          <w:color w:val="1F1F1F"/>
          <w:kern w:val="0"/>
          <w:lang w:eastAsia="en-GB"/>
          <w14:ligatures w14:val="none"/>
        </w:rPr>
        <w:t>3. Methods</w:t>
      </w:r>
      <w:bookmarkEnd w:id="10"/>
    </w:p>
    <w:p w14:paraId="6A4D62D8"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11" w:name="_Toc218469460"/>
      <w:r w:rsidRPr="00575C16">
        <w:rPr>
          <w:rFonts w:ascii="Arial" w:eastAsia="Times New Roman" w:hAnsi="Arial" w:cs="Arial"/>
          <w:b/>
          <w:bCs/>
          <w:color w:val="1F1F1F"/>
          <w:kern w:val="0"/>
          <w:lang w:eastAsia="en-GB"/>
          <w14:ligatures w14:val="none"/>
        </w:rPr>
        <w:t>3.1 Research Design: The Scoping Review Framework</w:t>
      </w:r>
      <w:bookmarkEnd w:id="11"/>
    </w:p>
    <w:p w14:paraId="111372A1" w14:textId="77777777" w:rsidR="007F21FA"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The research employs a scoping review research paradigm, which is an exhaustive strategy that is meant to map out the scope of study area. The research adheres to the five-stage model that initially was developed by Arksey and O'Malley </w:t>
      </w:r>
      <w:r w:rsidRPr="00244B08">
        <w:rPr>
          <w:rFonts w:ascii="Arial" w:eastAsia="Times New Roman" w:hAnsi="Arial" w:cs="Arial"/>
          <w:color w:val="1F1F1F"/>
          <w:kern w:val="0"/>
          <w:lang w:eastAsia="en-GB"/>
          <w14:ligatures w14:val="none"/>
        </w:rPr>
        <w:lastRenderedPageBreak/>
        <w:t>(2005) and later improved by Levac et al. (2010). The chosen scoping review is the most suitable type of review since the UK digital RSM literature is marked by the proliferation of the new technology and diverse research designs. A scoping review, in contrast to a systematic review, which usually aims to answer a very specific and clinical-based question in terms of the effectiveness of a certain drug or a certain procedure, enables the incorporation of both qualitative and quantitative evidence and mixed-method evidence as a way of producing a holistic picture of the current environment.</w:t>
      </w:r>
    </w:p>
    <w:p w14:paraId="6798AADE" w14:textId="74FE6159" w:rsidR="00575C16"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The five steps of the framework were used in the following way. The first stage was determining the question of the research using a skilled PICO-style (Population, Intervention, Comparison, Outcome) framework modified to suit scoping research. The second stage aimed at the search of relevancy studies, based on a multi-database search. The third stage included the implementation of the inclusion and exclusion criteria in order to pick the most pertinent evidence. Stage four involved the plotting of the data into a systematic form so as to make comparisons of the same. Stage five was the last, and it entailed the process of collating and summarizing the findings in order to determine the significant themes and areas of the research gap</w:t>
      </w:r>
      <w:r w:rsidR="00575C16" w:rsidRPr="00575C16">
        <w:rPr>
          <w:rFonts w:ascii="Arial" w:eastAsia="Times New Roman" w:hAnsi="Arial" w:cs="Arial"/>
          <w:color w:val="1F1F1F"/>
          <w:kern w:val="0"/>
          <w:lang w:eastAsia="en-GB"/>
          <w14:ligatures w14:val="none"/>
        </w:rPr>
        <w:t>.</w:t>
      </w:r>
    </w:p>
    <w:p w14:paraId="63A88DB5" w14:textId="77777777" w:rsidR="007F21FA" w:rsidRPr="00575C16" w:rsidRDefault="007F21FA" w:rsidP="00244B08">
      <w:pPr>
        <w:spacing w:after="240" w:line="360" w:lineRule="auto"/>
        <w:jc w:val="both"/>
        <w:rPr>
          <w:rFonts w:ascii="Arial" w:eastAsia="Times New Roman" w:hAnsi="Arial" w:cs="Arial"/>
          <w:color w:val="1F1F1F"/>
          <w:kern w:val="0"/>
          <w:lang w:eastAsia="en-GB"/>
          <w14:ligatures w14:val="none"/>
        </w:rPr>
      </w:pPr>
    </w:p>
    <w:p w14:paraId="66DFFD8F"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12" w:name="_Toc218469461"/>
      <w:r w:rsidRPr="00575C16">
        <w:rPr>
          <w:rFonts w:ascii="Arial" w:eastAsia="Times New Roman" w:hAnsi="Arial" w:cs="Arial"/>
          <w:b/>
          <w:bCs/>
          <w:color w:val="1F1F1F"/>
          <w:kern w:val="0"/>
          <w:lang w:eastAsia="en-GB"/>
          <w14:ligatures w14:val="none"/>
        </w:rPr>
        <w:t>3.2 Search Strategy and Data Sources</w:t>
      </w:r>
      <w:bookmarkEnd w:id="12"/>
    </w:p>
    <w:p w14:paraId="3A0F3AE7" w14:textId="3C13A233" w:rsidR="00575C16" w:rsidRPr="00244B08" w:rsidRDefault="007F21FA" w:rsidP="00244B08">
      <w:pPr>
        <w:spacing w:after="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In order to have a thorough and objective coverage of all pertinent literature, a systematic search was conducted on five main academic databases: CINAHL, MEDLINE, PubMed, Embase, and Sage Journals. The sources were chosen according to being heavily active in terms of peer-reviewed nursing, clinical oncology, and health informatics studies. A search query was created with independent variables and Boolean operators such as sensitivity (to capture all the relevant papers), specificity (to exclude irrelevant papers), as follows: (remote symptom monitoring) OR (</w:t>
      </w:r>
      <w:proofErr w:type="spellStart"/>
      <w:r w:rsidRPr="00244B08">
        <w:rPr>
          <w:rFonts w:ascii="Arial" w:eastAsia="Times New Roman" w:hAnsi="Arial" w:cs="Arial"/>
          <w:color w:val="1F1F1F"/>
          <w:kern w:val="0"/>
          <w:lang w:eastAsia="en-GB"/>
          <w14:ligatures w14:val="none"/>
        </w:rPr>
        <w:t>ePROMs</w:t>
      </w:r>
      <w:proofErr w:type="spellEnd"/>
      <w:r w:rsidRPr="00244B08">
        <w:rPr>
          <w:rFonts w:ascii="Arial" w:eastAsia="Times New Roman" w:hAnsi="Arial" w:cs="Arial"/>
          <w:color w:val="1F1F1F"/>
          <w:kern w:val="0"/>
          <w:lang w:eastAsia="en-GB"/>
          <w14:ligatures w14:val="none"/>
        </w:rPr>
        <w:t>) OR (patient-reported outcomes) OR (digital health apps) AND (cancer) OR (oncology) OR (neoplasm) AND (United Kingdom) OR (UK) OR (NHS). In order to make the review represent new digital standards, i.e., 5G connection, and modern user interface (UI) design, the search was narrowed down to the publications published in the past ten years (2015-2025</w:t>
      </w:r>
      <w:r w:rsidR="00575C16" w:rsidRPr="00575C16">
        <w:rPr>
          <w:rFonts w:ascii="Arial" w:eastAsia="Times New Roman" w:hAnsi="Arial" w:cs="Arial"/>
          <w:color w:val="1F1F1F"/>
          <w:kern w:val="0"/>
          <w:lang w:eastAsia="en-GB"/>
          <w14:ligatures w14:val="none"/>
        </w:rPr>
        <w:t>).</w:t>
      </w:r>
    </w:p>
    <w:p w14:paraId="4AC99A7C" w14:textId="77777777" w:rsidR="007F21FA" w:rsidRPr="00575C16" w:rsidRDefault="007F21FA" w:rsidP="00244B08">
      <w:pPr>
        <w:spacing w:after="0" w:line="360" w:lineRule="auto"/>
        <w:jc w:val="both"/>
        <w:rPr>
          <w:rFonts w:ascii="Arial" w:eastAsia="Times New Roman" w:hAnsi="Arial" w:cs="Arial"/>
          <w:color w:val="1F1F1F"/>
          <w:kern w:val="0"/>
          <w:lang w:eastAsia="en-GB"/>
          <w14:ligatures w14:val="none"/>
        </w:rPr>
      </w:pPr>
    </w:p>
    <w:p w14:paraId="75539598"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13" w:name="_Toc218469462"/>
      <w:r w:rsidRPr="00575C16">
        <w:rPr>
          <w:rFonts w:ascii="Arial" w:eastAsia="Times New Roman" w:hAnsi="Arial" w:cs="Arial"/>
          <w:b/>
          <w:bCs/>
          <w:color w:val="1F1F1F"/>
          <w:kern w:val="0"/>
          <w:lang w:eastAsia="en-GB"/>
          <w14:ligatures w14:val="none"/>
        </w:rPr>
        <w:lastRenderedPageBreak/>
        <w:t>3.3 Selection Criteria and Data Extraction</w:t>
      </w:r>
      <w:bookmarkEnd w:id="13"/>
    </w:p>
    <w:p w14:paraId="229ED4B8" w14:textId="60F7A263" w:rsidR="00575C16"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The process of selection was determined by rigid inclusion and exclusion criteria. Studies were to be included in to be a primary or high-quality secondary research in which adult cancer patients were part of the UK. The intervention was to be a digital instrument that could monitor the symptoms in the course of active care or subsequent. The research articles that were not completely in the UK were ruled out to ensure the concentration on the specifics of the NHS and the UK social care. Moreover, abstracts of conferences and </w:t>
      </w:r>
      <w:proofErr w:type="spellStart"/>
      <w:r w:rsidRPr="00244B08">
        <w:rPr>
          <w:rFonts w:ascii="Arial" w:eastAsia="Times New Roman" w:hAnsi="Arial" w:cs="Arial"/>
          <w:color w:val="1F1F1F"/>
          <w:kern w:val="0"/>
          <w:lang w:eastAsia="en-GB"/>
          <w14:ligatures w14:val="none"/>
        </w:rPr>
        <w:t>gray</w:t>
      </w:r>
      <w:proofErr w:type="spellEnd"/>
      <w:r w:rsidRPr="00244B08">
        <w:rPr>
          <w:rFonts w:ascii="Arial" w:eastAsia="Times New Roman" w:hAnsi="Arial" w:cs="Arial"/>
          <w:color w:val="1F1F1F"/>
          <w:kern w:val="0"/>
          <w:lang w:eastAsia="en-GB"/>
          <w14:ligatures w14:val="none"/>
        </w:rPr>
        <w:t xml:space="preserve"> literature were not considered so that only high-evidence rates of data, reviewed by peers, would be analysed. The data were extracted based on a pre-tested charting form that included data regarding the author, year, study design, the demographics of the participants involved in the study, the particular RSM tool and the first outcomes associated with the efficacy of the tool and the patient experience</w:t>
      </w:r>
      <w:r w:rsidR="00575C16" w:rsidRPr="00575C16">
        <w:rPr>
          <w:rFonts w:ascii="Arial" w:eastAsia="Times New Roman" w:hAnsi="Arial" w:cs="Arial"/>
          <w:color w:val="1F1F1F"/>
          <w:kern w:val="0"/>
          <w:lang w:eastAsia="en-GB"/>
          <w14:ligatures w14:val="none"/>
        </w:rPr>
        <w:t>.</w:t>
      </w:r>
    </w:p>
    <w:p w14:paraId="2E35070A" w14:textId="77777777" w:rsidR="007F21FA" w:rsidRPr="00575C16" w:rsidRDefault="007F21FA" w:rsidP="00244B08">
      <w:pPr>
        <w:spacing w:after="240" w:line="360" w:lineRule="auto"/>
        <w:ind w:firstLine="720"/>
        <w:jc w:val="both"/>
        <w:rPr>
          <w:rFonts w:ascii="Arial" w:eastAsia="Times New Roman" w:hAnsi="Arial" w:cs="Arial"/>
          <w:color w:val="1F1F1F"/>
          <w:kern w:val="0"/>
          <w:lang w:eastAsia="en-GB"/>
          <w14:ligatures w14:val="none"/>
        </w:rPr>
      </w:pPr>
    </w:p>
    <w:p w14:paraId="42534AEB"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14" w:name="_Toc218469463"/>
      <w:r w:rsidRPr="00575C16">
        <w:rPr>
          <w:rFonts w:ascii="Arial" w:eastAsia="Times New Roman" w:hAnsi="Arial" w:cs="Arial"/>
          <w:b/>
          <w:bCs/>
          <w:color w:val="1F1F1F"/>
          <w:kern w:val="0"/>
          <w:lang w:eastAsia="en-GB"/>
          <w14:ligatures w14:val="none"/>
        </w:rPr>
        <w:t>3.4 Analysis and Ethical Considerations</w:t>
      </w:r>
      <w:bookmarkEnd w:id="14"/>
    </w:p>
    <w:p w14:paraId="106DFC6E" w14:textId="77D779BB" w:rsidR="00575C16"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The extracted data were subjected to thematic analysis as made popular by Braun and Clarke (2006). This entailed a process of clustering (referred to as an iterative process) of codes that kept replicating to produce the three general themes that were presented in the Results section. Such approach of qualitative research is especially effective in scoping reviews since it enables the researcher to grasp the complexity of the so-called implementation science- why a technology will be effectively implemented in one NHS Trust whereas it fails in another one. Morally, due to the fact that this research demonstrated the analysis of publicly available and secondary data, no formal HRA or IRB approval was necessary. The research was, however, done in compliance with the strict requirements of academic integrity so that there was proper representation of original findings, strict citation of all sources, and critical appreciation of the possible biases in the presented literature</w:t>
      </w:r>
      <w:r w:rsidR="00575C16" w:rsidRPr="00575C16">
        <w:rPr>
          <w:rFonts w:ascii="Arial" w:eastAsia="Times New Roman" w:hAnsi="Arial" w:cs="Arial"/>
          <w:color w:val="1F1F1F"/>
          <w:kern w:val="0"/>
          <w:lang w:eastAsia="en-GB"/>
          <w14:ligatures w14:val="none"/>
        </w:rPr>
        <w:t>.</w:t>
      </w:r>
    </w:p>
    <w:p w14:paraId="043AB5A3" w14:textId="77777777" w:rsidR="007F21FA" w:rsidRPr="00575C16" w:rsidRDefault="007F21FA" w:rsidP="00244B08">
      <w:pPr>
        <w:spacing w:after="240" w:line="360" w:lineRule="auto"/>
        <w:ind w:firstLine="720"/>
        <w:jc w:val="both"/>
        <w:rPr>
          <w:rFonts w:ascii="Arial" w:eastAsia="Times New Roman" w:hAnsi="Arial" w:cs="Arial"/>
          <w:color w:val="1F1F1F"/>
          <w:kern w:val="0"/>
          <w:lang w:eastAsia="en-GB"/>
          <w14:ligatures w14:val="none"/>
        </w:rPr>
      </w:pPr>
    </w:p>
    <w:p w14:paraId="6679C061" w14:textId="77777777" w:rsidR="00575C16" w:rsidRPr="00575C16" w:rsidRDefault="00575C16" w:rsidP="00244B08">
      <w:pPr>
        <w:spacing w:after="120" w:line="360" w:lineRule="auto"/>
        <w:jc w:val="both"/>
        <w:outlineLvl w:val="1"/>
        <w:rPr>
          <w:rFonts w:ascii="Arial" w:eastAsia="Times New Roman" w:hAnsi="Arial" w:cs="Arial"/>
          <w:b/>
          <w:bCs/>
          <w:color w:val="1F1F1F"/>
          <w:kern w:val="0"/>
          <w:lang w:eastAsia="en-GB"/>
          <w14:ligatures w14:val="none"/>
        </w:rPr>
      </w:pPr>
      <w:bookmarkStart w:id="15" w:name="_Toc218469464"/>
      <w:r w:rsidRPr="00575C16">
        <w:rPr>
          <w:rFonts w:ascii="Arial" w:eastAsia="Times New Roman" w:hAnsi="Arial" w:cs="Arial"/>
          <w:b/>
          <w:bCs/>
          <w:color w:val="1F1F1F"/>
          <w:kern w:val="0"/>
          <w:lang w:eastAsia="en-GB"/>
          <w14:ligatures w14:val="none"/>
        </w:rPr>
        <w:t>4. Results</w:t>
      </w:r>
      <w:bookmarkEnd w:id="15"/>
    </w:p>
    <w:p w14:paraId="67D640D2"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16" w:name="_Toc218469465"/>
      <w:r w:rsidRPr="00575C16">
        <w:rPr>
          <w:rFonts w:ascii="Arial" w:eastAsia="Times New Roman" w:hAnsi="Arial" w:cs="Arial"/>
          <w:b/>
          <w:bCs/>
          <w:color w:val="1F1F1F"/>
          <w:kern w:val="0"/>
          <w:lang w:eastAsia="en-GB"/>
          <w14:ligatures w14:val="none"/>
        </w:rPr>
        <w:t>4.1 Evidence Synthesis</w:t>
      </w:r>
      <w:bookmarkEnd w:id="16"/>
    </w:p>
    <w:p w14:paraId="2181B499" w14:textId="1B0F9F44" w:rsidR="00575C16" w:rsidRPr="00575C16"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lastRenderedPageBreak/>
        <w:t>It was found that a final number of six core studies had the strongest evidence concerning the UK situation. These researches span both large-scale Randomized Controlled Trials (RCTs) and the qualitative investigations of the experience of NHS clinicians and patients. The information indicates that whereas the technical effectiveness of RSM is quite high, its practical performance heavily relies on the human aspect and the organizational climate of the management of the given healthcare facility</w:t>
      </w:r>
      <w:r w:rsidR="00575C16" w:rsidRPr="00575C16">
        <w:rPr>
          <w:rFonts w:ascii="Arial" w:eastAsia="Times New Roman" w:hAnsi="Arial" w:cs="Arial"/>
          <w:color w:val="1F1F1F"/>
          <w:kern w:val="0"/>
          <w:lang w:eastAsia="en-GB"/>
          <w14:ligatures w14:val="none"/>
        </w:rPr>
        <w:t>.</w:t>
      </w:r>
    </w:p>
    <w:tbl>
      <w:tblPr>
        <w:tblW w:w="0" w:type="auto"/>
        <w:tblCellSpacing w:w="15" w:type="dxa"/>
        <w:tblCellMar>
          <w:left w:w="0" w:type="dxa"/>
          <w:right w:w="0" w:type="dxa"/>
        </w:tblCellMar>
        <w:tblLook w:val="04A0" w:firstRow="1" w:lastRow="0" w:firstColumn="1" w:lastColumn="0" w:noHBand="0" w:noVBand="1"/>
      </w:tblPr>
      <w:tblGrid>
        <w:gridCol w:w="1196"/>
        <w:gridCol w:w="1672"/>
        <w:gridCol w:w="2096"/>
        <w:gridCol w:w="2006"/>
        <w:gridCol w:w="2040"/>
      </w:tblGrid>
      <w:tr w:rsidR="00575C16" w:rsidRPr="00575C16" w14:paraId="18A364A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7FA122D"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b/>
                <w:bCs/>
                <w:color w:val="1F1F1F"/>
                <w:kern w:val="0"/>
                <w:bdr w:val="none" w:sz="0" w:space="0" w:color="auto" w:frame="1"/>
                <w:lang w:eastAsia="en-GB"/>
                <w14:ligatures w14:val="none"/>
              </w:rPr>
              <w:t>Author (Year)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F97EB7E"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b/>
                <w:bCs/>
                <w:color w:val="1F1F1F"/>
                <w:kern w:val="0"/>
                <w:bdr w:val="none" w:sz="0" w:space="0" w:color="auto" w:frame="1"/>
                <w:lang w:eastAsia="en-GB"/>
                <w14:ligatures w14:val="none"/>
              </w:rPr>
              <w:t>Study Design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231FB85"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b/>
                <w:bCs/>
                <w:color w:val="1F1F1F"/>
                <w:kern w:val="0"/>
                <w:bdr w:val="none" w:sz="0" w:space="0" w:color="auto" w:frame="1"/>
                <w:lang w:eastAsia="en-GB"/>
                <w14:ligatures w14:val="none"/>
              </w:rPr>
              <w:t>Sample/Setting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28AE060"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b/>
                <w:bCs/>
                <w:color w:val="1F1F1F"/>
                <w:kern w:val="0"/>
                <w:bdr w:val="none" w:sz="0" w:space="0" w:color="auto" w:frame="1"/>
                <w:lang w:eastAsia="en-GB"/>
                <w14:ligatures w14:val="none"/>
              </w:rPr>
              <w:t>Primary Outcome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4CEB284"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b/>
                <w:bCs/>
                <w:color w:val="1F1F1F"/>
                <w:kern w:val="0"/>
                <w:bdr w:val="none" w:sz="0" w:space="0" w:color="auto" w:frame="1"/>
                <w:lang w:eastAsia="en-GB"/>
                <w14:ligatures w14:val="none"/>
              </w:rPr>
              <w:t>Key Results</w:t>
            </w:r>
          </w:p>
        </w:tc>
      </w:tr>
      <w:tr w:rsidR="00575C16" w:rsidRPr="00575C16" w14:paraId="04BA928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F59D17B"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b/>
                <w:bCs/>
                <w:color w:val="1F1F1F"/>
                <w:kern w:val="0"/>
                <w:bdr w:val="none" w:sz="0" w:space="0" w:color="auto" w:frame="1"/>
                <w:lang w:eastAsia="en-GB"/>
                <w14:ligatures w14:val="none"/>
              </w:rPr>
              <w:t>Smith et al. (2023)</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3C641F6"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RCT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7DD51E3"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250 patients, Multi-centre UK</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09B2AEF"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Toxicity management (</w:t>
            </w:r>
            <w:proofErr w:type="spellStart"/>
            <w:r w:rsidRPr="00575C16">
              <w:rPr>
                <w:rFonts w:ascii="Arial" w:eastAsia="Times New Roman" w:hAnsi="Arial" w:cs="Arial"/>
                <w:color w:val="1F1F1F"/>
                <w:kern w:val="0"/>
                <w:lang w:eastAsia="en-GB"/>
                <w14:ligatures w14:val="none"/>
              </w:rPr>
              <w:t>eRAPID</w:t>
            </w:r>
            <w:proofErr w:type="spellEnd"/>
            <w:r w:rsidRPr="00575C16">
              <w:rPr>
                <w:rFonts w:ascii="Arial" w:eastAsia="Times New Roman" w:hAnsi="Arial" w:cs="Arial"/>
                <w:color w:val="1F1F1F"/>
                <w:kern w:val="0"/>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BCAF8E1"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20% reduction in Grade 3 toxicities; high patient adherence (85%) during active chemo.</w:t>
            </w:r>
          </w:p>
        </w:tc>
      </w:tr>
      <w:tr w:rsidR="00575C16" w:rsidRPr="00575C16" w14:paraId="40C5881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4930C46"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b/>
                <w:bCs/>
                <w:color w:val="1F1F1F"/>
                <w:kern w:val="0"/>
                <w:bdr w:val="none" w:sz="0" w:space="0" w:color="auto" w:frame="1"/>
                <w:lang w:eastAsia="en-GB"/>
                <w14:ligatures w14:val="none"/>
              </w:rPr>
              <w:t>Jones &amp; Taylor (2022)</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84A8FC1"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Qualitative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F79AD09"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15 NHS Oncologists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9F02EDF"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Implementation barriers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E4323EA"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Identified "Alert Fatigue" and "Lack of Interoperability" as the primary organizational inhibitors.</w:t>
            </w:r>
          </w:p>
        </w:tc>
      </w:tr>
      <w:tr w:rsidR="00575C16" w:rsidRPr="00575C16" w14:paraId="33C7418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501FFFD" w14:textId="728DD339" w:rsidR="00575C16" w:rsidRPr="00575C16" w:rsidRDefault="00FE5C4B" w:rsidP="00244B08">
            <w:pPr>
              <w:spacing w:after="0" w:line="360" w:lineRule="auto"/>
              <w:jc w:val="both"/>
              <w:rPr>
                <w:rFonts w:ascii="Arial" w:eastAsia="Times New Roman" w:hAnsi="Arial" w:cs="Arial"/>
                <w:color w:val="1F1F1F"/>
                <w:kern w:val="0"/>
                <w:lang w:eastAsia="en-GB"/>
                <w14:ligatures w14:val="none"/>
              </w:rPr>
            </w:pPr>
            <w:proofErr w:type="spellStart"/>
            <w:r w:rsidRPr="00244B08">
              <w:rPr>
                <w:rFonts w:ascii="Arial" w:eastAsia="Times New Roman" w:hAnsi="Arial" w:cs="Arial"/>
                <w:b/>
                <w:bCs/>
                <w:color w:val="1F1F1F"/>
                <w:kern w:val="0"/>
                <w:bdr w:val="none" w:sz="0" w:space="0" w:color="auto" w:frame="1"/>
                <w:lang w:eastAsia="en-GB"/>
                <w14:ligatures w14:val="none"/>
              </w:rPr>
              <w:t>Liuu</w:t>
            </w:r>
            <w:proofErr w:type="spellEnd"/>
            <w:r w:rsidRPr="00244B08">
              <w:rPr>
                <w:rFonts w:ascii="Arial" w:eastAsia="Times New Roman" w:hAnsi="Arial" w:cs="Arial"/>
                <w:b/>
                <w:bCs/>
                <w:color w:val="1F1F1F"/>
                <w:kern w:val="0"/>
                <w:bdr w:val="none" w:sz="0" w:space="0" w:color="auto" w:frame="1"/>
                <w:lang w:eastAsia="en-GB"/>
                <w14:ligatures w14:val="none"/>
              </w:rPr>
              <w:t xml:space="preserve"> et al. (2025)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8C68ADD"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Cohort Study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CA272A"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400 patients, South East England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D4D38CC"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Digital Literacy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688A8FA"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 xml:space="preserve">Engagement was 40% lower in patients over 70 and those in the lowest </w:t>
            </w:r>
            <w:r w:rsidRPr="00575C16">
              <w:rPr>
                <w:rFonts w:ascii="Arial" w:eastAsia="Times New Roman" w:hAnsi="Arial" w:cs="Arial"/>
                <w:color w:val="1F1F1F"/>
                <w:kern w:val="0"/>
                <w:lang w:eastAsia="en-GB"/>
                <w14:ligatures w14:val="none"/>
              </w:rPr>
              <w:lastRenderedPageBreak/>
              <w:t>socio-economic deciles.</w:t>
            </w:r>
          </w:p>
        </w:tc>
      </w:tr>
      <w:tr w:rsidR="00575C16" w:rsidRPr="00575C16" w14:paraId="6187895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E28E506" w14:textId="3F320671" w:rsidR="00575C16" w:rsidRPr="00575C16" w:rsidRDefault="00FE5C4B" w:rsidP="00244B08">
            <w:pPr>
              <w:spacing w:after="0" w:line="360" w:lineRule="auto"/>
              <w:jc w:val="both"/>
              <w:rPr>
                <w:rFonts w:ascii="Arial" w:eastAsia="Times New Roman" w:hAnsi="Arial" w:cs="Arial"/>
                <w:color w:val="1F1F1F"/>
                <w:kern w:val="0"/>
                <w:lang w:eastAsia="en-GB"/>
                <w14:ligatures w14:val="none"/>
              </w:rPr>
            </w:pPr>
            <w:r w:rsidRPr="00244B08">
              <w:rPr>
                <w:rFonts w:ascii="Arial" w:eastAsia="Times New Roman" w:hAnsi="Arial" w:cs="Arial"/>
                <w:b/>
                <w:bCs/>
                <w:color w:val="1F1F1F"/>
                <w:kern w:val="0"/>
                <w:bdr w:val="none" w:sz="0" w:space="0" w:color="auto" w:frame="1"/>
                <w:lang w:eastAsia="en-GB"/>
                <w14:ligatures w14:val="none"/>
              </w:rPr>
              <w:lastRenderedPageBreak/>
              <w:t>Arriola et al. (2023)</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1E71E5B"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Mixed-Methods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A843040"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100 Breast Cancer patients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C3BBAA7"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Data Accuracy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A747A5F"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92% correlation between app-reported symptoms and gold-standard clinical nurse assessments.</w:t>
            </w:r>
          </w:p>
        </w:tc>
      </w:tr>
      <w:tr w:rsidR="00575C16" w:rsidRPr="00575C16" w14:paraId="79A7DFE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7ABDD8A"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b/>
                <w:bCs/>
                <w:color w:val="1F1F1F"/>
                <w:kern w:val="0"/>
                <w:bdr w:val="none" w:sz="0" w:space="0" w:color="auto" w:frame="1"/>
                <w:lang w:eastAsia="en-GB"/>
                <w14:ligatures w14:val="none"/>
              </w:rPr>
              <w:t>Davies et al. (2020)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75ECD4E"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Systematic Review</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AF6D877"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UK-wide context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ADB30BC"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Economic Impact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5E97E87"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Estimated saving of £1,200 per patient per year due to reduced emergency A&amp;E attendances.</w:t>
            </w:r>
          </w:p>
        </w:tc>
      </w:tr>
      <w:tr w:rsidR="00575C16" w:rsidRPr="00575C16" w14:paraId="7B882A0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845791C"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b/>
                <w:bCs/>
                <w:color w:val="1F1F1F"/>
                <w:kern w:val="0"/>
                <w:bdr w:val="none" w:sz="0" w:space="0" w:color="auto" w:frame="1"/>
                <w:lang w:eastAsia="en-GB"/>
                <w14:ligatures w14:val="none"/>
              </w:rPr>
              <w:t>Hau et al. (2023)</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C43F911"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Longitudinal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6B6EF79"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150 patients, Wales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0DB6D2"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Quality of Life (PROs)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02B632A" w14:textId="77777777" w:rsidR="00575C16" w:rsidRPr="00575C16" w:rsidRDefault="00575C16" w:rsidP="00244B08">
            <w:pPr>
              <w:spacing w:after="0" w:line="360" w:lineRule="auto"/>
              <w:jc w:val="both"/>
              <w:rPr>
                <w:rFonts w:ascii="Arial" w:eastAsia="Times New Roman" w:hAnsi="Arial" w:cs="Arial"/>
                <w:color w:val="1F1F1F"/>
                <w:kern w:val="0"/>
                <w:lang w:eastAsia="en-GB"/>
                <w14:ligatures w14:val="none"/>
              </w:rPr>
            </w:pPr>
            <w:r w:rsidRPr="00575C16">
              <w:rPr>
                <w:rFonts w:ascii="Arial" w:eastAsia="Times New Roman" w:hAnsi="Arial" w:cs="Arial"/>
                <w:color w:val="1F1F1F"/>
                <w:kern w:val="0"/>
                <w:lang w:eastAsia="en-GB"/>
                <w14:ligatures w14:val="none"/>
              </w:rPr>
              <w:t>Statistically significant improvement in "General Wellbeing" scores at 6 months post-treatment.</w:t>
            </w:r>
          </w:p>
        </w:tc>
      </w:tr>
    </w:tbl>
    <w:p w14:paraId="0B17D62F" w14:textId="77777777" w:rsidR="007F21FA" w:rsidRPr="00244B08" w:rsidRDefault="007F21FA" w:rsidP="00244B08">
      <w:pPr>
        <w:spacing w:line="360" w:lineRule="auto"/>
        <w:rPr>
          <w:rFonts w:ascii="Arial" w:hAnsi="Arial" w:cs="Arial"/>
          <w:lang w:eastAsia="en-GB"/>
        </w:rPr>
      </w:pPr>
    </w:p>
    <w:p w14:paraId="31C164B3" w14:textId="007039DB"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17" w:name="_Toc218469466"/>
      <w:r w:rsidRPr="00575C16">
        <w:rPr>
          <w:rFonts w:ascii="Arial" w:eastAsia="Times New Roman" w:hAnsi="Arial" w:cs="Arial"/>
          <w:b/>
          <w:bCs/>
          <w:color w:val="1F1F1F"/>
          <w:kern w:val="0"/>
          <w:lang w:eastAsia="en-GB"/>
          <w14:ligatures w14:val="none"/>
        </w:rPr>
        <w:t>4.2 Them</w:t>
      </w:r>
      <w:r w:rsidR="007F21FA" w:rsidRPr="00244B08">
        <w:rPr>
          <w:rFonts w:ascii="Arial" w:eastAsia="Times New Roman" w:hAnsi="Arial" w:cs="Arial"/>
          <w:b/>
          <w:bCs/>
          <w:color w:val="1F1F1F"/>
          <w:kern w:val="0"/>
          <w:lang w:eastAsia="en-GB"/>
          <w14:ligatures w14:val="none"/>
        </w:rPr>
        <w:t>e 1</w:t>
      </w:r>
      <w:r w:rsidRPr="00575C16">
        <w:rPr>
          <w:rFonts w:ascii="Arial" w:eastAsia="Times New Roman" w:hAnsi="Arial" w:cs="Arial"/>
          <w:b/>
          <w:bCs/>
          <w:color w:val="1F1F1F"/>
          <w:kern w:val="0"/>
          <w:lang w:eastAsia="en-GB"/>
          <w14:ligatures w14:val="none"/>
        </w:rPr>
        <w:t>: Clinical Efficacy and Early Intervention</w:t>
      </w:r>
      <w:bookmarkEnd w:id="17"/>
    </w:p>
    <w:p w14:paraId="695D081B" w14:textId="54485ED2" w:rsidR="007F21FA"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lastRenderedPageBreak/>
        <w:t xml:space="preserve">The initial large theme observed in all the evidence is the indisputable clinical effectiveness of RSM in assisting in early intervention. The numerical evidence provided by the </w:t>
      </w:r>
      <w:proofErr w:type="spellStart"/>
      <w:r w:rsidRPr="00244B08">
        <w:rPr>
          <w:rFonts w:ascii="Arial" w:eastAsia="Times New Roman" w:hAnsi="Arial" w:cs="Arial"/>
          <w:color w:val="1F1F1F"/>
          <w:kern w:val="0"/>
          <w:lang w:eastAsia="en-GB"/>
          <w14:ligatures w14:val="none"/>
        </w:rPr>
        <w:t>eRAPID</w:t>
      </w:r>
      <w:proofErr w:type="spellEnd"/>
      <w:r w:rsidRPr="00244B08">
        <w:rPr>
          <w:rFonts w:ascii="Arial" w:eastAsia="Times New Roman" w:hAnsi="Arial" w:cs="Arial"/>
          <w:color w:val="1F1F1F"/>
          <w:kern w:val="0"/>
          <w:lang w:eastAsia="en-GB"/>
          <w14:ligatures w14:val="none"/>
        </w:rPr>
        <w:t xml:space="preserve"> trial (Smith et al., 2023) and economic analysis by Davies et al. (2020) indicates that digital monitoring turns the </w:t>
      </w:r>
      <w:proofErr w:type="spellStart"/>
      <w:r w:rsidRPr="00244B08">
        <w:rPr>
          <w:rFonts w:ascii="Arial" w:eastAsia="Times New Roman" w:hAnsi="Arial" w:cs="Arial"/>
          <w:color w:val="1F1F1F"/>
          <w:kern w:val="0"/>
          <w:lang w:eastAsia="en-GB"/>
          <w14:ligatures w14:val="none"/>
        </w:rPr>
        <w:t>bystand</w:t>
      </w:r>
      <w:proofErr w:type="spellEnd"/>
      <w:r w:rsidRPr="00244B08">
        <w:rPr>
          <w:rFonts w:ascii="Arial" w:eastAsia="Times New Roman" w:hAnsi="Arial" w:cs="Arial"/>
          <w:color w:val="1F1F1F"/>
          <w:kern w:val="0"/>
          <w:lang w:eastAsia="en-GB"/>
          <w14:ligatures w14:val="none"/>
        </w:rPr>
        <w:t xml:space="preserve"> model of care delivery as reactive wait and see to an active and data-driven model. With the help of automated algorithms that define symptoms by the degree of severity, </w:t>
      </w:r>
      <w:proofErr w:type="spellStart"/>
      <w:r w:rsidRPr="00244B08">
        <w:rPr>
          <w:rFonts w:ascii="Arial" w:eastAsia="Times New Roman" w:hAnsi="Arial" w:cs="Arial"/>
          <w:color w:val="1F1F1F"/>
          <w:kern w:val="0"/>
          <w:lang w:eastAsia="en-GB"/>
          <w14:ligatures w14:val="none"/>
        </w:rPr>
        <w:t>i</w:t>
      </w:r>
      <w:proofErr w:type="spellEnd"/>
      <w:r w:rsidRPr="00244B08">
        <w:rPr>
          <w:rFonts w:ascii="Arial" w:eastAsia="Times New Roman" w:hAnsi="Arial" w:cs="Arial"/>
          <w:color w:val="1F1F1F"/>
          <w:kern w:val="0"/>
          <w:lang w:eastAsia="en-GB"/>
          <w14:ligatures w14:val="none"/>
        </w:rPr>
        <w:t>. e. Green, Amber, Red, the clinicians can be more efficient in time management. In numerous instances the use of the red alerts of such symptoms as high-grade fever in neutropenic patients resulted in immediate telephone response by a specialist nurse, which would otherwise have been fatal admission because of sepsis. This goes to confirm that RSM is not only an instrument of patient convenience, but it is a crucial clinical protection that meets the imminent requirements described by the Royal College of Radiologists (2025</w:t>
      </w:r>
      <w:r w:rsidR="00575C16" w:rsidRPr="00575C16">
        <w:rPr>
          <w:rFonts w:ascii="Arial" w:eastAsia="Times New Roman" w:hAnsi="Arial" w:cs="Arial"/>
          <w:color w:val="1F1F1F"/>
          <w:kern w:val="0"/>
          <w:lang w:eastAsia="en-GB"/>
          <w14:ligatures w14:val="none"/>
        </w:rPr>
        <w:t>)</w:t>
      </w:r>
      <w:r w:rsidRPr="00244B08">
        <w:rPr>
          <w:rFonts w:ascii="Arial" w:eastAsia="Times New Roman" w:hAnsi="Arial" w:cs="Arial"/>
          <w:color w:val="1F1F1F"/>
          <w:kern w:val="0"/>
          <w:lang w:eastAsia="en-GB"/>
          <w14:ligatures w14:val="none"/>
        </w:rPr>
        <w:t>.</w:t>
      </w:r>
    </w:p>
    <w:p w14:paraId="6341012A" w14:textId="310CD4B1" w:rsidR="00575C16" w:rsidRPr="00575C16" w:rsidRDefault="00575C16" w:rsidP="00244B08">
      <w:pPr>
        <w:spacing w:after="240" w:line="360" w:lineRule="auto"/>
        <w:ind w:firstLine="720"/>
        <w:jc w:val="both"/>
        <w:rPr>
          <w:rFonts w:ascii="Arial" w:eastAsia="Times New Roman" w:hAnsi="Arial" w:cs="Arial"/>
          <w:color w:val="1F1F1F"/>
          <w:kern w:val="0"/>
          <w:lang w:eastAsia="en-GB"/>
          <w14:ligatures w14:val="none"/>
        </w:rPr>
      </w:pPr>
    </w:p>
    <w:p w14:paraId="4FD695CD" w14:textId="529F75B0"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18" w:name="_Toc218469467"/>
      <w:r w:rsidRPr="00575C16">
        <w:rPr>
          <w:rFonts w:ascii="Arial" w:eastAsia="Times New Roman" w:hAnsi="Arial" w:cs="Arial"/>
          <w:b/>
          <w:bCs/>
          <w:color w:val="1F1F1F"/>
          <w:kern w:val="0"/>
          <w:lang w:eastAsia="en-GB"/>
          <w14:ligatures w14:val="none"/>
        </w:rPr>
        <w:t>4.3 Them</w:t>
      </w:r>
      <w:r w:rsidR="007F21FA" w:rsidRPr="00244B08">
        <w:rPr>
          <w:rFonts w:ascii="Arial" w:eastAsia="Times New Roman" w:hAnsi="Arial" w:cs="Arial"/>
          <w:b/>
          <w:bCs/>
          <w:color w:val="1F1F1F"/>
          <w:kern w:val="0"/>
          <w:lang w:eastAsia="en-GB"/>
          <w14:ligatures w14:val="none"/>
        </w:rPr>
        <w:t>e 2</w:t>
      </w:r>
      <w:r w:rsidRPr="00575C16">
        <w:rPr>
          <w:rFonts w:ascii="Arial" w:eastAsia="Times New Roman" w:hAnsi="Arial" w:cs="Arial"/>
          <w:b/>
          <w:bCs/>
          <w:color w:val="1F1F1F"/>
          <w:kern w:val="0"/>
          <w:lang w:eastAsia="en-GB"/>
          <w14:ligatures w14:val="none"/>
        </w:rPr>
        <w:t>: The "Safety Net" and Patient Experience</w:t>
      </w:r>
      <w:bookmarkEnd w:id="18"/>
    </w:p>
    <w:p w14:paraId="763DC8BD" w14:textId="5E9AA054" w:rsidR="00575C16"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The second theme is that of psychological and experiential effect on the patient. The qualitative data presented by Hau et al. (2023) and Jones and Taylor (2022) have shown that often patients report that the RSM use became a form of a digital safety net. The psychological burden of cancer treatment is heavy, and information about the fact that a clinical system is observing their data via a portal was a huge trigger in the cases of minimized anxiety and </w:t>
      </w:r>
      <w:proofErr w:type="spellStart"/>
      <w:r w:rsidRPr="00244B08">
        <w:rPr>
          <w:rFonts w:ascii="Arial" w:eastAsia="Times New Roman" w:hAnsi="Arial" w:cs="Arial"/>
          <w:color w:val="1F1F1F"/>
          <w:kern w:val="0"/>
          <w:lang w:eastAsia="en-GB"/>
          <w14:ligatures w14:val="none"/>
        </w:rPr>
        <w:t>scanxiety</w:t>
      </w:r>
      <w:proofErr w:type="spellEnd"/>
      <w:r w:rsidRPr="00244B08">
        <w:rPr>
          <w:rFonts w:ascii="Arial" w:eastAsia="Times New Roman" w:hAnsi="Arial" w:cs="Arial"/>
          <w:color w:val="1F1F1F"/>
          <w:kern w:val="0"/>
          <w:lang w:eastAsia="en-GB"/>
          <w14:ligatures w14:val="none"/>
        </w:rPr>
        <w:t xml:space="preserve">. Patients were made to feel stronger and more prolific as they stopped being passive receivers of care to actively participating in their treatment. Importantly, the study by </w:t>
      </w:r>
      <w:r w:rsidR="00FE5C4B" w:rsidRPr="00244B08">
        <w:rPr>
          <w:rFonts w:ascii="Arial" w:eastAsia="Times New Roman" w:hAnsi="Arial" w:cs="Arial"/>
          <w:color w:val="1F1F1F"/>
          <w:kern w:val="0"/>
          <w:lang w:eastAsia="en-GB"/>
          <w14:ligatures w14:val="none"/>
        </w:rPr>
        <w:t>Arriola et al. (2023</w:t>
      </w:r>
      <w:r w:rsidRPr="00244B08">
        <w:rPr>
          <w:rFonts w:ascii="Arial" w:eastAsia="Times New Roman" w:hAnsi="Arial" w:cs="Arial"/>
          <w:color w:val="1F1F1F"/>
          <w:kern w:val="0"/>
          <w:lang w:eastAsia="en-GB"/>
          <w14:ligatures w14:val="none"/>
        </w:rPr>
        <w:t>) confirmed that patients make excellent reporters of their health, and the use of the app showed a high result rate of patient-reported data and clinical evaluation with a 92 percent agreement, which essentially contradicts the old medical beliefs about trusting patients as reports and foundational knowledge of their health status</w:t>
      </w:r>
      <w:r w:rsidR="00575C16" w:rsidRPr="00575C16">
        <w:rPr>
          <w:rFonts w:ascii="Arial" w:eastAsia="Times New Roman" w:hAnsi="Arial" w:cs="Arial"/>
          <w:color w:val="1F1F1F"/>
          <w:kern w:val="0"/>
          <w:lang w:eastAsia="en-GB"/>
          <w14:ligatures w14:val="none"/>
        </w:rPr>
        <w:t>.</w:t>
      </w:r>
    </w:p>
    <w:p w14:paraId="70A3BB06" w14:textId="77777777" w:rsidR="007F21FA" w:rsidRPr="00575C16" w:rsidRDefault="007F21FA" w:rsidP="00244B08">
      <w:pPr>
        <w:spacing w:after="240" w:line="360" w:lineRule="auto"/>
        <w:jc w:val="both"/>
        <w:rPr>
          <w:rFonts w:ascii="Arial" w:eastAsia="Times New Roman" w:hAnsi="Arial" w:cs="Arial"/>
          <w:color w:val="1F1F1F"/>
          <w:kern w:val="0"/>
          <w:lang w:eastAsia="en-GB"/>
          <w14:ligatures w14:val="none"/>
        </w:rPr>
      </w:pPr>
    </w:p>
    <w:p w14:paraId="3B4AF0BF" w14:textId="05680A95"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19" w:name="_Toc218469468"/>
      <w:r w:rsidRPr="00575C16">
        <w:rPr>
          <w:rFonts w:ascii="Arial" w:eastAsia="Times New Roman" w:hAnsi="Arial" w:cs="Arial"/>
          <w:b/>
          <w:bCs/>
          <w:color w:val="1F1F1F"/>
          <w:kern w:val="0"/>
          <w:lang w:eastAsia="en-GB"/>
          <w14:ligatures w14:val="none"/>
        </w:rPr>
        <w:t>4.4 Them</w:t>
      </w:r>
      <w:r w:rsidR="007F21FA" w:rsidRPr="00244B08">
        <w:rPr>
          <w:rFonts w:ascii="Arial" w:eastAsia="Times New Roman" w:hAnsi="Arial" w:cs="Arial"/>
          <w:b/>
          <w:bCs/>
          <w:color w:val="1F1F1F"/>
          <w:kern w:val="0"/>
          <w:lang w:eastAsia="en-GB"/>
          <w14:ligatures w14:val="none"/>
        </w:rPr>
        <w:t>e 3</w:t>
      </w:r>
      <w:r w:rsidRPr="00575C16">
        <w:rPr>
          <w:rFonts w:ascii="Arial" w:eastAsia="Times New Roman" w:hAnsi="Arial" w:cs="Arial"/>
          <w:b/>
          <w:bCs/>
          <w:color w:val="1F1F1F"/>
          <w:kern w:val="0"/>
          <w:lang w:eastAsia="en-GB"/>
          <w14:ligatures w14:val="none"/>
        </w:rPr>
        <w:t>: The "Digital Divide" and Systemic Barriers</w:t>
      </w:r>
      <w:bookmarkEnd w:id="19"/>
    </w:p>
    <w:p w14:paraId="4502B36A" w14:textId="787177F5" w:rsidR="00575C16"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The last and most complicated theme is the theme of barriers to implementation. Notwithstanding the obvious clinical and psychological advantages, a </w:t>
      </w:r>
      <w:r w:rsidRPr="00244B08">
        <w:rPr>
          <w:rFonts w:ascii="Arial" w:eastAsia="Times New Roman" w:hAnsi="Arial" w:cs="Arial"/>
          <w:color w:val="1F1F1F"/>
          <w:kern w:val="0"/>
          <w:lang w:eastAsia="en-GB"/>
          <w14:ligatures w14:val="none"/>
        </w:rPr>
        <w:lastRenderedPageBreak/>
        <w:t xml:space="preserve">digital divide is a major challenge to equity. </w:t>
      </w:r>
      <w:proofErr w:type="spellStart"/>
      <w:r w:rsidR="00FE5C4B" w:rsidRPr="00244B08">
        <w:rPr>
          <w:rFonts w:ascii="Arial" w:eastAsia="Times New Roman" w:hAnsi="Arial" w:cs="Arial"/>
          <w:color w:val="1F1F1F"/>
          <w:kern w:val="0"/>
          <w:lang w:eastAsia="en-GB"/>
          <w14:ligatures w14:val="none"/>
        </w:rPr>
        <w:t>Liuu</w:t>
      </w:r>
      <w:proofErr w:type="spellEnd"/>
      <w:r w:rsidR="00FE5C4B" w:rsidRPr="00244B08">
        <w:rPr>
          <w:rFonts w:ascii="Arial" w:eastAsia="Times New Roman" w:hAnsi="Arial" w:cs="Arial"/>
          <w:color w:val="1F1F1F"/>
          <w:kern w:val="0"/>
          <w:lang w:eastAsia="en-GB"/>
          <w14:ligatures w14:val="none"/>
        </w:rPr>
        <w:t xml:space="preserve"> et al. (2025</w:t>
      </w:r>
      <w:r w:rsidRPr="00244B08">
        <w:rPr>
          <w:rFonts w:ascii="Arial" w:eastAsia="Times New Roman" w:hAnsi="Arial" w:cs="Arial"/>
          <w:color w:val="1F1F1F"/>
          <w:kern w:val="0"/>
          <w:lang w:eastAsia="en-GB"/>
          <w14:ligatures w14:val="none"/>
        </w:rPr>
        <w:t>) emphasized that among</w:t>
      </w:r>
      <w:r w:rsidR="003B7600">
        <w:rPr>
          <w:rFonts w:ascii="Arial" w:eastAsia="Times New Roman" w:hAnsi="Arial" w:cs="Arial"/>
          <w:color w:val="1F1F1F"/>
          <w:kern w:val="0"/>
          <w:lang w:eastAsia="en-GB"/>
          <w14:ligatures w14:val="none"/>
        </w:rPr>
        <w:t>st</w:t>
      </w:r>
      <w:r w:rsidRPr="00244B08">
        <w:rPr>
          <w:rFonts w:ascii="Arial" w:eastAsia="Times New Roman" w:hAnsi="Arial" w:cs="Arial"/>
          <w:color w:val="1F1F1F"/>
          <w:kern w:val="0"/>
          <w:lang w:eastAsia="en-GB"/>
          <w14:ligatures w14:val="none"/>
        </w:rPr>
        <w:t xml:space="preserve"> factors indicating the successful use of an RSM tool by a patient are age and socio-economic status. Moreover, one major problem, based on the view of a clinician, was a concept named alert fatigue (Jones &amp; Taylor, 2022). NHS oncology departments are already operating on the minimal capacity; any addition to the new stream of information may be taken as an extra load instead of relief in case the system is not made to accommodate the new data. In the absence of a well-articulated weekly operating procedure according to which the role of responding to alerts belongs to a specific person, or at what time, RSM tools are at risk of causing staff burnout and even clinical negligence</w:t>
      </w:r>
      <w:r w:rsidR="00575C16" w:rsidRPr="00575C16">
        <w:rPr>
          <w:rFonts w:ascii="Arial" w:eastAsia="Times New Roman" w:hAnsi="Arial" w:cs="Arial"/>
          <w:color w:val="1F1F1F"/>
          <w:kern w:val="0"/>
          <w:lang w:eastAsia="en-GB"/>
          <w14:ligatures w14:val="none"/>
        </w:rPr>
        <w:t>.</w:t>
      </w:r>
    </w:p>
    <w:p w14:paraId="55A9A531" w14:textId="77777777" w:rsidR="007F21FA" w:rsidRPr="00575C16" w:rsidRDefault="007F21FA" w:rsidP="00244B08">
      <w:pPr>
        <w:spacing w:after="240" w:line="360" w:lineRule="auto"/>
        <w:jc w:val="both"/>
        <w:rPr>
          <w:rFonts w:ascii="Arial" w:eastAsia="Times New Roman" w:hAnsi="Arial" w:cs="Arial"/>
          <w:color w:val="1F1F1F"/>
          <w:kern w:val="0"/>
          <w:lang w:eastAsia="en-GB"/>
          <w14:ligatures w14:val="none"/>
        </w:rPr>
      </w:pPr>
    </w:p>
    <w:p w14:paraId="13A9D628" w14:textId="77777777" w:rsidR="00575C16" w:rsidRPr="00575C16" w:rsidRDefault="00575C16" w:rsidP="00244B08">
      <w:pPr>
        <w:spacing w:after="120" w:line="360" w:lineRule="auto"/>
        <w:jc w:val="both"/>
        <w:outlineLvl w:val="1"/>
        <w:rPr>
          <w:rFonts w:ascii="Arial" w:eastAsia="Times New Roman" w:hAnsi="Arial" w:cs="Arial"/>
          <w:b/>
          <w:bCs/>
          <w:color w:val="1F1F1F"/>
          <w:kern w:val="0"/>
          <w:lang w:eastAsia="en-GB"/>
          <w14:ligatures w14:val="none"/>
        </w:rPr>
      </w:pPr>
      <w:bookmarkStart w:id="20" w:name="_Toc218469469"/>
      <w:r w:rsidRPr="00575C16">
        <w:rPr>
          <w:rFonts w:ascii="Arial" w:eastAsia="Times New Roman" w:hAnsi="Arial" w:cs="Arial"/>
          <w:b/>
          <w:bCs/>
          <w:color w:val="1F1F1F"/>
          <w:kern w:val="0"/>
          <w:lang w:eastAsia="en-GB"/>
          <w14:ligatures w14:val="none"/>
        </w:rPr>
        <w:t>5. Discussion</w:t>
      </w:r>
      <w:bookmarkEnd w:id="20"/>
    </w:p>
    <w:p w14:paraId="75897E8A"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21" w:name="_Toc218469470"/>
      <w:r w:rsidRPr="00575C16">
        <w:rPr>
          <w:rFonts w:ascii="Arial" w:eastAsia="Times New Roman" w:hAnsi="Arial" w:cs="Arial"/>
          <w:b/>
          <w:bCs/>
          <w:color w:val="1F1F1F"/>
          <w:kern w:val="0"/>
          <w:lang w:eastAsia="en-GB"/>
          <w14:ligatures w14:val="none"/>
        </w:rPr>
        <w:t>5.1 Synthesis: Bridging the Gap in UK Oncology</w:t>
      </w:r>
      <w:bookmarkEnd w:id="21"/>
    </w:p>
    <w:p w14:paraId="36C8754F" w14:textId="29884A6D" w:rsidR="00575C16"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The results of this scoping review indicate that RSM applications are now the centre of the proactive care revolution in the UK. The facts based on both Smith et al. (2023) and international standards (Basch, 2017) indicate that in case the clinical pathway is more responsive and becomes safer once the patients are empowered to report their symptoms in real-time. Nevertheless, the UK context has its own set of problems regarding the other international health systems. Since the NHS is a centralized and publicly-funded system, the success of digital health daily is subject to large-scale interoperability. Unless RSM platforms are linked in a single-point system that connects with the central GP or hospital registries they will not achieve their potential. The debate should then replace the question of whether the technology works or not with the question of how the technology can be easily incorporated into the current NHS infrastructure</w:t>
      </w:r>
      <w:r w:rsidR="00575C16" w:rsidRPr="00575C16">
        <w:rPr>
          <w:rFonts w:ascii="Arial" w:eastAsia="Times New Roman" w:hAnsi="Arial" w:cs="Arial"/>
          <w:color w:val="1F1F1F"/>
          <w:kern w:val="0"/>
          <w:lang w:eastAsia="en-GB"/>
          <w14:ligatures w14:val="none"/>
        </w:rPr>
        <w:t>.</w:t>
      </w:r>
    </w:p>
    <w:p w14:paraId="1C04C8F3" w14:textId="77777777" w:rsidR="007F21FA" w:rsidRPr="00575C16" w:rsidRDefault="007F21FA" w:rsidP="00244B08">
      <w:pPr>
        <w:spacing w:after="240" w:line="360" w:lineRule="auto"/>
        <w:jc w:val="both"/>
        <w:rPr>
          <w:rFonts w:ascii="Arial" w:eastAsia="Times New Roman" w:hAnsi="Arial" w:cs="Arial"/>
          <w:color w:val="1F1F1F"/>
          <w:kern w:val="0"/>
          <w:lang w:eastAsia="en-GB"/>
          <w14:ligatures w14:val="none"/>
        </w:rPr>
      </w:pPr>
    </w:p>
    <w:p w14:paraId="4349373C"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22" w:name="_Toc218469471"/>
      <w:r w:rsidRPr="00575C16">
        <w:rPr>
          <w:rFonts w:ascii="Arial" w:eastAsia="Times New Roman" w:hAnsi="Arial" w:cs="Arial"/>
          <w:b/>
          <w:bCs/>
          <w:color w:val="1F1F1F"/>
          <w:kern w:val="0"/>
          <w:lang w:eastAsia="en-GB"/>
          <w14:ligatures w14:val="none"/>
        </w:rPr>
        <w:t>5.2 The Intersection of Health and Social Care</w:t>
      </w:r>
      <w:bookmarkEnd w:id="22"/>
    </w:p>
    <w:p w14:paraId="6AD8C2F9" w14:textId="0489D46E" w:rsidR="00575C16" w:rsidRPr="00244B08" w:rsidRDefault="007F21FA"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Another major and even unnoticed discovery in this review is the cross point of the medical health and social care. The scoping review proves that RSM is not considered as the only clinical tool of the doctors. The social care implications are </w:t>
      </w:r>
      <w:r w:rsidRPr="00244B08">
        <w:rPr>
          <w:rFonts w:ascii="Arial" w:eastAsia="Times New Roman" w:hAnsi="Arial" w:cs="Arial"/>
          <w:color w:val="1F1F1F"/>
          <w:kern w:val="0"/>
          <w:lang w:eastAsia="en-GB"/>
          <w14:ligatures w14:val="none"/>
        </w:rPr>
        <w:lastRenderedPageBreak/>
        <w:t xml:space="preserve">immense, as it has been pointed out by </w:t>
      </w:r>
      <w:r w:rsidR="00244B08" w:rsidRPr="00244B08">
        <w:rPr>
          <w:rFonts w:ascii="Arial" w:eastAsia="Times New Roman" w:hAnsi="Arial" w:cs="Arial"/>
          <w:color w:val="1F1F1F"/>
          <w:kern w:val="0"/>
          <w:lang w:eastAsia="en-GB"/>
          <w14:ligatures w14:val="none"/>
        </w:rPr>
        <w:t xml:space="preserve">Shaffer </w:t>
      </w:r>
      <w:r w:rsidRPr="00244B08">
        <w:rPr>
          <w:rFonts w:ascii="Arial" w:eastAsia="Times New Roman" w:hAnsi="Arial" w:cs="Arial"/>
          <w:color w:val="1F1F1F"/>
          <w:kern w:val="0"/>
          <w:lang w:eastAsia="en-GB"/>
          <w14:ligatures w14:val="none"/>
        </w:rPr>
        <w:t>et al. (202</w:t>
      </w:r>
      <w:r w:rsidR="00244B08" w:rsidRPr="00244B08">
        <w:rPr>
          <w:rFonts w:ascii="Arial" w:eastAsia="Times New Roman" w:hAnsi="Arial" w:cs="Arial"/>
          <w:color w:val="1F1F1F"/>
          <w:kern w:val="0"/>
          <w:lang w:eastAsia="en-GB"/>
          <w14:ligatures w14:val="none"/>
        </w:rPr>
        <w:t>3</w:t>
      </w:r>
      <w:r w:rsidRPr="00244B08">
        <w:rPr>
          <w:rFonts w:ascii="Arial" w:eastAsia="Times New Roman" w:hAnsi="Arial" w:cs="Arial"/>
          <w:color w:val="1F1F1F"/>
          <w:kern w:val="0"/>
          <w:lang w:eastAsia="en-GB"/>
          <w14:ligatures w14:val="none"/>
        </w:rPr>
        <w:t>). A Yellow alert of the deterioration of fatigue/mobility may not need a medical doctor to many cancer patients, however, it may signify an equivalent desperate need of social care solutions, including home-delivered meals, home adaptations, or psychological help via community-based services. In the UK literature, this approach of coming-together is very thin. This gap in the research on the sharing of data of an oncology app with social care providers implies that there is no clear and effective means of sharing the data and to offer a person-</w:t>
      </w:r>
      <w:proofErr w:type="spellStart"/>
      <w:r w:rsidRPr="00244B08">
        <w:rPr>
          <w:rFonts w:ascii="Arial" w:eastAsia="Times New Roman" w:hAnsi="Arial" w:cs="Arial"/>
          <w:color w:val="1F1F1F"/>
          <w:kern w:val="0"/>
          <w:lang w:eastAsia="en-GB"/>
          <w14:ligatures w14:val="none"/>
        </w:rPr>
        <w:t>centered</w:t>
      </w:r>
      <w:proofErr w:type="spellEnd"/>
      <w:r w:rsidRPr="00244B08">
        <w:rPr>
          <w:rFonts w:ascii="Arial" w:eastAsia="Times New Roman" w:hAnsi="Arial" w:cs="Arial"/>
          <w:color w:val="1F1F1F"/>
          <w:kern w:val="0"/>
          <w:lang w:eastAsia="en-GB"/>
          <w14:ligatures w14:val="none"/>
        </w:rPr>
        <w:t xml:space="preserve"> care package that is truly holistic</w:t>
      </w:r>
      <w:r w:rsidR="00575C16" w:rsidRPr="00575C16">
        <w:rPr>
          <w:rFonts w:ascii="Arial" w:eastAsia="Times New Roman" w:hAnsi="Arial" w:cs="Arial"/>
          <w:color w:val="1F1F1F"/>
          <w:kern w:val="0"/>
          <w:lang w:eastAsia="en-GB"/>
          <w14:ligatures w14:val="none"/>
        </w:rPr>
        <w:t>.</w:t>
      </w:r>
    </w:p>
    <w:p w14:paraId="6B83326E" w14:textId="77777777" w:rsidR="007F21FA" w:rsidRPr="00575C16" w:rsidRDefault="007F21FA" w:rsidP="00244B08">
      <w:pPr>
        <w:spacing w:after="240" w:line="360" w:lineRule="auto"/>
        <w:jc w:val="both"/>
        <w:rPr>
          <w:rFonts w:ascii="Arial" w:eastAsia="Times New Roman" w:hAnsi="Arial" w:cs="Arial"/>
          <w:color w:val="1F1F1F"/>
          <w:kern w:val="0"/>
          <w:lang w:eastAsia="en-GB"/>
          <w14:ligatures w14:val="none"/>
        </w:rPr>
      </w:pPr>
    </w:p>
    <w:p w14:paraId="18BCC3EB"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23" w:name="_Toc218469472"/>
      <w:r w:rsidRPr="00575C16">
        <w:rPr>
          <w:rFonts w:ascii="Arial" w:eastAsia="Times New Roman" w:hAnsi="Arial" w:cs="Arial"/>
          <w:b/>
          <w:bCs/>
          <w:color w:val="1F1F1F"/>
          <w:kern w:val="0"/>
          <w:lang w:eastAsia="en-GB"/>
          <w14:ligatures w14:val="none"/>
        </w:rPr>
        <w:t>5.3 Addressing Health Inequalities and the Digital Divide</w:t>
      </w:r>
      <w:bookmarkEnd w:id="23"/>
    </w:p>
    <w:p w14:paraId="1CB4D2C8" w14:textId="2F81B6EA" w:rsidR="00575C16" w:rsidRPr="00244B08" w:rsidRDefault="00FE5C4B"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Findings by </w:t>
      </w:r>
      <w:proofErr w:type="spellStart"/>
      <w:r w:rsidRPr="00244B08">
        <w:rPr>
          <w:rFonts w:ascii="Arial" w:eastAsia="Times New Roman" w:hAnsi="Arial" w:cs="Arial"/>
          <w:color w:val="1F1F1F"/>
          <w:kern w:val="0"/>
          <w:lang w:eastAsia="en-GB"/>
          <w14:ligatures w14:val="none"/>
        </w:rPr>
        <w:t>Liuu</w:t>
      </w:r>
      <w:proofErr w:type="spellEnd"/>
      <w:r w:rsidRPr="00244B08">
        <w:rPr>
          <w:rFonts w:ascii="Arial" w:eastAsia="Times New Roman" w:hAnsi="Arial" w:cs="Arial"/>
          <w:color w:val="1F1F1F"/>
          <w:kern w:val="0"/>
          <w:lang w:eastAsia="en-GB"/>
          <w14:ligatures w14:val="none"/>
        </w:rPr>
        <w:t xml:space="preserve"> et al. (2025) regarding the Digital Health Literacy present the greatest ethical dilemma to the UK concerning their commitment of </w:t>
      </w:r>
      <w:proofErr w:type="spellStart"/>
      <w:r w:rsidRPr="00244B08">
        <w:rPr>
          <w:rFonts w:ascii="Arial" w:eastAsia="Times New Roman" w:hAnsi="Arial" w:cs="Arial"/>
          <w:color w:val="1F1F1F"/>
          <w:kern w:val="0"/>
          <w:lang w:eastAsia="en-GB"/>
          <w14:ligatures w14:val="none"/>
        </w:rPr>
        <w:t>Leveling</w:t>
      </w:r>
      <w:proofErr w:type="spellEnd"/>
      <w:r w:rsidRPr="00244B08">
        <w:rPr>
          <w:rFonts w:ascii="Arial" w:eastAsia="Times New Roman" w:hAnsi="Arial" w:cs="Arial"/>
          <w:color w:val="1F1F1F"/>
          <w:kern w:val="0"/>
          <w:lang w:eastAsia="en-GB"/>
          <w14:ligatures w14:val="none"/>
        </w:rPr>
        <w:t xml:space="preserve"> Up the healthcare environment and the fundamental NHS care provision ethos of being free at the point of use to all. Provided that the NHS is still heading towards a more digital-based approach to oncology follow-up, it should take the initiative and make sure that the most vulnerable are not left behind. Scott and Hoskin (2024) believe that the digital intervention should be designed to be inclusive in the first place. This implies coming up with applications that are multi-linguistic, high contrast on the eyesight deficient, and have work flows that are user-friendly to individuals suffering cognitive impairment. Moreover, NHS should have in mind the "material" barriers to access, including the price of data packages or the unavailability of recent smartphone devices in poor families</w:t>
      </w:r>
      <w:r w:rsidR="00575C16" w:rsidRPr="00575C16">
        <w:rPr>
          <w:rFonts w:ascii="Arial" w:eastAsia="Times New Roman" w:hAnsi="Arial" w:cs="Arial"/>
          <w:color w:val="1F1F1F"/>
          <w:kern w:val="0"/>
          <w:lang w:eastAsia="en-GB"/>
          <w14:ligatures w14:val="none"/>
        </w:rPr>
        <w:t>.</w:t>
      </w:r>
    </w:p>
    <w:p w14:paraId="371E0CE3" w14:textId="77777777" w:rsidR="00FE5C4B" w:rsidRPr="00575C16" w:rsidRDefault="00FE5C4B" w:rsidP="00244B08">
      <w:pPr>
        <w:spacing w:after="240" w:line="360" w:lineRule="auto"/>
        <w:jc w:val="both"/>
        <w:rPr>
          <w:rFonts w:ascii="Arial" w:eastAsia="Times New Roman" w:hAnsi="Arial" w:cs="Arial"/>
          <w:color w:val="1F1F1F"/>
          <w:kern w:val="0"/>
          <w:lang w:eastAsia="en-GB"/>
          <w14:ligatures w14:val="none"/>
        </w:rPr>
      </w:pPr>
    </w:p>
    <w:p w14:paraId="60071646"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24" w:name="_Toc218469473"/>
      <w:r w:rsidRPr="00575C16">
        <w:rPr>
          <w:rFonts w:ascii="Arial" w:eastAsia="Times New Roman" w:hAnsi="Arial" w:cs="Arial"/>
          <w:b/>
          <w:bCs/>
          <w:color w:val="1F1F1F"/>
          <w:kern w:val="0"/>
          <w:lang w:eastAsia="en-GB"/>
          <w14:ligatures w14:val="none"/>
        </w:rPr>
        <w:t>5.4 Comparison with International Trends and Cultural Shifts</w:t>
      </w:r>
      <w:bookmarkEnd w:id="24"/>
    </w:p>
    <w:p w14:paraId="0AEE708C" w14:textId="70007A26" w:rsidR="00575C16" w:rsidRPr="00244B08" w:rsidRDefault="00FE5C4B"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The UK is a world leader in the research of </w:t>
      </w:r>
      <w:proofErr w:type="spellStart"/>
      <w:r w:rsidRPr="00244B08">
        <w:rPr>
          <w:rFonts w:ascii="Arial" w:eastAsia="Times New Roman" w:hAnsi="Arial" w:cs="Arial"/>
          <w:color w:val="1F1F1F"/>
          <w:kern w:val="0"/>
          <w:lang w:eastAsia="en-GB"/>
          <w14:ligatures w14:val="none"/>
        </w:rPr>
        <w:t>ePROMs</w:t>
      </w:r>
      <w:proofErr w:type="spellEnd"/>
      <w:r w:rsidRPr="00244B08">
        <w:rPr>
          <w:rFonts w:ascii="Arial" w:eastAsia="Times New Roman" w:hAnsi="Arial" w:cs="Arial"/>
          <w:color w:val="1F1F1F"/>
          <w:kern w:val="0"/>
          <w:lang w:eastAsia="en-GB"/>
          <w14:ligatures w14:val="none"/>
        </w:rPr>
        <w:t xml:space="preserve">- to an extent notably due to the work of the University of Leeds - but it is now trailing behind other countries such as Denmark and the Netherlands in terms of nationwide, routine practice. According to international studies, the biggest challenge is usually not technical, but rather so-called cultural (Aapro et al., 2021). Medicine has ingrained a culture that values clinical markers (such as blood tests or scans) that are objective rather than the subjective patient-reported sign and symptoms. The UK experience reflects the same global </w:t>
      </w:r>
      <w:r w:rsidRPr="00244B08">
        <w:rPr>
          <w:rFonts w:ascii="Arial" w:eastAsia="Times New Roman" w:hAnsi="Arial" w:cs="Arial"/>
          <w:color w:val="1F1F1F"/>
          <w:kern w:val="0"/>
          <w:lang w:eastAsia="en-GB"/>
          <w14:ligatures w14:val="none"/>
        </w:rPr>
        <w:lastRenderedPageBreak/>
        <w:t xml:space="preserve">trend with technical success in a trial setting not necessarily being transferred to clinical use in the </w:t>
      </w:r>
      <w:proofErr w:type="gramStart"/>
      <w:r w:rsidRPr="00244B08">
        <w:rPr>
          <w:rFonts w:ascii="Arial" w:eastAsia="Times New Roman" w:hAnsi="Arial" w:cs="Arial"/>
          <w:color w:val="1F1F1F"/>
          <w:kern w:val="0"/>
          <w:lang w:eastAsia="en-GB"/>
          <w14:ligatures w14:val="none"/>
        </w:rPr>
        <w:t>so called</w:t>
      </w:r>
      <w:proofErr w:type="gramEnd"/>
      <w:r w:rsidRPr="00244B08">
        <w:rPr>
          <w:rFonts w:ascii="Arial" w:eastAsia="Times New Roman" w:hAnsi="Arial" w:cs="Arial"/>
          <w:color w:val="1F1F1F"/>
          <w:kern w:val="0"/>
          <w:lang w:eastAsia="en-GB"/>
          <w14:ligatures w14:val="none"/>
        </w:rPr>
        <w:t xml:space="preserve"> real world. What is needed is a cultural shift in the training of clinicians to consider patient-reported data a high quality and critical clinical measure that is equivalent to laboratory results</w:t>
      </w:r>
      <w:r w:rsidR="00575C16" w:rsidRPr="00575C16">
        <w:rPr>
          <w:rFonts w:ascii="Arial" w:eastAsia="Times New Roman" w:hAnsi="Arial" w:cs="Arial"/>
          <w:color w:val="1F1F1F"/>
          <w:kern w:val="0"/>
          <w:lang w:eastAsia="en-GB"/>
          <w14:ligatures w14:val="none"/>
        </w:rPr>
        <w:t>.</w:t>
      </w:r>
    </w:p>
    <w:p w14:paraId="07EF0FE4" w14:textId="77777777" w:rsidR="00FE5C4B" w:rsidRPr="00575C16" w:rsidRDefault="00FE5C4B" w:rsidP="00244B08">
      <w:pPr>
        <w:spacing w:after="240" w:line="360" w:lineRule="auto"/>
        <w:jc w:val="both"/>
        <w:rPr>
          <w:rFonts w:ascii="Arial" w:eastAsia="Times New Roman" w:hAnsi="Arial" w:cs="Arial"/>
          <w:color w:val="1F1F1F"/>
          <w:kern w:val="0"/>
          <w:lang w:eastAsia="en-GB"/>
          <w14:ligatures w14:val="none"/>
        </w:rPr>
      </w:pPr>
    </w:p>
    <w:p w14:paraId="78605AA9"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25" w:name="_Toc218469474"/>
      <w:r w:rsidRPr="00575C16">
        <w:rPr>
          <w:rFonts w:ascii="Arial" w:eastAsia="Times New Roman" w:hAnsi="Arial" w:cs="Arial"/>
          <w:b/>
          <w:bCs/>
          <w:color w:val="1F1F1F"/>
          <w:kern w:val="0"/>
          <w:lang w:eastAsia="en-GB"/>
          <w14:ligatures w14:val="none"/>
        </w:rPr>
        <w:t>5.5 Critical Appraisal and Research Gaps</w:t>
      </w:r>
      <w:bookmarkEnd w:id="25"/>
    </w:p>
    <w:p w14:paraId="23830141" w14:textId="256779B5" w:rsidR="00575C16" w:rsidRPr="00244B08" w:rsidRDefault="00FE5C4B"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Although the articles reviewed in this report are of excellent methodological quality, they mostly are located in large urban academic institutions such as London, Leeds and Cardiff. The evidence about the operation of RSM among</w:t>
      </w:r>
      <w:r w:rsidR="003B7600">
        <w:rPr>
          <w:rFonts w:ascii="Arial" w:eastAsia="Times New Roman" w:hAnsi="Arial" w:cs="Arial"/>
          <w:color w:val="1F1F1F"/>
          <w:kern w:val="0"/>
          <w:lang w:eastAsia="en-GB"/>
          <w14:ligatures w14:val="none"/>
        </w:rPr>
        <w:t>st</w:t>
      </w:r>
      <w:r w:rsidRPr="00244B08">
        <w:rPr>
          <w:rFonts w:ascii="Arial" w:eastAsia="Times New Roman" w:hAnsi="Arial" w:cs="Arial"/>
          <w:color w:val="1F1F1F"/>
          <w:kern w:val="0"/>
          <w:lang w:eastAsia="en-GB"/>
          <w14:ligatures w14:val="none"/>
        </w:rPr>
        <w:t xml:space="preserve"> the rural and coastal inhabitants of the UK is absolutely deficient as the internet connection can be rather sporadic and the physical distance to the nearest hospital is always much larger. Also, the large bulk of the existing studies is on upon the so-called common cancers, like breast and prostate cancer. The issue of utilizing RSM to address so-called high-symptom or rapid-progression cancers, including lung or pancreatic cancer, there is also a pressing demand of research as the time frame of how early treatment can be implemented is very limited, and where an impact on saving lives may be even greater</w:t>
      </w:r>
      <w:r w:rsidR="00575C16" w:rsidRPr="00575C16">
        <w:rPr>
          <w:rFonts w:ascii="Arial" w:eastAsia="Times New Roman" w:hAnsi="Arial" w:cs="Arial"/>
          <w:color w:val="1F1F1F"/>
          <w:kern w:val="0"/>
          <w:lang w:eastAsia="en-GB"/>
          <w14:ligatures w14:val="none"/>
        </w:rPr>
        <w:t>.</w:t>
      </w:r>
    </w:p>
    <w:p w14:paraId="014FBE9E" w14:textId="77777777" w:rsidR="00FE5C4B" w:rsidRPr="00575C16" w:rsidRDefault="00FE5C4B" w:rsidP="00244B08">
      <w:pPr>
        <w:spacing w:after="240" w:line="360" w:lineRule="auto"/>
        <w:ind w:firstLine="720"/>
        <w:jc w:val="both"/>
        <w:rPr>
          <w:rFonts w:ascii="Arial" w:eastAsia="Times New Roman" w:hAnsi="Arial" w:cs="Arial"/>
          <w:color w:val="1F1F1F"/>
          <w:kern w:val="0"/>
          <w:lang w:eastAsia="en-GB"/>
          <w14:ligatures w14:val="none"/>
        </w:rPr>
      </w:pPr>
    </w:p>
    <w:p w14:paraId="73D3D7D4" w14:textId="77777777" w:rsidR="00575C16" w:rsidRPr="00575C16" w:rsidRDefault="00575C16" w:rsidP="00244B08">
      <w:pPr>
        <w:spacing w:after="120" w:line="360" w:lineRule="auto"/>
        <w:jc w:val="both"/>
        <w:outlineLvl w:val="1"/>
        <w:rPr>
          <w:rFonts w:ascii="Arial" w:eastAsia="Times New Roman" w:hAnsi="Arial" w:cs="Arial"/>
          <w:b/>
          <w:bCs/>
          <w:color w:val="1F1F1F"/>
          <w:kern w:val="0"/>
          <w:lang w:eastAsia="en-GB"/>
          <w14:ligatures w14:val="none"/>
        </w:rPr>
      </w:pPr>
      <w:bookmarkStart w:id="26" w:name="_Toc218469475"/>
      <w:r w:rsidRPr="00575C16">
        <w:rPr>
          <w:rFonts w:ascii="Arial" w:eastAsia="Times New Roman" w:hAnsi="Arial" w:cs="Arial"/>
          <w:b/>
          <w:bCs/>
          <w:color w:val="1F1F1F"/>
          <w:kern w:val="0"/>
          <w:lang w:eastAsia="en-GB"/>
          <w14:ligatures w14:val="none"/>
        </w:rPr>
        <w:t>6. Conclusion and Recommendations</w:t>
      </w:r>
      <w:bookmarkEnd w:id="26"/>
    </w:p>
    <w:p w14:paraId="210BC938"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27" w:name="_Toc218469476"/>
      <w:r w:rsidRPr="00575C16">
        <w:rPr>
          <w:rFonts w:ascii="Arial" w:eastAsia="Times New Roman" w:hAnsi="Arial" w:cs="Arial"/>
          <w:b/>
          <w:bCs/>
          <w:color w:val="1F1F1F"/>
          <w:kern w:val="0"/>
          <w:lang w:eastAsia="en-GB"/>
          <w14:ligatures w14:val="none"/>
        </w:rPr>
        <w:t>6.1 Summary of Findings</w:t>
      </w:r>
      <w:bookmarkEnd w:id="27"/>
    </w:p>
    <w:p w14:paraId="5C331DB8" w14:textId="298B5673" w:rsidR="00575C16" w:rsidRPr="00244B08" w:rsidRDefault="00FE5C4B"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Overall, the present scoping review has revealed that remote symptom-monitoring (RSM) apps are a feasible, efficient, and even life-saving intervention that can be used to improve the care of cancer in the United Kingdom. Those are the tools out of which earlier clinical intervention can be achieved, the patient-reported experience can be significantly enhanced, and there is a way of a more sustainable and more economically efficient NHS. Nevertheless, the effective oncological digital transformation is not just a question of the selection of the suitable software; it is a complicated socio-technical problem. The policy and practice changes will be required to counter the systemic barriers of clinician workload, data interoperability always present, and the existing digital divide in that such tools are currently on the limits of research and not on the scenes of everyday NHS care</w:t>
      </w:r>
      <w:r w:rsidR="00575C16" w:rsidRPr="00575C16">
        <w:rPr>
          <w:rFonts w:ascii="Arial" w:eastAsia="Times New Roman" w:hAnsi="Arial" w:cs="Arial"/>
          <w:color w:val="1F1F1F"/>
          <w:kern w:val="0"/>
          <w:lang w:eastAsia="en-GB"/>
          <w14:ligatures w14:val="none"/>
        </w:rPr>
        <w:t>.</w:t>
      </w:r>
    </w:p>
    <w:p w14:paraId="112BFC0F" w14:textId="77777777" w:rsidR="00FE5C4B" w:rsidRPr="00575C16" w:rsidRDefault="00FE5C4B" w:rsidP="00244B08">
      <w:pPr>
        <w:spacing w:after="240" w:line="360" w:lineRule="auto"/>
        <w:ind w:firstLine="720"/>
        <w:jc w:val="both"/>
        <w:rPr>
          <w:rFonts w:ascii="Arial" w:eastAsia="Times New Roman" w:hAnsi="Arial" w:cs="Arial"/>
          <w:color w:val="1F1F1F"/>
          <w:kern w:val="0"/>
          <w:lang w:eastAsia="en-GB"/>
          <w14:ligatures w14:val="none"/>
        </w:rPr>
      </w:pPr>
    </w:p>
    <w:p w14:paraId="3007F469"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28" w:name="_Toc218469477"/>
      <w:r w:rsidRPr="00575C16">
        <w:rPr>
          <w:rFonts w:ascii="Arial" w:eastAsia="Times New Roman" w:hAnsi="Arial" w:cs="Arial"/>
          <w:b/>
          <w:bCs/>
          <w:color w:val="1F1F1F"/>
          <w:kern w:val="0"/>
          <w:lang w:eastAsia="en-GB"/>
          <w14:ligatures w14:val="none"/>
        </w:rPr>
        <w:t>6.2 Recommendations for Practice</w:t>
      </w:r>
      <w:bookmarkEnd w:id="28"/>
    </w:p>
    <w:p w14:paraId="3C382E72" w14:textId="78AB5971" w:rsidR="00575C16" w:rsidRPr="00244B08" w:rsidRDefault="00FE5C4B"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To begin with, at the systemic level, NHS England and the devolved nations have to make obligatory a set of interoperability standards. None of the RSM tools should be commissioned unless they can prove to have a two-way data flow, seamlessly with the primary health records of the patients. This is necessary in order to avoid cases of data silo as well as decreasing the chances of information overload on clinicians. Second, the oncology departments should shift towards a more multidisciplinary model in responding to the digital alerts. Rather than all the alerts being sent to an oncologist, there should be a tiered system wherein special nurses, community pharmacists, and even social care workers can be called to deal with lower-level alerts, leaving the consultant with more time to attend to high-risk clinical crises. Lastly, to fight the concept of digital exclusion, Trusts are advised to hire "Digital Health Navigators. These employees would have a duty of ensuring that patients who are less digital literate are identified and supplied with hardware, connectivity, and training to access remote-monitoring programs</w:t>
      </w:r>
      <w:r w:rsidR="00575C16" w:rsidRPr="00575C16">
        <w:rPr>
          <w:rFonts w:ascii="Arial" w:eastAsia="Times New Roman" w:hAnsi="Arial" w:cs="Arial"/>
          <w:color w:val="1F1F1F"/>
          <w:kern w:val="0"/>
          <w:lang w:eastAsia="en-GB"/>
          <w14:ligatures w14:val="none"/>
        </w:rPr>
        <w:t>.</w:t>
      </w:r>
    </w:p>
    <w:p w14:paraId="0C0D4A9B" w14:textId="77777777" w:rsidR="00FE5C4B" w:rsidRPr="00575C16" w:rsidRDefault="00FE5C4B" w:rsidP="00244B08">
      <w:pPr>
        <w:spacing w:after="240" w:line="360" w:lineRule="auto"/>
        <w:ind w:firstLine="720"/>
        <w:jc w:val="both"/>
        <w:rPr>
          <w:rFonts w:ascii="Arial" w:eastAsia="Times New Roman" w:hAnsi="Arial" w:cs="Arial"/>
          <w:color w:val="1F1F1F"/>
          <w:kern w:val="0"/>
          <w:lang w:eastAsia="en-GB"/>
          <w14:ligatures w14:val="none"/>
        </w:rPr>
      </w:pPr>
    </w:p>
    <w:p w14:paraId="525A9E22" w14:textId="77777777" w:rsidR="00575C16" w:rsidRPr="00575C16" w:rsidRDefault="00575C16" w:rsidP="00244B08">
      <w:pPr>
        <w:spacing w:after="120" w:line="360" w:lineRule="auto"/>
        <w:jc w:val="both"/>
        <w:outlineLvl w:val="2"/>
        <w:rPr>
          <w:rFonts w:ascii="Arial" w:eastAsia="Times New Roman" w:hAnsi="Arial" w:cs="Arial"/>
          <w:b/>
          <w:bCs/>
          <w:color w:val="1F1F1F"/>
          <w:kern w:val="0"/>
          <w:lang w:eastAsia="en-GB"/>
          <w14:ligatures w14:val="none"/>
        </w:rPr>
      </w:pPr>
      <w:bookmarkStart w:id="29" w:name="_Toc218469478"/>
      <w:r w:rsidRPr="00575C16">
        <w:rPr>
          <w:rFonts w:ascii="Arial" w:eastAsia="Times New Roman" w:hAnsi="Arial" w:cs="Arial"/>
          <w:b/>
          <w:bCs/>
          <w:color w:val="1F1F1F"/>
          <w:kern w:val="0"/>
          <w:lang w:eastAsia="en-GB"/>
          <w14:ligatures w14:val="none"/>
        </w:rPr>
        <w:t>6.3 Recommendations for Future Research</w:t>
      </w:r>
      <w:bookmarkEnd w:id="29"/>
    </w:p>
    <w:p w14:paraId="60B9CDE3" w14:textId="052DD065" w:rsidR="00FE5C4B" w:rsidRPr="00244B08" w:rsidRDefault="00FE5C4B" w:rsidP="00244B08">
      <w:pPr>
        <w:spacing w:after="240" w:line="360" w:lineRule="auto"/>
        <w:ind w:firstLine="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The research fraternity has to leave behind the idea of a pilot study that has medium-term results and look into the long-term consequences. The early interventions allowed by RSM must be subjected to longitudinal research so that the results can demonstrate that the early interventions can in fact translate to better </w:t>
      </w:r>
      <w:proofErr w:type="gramStart"/>
      <w:r w:rsidRPr="00244B08">
        <w:rPr>
          <w:rFonts w:ascii="Arial" w:eastAsia="Times New Roman" w:hAnsi="Arial" w:cs="Arial"/>
          <w:color w:val="1F1F1F"/>
          <w:kern w:val="0"/>
          <w:lang w:eastAsia="en-GB"/>
          <w14:ligatures w14:val="none"/>
        </w:rPr>
        <w:t>5 year</w:t>
      </w:r>
      <w:proofErr w:type="gramEnd"/>
      <w:r w:rsidRPr="00244B08">
        <w:rPr>
          <w:rFonts w:ascii="Arial" w:eastAsia="Times New Roman" w:hAnsi="Arial" w:cs="Arial"/>
          <w:color w:val="1F1F1F"/>
          <w:kern w:val="0"/>
          <w:lang w:eastAsia="en-GB"/>
          <w14:ligatures w14:val="none"/>
        </w:rPr>
        <w:t xml:space="preserve"> survival rates by the UK people. Moreover, it is essential to conduct specific studies in order to investigate the effectiveness of such tools within populations that lack representation such as rural communities and individuals with rare or rapidly diffusing cancer. Although, it can be also concluded that there is an important opportunity of researching the optimal methods of integrating health and social care data with the help of implementation science. By eliminating these pitfalls, the UK will be able to confidently make sure that its digital health revolution not only follows cutting-edge technology but also a sound moral code and is available to everyone regardless their statuses</w:t>
      </w:r>
      <w:r w:rsidR="00575C16" w:rsidRPr="00575C16">
        <w:rPr>
          <w:rFonts w:ascii="Arial" w:eastAsia="Times New Roman" w:hAnsi="Arial" w:cs="Arial"/>
          <w:color w:val="1F1F1F"/>
          <w:kern w:val="0"/>
          <w:lang w:eastAsia="en-GB"/>
          <w14:ligatures w14:val="none"/>
        </w:rPr>
        <w:t>.</w:t>
      </w:r>
    </w:p>
    <w:p w14:paraId="36CC5188" w14:textId="77777777" w:rsidR="00244B08" w:rsidRDefault="00244B08" w:rsidP="00244B08">
      <w:pPr>
        <w:spacing w:line="360" w:lineRule="auto"/>
        <w:rPr>
          <w:rFonts w:ascii="Arial" w:eastAsia="Times New Roman" w:hAnsi="Arial" w:cs="Arial"/>
          <w:b/>
          <w:bCs/>
          <w:color w:val="1F1F1F"/>
          <w:kern w:val="0"/>
          <w:lang w:eastAsia="en-GB"/>
          <w14:ligatures w14:val="none"/>
        </w:rPr>
      </w:pPr>
      <w:r>
        <w:rPr>
          <w:rFonts w:ascii="Arial" w:eastAsia="Times New Roman" w:hAnsi="Arial" w:cs="Arial"/>
          <w:b/>
          <w:bCs/>
          <w:color w:val="1F1F1F"/>
          <w:kern w:val="0"/>
          <w:lang w:eastAsia="en-GB"/>
          <w14:ligatures w14:val="none"/>
        </w:rPr>
        <w:lastRenderedPageBreak/>
        <w:br w:type="page"/>
      </w:r>
    </w:p>
    <w:p w14:paraId="3645EAB6" w14:textId="55018807" w:rsidR="00244B08" w:rsidRPr="00244B08" w:rsidRDefault="00575C16" w:rsidP="00244B08">
      <w:pPr>
        <w:spacing w:after="120" w:line="360" w:lineRule="auto"/>
        <w:jc w:val="both"/>
        <w:outlineLvl w:val="1"/>
        <w:rPr>
          <w:rFonts w:ascii="Arial" w:eastAsia="Times New Roman" w:hAnsi="Arial" w:cs="Arial"/>
          <w:b/>
          <w:bCs/>
          <w:color w:val="1F1F1F"/>
          <w:kern w:val="0"/>
          <w:lang w:eastAsia="en-GB"/>
          <w14:ligatures w14:val="none"/>
        </w:rPr>
      </w:pPr>
      <w:bookmarkStart w:id="30" w:name="_Toc218469479"/>
      <w:r w:rsidRPr="00575C16">
        <w:rPr>
          <w:rFonts w:ascii="Arial" w:eastAsia="Times New Roman" w:hAnsi="Arial" w:cs="Arial"/>
          <w:b/>
          <w:bCs/>
          <w:color w:val="1F1F1F"/>
          <w:kern w:val="0"/>
          <w:lang w:eastAsia="en-GB"/>
          <w14:ligatures w14:val="none"/>
        </w:rPr>
        <w:lastRenderedPageBreak/>
        <w:t>7. Reference List</w:t>
      </w:r>
      <w:bookmarkEnd w:id="30"/>
    </w:p>
    <w:p w14:paraId="334A1632"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Aapro, M., Bossi, P., Dasari, A., Fallowfield, L., Gascón, P., Geller, M. and </w:t>
      </w:r>
      <w:proofErr w:type="spellStart"/>
      <w:r w:rsidRPr="00244B08">
        <w:rPr>
          <w:rFonts w:ascii="Arial" w:eastAsia="Times New Roman" w:hAnsi="Arial" w:cs="Arial"/>
          <w:color w:val="1F1F1F"/>
          <w:kern w:val="0"/>
          <w:lang w:eastAsia="en-GB"/>
          <w14:ligatures w14:val="none"/>
        </w:rPr>
        <w:t>Porzig</w:t>
      </w:r>
      <w:proofErr w:type="spellEnd"/>
      <w:r w:rsidRPr="00244B08">
        <w:rPr>
          <w:rFonts w:ascii="Arial" w:eastAsia="Times New Roman" w:hAnsi="Arial" w:cs="Arial"/>
          <w:color w:val="1F1F1F"/>
          <w:kern w:val="0"/>
          <w:lang w:eastAsia="en-GB"/>
          <w14:ligatures w14:val="none"/>
        </w:rPr>
        <w:t xml:space="preserve">, S. (2021) Digital health for optimal supportive care in oncology: benefits, limits, and future perspectives’, </w:t>
      </w:r>
      <w:proofErr w:type="spellStart"/>
      <w:r w:rsidRPr="00244B08">
        <w:rPr>
          <w:rFonts w:ascii="Arial" w:eastAsia="Times New Roman" w:hAnsi="Arial" w:cs="Arial"/>
          <w:color w:val="1F1F1F"/>
          <w:kern w:val="0"/>
          <w:lang w:eastAsia="en-GB"/>
          <w14:ligatures w14:val="none"/>
        </w:rPr>
        <w:t>Kompass</w:t>
      </w:r>
      <w:proofErr w:type="spellEnd"/>
      <w:r w:rsidRPr="00244B08">
        <w:rPr>
          <w:rFonts w:ascii="Arial" w:eastAsia="Times New Roman" w:hAnsi="Arial" w:cs="Arial"/>
          <w:color w:val="1F1F1F"/>
          <w:kern w:val="0"/>
          <w:lang w:eastAsia="en-GB"/>
          <w14:ligatures w14:val="none"/>
        </w:rPr>
        <w:t xml:space="preserve"> Nutrition &amp; Dietetics, 1(3), pp. 72–90.</w:t>
      </w:r>
    </w:p>
    <w:p w14:paraId="3C4239FB"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Arksey, H. and O’Malley, L. (2005) Scoping studies: towards a methodological framework’, International Journal of Social Research Methodology, 8(1), pp. 19–32.</w:t>
      </w:r>
    </w:p>
    <w:p w14:paraId="53B72667"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Arriola, E., Jaal, J., Edvardsen, A., </w:t>
      </w:r>
      <w:proofErr w:type="spellStart"/>
      <w:r w:rsidRPr="00244B08">
        <w:rPr>
          <w:rFonts w:ascii="Arial" w:eastAsia="Times New Roman" w:hAnsi="Arial" w:cs="Arial"/>
          <w:color w:val="1F1F1F"/>
          <w:kern w:val="0"/>
          <w:lang w:eastAsia="en-GB"/>
          <w14:ligatures w14:val="none"/>
        </w:rPr>
        <w:t>Silvoniemi</w:t>
      </w:r>
      <w:proofErr w:type="spellEnd"/>
      <w:r w:rsidRPr="00244B08">
        <w:rPr>
          <w:rFonts w:ascii="Arial" w:eastAsia="Times New Roman" w:hAnsi="Arial" w:cs="Arial"/>
          <w:color w:val="1F1F1F"/>
          <w:kern w:val="0"/>
          <w:lang w:eastAsia="en-GB"/>
          <w14:ligatures w14:val="none"/>
        </w:rPr>
        <w:t>, M., Araújo, A., Vikström, A., Zairi, E., Rodriguez</w:t>
      </w:r>
      <w:r w:rsidRPr="00244B08">
        <w:rPr>
          <w:rFonts w:ascii="Cambria Math" w:eastAsia="Times New Roman" w:hAnsi="Cambria Math" w:cs="Cambria Math"/>
          <w:color w:val="1F1F1F"/>
          <w:kern w:val="0"/>
          <w:lang w:eastAsia="en-GB"/>
          <w14:ligatures w14:val="none"/>
        </w:rPr>
        <w:t>‑</w:t>
      </w:r>
      <w:r w:rsidRPr="00244B08">
        <w:rPr>
          <w:rFonts w:ascii="Arial" w:eastAsia="Times New Roman" w:hAnsi="Arial" w:cs="Arial"/>
          <w:color w:val="1F1F1F"/>
          <w:kern w:val="0"/>
          <w:lang w:eastAsia="en-GB"/>
          <w14:ligatures w14:val="none"/>
        </w:rPr>
        <w:t>Mues, M.C., Roccato, M., Schneider, S., et al. (2024) Feasibility and user experience of digital patient monitoring for real</w:t>
      </w:r>
      <w:r w:rsidRPr="00244B08">
        <w:rPr>
          <w:rFonts w:ascii="Cambria Math" w:eastAsia="Times New Roman" w:hAnsi="Cambria Math" w:cs="Cambria Math"/>
          <w:color w:val="1F1F1F"/>
          <w:kern w:val="0"/>
          <w:lang w:eastAsia="en-GB"/>
          <w14:ligatures w14:val="none"/>
        </w:rPr>
        <w:t>‑</w:t>
      </w:r>
      <w:r w:rsidRPr="00244B08">
        <w:rPr>
          <w:rFonts w:ascii="Arial" w:eastAsia="Times New Roman" w:hAnsi="Arial" w:cs="Arial"/>
          <w:color w:val="1F1F1F"/>
          <w:kern w:val="0"/>
          <w:lang w:eastAsia="en-GB"/>
          <w14:ligatures w14:val="none"/>
        </w:rPr>
        <w:t>world patients with lung or breast cancer’, The Oncologist, 29(4), pp. e561–e569.</w:t>
      </w:r>
    </w:p>
    <w:p w14:paraId="34491D8D"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Basch, E. (2017) Patient</w:t>
      </w:r>
      <w:r w:rsidRPr="00244B08">
        <w:rPr>
          <w:rFonts w:ascii="Cambria Math" w:eastAsia="Times New Roman" w:hAnsi="Cambria Math" w:cs="Cambria Math"/>
          <w:color w:val="1F1F1F"/>
          <w:kern w:val="0"/>
          <w:lang w:eastAsia="en-GB"/>
          <w14:ligatures w14:val="none"/>
        </w:rPr>
        <w:t>‑</w:t>
      </w:r>
      <w:r w:rsidRPr="00244B08">
        <w:rPr>
          <w:rFonts w:ascii="Arial" w:eastAsia="Times New Roman" w:hAnsi="Arial" w:cs="Arial"/>
          <w:color w:val="1F1F1F"/>
          <w:kern w:val="0"/>
          <w:lang w:eastAsia="en-GB"/>
          <w14:ligatures w14:val="none"/>
        </w:rPr>
        <w:t>Reported Outcomes — Harnessing Assets of the Electronic Health Record’, New England Journal of Medicine, 376(2), pp. 105–107.</w:t>
      </w:r>
    </w:p>
    <w:p w14:paraId="73FF85C8"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Basch, E., Deal, A.M., Dueck, A.C., et al. (2017) Overall survival results of a trial assessing patient</w:t>
      </w:r>
      <w:r w:rsidRPr="00244B08">
        <w:rPr>
          <w:rFonts w:ascii="Cambria Math" w:eastAsia="Times New Roman" w:hAnsi="Cambria Math" w:cs="Cambria Math"/>
          <w:color w:val="1F1F1F"/>
          <w:kern w:val="0"/>
          <w:lang w:eastAsia="en-GB"/>
          <w14:ligatures w14:val="none"/>
        </w:rPr>
        <w:t>‑</w:t>
      </w:r>
      <w:r w:rsidRPr="00244B08">
        <w:rPr>
          <w:rFonts w:ascii="Arial" w:eastAsia="Times New Roman" w:hAnsi="Arial" w:cs="Arial"/>
          <w:color w:val="1F1F1F"/>
          <w:kern w:val="0"/>
          <w:lang w:eastAsia="en-GB"/>
          <w14:ligatures w14:val="none"/>
        </w:rPr>
        <w:t>reported outcomes for symptom monitoring during routine cancer treatment’, JAMA, 318(2), pp. 197–198.</w:t>
      </w:r>
    </w:p>
    <w:p w14:paraId="2CBC4883"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Braun, V. and Clarke, V. (2006) Using thematic analysis in psychology’, Qualitative Research in Psychology, 3(2), pp. 77–101.</w:t>
      </w:r>
    </w:p>
    <w:p w14:paraId="4E3690FF" w14:textId="77777777" w:rsidR="00244B08" w:rsidRPr="00244B08" w:rsidRDefault="00244B08" w:rsidP="00244B08">
      <w:pPr>
        <w:spacing w:after="0" w:line="360" w:lineRule="auto"/>
        <w:ind w:left="720" w:hanging="720"/>
        <w:jc w:val="both"/>
        <w:rPr>
          <w:rFonts w:ascii="Arial" w:hAnsi="Arial" w:cs="Arial"/>
        </w:rPr>
      </w:pPr>
      <w:r w:rsidRPr="00244B08">
        <w:rPr>
          <w:rFonts w:ascii="Arial" w:hAnsi="Arial" w:cs="Arial"/>
        </w:rPr>
        <w:t>Cancer Research UK (2023) Cancer incidence statistics. Available at: https://www.cancerresearchuk.org/health-professional/data-and-statistics</w:t>
      </w:r>
    </w:p>
    <w:p w14:paraId="1E656473"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Davies, A., et al. (2020) A systematic review of the economic impact of remote symptom monitoring in the UK’, Health Policy and Technology, 9(4), pp. 411–420.</w:t>
      </w:r>
    </w:p>
    <w:p w14:paraId="32CB5324" w14:textId="77777777" w:rsidR="00244B08" w:rsidRPr="00244B08" w:rsidRDefault="00244B08" w:rsidP="00244B08">
      <w:pPr>
        <w:spacing w:after="0" w:line="360" w:lineRule="auto"/>
        <w:ind w:left="720" w:hanging="720"/>
        <w:jc w:val="both"/>
        <w:rPr>
          <w:rFonts w:ascii="Arial" w:hAnsi="Arial" w:cs="Arial"/>
        </w:rPr>
      </w:pPr>
      <w:r w:rsidRPr="00244B08">
        <w:rPr>
          <w:rFonts w:ascii="Arial" w:hAnsi="Arial" w:cs="Arial"/>
        </w:rPr>
        <w:t>Department of Health and Social Care (2022) Data saves lives: reshaping health and social care with data. London: DHSC. Available at: https://www.gov.uk/government/publications/data-saves-lives-reshaping-health-and-social-care-with-data</w:t>
      </w:r>
    </w:p>
    <w:p w14:paraId="3D414ADE"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Hau, M., et al. (2023) Implementation of electronic Patient</w:t>
      </w:r>
      <w:r w:rsidRPr="00244B08">
        <w:rPr>
          <w:rFonts w:ascii="Cambria Math" w:eastAsia="Times New Roman" w:hAnsi="Cambria Math" w:cs="Cambria Math"/>
          <w:color w:val="1F1F1F"/>
          <w:kern w:val="0"/>
          <w:lang w:eastAsia="en-GB"/>
          <w14:ligatures w14:val="none"/>
        </w:rPr>
        <w:t>‑</w:t>
      </w:r>
      <w:r w:rsidRPr="00244B08">
        <w:rPr>
          <w:rFonts w:ascii="Arial" w:eastAsia="Times New Roman" w:hAnsi="Arial" w:cs="Arial"/>
          <w:color w:val="1F1F1F"/>
          <w:kern w:val="0"/>
          <w:lang w:eastAsia="en-GB"/>
          <w14:ligatures w14:val="none"/>
        </w:rPr>
        <w:t>Reported Outcome Measures (</w:t>
      </w:r>
      <w:proofErr w:type="spellStart"/>
      <w:r w:rsidRPr="00244B08">
        <w:rPr>
          <w:rFonts w:ascii="Arial" w:eastAsia="Times New Roman" w:hAnsi="Arial" w:cs="Arial"/>
          <w:color w:val="1F1F1F"/>
          <w:kern w:val="0"/>
          <w:lang w:eastAsia="en-GB"/>
          <w14:ligatures w14:val="none"/>
        </w:rPr>
        <w:t>ePROMs</w:t>
      </w:r>
      <w:proofErr w:type="spellEnd"/>
      <w:r w:rsidRPr="00244B08">
        <w:rPr>
          <w:rFonts w:ascii="Arial" w:eastAsia="Times New Roman" w:hAnsi="Arial" w:cs="Arial"/>
          <w:color w:val="1F1F1F"/>
          <w:kern w:val="0"/>
          <w:lang w:eastAsia="en-GB"/>
          <w14:ligatures w14:val="none"/>
        </w:rPr>
        <w:t>) in UK oncology: A mixed</w:t>
      </w:r>
      <w:r w:rsidRPr="00244B08">
        <w:rPr>
          <w:rFonts w:ascii="Cambria Math" w:eastAsia="Times New Roman" w:hAnsi="Cambria Math" w:cs="Cambria Math"/>
          <w:color w:val="1F1F1F"/>
          <w:kern w:val="0"/>
          <w:lang w:eastAsia="en-GB"/>
          <w14:ligatures w14:val="none"/>
        </w:rPr>
        <w:t>‑</w:t>
      </w:r>
      <w:r w:rsidRPr="00244B08">
        <w:rPr>
          <w:rFonts w:ascii="Arial" w:eastAsia="Times New Roman" w:hAnsi="Arial" w:cs="Arial"/>
          <w:color w:val="1F1F1F"/>
          <w:kern w:val="0"/>
          <w:lang w:eastAsia="en-GB"/>
          <w14:ligatures w14:val="none"/>
        </w:rPr>
        <w:t>methods study’, Digital Health, 9, pp. 1–15.</w:t>
      </w:r>
    </w:p>
    <w:p w14:paraId="0CE208BC"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Jones, R. and Taylor, S. (2022) Clinician perspectives on the barriers to digital health adoption in the NHS’, Journal of Health Services Research &amp; Policy, 27(2), pp. 88–96.</w:t>
      </w:r>
    </w:p>
    <w:p w14:paraId="5675BEDB"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lastRenderedPageBreak/>
        <w:t>Levac, D., Colquhoun, H. and O’Brien, K.K. (2010) Scoping studies: advancing the methodology’, Implementation Science, 5(1), pp. 1–9.</w:t>
      </w:r>
    </w:p>
    <w:p w14:paraId="7E27B7FD"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Liuu, E., Battisti, N.M.L., Galvin, A., Compton, S., Kalsi, T., </w:t>
      </w:r>
      <w:proofErr w:type="spellStart"/>
      <w:r w:rsidRPr="00244B08">
        <w:rPr>
          <w:rFonts w:ascii="Arial" w:eastAsia="Times New Roman" w:hAnsi="Arial" w:cs="Arial"/>
          <w:color w:val="1F1F1F"/>
          <w:kern w:val="0"/>
          <w:lang w:eastAsia="en-GB"/>
          <w14:ligatures w14:val="none"/>
        </w:rPr>
        <w:t>Paccalin</w:t>
      </w:r>
      <w:proofErr w:type="spellEnd"/>
      <w:r w:rsidRPr="00244B08">
        <w:rPr>
          <w:rFonts w:ascii="Arial" w:eastAsia="Times New Roman" w:hAnsi="Arial" w:cs="Arial"/>
          <w:color w:val="1F1F1F"/>
          <w:kern w:val="0"/>
          <w:lang w:eastAsia="en-GB"/>
          <w14:ligatures w14:val="none"/>
        </w:rPr>
        <w:t xml:space="preserve">, M., Valero, S., </w:t>
      </w:r>
      <w:proofErr w:type="spellStart"/>
      <w:r w:rsidRPr="00244B08">
        <w:rPr>
          <w:rFonts w:ascii="Arial" w:eastAsia="Times New Roman" w:hAnsi="Arial" w:cs="Arial"/>
          <w:color w:val="1F1F1F"/>
          <w:kern w:val="0"/>
          <w:lang w:eastAsia="en-GB"/>
          <w14:ligatures w14:val="none"/>
        </w:rPr>
        <w:t>Soubeyran</w:t>
      </w:r>
      <w:proofErr w:type="spellEnd"/>
      <w:r w:rsidRPr="00244B08">
        <w:rPr>
          <w:rFonts w:ascii="Arial" w:eastAsia="Times New Roman" w:hAnsi="Arial" w:cs="Arial"/>
          <w:color w:val="1F1F1F"/>
          <w:kern w:val="0"/>
          <w:lang w:eastAsia="en-GB"/>
          <w14:ligatures w14:val="none"/>
        </w:rPr>
        <w:t>, P. and Welch, C. (2025) Remote monitoring in older adults with cancer: opportunities and challenges’, Aging Clinical and Experimental Research, 37, Article 249.</w:t>
      </w:r>
    </w:p>
    <w:p w14:paraId="54CA5C58" w14:textId="77777777" w:rsidR="00244B08" w:rsidRPr="00244B08" w:rsidRDefault="00244B08" w:rsidP="00244B08">
      <w:pPr>
        <w:spacing w:after="0" w:line="360" w:lineRule="auto"/>
        <w:ind w:left="720" w:hanging="720"/>
        <w:jc w:val="both"/>
        <w:rPr>
          <w:rFonts w:ascii="Arial" w:hAnsi="Arial" w:cs="Arial"/>
        </w:rPr>
      </w:pPr>
      <w:r w:rsidRPr="00244B08">
        <w:rPr>
          <w:rFonts w:ascii="Arial" w:hAnsi="Arial" w:cs="Arial"/>
        </w:rPr>
        <w:t>Macmillan Cancer Support (2023) Shaping the future of cancer care. Available at: https://www.macmillan.org.uk/shaping-the-future</w:t>
      </w:r>
    </w:p>
    <w:p w14:paraId="72458A7C" w14:textId="77777777" w:rsidR="00244B08" w:rsidRPr="00244B08" w:rsidRDefault="00244B08" w:rsidP="00244B08">
      <w:pPr>
        <w:spacing w:after="0" w:line="360" w:lineRule="auto"/>
        <w:ind w:left="720" w:hanging="720"/>
        <w:jc w:val="both"/>
        <w:rPr>
          <w:rFonts w:ascii="Arial" w:hAnsi="Arial" w:cs="Arial"/>
        </w:rPr>
      </w:pPr>
      <w:r w:rsidRPr="00244B08">
        <w:rPr>
          <w:rFonts w:ascii="Arial" w:hAnsi="Arial" w:cs="Arial"/>
        </w:rPr>
        <w:t>NHS England (2019) The NHS Long Term Plan. London: NHS England. Available at: https://www.england.nhs.uk/2019/01/long-term-plan/</w:t>
      </w:r>
    </w:p>
    <w:p w14:paraId="70DEB42D" w14:textId="77777777" w:rsidR="00244B08" w:rsidRPr="00244B08" w:rsidRDefault="00244B08" w:rsidP="00244B08">
      <w:pPr>
        <w:spacing w:after="0" w:line="360" w:lineRule="auto"/>
        <w:ind w:left="720" w:hanging="720"/>
        <w:jc w:val="both"/>
        <w:rPr>
          <w:rFonts w:ascii="Arial" w:hAnsi="Arial" w:cs="Arial"/>
        </w:rPr>
      </w:pPr>
      <w:r w:rsidRPr="00244B08">
        <w:rPr>
          <w:rFonts w:ascii="Arial" w:hAnsi="Arial" w:cs="Arial"/>
        </w:rPr>
        <w:t>NHS England (2023) Digital transformation in oncology. Available at: https://www.england.nhs.uk/digitaltechnology/</w:t>
      </w:r>
    </w:p>
    <w:p w14:paraId="2AB30960" w14:textId="77777777" w:rsidR="00244B08" w:rsidRPr="00244B08" w:rsidRDefault="00244B08" w:rsidP="00244B08">
      <w:pPr>
        <w:spacing w:after="0" w:line="360" w:lineRule="auto"/>
        <w:ind w:left="720" w:hanging="720"/>
        <w:jc w:val="both"/>
        <w:rPr>
          <w:rFonts w:ascii="Arial" w:hAnsi="Arial" w:cs="Arial"/>
        </w:rPr>
      </w:pPr>
      <w:r w:rsidRPr="00244B08">
        <w:rPr>
          <w:rFonts w:ascii="Arial" w:hAnsi="Arial" w:cs="Arial"/>
        </w:rPr>
        <w:t>NICE (2023) Evidence standards framework for digital health technologies. London: National Institute for Health and Care Excellence. Available at: https://www.nice.org.uk/what-nice-does/digital-health/evidence-standards-framework-esf-for-digital-health-technologies</w:t>
      </w:r>
    </w:p>
    <w:p w14:paraId="317B786D" w14:textId="77777777" w:rsidR="00244B08" w:rsidRPr="00244B08" w:rsidRDefault="00244B08" w:rsidP="00244B08">
      <w:pPr>
        <w:spacing w:after="0" w:line="360" w:lineRule="auto"/>
        <w:ind w:left="720" w:hanging="720"/>
        <w:jc w:val="both"/>
        <w:rPr>
          <w:rFonts w:ascii="Arial" w:hAnsi="Arial" w:cs="Arial"/>
        </w:rPr>
      </w:pPr>
      <w:r w:rsidRPr="00244B08">
        <w:rPr>
          <w:rFonts w:ascii="Arial" w:hAnsi="Arial" w:cs="Arial"/>
        </w:rPr>
        <w:t>Royal College of Radiologists (2025) Cancer patients in crisis: responding to urgent needs. Available at: https://www.rcr.ac.uk/news-policy/latest-updates/staff-shortages-are-a-ticking-time-bomb-for-cancer-patients-doctors-warn/</w:t>
      </w:r>
    </w:p>
    <w:p w14:paraId="68C7AB30" w14:textId="77777777" w:rsidR="00244B08" w:rsidRPr="00244B08" w:rsidRDefault="00244B08" w:rsidP="00244B08">
      <w:pPr>
        <w:spacing w:after="0" w:line="360" w:lineRule="auto"/>
        <w:ind w:left="720" w:hanging="720"/>
        <w:jc w:val="both"/>
        <w:rPr>
          <w:rFonts w:ascii="Arial" w:hAnsi="Arial" w:cs="Arial"/>
        </w:rPr>
      </w:pPr>
      <w:r w:rsidRPr="00244B08">
        <w:rPr>
          <w:rFonts w:ascii="Arial" w:hAnsi="Arial" w:cs="Arial"/>
        </w:rPr>
        <w:t>Scott, E.C. and Hoskin, P.J. (2024) Health inequalities in cancer care: a literature review of pathways to diagnosis in the United Kingdom’, Clinical Medicine, 76. Available at: https://www.canceralliance.co.uk/professionals/recovery/health-inequalities-highlighted-new-report-east-england-cancer-specialist</w:t>
      </w:r>
    </w:p>
    <w:p w14:paraId="4EFF361D" w14:textId="77777777" w:rsidR="00244B08" w:rsidRPr="00244B08" w:rsidRDefault="00244B08" w:rsidP="00244B08">
      <w:pPr>
        <w:spacing w:after="0" w:line="360" w:lineRule="auto"/>
        <w:ind w:left="720" w:hanging="720"/>
        <w:jc w:val="both"/>
        <w:rPr>
          <w:rFonts w:ascii="Arial" w:hAnsi="Arial" w:cs="Arial"/>
        </w:rPr>
      </w:pPr>
      <w:r w:rsidRPr="00244B08">
        <w:rPr>
          <w:rFonts w:ascii="Arial" w:hAnsi="Arial" w:cs="Arial"/>
        </w:rPr>
        <w:t>Shaffer, K.M., Turner, K.E., Siwik, C., Gonzalez, B.D., Upasani, R. and Glazer, J.V. (2023) Digital health and telehealth in cancer care: a scoping review of reviews, The Lancet Digital Health, 5(5), pp. e316–e327.</w:t>
      </w:r>
    </w:p>
    <w:p w14:paraId="2FCBE308"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Smith, K., et al. (2023) The </w:t>
      </w:r>
      <w:proofErr w:type="spellStart"/>
      <w:r w:rsidRPr="00244B08">
        <w:rPr>
          <w:rFonts w:ascii="Arial" w:eastAsia="Times New Roman" w:hAnsi="Arial" w:cs="Arial"/>
          <w:color w:val="1F1F1F"/>
          <w:kern w:val="0"/>
          <w:lang w:eastAsia="en-GB"/>
          <w14:ligatures w14:val="none"/>
        </w:rPr>
        <w:t>eRAPID</w:t>
      </w:r>
      <w:proofErr w:type="spellEnd"/>
      <w:r w:rsidRPr="00244B08">
        <w:rPr>
          <w:rFonts w:ascii="Arial" w:eastAsia="Times New Roman" w:hAnsi="Arial" w:cs="Arial"/>
          <w:color w:val="1F1F1F"/>
          <w:kern w:val="0"/>
          <w:lang w:eastAsia="en-GB"/>
          <w14:ligatures w14:val="none"/>
        </w:rPr>
        <w:t xml:space="preserve"> trial: A randomised controlled trial of remote symptom monitoring in UK chemotherapy’, The Lancet Digital Health, 5(2), pp. e45–e54.</w:t>
      </w:r>
    </w:p>
    <w:p w14:paraId="3BD18458"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proofErr w:type="spellStart"/>
      <w:r w:rsidRPr="00244B08">
        <w:rPr>
          <w:rFonts w:ascii="Arial" w:eastAsia="Times New Roman" w:hAnsi="Arial" w:cs="Arial"/>
          <w:color w:val="1F1F1F"/>
          <w:kern w:val="0"/>
          <w:lang w:eastAsia="en-GB"/>
          <w14:ligatures w14:val="none"/>
        </w:rPr>
        <w:t>Velikova</w:t>
      </w:r>
      <w:proofErr w:type="spellEnd"/>
      <w:r w:rsidRPr="00244B08">
        <w:rPr>
          <w:rFonts w:ascii="Arial" w:eastAsia="Times New Roman" w:hAnsi="Arial" w:cs="Arial"/>
          <w:color w:val="1F1F1F"/>
          <w:kern w:val="0"/>
          <w:lang w:eastAsia="en-GB"/>
          <w14:ligatures w14:val="none"/>
        </w:rPr>
        <w:t>, G., et al. (2020) Using patient</w:t>
      </w:r>
      <w:r w:rsidRPr="00244B08">
        <w:rPr>
          <w:rFonts w:ascii="Cambria Math" w:eastAsia="Times New Roman" w:hAnsi="Cambria Math" w:cs="Cambria Math"/>
          <w:color w:val="1F1F1F"/>
          <w:kern w:val="0"/>
          <w:lang w:eastAsia="en-GB"/>
          <w14:ligatures w14:val="none"/>
        </w:rPr>
        <w:t>‑</w:t>
      </w:r>
      <w:r w:rsidRPr="00244B08">
        <w:rPr>
          <w:rFonts w:ascii="Arial" w:eastAsia="Times New Roman" w:hAnsi="Arial" w:cs="Arial"/>
          <w:color w:val="1F1F1F"/>
          <w:kern w:val="0"/>
          <w:lang w:eastAsia="en-GB"/>
          <w14:ligatures w14:val="none"/>
        </w:rPr>
        <w:t>reported outcomes in oncology clinical practice’, Journal of Clinical Oncology, 38(22), pp. 2465–2470.</w:t>
      </w:r>
    </w:p>
    <w:p w14:paraId="6FCF0705" w14:textId="77777777" w:rsidR="00244B08" w:rsidRPr="00244B08" w:rsidRDefault="00244B08" w:rsidP="00244B08">
      <w:pPr>
        <w:spacing w:after="0" w:line="360" w:lineRule="auto"/>
        <w:ind w:left="720" w:hanging="720"/>
        <w:jc w:val="both"/>
        <w:rPr>
          <w:rFonts w:ascii="Arial" w:eastAsia="Times New Roman" w:hAnsi="Arial" w:cs="Arial"/>
          <w:color w:val="1F1F1F"/>
          <w:kern w:val="0"/>
          <w:lang w:eastAsia="en-GB"/>
          <w14:ligatures w14:val="none"/>
        </w:rPr>
      </w:pPr>
      <w:r w:rsidRPr="00244B08">
        <w:rPr>
          <w:rFonts w:ascii="Arial" w:eastAsia="Times New Roman" w:hAnsi="Arial" w:cs="Arial"/>
          <w:color w:val="1F1F1F"/>
          <w:kern w:val="0"/>
          <w:lang w:eastAsia="en-GB"/>
          <w14:ligatures w14:val="none"/>
        </w:rPr>
        <w:t xml:space="preserve">Warrington, L., et al. (2019) Barriers and facilitators to implementation of </w:t>
      </w:r>
      <w:proofErr w:type="spellStart"/>
      <w:r w:rsidRPr="00244B08">
        <w:rPr>
          <w:rFonts w:ascii="Arial" w:eastAsia="Times New Roman" w:hAnsi="Arial" w:cs="Arial"/>
          <w:color w:val="1F1F1F"/>
          <w:kern w:val="0"/>
          <w:lang w:eastAsia="en-GB"/>
          <w14:ligatures w14:val="none"/>
        </w:rPr>
        <w:t>ePROMs</w:t>
      </w:r>
      <w:proofErr w:type="spellEnd"/>
      <w:r w:rsidRPr="00244B08">
        <w:rPr>
          <w:rFonts w:ascii="Arial" w:eastAsia="Times New Roman" w:hAnsi="Arial" w:cs="Arial"/>
          <w:color w:val="1F1F1F"/>
          <w:kern w:val="0"/>
          <w:lang w:eastAsia="en-GB"/>
          <w14:ligatures w14:val="none"/>
        </w:rPr>
        <w:t xml:space="preserve"> in UK cancer services’, Quality of Life Research, 28(5), pp. 1187–1194.</w:t>
      </w:r>
    </w:p>
    <w:sectPr w:rsidR="00244B08" w:rsidRPr="00244B08" w:rsidSect="00575C16">
      <w:headerReference w:type="default" r:id="rId8"/>
      <w:pgSz w:w="11906" w:h="16838"/>
      <w:pgMar w:top="1440" w:right="1440" w:bottom="1440" w:left="144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C0CF25" w14:textId="77777777" w:rsidR="00072088" w:rsidRDefault="00072088" w:rsidP="00575C16">
      <w:pPr>
        <w:spacing w:after="0" w:line="240" w:lineRule="auto"/>
      </w:pPr>
      <w:r>
        <w:separator/>
      </w:r>
    </w:p>
  </w:endnote>
  <w:endnote w:type="continuationSeparator" w:id="0">
    <w:p w14:paraId="268F2198" w14:textId="77777777" w:rsidR="00072088" w:rsidRDefault="00072088" w:rsidP="00575C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3C484" w14:textId="77777777" w:rsidR="00072088" w:rsidRDefault="00072088" w:rsidP="00575C16">
      <w:pPr>
        <w:spacing w:after="0" w:line="240" w:lineRule="auto"/>
      </w:pPr>
      <w:r>
        <w:separator/>
      </w:r>
    </w:p>
  </w:footnote>
  <w:footnote w:type="continuationSeparator" w:id="0">
    <w:p w14:paraId="3FE07F53" w14:textId="77777777" w:rsidR="00072088" w:rsidRDefault="00072088" w:rsidP="00575C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4941789"/>
      <w:docPartObj>
        <w:docPartGallery w:val="Page Numbers (Top of Page)"/>
        <w:docPartUnique/>
      </w:docPartObj>
    </w:sdtPr>
    <w:sdtEndPr>
      <w:rPr>
        <w:noProof/>
      </w:rPr>
    </w:sdtEndPr>
    <w:sdtContent>
      <w:p w14:paraId="56463347" w14:textId="656F1B28" w:rsidR="00575C16" w:rsidRDefault="00575C1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9C4CF0F" w14:textId="77777777" w:rsidR="00575C16" w:rsidRDefault="00575C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639FB"/>
    <w:multiLevelType w:val="multilevel"/>
    <w:tmpl w:val="1D4A0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3E5E9B"/>
    <w:multiLevelType w:val="multilevel"/>
    <w:tmpl w:val="4DCCE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7D7412"/>
    <w:multiLevelType w:val="multilevel"/>
    <w:tmpl w:val="4582E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57E6C"/>
    <w:multiLevelType w:val="multilevel"/>
    <w:tmpl w:val="75C6C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2108FF"/>
    <w:multiLevelType w:val="multilevel"/>
    <w:tmpl w:val="A094D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4371E1"/>
    <w:multiLevelType w:val="multilevel"/>
    <w:tmpl w:val="04E87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6477DE"/>
    <w:multiLevelType w:val="multilevel"/>
    <w:tmpl w:val="9FFAC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EF0D05"/>
    <w:multiLevelType w:val="hybridMultilevel"/>
    <w:tmpl w:val="6E344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7407F5"/>
    <w:multiLevelType w:val="multilevel"/>
    <w:tmpl w:val="C6204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693013"/>
    <w:multiLevelType w:val="multilevel"/>
    <w:tmpl w:val="FC1C6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78234C"/>
    <w:multiLevelType w:val="multilevel"/>
    <w:tmpl w:val="C1C06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9839AE"/>
    <w:multiLevelType w:val="multilevel"/>
    <w:tmpl w:val="0A7C7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4F5478"/>
    <w:multiLevelType w:val="multilevel"/>
    <w:tmpl w:val="86D87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0FC7E83"/>
    <w:multiLevelType w:val="multilevel"/>
    <w:tmpl w:val="90300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DD092C"/>
    <w:multiLevelType w:val="multilevel"/>
    <w:tmpl w:val="20C47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94D7803"/>
    <w:multiLevelType w:val="multilevel"/>
    <w:tmpl w:val="B7EC8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04E2536"/>
    <w:multiLevelType w:val="multilevel"/>
    <w:tmpl w:val="8A1CD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72235EA"/>
    <w:multiLevelType w:val="multilevel"/>
    <w:tmpl w:val="0A54B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6326207">
    <w:abstractNumId w:val="12"/>
  </w:num>
  <w:num w:numId="2" w16cid:durableId="2125808632">
    <w:abstractNumId w:val="17"/>
  </w:num>
  <w:num w:numId="3" w16cid:durableId="512494867">
    <w:abstractNumId w:val="10"/>
  </w:num>
  <w:num w:numId="4" w16cid:durableId="1990013265">
    <w:abstractNumId w:val="6"/>
  </w:num>
  <w:num w:numId="5" w16cid:durableId="669330039">
    <w:abstractNumId w:val="5"/>
  </w:num>
  <w:num w:numId="6" w16cid:durableId="506216655">
    <w:abstractNumId w:val="2"/>
  </w:num>
  <w:num w:numId="7" w16cid:durableId="2032758515">
    <w:abstractNumId w:val="3"/>
  </w:num>
  <w:num w:numId="8" w16cid:durableId="308706377">
    <w:abstractNumId w:val="16"/>
  </w:num>
  <w:num w:numId="9" w16cid:durableId="1949970187">
    <w:abstractNumId w:val="9"/>
  </w:num>
  <w:num w:numId="10" w16cid:durableId="1644429935">
    <w:abstractNumId w:val="15"/>
  </w:num>
  <w:num w:numId="11" w16cid:durableId="128404545">
    <w:abstractNumId w:val="1"/>
  </w:num>
  <w:num w:numId="12" w16cid:durableId="508756289">
    <w:abstractNumId w:val="4"/>
  </w:num>
  <w:num w:numId="13" w16cid:durableId="231737367">
    <w:abstractNumId w:val="8"/>
  </w:num>
  <w:num w:numId="14" w16cid:durableId="2138448423">
    <w:abstractNumId w:val="0"/>
  </w:num>
  <w:num w:numId="15" w16cid:durableId="1615595715">
    <w:abstractNumId w:val="14"/>
  </w:num>
  <w:num w:numId="16" w16cid:durableId="1107123026">
    <w:abstractNumId w:val="13"/>
  </w:num>
  <w:num w:numId="17" w16cid:durableId="586497461">
    <w:abstractNumId w:val="11"/>
  </w:num>
  <w:num w:numId="18" w16cid:durableId="14120008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5B0"/>
    <w:rsid w:val="00072088"/>
    <w:rsid w:val="00103CC9"/>
    <w:rsid w:val="00244B08"/>
    <w:rsid w:val="00375488"/>
    <w:rsid w:val="003B7600"/>
    <w:rsid w:val="003C1C25"/>
    <w:rsid w:val="004765B0"/>
    <w:rsid w:val="004D1E47"/>
    <w:rsid w:val="00575C16"/>
    <w:rsid w:val="007F21FA"/>
    <w:rsid w:val="009E5DBA"/>
    <w:rsid w:val="00FE5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50D02"/>
  <w15:chartTrackingRefBased/>
  <w15:docId w15:val="{F2980A09-CF54-487B-B1DF-40389E69B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5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65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65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65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65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65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65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65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65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5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65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65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65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65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65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65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65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65B0"/>
    <w:rPr>
      <w:rFonts w:eastAsiaTheme="majorEastAsia" w:cstheme="majorBidi"/>
      <w:color w:val="272727" w:themeColor="text1" w:themeTint="D8"/>
    </w:rPr>
  </w:style>
  <w:style w:type="paragraph" w:styleId="Title">
    <w:name w:val="Title"/>
    <w:basedOn w:val="Normal"/>
    <w:next w:val="Normal"/>
    <w:link w:val="TitleChar"/>
    <w:uiPriority w:val="10"/>
    <w:qFormat/>
    <w:rsid w:val="004765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5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65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65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65B0"/>
    <w:pPr>
      <w:spacing w:before="160"/>
      <w:jc w:val="center"/>
    </w:pPr>
    <w:rPr>
      <w:i/>
      <w:iCs/>
      <w:color w:val="404040" w:themeColor="text1" w:themeTint="BF"/>
    </w:rPr>
  </w:style>
  <w:style w:type="character" w:customStyle="1" w:styleId="QuoteChar">
    <w:name w:val="Quote Char"/>
    <w:basedOn w:val="DefaultParagraphFont"/>
    <w:link w:val="Quote"/>
    <w:uiPriority w:val="29"/>
    <w:rsid w:val="004765B0"/>
    <w:rPr>
      <w:i/>
      <w:iCs/>
      <w:color w:val="404040" w:themeColor="text1" w:themeTint="BF"/>
    </w:rPr>
  </w:style>
  <w:style w:type="paragraph" w:styleId="ListParagraph">
    <w:name w:val="List Paragraph"/>
    <w:basedOn w:val="Normal"/>
    <w:uiPriority w:val="34"/>
    <w:qFormat/>
    <w:rsid w:val="004765B0"/>
    <w:pPr>
      <w:ind w:left="720"/>
      <w:contextualSpacing/>
    </w:pPr>
  </w:style>
  <w:style w:type="character" w:styleId="IntenseEmphasis">
    <w:name w:val="Intense Emphasis"/>
    <w:basedOn w:val="DefaultParagraphFont"/>
    <w:uiPriority w:val="21"/>
    <w:qFormat/>
    <w:rsid w:val="004765B0"/>
    <w:rPr>
      <w:i/>
      <w:iCs/>
      <w:color w:val="2F5496" w:themeColor="accent1" w:themeShade="BF"/>
    </w:rPr>
  </w:style>
  <w:style w:type="paragraph" w:styleId="IntenseQuote">
    <w:name w:val="Intense Quote"/>
    <w:basedOn w:val="Normal"/>
    <w:next w:val="Normal"/>
    <w:link w:val="IntenseQuoteChar"/>
    <w:uiPriority w:val="30"/>
    <w:qFormat/>
    <w:rsid w:val="004765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65B0"/>
    <w:rPr>
      <w:i/>
      <w:iCs/>
      <w:color w:val="2F5496" w:themeColor="accent1" w:themeShade="BF"/>
    </w:rPr>
  </w:style>
  <w:style w:type="character" w:styleId="IntenseReference">
    <w:name w:val="Intense Reference"/>
    <w:basedOn w:val="DefaultParagraphFont"/>
    <w:uiPriority w:val="32"/>
    <w:qFormat/>
    <w:rsid w:val="004765B0"/>
    <w:rPr>
      <w:b/>
      <w:bCs/>
      <w:smallCaps/>
      <w:color w:val="2F5496" w:themeColor="accent1" w:themeShade="BF"/>
      <w:spacing w:val="5"/>
    </w:rPr>
  </w:style>
  <w:style w:type="paragraph" w:styleId="TOCHeading">
    <w:name w:val="TOC Heading"/>
    <w:basedOn w:val="Heading1"/>
    <w:next w:val="Normal"/>
    <w:uiPriority w:val="39"/>
    <w:unhideWhenUsed/>
    <w:qFormat/>
    <w:rsid w:val="004765B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4765B0"/>
    <w:pPr>
      <w:spacing w:after="100"/>
      <w:ind w:left="240"/>
    </w:pPr>
  </w:style>
  <w:style w:type="paragraph" w:styleId="TOC3">
    <w:name w:val="toc 3"/>
    <w:basedOn w:val="Normal"/>
    <w:next w:val="Normal"/>
    <w:autoRedefine/>
    <w:uiPriority w:val="39"/>
    <w:unhideWhenUsed/>
    <w:rsid w:val="004765B0"/>
    <w:pPr>
      <w:spacing w:after="100"/>
      <w:ind w:left="480"/>
    </w:pPr>
  </w:style>
  <w:style w:type="character" w:styleId="Hyperlink">
    <w:name w:val="Hyperlink"/>
    <w:basedOn w:val="DefaultParagraphFont"/>
    <w:uiPriority w:val="99"/>
    <w:unhideWhenUsed/>
    <w:rsid w:val="004765B0"/>
    <w:rPr>
      <w:color w:val="0563C1" w:themeColor="hyperlink"/>
      <w:u w:val="single"/>
    </w:rPr>
  </w:style>
  <w:style w:type="paragraph" w:styleId="Header">
    <w:name w:val="header"/>
    <w:basedOn w:val="Normal"/>
    <w:link w:val="HeaderChar"/>
    <w:uiPriority w:val="99"/>
    <w:unhideWhenUsed/>
    <w:rsid w:val="00575C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C16"/>
  </w:style>
  <w:style w:type="paragraph" w:styleId="Footer">
    <w:name w:val="footer"/>
    <w:basedOn w:val="Normal"/>
    <w:link w:val="FooterChar"/>
    <w:uiPriority w:val="99"/>
    <w:unhideWhenUsed/>
    <w:rsid w:val="00575C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C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19CCE-7B6F-4A58-A199-B9FCE1AFD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5284</Words>
  <Characters>30124</Characters>
  <Application>Microsoft Office Word</Application>
  <DocSecurity>0</DocSecurity>
  <Lines>251</Lines>
  <Paragraphs>70</Paragraphs>
  <ScaleCrop>false</ScaleCrop>
  <Company/>
  <LinksUpToDate>false</LinksUpToDate>
  <CharactersWithSpaces>35338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Lauren Dillon</cp:lastModifiedBy>
  <cp:revision>2</cp:revision>
  <dcterms:created xsi:type="dcterms:W3CDTF">2026-01-05T07:27:00Z</dcterms:created>
  <dcterms:modified xsi:type="dcterms:W3CDTF">2026-01-05T07:27:00Z</dcterms:modified>
</cp:coreProperties>
</file>