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7CED8" w14:textId="388A4D8E" w:rsidR="60E63919" w:rsidRDefault="60E63919" w:rsidP="60E63919">
      <w:pPr>
        <w:spacing w:after="0" w:line="240" w:lineRule="auto"/>
        <w:jc w:val="center"/>
        <w:rPr>
          <w:rFonts w:ascii="Times New Roman" w:eastAsia="Times New Roman" w:hAnsi="Times New Roman" w:cs="Times New Roman"/>
          <w:sz w:val="200"/>
          <w:szCs w:val="200"/>
        </w:rPr>
      </w:pPr>
    </w:p>
    <w:p w14:paraId="608EFCD2" w14:textId="2FBD0F59" w:rsidR="32B850ED" w:rsidRDefault="32B850ED" w:rsidP="60E63919">
      <w:pPr>
        <w:spacing w:after="0" w:line="360" w:lineRule="auto"/>
        <w:jc w:val="center"/>
        <w:rPr>
          <w:rFonts w:ascii="Arial" w:eastAsia="Arial" w:hAnsi="Arial" w:cs="Arial"/>
          <w:sz w:val="200"/>
          <w:szCs w:val="200"/>
        </w:rPr>
      </w:pPr>
      <w:r w:rsidRPr="60E63919">
        <w:rPr>
          <w:rFonts w:ascii="Arial" w:eastAsia="Arial" w:hAnsi="Arial" w:cs="Arial"/>
          <w:sz w:val="200"/>
          <w:szCs w:val="200"/>
        </w:rPr>
        <w:t>Materials</w:t>
      </w:r>
    </w:p>
    <w:p w14:paraId="4B984099" w14:textId="69CC6BA5" w:rsidR="60E63919" w:rsidRDefault="60E63919">
      <w:r>
        <w:br w:type="page"/>
      </w:r>
    </w:p>
    <w:sdt>
      <w:sdtPr>
        <w:id w:val="1934123922"/>
        <w:docPartObj>
          <w:docPartGallery w:val="Table of Contents"/>
          <w:docPartUnique/>
        </w:docPartObj>
      </w:sdtPr>
      <w:sdtEndPr/>
      <w:sdtContent>
        <w:p w14:paraId="7A204F07" w14:textId="4E4FF047" w:rsidR="60E63919" w:rsidRDefault="60E63919" w:rsidP="60E63919">
          <w:pPr>
            <w:pStyle w:val="TOC1"/>
            <w:tabs>
              <w:tab w:val="right" w:leader="dot" w:pos="9015"/>
            </w:tabs>
          </w:pPr>
          <w:r>
            <w:fldChar w:fldCharType="begin"/>
          </w:r>
          <w:r>
            <w:instrText>TOC \o "1-9" \z \u \h</w:instrText>
          </w:r>
          <w:r>
            <w:fldChar w:fldCharType="separate"/>
          </w:r>
          <w:hyperlink w:anchor="_Toc1646715206">
            <w:r w:rsidRPr="60E63919">
              <w:rPr>
                <w:rStyle w:val="Hyperlink"/>
              </w:rPr>
              <w:t>1.0 Introduction</w:t>
            </w:r>
            <w:r>
              <w:tab/>
            </w:r>
            <w:r>
              <w:fldChar w:fldCharType="begin"/>
            </w:r>
            <w:r>
              <w:instrText>PAGEREF _Toc1646715206 \h</w:instrText>
            </w:r>
            <w:r>
              <w:fldChar w:fldCharType="separate"/>
            </w:r>
            <w:r w:rsidRPr="60E63919">
              <w:rPr>
                <w:rStyle w:val="Hyperlink"/>
              </w:rPr>
              <w:t>2</w:t>
            </w:r>
            <w:r>
              <w:fldChar w:fldCharType="end"/>
            </w:r>
          </w:hyperlink>
        </w:p>
        <w:p w14:paraId="3F5E70AF" w14:textId="3F8BC7C7" w:rsidR="60E63919" w:rsidRDefault="60E63919" w:rsidP="60E63919">
          <w:pPr>
            <w:pStyle w:val="TOC1"/>
            <w:tabs>
              <w:tab w:val="right" w:leader="dot" w:pos="9015"/>
            </w:tabs>
          </w:pPr>
          <w:hyperlink w:anchor="_Toc1561986600">
            <w:r w:rsidRPr="60E63919">
              <w:rPr>
                <w:rStyle w:val="Hyperlink"/>
              </w:rPr>
              <w:t>2.0 Recent research</w:t>
            </w:r>
            <w:r>
              <w:tab/>
            </w:r>
            <w:r>
              <w:fldChar w:fldCharType="begin"/>
            </w:r>
            <w:r>
              <w:instrText>PAGEREF _Toc1561986600 \h</w:instrText>
            </w:r>
            <w:r>
              <w:fldChar w:fldCharType="separate"/>
            </w:r>
            <w:r w:rsidRPr="60E63919">
              <w:rPr>
                <w:rStyle w:val="Hyperlink"/>
              </w:rPr>
              <w:t>3</w:t>
            </w:r>
            <w:r>
              <w:fldChar w:fldCharType="end"/>
            </w:r>
          </w:hyperlink>
        </w:p>
        <w:p w14:paraId="1D0D28DF" w14:textId="09D80E69" w:rsidR="60E63919" w:rsidRDefault="60E63919" w:rsidP="60E63919">
          <w:pPr>
            <w:pStyle w:val="TOC2"/>
            <w:tabs>
              <w:tab w:val="right" w:leader="dot" w:pos="9015"/>
            </w:tabs>
          </w:pPr>
          <w:hyperlink w:anchor="_Toc1912300278">
            <w:r w:rsidRPr="60E63919">
              <w:rPr>
                <w:rStyle w:val="Hyperlink"/>
              </w:rPr>
              <w:t>2.1 Reinforcing material for mortars</w:t>
            </w:r>
            <w:r>
              <w:tab/>
            </w:r>
            <w:r>
              <w:fldChar w:fldCharType="begin"/>
            </w:r>
            <w:r>
              <w:instrText>PAGEREF _Toc1912300278 \h</w:instrText>
            </w:r>
            <w:r>
              <w:fldChar w:fldCharType="separate"/>
            </w:r>
            <w:r w:rsidRPr="60E63919">
              <w:rPr>
                <w:rStyle w:val="Hyperlink"/>
              </w:rPr>
              <w:t>4</w:t>
            </w:r>
            <w:r>
              <w:fldChar w:fldCharType="end"/>
            </w:r>
          </w:hyperlink>
        </w:p>
        <w:p w14:paraId="42DA9D92" w14:textId="53FAB7EE" w:rsidR="60E63919" w:rsidRDefault="60E63919" w:rsidP="60E63919">
          <w:pPr>
            <w:pStyle w:val="TOC2"/>
            <w:tabs>
              <w:tab w:val="right" w:leader="dot" w:pos="9015"/>
            </w:tabs>
          </w:pPr>
          <w:hyperlink w:anchor="_Toc555788729">
            <w:r w:rsidRPr="60E63919">
              <w:rPr>
                <w:rStyle w:val="Hyperlink"/>
              </w:rPr>
              <w:t>2.2 A prefabricated road decking material</w:t>
            </w:r>
            <w:r>
              <w:tab/>
            </w:r>
            <w:r>
              <w:fldChar w:fldCharType="begin"/>
            </w:r>
            <w:r>
              <w:instrText>PAGEREF _Toc555788729 \h</w:instrText>
            </w:r>
            <w:r>
              <w:fldChar w:fldCharType="separate"/>
            </w:r>
            <w:r w:rsidRPr="60E63919">
              <w:rPr>
                <w:rStyle w:val="Hyperlink"/>
              </w:rPr>
              <w:t>4</w:t>
            </w:r>
            <w:r>
              <w:fldChar w:fldCharType="end"/>
            </w:r>
          </w:hyperlink>
        </w:p>
        <w:p w14:paraId="3D1FF5DD" w14:textId="0BBDDF02" w:rsidR="60E63919" w:rsidRDefault="60E63919" w:rsidP="60E63919">
          <w:pPr>
            <w:pStyle w:val="TOC1"/>
            <w:tabs>
              <w:tab w:val="right" w:leader="dot" w:pos="9015"/>
            </w:tabs>
          </w:pPr>
          <w:hyperlink w:anchor="_Toc745835114">
            <w:r w:rsidRPr="60E63919">
              <w:rPr>
                <w:rStyle w:val="Hyperlink"/>
              </w:rPr>
              <w:t>3.0 Problems</w:t>
            </w:r>
            <w:r>
              <w:tab/>
            </w:r>
            <w:r>
              <w:fldChar w:fldCharType="begin"/>
            </w:r>
            <w:r>
              <w:instrText>PAGEREF _Toc745835114 \h</w:instrText>
            </w:r>
            <w:r>
              <w:fldChar w:fldCharType="separate"/>
            </w:r>
            <w:r w:rsidRPr="60E63919">
              <w:rPr>
                <w:rStyle w:val="Hyperlink"/>
              </w:rPr>
              <w:t>5</w:t>
            </w:r>
            <w:r>
              <w:fldChar w:fldCharType="end"/>
            </w:r>
          </w:hyperlink>
        </w:p>
        <w:p w14:paraId="573563FD" w14:textId="7338DDF7" w:rsidR="60E63919" w:rsidRDefault="60E63919" w:rsidP="60E63919">
          <w:pPr>
            <w:pStyle w:val="TOC2"/>
            <w:tabs>
              <w:tab w:val="right" w:leader="dot" w:pos="9015"/>
            </w:tabs>
          </w:pPr>
          <w:hyperlink w:anchor="_Toc1801331444">
            <w:r w:rsidRPr="60E63919">
              <w:rPr>
                <w:rStyle w:val="Hyperlink"/>
              </w:rPr>
              <w:t>3.1 Reinforcing material for mortars</w:t>
            </w:r>
            <w:r>
              <w:tab/>
            </w:r>
            <w:r>
              <w:fldChar w:fldCharType="begin"/>
            </w:r>
            <w:r>
              <w:instrText>PAGEREF _Toc1801331444 \h</w:instrText>
            </w:r>
            <w:r>
              <w:fldChar w:fldCharType="separate"/>
            </w:r>
            <w:r w:rsidRPr="60E63919">
              <w:rPr>
                <w:rStyle w:val="Hyperlink"/>
              </w:rPr>
              <w:t>6</w:t>
            </w:r>
            <w:r>
              <w:fldChar w:fldCharType="end"/>
            </w:r>
          </w:hyperlink>
        </w:p>
        <w:p w14:paraId="797E8637" w14:textId="1085E2EF" w:rsidR="60E63919" w:rsidRDefault="60E63919" w:rsidP="60E63919">
          <w:pPr>
            <w:pStyle w:val="TOC2"/>
            <w:tabs>
              <w:tab w:val="right" w:leader="dot" w:pos="9015"/>
            </w:tabs>
          </w:pPr>
          <w:hyperlink w:anchor="_Toc775132831">
            <w:r w:rsidRPr="60E63919">
              <w:rPr>
                <w:rStyle w:val="Hyperlink"/>
              </w:rPr>
              <w:t>3.2 A prefabricated road decking material</w:t>
            </w:r>
            <w:r>
              <w:tab/>
            </w:r>
            <w:r>
              <w:fldChar w:fldCharType="begin"/>
            </w:r>
            <w:r>
              <w:instrText>PAGEREF _Toc775132831 \h</w:instrText>
            </w:r>
            <w:r>
              <w:fldChar w:fldCharType="separate"/>
            </w:r>
            <w:r w:rsidRPr="60E63919">
              <w:rPr>
                <w:rStyle w:val="Hyperlink"/>
              </w:rPr>
              <w:t>6</w:t>
            </w:r>
            <w:r>
              <w:fldChar w:fldCharType="end"/>
            </w:r>
          </w:hyperlink>
        </w:p>
        <w:p w14:paraId="19D7E4E1" w14:textId="5CC64272" w:rsidR="60E63919" w:rsidRDefault="60E63919" w:rsidP="60E63919">
          <w:pPr>
            <w:pStyle w:val="TOC1"/>
            <w:tabs>
              <w:tab w:val="right" w:leader="dot" w:pos="9015"/>
            </w:tabs>
          </w:pPr>
          <w:hyperlink w:anchor="_Toc1483034778">
            <w:r w:rsidRPr="60E63919">
              <w:rPr>
                <w:rStyle w:val="Hyperlink"/>
              </w:rPr>
              <w:t>5.0 References</w:t>
            </w:r>
            <w:r>
              <w:tab/>
            </w:r>
            <w:r>
              <w:fldChar w:fldCharType="begin"/>
            </w:r>
            <w:r>
              <w:instrText>PAGEREF _Toc1483034778 \h</w:instrText>
            </w:r>
            <w:r>
              <w:fldChar w:fldCharType="separate"/>
            </w:r>
            <w:r w:rsidRPr="60E63919">
              <w:rPr>
                <w:rStyle w:val="Hyperlink"/>
              </w:rPr>
              <w:t>8</w:t>
            </w:r>
            <w:r>
              <w:fldChar w:fldCharType="end"/>
            </w:r>
          </w:hyperlink>
        </w:p>
        <w:p w14:paraId="654DF7BB" w14:textId="504F4225" w:rsidR="60E63919" w:rsidRDefault="60E63919" w:rsidP="60E63919">
          <w:pPr>
            <w:pStyle w:val="TOC2"/>
            <w:tabs>
              <w:tab w:val="right" w:leader="dot" w:pos="9015"/>
            </w:tabs>
          </w:pPr>
          <w:hyperlink w:anchor="_Toc1217498986">
            <w:r w:rsidRPr="60E63919">
              <w:rPr>
                <w:rStyle w:val="Hyperlink"/>
              </w:rPr>
              <w:t>5.1</w:t>
            </w:r>
            <w:r>
              <w:tab/>
            </w:r>
            <w:r>
              <w:fldChar w:fldCharType="begin"/>
            </w:r>
            <w:r>
              <w:instrText>PAGEREF _Toc1217498986 \h</w:instrText>
            </w:r>
            <w:r>
              <w:fldChar w:fldCharType="separate"/>
            </w:r>
            <w:r w:rsidRPr="60E63919">
              <w:rPr>
                <w:rStyle w:val="Hyperlink"/>
              </w:rPr>
              <w:t>9</w:t>
            </w:r>
            <w:r>
              <w:fldChar w:fldCharType="end"/>
            </w:r>
          </w:hyperlink>
        </w:p>
        <w:p w14:paraId="458770B3" w14:textId="09472255" w:rsidR="60E63919" w:rsidRDefault="60E63919" w:rsidP="60E63919">
          <w:pPr>
            <w:pStyle w:val="TOC2"/>
            <w:tabs>
              <w:tab w:val="right" w:leader="dot" w:pos="9015"/>
            </w:tabs>
          </w:pPr>
          <w:hyperlink w:anchor="_Toc213462674">
            <w:r w:rsidRPr="60E63919">
              <w:rPr>
                <w:rStyle w:val="Hyperlink"/>
              </w:rPr>
              <w:t>5.2</w:t>
            </w:r>
            <w:r>
              <w:tab/>
            </w:r>
            <w:r>
              <w:fldChar w:fldCharType="begin"/>
            </w:r>
            <w:r>
              <w:instrText>PAGEREF _Toc213462674 \h</w:instrText>
            </w:r>
            <w:r>
              <w:fldChar w:fldCharType="separate"/>
            </w:r>
            <w:r w:rsidRPr="60E63919">
              <w:rPr>
                <w:rStyle w:val="Hyperlink"/>
              </w:rPr>
              <w:t>9</w:t>
            </w:r>
            <w:r>
              <w:fldChar w:fldCharType="end"/>
            </w:r>
          </w:hyperlink>
        </w:p>
        <w:p w14:paraId="593E0DD0" w14:textId="0643674E" w:rsidR="60E63919" w:rsidRDefault="60E63919" w:rsidP="60E63919">
          <w:pPr>
            <w:pStyle w:val="TOC2"/>
            <w:tabs>
              <w:tab w:val="right" w:leader="dot" w:pos="9015"/>
            </w:tabs>
          </w:pPr>
          <w:hyperlink w:anchor="_Toc90996404">
            <w:r w:rsidRPr="60E63919">
              <w:rPr>
                <w:rStyle w:val="Hyperlink"/>
              </w:rPr>
              <w:t>5.3</w:t>
            </w:r>
            <w:r>
              <w:tab/>
            </w:r>
            <w:r>
              <w:fldChar w:fldCharType="begin"/>
            </w:r>
            <w:r>
              <w:instrText>PAGEREF _Toc90996404 \h</w:instrText>
            </w:r>
            <w:r>
              <w:fldChar w:fldCharType="separate"/>
            </w:r>
            <w:r w:rsidRPr="60E63919">
              <w:rPr>
                <w:rStyle w:val="Hyperlink"/>
              </w:rPr>
              <w:t>10</w:t>
            </w:r>
            <w:r>
              <w:fldChar w:fldCharType="end"/>
            </w:r>
          </w:hyperlink>
        </w:p>
        <w:p w14:paraId="60B1972C" w14:textId="0D0D8052" w:rsidR="60E63919" w:rsidRDefault="60E63919">
          <w:r>
            <w:fldChar w:fldCharType="end"/>
          </w:r>
        </w:p>
      </w:sdtContent>
    </w:sdt>
    <w:p w14:paraId="0EA82FBE" w14:textId="047512F0" w:rsidR="60E63919" w:rsidRDefault="60E63919">
      <w:r>
        <w:br w:type="page"/>
      </w:r>
    </w:p>
    <w:p w14:paraId="45853A7B" w14:textId="7255206D" w:rsidR="1B8D7A5A" w:rsidRDefault="1B8D7A5A" w:rsidP="60E63919">
      <w:pPr>
        <w:pStyle w:val="Heading1"/>
        <w:keepNext w:val="0"/>
        <w:keepLines w:val="0"/>
        <w:spacing w:before="0" w:after="0" w:line="360" w:lineRule="auto"/>
        <w:jc w:val="both"/>
        <w:rPr>
          <w:rFonts w:ascii="Arial" w:eastAsia="Arial" w:hAnsi="Arial" w:cs="Arial"/>
          <w:color w:val="auto"/>
          <w:sz w:val="24"/>
          <w:szCs w:val="24"/>
        </w:rPr>
      </w:pPr>
      <w:bookmarkStart w:id="0" w:name="_Toc1646715206"/>
      <w:r w:rsidRPr="60E63919">
        <w:rPr>
          <w:rFonts w:ascii="Arial" w:eastAsia="Arial" w:hAnsi="Arial" w:cs="Arial"/>
          <w:color w:val="auto"/>
          <w:sz w:val="24"/>
          <w:szCs w:val="24"/>
        </w:rPr>
        <w:lastRenderedPageBreak/>
        <w:t>1.0 Introduction</w:t>
      </w:r>
      <w:bookmarkEnd w:id="0"/>
    </w:p>
    <w:p w14:paraId="0B3DBC88" w14:textId="65E4D205" w:rsidR="60E63919" w:rsidRDefault="60E63919" w:rsidP="60E63919">
      <w:pPr>
        <w:pStyle w:val="Heading1"/>
        <w:keepNext w:val="0"/>
        <w:keepLines w:val="0"/>
        <w:spacing w:before="0" w:after="0" w:line="360" w:lineRule="auto"/>
        <w:jc w:val="both"/>
        <w:rPr>
          <w:rFonts w:ascii="Arial" w:eastAsia="Arial" w:hAnsi="Arial" w:cs="Arial"/>
          <w:color w:val="auto"/>
          <w:sz w:val="24"/>
          <w:szCs w:val="24"/>
        </w:rPr>
      </w:pPr>
    </w:p>
    <w:p w14:paraId="41A32802" w14:textId="7B6942E7" w:rsidR="5A0D3342" w:rsidRDefault="5A0D3342" w:rsidP="60E63919">
      <w:pPr>
        <w:spacing w:after="0" w:line="360" w:lineRule="auto"/>
        <w:jc w:val="both"/>
        <w:rPr>
          <w:rFonts w:ascii="Arial" w:eastAsia="Arial" w:hAnsi="Arial" w:cs="Arial"/>
        </w:rPr>
      </w:pPr>
      <w:r w:rsidRPr="60E63919">
        <w:rPr>
          <w:rFonts w:ascii="Arial" w:eastAsia="Arial" w:hAnsi="Arial" w:cs="Arial"/>
        </w:rPr>
        <w:t>This assignment investigates the research conducted within the last 8 years, regarding the use of waste plastic in mortar as a reinforcement and as a material for prefabricated road decking. As well as the issues discovered regarding the bind between the cement and plastic in the mortar, and long-term durability and structural integrity of the prefabricated road decking.</w:t>
      </w:r>
    </w:p>
    <w:p w14:paraId="1E9C9436" w14:textId="1D3A18F0" w:rsidR="60E63919" w:rsidRDefault="60E63919" w:rsidP="60E63919">
      <w:pPr>
        <w:spacing w:after="0" w:line="360" w:lineRule="auto"/>
        <w:jc w:val="both"/>
        <w:rPr>
          <w:rFonts w:ascii="Arial" w:eastAsia="Arial" w:hAnsi="Arial" w:cs="Arial"/>
        </w:rPr>
      </w:pPr>
    </w:p>
    <w:p w14:paraId="59EDA101" w14:textId="648A0EF8" w:rsidR="5A0D3342" w:rsidRDefault="5A0D3342" w:rsidP="60E63919">
      <w:pPr>
        <w:spacing w:after="0" w:line="360" w:lineRule="auto"/>
        <w:jc w:val="both"/>
        <w:rPr>
          <w:rFonts w:ascii="Arial" w:eastAsia="Arial" w:hAnsi="Arial" w:cs="Arial"/>
        </w:rPr>
      </w:pPr>
      <w:r w:rsidRPr="60E63919">
        <w:rPr>
          <w:rFonts w:ascii="Arial" w:eastAsia="Arial" w:hAnsi="Arial" w:cs="Arial"/>
        </w:rPr>
        <w:t xml:space="preserve">Plastic has become one of the most used materials globally, and according to International Union for Conservation of Nature [IUCN], (2024), over 460 million tonnes of plastic is produced every year, with only about 10% </w:t>
      </w:r>
      <w:proofErr w:type="gramStart"/>
      <w:r w:rsidRPr="60E63919">
        <w:rPr>
          <w:rFonts w:ascii="Arial" w:eastAsia="Arial" w:hAnsi="Arial" w:cs="Arial"/>
        </w:rPr>
        <w:t>actually recycled</w:t>
      </w:r>
      <w:proofErr w:type="gramEnd"/>
      <w:r w:rsidRPr="60E63919">
        <w:rPr>
          <w:rFonts w:ascii="Arial" w:eastAsia="Arial" w:hAnsi="Arial" w:cs="Arial"/>
        </w:rPr>
        <w:t>. In addition, as stated by WWF Australia, (2025), plastics can take from as little as 20 years, up to and more than 500 years to break down. This means plastic waste has become a significant environmental challenge.</w:t>
      </w:r>
    </w:p>
    <w:p w14:paraId="3A63F915" w14:textId="45BF9919" w:rsidR="60E63919" w:rsidRDefault="60E63919" w:rsidP="60E63919">
      <w:pPr>
        <w:spacing w:after="0" w:line="360" w:lineRule="auto"/>
        <w:jc w:val="both"/>
        <w:rPr>
          <w:rFonts w:ascii="Arial" w:eastAsia="Arial" w:hAnsi="Arial" w:cs="Arial"/>
        </w:rPr>
      </w:pPr>
    </w:p>
    <w:p w14:paraId="18173800" w14:textId="0CA66BC5" w:rsidR="5A0D3342" w:rsidRDefault="5A0D3342" w:rsidP="60E63919">
      <w:pPr>
        <w:spacing w:after="0" w:line="360" w:lineRule="auto"/>
        <w:jc w:val="both"/>
        <w:rPr>
          <w:rFonts w:ascii="Arial" w:eastAsia="Arial" w:hAnsi="Arial" w:cs="Arial"/>
        </w:rPr>
      </w:pPr>
      <w:r w:rsidRPr="60E63919">
        <w:rPr>
          <w:rFonts w:ascii="Arial" w:eastAsia="Arial" w:hAnsi="Arial" w:cs="Arial"/>
        </w:rPr>
        <w:t>To reduce the impact, research has been done to investigate the use of waste plastics in the construction industry, for example, used as a reinforcement material in mortars or used as a prefabricated road decking material. Plastic has a wide range of properties, which vary depending on manufacturing process and chemical make-up, but these can include, density, chemical resistance, and mechanical properties such as compressive and tensile strength.</w:t>
      </w:r>
    </w:p>
    <w:p w14:paraId="6746F712" w14:textId="11B8319E" w:rsidR="60E63919" w:rsidRDefault="60E63919" w:rsidP="60E63919">
      <w:pPr>
        <w:spacing w:after="0" w:line="360" w:lineRule="auto"/>
        <w:jc w:val="both"/>
        <w:rPr>
          <w:rFonts w:ascii="Arial" w:eastAsia="Arial" w:hAnsi="Arial" w:cs="Arial"/>
        </w:rPr>
      </w:pPr>
    </w:p>
    <w:p w14:paraId="6E9AAD46" w14:textId="006052C7" w:rsidR="5A0D3342" w:rsidRDefault="5A0D3342" w:rsidP="60E63919">
      <w:pPr>
        <w:spacing w:after="0" w:line="360" w:lineRule="auto"/>
        <w:jc w:val="both"/>
        <w:rPr>
          <w:rFonts w:ascii="Arial" w:eastAsia="Arial" w:hAnsi="Arial" w:cs="Arial"/>
        </w:rPr>
      </w:pPr>
      <w:r w:rsidRPr="60E63919">
        <w:rPr>
          <w:rFonts w:ascii="Arial" w:eastAsia="Arial" w:hAnsi="Arial" w:cs="Arial"/>
        </w:rPr>
        <w:t>These properties directly influence how the waste plastic material interacts with the environment such as the weather conditions, the materials such as the quality of bonding with cement, and the applied loading strength and long-term durability.</w:t>
      </w:r>
    </w:p>
    <w:p w14:paraId="7710270A" w14:textId="7EC947A6" w:rsidR="60E63919" w:rsidRDefault="60E63919" w:rsidP="60E63919">
      <w:pPr>
        <w:pStyle w:val="Heading1"/>
        <w:keepNext w:val="0"/>
        <w:keepLines w:val="0"/>
        <w:spacing w:before="0" w:after="0" w:line="360" w:lineRule="auto"/>
        <w:jc w:val="both"/>
        <w:rPr>
          <w:rFonts w:ascii="Arial" w:eastAsia="Arial" w:hAnsi="Arial" w:cs="Arial"/>
          <w:color w:val="auto"/>
          <w:sz w:val="24"/>
          <w:szCs w:val="24"/>
        </w:rPr>
      </w:pPr>
    </w:p>
    <w:p w14:paraId="010C9CB3" w14:textId="2FC055BD"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0A6943BF" w14:textId="51AA84DA" w:rsidR="1B8D7A5A" w:rsidRDefault="1B8D7A5A" w:rsidP="60E63919">
      <w:pPr>
        <w:pStyle w:val="Heading1"/>
        <w:keepNext w:val="0"/>
        <w:keepLines w:val="0"/>
        <w:spacing w:before="0" w:after="0" w:line="360" w:lineRule="auto"/>
        <w:jc w:val="both"/>
        <w:rPr>
          <w:rFonts w:ascii="Arial" w:eastAsia="Arial" w:hAnsi="Arial" w:cs="Arial"/>
          <w:color w:val="auto"/>
          <w:sz w:val="24"/>
          <w:szCs w:val="24"/>
        </w:rPr>
      </w:pPr>
      <w:bookmarkStart w:id="1" w:name="_Toc1561986600"/>
      <w:r w:rsidRPr="60E63919">
        <w:rPr>
          <w:rFonts w:ascii="Arial" w:eastAsia="Arial" w:hAnsi="Arial" w:cs="Arial"/>
          <w:color w:val="auto"/>
          <w:sz w:val="24"/>
          <w:szCs w:val="24"/>
        </w:rPr>
        <w:lastRenderedPageBreak/>
        <w:t xml:space="preserve">2.0 Recent </w:t>
      </w:r>
      <w:r w:rsidR="45DBB038" w:rsidRPr="60E63919">
        <w:rPr>
          <w:rFonts w:ascii="Arial" w:eastAsia="Arial" w:hAnsi="Arial" w:cs="Arial"/>
          <w:color w:val="auto"/>
          <w:sz w:val="24"/>
          <w:szCs w:val="24"/>
        </w:rPr>
        <w:t>r</w:t>
      </w:r>
      <w:r w:rsidRPr="60E63919">
        <w:rPr>
          <w:rFonts w:ascii="Arial" w:eastAsia="Arial" w:hAnsi="Arial" w:cs="Arial"/>
          <w:color w:val="auto"/>
          <w:sz w:val="24"/>
          <w:szCs w:val="24"/>
        </w:rPr>
        <w:t>esearch</w:t>
      </w:r>
      <w:bookmarkEnd w:id="1"/>
    </w:p>
    <w:p w14:paraId="66EDF313" w14:textId="5DECD1C1" w:rsidR="1B8D7A5A" w:rsidRDefault="1B8D7A5A" w:rsidP="60E63919">
      <w:pPr>
        <w:pStyle w:val="Heading2"/>
        <w:keepNext w:val="0"/>
        <w:keepLines w:val="0"/>
        <w:spacing w:before="0" w:after="0" w:line="360" w:lineRule="auto"/>
        <w:jc w:val="both"/>
        <w:rPr>
          <w:rFonts w:ascii="Arial" w:eastAsia="Arial" w:hAnsi="Arial" w:cs="Arial"/>
          <w:color w:val="auto"/>
          <w:sz w:val="24"/>
          <w:szCs w:val="24"/>
        </w:rPr>
      </w:pPr>
      <w:bookmarkStart w:id="2" w:name="_Toc1912300278"/>
      <w:r w:rsidRPr="60E63919">
        <w:rPr>
          <w:rFonts w:ascii="Arial" w:eastAsia="Arial" w:hAnsi="Arial" w:cs="Arial"/>
          <w:color w:val="auto"/>
          <w:sz w:val="24"/>
          <w:szCs w:val="24"/>
        </w:rPr>
        <w:t xml:space="preserve">2.1 Reinforcing </w:t>
      </w:r>
      <w:r w:rsidR="2A8D5A40" w:rsidRPr="60E63919">
        <w:rPr>
          <w:rFonts w:ascii="Arial" w:eastAsia="Arial" w:hAnsi="Arial" w:cs="Arial"/>
          <w:color w:val="auto"/>
          <w:sz w:val="24"/>
          <w:szCs w:val="24"/>
        </w:rPr>
        <w:t>m</w:t>
      </w:r>
      <w:r w:rsidRPr="60E63919">
        <w:rPr>
          <w:rFonts w:ascii="Arial" w:eastAsia="Arial" w:hAnsi="Arial" w:cs="Arial"/>
          <w:color w:val="auto"/>
          <w:sz w:val="24"/>
          <w:szCs w:val="24"/>
        </w:rPr>
        <w:t xml:space="preserve">aterial for </w:t>
      </w:r>
      <w:r w:rsidR="09ADA9EE" w:rsidRPr="60E63919">
        <w:rPr>
          <w:rFonts w:ascii="Arial" w:eastAsia="Arial" w:hAnsi="Arial" w:cs="Arial"/>
          <w:color w:val="auto"/>
          <w:sz w:val="24"/>
          <w:szCs w:val="24"/>
        </w:rPr>
        <w:t>m</w:t>
      </w:r>
      <w:r w:rsidRPr="60E63919">
        <w:rPr>
          <w:rFonts w:ascii="Arial" w:eastAsia="Arial" w:hAnsi="Arial" w:cs="Arial"/>
          <w:color w:val="auto"/>
          <w:sz w:val="24"/>
          <w:szCs w:val="24"/>
        </w:rPr>
        <w:t>ortars</w:t>
      </w:r>
      <w:bookmarkEnd w:id="2"/>
    </w:p>
    <w:p w14:paraId="52B0A710" w14:textId="5F15CD85" w:rsidR="60E63919" w:rsidRDefault="60E63919" w:rsidP="60E63919">
      <w:pPr>
        <w:spacing w:after="0" w:line="360" w:lineRule="auto"/>
        <w:jc w:val="both"/>
        <w:rPr>
          <w:rFonts w:ascii="Arial" w:eastAsia="Arial" w:hAnsi="Arial" w:cs="Arial"/>
        </w:rPr>
      </w:pPr>
    </w:p>
    <w:p w14:paraId="6327E1AC" w14:textId="4D9121B9" w:rsidR="6F962EA6" w:rsidRDefault="6F962EA6" w:rsidP="60E63919">
      <w:pPr>
        <w:spacing w:after="0" w:line="360" w:lineRule="auto"/>
        <w:jc w:val="both"/>
        <w:rPr>
          <w:rFonts w:ascii="Arial" w:eastAsia="Arial" w:hAnsi="Arial" w:cs="Arial"/>
        </w:rPr>
      </w:pPr>
      <w:r w:rsidRPr="60E63919">
        <w:rPr>
          <w:rFonts w:ascii="Arial" w:eastAsia="Arial" w:hAnsi="Arial" w:cs="Arial"/>
        </w:rPr>
        <w:t>Recent research into mortar has reinforcement has focused on using waste plastic as a partial replacement for fine aggregate. Researchers produce a control mortar first, then introduce plastic at different percentages or at different sizes.</w:t>
      </w:r>
      <w:r w:rsidR="4223FFC1" w:rsidRPr="60E63919">
        <w:rPr>
          <w:rFonts w:ascii="Arial" w:eastAsia="Arial" w:hAnsi="Arial" w:cs="Arial"/>
        </w:rPr>
        <w:t xml:space="preserve"> </w:t>
      </w:r>
      <w:proofErr w:type="gramStart"/>
      <w:r w:rsidR="4223FFC1" w:rsidRPr="60E63919">
        <w:rPr>
          <w:rFonts w:ascii="Arial" w:eastAsia="Arial" w:hAnsi="Arial" w:cs="Arial"/>
        </w:rPr>
        <w:t xml:space="preserve">The </w:t>
      </w:r>
      <w:r w:rsidR="78873C3F" w:rsidRPr="60E63919">
        <w:rPr>
          <w:rFonts w:ascii="Arial" w:eastAsia="Arial" w:hAnsi="Arial" w:cs="Arial"/>
        </w:rPr>
        <w:t>majority</w:t>
      </w:r>
      <w:r w:rsidR="4223FFC1" w:rsidRPr="60E63919">
        <w:rPr>
          <w:rFonts w:ascii="Arial" w:eastAsia="Arial" w:hAnsi="Arial" w:cs="Arial"/>
        </w:rPr>
        <w:t xml:space="preserve"> of</w:t>
      </w:r>
      <w:proofErr w:type="gramEnd"/>
      <w:r w:rsidR="4223FFC1" w:rsidRPr="60E63919">
        <w:rPr>
          <w:rFonts w:ascii="Arial" w:eastAsia="Arial" w:hAnsi="Arial" w:cs="Arial"/>
        </w:rPr>
        <w:t xml:space="preserve"> the time, besides the plastic the materials were the same and followed the same process to relevant standards including</w:t>
      </w:r>
      <w:r w:rsidRPr="60E63919">
        <w:rPr>
          <w:rFonts w:ascii="Arial" w:eastAsia="Arial" w:hAnsi="Arial" w:cs="Arial"/>
        </w:rPr>
        <w:t xml:space="preserve"> </w:t>
      </w:r>
      <w:r w:rsidR="1DF66811" w:rsidRPr="60E63919">
        <w:rPr>
          <w:rFonts w:ascii="Arial" w:eastAsia="Arial" w:hAnsi="Arial" w:cs="Arial"/>
        </w:rPr>
        <w:t>the</w:t>
      </w:r>
      <w:r w:rsidRPr="60E63919">
        <w:rPr>
          <w:rFonts w:ascii="Arial" w:eastAsia="Arial" w:hAnsi="Arial" w:cs="Arial"/>
        </w:rPr>
        <w:t xml:space="preserve"> main tests include workability, compressive strength and flexural strength ranging from fresh to the standard 28 days for curing. The most common plastics studied are PET, PP, </w:t>
      </w:r>
      <w:r w:rsidR="692A23D6" w:rsidRPr="60E63919">
        <w:rPr>
          <w:rFonts w:ascii="Arial" w:eastAsia="Arial" w:hAnsi="Arial" w:cs="Arial"/>
        </w:rPr>
        <w:t>HDPE,</w:t>
      </w:r>
      <w:r w:rsidRPr="60E63919">
        <w:rPr>
          <w:rFonts w:ascii="Arial" w:eastAsia="Arial" w:hAnsi="Arial" w:cs="Arial"/>
        </w:rPr>
        <w:t xml:space="preserve"> and PVC, with the aim of reducing landfill waste while partly replacing natural sand or conventional reinforcement.</w:t>
      </w:r>
    </w:p>
    <w:p w14:paraId="3378D213" w14:textId="246C54B0" w:rsidR="60E63919" w:rsidRDefault="60E63919" w:rsidP="60E63919">
      <w:pPr>
        <w:spacing w:after="0" w:line="360" w:lineRule="auto"/>
        <w:jc w:val="both"/>
        <w:rPr>
          <w:rFonts w:ascii="Arial" w:eastAsia="Arial" w:hAnsi="Arial" w:cs="Arial"/>
        </w:rPr>
      </w:pPr>
    </w:p>
    <w:p w14:paraId="62DC91EA" w14:textId="7953DDC1" w:rsidR="53F8998C" w:rsidRDefault="53F8998C" w:rsidP="60E63919">
      <w:pPr>
        <w:spacing w:after="0" w:line="360" w:lineRule="auto"/>
        <w:jc w:val="both"/>
        <w:rPr>
          <w:rFonts w:ascii="Arial" w:eastAsia="Arial" w:hAnsi="Arial" w:cs="Arial"/>
        </w:rPr>
      </w:pPr>
      <w:r w:rsidRPr="60E63919">
        <w:rPr>
          <w:rFonts w:ascii="Arial" w:eastAsia="Arial" w:hAnsi="Arial" w:cs="Arial"/>
        </w:rPr>
        <w:t>A recent study is Vandhiyan Radhakrishnan (2025) who investigated recycled polypropylene plastic fibres in mortar made with limestone residue instead of the natural sand. This is important because the different material can have an impact on the way the plastic behaves. Two shapes were tested, straight and crimped, at 0.5%, 1%, 1.5% and 2% by weight of cement, however the size of the plastic fibres were the same at 20mm length and 0.45mm diameter. The mechanical strength assessments were conducted at 3, 7, 14, 28 and 91 days of curing. This included both a compressive and flexural test. Furthermore, a microstructural analysis was completed, to investigate how to plastic fibre interacts with the cement.</w:t>
      </w:r>
    </w:p>
    <w:p w14:paraId="21558C1F" w14:textId="428B2D10" w:rsidR="60E63919" w:rsidRDefault="60E63919" w:rsidP="60E63919">
      <w:pPr>
        <w:spacing w:after="0" w:line="360" w:lineRule="auto"/>
        <w:jc w:val="both"/>
        <w:rPr>
          <w:rFonts w:ascii="Arial" w:eastAsia="Arial" w:hAnsi="Arial" w:cs="Arial"/>
        </w:rPr>
      </w:pPr>
    </w:p>
    <w:p w14:paraId="2FF6B87A" w14:textId="6E91961C" w:rsidR="30506052" w:rsidRDefault="30506052" w:rsidP="60E63919">
      <w:pPr>
        <w:spacing w:after="0" w:line="360" w:lineRule="auto"/>
        <w:jc w:val="both"/>
        <w:rPr>
          <w:rFonts w:ascii="Arial" w:eastAsia="Arial" w:hAnsi="Arial" w:cs="Arial"/>
        </w:rPr>
      </w:pPr>
      <w:r w:rsidRPr="60E63919">
        <w:rPr>
          <w:rFonts w:ascii="Arial" w:eastAsia="Arial" w:hAnsi="Arial" w:cs="Arial"/>
        </w:rPr>
        <w:t>Another approach can be seen in Flores Nicolas et al. (2024), who studied recycled high-density polyethylene fibres in reinforced concrete. Unlike the previous study, sand sourced from a riverbed was used. An important factor to mention is that the plastic bottles were cleaned of contamination and were cut manually to two different lengths of 10mm and 30mm. Although the study was on concrete rather than mortar, it is still relevant because it shows the same pattern seen in mortar research. Compressive strength testing was completed after 7 and 28 days of curing.</w:t>
      </w:r>
    </w:p>
    <w:p w14:paraId="0DF216C2" w14:textId="42DB0893" w:rsidR="60E63919" w:rsidRDefault="60E63919" w:rsidP="60E63919">
      <w:pPr>
        <w:spacing w:after="0" w:line="360" w:lineRule="auto"/>
        <w:jc w:val="both"/>
        <w:rPr>
          <w:rFonts w:ascii="Arial" w:eastAsia="Arial" w:hAnsi="Arial" w:cs="Arial"/>
        </w:rPr>
      </w:pPr>
    </w:p>
    <w:p w14:paraId="6CC63FA4" w14:textId="40FAD502" w:rsidR="60E63919" w:rsidRDefault="60E63919" w:rsidP="60E63919">
      <w:pPr>
        <w:spacing w:after="0" w:line="360" w:lineRule="auto"/>
        <w:jc w:val="both"/>
        <w:rPr>
          <w:rFonts w:ascii="Arial" w:eastAsia="Arial" w:hAnsi="Arial" w:cs="Arial"/>
        </w:rPr>
      </w:pPr>
    </w:p>
    <w:p w14:paraId="79FA72CB" w14:textId="1DA45F25" w:rsidR="60E63919" w:rsidRDefault="60E63919" w:rsidP="60E63919">
      <w:pPr>
        <w:spacing w:after="0" w:line="360" w:lineRule="auto"/>
        <w:jc w:val="both"/>
        <w:rPr>
          <w:rFonts w:ascii="Arial" w:eastAsia="Arial" w:hAnsi="Arial" w:cs="Arial"/>
        </w:rPr>
      </w:pPr>
    </w:p>
    <w:p w14:paraId="5530FE02" w14:textId="076825D9"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0A4419C9" w14:textId="7C04080B" w:rsidR="1B8D7A5A" w:rsidRDefault="1B8D7A5A" w:rsidP="60E63919">
      <w:pPr>
        <w:pStyle w:val="Heading2"/>
        <w:keepNext w:val="0"/>
        <w:keepLines w:val="0"/>
        <w:spacing w:before="0" w:after="0" w:line="360" w:lineRule="auto"/>
        <w:jc w:val="both"/>
        <w:rPr>
          <w:rFonts w:ascii="Arial" w:eastAsia="Arial" w:hAnsi="Arial" w:cs="Arial"/>
          <w:color w:val="auto"/>
          <w:sz w:val="24"/>
          <w:szCs w:val="24"/>
        </w:rPr>
      </w:pPr>
      <w:bookmarkStart w:id="3" w:name="_Toc555788729"/>
      <w:r w:rsidRPr="60E63919">
        <w:rPr>
          <w:rFonts w:ascii="Arial" w:eastAsia="Arial" w:hAnsi="Arial" w:cs="Arial"/>
          <w:color w:val="auto"/>
          <w:sz w:val="24"/>
          <w:szCs w:val="24"/>
        </w:rPr>
        <w:lastRenderedPageBreak/>
        <w:t>2.2 A prefabricated road decking material</w:t>
      </w:r>
      <w:bookmarkEnd w:id="3"/>
    </w:p>
    <w:p w14:paraId="488B3E8F" w14:textId="3D01EC19" w:rsidR="60E63919" w:rsidRDefault="60E63919" w:rsidP="60E63919">
      <w:pPr>
        <w:spacing w:after="0" w:line="360" w:lineRule="auto"/>
        <w:jc w:val="both"/>
        <w:rPr>
          <w:rFonts w:ascii="Arial" w:eastAsia="Arial" w:hAnsi="Arial" w:cs="Arial"/>
        </w:rPr>
      </w:pPr>
    </w:p>
    <w:p w14:paraId="35B56711" w14:textId="0F4727CE" w:rsidR="4BDCF4E1" w:rsidRDefault="4BDCF4E1" w:rsidP="60E63919">
      <w:pPr>
        <w:spacing w:after="0" w:line="360" w:lineRule="auto"/>
        <w:jc w:val="both"/>
        <w:rPr>
          <w:rFonts w:ascii="Arial" w:eastAsia="Arial" w:hAnsi="Arial" w:cs="Arial"/>
        </w:rPr>
      </w:pPr>
      <w:r w:rsidRPr="60E63919">
        <w:rPr>
          <w:rFonts w:ascii="Arial" w:eastAsia="Arial" w:hAnsi="Arial" w:cs="Arial"/>
        </w:rPr>
        <w:t xml:space="preserve">There is less current research into the prefabricated road decking material field, compared to the plastic reinforced mortar field, but in the last couple of years it has seen an increase. Some areas include modular panels that can be installed onto the surface of the road. </w:t>
      </w:r>
      <w:proofErr w:type="gramStart"/>
      <w:r w:rsidRPr="60E63919">
        <w:rPr>
          <w:rFonts w:ascii="Arial" w:eastAsia="Arial" w:hAnsi="Arial" w:cs="Arial"/>
        </w:rPr>
        <w:t>Similar to</w:t>
      </w:r>
      <w:proofErr w:type="gramEnd"/>
      <w:r w:rsidRPr="60E63919">
        <w:rPr>
          <w:rFonts w:ascii="Arial" w:eastAsia="Arial" w:hAnsi="Arial" w:cs="Arial"/>
        </w:rPr>
        <w:t xml:space="preserve"> the mortar testing the, the research investigates the structural strength of the panels and their durability to withstand constant cyclic loading from traffic above. Whilst differently, they are tested out in the environment to see how they would hold up to weather conditions.</w:t>
      </w:r>
    </w:p>
    <w:p w14:paraId="10C8D00B" w14:textId="5E2E6A11" w:rsidR="60E63919" w:rsidRDefault="60E63919" w:rsidP="60E63919">
      <w:pPr>
        <w:spacing w:after="0" w:line="360" w:lineRule="auto"/>
        <w:jc w:val="both"/>
        <w:rPr>
          <w:rFonts w:ascii="Arial" w:eastAsia="Arial" w:hAnsi="Arial" w:cs="Arial"/>
        </w:rPr>
      </w:pPr>
    </w:p>
    <w:p w14:paraId="3C0C3F2C" w14:textId="4AF8545B" w:rsidR="6A3D8AB7" w:rsidRDefault="6A3D8AB7" w:rsidP="60E63919">
      <w:pPr>
        <w:spacing w:after="0" w:line="360" w:lineRule="auto"/>
        <w:jc w:val="both"/>
        <w:rPr>
          <w:rFonts w:ascii="Arial" w:eastAsia="Arial" w:hAnsi="Arial" w:cs="Arial"/>
        </w:rPr>
      </w:pPr>
      <w:r w:rsidRPr="60E63919">
        <w:rPr>
          <w:rFonts w:ascii="Arial" w:eastAsia="Arial" w:hAnsi="Arial" w:cs="Arial"/>
        </w:rPr>
        <w:t xml:space="preserve">One well known international example prefabricated road decking is the PlasticRoad concept that was developed and introduced in the </w:t>
      </w:r>
      <w:r w:rsidR="6540220F" w:rsidRPr="60E63919">
        <w:rPr>
          <w:rFonts w:ascii="Arial" w:eastAsia="Arial" w:hAnsi="Arial" w:cs="Arial"/>
        </w:rPr>
        <w:t xml:space="preserve">Netherlands. The </w:t>
      </w:r>
      <w:r w:rsidR="22A2F385" w:rsidRPr="60E63919">
        <w:rPr>
          <w:rFonts w:ascii="Arial" w:eastAsia="Arial" w:hAnsi="Arial" w:cs="Arial"/>
        </w:rPr>
        <w:t xml:space="preserve">road was as designed as a lightweight hollow modular system that allows for easy </w:t>
      </w:r>
      <w:r w:rsidR="00BCCBA9" w:rsidRPr="60E63919">
        <w:rPr>
          <w:rFonts w:ascii="Arial" w:eastAsia="Arial" w:hAnsi="Arial" w:cs="Arial"/>
        </w:rPr>
        <w:t>access</w:t>
      </w:r>
      <w:r w:rsidR="22A2F385" w:rsidRPr="60E63919">
        <w:rPr>
          <w:rFonts w:ascii="Arial" w:eastAsia="Arial" w:hAnsi="Arial" w:cs="Arial"/>
        </w:rPr>
        <w:t xml:space="preserve"> for </w:t>
      </w:r>
      <w:r w:rsidR="595536A2" w:rsidRPr="60E63919">
        <w:rPr>
          <w:rFonts w:ascii="Arial" w:eastAsia="Arial" w:hAnsi="Arial" w:cs="Arial"/>
        </w:rPr>
        <w:t>maintenance and for services to be laid underneath</w:t>
      </w:r>
      <w:r w:rsidR="258172F8" w:rsidRPr="60E63919">
        <w:rPr>
          <w:rFonts w:ascii="Arial" w:eastAsia="Arial" w:hAnsi="Arial" w:cs="Arial"/>
        </w:rPr>
        <w:t>.</w:t>
      </w:r>
      <w:r w:rsidR="575FA3A5" w:rsidRPr="60E63919">
        <w:rPr>
          <w:rFonts w:ascii="Arial" w:eastAsia="Arial" w:hAnsi="Arial" w:cs="Arial"/>
        </w:rPr>
        <w:t xml:space="preserve"> </w:t>
      </w:r>
      <w:r w:rsidR="3D831938" w:rsidRPr="60E63919">
        <w:rPr>
          <w:rFonts w:ascii="Arial" w:eastAsia="Arial" w:hAnsi="Arial" w:cs="Arial"/>
        </w:rPr>
        <w:t xml:space="preserve">It was originally tested for applications with lighter loads such as cycle paths so that improtant factors such as the </w:t>
      </w:r>
      <w:r w:rsidR="48BD17F6" w:rsidRPr="60E63919">
        <w:rPr>
          <w:rFonts w:ascii="Arial" w:eastAsia="Arial" w:hAnsi="Arial" w:cs="Arial"/>
        </w:rPr>
        <w:t>drainage and the settlement be</w:t>
      </w:r>
      <w:r w:rsidR="50340471" w:rsidRPr="60E63919">
        <w:rPr>
          <w:rFonts w:ascii="Arial" w:eastAsia="Arial" w:hAnsi="Arial" w:cs="Arial"/>
        </w:rPr>
        <w:t>haviour</w:t>
      </w:r>
      <w:r w:rsidR="48BD17F6" w:rsidRPr="60E63919">
        <w:rPr>
          <w:rFonts w:ascii="Arial" w:eastAsia="Arial" w:hAnsi="Arial" w:cs="Arial"/>
        </w:rPr>
        <w:t xml:space="preserve"> can be meas</w:t>
      </w:r>
      <w:r w:rsidR="030CEDDB" w:rsidRPr="60E63919">
        <w:rPr>
          <w:rFonts w:ascii="Arial" w:eastAsia="Arial" w:hAnsi="Arial" w:cs="Arial"/>
        </w:rPr>
        <w:t>ured</w:t>
      </w:r>
      <w:r w:rsidR="7FF605BC" w:rsidRPr="60E63919">
        <w:rPr>
          <w:rFonts w:ascii="Arial" w:eastAsia="Arial" w:hAnsi="Arial" w:cs="Arial"/>
        </w:rPr>
        <w:t>.</w:t>
      </w:r>
    </w:p>
    <w:p w14:paraId="44FFF2A5" w14:textId="11E797DC" w:rsidR="60E63919" w:rsidRDefault="60E63919" w:rsidP="60E63919">
      <w:pPr>
        <w:spacing w:after="0" w:line="360" w:lineRule="auto"/>
        <w:jc w:val="both"/>
        <w:rPr>
          <w:rFonts w:ascii="Arial" w:eastAsia="Arial" w:hAnsi="Arial" w:cs="Arial"/>
        </w:rPr>
      </w:pPr>
    </w:p>
    <w:p w14:paraId="4B241A5A" w14:textId="3B73F91C" w:rsidR="20C20ACF" w:rsidRDefault="20C20ACF" w:rsidP="60E63919">
      <w:pPr>
        <w:spacing w:after="0" w:line="360" w:lineRule="auto"/>
        <w:jc w:val="both"/>
        <w:rPr>
          <w:rFonts w:ascii="Arial" w:eastAsia="Arial" w:hAnsi="Arial" w:cs="Arial"/>
        </w:rPr>
      </w:pPr>
      <w:r w:rsidRPr="60E63919">
        <w:rPr>
          <w:rFonts w:ascii="Arial" w:eastAsia="Arial" w:hAnsi="Arial" w:cs="Arial"/>
        </w:rPr>
        <w:t xml:space="preserve">A relevant investigation into the field of the prefabricated decking conducted by Hossein Abdollahiparsa </w:t>
      </w:r>
      <w:proofErr w:type="gramStart"/>
      <w:r w:rsidRPr="60E63919">
        <w:rPr>
          <w:rFonts w:ascii="Arial" w:eastAsia="Arial" w:hAnsi="Arial" w:cs="Arial"/>
        </w:rPr>
        <w:t>looks into</w:t>
      </w:r>
      <w:proofErr w:type="gramEnd"/>
      <w:r w:rsidRPr="60E63919">
        <w:rPr>
          <w:rFonts w:ascii="Arial" w:eastAsia="Arial" w:hAnsi="Arial" w:cs="Arial"/>
        </w:rPr>
        <w:t xml:space="preserve"> how the moisture absorption effects the strength of reinforced thermoplastic composites. Whilst this does not </w:t>
      </w:r>
      <w:r w:rsidR="71C4EAD8" w:rsidRPr="60E63919">
        <w:rPr>
          <w:rFonts w:ascii="Arial" w:eastAsia="Arial" w:hAnsi="Arial" w:cs="Arial"/>
        </w:rPr>
        <w:t>directly</w:t>
      </w:r>
      <w:r w:rsidRPr="60E63919">
        <w:rPr>
          <w:rFonts w:ascii="Arial" w:eastAsia="Arial" w:hAnsi="Arial" w:cs="Arial"/>
        </w:rPr>
        <w:t xml:space="preserve"> </w:t>
      </w:r>
      <w:proofErr w:type="gramStart"/>
      <w:r w:rsidRPr="60E63919">
        <w:rPr>
          <w:rFonts w:ascii="Arial" w:eastAsia="Arial" w:hAnsi="Arial" w:cs="Arial"/>
        </w:rPr>
        <w:t>look into</w:t>
      </w:r>
      <w:proofErr w:type="gramEnd"/>
      <w:r w:rsidRPr="60E63919">
        <w:rPr>
          <w:rFonts w:ascii="Arial" w:eastAsia="Arial" w:hAnsi="Arial" w:cs="Arial"/>
        </w:rPr>
        <w:t xml:space="preserve"> road decking, the road decking needing to withstand all types of weather conditions is a fundamental need. For an accurate moisture absorption, the samples were placed in an oven to remove all the moisture. The weight of the materials was weighed before and afterwards, and the results did find that as the moisture content is increased the stiffness was decreased.</w:t>
      </w:r>
    </w:p>
    <w:p w14:paraId="36043429" w14:textId="488D0F61" w:rsidR="60E63919" w:rsidRDefault="60E63919" w:rsidP="60E63919">
      <w:pPr>
        <w:spacing w:after="0" w:line="360" w:lineRule="auto"/>
        <w:jc w:val="both"/>
        <w:rPr>
          <w:rFonts w:ascii="Arial" w:eastAsia="Arial" w:hAnsi="Arial" w:cs="Arial"/>
        </w:rPr>
      </w:pPr>
    </w:p>
    <w:p w14:paraId="0D749DC8" w14:textId="479CAB15" w:rsidR="45A2DEF9" w:rsidRDefault="45A2DEF9" w:rsidP="60E63919">
      <w:pPr>
        <w:spacing w:after="0" w:line="360" w:lineRule="auto"/>
        <w:jc w:val="both"/>
        <w:rPr>
          <w:rFonts w:ascii="Arial" w:eastAsia="Arial" w:hAnsi="Arial" w:cs="Arial"/>
        </w:rPr>
      </w:pPr>
      <w:r w:rsidRPr="60E63919">
        <w:rPr>
          <w:rFonts w:ascii="Arial" w:eastAsia="Arial" w:hAnsi="Arial" w:cs="Arial"/>
          <w:color w:val="000000" w:themeColor="text1"/>
        </w:rPr>
        <w:t xml:space="preserve">Another stand of research does not look at road decking; it however looks at a composite material used for prefabricated paving. These experiments look at making the paving slabs modular units, </w:t>
      </w:r>
      <w:proofErr w:type="gramStart"/>
      <w:r w:rsidRPr="60E63919">
        <w:rPr>
          <w:rFonts w:ascii="Arial" w:eastAsia="Arial" w:hAnsi="Arial" w:cs="Arial"/>
          <w:color w:val="000000" w:themeColor="text1"/>
        </w:rPr>
        <w:t>similar to</w:t>
      </w:r>
      <w:proofErr w:type="gramEnd"/>
      <w:r w:rsidRPr="60E63919">
        <w:rPr>
          <w:rFonts w:ascii="Arial" w:eastAsia="Arial" w:hAnsi="Arial" w:cs="Arial"/>
          <w:color w:val="000000" w:themeColor="text1"/>
        </w:rPr>
        <w:t xml:space="preserve"> the road decking, using a mixture of the waste plastic, and other materials such as sand. Then the performance of the slabs is the tested including the compressive strength, and abrasion resistant. These would not need to be built to withstand anyway near the force that the rood decking would need to be, but they would still have the same issue of withstanding cyclic loading.</w:t>
      </w:r>
    </w:p>
    <w:p w14:paraId="2536FA9F" w14:textId="4500BE6B" w:rsidR="60E63919" w:rsidRDefault="60E63919" w:rsidP="60E63919">
      <w:pPr>
        <w:spacing w:after="0" w:line="360" w:lineRule="auto"/>
        <w:jc w:val="both"/>
        <w:rPr>
          <w:rFonts w:ascii="Arial" w:eastAsia="Arial" w:hAnsi="Arial" w:cs="Arial"/>
        </w:rPr>
      </w:pPr>
    </w:p>
    <w:p w14:paraId="567834A2" w14:textId="0645FEEE" w:rsidR="60E63919" w:rsidRDefault="60E63919" w:rsidP="60E63919">
      <w:pPr>
        <w:spacing w:after="0" w:line="360" w:lineRule="auto"/>
        <w:jc w:val="both"/>
        <w:rPr>
          <w:rFonts w:ascii="Arial" w:eastAsia="Arial" w:hAnsi="Arial" w:cs="Arial"/>
        </w:rPr>
      </w:pPr>
    </w:p>
    <w:p w14:paraId="023BB9B6" w14:textId="4B86BDFE" w:rsidR="5D917AB0" w:rsidRDefault="5D917AB0" w:rsidP="60E63919">
      <w:pPr>
        <w:spacing w:after="0" w:line="360" w:lineRule="auto"/>
        <w:jc w:val="both"/>
        <w:rPr>
          <w:rFonts w:ascii="Arial" w:eastAsia="Arial" w:hAnsi="Arial" w:cs="Arial"/>
        </w:rPr>
      </w:pPr>
      <w:r w:rsidRPr="60E63919">
        <w:rPr>
          <w:rFonts w:ascii="Arial" w:eastAsia="Arial" w:hAnsi="Arial" w:cs="Arial"/>
        </w:rPr>
        <w:t xml:space="preserve">A similar design and research have been conducted which </w:t>
      </w:r>
      <w:proofErr w:type="gramStart"/>
      <w:r w:rsidRPr="60E63919">
        <w:rPr>
          <w:rFonts w:ascii="Arial" w:eastAsia="Arial" w:hAnsi="Arial" w:cs="Arial"/>
        </w:rPr>
        <w:t>looks into</w:t>
      </w:r>
      <w:proofErr w:type="gramEnd"/>
      <w:r w:rsidRPr="60E63919">
        <w:rPr>
          <w:rFonts w:ascii="Arial" w:eastAsia="Arial" w:hAnsi="Arial" w:cs="Arial"/>
        </w:rPr>
        <w:t xml:space="preserve"> mixing the plastic within </w:t>
      </w:r>
      <w:r w:rsidR="0AC1C2A0" w:rsidRPr="60E63919">
        <w:rPr>
          <w:rFonts w:ascii="Arial" w:eastAsia="Arial" w:hAnsi="Arial" w:cs="Arial"/>
        </w:rPr>
        <w:t>the</w:t>
      </w:r>
      <w:r w:rsidRPr="60E63919">
        <w:rPr>
          <w:rFonts w:ascii="Arial" w:eastAsia="Arial" w:hAnsi="Arial" w:cs="Arial"/>
        </w:rPr>
        <w:t xml:space="preserve"> asphalt layer of the road.</w:t>
      </w:r>
      <w:r w:rsidR="142E7FE2" w:rsidRPr="60E63919">
        <w:rPr>
          <w:rFonts w:ascii="Arial" w:eastAsia="Arial" w:hAnsi="Arial" w:cs="Arial"/>
        </w:rPr>
        <w:t xml:space="preserve"> The process </w:t>
      </w:r>
      <w:r w:rsidR="2B033352" w:rsidRPr="60E63919">
        <w:rPr>
          <w:rFonts w:ascii="Arial" w:eastAsia="Arial" w:hAnsi="Arial" w:cs="Arial"/>
        </w:rPr>
        <w:t>looks at retiveing the wate material and processing into without changing the chemical composition.</w:t>
      </w:r>
    </w:p>
    <w:p w14:paraId="015B7F5C" w14:textId="4EDFE291"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411F70F8" w14:textId="68BC9822" w:rsidR="53BBDB5C" w:rsidRDefault="53BBDB5C" w:rsidP="60E63919">
      <w:pPr>
        <w:pStyle w:val="Heading1"/>
        <w:keepNext w:val="0"/>
        <w:keepLines w:val="0"/>
        <w:spacing w:before="0" w:after="0" w:line="360" w:lineRule="auto"/>
        <w:jc w:val="both"/>
        <w:rPr>
          <w:rFonts w:ascii="Arial" w:eastAsia="Arial" w:hAnsi="Arial" w:cs="Arial"/>
          <w:color w:val="auto"/>
          <w:sz w:val="24"/>
          <w:szCs w:val="24"/>
        </w:rPr>
      </w:pPr>
      <w:bookmarkStart w:id="4" w:name="_Toc745835114"/>
      <w:r w:rsidRPr="60E63919">
        <w:rPr>
          <w:rFonts w:ascii="Arial" w:eastAsia="Arial" w:hAnsi="Arial" w:cs="Arial"/>
          <w:color w:val="auto"/>
          <w:sz w:val="24"/>
          <w:szCs w:val="24"/>
        </w:rPr>
        <w:lastRenderedPageBreak/>
        <w:t>3.0 Problems</w:t>
      </w:r>
      <w:bookmarkEnd w:id="4"/>
    </w:p>
    <w:p w14:paraId="399A243C" w14:textId="6E06947D" w:rsidR="083A6A3B" w:rsidRDefault="083A6A3B" w:rsidP="60E63919">
      <w:pPr>
        <w:pStyle w:val="Heading2"/>
        <w:keepNext w:val="0"/>
        <w:keepLines w:val="0"/>
        <w:spacing w:before="0" w:after="0" w:line="360" w:lineRule="auto"/>
        <w:jc w:val="both"/>
        <w:rPr>
          <w:rFonts w:ascii="Arial" w:eastAsia="Arial" w:hAnsi="Arial" w:cs="Arial"/>
          <w:color w:val="auto"/>
          <w:sz w:val="24"/>
          <w:szCs w:val="24"/>
        </w:rPr>
      </w:pPr>
      <w:bookmarkStart w:id="5" w:name="_Toc1801331444"/>
      <w:r w:rsidRPr="60E63919">
        <w:rPr>
          <w:rFonts w:ascii="Arial" w:eastAsia="Arial" w:hAnsi="Arial" w:cs="Arial"/>
          <w:color w:val="auto"/>
          <w:sz w:val="24"/>
          <w:szCs w:val="24"/>
        </w:rPr>
        <w:t>3.1 Reinforcing material for mortars</w:t>
      </w:r>
      <w:bookmarkEnd w:id="5"/>
    </w:p>
    <w:p w14:paraId="1BA50AE8" w14:textId="3B33432B" w:rsidR="60E63919" w:rsidRDefault="60E63919" w:rsidP="60E63919">
      <w:pPr>
        <w:spacing w:after="0" w:line="360" w:lineRule="auto"/>
        <w:jc w:val="both"/>
        <w:rPr>
          <w:rFonts w:ascii="Arial" w:eastAsia="Arial" w:hAnsi="Arial" w:cs="Arial"/>
        </w:rPr>
      </w:pPr>
    </w:p>
    <w:p w14:paraId="3E78F55A" w14:textId="2A1EB800" w:rsidR="6896E60B" w:rsidRDefault="6896E60B" w:rsidP="60E63919">
      <w:pPr>
        <w:spacing w:after="0" w:line="360" w:lineRule="auto"/>
        <w:jc w:val="both"/>
        <w:rPr>
          <w:rFonts w:ascii="Arial" w:eastAsia="Arial" w:hAnsi="Arial" w:cs="Arial"/>
        </w:rPr>
      </w:pPr>
      <w:r w:rsidRPr="60E63919">
        <w:rPr>
          <w:rFonts w:ascii="Arial" w:eastAsia="Arial" w:hAnsi="Arial" w:cs="Arial"/>
        </w:rPr>
        <w:t xml:space="preserve">Something that was not tested during these experiments was how it </w:t>
      </w:r>
      <w:proofErr w:type="gramStart"/>
      <w:r w:rsidRPr="60E63919">
        <w:rPr>
          <w:rFonts w:ascii="Arial" w:eastAsia="Arial" w:hAnsi="Arial" w:cs="Arial"/>
        </w:rPr>
        <w:t>actually held</w:t>
      </w:r>
      <w:proofErr w:type="gramEnd"/>
      <w:r w:rsidRPr="60E63919">
        <w:rPr>
          <w:rFonts w:ascii="Arial" w:eastAsia="Arial" w:hAnsi="Arial" w:cs="Arial"/>
        </w:rPr>
        <w:t xml:space="preserve"> up in the environment and in diferent weather conditions. When plastic-reinforced mortar is exposed to weather, its long-term performance depends not only on the strength of the mortar itself, but also on how the plastic interacts with moisture, temperature </w:t>
      </w:r>
      <w:r w:rsidR="08B1A5DC" w:rsidRPr="60E63919">
        <w:rPr>
          <w:rFonts w:ascii="Arial" w:eastAsia="Arial" w:hAnsi="Arial" w:cs="Arial"/>
        </w:rPr>
        <w:t>changes,</w:t>
      </w:r>
      <w:r w:rsidRPr="60E63919">
        <w:rPr>
          <w:rFonts w:ascii="Arial" w:eastAsia="Arial" w:hAnsi="Arial" w:cs="Arial"/>
        </w:rPr>
        <w:t xml:space="preserve"> and repeated environmental stress. So, its durability under long-term weather exposure still needs careful testing before it can be relied on in more demanding conditions.</w:t>
      </w:r>
    </w:p>
    <w:p w14:paraId="52487953" w14:textId="22548E4E" w:rsidR="60E63919" w:rsidRDefault="60E63919" w:rsidP="60E63919">
      <w:pPr>
        <w:pStyle w:val="Heading2"/>
        <w:keepNext w:val="0"/>
        <w:keepLines w:val="0"/>
        <w:spacing w:before="0" w:after="0" w:line="360" w:lineRule="auto"/>
        <w:jc w:val="both"/>
        <w:rPr>
          <w:rFonts w:ascii="Arial" w:eastAsia="Arial" w:hAnsi="Arial" w:cs="Arial"/>
          <w:color w:val="auto"/>
          <w:sz w:val="24"/>
          <w:szCs w:val="24"/>
        </w:rPr>
      </w:pPr>
    </w:p>
    <w:p w14:paraId="20BC0A47" w14:textId="5EE1EAFC" w:rsidR="0247DCF2" w:rsidRDefault="0247DCF2" w:rsidP="60E63919">
      <w:pPr>
        <w:spacing w:after="0" w:line="360" w:lineRule="auto"/>
        <w:jc w:val="both"/>
        <w:rPr>
          <w:rFonts w:ascii="Arial" w:eastAsia="Arial" w:hAnsi="Arial" w:cs="Arial"/>
        </w:rPr>
      </w:pPr>
      <w:r w:rsidRPr="60E63919">
        <w:rPr>
          <w:rFonts w:ascii="Arial" w:eastAsia="Arial" w:hAnsi="Arial" w:cs="Arial"/>
        </w:rPr>
        <w:t>One of the main issues discovered by the research and experiments of the plastic reinforced mortar is the weak bond between cement paste and the plastic. Unlike sand, plastic is smooth and chemically less compatible with cement paste. This means the paste does not bond with the plastic surface as effectively.</w:t>
      </w:r>
    </w:p>
    <w:p w14:paraId="61A8A658" w14:textId="4510A680" w:rsidR="60E63919" w:rsidRDefault="60E63919" w:rsidP="60E63919">
      <w:pPr>
        <w:spacing w:after="0" w:line="360" w:lineRule="auto"/>
        <w:jc w:val="both"/>
        <w:rPr>
          <w:rFonts w:ascii="Arial" w:eastAsia="Arial" w:hAnsi="Arial" w:cs="Arial"/>
        </w:rPr>
      </w:pPr>
    </w:p>
    <w:p w14:paraId="553DED9E" w14:textId="41999458" w:rsidR="7127C5A0" w:rsidRDefault="7127C5A0" w:rsidP="60E63919">
      <w:pPr>
        <w:spacing w:after="0" w:line="360" w:lineRule="auto"/>
        <w:jc w:val="both"/>
        <w:rPr>
          <w:rFonts w:ascii="Arial" w:eastAsia="Arial" w:hAnsi="Arial" w:cs="Arial"/>
        </w:rPr>
      </w:pPr>
      <w:r w:rsidRPr="60E63919">
        <w:rPr>
          <w:rFonts w:ascii="Arial" w:eastAsia="Arial" w:hAnsi="Arial" w:cs="Arial"/>
        </w:rPr>
        <w:t>A second problem that was revealed was that as waste plastic percentage was increased, the workability of the mortar drops, making it harder to mix and compact. In the Radhakrishnan et al. study, crimped fibres reduced workability more than straight fibres because their irregular form interfered more with flow. This matters because low workability can lead to voids, poor compaction and reduced final strength. So even when plastic fibres have the potential to improve compressive strength, too much waste plastic percentage may still produce a worse mortar overall.</w:t>
      </w:r>
    </w:p>
    <w:p w14:paraId="75A941EF" w14:textId="647BCB42" w:rsidR="60E63919" w:rsidRDefault="60E63919" w:rsidP="60E63919">
      <w:pPr>
        <w:spacing w:after="0" w:line="360" w:lineRule="auto"/>
        <w:jc w:val="both"/>
        <w:rPr>
          <w:rFonts w:ascii="Arial" w:eastAsia="Arial" w:hAnsi="Arial" w:cs="Arial"/>
        </w:rPr>
      </w:pPr>
    </w:p>
    <w:p w14:paraId="499455EB" w14:textId="7D040442"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6B5BBCAE" w14:textId="58D2987F" w:rsidR="083A6A3B" w:rsidRDefault="083A6A3B" w:rsidP="60E63919">
      <w:pPr>
        <w:pStyle w:val="Heading2"/>
        <w:keepNext w:val="0"/>
        <w:keepLines w:val="0"/>
        <w:spacing w:before="0" w:after="0" w:line="360" w:lineRule="auto"/>
        <w:jc w:val="both"/>
        <w:rPr>
          <w:rFonts w:ascii="Arial" w:eastAsia="Arial" w:hAnsi="Arial" w:cs="Arial"/>
          <w:color w:val="auto"/>
          <w:sz w:val="24"/>
          <w:szCs w:val="24"/>
        </w:rPr>
      </w:pPr>
      <w:bookmarkStart w:id="6" w:name="_Toc775132831"/>
      <w:r w:rsidRPr="60E63919">
        <w:rPr>
          <w:rFonts w:ascii="Arial" w:eastAsia="Arial" w:hAnsi="Arial" w:cs="Arial"/>
          <w:color w:val="auto"/>
          <w:sz w:val="24"/>
          <w:szCs w:val="24"/>
        </w:rPr>
        <w:lastRenderedPageBreak/>
        <w:t>3.2 A prefabricated road decking material</w:t>
      </w:r>
      <w:bookmarkEnd w:id="6"/>
    </w:p>
    <w:p w14:paraId="1FFBD84B" w14:textId="21386D74" w:rsidR="60E63919" w:rsidRDefault="60E63919" w:rsidP="60E63919">
      <w:pPr>
        <w:spacing w:after="0" w:line="360" w:lineRule="auto"/>
        <w:jc w:val="both"/>
        <w:rPr>
          <w:rFonts w:ascii="Arial" w:eastAsia="Arial" w:hAnsi="Arial" w:cs="Arial"/>
        </w:rPr>
      </w:pPr>
    </w:p>
    <w:p w14:paraId="5C20870D" w14:textId="77CD13B6" w:rsidR="1FC57FE9" w:rsidRDefault="1FC57FE9" w:rsidP="60E63919">
      <w:pPr>
        <w:spacing w:after="0" w:line="360" w:lineRule="auto"/>
        <w:jc w:val="both"/>
        <w:rPr>
          <w:rFonts w:ascii="Arial" w:eastAsia="Arial" w:hAnsi="Arial" w:cs="Arial"/>
        </w:rPr>
      </w:pPr>
      <w:r w:rsidRPr="60E63919">
        <w:rPr>
          <w:rFonts w:ascii="Arial" w:eastAsia="Arial" w:hAnsi="Arial" w:cs="Arial"/>
        </w:rPr>
        <w:t>One issue that is worth mentioning, is that during use of the prefabricated roads, the materials will wear down slowly, just like any normal asphalt road. However</w:t>
      </w:r>
      <w:r w:rsidR="08AD16B0" w:rsidRPr="60E63919">
        <w:rPr>
          <w:rFonts w:ascii="Arial" w:eastAsia="Arial" w:hAnsi="Arial" w:cs="Arial"/>
        </w:rPr>
        <w:t>, the issue is the damage the mocroplastics can have on the local environment as they work into the soil and watercourses.</w:t>
      </w:r>
    </w:p>
    <w:p w14:paraId="393A2DE7" w14:textId="00B22B89" w:rsidR="60E63919" w:rsidRDefault="60E63919" w:rsidP="60E63919">
      <w:pPr>
        <w:pStyle w:val="Heading1"/>
        <w:keepNext w:val="0"/>
        <w:keepLines w:val="0"/>
        <w:spacing w:before="0" w:after="0" w:line="360" w:lineRule="auto"/>
        <w:jc w:val="both"/>
        <w:rPr>
          <w:rFonts w:ascii="Arial" w:eastAsia="Arial" w:hAnsi="Arial" w:cs="Arial"/>
          <w:color w:val="auto"/>
          <w:sz w:val="24"/>
          <w:szCs w:val="24"/>
        </w:rPr>
      </w:pPr>
    </w:p>
    <w:p w14:paraId="1BE0B3E5" w14:textId="15070BA2" w:rsidR="0BD5931A" w:rsidRDefault="0BD5931A" w:rsidP="60E63919">
      <w:pPr>
        <w:spacing w:after="0" w:line="360" w:lineRule="auto"/>
        <w:jc w:val="both"/>
        <w:rPr>
          <w:rFonts w:ascii="Arial" w:eastAsia="Arial" w:hAnsi="Arial" w:cs="Arial"/>
          <w:color w:val="000000" w:themeColor="text1"/>
        </w:rPr>
      </w:pPr>
      <w:r w:rsidRPr="60E63919">
        <w:rPr>
          <w:rFonts w:ascii="Arial" w:eastAsia="Arial" w:hAnsi="Arial" w:cs="Arial"/>
          <w:color w:val="000000" w:themeColor="text1"/>
        </w:rPr>
        <w:t>An aspect of the prefabricated road decking is the moisture and environmental exposure. Research has shown that with the increase of moisture it can harm to properties of the plastic, such as decares the stiffness. With the road decking it can be exspoed to all sorts of weather conditions across the planet, and how it handles in the harsher regions whilst still doing its intended purpose is not an area that has been investigated much. Take for example, the PlasticRoad that was built in the Netherlands, where they do not have as extreme weather as other places. Another concern is how the UV will break down the plastic over its lifetime, as well as the fire resistance in the event for accidents.</w:t>
      </w:r>
    </w:p>
    <w:p w14:paraId="11BB7E1D" w14:textId="2261AEA7" w:rsidR="60E63919" w:rsidRDefault="60E63919" w:rsidP="60E63919">
      <w:pPr>
        <w:spacing w:after="0" w:line="360" w:lineRule="auto"/>
        <w:jc w:val="both"/>
        <w:rPr>
          <w:rFonts w:ascii="Arial" w:eastAsia="Arial" w:hAnsi="Arial" w:cs="Arial"/>
          <w:color w:val="000000" w:themeColor="text1"/>
        </w:rPr>
      </w:pPr>
    </w:p>
    <w:p w14:paraId="73C65C78" w14:textId="16A03F7A" w:rsidR="0BD5931A" w:rsidRDefault="0BD5931A" w:rsidP="60E63919">
      <w:pPr>
        <w:spacing w:after="0" w:line="360" w:lineRule="auto"/>
        <w:jc w:val="both"/>
        <w:rPr>
          <w:rFonts w:ascii="Arial" w:eastAsia="Arial" w:hAnsi="Arial" w:cs="Arial"/>
          <w:color w:val="000000" w:themeColor="text1"/>
        </w:rPr>
      </w:pPr>
      <w:r w:rsidRPr="60E63919">
        <w:rPr>
          <w:rFonts w:ascii="Arial" w:eastAsia="Arial" w:hAnsi="Arial" w:cs="Arial"/>
          <w:color w:val="000000" w:themeColor="text1"/>
        </w:rPr>
        <w:t>A final area of concern is the loading and weight limits. Currently not all the traffic on the road are cars and bikes, there are HGV and sometimes oversized transports, that, if the road decking cannot withstand the weight, can affect the structural integrity.</w:t>
      </w:r>
    </w:p>
    <w:p w14:paraId="7ED24527" w14:textId="25D17B9F" w:rsidR="60E63919" w:rsidRDefault="60E63919" w:rsidP="60E63919">
      <w:pPr>
        <w:spacing w:after="0" w:line="360" w:lineRule="auto"/>
        <w:jc w:val="both"/>
        <w:rPr>
          <w:rFonts w:ascii="Arial" w:eastAsia="Arial" w:hAnsi="Arial" w:cs="Arial"/>
        </w:rPr>
      </w:pPr>
    </w:p>
    <w:p w14:paraId="7E862185" w14:textId="3932274C"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6C2DA69F" w14:textId="01E17417" w:rsidR="67FC17A4" w:rsidRDefault="67FC17A4" w:rsidP="60E63919">
      <w:pPr>
        <w:spacing w:after="0" w:line="360" w:lineRule="auto"/>
        <w:jc w:val="both"/>
        <w:rPr>
          <w:rFonts w:ascii="Arial" w:eastAsia="Arial" w:hAnsi="Arial" w:cs="Arial"/>
        </w:rPr>
      </w:pPr>
      <w:r w:rsidRPr="60E63919">
        <w:rPr>
          <w:rFonts w:ascii="Arial" w:eastAsia="Arial" w:hAnsi="Arial" w:cs="Arial"/>
        </w:rPr>
        <w:lastRenderedPageBreak/>
        <w:t>4.0 Conclusion</w:t>
      </w:r>
    </w:p>
    <w:p w14:paraId="12D85877" w14:textId="459A96E6" w:rsidR="60E63919" w:rsidRDefault="60E63919" w:rsidP="60E63919">
      <w:pPr>
        <w:spacing w:after="0" w:line="360" w:lineRule="auto"/>
        <w:jc w:val="both"/>
        <w:rPr>
          <w:rFonts w:ascii="Arial" w:eastAsia="Arial" w:hAnsi="Arial" w:cs="Arial"/>
        </w:rPr>
      </w:pPr>
    </w:p>
    <w:p w14:paraId="2B07AFE2" w14:textId="428FB735" w:rsidR="167A035B" w:rsidRDefault="167A035B" w:rsidP="60E63919">
      <w:pPr>
        <w:spacing w:after="0" w:line="360" w:lineRule="auto"/>
        <w:jc w:val="both"/>
        <w:rPr>
          <w:rFonts w:ascii="Arial" w:eastAsia="Arial" w:hAnsi="Arial" w:cs="Arial"/>
        </w:rPr>
      </w:pPr>
      <w:r w:rsidRPr="60E63919">
        <w:rPr>
          <w:rFonts w:ascii="Arial" w:eastAsia="Arial" w:hAnsi="Arial" w:cs="Arial"/>
        </w:rPr>
        <w:t xml:space="preserve">The </w:t>
      </w:r>
      <w:r w:rsidR="67FC17A4" w:rsidRPr="60E63919">
        <w:rPr>
          <w:rFonts w:ascii="Arial" w:eastAsia="Arial" w:hAnsi="Arial" w:cs="Arial"/>
        </w:rPr>
        <w:t xml:space="preserve">prefabricated road </w:t>
      </w:r>
      <w:r w:rsidR="0FB2848A" w:rsidRPr="60E63919">
        <w:rPr>
          <w:rFonts w:ascii="Arial" w:eastAsia="Arial" w:hAnsi="Arial" w:cs="Arial"/>
        </w:rPr>
        <w:t>decking concept</w:t>
      </w:r>
      <w:r w:rsidR="67FC17A4" w:rsidRPr="60E63919">
        <w:rPr>
          <w:rFonts w:ascii="Arial" w:eastAsia="Arial" w:hAnsi="Arial" w:cs="Arial"/>
        </w:rPr>
        <w:t xml:space="preserve"> is </w:t>
      </w:r>
      <w:r w:rsidR="7137584B" w:rsidRPr="60E63919">
        <w:rPr>
          <w:rFonts w:ascii="Arial" w:eastAsia="Arial" w:hAnsi="Arial" w:cs="Arial"/>
        </w:rPr>
        <w:t>innovative</w:t>
      </w:r>
      <w:r w:rsidR="67FC17A4" w:rsidRPr="60E63919">
        <w:rPr>
          <w:rFonts w:ascii="Arial" w:eastAsia="Arial" w:hAnsi="Arial" w:cs="Arial"/>
        </w:rPr>
        <w:t>, especially from the view of a circular economy</w:t>
      </w:r>
      <w:r w:rsidR="5541A45F" w:rsidRPr="60E63919">
        <w:rPr>
          <w:rFonts w:ascii="Arial" w:eastAsia="Arial" w:hAnsi="Arial" w:cs="Arial"/>
        </w:rPr>
        <w:t>, where the plastic waste material is kept in use rather than being thrown.</w:t>
      </w:r>
      <w:r w:rsidR="67FC17A4" w:rsidRPr="60E63919">
        <w:rPr>
          <w:rFonts w:ascii="Arial" w:eastAsia="Arial" w:hAnsi="Arial" w:cs="Arial"/>
        </w:rPr>
        <w:t xml:space="preserve"> </w:t>
      </w:r>
      <w:r w:rsidR="5E314442" w:rsidRPr="60E63919">
        <w:rPr>
          <w:rFonts w:ascii="Arial" w:eastAsia="Arial" w:hAnsi="Arial" w:cs="Arial"/>
        </w:rPr>
        <w:t xml:space="preserve"> With m</w:t>
      </w:r>
      <w:r w:rsidR="67FC17A4" w:rsidRPr="60E63919">
        <w:rPr>
          <w:rFonts w:ascii="Arial" w:eastAsia="Arial" w:hAnsi="Arial" w:cs="Arial"/>
        </w:rPr>
        <w:t xml:space="preserve">edia reports frequently </w:t>
      </w:r>
      <w:r w:rsidR="137F6640" w:rsidRPr="60E63919">
        <w:rPr>
          <w:rFonts w:ascii="Arial" w:eastAsia="Arial" w:hAnsi="Arial" w:cs="Arial"/>
        </w:rPr>
        <w:t>display</w:t>
      </w:r>
      <w:r w:rsidR="02BBC807" w:rsidRPr="60E63919">
        <w:rPr>
          <w:rFonts w:ascii="Arial" w:eastAsia="Arial" w:hAnsi="Arial" w:cs="Arial"/>
        </w:rPr>
        <w:t>ing</w:t>
      </w:r>
      <w:r w:rsidR="67FC17A4" w:rsidRPr="60E63919">
        <w:rPr>
          <w:rFonts w:ascii="Arial" w:eastAsia="Arial" w:hAnsi="Arial" w:cs="Arial"/>
        </w:rPr>
        <w:t xml:space="preserve"> plastic roads as an intelligent solution to both waste management and infrastructure challenges</w:t>
      </w:r>
      <w:r w:rsidR="1ABD03E2" w:rsidRPr="60E63919">
        <w:rPr>
          <w:rFonts w:ascii="Arial" w:eastAsia="Arial" w:hAnsi="Arial" w:cs="Arial"/>
        </w:rPr>
        <w:t xml:space="preserve">, </w:t>
      </w:r>
      <w:r w:rsidR="28238B35" w:rsidRPr="60E63919">
        <w:rPr>
          <w:rFonts w:ascii="Arial" w:eastAsia="Arial" w:hAnsi="Arial" w:cs="Arial"/>
        </w:rPr>
        <w:t>and modular systems made from plastic can be lightweight, easily transportable, and quick to install, potentially minimizing traffic disruptions, in the case of emergency repairs. M</w:t>
      </w:r>
      <w:r w:rsidR="1ABD03E2" w:rsidRPr="60E63919">
        <w:rPr>
          <w:rFonts w:ascii="Arial" w:eastAsia="Arial" w:hAnsi="Arial" w:cs="Arial"/>
        </w:rPr>
        <w:t>any people still have concerns and more research and experiments are required</w:t>
      </w:r>
      <w:r w:rsidR="67FC17A4" w:rsidRPr="60E63919">
        <w:rPr>
          <w:rFonts w:ascii="Arial" w:eastAsia="Arial" w:hAnsi="Arial" w:cs="Arial"/>
        </w:rPr>
        <w:t>.</w:t>
      </w:r>
      <w:r w:rsidR="4F8B6FF3" w:rsidRPr="60E63919">
        <w:rPr>
          <w:rFonts w:ascii="Arial" w:eastAsia="Arial" w:hAnsi="Arial" w:cs="Arial"/>
        </w:rPr>
        <w:t xml:space="preserve"> This is because they are a relatively new piece of infrastructure, so no one knows how </w:t>
      </w:r>
      <w:r w:rsidR="00A6D8FF" w:rsidRPr="60E63919">
        <w:rPr>
          <w:rFonts w:ascii="Arial" w:eastAsia="Arial" w:hAnsi="Arial" w:cs="Arial"/>
        </w:rPr>
        <w:t>the structural integrity will handle over the lifespan.</w:t>
      </w:r>
      <w:r w:rsidR="67FC17A4" w:rsidRPr="60E63919">
        <w:rPr>
          <w:rFonts w:ascii="Arial" w:eastAsia="Arial" w:hAnsi="Arial" w:cs="Arial"/>
        </w:rPr>
        <w:t xml:space="preserve"> A deck panel is not deemed effective simply because it is made from recycled materials; its effectiveness hinges on its ability to remain stiff, stable, and safe throughout its lifespa</w:t>
      </w:r>
      <w:r w:rsidR="49293A2E" w:rsidRPr="60E63919">
        <w:rPr>
          <w:rFonts w:ascii="Arial" w:eastAsia="Arial" w:hAnsi="Arial" w:cs="Arial"/>
        </w:rPr>
        <w:t>n.</w:t>
      </w:r>
    </w:p>
    <w:p w14:paraId="45C820C7" w14:textId="6C4B31E0" w:rsidR="60E63919" w:rsidRDefault="60E63919" w:rsidP="60E63919">
      <w:pPr>
        <w:spacing w:after="0" w:line="360" w:lineRule="auto"/>
        <w:jc w:val="both"/>
        <w:rPr>
          <w:rFonts w:ascii="Arial" w:eastAsia="Arial" w:hAnsi="Arial" w:cs="Arial"/>
        </w:rPr>
      </w:pPr>
    </w:p>
    <w:p w14:paraId="5F11C463" w14:textId="1F3314AB" w:rsidR="49293A2E" w:rsidRDefault="49293A2E" w:rsidP="60E63919">
      <w:pPr>
        <w:spacing w:after="0" w:line="360" w:lineRule="auto"/>
        <w:jc w:val="both"/>
        <w:rPr>
          <w:rFonts w:ascii="Arial" w:eastAsia="Arial" w:hAnsi="Arial" w:cs="Arial"/>
        </w:rPr>
      </w:pPr>
      <w:r w:rsidRPr="60E63919">
        <w:rPr>
          <w:rFonts w:ascii="Arial" w:eastAsia="Arial" w:hAnsi="Arial" w:cs="Arial"/>
        </w:rPr>
        <w:t xml:space="preserve">Waste plastic </w:t>
      </w:r>
      <w:r w:rsidR="0A4A6A5D" w:rsidRPr="60E63919">
        <w:rPr>
          <w:rFonts w:ascii="Arial" w:eastAsia="Arial" w:hAnsi="Arial" w:cs="Arial"/>
        </w:rPr>
        <w:t>has</w:t>
      </w:r>
      <w:r w:rsidRPr="60E63919">
        <w:rPr>
          <w:rFonts w:ascii="Arial" w:eastAsia="Arial" w:hAnsi="Arial" w:cs="Arial"/>
        </w:rPr>
        <w:t xml:space="preserve"> a use in the construction industry, including as prefabricated road decking </w:t>
      </w:r>
      <w:r w:rsidR="0CE1B89E" w:rsidRPr="60E63919">
        <w:rPr>
          <w:rFonts w:ascii="Arial" w:eastAsia="Arial" w:hAnsi="Arial" w:cs="Arial"/>
        </w:rPr>
        <w:t xml:space="preserve">reinforcement in mortar. Compared to the age of plastic, </w:t>
      </w:r>
      <w:r w:rsidR="13C0BAFE" w:rsidRPr="60E63919">
        <w:rPr>
          <w:rFonts w:ascii="Arial" w:eastAsia="Arial" w:hAnsi="Arial" w:cs="Arial"/>
        </w:rPr>
        <w:t>these</w:t>
      </w:r>
      <w:r w:rsidR="0CE1B89E" w:rsidRPr="60E63919">
        <w:rPr>
          <w:rFonts w:ascii="Arial" w:eastAsia="Arial" w:hAnsi="Arial" w:cs="Arial"/>
        </w:rPr>
        <w:t xml:space="preserve"> ideas are still relatively new, and the structural performance still </w:t>
      </w:r>
      <w:r w:rsidR="500655AA" w:rsidRPr="60E63919">
        <w:rPr>
          <w:rFonts w:ascii="Arial" w:eastAsia="Arial" w:hAnsi="Arial" w:cs="Arial"/>
        </w:rPr>
        <w:t xml:space="preserve">is yet to be fully studied. </w:t>
      </w:r>
      <w:r w:rsidR="2432E55E" w:rsidRPr="60E63919">
        <w:rPr>
          <w:rFonts w:ascii="Arial" w:eastAsia="Arial" w:hAnsi="Arial" w:cs="Arial"/>
        </w:rPr>
        <w:t>Also,</w:t>
      </w:r>
      <w:r w:rsidR="500655AA" w:rsidRPr="60E63919">
        <w:rPr>
          <w:rFonts w:ascii="Arial" w:eastAsia="Arial" w:hAnsi="Arial" w:cs="Arial"/>
        </w:rPr>
        <w:t xml:space="preserve"> as </w:t>
      </w:r>
      <w:proofErr w:type="gramStart"/>
      <w:r w:rsidR="500655AA" w:rsidRPr="60E63919">
        <w:rPr>
          <w:rFonts w:ascii="Arial" w:eastAsia="Arial" w:hAnsi="Arial" w:cs="Arial"/>
        </w:rPr>
        <w:t>more and more</w:t>
      </w:r>
      <w:proofErr w:type="gramEnd"/>
      <w:r w:rsidR="23834310" w:rsidRPr="60E63919">
        <w:rPr>
          <w:rFonts w:ascii="Arial" w:eastAsia="Arial" w:hAnsi="Arial" w:cs="Arial"/>
        </w:rPr>
        <w:t xml:space="preserve"> plastic enters our </w:t>
      </w:r>
      <w:r w:rsidR="74151E8B" w:rsidRPr="60E63919">
        <w:rPr>
          <w:rFonts w:ascii="Arial" w:eastAsia="Arial" w:hAnsi="Arial" w:cs="Arial"/>
        </w:rPr>
        <w:t xml:space="preserve">waterways, and oceans, helping to reduce it and then reusing it (circular </w:t>
      </w:r>
      <w:r w:rsidR="237ED86D" w:rsidRPr="60E63919">
        <w:rPr>
          <w:rFonts w:ascii="Arial" w:eastAsia="Arial" w:hAnsi="Arial" w:cs="Arial"/>
        </w:rPr>
        <w:t>economy</w:t>
      </w:r>
      <w:r w:rsidR="74151E8B" w:rsidRPr="60E63919">
        <w:rPr>
          <w:rFonts w:ascii="Arial" w:eastAsia="Arial" w:hAnsi="Arial" w:cs="Arial"/>
        </w:rPr>
        <w:t>)</w:t>
      </w:r>
      <w:r w:rsidR="17000707" w:rsidRPr="60E63919">
        <w:rPr>
          <w:rFonts w:ascii="Arial" w:eastAsia="Arial" w:hAnsi="Arial" w:cs="Arial"/>
        </w:rPr>
        <w:t xml:space="preserve"> is essential.</w:t>
      </w:r>
    </w:p>
    <w:p w14:paraId="6F583E3F" w14:textId="5556CA07" w:rsidR="60E63919" w:rsidRDefault="60E63919" w:rsidP="60E63919">
      <w:pPr>
        <w:spacing w:after="0" w:line="360" w:lineRule="auto"/>
        <w:jc w:val="both"/>
        <w:rPr>
          <w:rFonts w:ascii="Arial" w:eastAsia="Arial" w:hAnsi="Arial" w:cs="Arial"/>
        </w:rPr>
      </w:pPr>
    </w:p>
    <w:p w14:paraId="2E1BDE9B" w14:textId="40B5D13A" w:rsidR="2579408E" w:rsidRDefault="2579408E" w:rsidP="60E63919">
      <w:pPr>
        <w:spacing w:after="0" w:line="360" w:lineRule="auto"/>
        <w:jc w:val="both"/>
        <w:rPr>
          <w:rFonts w:ascii="Arial" w:eastAsia="Arial" w:hAnsi="Arial" w:cs="Arial"/>
        </w:rPr>
      </w:pPr>
      <w:r w:rsidRPr="60E63919">
        <w:rPr>
          <w:rFonts w:ascii="Arial" w:eastAsia="Arial" w:hAnsi="Arial" w:cs="Arial"/>
        </w:rPr>
        <w:t xml:space="preserve">With the mortar research shows that low </w:t>
      </w:r>
      <w:r w:rsidR="4C7EDD1B" w:rsidRPr="60E63919">
        <w:rPr>
          <w:rFonts w:ascii="Arial" w:eastAsia="Arial" w:hAnsi="Arial" w:cs="Arial"/>
        </w:rPr>
        <w:t>percentages</w:t>
      </w:r>
      <w:r w:rsidRPr="60E63919">
        <w:rPr>
          <w:rFonts w:ascii="Arial" w:eastAsia="Arial" w:hAnsi="Arial" w:cs="Arial"/>
        </w:rPr>
        <w:t xml:space="preserve"> of plastic fibre inclusion </w:t>
      </w:r>
      <w:r w:rsidR="6D9749D8" w:rsidRPr="60E63919">
        <w:rPr>
          <w:rFonts w:ascii="Arial" w:eastAsia="Arial" w:hAnsi="Arial" w:cs="Arial"/>
        </w:rPr>
        <w:t>do</w:t>
      </w:r>
      <w:r w:rsidRPr="60E63919">
        <w:rPr>
          <w:rFonts w:ascii="Arial" w:eastAsia="Arial" w:hAnsi="Arial" w:cs="Arial"/>
        </w:rPr>
        <w:t xml:space="preserve"> impact positively on the compressive strength, but how </w:t>
      </w:r>
      <w:r w:rsidR="194C5DF7" w:rsidRPr="60E63919">
        <w:rPr>
          <w:rFonts w:ascii="Arial" w:eastAsia="Arial" w:hAnsi="Arial" w:cs="Arial"/>
        </w:rPr>
        <w:t>does that convert into lifespan compared against normal mortar</w:t>
      </w:r>
      <w:r w:rsidR="33D17E67" w:rsidRPr="60E63919">
        <w:rPr>
          <w:rFonts w:ascii="Arial" w:eastAsia="Arial" w:hAnsi="Arial" w:cs="Arial"/>
        </w:rPr>
        <w:t xml:space="preserve">. As stated, the main issue is the bonding between the </w:t>
      </w:r>
      <w:r w:rsidR="1BEF5348" w:rsidRPr="60E63919">
        <w:rPr>
          <w:rFonts w:ascii="Arial" w:eastAsia="Arial" w:hAnsi="Arial" w:cs="Arial"/>
        </w:rPr>
        <w:t>plastic and cement, and it can cause cracks and voids which can be detrimental to the lifespan.</w:t>
      </w:r>
    </w:p>
    <w:p w14:paraId="5BB6BF59" w14:textId="1D458967" w:rsidR="60E63919" w:rsidRDefault="60E63919" w:rsidP="60E63919">
      <w:pPr>
        <w:spacing w:after="0" w:line="360" w:lineRule="auto"/>
        <w:jc w:val="both"/>
        <w:rPr>
          <w:rFonts w:ascii="Arial" w:eastAsia="Arial" w:hAnsi="Arial" w:cs="Arial"/>
        </w:rPr>
      </w:pPr>
    </w:p>
    <w:p w14:paraId="6A840768" w14:textId="7CB08242" w:rsidR="22FD7C42" w:rsidRDefault="22FD7C42" w:rsidP="60E63919">
      <w:pPr>
        <w:spacing w:after="0" w:line="360" w:lineRule="auto"/>
        <w:jc w:val="both"/>
        <w:rPr>
          <w:rFonts w:ascii="Arial" w:eastAsia="Arial" w:hAnsi="Arial" w:cs="Arial"/>
        </w:rPr>
      </w:pPr>
      <w:r w:rsidRPr="60E63919">
        <w:rPr>
          <w:rFonts w:ascii="Arial" w:eastAsia="Arial" w:hAnsi="Arial" w:cs="Arial"/>
          <w:color w:val="000000" w:themeColor="text1"/>
        </w:rPr>
        <w:t xml:space="preserve">Finally, there is potential. Regarding mortars, further investigation into different plastic fibres, sizes and forms is needed to improve the bond between the plastic and cement. The future of the prefabricated road decking will fully depend on the further and larger scale testing, with more field and realm world data. The materials </w:t>
      </w:r>
      <w:proofErr w:type="gramStart"/>
      <w:r w:rsidRPr="60E63919">
        <w:rPr>
          <w:rFonts w:ascii="Arial" w:eastAsia="Arial" w:hAnsi="Arial" w:cs="Arial"/>
          <w:color w:val="000000" w:themeColor="text1"/>
        </w:rPr>
        <w:t>have to</w:t>
      </w:r>
      <w:proofErr w:type="gramEnd"/>
      <w:r w:rsidRPr="60E63919">
        <w:rPr>
          <w:rFonts w:ascii="Arial" w:eastAsia="Arial" w:hAnsi="Arial" w:cs="Arial"/>
          <w:color w:val="000000" w:themeColor="text1"/>
        </w:rPr>
        <w:t xml:space="preserve"> be used within their cabalities, we just don't fully know what those are.</w:t>
      </w:r>
    </w:p>
    <w:p w14:paraId="4B6FCE2C" w14:textId="0E4FCC36"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22A4FB57" w14:textId="1D6C4990" w:rsidR="2ED5ADAB" w:rsidRDefault="2ED5ADAB" w:rsidP="60E63919">
      <w:pPr>
        <w:pStyle w:val="Heading1"/>
        <w:keepNext w:val="0"/>
        <w:keepLines w:val="0"/>
        <w:spacing w:before="0" w:after="0" w:line="360" w:lineRule="auto"/>
        <w:jc w:val="both"/>
        <w:rPr>
          <w:rFonts w:ascii="Arial" w:eastAsia="Arial" w:hAnsi="Arial" w:cs="Arial"/>
          <w:color w:val="auto"/>
          <w:sz w:val="24"/>
          <w:szCs w:val="24"/>
        </w:rPr>
      </w:pPr>
      <w:bookmarkStart w:id="7" w:name="_Toc1483034778"/>
      <w:r w:rsidRPr="60E63919">
        <w:rPr>
          <w:rFonts w:ascii="Arial" w:eastAsia="Arial" w:hAnsi="Arial" w:cs="Arial"/>
          <w:color w:val="auto"/>
          <w:sz w:val="24"/>
          <w:szCs w:val="24"/>
        </w:rPr>
        <w:lastRenderedPageBreak/>
        <w:t>5</w:t>
      </w:r>
      <w:r w:rsidR="53BBDB5C" w:rsidRPr="60E63919">
        <w:rPr>
          <w:rFonts w:ascii="Arial" w:eastAsia="Arial" w:hAnsi="Arial" w:cs="Arial"/>
          <w:color w:val="auto"/>
          <w:sz w:val="24"/>
          <w:szCs w:val="24"/>
        </w:rPr>
        <w:t>.0 References</w:t>
      </w:r>
      <w:bookmarkEnd w:id="7"/>
    </w:p>
    <w:p w14:paraId="67102E1C" w14:textId="62F04BDD" w:rsidR="7E4F2DD1" w:rsidRDefault="7E4F2DD1" w:rsidP="60E63919">
      <w:pPr>
        <w:pStyle w:val="Heading2"/>
        <w:keepNext w:val="0"/>
        <w:keepLines w:val="0"/>
        <w:spacing w:before="0" w:after="0" w:line="360" w:lineRule="auto"/>
        <w:jc w:val="both"/>
        <w:rPr>
          <w:rFonts w:ascii="Arial" w:eastAsia="Arial" w:hAnsi="Arial" w:cs="Arial"/>
          <w:color w:val="auto"/>
          <w:sz w:val="24"/>
          <w:szCs w:val="24"/>
        </w:rPr>
      </w:pPr>
      <w:bookmarkStart w:id="8" w:name="_Toc1217498986"/>
      <w:r w:rsidRPr="60E63919">
        <w:rPr>
          <w:rFonts w:ascii="Arial" w:eastAsia="Arial" w:hAnsi="Arial" w:cs="Arial"/>
          <w:color w:val="auto"/>
          <w:sz w:val="24"/>
          <w:szCs w:val="24"/>
        </w:rPr>
        <w:t>5</w:t>
      </w:r>
      <w:r w:rsidR="37C10D5C" w:rsidRPr="60E63919">
        <w:rPr>
          <w:rFonts w:ascii="Arial" w:eastAsia="Arial" w:hAnsi="Arial" w:cs="Arial"/>
          <w:color w:val="auto"/>
          <w:sz w:val="24"/>
          <w:szCs w:val="24"/>
        </w:rPr>
        <w:t>.1</w:t>
      </w:r>
      <w:bookmarkEnd w:id="8"/>
    </w:p>
    <w:p w14:paraId="6ADF326D" w14:textId="0AEDA43A" w:rsidR="470F4BF8" w:rsidRDefault="470F4BF8" w:rsidP="60E63919">
      <w:pPr>
        <w:spacing w:after="0" w:line="360" w:lineRule="auto"/>
        <w:jc w:val="both"/>
        <w:rPr>
          <w:rFonts w:ascii="Arial" w:eastAsia="Arial" w:hAnsi="Arial" w:cs="Arial"/>
        </w:rPr>
      </w:pPr>
      <w:r w:rsidRPr="60E63919">
        <w:rPr>
          <w:rFonts w:ascii="Arial" w:eastAsia="Arial" w:hAnsi="Arial" w:cs="Arial"/>
        </w:rPr>
        <w:t>THE LIFE CYCLE OF PLASTICS WWF Australia 2025</w:t>
      </w:r>
    </w:p>
    <w:p w14:paraId="106ABCFC" w14:textId="04A6E488" w:rsidR="470F4BF8" w:rsidRDefault="470F4BF8" w:rsidP="60E63919">
      <w:pPr>
        <w:spacing w:after="0" w:line="360" w:lineRule="auto"/>
        <w:jc w:val="both"/>
        <w:rPr>
          <w:rFonts w:ascii="Arial" w:eastAsia="Arial" w:hAnsi="Arial" w:cs="Arial"/>
        </w:rPr>
      </w:pPr>
      <w:hyperlink r:id="rId4">
        <w:r w:rsidRPr="60E63919">
          <w:rPr>
            <w:rStyle w:val="Hyperlink"/>
            <w:rFonts w:ascii="Arial" w:eastAsia="Arial" w:hAnsi="Arial" w:cs="Arial"/>
            <w:color w:val="auto"/>
          </w:rPr>
          <w:t>https://wwf.org.au/blogs/the-lifecycle-of-plastics/</w:t>
        </w:r>
      </w:hyperlink>
    </w:p>
    <w:p w14:paraId="247261B9" w14:textId="4A357A19" w:rsidR="60E63919" w:rsidRDefault="60E63919" w:rsidP="60E63919">
      <w:pPr>
        <w:spacing w:after="0" w:line="360" w:lineRule="auto"/>
        <w:jc w:val="both"/>
        <w:rPr>
          <w:rFonts w:ascii="Arial" w:eastAsia="Arial" w:hAnsi="Arial" w:cs="Arial"/>
        </w:rPr>
      </w:pPr>
    </w:p>
    <w:p w14:paraId="3195537A" w14:textId="1E766ABC" w:rsidR="406EBF84" w:rsidRDefault="406EBF84" w:rsidP="60E63919">
      <w:pPr>
        <w:spacing w:after="0" w:line="360" w:lineRule="auto"/>
        <w:jc w:val="both"/>
        <w:rPr>
          <w:rFonts w:ascii="Arial" w:eastAsia="Arial" w:hAnsi="Arial" w:cs="Arial"/>
        </w:rPr>
      </w:pPr>
      <w:r w:rsidRPr="60E63919">
        <w:rPr>
          <w:rFonts w:ascii="Arial" w:eastAsia="Arial" w:hAnsi="Arial" w:cs="Arial"/>
        </w:rPr>
        <w:t>IUCN Plastic pollution May 2024</w:t>
      </w:r>
    </w:p>
    <w:p w14:paraId="55315020" w14:textId="0FED725E" w:rsidR="406EBF84" w:rsidRDefault="406EBF84" w:rsidP="60E63919">
      <w:pPr>
        <w:spacing w:after="0" w:line="360" w:lineRule="auto"/>
        <w:jc w:val="both"/>
        <w:rPr>
          <w:rFonts w:ascii="Arial" w:eastAsia="Arial" w:hAnsi="Arial" w:cs="Arial"/>
        </w:rPr>
      </w:pPr>
      <w:hyperlink r:id="rId5">
        <w:r w:rsidRPr="60E63919">
          <w:rPr>
            <w:rStyle w:val="Hyperlink"/>
            <w:rFonts w:ascii="Arial" w:eastAsia="Arial" w:hAnsi="Arial" w:cs="Arial"/>
            <w:color w:val="auto"/>
          </w:rPr>
          <w:t>https://iucn.org/resources/issues-brief/plastic-pollution</w:t>
        </w:r>
      </w:hyperlink>
    </w:p>
    <w:p w14:paraId="33B82A49" w14:textId="7FED2D04" w:rsidR="60E63919" w:rsidRDefault="60E63919" w:rsidP="60E63919">
      <w:pPr>
        <w:spacing w:after="0" w:line="360" w:lineRule="auto"/>
        <w:jc w:val="both"/>
        <w:rPr>
          <w:rFonts w:ascii="Arial" w:eastAsia="Arial" w:hAnsi="Arial" w:cs="Arial"/>
        </w:rPr>
      </w:pPr>
    </w:p>
    <w:p w14:paraId="6A32B735" w14:textId="38B7111A" w:rsidR="471AFA23" w:rsidRPr="007E433B" w:rsidRDefault="471AFA23" w:rsidP="60E63919">
      <w:pPr>
        <w:spacing w:after="0" w:line="360" w:lineRule="auto"/>
        <w:jc w:val="both"/>
        <w:rPr>
          <w:rFonts w:ascii="Arial" w:eastAsia="Arial" w:hAnsi="Arial" w:cs="Arial"/>
          <w:lang w:val="da-DK"/>
        </w:rPr>
      </w:pPr>
      <w:r w:rsidRPr="007E433B">
        <w:rPr>
          <w:rFonts w:ascii="Arial" w:eastAsia="Arial" w:hAnsi="Arial" w:cs="Arial"/>
          <w:lang w:val="da-DK"/>
        </w:rPr>
        <w:t>BS EN 998-2:2016 Specification for mortar for masonry</w:t>
      </w:r>
    </w:p>
    <w:p w14:paraId="6B30D952" w14:textId="14B60FC6" w:rsidR="471AFA23" w:rsidRPr="007E433B" w:rsidRDefault="471AFA23" w:rsidP="60E63919">
      <w:pPr>
        <w:spacing w:after="0" w:line="360" w:lineRule="auto"/>
        <w:jc w:val="both"/>
        <w:rPr>
          <w:rFonts w:ascii="Arial" w:eastAsia="Arial" w:hAnsi="Arial" w:cs="Arial"/>
          <w:lang w:val="da-DK"/>
        </w:rPr>
      </w:pPr>
      <w:hyperlink r:id="rId6">
        <w:r w:rsidRPr="007E433B">
          <w:rPr>
            <w:rStyle w:val="Hyperlink"/>
            <w:rFonts w:ascii="Arial" w:eastAsia="Arial" w:hAnsi="Arial" w:cs="Arial"/>
            <w:color w:val="auto"/>
            <w:lang w:val="da-DK"/>
          </w:rPr>
          <w:t>https://knowledge.bsigroup.com/products/specification-for-mortar-for-masonry-masonry-mortar-3</w:t>
        </w:r>
      </w:hyperlink>
    </w:p>
    <w:p w14:paraId="44BEF532" w14:textId="14432D69" w:rsidR="60E63919" w:rsidRPr="007E433B" w:rsidRDefault="60E63919" w:rsidP="60E63919">
      <w:pPr>
        <w:spacing w:after="0" w:line="360" w:lineRule="auto"/>
        <w:jc w:val="both"/>
        <w:rPr>
          <w:rFonts w:ascii="Arial" w:eastAsia="Arial" w:hAnsi="Arial" w:cs="Arial"/>
          <w:lang w:val="da-DK"/>
        </w:rPr>
      </w:pPr>
    </w:p>
    <w:p w14:paraId="12E30084" w14:textId="45273991" w:rsidR="60E63919" w:rsidRPr="007E433B" w:rsidRDefault="60E63919" w:rsidP="60E63919">
      <w:pPr>
        <w:spacing w:after="0" w:line="360" w:lineRule="auto"/>
        <w:jc w:val="both"/>
        <w:rPr>
          <w:rFonts w:ascii="Arial" w:eastAsia="Arial" w:hAnsi="Arial" w:cs="Arial"/>
          <w:lang w:val="da-DK"/>
        </w:rPr>
      </w:pPr>
      <w:r w:rsidRPr="007E433B">
        <w:rPr>
          <w:rFonts w:ascii="Arial" w:eastAsia="Arial" w:hAnsi="Arial" w:cs="Arial"/>
          <w:lang w:val="da-DK"/>
        </w:rPr>
        <w:br w:type="page"/>
      </w:r>
    </w:p>
    <w:p w14:paraId="1D04D2A6" w14:textId="1C206BAA" w:rsidR="269A023C" w:rsidRPr="007E433B" w:rsidRDefault="269A023C" w:rsidP="60E63919">
      <w:pPr>
        <w:pStyle w:val="Heading2"/>
        <w:keepNext w:val="0"/>
        <w:keepLines w:val="0"/>
        <w:spacing w:before="0" w:after="0" w:line="360" w:lineRule="auto"/>
        <w:jc w:val="both"/>
        <w:rPr>
          <w:rFonts w:ascii="Arial" w:eastAsia="Arial" w:hAnsi="Arial" w:cs="Arial"/>
          <w:color w:val="auto"/>
          <w:sz w:val="24"/>
          <w:szCs w:val="24"/>
          <w:lang w:val="da-DK"/>
        </w:rPr>
      </w:pPr>
      <w:bookmarkStart w:id="9" w:name="_Toc213462674"/>
      <w:r w:rsidRPr="007E433B">
        <w:rPr>
          <w:rFonts w:ascii="Arial" w:eastAsia="Arial" w:hAnsi="Arial" w:cs="Arial"/>
          <w:color w:val="auto"/>
          <w:sz w:val="24"/>
          <w:szCs w:val="24"/>
          <w:lang w:val="da-DK"/>
        </w:rPr>
        <w:lastRenderedPageBreak/>
        <w:t>5</w:t>
      </w:r>
      <w:r w:rsidR="6E6783DB" w:rsidRPr="007E433B">
        <w:rPr>
          <w:rFonts w:ascii="Arial" w:eastAsia="Arial" w:hAnsi="Arial" w:cs="Arial"/>
          <w:color w:val="auto"/>
          <w:sz w:val="24"/>
          <w:szCs w:val="24"/>
          <w:lang w:val="da-DK"/>
        </w:rPr>
        <w:t>.2</w:t>
      </w:r>
      <w:bookmarkEnd w:id="9"/>
    </w:p>
    <w:p w14:paraId="663094CD" w14:textId="37E34A4C" w:rsidR="7FBE1B87" w:rsidRPr="007E433B" w:rsidRDefault="7FBE1B87" w:rsidP="60E63919">
      <w:pPr>
        <w:spacing w:after="0" w:line="360" w:lineRule="auto"/>
        <w:jc w:val="both"/>
        <w:rPr>
          <w:rFonts w:ascii="Arial" w:eastAsia="Arial" w:hAnsi="Arial" w:cs="Arial"/>
          <w:lang w:val="da-DK"/>
        </w:rPr>
      </w:pPr>
      <w:r w:rsidRPr="007E433B">
        <w:rPr>
          <w:rFonts w:ascii="Arial" w:eastAsia="Arial" w:hAnsi="Arial" w:cs="Arial"/>
          <w:lang w:val="da-DK"/>
        </w:rPr>
        <w:t xml:space="preserve">Enhancing mortar performance using recycled plastic fibres: A sustainable solution for solid waste management - Vandhiyan Radhakrishnan, Rajesh Kumar Krishnamoorthy and </w:t>
      </w:r>
      <w:bookmarkStart w:id="10" w:name="_Int_b3AnwO95"/>
      <w:r w:rsidRPr="007E433B">
        <w:rPr>
          <w:rFonts w:ascii="Arial" w:eastAsia="Arial" w:hAnsi="Arial" w:cs="Arial"/>
          <w:lang w:val="da-DK"/>
        </w:rPr>
        <w:t>Keerthipriyan</w:t>
      </w:r>
      <w:bookmarkEnd w:id="10"/>
      <w:r w:rsidRPr="007E433B">
        <w:rPr>
          <w:rFonts w:ascii="Arial" w:eastAsia="Arial" w:hAnsi="Arial" w:cs="Arial"/>
          <w:lang w:val="da-DK"/>
        </w:rPr>
        <w:t xml:space="preserve"> </w:t>
      </w:r>
      <w:bookmarkStart w:id="11" w:name="_Int_yuLENMYU"/>
      <w:r w:rsidRPr="007E433B">
        <w:rPr>
          <w:rFonts w:ascii="Arial" w:eastAsia="Arial" w:hAnsi="Arial" w:cs="Arial"/>
          <w:lang w:val="da-DK"/>
        </w:rPr>
        <w:t>Seenivasaga</w:t>
      </w:r>
      <w:bookmarkEnd w:id="11"/>
      <w:r w:rsidRPr="007E433B">
        <w:rPr>
          <w:rFonts w:ascii="Arial" w:eastAsia="Arial" w:hAnsi="Arial" w:cs="Arial"/>
          <w:lang w:val="da-DK"/>
        </w:rPr>
        <w:t xml:space="preserve"> Prakasam -Department of Civil Engineering, AAA College of Engineering and Technology, Sivakasi–626123, Tamil Nadu, India, Department of Civil Engineering, SR University, </w:t>
      </w:r>
      <w:bookmarkStart w:id="12" w:name="_Int_sCTWd5ww"/>
      <w:r w:rsidRPr="007E433B">
        <w:rPr>
          <w:rFonts w:ascii="Arial" w:eastAsia="Arial" w:hAnsi="Arial" w:cs="Arial"/>
          <w:lang w:val="da-DK"/>
        </w:rPr>
        <w:t>Anathasagar</w:t>
      </w:r>
      <w:bookmarkEnd w:id="12"/>
      <w:r w:rsidRPr="007E433B">
        <w:rPr>
          <w:rFonts w:ascii="Arial" w:eastAsia="Arial" w:hAnsi="Arial" w:cs="Arial"/>
          <w:lang w:val="da-DK"/>
        </w:rPr>
        <w:t>–506371, Telangana, India, Department of Civil Engineering, AAA College of Engineering and Technology, Sivakasi–626123, Tamil Nadu, India</w:t>
      </w:r>
    </w:p>
    <w:p w14:paraId="2F7EAB5E" w14:textId="224985B6" w:rsidR="7FBE1B87" w:rsidRPr="007E433B" w:rsidRDefault="7FBE1B87" w:rsidP="60E63919">
      <w:pPr>
        <w:spacing w:after="0" w:line="360" w:lineRule="auto"/>
        <w:jc w:val="both"/>
        <w:rPr>
          <w:rFonts w:ascii="Arial" w:eastAsia="Arial" w:hAnsi="Arial" w:cs="Arial"/>
          <w:lang w:val="da-DK"/>
        </w:rPr>
      </w:pPr>
      <w:hyperlink r:id="rId7">
        <w:r w:rsidRPr="007E433B">
          <w:rPr>
            <w:rStyle w:val="Hyperlink"/>
            <w:rFonts w:ascii="Arial" w:eastAsia="Arial" w:hAnsi="Arial" w:cs="Arial"/>
            <w:color w:val="auto"/>
            <w:lang w:val="da-DK"/>
          </w:rPr>
          <w:t>https://journal.gnest.org/system/files/2025-04/gnest_07024_final.pdf</w:t>
        </w:r>
      </w:hyperlink>
    </w:p>
    <w:p w14:paraId="23701617" w14:textId="6EE3C0C0" w:rsidR="60E63919" w:rsidRPr="007E433B" w:rsidRDefault="60E63919" w:rsidP="60E63919">
      <w:pPr>
        <w:spacing w:after="0" w:line="360" w:lineRule="auto"/>
        <w:jc w:val="both"/>
        <w:rPr>
          <w:rFonts w:ascii="Arial" w:eastAsia="Arial" w:hAnsi="Arial" w:cs="Arial"/>
          <w:lang w:val="da-DK"/>
        </w:rPr>
      </w:pPr>
    </w:p>
    <w:p w14:paraId="1F5CA5FB" w14:textId="534774E2" w:rsidR="64CF92C2" w:rsidRPr="007E433B" w:rsidRDefault="64CF92C2" w:rsidP="60E63919">
      <w:pPr>
        <w:spacing w:after="0" w:line="360" w:lineRule="auto"/>
        <w:jc w:val="both"/>
        <w:rPr>
          <w:rFonts w:ascii="Arial" w:eastAsia="Arial" w:hAnsi="Arial" w:cs="Arial"/>
          <w:lang w:val="da-DK"/>
        </w:rPr>
      </w:pPr>
      <w:r w:rsidRPr="007E433B">
        <w:rPr>
          <w:rFonts w:ascii="Arial" w:eastAsia="Arial" w:hAnsi="Arial" w:cs="Arial"/>
          <w:lang w:val="da-DK"/>
        </w:rPr>
        <w:t xml:space="preserve">Flores Nicolas, A., Menchaca Campos, E.C., Flores Nicolas, M., Martínez González, J.J., González Noriega, O.A. and </w:t>
      </w:r>
      <w:bookmarkStart w:id="13" w:name="_Int_UEmD074g"/>
      <w:r w:rsidRPr="007E433B">
        <w:rPr>
          <w:rFonts w:ascii="Arial" w:eastAsia="Arial" w:hAnsi="Arial" w:cs="Arial"/>
          <w:lang w:val="da-DK"/>
        </w:rPr>
        <w:t>Uruchurtu</w:t>
      </w:r>
      <w:bookmarkEnd w:id="13"/>
      <w:r w:rsidRPr="007E433B">
        <w:rPr>
          <w:rFonts w:ascii="Arial" w:eastAsia="Arial" w:hAnsi="Arial" w:cs="Arial"/>
          <w:lang w:val="da-DK"/>
        </w:rPr>
        <w:t xml:space="preserve"> Chavarin, J. (2024) ‘Influence of recycled high-density polyethylene </w:t>
      </w:r>
      <w:r w:rsidR="435B05BA" w:rsidRPr="007E433B">
        <w:rPr>
          <w:rFonts w:ascii="Arial" w:eastAsia="Arial" w:hAnsi="Arial" w:cs="Arial"/>
          <w:lang w:val="da-DK"/>
        </w:rPr>
        <w:t>fibres</w:t>
      </w:r>
      <w:r w:rsidRPr="007E433B">
        <w:rPr>
          <w:rFonts w:ascii="Arial" w:eastAsia="Arial" w:hAnsi="Arial" w:cs="Arial"/>
          <w:lang w:val="da-DK"/>
        </w:rPr>
        <w:t xml:space="preserve"> on the mechanical and electrochemical properties of reinforced concrete’, </w:t>
      </w:r>
      <w:r w:rsidRPr="007E433B">
        <w:rPr>
          <w:rFonts w:ascii="Arial" w:eastAsia="Arial" w:hAnsi="Arial" w:cs="Arial"/>
          <w:i/>
          <w:iCs/>
          <w:lang w:val="da-DK"/>
        </w:rPr>
        <w:t>Fibers</w:t>
      </w:r>
      <w:r w:rsidRPr="007E433B">
        <w:rPr>
          <w:rFonts w:ascii="Arial" w:eastAsia="Arial" w:hAnsi="Arial" w:cs="Arial"/>
          <w:lang w:val="da-DK"/>
        </w:rPr>
        <w:t>, 12(3), p. 24.</w:t>
      </w:r>
    </w:p>
    <w:p w14:paraId="1F3F0B63" w14:textId="3E99D0E5" w:rsidR="64CF92C2" w:rsidRDefault="64CF92C2" w:rsidP="60E63919">
      <w:pPr>
        <w:spacing w:after="0" w:line="360" w:lineRule="auto"/>
        <w:jc w:val="both"/>
        <w:rPr>
          <w:rFonts w:ascii="Arial" w:eastAsia="Arial" w:hAnsi="Arial" w:cs="Arial"/>
        </w:rPr>
      </w:pPr>
      <w:hyperlink r:id="rId8">
        <w:r w:rsidRPr="60E63919">
          <w:rPr>
            <w:rStyle w:val="Hyperlink"/>
            <w:rFonts w:ascii="Arial" w:eastAsia="Arial" w:hAnsi="Arial" w:cs="Arial"/>
            <w:color w:val="auto"/>
          </w:rPr>
          <w:t>https://www.mdpi.com/2079-6439/12/3/24</w:t>
        </w:r>
      </w:hyperlink>
    </w:p>
    <w:p w14:paraId="5594E686" w14:textId="69E89B7E" w:rsidR="60E63919" w:rsidRDefault="60E63919" w:rsidP="60E63919">
      <w:pPr>
        <w:spacing w:after="0" w:line="360" w:lineRule="auto"/>
        <w:jc w:val="both"/>
        <w:rPr>
          <w:rFonts w:ascii="Arial" w:eastAsia="Arial" w:hAnsi="Arial" w:cs="Arial"/>
        </w:rPr>
      </w:pPr>
    </w:p>
    <w:p w14:paraId="45371E08" w14:textId="16FA1391" w:rsidR="64CF92C2" w:rsidRDefault="64CF92C2" w:rsidP="60E63919">
      <w:pPr>
        <w:spacing w:after="0" w:line="360" w:lineRule="auto"/>
        <w:jc w:val="both"/>
        <w:rPr>
          <w:rFonts w:ascii="Arial" w:eastAsia="Arial" w:hAnsi="Arial" w:cs="Arial"/>
        </w:rPr>
      </w:pPr>
      <w:r w:rsidRPr="60E63919">
        <w:rPr>
          <w:rFonts w:ascii="Arial" w:eastAsia="Arial" w:hAnsi="Arial" w:cs="Arial"/>
        </w:rPr>
        <w:t xml:space="preserve">Islam, T., Safiuddin, M., Roman, R.A., Chakma, </w:t>
      </w:r>
      <w:r w:rsidR="25BE6F3A" w:rsidRPr="60E63919">
        <w:rPr>
          <w:rFonts w:ascii="Arial" w:eastAsia="Arial" w:hAnsi="Arial" w:cs="Arial"/>
        </w:rPr>
        <w:t>B.,</w:t>
      </w:r>
      <w:r w:rsidRPr="60E63919">
        <w:rPr>
          <w:rFonts w:ascii="Arial" w:eastAsia="Arial" w:hAnsi="Arial" w:cs="Arial"/>
        </w:rPr>
        <w:t xml:space="preserve"> and Al Maroof, A. (2023) ‘Mechanical properties of PVC </w:t>
      </w:r>
      <w:r w:rsidR="64539663" w:rsidRPr="60E63919">
        <w:rPr>
          <w:rFonts w:ascii="Arial" w:eastAsia="Arial" w:hAnsi="Arial" w:cs="Arial"/>
        </w:rPr>
        <w:t>fibre</w:t>
      </w:r>
      <w:r w:rsidRPr="60E63919">
        <w:rPr>
          <w:rFonts w:ascii="Arial" w:eastAsia="Arial" w:hAnsi="Arial" w:cs="Arial"/>
        </w:rPr>
        <w:t xml:space="preserve">-reinforced concrete—effects of </w:t>
      </w:r>
      <w:r w:rsidR="57DC9B5B" w:rsidRPr="60E63919">
        <w:rPr>
          <w:rFonts w:ascii="Arial" w:eastAsia="Arial" w:hAnsi="Arial" w:cs="Arial"/>
        </w:rPr>
        <w:t>fibre</w:t>
      </w:r>
      <w:r w:rsidRPr="60E63919">
        <w:rPr>
          <w:rFonts w:ascii="Arial" w:eastAsia="Arial" w:hAnsi="Arial" w:cs="Arial"/>
        </w:rPr>
        <w:t xml:space="preserve"> content and length’, </w:t>
      </w:r>
      <w:r w:rsidRPr="60E63919">
        <w:rPr>
          <w:rFonts w:ascii="Arial" w:eastAsia="Arial" w:hAnsi="Arial" w:cs="Arial"/>
          <w:i/>
          <w:iCs/>
        </w:rPr>
        <w:t>Buildings</w:t>
      </w:r>
      <w:r w:rsidRPr="60E63919">
        <w:rPr>
          <w:rFonts w:ascii="Arial" w:eastAsia="Arial" w:hAnsi="Arial" w:cs="Arial"/>
        </w:rPr>
        <w:t>, 13(10), p. 2666.</w:t>
      </w:r>
    </w:p>
    <w:p w14:paraId="55011585" w14:textId="16323F7A" w:rsidR="64CF92C2" w:rsidRDefault="64CF92C2" w:rsidP="60E63919">
      <w:pPr>
        <w:spacing w:after="0" w:line="360" w:lineRule="auto"/>
        <w:jc w:val="both"/>
        <w:rPr>
          <w:rFonts w:ascii="Arial" w:eastAsia="Arial" w:hAnsi="Arial" w:cs="Arial"/>
        </w:rPr>
      </w:pPr>
      <w:hyperlink r:id="rId9">
        <w:r w:rsidRPr="60E63919">
          <w:rPr>
            <w:rStyle w:val="Hyperlink"/>
            <w:rFonts w:ascii="Arial" w:eastAsia="Arial" w:hAnsi="Arial" w:cs="Arial"/>
            <w:color w:val="auto"/>
          </w:rPr>
          <w:t>https://www.mdpi.com/2075-5309/13/10/2666</w:t>
        </w:r>
      </w:hyperlink>
    </w:p>
    <w:p w14:paraId="20EBE71E" w14:textId="5BB87EFF" w:rsidR="60E63919" w:rsidRDefault="60E63919" w:rsidP="60E63919">
      <w:pPr>
        <w:spacing w:after="0" w:line="360" w:lineRule="auto"/>
        <w:jc w:val="both"/>
        <w:rPr>
          <w:rFonts w:ascii="Arial" w:eastAsia="Arial" w:hAnsi="Arial" w:cs="Arial"/>
        </w:rPr>
      </w:pPr>
    </w:p>
    <w:p w14:paraId="09919135" w14:textId="086A869D" w:rsidR="31EBBC08" w:rsidRDefault="31EBBC08" w:rsidP="60E63919">
      <w:pPr>
        <w:spacing w:after="0" w:line="360" w:lineRule="auto"/>
        <w:jc w:val="both"/>
        <w:rPr>
          <w:rFonts w:ascii="Arial" w:eastAsia="Arial" w:hAnsi="Arial" w:cs="Arial"/>
        </w:rPr>
      </w:pPr>
      <w:r w:rsidRPr="60E63919">
        <w:rPr>
          <w:rFonts w:ascii="Arial" w:eastAsia="Arial" w:hAnsi="Arial" w:cs="Arial"/>
        </w:rPr>
        <w:t xml:space="preserve">Kane, S., Thane, A., Espinal, M., Lunday, K., Armağan, H., Phillips, A., </w:t>
      </w:r>
      <w:bookmarkStart w:id="14" w:name="_Int_7fmolBrP"/>
      <w:r w:rsidRPr="60E63919">
        <w:rPr>
          <w:rFonts w:ascii="Arial" w:eastAsia="Arial" w:hAnsi="Arial" w:cs="Arial"/>
        </w:rPr>
        <w:t>Heveran</w:t>
      </w:r>
      <w:bookmarkEnd w:id="14"/>
      <w:r w:rsidRPr="60E63919">
        <w:rPr>
          <w:rFonts w:ascii="Arial" w:eastAsia="Arial" w:hAnsi="Arial" w:cs="Arial"/>
        </w:rPr>
        <w:t xml:space="preserve">, C., &amp; Ryan, C. (2021). Biomineralization of Plastic Waste to Improve the Strength of Plastic-Reinforced Cement Mortar. </w:t>
      </w:r>
      <w:r w:rsidRPr="60E63919">
        <w:rPr>
          <w:rFonts w:ascii="Arial" w:eastAsia="Arial" w:hAnsi="Arial" w:cs="Arial"/>
          <w:i/>
          <w:iCs/>
        </w:rPr>
        <w:t>Materials</w:t>
      </w:r>
      <w:r w:rsidRPr="60E63919">
        <w:rPr>
          <w:rFonts w:ascii="Arial" w:eastAsia="Arial" w:hAnsi="Arial" w:cs="Arial"/>
        </w:rPr>
        <w:t xml:space="preserve">, </w:t>
      </w:r>
      <w:r w:rsidRPr="60E63919">
        <w:rPr>
          <w:rFonts w:ascii="Arial" w:eastAsia="Arial" w:hAnsi="Arial" w:cs="Arial"/>
          <w:i/>
          <w:iCs/>
        </w:rPr>
        <w:t>14</w:t>
      </w:r>
      <w:r w:rsidRPr="60E63919">
        <w:rPr>
          <w:rFonts w:ascii="Arial" w:eastAsia="Arial" w:hAnsi="Arial" w:cs="Arial"/>
        </w:rPr>
        <w:t xml:space="preserve">(8), 1949. </w:t>
      </w:r>
      <w:hyperlink r:id="rId10">
        <w:r w:rsidRPr="60E63919">
          <w:rPr>
            <w:rStyle w:val="Hyperlink"/>
            <w:rFonts w:ascii="Arial" w:eastAsia="Arial" w:hAnsi="Arial" w:cs="Arial"/>
            <w:color w:val="auto"/>
          </w:rPr>
          <w:t>https://doi.org/10.3390/ma14081949</w:t>
        </w:r>
      </w:hyperlink>
    </w:p>
    <w:p w14:paraId="498505A4" w14:textId="4F8D7321" w:rsidR="16059AFD" w:rsidRDefault="16059AFD" w:rsidP="60E63919">
      <w:pPr>
        <w:spacing w:after="0" w:line="360" w:lineRule="auto"/>
        <w:jc w:val="both"/>
        <w:rPr>
          <w:rFonts w:ascii="Arial" w:eastAsia="Arial" w:hAnsi="Arial" w:cs="Arial"/>
        </w:rPr>
      </w:pPr>
      <w:r w:rsidRPr="60E63919">
        <w:rPr>
          <w:rFonts w:ascii="Arial" w:eastAsia="Arial" w:hAnsi="Arial" w:cs="Arial"/>
        </w:rPr>
        <w:t>Nabajyoti Saikia, Jorge de Brito, 2012, Use of plastic waste as aggregate in cement mortar and concrete preparation: A review, Construction and Building Materials, Volume 34, Pages 385-401, ISSN 0950-0618,</w:t>
      </w:r>
    </w:p>
    <w:p w14:paraId="5F729C04" w14:textId="2D73489E" w:rsidR="16059AFD" w:rsidRDefault="16059AFD" w:rsidP="60E63919">
      <w:pPr>
        <w:spacing w:after="0" w:line="360" w:lineRule="auto"/>
        <w:jc w:val="both"/>
        <w:rPr>
          <w:rFonts w:ascii="Arial" w:eastAsia="Arial" w:hAnsi="Arial" w:cs="Arial"/>
        </w:rPr>
      </w:pPr>
      <w:hyperlink r:id="rId11">
        <w:r w:rsidRPr="60E63919">
          <w:rPr>
            <w:rStyle w:val="Hyperlink"/>
            <w:rFonts w:ascii="Arial" w:eastAsia="Arial" w:hAnsi="Arial" w:cs="Arial"/>
            <w:color w:val="auto"/>
          </w:rPr>
          <w:t>https://doi.org/10.1016/j.conbuildmat.2012.02.066</w:t>
        </w:r>
      </w:hyperlink>
      <w:r w:rsidRPr="60E63919">
        <w:rPr>
          <w:rFonts w:ascii="Arial" w:eastAsia="Arial" w:hAnsi="Arial" w:cs="Arial"/>
        </w:rPr>
        <w:t>.</w:t>
      </w:r>
    </w:p>
    <w:p w14:paraId="18CAE5B2" w14:textId="4A519523" w:rsidR="60E63919" w:rsidRDefault="60E63919" w:rsidP="60E63919">
      <w:pPr>
        <w:spacing w:after="0" w:line="360" w:lineRule="auto"/>
        <w:jc w:val="both"/>
        <w:rPr>
          <w:rFonts w:ascii="Arial" w:eastAsia="Arial" w:hAnsi="Arial" w:cs="Arial"/>
        </w:rPr>
      </w:pPr>
    </w:p>
    <w:p w14:paraId="3ADF6BDF" w14:textId="4739B919" w:rsidR="60E63919" w:rsidRDefault="60E63919" w:rsidP="60E63919">
      <w:pPr>
        <w:spacing w:after="0" w:line="360" w:lineRule="auto"/>
        <w:jc w:val="both"/>
        <w:rPr>
          <w:rFonts w:ascii="Arial" w:eastAsia="Arial" w:hAnsi="Arial" w:cs="Arial"/>
        </w:rPr>
      </w:pPr>
      <w:r w:rsidRPr="60E63919">
        <w:rPr>
          <w:rFonts w:ascii="Arial" w:eastAsia="Arial" w:hAnsi="Arial" w:cs="Arial"/>
        </w:rPr>
        <w:br w:type="page"/>
      </w:r>
    </w:p>
    <w:p w14:paraId="67512B43" w14:textId="57A12939" w:rsidR="4BBCB3D0" w:rsidRDefault="4BBCB3D0" w:rsidP="60E63919">
      <w:pPr>
        <w:pStyle w:val="Heading2"/>
        <w:keepNext w:val="0"/>
        <w:keepLines w:val="0"/>
        <w:spacing w:before="0" w:after="0" w:line="360" w:lineRule="auto"/>
        <w:jc w:val="both"/>
        <w:rPr>
          <w:rFonts w:ascii="Arial" w:eastAsia="Arial" w:hAnsi="Arial" w:cs="Arial"/>
          <w:color w:val="auto"/>
          <w:sz w:val="24"/>
          <w:szCs w:val="24"/>
        </w:rPr>
      </w:pPr>
      <w:bookmarkStart w:id="15" w:name="_Toc90996404"/>
      <w:r w:rsidRPr="60E63919">
        <w:rPr>
          <w:rFonts w:ascii="Arial" w:eastAsia="Arial" w:hAnsi="Arial" w:cs="Arial"/>
          <w:color w:val="auto"/>
          <w:sz w:val="24"/>
          <w:szCs w:val="24"/>
        </w:rPr>
        <w:lastRenderedPageBreak/>
        <w:t>5</w:t>
      </w:r>
      <w:r w:rsidR="664D60D1" w:rsidRPr="60E63919">
        <w:rPr>
          <w:rFonts w:ascii="Arial" w:eastAsia="Arial" w:hAnsi="Arial" w:cs="Arial"/>
          <w:color w:val="auto"/>
          <w:sz w:val="24"/>
          <w:szCs w:val="24"/>
        </w:rPr>
        <w:t>.3</w:t>
      </w:r>
      <w:bookmarkEnd w:id="15"/>
    </w:p>
    <w:p w14:paraId="3E0BB84B" w14:textId="1D354005" w:rsidR="2FBE34AC" w:rsidRDefault="2FBE34AC" w:rsidP="60E63919">
      <w:pPr>
        <w:spacing w:after="0" w:line="360" w:lineRule="auto"/>
        <w:jc w:val="both"/>
        <w:rPr>
          <w:rFonts w:ascii="Arial" w:eastAsia="Arial" w:hAnsi="Arial" w:cs="Arial"/>
        </w:rPr>
      </w:pPr>
      <w:r w:rsidRPr="60E63919">
        <w:rPr>
          <w:rFonts w:ascii="Arial" w:eastAsia="Arial" w:hAnsi="Arial" w:cs="Arial"/>
        </w:rPr>
        <w:t>From Waste to Wonder: The Road Made Entirely of Recycled Plastic by Kelly Barnett | Jan 04, 2021</w:t>
      </w:r>
    </w:p>
    <w:p w14:paraId="77F1A0EE" w14:textId="0C1FABE4" w:rsidR="2FBE34AC" w:rsidRDefault="2FBE34AC" w:rsidP="60E63919">
      <w:pPr>
        <w:spacing w:after="0" w:line="360" w:lineRule="auto"/>
        <w:jc w:val="both"/>
        <w:rPr>
          <w:rFonts w:ascii="Arial" w:eastAsia="Arial" w:hAnsi="Arial" w:cs="Arial"/>
        </w:rPr>
      </w:pPr>
      <w:hyperlink r:id="rId12">
        <w:r w:rsidRPr="60E63919">
          <w:rPr>
            <w:rStyle w:val="Hyperlink"/>
            <w:rFonts w:ascii="Arial" w:eastAsia="Arial" w:hAnsi="Arial" w:cs="Arial"/>
            <w:color w:val="auto"/>
          </w:rPr>
          <w:t>https://www.orbia.com/this-is-orbia/news-and-stories/plastic-road/</w:t>
        </w:r>
      </w:hyperlink>
    </w:p>
    <w:p w14:paraId="7406B99E" w14:textId="3618AE97" w:rsidR="60E63919" w:rsidRDefault="60E63919" w:rsidP="60E63919">
      <w:pPr>
        <w:spacing w:after="0" w:line="360" w:lineRule="auto"/>
        <w:jc w:val="both"/>
        <w:rPr>
          <w:rFonts w:ascii="Arial" w:eastAsia="Arial" w:hAnsi="Arial" w:cs="Arial"/>
        </w:rPr>
      </w:pPr>
    </w:p>
    <w:p w14:paraId="6365A4CF" w14:textId="1ABE0B59" w:rsidR="58D4E340" w:rsidRDefault="58D4E340" w:rsidP="60E63919">
      <w:pPr>
        <w:spacing w:after="0" w:line="360" w:lineRule="auto"/>
        <w:jc w:val="both"/>
        <w:rPr>
          <w:rFonts w:ascii="Arial" w:eastAsia="Arial" w:hAnsi="Arial" w:cs="Arial"/>
        </w:rPr>
      </w:pPr>
      <w:hyperlink r:id="rId13">
        <w:r w:rsidRPr="60E63919">
          <w:rPr>
            <w:rStyle w:val="Hyperlink"/>
            <w:rFonts w:ascii="Arial" w:eastAsia="Arial" w:hAnsi="Arial" w:cs="Arial"/>
            <w:color w:val="auto"/>
          </w:rPr>
          <w:t>https://www.bbc.co.uk/newsround/articles/clyd05555g6o</w:t>
        </w:r>
      </w:hyperlink>
    </w:p>
    <w:p w14:paraId="07D9CC51" w14:textId="0A7B0780" w:rsidR="60E63919" w:rsidRDefault="60E63919" w:rsidP="60E63919">
      <w:pPr>
        <w:spacing w:after="0" w:line="360" w:lineRule="auto"/>
        <w:jc w:val="both"/>
        <w:rPr>
          <w:rFonts w:ascii="Arial" w:eastAsia="Arial" w:hAnsi="Arial" w:cs="Arial"/>
        </w:rPr>
      </w:pPr>
    </w:p>
    <w:p w14:paraId="6BEB7D15" w14:textId="3B8AFBF1" w:rsidR="4B71659A" w:rsidRDefault="4B71659A" w:rsidP="60E63919">
      <w:pPr>
        <w:spacing w:after="0" w:line="360" w:lineRule="auto"/>
        <w:jc w:val="both"/>
        <w:rPr>
          <w:rFonts w:ascii="Arial" w:eastAsia="Arial" w:hAnsi="Arial" w:cs="Arial"/>
        </w:rPr>
      </w:pPr>
      <w:hyperlink r:id="rId14">
        <w:r w:rsidRPr="60E63919">
          <w:rPr>
            <w:rStyle w:val="Hyperlink"/>
            <w:rFonts w:ascii="Arial" w:eastAsia="Arial" w:hAnsi="Arial" w:cs="Arial"/>
            <w:color w:val="auto"/>
          </w:rPr>
          <w:t>https://blog.wavin.com/en-gb/netherlands-builds-the-first-plasticroad</w:t>
        </w:r>
      </w:hyperlink>
    </w:p>
    <w:p w14:paraId="2137C1A7" w14:textId="58562240" w:rsidR="60E63919" w:rsidRDefault="60E63919" w:rsidP="60E63919">
      <w:pPr>
        <w:spacing w:after="0" w:line="360" w:lineRule="auto"/>
        <w:jc w:val="both"/>
        <w:rPr>
          <w:rFonts w:ascii="Arial" w:eastAsia="Arial" w:hAnsi="Arial" w:cs="Arial"/>
        </w:rPr>
      </w:pPr>
    </w:p>
    <w:p w14:paraId="7092A127" w14:textId="2E9FC77D" w:rsidR="618C5A73" w:rsidRDefault="618C5A73" w:rsidP="60E63919">
      <w:pPr>
        <w:spacing w:after="0" w:line="360" w:lineRule="auto"/>
        <w:jc w:val="both"/>
        <w:rPr>
          <w:rFonts w:ascii="Arial" w:eastAsia="Arial" w:hAnsi="Arial" w:cs="Arial"/>
        </w:rPr>
      </w:pPr>
      <w:bookmarkStart w:id="16" w:name="_Int_pg6fC7LV"/>
      <w:r w:rsidRPr="60E63919">
        <w:rPr>
          <w:rFonts w:ascii="Arial" w:eastAsia="Arial" w:hAnsi="Arial" w:cs="Arial"/>
        </w:rPr>
        <w:t>Abdollahiparsa</w:t>
      </w:r>
      <w:bookmarkEnd w:id="16"/>
      <w:r w:rsidRPr="60E63919">
        <w:rPr>
          <w:rFonts w:ascii="Arial" w:eastAsia="Arial" w:hAnsi="Arial" w:cs="Arial"/>
        </w:rPr>
        <w:t xml:space="preserve">, H. </w:t>
      </w:r>
      <w:r w:rsidRPr="60E63919">
        <w:rPr>
          <w:rFonts w:ascii="Arial" w:eastAsia="Arial" w:hAnsi="Arial" w:cs="Arial"/>
          <w:i/>
          <w:iCs/>
        </w:rPr>
        <w:t>et al.</w:t>
      </w:r>
      <w:r w:rsidRPr="60E63919">
        <w:rPr>
          <w:rFonts w:ascii="Arial" w:eastAsia="Arial" w:hAnsi="Arial" w:cs="Arial"/>
        </w:rPr>
        <w:t xml:space="preserve"> (2023) ‘Influence of moisture absorption on tensile and compressive properties of natural </w:t>
      </w:r>
      <w:r w:rsidR="74EB1E0D" w:rsidRPr="60E63919">
        <w:rPr>
          <w:rFonts w:ascii="Arial" w:eastAsia="Arial" w:hAnsi="Arial" w:cs="Arial"/>
        </w:rPr>
        <w:t>fibre</w:t>
      </w:r>
      <w:r w:rsidRPr="60E63919">
        <w:rPr>
          <w:rFonts w:ascii="Arial" w:eastAsia="Arial" w:hAnsi="Arial" w:cs="Arial"/>
        </w:rPr>
        <w:t xml:space="preserve">-reinforced thermoplastic composites’, </w:t>
      </w:r>
      <w:r w:rsidRPr="60E63919">
        <w:rPr>
          <w:rFonts w:ascii="Arial" w:eastAsia="Arial" w:hAnsi="Arial" w:cs="Arial"/>
          <w:i/>
          <w:iCs/>
        </w:rPr>
        <w:t>Polymer-Plastics Technology and Materials</w:t>
      </w:r>
      <w:r w:rsidRPr="60E63919">
        <w:rPr>
          <w:rFonts w:ascii="Arial" w:eastAsia="Arial" w:hAnsi="Arial" w:cs="Arial"/>
        </w:rPr>
        <w:t xml:space="preserve">, 62(16), pp. 2138–2142. </w:t>
      </w:r>
      <w:bookmarkStart w:id="17" w:name="_Int_uZ4Cri4i"/>
      <w:r w:rsidRPr="60E63919">
        <w:rPr>
          <w:rFonts w:ascii="Arial" w:eastAsia="Arial" w:hAnsi="Arial" w:cs="Arial"/>
        </w:rPr>
        <w:t>doi</w:t>
      </w:r>
      <w:bookmarkEnd w:id="17"/>
      <w:r w:rsidRPr="60E63919">
        <w:rPr>
          <w:rFonts w:ascii="Arial" w:eastAsia="Arial" w:hAnsi="Arial" w:cs="Arial"/>
        </w:rPr>
        <w:t>: 10.1080/25740881.2023.2250845.</w:t>
      </w:r>
    </w:p>
    <w:p w14:paraId="054674CA" w14:textId="7740BF99" w:rsidR="60E63919" w:rsidRDefault="60E63919" w:rsidP="60E63919">
      <w:pPr>
        <w:spacing w:after="0" w:line="360" w:lineRule="auto"/>
        <w:jc w:val="both"/>
        <w:rPr>
          <w:rFonts w:ascii="Arial" w:eastAsia="Arial" w:hAnsi="Arial" w:cs="Arial"/>
        </w:rPr>
      </w:pPr>
    </w:p>
    <w:p w14:paraId="44C8029D" w14:textId="63540379" w:rsidR="4C70BA34" w:rsidRPr="007E433B" w:rsidRDefault="4C70BA34" w:rsidP="60E63919">
      <w:pPr>
        <w:spacing w:after="0" w:line="360" w:lineRule="auto"/>
        <w:jc w:val="both"/>
        <w:rPr>
          <w:rFonts w:ascii="Arial" w:eastAsia="Arial" w:hAnsi="Arial" w:cs="Arial"/>
          <w:lang w:val="pt-PT"/>
        </w:rPr>
      </w:pPr>
      <w:hyperlink r:id="rId15">
        <w:r w:rsidRPr="007E433B">
          <w:rPr>
            <w:rStyle w:val="Hyperlink"/>
            <w:rFonts w:ascii="Arial" w:eastAsia="Arial" w:hAnsi="Arial" w:cs="Arial"/>
            <w:color w:val="auto"/>
            <w:lang w:val="pt-PT"/>
          </w:rPr>
          <w:t>https://www.macrebur.com/</w:t>
        </w:r>
      </w:hyperlink>
    </w:p>
    <w:p w14:paraId="144E5455" w14:textId="55BAB54A" w:rsidR="60E63919" w:rsidRPr="007E433B" w:rsidRDefault="60E63919" w:rsidP="60E63919">
      <w:pPr>
        <w:spacing w:after="0" w:line="360" w:lineRule="auto"/>
        <w:jc w:val="both"/>
        <w:rPr>
          <w:rFonts w:ascii="Arial" w:eastAsia="Arial" w:hAnsi="Arial" w:cs="Arial"/>
          <w:lang w:val="pt-PT"/>
        </w:rPr>
      </w:pPr>
    </w:p>
    <w:p w14:paraId="66F5E00C" w14:textId="6F2517DD" w:rsidR="26CA7693" w:rsidRDefault="26CA7693" w:rsidP="60E63919">
      <w:pPr>
        <w:spacing w:after="0" w:line="360" w:lineRule="auto"/>
        <w:jc w:val="both"/>
        <w:rPr>
          <w:rFonts w:ascii="Arial" w:eastAsia="Arial" w:hAnsi="Arial" w:cs="Arial"/>
        </w:rPr>
      </w:pPr>
      <w:r w:rsidRPr="007E433B">
        <w:rPr>
          <w:rFonts w:ascii="Arial" w:eastAsia="Arial" w:hAnsi="Arial" w:cs="Arial"/>
          <w:lang w:val="pt-PT"/>
        </w:rPr>
        <w:t xml:space="preserve">Shah, S. K., Gao, Y., &amp; Abdelfatah, A. (2025). </w:t>
      </w:r>
      <w:r w:rsidRPr="60E63919">
        <w:rPr>
          <w:rFonts w:ascii="Arial" w:eastAsia="Arial" w:hAnsi="Arial" w:cs="Arial"/>
        </w:rPr>
        <w:t xml:space="preserve">Plastic-Waste-Modified Asphalt for Sustainable Road Infrastructure: A Comprehensive Review. </w:t>
      </w:r>
      <w:r w:rsidRPr="60E63919">
        <w:rPr>
          <w:rFonts w:ascii="Arial" w:eastAsia="Arial" w:hAnsi="Arial" w:cs="Arial"/>
          <w:i/>
          <w:iCs/>
        </w:rPr>
        <w:t>Sustainability</w:t>
      </w:r>
      <w:r w:rsidRPr="60E63919">
        <w:rPr>
          <w:rFonts w:ascii="Arial" w:eastAsia="Arial" w:hAnsi="Arial" w:cs="Arial"/>
        </w:rPr>
        <w:t xml:space="preserve">, </w:t>
      </w:r>
      <w:r w:rsidRPr="60E63919">
        <w:rPr>
          <w:rFonts w:ascii="Arial" w:eastAsia="Arial" w:hAnsi="Arial" w:cs="Arial"/>
          <w:i/>
          <w:iCs/>
        </w:rPr>
        <w:t>17</w:t>
      </w:r>
      <w:r w:rsidRPr="60E63919">
        <w:rPr>
          <w:rFonts w:ascii="Arial" w:eastAsia="Arial" w:hAnsi="Arial" w:cs="Arial"/>
        </w:rPr>
        <w:t xml:space="preserve">(21), 9832. </w:t>
      </w:r>
      <w:hyperlink r:id="rId16">
        <w:r w:rsidRPr="60E63919">
          <w:rPr>
            <w:rStyle w:val="Hyperlink"/>
            <w:rFonts w:ascii="Arial" w:eastAsia="Arial" w:hAnsi="Arial" w:cs="Arial"/>
            <w:color w:val="auto"/>
          </w:rPr>
          <w:t>https://doi.org/10.3390/su17219832</w:t>
        </w:r>
      </w:hyperlink>
    </w:p>
    <w:p w14:paraId="740B91F4" w14:textId="43F49B55" w:rsidR="60E63919" w:rsidRDefault="60E63919" w:rsidP="60E63919">
      <w:pPr>
        <w:spacing w:after="0" w:line="360" w:lineRule="auto"/>
        <w:jc w:val="both"/>
        <w:rPr>
          <w:rFonts w:ascii="Arial" w:eastAsia="Arial" w:hAnsi="Arial" w:cs="Arial"/>
        </w:rPr>
      </w:pPr>
    </w:p>
    <w:p w14:paraId="3A56018E" w14:textId="30F171DC" w:rsidR="2D90A334" w:rsidRDefault="2D90A334" w:rsidP="60E63919">
      <w:pPr>
        <w:spacing w:after="0" w:line="360" w:lineRule="auto"/>
        <w:jc w:val="both"/>
        <w:rPr>
          <w:rFonts w:ascii="Arial" w:eastAsia="Arial" w:hAnsi="Arial" w:cs="Arial"/>
        </w:rPr>
      </w:pPr>
      <w:r w:rsidRPr="60E63919">
        <w:rPr>
          <w:rFonts w:ascii="Arial" w:eastAsia="Arial" w:hAnsi="Arial" w:cs="Arial"/>
        </w:rPr>
        <w:t>Bawar Iftikhar, Sophia C. Alih, Mohammadreza Vafaei, Mujahid Ali, Muhammad Faisal Javed, Usama Asif, Muhammad Ismail, Muhammad Umer, Yaser Gamil, Mugahed Amran, 2023, Experimental study on the eco-friendly plastic-sand paver blocks by utilising plastic waste and basalt fibers, Heliyon, Volume 9, Issue 6,</w:t>
      </w:r>
    </w:p>
    <w:p w14:paraId="3344CF49" w14:textId="115A668B" w:rsidR="2D90A334" w:rsidRPr="007E433B" w:rsidRDefault="2D90A334" w:rsidP="60E63919">
      <w:pPr>
        <w:spacing w:after="0" w:line="360" w:lineRule="auto"/>
        <w:jc w:val="both"/>
        <w:rPr>
          <w:rFonts w:ascii="Arial" w:eastAsia="Arial" w:hAnsi="Arial" w:cs="Arial"/>
          <w:lang w:val="pt-PT"/>
        </w:rPr>
      </w:pPr>
      <w:r w:rsidRPr="007E433B">
        <w:rPr>
          <w:rFonts w:ascii="Arial" w:eastAsia="Arial" w:hAnsi="Arial" w:cs="Arial"/>
          <w:lang w:val="pt-PT"/>
        </w:rPr>
        <w:t xml:space="preserve">e17107, ISSN 2405-8440, </w:t>
      </w:r>
      <w:hyperlink r:id="rId17">
        <w:r w:rsidRPr="007E433B">
          <w:rPr>
            <w:rFonts w:ascii="Arial" w:eastAsia="Arial" w:hAnsi="Arial" w:cs="Arial"/>
            <w:lang w:val="pt-PT"/>
          </w:rPr>
          <w:t>https://doi.org/10.1016/j.heliyon.2023.e17107</w:t>
        </w:r>
      </w:hyperlink>
      <w:r w:rsidRPr="007E433B">
        <w:rPr>
          <w:rFonts w:ascii="Arial" w:eastAsia="Arial" w:hAnsi="Arial" w:cs="Arial"/>
          <w:lang w:val="pt-PT"/>
        </w:rPr>
        <w:t>.</w:t>
      </w:r>
    </w:p>
    <w:sectPr w:rsidR="2D90A334" w:rsidRPr="007E433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Orkq30RkT4W1N" int2:id="Wc1DmxQM">
      <int2:state int2:value="Rejected" int2:type="spell"/>
    </int2:textHash>
    <int2:bookmark int2:bookmarkName="_Int_uZ4Cri4i" int2:invalidationBookmarkName="" int2:hashCode="SOVj8UjcBNizHJ" int2:id="Dnj39a4u">
      <int2:state int2:value="Rejected" int2:type="spell"/>
    </int2:bookmark>
    <int2:bookmark int2:bookmarkName="_Int_yuLENMYU" int2:invalidationBookmarkName="" int2:hashCode="ABtkQTrdKVn77p" int2:id="HxyZQPKj">
      <int2:state int2:value="Rejected" int2:type="spell"/>
    </int2:bookmark>
    <int2:bookmark int2:bookmarkName="_Int_pg6fC7LV" int2:invalidationBookmarkName="" int2:hashCode="9TYCChe/xlVe3X" int2:id="Podhrzd3">
      <int2:state int2:value="Rejected" int2:type="spell"/>
    </int2:bookmark>
    <int2:bookmark int2:bookmarkName="_Int_7fmolBrP" int2:invalidationBookmarkName="" int2:hashCode="YN5e6pzG7G0tyW" int2:id="3lOv2iJ7">
      <int2:state int2:value="Rejected" int2:type="spell"/>
    </int2:bookmark>
    <int2:bookmark int2:bookmarkName="_Int_UEmD074g" int2:invalidationBookmarkName="" int2:hashCode="Fjwxg4x/9QRhVK" int2:id="MVy0IXHE">
      <int2:state int2:value="Rejected" int2:type="spell"/>
    </int2:bookmark>
    <int2:bookmark int2:bookmarkName="_Int_sCTWd5ww" int2:invalidationBookmarkName="" int2:hashCode="MojdO42JghUGOL" int2:id="TGD729mW">
      <int2:state int2:value="Rejected" int2:type="spell"/>
    </int2:bookmark>
    <int2:bookmark int2:bookmarkName="_Int_b3AnwO95" int2:invalidationBookmarkName="" int2:hashCode="1g9ekE6G6NWKQp" int2:id="w6UneffK">
      <int2:state int2:value="Rejected" int2:type="spell"/>
    </int2:bookmark>
    <int2:entireDocument int2:id="iHZI8QLJ">
      <int2:extLst>
        <oel:ext uri="E302BA01-7950-474C-9AD3-286E660C40A8">
          <int2:similaritySummary int2:version="1" int2:runId="1776722269723" int2:tilesCheckedInThisRun="63" int2:totalNumOfTiles="63" int2:similarityAnnotationCount="0" int2:numWords="1743" int2:numFlaggedWords="0"/>
        </oel:ext>
      </int2:extLst>
    </int2:entireDocument>
  </int2:observations>
  <int2:intelligenceSettings/>
  <int2:onDemandWorkflows>
    <int2:onDemandWorkflow int2:type="SimilarityCheck" int2:paragraphVersions="5987CED8-388A4D8E 608EFCD2-2FBD0F59 4B984099-69CC6BA5 7A204F07-5D6F612F 3F5E70AF-21FB15BD 1D0D28DF-66B7FEAA 42DA9D92-719CC2AB 3D1FF5DD-757A618D 573563FD-4E9C6633 797E8637-1CF01FF2 19D7E4E1-59F1143D 654DF7BB-347853CD 458770B3-6492F8A6 593E0DD0-2BDAEBA3 60B1972C-0D0D8052 0EA82FBE-047512F0 45853A7B-7255206D 0B3DBC88-65E4D205 41A32802-7B6942E7 1E9C9436-1D3A18F0 59EDA101-648A0EF8 3A63F915-45BF9919 18173800-0CA66BC5 6746F712-11B8319E 6E9AAD46-006052C7 7710270A-7EC947A6 010C9CB3-2FC055BD 0A6943BF-51AA84DA 66EDF313-5DECD1C1 52B0A710-5F15CD85 6327E1AC-4E48C6D4 3378D213-246C54B0 62DC91EA-7953DDC1 21558C1F-428B2D10 2FF6B87A-6E91961C 0DF216C2-42DB0893 6CC63FA4-40FAD502 79FA72CB-1DA45F25 5530FE02-076825D9 0A4419C9-7C04080B 488B3E8F-3D01EC19 35B56711-0F4727CE 10C8D00B-5E2E6A11 3C0C3F2C-4AF8545B 44FFF2A5-11E797DC 4B241A5A-08945163 567834A2-0645FEEE 023BB9B6-4B86BDFE 015B7F5C-4EDFE291 411F70F8-68BC9822 399A243C-6E06947D 1BA50AE8-3B33432B 3E78F55A-1ADD8C4B 52487953-22548E4E 20BC0A47-5EE1EAFC 61A8A658-4510A680 553DED9E-41999458 75A941EF-647BCB42 499455EB-7D040442 6B5BBCAE-58D2987F 5C20870D-77CD13B6 393A2DE7-00B22B89 7ED24527-25D17B9F 7E862185-3932274C 6C2DA69F-01E17417 12D85877-459A96E6 2B07AFE2-428FB735 45C820C7-6C4B31E0 5F11C463-1F3314AB 6F583E3F-5556CA07 2E1BDE9B-40B5D13A 4B6FCE2C-0E4FCC36 22A4FB57-1D6C4990 67102E1C-62F04BDD 6ADF326D-0AEDA43A 106ABCFC-04A6E488 247261B9-4A357A19 3195537A-1E766ABC 55315020-0FED725E 33B82A49-7FED2D04 6A32B735-38B7111A 6B30D952-14B60FC6 44BEF532-14432D69 12E30084-45273991 1D04D2A6-1C206BAA 663094CD-37E34A4C 2F7EAB5E-224985B6 23701617-6EE3C0C0 1F5CA5FB-71A1DE15 1F3F0B63-3E99D0E5 5594E686-69E89B7E 45371E08-45CFFB6F 55011585-16323F7A 20EBE71E-5BB87EFF 09919135-086A869D 498505A4-4F8D7321 5F729C04-2D73489E 18CAE5B2-4A519523 3ADF6BDF-4739B919 67512B43-57A12939 3E0BB84B-1D354005 77F1A0EE-0C1FABE4 7406B99E-3618AE97 6365A4CF-1ABE0B59 07D9CC51-0A7B0780 6BEB7D15-3B8AFBF1 2137C1A7-58562240 7092A127-78599C29 054674CA-7740BF99 44C8029D-63540379 144E5455-55BAB54A 66F5E00C-6F2517D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3E430F"/>
    <w:rsid w:val="007E433B"/>
    <w:rsid w:val="00A6D8FF"/>
    <w:rsid w:val="00BCCBA9"/>
    <w:rsid w:val="00FF29C2"/>
    <w:rsid w:val="01BD6FF4"/>
    <w:rsid w:val="01F0869D"/>
    <w:rsid w:val="0247DCF2"/>
    <w:rsid w:val="025BF130"/>
    <w:rsid w:val="02822CCE"/>
    <w:rsid w:val="02BBC807"/>
    <w:rsid w:val="030CEDDB"/>
    <w:rsid w:val="03DE373F"/>
    <w:rsid w:val="043E430F"/>
    <w:rsid w:val="050E9268"/>
    <w:rsid w:val="0515E360"/>
    <w:rsid w:val="05CDFD80"/>
    <w:rsid w:val="06A40342"/>
    <w:rsid w:val="06BF316F"/>
    <w:rsid w:val="07DE9D61"/>
    <w:rsid w:val="083A6A3B"/>
    <w:rsid w:val="08AD16B0"/>
    <w:rsid w:val="08B1A5DC"/>
    <w:rsid w:val="09181F56"/>
    <w:rsid w:val="09474F79"/>
    <w:rsid w:val="095D55ED"/>
    <w:rsid w:val="09ADA9EE"/>
    <w:rsid w:val="0A46509D"/>
    <w:rsid w:val="0A4A6A5D"/>
    <w:rsid w:val="0AAFFA13"/>
    <w:rsid w:val="0AC1C2A0"/>
    <w:rsid w:val="0AEF8332"/>
    <w:rsid w:val="0B78E6A3"/>
    <w:rsid w:val="0BD5931A"/>
    <w:rsid w:val="0CE1B89E"/>
    <w:rsid w:val="0D318F89"/>
    <w:rsid w:val="0D3AE1E7"/>
    <w:rsid w:val="0D3F2634"/>
    <w:rsid w:val="0E964705"/>
    <w:rsid w:val="0F3B4FF2"/>
    <w:rsid w:val="0FB2848A"/>
    <w:rsid w:val="10227414"/>
    <w:rsid w:val="106FEB6F"/>
    <w:rsid w:val="12BD59B5"/>
    <w:rsid w:val="137F6640"/>
    <w:rsid w:val="13C0BAFE"/>
    <w:rsid w:val="142E7FE2"/>
    <w:rsid w:val="1483B9B7"/>
    <w:rsid w:val="149BEFFC"/>
    <w:rsid w:val="15360CB2"/>
    <w:rsid w:val="157412F4"/>
    <w:rsid w:val="15907E9B"/>
    <w:rsid w:val="16059AFD"/>
    <w:rsid w:val="167A035B"/>
    <w:rsid w:val="16E78125"/>
    <w:rsid w:val="17000707"/>
    <w:rsid w:val="194C5DF7"/>
    <w:rsid w:val="199B22A5"/>
    <w:rsid w:val="1ABD03E2"/>
    <w:rsid w:val="1B8D7A5A"/>
    <w:rsid w:val="1BEF5348"/>
    <w:rsid w:val="1C005EB2"/>
    <w:rsid w:val="1C73823A"/>
    <w:rsid w:val="1C806A4A"/>
    <w:rsid w:val="1C89D97D"/>
    <w:rsid w:val="1DF66811"/>
    <w:rsid w:val="1E2B823E"/>
    <w:rsid w:val="1E3D7B40"/>
    <w:rsid w:val="1E4109E0"/>
    <w:rsid w:val="1F30F35F"/>
    <w:rsid w:val="1F35F09B"/>
    <w:rsid w:val="1F837145"/>
    <w:rsid w:val="1FC57FE9"/>
    <w:rsid w:val="205FDB5C"/>
    <w:rsid w:val="20C20ACF"/>
    <w:rsid w:val="21189D6E"/>
    <w:rsid w:val="217974A7"/>
    <w:rsid w:val="22A2F385"/>
    <w:rsid w:val="22D51C60"/>
    <w:rsid w:val="22FD7C42"/>
    <w:rsid w:val="237ED86D"/>
    <w:rsid w:val="23834310"/>
    <w:rsid w:val="23EB26C0"/>
    <w:rsid w:val="2403603D"/>
    <w:rsid w:val="2404F92F"/>
    <w:rsid w:val="2432E55E"/>
    <w:rsid w:val="251881CC"/>
    <w:rsid w:val="2579408E"/>
    <w:rsid w:val="258172F8"/>
    <w:rsid w:val="25BE6F3A"/>
    <w:rsid w:val="26087102"/>
    <w:rsid w:val="269A023C"/>
    <w:rsid w:val="26BAA723"/>
    <w:rsid w:val="26CA7693"/>
    <w:rsid w:val="26E240EC"/>
    <w:rsid w:val="27B351B4"/>
    <w:rsid w:val="28238B35"/>
    <w:rsid w:val="2A6B1694"/>
    <w:rsid w:val="2A8D5A40"/>
    <w:rsid w:val="2B033352"/>
    <w:rsid w:val="2B0BFEB0"/>
    <w:rsid w:val="2BC939A3"/>
    <w:rsid w:val="2BCB75E6"/>
    <w:rsid w:val="2C899DF1"/>
    <w:rsid w:val="2D4CCBD7"/>
    <w:rsid w:val="2D734CCD"/>
    <w:rsid w:val="2D90A334"/>
    <w:rsid w:val="2ED5ADAB"/>
    <w:rsid w:val="2EF6C014"/>
    <w:rsid w:val="2F18A746"/>
    <w:rsid w:val="2F19E124"/>
    <w:rsid w:val="2FB19B1D"/>
    <w:rsid w:val="2FBE34AC"/>
    <w:rsid w:val="30417780"/>
    <w:rsid w:val="30506052"/>
    <w:rsid w:val="308E9E83"/>
    <w:rsid w:val="31DF0F5B"/>
    <w:rsid w:val="31EBBC08"/>
    <w:rsid w:val="31FEE3AD"/>
    <w:rsid w:val="32B850ED"/>
    <w:rsid w:val="32C921CA"/>
    <w:rsid w:val="33D17E67"/>
    <w:rsid w:val="35E4344E"/>
    <w:rsid w:val="369E00F3"/>
    <w:rsid w:val="3798F1EC"/>
    <w:rsid w:val="37C10D5C"/>
    <w:rsid w:val="37C6E271"/>
    <w:rsid w:val="387637CA"/>
    <w:rsid w:val="38EAA827"/>
    <w:rsid w:val="3A6E6C13"/>
    <w:rsid w:val="3B325AEA"/>
    <w:rsid w:val="3C023E96"/>
    <w:rsid w:val="3C2BF3FF"/>
    <w:rsid w:val="3C5F787F"/>
    <w:rsid w:val="3D0AF6AA"/>
    <w:rsid w:val="3D6362FB"/>
    <w:rsid w:val="3D831938"/>
    <w:rsid w:val="3D9A1654"/>
    <w:rsid w:val="3E035ED4"/>
    <w:rsid w:val="3EF12D1F"/>
    <w:rsid w:val="3F5B67A5"/>
    <w:rsid w:val="406EBF84"/>
    <w:rsid w:val="40E27D41"/>
    <w:rsid w:val="41B5DDD2"/>
    <w:rsid w:val="4223FFC1"/>
    <w:rsid w:val="4268F67A"/>
    <w:rsid w:val="429E4872"/>
    <w:rsid w:val="42AAF64C"/>
    <w:rsid w:val="435B05BA"/>
    <w:rsid w:val="43D1750E"/>
    <w:rsid w:val="44057758"/>
    <w:rsid w:val="45A2DEF9"/>
    <w:rsid w:val="45DBB038"/>
    <w:rsid w:val="470F4BF8"/>
    <w:rsid w:val="471AFA23"/>
    <w:rsid w:val="47810BD1"/>
    <w:rsid w:val="48954991"/>
    <w:rsid w:val="48BD17F6"/>
    <w:rsid w:val="49293A2E"/>
    <w:rsid w:val="49690213"/>
    <w:rsid w:val="49804306"/>
    <w:rsid w:val="49978130"/>
    <w:rsid w:val="49C5BF3D"/>
    <w:rsid w:val="4ADE1697"/>
    <w:rsid w:val="4B71659A"/>
    <w:rsid w:val="4BBCB3D0"/>
    <w:rsid w:val="4BDCF4E1"/>
    <w:rsid w:val="4C22DDDC"/>
    <w:rsid w:val="4C70BA34"/>
    <w:rsid w:val="4C7EDD1B"/>
    <w:rsid w:val="4D3352A9"/>
    <w:rsid w:val="4DA13045"/>
    <w:rsid w:val="4F4216FE"/>
    <w:rsid w:val="4F8B6FF3"/>
    <w:rsid w:val="5004A405"/>
    <w:rsid w:val="500655AA"/>
    <w:rsid w:val="50340471"/>
    <w:rsid w:val="509D7D88"/>
    <w:rsid w:val="50DE0E8A"/>
    <w:rsid w:val="51B537E9"/>
    <w:rsid w:val="5310B64B"/>
    <w:rsid w:val="537111EA"/>
    <w:rsid w:val="53A7B7E6"/>
    <w:rsid w:val="53BBDB5C"/>
    <w:rsid w:val="53F8998C"/>
    <w:rsid w:val="545F0DCE"/>
    <w:rsid w:val="54707A3B"/>
    <w:rsid w:val="5541A45F"/>
    <w:rsid w:val="56932D4C"/>
    <w:rsid w:val="575FA3A5"/>
    <w:rsid w:val="57AA4879"/>
    <w:rsid w:val="57D341B5"/>
    <w:rsid w:val="57DC9B5B"/>
    <w:rsid w:val="57EA918C"/>
    <w:rsid w:val="589BE7CB"/>
    <w:rsid w:val="58C0959A"/>
    <w:rsid w:val="58D4E340"/>
    <w:rsid w:val="58E9C108"/>
    <w:rsid w:val="595536A2"/>
    <w:rsid w:val="595788E5"/>
    <w:rsid w:val="59D1A80B"/>
    <w:rsid w:val="5A0D3342"/>
    <w:rsid w:val="5ADD7AB8"/>
    <w:rsid w:val="5B2D06AB"/>
    <w:rsid w:val="5BF9B2F0"/>
    <w:rsid w:val="5CC4E7D9"/>
    <w:rsid w:val="5D917AB0"/>
    <w:rsid w:val="5E0E091D"/>
    <w:rsid w:val="5E1B196B"/>
    <w:rsid w:val="5E314442"/>
    <w:rsid w:val="5E341805"/>
    <w:rsid w:val="604F21F8"/>
    <w:rsid w:val="60E63919"/>
    <w:rsid w:val="618C5A73"/>
    <w:rsid w:val="61C12BF8"/>
    <w:rsid w:val="626D41AF"/>
    <w:rsid w:val="634DDAA1"/>
    <w:rsid w:val="63F7F5BB"/>
    <w:rsid w:val="63FA418E"/>
    <w:rsid w:val="64107694"/>
    <w:rsid w:val="6431EAF5"/>
    <w:rsid w:val="64539663"/>
    <w:rsid w:val="64CF92C2"/>
    <w:rsid w:val="6540220F"/>
    <w:rsid w:val="656124D7"/>
    <w:rsid w:val="664D60D1"/>
    <w:rsid w:val="67E29078"/>
    <w:rsid w:val="67FC17A4"/>
    <w:rsid w:val="6803DD69"/>
    <w:rsid w:val="6868FECB"/>
    <w:rsid w:val="6896E60B"/>
    <w:rsid w:val="6899CBDD"/>
    <w:rsid w:val="68BAD257"/>
    <w:rsid w:val="692926CB"/>
    <w:rsid w:val="692A23D6"/>
    <w:rsid w:val="6A3D8AB7"/>
    <w:rsid w:val="6A6B4E4E"/>
    <w:rsid w:val="6A8A1E1F"/>
    <w:rsid w:val="6ACA6CFF"/>
    <w:rsid w:val="6B2924B2"/>
    <w:rsid w:val="6BD6A361"/>
    <w:rsid w:val="6CE31863"/>
    <w:rsid w:val="6D15D5FE"/>
    <w:rsid w:val="6D29DE33"/>
    <w:rsid w:val="6D311BB2"/>
    <w:rsid w:val="6D36C179"/>
    <w:rsid w:val="6D91378D"/>
    <w:rsid w:val="6D9749D8"/>
    <w:rsid w:val="6E6783DB"/>
    <w:rsid w:val="6F962EA6"/>
    <w:rsid w:val="6FD9914A"/>
    <w:rsid w:val="7033D422"/>
    <w:rsid w:val="7127C5A0"/>
    <w:rsid w:val="7137584B"/>
    <w:rsid w:val="7157BD86"/>
    <w:rsid w:val="7182AA36"/>
    <w:rsid w:val="71C4EAD8"/>
    <w:rsid w:val="7232AF61"/>
    <w:rsid w:val="72785890"/>
    <w:rsid w:val="734290B7"/>
    <w:rsid w:val="74151E8B"/>
    <w:rsid w:val="74EB1E0D"/>
    <w:rsid w:val="75223E61"/>
    <w:rsid w:val="75249A44"/>
    <w:rsid w:val="75383558"/>
    <w:rsid w:val="75FFB9D2"/>
    <w:rsid w:val="7691BC8E"/>
    <w:rsid w:val="787B279A"/>
    <w:rsid w:val="78873C3F"/>
    <w:rsid w:val="78DBD127"/>
    <w:rsid w:val="79A544BF"/>
    <w:rsid w:val="79C438B0"/>
    <w:rsid w:val="79CA5C53"/>
    <w:rsid w:val="7A98FF5F"/>
    <w:rsid w:val="7ABAB4BD"/>
    <w:rsid w:val="7B128D39"/>
    <w:rsid w:val="7B8A40BA"/>
    <w:rsid w:val="7D5397AA"/>
    <w:rsid w:val="7DEA713B"/>
    <w:rsid w:val="7E1429E0"/>
    <w:rsid w:val="7E4F2DD1"/>
    <w:rsid w:val="7FBE1B87"/>
    <w:rsid w:val="7FD8FE31"/>
    <w:rsid w:val="7FF605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E0AF9"/>
  <w15:chartTrackingRefBased/>
  <w15:docId w15:val="{8A7C6D9F-5D25-4195-8175-F3B45D48D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0E639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0E639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0E63919"/>
    <w:rPr>
      <w:color w:val="467886"/>
      <w:u w:val="single"/>
    </w:rPr>
  </w:style>
  <w:style w:type="paragraph" w:styleId="TOC1">
    <w:name w:val="toc 1"/>
    <w:basedOn w:val="Normal"/>
    <w:next w:val="Normal"/>
    <w:uiPriority w:val="39"/>
    <w:unhideWhenUsed/>
    <w:rsid w:val="60E63919"/>
    <w:pPr>
      <w:spacing w:after="100"/>
    </w:pPr>
  </w:style>
  <w:style w:type="paragraph" w:styleId="TOC2">
    <w:name w:val="toc 2"/>
    <w:basedOn w:val="Normal"/>
    <w:next w:val="Normal"/>
    <w:uiPriority w:val="39"/>
    <w:unhideWhenUsed/>
    <w:rsid w:val="60E639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6439/12/3/24" TargetMode="External"/><Relationship Id="rId13" Type="http://schemas.openxmlformats.org/officeDocument/2006/relationships/hyperlink" Target="https://www.bbc.co.uk/newsround/articles/clyd05555g6o"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ournal.gnest.org/system/files/2025-04/gnest_07024_final.pdf" TargetMode="External"/><Relationship Id="rId12" Type="http://schemas.openxmlformats.org/officeDocument/2006/relationships/hyperlink" Target="https://www.orbia.com/this-is-orbia/news-and-stories/plastic-road/" TargetMode="External"/><Relationship Id="rId17" Type="http://schemas.openxmlformats.org/officeDocument/2006/relationships/hyperlink" Target="https://doi.org/10.1016/j.heliyon.2023.e17107" TargetMode="External"/><Relationship Id="rId2" Type="http://schemas.openxmlformats.org/officeDocument/2006/relationships/settings" Target="settings.xml"/><Relationship Id="rId16" Type="http://schemas.openxmlformats.org/officeDocument/2006/relationships/hyperlink" Target="https://doi.org/10.3390/su17219832" TargetMode="External"/><Relationship Id="rId20"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knowledge.bsigroup.com/products/specification-for-mortar-for-masonry-masonry-mortar-3" TargetMode="External"/><Relationship Id="rId11" Type="http://schemas.openxmlformats.org/officeDocument/2006/relationships/hyperlink" Target="https://doi.org/10.1016/j.conbuildmat.2012.02.066" TargetMode="External"/><Relationship Id="rId5" Type="http://schemas.openxmlformats.org/officeDocument/2006/relationships/hyperlink" Target="https://iucn.org/resources/issues-brief/plastic-pollution" TargetMode="External"/><Relationship Id="rId15" Type="http://schemas.openxmlformats.org/officeDocument/2006/relationships/hyperlink" Target="https://www.macrebur.com/" TargetMode="External"/><Relationship Id="rId10" Type="http://schemas.openxmlformats.org/officeDocument/2006/relationships/hyperlink" Target="https://doi.org/10.3390/ma14081949" TargetMode="External"/><Relationship Id="rId19" Type="http://schemas.openxmlformats.org/officeDocument/2006/relationships/theme" Target="theme/theme1.xml"/><Relationship Id="rId4" Type="http://schemas.openxmlformats.org/officeDocument/2006/relationships/hyperlink" Target="https://wwf.org.au/blogs/the-lifecycle-of-plastics/" TargetMode="External"/><Relationship Id="rId9" Type="http://schemas.openxmlformats.org/officeDocument/2006/relationships/hyperlink" Target="https://www.mdpi.com/2075-5309/13/10/2666" TargetMode="External"/><Relationship Id="rId14" Type="http://schemas.openxmlformats.org/officeDocument/2006/relationships/hyperlink" Target="https://blog.wavin.com/en-gb/netherlands-builds-the-first-plasticr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2407</Words>
  <Characters>13724</Characters>
  <Application>Microsoft Office Word</Application>
  <DocSecurity>0</DocSecurity>
  <Lines>114</Lines>
  <Paragraphs>32</Paragraphs>
  <ScaleCrop>false</ScaleCrop>
  <Company/>
  <LinksUpToDate>false</LinksUpToDate>
  <CharactersWithSpaces>16099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Aneurin Jones (2304096)</dc:creator>
  <cp:keywords/>
  <dc:description/>
  <cp:lastModifiedBy>Alan Nantel</cp:lastModifiedBy>
  <cp:revision>2</cp:revision>
  <dcterms:created xsi:type="dcterms:W3CDTF">2026-04-21T09:43:00Z</dcterms:created>
  <dcterms:modified xsi:type="dcterms:W3CDTF">2026-04-21T09:43:00Z</dcterms:modified>
</cp:coreProperties>
</file>