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ED9876" w14:textId="53FACB07" w:rsidR="00936501" w:rsidRDefault="00EA2038" w:rsidP="00ED3285">
      <w:pPr>
        <w:rPr>
          <w:sz w:val="40"/>
          <w:szCs w:val="40"/>
        </w:rPr>
      </w:pPr>
      <w:r w:rsidRPr="00936501">
        <w:rPr>
          <w:noProof/>
        </w:rPr>
        <w:drawing>
          <wp:inline distT="0" distB="0" distL="0" distR="0" wp14:anchorId="5CEDCC62" wp14:editId="29C6BBB2">
            <wp:extent cx="3012391" cy="1191895"/>
            <wp:effectExtent l="0" t="0" r="0" b="825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36514" cy="1201439"/>
                    </a:xfrm>
                    <a:prstGeom prst="rect">
                      <a:avLst/>
                    </a:prstGeom>
                    <a:noFill/>
                    <a:ln>
                      <a:noFill/>
                    </a:ln>
                  </pic:spPr>
                </pic:pic>
              </a:graphicData>
            </a:graphic>
          </wp:inline>
        </w:drawing>
      </w:r>
    </w:p>
    <w:p w14:paraId="574BB38B" w14:textId="0E33B9D6" w:rsidR="00EA2038" w:rsidRDefault="00EA2038" w:rsidP="00ED3285">
      <w:pPr>
        <w:rPr>
          <w:sz w:val="40"/>
          <w:szCs w:val="40"/>
        </w:rPr>
      </w:pPr>
    </w:p>
    <w:p w14:paraId="716CEE27" w14:textId="7142BAA9" w:rsidR="00EA2038" w:rsidRPr="00ED3285" w:rsidRDefault="00EA2038" w:rsidP="00ED3285">
      <w:pPr>
        <w:rPr>
          <w:sz w:val="40"/>
          <w:szCs w:val="40"/>
        </w:rPr>
      </w:pPr>
      <w:r>
        <w:rPr>
          <w:sz w:val="40"/>
          <w:szCs w:val="40"/>
        </w:rPr>
        <w:t xml:space="preserve">Human Resource Management </w:t>
      </w:r>
    </w:p>
    <w:p w14:paraId="0971F121" w14:textId="60E761E3" w:rsidR="00ED3285" w:rsidRDefault="00ED3285" w:rsidP="00ED3285">
      <w:pPr>
        <w:pStyle w:val="NoSpacing"/>
        <w:rPr>
          <w:sz w:val="40"/>
          <w:szCs w:val="40"/>
        </w:rPr>
      </w:pPr>
      <w:r>
        <w:rPr>
          <w:sz w:val="40"/>
          <w:szCs w:val="40"/>
        </w:rPr>
        <w:t>R</w:t>
      </w:r>
      <w:r w:rsidR="00EA2038">
        <w:rPr>
          <w:sz w:val="40"/>
          <w:szCs w:val="40"/>
        </w:rPr>
        <w:t>eward practices and Employee Engagement at</w:t>
      </w:r>
    </w:p>
    <w:p w14:paraId="27A31A8E" w14:textId="100982D3" w:rsidR="00EA2038" w:rsidRPr="00ED3285" w:rsidRDefault="00EA2038" w:rsidP="00ED3285">
      <w:pPr>
        <w:pStyle w:val="NoSpacing"/>
        <w:rPr>
          <w:sz w:val="40"/>
          <w:szCs w:val="40"/>
        </w:rPr>
      </w:pPr>
      <w:r>
        <w:rPr>
          <w:sz w:val="40"/>
          <w:szCs w:val="40"/>
        </w:rPr>
        <w:t>Hanoi Hat</w:t>
      </w:r>
    </w:p>
    <w:p w14:paraId="49BA9FD6" w14:textId="7A0028A2" w:rsidR="00936501" w:rsidRDefault="00936501"/>
    <w:p w14:paraId="7323D220" w14:textId="4040F875" w:rsidR="00ED3285" w:rsidRDefault="00ED3285"/>
    <w:p w14:paraId="3FA7E326" w14:textId="5AF372F5" w:rsidR="00ED3285" w:rsidRDefault="00EA2038">
      <w:pPr>
        <w:rPr>
          <w:sz w:val="40"/>
          <w:szCs w:val="40"/>
        </w:rPr>
      </w:pPr>
      <w:r>
        <w:rPr>
          <w:sz w:val="40"/>
          <w:szCs w:val="40"/>
        </w:rPr>
        <w:t>Student Name: Osama Alhusen</w:t>
      </w:r>
    </w:p>
    <w:p w14:paraId="5FF60782" w14:textId="3E8F7C12" w:rsidR="00EA2038" w:rsidRDefault="00EA2038">
      <w:pPr>
        <w:rPr>
          <w:sz w:val="40"/>
          <w:szCs w:val="40"/>
        </w:rPr>
      </w:pPr>
      <w:r>
        <w:rPr>
          <w:sz w:val="40"/>
          <w:szCs w:val="40"/>
        </w:rPr>
        <w:t>Student Number:2014492</w:t>
      </w:r>
    </w:p>
    <w:p w14:paraId="21979A67" w14:textId="19EA3066" w:rsidR="00934436" w:rsidRDefault="00934436">
      <w:pPr>
        <w:rPr>
          <w:sz w:val="40"/>
          <w:szCs w:val="40"/>
        </w:rPr>
      </w:pPr>
      <w:r>
        <w:rPr>
          <w:sz w:val="40"/>
          <w:szCs w:val="40"/>
        </w:rPr>
        <w:t xml:space="preserve">Tutor Name: Gladius Kulothungan </w:t>
      </w:r>
    </w:p>
    <w:p w14:paraId="7B216F71" w14:textId="1BA9C80F" w:rsidR="00934436" w:rsidRDefault="00934436">
      <w:pPr>
        <w:rPr>
          <w:sz w:val="40"/>
          <w:szCs w:val="40"/>
        </w:rPr>
      </w:pPr>
      <w:r>
        <w:rPr>
          <w:sz w:val="40"/>
          <w:szCs w:val="40"/>
        </w:rPr>
        <w:t xml:space="preserve">Data of Submission: </w:t>
      </w:r>
    </w:p>
    <w:p w14:paraId="5B6CB706" w14:textId="79BBFAF9" w:rsidR="00934436" w:rsidRDefault="00934436">
      <w:pPr>
        <w:rPr>
          <w:sz w:val="40"/>
          <w:szCs w:val="40"/>
        </w:rPr>
      </w:pPr>
      <w:r>
        <w:rPr>
          <w:sz w:val="40"/>
          <w:szCs w:val="40"/>
        </w:rPr>
        <w:t>Word account:</w:t>
      </w:r>
    </w:p>
    <w:p w14:paraId="3B981FF6" w14:textId="77777777" w:rsidR="00934436" w:rsidRDefault="00934436">
      <w:pPr>
        <w:rPr>
          <w:sz w:val="40"/>
          <w:szCs w:val="40"/>
        </w:rPr>
      </w:pPr>
      <w:r>
        <w:rPr>
          <w:sz w:val="40"/>
          <w:szCs w:val="40"/>
        </w:rPr>
        <w:br w:type="page"/>
      </w:r>
    </w:p>
    <w:sdt>
      <w:sdtPr>
        <w:rPr>
          <w:rFonts w:asciiTheme="minorHAnsi" w:eastAsiaTheme="minorHAnsi" w:hAnsiTheme="minorHAnsi" w:cstheme="minorBidi"/>
          <w:color w:val="auto"/>
          <w:sz w:val="22"/>
          <w:szCs w:val="22"/>
          <w:lang w:val="en-GB"/>
        </w:rPr>
        <w:id w:val="857699836"/>
        <w:docPartObj>
          <w:docPartGallery w:val="Table of Contents"/>
          <w:docPartUnique/>
        </w:docPartObj>
      </w:sdtPr>
      <w:sdtEndPr>
        <w:rPr>
          <w:b/>
          <w:bCs/>
          <w:noProof/>
        </w:rPr>
      </w:sdtEndPr>
      <w:sdtContent>
        <w:p w14:paraId="6FDE0E8D" w14:textId="29616C98" w:rsidR="001B7504" w:rsidRDefault="001B7504" w:rsidP="001B7504">
          <w:pPr>
            <w:pStyle w:val="TOCHeading"/>
            <w:spacing w:line="600" w:lineRule="auto"/>
          </w:pPr>
          <w:r>
            <w:t>Table of Contents</w:t>
          </w:r>
        </w:p>
        <w:p w14:paraId="622B8536" w14:textId="3C7902DE" w:rsidR="001B7504" w:rsidRDefault="001B7504" w:rsidP="001B7504">
          <w:pPr>
            <w:pStyle w:val="TOC1"/>
            <w:tabs>
              <w:tab w:val="right" w:leader="dot" w:pos="9016"/>
            </w:tabs>
            <w:spacing w:line="600" w:lineRule="auto"/>
            <w:rPr>
              <w:rFonts w:eastAsiaTheme="minorEastAsia"/>
              <w:noProof/>
              <w:lang w:eastAsia="en-GB"/>
            </w:rPr>
          </w:pPr>
          <w:r>
            <w:fldChar w:fldCharType="begin"/>
          </w:r>
          <w:r>
            <w:instrText xml:space="preserve"> TOC \o "1-3" \h \z \u </w:instrText>
          </w:r>
          <w:r>
            <w:fldChar w:fldCharType="separate"/>
          </w:r>
          <w:hyperlink w:anchor="_Toc59304753" w:history="1">
            <w:r w:rsidRPr="00E13AB1">
              <w:rPr>
                <w:rStyle w:val="Hyperlink"/>
                <w:noProof/>
              </w:rPr>
              <w:t>Introduction</w:t>
            </w:r>
            <w:r>
              <w:rPr>
                <w:noProof/>
                <w:webHidden/>
              </w:rPr>
              <w:tab/>
            </w:r>
            <w:r>
              <w:rPr>
                <w:noProof/>
                <w:webHidden/>
              </w:rPr>
              <w:fldChar w:fldCharType="begin"/>
            </w:r>
            <w:r>
              <w:rPr>
                <w:noProof/>
                <w:webHidden/>
              </w:rPr>
              <w:instrText xml:space="preserve"> PAGEREF _Toc59304753 \h </w:instrText>
            </w:r>
            <w:r>
              <w:rPr>
                <w:noProof/>
                <w:webHidden/>
              </w:rPr>
            </w:r>
            <w:r>
              <w:rPr>
                <w:noProof/>
                <w:webHidden/>
              </w:rPr>
              <w:fldChar w:fldCharType="separate"/>
            </w:r>
            <w:r>
              <w:rPr>
                <w:noProof/>
                <w:webHidden/>
              </w:rPr>
              <w:t>3</w:t>
            </w:r>
            <w:r>
              <w:rPr>
                <w:noProof/>
                <w:webHidden/>
              </w:rPr>
              <w:fldChar w:fldCharType="end"/>
            </w:r>
          </w:hyperlink>
        </w:p>
        <w:p w14:paraId="3AA24262" w14:textId="70D0E1D8" w:rsidR="001B7504" w:rsidRDefault="00D077EE" w:rsidP="001B7504">
          <w:pPr>
            <w:pStyle w:val="TOC1"/>
            <w:tabs>
              <w:tab w:val="right" w:leader="dot" w:pos="9016"/>
            </w:tabs>
            <w:spacing w:line="600" w:lineRule="auto"/>
            <w:rPr>
              <w:rFonts w:eastAsiaTheme="minorEastAsia"/>
              <w:noProof/>
              <w:lang w:eastAsia="en-GB"/>
            </w:rPr>
          </w:pPr>
          <w:hyperlink w:anchor="_Toc59304754" w:history="1">
            <w:r w:rsidR="001B7504" w:rsidRPr="00E13AB1">
              <w:rPr>
                <w:rStyle w:val="Hyperlink"/>
                <w:noProof/>
              </w:rPr>
              <w:t>Reward management</w:t>
            </w:r>
            <w:r w:rsidR="001B7504">
              <w:rPr>
                <w:noProof/>
                <w:webHidden/>
              </w:rPr>
              <w:tab/>
            </w:r>
            <w:r w:rsidR="001B7504">
              <w:rPr>
                <w:noProof/>
                <w:webHidden/>
              </w:rPr>
              <w:fldChar w:fldCharType="begin"/>
            </w:r>
            <w:r w:rsidR="001B7504">
              <w:rPr>
                <w:noProof/>
                <w:webHidden/>
              </w:rPr>
              <w:instrText xml:space="preserve"> PAGEREF _Toc59304754 \h </w:instrText>
            </w:r>
            <w:r w:rsidR="001B7504">
              <w:rPr>
                <w:noProof/>
                <w:webHidden/>
              </w:rPr>
            </w:r>
            <w:r w:rsidR="001B7504">
              <w:rPr>
                <w:noProof/>
                <w:webHidden/>
              </w:rPr>
              <w:fldChar w:fldCharType="separate"/>
            </w:r>
            <w:r w:rsidR="001B7504">
              <w:rPr>
                <w:noProof/>
                <w:webHidden/>
              </w:rPr>
              <w:t>3</w:t>
            </w:r>
            <w:r w:rsidR="001B7504">
              <w:rPr>
                <w:noProof/>
                <w:webHidden/>
              </w:rPr>
              <w:fldChar w:fldCharType="end"/>
            </w:r>
          </w:hyperlink>
        </w:p>
        <w:p w14:paraId="7DD9744D" w14:textId="7E94A1AC" w:rsidR="001B7504" w:rsidRDefault="00D077EE" w:rsidP="001B7504">
          <w:pPr>
            <w:pStyle w:val="TOC1"/>
            <w:tabs>
              <w:tab w:val="right" w:leader="dot" w:pos="9016"/>
            </w:tabs>
            <w:spacing w:line="600" w:lineRule="auto"/>
            <w:rPr>
              <w:rFonts w:eastAsiaTheme="minorEastAsia"/>
              <w:noProof/>
              <w:lang w:eastAsia="en-GB"/>
            </w:rPr>
          </w:pPr>
          <w:hyperlink w:anchor="_Toc59304755" w:history="1">
            <w:r w:rsidR="001B7504" w:rsidRPr="00E13AB1">
              <w:rPr>
                <w:rStyle w:val="Hyperlink"/>
                <w:noProof/>
              </w:rPr>
              <w:t>Reward practices and strategies</w:t>
            </w:r>
            <w:r w:rsidR="001B7504">
              <w:rPr>
                <w:noProof/>
                <w:webHidden/>
              </w:rPr>
              <w:tab/>
            </w:r>
            <w:r w:rsidR="001B7504">
              <w:rPr>
                <w:noProof/>
                <w:webHidden/>
              </w:rPr>
              <w:fldChar w:fldCharType="begin"/>
            </w:r>
            <w:r w:rsidR="001B7504">
              <w:rPr>
                <w:noProof/>
                <w:webHidden/>
              </w:rPr>
              <w:instrText xml:space="preserve"> PAGEREF _Toc59304755 \h </w:instrText>
            </w:r>
            <w:r w:rsidR="001B7504">
              <w:rPr>
                <w:noProof/>
                <w:webHidden/>
              </w:rPr>
            </w:r>
            <w:r w:rsidR="001B7504">
              <w:rPr>
                <w:noProof/>
                <w:webHidden/>
              </w:rPr>
              <w:fldChar w:fldCharType="separate"/>
            </w:r>
            <w:r w:rsidR="001B7504">
              <w:rPr>
                <w:noProof/>
                <w:webHidden/>
              </w:rPr>
              <w:t>5</w:t>
            </w:r>
            <w:r w:rsidR="001B7504">
              <w:rPr>
                <w:noProof/>
                <w:webHidden/>
              </w:rPr>
              <w:fldChar w:fldCharType="end"/>
            </w:r>
          </w:hyperlink>
        </w:p>
        <w:p w14:paraId="1A4FB1D9" w14:textId="183CD31E" w:rsidR="001B7504" w:rsidRDefault="00D077EE" w:rsidP="001B7504">
          <w:pPr>
            <w:pStyle w:val="TOC1"/>
            <w:tabs>
              <w:tab w:val="right" w:leader="dot" w:pos="9016"/>
            </w:tabs>
            <w:spacing w:line="600" w:lineRule="auto"/>
            <w:rPr>
              <w:rFonts w:eastAsiaTheme="minorEastAsia"/>
              <w:noProof/>
              <w:lang w:eastAsia="en-GB"/>
            </w:rPr>
          </w:pPr>
          <w:hyperlink w:anchor="_Toc59304756" w:history="1">
            <w:r w:rsidR="001B7504" w:rsidRPr="00E13AB1">
              <w:rPr>
                <w:rStyle w:val="Hyperlink"/>
                <w:rFonts w:eastAsia="Times New Roman"/>
                <w:noProof/>
              </w:rPr>
              <w:t>Employee Engagement</w:t>
            </w:r>
            <w:r w:rsidR="001B7504">
              <w:rPr>
                <w:noProof/>
                <w:webHidden/>
              </w:rPr>
              <w:tab/>
            </w:r>
            <w:r w:rsidR="001B7504">
              <w:rPr>
                <w:noProof/>
                <w:webHidden/>
              </w:rPr>
              <w:fldChar w:fldCharType="begin"/>
            </w:r>
            <w:r w:rsidR="001B7504">
              <w:rPr>
                <w:noProof/>
                <w:webHidden/>
              </w:rPr>
              <w:instrText xml:space="preserve"> PAGEREF _Toc59304756 \h </w:instrText>
            </w:r>
            <w:r w:rsidR="001B7504">
              <w:rPr>
                <w:noProof/>
                <w:webHidden/>
              </w:rPr>
            </w:r>
            <w:r w:rsidR="001B7504">
              <w:rPr>
                <w:noProof/>
                <w:webHidden/>
              </w:rPr>
              <w:fldChar w:fldCharType="separate"/>
            </w:r>
            <w:r w:rsidR="001B7504">
              <w:rPr>
                <w:noProof/>
                <w:webHidden/>
              </w:rPr>
              <w:t>7</w:t>
            </w:r>
            <w:r w:rsidR="001B7504">
              <w:rPr>
                <w:noProof/>
                <w:webHidden/>
              </w:rPr>
              <w:fldChar w:fldCharType="end"/>
            </w:r>
          </w:hyperlink>
        </w:p>
        <w:p w14:paraId="7E669FAE" w14:textId="3EAF8C99" w:rsidR="001B7504" w:rsidRDefault="00D077EE" w:rsidP="001B7504">
          <w:pPr>
            <w:pStyle w:val="TOC1"/>
            <w:tabs>
              <w:tab w:val="right" w:leader="dot" w:pos="9016"/>
            </w:tabs>
            <w:spacing w:line="600" w:lineRule="auto"/>
            <w:rPr>
              <w:rFonts w:eastAsiaTheme="minorEastAsia"/>
              <w:noProof/>
              <w:lang w:eastAsia="en-GB"/>
            </w:rPr>
          </w:pPr>
          <w:hyperlink w:anchor="_Toc59304757" w:history="1">
            <w:r w:rsidR="001B7504" w:rsidRPr="00E13AB1">
              <w:rPr>
                <w:rStyle w:val="Hyperlink"/>
                <w:noProof/>
              </w:rPr>
              <w:t>Drivers of employee engagement</w:t>
            </w:r>
            <w:r w:rsidR="001B7504">
              <w:rPr>
                <w:noProof/>
                <w:webHidden/>
              </w:rPr>
              <w:tab/>
            </w:r>
            <w:r w:rsidR="001B7504">
              <w:rPr>
                <w:noProof/>
                <w:webHidden/>
              </w:rPr>
              <w:fldChar w:fldCharType="begin"/>
            </w:r>
            <w:r w:rsidR="001B7504">
              <w:rPr>
                <w:noProof/>
                <w:webHidden/>
              </w:rPr>
              <w:instrText xml:space="preserve"> PAGEREF _Toc59304757 \h </w:instrText>
            </w:r>
            <w:r w:rsidR="001B7504">
              <w:rPr>
                <w:noProof/>
                <w:webHidden/>
              </w:rPr>
            </w:r>
            <w:r w:rsidR="001B7504">
              <w:rPr>
                <w:noProof/>
                <w:webHidden/>
              </w:rPr>
              <w:fldChar w:fldCharType="separate"/>
            </w:r>
            <w:r w:rsidR="001B7504">
              <w:rPr>
                <w:noProof/>
                <w:webHidden/>
              </w:rPr>
              <w:t>8</w:t>
            </w:r>
            <w:r w:rsidR="001B7504">
              <w:rPr>
                <w:noProof/>
                <w:webHidden/>
              </w:rPr>
              <w:fldChar w:fldCharType="end"/>
            </w:r>
          </w:hyperlink>
        </w:p>
        <w:p w14:paraId="4208CBD9" w14:textId="12028F0C" w:rsidR="001B7504" w:rsidRDefault="00D077EE" w:rsidP="001B7504">
          <w:pPr>
            <w:pStyle w:val="TOC1"/>
            <w:tabs>
              <w:tab w:val="right" w:leader="dot" w:pos="9016"/>
            </w:tabs>
            <w:spacing w:line="600" w:lineRule="auto"/>
            <w:rPr>
              <w:rFonts w:eastAsiaTheme="minorEastAsia"/>
              <w:noProof/>
              <w:lang w:eastAsia="en-GB"/>
            </w:rPr>
          </w:pPr>
          <w:hyperlink w:anchor="_Toc59304758" w:history="1">
            <w:r w:rsidR="001B7504" w:rsidRPr="00E13AB1">
              <w:rPr>
                <w:rStyle w:val="Hyperlink"/>
                <w:noProof/>
              </w:rPr>
              <w:t>Advantages and drawbacks of total reward</w:t>
            </w:r>
            <w:r w:rsidR="001B7504">
              <w:rPr>
                <w:noProof/>
                <w:webHidden/>
              </w:rPr>
              <w:tab/>
            </w:r>
            <w:r w:rsidR="001B7504">
              <w:rPr>
                <w:noProof/>
                <w:webHidden/>
              </w:rPr>
              <w:fldChar w:fldCharType="begin"/>
            </w:r>
            <w:r w:rsidR="001B7504">
              <w:rPr>
                <w:noProof/>
                <w:webHidden/>
              </w:rPr>
              <w:instrText xml:space="preserve"> PAGEREF _Toc59304758 \h </w:instrText>
            </w:r>
            <w:r w:rsidR="001B7504">
              <w:rPr>
                <w:noProof/>
                <w:webHidden/>
              </w:rPr>
            </w:r>
            <w:r w:rsidR="001B7504">
              <w:rPr>
                <w:noProof/>
                <w:webHidden/>
              </w:rPr>
              <w:fldChar w:fldCharType="separate"/>
            </w:r>
            <w:r w:rsidR="001B7504">
              <w:rPr>
                <w:noProof/>
                <w:webHidden/>
              </w:rPr>
              <w:t>8</w:t>
            </w:r>
            <w:r w:rsidR="001B7504">
              <w:rPr>
                <w:noProof/>
                <w:webHidden/>
              </w:rPr>
              <w:fldChar w:fldCharType="end"/>
            </w:r>
          </w:hyperlink>
        </w:p>
        <w:p w14:paraId="66812490" w14:textId="77F1518B" w:rsidR="001B7504" w:rsidRDefault="00D077EE" w:rsidP="001B7504">
          <w:pPr>
            <w:pStyle w:val="TOC1"/>
            <w:tabs>
              <w:tab w:val="right" w:leader="dot" w:pos="9016"/>
            </w:tabs>
            <w:spacing w:line="600" w:lineRule="auto"/>
            <w:rPr>
              <w:rFonts w:eastAsiaTheme="minorEastAsia"/>
              <w:noProof/>
              <w:lang w:eastAsia="en-GB"/>
            </w:rPr>
          </w:pPr>
          <w:hyperlink w:anchor="_Toc59304759" w:history="1">
            <w:r w:rsidR="001B7504" w:rsidRPr="00E13AB1">
              <w:rPr>
                <w:rStyle w:val="Hyperlink"/>
                <w:noProof/>
              </w:rPr>
              <w:t>Enhancing Employee Engagement in The Hanoi Hat Company</w:t>
            </w:r>
            <w:r w:rsidR="001B7504">
              <w:rPr>
                <w:noProof/>
                <w:webHidden/>
              </w:rPr>
              <w:tab/>
            </w:r>
            <w:r w:rsidR="001B7504">
              <w:rPr>
                <w:noProof/>
                <w:webHidden/>
              </w:rPr>
              <w:fldChar w:fldCharType="begin"/>
            </w:r>
            <w:r w:rsidR="001B7504">
              <w:rPr>
                <w:noProof/>
                <w:webHidden/>
              </w:rPr>
              <w:instrText xml:space="preserve"> PAGEREF _Toc59304759 \h </w:instrText>
            </w:r>
            <w:r w:rsidR="001B7504">
              <w:rPr>
                <w:noProof/>
                <w:webHidden/>
              </w:rPr>
            </w:r>
            <w:r w:rsidR="001B7504">
              <w:rPr>
                <w:noProof/>
                <w:webHidden/>
              </w:rPr>
              <w:fldChar w:fldCharType="separate"/>
            </w:r>
            <w:r w:rsidR="001B7504">
              <w:rPr>
                <w:noProof/>
                <w:webHidden/>
              </w:rPr>
              <w:t>9</w:t>
            </w:r>
            <w:r w:rsidR="001B7504">
              <w:rPr>
                <w:noProof/>
                <w:webHidden/>
              </w:rPr>
              <w:fldChar w:fldCharType="end"/>
            </w:r>
          </w:hyperlink>
        </w:p>
        <w:p w14:paraId="03649543" w14:textId="651DC0E2" w:rsidR="001B7504" w:rsidRDefault="00D077EE" w:rsidP="001B7504">
          <w:pPr>
            <w:pStyle w:val="TOC1"/>
            <w:tabs>
              <w:tab w:val="right" w:leader="dot" w:pos="9016"/>
            </w:tabs>
            <w:spacing w:line="600" w:lineRule="auto"/>
            <w:rPr>
              <w:rFonts w:eastAsiaTheme="minorEastAsia"/>
              <w:noProof/>
              <w:lang w:eastAsia="en-GB"/>
            </w:rPr>
          </w:pPr>
          <w:hyperlink w:anchor="_Toc59304760" w:history="1">
            <w:r w:rsidR="001B7504" w:rsidRPr="00E13AB1">
              <w:rPr>
                <w:rStyle w:val="Hyperlink"/>
                <w:noProof/>
              </w:rPr>
              <w:t>Conclusion:</w:t>
            </w:r>
            <w:r w:rsidR="001B7504">
              <w:rPr>
                <w:noProof/>
                <w:webHidden/>
              </w:rPr>
              <w:tab/>
            </w:r>
            <w:r w:rsidR="001B7504">
              <w:rPr>
                <w:noProof/>
                <w:webHidden/>
              </w:rPr>
              <w:fldChar w:fldCharType="begin"/>
            </w:r>
            <w:r w:rsidR="001B7504">
              <w:rPr>
                <w:noProof/>
                <w:webHidden/>
              </w:rPr>
              <w:instrText xml:space="preserve"> PAGEREF _Toc59304760 \h </w:instrText>
            </w:r>
            <w:r w:rsidR="001B7504">
              <w:rPr>
                <w:noProof/>
                <w:webHidden/>
              </w:rPr>
            </w:r>
            <w:r w:rsidR="001B7504">
              <w:rPr>
                <w:noProof/>
                <w:webHidden/>
              </w:rPr>
              <w:fldChar w:fldCharType="separate"/>
            </w:r>
            <w:r w:rsidR="001B7504">
              <w:rPr>
                <w:noProof/>
                <w:webHidden/>
              </w:rPr>
              <w:t>10</w:t>
            </w:r>
            <w:r w:rsidR="001B7504">
              <w:rPr>
                <w:noProof/>
                <w:webHidden/>
              </w:rPr>
              <w:fldChar w:fldCharType="end"/>
            </w:r>
          </w:hyperlink>
        </w:p>
        <w:p w14:paraId="44BEE2DD" w14:textId="20E78FAC" w:rsidR="001B7504" w:rsidRDefault="00D077EE" w:rsidP="001B7504">
          <w:pPr>
            <w:pStyle w:val="TOC1"/>
            <w:tabs>
              <w:tab w:val="right" w:leader="dot" w:pos="9016"/>
            </w:tabs>
            <w:spacing w:line="600" w:lineRule="auto"/>
            <w:rPr>
              <w:rFonts w:eastAsiaTheme="minorEastAsia"/>
              <w:noProof/>
              <w:lang w:eastAsia="en-GB"/>
            </w:rPr>
          </w:pPr>
          <w:hyperlink w:anchor="_Toc59304761" w:history="1">
            <w:r w:rsidR="001B7504" w:rsidRPr="00E13AB1">
              <w:rPr>
                <w:rStyle w:val="Hyperlink"/>
                <w:noProof/>
              </w:rPr>
              <w:t>References:</w:t>
            </w:r>
            <w:r w:rsidR="001B7504">
              <w:rPr>
                <w:noProof/>
                <w:webHidden/>
              </w:rPr>
              <w:tab/>
            </w:r>
            <w:r w:rsidR="001B7504">
              <w:rPr>
                <w:noProof/>
                <w:webHidden/>
              </w:rPr>
              <w:fldChar w:fldCharType="begin"/>
            </w:r>
            <w:r w:rsidR="001B7504">
              <w:rPr>
                <w:noProof/>
                <w:webHidden/>
              </w:rPr>
              <w:instrText xml:space="preserve"> PAGEREF _Toc59304761 \h </w:instrText>
            </w:r>
            <w:r w:rsidR="001B7504">
              <w:rPr>
                <w:noProof/>
                <w:webHidden/>
              </w:rPr>
            </w:r>
            <w:r w:rsidR="001B7504">
              <w:rPr>
                <w:noProof/>
                <w:webHidden/>
              </w:rPr>
              <w:fldChar w:fldCharType="separate"/>
            </w:r>
            <w:r w:rsidR="001B7504">
              <w:rPr>
                <w:noProof/>
                <w:webHidden/>
              </w:rPr>
              <w:t>11</w:t>
            </w:r>
            <w:r w:rsidR="001B7504">
              <w:rPr>
                <w:noProof/>
                <w:webHidden/>
              </w:rPr>
              <w:fldChar w:fldCharType="end"/>
            </w:r>
          </w:hyperlink>
        </w:p>
        <w:p w14:paraId="34E122F8" w14:textId="6E7F6C0F" w:rsidR="001B7504" w:rsidRDefault="001B7504" w:rsidP="001B7504">
          <w:pPr>
            <w:spacing w:line="600" w:lineRule="auto"/>
          </w:pPr>
          <w:r>
            <w:rPr>
              <w:b/>
              <w:bCs/>
              <w:noProof/>
            </w:rPr>
            <w:fldChar w:fldCharType="end"/>
          </w:r>
        </w:p>
      </w:sdtContent>
    </w:sdt>
    <w:p w14:paraId="4CEEA1A4" w14:textId="77777777" w:rsidR="00934436" w:rsidRPr="00EA2038" w:rsidRDefault="00934436">
      <w:pPr>
        <w:rPr>
          <w:sz w:val="40"/>
          <w:szCs w:val="40"/>
        </w:rPr>
      </w:pPr>
    </w:p>
    <w:p w14:paraId="79C73E50" w14:textId="77777777" w:rsidR="00ED3285" w:rsidRDefault="00ED3285"/>
    <w:p w14:paraId="2451D681" w14:textId="5BD3B0E3" w:rsidR="00936501" w:rsidRDefault="003C1BD2" w:rsidP="003C1BD2">
      <w:r>
        <w:br w:type="page"/>
      </w:r>
    </w:p>
    <w:p w14:paraId="6335D07A" w14:textId="3D832A73" w:rsidR="003C1BD2" w:rsidRDefault="003C1BD2" w:rsidP="00784972">
      <w:pPr>
        <w:pStyle w:val="Heading1"/>
      </w:pPr>
      <w:bookmarkStart w:id="0" w:name="_Toc59041310"/>
      <w:bookmarkStart w:id="1" w:name="_Toc59304753"/>
      <w:r>
        <w:lastRenderedPageBreak/>
        <w:t>I</w:t>
      </w:r>
      <w:r w:rsidR="00784972">
        <w:t>ntroduction</w:t>
      </w:r>
      <w:bookmarkEnd w:id="0"/>
      <w:bookmarkEnd w:id="1"/>
    </w:p>
    <w:p w14:paraId="6C035B22" w14:textId="15EF1AF5" w:rsidR="00E97CF6" w:rsidRPr="0062481F" w:rsidRDefault="0062481F" w:rsidP="00387D3B">
      <w:pPr>
        <w:spacing w:line="360" w:lineRule="auto"/>
        <w:jc w:val="both"/>
        <w:rPr>
          <w:rFonts w:ascii="Calibri" w:eastAsia="Calibri" w:hAnsi="Calibri" w:cs="Arial"/>
        </w:rPr>
      </w:pPr>
      <w:bookmarkStart w:id="2" w:name="_Hlk59041528"/>
      <w:r w:rsidRPr="0062481F">
        <w:rPr>
          <w:rFonts w:ascii="Calibri" w:eastAsia="Calibri" w:hAnsi="Calibri" w:cs="Arial"/>
        </w:rPr>
        <w:t xml:space="preserve">Enhancing employee engagement is a dynamic process that never ends, and it is associated with the foundation of an emotionally and meaningful, enriching work experience. Managers play a key role in boosting job engagement within organisations by supporting organisational initiatives in the areas of learning programmes, job design, including leadership development as well as performance and reward management systems </w:t>
      </w:r>
      <w:sdt>
        <w:sdtPr>
          <w:rPr>
            <w:rFonts w:ascii="Calibri" w:eastAsia="Calibri" w:hAnsi="Calibri" w:cs="Arial"/>
          </w:rPr>
          <w:id w:val="1174918788"/>
          <w:citation/>
        </w:sdtPr>
        <w:sdtEndPr/>
        <w:sdtContent>
          <w:r w:rsidRPr="0062481F">
            <w:rPr>
              <w:rFonts w:ascii="Calibri" w:eastAsia="Calibri" w:hAnsi="Calibri" w:cs="Arial"/>
            </w:rPr>
            <w:fldChar w:fldCharType="begin"/>
          </w:r>
          <w:r w:rsidRPr="0062481F">
            <w:rPr>
              <w:rFonts w:ascii="Calibri" w:eastAsia="Calibri" w:hAnsi="Calibri" w:cs="Arial"/>
            </w:rPr>
            <w:instrText xml:space="preserve"> CITATION Arm14 \l 2057 </w:instrText>
          </w:r>
          <w:r w:rsidRPr="0062481F">
            <w:rPr>
              <w:rFonts w:ascii="Calibri" w:eastAsia="Calibri" w:hAnsi="Calibri" w:cs="Arial"/>
            </w:rPr>
            <w:fldChar w:fldCharType="separate"/>
          </w:r>
          <w:r w:rsidRPr="0062481F">
            <w:rPr>
              <w:rFonts w:ascii="Calibri" w:eastAsia="Calibri" w:hAnsi="Calibri" w:cs="Arial"/>
              <w:noProof/>
            </w:rPr>
            <w:t>(Armstrong &amp; Taylor, 2014)</w:t>
          </w:r>
          <w:r w:rsidRPr="0062481F">
            <w:rPr>
              <w:rFonts w:ascii="Calibri" w:eastAsia="Calibri" w:hAnsi="Calibri" w:cs="Arial"/>
            </w:rPr>
            <w:fldChar w:fldCharType="end"/>
          </w:r>
        </w:sdtContent>
      </w:sdt>
      <w:r w:rsidRPr="0062481F">
        <w:rPr>
          <w:rFonts w:ascii="Calibri" w:eastAsia="Calibri" w:hAnsi="Calibri" w:cs="Arial"/>
        </w:rPr>
        <w:t>. This report critically outlines contemporary reward strategies and practices that organisations can apply in order to increase employee engagement. Also, this report discusses how a general manager can encourage the line managers to use these reward practices to improve the organisational performance and add value to the business. In specific, this report concentrates on the Hanoi Hat company human resource management (HRM) regarding reward practices and employee engagement by using the relevant and principles of HR models and concepts</w:t>
      </w:r>
      <w:bookmarkEnd w:id="2"/>
      <w:r w:rsidRPr="0062481F">
        <w:rPr>
          <w:rFonts w:ascii="Calibri" w:eastAsia="Calibri" w:hAnsi="Calibri" w:cs="Arial"/>
        </w:rPr>
        <w:t>.</w:t>
      </w:r>
      <w:r>
        <w:t xml:space="preserve"> </w:t>
      </w:r>
      <w:r w:rsidR="00E97CF6">
        <w:t>Benefits and wages are an important factor in attracting and retaining employees. There are several ways for organizations to reward employees and recognize their contribution, and each method has an opportunity and a risk associated with it.</w:t>
      </w:r>
      <w:r w:rsidR="00ED56E9">
        <w:t xml:space="preserve"> The most effective set of rewards is geared towards business requirements and employees’ desire and explains the purpose and performance of the organization. In this factsheet, we will gain knowledge about the purpose of the remu</w:t>
      </w:r>
      <w:r w:rsidR="00E347BE">
        <w:t>neration and how employees respond to it under different circumstances.</w:t>
      </w:r>
      <w:r w:rsidR="00301326">
        <w:rPr>
          <w:sz w:val="24"/>
          <w:szCs w:val="24"/>
        </w:rPr>
        <w:t xml:space="preserve"> The structure provides the level of wages and related considerations surrounding wage bonuses and what are the factors affecting wages. It </w:t>
      </w:r>
      <w:r w:rsidR="001F266B">
        <w:rPr>
          <w:sz w:val="24"/>
          <w:szCs w:val="24"/>
        </w:rPr>
        <w:t xml:space="preserve">also clarifies the meaning of variable wages in terms of cash rewards and incentives. In addition to some legal issues in the United Kingdom, it examines gross remuneration, non-financial rewards and employee benefits </w:t>
      </w:r>
      <w:sdt>
        <w:sdtPr>
          <w:rPr>
            <w:sz w:val="24"/>
            <w:szCs w:val="24"/>
          </w:rPr>
          <w:id w:val="72170317"/>
          <w:citation/>
        </w:sdtPr>
        <w:sdtEndPr/>
        <w:sdtContent>
          <w:r w:rsidR="001F266B">
            <w:rPr>
              <w:sz w:val="24"/>
              <w:szCs w:val="24"/>
            </w:rPr>
            <w:fldChar w:fldCharType="begin"/>
          </w:r>
          <w:r w:rsidR="00A60E53">
            <w:rPr>
              <w:sz w:val="24"/>
              <w:szCs w:val="24"/>
            </w:rPr>
            <w:instrText xml:space="preserve">CITATION CIP20 \l 2057 </w:instrText>
          </w:r>
          <w:r w:rsidR="001F266B">
            <w:rPr>
              <w:sz w:val="24"/>
              <w:szCs w:val="24"/>
            </w:rPr>
            <w:fldChar w:fldCharType="separate"/>
          </w:r>
          <w:r w:rsidR="00A60E53" w:rsidRPr="00A60E53">
            <w:rPr>
              <w:noProof/>
              <w:sz w:val="24"/>
              <w:szCs w:val="24"/>
            </w:rPr>
            <w:t>(Cipd, 2020)</w:t>
          </w:r>
          <w:r w:rsidR="001F266B">
            <w:rPr>
              <w:sz w:val="24"/>
              <w:szCs w:val="24"/>
            </w:rPr>
            <w:fldChar w:fldCharType="end"/>
          </w:r>
        </w:sdtContent>
      </w:sdt>
      <w:r w:rsidR="00A60E53">
        <w:rPr>
          <w:sz w:val="24"/>
          <w:szCs w:val="24"/>
        </w:rPr>
        <w:t xml:space="preserve"> .</w:t>
      </w:r>
    </w:p>
    <w:p w14:paraId="3D63A01A" w14:textId="4C76D4C4" w:rsidR="00936501" w:rsidRDefault="00A60E53" w:rsidP="00A60E53">
      <w:pPr>
        <w:pStyle w:val="Heading1"/>
      </w:pPr>
      <w:bookmarkStart w:id="3" w:name="_Toc59041311"/>
      <w:bookmarkStart w:id="4" w:name="_Toc59304754"/>
      <w:r>
        <w:t>Reward management</w:t>
      </w:r>
      <w:bookmarkEnd w:id="3"/>
      <w:bookmarkEnd w:id="4"/>
    </w:p>
    <w:p w14:paraId="0050B5B6" w14:textId="7C705BF3" w:rsidR="00274089" w:rsidRPr="00274089" w:rsidRDefault="00A60819" w:rsidP="00274089">
      <w:pPr>
        <w:spacing w:line="360" w:lineRule="auto"/>
        <w:jc w:val="both"/>
        <w:rPr>
          <w:sz w:val="24"/>
          <w:szCs w:val="24"/>
        </w:rPr>
      </w:pPr>
      <w:r>
        <w:rPr>
          <w:sz w:val="24"/>
          <w:szCs w:val="24"/>
        </w:rPr>
        <w:t xml:space="preserve">Remuneration management focuses on polices, strategies, and practical methods to know how employees are and what their contribution to the achievement of organizational and administrative goals in the organization. This is related to the process of designing, maintaining and rewarding systems (reward processes, practices and interrelated procedures) that meet the </w:t>
      </w:r>
      <w:r w:rsidR="00794717">
        <w:rPr>
          <w:sz w:val="24"/>
          <w:szCs w:val="24"/>
        </w:rPr>
        <w:t>objectives of both stakeholders and the organization at the same time and a method of work that is fair, balanced and orderly. This system ensure that arrangements are made to evaluate the value of jobs through market pri</w:t>
      </w:r>
      <w:r w:rsidR="00153837">
        <w:rPr>
          <w:sz w:val="24"/>
          <w:szCs w:val="24"/>
        </w:rPr>
        <w:t xml:space="preserve">cing and job evaluation, designing and managing rank and wage structure, performance management processes and creating plans to reward employees according to their individual performance or contribution. It should be noted that the remuneration administration is not only </w:t>
      </w:r>
      <w:r w:rsidR="00153837">
        <w:rPr>
          <w:sz w:val="24"/>
          <w:szCs w:val="24"/>
        </w:rPr>
        <w:lastRenderedPageBreak/>
        <w:t xml:space="preserve">concerned with employee benefits and </w:t>
      </w:r>
      <w:r w:rsidR="00F81152">
        <w:rPr>
          <w:sz w:val="24"/>
          <w:szCs w:val="24"/>
        </w:rPr>
        <w:t>wages but</w:t>
      </w:r>
      <w:r w:rsidR="00153837">
        <w:rPr>
          <w:sz w:val="24"/>
          <w:szCs w:val="24"/>
        </w:rPr>
        <w:t xml:space="preserve"> is equally concerned with </w:t>
      </w:r>
      <w:r w:rsidR="00C567F1">
        <w:rPr>
          <w:sz w:val="24"/>
          <w:szCs w:val="24"/>
        </w:rPr>
        <w:t>non-</w:t>
      </w:r>
      <w:r w:rsidR="00D01CC9">
        <w:rPr>
          <w:sz w:val="24"/>
          <w:szCs w:val="24"/>
        </w:rPr>
        <w:t>labour</w:t>
      </w:r>
      <w:r w:rsidR="00C567F1">
        <w:rPr>
          <w:sz w:val="24"/>
          <w:szCs w:val="24"/>
        </w:rPr>
        <w:t xml:space="preserve"> rewards such as recognition, development and learning opportunities, and raising job responsibility</w:t>
      </w:r>
      <w:sdt>
        <w:sdtPr>
          <w:rPr>
            <w:sz w:val="24"/>
            <w:szCs w:val="24"/>
          </w:rPr>
          <w:id w:val="853072411"/>
          <w:citation/>
        </w:sdtPr>
        <w:sdtEndPr/>
        <w:sdtContent>
          <w:r w:rsidR="00C567F1">
            <w:rPr>
              <w:sz w:val="24"/>
              <w:szCs w:val="24"/>
            </w:rPr>
            <w:fldChar w:fldCharType="begin"/>
          </w:r>
          <w:r w:rsidR="00C567F1">
            <w:rPr>
              <w:sz w:val="24"/>
              <w:szCs w:val="24"/>
            </w:rPr>
            <w:instrText xml:space="preserve"> CITATION mic10 \l 2057 </w:instrText>
          </w:r>
          <w:r w:rsidR="00C567F1">
            <w:rPr>
              <w:sz w:val="24"/>
              <w:szCs w:val="24"/>
            </w:rPr>
            <w:fldChar w:fldCharType="separate"/>
          </w:r>
          <w:r w:rsidR="00C567F1">
            <w:rPr>
              <w:noProof/>
              <w:sz w:val="24"/>
              <w:szCs w:val="24"/>
            </w:rPr>
            <w:t xml:space="preserve"> </w:t>
          </w:r>
          <w:r w:rsidR="00C567F1" w:rsidRPr="00C567F1">
            <w:rPr>
              <w:noProof/>
              <w:sz w:val="24"/>
              <w:szCs w:val="24"/>
            </w:rPr>
            <w:t>(Armstrong, 2010)</w:t>
          </w:r>
          <w:r w:rsidR="00C567F1">
            <w:rPr>
              <w:sz w:val="24"/>
              <w:szCs w:val="24"/>
            </w:rPr>
            <w:fldChar w:fldCharType="end"/>
          </w:r>
        </w:sdtContent>
      </w:sdt>
      <w:r w:rsidR="00C567F1">
        <w:rPr>
          <w:sz w:val="24"/>
          <w:szCs w:val="24"/>
        </w:rPr>
        <w:t>.</w:t>
      </w:r>
      <w:r w:rsidR="00F81152">
        <w:rPr>
          <w:sz w:val="24"/>
          <w:szCs w:val="24"/>
        </w:rPr>
        <w:t xml:space="preserve"> This desired goal of reward management, as established by Ghoshal and Bartlett (1995), and the main goal of them </w:t>
      </w:r>
      <w:r w:rsidR="00444986">
        <w:rPr>
          <w:sz w:val="24"/>
          <w:szCs w:val="24"/>
        </w:rPr>
        <w:t>should be</w:t>
      </w:r>
      <w:r w:rsidR="00274089">
        <w:rPr>
          <w:sz w:val="24"/>
          <w:szCs w:val="24"/>
        </w:rPr>
        <w:t xml:space="preserve"> to </w:t>
      </w:r>
      <w:r w:rsidR="00274089" w:rsidRPr="00274089">
        <w:rPr>
          <w:sz w:val="24"/>
          <w:szCs w:val="24"/>
        </w:rPr>
        <w:t>dd value to people , but more than that and more clearly are the goals :1-Focus on achieving goals through high performance.2-Continuous development and support of the organizations’ culture.3- Clarify the required priorities for behaviours and resuits.4-Reward employees after evaluating the value of what they create.5-Attempting to attract and retain skilled workers.6-The ability to gain employee participation.</w:t>
      </w:r>
    </w:p>
    <w:p w14:paraId="3357B952" w14:textId="77777777" w:rsidR="00274089" w:rsidRPr="00274089" w:rsidRDefault="00274089" w:rsidP="00274089">
      <w:pPr>
        <w:spacing w:line="360" w:lineRule="auto"/>
        <w:jc w:val="both"/>
        <w:rPr>
          <w:sz w:val="24"/>
          <w:szCs w:val="24"/>
        </w:rPr>
      </w:pPr>
      <w:r w:rsidRPr="00274089">
        <w:rPr>
          <w:sz w:val="24"/>
          <w:szCs w:val="24"/>
        </w:rPr>
        <w:t>The philosophy of remuneration and guidelines as an example in the United Kingdom Civil Service:</w:t>
      </w:r>
    </w:p>
    <w:p w14:paraId="476D4D17" w14:textId="77C8227B" w:rsidR="00274089" w:rsidRPr="00274089" w:rsidRDefault="00274089" w:rsidP="00274089">
      <w:pPr>
        <w:spacing w:line="360" w:lineRule="auto"/>
        <w:jc w:val="both"/>
        <w:rPr>
          <w:sz w:val="24"/>
          <w:szCs w:val="24"/>
        </w:rPr>
      </w:pPr>
      <w:r w:rsidRPr="00274089">
        <w:rPr>
          <w:sz w:val="24"/>
          <w:szCs w:val="24"/>
        </w:rPr>
        <w:t>1-Securing business requirements and is inexpensive: The requirements of work, operation and employees are the main reason for reward. Conducting a business study by presenting the cost, benefits, risk and justification of the investment must always be the motives and reasons for the reward. 2-We reflect the nature of work: identify the existing workforce by job and the experiences followed by company decisions, operational decisions, policy. Organization that works in the surrounding environment, work in the same field, and have a similar workforce are paid to follow a similar reward system. 3-Knowing the performance: Through the reward, you can know the amount of the employees’ contribution to a particular location. 4-Total remuneration management: Total remuneration includes all aspects of a worker or employee deal, tangible and intangible elements of what is offered. The compensation design is designed to attract employee engagement and talent, and to provide an opportunity for choice and flexibility. 5- Managing all cash: Includes cash against basic wages and variable wages. The basic salary represents the job challenge and individuals work experience. The variable wage shows the performance achieved against the agreed goal.</w:t>
      </w:r>
    </w:p>
    <w:p w14:paraId="47334C76" w14:textId="385C48E9" w:rsidR="00274089" w:rsidRPr="00274089" w:rsidRDefault="00274089" w:rsidP="00274089">
      <w:pPr>
        <w:spacing w:line="360" w:lineRule="auto"/>
        <w:jc w:val="both"/>
        <w:rPr>
          <w:sz w:val="24"/>
          <w:szCs w:val="24"/>
        </w:rPr>
      </w:pPr>
      <w:r w:rsidRPr="00274089">
        <w:rPr>
          <w:sz w:val="24"/>
          <w:szCs w:val="24"/>
        </w:rPr>
        <w:t xml:space="preserve">6-Market interface: Overall reward level, subtle skills and experience commensurate with the market situation to attract and retain talent. The competitiveness of the reward includes every component such as basic salary, retirement pension, and vacation.7- Supporting equal wages: Eliminating direct and indirect discrimination in remuneration and reducing unjustified gaps between the genders. Activating bonus systems that citizens see as transparent and appropriate. Evaluating and continuously updating the remuneration </w:t>
      </w:r>
      <w:r w:rsidRPr="00274089">
        <w:rPr>
          <w:sz w:val="24"/>
          <w:szCs w:val="24"/>
        </w:rPr>
        <w:lastRenderedPageBreak/>
        <w:t>structure and systems to ensure that they continue to meet the requirements of legislation</w:t>
      </w:r>
      <w:sdt>
        <w:sdtPr>
          <w:rPr>
            <w:sz w:val="24"/>
            <w:szCs w:val="24"/>
          </w:rPr>
          <w:id w:val="638545655"/>
          <w:citation/>
        </w:sdtPr>
        <w:sdtEndPr/>
        <w:sdtContent>
          <w:r w:rsidRPr="00274089">
            <w:rPr>
              <w:sz w:val="24"/>
              <w:szCs w:val="24"/>
            </w:rPr>
            <w:fldChar w:fldCharType="begin"/>
          </w:r>
          <w:r w:rsidR="00C95784">
            <w:rPr>
              <w:sz w:val="24"/>
              <w:szCs w:val="24"/>
            </w:rPr>
            <w:instrText xml:space="preserve">CITATION Mic14 \l 2057 </w:instrText>
          </w:r>
          <w:r w:rsidRPr="00274089">
            <w:rPr>
              <w:sz w:val="24"/>
              <w:szCs w:val="24"/>
            </w:rPr>
            <w:fldChar w:fldCharType="separate"/>
          </w:r>
          <w:r w:rsidR="00C95784">
            <w:rPr>
              <w:noProof/>
              <w:sz w:val="24"/>
              <w:szCs w:val="24"/>
            </w:rPr>
            <w:t xml:space="preserve"> </w:t>
          </w:r>
          <w:r w:rsidR="00C95784" w:rsidRPr="00C95784">
            <w:rPr>
              <w:noProof/>
              <w:sz w:val="24"/>
              <w:szCs w:val="24"/>
            </w:rPr>
            <w:t>(Armstrong &amp; Taylor, 2014)</w:t>
          </w:r>
          <w:r w:rsidRPr="00274089">
            <w:rPr>
              <w:sz w:val="24"/>
              <w:szCs w:val="24"/>
            </w:rPr>
            <w:fldChar w:fldCharType="end"/>
          </w:r>
        </w:sdtContent>
      </w:sdt>
    </w:p>
    <w:p w14:paraId="1609344B" w14:textId="77777777" w:rsidR="00274089" w:rsidRPr="00274089" w:rsidRDefault="00274089" w:rsidP="00274089">
      <w:pPr>
        <w:spacing w:line="360" w:lineRule="auto"/>
        <w:jc w:val="both"/>
        <w:rPr>
          <w:sz w:val="24"/>
          <w:szCs w:val="24"/>
        </w:rPr>
      </w:pPr>
      <w:r w:rsidRPr="00274089">
        <w:rPr>
          <w:sz w:val="24"/>
          <w:szCs w:val="24"/>
        </w:rPr>
        <w:t xml:space="preserve">The purpose of wages and benefits is to influence behaviour so that it attracts employees to join the employer and present their job and stay with him. In general, salaries are designed to attract employees, as for benefits, they are retained, and incentive and bonus schemes work. However, it has been concluded that which part of hiring, retaining employees, and raising their capabilities </w:t>
      </w:r>
      <w:sdt>
        <w:sdtPr>
          <w:rPr>
            <w:sz w:val="24"/>
            <w:szCs w:val="24"/>
          </w:rPr>
          <w:id w:val="-139958892"/>
          <w:citation/>
        </w:sdtPr>
        <w:sdtEndPr/>
        <w:sdtContent>
          <w:r w:rsidRPr="00274089">
            <w:rPr>
              <w:sz w:val="24"/>
              <w:szCs w:val="24"/>
            </w:rPr>
            <w:fldChar w:fldCharType="begin"/>
          </w:r>
          <w:r w:rsidRPr="00274089">
            <w:rPr>
              <w:sz w:val="24"/>
              <w:szCs w:val="24"/>
            </w:rPr>
            <w:instrText xml:space="preserve"> CITATION CIP20 \l 2057 </w:instrText>
          </w:r>
          <w:r w:rsidRPr="00274089">
            <w:rPr>
              <w:sz w:val="24"/>
              <w:szCs w:val="24"/>
            </w:rPr>
            <w:fldChar w:fldCharType="separate"/>
          </w:r>
          <w:r w:rsidRPr="00274089">
            <w:rPr>
              <w:sz w:val="24"/>
              <w:szCs w:val="24"/>
            </w:rPr>
            <w:t>(Cipd, 2020)</w:t>
          </w:r>
          <w:r w:rsidRPr="00274089">
            <w:rPr>
              <w:sz w:val="24"/>
              <w:szCs w:val="24"/>
            </w:rPr>
            <w:fldChar w:fldCharType="end"/>
          </w:r>
        </w:sdtContent>
      </w:sdt>
      <w:r w:rsidRPr="00274089">
        <w:rPr>
          <w:sz w:val="24"/>
          <w:szCs w:val="24"/>
        </w:rPr>
        <w:t xml:space="preserve"> .Individuals are attracted, retained, and shared through financial and non-monetary rewards that change over time according to personal circumstances. Sometimes some employees may not be interested in financial rewards, but rather interested in training career development. Similarly, some individuals may wish to work at lower rates or even volunteer for free if they have a very strong organized mission.</w:t>
      </w:r>
    </w:p>
    <w:p w14:paraId="7A27EA86" w14:textId="77777777" w:rsidR="00274089" w:rsidRPr="00274089" w:rsidRDefault="00274089" w:rsidP="00274089">
      <w:pPr>
        <w:spacing w:line="360" w:lineRule="auto"/>
        <w:jc w:val="both"/>
        <w:rPr>
          <w:sz w:val="24"/>
          <w:szCs w:val="24"/>
        </w:rPr>
      </w:pPr>
      <w:r w:rsidRPr="00274089">
        <w:rPr>
          <w:sz w:val="24"/>
          <w:szCs w:val="24"/>
        </w:rPr>
        <w:t xml:space="preserve">Business owners should attract and motivate workers in the best way to meet the needs in the legal and regulatory environment. When creating and disbursing a reward package, it is important to focus on the various elements that support one another. Behavioural science has provided multiple accounts of how individuals respond to rewards, so employers should make use of behavioural science when implementing. Given the existence of multiple elements of reward, it is important to consider mixing between the basic and variable remuneration, between fixed and variable elements, and financial and other rewards to meet the needs of the organization and its employees when paying bonuses. </w:t>
      </w:r>
    </w:p>
    <w:p w14:paraId="685D093E" w14:textId="77777777" w:rsidR="00274089" w:rsidRPr="00274089" w:rsidRDefault="00274089" w:rsidP="00274089">
      <w:pPr>
        <w:pStyle w:val="Heading1"/>
      </w:pPr>
      <w:bookmarkStart w:id="5" w:name="_Toc59041312"/>
      <w:bookmarkStart w:id="6" w:name="_Toc59304755"/>
      <w:r w:rsidRPr="00274089">
        <w:t>Reward practices and strategies</w:t>
      </w:r>
      <w:bookmarkEnd w:id="5"/>
      <w:bookmarkEnd w:id="6"/>
    </w:p>
    <w:p w14:paraId="54388562" w14:textId="77777777" w:rsidR="00274089" w:rsidRPr="00274089" w:rsidRDefault="00274089" w:rsidP="00274089">
      <w:pPr>
        <w:spacing w:line="360" w:lineRule="auto"/>
        <w:jc w:val="both"/>
        <w:rPr>
          <w:sz w:val="24"/>
          <w:szCs w:val="24"/>
        </w:rPr>
      </w:pPr>
      <w:r w:rsidRPr="00274089">
        <w:rPr>
          <w:sz w:val="24"/>
          <w:szCs w:val="24"/>
        </w:rPr>
        <w:t>The strategic rewards department works on developing a plan for reward practices by designing and planning a reward strategy. Armstrong and Brown have expressed how to answer two main points:1-where do we want the reward exercise to be in several years?’</w:t>
      </w:r>
    </w:p>
    <w:p w14:paraId="1761F618" w14:textId="7C24D6AE" w:rsidR="00274089" w:rsidRPr="00274089" w:rsidRDefault="00274089" w:rsidP="00274089">
      <w:pPr>
        <w:spacing w:line="360" w:lineRule="auto"/>
        <w:jc w:val="both"/>
        <w:rPr>
          <w:sz w:val="24"/>
          <w:szCs w:val="24"/>
        </w:rPr>
      </w:pPr>
      <w:r w:rsidRPr="00274089">
        <w:rPr>
          <w:sz w:val="24"/>
          <w:szCs w:val="24"/>
        </w:rPr>
        <w:t xml:space="preserve">Second, how is the way to get there? So, it deals with all methods and ends. In the end, he explains his vision of what the reward systems will become in several years and explains how he imagines that vision will happen. We can define a strategic reward as a position in the mind- according to the theory that says renewing prior plans and making these plans happen </w:t>
      </w:r>
      <w:sdt>
        <w:sdtPr>
          <w:rPr>
            <w:sz w:val="24"/>
            <w:szCs w:val="24"/>
          </w:rPr>
          <w:id w:val="1938250909"/>
          <w:citation/>
        </w:sdtPr>
        <w:sdtEndPr/>
        <w:sdtContent>
          <w:r w:rsidRPr="00274089">
            <w:rPr>
              <w:sz w:val="24"/>
              <w:szCs w:val="24"/>
            </w:rPr>
            <w:fldChar w:fldCharType="begin"/>
          </w:r>
          <w:r w:rsidR="00C95784">
            <w:rPr>
              <w:sz w:val="24"/>
              <w:szCs w:val="24"/>
            </w:rPr>
            <w:instrText xml:space="preserve">CITATION Mic14 \l 2057 </w:instrText>
          </w:r>
          <w:r w:rsidRPr="00274089">
            <w:rPr>
              <w:sz w:val="24"/>
              <w:szCs w:val="24"/>
            </w:rPr>
            <w:fldChar w:fldCharType="separate"/>
          </w:r>
          <w:r w:rsidR="00C95784" w:rsidRPr="00C95784">
            <w:rPr>
              <w:noProof/>
              <w:sz w:val="24"/>
              <w:szCs w:val="24"/>
            </w:rPr>
            <w:t>(Armstrong &amp; Taylor, 2014)</w:t>
          </w:r>
          <w:r w:rsidRPr="00274089">
            <w:rPr>
              <w:sz w:val="24"/>
              <w:szCs w:val="24"/>
            </w:rPr>
            <w:fldChar w:fldCharType="end"/>
          </w:r>
        </w:sdtContent>
      </w:sdt>
      <w:r w:rsidRPr="00274089">
        <w:rPr>
          <w:sz w:val="24"/>
          <w:szCs w:val="24"/>
        </w:rPr>
        <w:t xml:space="preserve">.Reward depends on what the organization assesses and intends to do. This is done through bonuses, </w:t>
      </w:r>
      <w:r w:rsidR="0024115C">
        <w:rPr>
          <w:sz w:val="24"/>
          <w:szCs w:val="24"/>
        </w:rPr>
        <w:t>a</w:t>
      </w:r>
      <w:r w:rsidR="0024115C" w:rsidRPr="00274089">
        <w:rPr>
          <w:sz w:val="24"/>
          <w:szCs w:val="24"/>
        </w:rPr>
        <w:t xml:space="preserve"> business</w:t>
      </w:r>
      <w:r w:rsidRPr="00274089">
        <w:rPr>
          <w:sz w:val="24"/>
          <w:szCs w:val="24"/>
        </w:rPr>
        <w:t xml:space="preserve"> purpose, and employee values. Duncan Brown </w:t>
      </w:r>
      <w:r w:rsidRPr="00274089">
        <w:rPr>
          <w:sz w:val="24"/>
          <w:szCs w:val="24"/>
        </w:rPr>
        <w:lastRenderedPageBreak/>
        <w:t>(2001) asserted that exercising your own reward with the value and need of the employee is as important as aligning with the business goal, with a critical awareness of the latter.</w:t>
      </w:r>
    </w:p>
    <w:p w14:paraId="242AA301" w14:textId="77777777" w:rsidR="00274089" w:rsidRPr="00274089" w:rsidRDefault="00274089" w:rsidP="00274089">
      <w:pPr>
        <w:spacing w:line="360" w:lineRule="auto"/>
        <w:jc w:val="both"/>
        <w:rPr>
          <w:sz w:val="24"/>
          <w:szCs w:val="24"/>
        </w:rPr>
      </w:pPr>
      <w:r w:rsidRPr="00274089">
        <w:rPr>
          <w:sz w:val="24"/>
          <w:szCs w:val="24"/>
        </w:rPr>
        <w:t xml:space="preserve">It is difficult for a reward strategist to get started right. They must scrutinize the continuous changes in organizational requirements. It must also ensure that a strategy is developed that a strategy is developed that is compatible with the institutions ability to implement and deal with it. In general, the fundamental change in culture in these projects has many challenges and time to complete Establishing the reward formally for the record will be useful for planning, which can be changed as needed as it is flexible rather than fixed </w:t>
      </w:r>
    </w:p>
    <w:p w14:paraId="12BC1E41" w14:textId="0AB47554" w:rsidR="00274089" w:rsidRDefault="00274089" w:rsidP="00274089">
      <w:pPr>
        <w:spacing w:line="360" w:lineRule="auto"/>
        <w:jc w:val="both"/>
        <w:rPr>
          <w:sz w:val="24"/>
          <w:szCs w:val="24"/>
        </w:rPr>
      </w:pPr>
      <w:r w:rsidRPr="00274089">
        <w:rPr>
          <w:sz w:val="24"/>
          <w:szCs w:val="24"/>
        </w:rPr>
        <w:t>The strategic rewards that are based on the philosophy of reward detailing and expressed in a set of guiding principles, will depend on the path of the total reward.</w:t>
      </w:r>
    </w:p>
    <w:p w14:paraId="614B6DDE" w14:textId="77777777" w:rsidR="00C95784" w:rsidRPr="00C95784" w:rsidRDefault="00C95784" w:rsidP="00C95784">
      <w:pPr>
        <w:spacing w:line="360" w:lineRule="auto"/>
        <w:jc w:val="both"/>
        <w:rPr>
          <w:sz w:val="24"/>
          <w:szCs w:val="24"/>
        </w:rPr>
      </w:pPr>
      <w:r w:rsidRPr="00C95784">
        <w:rPr>
          <w:sz w:val="24"/>
          <w:szCs w:val="24"/>
        </w:rPr>
        <w:t>Michael Armstrong notes that most of the reward strategies used usually include:</w:t>
      </w:r>
    </w:p>
    <w:p w14:paraId="25C2CDAB" w14:textId="77777777" w:rsidR="00C95784" w:rsidRPr="00C95784" w:rsidRDefault="00C95784" w:rsidP="00C95784">
      <w:pPr>
        <w:spacing w:line="360" w:lineRule="auto"/>
        <w:jc w:val="both"/>
        <w:rPr>
          <w:sz w:val="24"/>
          <w:szCs w:val="24"/>
        </w:rPr>
      </w:pPr>
      <w:bookmarkStart w:id="7" w:name="_Hlk57482474"/>
      <w:r w:rsidRPr="00C95784">
        <w:rPr>
          <w:sz w:val="24"/>
          <w:szCs w:val="24"/>
        </w:rPr>
        <w:t>•</w:t>
      </w:r>
      <w:bookmarkEnd w:id="7"/>
      <w:r w:rsidRPr="00C95784">
        <w:rPr>
          <w:sz w:val="24"/>
          <w:szCs w:val="24"/>
        </w:rPr>
        <w:t>A study of the proposed rewards.</w:t>
      </w:r>
    </w:p>
    <w:p w14:paraId="3D58E1CD" w14:textId="77777777" w:rsidR="00C95784" w:rsidRPr="00C95784" w:rsidRDefault="00C95784" w:rsidP="00C95784">
      <w:pPr>
        <w:spacing w:line="360" w:lineRule="auto"/>
        <w:jc w:val="both"/>
        <w:rPr>
          <w:sz w:val="24"/>
          <w:szCs w:val="24"/>
        </w:rPr>
      </w:pPr>
      <w:bookmarkStart w:id="8" w:name="_Hlk59025908"/>
      <w:r w:rsidRPr="00C95784">
        <w:rPr>
          <w:sz w:val="24"/>
          <w:szCs w:val="24"/>
        </w:rPr>
        <w:t>•</w:t>
      </w:r>
      <w:bookmarkEnd w:id="8"/>
      <w:r w:rsidRPr="00C95784">
        <w:rPr>
          <w:sz w:val="24"/>
          <w:szCs w:val="24"/>
        </w:rPr>
        <w:t>Knowing the rationale upon which the reward for reward is based.</w:t>
      </w:r>
    </w:p>
    <w:p w14:paraId="15DB56A8" w14:textId="77777777" w:rsidR="00C95784" w:rsidRPr="00C95784" w:rsidRDefault="00C95784" w:rsidP="00C95784">
      <w:pPr>
        <w:spacing w:line="360" w:lineRule="auto"/>
        <w:jc w:val="both"/>
        <w:rPr>
          <w:sz w:val="24"/>
          <w:szCs w:val="24"/>
        </w:rPr>
      </w:pPr>
      <w:bookmarkStart w:id="9" w:name="_Hlk59026389"/>
      <w:r w:rsidRPr="00C95784">
        <w:rPr>
          <w:sz w:val="24"/>
          <w:szCs w:val="24"/>
        </w:rPr>
        <w:t>•</w:t>
      </w:r>
      <w:bookmarkEnd w:id="9"/>
      <w:r w:rsidRPr="00C95784">
        <w:rPr>
          <w:sz w:val="24"/>
          <w:szCs w:val="24"/>
        </w:rPr>
        <w:t>Knowing the guiding principles.</w:t>
      </w:r>
    </w:p>
    <w:p w14:paraId="1A983510" w14:textId="77777777" w:rsidR="00C95784" w:rsidRPr="00C95784" w:rsidRDefault="00C95784" w:rsidP="00C95784">
      <w:pPr>
        <w:spacing w:line="360" w:lineRule="auto"/>
        <w:jc w:val="both"/>
        <w:rPr>
          <w:sz w:val="24"/>
          <w:szCs w:val="24"/>
        </w:rPr>
      </w:pPr>
      <w:r w:rsidRPr="00C95784">
        <w:rPr>
          <w:sz w:val="24"/>
          <w:szCs w:val="24"/>
        </w:rPr>
        <w:t xml:space="preserve">•The implementation plans </w:t>
      </w:r>
      <w:sdt>
        <w:sdtPr>
          <w:rPr>
            <w:sz w:val="24"/>
            <w:szCs w:val="24"/>
          </w:rPr>
          <w:id w:val="-360433452"/>
          <w:citation/>
        </w:sdtPr>
        <w:sdtEndPr/>
        <w:sdtContent>
          <w:r w:rsidRPr="00C95784">
            <w:rPr>
              <w:sz w:val="24"/>
              <w:szCs w:val="24"/>
            </w:rPr>
            <w:fldChar w:fldCharType="begin"/>
          </w:r>
          <w:r w:rsidRPr="00C95784">
            <w:rPr>
              <w:sz w:val="24"/>
              <w:szCs w:val="24"/>
            </w:rPr>
            <w:instrText xml:space="preserve"> CITATION Cip20 \l 2057 </w:instrText>
          </w:r>
          <w:r w:rsidRPr="00C95784">
            <w:rPr>
              <w:sz w:val="24"/>
              <w:szCs w:val="24"/>
            </w:rPr>
            <w:fldChar w:fldCharType="separate"/>
          </w:r>
          <w:r w:rsidRPr="00C95784">
            <w:rPr>
              <w:sz w:val="24"/>
              <w:szCs w:val="24"/>
            </w:rPr>
            <w:t>(Cipd, 2020)</w:t>
          </w:r>
          <w:r w:rsidRPr="00C95784">
            <w:rPr>
              <w:sz w:val="24"/>
              <w:szCs w:val="24"/>
            </w:rPr>
            <w:fldChar w:fldCharType="end"/>
          </w:r>
        </w:sdtContent>
      </w:sdt>
      <w:r w:rsidRPr="00C95784">
        <w:rPr>
          <w:sz w:val="24"/>
          <w:szCs w:val="24"/>
        </w:rPr>
        <w:t>.</w:t>
      </w:r>
    </w:p>
    <w:p w14:paraId="5C386BF8" w14:textId="77777777" w:rsidR="00C95784" w:rsidRPr="00C95784" w:rsidRDefault="00C95784" w:rsidP="00C95784">
      <w:pPr>
        <w:spacing w:line="360" w:lineRule="auto"/>
        <w:jc w:val="both"/>
        <w:rPr>
          <w:sz w:val="24"/>
          <w:szCs w:val="24"/>
        </w:rPr>
      </w:pPr>
      <w:r w:rsidRPr="00C95784">
        <w:rPr>
          <w:sz w:val="24"/>
          <w:szCs w:val="24"/>
        </w:rPr>
        <w:t xml:space="preserve">There are several methods and strategic approaches to wages, but the principle that must be taken into consideration: </w:t>
      </w:r>
    </w:p>
    <w:p w14:paraId="7B92FC08" w14:textId="0C4EB7A9" w:rsidR="00C95784" w:rsidRDefault="00C95784" w:rsidP="00C95784">
      <w:pPr>
        <w:spacing w:line="360" w:lineRule="auto"/>
        <w:jc w:val="both"/>
        <w:rPr>
          <w:sz w:val="24"/>
          <w:szCs w:val="24"/>
        </w:rPr>
      </w:pPr>
      <w:r w:rsidRPr="00C95784">
        <w:rPr>
          <w:sz w:val="24"/>
          <w:szCs w:val="24"/>
        </w:rPr>
        <w:t>1-Defining wage structures and development arrangement that ensure that the behaviours,</w:t>
      </w:r>
    </w:p>
    <w:p w14:paraId="42E88E89" w14:textId="6B249FC9" w:rsidR="00C95784" w:rsidRDefault="00C95784" w:rsidP="00C95784">
      <w:pPr>
        <w:spacing w:line="360" w:lineRule="auto"/>
        <w:jc w:val="both"/>
        <w:rPr>
          <w:sz w:val="24"/>
          <w:szCs w:val="24"/>
        </w:rPr>
      </w:pPr>
      <w:r>
        <w:rPr>
          <w:sz w:val="24"/>
          <w:szCs w:val="24"/>
        </w:rPr>
        <w:t>Attitudes and performance of employees needed by the work are reward and recognized. Make individual wages linked to the performance estimated by the company.</w:t>
      </w:r>
    </w:p>
    <w:p w14:paraId="7712E06C" w14:textId="5B702100" w:rsidR="009A79F8" w:rsidRDefault="009A79F8" w:rsidP="00C95784">
      <w:pPr>
        <w:spacing w:line="360" w:lineRule="auto"/>
        <w:jc w:val="both"/>
        <w:rPr>
          <w:sz w:val="24"/>
          <w:szCs w:val="24"/>
        </w:rPr>
      </w:pPr>
      <w:r>
        <w:rPr>
          <w:sz w:val="24"/>
          <w:szCs w:val="24"/>
        </w:rPr>
        <w:t>2-Determine carefully changing profits against the basic salary as cash bonuses to raise the percentage of sales, with a focus on government standards, opportunities and brand confidence. 3- The use of co</w:t>
      </w:r>
      <w:r w:rsidR="009D72BB">
        <w:rPr>
          <w:sz w:val="24"/>
          <w:szCs w:val="24"/>
        </w:rPr>
        <w:t xml:space="preserve">mpetitive wage policy with the external market to retain key workers to ensure the continuation of the business, for example, the payment of salaries of some employees at the level of the upper quarter compared to the external </w:t>
      </w:r>
      <w:r w:rsidR="0024115C">
        <w:rPr>
          <w:sz w:val="24"/>
          <w:szCs w:val="24"/>
        </w:rPr>
        <w:t>market. Interest</w:t>
      </w:r>
      <w:r w:rsidR="007241BA">
        <w:rPr>
          <w:sz w:val="24"/>
          <w:szCs w:val="24"/>
        </w:rPr>
        <w:t xml:space="preserve"> in exponential </w:t>
      </w:r>
      <w:r w:rsidR="0024115C">
        <w:rPr>
          <w:sz w:val="24"/>
          <w:szCs w:val="24"/>
        </w:rPr>
        <w:t>integration.</w:t>
      </w:r>
      <w:r w:rsidR="007241BA">
        <w:rPr>
          <w:sz w:val="24"/>
          <w:szCs w:val="24"/>
        </w:rPr>
        <w:t xml:space="preserve"> The methodology to reward employees as wage arrangements related to increasing revenues and pay attention to the horizontal integration of the remuneration policy with</w:t>
      </w:r>
      <w:r w:rsidR="0024115C">
        <w:rPr>
          <w:sz w:val="24"/>
          <w:szCs w:val="24"/>
        </w:rPr>
        <w:t xml:space="preserve"> the</w:t>
      </w:r>
      <w:r w:rsidR="007241BA">
        <w:rPr>
          <w:sz w:val="24"/>
          <w:szCs w:val="24"/>
        </w:rPr>
        <w:t xml:space="preserve"> broader human resource management policy as ensuring that </w:t>
      </w:r>
      <w:r w:rsidR="007241BA">
        <w:rPr>
          <w:sz w:val="24"/>
          <w:szCs w:val="24"/>
        </w:rPr>
        <w:lastRenderedPageBreak/>
        <w:t>wages progress with the organizations culture and purpose in addition to external factors such</w:t>
      </w:r>
      <w:r w:rsidR="0024115C">
        <w:rPr>
          <w:sz w:val="24"/>
          <w:szCs w:val="24"/>
        </w:rPr>
        <w:t xml:space="preserve"> as organization.</w:t>
      </w:r>
    </w:p>
    <w:p w14:paraId="6F04E6C5" w14:textId="77777777" w:rsidR="00243C05" w:rsidRPr="00243C05" w:rsidRDefault="00243C05" w:rsidP="00243C05">
      <w:pPr>
        <w:pStyle w:val="Heading1"/>
        <w:rPr>
          <w:rFonts w:eastAsia="Times New Roman"/>
        </w:rPr>
      </w:pPr>
      <w:bookmarkStart w:id="10" w:name="_Toc59304756"/>
      <w:r w:rsidRPr="00243C05">
        <w:rPr>
          <w:rFonts w:eastAsia="Times New Roman"/>
        </w:rPr>
        <w:t>Employee Engagement</w:t>
      </w:r>
      <w:bookmarkEnd w:id="10"/>
    </w:p>
    <w:p w14:paraId="41D801B1" w14:textId="6D93A1CD" w:rsidR="009D72BB" w:rsidRPr="00BA6459" w:rsidRDefault="00BA6459" w:rsidP="000A74D2">
      <w:pPr>
        <w:spacing w:line="360" w:lineRule="auto"/>
        <w:rPr>
          <w:sz w:val="24"/>
          <w:szCs w:val="24"/>
        </w:rPr>
      </w:pPr>
      <w:r>
        <w:rPr>
          <w:sz w:val="24"/>
          <w:szCs w:val="24"/>
        </w:rPr>
        <w:t>Kahn (1990 ,894) defines his employee engagement as harnessing the people of an organization to do their work. When sharing, emp</w:t>
      </w:r>
      <w:r w:rsidR="004A0154">
        <w:rPr>
          <w:sz w:val="24"/>
          <w:szCs w:val="24"/>
        </w:rPr>
        <w:t>loyees express their performance physically and emotionally</w:t>
      </w:r>
      <w:sdt>
        <w:sdtPr>
          <w:rPr>
            <w:sz w:val="24"/>
            <w:szCs w:val="24"/>
          </w:rPr>
          <w:id w:val="-2010505857"/>
          <w:citation/>
        </w:sdtPr>
        <w:sdtEndPr/>
        <w:sdtContent>
          <w:r w:rsidR="000A74D2">
            <w:rPr>
              <w:sz w:val="24"/>
              <w:szCs w:val="24"/>
            </w:rPr>
            <w:fldChar w:fldCharType="begin"/>
          </w:r>
          <w:r w:rsidR="000A74D2">
            <w:rPr>
              <w:sz w:val="24"/>
              <w:szCs w:val="24"/>
            </w:rPr>
            <w:instrText xml:space="preserve"> CITATION Mic14 \l 2057 </w:instrText>
          </w:r>
          <w:r w:rsidR="000A74D2">
            <w:rPr>
              <w:sz w:val="24"/>
              <w:szCs w:val="24"/>
            </w:rPr>
            <w:fldChar w:fldCharType="separate"/>
          </w:r>
          <w:r w:rsidR="000A74D2">
            <w:rPr>
              <w:noProof/>
              <w:sz w:val="24"/>
              <w:szCs w:val="24"/>
            </w:rPr>
            <w:t xml:space="preserve"> </w:t>
          </w:r>
          <w:r w:rsidR="000A74D2" w:rsidRPr="000A74D2">
            <w:rPr>
              <w:noProof/>
              <w:sz w:val="24"/>
              <w:szCs w:val="24"/>
            </w:rPr>
            <w:t>(Armstrong &amp; Taylor, 2014)</w:t>
          </w:r>
          <w:r w:rsidR="000A74D2">
            <w:rPr>
              <w:sz w:val="24"/>
              <w:szCs w:val="24"/>
            </w:rPr>
            <w:fldChar w:fldCharType="end"/>
          </w:r>
        </w:sdtContent>
      </w:sdt>
      <w:r w:rsidR="000A74D2">
        <w:rPr>
          <w:sz w:val="24"/>
          <w:szCs w:val="24"/>
        </w:rPr>
        <w:t xml:space="preserve"> </w:t>
      </w:r>
      <w:r w:rsidR="004A0154">
        <w:rPr>
          <w:sz w:val="24"/>
          <w:szCs w:val="24"/>
        </w:rPr>
        <w:t xml:space="preserve">. </w:t>
      </w:r>
      <w:r w:rsidR="004A0154" w:rsidRPr="004A0154">
        <w:rPr>
          <w:sz w:val="24"/>
          <w:szCs w:val="24"/>
        </w:rPr>
        <w:t xml:space="preserve">Macey </w:t>
      </w:r>
      <w:r w:rsidR="004A0154" w:rsidRPr="004A0154">
        <w:rPr>
          <w:i/>
          <w:iCs/>
          <w:sz w:val="24"/>
          <w:szCs w:val="24"/>
        </w:rPr>
        <w:t xml:space="preserve">et al </w:t>
      </w:r>
      <w:r w:rsidR="004A0154" w:rsidRPr="004A0154">
        <w:rPr>
          <w:sz w:val="24"/>
          <w:szCs w:val="24"/>
        </w:rPr>
        <w:t>(2009: 7)</w:t>
      </w:r>
      <w:r w:rsidR="004A0154">
        <w:rPr>
          <w:sz w:val="24"/>
          <w:szCs w:val="24"/>
        </w:rPr>
        <w:t xml:space="preserve"> who described participation as the goal of the employee and the focus of his energy, was clearly defined by others in the presentation of personal initiatives and the ability to adapt and continue working towards organizational goals.</w:t>
      </w:r>
      <w:r w:rsidR="009E6804">
        <w:rPr>
          <w:sz w:val="24"/>
          <w:szCs w:val="24"/>
        </w:rPr>
        <w:t xml:space="preserve"> Where he </w:t>
      </w:r>
      <w:r w:rsidR="000A74D2">
        <w:rPr>
          <w:sz w:val="24"/>
          <w:szCs w:val="24"/>
        </w:rPr>
        <w:t xml:space="preserve">explained ALFES </w:t>
      </w:r>
      <w:r w:rsidR="009E6804" w:rsidRPr="009E6804">
        <w:rPr>
          <w:i/>
          <w:iCs/>
          <w:sz w:val="24"/>
          <w:szCs w:val="24"/>
        </w:rPr>
        <w:t xml:space="preserve">et al </w:t>
      </w:r>
      <w:r w:rsidR="009E6804" w:rsidRPr="009E6804">
        <w:rPr>
          <w:sz w:val="24"/>
          <w:szCs w:val="24"/>
        </w:rPr>
        <w:t>(2010: 5)</w:t>
      </w:r>
      <w:r w:rsidR="009E6804">
        <w:rPr>
          <w:sz w:val="24"/>
          <w:szCs w:val="24"/>
        </w:rPr>
        <w:t xml:space="preserve"> to participate three main points, 1- Sharing </w:t>
      </w:r>
      <w:r w:rsidR="000A74D2">
        <w:rPr>
          <w:sz w:val="24"/>
          <w:szCs w:val="24"/>
        </w:rPr>
        <w:t>ideas: Think</w:t>
      </w:r>
      <w:r w:rsidR="009E6804">
        <w:rPr>
          <w:sz w:val="24"/>
          <w:szCs w:val="24"/>
        </w:rPr>
        <w:t xml:space="preserve"> deeply about the job and how to make it better.2-Sharing emotion: Feeling good and positive about doing a good job .3-Social participation: Constant discussion with colleagues about improving the way to work.</w:t>
      </w:r>
    </w:p>
    <w:p w14:paraId="49C1E213" w14:textId="77777777" w:rsidR="008473E7" w:rsidRPr="008473E7" w:rsidRDefault="008473E7" w:rsidP="008473E7">
      <w:pPr>
        <w:spacing w:line="360" w:lineRule="auto"/>
        <w:jc w:val="both"/>
        <w:rPr>
          <w:sz w:val="24"/>
          <w:szCs w:val="24"/>
        </w:rPr>
      </w:pPr>
      <w:r w:rsidRPr="008473E7">
        <w:rPr>
          <w:sz w:val="24"/>
          <w:szCs w:val="24"/>
        </w:rPr>
        <w:t>Where the participation of employees can be expressed by three elements related to each other, namely commitment, organizational behaviour of citizenship and motivation as defined in chapters 13 and14 (OCB) as shown in the following figure</w:t>
      </w:r>
    </w:p>
    <w:p w14:paraId="2E0ACB52" w14:textId="77777777" w:rsidR="008473E7" w:rsidRPr="008473E7" w:rsidRDefault="008473E7" w:rsidP="008473E7">
      <w:pPr>
        <w:spacing w:line="360" w:lineRule="auto"/>
        <w:jc w:val="both"/>
        <w:rPr>
          <w:sz w:val="24"/>
          <w:szCs w:val="24"/>
        </w:rPr>
      </w:pPr>
    </w:p>
    <w:p w14:paraId="6F26C926" w14:textId="77777777" w:rsidR="008473E7" w:rsidRPr="008473E7" w:rsidRDefault="008473E7" w:rsidP="008473E7">
      <w:pPr>
        <w:spacing w:line="360" w:lineRule="auto"/>
        <w:jc w:val="both"/>
        <w:rPr>
          <w:sz w:val="24"/>
          <w:szCs w:val="24"/>
        </w:rPr>
      </w:pPr>
      <w:r w:rsidRPr="008473E7">
        <w:rPr>
          <w:noProof/>
          <w:sz w:val="24"/>
          <w:szCs w:val="24"/>
        </w:rPr>
        <w:drawing>
          <wp:inline distT="0" distB="0" distL="0" distR="0" wp14:anchorId="1E6C7A98" wp14:editId="42A7D29D">
            <wp:extent cx="3333750" cy="20859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98" t="14482" r="41336" b="20788"/>
                    <a:stretch/>
                  </pic:blipFill>
                  <pic:spPr bwMode="auto">
                    <a:xfrm>
                      <a:off x="0" y="0"/>
                      <a:ext cx="3333750" cy="2085975"/>
                    </a:xfrm>
                    <a:prstGeom prst="rect">
                      <a:avLst/>
                    </a:prstGeom>
                    <a:ln>
                      <a:noFill/>
                    </a:ln>
                    <a:extLst>
                      <a:ext uri="{53640926-AAD7-44D8-BBD7-CCE9431645EC}">
                        <a14:shadowObscured xmlns:a14="http://schemas.microsoft.com/office/drawing/2010/main"/>
                      </a:ext>
                    </a:extLst>
                  </pic:spPr>
                </pic:pic>
              </a:graphicData>
            </a:graphic>
          </wp:inline>
        </w:drawing>
      </w:r>
    </w:p>
    <w:p w14:paraId="3DFFB822" w14:textId="77777777" w:rsidR="008473E7" w:rsidRPr="008473E7" w:rsidRDefault="008473E7" w:rsidP="008473E7">
      <w:pPr>
        <w:spacing w:line="360" w:lineRule="auto"/>
        <w:jc w:val="both"/>
        <w:rPr>
          <w:sz w:val="24"/>
          <w:szCs w:val="24"/>
        </w:rPr>
      </w:pPr>
    </w:p>
    <w:p w14:paraId="1647B79C" w14:textId="3002EB0A" w:rsidR="008473E7" w:rsidRPr="008473E7" w:rsidRDefault="008473E7" w:rsidP="008473E7">
      <w:pPr>
        <w:spacing w:line="360" w:lineRule="auto"/>
        <w:jc w:val="both"/>
        <w:rPr>
          <w:sz w:val="24"/>
          <w:szCs w:val="24"/>
        </w:rPr>
      </w:pPr>
      <w:r w:rsidRPr="008473E7">
        <w:rPr>
          <w:sz w:val="24"/>
          <w:szCs w:val="24"/>
        </w:rPr>
        <w:t xml:space="preserve">The participation from containing these components produced by the (Armstrong et al,2010) Institute of employment studies has shown that it is related to job satisfaction as well. Although Robinson et all (2004) participation includes commitment elements, but it is not identical to performance, and they made suggestions regarding two points, which is the </w:t>
      </w:r>
      <w:r w:rsidRPr="008473E7">
        <w:rPr>
          <w:sz w:val="24"/>
          <w:szCs w:val="24"/>
        </w:rPr>
        <w:lastRenderedPageBreak/>
        <w:t xml:space="preserve">extent to which the participation workers are believed to have a positive feeling about their work, and its two-way nature. </w:t>
      </w:r>
      <w:r w:rsidR="001B7504" w:rsidRPr="008473E7">
        <w:rPr>
          <w:sz w:val="24"/>
          <w:szCs w:val="24"/>
        </w:rPr>
        <w:t xml:space="preserve">However, </w:t>
      </w:r>
      <w:r w:rsidR="00CD6DE7" w:rsidRPr="008473E7">
        <w:rPr>
          <w:sz w:val="24"/>
          <w:szCs w:val="24"/>
        </w:rPr>
        <w:t>Storey (</w:t>
      </w:r>
      <w:r w:rsidRPr="008473E7">
        <w:rPr>
          <w:sz w:val="24"/>
          <w:szCs w:val="24"/>
        </w:rPr>
        <w:t>2007) is saying that the concept of employee participation is an equivalent concept across a broad spectrum of the term global commitment.</w:t>
      </w:r>
    </w:p>
    <w:p w14:paraId="585BAB8B" w14:textId="77777777" w:rsidR="008473E7" w:rsidRPr="008473E7" w:rsidRDefault="008473E7" w:rsidP="008473E7">
      <w:pPr>
        <w:pStyle w:val="Heading1"/>
      </w:pPr>
      <w:bookmarkStart w:id="11" w:name="_Toc59304757"/>
      <w:r w:rsidRPr="008473E7">
        <w:t>Drivers of employee engagement</w:t>
      </w:r>
      <w:bookmarkEnd w:id="11"/>
    </w:p>
    <w:p w14:paraId="4FD0E576" w14:textId="77777777" w:rsidR="008473E7" w:rsidRPr="008473E7" w:rsidRDefault="008473E7" w:rsidP="008473E7">
      <w:pPr>
        <w:spacing w:line="360" w:lineRule="auto"/>
        <w:jc w:val="both"/>
        <w:rPr>
          <w:sz w:val="24"/>
          <w:szCs w:val="24"/>
        </w:rPr>
      </w:pPr>
      <w:r w:rsidRPr="008473E7">
        <w:rPr>
          <w:sz w:val="24"/>
          <w:szCs w:val="24"/>
        </w:rPr>
        <w:t xml:space="preserve">In order for us to be able to do something specific about participation, we must know what factors influence it </w:t>
      </w:r>
      <w:sdt>
        <w:sdtPr>
          <w:rPr>
            <w:sz w:val="24"/>
            <w:szCs w:val="24"/>
          </w:rPr>
          <w:id w:val="175929261"/>
          <w:citation/>
        </w:sdtPr>
        <w:sdtEndPr/>
        <w:sdtContent>
          <w:r w:rsidRPr="008473E7">
            <w:rPr>
              <w:sz w:val="24"/>
              <w:szCs w:val="24"/>
            </w:rPr>
            <w:fldChar w:fldCharType="begin"/>
          </w:r>
          <w:r w:rsidRPr="008473E7">
            <w:rPr>
              <w:sz w:val="24"/>
              <w:szCs w:val="24"/>
            </w:rPr>
            <w:instrText xml:space="preserve"> CITATION Mic16 \l 2057 </w:instrText>
          </w:r>
          <w:r w:rsidRPr="008473E7">
            <w:rPr>
              <w:sz w:val="24"/>
              <w:szCs w:val="24"/>
            </w:rPr>
            <w:fldChar w:fldCharType="separate"/>
          </w:r>
          <w:r w:rsidRPr="008473E7">
            <w:rPr>
              <w:sz w:val="24"/>
              <w:szCs w:val="24"/>
            </w:rPr>
            <w:t>(Armstrong, 2016)</w:t>
          </w:r>
          <w:r w:rsidRPr="008473E7">
            <w:rPr>
              <w:sz w:val="24"/>
              <w:szCs w:val="24"/>
            </w:rPr>
            <w:fldChar w:fldCharType="end"/>
          </w:r>
        </w:sdtContent>
      </w:sdt>
      <w:r w:rsidRPr="008473E7">
        <w:rPr>
          <w:sz w:val="24"/>
          <w:szCs w:val="24"/>
        </w:rPr>
        <w:t>. Crawford et al (2014 :59-62) elaborated these motives:</w:t>
      </w:r>
    </w:p>
    <w:p w14:paraId="1BFFC446" w14:textId="77777777" w:rsidR="008473E7" w:rsidRPr="008473E7" w:rsidRDefault="008473E7" w:rsidP="008473E7">
      <w:pPr>
        <w:spacing w:line="360" w:lineRule="auto"/>
        <w:jc w:val="both"/>
        <w:rPr>
          <w:sz w:val="24"/>
          <w:szCs w:val="24"/>
        </w:rPr>
      </w:pPr>
      <w:bookmarkStart w:id="12" w:name="_Hlk59108701"/>
      <w:r w:rsidRPr="008473E7">
        <w:rPr>
          <w:sz w:val="24"/>
          <w:szCs w:val="24"/>
        </w:rPr>
        <w:t>•</w:t>
      </w:r>
      <w:bookmarkEnd w:id="12"/>
      <w:r w:rsidRPr="008473E7">
        <w:rPr>
          <w:sz w:val="24"/>
          <w:szCs w:val="24"/>
        </w:rPr>
        <w:t>Job Challenges this occurs when the jobs are on a larger scale, the work volume is large, and the responsibility is hight. It promotes the promotion of participation, personal growth and the creation of potential for achievement. •The independence, freedom and authority granted to the job drives employees with a positive feeling about their job scheduling and implementation and control in business development. •Different and varied jobs that will push individuals to carry out many activities and undertake different skills. •Feedback: Giving employees information and instructions about their work and performance. • Appropriateness: There is a fit and compatibility between the employee and the work environment (the organization, colleagues, manager) which drives employees to work in the way they imagine or want to imagine it. • Development opportunities make work relevant because they drive paths workers’ growth and realization. • Rewards and appreciation: These returns will drive workers with the optimal investment of their time in the organization.</w:t>
      </w:r>
    </w:p>
    <w:p w14:paraId="3E197431" w14:textId="77777777" w:rsidR="008473E7" w:rsidRPr="008473E7" w:rsidRDefault="008473E7" w:rsidP="008473E7">
      <w:pPr>
        <w:pStyle w:val="Heading1"/>
      </w:pPr>
      <w:bookmarkStart w:id="13" w:name="_Toc59304758"/>
      <w:r w:rsidRPr="008473E7">
        <w:t>Advantages and drawbacks of total reward</w:t>
      </w:r>
      <w:bookmarkEnd w:id="13"/>
    </w:p>
    <w:p w14:paraId="718B4F91" w14:textId="77777777" w:rsidR="008473E7" w:rsidRPr="008473E7" w:rsidRDefault="008473E7" w:rsidP="008473E7">
      <w:pPr>
        <w:spacing w:line="360" w:lineRule="auto"/>
        <w:jc w:val="both"/>
        <w:rPr>
          <w:sz w:val="24"/>
          <w:szCs w:val="24"/>
        </w:rPr>
      </w:pPr>
      <w:r w:rsidRPr="008473E7">
        <w:rPr>
          <w:sz w:val="24"/>
          <w:szCs w:val="24"/>
        </w:rPr>
        <w:t>Advantages should include some things: 1- help in attracting employees and motivating them to work and retaining them in the organization. 2- Achieving the goals of the organization and employee requirements.3-Improving and raising the reputation of the organization through its ability to give value to non-monetary benefits in a wider range of work in the organization.</w:t>
      </w:r>
    </w:p>
    <w:p w14:paraId="087870BB" w14:textId="77777777" w:rsidR="008473E7" w:rsidRPr="008473E7" w:rsidRDefault="008473E7" w:rsidP="008473E7">
      <w:pPr>
        <w:spacing w:line="360" w:lineRule="auto"/>
        <w:jc w:val="both"/>
        <w:rPr>
          <w:sz w:val="24"/>
          <w:szCs w:val="24"/>
        </w:rPr>
      </w:pPr>
      <w:r w:rsidRPr="008473E7">
        <w:rPr>
          <w:sz w:val="24"/>
          <w:szCs w:val="24"/>
        </w:rPr>
        <w:t>4-Giving the business owner the ability to better communicate the worker or employee value proposition. Often employees are not aware of the costs that employer bears for benefits, such as pensions, which can be large. In order to avoid this, the employer resorts to providing the workers with details of the total remuneration data that prove not on the basic salary and on the broader set of benefits and other potential aspects</w:t>
      </w:r>
      <w:sdt>
        <w:sdtPr>
          <w:rPr>
            <w:sz w:val="24"/>
            <w:szCs w:val="24"/>
          </w:rPr>
          <w:id w:val="-422578691"/>
          <w:citation/>
        </w:sdtPr>
        <w:sdtEndPr/>
        <w:sdtContent>
          <w:r w:rsidRPr="008473E7">
            <w:rPr>
              <w:sz w:val="24"/>
              <w:szCs w:val="24"/>
            </w:rPr>
            <w:fldChar w:fldCharType="begin"/>
          </w:r>
          <w:r w:rsidRPr="008473E7">
            <w:rPr>
              <w:sz w:val="24"/>
              <w:szCs w:val="24"/>
            </w:rPr>
            <w:instrText xml:space="preserve"> CITATION Cip20 \l 2057 </w:instrText>
          </w:r>
          <w:r w:rsidRPr="008473E7">
            <w:rPr>
              <w:sz w:val="24"/>
              <w:szCs w:val="24"/>
            </w:rPr>
            <w:fldChar w:fldCharType="separate"/>
          </w:r>
          <w:r w:rsidRPr="008473E7">
            <w:rPr>
              <w:sz w:val="24"/>
              <w:szCs w:val="24"/>
            </w:rPr>
            <w:t xml:space="preserve"> (Cipd, 2020)</w:t>
          </w:r>
          <w:r w:rsidRPr="008473E7">
            <w:rPr>
              <w:sz w:val="24"/>
              <w:szCs w:val="24"/>
            </w:rPr>
            <w:fldChar w:fldCharType="end"/>
          </w:r>
        </w:sdtContent>
      </w:sdt>
      <w:r w:rsidRPr="008473E7">
        <w:rPr>
          <w:sz w:val="24"/>
          <w:szCs w:val="24"/>
        </w:rPr>
        <w:t xml:space="preserve">.  </w:t>
      </w:r>
    </w:p>
    <w:p w14:paraId="0F895D93" w14:textId="77777777" w:rsidR="008473E7" w:rsidRPr="008473E7" w:rsidRDefault="008473E7" w:rsidP="008473E7">
      <w:pPr>
        <w:spacing w:line="360" w:lineRule="auto"/>
        <w:jc w:val="both"/>
        <w:rPr>
          <w:sz w:val="24"/>
          <w:szCs w:val="24"/>
        </w:rPr>
      </w:pPr>
      <w:r w:rsidRPr="008473E7">
        <w:rPr>
          <w:sz w:val="24"/>
          <w:szCs w:val="24"/>
        </w:rPr>
        <w:lastRenderedPageBreak/>
        <w:t>Drawbacks: The results obtained from the remuneration administration indicated that the owners of organization and work believe that they are better at integrating the financial aspect (wages and benefits) in the total remuneration structure compared to the non-financial aspects. The organization owners have indicated that they are concerned about their success in incorporating employee identity behaviour into the overall remuneration plan. However, the organization has not received the support of line managers on the total remuneration and this approach is likely to fail.</w:t>
      </w:r>
    </w:p>
    <w:p w14:paraId="50DBB12C" w14:textId="23D78740" w:rsidR="00C95784" w:rsidRPr="00C95784" w:rsidRDefault="008473E7" w:rsidP="008473E7">
      <w:pPr>
        <w:pStyle w:val="Heading1"/>
      </w:pPr>
      <w:bookmarkStart w:id="14" w:name="_Toc59304759"/>
      <w:r w:rsidRPr="008473E7">
        <w:t>Enhancing Employee Engagement in The Hanoi Hat Company</w:t>
      </w:r>
      <w:bookmarkEnd w:id="14"/>
    </w:p>
    <w:p w14:paraId="69DE69DF" w14:textId="77777777" w:rsidR="00A7746F" w:rsidRPr="00A7746F" w:rsidRDefault="00A7746F" w:rsidP="00A7746F">
      <w:pPr>
        <w:spacing w:line="360" w:lineRule="auto"/>
        <w:jc w:val="both"/>
        <w:rPr>
          <w:sz w:val="24"/>
          <w:szCs w:val="24"/>
        </w:rPr>
      </w:pPr>
      <w:r w:rsidRPr="00A7746F">
        <w:rPr>
          <w:sz w:val="24"/>
          <w:szCs w:val="24"/>
        </w:rPr>
        <w:t>It is very important for any new remuneration program that meets the demands of employees’ needs and that this program includes innovation solutions.</w:t>
      </w:r>
    </w:p>
    <w:p w14:paraId="14906FD9" w14:textId="77777777" w:rsidR="00A7746F" w:rsidRPr="00A7746F" w:rsidRDefault="00A7746F" w:rsidP="00A7746F">
      <w:pPr>
        <w:spacing w:line="360" w:lineRule="auto"/>
        <w:jc w:val="both"/>
        <w:rPr>
          <w:sz w:val="24"/>
          <w:szCs w:val="24"/>
        </w:rPr>
      </w:pPr>
      <w:r w:rsidRPr="00A7746F">
        <w:rPr>
          <w:sz w:val="24"/>
          <w:szCs w:val="24"/>
        </w:rPr>
        <w:t xml:space="preserve">Support, ambitions and intentions: Gemserv wanted to motivate and encourage employees and move towards the goals of the company </w:t>
      </w:r>
      <w:sdt>
        <w:sdtPr>
          <w:rPr>
            <w:sz w:val="24"/>
            <w:szCs w:val="24"/>
          </w:rPr>
          <w:id w:val="2027366290"/>
          <w:citation/>
        </w:sdtPr>
        <w:sdtEndPr/>
        <w:sdtContent>
          <w:r w:rsidRPr="00A7746F">
            <w:rPr>
              <w:sz w:val="24"/>
              <w:szCs w:val="24"/>
            </w:rPr>
            <w:fldChar w:fldCharType="begin"/>
          </w:r>
          <w:r w:rsidRPr="00A7746F">
            <w:rPr>
              <w:sz w:val="24"/>
              <w:szCs w:val="24"/>
            </w:rPr>
            <w:instrText xml:space="preserve"> CITATION Lar15 \l 2057 </w:instrText>
          </w:r>
          <w:r w:rsidRPr="00A7746F">
            <w:rPr>
              <w:sz w:val="24"/>
              <w:szCs w:val="24"/>
            </w:rPr>
            <w:fldChar w:fldCharType="separate"/>
          </w:r>
          <w:r w:rsidRPr="00A7746F">
            <w:rPr>
              <w:sz w:val="24"/>
              <w:szCs w:val="24"/>
            </w:rPr>
            <w:t>(Lardner, 2015)</w:t>
          </w:r>
          <w:r w:rsidRPr="00A7746F">
            <w:rPr>
              <w:sz w:val="24"/>
              <w:szCs w:val="24"/>
            </w:rPr>
            <w:fldChar w:fldCharType="end"/>
          </w:r>
        </w:sdtContent>
      </w:sdt>
      <w:r w:rsidRPr="00A7746F">
        <w:rPr>
          <w:sz w:val="24"/>
          <w:szCs w:val="24"/>
        </w:rPr>
        <w:t xml:space="preserve"> . The company has intended to focus on the employee deal as follows:</w:t>
      </w:r>
      <w:bookmarkStart w:id="15" w:name="_Hlk59223127"/>
      <w:r w:rsidRPr="00A7746F">
        <w:rPr>
          <w:sz w:val="24"/>
          <w:szCs w:val="24"/>
        </w:rPr>
        <w:t xml:space="preserve"> •</w:t>
      </w:r>
      <w:bookmarkEnd w:id="15"/>
      <w:r w:rsidRPr="00A7746F">
        <w:rPr>
          <w:sz w:val="24"/>
          <w:szCs w:val="24"/>
        </w:rPr>
        <w:t>Performance and contribution must be well linked to raise the level of development about how rewards and performance.</w:t>
      </w:r>
    </w:p>
    <w:p w14:paraId="041F9786" w14:textId="77777777" w:rsidR="00A7746F" w:rsidRPr="00A7746F" w:rsidRDefault="00A7746F" w:rsidP="00A7746F">
      <w:pPr>
        <w:spacing w:line="360" w:lineRule="auto"/>
        <w:jc w:val="both"/>
        <w:rPr>
          <w:sz w:val="24"/>
          <w:szCs w:val="24"/>
        </w:rPr>
      </w:pPr>
      <w:r w:rsidRPr="00A7746F">
        <w:rPr>
          <w:sz w:val="24"/>
          <w:szCs w:val="24"/>
        </w:rPr>
        <w:t>•Encouraging employees individually to work and collectively in order to reach the goals.</w:t>
      </w:r>
    </w:p>
    <w:p w14:paraId="4B04B24A" w14:textId="3BDA184D" w:rsidR="00A7746F" w:rsidRDefault="00A7746F" w:rsidP="00A7746F">
      <w:pPr>
        <w:spacing w:line="360" w:lineRule="auto"/>
        <w:jc w:val="both"/>
        <w:rPr>
          <w:sz w:val="24"/>
          <w:szCs w:val="24"/>
        </w:rPr>
      </w:pPr>
      <w:r w:rsidRPr="00A7746F">
        <w:rPr>
          <w:sz w:val="24"/>
          <w:szCs w:val="24"/>
        </w:rPr>
        <w:t>According to what we discussed earlier, Hanoi Hat company has many ways to increase the number of participants working withing the available strategies by paying the rewards and converting the dissatisfaction of employees into accepting in exchange for this strategy by motivating them, developing their performance and pushing them to acquire new skills</w:t>
      </w:r>
      <w:r w:rsidR="009E509D">
        <w:rPr>
          <w:sz w:val="24"/>
          <w:szCs w:val="24"/>
        </w:rPr>
        <w:t>.</w:t>
      </w:r>
    </w:p>
    <w:p w14:paraId="38E32780" w14:textId="73777082" w:rsidR="009E509D" w:rsidRDefault="009E509D" w:rsidP="00A7746F">
      <w:pPr>
        <w:spacing w:line="360" w:lineRule="auto"/>
        <w:jc w:val="both"/>
        <w:rPr>
          <w:sz w:val="24"/>
          <w:szCs w:val="24"/>
        </w:rPr>
      </w:pPr>
      <w:r>
        <w:rPr>
          <w:sz w:val="24"/>
          <w:szCs w:val="24"/>
        </w:rPr>
        <w:t xml:space="preserve">The commitment of employees or workers comes from many factors, such as the goals of the organization or an active and inspiring leader. Organizations have become more thinking about what they offer to employees in terms of personal or career development, and this can be a reward in itself. The challenge of work and the required experience may be an incentive in itself, and in return some other employees are </w:t>
      </w:r>
      <w:r w:rsidR="00183AF7">
        <w:rPr>
          <w:sz w:val="24"/>
          <w:szCs w:val="24"/>
        </w:rPr>
        <w:t>concerned about that</w:t>
      </w:r>
      <w:sdt>
        <w:sdtPr>
          <w:rPr>
            <w:sz w:val="24"/>
            <w:szCs w:val="24"/>
          </w:rPr>
          <w:id w:val="272450934"/>
          <w:citation/>
        </w:sdtPr>
        <w:sdtEndPr/>
        <w:sdtContent>
          <w:r w:rsidR="00183AF7">
            <w:rPr>
              <w:sz w:val="24"/>
              <w:szCs w:val="24"/>
            </w:rPr>
            <w:fldChar w:fldCharType="begin"/>
          </w:r>
          <w:r w:rsidR="00183AF7">
            <w:rPr>
              <w:sz w:val="24"/>
              <w:szCs w:val="24"/>
            </w:rPr>
            <w:instrText xml:space="preserve"> CITATION Wat03 \l 2057 </w:instrText>
          </w:r>
          <w:r w:rsidR="00183AF7">
            <w:rPr>
              <w:sz w:val="24"/>
              <w:szCs w:val="24"/>
            </w:rPr>
            <w:fldChar w:fldCharType="separate"/>
          </w:r>
          <w:r w:rsidR="00183AF7">
            <w:rPr>
              <w:noProof/>
              <w:sz w:val="24"/>
              <w:szCs w:val="24"/>
            </w:rPr>
            <w:t xml:space="preserve"> </w:t>
          </w:r>
          <w:r w:rsidR="00183AF7" w:rsidRPr="00183AF7">
            <w:rPr>
              <w:noProof/>
              <w:sz w:val="24"/>
              <w:szCs w:val="24"/>
            </w:rPr>
            <w:t>(Watson, 2003)</w:t>
          </w:r>
          <w:r w:rsidR="00183AF7">
            <w:rPr>
              <w:sz w:val="24"/>
              <w:szCs w:val="24"/>
            </w:rPr>
            <w:fldChar w:fldCharType="end"/>
          </w:r>
        </w:sdtContent>
      </w:sdt>
      <w:r w:rsidR="00183AF7">
        <w:rPr>
          <w:sz w:val="24"/>
          <w:szCs w:val="24"/>
        </w:rPr>
        <w:t>.</w:t>
      </w:r>
    </w:p>
    <w:p w14:paraId="48240FC8" w14:textId="62C87CE6" w:rsidR="00021CA7" w:rsidRDefault="00021CA7" w:rsidP="00A7746F">
      <w:pPr>
        <w:spacing w:line="360" w:lineRule="auto"/>
        <w:jc w:val="both"/>
        <w:rPr>
          <w:sz w:val="24"/>
          <w:szCs w:val="24"/>
        </w:rPr>
      </w:pPr>
      <w:r>
        <w:rPr>
          <w:sz w:val="24"/>
          <w:szCs w:val="24"/>
        </w:rPr>
        <w:t>Building the ability of the employees on new skills may be providing opportunities for development and a real incentive. The most important area of work is to gain the commitment of employees and this is evident by striving to achieve business goals through positive incentives provided to employees</w:t>
      </w:r>
      <w:r w:rsidR="0050361B">
        <w:rPr>
          <w:sz w:val="24"/>
          <w:szCs w:val="24"/>
        </w:rPr>
        <w:t xml:space="preserve"> </w:t>
      </w:r>
      <w:r>
        <w:rPr>
          <w:sz w:val="24"/>
          <w:szCs w:val="24"/>
        </w:rPr>
        <w:t>.</w:t>
      </w:r>
      <w:r w:rsidR="0050361B">
        <w:rPr>
          <w:sz w:val="24"/>
          <w:szCs w:val="24"/>
        </w:rPr>
        <w:t xml:space="preserve">The new manager in Hanoi Hat has some problems with the new work by setting up a remuneration system structure for employees that pushes </w:t>
      </w:r>
      <w:r w:rsidR="0050361B">
        <w:rPr>
          <w:sz w:val="24"/>
          <w:szCs w:val="24"/>
        </w:rPr>
        <w:lastRenderedPageBreak/>
        <w:t>them to develop themselves and adapt to the challenges they will face during training to produce every request of the sportswear company and to produce the required models by motivating them to train and the new bonus structure will compensate them for the decrease in their production rate, which the previously worked at</w:t>
      </w:r>
      <w:r w:rsidR="00DB30FB">
        <w:rPr>
          <w:sz w:val="24"/>
          <w:szCs w:val="24"/>
        </w:rPr>
        <w:t>, by offering some advantages of these bonuses.</w:t>
      </w:r>
      <w:r w:rsidR="0027478E">
        <w:rPr>
          <w:sz w:val="24"/>
          <w:szCs w:val="24"/>
        </w:rPr>
        <w:t xml:space="preserve"> The general manager in Hanoi Hat should demonstrate the strength of the bonus system structure of general managers in meeting the organizations’ objectives at the</w:t>
      </w:r>
      <w:r w:rsidR="00676624">
        <w:rPr>
          <w:sz w:val="24"/>
          <w:szCs w:val="24"/>
        </w:rPr>
        <w:t xml:space="preserve"> current stage to encourage workers to perform their roles in the best way to gain their support and to demonstrate the advantages of this system in overcoming the challenges of the current stage and the process of showing direct managers’ supervision </w:t>
      </w:r>
      <w:r w:rsidR="0006272B">
        <w:rPr>
          <w:sz w:val="24"/>
          <w:szCs w:val="24"/>
        </w:rPr>
        <w:t>over the course of the general employee remuneration structure the influence of managers on the work by evaluating their performance to award these bonuses to the employees who do their work in a planned way to reward.</w:t>
      </w:r>
    </w:p>
    <w:p w14:paraId="2C0E09E1" w14:textId="77777777" w:rsidR="00B126B1" w:rsidRDefault="00D20845" w:rsidP="007E2A04">
      <w:pPr>
        <w:pStyle w:val="Heading1"/>
        <w:spacing w:line="360" w:lineRule="auto"/>
      </w:pPr>
      <w:bookmarkStart w:id="16" w:name="_Toc59304760"/>
      <w:r>
        <w:t>Conclusion:</w:t>
      </w:r>
      <w:bookmarkEnd w:id="16"/>
    </w:p>
    <w:p w14:paraId="3692D5E6" w14:textId="0217427F" w:rsidR="006020EE" w:rsidRPr="00B126B1" w:rsidRDefault="00B74AAA" w:rsidP="007E2A04">
      <w:pPr>
        <w:spacing w:line="360" w:lineRule="auto"/>
        <w:jc w:val="both"/>
        <w:rPr>
          <w:sz w:val="24"/>
          <w:szCs w:val="24"/>
        </w:rPr>
      </w:pPr>
      <w:r w:rsidRPr="00B126B1">
        <w:rPr>
          <w:sz w:val="24"/>
          <w:szCs w:val="24"/>
        </w:rPr>
        <w:t xml:space="preserve"> </w:t>
      </w:r>
      <w:r w:rsidR="00B126B1" w:rsidRPr="00B126B1">
        <w:rPr>
          <w:sz w:val="24"/>
          <w:szCs w:val="24"/>
        </w:rPr>
        <w:t xml:space="preserve">The </w:t>
      </w:r>
      <w:r w:rsidR="00B126B1">
        <w:rPr>
          <w:sz w:val="24"/>
          <w:szCs w:val="24"/>
        </w:rPr>
        <w:t xml:space="preserve">discussion that we have presented </w:t>
      </w:r>
      <w:r w:rsidR="00EE745A">
        <w:rPr>
          <w:sz w:val="24"/>
          <w:szCs w:val="24"/>
        </w:rPr>
        <w:t xml:space="preserve">is </w:t>
      </w:r>
      <w:r w:rsidR="001B7504">
        <w:rPr>
          <w:sz w:val="24"/>
          <w:szCs w:val="24"/>
        </w:rPr>
        <w:t>about how</w:t>
      </w:r>
      <w:r w:rsidR="00B126B1">
        <w:rPr>
          <w:sz w:val="24"/>
          <w:szCs w:val="24"/>
        </w:rPr>
        <w:t xml:space="preserve"> to work with contemporary rewards as a strategy to overcome the problems that the organization will address in order to meet the demands within the new contract for the sports company, and about how to convert customer dissatisfaction into acceptance through advantages of cont</w:t>
      </w:r>
      <w:r w:rsidR="00EE745A">
        <w:rPr>
          <w:sz w:val="24"/>
          <w:szCs w:val="24"/>
        </w:rPr>
        <w:t>emporary reward to line managers and that their influence will remain as it is and how to increase the value of the business through this structuring.</w:t>
      </w:r>
      <w:r w:rsidR="00423795">
        <w:rPr>
          <w:sz w:val="24"/>
          <w:szCs w:val="24"/>
        </w:rPr>
        <w:t xml:space="preserve"> The Performance of line managers at work during assisting the general manager to apply these policies in attracting employees and their participation in work and applying the contemporary remuneration structure will add value to work within the organization by adding new skills to employees who believe that their productivity will be low under the conditions of the new contract and to show</w:t>
      </w:r>
      <w:r w:rsidR="007E2A04">
        <w:rPr>
          <w:sz w:val="24"/>
          <w:szCs w:val="24"/>
        </w:rPr>
        <w:t xml:space="preserve"> </w:t>
      </w:r>
      <w:r w:rsidR="00423795">
        <w:rPr>
          <w:sz w:val="24"/>
          <w:szCs w:val="24"/>
        </w:rPr>
        <w:t>the advantage</w:t>
      </w:r>
      <w:r w:rsidR="007E2A04">
        <w:rPr>
          <w:sz w:val="24"/>
          <w:szCs w:val="24"/>
        </w:rPr>
        <w:t>s and effectiveness of this the new system of reward in the workflow.</w:t>
      </w:r>
    </w:p>
    <w:p w14:paraId="28FEF1E6" w14:textId="325F0389" w:rsidR="00936501" w:rsidRDefault="00EE745A" w:rsidP="00EE745A">
      <w:pPr>
        <w:spacing w:line="360" w:lineRule="auto"/>
        <w:jc w:val="both"/>
        <w:rPr>
          <w:sz w:val="24"/>
          <w:szCs w:val="24"/>
        </w:rPr>
      </w:pPr>
      <w:r>
        <w:rPr>
          <w:sz w:val="24"/>
          <w:szCs w:val="24"/>
        </w:rPr>
        <w:t xml:space="preserve">      </w:t>
      </w:r>
    </w:p>
    <w:p w14:paraId="0217650E" w14:textId="568C8C19" w:rsidR="00EE745A" w:rsidRDefault="00EE745A" w:rsidP="00EE745A">
      <w:pPr>
        <w:spacing w:line="360" w:lineRule="auto"/>
        <w:jc w:val="both"/>
        <w:rPr>
          <w:sz w:val="24"/>
          <w:szCs w:val="24"/>
        </w:rPr>
      </w:pPr>
    </w:p>
    <w:p w14:paraId="68E775E5" w14:textId="12A2C8BB" w:rsidR="00EE745A" w:rsidRDefault="00EE745A" w:rsidP="00EE745A">
      <w:pPr>
        <w:spacing w:line="360" w:lineRule="auto"/>
        <w:jc w:val="both"/>
        <w:rPr>
          <w:sz w:val="24"/>
          <w:szCs w:val="24"/>
        </w:rPr>
      </w:pPr>
    </w:p>
    <w:p w14:paraId="09FB6F0D" w14:textId="0DDFF348" w:rsidR="00EE745A" w:rsidRDefault="00EE745A" w:rsidP="00EE745A">
      <w:pPr>
        <w:spacing w:line="360" w:lineRule="auto"/>
        <w:jc w:val="both"/>
        <w:rPr>
          <w:sz w:val="24"/>
          <w:szCs w:val="24"/>
        </w:rPr>
      </w:pPr>
    </w:p>
    <w:p w14:paraId="6384D56A" w14:textId="79FC2F8D" w:rsidR="00EE745A" w:rsidRDefault="00EE745A" w:rsidP="00EE745A">
      <w:pPr>
        <w:spacing w:line="360" w:lineRule="auto"/>
        <w:jc w:val="both"/>
        <w:rPr>
          <w:sz w:val="24"/>
          <w:szCs w:val="24"/>
        </w:rPr>
      </w:pPr>
    </w:p>
    <w:p w14:paraId="5AB93194" w14:textId="0DAFD043" w:rsidR="00EE745A" w:rsidRDefault="00EE745A" w:rsidP="00EE745A">
      <w:pPr>
        <w:spacing w:line="360" w:lineRule="auto"/>
        <w:jc w:val="both"/>
        <w:rPr>
          <w:sz w:val="24"/>
          <w:szCs w:val="24"/>
        </w:rPr>
      </w:pPr>
    </w:p>
    <w:p w14:paraId="2CD5577C" w14:textId="0F89EBEB" w:rsidR="00EE745A" w:rsidRDefault="00EE745A" w:rsidP="00EE745A">
      <w:pPr>
        <w:spacing w:line="360" w:lineRule="auto"/>
        <w:jc w:val="both"/>
        <w:rPr>
          <w:sz w:val="24"/>
          <w:szCs w:val="24"/>
        </w:rPr>
      </w:pPr>
    </w:p>
    <w:p w14:paraId="392C4EDE" w14:textId="73DA72D6" w:rsidR="00EE745A" w:rsidRDefault="00EE745A" w:rsidP="00EE745A">
      <w:pPr>
        <w:spacing w:line="360" w:lineRule="auto"/>
        <w:jc w:val="both"/>
        <w:rPr>
          <w:sz w:val="24"/>
          <w:szCs w:val="24"/>
        </w:rPr>
      </w:pPr>
    </w:p>
    <w:p w14:paraId="3D579887" w14:textId="648348D5" w:rsidR="00EE745A" w:rsidRDefault="00EE745A" w:rsidP="00EE745A">
      <w:pPr>
        <w:spacing w:line="360" w:lineRule="auto"/>
        <w:jc w:val="both"/>
        <w:rPr>
          <w:sz w:val="24"/>
          <w:szCs w:val="24"/>
        </w:rPr>
      </w:pPr>
    </w:p>
    <w:bookmarkStart w:id="17" w:name="_Toc59304761" w:displacedByCustomXml="next"/>
    <w:sdt>
      <w:sdtPr>
        <w:rPr>
          <w:rFonts w:asciiTheme="minorHAnsi" w:eastAsiaTheme="minorHAnsi" w:hAnsiTheme="minorHAnsi" w:cstheme="minorBidi"/>
          <w:color w:val="auto"/>
          <w:sz w:val="22"/>
          <w:szCs w:val="22"/>
        </w:rPr>
        <w:id w:val="1836106731"/>
        <w:docPartObj>
          <w:docPartGallery w:val="Bibliographies"/>
          <w:docPartUnique/>
        </w:docPartObj>
      </w:sdtPr>
      <w:sdtEndPr/>
      <w:sdtContent>
        <w:p w14:paraId="7E35BB25" w14:textId="327D98DA" w:rsidR="00EE745A" w:rsidRDefault="00EE745A">
          <w:pPr>
            <w:pStyle w:val="Heading1"/>
          </w:pPr>
          <w:r>
            <w:t>References:</w:t>
          </w:r>
          <w:bookmarkEnd w:id="17"/>
        </w:p>
        <w:sdt>
          <w:sdtPr>
            <w:id w:val="-573587230"/>
            <w:bibliography/>
          </w:sdtPr>
          <w:sdtEndPr/>
          <w:sdtContent>
            <w:p w14:paraId="6BE89ED3" w14:textId="77777777" w:rsidR="00EE745A" w:rsidRDefault="00EE745A" w:rsidP="00EE745A">
              <w:pPr>
                <w:pStyle w:val="Bibliography"/>
                <w:rPr>
                  <w:noProof/>
                  <w:sz w:val="24"/>
                  <w:szCs w:val="24"/>
                </w:rPr>
              </w:pPr>
              <w:r>
                <w:fldChar w:fldCharType="begin"/>
              </w:r>
              <w:r>
                <w:instrText xml:space="preserve"> BIBLIOGRAPHY </w:instrText>
              </w:r>
              <w:r>
                <w:fldChar w:fldCharType="separate"/>
              </w:r>
              <w:r>
                <w:rPr>
                  <w:noProof/>
                </w:rPr>
                <w:t xml:space="preserve">Armstrong, m., 2010. </w:t>
              </w:r>
              <w:r>
                <w:rPr>
                  <w:i/>
                  <w:iCs/>
                  <w:noProof/>
                </w:rPr>
                <w:t xml:space="preserve">essential human resource management practice. </w:t>
              </w:r>
              <w:r>
                <w:rPr>
                  <w:noProof/>
                </w:rPr>
                <w:t>london: kogan page.</w:t>
              </w:r>
            </w:p>
            <w:p w14:paraId="5621E682" w14:textId="77777777" w:rsidR="00EE745A" w:rsidRDefault="00EE745A" w:rsidP="00EE745A">
              <w:pPr>
                <w:pStyle w:val="Bibliography"/>
                <w:rPr>
                  <w:noProof/>
                </w:rPr>
              </w:pPr>
              <w:r>
                <w:rPr>
                  <w:noProof/>
                </w:rPr>
                <w:t xml:space="preserve">Armstrong, M., 2016. </w:t>
              </w:r>
              <w:r>
                <w:rPr>
                  <w:i/>
                  <w:iCs/>
                  <w:noProof/>
                </w:rPr>
                <w:t xml:space="preserve">Hand book of Management and leader ship for HR. </w:t>
              </w:r>
              <w:r>
                <w:rPr>
                  <w:noProof/>
                </w:rPr>
                <w:t>4TH EDITION ed. london: Kogan page limited.</w:t>
              </w:r>
            </w:p>
            <w:p w14:paraId="6D94EBC1" w14:textId="77777777" w:rsidR="00EE745A" w:rsidRDefault="00EE745A" w:rsidP="00EE745A">
              <w:pPr>
                <w:pStyle w:val="Bibliography"/>
                <w:rPr>
                  <w:noProof/>
                </w:rPr>
              </w:pPr>
              <w:r>
                <w:rPr>
                  <w:noProof/>
                </w:rPr>
                <w:t xml:space="preserve">Armstrong, M. &amp; Taylor, S., 2014. </w:t>
              </w:r>
              <w:r>
                <w:rPr>
                  <w:i/>
                  <w:iCs/>
                  <w:noProof/>
                </w:rPr>
                <w:t xml:space="preserve">HAND BOOK HUMAN RESOURCE MANAGEMENT PRACTICE. </w:t>
              </w:r>
              <w:r>
                <w:rPr>
                  <w:noProof/>
                </w:rPr>
                <w:t>13TH ed. LONDON: s.n.</w:t>
              </w:r>
            </w:p>
            <w:p w14:paraId="052545DA" w14:textId="77777777" w:rsidR="00EE745A" w:rsidRDefault="00EE745A" w:rsidP="00EE745A">
              <w:pPr>
                <w:pStyle w:val="Bibliography"/>
                <w:rPr>
                  <w:noProof/>
                </w:rPr>
              </w:pPr>
              <w:r>
                <w:rPr>
                  <w:noProof/>
                </w:rPr>
                <w:t xml:space="preserve">Cipd, 2020. </w:t>
              </w:r>
              <w:r>
                <w:rPr>
                  <w:i/>
                  <w:iCs/>
                  <w:noProof/>
                </w:rPr>
                <w:t xml:space="preserve">Introduces the basics of reward, which includes pay and benefits, and outlines the UK legal position. </w:t>
              </w:r>
              <w:r>
                <w:rPr>
                  <w:noProof/>
                </w:rPr>
                <w:t xml:space="preserve">[Online] </w:t>
              </w:r>
              <w:r>
                <w:rPr>
                  <w:noProof/>
                </w:rPr>
                <w:br/>
                <w:t xml:space="preserve">Available at: </w:t>
              </w:r>
              <w:r>
                <w:rPr>
                  <w:noProof/>
                  <w:u w:val="single"/>
                </w:rPr>
                <w:t>https://www.cipd.co.uk/knowledge/fundamentals/people/pay/reward-factsheet#7555</w:t>
              </w:r>
              <w:r>
                <w:rPr>
                  <w:noProof/>
                </w:rPr>
                <w:br/>
                <w:t>[Accessed 10 12 2020].</w:t>
              </w:r>
            </w:p>
            <w:p w14:paraId="01F55DB1" w14:textId="77777777" w:rsidR="00EE745A" w:rsidRDefault="00EE745A" w:rsidP="00EE745A">
              <w:pPr>
                <w:pStyle w:val="Bibliography"/>
                <w:rPr>
                  <w:noProof/>
                </w:rPr>
              </w:pPr>
              <w:r>
                <w:rPr>
                  <w:noProof/>
                </w:rPr>
                <w:t xml:space="preserve">Cipd, 2020. </w:t>
              </w:r>
              <w:r>
                <w:rPr>
                  <w:i/>
                  <w:iCs/>
                  <w:noProof/>
                </w:rPr>
                <w:t xml:space="preserve">Strategic reward and total reward. </w:t>
              </w:r>
              <w:r>
                <w:rPr>
                  <w:noProof/>
                </w:rPr>
                <w:t xml:space="preserve">[Online] </w:t>
              </w:r>
              <w:r>
                <w:rPr>
                  <w:noProof/>
                </w:rPr>
                <w:br/>
                <w:t xml:space="preserve">Available at: </w:t>
              </w:r>
              <w:r>
                <w:rPr>
                  <w:noProof/>
                  <w:u w:val="single"/>
                </w:rPr>
                <w:t>https://www.cipd.co.uk/knowledge/strategy/reward/strategic-total-factsheet</w:t>
              </w:r>
              <w:r>
                <w:rPr>
                  <w:noProof/>
                </w:rPr>
                <w:br/>
                <w:t>[Accessed 15 12 2020].</w:t>
              </w:r>
            </w:p>
            <w:p w14:paraId="3D180A32" w14:textId="77777777" w:rsidR="00EE745A" w:rsidRDefault="00EE745A" w:rsidP="00EE745A">
              <w:pPr>
                <w:pStyle w:val="Bibliography"/>
                <w:rPr>
                  <w:noProof/>
                </w:rPr>
              </w:pPr>
              <w:r>
                <w:rPr>
                  <w:noProof/>
                </w:rPr>
                <w:t xml:space="preserve">Lardner, S., 2015. Effective reward ensures effective engagement. </w:t>
              </w:r>
              <w:r>
                <w:rPr>
                  <w:i/>
                  <w:iCs/>
                  <w:noProof/>
                </w:rPr>
                <w:t xml:space="preserve">strategic HR Review, </w:t>
              </w:r>
              <w:r>
                <w:rPr>
                  <w:noProof/>
                </w:rPr>
                <w:t>p. p133+p134.</w:t>
              </w:r>
            </w:p>
            <w:p w14:paraId="5E4BF12A" w14:textId="77777777" w:rsidR="00EE745A" w:rsidRDefault="00EE745A" w:rsidP="00EE745A">
              <w:pPr>
                <w:pStyle w:val="Bibliography"/>
                <w:rPr>
                  <w:noProof/>
                </w:rPr>
              </w:pPr>
              <w:r>
                <w:rPr>
                  <w:noProof/>
                </w:rPr>
                <w:t xml:space="preserve">Watson, S., 2003. Building a Better Employment Deal. </w:t>
              </w:r>
              <w:r>
                <w:rPr>
                  <w:i/>
                  <w:iCs/>
                  <w:noProof/>
                </w:rPr>
                <w:t xml:space="preserve">Workspan. , </w:t>
              </w:r>
              <w:r>
                <w:rPr>
                  <w:noProof/>
                </w:rPr>
                <w:t>pp. P 49-50-51.</w:t>
              </w:r>
            </w:p>
            <w:p w14:paraId="6E597F23" w14:textId="5D10EA20" w:rsidR="00EE745A" w:rsidRDefault="00EE745A" w:rsidP="00EE745A">
              <w:r>
                <w:rPr>
                  <w:b/>
                  <w:bCs/>
                  <w:noProof/>
                </w:rPr>
                <w:fldChar w:fldCharType="end"/>
              </w:r>
            </w:p>
          </w:sdtContent>
        </w:sdt>
      </w:sdtContent>
    </w:sdt>
    <w:p w14:paraId="1B8E12C2" w14:textId="77777777" w:rsidR="00EE745A" w:rsidRPr="00444986" w:rsidRDefault="00EE745A" w:rsidP="00EE745A">
      <w:pPr>
        <w:pStyle w:val="Heading1"/>
      </w:pPr>
    </w:p>
    <w:sectPr w:rsidR="00EE745A" w:rsidRPr="004449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7D45F7" w14:textId="77777777" w:rsidR="00D077EE" w:rsidRDefault="00D077EE" w:rsidP="003C1BD2">
      <w:pPr>
        <w:spacing w:after="0" w:line="240" w:lineRule="auto"/>
      </w:pPr>
      <w:r>
        <w:separator/>
      </w:r>
    </w:p>
  </w:endnote>
  <w:endnote w:type="continuationSeparator" w:id="0">
    <w:p w14:paraId="35BBE451" w14:textId="77777777" w:rsidR="00D077EE" w:rsidRDefault="00D077EE" w:rsidP="003C1B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CEC33E" w14:textId="77777777" w:rsidR="00D077EE" w:rsidRDefault="00D077EE" w:rsidP="003C1BD2">
      <w:pPr>
        <w:spacing w:after="0" w:line="240" w:lineRule="auto"/>
      </w:pPr>
      <w:r>
        <w:separator/>
      </w:r>
    </w:p>
  </w:footnote>
  <w:footnote w:type="continuationSeparator" w:id="0">
    <w:p w14:paraId="0C36202A" w14:textId="77777777" w:rsidR="00D077EE" w:rsidRDefault="00D077EE" w:rsidP="003C1B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642"/>
    <w:rsid w:val="00021CA7"/>
    <w:rsid w:val="00043191"/>
    <w:rsid w:val="0006272B"/>
    <w:rsid w:val="000A74D2"/>
    <w:rsid w:val="000B297E"/>
    <w:rsid w:val="00124A60"/>
    <w:rsid w:val="00153837"/>
    <w:rsid w:val="00183AF7"/>
    <w:rsid w:val="001B088B"/>
    <w:rsid w:val="001B7504"/>
    <w:rsid w:val="001F266B"/>
    <w:rsid w:val="0024115C"/>
    <w:rsid w:val="00243C05"/>
    <w:rsid w:val="00274089"/>
    <w:rsid w:val="0027478E"/>
    <w:rsid w:val="00301326"/>
    <w:rsid w:val="00334C1F"/>
    <w:rsid w:val="00353622"/>
    <w:rsid w:val="00380110"/>
    <w:rsid w:val="00387D3B"/>
    <w:rsid w:val="003C1BD2"/>
    <w:rsid w:val="00423795"/>
    <w:rsid w:val="00444986"/>
    <w:rsid w:val="004A0154"/>
    <w:rsid w:val="0050361B"/>
    <w:rsid w:val="006020EE"/>
    <w:rsid w:val="0062481F"/>
    <w:rsid w:val="00676624"/>
    <w:rsid w:val="00684DC2"/>
    <w:rsid w:val="007241BA"/>
    <w:rsid w:val="00784972"/>
    <w:rsid w:val="00794717"/>
    <w:rsid w:val="007E2A04"/>
    <w:rsid w:val="008473E7"/>
    <w:rsid w:val="00934436"/>
    <w:rsid w:val="00936501"/>
    <w:rsid w:val="009A79F8"/>
    <w:rsid w:val="009D72BB"/>
    <w:rsid w:val="009E509D"/>
    <w:rsid w:val="009E6804"/>
    <w:rsid w:val="00A21A68"/>
    <w:rsid w:val="00A60819"/>
    <w:rsid w:val="00A60E53"/>
    <w:rsid w:val="00A7746F"/>
    <w:rsid w:val="00B126B1"/>
    <w:rsid w:val="00B62844"/>
    <w:rsid w:val="00B74AAA"/>
    <w:rsid w:val="00BA6459"/>
    <w:rsid w:val="00C567F1"/>
    <w:rsid w:val="00C95784"/>
    <w:rsid w:val="00CD6DE7"/>
    <w:rsid w:val="00D01CC9"/>
    <w:rsid w:val="00D0367A"/>
    <w:rsid w:val="00D077EE"/>
    <w:rsid w:val="00D20845"/>
    <w:rsid w:val="00DB30FB"/>
    <w:rsid w:val="00DB5357"/>
    <w:rsid w:val="00E347BE"/>
    <w:rsid w:val="00E86251"/>
    <w:rsid w:val="00E97CF6"/>
    <w:rsid w:val="00EA2038"/>
    <w:rsid w:val="00ED3285"/>
    <w:rsid w:val="00ED56E9"/>
    <w:rsid w:val="00EE745A"/>
    <w:rsid w:val="00F459D7"/>
    <w:rsid w:val="00F45C24"/>
    <w:rsid w:val="00F81152"/>
    <w:rsid w:val="00FB2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ADDBD"/>
  <w15:chartTrackingRefBased/>
  <w15:docId w15:val="{48F51AC3-C8CA-4267-9E3D-8EF2ED91A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2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6501"/>
    <w:rPr>
      <w:color w:val="0563C1" w:themeColor="hyperlink"/>
      <w:u w:val="single"/>
    </w:rPr>
  </w:style>
  <w:style w:type="character" w:styleId="UnresolvedMention">
    <w:name w:val="Unresolved Mention"/>
    <w:basedOn w:val="DefaultParagraphFont"/>
    <w:uiPriority w:val="99"/>
    <w:semiHidden/>
    <w:unhideWhenUsed/>
    <w:rsid w:val="00936501"/>
    <w:rPr>
      <w:color w:val="605E5C"/>
      <w:shd w:val="clear" w:color="auto" w:fill="E1DFDD"/>
    </w:rPr>
  </w:style>
  <w:style w:type="character" w:customStyle="1" w:styleId="Heading1Char">
    <w:name w:val="Heading 1 Char"/>
    <w:basedOn w:val="DefaultParagraphFont"/>
    <w:link w:val="Heading1"/>
    <w:uiPriority w:val="9"/>
    <w:rsid w:val="00ED3285"/>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ED3285"/>
    <w:pPr>
      <w:spacing w:after="0" w:line="240" w:lineRule="auto"/>
    </w:pPr>
  </w:style>
  <w:style w:type="paragraph" w:styleId="TOCHeading">
    <w:name w:val="TOC Heading"/>
    <w:basedOn w:val="Heading1"/>
    <w:next w:val="Normal"/>
    <w:uiPriority w:val="39"/>
    <w:unhideWhenUsed/>
    <w:qFormat/>
    <w:rsid w:val="003C1BD2"/>
    <w:pPr>
      <w:outlineLvl w:val="9"/>
    </w:pPr>
    <w:rPr>
      <w:lang w:val="en-US"/>
    </w:rPr>
  </w:style>
  <w:style w:type="paragraph" w:styleId="Header">
    <w:name w:val="header"/>
    <w:basedOn w:val="Normal"/>
    <w:link w:val="HeaderChar"/>
    <w:uiPriority w:val="99"/>
    <w:unhideWhenUsed/>
    <w:rsid w:val="003C1B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BD2"/>
  </w:style>
  <w:style w:type="paragraph" w:styleId="Footer">
    <w:name w:val="footer"/>
    <w:basedOn w:val="Normal"/>
    <w:link w:val="FooterChar"/>
    <w:uiPriority w:val="99"/>
    <w:unhideWhenUsed/>
    <w:rsid w:val="003C1B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BD2"/>
  </w:style>
  <w:style w:type="paragraph" w:styleId="TOC1">
    <w:name w:val="toc 1"/>
    <w:basedOn w:val="Normal"/>
    <w:next w:val="Normal"/>
    <w:autoRedefine/>
    <w:uiPriority w:val="39"/>
    <w:unhideWhenUsed/>
    <w:rsid w:val="00043191"/>
    <w:pPr>
      <w:spacing w:after="100"/>
    </w:pPr>
  </w:style>
  <w:style w:type="paragraph" w:styleId="Bibliography">
    <w:name w:val="Bibliography"/>
    <w:basedOn w:val="Normal"/>
    <w:next w:val="Normal"/>
    <w:uiPriority w:val="37"/>
    <w:unhideWhenUsed/>
    <w:rsid w:val="00EE74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335615">
      <w:bodyDiv w:val="1"/>
      <w:marLeft w:val="0"/>
      <w:marRight w:val="0"/>
      <w:marTop w:val="0"/>
      <w:marBottom w:val="0"/>
      <w:divBdr>
        <w:top w:val="none" w:sz="0" w:space="0" w:color="auto"/>
        <w:left w:val="none" w:sz="0" w:space="0" w:color="auto"/>
        <w:bottom w:val="none" w:sz="0" w:space="0" w:color="auto"/>
        <w:right w:val="none" w:sz="0" w:space="0" w:color="auto"/>
      </w:divBdr>
    </w:div>
    <w:div w:id="66611879">
      <w:bodyDiv w:val="1"/>
      <w:marLeft w:val="0"/>
      <w:marRight w:val="0"/>
      <w:marTop w:val="0"/>
      <w:marBottom w:val="0"/>
      <w:divBdr>
        <w:top w:val="none" w:sz="0" w:space="0" w:color="auto"/>
        <w:left w:val="none" w:sz="0" w:space="0" w:color="auto"/>
        <w:bottom w:val="none" w:sz="0" w:space="0" w:color="auto"/>
        <w:right w:val="none" w:sz="0" w:space="0" w:color="auto"/>
      </w:divBdr>
    </w:div>
    <w:div w:id="185489585">
      <w:bodyDiv w:val="1"/>
      <w:marLeft w:val="0"/>
      <w:marRight w:val="0"/>
      <w:marTop w:val="0"/>
      <w:marBottom w:val="0"/>
      <w:divBdr>
        <w:top w:val="none" w:sz="0" w:space="0" w:color="auto"/>
        <w:left w:val="none" w:sz="0" w:space="0" w:color="auto"/>
        <w:bottom w:val="none" w:sz="0" w:space="0" w:color="auto"/>
        <w:right w:val="none" w:sz="0" w:space="0" w:color="auto"/>
      </w:divBdr>
    </w:div>
    <w:div w:id="268703735">
      <w:bodyDiv w:val="1"/>
      <w:marLeft w:val="0"/>
      <w:marRight w:val="0"/>
      <w:marTop w:val="0"/>
      <w:marBottom w:val="0"/>
      <w:divBdr>
        <w:top w:val="none" w:sz="0" w:space="0" w:color="auto"/>
        <w:left w:val="none" w:sz="0" w:space="0" w:color="auto"/>
        <w:bottom w:val="none" w:sz="0" w:space="0" w:color="auto"/>
        <w:right w:val="none" w:sz="0" w:space="0" w:color="auto"/>
      </w:divBdr>
    </w:div>
    <w:div w:id="416901484">
      <w:bodyDiv w:val="1"/>
      <w:marLeft w:val="0"/>
      <w:marRight w:val="0"/>
      <w:marTop w:val="0"/>
      <w:marBottom w:val="0"/>
      <w:divBdr>
        <w:top w:val="none" w:sz="0" w:space="0" w:color="auto"/>
        <w:left w:val="none" w:sz="0" w:space="0" w:color="auto"/>
        <w:bottom w:val="none" w:sz="0" w:space="0" w:color="auto"/>
        <w:right w:val="none" w:sz="0" w:space="0" w:color="auto"/>
      </w:divBdr>
    </w:div>
    <w:div w:id="648292094">
      <w:bodyDiv w:val="1"/>
      <w:marLeft w:val="0"/>
      <w:marRight w:val="0"/>
      <w:marTop w:val="0"/>
      <w:marBottom w:val="0"/>
      <w:divBdr>
        <w:top w:val="none" w:sz="0" w:space="0" w:color="auto"/>
        <w:left w:val="none" w:sz="0" w:space="0" w:color="auto"/>
        <w:bottom w:val="none" w:sz="0" w:space="0" w:color="auto"/>
        <w:right w:val="none" w:sz="0" w:space="0" w:color="auto"/>
      </w:divBdr>
    </w:div>
    <w:div w:id="863254753">
      <w:bodyDiv w:val="1"/>
      <w:marLeft w:val="0"/>
      <w:marRight w:val="0"/>
      <w:marTop w:val="0"/>
      <w:marBottom w:val="0"/>
      <w:divBdr>
        <w:top w:val="none" w:sz="0" w:space="0" w:color="auto"/>
        <w:left w:val="none" w:sz="0" w:space="0" w:color="auto"/>
        <w:bottom w:val="none" w:sz="0" w:space="0" w:color="auto"/>
        <w:right w:val="none" w:sz="0" w:space="0" w:color="auto"/>
      </w:divBdr>
    </w:div>
    <w:div w:id="928777456">
      <w:bodyDiv w:val="1"/>
      <w:marLeft w:val="0"/>
      <w:marRight w:val="0"/>
      <w:marTop w:val="0"/>
      <w:marBottom w:val="0"/>
      <w:divBdr>
        <w:top w:val="none" w:sz="0" w:space="0" w:color="auto"/>
        <w:left w:val="none" w:sz="0" w:space="0" w:color="auto"/>
        <w:bottom w:val="none" w:sz="0" w:space="0" w:color="auto"/>
        <w:right w:val="none" w:sz="0" w:space="0" w:color="auto"/>
      </w:divBdr>
    </w:div>
    <w:div w:id="933246117">
      <w:bodyDiv w:val="1"/>
      <w:marLeft w:val="0"/>
      <w:marRight w:val="0"/>
      <w:marTop w:val="0"/>
      <w:marBottom w:val="0"/>
      <w:divBdr>
        <w:top w:val="none" w:sz="0" w:space="0" w:color="auto"/>
        <w:left w:val="none" w:sz="0" w:space="0" w:color="auto"/>
        <w:bottom w:val="none" w:sz="0" w:space="0" w:color="auto"/>
        <w:right w:val="none" w:sz="0" w:space="0" w:color="auto"/>
      </w:divBdr>
    </w:div>
    <w:div w:id="1013261130">
      <w:bodyDiv w:val="1"/>
      <w:marLeft w:val="0"/>
      <w:marRight w:val="0"/>
      <w:marTop w:val="0"/>
      <w:marBottom w:val="0"/>
      <w:divBdr>
        <w:top w:val="none" w:sz="0" w:space="0" w:color="auto"/>
        <w:left w:val="none" w:sz="0" w:space="0" w:color="auto"/>
        <w:bottom w:val="none" w:sz="0" w:space="0" w:color="auto"/>
        <w:right w:val="none" w:sz="0" w:space="0" w:color="auto"/>
      </w:divBdr>
    </w:div>
    <w:div w:id="1051078931">
      <w:bodyDiv w:val="1"/>
      <w:marLeft w:val="0"/>
      <w:marRight w:val="0"/>
      <w:marTop w:val="0"/>
      <w:marBottom w:val="0"/>
      <w:divBdr>
        <w:top w:val="none" w:sz="0" w:space="0" w:color="auto"/>
        <w:left w:val="none" w:sz="0" w:space="0" w:color="auto"/>
        <w:bottom w:val="none" w:sz="0" w:space="0" w:color="auto"/>
        <w:right w:val="none" w:sz="0" w:space="0" w:color="auto"/>
      </w:divBdr>
    </w:div>
    <w:div w:id="1188637696">
      <w:bodyDiv w:val="1"/>
      <w:marLeft w:val="0"/>
      <w:marRight w:val="0"/>
      <w:marTop w:val="0"/>
      <w:marBottom w:val="0"/>
      <w:divBdr>
        <w:top w:val="none" w:sz="0" w:space="0" w:color="auto"/>
        <w:left w:val="none" w:sz="0" w:space="0" w:color="auto"/>
        <w:bottom w:val="none" w:sz="0" w:space="0" w:color="auto"/>
        <w:right w:val="none" w:sz="0" w:space="0" w:color="auto"/>
      </w:divBdr>
    </w:div>
    <w:div w:id="1243176991">
      <w:bodyDiv w:val="1"/>
      <w:marLeft w:val="0"/>
      <w:marRight w:val="0"/>
      <w:marTop w:val="0"/>
      <w:marBottom w:val="0"/>
      <w:divBdr>
        <w:top w:val="none" w:sz="0" w:space="0" w:color="auto"/>
        <w:left w:val="none" w:sz="0" w:space="0" w:color="auto"/>
        <w:bottom w:val="none" w:sz="0" w:space="0" w:color="auto"/>
        <w:right w:val="none" w:sz="0" w:space="0" w:color="auto"/>
      </w:divBdr>
    </w:div>
    <w:div w:id="1262184215">
      <w:bodyDiv w:val="1"/>
      <w:marLeft w:val="0"/>
      <w:marRight w:val="0"/>
      <w:marTop w:val="0"/>
      <w:marBottom w:val="0"/>
      <w:divBdr>
        <w:top w:val="none" w:sz="0" w:space="0" w:color="auto"/>
        <w:left w:val="none" w:sz="0" w:space="0" w:color="auto"/>
        <w:bottom w:val="none" w:sz="0" w:space="0" w:color="auto"/>
        <w:right w:val="none" w:sz="0" w:space="0" w:color="auto"/>
      </w:divBdr>
    </w:div>
    <w:div w:id="1402022776">
      <w:bodyDiv w:val="1"/>
      <w:marLeft w:val="0"/>
      <w:marRight w:val="0"/>
      <w:marTop w:val="0"/>
      <w:marBottom w:val="0"/>
      <w:divBdr>
        <w:top w:val="none" w:sz="0" w:space="0" w:color="auto"/>
        <w:left w:val="none" w:sz="0" w:space="0" w:color="auto"/>
        <w:bottom w:val="none" w:sz="0" w:space="0" w:color="auto"/>
        <w:right w:val="none" w:sz="0" w:space="0" w:color="auto"/>
      </w:divBdr>
    </w:div>
    <w:div w:id="1492673406">
      <w:bodyDiv w:val="1"/>
      <w:marLeft w:val="0"/>
      <w:marRight w:val="0"/>
      <w:marTop w:val="0"/>
      <w:marBottom w:val="0"/>
      <w:divBdr>
        <w:top w:val="none" w:sz="0" w:space="0" w:color="auto"/>
        <w:left w:val="none" w:sz="0" w:space="0" w:color="auto"/>
        <w:bottom w:val="none" w:sz="0" w:space="0" w:color="auto"/>
        <w:right w:val="none" w:sz="0" w:space="0" w:color="auto"/>
      </w:divBdr>
    </w:div>
    <w:div w:id="1529103391">
      <w:bodyDiv w:val="1"/>
      <w:marLeft w:val="0"/>
      <w:marRight w:val="0"/>
      <w:marTop w:val="0"/>
      <w:marBottom w:val="0"/>
      <w:divBdr>
        <w:top w:val="none" w:sz="0" w:space="0" w:color="auto"/>
        <w:left w:val="none" w:sz="0" w:space="0" w:color="auto"/>
        <w:bottom w:val="none" w:sz="0" w:space="0" w:color="auto"/>
        <w:right w:val="none" w:sz="0" w:space="0" w:color="auto"/>
      </w:divBdr>
    </w:div>
    <w:div w:id="1623808319">
      <w:bodyDiv w:val="1"/>
      <w:marLeft w:val="0"/>
      <w:marRight w:val="0"/>
      <w:marTop w:val="0"/>
      <w:marBottom w:val="0"/>
      <w:divBdr>
        <w:top w:val="none" w:sz="0" w:space="0" w:color="auto"/>
        <w:left w:val="none" w:sz="0" w:space="0" w:color="auto"/>
        <w:bottom w:val="none" w:sz="0" w:space="0" w:color="auto"/>
        <w:right w:val="none" w:sz="0" w:space="0" w:color="auto"/>
      </w:divBdr>
    </w:div>
    <w:div w:id="1906599079">
      <w:bodyDiv w:val="1"/>
      <w:marLeft w:val="0"/>
      <w:marRight w:val="0"/>
      <w:marTop w:val="0"/>
      <w:marBottom w:val="0"/>
      <w:divBdr>
        <w:top w:val="none" w:sz="0" w:space="0" w:color="auto"/>
        <w:left w:val="none" w:sz="0" w:space="0" w:color="auto"/>
        <w:bottom w:val="none" w:sz="0" w:space="0" w:color="auto"/>
        <w:right w:val="none" w:sz="0" w:space="0" w:color="auto"/>
      </w:divBdr>
    </w:div>
    <w:div w:id="1911693170">
      <w:bodyDiv w:val="1"/>
      <w:marLeft w:val="0"/>
      <w:marRight w:val="0"/>
      <w:marTop w:val="0"/>
      <w:marBottom w:val="0"/>
      <w:divBdr>
        <w:top w:val="none" w:sz="0" w:space="0" w:color="auto"/>
        <w:left w:val="none" w:sz="0" w:space="0" w:color="auto"/>
        <w:bottom w:val="none" w:sz="0" w:space="0" w:color="auto"/>
        <w:right w:val="none" w:sz="0" w:space="0" w:color="auto"/>
      </w:divBdr>
    </w:div>
    <w:div w:id="1993172118">
      <w:bodyDiv w:val="1"/>
      <w:marLeft w:val="0"/>
      <w:marRight w:val="0"/>
      <w:marTop w:val="0"/>
      <w:marBottom w:val="0"/>
      <w:divBdr>
        <w:top w:val="none" w:sz="0" w:space="0" w:color="auto"/>
        <w:left w:val="none" w:sz="0" w:space="0" w:color="auto"/>
        <w:bottom w:val="none" w:sz="0" w:space="0" w:color="auto"/>
        <w:right w:val="none" w:sz="0" w:space="0" w:color="auto"/>
      </w:divBdr>
    </w:div>
    <w:div w:id="2054036545">
      <w:bodyDiv w:val="1"/>
      <w:marLeft w:val="0"/>
      <w:marRight w:val="0"/>
      <w:marTop w:val="0"/>
      <w:marBottom w:val="0"/>
      <w:divBdr>
        <w:top w:val="none" w:sz="0" w:space="0" w:color="auto"/>
        <w:left w:val="none" w:sz="0" w:space="0" w:color="auto"/>
        <w:bottom w:val="none" w:sz="0" w:space="0" w:color="auto"/>
        <w:right w:val="none" w:sz="0" w:space="0" w:color="auto"/>
      </w:divBdr>
    </w:div>
    <w:div w:id="2083986181">
      <w:bodyDiv w:val="1"/>
      <w:marLeft w:val="0"/>
      <w:marRight w:val="0"/>
      <w:marTop w:val="0"/>
      <w:marBottom w:val="0"/>
      <w:divBdr>
        <w:top w:val="none" w:sz="0" w:space="0" w:color="auto"/>
        <w:left w:val="none" w:sz="0" w:space="0" w:color="auto"/>
        <w:bottom w:val="none" w:sz="0" w:space="0" w:color="auto"/>
        <w:right w:val="none" w:sz="0" w:space="0" w:color="auto"/>
      </w:divBdr>
      <w:divsChild>
        <w:div w:id="1417433334">
          <w:marLeft w:val="0"/>
          <w:marRight w:val="0"/>
          <w:marTop w:val="0"/>
          <w:marBottom w:val="0"/>
          <w:divBdr>
            <w:top w:val="none" w:sz="0" w:space="0" w:color="auto"/>
            <w:left w:val="none" w:sz="0" w:space="0" w:color="auto"/>
            <w:bottom w:val="none" w:sz="0" w:space="0" w:color="auto"/>
            <w:right w:val="none" w:sz="0" w:space="0" w:color="auto"/>
          </w:divBdr>
          <w:divsChild>
            <w:div w:id="34610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mic10</b:Tag>
    <b:SourceType>Book</b:SourceType>
    <b:Guid>{82A3A6DA-94C8-4D0E-B80B-F37F0CF2229A}</b:Guid>
    <b:Author>
      <b:Author>
        <b:NameList>
          <b:Person>
            <b:Last>Armstrong</b:Last>
            <b:First>michael</b:First>
          </b:Person>
        </b:NameList>
      </b:Author>
    </b:Author>
    <b:Title>essential human resource management practice</b:Title>
    <b:Year>2010</b:Year>
    <b:City>london</b:City>
    <b:Publisher>kogan page</b:Publisher>
    <b:RefOrder>2</b:RefOrder>
  </b:Source>
  <b:Source>
    <b:Tag>CIP20</b:Tag>
    <b:SourceType>InternetSite</b:SourceType>
    <b:Guid>{18A6839E-D576-46B0-88EE-5620CA432C3C}</b:Guid>
    <b:Title>Introduces the basics of reward, which includes pay and benefits, and outlines the UK legal position</b:Title>
    <b:Year>2020</b:Year>
    <b:Author>
      <b:Author>
        <b:Corporate>Cipd</b:Corporate>
      </b:Author>
    </b:Author>
    <b:YearAccessed>2020</b:YearAccessed>
    <b:MonthAccessed>12</b:MonthAccessed>
    <b:DayAccessed>10</b:DayAccessed>
    <b:URL>https://www.cipd.co.uk/knowledge/fundamentals/people/pay/reward-factsheet#7555</b:URL>
    <b:RefOrder>1</b:RefOrder>
  </b:Source>
  <b:Source>
    <b:Tag>Cip20</b:Tag>
    <b:SourceType>InternetSite</b:SourceType>
    <b:Guid>{1863812B-C6C1-45C6-9DDF-9258B8B478AD}</b:Guid>
    <b:Author>
      <b:Author>
        <b:Corporate>Cipd</b:Corporate>
      </b:Author>
    </b:Author>
    <b:Title>Strategic reward and total reward</b:Title>
    <b:Year>2020</b:Year>
    <b:City>london</b:City>
    <b:YearAccessed>2020</b:YearAccessed>
    <b:MonthAccessed>12</b:MonthAccessed>
    <b:DayAccessed>15</b:DayAccessed>
    <b:URL>https://www.cipd.co.uk/knowledge/strategy/reward/strategic-total-factsheet</b:URL>
    <b:RefOrder>4</b:RefOrder>
  </b:Source>
  <b:Source>
    <b:Tag>Mic14</b:Tag>
    <b:SourceType>Book</b:SourceType>
    <b:Guid>{874BEAF0-59D3-40A7-9A01-4C7D86A8FE11}</b:Guid>
    <b:Author>
      <b:Author>
        <b:NameList>
          <b:Person>
            <b:Last>Armstrong</b:Last>
            <b:First>Micheal</b:First>
          </b:Person>
          <b:Person>
            <b:Last>Taylor</b:Last>
            <b:First>Stephen</b:First>
          </b:Person>
        </b:NameList>
      </b:Author>
    </b:Author>
    <b:Title>HAND BOOK HUMAN RESOURCE MANAGEMENT PRACTICE</b:Title>
    <b:Year>2014</b:Year>
    <b:City>LONDON</b:City>
    <b:Edition>13TH</b:Edition>
    <b:RefOrder>3</b:RefOrder>
  </b:Source>
  <b:Source>
    <b:Tag>Mic16</b:Tag>
    <b:SourceType>Book</b:SourceType>
    <b:Guid>{59E067E4-1D7E-4DA3-813A-62AECF356FEE}</b:Guid>
    <b:Title>Hand book of Management and leader ship for HR</b:Title>
    <b:Year>2016</b:Year>
    <b:Author>
      <b:Author>
        <b:NameList>
          <b:Person>
            <b:Last>Armstrong</b:Last>
            <b:First>Michael</b:First>
          </b:Person>
        </b:NameList>
      </b:Author>
    </b:Author>
    <b:City>london</b:City>
    <b:Publisher>Kogan page limited</b:Publisher>
    <b:Edition>4TH EDITION</b:Edition>
    <b:RefOrder>5</b:RefOrder>
  </b:Source>
  <b:Source>
    <b:Tag>Lar15</b:Tag>
    <b:SourceType>JournalArticle</b:SourceType>
    <b:Guid>{EB23D74E-C1F3-4229-A34A-50883287944E}</b:Guid>
    <b:Title>Effective reward ensures effective engagement</b:Title>
    <b:Year>2015</b:Year>
    <b:JournalName>strategic HR Review</b:JournalName>
    <b:Pages>p133+p134</b:Pages>
    <b:Author>
      <b:Author>
        <b:NameList>
          <b:Person>
            <b:Last>Lardner</b:Last>
            <b:First>Sarah</b:First>
          </b:Person>
        </b:NameList>
      </b:Author>
    </b:Author>
    <b:RefOrder>6</b:RefOrder>
  </b:Source>
  <b:Source>
    <b:Tag>Wat03</b:Tag>
    <b:SourceType>JournalArticle</b:SourceType>
    <b:Guid>{40C976E6-3619-43C3-AAAB-9585AF396BCC}</b:Guid>
    <b:Title>Building a Better Employment Deal</b:Title>
    <b:Year>2003</b:Year>
    <b:JournalName> Workspan. </b:JournalName>
    <b:Pages>P 49-50-51</b:Pages>
    <b:Author>
      <b:Author>
        <b:NameList>
          <b:Person>
            <b:Last>Watson</b:Last>
            <b:First>Stephen</b:First>
          </b:Person>
        </b:NameList>
      </b:Author>
    </b:Author>
    <b:RefOrder>7</b:RefOrder>
  </b:Source>
</b:Sources>
</file>

<file path=customXml/itemProps1.xml><?xml version="1.0" encoding="utf-8"?>
<ds:datastoreItem xmlns:ds="http://schemas.openxmlformats.org/officeDocument/2006/customXml" ds:itemID="{DA4DF668-24D2-41C4-B336-E3C494E46F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2118</TotalTime>
  <Pages>1</Pages>
  <Words>3103</Words>
  <Characters>17688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Osama Zeyad Alhusen (2014492)</dc:creator>
  <cp:keywords/>
  <dc:description/>
  <cp:lastModifiedBy>Osama Zeyad Alhusen (2014492)</cp:lastModifiedBy>
  <cp:revision>12</cp:revision>
  <dcterms:created xsi:type="dcterms:W3CDTF">2020-12-14T11:54:00Z</dcterms:created>
  <dcterms:modified xsi:type="dcterms:W3CDTF">2020-12-20T14:31:00Z</dcterms:modified>
</cp:coreProperties>
</file>