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CC19B" w14:textId="77777777" w:rsidR="00051B81" w:rsidRDefault="00051B81" w:rsidP="009C0FFA">
      <w:pPr>
        <w:spacing w:line="480" w:lineRule="auto"/>
        <w:jc w:val="center"/>
        <w:rPr>
          <w:rFonts w:ascii="Times New Roman" w:hAnsi="Times New Roman" w:cs="Times New Roman"/>
          <w:b/>
          <w:sz w:val="24"/>
          <w:szCs w:val="24"/>
        </w:rPr>
      </w:pPr>
    </w:p>
    <w:p w14:paraId="3BAC0AC9" w14:textId="77777777" w:rsidR="00051B81" w:rsidRPr="0080075C" w:rsidRDefault="00ED2207" w:rsidP="00051B81">
      <w:pPr>
        <w:spacing w:line="480" w:lineRule="auto"/>
        <w:jc w:val="center"/>
        <w:rPr>
          <w:rFonts w:ascii="Times New Roman" w:hAnsi="Times New Roman" w:cs="Times New Roman"/>
          <w:sz w:val="24"/>
          <w:szCs w:val="24"/>
        </w:rPr>
      </w:pPr>
      <w:r>
        <w:rPr>
          <w:rFonts w:ascii="Times New Roman" w:hAnsi="Times New Roman" w:cs="Times New Roman"/>
          <w:sz w:val="24"/>
          <w:szCs w:val="24"/>
        </w:rPr>
        <w:t>A VISION OF CHANGE: SUSTAINABILITY IN THE HOTEL INDUSTRY</w:t>
      </w:r>
    </w:p>
    <w:p w14:paraId="522692B1" w14:textId="77777777" w:rsidR="00051B81" w:rsidRPr="0080075C" w:rsidRDefault="00051B81" w:rsidP="00051B81">
      <w:pPr>
        <w:spacing w:line="480" w:lineRule="auto"/>
        <w:jc w:val="center"/>
        <w:rPr>
          <w:rFonts w:ascii="Times New Roman" w:hAnsi="Times New Roman" w:cs="Times New Roman"/>
          <w:sz w:val="24"/>
          <w:szCs w:val="24"/>
        </w:rPr>
      </w:pPr>
    </w:p>
    <w:p w14:paraId="2CD669B1" w14:textId="77777777" w:rsidR="00051B81" w:rsidRPr="0080075C" w:rsidRDefault="00051B81" w:rsidP="00051B81">
      <w:pPr>
        <w:spacing w:line="480" w:lineRule="auto"/>
        <w:jc w:val="center"/>
        <w:rPr>
          <w:rFonts w:ascii="Times New Roman" w:hAnsi="Times New Roman" w:cs="Times New Roman"/>
          <w:sz w:val="24"/>
          <w:szCs w:val="24"/>
        </w:rPr>
      </w:pPr>
    </w:p>
    <w:p w14:paraId="38A17987" w14:textId="4B915633" w:rsidR="00051B81" w:rsidRPr="0080075C" w:rsidRDefault="00ED2207" w:rsidP="00051B81">
      <w:pPr>
        <w:spacing w:line="480" w:lineRule="auto"/>
        <w:jc w:val="center"/>
        <w:rPr>
          <w:rFonts w:ascii="Times New Roman" w:hAnsi="Times New Roman" w:cs="Times New Roman"/>
          <w:sz w:val="24"/>
          <w:szCs w:val="24"/>
        </w:rPr>
      </w:pPr>
      <w:r w:rsidRPr="0080075C">
        <w:rPr>
          <w:rFonts w:ascii="Times New Roman" w:hAnsi="Times New Roman" w:cs="Times New Roman"/>
          <w:sz w:val="24"/>
          <w:szCs w:val="24"/>
        </w:rPr>
        <w:t xml:space="preserve">By: </w:t>
      </w:r>
      <w:r w:rsidR="00411B5B">
        <w:rPr>
          <w:rFonts w:ascii="Times New Roman" w:hAnsi="Times New Roman" w:cs="Times New Roman"/>
          <w:sz w:val="24"/>
          <w:szCs w:val="24"/>
        </w:rPr>
        <w:t xml:space="preserve">Lucyna Agnieszka </w:t>
      </w:r>
      <w:proofErr w:type="spellStart"/>
      <w:r w:rsidR="00411B5B">
        <w:rPr>
          <w:rFonts w:ascii="Times New Roman" w:hAnsi="Times New Roman" w:cs="Times New Roman"/>
          <w:sz w:val="24"/>
          <w:szCs w:val="24"/>
        </w:rPr>
        <w:t>Daszkowska</w:t>
      </w:r>
      <w:proofErr w:type="spellEnd"/>
    </w:p>
    <w:p w14:paraId="25BFFBCC" w14:textId="77777777" w:rsidR="00051B81" w:rsidRPr="0080075C" w:rsidRDefault="00051B81" w:rsidP="00051B81">
      <w:pPr>
        <w:spacing w:line="480" w:lineRule="auto"/>
        <w:jc w:val="center"/>
        <w:rPr>
          <w:rFonts w:ascii="Times New Roman" w:hAnsi="Times New Roman" w:cs="Times New Roman"/>
          <w:sz w:val="24"/>
          <w:szCs w:val="24"/>
        </w:rPr>
      </w:pPr>
    </w:p>
    <w:p w14:paraId="512B8D16" w14:textId="77777777" w:rsidR="00051B81" w:rsidRDefault="00051B81" w:rsidP="00051B81">
      <w:pPr>
        <w:spacing w:line="480" w:lineRule="auto"/>
        <w:jc w:val="center"/>
        <w:rPr>
          <w:rFonts w:ascii="Times New Roman" w:hAnsi="Times New Roman" w:cs="Times New Roman"/>
          <w:sz w:val="24"/>
          <w:szCs w:val="24"/>
        </w:rPr>
      </w:pPr>
    </w:p>
    <w:p w14:paraId="0ED065E1" w14:textId="77777777" w:rsidR="00051B81" w:rsidRDefault="00051B81" w:rsidP="00051B81">
      <w:pPr>
        <w:spacing w:line="480" w:lineRule="auto"/>
        <w:jc w:val="center"/>
        <w:rPr>
          <w:rFonts w:ascii="Times New Roman" w:hAnsi="Times New Roman" w:cs="Times New Roman"/>
          <w:sz w:val="24"/>
          <w:szCs w:val="24"/>
        </w:rPr>
      </w:pPr>
    </w:p>
    <w:p w14:paraId="6BE116E4" w14:textId="77777777" w:rsidR="00051B81" w:rsidRPr="0080075C" w:rsidRDefault="00051B81" w:rsidP="00051B81">
      <w:pPr>
        <w:spacing w:line="480" w:lineRule="auto"/>
        <w:jc w:val="center"/>
        <w:rPr>
          <w:rFonts w:ascii="Times New Roman" w:hAnsi="Times New Roman" w:cs="Times New Roman"/>
          <w:sz w:val="24"/>
          <w:szCs w:val="24"/>
        </w:rPr>
      </w:pPr>
    </w:p>
    <w:p w14:paraId="353824D6" w14:textId="77777777" w:rsidR="00051B81" w:rsidRPr="0080075C" w:rsidRDefault="00051B81" w:rsidP="00051B81">
      <w:pPr>
        <w:spacing w:line="480" w:lineRule="auto"/>
        <w:jc w:val="center"/>
        <w:rPr>
          <w:rFonts w:ascii="Times New Roman" w:hAnsi="Times New Roman" w:cs="Times New Roman"/>
          <w:sz w:val="24"/>
          <w:szCs w:val="24"/>
        </w:rPr>
      </w:pPr>
    </w:p>
    <w:p w14:paraId="45E9F0E5" w14:textId="18D8FB98" w:rsidR="00051B81" w:rsidRPr="0080075C" w:rsidRDefault="00411B5B" w:rsidP="00051B81">
      <w:pPr>
        <w:spacing w:line="480" w:lineRule="auto"/>
        <w:jc w:val="center"/>
        <w:rPr>
          <w:rFonts w:ascii="Times New Roman" w:hAnsi="Times New Roman" w:cs="Times New Roman"/>
          <w:sz w:val="24"/>
          <w:szCs w:val="24"/>
        </w:rPr>
      </w:pPr>
      <w:r>
        <w:rPr>
          <w:rFonts w:ascii="Times New Roman" w:hAnsi="Times New Roman" w:cs="Times New Roman"/>
          <w:sz w:val="24"/>
          <w:szCs w:val="24"/>
        </w:rPr>
        <w:t>Sustainable hospitality &amp; Tourism management (BMIH5006)</w:t>
      </w:r>
    </w:p>
    <w:p w14:paraId="2781274B" w14:textId="4ECE988B" w:rsidR="00051B81" w:rsidRPr="0080075C" w:rsidRDefault="00411B5B" w:rsidP="00051B81">
      <w:pPr>
        <w:spacing w:line="480" w:lineRule="auto"/>
        <w:jc w:val="center"/>
        <w:rPr>
          <w:rFonts w:ascii="Times New Roman" w:hAnsi="Times New Roman" w:cs="Times New Roman"/>
          <w:sz w:val="24"/>
          <w:szCs w:val="24"/>
        </w:rPr>
      </w:pPr>
      <w:r>
        <w:rPr>
          <w:rFonts w:ascii="Times New Roman" w:hAnsi="Times New Roman" w:cs="Times New Roman"/>
          <w:sz w:val="24"/>
          <w:szCs w:val="24"/>
        </w:rPr>
        <w:t>Dr. Huw Thomas</w:t>
      </w:r>
    </w:p>
    <w:p w14:paraId="20CD39C5" w14:textId="3CE2673F" w:rsidR="00051B81" w:rsidRDefault="00411B5B" w:rsidP="00051B81">
      <w:pPr>
        <w:spacing w:line="480" w:lineRule="auto"/>
        <w:jc w:val="center"/>
        <w:rPr>
          <w:rFonts w:ascii="Times New Roman" w:hAnsi="Times New Roman" w:cs="Times New Roman"/>
          <w:sz w:val="24"/>
          <w:szCs w:val="24"/>
        </w:rPr>
      </w:pPr>
      <w:r>
        <w:rPr>
          <w:rFonts w:ascii="Times New Roman" w:hAnsi="Times New Roman" w:cs="Times New Roman"/>
          <w:sz w:val="24"/>
          <w:szCs w:val="24"/>
        </w:rPr>
        <w:t>22</w:t>
      </w:r>
      <w:r w:rsidRPr="00411B5B">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2021</w:t>
      </w:r>
    </w:p>
    <w:p w14:paraId="7C2E0604" w14:textId="77777777" w:rsidR="00051B81" w:rsidRDefault="00051B81" w:rsidP="00051B81">
      <w:pPr>
        <w:spacing w:line="480" w:lineRule="auto"/>
        <w:jc w:val="center"/>
        <w:rPr>
          <w:rFonts w:ascii="Times New Roman" w:hAnsi="Times New Roman" w:cs="Times New Roman"/>
          <w:sz w:val="24"/>
          <w:szCs w:val="24"/>
        </w:rPr>
      </w:pPr>
    </w:p>
    <w:p w14:paraId="0CA9C44A" w14:textId="77777777" w:rsidR="00051B81" w:rsidRDefault="00051B81" w:rsidP="00051B81">
      <w:pPr>
        <w:spacing w:line="480" w:lineRule="auto"/>
        <w:jc w:val="center"/>
        <w:rPr>
          <w:rFonts w:ascii="Times New Roman" w:hAnsi="Times New Roman" w:cs="Times New Roman"/>
          <w:sz w:val="24"/>
          <w:szCs w:val="24"/>
        </w:rPr>
      </w:pPr>
    </w:p>
    <w:p w14:paraId="67DBEFAC" w14:textId="77777777" w:rsidR="00051B81" w:rsidRDefault="00051B81" w:rsidP="00051B81">
      <w:pPr>
        <w:spacing w:line="480" w:lineRule="auto"/>
        <w:jc w:val="center"/>
        <w:rPr>
          <w:rFonts w:ascii="Times New Roman" w:hAnsi="Times New Roman" w:cs="Times New Roman"/>
          <w:sz w:val="24"/>
          <w:szCs w:val="24"/>
        </w:rPr>
      </w:pPr>
    </w:p>
    <w:p w14:paraId="7B867A70" w14:textId="549F9E33" w:rsidR="00051B81" w:rsidRDefault="00051B81" w:rsidP="009C0FFA">
      <w:pPr>
        <w:spacing w:line="480" w:lineRule="auto"/>
        <w:jc w:val="center"/>
        <w:rPr>
          <w:rFonts w:ascii="Times New Roman" w:hAnsi="Times New Roman" w:cs="Times New Roman"/>
          <w:b/>
          <w:sz w:val="24"/>
          <w:szCs w:val="24"/>
        </w:rPr>
      </w:pPr>
    </w:p>
    <w:p w14:paraId="0A84DADB" w14:textId="77777777" w:rsidR="00411B5B" w:rsidRDefault="00411B5B" w:rsidP="009C0FFA">
      <w:pPr>
        <w:spacing w:line="480" w:lineRule="auto"/>
        <w:jc w:val="center"/>
        <w:rPr>
          <w:rFonts w:ascii="Times New Roman" w:hAnsi="Times New Roman" w:cs="Times New Roman"/>
          <w:b/>
          <w:sz w:val="24"/>
          <w:szCs w:val="24"/>
        </w:rPr>
      </w:pPr>
    </w:p>
    <w:p w14:paraId="71141C89" w14:textId="77777777" w:rsidR="00A54BF2" w:rsidRPr="009C0FFA" w:rsidRDefault="00ED2207" w:rsidP="009C0FFA">
      <w:pPr>
        <w:spacing w:line="480" w:lineRule="auto"/>
        <w:jc w:val="center"/>
        <w:rPr>
          <w:rFonts w:ascii="Times New Roman" w:hAnsi="Times New Roman" w:cs="Times New Roman"/>
          <w:b/>
          <w:sz w:val="24"/>
          <w:szCs w:val="24"/>
        </w:rPr>
      </w:pPr>
      <w:r w:rsidRPr="009C0FFA">
        <w:rPr>
          <w:rFonts w:ascii="Times New Roman" w:hAnsi="Times New Roman" w:cs="Times New Roman"/>
          <w:b/>
          <w:sz w:val="24"/>
          <w:szCs w:val="24"/>
        </w:rPr>
        <w:lastRenderedPageBreak/>
        <w:t>Hotel industry response and adaptation to sustainability as a key focus</w:t>
      </w:r>
    </w:p>
    <w:p w14:paraId="2B97ABBB" w14:textId="77777777" w:rsidR="00A54BF2"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 xml:space="preserve">With hotels, food and beverage, and transportation industries proving major contributors of greenhouse gas emissions resulting in climate change, hotel managers are now committed to establishing ways of addressing this </w:t>
      </w:r>
      <w:proofErr w:type="gramStart"/>
      <w:r w:rsidRPr="009C0FFA">
        <w:rPr>
          <w:rFonts w:ascii="Times New Roman" w:hAnsi="Times New Roman" w:cs="Times New Roman"/>
          <w:sz w:val="24"/>
          <w:szCs w:val="24"/>
        </w:rPr>
        <w:t>state of affairs</w:t>
      </w:r>
      <w:proofErr w:type="gramEnd"/>
      <w:r w:rsidRPr="009C0FFA">
        <w:rPr>
          <w:rFonts w:ascii="Times New Roman" w:hAnsi="Times New Roman" w:cs="Times New Roman"/>
          <w:sz w:val="24"/>
          <w:szCs w:val="24"/>
        </w:rPr>
        <w:t>. Multiple recent studies have con</w:t>
      </w:r>
      <w:r w:rsidR="006279C2" w:rsidRPr="009C0FFA">
        <w:rPr>
          <w:rFonts w:ascii="Times New Roman" w:hAnsi="Times New Roman" w:cs="Times New Roman"/>
          <w:sz w:val="24"/>
          <w:szCs w:val="24"/>
        </w:rPr>
        <w:t>c</w:t>
      </w:r>
      <w:r w:rsidRPr="009C0FFA">
        <w:rPr>
          <w:rFonts w:ascii="Times New Roman" w:hAnsi="Times New Roman" w:cs="Times New Roman"/>
          <w:sz w:val="24"/>
          <w:szCs w:val="24"/>
        </w:rPr>
        <w:t xml:space="preserve">luded that </w:t>
      </w:r>
      <w:r w:rsidR="006279C2" w:rsidRPr="009C0FFA">
        <w:rPr>
          <w:rFonts w:ascii="Times New Roman" w:hAnsi="Times New Roman" w:cs="Times New Roman"/>
          <w:sz w:val="24"/>
          <w:szCs w:val="24"/>
        </w:rPr>
        <w:t xml:space="preserve">sustainable management has proved effective in increasing efficiency and brand loyalty. To ensure that this is effective, managers tend to adopt multiple approaches as part of their brand’s management practices and overall ethos ranging from building </w:t>
      </w:r>
      <w:r w:rsidR="00173CD0" w:rsidRPr="009C0FFA">
        <w:rPr>
          <w:rFonts w:ascii="Times New Roman" w:hAnsi="Times New Roman" w:cs="Times New Roman"/>
          <w:sz w:val="24"/>
          <w:szCs w:val="24"/>
        </w:rPr>
        <w:t>design</w:t>
      </w:r>
      <w:r w:rsidR="006279C2" w:rsidRPr="009C0FFA">
        <w:rPr>
          <w:rFonts w:ascii="Times New Roman" w:hAnsi="Times New Roman" w:cs="Times New Roman"/>
          <w:sz w:val="24"/>
          <w:szCs w:val="24"/>
        </w:rPr>
        <w:t>, recycling, reducing food waste to reducing emissions of greenhouse gases.</w:t>
      </w:r>
    </w:p>
    <w:p w14:paraId="74A3F76D" w14:textId="77777777" w:rsidR="0024321D"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In the past multiple decades, hoteliers have been committed to embracing sustainability in the hospital industry relative to hotel operations and development such as social, economic, and environmental impact. The systematic steps towards sustainability in the hotel industry are evident in multiple ways</w:t>
      </w:r>
      <w:r w:rsidR="00C4641D" w:rsidRPr="009C0FFA">
        <w:rPr>
          <w:rFonts w:ascii="Times New Roman" w:hAnsi="Times New Roman" w:cs="Times New Roman"/>
          <w:sz w:val="24"/>
          <w:szCs w:val="24"/>
        </w:rPr>
        <w:t xml:space="preserve"> (</w:t>
      </w:r>
      <w:r w:rsidR="00C4641D" w:rsidRPr="009C0FFA">
        <w:rPr>
          <w:rFonts w:ascii="Times New Roman" w:hAnsi="Times New Roman" w:cs="Times New Roman"/>
          <w:color w:val="222222"/>
          <w:sz w:val="24"/>
          <w:szCs w:val="24"/>
          <w:shd w:val="clear" w:color="auto" w:fill="FFFFFF"/>
        </w:rPr>
        <w:t>Jayawardena et al., 2013</w:t>
      </w:r>
      <w:r w:rsidR="005D1FFA">
        <w:rPr>
          <w:rFonts w:ascii="Times New Roman" w:hAnsi="Times New Roman" w:cs="Times New Roman"/>
          <w:color w:val="222222"/>
          <w:sz w:val="24"/>
          <w:szCs w:val="24"/>
          <w:shd w:val="clear" w:color="auto" w:fill="FFFFFF"/>
        </w:rPr>
        <w:t xml:space="preserve">; </w:t>
      </w:r>
      <w:r w:rsidR="005D1FFA">
        <w:rPr>
          <w:rFonts w:ascii="Times New Roman" w:hAnsi="Times New Roman" w:cs="Times New Roman"/>
          <w:sz w:val="24"/>
          <w:szCs w:val="24"/>
        </w:rPr>
        <w:t>(</w:t>
      </w:r>
      <w:r w:rsidR="005D1FFA">
        <w:rPr>
          <w:rFonts w:ascii="Times New Roman" w:hAnsi="Times New Roman" w:cs="Times New Roman"/>
          <w:color w:val="222222"/>
          <w:sz w:val="24"/>
          <w:szCs w:val="24"/>
          <w:shd w:val="clear" w:color="auto" w:fill="FFFFFF"/>
        </w:rPr>
        <w:t xml:space="preserve">Dos Santos, </w:t>
      </w:r>
      <w:proofErr w:type="spellStart"/>
      <w:r w:rsidR="005D1FFA">
        <w:rPr>
          <w:rFonts w:ascii="Times New Roman" w:hAnsi="Times New Roman" w:cs="Times New Roman"/>
          <w:color w:val="222222"/>
          <w:sz w:val="24"/>
          <w:szCs w:val="24"/>
          <w:shd w:val="clear" w:color="auto" w:fill="FFFFFF"/>
        </w:rPr>
        <w:t>Méxas</w:t>
      </w:r>
      <w:proofErr w:type="spellEnd"/>
      <w:r w:rsidR="005D1FFA">
        <w:rPr>
          <w:rFonts w:ascii="Times New Roman" w:hAnsi="Times New Roman" w:cs="Times New Roman"/>
          <w:color w:val="222222"/>
          <w:sz w:val="24"/>
          <w:szCs w:val="24"/>
          <w:shd w:val="clear" w:color="auto" w:fill="FFFFFF"/>
        </w:rPr>
        <w:t xml:space="preserve">, and </w:t>
      </w:r>
      <w:proofErr w:type="spellStart"/>
      <w:r w:rsidR="005D1FFA">
        <w:rPr>
          <w:rFonts w:ascii="Times New Roman" w:hAnsi="Times New Roman" w:cs="Times New Roman"/>
          <w:color w:val="222222"/>
          <w:sz w:val="24"/>
          <w:szCs w:val="24"/>
          <w:shd w:val="clear" w:color="auto" w:fill="FFFFFF"/>
        </w:rPr>
        <w:t>Meiriño</w:t>
      </w:r>
      <w:proofErr w:type="spellEnd"/>
      <w:r w:rsidR="005D1FFA">
        <w:rPr>
          <w:rFonts w:ascii="Times New Roman" w:hAnsi="Times New Roman" w:cs="Times New Roman"/>
          <w:color w:val="222222"/>
          <w:sz w:val="24"/>
          <w:szCs w:val="24"/>
          <w:shd w:val="clear" w:color="auto" w:fill="FFFFFF"/>
        </w:rPr>
        <w:t xml:space="preserve">, </w:t>
      </w:r>
      <w:r w:rsidR="005D1FFA" w:rsidRPr="004C6EC1">
        <w:rPr>
          <w:rFonts w:ascii="Times New Roman" w:hAnsi="Times New Roman" w:cs="Times New Roman"/>
          <w:color w:val="222222"/>
          <w:sz w:val="24"/>
          <w:szCs w:val="24"/>
          <w:shd w:val="clear" w:color="auto" w:fill="FFFFFF"/>
        </w:rPr>
        <w:t>2017</w:t>
      </w:r>
      <w:r w:rsidR="005D1FFA">
        <w:rPr>
          <w:rFonts w:ascii="Times New Roman" w:hAnsi="Times New Roman" w:cs="Times New Roman"/>
          <w:color w:val="222222"/>
          <w:sz w:val="24"/>
          <w:szCs w:val="24"/>
          <w:shd w:val="clear" w:color="auto" w:fill="FFFFFF"/>
        </w:rPr>
        <w:t>)</w:t>
      </w:r>
      <w:r w:rsidRPr="009C0FFA">
        <w:rPr>
          <w:rFonts w:ascii="Times New Roman" w:hAnsi="Times New Roman" w:cs="Times New Roman"/>
          <w:sz w:val="24"/>
          <w:szCs w:val="24"/>
        </w:rPr>
        <w:t>.  For example, today most hoteliers focus on reducing consumption. A growing number of studies conclude that a vast majority of these improvements tend to be straightforw</w:t>
      </w:r>
      <w:r w:rsidR="004D4D5B" w:rsidRPr="009C0FFA">
        <w:rPr>
          <w:rFonts w:ascii="Times New Roman" w:hAnsi="Times New Roman" w:cs="Times New Roman"/>
          <w:sz w:val="24"/>
          <w:szCs w:val="24"/>
        </w:rPr>
        <w:t xml:space="preserve">ard. Food service has proved a significant area in reducing waste and increasing efficiency thus promoting sustainability. </w:t>
      </w:r>
      <w:r w:rsidR="00424F62" w:rsidRPr="009C0FFA">
        <w:rPr>
          <w:rFonts w:ascii="Times New Roman" w:hAnsi="Times New Roman" w:cs="Times New Roman"/>
          <w:sz w:val="24"/>
          <w:szCs w:val="24"/>
        </w:rPr>
        <w:t xml:space="preserve"> Several pieces of studies contend that food production is among the leading causes of loss of biodiversity, deforestation, and extraction of water, and with close to one-third of the global food being wasted, it is evident that this essential resource is being used for no good reason</w:t>
      </w:r>
      <w:r w:rsidR="0034446D" w:rsidRPr="009C0FFA">
        <w:rPr>
          <w:rFonts w:ascii="Times New Roman" w:hAnsi="Times New Roman" w:cs="Times New Roman"/>
          <w:sz w:val="24"/>
          <w:szCs w:val="24"/>
        </w:rPr>
        <w:t xml:space="preserve"> (</w:t>
      </w:r>
      <w:proofErr w:type="spellStart"/>
      <w:r w:rsidR="0034446D" w:rsidRPr="009C0FFA">
        <w:rPr>
          <w:rFonts w:ascii="Times New Roman" w:hAnsi="Times New Roman" w:cs="Times New Roman"/>
          <w:sz w:val="24"/>
          <w:szCs w:val="24"/>
        </w:rPr>
        <w:t>Su</w:t>
      </w:r>
      <w:proofErr w:type="spellEnd"/>
      <w:r w:rsidR="0034446D" w:rsidRPr="009C0FFA">
        <w:rPr>
          <w:rFonts w:ascii="Times New Roman" w:hAnsi="Times New Roman" w:cs="Times New Roman"/>
          <w:sz w:val="24"/>
          <w:szCs w:val="24"/>
        </w:rPr>
        <w:t>, Hall, and Ozanne, 2013)</w:t>
      </w:r>
      <w:r w:rsidR="00424F62" w:rsidRPr="009C0FFA">
        <w:rPr>
          <w:rFonts w:ascii="Times New Roman" w:hAnsi="Times New Roman" w:cs="Times New Roman"/>
          <w:sz w:val="24"/>
          <w:szCs w:val="24"/>
        </w:rPr>
        <w:t xml:space="preserve">.  In this light, multiple hoteliers today have turned to growing food onsite, reducing plate waste, sourcing food locally, as well as increasing the plant-based offering in their menus to drive positive change for environmental sustainability. A good example of this today is the British-based </w:t>
      </w:r>
      <w:proofErr w:type="spellStart"/>
      <w:r w:rsidR="00424F62" w:rsidRPr="009C0FFA">
        <w:rPr>
          <w:rFonts w:ascii="Times New Roman" w:hAnsi="Times New Roman" w:cs="Times New Roman"/>
          <w:sz w:val="24"/>
          <w:szCs w:val="24"/>
        </w:rPr>
        <w:t>Olleco</w:t>
      </w:r>
      <w:proofErr w:type="spellEnd"/>
      <w:r w:rsidR="00424F62" w:rsidRPr="009C0FFA">
        <w:rPr>
          <w:rFonts w:ascii="Times New Roman" w:hAnsi="Times New Roman" w:cs="Times New Roman"/>
          <w:sz w:val="24"/>
          <w:szCs w:val="24"/>
        </w:rPr>
        <w:t xml:space="preserve"> firm that collects food waste from hotels and restaurants and converts it into biofuel.</w:t>
      </w:r>
    </w:p>
    <w:p w14:paraId="51581046" w14:textId="77777777" w:rsidR="00A92559"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lastRenderedPageBreak/>
        <w:t>Another step towards sustainability in the hotel industry is evident in the use of technology today</w:t>
      </w:r>
      <w:r w:rsidR="0034446D" w:rsidRPr="009C0FFA">
        <w:rPr>
          <w:rFonts w:ascii="Times New Roman" w:hAnsi="Times New Roman" w:cs="Times New Roman"/>
          <w:sz w:val="24"/>
          <w:szCs w:val="24"/>
        </w:rPr>
        <w:t xml:space="preserve"> (</w:t>
      </w:r>
      <w:proofErr w:type="spellStart"/>
      <w:r w:rsidR="0034446D" w:rsidRPr="009C0FFA">
        <w:rPr>
          <w:rFonts w:ascii="Times New Roman" w:hAnsi="Times New Roman" w:cs="Times New Roman"/>
          <w:sz w:val="24"/>
          <w:szCs w:val="24"/>
        </w:rPr>
        <w:t>Su</w:t>
      </w:r>
      <w:proofErr w:type="spellEnd"/>
      <w:r w:rsidR="0034446D" w:rsidRPr="009C0FFA">
        <w:rPr>
          <w:rFonts w:ascii="Times New Roman" w:hAnsi="Times New Roman" w:cs="Times New Roman"/>
          <w:sz w:val="24"/>
          <w:szCs w:val="24"/>
        </w:rPr>
        <w:t>, Hall, and Ozanne, 2013; Hansson, 2010)</w:t>
      </w:r>
      <w:r w:rsidRPr="009C0FFA">
        <w:rPr>
          <w:rFonts w:ascii="Times New Roman" w:hAnsi="Times New Roman" w:cs="Times New Roman"/>
          <w:sz w:val="24"/>
          <w:szCs w:val="24"/>
        </w:rPr>
        <w:t xml:space="preserve">. Though studies contend that the digital revolution has disrupted the industry </w:t>
      </w:r>
      <w:r w:rsidR="009E0CB8" w:rsidRPr="009C0FFA">
        <w:rPr>
          <w:rFonts w:ascii="Times New Roman" w:hAnsi="Times New Roman" w:cs="Times New Roman"/>
          <w:sz w:val="24"/>
          <w:szCs w:val="24"/>
        </w:rPr>
        <w:t>for multiple years, the coronavirus (COVID-19) pandemic has accelerated the use of technology in the hotel industry. This is evident in most hotels considering using contactless check-ins and other guest messaging platforms to minimize friction and ensure all stakeholders are safe from the virus.  On the same note, online apps adopted by hotels have been efficient in ensuring seamless ways of acquiring hospitality services.</w:t>
      </w:r>
      <w:r w:rsidR="00D56419" w:rsidRPr="009C0FFA">
        <w:rPr>
          <w:rFonts w:ascii="Times New Roman" w:hAnsi="Times New Roman" w:cs="Times New Roman"/>
          <w:sz w:val="24"/>
          <w:szCs w:val="24"/>
        </w:rPr>
        <w:t xml:space="preserve"> In terms of sustainability, digital technology has been effective in minimizing paper and plastic wastes</w:t>
      </w:r>
      <w:r w:rsidR="0034446D" w:rsidRPr="009C0FFA">
        <w:rPr>
          <w:rFonts w:ascii="Times New Roman" w:hAnsi="Times New Roman" w:cs="Times New Roman"/>
          <w:sz w:val="24"/>
          <w:szCs w:val="24"/>
        </w:rPr>
        <w:t xml:space="preserve"> (Hansson, 2010)</w:t>
      </w:r>
      <w:r w:rsidR="00D56419" w:rsidRPr="009C0FFA">
        <w:rPr>
          <w:rFonts w:ascii="Times New Roman" w:hAnsi="Times New Roman" w:cs="Times New Roman"/>
          <w:sz w:val="24"/>
          <w:szCs w:val="24"/>
        </w:rPr>
        <w:t xml:space="preserve">. For example, most hotels have shifted to digital guest room tablets that are effective in producing immediate benefits to eliminate the need for paper menus, in-room directories, and paper menus. </w:t>
      </w:r>
    </w:p>
    <w:p w14:paraId="3A753B0D" w14:textId="77777777" w:rsidR="007D55D5"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On the same note, hotels have adopted mobile technology to enable their employees to engage customers in sustainability interventions. This includes real-time monitoring and reporting solutions to allow clients to measure their service use, hence encouraging users to minimize consumption</w:t>
      </w:r>
      <w:r w:rsidR="0034446D" w:rsidRPr="009C0FFA">
        <w:rPr>
          <w:rFonts w:ascii="Times New Roman" w:hAnsi="Times New Roman" w:cs="Times New Roman"/>
          <w:sz w:val="24"/>
          <w:szCs w:val="24"/>
        </w:rPr>
        <w:t xml:space="preserve"> (</w:t>
      </w:r>
      <w:r w:rsidR="0034446D" w:rsidRPr="009C0FFA">
        <w:rPr>
          <w:rFonts w:ascii="Times New Roman" w:hAnsi="Times New Roman" w:cs="Times New Roman"/>
          <w:color w:val="222222"/>
          <w:sz w:val="24"/>
          <w:szCs w:val="24"/>
          <w:shd w:val="clear" w:color="auto" w:fill="FFFFFF"/>
        </w:rPr>
        <w:t>Jayawardena et al., 2013)</w:t>
      </w:r>
      <w:r w:rsidRPr="009C0FFA">
        <w:rPr>
          <w:rFonts w:ascii="Times New Roman" w:hAnsi="Times New Roman" w:cs="Times New Roman"/>
          <w:sz w:val="24"/>
          <w:szCs w:val="24"/>
        </w:rPr>
        <w:t>. This has proved a step forward in understanding</w:t>
      </w:r>
      <w:r w:rsidR="006175B3" w:rsidRPr="009C0FFA">
        <w:rPr>
          <w:rFonts w:ascii="Times New Roman" w:hAnsi="Times New Roman" w:cs="Times New Roman"/>
          <w:sz w:val="24"/>
          <w:szCs w:val="24"/>
        </w:rPr>
        <w:t>, measuring, and managing their energy consumption in efforts to cut down on the costs of electricity, water, and emission of greenhouse gases.</w:t>
      </w:r>
    </w:p>
    <w:p w14:paraId="3E673199" w14:textId="77777777" w:rsidR="00A2206A" w:rsidRPr="009C0FFA" w:rsidRDefault="00ED2207" w:rsidP="009C0FFA">
      <w:pPr>
        <w:spacing w:line="480" w:lineRule="auto"/>
        <w:jc w:val="center"/>
        <w:rPr>
          <w:rFonts w:ascii="Times New Roman" w:hAnsi="Times New Roman" w:cs="Times New Roman"/>
          <w:b/>
          <w:sz w:val="24"/>
          <w:szCs w:val="24"/>
        </w:rPr>
      </w:pPr>
      <w:r w:rsidRPr="009C0FFA">
        <w:rPr>
          <w:rFonts w:ascii="Times New Roman" w:hAnsi="Times New Roman" w:cs="Times New Roman"/>
          <w:b/>
          <w:sz w:val="24"/>
          <w:szCs w:val="24"/>
        </w:rPr>
        <w:t>Sustainability becoming a prime concern for the hotel industry</w:t>
      </w:r>
    </w:p>
    <w:p w14:paraId="17E68630" w14:textId="77777777" w:rsidR="00A2206A"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With sustainability proving a significant issue currently facing the world, the hotel industry has in the past demonstrated a dramatic environmental impact evident in water and energy consumption, using durable and consumable goods, and creation of solid and hazardous waste</w:t>
      </w:r>
      <w:r w:rsidR="0034446D" w:rsidRPr="009C0FFA">
        <w:rPr>
          <w:rFonts w:ascii="Times New Roman" w:hAnsi="Times New Roman" w:cs="Times New Roman"/>
          <w:sz w:val="24"/>
          <w:szCs w:val="24"/>
        </w:rPr>
        <w:t xml:space="preserve"> (</w:t>
      </w:r>
      <w:proofErr w:type="spellStart"/>
      <w:r w:rsidR="0034446D" w:rsidRPr="009C0FFA">
        <w:rPr>
          <w:rFonts w:ascii="Times New Roman" w:hAnsi="Times New Roman" w:cs="Times New Roman"/>
          <w:sz w:val="24"/>
          <w:szCs w:val="24"/>
        </w:rPr>
        <w:t>Su</w:t>
      </w:r>
      <w:proofErr w:type="spellEnd"/>
      <w:r w:rsidR="0034446D" w:rsidRPr="009C0FFA">
        <w:rPr>
          <w:rFonts w:ascii="Times New Roman" w:hAnsi="Times New Roman" w:cs="Times New Roman"/>
          <w:sz w:val="24"/>
          <w:szCs w:val="24"/>
        </w:rPr>
        <w:t>, Hall, and Ozanne, 2013)</w:t>
      </w:r>
      <w:r w:rsidRPr="009C0FFA">
        <w:rPr>
          <w:rFonts w:ascii="Times New Roman" w:hAnsi="Times New Roman" w:cs="Times New Roman"/>
          <w:sz w:val="24"/>
          <w:szCs w:val="24"/>
        </w:rPr>
        <w:t xml:space="preserve">. Hotels today are now consuming HVAC operations energy, </w:t>
      </w:r>
      <w:r w:rsidRPr="009C0FFA">
        <w:rPr>
          <w:rFonts w:ascii="Times New Roman" w:hAnsi="Times New Roman" w:cs="Times New Roman"/>
          <w:sz w:val="24"/>
          <w:szCs w:val="24"/>
        </w:rPr>
        <w:lastRenderedPageBreak/>
        <w:t xml:space="preserve">fuel, lighting, and other power needs. Water is consumed in laundry, food and beverage, bathrooms, and other general operations including maintenance, cleaning, and irrigation. </w:t>
      </w:r>
    </w:p>
    <w:p w14:paraId="01B69D7B" w14:textId="77777777" w:rsidR="00C3634E"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 xml:space="preserve"> In this light, studies conclude that sustainability has been a key focus in the hotel industry today for multiple reasons. First, in terms of cost-efficiency, </w:t>
      </w:r>
      <w:r w:rsidR="00D0799F" w:rsidRPr="009C0FFA">
        <w:rPr>
          <w:rFonts w:ascii="Times New Roman" w:hAnsi="Times New Roman" w:cs="Times New Roman"/>
          <w:color w:val="222222"/>
          <w:sz w:val="24"/>
          <w:szCs w:val="24"/>
          <w:shd w:val="clear" w:color="auto" w:fill="FFFFFF"/>
        </w:rPr>
        <w:t xml:space="preserve">Walmsley (2011) finds that </w:t>
      </w:r>
      <w:r w:rsidRPr="009C0FFA">
        <w:rPr>
          <w:rFonts w:ascii="Times New Roman" w:hAnsi="Times New Roman" w:cs="Times New Roman"/>
          <w:sz w:val="24"/>
          <w:szCs w:val="24"/>
        </w:rPr>
        <w:t xml:space="preserve">hotels are often committed to finding a balance between reducing </w:t>
      </w:r>
      <w:r w:rsidR="006F3B65" w:rsidRPr="009C0FFA">
        <w:rPr>
          <w:rFonts w:ascii="Times New Roman" w:hAnsi="Times New Roman" w:cs="Times New Roman"/>
          <w:sz w:val="24"/>
          <w:szCs w:val="24"/>
        </w:rPr>
        <w:t>costs</w:t>
      </w:r>
      <w:r w:rsidRPr="009C0FFA">
        <w:rPr>
          <w:rFonts w:ascii="Times New Roman" w:hAnsi="Times New Roman" w:cs="Times New Roman"/>
          <w:sz w:val="24"/>
          <w:szCs w:val="24"/>
        </w:rPr>
        <w:t xml:space="preserve"> and improving efficiency through implementing improved working procedures and consistently developing environmental technologies by implementing reusing, recycling, and waste-reducing procedures for long-term profitability.  Sustainability in the hotel industry is also vital to maximize the guest experience. </w:t>
      </w:r>
      <w:r w:rsidR="0034446D" w:rsidRPr="009C0FFA">
        <w:rPr>
          <w:rFonts w:ascii="Times New Roman" w:hAnsi="Times New Roman" w:cs="Times New Roman"/>
          <w:sz w:val="24"/>
          <w:szCs w:val="24"/>
        </w:rPr>
        <w:t>Hansson (2010) argues that t</w:t>
      </w:r>
      <w:r w:rsidR="006F3B65" w:rsidRPr="009C0FFA">
        <w:rPr>
          <w:rFonts w:ascii="Times New Roman" w:hAnsi="Times New Roman" w:cs="Times New Roman"/>
          <w:sz w:val="24"/>
          <w:szCs w:val="24"/>
        </w:rPr>
        <w:t>oday hoteliers consider investing in environmental technologies such as lighting, furnishings as well as front-of-house products impacting consumers.</w:t>
      </w:r>
    </w:p>
    <w:p w14:paraId="55C43A72" w14:textId="77777777" w:rsidR="00CF0C01"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Besides, sustainability in the hotel industry is a key focus for maintaining and promoting the organization’s corporate image</w:t>
      </w:r>
      <w:r w:rsidR="00D0799F" w:rsidRPr="009C0FFA">
        <w:rPr>
          <w:rFonts w:ascii="Times New Roman" w:hAnsi="Times New Roman" w:cs="Times New Roman"/>
          <w:sz w:val="24"/>
          <w:szCs w:val="24"/>
        </w:rPr>
        <w:t xml:space="preserve"> (</w:t>
      </w:r>
      <w:r w:rsidR="00D0799F" w:rsidRPr="009C0FFA">
        <w:rPr>
          <w:rFonts w:ascii="Times New Roman" w:hAnsi="Times New Roman" w:cs="Times New Roman"/>
          <w:color w:val="222222"/>
          <w:sz w:val="24"/>
          <w:szCs w:val="24"/>
          <w:shd w:val="clear" w:color="auto" w:fill="FFFFFF"/>
        </w:rPr>
        <w:t>Walmsley, 2011)</w:t>
      </w:r>
      <w:r w:rsidRPr="009C0FFA">
        <w:rPr>
          <w:rFonts w:ascii="Times New Roman" w:hAnsi="Times New Roman" w:cs="Times New Roman"/>
          <w:sz w:val="24"/>
          <w:szCs w:val="24"/>
        </w:rPr>
        <w:t>. A plethora of studies finds that embracing a sustainable business culture is essential in attracting and attracting guests especially with the young generation being drawn to industries that focus on community benefits rather than profitability</w:t>
      </w:r>
      <w:r w:rsidR="00AF2B49" w:rsidRPr="009C0FFA">
        <w:rPr>
          <w:rFonts w:ascii="Times New Roman" w:hAnsi="Times New Roman" w:cs="Times New Roman"/>
          <w:sz w:val="24"/>
          <w:szCs w:val="24"/>
        </w:rPr>
        <w:t xml:space="preserve"> (</w:t>
      </w:r>
      <w:r w:rsidR="007B4E95">
        <w:rPr>
          <w:rFonts w:ascii="Times New Roman" w:hAnsi="Times New Roman" w:cs="Times New Roman"/>
          <w:sz w:val="24"/>
          <w:szCs w:val="24"/>
        </w:rPr>
        <w:t xml:space="preserve">Hansson, 2010; </w:t>
      </w:r>
      <w:r w:rsidR="007B4E95">
        <w:rPr>
          <w:rFonts w:ascii="Times New Roman" w:hAnsi="Times New Roman" w:cs="Times New Roman"/>
          <w:color w:val="222222"/>
          <w:sz w:val="24"/>
          <w:szCs w:val="24"/>
          <w:shd w:val="clear" w:color="auto" w:fill="FFFFFF"/>
        </w:rPr>
        <w:t xml:space="preserve">Jones, Hillier, and Comfort, </w:t>
      </w:r>
      <w:r w:rsidR="007B4E95" w:rsidRPr="00A065D6">
        <w:rPr>
          <w:rFonts w:ascii="Times New Roman" w:hAnsi="Times New Roman" w:cs="Times New Roman"/>
          <w:color w:val="222222"/>
          <w:sz w:val="24"/>
          <w:szCs w:val="24"/>
          <w:shd w:val="clear" w:color="auto" w:fill="FFFFFF"/>
        </w:rPr>
        <w:t>2014</w:t>
      </w:r>
      <w:r w:rsidR="007B4E95">
        <w:rPr>
          <w:rFonts w:ascii="Times New Roman" w:hAnsi="Times New Roman" w:cs="Times New Roman"/>
          <w:color w:val="222222"/>
          <w:sz w:val="24"/>
          <w:szCs w:val="24"/>
          <w:shd w:val="clear" w:color="auto" w:fill="FFFFFF"/>
        </w:rPr>
        <w:t>)</w:t>
      </w:r>
      <w:r w:rsidRPr="009C0FFA">
        <w:rPr>
          <w:rFonts w:ascii="Times New Roman" w:hAnsi="Times New Roman" w:cs="Times New Roman"/>
          <w:sz w:val="24"/>
          <w:szCs w:val="24"/>
        </w:rPr>
        <w:t>. Thus, sustainable business practices will result in an improved corporate image.</w:t>
      </w:r>
    </w:p>
    <w:p w14:paraId="6402FB2F" w14:textId="77777777" w:rsidR="00B20E53" w:rsidRPr="009C0FFA" w:rsidRDefault="00ED2207" w:rsidP="009C0FFA">
      <w:pPr>
        <w:spacing w:line="480" w:lineRule="auto"/>
        <w:jc w:val="center"/>
        <w:rPr>
          <w:rFonts w:ascii="Times New Roman" w:hAnsi="Times New Roman" w:cs="Times New Roman"/>
          <w:b/>
          <w:sz w:val="24"/>
          <w:szCs w:val="24"/>
        </w:rPr>
      </w:pPr>
      <w:r w:rsidRPr="009C0FFA">
        <w:rPr>
          <w:rFonts w:ascii="Times New Roman" w:hAnsi="Times New Roman" w:cs="Times New Roman"/>
          <w:b/>
          <w:sz w:val="24"/>
          <w:szCs w:val="24"/>
        </w:rPr>
        <w:t>Sustainability, its pillars, and relationship with the hotel industry</w:t>
      </w:r>
    </w:p>
    <w:p w14:paraId="616B2DC3" w14:textId="77777777" w:rsidR="00B20E53"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With the current social and environmental problems facing societies globally, sustainability has been on the increase in specific ways.  Multiple recent studies describe sustainability as taking actions and processes to avoid depletion of natural resources to keep an ecological balance that does not allow a decrease in the quality of life</w:t>
      </w:r>
      <w:r w:rsidR="000616B3" w:rsidRPr="009C0FFA">
        <w:rPr>
          <w:rFonts w:ascii="Times New Roman" w:hAnsi="Times New Roman" w:cs="Times New Roman"/>
          <w:sz w:val="24"/>
          <w:szCs w:val="24"/>
        </w:rPr>
        <w:t xml:space="preserve"> (</w:t>
      </w:r>
      <w:r w:rsidR="000616B3" w:rsidRPr="009C0FFA">
        <w:rPr>
          <w:rFonts w:ascii="Times New Roman" w:hAnsi="Times New Roman" w:cs="Times New Roman"/>
          <w:color w:val="222222"/>
          <w:sz w:val="24"/>
          <w:szCs w:val="24"/>
          <w:shd w:val="clear" w:color="auto" w:fill="FFFFFF"/>
        </w:rPr>
        <w:t>Hansmann, Mieg, and Frischknecht, 2012)</w:t>
      </w:r>
      <w:r w:rsidRPr="009C0FFA">
        <w:rPr>
          <w:rFonts w:ascii="Times New Roman" w:hAnsi="Times New Roman" w:cs="Times New Roman"/>
          <w:sz w:val="24"/>
          <w:szCs w:val="24"/>
        </w:rPr>
        <w:t xml:space="preserve">. In this light, sustainability characterizes improvements in natural resources </w:t>
      </w:r>
      <w:r w:rsidRPr="009C0FFA">
        <w:rPr>
          <w:rFonts w:ascii="Times New Roman" w:hAnsi="Times New Roman" w:cs="Times New Roman"/>
          <w:sz w:val="24"/>
          <w:szCs w:val="24"/>
        </w:rPr>
        <w:lastRenderedPageBreak/>
        <w:t>that are being overexploited, manufacturing operations including use of energy and the consequent subproducts pollutants, products linear consumption, investment direction, the lifestyle of citizens, purchasing behaviors of consumers, advancements in technology, and the general institutional changes. Thus, a plethora of studies contend that sustainability has three major pillars including social, economic, and environmental pillars.</w:t>
      </w:r>
    </w:p>
    <w:p w14:paraId="67C77D0F" w14:textId="77777777" w:rsidR="001E1CEF"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In the environmental pillar, businesses focus on reducing their packaging wastes, water consumption, and carbon footprints as well as the overall environmental impact. Businesses find that impacting the planet beneficially also has a positive financial impact</w:t>
      </w:r>
      <w:r w:rsidR="008E26EF" w:rsidRPr="009C0FFA">
        <w:rPr>
          <w:rFonts w:ascii="Times New Roman" w:hAnsi="Times New Roman" w:cs="Times New Roman"/>
          <w:sz w:val="24"/>
          <w:szCs w:val="24"/>
        </w:rPr>
        <w:t xml:space="preserve"> (</w:t>
      </w:r>
      <w:r w:rsidR="008E26EF" w:rsidRPr="009C0FFA">
        <w:rPr>
          <w:rFonts w:ascii="Times New Roman" w:hAnsi="Times New Roman" w:cs="Times New Roman"/>
          <w:color w:val="222222"/>
          <w:sz w:val="24"/>
          <w:szCs w:val="24"/>
          <w:shd w:val="clear" w:color="auto" w:fill="FFFFFF"/>
        </w:rPr>
        <w:t>Purvis, Mao, and Robinson, 2019)</w:t>
      </w:r>
      <w:r w:rsidRPr="009C0FFA">
        <w:rPr>
          <w:rFonts w:ascii="Times New Roman" w:hAnsi="Times New Roman" w:cs="Times New Roman"/>
          <w:sz w:val="24"/>
          <w:szCs w:val="24"/>
        </w:rPr>
        <w:t>. For example, by reducing the number of resources used for packaging, also cuts down on the overall spending on the materials. Other industries with an obvious undeniable environmental impact including mining and food production approach the environmental pillar through benchmarking as well as reducing. However, the most outstanding challenge with the environmental pillar is that the impact of businesses is in most cases not fully cost implying that there are other externalities that are not captured</w:t>
      </w:r>
      <w:r w:rsidR="00586BF3" w:rsidRPr="009C0FFA">
        <w:rPr>
          <w:rFonts w:ascii="Times New Roman" w:hAnsi="Times New Roman" w:cs="Times New Roman"/>
          <w:sz w:val="24"/>
          <w:szCs w:val="24"/>
        </w:rPr>
        <w:t xml:space="preserve"> (</w:t>
      </w:r>
      <w:r w:rsidR="00586BF3" w:rsidRPr="009C0FFA">
        <w:rPr>
          <w:rFonts w:ascii="Times New Roman" w:hAnsi="Times New Roman" w:cs="Times New Roman"/>
          <w:color w:val="222222"/>
          <w:sz w:val="24"/>
          <w:szCs w:val="24"/>
          <w:shd w:val="clear" w:color="auto" w:fill="FFFFFF"/>
        </w:rPr>
        <w:t>Hansmann, Mieg, and Frischknecht, 2012)</w:t>
      </w:r>
      <w:r w:rsidRPr="009C0FFA">
        <w:rPr>
          <w:rFonts w:ascii="Times New Roman" w:hAnsi="Times New Roman" w:cs="Times New Roman"/>
          <w:sz w:val="24"/>
          <w:szCs w:val="24"/>
        </w:rPr>
        <w:t>.</w:t>
      </w:r>
      <w:r w:rsidR="00A946C6" w:rsidRPr="009C0FFA">
        <w:rPr>
          <w:rFonts w:ascii="Times New Roman" w:hAnsi="Times New Roman" w:cs="Times New Roman"/>
          <w:sz w:val="24"/>
          <w:szCs w:val="24"/>
        </w:rPr>
        <w:t xml:space="preserve">  In the hospitality industry, for example, businesses tend to comply with the environmental pillar by training employees on energy use reduction behaviors for energy conservation and looking for opportunities to use green technologies and products for efficiency</w:t>
      </w:r>
      <w:r w:rsidR="004C6EC1">
        <w:rPr>
          <w:rFonts w:ascii="Times New Roman" w:hAnsi="Times New Roman" w:cs="Times New Roman"/>
          <w:sz w:val="24"/>
          <w:szCs w:val="24"/>
        </w:rPr>
        <w:t xml:space="preserve"> (</w:t>
      </w:r>
      <w:r w:rsidR="004C6EC1">
        <w:rPr>
          <w:rFonts w:ascii="Times New Roman" w:hAnsi="Times New Roman" w:cs="Times New Roman"/>
          <w:color w:val="222222"/>
          <w:sz w:val="24"/>
          <w:szCs w:val="24"/>
          <w:shd w:val="clear" w:color="auto" w:fill="FFFFFF"/>
        </w:rPr>
        <w:t xml:space="preserve">Dos Santos, </w:t>
      </w:r>
      <w:proofErr w:type="spellStart"/>
      <w:r w:rsidR="004C6EC1">
        <w:rPr>
          <w:rFonts w:ascii="Times New Roman" w:hAnsi="Times New Roman" w:cs="Times New Roman"/>
          <w:color w:val="222222"/>
          <w:sz w:val="24"/>
          <w:szCs w:val="24"/>
          <w:shd w:val="clear" w:color="auto" w:fill="FFFFFF"/>
        </w:rPr>
        <w:t>Méxas</w:t>
      </w:r>
      <w:proofErr w:type="spellEnd"/>
      <w:r w:rsidR="004C6EC1">
        <w:rPr>
          <w:rFonts w:ascii="Times New Roman" w:hAnsi="Times New Roman" w:cs="Times New Roman"/>
          <w:color w:val="222222"/>
          <w:sz w:val="24"/>
          <w:szCs w:val="24"/>
          <w:shd w:val="clear" w:color="auto" w:fill="FFFFFF"/>
        </w:rPr>
        <w:t xml:space="preserve">, and </w:t>
      </w:r>
      <w:proofErr w:type="spellStart"/>
      <w:r w:rsidR="004C6EC1">
        <w:rPr>
          <w:rFonts w:ascii="Times New Roman" w:hAnsi="Times New Roman" w:cs="Times New Roman"/>
          <w:color w:val="222222"/>
          <w:sz w:val="24"/>
          <w:szCs w:val="24"/>
          <w:shd w:val="clear" w:color="auto" w:fill="FFFFFF"/>
        </w:rPr>
        <w:t>Meiriño</w:t>
      </w:r>
      <w:proofErr w:type="spellEnd"/>
      <w:r w:rsidR="004C6EC1">
        <w:rPr>
          <w:rFonts w:ascii="Times New Roman" w:hAnsi="Times New Roman" w:cs="Times New Roman"/>
          <w:color w:val="222222"/>
          <w:sz w:val="24"/>
          <w:szCs w:val="24"/>
          <w:shd w:val="clear" w:color="auto" w:fill="FFFFFF"/>
        </w:rPr>
        <w:t xml:space="preserve">, </w:t>
      </w:r>
      <w:r w:rsidR="004C6EC1" w:rsidRPr="004C6EC1">
        <w:rPr>
          <w:rFonts w:ascii="Times New Roman" w:hAnsi="Times New Roman" w:cs="Times New Roman"/>
          <w:color w:val="222222"/>
          <w:sz w:val="24"/>
          <w:szCs w:val="24"/>
          <w:shd w:val="clear" w:color="auto" w:fill="FFFFFF"/>
        </w:rPr>
        <w:t>2017</w:t>
      </w:r>
      <w:r w:rsidR="005D1FFA">
        <w:rPr>
          <w:rFonts w:ascii="Times New Roman" w:hAnsi="Times New Roman" w:cs="Times New Roman"/>
          <w:color w:val="222222"/>
          <w:sz w:val="24"/>
          <w:szCs w:val="24"/>
          <w:shd w:val="clear" w:color="auto" w:fill="FFFFFF"/>
        </w:rPr>
        <w:t>)</w:t>
      </w:r>
      <w:r w:rsidR="00A946C6" w:rsidRPr="009C0FFA">
        <w:rPr>
          <w:rFonts w:ascii="Times New Roman" w:hAnsi="Times New Roman" w:cs="Times New Roman"/>
          <w:sz w:val="24"/>
          <w:szCs w:val="24"/>
        </w:rPr>
        <w:t>. The hotel industry is also embracing multiple opportunities limiting their waste such as sourcing food locally ad growing it on-site to minimize food spoils and ensure fresher products. On the same note, hotels have adopted food-donation policies to allow patrons to know when unused food is set to be available to the local kitchen rather than being discarded.</w:t>
      </w:r>
    </w:p>
    <w:p w14:paraId="6B15A5E0" w14:textId="77777777" w:rsidR="00F16D31"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The social pillar of sustainability requires that sustainable businesses have employee support and approval as well as support from stakeholders and the community of operation.</w:t>
      </w:r>
      <w:r w:rsidR="001D3DA2" w:rsidRPr="009C0FFA">
        <w:rPr>
          <w:rFonts w:ascii="Times New Roman" w:hAnsi="Times New Roman" w:cs="Times New Roman"/>
          <w:sz w:val="24"/>
          <w:szCs w:val="24"/>
        </w:rPr>
        <w:t xml:space="preserve"> </w:t>
      </w:r>
      <w:r w:rsidR="001D3DA2" w:rsidRPr="009C0FFA">
        <w:rPr>
          <w:rFonts w:ascii="Times New Roman" w:hAnsi="Times New Roman" w:cs="Times New Roman"/>
          <w:sz w:val="24"/>
          <w:szCs w:val="24"/>
        </w:rPr>
        <w:lastRenderedPageBreak/>
        <w:t>There are multiple approaches to securing and maintaining the social pillar of sustainability including fair treatment of employees by motivating them with more responsive benefits including flexible schedules, maternal and paternal benefits, and giving them opportunities to learn and develop</w:t>
      </w:r>
      <w:r w:rsidR="008E26EF" w:rsidRPr="009C0FFA">
        <w:rPr>
          <w:rFonts w:ascii="Times New Roman" w:hAnsi="Times New Roman" w:cs="Times New Roman"/>
          <w:sz w:val="24"/>
          <w:szCs w:val="24"/>
        </w:rPr>
        <w:t xml:space="preserve"> (</w:t>
      </w:r>
      <w:r w:rsidR="008E26EF" w:rsidRPr="009C0FFA">
        <w:rPr>
          <w:rFonts w:ascii="Times New Roman" w:hAnsi="Times New Roman" w:cs="Times New Roman"/>
          <w:color w:val="222222"/>
          <w:sz w:val="24"/>
          <w:szCs w:val="24"/>
          <w:shd w:val="clear" w:color="auto" w:fill="FFFFFF"/>
        </w:rPr>
        <w:t>Purvis, Mao, and Robinson, 2019</w:t>
      </w:r>
      <w:r w:rsidR="00EC4065" w:rsidRPr="009C0FFA">
        <w:rPr>
          <w:rFonts w:ascii="Times New Roman" w:hAnsi="Times New Roman" w:cs="Times New Roman"/>
          <w:color w:val="222222"/>
          <w:sz w:val="24"/>
          <w:szCs w:val="24"/>
          <w:shd w:val="clear" w:color="auto" w:fill="FFFFFF"/>
        </w:rPr>
        <w:t>; Hansmann, Mieg, and Frischknecht, 2012)</w:t>
      </w:r>
      <w:r w:rsidR="001D3DA2" w:rsidRPr="009C0FFA">
        <w:rPr>
          <w:rFonts w:ascii="Times New Roman" w:hAnsi="Times New Roman" w:cs="Times New Roman"/>
          <w:sz w:val="24"/>
          <w:szCs w:val="24"/>
        </w:rPr>
        <w:t>. To engage the community, businesses have also come up with ways to give back such as sponsorship, investing in local public projects, giving scholarships, and</w:t>
      </w:r>
      <w:r w:rsidR="00BE0969" w:rsidRPr="009C0FFA">
        <w:rPr>
          <w:rFonts w:ascii="Times New Roman" w:hAnsi="Times New Roman" w:cs="Times New Roman"/>
          <w:sz w:val="24"/>
          <w:szCs w:val="24"/>
        </w:rPr>
        <w:t xml:space="preserve"> sponsorships. The hotel industry complies with this pillar by respecting the local employees and communities, protecting the ecological processes, and conserving the natural heritage of the location.</w:t>
      </w:r>
    </w:p>
    <w:p w14:paraId="38898520" w14:textId="77777777" w:rsidR="00653F39"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In the economic pillar, sustainability entails businesses feeling that they are on firm ground by being profitable</w:t>
      </w:r>
      <w:r w:rsidR="008E26EF" w:rsidRPr="009C0FFA">
        <w:rPr>
          <w:rFonts w:ascii="Times New Roman" w:hAnsi="Times New Roman" w:cs="Times New Roman"/>
          <w:sz w:val="24"/>
          <w:szCs w:val="24"/>
        </w:rPr>
        <w:t xml:space="preserve"> (</w:t>
      </w:r>
      <w:r w:rsidR="008E26EF" w:rsidRPr="009C0FFA">
        <w:rPr>
          <w:rFonts w:ascii="Times New Roman" w:hAnsi="Times New Roman" w:cs="Times New Roman"/>
          <w:color w:val="222222"/>
          <w:sz w:val="24"/>
          <w:szCs w:val="24"/>
          <w:shd w:val="clear" w:color="auto" w:fill="FFFFFF"/>
        </w:rPr>
        <w:t>Hansmann, Mieg, and Frischknecht, 2012)</w:t>
      </w:r>
      <w:r w:rsidRPr="009C0FFA">
        <w:rPr>
          <w:rFonts w:ascii="Times New Roman" w:hAnsi="Times New Roman" w:cs="Times New Roman"/>
          <w:sz w:val="24"/>
          <w:szCs w:val="24"/>
        </w:rPr>
        <w:t>. Some of the essential activities fitting in the economic pillar of sustainability include proper governance, risk management, and compliance. In compliance with this pillar, the management in most businesses tends to align the interests of the shareholders with the organization's community, end-user consumers, and its value chains</w:t>
      </w:r>
      <w:r w:rsidR="008E26EF" w:rsidRPr="009C0FFA">
        <w:rPr>
          <w:rFonts w:ascii="Times New Roman" w:hAnsi="Times New Roman" w:cs="Times New Roman"/>
          <w:sz w:val="24"/>
          <w:szCs w:val="24"/>
        </w:rPr>
        <w:t xml:space="preserve"> (</w:t>
      </w:r>
      <w:r w:rsidR="008E26EF" w:rsidRPr="009C0FFA">
        <w:rPr>
          <w:rFonts w:ascii="Times New Roman" w:hAnsi="Times New Roman" w:cs="Times New Roman"/>
          <w:color w:val="222222"/>
          <w:sz w:val="24"/>
          <w:szCs w:val="24"/>
          <w:shd w:val="clear" w:color="auto" w:fill="FFFFFF"/>
        </w:rPr>
        <w:t>Purvis, Mao, and Robinson, 2019)</w:t>
      </w:r>
      <w:r w:rsidRPr="009C0FFA">
        <w:rPr>
          <w:rFonts w:ascii="Times New Roman" w:hAnsi="Times New Roman" w:cs="Times New Roman"/>
          <w:sz w:val="24"/>
          <w:szCs w:val="24"/>
        </w:rPr>
        <w:t>. In terms of governance, investors tend to know how the business uses transparent and accurate accounting methods and ensure that all stakeholders get an opportunity to make decisions on essential issues.</w:t>
      </w:r>
      <w:r w:rsidR="00BE0969" w:rsidRPr="009C0FFA">
        <w:rPr>
          <w:rFonts w:ascii="Times New Roman" w:hAnsi="Times New Roman" w:cs="Times New Roman"/>
          <w:sz w:val="24"/>
          <w:szCs w:val="24"/>
        </w:rPr>
        <w:t xml:space="preserve"> In compliance with this pillar, the hotel industry is committed to ensuring it does not overconsume resources, conserve biodiversity, and avoid pollution. </w:t>
      </w:r>
    </w:p>
    <w:p w14:paraId="0EC4F51E" w14:textId="77777777" w:rsidR="00933028" w:rsidRPr="009C0FFA" w:rsidRDefault="00ED2207" w:rsidP="009C0FFA">
      <w:pPr>
        <w:spacing w:line="480" w:lineRule="auto"/>
        <w:rPr>
          <w:rFonts w:ascii="Times New Roman" w:hAnsi="Times New Roman" w:cs="Times New Roman"/>
          <w:b/>
          <w:sz w:val="24"/>
          <w:szCs w:val="24"/>
        </w:rPr>
      </w:pPr>
      <w:r w:rsidRPr="009C0FFA">
        <w:rPr>
          <w:rFonts w:ascii="Times New Roman" w:hAnsi="Times New Roman" w:cs="Times New Roman"/>
          <w:b/>
          <w:sz w:val="24"/>
          <w:szCs w:val="24"/>
        </w:rPr>
        <w:t>How business concerns, government pressures, and competitors</w:t>
      </w:r>
      <w:r w:rsidR="00A2537A">
        <w:rPr>
          <w:rFonts w:ascii="Times New Roman" w:hAnsi="Times New Roman" w:cs="Times New Roman"/>
          <w:b/>
          <w:sz w:val="24"/>
          <w:szCs w:val="24"/>
        </w:rPr>
        <w:t>’</w:t>
      </w:r>
      <w:r w:rsidRPr="009C0FFA">
        <w:rPr>
          <w:rFonts w:ascii="Times New Roman" w:hAnsi="Times New Roman" w:cs="Times New Roman"/>
          <w:b/>
          <w:sz w:val="24"/>
          <w:szCs w:val="24"/>
        </w:rPr>
        <w:t xml:space="preserve"> actions motivate sustainability in the hotel industry</w:t>
      </w:r>
    </w:p>
    <w:p w14:paraId="34FC473B" w14:textId="77777777" w:rsidR="00933028"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A plethora of studies concludes that business concerns such as rising costs of materials and resources motivate hoteliers to embrace sustainability</w:t>
      </w:r>
      <w:r w:rsidR="00A065D6">
        <w:rPr>
          <w:rFonts w:ascii="Times New Roman" w:hAnsi="Times New Roman" w:cs="Times New Roman"/>
          <w:sz w:val="24"/>
          <w:szCs w:val="24"/>
        </w:rPr>
        <w:t xml:space="preserve"> (</w:t>
      </w:r>
      <w:r w:rsidR="00A065D6" w:rsidRPr="00A065D6">
        <w:rPr>
          <w:rFonts w:ascii="Times New Roman" w:hAnsi="Times New Roman" w:cs="Times New Roman"/>
          <w:color w:val="222222"/>
          <w:sz w:val="24"/>
          <w:szCs w:val="24"/>
          <w:shd w:val="clear" w:color="auto" w:fill="FFFFFF"/>
        </w:rPr>
        <w:t>Jean Paolo</w:t>
      </w:r>
      <w:r w:rsidR="00A065D6">
        <w:rPr>
          <w:rFonts w:ascii="Times New Roman" w:hAnsi="Times New Roman" w:cs="Times New Roman"/>
          <w:color w:val="222222"/>
          <w:sz w:val="24"/>
          <w:szCs w:val="24"/>
          <w:shd w:val="clear" w:color="auto" w:fill="FFFFFF"/>
        </w:rPr>
        <w:t>, 2014)</w:t>
      </w:r>
      <w:r w:rsidRPr="009C0FFA">
        <w:rPr>
          <w:rFonts w:ascii="Times New Roman" w:hAnsi="Times New Roman" w:cs="Times New Roman"/>
          <w:sz w:val="24"/>
          <w:szCs w:val="24"/>
        </w:rPr>
        <w:t xml:space="preserve">. Similarly, the government plays a significant role within the hospitality role by regulating, providing </w:t>
      </w:r>
      <w:r w:rsidRPr="009C0FFA">
        <w:rPr>
          <w:rFonts w:ascii="Times New Roman" w:hAnsi="Times New Roman" w:cs="Times New Roman"/>
          <w:sz w:val="24"/>
          <w:szCs w:val="24"/>
        </w:rPr>
        <w:lastRenderedPageBreak/>
        <w:t xml:space="preserve">guidelines, ensuring public safety, and informing the industry on multiple relevant emerging topics. </w:t>
      </w:r>
      <w:r w:rsidR="004342DB" w:rsidRPr="009C0FFA">
        <w:rPr>
          <w:rFonts w:ascii="Times New Roman" w:hAnsi="Times New Roman" w:cs="Times New Roman"/>
          <w:sz w:val="24"/>
          <w:szCs w:val="24"/>
        </w:rPr>
        <w:t xml:space="preserve"> For example, government policies have focused on protecting public health requiring food service establishments to operate in a way that eliminates hazards, thus motivating businesses in this industry to embrace sustainability. </w:t>
      </w:r>
      <w:r w:rsidR="005740E5">
        <w:rPr>
          <w:rFonts w:ascii="Times New Roman" w:hAnsi="Times New Roman" w:cs="Times New Roman"/>
          <w:sz w:val="24"/>
          <w:szCs w:val="24"/>
        </w:rPr>
        <w:t xml:space="preserve">Besides, Aznar et al. (2016) contend that the presence of competitors in the market also prompts businesses to adopt new sustainable practices. </w:t>
      </w:r>
    </w:p>
    <w:p w14:paraId="4D457946" w14:textId="77777777" w:rsidR="0014453F" w:rsidRPr="009C0FFA" w:rsidRDefault="00ED2207" w:rsidP="009C0FFA">
      <w:pPr>
        <w:spacing w:line="480" w:lineRule="auto"/>
        <w:jc w:val="center"/>
        <w:rPr>
          <w:rFonts w:ascii="Times New Roman" w:hAnsi="Times New Roman" w:cs="Times New Roman"/>
          <w:b/>
          <w:sz w:val="24"/>
          <w:szCs w:val="24"/>
        </w:rPr>
      </w:pPr>
      <w:r w:rsidRPr="009C0FFA">
        <w:rPr>
          <w:rFonts w:ascii="Times New Roman" w:hAnsi="Times New Roman" w:cs="Times New Roman"/>
          <w:b/>
          <w:sz w:val="24"/>
          <w:szCs w:val="24"/>
        </w:rPr>
        <w:t>Circular Economy and relationships with Corporate Social Responsibility</w:t>
      </w:r>
    </w:p>
    <w:p w14:paraId="7D4A6045" w14:textId="77777777" w:rsidR="00EC2401"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 xml:space="preserve">In the past century, studies contend that the success of most businesses was significantly equated to the generation of financial returns for shareholders. The dominant focus on economic performance has significantly resulted in numerous publicized environmental challenges characterized by insufficient resources resulting in pollution, depletion of the ozone layer, global warming, and climate change. </w:t>
      </w:r>
      <w:r w:rsidR="00D570FA" w:rsidRPr="009C0FFA">
        <w:rPr>
          <w:rFonts w:ascii="Times New Roman" w:hAnsi="Times New Roman" w:cs="Times New Roman"/>
          <w:sz w:val="24"/>
          <w:szCs w:val="24"/>
        </w:rPr>
        <w:t xml:space="preserve">Though </w:t>
      </w:r>
      <w:proofErr w:type="spellStart"/>
      <w:r w:rsidR="00D570FA" w:rsidRPr="009C0FFA">
        <w:rPr>
          <w:rFonts w:ascii="Times New Roman" w:hAnsi="Times New Roman" w:cs="Times New Roman"/>
          <w:sz w:val="24"/>
          <w:szCs w:val="24"/>
        </w:rPr>
        <w:t>Schaltegger</w:t>
      </w:r>
      <w:proofErr w:type="spellEnd"/>
      <w:r w:rsidR="00D570FA" w:rsidRPr="009C0FFA">
        <w:rPr>
          <w:rFonts w:ascii="Times New Roman" w:hAnsi="Times New Roman" w:cs="Times New Roman"/>
          <w:sz w:val="24"/>
          <w:szCs w:val="24"/>
        </w:rPr>
        <w:t xml:space="preserve"> et al. (2016) contends that many individuals tend to argue that extensively economically driven activities of a business </w:t>
      </w:r>
      <w:proofErr w:type="gramStart"/>
      <w:r w:rsidR="00D570FA" w:rsidRPr="009C0FFA">
        <w:rPr>
          <w:rFonts w:ascii="Times New Roman" w:hAnsi="Times New Roman" w:cs="Times New Roman"/>
          <w:sz w:val="24"/>
          <w:szCs w:val="24"/>
        </w:rPr>
        <w:t>contributes</w:t>
      </w:r>
      <w:proofErr w:type="gramEnd"/>
      <w:r w:rsidR="00D570FA" w:rsidRPr="009C0FFA">
        <w:rPr>
          <w:rFonts w:ascii="Times New Roman" w:hAnsi="Times New Roman" w:cs="Times New Roman"/>
          <w:sz w:val="24"/>
          <w:szCs w:val="24"/>
        </w:rPr>
        <w:t xml:space="preserve"> heavily to these problems, on the other hand, Lewandowski argues that with organizational increasingly placing sustainability issues as top corporate agenda, good leadership today entails meeting the environmental and economic goals (Lewandowski, 2016).</w:t>
      </w:r>
      <w:r w:rsidR="005419E6" w:rsidRPr="009C0FFA">
        <w:rPr>
          <w:rFonts w:ascii="Times New Roman" w:hAnsi="Times New Roman" w:cs="Times New Roman"/>
          <w:sz w:val="24"/>
          <w:szCs w:val="24"/>
        </w:rPr>
        <w:t xml:space="preserve"> Recent studies describe these environmental initiatives as managing demands towards transferring towards a circular economy. </w:t>
      </w:r>
    </w:p>
    <w:p w14:paraId="295C4236" w14:textId="77777777" w:rsidR="007803D9" w:rsidRPr="009C0FFA" w:rsidRDefault="00ED2207" w:rsidP="009C0FFA">
      <w:pPr>
        <w:spacing w:line="480" w:lineRule="auto"/>
        <w:ind w:firstLine="720"/>
        <w:rPr>
          <w:rFonts w:ascii="Times New Roman" w:hAnsi="Times New Roman" w:cs="Times New Roman"/>
          <w:sz w:val="24"/>
          <w:szCs w:val="24"/>
        </w:rPr>
      </w:pPr>
      <w:r w:rsidRPr="009C0FFA">
        <w:rPr>
          <w:rFonts w:ascii="Times New Roman" w:hAnsi="Times New Roman" w:cs="Times New Roman"/>
          <w:sz w:val="24"/>
          <w:szCs w:val="24"/>
        </w:rPr>
        <w:t>Coined by the MacArthur Foundation as a restorative and regenerative industrial system in terms of design and intention, the circular economy approach relies on three essential guiding princip</w:t>
      </w:r>
      <w:r w:rsidR="00842E2D" w:rsidRPr="009C0FFA">
        <w:rPr>
          <w:rFonts w:ascii="Times New Roman" w:hAnsi="Times New Roman" w:cs="Times New Roman"/>
          <w:sz w:val="24"/>
          <w:szCs w:val="24"/>
        </w:rPr>
        <w:t xml:space="preserve">les. According to Ellen MacArthur Foundation and McKinsey Center for Business and Environment (2015), </w:t>
      </w:r>
      <w:r w:rsidR="00842E2D" w:rsidRPr="009C0FFA">
        <w:rPr>
          <w:rFonts w:ascii="Times New Roman" w:hAnsi="Times New Roman" w:cs="Times New Roman"/>
          <w:color w:val="222222"/>
          <w:sz w:val="24"/>
          <w:szCs w:val="24"/>
          <w:shd w:val="clear" w:color="auto" w:fill="FFFFFF"/>
        </w:rPr>
        <w:t>t</w:t>
      </w:r>
      <w:r w:rsidRPr="009C0FFA">
        <w:rPr>
          <w:rFonts w:ascii="Times New Roman" w:hAnsi="Times New Roman" w:cs="Times New Roman"/>
          <w:sz w:val="24"/>
          <w:szCs w:val="24"/>
        </w:rPr>
        <w:t>he approaches include optimizing resource yields, fostering the effectiveness of systems, and preserving and enhancing natural capital. Ac</w:t>
      </w:r>
      <w:r w:rsidR="00F331EF" w:rsidRPr="009C0FFA">
        <w:rPr>
          <w:rFonts w:ascii="Times New Roman" w:hAnsi="Times New Roman" w:cs="Times New Roman"/>
          <w:sz w:val="24"/>
          <w:szCs w:val="24"/>
        </w:rPr>
        <w:t>cording to a 2018</w:t>
      </w:r>
      <w:r w:rsidRPr="009C0FFA">
        <w:rPr>
          <w:rFonts w:ascii="Times New Roman" w:hAnsi="Times New Roman" w:cs="Times New Roman"/>
          <w:sz w:val="24"/>
          <w:szCs w:val="24"/>
        </w:rPr>
        <w:t xml:space="preserve"> study by </w:t>
      </w:r>
      <w:proofErr w:type="spellStart"/>
      <w:r w:rsidRPr="009C0FFA">
        <w:rPr>
          <w:rFonts w:ascii="Times New Roman" w:hAnsi="Times New Roman" w:cs="Times New Roman"/>
          <w:sz w:val="24"/>
          <w:szCs w:val="24"/>
        </w:rPr>
        <w:t>Frishammar</w:t>
      </w:r>
      <w:proofErr w:type="spellEnd"/>
      <w:r w:rsidRPr="009C0FFA">
        <w:rPr>
          <w:rFonts w:ascii="Times New Roman" w:hAnsi="Times New Roman" w:cs="Times New Roman"/>
          <w:sz w:val="24"/>
          <w:szCs w:val="24"/>
        </w:rPr>
        <w:t xml:space="preserve"> and </w:t>
      </w:r>
      <w:proofErr w:type="gramStart"/>
      <w:r w:rsidRPr="009C0FFA">
        <w:rPr>
          <w:rFonts w:ascii="Times New Roman" w:hAnsi="Times New Roman" w:cs="Times New Roman"/>
          <w:sz w:val="24"/>
          <w:szCs w:val="24"/>
        </w:rPr>
        <w:t>Parida,  multiple</w:t>
      </w:r>
      <w:proofErr w:type="gramEnd"/>
      <w:r w:rsidRPr="009C0FFA">
        <w:rPr>
          <w:rFonts w:ascii="Times New Roman" w:hAnsi="Times New Roman" w:cs="Times New Roman"/>
          <w:sz w:val="24"/>
          <w:szCs w:val="24"/>
        </w:rPr>
        <w:t xml:space="preserve"> incumbent businesses are now applying the principles </w:t>
      </w:r>
      <w:r w:rsidRPr="009C0FFA">
        <w:rPr>
          <w:rFonts w:ascii="Times New Roman" w:hAnsi="Times New Roman" w:cs="Times New Roman"/>
          <w:sz w:val="24"/>
          <w:szCs w:val="24"/>
        </w:rPr>
        <w:lastRenderedPageBreak/>
        <w:t>of circular economy through adopting cradle-to-cradle logic with businesses considering the life-cycle respo</w:t>
      </w:r>
      <w:r w:rsidR="00F331EF" w:rsidRPr="009C0FFA">
        <w:rPr>
          <w:rFonts w:ascii="Times New Roman" w:hAnsi="Times New Roman" w:cs="Times New Roman"/>
          <w:sz w:val="24"/>
          <w:szCs w:val="24"/>
        </w:rPr>
        <w:t>nsibilities, shifting from unren</w:t>
      </w:r>
      <w:r w:rsidRPr="009C0FFA">
        <w:rPr>
          <w:rFonts w:ascii="Times New Roman" w:hAnsi="Times New Roman" w:cs="Times New Roman"/>
          <w:sz w:val="24"/>
          <w:szCs w:val="24"/>
        </w:rPr>
        <w:t>ewable en</w:t>
      </w:r>
      <w:r w:rsidR="00F331EF" w:rsidRPr="009C0FFA">
        <w:rPr>
          <w:rFonts w:ascii="Times New Roman" w:hAnsi="Times New Roman" w:cs="Times New Roman"/>
          <w:sz w:val="24"/>
          <w:szCs w:val="24"/>
        </w:rPr>
        <w:t>e</w:t>
      </w:r>
      <w:r w:rsidRPr="009C0FFA">
        <w:rPr>
          <w:rFonts w:ascii="Times New Roman" w:hAnsi="Times New Roman" w:cs="Times New Roman"/>
          <w:sz w:val="24"/>
          <w:szCs w:val="24"/>
        </w:rPr>
        <w:t>rgy to renewable en</w:t>
      </w:r>
      <w:r w:rsidR="00F331EF" w:rsidRPr="009C0FFA">
        <w:rPr>
          <w:rFonts w:ascii="Times New Roman" w:hAnsi="Times New Roman" w:cs="Times New Roman"/>
          <w:sz w:val="24"/>
          <w:szCs w:val="24"/>
        </w:rPr>
        <w:t>e</w:t>
      </w:r>
      <w:r w:rsidRPr="009C0FFA">
        <w:rPr>
          <w:rFonts w:ascii="Times New Roman" w:hAnsi="Times New Roman" w:cs="Times New Roman"/>
          <w:sz w:val="24"/>
          <w:szCs w:val="24"/>
        </w:rPr>
        <w:t>rgy</w:t>
      </w:r>
      <w:r w:rsidR="00F331EF" w:rsidRPr="009C0FFA">
        <w:rPr>
          <w:rFonts w:ascii="Times New Roman" w:hAnsi="Times New Roman" w:cs="Times New Roman"/>
          <w:sz w:val="24"/>
          <w:szCs w:val="24"/>
        </w:rPr>
        <w:t>, as well as improvement of maintenance commitments, and embracing reusing, recycling, refurbishing, and products remanufacturing (</w:t>
      </w:r>
      <w:proofErr w:type="spellStart"/>
      <w:r w:rsidR="00F331EF" w:rsidRPr="009C0FFA">
        <w:rPr>
          <w:rFonts w:ascii="Times New Roman" w:hAnsi="Times New Roman" w:cs="Times New Roman"/>
          <w:sz w:val="24"/>
          <w:szCs w:val="24"/>
        </w:rPr>
        <w:t>Frishammar</w:t>
      </w:r>
      <w:proofErr w:type="spellEnd"/>
      <w:r w:rsidR="00F331EF" w:rsidRPr="009C0FFA">
        <w:rPr>
          <w:rFonts w:ascii="Times New Roman" w:hAnsi="Times New Roman" w:cs="Times New Roman"/>
          <w:sz w:val="24"/>
          <w:szCs w:val="24"/>
        </w:rPr>
        <w:t xml:space="preserve"> and Parida, 2018). Nevertheless, the circular economy embraces transforming the traditional ways of doing business which often prove challenging.</w:t>
      </w:r>
    </w:p>
    <w:p w14:paraId="5364D0EE" w14:textId="77777777" w:rsidR="009C322F" w:rsidRDefault="00ED2207" w:rsidP="009C0FFA">
      <w:pPr>
        <w:spacing w:line="480" w:lineRule="auto"/>
        <w:ind w:firstLine="720"/>
        <w:rPr>
          <w:rFonts w:ascii="Times New Roman" w:hAnsi="Times New Roman" w:cs="Times New Roman"/>
          <w:sz w:val="24"/>
          <w:szCs w:val="24"/>
        </w:rPr>
      </w:pPr>
      <w:proofErr w:type="spellStart"/>
      <w:r w:rsidRPr="009C0FFA">
        <w:rPr>
          <w:rFonts w:ascii="Times New Roman" w:hAnsi="Times New Roman" w:cs="Times New Roman"/>
          <w:sz w:val="24"/>
          <w:szCs w:val="24"/>
        </w:rPr>
        <w:t>Kortmann</w:t>
      </w:r>
      <w:proofErr w:type="spellEnd"/>
      <w:r w:rsidRPr="009C0FFA">
        <w:rPr>
          <w:rFonts w:ascii="Times New Roman" w:hAnsi="Times New Roman" w:cs="Times New Roman"/>
          <w:sz w:val="24"/>
          <w:szCs w:val="24"/>
        </w:rPr>
        <w:t xml:space="preserve"> and Piller (2016) contend that there are two significant motives driving businesses to engage in activities that aim at advancing toward the circular economy. First, the authors argue that some businesses may have established a promising business opportunity whereas other businesses may have </w:t>
      </w:r>
      <w:r w:rsidR="00E02E2E" w:rsidRPr="009C0FFA">
        <w:rPr>
          <w:rFonts w:ascii="Times New Roman" w:hAnsi="Times New Roman" w:cs="Times New Roman"/>
          <w:sz w:val="24"/>
          <w:szCs w:val="24"/>
        </w:rPr>
        <w:t>been prompted to do so due to the increasing and demanding legal regulations. In the two cases, the authors find that businesses tend to rethink and reconfigure their current business logic which tends to involve a radical transformation. However, Lewand</w:t>
      </w:r>
      <w:r w:rsidR="00451CC4" w:rsidRPr="009C0FFA">
        <w:rPr>
          <w:rFonts w:ascii="Times New Roman" w:hAnsi="Times New Roman" w:cs="Times New Roman"/>
          <w:sz w:val="24"/>
          <w:szCs w:val="24"/>
        </w:rPr>
        <w:t>owsk</w:t>
      </w:r>
      <w:r w:rsidR="00E02E2E" w:rsidRPr="009C0FFA">
        <w:rPr>
          <w:rFonts w:ascii="Times New Roman" w:hAnsi="Times New Roman" w:cs="Times New Roman"/>
          <w:sz w:val="24"/>
          <w:szCs w:val="24"/>
        </w:rPr>
        <w:t>i (2016) argues that adapting to the circular economy occurs the new forms of business proving vital to effectively realize activities that are seemingly inherent to the circular economy.</w:t>
      </w:r>
    </w:p>
    <w:p w14:paraId="5DB026F5" w14:textId="77777777" w:rsidR="00E9010E" w:rsidRDefault="00ED2207" w:rsidP="009C0FF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Brondoni</w:t>
      </w:r>
      <w:proofErr w:type="spellEnd"/>
      <w:r>
        <w:rPr>
          <w:rFonts w:ascii="Times New Roman" w:hAnsi="Times New Roman" w:cs="Times New Roman"/>
          <w:sz w:val="24"/>
          <w:szCs w:val="24"/>
        </w:rPr>
        <w:t xml:space="preserve"> (2014), the circular economy model is related to the concepts of sustainability, corporate social responsibility, and sustainable development. The author defines corporate social responsibility as the relationship between the social setting and economic environment implying that CSR is an approach implemented by organizations to place environmental and social issues at the center of their activities with a goal of positively affecting its reputation and to yield multiple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success. On the same note, Hahn (2013) contends that CSR practices cover multiple objects such as engagement of stakeholders, transparency in reporting, effective corporate governance, ethical operation, and managing the organization's impact in the economic, social, and environmental fields. </w:t>
      </w:r>
    </w:p>
    <w:p w14:paraId="49D35F71" w14:textId="77777777" w:rsidR="00E9010E" w:rsidRDefault="00ED2207" w:rsidP="009C0FF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this light, multiple CSR strategies are essential for sustainability. This includes environmental policies such as the policy of reducing, reusing, recycling, and waste management as well as conservation of energy</w:t>
      </w:r>
      <w:r w:rsidR="00401834">
        <w:rPr>
          <w:rFonts w:ascii="Times New Roman" w:hAnsi="Times New Roman" w:cs="Times New Roman"/>
          <w:sz w:val="24"/>
          <w:szCs w:val="24"/>
        </w:rPr>
        <w:t xml:space="preserve"> (</w:t>
      </w:r>
      <w:r w:rsidR="00401834">
        <w:rPr>
          <w:rFonts w:ascii="Times New Roman" w:hAnsi="Times New Roman" w:cs="Times New Roman"/>
          <w:color w:val="222222"/>
          <w:sz w:val="24"/>
          <w:szCs w:val="24"/>
          <w:shd w:val="clear" w:color="auto" w:fill="FFFFFF"/>
        </w:rPr>
        <w:t xml:space="preserve">Del Baldo and </w:t>
      </w:r>
      <w:proofErr w:type="spellStart"/>
      <w:r w:rsidR="00401834">
        <w:rPr>
          <w:rFonts w:ascii="Times New Roman" w:hAnsi="Times New Roman" w:cs="Times New Roman"/>
          <w:color w:val="222222"/>
          <w:sz w:val="24"/>
          <w:szCs w:val="24"/>
          <w:shd w:val="clear" w:color="auto" w:fill="FFFFFF"/>
        </w:rPr>
        <w:t>D’Anghela</w:t>
      </w:r>
      <w:proofErr w:type="spellEnd"/>
      <w:r w:rsidR="00401834">
        <w:rPr>
          <w:rFonts w:ascii="Times New Roman" w:hAnsi="Times New Roman" w:cs="Times New Roman"/>
          <w:color w:val="222222"/>
          <w:sz w:val="24"/>
          <w:szCs w:val="24"/>
          <w:shd w:val="clear" w:color="auto" w:fill="FFFFFF"/>
        </w:rPr>
        <w:t>, 2020)</w:t>
      </w:r>
      <w:r>
        <w:rPr>
          <w:rFonts w:ascii="Times New Roman" w:hAnsi="Times New Roman" w:cs="Times New Roman"/>
          <w:sz w:val="24"/>
          <w:szCs w:val="24"/>
        </w:rPr>
        <w:t xml:space="preserve">. Another strategy is the public dialogue and disclosure </w:t>
      </w:r>
      <w:r w:rsidR="00795B08">
        <w:rPr>
          <w:rFonts w:ascii="Times New Roman" w:hAnsi="Times New Roman" w:cs="Times New Roman"/>
          <w:sz w:val="24"/>
          <w:szCs w:val="24"/>
        </w:rPr>
        <w:t>which involves supporting education and implementing job training programs and involving the community in projects, giving employees from the local community fair remuneration and other opportunities for development and learning.</w:t>
      </w:r>
    </w:p>
    <w:p w14:paraId="4D01551B" w14:textId="77777777" w:rsidR="00E9010E" w:rsidRDefault="00E9010E" w:rsidP="009C0FFA">
      <w:pPr>
        <w:spacing w:line="480" w:lineRule="auto"/>
        <w:ind w:firstLine="720"/>
        <w:rPr>
          <w:rFonts w:ascii="Times New Roman" w:hAnsi="Times New Roman" w:cs="Times New Roman"/>
          <w:sz w:val="24"/>
          <w:szCs w:val="24"/>
        </w:rPr>
      </w:pPr>
    </w:p>
    <w:p w14:paraId="472ACB98" w14:textId="77777777" w:rsidR="000B7484" w:rsidRDefault="00ED2207">
      <w:pPr>
        <w:rPr>
          <w:rFonts w:ascii="Times New Roman" w:hAnsi="Times New Roman" w:cs="Times New Roman"/>
          <w:sz w:val="24"/>
          <w:szCs w:val="24"/>
        </w:rPr>
      </w:pPr>
      <w:r>
        <w:rPr>
          <w:rFonts w:ascii="Times New Roman" w:hAnsi="Times New Roman" w:cs="Times New Roman"/>
          <w:sz w:val="24"/>
          <w:szCs w:val="24"/>
        </w:rPr>
        <w:br w:type="page"/>
      </w:r>
    </w:p>
    <w:p w14:paraId="4FD15771" w14:textId="77777777" w:rsidR="00DB76DE" w:rsidRDefault="00ED2207" w:rsidP="000B7484">
      <w:pPr>
        <w:shd w:val="clear" w:color="auto" w:fill="FFFFFF"/>
        <w:spacing w:after="100" w:afterAutospacing="1" w:line="480" w:lineRule="auto"/>
        <w:jc w:val="center"/>
        <w:rPr>
          <w:rFonts w:ascii="Times New Roman" w:eastAsia="Times New Roman" w:hAnsi="Times New Roman" w:cs="Times New Roman"/>
          <w:b/>
          <w:color w:val="111111"/>
          <w:sz w:val="24"/>
          <w:szCs w:val="24"/>
        </w:rPr>
      </w:pPr>
      <w:r w:rsidRPr="009C0FFA">
        <w:rPr>
          <w:rFonts w:ascii="Times New Roman" w:eastAsia="Times New Roman" w:hAnsi="Times New Roman" w:cs="Times New Roman"/>
          <w:b/>
          <w:color w:val="111111"/>
          <w:sz w:val="24"/>
          <w:szCs w:val="24"/>
        </w:rPr>
        <w:lastRenderedPageBreak/>
        <w:t>References</w:t>
      </w:r>
    </w:p>
    <w:p w14:paraId="2D145FFF" w14:textId="77777777" w:rsidR="006F7007" w:rsidRPr="005740E5" w:rsidRDefault="00ED2207" w:rsidP="006F7007">
      <w:pPr>
        <w:shd w:val="clear" w:color="auto" w:fill="FFFFFF"/>
        <w:spacing w:after="100" w:afterAutospacing="1" w:line="480" w:lineRule="auto"/>
        <w:rPr>
          <w:rFonts w:ascii="Times New Roman" w:eastAsia="Times New Roman" w:hAnsi="Times New Roman" w:cs="Times New Roman"/>
          <w:color w:val="111111"/>
          <w:sz w:val="24"/>
          <w:szCs w:val="24"/>
        </w:rPr>
      </w:pPr>
      <w:r w:rsidRPr="005740E5">
        <w:rPr>
          <w:rFonts w:ascii="Times New Roman" w:hAnsi="Times New Roman" w:cs="Times New Roman"/>
          <w:color w:val="222222"/>
          <w:sz w:val="24"/>
          <w:szCs w:val="24"/>
          <w:shd w:val="clear" w:color="auto" w:fill="FFFFFF"/>
        </w:rPr>
        <w:t xml:space="preserve">Aznar, J.P., </w:t>
      </w:r>
      <w:proofErr w:type="spellStart"/>
      <w:r w:rsidRPr="005740E5">
        <w:rPr>
          <w:rFonts w:ascii="Times New Roman" w:hAnsi="Times New Roman" w:cs="Times New Roman"/>
          <w:color w:val="222222"/>
          <w:sz w:val="24"/>
          <w:szCs w:val="24"/>
          <w:shd w:val="clear" w:color="auto" w:fill="FFFFFF"/>
        </w:rPr>
        <w:t>Sayeras</w:t>
      </w:r>
      <w:proofErr w:type="spellEnd"/>
      <w:r w:rsidRPr="005740E5">
        <w:rPr>
          <w:rFonts w:ascii="Times New Roman" w:hAnsi="Times New Roman" w:cs="Times New Roman"/>
          <w:color w:val="222222"/>
          <w:sz w:val="24"/>
          <w:szCs w:val="24"/>
          <w:shd w:val="clear" w:color="auto" w:fill="FFFFFF"/>
        </w:rPr>
        <w:t>, J.M., Galiana, J. and Rocafort, A., 2016. Sustainability commitment, new</w:t>
      </w:r>
      <w:r w:rsidR="005740E5">
        <w:rPr>
          <w:rFonts w:ascii="Times New Roman" w:hAnsi="Times New Roman" w:cs="Times New Roman"/>
          <w:color w:val="222222"/>
          <w:sz w:val="24"/>
          <w:szCs w:val="24"/>
          <w:shd w:val="clear" w:color="auto" w:fill="FFFFFF"/>
        </w:rPr>
        <w:tab/>
      </w:r>
      <w:r w:rsidR="005740E5">
        <w:rPr>
          <w:rFonts w:ascii="Times New Roman" w:hAnsi="Times New Roman" w:cs="Times New Roman"/>
          <w:color w:val="222222"/>
          <w:sz w:val="24"/>
          <w:szCs w:val="24"/>
          <w:shd w:val="clear" w:color="auto" w:fill="FFFFFF"/>
        </w:rPr>
        <w:tab/>
      </w:r>
      <w:r w:rsidRPr="005740E5">
        <w:rPr>
          <w:rFonts w:ascii="Times New Roman" w:hAnsi="Times New Roman" w:cs="Times New Roman"/>
          <w:color w:val="222222"/>
          <w:sz w:val="24"/>
          <w:szCs w:val="24"/>
          <w:shd w:val="clear" w:color="auto" w:fill="FFFFFF"/>
        </w:rPr>
        <w:t xml:space="preserve"> competitors’ presence, and hotel performance: The hotel industry in </w:t>
      </w:r>
      <w:r w:rsidR="005740E5">
        <w:rPr>
          <w:rFonts w:ascii="Times New Roman" w:hAnsi="Times New Roman" w:cs="Times New Roman"/>
          <w:color w:val="222222"/>
          <w:sz w:val="24"/>
          <w:szCs w:val="24"/>
          <w:shd w:val="clear" w:color="auto" w:fill="FFFFFF"/>
        </w:rPr>
        <w:tab/>
      </w:r>
      <w:r w:rsidRPr="005740E5">
        <w:rPr>
          <w:rFonts w:ascii="Times New Roman" w:hAnsi="Times New Roman" w:cs="Times New Roman"/>
          <w:color w:val="222222"/>
          <w:sz w:val="24"/>
          <w:szCs w:val="24"/>
          <w:shd w:val="clear" w:color="auto" w:fill="FFFFFF"/>
        </w:rPr>
        <w:t>Barcelona. </w:t>
      </w:r>
      <w:r w:rsidRPr="005740E5">
        <w:rPr>
          <w:rFonts w:ascii="Times New Roman" w:hAnsi="Times New Roman" w:cs="Times New Roman"/>
          <w:i/>
          <w:iCs/>
          <w:color w:val="222222"/>
          <w:sz w:val="24"/>
          <w:szCs w:val="24"/>
          <w:shd w:val="clear" w:color="auto" w:fill="FFFFFF"/>
        </w:rPr>
        <w:t>Sustainability</w:t>
      </w:r>
      <w:r w:rsidRPr="005740E5">
        <w:rPr>
          <w:rFonts w:ascii="Times New Roman" w:hAnsi="Times New Roman" w:cs="Times New Roman"/>
          <w:color w:val="222222"/>
          <w:sz w:val="24"/>
          <w:szCs w:val="24"/>
          <w:shd w:val="clear" w:color="auto" w:fill="FFFFFF"/>
        </w:rPr>
        <w:t>, </w:t>
      </w:r>
      <w:r w:rsidRPr="005740E5">
        <w:rPr>
          <w:rFonts w:ascii="Times New Roman" w:hAnsi="Times New Roman" w:cs="Times New Roman"/>
          <w:i/>
          <w:iCs/>
          <w:color w:val="222222"/>
          <w:sz w:val="24"/>
          <w:szCs w:val="24"/>
          <w:shd w:val="clear" w:color="auto" w:fill="FFFFFF"/>
        </w:rPr>
        <w:t>8</w:t>
      </w:r>
      <w:r w:rsidRPr="005740E5">
        <w:rPr>
          <w:rFonts w:ascii="Times New Roman" w:hAnsi="Times New Roman" w:cs="Times New Roman"/>
          <w:color w:val="222222"/>
          <w:sz w:val="24"/>
          <w:szCs w:val="24"/>
          <w:shd w:val="clear" w:color="auto" w:fill="FFFFFF"/>
        </w:rPr>
        <w:t>(8), p.755.</w:t>
      </w:r>
    </w:p>
    <w:p w14:paraId="01B37A3B" w14:textId="77777777" w:rsidR="00350B5E" w:rsidRDefault="00ED2207" w:rsidP="00E0635C">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Beattie, A., 2017. The 3 pillars of corporate sustainability. </w:t>
      </w:r>
      <w:r w:rsidRPr="009C0FFA">
        <w:rPr>
          <w:rFonts w:ascii="Times New Roman" w:hAnsi="Times New Roman" w:cs="Times New Roman"/>
          <w:i/>
          <w:iCs/>
          <w:color w:val="222222"/>
          <w:sz w:val="24"/>
          <w:szCs w:val="24"/>
          <w:shd w:val="clear" w:color="auto" w:fill="FFFFFF"/>
        </w:rPr>
        <w:t xml:space="preserve">Investopedia. com, Updated </w:t>
      </w:r>
      <w:r w:rsidR="00E0635C">
        <w:rPr>
          <w:rFonts w:ascii="Times New Roman" w:hAnsi="Times New Roman" w:cs="Times New Roman"/>
          <w:i/>
          <w:iCs/>
          <w:color w:val="222222"/>
          <w:sz w:val="24"/>
          <w:szCs w:val="24"/>
          <w:shd w:val="clear" w:color="auto" w:fill="FFFFFF"/>
        </w:rPr>
        <w:tab/>
      </w:r>
      <w:proofErr w:type="gramStart"/>
      <w:r w:rsidRPr="009C0FFA">
        <w:rPr>
          <w:rFonts w:ascii="Times New Roman" w:hAnsi="Times New Roman" w:cs="Times New Roman"/>
          <w:i/>
          <w:iCs/>
          <w:color w:val="222222"/>
          <w:sz w:val="24"/>
          <w:szCs w:val="24"/>
          <w:shd w:val="clear" w:color="auto" w:fill="FFFFFF"/>
        </w:rPr>
        <w:t>December</w:t>
      </w:r>
      <w:r w:rsidRPr="009C0FFA">
        <w:rPr>
          <w:rFonts w:ascii="Times New Roman" w:hAnsi="Times New Roman" w:cs="Times New Roman"/>
          <w:color w:val="222222"/>
          <w:sz w:val="24"/>
          <w:szCs w:val="24"/>
          <w:shd w:val="clear" w:color="auto" w:fill="FFFFFF"/>
        </w:rPr>
        <w:t>,</w:t>
      </w:r>
      <w:proofErr w:type="gramEnd"/>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15</w:t>
      </w:r>
      <w:r w:rsidRPr="009C0FFA">
        <w:rPr>
          <w:rFonts w:ascii="Times New Roman" w:hAnsi="Times New Roman" w:cs="Times New Roman"/>
          <w:color w:val="222222"/>
          <w:sz w:val="24"/>
          <w:szCs w:val="24"/>
          <w:shd w:val="clear" w:color="auto" w:fill="FFFFFF"/>
        </w:rPr>
        <w:t>, p.2017.</w:t>
      </w:r>
    </w:p>
    <w:p w14:paraId="5D64CC93" w14:textId="77777777" w:rsidR="00860149" w:rsidRPr="00860149" w:rsidRDefault="00ED2207" w:rsidP="00E0635C">
      <w:pPr>
        <w:shd w:val="clear" w:color="auto" w:fill="FFFFFF"/>
        <w:spacing w:after="100" w:afterAutospacing="1" w:line="480" w:lineRule="auto"/>
        <w:rPr>
          <w:rFonts w:ascii="Times New Roman" w:eastAsia="Times New Roman" w:hAnsi="Times New Roman" w:cs="Times New Roman"/>
          <w:b/>
          <w:color w:val="111111"/>
          <w:sz w:val="24"/>
          <w:szCs w:val="24"/>
        </w:rPr>
      </w:pPr>
      <w:proofErr w:type="spellStart"/>
      <w:r w:rsidRPr="00860149">
        <w:rPr>
          <w:rFonts w:ascii="Times New Roman" w:hAnsi="Times New Roman" w:cs="Times New Roman"/>
          <w:color w:val="222222"/>
          <w:sz w:val="24"/>
          <w:szCs w:val="24"/>
          <w:shd w:val="clear" w:color="auto" w:fill="FFFFFF"/>
        </w:rPr>
        <w:t>Brondoni</w:t>
      </w:r>
      <w:proofErr w:type="spellEnd"/>
      <w:r w:rsidRPr="00860149">
        <w:rPr>
          <w:rFonts w:ascii="Times New Roman" w:hAnsi="Times New Roman" w:cs="Times New Roman"/>
          <w:color w:val="222222"/>
          <w:sz w:val="24"/>
          <w:szCs w:val="24"/>
          <w:shd w:val="clear" w:color="auto" w:fill="FFFFFF"/>
        </w:rPr>
        <w:t>, S.M., 2014. Global Capitalism and Sustainable Growth. From Global Products to</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sidRPr="00860149">
        <w:rPr>
          <w:rFonts w:ascii="Times New Roman" w:hAnsi="Times New Roman" w:cs="Times New Roman"/>
          <w:color w:val="222222"/>
          <w:sz w:val="24"/>
          <w:szCs w:val="24"/>
          <w:shd w:val="clear" w:color="auto" w:fill="FFFFFF"/>
        </w:rPr>
        <w:t xml:space="preserve"> Network </w:t>
      </w:r>
      <w:proofErr w:type="spellStart"/>
      <w:r w:rsidRPr="00860149">
        <w:rPr>
          <w:rFonts w:ascii="Times New Roman" w:hAnsi="Times New Roman" w:cs="Times New Roman"/>
          <w:color w:val="222222"/>
          <w:sz w:val="24"/>
          <w:szCs w:val="24"/>
          <w:shd w:val="clear" w:color="auto" w:fill="FFFFFF"/>
        </w:rPr>
        <w:t>Globalisation</w:t>
      </w:r>
      <w:proofErr w:type="spellEnd"/>
      <w:r w:rsidRPr="00860149">
        <w:rPr>
          <w:rFonts w:ascii="Times New Roman" w:hAnsi="Times New Roman" w:cs="Times New Roman"/>
          <w:color w:val="222222"/>
          <w:sz w:val="24"/>
          <w:szCs w:val="24"/>
          <w:shd w:val="clear" w:color="auto" w:fill="FFFFFF"/>
        </w:rPr>
        <w:t>. </w:t>
      </w:r>
      <w:proofErr w:type="spellStart"/>
      <w:r w:rsidRPr="00860149">
        <w:rPr>
          <w:rFonts w:ascii="Times New Roman" w:hAnsi="Times New Roman" w:cs="Times New Roman"/>
          <w:i/>
          <w:iCs/>
          <w:color w:val="222222"/>
          <w:sz w:val="24"/>
          <w:szCs w:val="24"/>
          <w:shd w:val="clear" w:color="auto" w:fill="FFFFFF"/>
        </w:rPr>
        <w:t>Symphonya</w:t>
      </w:r>
      <w:proofErr w:type="spellEnd"/>
      <w:r w:rsidRPr="00860149">
        <w:rPr>
          <w:rFonts w:ascii="Times New Roman" w:hAnsi="Times New Roman" w:cs="Times New Roman"/>
          <w:i/>
          <w:iCs/>
          <w:color w:val="222222"/>
          <w:sz w:val="24"/>
          <w:szCs w:val="24"/>
          <w:shd w:val="clear" w:color="auto" w:fill="FFFFFF"/>
        </w:rPr>
        <w:t>. Emerging Issues in Management</w:t>
      </w:r>
      <w:r w:rsidRPr="00860149">
        <w:rPr>
          <w:rFonts w:ascii="Times New Roman" w:hAnsi="Times New Roman" w:cs="Times New Roman"/>
          <w:color w:val="222222"/>
          <w:sz w:val="24"/>
          <w:szCs w:val="24"/>
          <w:shd w:val="clear" w:color="auto" w:fill="FFFFFF"/>
        </w:rPr>
        <w:t>, (1), pp.10-31.</w:t>
      </w:r>
    </w:p>
    <w:p w14:paraId="7F090482" w14:textId="77777777" w:rsidR="00350B5E"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Del Baldo, M. and </w:t>
      </w:r>
      <w:proofErr w:type="spellStart"/>
      <w:r w:rsidRPr="009C0FFA">
        <w:rPr>
          <w:rFonts w:ascii="Times New Roman" w:hAnsi="Times New Roman" w:cs="Times New Roman"/>
          <w:color w:val="222222"/>
          <w:sz w:val="24"/>
          <w:szCs w:val="24"/>
          <w:shd w:val="clear" w:color="auto" w:fill="FFFFFF"/>
        </w:rPr>
        <w:t>D’Anghela</w:t>
      </w:r>
      <w:proofErr w:type="spellEnd"/>
      <w:r w:rsidRPr="009C0FFA">
        <w:rPr>
          <w:rFonts w:ascii="Times New Roman" w:hAnsi="Times New Roman" w:cs="Times New Roman"/>
          <w:color w:val="222222"/>
          <w:sz w:val="24"/>
          <w:szCs w:val="24"/>
          <w:shd w:val="clear" w:color="auto" w:fill="FFFFFF"/>
        </w:rPr>
        <w:t xml:space="preserve">, M., 2020. Circular Economy and Corporate Social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Responsibility: A Literature Review. </w:t>
      </w:r>
      <w:proofErr w:type="spellStart"/>
      <w:r w:rsidRPr="009C0FFA">
        <w:rPr>
          <w:rFonts w:ascii="Times New Roman" w:hAnsi="Times New Roman" w:cs="Times New Roman"/>
          <w:i/>
          <w:iCs/>
          <w:color w:val="222222"/>
          <w:sz w:val="24"/>
          <w:szCs w:val="24"/>
          <w:shd w:val="clear" w:color="auto" w:fill="FFFFFF"/>
        </w:rPr>
        <w:t>Symphonya</w:t>
      </w:r>
      <w:proofErr w:type="spellEnd"/>
      <w:r w:rsidRPr="009C0FFA">
        <w:rPr>
          <w:rFonts w:ascii="Times New Roman" w:hAnsi="Times New Roman" w:cs="Times New Roman"/>
          <w:i/>
          <w:iCs/>
          <w:color w:val="222222"/>
          <w:sz w:val="24"/>
          <w:szCs w:val="24"/>
          <w:shd w:val="clear" w:color="auto" w:fill="FFFFFF"/>
        </w:rPr>
        <w:t>. Emerging Issues in Management</w:t>
      </w:r>
      <w:r w:rsidRPr="009C0FFA">
        <w:rPr>
          <w:rFonts w:ascii="Times New Roman" w:hAnsi="Times New Roman" w:cs="Times New Roman"/>
          <w:color w:val="222222"/>
          <w:sz w:val="24"/>
          <w:szCs w:val="24"/>
          <w:shd w:val="clear" w:color="auto" w:fill="FFFFFF"/>
        </w:rPr>
        <w:t xml:space="preserve">, (1),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pp.70-87.</w:t>
      </w:r>
    </w:p>
    <w:p w14:paraId="17FEEFA8" w14:textId="77777777" w:rsidR="005740E5" w:rsidRPr="004C6EC1"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4C6EC1">
        <w:rPr>
          <w:rFonts w:ascii="Times New Roman" w:hAnsi="Times New Roman" w:cs="Times New Roman"/>
          <w:color w:val="222222"/>
          <w:sz w:val="24"/>
          <w:szCs w:val="24"/>
          <w:shd w:val="clear" w:color="auto" w:fill="FFFFFF"/>
        </w:rPr>
        <w:t xml:space="preserve">Dos Santos, R.A., </w:t>
      </w:r>
      <w:proofErr w:type="spellStart"/>
      <w:r w:rsidRPr="004C6EC1">
        <w:rPr>
          <w:rFonts w:ascii="Times New Roman" w:hAnsi="Times New Roman" w:cs="Times New Roman"/>
          <w:color w:val="222222"/>
          <w:sz w:val="24"/>
          <w:szCs w:val="24"/>
          <w:shd w:val="clear" w:color="auto" w:fill="FFFFFF"/>
        </w:rPr>
        <w:t>Méxas</w:t>
      </w:r>
      <w:proofErr w:type="spellEnd"/>
      <w:r w:rsidRPr="004C6EC1">
        <w:rPr>
          <w:rFonts w:ascii="Times New Roman" w:hAnsi="Times New Roman" w:cs="Times New Roman"/>
          <w:color w:val="222222"/>
          <w:sz w:val="24"/>
          <w:szCs w:val="24"/>
          <w:shd w:val="clear" w:color="auto" w:fill="FFFFFF"/>
        </w:rPr>
        <w:t xml:space="preserve">, M.P. and </w:t>
      </w:r>
      <w:proofErr w:type="spellStart"/>
      <w:r w:rsidRPr="004C6EC1">
        <w:rPr>
          <w:rFonts w:ascii="Times New Roman" w:hAnsi="Times New Roman" w:cs="Times New Roman"/>
          <w:color w:val="222222"/>
          <w:sz w:val="24"/>
          <w:szCs w:val="24"/>
          <w:shd w:val="clear" w:color="auto" w:fill="FFFFFF"/>
        </w:rPr>
        <w:t>Meiriño</w:t>
      </w:r>
      <w:proofErr w:type="spellEnd"/>
      <w:r w:rsidRPr="004C6EC1">
        <w:rPr>
          <w:rFonts w:ascii="Times New Roman" w:hAnsi="Times New Roman" w:cs="Times New Roman"/>
          <w:color w:val="222222"/>
          <w:sz w:val="24"/>
          <w:szCs w:val="24"/>
          <w:shd w:val="clear" w:color="auto" w:fill="FFFFFF"/>
        </w:rPr>
        <w:t xml:space="preserve">, M.J., 2017. Sustainability and hotel business: </w:t>
      </w:r>
      <w:r w:rsidR="004C6EC1">
        <w:rPr>
          <w:rFonts w:ascii="Times New Roman" w:hAnsi="Times New Roman" w:cs="Times New Roman"/>
          <w:color w:val="222222"/>
          <w:sz w:val="24"/>
          <w:szCs w:val="24"/>
          <w:shd w:val="clear" w:color="auto" w:fill="FFFFFF"/>
        </w:rPr>
        <w:tab/>
      </w:r>
      <w:r w:rsidRPr="004C6EC1">
        <w:rPr>
          <w:rFonts w:ascii="Times New Roman" w:hAnsi="Times New Roman" w:cs="Times New Roman"/>
          <w:color w:val="222222"/>
          <w:sz w:val="24"/>
          <w:szCs w:val="24"/>
          <w:shd w:val="clear" w:color="auto" w:fill="FFFFFF"/>
        </w:rPr>
        <w:t xml:space="preserve">criteria for holistic, </w:t>
      </w:r>
      <w:proofErr w:type="gramStart"/>
      <w:r w:rsidRPr="004C6EC1">
        <w:rPr>
          <w:rFonts w:ascii="Times New Roman" w:hAnsi="Times New Roman" w:cs="Times New Roman"/>
          <w:color w:val="222222"/>
          <w:sz w:val="24"/>
          <w:szCs w:val="24"/>
          <w:shd w:val="clear" w:color="auto" w:fill="FFFFFF"/>
        </w:rPr>
        <w:t>integrated</w:t>
      </w:r>
      <w:proofErr w:type="gramEnd"/>
      <w:r w:rsidRPr="004C6EC1">
        <w:rPr>
          <w:rFonts w:ascii="Times New Roman" w:hAnsi="Times New Roman" w:cs="Times New Roman"/>
          <w:color w:val="222222"/>
          <w:sz w:val="24"/>
          <w:szCs w:val="24"/>
          <w:shd w:val="clear" w:color="auto" w:fill="FFFFFF"/>
        </w:rPr>
        <w:t xml:space="preserve"> and participative development. </w:t>
      </w:r>
      <w:r w:rsidRPr="004C6EC1">
        <w:rPr>
          <w:rFonts w:ascii="Times New Roman" w:hAnsi="Times New Roman" w:cs="Times New Roman"/>
          <w:i/>
          <w:iCs/>
          <w:color w:val="222222"/>
          <w:sz w:val="24"/>
          <w:szCs w:val="24"/>
          <w:shd w:val="clear" w:color="auto" w:fill="FFFFFF"/>
        </w:rPr>
        <w:t>Journal of cleaner</w:t>
      </w:r>
      <w:r w:rsidR="004C6EC1">
        <w:rPr>
          <w:rFonts w:ascii="Times New Roman" w:hAnsi="Times New Roman" w:cs="Times New Roman"/>
          <w:i/>
          <w:iCs/>
          <w:color w:val="222222"/>
          <w:sz w:val="24"/>
          <w:szCs w:val="24"/>
          <w:shd w:val="clear" w:color="auto" w:fill="FFFFFF"/>
        </w:rPr>
        <w:tab/>
      </w:r>
      <w:r w:rsidR="004C6EC1">
        <w:rPr>
          <w:rFonts w:ascii="Times New Roman" w:hAnsi="Times New Roman" w:cs="Times New Roman"/>
          <w:i/>
          <w:iCs/>
          <w:color w:val="222222"/>
          <w:sz w:val="24"/>
          <w:szCs w:val="24"/>
          <w:shd w:val="clear" w:color="auto" w:fill="FFFFFF"/>
        </w:rPr>
        <w:tab/>
      </w:r>
      <w:r w:rsidR="004C6EC1">
        <w:rPr>
          <w:rFonts w:ascii="Times New Roman" w:hAnsi="Times New Roman" w:cs="Times New Roman"/>
          <w:i/>
          <w:iCs/>
          <w:color w:val="222222"/>
          <w:sz w:val="24"/>
          <w:szCs w:val="24"/>
          <w:shd w:val="clear" w:color="auto" w:fill="FFFFFF"/>
        </w:rPr>
        <w:tab/>
      </w:r>
      <w:r w:rsidRPr="004C6EC1">
        <w:rPr>
          <w:rFonts w:ascii="Times New Roman" w:hAnsi="Times New Roman" w:cs="Times New Roman"/>
          <w:i/>
          <w:iCs/>
          <w:color w:val="222222"/>
          <w:sz w:val="24"/>
          <w:szCs w:val="24"/>
          <w:shd w:val="clear" w:color="auto" w:fill="FFFFFF"/>
        </w:rPr>
        <w:t xml:space="preserve"> production</w:t>
      </w:r>
      <w:r w:rsidRPr="004C6EC1">
        <w:rPr>
          <w:rFonts w:ascii="Times New Roman" w:hAnsi="Times New Roman" w:cs="Times New Roman"/>
          <w:color w:val="222222"/>
          <w:sz w:val="24"/>
          <w:szCs w:val="24"/>
          <w:shd w:val="clear" w:color="auto" w:fill="FFFFFF"/>
        </w:rPr>
        <w:t>, </w:t>
      </w:r>
      <w:r w:rsidRPr="004C6EC1">
        <w:rPr>
          <w:rFonts w:ascii="Times New Roman" w:hAnsi="Times New Roman" w:cs="Times New Roman"/>
          <w:i/>
          <w:iCs/>
          <w:color w:val="222222"/>
          <w:sz w:val="24"/>
          <w:szCs w:val="24"/>
          <w:shd w:val="clear" w:color="auto" w:fill="FFFFFF"/>
        </w:rPr>
        <w:t>142</w:t>
      </w:r>
      <w:r w:rsidRPr="004C6EC1">
        <w:rPr>
          <w:rFonts w:ascii="Times New Roman" w:hAnsi="Times New Roman" w:cs="Times New Roman"/>
          <w:color w:val="222222"/>
          <w:sz w:val="24"/>
          <w:szCs w:val="24"/>
          <w:shd w:val="clear" w:color="auto" w:fill="FFFFFF"/>
        </w:rPr>
        <w:t>, pp.217-224.</w:t>
      </w:r>
    </w:p>
    <w:p w14:paraId="2A3CC065" w14:textId="77777777" w:rsidR="00350B5E" w:rsidRPr="009C0FFA"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Ellen MacArthur Foundation and McKinsey Center for Business and Environment,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2015. </w:t>
      </w:r>
      <w:r w:rsidRPr="009C0FFA">
        <w:rPr>
          <w:rFonts w:ascii="Times New Roman" w:hAnsi="Times New Roman" w:cs="Times New Roman"/>
          <w:i/>
          <w:iCs/>
          <w:color w:val="222222"/>
          <w:sz w:val="24"/>
          <w:szCs w:val="24"/>
          <w:shd w:val="clear" w:color="auto" w:fill="FFFFFF"/>
        </w:rPr>
        <w:t xml:space="preserve">Growth </w:t>
      </w:r>
      <w:proofErr w:type="gramStart"/>
      <w:r w:rsidRPr="009C0FFA">
        <w:rPr>
          <w:rFonts w:ascii="Times New Roman" w:hAnsi="Times New Roman" w:cs="Times New Roman"/>
          <w:i/>
          <w:iCs/>
          <w:color w:val="222222"/>
          <w:sz w:val="24"/>
          <w:szCs w:val="24"/>
          <w:shd w:val="clear" w:color="auto" w:fill="FFFFFF"/>
        </w:rPr>
        <w:t>within:</w:t>
      </w:r>
      <w:proofErr w:type="gramEnd"/>
      <w:r w:rsidRPr="009C0FFA">
        <w:rPr>
          <w:rFonts w:ascii="Times New Roman" w:hAnsi="Times New Roman" w:cs="Times New Roman"/>
          <w:i/>
          <w:iCs/>
          <w:color w:val="222222"/>
          <w:sz w:val="24"/>
          <w:szCs w:val="24"/>
          <w:shd w:val="clear" w:color="auto" w:fill="FFFFFF"/>
        </w:rPr>
        <w:t xml:space="preserve"> a circular economy vision for a competitive Europe</w:t>
      </w:r>
      <w:r w:rsidRPr="009C0FFA">
        <w:rPr>
          <w:rFonts w:ascii="Times New Roman" w:hAnsi="Times New Roman" w:cs="Times New Roman"/>
          <w:color w:val="222222"/>
          <w:sz w:val="24"/>
          <w:szCs w:val="24"/>
          <w:shd w:val="clear" w:color="auto" w:fill="FFFFFF"/>
        </w:rPr>
        <w:t>. Ellen</w:t>
      </w:r>
      <w:r w:rsidR="00E0635C">
        <w:rPr>
          <w:rFonts w:ascii="Times New Roman" w:hAnsi="Times New Roman" w:cs="Times New Roman"/>
          <w:color w:val="222222"/>
          <w:sz w:val="24"/>
          <w:szCs w:val="24"/>
          <w:shd w:val="clear" w:color="auto" w:fill="FFFFFF"/>
        </w:rPr>
        <w:tab/>
      </w:r>
      <w:r w:rsidR="00E0635C">
        <w:rPr>
          <w:rFonts w:ascii="Times New Roman" w:hAnsi="Times New Roman" w:cs="Times New Roman"/>
          <w:color w:val="222222"/>
          <w:sz w:val="24"/>
          <w:szCs w:val="24"/>
          <w:shd w:val="clear" w:color="auto" w:fill="FFFFFF"/>
        </w:rPr>
        <w:tab/>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 xml:space="preserve"> MacArthur Foundation.</w:t>
      </w:r>
    </w:p>
    <w:p w14:paraId="77ADBDA7" w14:textId="77777777" w:rsidR="00350B5E"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proofErr w:type="spellStart"/>
      <w:r w:rsidRPr="009C0FFA">
        <w:rPr>
          <w:rFonts w:ascii="Times New Roman" w:hAnsi="Times New Roman" w:cs="Times New Roman"/>
          <w:color w:val="222222"/>
          <w:sz w:val="24"/>
          <w:szCs w:val="24"/>
          <w:shd w:val="clear" w:color="auto" w:fill="FFFFFF"/>
        </w:rPr>
        <w:t>Frishammar</w:t>
      </w:r>
      <w:proofErr w:type="spellEnd"/>
      <w:r w:rsidRPr="009C0FFA">
        <w:rPr>
          <w:rFonts w:ascii="Times New Roman" w:hAnsi="Times New Roman" w:cs="Times New Roman"/>
          <w:color w:val="222222"/>
          <w:sz w:val="24"/>
          <w:szCs w:val="24"/>
          <w:shd w:val="clear" w:color="auto" w:fill="FFFFFF"/>
        </w:rPr>
        <w:t>, J. and Parida, V., 2019. Circular business model transformation: A roadmap for</w:t>
      </w:r>
      <w:r w:rsidR="00E0635C">
        <w:rPr>
          <w:rFonts w:ascii="Times New Roman" w:hAnsi="Times New Roman" w:cs="Times New Roman"/>
          <w:color w:val="222222"/>
          <w:sz w:val="24"/>
          <w:szCs w:val="24"/>
          <w:shd w:val="clear" w:color="auto" w:fill="FFFFFF"/>
        </w:rPr>
        <w:tab/>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 xml:space="preserve"> incumbent firms. </w:t>
      </w:r>
      <w:r w:rsidRPr="009C0FFA">
        <w:rPr>
          <w:rFonts w:ascii="Times New Roman" w:hAnsi="Times New Roman" w:cs="Times New Roman"/>
          <w:i/>
          <w:iCs/>
          <w:color w:val="222222"/>
          <w:sz w:val="24"/>
          <w:szCs w:val="24"/>
          <w:shd w:val="clear" w:color="auto" w:fill="FFFFFF"/>
        </w:rPr>
        <w:t>California Management Review</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61</w:t>
      </w:r>
      <w:r w:rsidRPr="009C0FFA">
        <w:rPr>
          <w:rFonts w:ascii="Times New Roman" w:hAnsi="Times New Roman" w:cs="Times New Roman"/>
          <w:color w:val="222222"/>
          <w:sz w:val="24"/>
          <w:szCs w:val="24"/>
          <w:shd w:val="clear" w:color="auto" w:fill="FFFFFF"/>
        </w:rPr>
        <w:t>(2), pp.5-29.</w:t>
      </w:r>
    </w:p>
    <w:p w14:paraId="5F519D23" w14:textId="77777777" w:rsidR="002059F2" w:rsidRPr="002059F2" w:rsidRDefault="00ED2207" w:rsidP="002059F2">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2059F2">
        <w:rPr>
          <w:rFonts w:ascii="Times New Roman" w:hAnsi="Times New Roman" w:cs="Times New Roman"/>
          <w:color w:val="222222"/>
          <w:sz w:val="24"/>
          <w:szCs w:val="24"/>
          <w:shd w:val="clear" w:color="auto" w:fill="FFFFFF"/>
        </w:rPr>
        <w:lastRenderedPageBreak/>
        <w:t>Hahn, R., 2013. ISO 26000 and the standardization of strategic management processes for</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sidRPr="002059F2">
        <w:rPr>
          <w:rFonts w:ascii="Times New Roman" w:hAnsi="Times New Roman" w:cs="Times New Roman"/>
          <w:color w:val="222222"/>
          <w:sz w:val="24"/>
          <w:szCs w:val="24"/>
          <w:shd w:val="clear" w:color="auto" w:fill="FFFFFF"/>
        </w:rPr>
        <w:t xml:space="preserve"> sustainability and corporate social responsibility. </w:t>
      </w:r>
      <w:r w:rsidRPr="002059F2">
        <w:rPr>
          <w:rFonts w:ascii="Times New Roman" w:hAnsi="Times New Roman" w:cs="Times New Roman"/>
          <w:i/>
          <w:iCs/>
          <w:color w:val="222222"/>
          <w:sz w:val="24"/>
          <w:szCs w:val="24"/>
          <w:shd w:val="clear" w:color="auto" w:fill="FFFFFF"/>
        </w:rPr>
        <w:t>Business Strategy and the</w:t>
      </w:r>
      <w:r>
        <w:rPr>
          <w:rFonts w:ascii="Times New Roman" w:hAnsi="Times New Roman" w:cs="Times New Roman"/>
          <w:i/>
          <w:iCs/>
          <w:color w:val="222222"/>
          <w:sz w:val="24"/>
          <w:szCs w:val="24"/>
          <w:shd w:val="clear" w:color="auto" w:fill="FFFFFF"/>
        </w:rPr>
        <w:tab/>
      </w:r>
      <w:r>
        <w:rPr>
          <w:rFonts w:ascii="Times New Roman" w:hAnsi="Times New Roman" w:cs="Times New Roman"/>
          <w:i/>
          <w:iCs/>
          <w:color w:val="222222"/>
          <w:sz w:val="24"/>
          <w:szCs w:val="24"/>
          <w:shd w:val="clear" w:color="auto" w:fill="FFFFFF"/>
        </w:rPr>
        <w:tab/>
      </w:r>
      <w:r>
        <w:rPr>
          <w:rFonts w:ascii="Times New Roman" w:hAnsi="Times New Roman" w:cs="Times New Roman"/>
          <w:i/>
          <w:iCs/>
          <w:color w:val="222222"/>
          <w:sz w:val="24"/>
          <w:szCs w:val="24"/>
          <w:shd w:val="clear" w:color="auto" w:fill="FFFFFF"/>
        </w:rPr>
        <w:tab/>
      </w:r>
      <w:r w:rsidRPr="002059F2">
        <w:rPr>
          <w:rFonts w:ascii="Times New Roman" w:hAnsi="Times New Roman" w:cs="Times New Roman"/>
          <w:i/>
          <w:iCs/>
          <w:color w:val="222222"/>
          <w:sz w:val="24"/>
          <w:szCs w:val="24"/>
          <w:shd w:val="clear" w:color="auto" w:fill="FFFFFF"/>
        </w:rPr>
        <w:t xml:space="preserve"> Environment</w:t>
      </w:r>
      <w:r w:rsidRPr="002059F2">
        <w:rPr>
          <w:rFonts w:ascii="Times New Roman" w:hAnsi="Times New Roman" w:cs="Times New Roman"/>
          <w:color w:val="222222"/>
          <w:sz w:val="24"/>
          <w:szCs w:val="24"/>
          <w:shd w:val="clear" w:color="auto" w:fill="FFFFFF"/>
        </w:rPr>
        <w:t>, </w:t>
      </w:r>
      <w:r w:rsidRPr="002059F2">
        <w:rPr>
          <w:rFonts w:ascii="Times New Roman" w:hAnsi="Times New Roman" w:cs="Times New Roman"/>
          <w:i/>
          <w:iCs/>
          <w:color w:val="222222"/>
          <w:sz w:val="24"/>
          <w:szCs w:val="24"/>
          <w:shd w:val="clear" w:color="auto" w:fill="FFFFFF"/>
        </w:rPr>
        <w:t>22</w:t>
      </w:r>
      <w:r w:rsidRPr="002059F2">
        <w:rPr>
          <w:rFonts w:ascii="Times New Roman" w:hAnsi="Times New Roman" w:cs="Times New Roman"/>
          <w:color w:val="222222"/>
          <w:sz w:val="24"/>
          <w:szCs w:val="24"/>
          <w:shd w:val="clear" w:color="auto" w:fill="FFFFFF"/>
        </w:rPr>
        <w:t>(7), pp.442-455.</w:t>
      </w:r>
    </w:p>
    <w:p w14:paraId="59063017" w14:textId="77777777" w:rsidR="00350B5E" w:rsidRPr="009C0FFA" w:rsidRDefault="00ED2207" w:rsidP="009C0FFA">
      <w:pPr>
        <w:spacing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Hansmann, R., Mieg, H.A. and Frischknecht, P., 2012. Principal sustainability components: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empirical analysis of synergies between the three pillars of sustainability. </w:t>
      </w:r>
      <w:r w:rsidRPr="009C0FFA">
        <w:rPr>
          <w:rFonts w:ascii="Times New Roman" w:hAnsi="Times New Roman" w:cs="Times New Roman"/>
          <w:i/>
          <w:iCs/>
          <w:color w:val="222222"/>
          <w:sz w:val="24"/>
          <w:szCs w:val="24"/>
          <w:shd w:val="clear" w:color="auto" w:fill="FFFFFF"/>
        </w:rPr>
        <w:t xml:space="preserve">International </w:t>
      </w:r>
      <w:r w:rsidR="00E0635C">
        <w:rPr>
          <w:rFonts w:ascii="Times New Roman" w:hAnsi="Times New Roman" w:cs="Times New Roman"/>
          <w:i/>
          <w:iCs/>
          <w:color w:val="222222"/>
          <w:sz w:val="24"/>
          <w:szCs w:val="24"/>
          <w:shd w:val="clear" w:color="auto" w:fill="FFFFFF"/>
        </w:rPr>
        <w:tab/>
      </w:r>
      <w:r w:rsidRPr="009C0FFA">
        <w:rPr>
          <w:rFonts w:ascii="Times New Roman" w:hAnsi="Times New Roman" w:cs="Times New Roman"/>
          <w:i/>
          <w:iCs/>
          <w:color w:val="222222"/>
          <w:sz w:val="24"/>
          <w:szCs w:val="24"/>
          <w:shd w:val="clear" w:color="auto" w:fill="FFFFFF"/>
        </w:rPr>
        <w:t>Journal of Sustainable Development &amp; World Ecology</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19</w:t>
      </w:r>
      <w:r w:rsidRPr="009C0FFA">
        <w:rPr>
          <w:rFonts w:ascii="Times New Roman" w:hAnsi="Times New Roman" w:cs="Times New Roman"/>
          <w:color w:val="222222"/>
          <w:sz w:val="24"/>
          <w:szCs w:val="24"/>
          <w:shd w:val="clear" w:color="auto" w:fill="FFFFFF"/>
        </w:rPr>
        <w:t>(5), pp.451-459.</w:t>
      </w:r>
    </w:p>
    <w:p w14:paraId="5D6FBD2B" w14:textId="77777777" w:rsidR="00350B5E" w:rsidRPr="009C0FFA" w:rsidRDefault="00ED2207" w:rsidP="009C0FFA">
      <w:pPr>
        <w:spacing w:line="480" w:lineRule="auto"/>
        <w:rPr>
          <w:rFonts w:ascii="Times New Roman" w:hAnsi="Times New Roman" w:cs="Times New Roman"/>
          <w:sz w:val="24"/>
          <w:szCs w:val="24"/>
        </w:rPr>
      </w:pPr>
      <w:r w:rsidRPr="009C0FFA">
        <w:rPr>
          <w:rFonts w:ascii="Times New Roman" w:hAnsi="Times New Roman" w:cs="Times New Roman"/>
          <w:color w:val="222222"/>
          <w:sz w:val="24"/>
          <w:szCs w:val="24"/>
          <w:shd w:val="clear" w:color="auto" w:fill="FFFFFF"/>
        </w:rPr>
        <w:t>Hansson, S.O., 2010. Technology and the notion of sustainability. </w:t>
      </w:r>
      <w:r w:rsidRPr="009C0FFA">
        <w:rPr>
          <w:rFonts w:ascii="Times New Roman" w:hAnsi="Times New Roman" w:cs="Times New Roman"/>
          <w:i/>
          <w:iCs/>
          <w:color w:val="222222"/>
          <w:sz w:val="24"/>
          <w:szCs w:val="24"/>
          <w:shd w:val="clear" w:color="auto" w:fill="FFFFFF"/>
        </w:rPr>
        <w:t>Technology in Society</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32</w:t>
      </w:r>
      <w:r w:rsidRPr="009C0FFA">
        <w:rPr>
          <w:rFonts w:ascii="Times New Roman" w:hAnsi="Times New Roman" w:cs="Times New Roman"/>
          <w:color w:val="222222"/>
          <w:sz w:val="24"/>
          <w:szCs w:val="24"/>
          <w:shd w:val="clear" w:color="auto" w:fill="FFFFFF"/>
        </w:rPr>
        <w:t xml:space="preserve">(4),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pp.274-279.</w:t>
      </w:r>
    </w:p>
    <w:p w14:paraId="22B8FA28" w14:textId="77777777" w:rsidR="00350B5E" w:rsidRDefault="00ED2207" w:rsidP="009C0FFA">
      <w:pPr>
        <w:spacing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Jayawardena, C.C., Pollard, A., </w:t>
      </w:r>
      <w:proofErr w:type="spellStart"/>
      <w:r w:rsidRPr="009C0FFA">
        <w:rPr>
          <w:rFonts w:ascii="Times New Roman" w:hAnsi="Times New Roman" w:cs="Times New Roman"/>
          <w:color w:val="222222"/>
          <w:sz w:val="24"/>
          <w:szCs w:val="24"/>
          <w:shd w:val="clear" w:color="auto" w:fill="FFFFFF"/>
        </w:rPr>
        <w:t>Chort</w:t>
      </w:r>
      <w:proofErr w:type="spellEnd"/>
      <w:r w:rsidRPr="009C0FFA">
        <w:rPr>
          <w:rFonts w:ascii="Times New Roman" w:hAnsi="Times New Roman" w:cs="Times New Roman"/>
          <w:color w:val="222222"/>
          <w:sz w:val="24"/>
          <w:szCs w:val="24"/>
          <w:shd w:val="clear" w:color="auto" w:fill="FFFFFF"/>
        </w:rPr>
        <w:t xml:space="preserve">, V., Choi, C. and </w:t>
      </w:r>
      <w:proofErr w:type="spellStart"/>
      <w:r w:rsidRPr="009C0FFA">
        <w:rPr>
          <w:rFonts w:ascii="Times New Roman" w:hAnsi="Times New Roman" w:cs="Times New Roman"/>
          <w:color w:val="222222"/>
          <w:sz w:val="24"/>
          <w:szCs w:val="24"/>
          <w:shd w:val="clear" w:color="auto" w:fill="FFFFFF"/>
        </w:rPr>
        <w:t>Kibicho</w:t>
      </w:r>
      <w:proofErr w:type="spellEnd"/>
      <w:r w:rsidRPr="009C0FFA">
        <w:rPr>
          <w:rFonts w:ascii="Times New Roman" w:hAnsi="Times New Roman" w:cs="Times New Roman"/>
          <w:color w:val="222222"/>
          <w:sz w:val="24"/>
          <w:szCs w:val="24"/>
          <w:shd w:val="clear" w:color="auto" w:fill="FFFFFF"/>
        </w:rPr>
        <w:t xml:space="preserve">, W., 2013. Trends and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sustainability in the Canadian tourism and hospitality industry. </w:t>
      </w:r>
      <w:r w:rsidRPr="009C0FFA">
        <w:rPr>
          <w:rFonts w:ascii="Times New Roman" w:hAnsi="Times New Roman" w:cs="Times New Roman"/>
          <w:i/>
          <w:iCs/>
          <w:color w:val="222222"/>
          <w:sz w:val="24"/>
          <w:szCs w:val="24"/>
          <w:shd w:val="clear" w:color="auto" w:fill="FFFFFF"/>
        </w:rPr>
        <w:t>Worldwide Hospitality</w:t>
      </w:r>
      <w:r w:rsidR="00E0635C">
        <w:rPr>
          <w:rFonts w:ascii="Times New Roman" w:hAnsi="Times New Roman" w:cs="Times New Roman"/>
          <w:i/>
          <w:iCs/>
          <w:color w:val="222222"/>
          <w:sz w:val="24"/>
          <w:szCs w:val="24"/>
          <w:shd w:val="clear" w:color="auto" w:fill="FFFFFF"/>
        </w:rPr>
        <w:tab/>
      </w:r>
      <w:r w:rsidR="00E0635C">
        <w:rPr>
          <w:rFonts w:ascii="Times New Roman" w:hAnsi="Times New Roman" w:cs="Times New Roman"/>
          <w:i/>
          <w:iCs/>
          <w:color w:val="222222"/>
          <w:sz w:val="24"/>
          <w:szCs w:val="24"/>
          <w:shd w:val="clear" w:color="auto" w:fill="FFFFFF"/>
        </w:rPr>
        <w:tab/>
      </w:r>
      <w:r w:rsidRPr="009C0FFA">
        <w:rPr>
          <w:rFonts w:ascii="Times New Roman" w:hAnsi="Times New Roman" w:cs="Times New Roman"/>
          <w:i/>
          <w:iCs/>
          <w:color w:val="222222"/>
          <w:sz w:val="24"/>
          <w:szCs w:val="24"/>
          <w:shd w:val="clear" w:color="auto" w:fill="FFFFFF"/>
        </w:rPr>
        <w:t xml:space="preserve"> and Tourism Themes</w:t>
      </w:r>
      <w:r w:rsidRPr="009C0FFA">
        <w:rPr>
          <w:rFonts w:ascii="Times New Roman" w:hAnsi="Times New Roman" w:cs="Times New Roman"/>
          <w:color w:val="222222"/>
          <w:sz w:val="24"/>
          <w:szCs w:val="24"/>
          <w:shd w:val="clear" w:color="auto" w:fill="FFFFFF"/>
        </w:rPr>
        <w:t>.</w:t>
      </w:r>
    </w:p>
    <w:p w14:paraId="2D619AB6" w14:textId="77777777" w:rsidR="005740E5" w:rsidRPr="00A065D6" w:rsidRDefault="00ED2207" w:rsidP="00A065D6">
      <w:pPr>
        <w:spacing w:line="480" w:lineRule="auto"/>
        <w:rPr>
          <w:rFonts w:ascii="Times New Roman" w:hAnsi="Times New Roman" w:cs="Times New Roman"/>
          <w:color w:val="222222"/>
          <w:sz w:val="24"/>
          <w:szCs w:val="24"/>
          <w:shd w:val="clear" w:color="auto" w:fill="FFFFFF"/>
        </w:rPr>
      </w:pPr>
      <w:r w:rsidRPr="00A065D6">
        <w:rPr>
          <w:rFonts w:ascii="Times New Roman" w:hAnsi="Times New Roman" w:cs="Times New Roman"/>
          <w:color w:val="222222"/>
          <w:sz w:val="24"/>
          <w:szCs w:val="24"/>
          <w:shd w:val="clear" w:color="auto" w:fill="FFFFFF"/>
        </w:rPr>
        <w:t xml:space="preserve">Jean Paolo G Lacap RMP, A.F.B.E., 2014. Competitiveness and sustainability of the hotel </w:t>
      </w:r>
      <w:r w:rsidR="00A065D6">
        <w:rPr>
          <w:rFonts w:ascii="Times New Roman" w:hAnsi="Times New Roman" w:cs="Times New Roman"/>
          <w:color w:val="222222"/>
          <w:sz w:val="24"/>
          <w:szCs w:val="24"/>
          <w:shd w:val="clear" w:color="auto" w:fill="FFFFFF"/>
        </w:rPr>
        <w:tab/>
      </w:r>
      <w:r w:rsidRPr="00A065D6">
        <w:rPr>
          <w:rFonts w:ascii="Times New Roman" w:hAnsi="Times New Roman" w:cs="Times New Roman"/>
          <w:color w:val="222222"/>
          <w:sz w:val="24"/>
          <w:szCs w:val="24"/>
          <w:shd w:val="clear" w:color="auto" w:fill="FFFFFF"/>
        </w:rPr>
        <w:t>industry: the case of hotels in Pampanga. </w:t>
      </w:r>
      <w:r w:rsidRPr="00A065D6">
        <w:rPr>
          <w:rFonts w:ascii="Times New Roman" w:hAnsi="Times New Roman" w:cs="Times New Roman"/>
          <w:i/>
          <w:iCs/>
          <w:color w:val="222222"/>
          <w:sz w:val="24"/>
          <w:szCs w:val="24"/>
          <w:shd w:val="clear" w:color="auto" w:fill="FFFFFF"/>
        </w:rPr>
        <w:t>Business Management and Strategy</w:t>
      </w:r>
      <w:r w:rsidRPr="00A065D6">
        <w:rPr>
          <w:rFonts w:ascii="Times New Roman" w:hAnsi="Times New Roman" w:cs="Times New Roman"/>
          <w:color w:val="222222"/>
          <w:sz w:val="24"/>
          <w:szCs w:val="24"/>
          <w:shd w:val="clear" w:color="auto" w:fill="FFFFFF"/>
        </w:rPr>
        <w:t>, </w:t>
      </w:r>
      <w:r w:rsidRPr="00A065D6">
        <w:rPr>
          <w:rFonts w:ascii="Times New Roman" w:hAnsi="Times New Roman" w:cs="Times New Roman"/>
          <w:i/>
          <w:iCs/>
          <w:color w:val="222222"/>
          <w:sz w:val="24"/>
          <w:szCs w:val="24"/>
          <w:shd w:val="clear" w:color="auto" w:fill="FFFFFF"/>
        </w:rPr>
        <w:t>5</w:t>
      </w:r>
      <w:r w:rsidRPr="00A065D6">
        <w:rPr>
          <w:rFonts w:ascii="Times New Roman" w:hAnsi="Times New Roman" w:cs="Times New Roman"/>
          <w:color w:val="222222"/>
          <w:sz w:val="24"/>
          <w:szCs w:val="24"/>
          <w:shd w:val="clear" w:color="auto" w:fill="FFFFFF"/>
        </w:rPr>
        <w:t xml:space="preserve">(1), </w:t>
      </w:r>
      <w:r w:rsidR="00A065D6">
        <w:rPr>
          <w:rFonts w:ascii="Times New Roman" w:hAnsi="Times New Roman" w:cs="Times New Roman"/>
          <w:color w:val="222222"/>
          <w:sz w:val="24"/>
          <w:szCs w:val="24"/>
          <w:shd w:val="clear" w:color="auto" w:fill="FFFFFF"/>
        </w:rPr>
        <w:tab/>
      </w:r>
      <w:r w:rsidRPr="00A065D6">
        <w:rPr>
          <w:rFonts w:ascii="Times New Roman" w:hAnsi="Times New Roman" w:cs="Times New Roman"/>
          <w:color w:val="222222"/>
          <w:sz w:val="24"/>
          <w:szCs w:val="24"/>
          <w:shd w:val="clear" w:color="auto" w:fill="FFFFFF"/>
        </w:rPr>
        <w:t>p.115.</w:t>
      </w:r>
    </w:p>
    <w:p w14:paraId="14790B37" w14:textId="77777777" w:rsidR="006F7007" w:rsidRPr="009C0FFA" w:rsidRDefault="00ED2207" w:rsidP="009C0FFA">
      <w:pPr>
        <w:spacing w:line="480" w:lineRule="auto"/>
        <w:rPr>
          <w:rFonts w:ascii="Times New Roman" w:hAnsi="Times New Roman" w:cs="Times New Roman"/>
          <w:color w:val="222222"/>
          <w:sz w:val="24"/>
          <w:szCs w:val="24"/>
          <w:shd w:val="clear" w:color="auto" w:fill="FFFFFF"/>
        </w:rPr>
      </w:pPr>
      <w:r w:rsidRPr="00A065D6">
        <w:rPr>
          <w:rFonts w:ascii="Times New Roman" w:hAnsi="Times New Roman" w:cs="Times New Roman"/>
          <w:color w:val="222222"/>
          <w:sz w:val="24"/>
          <w:szCs w:val="24"/>
          <w:shd w:val="clear" w:color="auto" w:fill="FFFFFF"/>
        </w:rPr>
        <w:t>Jones, P., Hillier, D. and Comfort, D., 2014. Sustainability in the global hotel</w:t>
      </w:r>
      <w:r w:rsidR="00A065D6">
        <w:rPr>
          <w:rFonts w:ascii="Times New Roman" w:hAnsi="Times New Roman" w:cs="Times New Roman"/>
          <w:color w:val="222222"/>
          <w:sz w:val="24"/>
          <w:szCs w:val="24"/>
          <w:shd w:val="clear" w:color="auto" w:fill="FFFFFF"/>
        </w:rPr>
        <w:tab/>
      </w:r>
      <w:r w:rsidR="00A065D6">
        <w:rPr>
          <w:rFonts w:ascii="Times New Roman" w:hAnsi="Times New Roman" w:cs="Times New Roman"/>
          <w:color w:val="222222"/>
          <w:sz w:val="24"/>
          <w:szCs w:val="24"/>
          <w:shd w:val="clear" w:color="auto" w:fill="FFFFFF"/>
        </w:rPr>
        <w:tab/>
      </w:r>
      <w:r w:rsidR="00A065D6">
        <w:rPr>
          <w:rFonts w:ascii="Times New Roman" w:hAnsi="Times New Roman" w:cs="Times New Roman"/>
          <w:color w:val="222222"/>
          <w:sz w:val="24"/>
          <w:szCs w:val="24"/>
          <w:shd w:val="clear" w:color="auto" w:fill="FFFFFF"/>
        </w:rPr>
        <w:tab/>
      </w:r>
      <w:r w:rsidR="00A065D6">
        <w:rPr>
          <w:rFonts w:ascii="Times New Roman" w:hAnsi="Times New Roman" w:cs="Times New Roman"/>
          <w:color w:val="222222"/>
          <w:sz w:val="24"/>
          <w:szCs w:val="24"/>
          <w:shd w:val="clear" w:color="auto" w:fill="FFFFFF"/>
        </w:rPr>
        <w:tab/>
      </w:r>
      <w:r w:rsidRPr="00A065D6">
        <w:rPr>
          <w:rFonts w:ascii="Times New Roman" w:hAnsi="Times New Roman" w:cs="Times New Roman"/>
          <w:color w:val="222222"/>
          <w:sz w:val="24"/>
          <w:szCs w:val="24"/>
          <w:shd w:val="clear" w:color="auto" w:fill="FFFFFF"/>
        </w:rPr>
        <w:t xml:space="preserve"> industry. </w:t>
      </w:r>
      <w:r w:rsidRPr="00A065D6">
        <w:rPr>
          <w:rFonts w:ascii="Times New Roman" w:hAnsi="Times New Roman" w:cs="Times New Roman"/>
          <w:i/>
          <w:iCs/>
          <w:color w:val="222222"/>
          <w:sz w:val="24"/>
          <w:szCs w:val="24"/>
          <w:shd w:val="clear" w:color="auto" w:fill="FFFFFF"/>
        </w:rPr>
        <w:t>International Journal of Contemporary Hospitality Management</w:t>
      </w:r>
      <w:r w:rsidRPr="00A065D6">
        <w:rPr>
          <w:rFonts w:ascii="Times New Roman" w:hAnsi="Times New Roman" w:cs="Times New Roman"/>
          <w:color w:val="222222"/>
          <w:sz w:val="24"/>
          <w:szCs w:val="24"/>
          <w:shd w:val="clear" w:color="auto" w:fill="FFFFFF"/>
        </w:rPr>
        <w:t>.</w:t>
      </w:r>
    </w:p>
    <w:p w14:paraId="02B00152" w14:textId="77777777" w:rsidR="00350B5E" w:rsidRPr="001E1CEF" w:rsidRDefault="00ED2207" w:rsidP="009C0FFA">
      <w:pPr>
        <w:shd w:val="clear" w:color="auto" w:fill="FFFFFF"/>
        <w:spacing w:after="100" w:afterAutospacing="1" w:line="480" w:lineRule="auto"/>
        <w:rPr>
          <w:rFonts w:ascii="Times New Roman" w:eastAsia="Times New Roman" w:hAnsi="Times New Roman" w:cs="Times New Roman"/>
          <w:b/>
          <w:color w:val="111111"/>
          <w:sz w:val="24"/>
          <w:szCs w:val="24"/>
        </w:rPr>
      </w:pPr>
      <w:proofErr w:type="spellStart"/>
      <w:r w:rsidRPr="009C0FFA">
        <w:rPr>
          <w:rFonts w:ascii="Times New Roman" w:hAnsi="Times New Roman" w:cs="Times New Roman"/>
          <w:color w:val="222222"/>
          <w:sz w:val="24"/>
          <w:szCs w:val="24"/>
          <w:shd w:val="clear" w:color="auto" w:fill="FFFFFF"/>
        </w:rPr>
        <w:t>Kortmann</w:t>
      </w:r>
      <w:proofErr w:type="spellEnd"/>
      <w:r w:rsidRPr="009C0FFA">
        <w:rPr>
          <w:rFonts w:ascii="Times New Roman" w:hAnsi="Times New Roman" w:cs="Times New Roman"/>
          <w:color w:val="222222"/>
          <w:sz w:val="24"/>
          <w:szCs w:val="24"/>
          <w:shd w:val="clear" w:color="auto" w:fill="FFFFFF"/>
        </w:rPr>
        <w:t xml:space="preserve">, S. and Piller, F., 2016. Open business models and closed-loop value chains: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Redefining the firm-consumer relationship. </w:t>
      </w:r>
      <w:r w:rsidRPr="009C0FFA">
        <w:rPr>
          <w:rFonts w:ascii="Times New Roman" w:hAnsi="Times New Roman" w:cs="Times New Roman"/>
          <w:i/>
          <w:iCs/>
          <w:color w:val="222222"/>
          <w:sz w:val="24"/>
          <w:szCs w:val="24"/>
          <w:shd w:val="clear" w:color="auto" w:fill="FFFFFF"/>
        </w:rPr>
        <w:t>California Management Review</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58</w:t>
      </w:r>
      <w:r w:rsidRPr="009C0FFA">
        <w:rPr>
          <w:rFonts w:ascii="Times New Roman" w:hAnsi="Times New Roman" w:cs="Times New Roman"/>
          <w:color w:val="222222"/>
          <w:sz w:val="24"/>
          <w:szCs w:val="24"/>
          <w:shd w:val="clear" w:color="auto" w:fill="FFFFFF"/>
        </w:rPr>
        <w:t xml:space="preserve">(3),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pp.88-108.</w:t>
      </w:r>
    </w:p>
    <w:p w14:paraId="352F4D14" w14:textId="77777777" w:rsidR="00350B5E" w:rsidRPr="009C0FFA"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Lewandowski, M., 2016. Designing the business models for circular economy—Towards the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conceptual framework. </w:t>
      </w:r>
      <w:r w:rsidRPr="009C0FFA">
        <w:rPr>
          <w:rFonts w:ascii="Times New Roman" w:hAnsi="Times New Roman" w:cs="Times New Roman"/>
          <w:i/>
          <w:iCs/>
          <w:color w:val="222222"/>
          <w:sz w:val="24"/>
          <w:szCs w:val="24"/>
          <w:shd w:val="clear" w:color="auto" w:fill="FFFFFF"/>
        </w:rPr>
        <w:t>Sustainability</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8</w:t>
      </w:r>
      <w:r w:rsidRPr="009C0FFA">
        <w:rPr>
          <w:rFonts w:ascii="Times New Roman" w:hAnsi="Times New Roman" w:cs="Times New Roman"/>
          <w:color w:val="222222"/>
          <w:sz w:val="24"/>
          <w:szCs w:val="24"/>
          <w:shd w:val="clear" w:color="auto" w:fill="FFFFFF"/>
        </w:rPr>
        <w:t>(1), p.43.</w:t>
      </w:r>
    </w:p>
    <w:p w14:paraId="72ACCB23" w14:textId="77777777" w:rsidR="00350B5E" w:rsidRPr="009C0FFA"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lastRenderedPageBreak/>
        <w:t xml:space="preserve">Parida, V. and Wincent, J., 2019. Why and how to compete through sustainability: a review and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outline of trends influencing firm and network-level transformation. </w:t>
      </w:r>
      <w:r w:rsidRPr="009C0FFA">
        <w:rPr>
          <w:rFonts w:ascii="Times New Roman" w:hAnsi="Times New Roman" w:cs="Times New Roman"/>
          <w:i/>
          <w:iCs/>
          <w:color w:val="222222"/>
          <w:sz w:val="24"/>
          <w:szCs w:val="24"/>
          <w:shd w:val="clear" w:color="auto" w:fill="FFFFFF"/>
        </w:rPr>
        <w:t xml:space="preserve">International </w:t>
      </w:r>
      <w:r w:rsidR="00E0635C">
        <w:rPr>
          <w:rFonts w:ascii="Times New Roman" w:hAnsi="Times New Roman" w:cs="Times New Roman"/>
          <w:i/>
          <w:iCs/>
          <w:color w:val="222222"/>
          <w:sz w:val="24"/>
          <w:szCs w:val="24"/>
          <w:shd w:val="clear" w:color="auto" w:fill="FFFFFF"/>
        </w:rPr>
        <w:tab/>
      </w:r>
      <w:r w:rsidRPr="009C0FFA">
        <w:rPr>
          <w:rFonts w:ascii="Times New Roman" w:hAnsi="Times New Roman" w:cs="Times New Roman"/>
          <w:i/>
          <w:iCs/>
          <w:color w:val="222222"/>
          <w:sz w:val="24"/>
          <w:szCs w:val="24"/>
          <w:shd w:val="clear" w:color="auto" w:fill="FFFFFF"/>
        </w:rPr>
        <w:t>Entrepreneurship and Management Journal</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15</w:t>
      </w:r>
      <w:r w:rsidRPr="009C0FFA">
        <w:rPr>
          <w:rFonts w:ascii="Times New Roman" w:hAnsi="Times New Roman" w:cs="Times New Roman"/>
          <w:color w:val="222222"/>
          <w:sz w:val="24"/>
          <w:szCs w:val="24"/>
          <w:shd w:val="clear" w:color="auto" w:fill="FFFFFF"/>
        </w:rPr>
        <w:t>(1), pp.1-19</w:t>
      </w:r>
    </w:p>
    <w:p w14:paraId="69F9EA82" w14:textId="77777777" w:rsidR="00350B5E" w:rsidRPr="009C0FFA" w:rsidRDefault="00ED2207" w:rsidP="009C0FFA">
      <w:pPr>
        <w:spacing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 xml:space="preserve">Purvis, B., Mao, Y. and Robinson, D., 2019. Three pillars of sustainability: in search of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conceptual origins. </w:t>
      </w:r>
      <w:r w:rsidRPr="009C0FFA">
        <w:rPr>
          <w:rFonts w:ascii="Times New Roman" w:hAnsi="Times New Roman" w:cs="Times New Roman"/>
          <w:i/>
          <w:iCs/>
          <w:color w:val="222222"/>
          <w:sz w:val="24"/>
          <w:szCs w:val="24"/>
          <w:shd w:val="clear" w:color="auto" w:fill="FFFFFF"/>
        </w:rPr>
        <w:t>Sustainability science</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14</w:t>
      </w:r>
      <w:r w:rsidRPr="009C0FFA">
        <w:rPr>
          <w:rFonts w:ascii="Times New Roman" w:hAnsi="Times New Roman" w:cs="Times New Roman"/>
          <w:color w:val="222222"/>
          <w:sz w:val="24"/>
          <w:szCs w:val="24"/>
          <w:shd w:val="clear" w:color="auto" w:fill="FFFFFF"/>
        </w:rPr>
        <w:t>(3), pp.681-695.</w:t>
      </w:r>
    </w:p>
    <w:p w14:paraId="33A6738A" w14:textId="77777777" w:rsidR="00350B5E" w:rsidRPr="009C0FFA" w:rsidRDefault="00ED2207" w:rsidP="009C0FFA">
      <w:pPr>
        <w:shd w:val="clear" w:color="auto" w:fill="FFFFFF"/>
        <w:spacing w:after="100" w:afterAutospacing="1" w:line="480" w:lineRule="auto"/>
        <w:rPr>
          <w:rFonts w:ascii="Times New Roman" w:hAnsi="Times New Roman" w:cs="Times New Roman"/>
          <w:color w:val="222222"/>
          <w:sz w:val="24"/>
          <w:szCs w:val="24"/>
          <w:shd w:val="clear" w:color="auto" w:fill="FFFFFF"/>
        </w:rPr>
      </w:pPr>
      <w:proofErr w:type="spellStart"/>
      <w:r w:rsidRPr="009C0FFA">
        <w:rPr>
          <w:rFonts w:ascii="Times New Roman" w:hAnsi="Times New Roman" w:cs="Times New Roman"/>
          <w:color w:val="222222"/>
          <w:sz w:val="24"/>
          <w:szCs w:val="24"/>
          <w:shd w:val="clear" w:color="auto" w:fill="FFFFFF"/>
        </w:rPr>
        <w:t>Schaltegger</w:t>
      </w:r>
      <w:proofErr w:type="spellEnd"/>
      <w:r w:rsidRPr="009C0FFA">
        <w:rPr>
          <w:rFonts w:ascii="Times New Roman" w:hAnsi="Times New Roman" w:cs="Times New Roman"/>
          <w:color w:val="222222"/>
          <w:sz w:val="24"/>
          <w:szCs w:val="24"/>
          <w:shd w:val="clear" w:color="auto" w:fill="FFFFFF"/>
        </w:rPr>
        <w:t xml:space="preserve">, S., Hansen, E.G. and </w:t>
      </w:r>
      <w:proofErr w:type="spellStart"/>
      <w:r w:rsidRPr="009C0FFA">
        <w:rPr>
          <w:rFonts w:ascii="Times New Roman" w:hAnsi="Times New Roman" w:cs="Times New Roman"/>
          <w:color w:val="222222"/>
          <w:sz w:val="24"/>
          <w:szCs w:val="24"/>
          <w:shd w:val="clear" w:color="auto" w:fill="FFFFFF"/>
        </w:rPr>
        <w:t>Lüdeke</w:t>
      </w:r>
      <w:proofErr w:type="spellEnd"/>
      <w:r w:rsidRPr="009C0FFA">
        <w:rPr>
          <w:rFonts w:ascii="Times New Roman" w:hAnsi="Times New Roman" w:cs="Times New Roman"/>
          <w:color w:val="222222"/>
          <w:sz w:val="24"/>
          <w:szCs w:val="24"/>
          <w:shd w:val="clear" w:color="auto" w:fill="FFFFFF"/>
        </w:rPr>
        <w:t xml:space="preserve">-Freund, F., 2016. Business models for sustainability: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Origins, present research, and future avenues.</w:t>
      </w:r>
    </w:p>
    <w:p w14:paraId="13AB47B5" w14:textId="77777777" w:rsidR="00350B5E" w:rsidRPr="009C0FFA" w:rsidRDefault="00ED2207" w:rsidP="009C0FFA">
      <w:pPr>
        <w:spacing w:line="480" w:lineRule="auto"/>
        <w:rPr>
          <w:rFonts w:ascii="Times New Roman" w:hAnsi="Times New Roman" w:cs="Times New Roman"/>
          <w:color w:val="222222"/>
          <w:sz w:val="24"/>
          <w:szCs w:val="24"/>
          <w:shd w:val="clear" w:color="auto" w:fill="FFFFFF"/>
        </w:rPr>
      </w:pPr>
      <w:proofErr w:type="spellStart"/>
      <w:r w:rsidRPr="009C0FFA">
        <w:rPr>
          <w:rFonts w:ascii="Times New Roman" w:hAnsi="Times New Roman" w:cs="Times New Roman"/>
          <w:color w:val="222222"/>
          <w:sz w:val="24"/>
          <w:szCs w:val="24"/>
          <w:shd w:val="clear" w:color="auto" w:fill="FFFFFF"/>
        </w:rPr>
        <w:t>Su</w:t>
      </w:r>
      <w:proofErr w:type="spellEnd"/>
      <w:r w:rsidRPr="009C0FFA">
        <w:rPr>
          <w:rFonts w:ascii="Times New Roman" w:hAnsi="Times New Roman" w:cs="Times New Roman"/>
          <w:color w:val="222222"/>
          <w:sz w:val="24"/>
          <w:szCs w:val="24"/>
          <w:shd w:val="clear" w:color="auto" w:fill="FFFFFF"/>
        </w:rPr>
        <w:t xml:space="preserve">, Y.P., Hall, C.M. and Ozanne, L., 2013. Hospitality industry responses to climate change: A </w:t>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benchmark study of Taiwanese tourist hotels. </w:t>
      </w:r>
      <w:r w:rsidRPr="009C0FFA">
        <w:rPr>
          <w:rFonts w:ascii="Times New Roman" w:hAnsi="Times New Roman" w:cs="Times New Roman"/>
          <w:i/>
          <w:iCs/>
          <w:color w:val="222222"/>
          <w:sz w:val="24"/>
          <w:szCs w:val="24"/>
          <w:shd w:val="clear" w:color="auto" w:fill="FFFFFF"/>
        </w:rPr>
        <w:t xml:space="preserve">Asia Pacific Journal of Tourism </w:t>
      </w:r>
      <w:r w:rsidR="00E0635C">
        <w:rPr>
          <w:rFonts w:ascii="Times New Roman" w:hAnsi="Times New Roman" w:cs="Times New Roman"/>
          <w:i/>
          <w:iCs/>
          <w:color w:val="222222"/>
          <w:sz w:val="24"/>
          <w:szCs w:val="24"/>
          <w:shd w:val="clear" w:color="auto" w:fill="FFFFFF"/>
        </w:rPr>
        <w:tab/>
      </w:r>
      <w:r w:rsidRPr="009C0FFA">
        <w:rPr>
          <w:rFonts w:ascii="Times New Roman" w:hAnsi="Times New Roman" w:cs="Times New Roman"/>
          <w:i/>
          <w:iCs/>
          <w:color w:val="222222"/>
          <w:sz w:val="24"/>
          <w:szCs w:val="24"/>
          <w:shd w:val="clear" w:color="auto" w:fill="FFFFFF"/>
        </w:rPr>
        <w:t>Research</w:t>
      </w:r>
      <w:r w:rsidRPr="009C0FFA">
        <w:rPr>
          <w:rFonts w:ascii="Times New Roman" w:hAnsi="Times New Roman" w:cs="Times New Roman"/>
          <w:color w:val="222222"/>
          <w:sz w:val="24"/>
          <w:szCs w:val="24"/>
          <w:shd w:val="clear" w:color="auto" w:fill="FFFFFF"/>
        </w:rPr>
        <w:t>, </w:t>
      </w:r>
      <w:r w:rsidRPr="009C0FFA">
        <w:rPr>
          <w:rFonts w:ascii="Times New Roman" w:hAnsi="Times New Roman" w:cs="Times New Roman"/>
          <w:i/>
          <w:iCs/>
          <w:color w:val="222222"/>
          <w:sz w:val="24"/>
          <w:szCs w:val="24"/>
          <w:shd w:val="clear" w:color="auto" w:fill="FFFFFF"/>
        </w:rPr>
        <w:t>18</w:t>
      </w:r>
      <w:r w:rsidRPr="009C0FFA">
        <w:rPr>
          <w:rFonts w:ascii="Times New Roman" w:hAnsi="Times New Roman" w:cs="Times New Roman"/>
          <w:color w:val="222222"/>
          <w:sz w:val="24"/>
          <w:szCs w:val="24"/>
          <w:shd w:val="clear" w:color="auto" w:fill="FFFFFF"/>
        </w:rPr>
        <w:t>(1-2), pp.92-107.</w:t>
      </w:r>
    </w:p>
    <w:p w14:paraId="2CEAA4AD" w14:textId="77777777" w:rsidR="00350B5E" w:rsidRPr="009C0FFA" w:rsidRDefault="00ED2207" w:rsidP="009C0FFA">
      <w:pPr>
        <w:spacing w:line="480" w:lineRule="auto"/>
        <w:rPr>
          <w:rFonts w:ascii="Times New Roman" w:hAnsi="Times New Roman" w:cs="Times New Roman"/>
          <w:color w:val="222222"/>
          <w:sz w:val="24"/>
          <w:szCs w:val="24"/>
          <w:shd w:val="clear" w:color="auto" w:fill="FFFFFF"/>
        </w:rPr>
      </w:pPr>
      <w:r w:rsidRPr="009C0FFA">
        <w:rPr>
          <w:rFonts w:ascii="Times New Roman" w:hAnsi="Times New Roman" w:cs="Times New Roman"/>
          <w:color w:val="222222"/>
          <w:sz w:val="24"/>
          <w:szCs w:val="24"/>
          <w:shd w:val="clear" w:color="auto" w:fill="FFFFFF"/>
        </w:rPr>
        <w:t>Walmsley, A., 2011. Climate change mitigation and adaptation in the hospitality industry.</w:t>
      </w:r>
      <w:r w:rsidR="00E0635C">
        <w:rPr>
          <w:rFonts w:ascii="Times New Roman" w:hAnsi="Times New Roman" w:cs="Times New Roman"/>
          <w:color w:val="222222"/>
          <w:sz w:val="24"/>
          <w:szCs w:val="24"/>
          <w:shd w:val="clear" w:color="auto" w:fill="FFFFFF"/>
        </w:rPr>
        <w:tab/>
      </w:r>
      <w:r w:rsidR="00E0635C">
        <w:rPr>
          <w:rFonts w:ascii="Times New Roman" w:hAnsi="Times New Roman" w:cs="Times New Roman"/>
          <w:color w:val="222222"/>
          <w:sz w:val="24"/>
          <w:szCs w:val="24"/>
          <w:shd w:val="clear" w:color="auto" w:fill="FFFFFF"/>
        </w:rPr>
        <w:tab/>
      </w:r>
      <w:r w:rsidR="00E0635C">
        <w:rPr>
          <w:rFonts w:ascii="Times New Roman" w:hAnsi="Times New Roman" w:cs="Times New Roman"/>
          <w:color w:val="222222"/>
          <w:sz w:val="24"/>
          <w:szCs w:val="24"/>
          <w:shd w:val="clear" w:color="auto" w:fill="FFFFFF"/>
        </w:rPr>
        <w:tab/>
      </w:r>
      <w:r w:rsidRPr="009C0FFA">
        <w:rPr>
          <w:rFonts w:ascii="Times New Roman" w:hAnsi="Times New Roman" w:cs="Times New Roman"/>
          <w:color w:val="222222"/>
          <w:sz w:val="24"/>
          <w:szCs w:val="24"/>
          <w:shd w:val="clear" w:color="auto" w:fill="FFFFFF"/>
        </w:rPr>
        <w:t xml:space="preserve"> In </w:t>
      </w:r>
      <w:r w:rsidRPr="009C0FFA">
        <w:rPr>
          <w:rFonts w:ascii="Times New Roman" w:hAnsi="Times New Roman" w:cs="Times New Roman"/>
          <w:i/>
          <w:iCs/>
          <w:color w:val="222222"/>
          <w:sz w:val="24"/>
          <w:szCs w:val="24"/>
          <w:shd w:val="clear" w:color="auto" w:fill="FFFFFF"/>
        </w:rPr>
        <w:t>Trends and Issues in Global Tourism 2011</w:t>
      </w:r>
      <w:r w:rsidRPr="009C0FFA">
        <w:rPr>
          <w:rFonts w:ascii="Times New Roman" w:hAnsi="Times New Roman" w:cs="Times New Roman"/>
          <w:color w:val="222222"/>
          <w:sz w:val="24"/>
          <w:szCs w:val="24"/>
          <w:shd w:val="clear" w:color="auto" w:fill="FFFFFF"/>
        </w:rPr>
        <w:t> (pp. 77-91). Springer, Berlin, Heidelberg.</w:t>
      </w:r>
    </w:p>
    <w:sectPr w:rsidR="00350B5E" w:rsidRPr="009C0FFA" w:rsidSect="00D92041">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41AA1" w14:textId="77777777" w:rsidR="004029E4" w:rsidRDefault="004029E4">
      <w:pPr>
        <w:spacing w:after="0" w:line="240" w:lineRule="auto"/>
      </w:pPr>
      <w:r>
        <w:separator/>
      </w:r>
    </w:p>
  </w:endnote>
  <w:endnote w:type="continuationSeparator" w:id="0">
    <w:p w14:paraId="73D98815" w14:textId="77777777" w:rsidR="004029E4" w:rsidRDefault="00402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C01C1" w14:textId="77777777" w:rsidR="004029E4" w:rsidRDefault="004029E4">
      <w:pPr>
        <w:spacing w:after="0" w:line="240" w:lineRule="auto"/>
      </w:pPr>
      <w:r>
        <w:separator/>
      </w:r>
    </w:p>
  </w:footnote>
  <w:footnote w:type="continuationSeparator" w:id="0">
    <w:p w14:paraId="76658666" w14:textId="77777777" w:rsidR="004029E4" w:rsidRDefault="00402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505F" w14:textId="77777777" w:rsidR="00D92041" w:rsidRPr="00D92041" w:rsidRDefault="00ED2207">
    <w:pPr>
      <w:pStyle w:val="Header"/>
      <w:jc w:val="right"/>
      <w:rPr>
        <w:rFonts w:ascii="Times New Roman" w:hAnsi="Times New Roman" w:cs="Times New Roman"/>
        <w:sz w:val="24"/>
        <w:szCs w:val="24"/>
      </w:rPr>
    </w:pPr>
    <w:r w:rsidRPr="00D92041">
      <w:rPr>
        <w:rFonts w:ascii="Times New Roman" w:hAnsi="Times New Roman" w:cs="Times New Roman"/>
        <w:sz w:val="24"/>
        <w:szCs w:val="24"/>
      </w:rPr>
      <w:t>SUSTAINABILITY IN THE HOTEL INDUSTRY</w:t>
    </w:r>
    <w:sdt>
      <w:sdtPr>
        <w:rPr>
          <w:rFonts w:ascii="Times New Roman" w:hAnsi="Times New Roman" w:cs="Times New Roman"/>
          <w:sz w:val="24"/>
          <w:szCs w:val="24"/>
        </w:rPr>
        <w:id w:val="971327882"/>
        <w:docPartObj>
          <w:docPartGallery w:val="Page Numbers (Top of Page)"/>
          <w:docPartUnique/>
        </w:docPartObj>
      </w:sdtPr>
      <w:sdtEndPr>
        <w:rPr>
          <w:noProof/>
        </w:rPr>
      </w:sdtEndPr>
      <w:sdtContent>
        <w:r>
          <w:rPr>
            <w:rFonts w:ascii="Times New Roman" w:hAnsi="Times New Roman" w:cs="Times New Roman"/>
            <w:sz w:val="24"/>
            <w:szCs w:val="24"/>
          </w:rPr>
          <w:tab/>
        </w:r>
        <w:r w:rsidRPr="00D92041">
          <w:rPr>
            <w:rFonts w:ascii="Times New Roman" w:hAnsi="Times New Roman" w:cs="Times New Roman"/>
            <w:sz w:val="24"/>
            <w:szCs w:val="24"/>
          </w:rPr>
          <w:fldChar w:fldCharType="begin"/>
        </w:r>
        <w:r w:rsidRPr="00D92041">
          <w:rPr>
            <w:rFonts w:ascii="Times New Roman" w:hAnsi="Times New Roman" w:cs="Times New Roman"/>
            <w:sz w:val="24"/>
            <w:szCs w:val="24"/>
          </w:rPr>
          <w:instrText xml:space="preserve"> PAGE   \* MERGEFORMAT </w:instrText>
        </w:r>
        <w:r w:rsidRPr="00D92041">
          <w:rPr>
            <w:rFonts w:ascii="Times New Roman" w:hAnsi="Times New Roman" w:cs="Times New Roman"/>
            <w:sz w:val="24"/>
            <w:szCs w:val="24"/>
          </w:rPr>
          <w:fldChar w:fldCharType="separate"/>
        </w:r>
        <w:r w:rsidR="00A2537A">
          <w:rPr>
            <w:rFonts w:ascii="Times New Roman" w:hAnsi="Times New Roman" w:cs="Times New Roman"/>
            <w:noProof/>
            <w:sz w:val="24"/>
            <w:szCs w:val="24"/>
          </w:rPr>
          <w:t>2</w:t>
        </w:r>
        <w:r w:rsidRPr="00D92041">
          <w:rPr>
            <w:rFonts w:ascii="Times New Roman" w:hAnsi="Times New Roman" w:cs="Times New Roman"/>
            <w:noProof/>
            <w:sz w:val="24"/>
            <w:szCs w:val="24"/>
          </w:rPr>
          <w:fldChar w:fldCharType="end"/>
        </w:r>
      </w:sdtContent>
    </w:sdt>
  </w:p>
  <w:p w14:paraId="48581890" w14:textId="77777777" w:rsidR="00D92041" w:rsidRDefault="00D92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85015435"/>
      <w:docPartObj>
        <w:docPartGallery w:val="Page Numbers (Top of Page)"/>
        <w:docPartUnique/>
      </w:docPartObj>
    </w:sdtPr>
    <w:sdtEndPr>
      <w:rPr>
        <w:rFonts w:asciiTheme="minorHAnsi" w:hAnsiTheme="minorHAnsi" w:cstheme="minorBidi"/>
        <w:noProof/>
        <w:sz w:val="22"/>
        <w:szCs w:val="22"/>
      </w:rPr>
    </w:sdtEndPr>
    <w:sdtContent>
      <w:p w14:paraId="53E4FFA8" w14:textId="77777777" w:rsidR="00D92041" w:rsidRDefault="00ED2207">
        <w:pPr>
          <w:pStyle w:val="Header"/>
          <w:jc w:val="right"/>
        </w:pPr>
        <w:r w:rsidRPr="00D92041">
          <w:rPr>
            <w:rFonts w:ascii="Times New Roman" w:hAnsi="Times New Roman" w:cs="Times New Roman"/>
            <w:sz w:val="24"/>
            <w:szCs w:val="24"/>
          </w:rPr>
          <w:t xml:space="preserve">Running Head: SUSTAINABILITY IN THE HOTEL INDUSTRY </w:t>
        </w:r>
        <w:r>
          <w:rPr>
            <w:rFonts w:ascii="Times New Roman" w:hAnsi="Times New Roman" w:cs="Times New Roman"/>
            <w:sz w:val="24"/>
            <w:szCs w:val="24"/>
          </w:rPr>
          <w:tab/>
        </w:r>
        <w:r w:rsidRPr="00D92041">
          <w:rPr>
            <w:rFonts w:ascii="Times New Roman" w:hAnsi="Times New Roman" w:cs="Times New Roman"/>
            <w:sz w:val="24"/>
            <w:szCs w:val="24"/>
          </w:rPr>
          <w:fldChar w:fldCharType="begin"/>
        </w:r>
        <w:r w:rsidRPr="00D92041">
          <w:rPr>
            <w:rFonts w:ascii="Times New Roman" w:hAnsi="Times New Roman" w:cs="Times New Roman"/>
            <w:sz w:val="24"/>
            <w:szCs w:val="24"/>
          </w:rPr>
          <w:instrText xml:space="preserve"> PAGE   \* MERGEFORMAT </w:instrText>
        </w:r>
        <w:r w:rsidRPr="00D92041">
          <w:rPr>
            <w:rFonts w:ascii="Times New Roman" w:hAnsi="Times New Roman" w:cs="Times New Roman"/>
            <w:sz w:val="24"/>
            <w:szCs w:val="24"/>
          </w:rPr>
          <w:fldChar w:fldCharType="separate"/>
        </w:r>
        <w:r w:rsidR="00A2537A">
          <w:rPr>
            <w:rFonts w:ascii="Times New Roman" w:hAnsi="Times New Roman" w:cs="Times New Roman"/>
            <w:noProof/>
            <w:sz w:val="24"/>
            <w:szCs w:val="24"/>
          </w:rPr>
          <w:t>1</w:t>
        </w:r>
        <w:r w:rsidRPr="00D92041">
          <w:rPr>
            <w:rFonts w:ascii="Times New Roman" w:hAnsi="Times New Roman" w:cs="Times New Roman"/>
            <w:noProof/>
            <w:sz w:val="24"/>
            <w:szCs w:val="24"/>
          </w:rPr>
          <w:fldChar w:fldCharType="end"/>
        </w:r>
      </w:p>
    </w:sdtContent>
  </w:sdt>
  <w:p w14:paraId="1330A620" w14:textId="77777777" w:rsidR="00D92041" w:rsidRDefault="00D92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5702B"/>
    <w:multiLevelType w:val="multilevel"/>
    <w:tmpl w:val="004A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A673A9"/>
    <w:multiLevelType w:val="multilevel"/>
    <w:tmpl w:val="D330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233214"/>
    <w:multiLevelType w:val="multilevel"/>
    <w:tmpl w:val="C48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B26492"/>
    <w:multiLevelType w:val="multilevel"/>
    <w:tmpl w:val="0D1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875831"/>
    <w:multiLevelType w:val="multilevel"/>
    <w:tmpl w:val="53E2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7E3092"/>
    <w:multiLevelType w:val="multilevel"/>
    <w:tmpl w:val="FD32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8F0B73"/>
    <w:multiLevelType w:val="multilevel"/>
    <w:tmpl w:val="F4A6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D24C97"/>
    <w:multiLevelType w:val="multilevel"/>
    <w:tmpl w:val="0356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7"/>
  </w:num>
  <w:num w:numId="4">
    <w:abstractNumId w:val="5"/>
  </w:num>
  <w:num w:numId="5">
    <w:abstractNumId w:val="6"/>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C01"/>
    <w:rsid w:val="00026263"/>
    <w:rsid w:val="00043DC2"/>
    <w:rsid w:val="00051B81"/>
    <w:rsid w:val="000616B3"/>
    <w:rsid w:val="000B7484"/>
    <w:rsid w:val="000E12F6"/>
    <w:rsid w:val="0014453F"/>
    <w:rsid w:val="001541BD"/>
    <w:rsid w:val="00173CD0"/>
    <w:rsid w:val="001D279A"/>
    <w:rsid w:val="001D3DA2"/>
    <w:rsid w:val="001E1CEF"/>
    <w:rsid w:val="002059F2"/>
    <w:rsid w:val="0021457F"/>
    <w:rsid w:val="0024321D"/>
    <w:rsid w:val="002F258B"/>
    <w:rsid w:val="00317707"/>
    <w:rsid w:val="00317E21"/>
    <w:rsid w:val="0034446D"/>
    <w:rsid w:val="00350B5E"/>
    <w:rsid w:val="003829E6"/>
    <w:rsid w:val="00401834"/>
    <w:rsid w:val="004029E4"/>
    <w:rsid w:val="00411B5B"/>
    <w:rsid w:val="00424F62"/>
    <w:rsid w:val="004342DB"/>
    <w:rsid w:val="00451CC4"/>
    <w:rsid w:val="004C6EC1"/>
    <w:rsid w:val="004D4D5B"/>
    <w:rsid w:val="005419E6"/>
    <w:rsid w:val="00567093"/>
    <w:rsid w:val="0057118D"/>
    <w:rsid w:val="005740E5"/>
    <w:rsid w:val="00586BF3"/>
    <w:rsid w:val="005D1FFA"/>
    <w:rsid w:val="00603E34"/>
    <w:rsid w:val="006175B3"/>
    <w:rsid w:val="006279C2"/>
    <w:rsid w:val="00643E1C"/>
    <w:rsid w:val="00653F39"/>
    <w:rsid w:val="0066424F"/>
    <w:rsid w:val="006832E1"/>
    <w:rsid w:val="00684C54"/>
    <w:rsid w:val="006A23B4"/>
    <w:rsid w:val="006F3B65"/>
    <w:rsid w:val="006F7007"/>
    <w:rsid w:val="007803D9"/>
    <w:rsid w:val="00795B08"/>
    <w:rsid w:val="007B4E95"/>
    <w:rsid w:val="007D55D5"/>
    <w:rsid w:val="007D56F9"/>
    <w:rsid w:val="007D6900"/>
    <w:rsid w:val="0080075C"/>
    <w:rsid w:val="00830AB0"/>
    <w:rsid w:val="00842E2D"/>
    <w:rsid w:val="00852A37"/>
    <w:rsid w:val="00860149"/>
    <w:rsid w:val="0087252C"/>
    <w:rsid w:val="00887B66"/>
    <w:rsid w:val="00897C8E"/>
    <w:rsid w:val="008A1243"/>
    <w:rsid w:val="008E26EF"/>
    <w:rsid w:val="00933028"/>
    <w:rsid w:val="009609CE"/>
    <w:rsid w:val="009B2F53"/>
    <w:rsid w:val="009C0FFA"/>
    <w:rsid w:val="009C322F"/>
    <w:rsid w:val="009E0CB8"/>
    <w:rsid w:val="00A065D6"/>
    <w:rsid w:val="00A20278"/>
    <w:rsid w:val="00A2206A"/>
    <w:rsid w:val="00A2537A"/>
    <w:rsid w:val="00A412AF"/>
    <w:rsid w:val="00A54BF2"/>
    <w:rsid w:val="00A92559"/>
    <w:rsid w:val="00A946C6"/>
    <w:rsid w:val="00A96E68"/>
    <w:rsid w:val="00AF2B49"/>
    <w:rsid w:val="00B06E68"/>
    <w:rsid w:val="00B20E53"/>
    <w:rsid w:val="00B542CD"/>
    <w:rsid w:val="00BA2986"/>
    <w:rsid w:val="00BC2BE5"/>
    <w:rsid w:val="00BE0969"/>
    <w:rsid w:val="00C3634E"/>
    <w:rsid w:val="00C4641D"/>
    <w:rsid w:val="00C52466"/>
    <w:rsid w:val="00C67771"/>
    <w:rsid w:val="00C70847"/>
    <w:rsid w:val="00CD4511"/>
    <w:rsid w:val="00CF0C01"/>
    <w:rsid w:val="00D0799F"/>
    <w:rsid w:val="00D56419"/>
    <w:rsid w:val="00D570FA"/>
    <w:rsid w:val="00D92041"/>
    <w:rsid w:val="00DB76DE"/>
    <w:rsid w:val="00DE370F"/>
    <w:rsid w:val="00E02E2E"/>
    <w:rsid w:val="00E0635C"/>
    <w:rsid w:val="00E1520A"/>
    <w:rsid w:val="00E42002"/>
    <w:rsid w:val="00E9010E"/>
    <w:rsid w:val="00EC2401"/>
    <w:rsid w:val="00EC4065"/>
    <w:rsid w:val="00ED2207"/>
    <w:rsid w:val="00ED3C3D"/>
    <w:rsid w:val="00F16D31"/>
    <w:rsid w:val="00F331EF"/>
    <w:rsid w:val="00FF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A64F"/>
  <w15:chartTrackingRefBased/>
  <w15:docId w15:val="{49A5F00B-3C26-4BE8-B03E-07839A1E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E1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E1C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E1CE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0C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F0C01"/>
    <w:rPr>
      <w:color w:val="0000FF"/>
      <w:u w:val="single"/>
    </w:rPr>
  </w:style>
  <w:style w:type="paragraph" w:customStyle="1" w:styleId="p1">
    <w:name w:val="p1"/>
    <w:basedOn w:val="Normal"/>
    <w:rsid w:val="00CF0C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CF0C01"/>
  </w:style>
  <w:style w:type="character" w:styleId="Strong">
    <w:name w:val="Strong"/>
    <w:basedOn w:val="DefaultParagraphFont"/>
    <w:uiPriority w:val="22"/>
    <w:qFormat/>
    <w:rsid w:val="00CF0C01"/>
    <w:rPr>
      <w:b/>
      <w:bCs/>
    </w:rPr>
  </w:style>
  <w:style w:type="character" w:styleId="Emphasis">
    <w:name w:val="Emphasis"/>
    <w:basedOn w:val="DefaultParagraphFont"/>
    <w:uiPriority w:val="20"/>
    <w:qFormat/>
    <w:rsid w:val="001E1CEF"/>
    <w:rPr>
      <w:i/>
      <w:iCs/>
    </w:rPr>
  </w:style>
  <w:style w:type="character" w:customStyle="1" w:styleId="Heading2Char">
    <w:name w:val="Heading 2 Char"/>
    <w:basedOn w:val="DefaultParagraphFont"/>
    <w:link w:val="Heading2"/>
    <w:uiPriority w:val="9"/>
    <w:rsid w:val="001E1CE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E1CE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E1CEF"/>
    <w:rPr>
      <w:rFonts w:ascii="Times New Roman" w:eastAsia="Times New Roman" w:hAnsi="Times New Roman" w:cs="Times New Roman"/>
      <w:b/>
      <w:bCs/>
      <w:sz w:val="24"/>
      <w:szCs w:val="24"/>
    </w:rPr>
  </w:style>
  <w:style w:type="paragraph" w:customStyle="1" w:styleId="comp">
    <w:name w:val="comp"/>
    <w:basedOn w:val="Normal"/>
    <w:rsid w:val="001E1C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w-time-update">
    <w:name w:val="jw-time-update"/>
    <w:basedOn w:val="DefaultParagraphFont"/>
    <w:rsid w:val="001E1CEF"/>
  </w:style>
  <w:style w:type="character" w:customStyle="1" w:styleId="jw-volume-update">
    <w:name w:val="jw-volume-update"/>
    <w:basedOn w:val="DefaultParagraphFont"/>
    <w:rsid w:val="001E1CEF"/>
  </w:style>
  <w:style w:type="character" w:customStyle="1" w:styleId="mntl-sc-block-headingtext">
    <w:name w:val="mntl-sc-block-heading__text"/>
    <w:basedOn w:val="DefaultParagraphFont"/>
    <w:rsid w:val="001E1CEF"/>
  </w:style>
  <w:style w:type="character" w:customStyle="1" w:styleId="mntl-inline-citation">
    <w:name w:val="mntl-inline-citation"/>
    <w:basedOn w:val="DefaultParagraphFont"/>
    <w:rsid w:val="001E1CEF"/>
  </w:style>
  <w:style w:type="paragraph" w:styleId="HTMLPreformatted">
    <w:name w:val="HTML Preformatted"/>
    <w:basedOn w:val="Normal"/>
    <w:link w:val="HTMLPreformattedChar"/>
    <w:uiPriority w:val="99"/>
    <w:semiHidden/>
    <w:unhideWhenUsed/>
    <w:rsid w:val="001541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541BD"/>
    <w:rPr>
      <w:rFonts w:ascii="Courier New" w:eastAsia="Times New Roman" w:hAnsi="Courier New" w:cs="Courier New"/>
      <w:sz w:val="20"/>
      <w:szCs w:val="20"/>
    </w:rPr>
  </w:style>
  <w:style w:type="paragraph" w:styleId="Header">
    <w:name w:val="header"/>
    <w:basedOn w:val="Normal"/>
    <w:link w:val="HeaderChar"/>
    <w:uiPriority w:val="99"/>
    <w:unhideWhenUsed/>
    <w:rsid w:val="00D920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041"/>
  </w:style>
  <w:style w:type="paragraph" w:styleId="Footer">
    <w:name w:val="footer"/>
    <w:basedOn w:val="Normal"/>
    <w:link w:val="FooterChar"/>
    <w:uiPriority w:val="99"/>
    <w:unhideWhenUsed/>
    <w:rsid w:val="00D920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Sandra .</cp:lastModifiedBy>
  <cp:revision>2</cp:revision>
  <dcterms:created xsi:type="dcterms:W3CDTF">2021-10-22T18:52:00Z</dcterms:created>
  <dcterms:modified xsi:type="dcterms:W3CDTF">2021-10-22T18:52:00Z</dcterms:modified>
</cp:coreProperties>
</file>