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E8581D" w14:textId="77777777" w:rsidR="00FE6A72" w:rsidRPr="00FA21E6" w:rsidRDefault="00FE6A72" w:rsidP="0033519F">
      <w:pPr>
        <w:jc w:val="center"/>
        <w:rPr>
          <w:b/>
          <w:szCs w:val="24"/>
        </w:rPr>
      </w:pPr>
    </w:p>
    <w:p w14:paraId="6F8930F7" w14:textId="77777777" w:rsidR="00FE6A72" w:rsidRPr="00FA21E6" w:rsidRDefault="00FE6A72" w:rsidP="0033519F">
      <w:pPr>
        <w:jc w:val="center"/>
        <w:rPr>
          <w:b/>
          <w:szCs w:val="24"/>
        </w:rPr>
      </w:pPr>
    </w:p>
    <w:p w14:paraId="7D286B2A" w14:textId="77777777" w:rsidR="00FE6A72" w:rsidRPr="00FA21E6" w:rsidRDefault="00FE6A72" w:rsidP="0033519F">
      <w:pPr>
        <w:jc w:val="center"/>
        <w:rPr>
          <w:b/>
          <w:szCs w:val="24"/>
        </w:rPr>
      </w:pPr>
    </w:p>
    <w:p w14:paraId="12A418C8" w14:textId="77777777" w:rsidR="00FE6A72" w:rsidRPr="003F4B60" w:rsidRDefault="00FE6A72" w:rsidP="0033519F">
      <w:pPr>
        <w:jc w:val="center"/>
        <w:rPr>
          <w:b/>
          <w:sz w:val="22"/>
        </w:rPr>
      </w:pPr>
    </w:p>
    <w:p w14:paraId="3C576123" w14:textId="77777777" w:rsidR="00FE6A72" w:rsidRPr="00FA21E6" w:rsidRDefault="00FE6A72" w:rsidP="0033519F">
      <w:pPr>
        <w:jc w:val="center"/>
        <w:rPr>
          <w:b/>
          <w:szCs w:val="24"/>
        </w:rPr>
      </w:pPr>
    </w:p>
    <w:p w14:paraId="7F364331" w14:textId="77777777" w:rsidR="00FE6A72" w:rsidRPr="00FA21E6" w:rsidRDefault="00FE6A72" w:rsidP="0033519F">
      <w:pPr>
        <w:jc w:val="center"/>
        <w:rPr>
          <w:b/>
          <w:szCs w:val="24"/>
        </w:rPr>
      </w:pPr>
    </w:p>
    <w:p w14:paraId="5FBCB9F1" w14:textId="77777777" w:rsidR="00FE6A72" w:rsidRPr="00FA21E6" w:rsidRDefault="00FE6A72" w:rsidP="0033519F">
      <w:pPr>
        <w:jc w:val="center"/>
        <w:rPr>
          <w:b/>
          <w:szCs w:val="24"/>
        </w:rPr>
      </w:pPr>
    </w:p>
    <w:p w14:paraId="6636383A" w14:textId="77777777" w:rsidR="00FE6A72" w:rsidRPr="00FA21E6" w:rsidRDefault="00FE6A72" w:rsidP="0033519F">
      <w:pPr>
        <w:jc w:val="center"/>
        <w:rPr>
          <w:b/>
          <w:szCs w:val="24"/>
        </w:rPr>
      </w:pPr>
    </w:p>
    <w:p w14:paraId="4917F591" w14:textId="77777777" w:rsidR="00FE6A72" w:rsidRPr="003F4B60" w:rsidRDefault="00FE6A72" w:rsidP="0033519F">
      <w:pPr>
        <w:jc w:val="center"/>
        <w:rPr>
          <w:b/>
          <w:sz w:val="22"/>
        </w:rPr>
      </w:pPr>
      <w:r w:rsidRPr="003F4B60">
        <w:rPr>
          <w:b/>
          <w:sz w:val="22"/>
        </w:rPr>
        <w:t>Analyse the impacts of socio-economic force on employees’ performance management and monitoring in different work modes: Hospitality HR’s perspective</w:t>
      </w:r>
    </w:p>
    <w:p w14:paraId="3734961D" w14:textId="3AAD7C63" w:rsidR="00A23C46" w:rsidRPr="003F4B60" w:rsidRDefault="00A23C46" w:rsidP="0033519F">
      <w:pPr>
        <w:ind w:left="360"/>
        <w:jc w:val="center"/>
        <w:rPr>
          <w:sz w:val="22"/>
        </w:rPr>
      </w:pPr>
      <w:r w:rsidRPr="003F4B60">
        <w:rPr>
          <w:sz w:val="22"/>
        </w:rPr>
        <w:t>Module title</w:t>
      </w:r>
      <w:r w:rsidR="00FE6A72" w:rsidRPr="003F4B60">
        <w:rPr>
          <w:sz w:val="22"/>
        </w:rPr>
        <w:t xml:space="preserve"> </w:t>
      </w:r>
      <w:r w:rsidR="003F4B60" w:rsidRPr="003F4B60">
        <w:rPr>
          <w:sz w:val="22"/>
        </w:rPr>
        <w:t>Personnel Resourcing and Development</w:t>
      </w:r>
    </w:p>
    <w:p w14:paraId="776FB996" w14:textId="0C1C9A9A" w:rsidR="00FE6A72" w:rsidRPr="003F4B60" w:rsidRDefault="00A23C46" w:rsidP="0033519F">
      <w:pPr>
        <w:ind w:left="360"/>
        <w:jc w:val="center"/>
        <w:rPr>
          <w:sz w:val="22"/>
        </w:rPr>
      </w:pPr>
      <w:r w:rsidRPr="003F4B60">
        <w:rPr>
          <w:sz w:val="22"/>
        </w:rPr>
        <w:t>M</w:t>
      </w:r>
      <w:r w:rsidR="00FE6A72" w:rsidRPr="003F4B60">
        <w:rPr>
          <w:sz w:val="22"/>
        </w:rPr>
        <w:t>odule code</w:t>
      </w:r>
      <w:r w:rsidR="003F4B60" w:rsidRPr="003F4B60">
        <w:rPr>
          <w:sz w:val="22"/>
        </w:rPr>
        <w:t xml:space="preserve"> BMIH5005</w:t>
      </w:r>
    </w:p>
    <w:p w14:paraId="142FB4A5" w14:textId="0F67C778" w:rsidR="00FE6A72" w:rsidRPr="003F4B60" w:rsidRDefault="00A23C46" w:rsidP="0033519F">
      <w:pPr>
        <w:ind w:left="360"/>
        <w:jc w:val="center"/>
        <w:rPr>
          <w:sz w:val="22"/>
        </w:rPr>
      </w:pPr>
      <w:r w:rsidRPr="003F4B60">
        <w:rPr>
          <w:sz w:val="22"/>
        </w:rPr>
        <w:t>Le</w:t>
      </w:r>
      <w:r w:rsidR="00FE6A72" w:rsidRPr="003F4B60">
        <w:rPr>
          <w:sz w:val="22"/>
        </w:rPr>
        <w:t>cturer’s name</w:t>
      </w:r>
      <w:r w:rsidR="003F4B60" w:rsidRPr="003F4B60">
        <w:rPr>
          <w:sz w:val="22"/>
        </w:rPr>
        <w:t xml:space="preserve"> Scott James</w:t>
      </w:r>
    </w:p>
    <w:p w14:paraId="0531C8E1" w14:textId="53CB9911" w:rsidR="00FE6A72" w:rsidRPr="003F4B60" w:rsidRDefault="00A23C46" w:rsidP="0033519F">
      <w:pPr>
        <w:ind w:left="360"/>
        <w:jc w:val="center"/>
        <w:rPr>
          <w:sz w:val="22"/>
        </w:rPr>
      </w:pPr>
      <w:r w:rsidRPr="003F4B60">
        <w:rPr>
          <w:sz w:val="22"/>
        </w:rPr>
        <w:t>Student’s name</w:t>
      </w:r>
      <w:r w:rsidR="003F4B60" w:rsidRPr="003F4B60">
        <w:rPr>
          <w:sz w:val="22"/>
        </w:rPr>
        <w:t xml:space="preserve"> Rehan Shah</w:t>
      </w:r>
    </w:p>
    <w:p w14:paraId="61F41649" w14:textId="12808E0A" w:rsidR="00FE6A72" w:rsidRPr="003F4B60" w:rsidRDefault="00A23C46" w:rsidP="0033519F">
      <w:pPr>
        <w:ind w:left="360"/>
        <w:jc w:val="center"/>
        <w:rPr>
          <w:sz w:val="22"/>
        </w:rPr>
      </w:pPr>
      <w:r w:rsidRPr="003F4B60">
        <w:rPr>
          <w:sz w:val="22"/>
        </w:rPr>
        <w:t>S</w:t>
      </w:r>
      <w:r w:rsidR="00FE6A72" w:rsidRPr="003F4B60">
        <w:rPr>
          <w:sz w:val="22"/>
        </w:rPr>
        <w:t>tudent ID</w:t>
      </w:r>
      <w:r w:rsidR="003F4B60" w:rsidRPr="003F4B60">
        <w:rPr>
          <w:sz w:val="22"/>
        </w:rPr>
        <w:t xml:space="preserve"> 2241266</w:t>
      </w:r>
    </w:p>
    <w:p w14:paraId="6D8B1D97" w14:textId="32D0A4DC" w:rsidR="003F4B60" w:rsidRPr="003F4B60" w:rsidRDefault="003F4B60" w:rsidP="0033519F">
      <w:pPr>
        <w:ind w:left="360"/>
        <w:jc w:val="center"/>
        <w:rPr>
          <w:sz w:val="22"/>
        </w:rPr>
      </w:pPr>
      <w:r w:rsidRPr="003F4B60">
        <w:rPr>
          <w:sz w:val="22"/>
        </w:rPr>
        <w:t>7/6/2024</w:t>
      </w:r>
    </w:p>
    <w:p w14:paraId="6C07D159" w14:textId="77777777" w:rsidR="00FE6A72" w:rsidRPr="003F4B60" w:rsidRDefault="00FE6A72" w:rsidP="0033519F">
      <w:pPr>
        <w:jc w:val="center"/>
        <w:rPr>
          <w:sz w:val="22"/>
        </w:rPr>
      </w:pPr>
    </w:p>
    <w:p w14:paraId="02F73394" w14:textId="77777777" w:rsidR="004000D6" w:rsidRPr="003F4B60" w:rsidRDefault="00A23C46" w:rsidP="0033519F">
      <w:pPr>
        <w:jc w:val="left"/>
        <w:rPr>
          <w:sz w:val="22"/>
        </w:rPr>
      </w:pPr>
      <w:r w:rsidRPr="003F4B60">
        <w:rPr>
          <w:sz w:val="22"/>
        </w:rPr>
        <w:br w:type="page"/>
      </w:r>
    </w:p>
    <w:sdt>
      <w:sdtPr>
        <w:rPr>
          <w:rFonts w:ascii="Arial" w:eastAsiaTheme="minorHAnsi" w:hAnsi="Arial" w:cs="Arial"/>
          <w:b/>
          <w:color w:val="auto"/>
          <w:sz w:val="22"/>
          <w:szCs w:val="22"/>
          <w:lang w:val="en-GB"/>
        </w:rPr>
        <w:id w:val="-2074110500"/>
        <w:docPartObj>
          <w:docPartGallery w:val="Table of Contents"/>
          <w:docPartUnique/>
        </w:docPartObj>
      </w:sdtPr>
      <w:sdtEndPr>
        <w:rPr>
          <w:b w:val="0"/>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60826C23" w14:textId="77777777" w:rsidR="004000D6" w:rsidRPr="003F4B60" w:rsidRDefault="004000D6" w:rsidP="0033519F">
          <w:pPr>
            <w:pStyle w:val="TOCHeading"/>
            <w:spacing w:line="360" w:lineRule="auto"/>
            <w:jc w:val="center"/>
            <w:rPr>
              <w:rFonts w:ascii="Arial" w:hAnsi="Arial" w:cs="Arial"/>
              <w:b/>
              <w:color w:val="auto"/>
              <w:sz w:val="22"/>
              <w:szCs w:val="22"/>
            </w:rPr>
          </w:pPr>
          <w:r w:rsidRPr="003F4B60">
            <w:rPr>
              <w:rFonts w:ascii="Arial" w:hAnsi="Arial" w:cs="Arial"/>
              <w:b/>
              <w:color w:val="auto"/>
              <w:sz w:val="22"/>
              <w:szCs w:val="22"/>
            </w:rPr>
            <w:t>Table of Contents</w:t>
          </w:r>
        </w:p>
        <w:p w14:paraId="067B5D7A" w14:textId="77777777" w:rsidR="00F0732E" w:rsidRPr="003F4B60" w:rsidRDefault="004000D6" w:rsidP="0033519F">
          <w:pPr>
            <w:pStyle w:val="TOC1"/>
            <w:tabs>
              <w:tab w:val="right" w:leader="dot" w:pos="9350"/>
            </w:tabs>
            <w:rPr>
              <w:rFonts w:eastAsiaTheme="minorEastAsia"/>
              <w:noProof/>
              <w:color w:val="000000" w:themeColor="text1"/>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4B60">
            <w:rPr>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3F4B60">
            <w:rPr>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3F4B60">
            <w:rPr>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167295717" w:history="1">
            <w:r w:rsidR="00F0732E" w:rsidRPr="003F4B60">
              <w:rPr>
                <w:rStyle w:val="Hyperlink"/>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and Background</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_Toc167295717 \h </w:instrTex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5BDC4DF" w14:textId="77777777" w:rsidR="00F0732E" w:rsidRPr="003F4B60" w:rsidRDefault="00000000" w:rsidP="003F4B60">
          <w:pPr>
            <w:pStyle w:val="TOC2"/>
            <w:tabs>
              <w:tab w:val="right" w:leader="dot" w:pos="9350"/>
            </w:tabs>
            <w:ind w:left="0"/>
            <w:rPr>
              <w:rFonts w:eastAsiaTheme="minorEastAsia"/>
              <w:noProof/>
              <w:color w:val="000000" w:themeColor="text1"/>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67295718" w:history="1">
            <w:r w:rsidR="00F0732E" w:rsidRPr="003F4B60">
              <w:rPr>
                <w:rStyle w:val="Hyperlink"/>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to Intercontinental Hotel Group (IHG)</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_Toc167295718 \h </w:instrTex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C3677A8" w14:textId="77777777" w:rsidR="00F0732E" w:rsidRPr="003F4B60" w:rsidRDefault="00000000" w:rsidP="0033519F">
          <w:pPr>
            <w:pStyle w:val="TOC1"/>
            <w:tabs>
              <w:tab w:val="right" w:leader="dot" w:pos="9350"/>
            </w:tabs>
            <w:rPr>
              <w:rFonts w:eastAsiaTheme="minorEastAsia"/>
              <w:noProof/>
              <w:color w:val="000000" w:themeColor="text1"/>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67295719" w:history="1">
            <w:r w:rsidR="00F0732E" w:rsidRPr="003F4B60">
              <w:rPr>
                <w:rStyle w:val="Hyperlink"/>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_Toc167295719 \h </w:instrTex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09916EF" w14:textId="77777777" w:rsidR="00F0732E" w:rsidRPr="003F4B60" w:rsidRDefault="00000000" w:rsidP="003F4B60">
          <w:pPr>
            <w:pStyle w:val="TOC2"/>
            <w:tabs>
              <w:tab w:val="right" w:leader="dot" w:pos="9350"/>
            </w:tabs>
            <w:ind w:left="0"/>
            <w:rPr>
              <w:rFonts w:eastAsiaTheme="minorEastAsia"/>
              <w:noProof/>
              <w:color w:val="000000" w:themeColor="text1"/>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67295720" w:history="1">
            <w:r w:rsidR="00F0732E" w:rsidRPr="003F4B60">
              <w:rPr>
                <w:rStyle w:val="Hyperlink"/>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Socio-Economic Forces and Employee Performance Management</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_Toc167295720 \h </w:instrTex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C11C3CA" w14:textId="77777777" w:rsidR="00F0732E" w:rsidRPr="003F4B60" w:rsidRDefault="00000000" w:rsidP="003F4B60">
          <w:pPr>
            <w:pStyle w:val="TOC2"/>
            <w:tabs>
              <w:tab w:val="right" w:leader="dot" w:pos="9350"/>
            </w:tabs>
            <w:ind w:left="0"/>
            <w:rPr>
              <w:rFonts w:eastAsiaTheme="minorEastAsia"/>
              <w:noProof/>
              <w:color w:val="000000" w:themeColor="text1"/>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67295721" w:history="1">
            <w:r w:rsidR="00F0732E" w:rsidRPr="003F4B60">
              <w:rPr>
                <w:rStyle w:val="Hyperlink"/>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Performance Management in Different Work Modes</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_Toc167295721 \h </w:instrTex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090E4B1" w14:textId="77777777" w:rsidR="00F0732E" w:rsidRPr="003F4B60" w:rsidRDefault="00000000" w:rsidP="003F4B60">
          <w:pPr>
            <w:pStyle w:val="TOC2"/>
            <w:tabs>
              <w:tab w:val="right" w:leader="dot" w:pos="9350"/>
            </w:tabs>
            <w:ind w:left="0"/>
            <w:rPr>
              <w:rFonts w:eastAsiaTheme="minorEastAsia"/>
              <w:noProof/>
              <w:color w:val="000000" w:themeColor="text1"/>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67295722" w:history="1">
            <w:r w:rsidR="00F0732E" w:rsidRPr="003F4B60">
              <w:rPr>
                <w:rStyle w:val="Hyperlink"/>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Solutions for IHG Hotels</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_Toc167295722 \h </w:instrTex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1A218A5" w14:textId="77777777" w:rsidR="00F0732E" w:rsidRPr="003F4B60" w:rsidRDefault="00000000" w:rsidP="003F4B60">
          <w:pPr>
            <w:pStyle w:val="TOC3"/>
            <w:tabs>
              <w:tab w:val="right" w:leader="dot" w:pos="9350"/>
            </w:tabs>
            <w:ind w:left="0"/>
            <w:rPr>
              <w:rFonts w:eastAsiaTheme="minorEastAsia"/>
              <w:noProof/>
              <w:color w:val="000000" w:themeColor="text1"/>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67295723" w:history="1">
            <w:r w:rsidR="00F0732E" w:rsidRPr="003F4B60">
              <w:rPr>
                <w:rStyle w:val="Hyperlink"/>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case study on Crowne plaza hotels and resorts</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_Toc167295723 \h </w:instrTex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2982A36" w14:textId="77777777" w:rsidR="00F0732E" w:rsidRPr="003F4B60" w:rsidRDefault="00000000" w:rsidP="0033519F">
          <w:pPr>
            <w:pStyle w:val="TOC1"/>
            <w:tabs>
              <w:tab w:val="right" w:leader="dot" w:pos="9350"/>
            </w:tabs>
            <w:rPr>
              <w:rFonts w:eastAsiaTheme="minorEastAsia"/>
              <w:noProof/>
              <w:color w:val="000000" w:themeColor="text1"/>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67295724" w:history="1">
            <w:r w:rsidR="00F0732E" w:rsidRPr="003F4B60">
              <w:rPr>
                <w:rStyle w:val="Hyperlink"/>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and Conclusion</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_Toc167295724 \h </w:instrTex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2984345" w14:textId="77777777" w:rsidR="00F0732E" w:rsidRPr="003F4B60" w:rsidRDefault="00000000" w:rsidP="0033519F">
          <w:pPr>
            <w:pStyle w:val="TOC1"/>
            <w:tabs>
              <w:tab w:val="right" w:leader="dot" w:pos="9350"/>
            </w:tabs>
            <w:rPr>
              <w:rFonts w:eastAsiaTheme="minorEastAsia"/>
              <w:noProof/>
              <w:color w:val="000000" w:themeColor="text1"/>
              <w:sz w:val="2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67295725" w:history="1">
            <w:r w:rsidR="00F0732E" w:rsidRPr="003F4B60">
              <w:rPr>
                <w:rStyle w:val="Hyperlink"/>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_Toc167295725 \h </w:instrTex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F0732E" w:rsidRPr="003F4B60">
              <w:rPr>
                <w:noProof/>
                <w:webHidden/>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65965E4" w14:textId="77777777" w:rsidR="004000D6" w:rsidRPr="003F4B60" w:rsidRDefault="004000D6" w:rsidP="0033519F">
          <w:pPr>
            <w:rPr>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4B60">
            <w:rPr>
              <w:bCs/>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4EA69BAB" w14:textId="77777777" w:rsidR="00FE6A72" w:rsidRPr="003F4B60" w:rsidRDefault="004000D6" w:rsidP="0033519F">
      <w:pPr>
        <w:jc w:val="left"/>
        <w:rPr>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4B60">
        <w:rPr>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8AED6AB" w14:textId="77777777" w:rsidR="00D10007" w:rsidRPr="003F4B60" w:rsidRDefault="00D10007" w:rsidP="0033519F">
      <w:pPr>
        <w:pStyle w:val="Heading1"/>
        <w:rPr>
          <w:rFonts w:cs="Arial"/>
          <w:sz w:val="22"/>
          <w:szCs w:val="22"/>
        </w:rPr>
      </w:pPr>
      <w:bookmarkStart w:id="0" w:name="_Toc167295717"/>
      <w:r w:rsidRPr="003F4B60">
        <w:rPr>
          <w:rFonts w:cs="Arial"/>
          <w:sz w:val="22"/>
          <w:szCs w:val="22"/>
        </w:rPr>
        <w:t>Introduction and Background</w:t>
      </w:r>
      <w:bookmarkEnd w:id="0"/>
      <w:r w:rsidRPr="003F4B60">
        <w:rPr>
          <w:rFonts w:cs="Arial"/>
          <w:sz w:val="22"/>
          <w:szCs w:val="22"/>
        </w:rPr>
        <w:t xml:space="preserve"> </w:t>
      </w:r>
    </w:p>
    <w:p w14:paraId="166E5F60" w14:textId="77777777" w:rsidR="00D10007" w:rsidRPr="003F4B60" w:rsidRDefault="00D10007" w:rsidP="0033519F">
      <w:pPr>
        <w:pStyle w:val="Heading2"/>
        <w:rPr>
          <w:rFonts w:cs="Arial"/>
          <w:sz w:val="22"/>
          <w:szCs w:val="22"/>
        </w:rPr>
      </w:pPr>
      <w:bookmarkStart w:id="1" w:name="_Toc167295718"/>
      <w:r w:rsidRPr="003F4B60">
        <w:rPr>
          <w:rFonts w:cs="Arial"/>
          <w:sz w:val="22"/>
          <w:szCs w:val="22"/>
        </w:rPr>
        <w:t>Introduction to Intercontinental Hotel Group (IHG)</w:t>
      </w:r>
      <w:bookmarkEnd w:id="1"/>
    </w:p>
    <w:p w14:paraId="234DA604" w14:textId="77777777" w:rsidR="009A71E5" w:rsidRPr="003F4B60" w:rsidRDefault="000465A0" w:rsidP="003F4B60">
      <w:pPr>
        <w:rPr>
          <w:sz w:val="22"/>
        </w:rPr>
      </w:pPr>
      <w:r w:rsidRPr="003F4B60">
        <w:rPr>
          <w:sz w:val="22"/>
        </w:rPr>
        <w:t xml:space="preserve">InterContinental Hotels Group Plc (IHG) </w:t>
      </w:r>
      <w:r w:rsidR="00E8187C" w:rsidRPr="003F4B60">
        <w:rPr>
          <w:sz w:val="22"/>
        </w:rPr>
        <w:t xml:space="preserve">is considered of the largest of </w:t>
      </w:r>
      <w:r w:rsidR="008A0BF5" w:rsidRPr="003F4B60">
        <w:rPr>
          <w:sz w:val="22"/>
        </w:rPr>
        <w:t>hospitality</w:t>
      </w:r>
      <w:r w:rsidR="00E8187C" w:rsidRPr="003F4B60">
        <w:rPr>
          <w:sz w:val="22"/>
        </w:rPr>
        <w:t xml:space="preserve"> and hotel management </w:t>
      </w:r>
      <w:r w:rsidRPr="003F4B60">
        <w:rPr>
          <w:sz w:val="22"/>
        </w:rPr>
        <w:t>services</w:t>
      </w:r>
      <w:r w:rsidR="00E8187C" w:rsidRPr="003F4B60">
        <w:rPr>
          <w:sz w:val="22"/>
        </w:rPr>
        <w:t xml:space="preserve"> provider. IHG regulates</w:t>
      </w:r>
      <w:r w:rsidR="008A0BF5" w:rsidRPr="003F4B60">
        <w:rPr>
          <w:sz w:val="22"/>
        </w:rPr>
        <w:t xml:space="preserve">, </w:t>
      </w:r>
      <w:r w:rsidRPr="003F4B60">
        <w:rPr>
          <w:sz w:val="22"/>
        </w:rPr>
        <w:t xml:space="preserve">manages, leases, and </w:t>
      </w:r>
      <w:r w:rsidR="008A0BF5" w:rsidRPr="003F4B60">
        <w:rPr>
          <w:sz w:val="22"/>
        </w:rPr>
        <w:t xml:space="preserve">uptake </w:t>
      </w:r>
      <w:r w:rsidRPr="003F4B60">
        <w:rPr>
          <w:sz w:val="22"/>
        </w:rPr>
        <w:t xml:space="preserve">franchises </w:t>
      </w:r>
      <w:r w:rsidR="008A0BF5" w:rsidRPr="003F4B60">
        <w:rPr>
          <w:sz w:val="22"/>
        </w:rPr>
        <w:t xml:space="preserve">various </w:t>
      </w:r>
      <w:r w:rsidRPr="003F4B60">
        <w:rPr>
          <w:sz w:val="22"/>
        </w:rPr>
        <w:t>hotels and resorts</w:t>
      </w:r>
      <w:r w:rsidR="008A0BF5" w:rsidRPr="003F4B60">
        <w:rPr>
          <w:sz w:val="22"/>
        </w:rPr>
        <w:t xml:space="preserve"> around the globe</w:t>
      </w:r>
      <w:r w:rsidRPr="003F4B60">
        <w:rPr>
          <w:sz w:val="22"/>
        </w:rPr>
        <w:t xml:space="preserve">. </w:t>
      </w:r>
      <w:r w:rsidR="00DE17CE" w:rsidRPr="003F4B60">
        <w:rPr>
          <w:sz w:val="22"/>
        </w:rPr>
        <w:t>Stoimenov (2023) explains that t</w:t>
      </w:r>
      <w:r w:rsidR="002C730F" w:rsidRPr="003F4B60">
        <w:rPr>
          <w:sz w:val="22"/>
        </w:rPr>
        <w:t xml:space="preserve">he main operation of </w:t>
      </w:r>
      <w:r w:rsidRPr="003F4B60">
        <w:rPr>
          <w:sz w:val="22"/>
        </w:rPr>
        <w:t xml:space="preserve">IHG </w:t>
      </w:r>
      <w:r w:rsidR="002C730F" w:rsidRPr="003F4B60">
        <w:rPr>
          <w:sz w:val="22"/>
        </w:rPr>
        <w:t>hotels suspends upon</w:t>
      </w:r>
      <w:r w:rsidRPr="003F4B60">
        <w:rPr>
          <w:sz w:val="22"/>
        </w:rPr>
        <w:t xml:space="preserve"> midscale, upscale and luxury hotels</w:t>
      </w:r>
      <w:r w:rsidR="002C730F" w:rsidRPr="003F4B60">
        <w:rPr>
          <w:sz w:val="22"/>
        </w:rPr>
        <w:t xml:space="preserve"> on an international level with underlying range of well-known names like </w:t>
      </w:r>
      <w:r w:rsidRPr="003F4B60">
        <w:rPr>
          <w:sz w:val="22"/>
        </w:rPr>
        <w:t>Six Senses, Regent, InterContinental, Vignette Collection, Kimpton, Hotel Indigo, Voco, HUALUXE, Crowne Plaza, Iberostar, EVEN Hotels, Garner, Holiday Inn, Holiday Inn Express, Holiday Inn Resort, avid, Atwell suites, Staybridge Suites</w:t>
      </w:r>
      <w:r w:rsidR="00BC1C45" w:rsidRPr="003F4B60">
        <w:rPr>
          <w:sz w:val="22"/>
        </w:rPr>
        <w:t>,</w:t>
      </w:r>
      <w:r w:rsidRPr="003F4B60">
        <w:rPr>
          <w:sz w:val="22"/>
        </w:rPr>
        <w:t xml:space="preserve"> and Candlewood Suites. </w:t>
      </w:r>
      <w:r w:rsidR="00BC1C45" w:rsidRPr="003F4B60">
        <w:rPr>
          <w:sz w:val="22"/>
        </w:rPr>
        <w:t xml:space="preserve">The wider chain of IHG hotels covers the facilitation of </w:t>
      </w:r>
      <w:r w:rsidRPr="003F4B60">
        <w:rPr>
          <w:sz w:val="22"/>
        </w:rPr>
        <w:t>accommodation, dining, lounges, pool bars, business services, wellness services, meeting and event spaces</w:t>
      </w:r>
      <w:r w:rsidR="00BC1C45" w:rsidRPr="003F4B60">
        <w:rPr>
          <w:sz w:val="22"/>
        </w:rPr>
        <w:t xml:space="preserve"> for the clients</w:t>
      </w:r>
      <w:r w:rsidRPr="003F4B60">
        <w:rPr>
          <w:sz w:val="22"/>
        </w:rPr>
        <w:t xml:space="preserve">. </w:t>
      </w:r>
      <w:r w:rsidR="00BC1C45" w:rsidRPr="003F4B60">
        <w:rPr>
          <w:sz w:val="22"/>
        </w:rPr>
        <w:t>Moreover</w:t>
      </w:r>
      <w:r w:rsidR="00505396" w:rsidRPr="003F4B60">
        <w:rPr>
          <w:sz w:val="22"/>
        </w:rPr>
        <w:t xml:space="preserve">, </w:t>
      </w:r>
      <w:r w:rsidR="00D45473" w:rsidRPr="003F4B60">
        <w:rPr>
          <w:sz w:val="22"/>
        </w:rPr>
        <w:t xml:space="preserve">Igh (2024) explains </w:t>
      </w:r>
      <w:r w:rsidR="00FC703F" w:rsidRPr="003F4B60">
        <w:rPr>
          <w:sz w:val="22"/>
        </w:rPr>
        <w:t>Intercontinental hotel further</w:t>
      </w:r>
      <w:r w:rsidRPr="003F4B60">
        <w:rPr>
          <w:sz w:val="22"/>
        </w:rPr>
        <w:t xml:space="preserve"> </w:t>
      </w:r>
      <w:r w:rsidR="00FC703F" w:rsidRPr="003F4B60">
        <w:rPr>
          <w:sz w:val="22"/>
        </w:rPr>
        <w:t xml:space="preserve">provides hotel loyalty program and </w:t>
      </w:r>
      <w:r w:rsidRPr="003F4B60">
        <w:rPr>
          <w:sz w:val="22"/>
        </w:rPr>
        <w:t>IHG Rewards Club</w:t>
      </w:r>
      <w:r w:rsidR="00FC703F" w:rsidRPr="003F4B60">
        <w:rPr>
          <w:sz w:val="22"/>
        </w:rPr>
        <w:t xml:space="preserve"> for their clients as well as employees</w:t>
      </w:r>
      <w:r w:rsidRPr="003F4B60">
        <w:rPr>
          <w:sz w:val="22"/>
        </w:rPr>
        <w:t xml:space="preserve">. </w:t>
      </w:r>
      <w:r w:rsidR="00FC703F" w:rsidRPr="003F4B60">
        <w:rPr>
          <w:sz w:val="22"/>
        </w:rPr>
        <w:t>The hotel has position</w:t>
      </w:r>
      <w:r w:rsidR="00BA1A53" w:rsidRPr="003F4B60">
        <w:rPr>
          <w:sz w:val="22"/>
        </w:rPr>
        <w:t xml:space="preserve"> where they perpetuate their operations</w:t>
      </w:r>
      <w:r w:rsidR="00FC703F" w:rsidRPr="003F4B60">
        <w:rPr>
          <w:sz w:val="22"/>
        </w:rPr>
        <w:t xml:space="preserve"> </w:t>
      </w:r>
      <w:r w:rsidR="00BA1A53" w:rsidRPr="003F4B60">
        <w:rPr>
          <w:sz w:val="22"/>
        </w:rPr>
        <w:t xml:space="preserve">in various countries like </w:t>
      </w:r>
      <w:r w:rsidRPr="003F4B60">
        <w:rPr>
          <w:sz w:val="22"/>
        </w:rPr>
        <w:t>Americas, Europe, the Middle East, Asia, Africa</w:t>
      </w:r>
      <w:r w:rsidR="00BA1A53" w:rsidRPr="003F4B60">
        <w:rPr>
          <w:sz w:val="22"/>
        </w:rPr>
        <w:t xml:space="preserve"> and the main head quarter is situated in </w:t>
      </w:r>
      <w:r w:rsidRPr="003F4B60">
        <w:rPr>
          <w:sz w:val="22"/>
        </w:rPr>
        <w:t>London, the UK.</w:t>
      </w:r>
      <w:r w:rsidR="009A71E5" w:rsidRPr="003F4B60">
        <w:rPr>
          <w:sz w:val="22"/>
        </w:rPr>
        <w:t xml:space="preserve"> There are 13,451 employees in all over the IHG hotels covering the revenue of $4.6B as of 2022 and setting market cap to $16.3B</w:t>
      </w:r>
      <w:r w:rsidR="00D45473" w:rsidRPr="003F4B60">
        <w:rPr>
          <w:sz w:val="22"/>
        </w:rPr>
        <w:t>.</w:t>
      </w:r>
      <w:r w:rsidR="009A71E5" w:rsidRPr="003F4B60">
        <w:rPr>
          <w:sz w:val="22"/>
        </w:rPr>
        <w:t xml:space="preserve"> </w:t>
      </w:r>
    </w:p>
    <w:p w14:paraId="74E6AD82" w14:textId="5C505657" w:rsidR="00691565" w:rsidRPr="003F4B60" w:rsidRDefault="00FA21E6" w:rsidP="003F4B60">
      <w:pPr>
        <w:rPr>
          <w:sz w:val="22"/>
        </w:rPr>
      </w:pPr>
      <w:r w:rsidRPr="003F4B60">
        <w:rPr>
          <w:sz w:val="22"/>
        </w:rPr>
        <w:t>The research project proposal focuses on the part, (socio-economic force) on the performance management and monitoring of employees in different work modes from the perspective of a hospitality HR. The study also incorporates the feasibility in as far as different work modes are concerned within the context of the Hospitality Industry.</w:t>
      </w:r>
      <w:r w:rsidR="005A1B7A" w:rsidRPr="003F4B60">
        <w:rPr>
          <w:sz w:val="22"/>
        </w:rPr>
        <w:t xml:space="preserve"> Despite </w:t>
      </w:r>
      <w:r w:rsidR="001A4B92" w:rsidRPr="003F4B60">
        <w:rPr>
          <w:sz w:val="22"/>
        </w:rPr>
        <w:t xml:space="preserve">the employees demanding for </w:t>
      </w:r>
      <w:r w:rsidR="00332FF6" w:rsidRPr="003F4B60">
        <w:rPr>
          <w:sz w:val="22"/>
        </w:rPr>
        <w:t>hybrid work pattern and requesting flexibility within the work environment</w:t>
      </w:r>
      <w:r w:rsidR="00913F86" w:rsidRPr="003F4B60">
        <w:rPr>
          <w:sz w:val="22"/>
        </w:rPr>
        <w:t xml:space="preserve"> to witness effective performance management</w:t>
      </w:r>
      <w:r w:rsidR="00332FF6" w:rsidRPr="003F4B60">
        <w:rPr>
          <w:sz w:val="22"/>
        </w:rPr>
        <w:t>, there are certain</w:t>
      </w:r>
      <w:r w:rsidR="00913F86" w:rsidRPr="003F4B60">
        <w:rPr>
          <w:sz w:val="22"/>
        </w:rPr>
        <w:t xml:space="preserve"> socio-economic</w:t>
      </w:r>
      <w:r w:rsidR="00332FF6" w:rsidRPr="003F4B60">
        <w:rPr>
          <w:sz w:val="22"/>
        </w:rPr>
        <w:t xml:space="preserve"> issues</w:t>
      </w:r>
      <w:r w:rsidR="00967AF7" w:rsidRPr="003F4B60">
        <w:rPr>
          <w:sz w:val="22"/>
        </w:rPr>
        <w:t xml:space="preserve"> identified navigating towards economic instability</w:t>
      </w:r>
      <w:r w:rsidR="00207A46" w:rsidRPr="003F4B60">
        <w:rPr>
          <w:sz w:val="22"/>
        </w:rPr>
        <w:t xml:space="preserve"> affecting business operations</w:t>
      </w:r>
      <w:r w:rsidR="00967AF7" w:rsidRPr="003F4B60">
        <w:rPr>
          <w:sz w:val="22"/>
        </w:rPr>
        <w:t>, changes in consumer behaviour</w:t>
      </w:r>
      <w:r w:rsidR="001F187B" w:rsidRPr="003F4B60">
        <w:rPr>
          <w:sz w:val="22"/>
        </w:rPr>
        <w:t xml:space="preserve"> in terms of attaining personalise services aligning with their needs</w:t>
      </w:r>
      <w:r w:rsidR="00967AF7" w:rsidRPr="003F4B60">
        <w:rPr>
          <w:sz w:val="22"/>
        </w:rPr>
        <w:t>, prevalence of workforce diversity</w:t>
      </w:r>
      <w:r w:rsidR="00DE7681" w:rsidRPr="003F4B60">
        <w:rPr>
          <w:sz w:val="22"/>
        </w:rPr>
        <w:t xml:space="preserve"> where employees belonging to dynamic cultural backgrounds</w:t>
      </w:r>
      <w:r w:rsidR="00A327F1" w:rsidRPr="003F4B60">
        <w:rPr>
          <w:sz w:val="22"/>
        </w:rPr>
        <w:t>, and inclusion of technological advancements</w:t>
      </w:r>
      <w:r w:rsidR="007B397B" w:rsidRPr="003F4B60">
        <w:rPr>
          <w:sz w:val="22"/>
        </w:rPr>
        <w:t xml:space="preserve"> impacting skill acquiring and job creation</w:t>
      </w:r>
      <w:r w:rsidR="00207A46" w:rsidRPr="003F4B60">
        <w:rPr>
          <w:sz w:val="22"/>
        </w:rPr>
        <w:t xml:space="preserve">. These socioeconomic impact employee monitoring and management in different work modes </w:t>
      </w:r>
      <w:r w:rsidR="007B397B" w:rsidRPr="003F4B60">
        <w:rPr>
          <w:sz w:val="22"/>
        </w:rPr>
        <w:t>involving</w:t>
      </w:r>
      <w:r w:rsidR="00207A46" w:rsidRPr="003F4B60">
        <w:rPr>
          <w:sz w:val="22"/>
        </w:rPr>
        <w:t xml:space="preserve"> hybrid work mode, office work arrangement,</w:t>
      </w:r>
      <w:r w:rsidR="00AD581D" w:rsidRPr="003F4B60">
        <w:rPr>
          <w:sz w:val="22"/>
        </w:rPr>
        <w:t xml:space="preserve"> and</w:t>
      </w:r>
      <w:r w:rsidR="00207A46" w:rsidRPr="003F4B60">
        <w:rPr>
          <w:sz w:val="22"/>
        </w:rPr>
        <w:t xml:space="preserve"> flexi</w:t>
      </w:r>
      <w:r w:rsidR="00AD581D" w:rsidRPr="003F4B60">
        <w:rPr>
          <w:sz w:val="22"/>
        </w:rPr>
        <w:t>ble</w:t>
      </w:r>
      <w:r w:rsidR="00397630" w:rsidRPr="003F4B60">
        <w:rPr>
          <w:sz w:val="22"/>
        </w:rPr>
        <w:t xml:space="preserve"> work mode within the Intercontinental hotels group (IHG) in hospitality industry.  </w:t>
      </w:r>
    </w:p>
    <w:p w14:paraId="509B4E0F" w14:textId="77777777" w:rsidR="00D10007" w:rsidRPr="003F4B60" w:rsidRDefault="00D10007" w:rsidP="0033519F">
      <w:pPr>
        <w:pStyle w:val="Heading1"/>
        <w:rPr>
          <w:rFonts w:cs="Arial"/>
          <w:sz w:val="22"/>
          <w:szCs w:val="22"/>
        </w:rPr>
      </w:pPr>
      <w:bookmarkStart w:id="2" w:name="_Toc167295719"/>
      <w:r w:rsidRPr="003F4B60">
        <w:rPr>
          <w:rFonts w:cs="Arial"/>
          <w:sz w:val="22"/>
          <w:szCs w:val="22"/>
        </w:rPr>
        <w:t>Discussion</w:t>
      </w:r>
      <w:bookmarkEnd w:id="2"/>
      <w:r w:rsidRPr="003F4B60">
        <w:rPr>
          <w:rFonts w:cs="Arial"/>
          <w:sz w:val="22"/>
          <w:szCs w:val="22"/>
        </w:rPr>
        <w:t xml:space="preserve"> </w:t>
      </w:r>
    </w:p>
    <w:p w14:paraId="710E7CC6" w14:textId="77777777" w:rsidR="00D10007" w:rsidRPr="003F4B60" w:rsidRDefault="00D10007" w:rsidP="0033519F">
      <w:pPr>
        <w:pStyle w:val="Heading2"/>
        <w:rPr>
          <w:rFonts w:cs="Arial"/>
          <w:sz w:val="22"/>
          <w:szCs w:val="22"/>
        </w:rPr>
      </w:pPr>
      <w:bookmarkStart w:id="3" w:name="_Toc167295720"/>
      <w:r w:rsidRPr="003F4B60">
        <w:rPr>
          <w:rFonts w:cs="Arial"/>
          <w:sz w:val="22"/>
          <w:szCs w:val="22"/>
        </w:rPr>
        <w:t>Socio-Economic Forces and Employee Performance Management</w:t>
      </w:r>
      <w:bookmarkEnd w:id="3"/>
    </w:p>
    <w:p w14:paraId="53D5A446" w14:textId="09515A9A" w:rsidR="00652074" w:rsidRPr="003F4B60" w:rsidRDefault="00C64800" w:rsidP="0033519F">
      <w:pPr>
        <w:tabs>
          <w:tab w:val="left" w:pos="1039"/>
        </w:tabs>
        <w:rPr>
          <w:sz w:val="22"/>
        </w:rPr>
      </w:pPr>
      <w:r w:rsidRPr="003F4B60">
        <w:rPr>
          <w:sz w:val="22"/>
        </w:rPr>
        <w:t>The factor leads towards u</w:t>
      </w:r>
      <w:r w:rsidR="00D6451C" w:rsidRPr="003F4B60">
        <w:rPr>
          <w:sz w:val="22"/>
        </w:rPr>
        <w:t>np</w:t>
      </w:r>
      <w:r w:rsidRPr="003F4B60">
        <w:rPr>
          <w:sz w:val="22"/>
        </w:rPr>
        <w:t>redictable economic conditions impacting</w:t>
      </w:r>
      <w:r w:rsidR="00D6451C" w:rsidRPr="003F4B60">
        <w:rPr>
          <w:sz w:val="22"/>
        </w:rPr>
        <w:t xml:space="preserve"> business operations and </w:t>
      </w:r>
      <w:r w:rsidR="008E3549" w:rsidRPr="003F4B60">
        <w:rPr>
          <w:sz w:val="22"/>
        </w:rPr>
        <w:t>employee staffing requiring a n</w:t>
      </w:r>
      <w:r w:rsidR="00D6451C" w:rsidRPr="003F4B60">
        <w:rPr>
          <w:sz w:val="22"/>
        </w:rPr>
        <w:t>ecessity for cost-</w:t>
      </w:r>
      <w:r w:rsidR="00E57A01" w:rsidRPr="003F4B60">
        <w:rPr>
          <w:sz w:val="22"/>
        </w:rPr>
        <w:t>effective workforce management. T</w:t>
      </w:r>
      <w:r w:rsidR="004F60C7" w:rsidRPr="003F4B60">
        <w:rPr>
          <w:sz w:val="22"/>
        </w:rPr>
        <w:t>he hotel and tourist</w:t>
      </w:r>
      <w:r w:rsidR="00E57A01" w:rsidRPr="003F4B60">
        <w:rPr>
          <w:sz w:val="22"/>
        </w:rPr>
        <w:t xml:space="preserve"> industry</w:t>
      </w:r>
      <w:r w:rsidR="004F60C7" w:rsidRPr="003F4B60">
        <w:rPr>
          <w:sz w:val="22"/>
        </w:rPr>
        <w:t xml:space="preserve"> </w:t>
      </w:r>
      <w:r w:rsidR="00E57A01" w:rsidRPr="003F4B60">
        <w:rPr>
          <w:sz w:val="22"/>
        </w:rPr>
        <w:t>faces</w:t>
      </w:r>
      <w:r w:rsidR="004F60C7" w:rsidRPr="003F4B60">
        <w:rPr>
          <w:sz w:val="22"/>
        </w:rPr>
        <w:t xml:space="preserve"> various difficulties </w:t>
      </w:r>
      <w:r w:rsidR="00E57A01" w:rsidRPr="003F4B60">
        <w:rPr>
          <w:sz w:val="22"/>
        </w:rPr>
        <w:t xml:space="preserve">considering the prevailing </w:t>
      </w:r>
      <w:r w:rsidR="00DC51E8" w:rsidRPr="003F4B60">
        <w:rPr>
          <w:sz w:val="22"/>
        </w:rPr>
        <w:t>economic crisis. The hospitality industry that could be narrowed down to IHG hotels</w:t>
      </w:r>
      <w:r w:rsidR="004F60C7" w:rsidRPr="003F4B60">
        <w:rPr>
          <w:sz w:val="22"/>
        </w:rPr>
        <w:t xml:space="preserve"> </w:t>
      </w:r>
      <w:r w:rsidR="00DC51E8" w:rsidRPr="003F4B60">
        <w:rPr>
          <w:sz w:val="22"/>
        </w:rPr>
        <w:t>explicitly experience</w:t>
      </w:r>
      <w:r w:rsidR="004F60C7" w:rsidRPr="003F4B60">
        <w:rPr>
          <w:sz w:val="22"/>
        </w:rPr>
        <w:t xml:space="preserve"> the</w:t>
      </w:r>
      <w:r w:rsidR="00DC51E8" w:rsidRPr="003F4B60">
        <w:rPr>
          <w:sz w:val="22"/>
        </w:rPr>
        <w:t xml:space="preserve"> influence </w:t>
      </w:r>
      <w:r w:rsidR="004F60C7" w:rsidRPr="003F4B60">
        <w:rPr>
          <w:sz w:val="22"/>
        </w:rPr>
        <w:t xml:space="preserve">of a contracting capital market and reduced expenditure from </w:t>
      </w:r>
      <w:r w:rsidR="00054E07" w:rsidRPr="003F4B60">
        <w:rPr>
          <w:sz w:val="22"/>
        </w:rPr>
        <w:t xml:space="preserve">customers that results in </w:t>
      </w:r>
      <w:r w:rsidR="004F60C7" w:rsidRPr="003F4B60">
        <w:rPr>
          <w:sz w:val="22"/>
        </w:rPr>
        <w:t>decline in sales of lodging, dining, events, and other hospitality products, leading to permanent closures. The</w:t>
      </w:r>
      <w:r w:rsidR="006C317E" w:rsidRPr="003F4B60">
        <w:rPr>
          <w:sz w:val="22"/>
        </w:rPr>
        <w:t xml:space="preserve"> economic</w:t>
      </w:r>
      <w:r w:rsidR="004F60C7" w:rsidRPr="003F4B60">
        <w:rPr>
          <w:sz w:val="22"/>
        </w:rPr>
        <w:t xml:space="preserve"> recession had a significant impact on</w:t>
      </w:r>
      <w:r w:rsidR="006C317E" w:rsidRPr="003F4B60">
        <w:rPr>
          <w:sz w:val="22"/>
        </w:rPr>
        <w:t xml:space="preserve"> employee performance management</w:t>
      </w:r>
      <w:r w:rsidR="009C4295" w:rsidRPr="003F4B60">
        <w:rPr>
          <w:sz w:val="22"/>
        </w:rPr>
        <w:t xml:space="preserve"> (Diamantidis and Chatzoglou, 2019)</w:t>
      </w:r>
      <w:r w:rsidR="00400023" w:rsidRPr="003F4B60">
        <w:rPr>
          <w:sz w:val="22"/>
        </w:rPr>
        <w:t xml:space="preserve">. However, since the IHG hotels is a potential global name considering the popularity </w:t>
      </w:r>
      <w:r w:rsidR="004F60C7" w:rsidRPr="003F4B60">
        <w:rPr>
          <w:sz w:val="22"/>
        </w:rPr>
        <w:t xml:space="preserve">and expansion of the luxury hotel industry </w:t>
      </w:r>
      <w:r w:rsidR="00400023" w:rsidRPr="003F4B60">
        <w:rPr>
          <w:sz w:val="22"/>
        </w:rPr>
        <w:t>over the years indicating</w:t>
      </w:r>
      <w:r w:rsidR="004F60C7" w:rsidRPr="003F4B60">
        <w:rPr>
          <w:sz w:val="22"/>
        </w:rPr>
        <w:t xml:space="preserve"> that a significant recovery is </w:t>
      </w:r>
      <w:r w:rsidR="007674DD" w:rsidRPr="003F4B60">
        <w:rPr>
          <w:sz w:val="22"/>
        </w:rPr>
        <w:t>possible?</w:t>
      </w:r>
      <w:r w:rsidR="009C4295" w:rsidRPr="003F4B60">
        <w:rPr>
          <w:sz w:val="22"/>
        </w:rPr>
        <w:t xml:space="preserve"> Moreover, the economic crisis factors can further lead towards c</w:t>
      </w:r>
      <w:r w:rsidR="00D6451C" w:rsidRPr="003F4B60">
        <w:rPr>
          <w:sz w:val="22"/>
        </w:rPr>
        <w:t xml:space="preserve">hanges in </w:t>
      </w:r>
      <w:r w:rsidR="009C4295" w:rsidRPr="003F4B60">
        <w:rPr>
          <w:sz w:val="22"/>
        </w:rPr>
        <w:t xml:space="preserve">consumer behaviour </w:t>
      </w:r>
      <w:r w:rsidR="002C6A6B" w:rsidRPr="003F4B60">
        <w:rPr>
          <w:sz w:val="22"/>
        </w:rPr>
        <w:t>that depends on the major s</w:t>
      </w:r>
      <w:r w:rsidR="00D6451C" w:rsidRPr="003F4B60">
        <w:rPr>
          <w:sz w:val="22"/>
        </w:rPr>
        <w:t>hif</w:t>
      </w:r>
      <w:r w:rsidR="002C6A6B" w:rsidRPr="003F4B60">
        <w:rPr>
          <w:sz w:val="22"/>
        </w:rPr>
        <w:t>t towards digital services and online interactions resulting in higher demand for personalis</w:t>
      </w:r>
      <w:r w:rsidR="00D6451C" w:rsidRPr="003F4B60">
        <w:rPr>
          <w:sz w:val="22"/>
        </w:rPr>
        <w:t>ed and efficient service</w:t>
      </w:r>
      <w:r w:rsidR="007674DD" w:rsidRPr="003F4B60">
        <w:rPr>
          <w:sz w:val="22"/>
        </w:rPr>
        <w:t xml:space="preserve"> prevalence</w:t>
      </w:r>
      <w:r w:rsidR="002C6A6B" w:rsidRPr="003F4B60">
        <w:rPr>
          <w:sz w:val="22"/>
        </w:rPr>
        <w:t xml:space="preserve"> </w:t>
      </w:r>
      <w:r w:rsidR="007674DD" w:rsidRPr="003F4B60">
        <w:rPr>
          <w:sz w:val="22"/>
        </w:rPr>
        <w:t xml:space="preserve">(Cohen et al., </w:t>
      </w:r>
      <w:r w:rsidR="00A57F8D" w:rsidRPr="003F4B60">
        <w:rPr>
          <w:sz w:val="22"/>
        </w:rPr>
        <w:t>2018)</w:t>
      </w:r>
      <w:r w:rsidR="002C6A6B" w:rsidRPr="003F4B60">
        <w:rPr>
          <w:sz w:val="22"/>
        </w:rPr>
        <w:t xml:space="preserve">. </w:t>
      </w:r>
    </w:p>
    <w:p w14:paraId="460C0472" w14:textId="110D6EC9" w:rsidR="00480420" w:rsidRPr="003F4B60" w:rsidRDefault="002C6A6B" w:rsidP="0033519F">
      <w:pPr>
        <w:tabs>
          <w:tab w:val="left" w:pos="1039"/>
        </w:tabs>
        <w:rPr>
          <w:sz w:val="22"/>
        </w:rPr>
      </w:pPr>
      <w:r w:rsidRPr="003F4B60">
        <w:rPr>
          <w:sz w:val="22"/>
        </w:rPr>
        <w:t>Another factor to incur is the promotion of workforce diversity since the employees of IHG hotels belongs to dynamic</w:t>
      </w:r>
      <w:r w:rsidR="005C71E4" w:rsidRPr="003F4B60">
        <w:rPr>
          <w:sz w:val="22"/>
        </w:rPr>
        <w:t xml:space="preserve"> backgrounds that subsequently requires</w:t>
      </w:r>
      <w:r w:rsidR="00D6451C" w:rsidRPr="003F4B60">
        <w:rPr>
          <w:sz w:val="22"/>
        </w:rPr>
        <w:t xml:space="preserve"> inclusive management approaches.</w:t>
      </w:r>
      <w:r w:rsidR="005C71E4" w:rsidRPr="003F4B60">
        <w:rPr>
          <w:sz w:val="22"/>
        </w:rPr>
        <w:t xml:space="preserve"> However, if there is lack of </w:t>
      </w:r>
      <w:r w:rsidR="00154A29" w:rsidRPr="003F4B60">
        <w:rPr>
          <w:sz w:val="22"/>
        </w:rPr>
        <w:t xml:space="preserve">requirement for regulations </w:t>
      </w:r>
      <w:r w:rsidR="005C71E4" w:rsidRPr="003F4B60">
        <w:rPr>
          <w:sz w:val="22"/>
        </w:rPr>
        <w:t>assisting in</w:t>
      </w:r>
      <w:r w:rsidR="00154A29" w:rsidRPr="003F4B60">
        <w:rPr>
          <w:sz w:val="22"/>
        </w:rPr>
        <w:t xml:space="preserve"> adapt</w:t>
      </w:r>
      <w:r w:rsidR="005C71E4" w:rsidRPr="003F4B60">
        <w:rPr>
          <w:sz w:val="22"/>
        </w:rPr>
        <w:t>ation</w:t>
      </w:r>
      <w:r w:rsidR="00154A29" w:rsidRPr="003F4B60">
        <w:rPr>
          <w:sz w:val="22"/>
        </w:rPr>
        <w:t xml:space="preserve"> to</w:t>
      </w:r>
      <w:r w:rsidR="005C71E4" w:rsidRPr="003F4B60">
        <w:rPr>
          <w:sz w:val="22"/>
        </w:rPr>
        <w:t>wards</w:t>
      </w:r>
      <w:r w:rsidR="00154A29" w:rsidRPr="003F4B60">
        <w:rPr>
          <w:sz w:val="22"/>
        </w:rPr>
        <w:t xml:space="preserve"> various c</w:t>
      </w:r>
      <w:r w:rsidR="00525A24" w:rsidRPr="003F4B60">
        <w:rPr>
          <w:sz w:val="22"/>
        </w:rPr>
        <w:t xml:space="preserve">ultural and personal situations then it can lead towards major challenges impacting performance management for IHG employees. </w:t>
      </w:r>
      <w:r w:rsidR="005A7B5E" w:rsidRPr="003F4B60">
        <w:rPr>
          <w:sz w:val="22"/>
        </w:rPr>
        <w:t xml:space="preserve">The challenges occur in terms of adopting leadership styles where cultural convention contradicts that sometime lead towards </w:t>
      </w:r>
      <w:r w:rsidR="00154A29" w:rsidRPr="003F4B60">
        <w:rPr>
          <w:sz w:val="22"/>
        </w:rPr>
        <w:t xml:space="preserve">conflicts </w:t>
      </w:r>
      <w:r w:rsidR="005A7B5E" w:rsidRPr="003F4B60">
        <w:rPr>
          <w:sz w:val="22"/>
        </w:rPr>
        <w:t xml:space="preserve">emerging </w:t>
      </w:r>
      <w:r w:rsidR="00154A29" w:rsidRPr="003F4B60">
        <w:rPr>
          <w:sz w:val="22"/>
        </w:rPr>
        <w:t xml:space="preserve">from differences </w:t>
      </w:r>
      <w:r w:rsidR="005A7B5E" w:rsidRPr="003F4B60">
        <w:rPr>
          <w:sz w:val="22"/>
        </w:rPr>
        <w:t>with</w:t>
      </w:r>
      <w:r w:rsidR="00154A29" w:rsidRPr="003F4B60">
        <w:rPr>
          <w:sz w:val="22"/>
        </w:rPr>
        <w:t>in leaders</w:t>
      </w:r>
      <w:r w:rsidR="00623A18" w:rsidRPr="003F4B60">
        <w:rPr>
          <w:sz w:val="22"/>
        </w:rPr>
        <w:t xml:space="preserve">hip methods among team members </w:t>
      </w:r>
      <w:r w:rsidR="00EC4674" w:rsidRPr="003F4B60">
        <w:rPr>
          <w:sz w:val="22"/>
        </w:rPr>
        <w:t xml:space="preserve">(Lee and Kim, </w:t>
      </w:r>
      <w:r w:rsidR="00623A18" w:rsidRPr="003F4B60">
        <w:rPr>
          <w:sz w:val="22"/>
        </w:rPr>
        <w:t xml:space="preserve">2020). </w:t>
      </w:r>
      <w:r w:rsidR="00652074" w:rsidRPr="003F4B60">
        <w:rPr>
          <w:sz w:val="22"/>
        </w:rPr>
        <w:t>Cletus et al., (2018) explains a</w:t>
      </w:r>
      <w:r w:rsidR="00623A18" w:rsidRPr="003F4B60">
        <w:rPr>
          <w:sz w:val="22"/>
        </w:rPr>
        <w:t xml:space="preserve">nother socioeconomic communication barrier incurs </w:t>
      </w:r>
      <w:r w:rsidR="00154A29" w:rsidRPr="003F4B60">
        <w:rPr>
          <w:sz w:val="22"/>
        </w:rPr>
        <w:t xml:space="preserve">language and diverse communication styles </w:t>
      </w:r>
      <w:r w:rsidR="00623A18" w:rsidRPr="003F4B60">
        <w:rPr>
          <w:sz w:val="22"/>
        </w:rPr>
        <w:t>impacting successful collaboration.</w:t>
      </w:r>
      <w:r w:rsidR="00652074" w:rsidRPr="003F4B60">
        <w:rPr>
          <w:sz w:val="22"/>
        </w:rPr>
        <w:t xml:space="preserve"> Furthermore, technological advancement integrates usage of </w:t>
      </w:r>
      <w:r w:rsidR="00D6451C" w:rsidRPr="003F4B60">
        <w:rPr>
          <w:sz w:val="22"/>
        </w:rPr>
        <w:t xml:space="preserve">AI, automation, and digital tools in </w:t>
      </w:r>
      <w:r w:rsidR="005B3C68" w:rsidRPr="003F4B60">
        <w:rPr>
          <w:sz w:val="22"/>
        </w:rPr>
        <w:t>hospitality that subsequently impact</w:t>
      </w:r>
      <w:r w:rsidR="00D6451C" w:rsidRPr="003F4B60">
        <w:rPr>
          <w:sz w:val="22"/>
        </w:rPr>
        <w:t xml:space="preserve"> job roles, skill requirements, and performance measurement</w:t>
      </w:r>
      <w:r w:rsidR="00EC4674" w:rsidRPr="003F4B60">
        <w:rPr>
          <w:sz w:val="22"/>
        </w:rPr>
        <w:t xml:space="preserve"> says (Limna, 2023)</w:t>
      </w:r>
      <w:r w:rsidR="00D6451C" w:rsidRPr="003F4B60">
        <w:rPr>
          <w:sz w:val="22"/>
        </w:rPr>
        <w:t>.</w:t>
      </w:r>
      <w:r w:rsidR="005B3C68" w:rsidRPr="003F4B60">
        <w:rPr>
          <w:sz w:val="22"/>
        </w:rPr>
        <w:t xml:space="preserve"> Despite the seamless digital experience, </w:t>
      </w:r>
      <w:r w:rsidR="00071CD3" w:rsidRPr="003F4B60">
        <w:rPr>
          <w:sz w:val="22"/>
        </w:rPr>
        <w:t>the process of incorporat</w:t>
      </w:r>
      <w:r w:rsidR="00CD1E6A" w:rsidRPr="003F4B60">
        <w:rPr>
          <w:sz w:val="22"/>
        </w:rPr>
        <w:t>ing diverse technology systems indicate</w:t>
      </w:r>
      <w:r w:rsidR="00071CD3" w:rsidRPr="003F4B60">
        <w:rPr>
          <w:sz w:val="22"/>
        </w:rPr>
        <w:t xml:space="preserve"> difficulties</w:t>
      </w:r>
      <w:r w:rsidR="00CD1E6A" w:rsidRPr="003F4B60">
        <w:rPr>
          <w:sz w:val="22"/>
        </w:rPr>
        <w:t xml:space="preserve"> like</w:t>
      </w:r>
      <w:r w:rsidR="00071CD3" w:rsidRPr="003F4B60">
        <w:rPr>
          <w:sz w:val="22"/>
        </w:rPr>
        <w:t xml:space="preserve"> cohesive digital experience for their customers.</w:t>
      </w:r>
      <w:r w:rsidR="00CD1E6A" w:rsidRPr="003F4B60">
        <w:rPr>
          <w:sz w:val="22"/>
        </w:rPr>
        <w:t xml:space="preserve"> In addition, d</w:t>
      </w:r>
      <w:r w:rsidR="00071CD3" w:rsidRPr="003F4B60">
        <w:rPr>
          <w:sz w:val="22"/>
        </w:rPr>
        <w:t xml:space="preserve">ue to the growing dependence on technology, the hotel industry </w:t>
      </w:r>
      <w:r w:rsidR="00CD1E6A" w:rsidRPr="003F4B60">
        <w:rPr>
          <w:sz w:val="22"/>
        </w:rPr>
        <w:t xml:space="preserve">narrowing down to IHG hotels </w:t>
      </w:r>
      <w:r w:rsidR="00071CD3" w:rsidRPr="003F4B60">
        <w:rPr>
          <w:sz w:val="22"/>
        </w:rPr>
        <w:t xml:space="preserve">is facing significant challenges </w:t>
      </w:r>
      <w:r w:rsidR="00C525E6" w:rsidRPr="003F4B60">
        <w:rPr>
          <w:sz w:val="22"/>
        </w:rPr>
        <w:t xml:space="preserve">over data security and privacy as in </w:t>
      </w:r>
      <w:r w:rsidR="00071CD3" w:rsidRPr="003F4B60">
        <w:rPr>
          <w:sz w:val="22"/>
        </w:rPr>
        <w:t xml:space="preserve">cyberattacks due to their handling of </w:t>
      </w:r>
      <w:r w:rsidR="00C525E6" w:rsidRPr="003F4B60">
        <w:rPr>
          <w:sz w:val="22"/>
        </w:rPr>
        <w:t>confidential</w:t>
      </w:r>
      <w:r w:rsidR="00071CD3" w:rsidRPr="003F4B60">
        <w:rPr>
          <w:sz w:val="22"/>
        </w:rPr>
        <w:t xml:space="preserve"> guest information, including credit card numbers and personal data</w:t>
      </w:r>
      <w:r w:rsidR="00C525E6" w:rsidRPr="003F4B60">
        <w:rPr>
          <w:sz w:val="22"/>
        </w:rPr>
        <w:t xml:space="preserve"> Khatri (2019)</w:t>
      </w:r>
      <w:r w:rsidR="00071CD3" w:rsidRPr="003F4B60">
        <w:rPr>
          <w:sz w:val="22"/>
        </w:rPr>
        <w:t xml:space="preserve">. </w:t>
      </w:r>
      <w:r w:rsidR="00C525E6" w:rsidRPr="003F4B60">
        <w:rPr>
          <w:sz w:val="22"/>
        </w:rPr>
        <w:t>Therefore, if there is a lack of</w:t>
      </w:r>
      <w:r w:rsidR="00071CD3" w:rsidRPr="003F4B60">
        <w:rPr>
          <w:sz w:val="22"/>
        </w:rPr>
        <w:t xml:space="preserve"> strong </w:t>
      </w:r>
      <w:r w:rsidR="00C525E6" w:rsidRPr="003F4B60">
        <w:rPr>
          <w:sz w:val="22"/>
        </w:rPr>
        <w:t xml:space="preserve">cybersecurity protocols like encryption and data access controls it might hinder employee performance management and overall IHG hotels reputation. </w:t>
      </w:r>
    </w:p>
    <w:p w14:paraId="56135C49" w14:textId="77777777" w:rsidR="00D10007" w:rsidRPr="003F4B60" w:rsidRDefault="00D10007" w:rsidP="0033519F">
      <w:pPr>
        <w:pStyle w:val="Heading2"/>
        <w:rPr>
          <w:rFonts w:cs="Arial"/>
          <w:sz w:val="22"/>
          <w:szCs w:val="22"/>
        </w:rPr>
      </w:pPr>
      <w:bookmarkStart w:id="4" w:name="_Toc167295721"/>
      <w:r w:rsidRPr="003F4B60">
        <w:rPr>
          <w:rFonts w:cs="Arial"/>
          <w:sz w:val="22"/>
          <w:szCs w:val="22"/>
        </w:rPr>
        <w:t>Employee Performance Management in Different Work Modes</w:t>
      </w:r>
      <w:bookmarkEnd w:id="4"/>
    </w:p>
    <w:p w14:paraId="3FC83250" w14:textId="123F446C" w:rsidR="001469F0" w:rsidRPr="003F4B60" w:rsidRDefault="00EC4674" w:rsidP="0033519F">
      <w:pPr>
        <w:pStyle w:val="NormalWeb"/>
        <w:spacing w:line="360" w:lineRule="auto"/>
        <w:jc w:val="both"/>
        <w:rPr>
          <w:rFonts w:ascii="Arial" w:hAnsi="Arial" w:cs="Arial"/>
          <w:sz w:val="22"/>
          <w:szCs w:val="22"/>
        </w:rPr>
      </w:pPr>
      <w:r w:rsidRPr="003F4B60">
        <w:rPr>
          <w:rFonts w:ascii="Arial" w:hAnsi="Arial" w:cs="Arial"/>
          <w:sz w:val="22"/>
          <w:szCs w:val="22"/>
        </w:rPr>
        <w:t>Considering the hybrid work mode employee faces major challenges like coor</w:t>
      </w:r>
      <w:r w:rsidR="00D6451C" w:rsidRPr="003F4B60">
        <w:rPr>
          <w:rFonts w:ascii="Arial" w:hAnsi="Arial" w:cs="Arial"/>
          <w:sz w:val="22"/>
          <w:szCs w:val="22"/>
        </w:rPr>
        <w:t>dinating schedules, ensuring consistent communication, managing performance remotely.</w:t>
      </w:r>
      <w:r w:rsidR="003160B9" w:rsidRPr="003F4B60">
        <w:rPr>
          <w:rFonts w:ascii="Arial" w:hAnsi="Arial" w:cs="Arial"/>
          <w:sz w:val="22"/>
          <w:szCs w:val="22"/>
        </w:rPr>
        <w:t xml:space="preserve"> Moreover, the socio-economic impact happens to be l</w:t>
      </w:r>
      <w:r w:rsidR="000977DC" w:rsidRPr="003F4B60">
        <w:rPr>
          <w:rFonts w:ascii="Arial" w:hAnsi="Arial" w:cs="Arial"/>
          <w:sz w:val="22"/>
          <w:szCs w:val="22"/>
        </w:rPr>
        <w:t>imited inte</w:t>
      </w:r>
      <w:r w:rsidR="00071CD3" w:rsidRPr="003F4B60">
        <w:rPr>
          <w:rFonts w:ascii="Arial" w:hAnsi="Arial" w:cs="Arial"/>
          <w:sz w:val="22"/>
          <w:szCs w:val="22"/>
        </w:rPr>
        <w:t>rpersonal relationships</w:t>
      </w:r>
      <w:r w:rsidR="003160B9" w:rsidRPr="003F4B60">
        <w:rPr>
          <w:rFonts w:ascii="Arial" w:hAnsi="Arial" w:cs="Arial"/>
          <w:sz w:val="22"/>
          <w:szCs w:val="22"/>
        </w:rPr>
        <w:t xml:space="preserve"> where e</w:t>
      </w:r>
      <w:r w:rsidR="001469F0" w:rsidRPr="003F4B60">
        <w:rPr>
          <w:rFonts w:ascii="Arial" w:hAnsi="Arial" w:cs="Arial"/>
          <w:sz w:val="22"/>
          <w:szCs w:val="22"/>
        </w:rPr>
        <w:t>stablishing and sustaining relationships with colleagues might pose challenges in a hybrid work environment. The decentralised workforce and little face-to-face encounters may result in subpar interpersonal relationships. Organisations should establish and adhere to a hybrid work paradigm that enhances employee relationships, rather than diminishing them.</w:t>
      </w:r>
      <w:r w:rsidR="003160B9" w:rsidRPr="003F4B60">
        <w:rPr>
          <w:rFonts w:ascii="Arial" w:hAnsi="Arial" w:cs="Arial"/>
          <w:sz w:val="22"/>
          <w:szCs w:val="22"/>
        </w:rPr>
        <w:t xml:space="preserve"> Moreover, </w:t>
      </w:r>
      <w:r w:rsidR="00D03C59" w:rsidRPr="003F4B60">
        <w:rPr>
          <w:rFonts w:ascii="Arial" w:hAnsi="Arial" w:cs="Arial"/>
          <w:sz w:val="22"/>
          <w:szCs w:val="22"/>
        </w:rPr>
        <w:t xml:space="preserve">Liu-Lastres et al., (2023) explains that </w:t>
      </w:r>
      <w:r w:rsidR="003160B9" w:rsidRPr="003F4B60">
        <w:rPr>
          <w:rFonts w:ascii="Arial" w:hAnsi="Arial" w:cs="Arial"/>
          <w:sz w:val="22"/>
          <w:szCs w:val="22"/>
        </w:rPr>
        <w:t xml:space="preserve">an </w:t>
      </w:r>
      <w:r w:rsidR="001469F0" w:rsidRPr="003F4B60">
        <w:rPr>
          <w:rFonts w:ascii="Arial" w:hAnsi="Arial" w:cs="Arial"/>
          <w:sz w:val="22"/>
          <w:szCs w:val="22"/>
        </w:rPr>
        <w:t>excessive work ethic might gradually infiltrate a mixed workplace paradigm. Remote workers often have a tendency to work extended hours and allocate less time for breaks. It is imperative for companies to provide their staff with education regarding the detrimental effects of overworking and other unfavourable habits</w:t>
      </w:r>
      <w:r w:rsidR="00504FDE" w:rsidRPr="003F4B60">
        <w:rPr>
          <w:rFonts w:ascii="Arial" w:hAnsi="Arial" w:cs="Arial"/>
          <w:sz w:val="22"/>
          <w:szCs w:val="22"/>
        </w:rPr>
        <w:t xml:space="preserve"> Murphy et al., (2018)</w:t>
      </w:r>
      <w:r w:rsidR="001469F0" w:rsidRPr="003F4B60">
        <w:rPr>
          <w:rFonts w:ascii="Arial" w:hAnsi="Arial" w:cs="Arial"/>
          <w:sz w:val="22"/>
          <w:szCs w:val="22"/>
        </w:rPr>
        <w:t>.</w:t>
      </w:r>
      <w:r w:rsidR="00D03C59" w:rsidRPr="003F4B60">
        <w:rPr>
          <w:rFonts w:ascii="Arial" w:hAnsi="Arial" w:cs="Arial"/>
          <w:sz w:val="22"/>
          <w:szCs w:val="22"/>
        </w:rPr>
        <w:t xml:space="preserve"> In addition, office work arrangement in terms of t</w:t>
      </w:r>
      <w:r w:rsidR="00D6451C" w:rsidRPr="003F4B60">
        <w:rPr>
          <w:rFonts w:ascii="Arial" w:hAnsi="Arial" w:cs="Arial"/>
          <w:sz w:val="22"/>
          <w:szCs w:val="22"/>
        </w:rPr>
        <w:t>raditional work mode</w:t>
      </w:r>
      <w:r w:rsidR="00D03C59" w:rsidRPr="003F4B60">
        <w:rPr>
          <w:rFonts w:ascii="Arial" w:hAnsi="Arial" w:cs="Arial"/>
          <w:sz w:val="22"/>
          <w:szCs w:val="22"/>
        </w:rPr>
        <w:t xml:space="preserve"> with employees working on-site instils challenges despite the benefits of d</w:t>
      </w:r>
      <w:r w:rsidR="00D6451C" w:rsidRPr="003F4B60">
        <w:rPr>
          <w:rFonts w:ascii="Arial" w:hAnsi="Arial" w:cs="Arial"/>
          <w:sz w:val="22"/>
          <w:szCs w:val="22"/>
        </w:rPr>
        <w:t xml:space="preserve">irect supervision, easier team collaboration, </w:t>
      </w:r>
      <w:r w:rsidR="00D03C59" w:rsidRPr="003F4B60">
        <w:rPr>
          <w:rFonts w:ascii="Arial" w:hAnsi="Arial" w:cs="Arial"/>
          <w:sz w:val="22"/>
          <w:szCs w:val="22"/>
        </w:rPr>
        <w:t>and immediate problem-solving</w:t>
      </w:r>
      <w:r w:rsidR="00504FDE" w:rsidRPr="003F4B60">
        <w:rPr>
          <w:rFonts w:ascii="Arial" w:hAnsi="Arial" w:cs="Arial"/>
          <w:sz w:val="22"/>
          <w:szCs w:val="22"/>
        </w:rPr>
        <w:t xml:space="preserve"> Wood et al., (2020)</w:t>
      </w:r>
      <w:r w:rsidR="00D03C59" w:rsidRPr="003F4B60">
        <w:rPr>
          <w:rFonts w:ascii="Arial" w:hAnsi="Arial" w:cs="Arial"/>
          <w:sz w:val="22"/>
          <w:szCs w:val="22"/>
        </w:rPr>
        <w:t xml:space="preserve">. The challenges </w:t>
      </w:r>
      <w:r w:rsidR="00504FDE" w:rsidRPr="003F4B60">
        <w:rPr>
          <w:rFonts w:ascii="Arial" w:hAnsi="Arial" w:cs="Arial"/>
          <w:sz w:val="22"/>
          <w:szCs w:val="22"/>
        </w:rPr>
        <w:t>incur</w:t>
      </w:r>
      <w:r w:rsidR="00D03C59" w:rsidRPr="003F4B60">
        <w:rPr>
          <w:rFonts w:ascii="Arial" w:hAnsi="Arial" w:cs="Arial"/>
          <w:sz w:val="22"/>
          <w:szCs w:val="22"/>
        </w:rPr>
        <w:t xml:space="preserve"> r</w:t>
      </w:r>
      <w:r w:rsidR="00D6451C" w:rsidRPr="003F4B60">
        <w:rPr>
          <w:rFonts w:ascii="Arial" w:hAnsi="Arial" w:cs="Arial"/>
          <w:sz w:val="22"/>
          <w:szCs w:val="22"/>
        </w:rPr>
        <w:t>igid schedules, less flexibi</w:t>
      </w:r>
      <w:r w:rsidR="001469F0" w:rsidRPr="003F4B60">
        <w:rPr>
          <w:rFonts w:ascii="Arial" w:hAnsi="Arial" w:cs="Arial"/>
          <w:sz w:val="22"/>
          <w:szCs w:val="22"/>
        </w:rPr>
        <w:t>lity,</w:t>
      </w:r>
      <w:r w:rsidR="00D03C59" w:rsidRPr="003F4B60">
        <w:rPr>
          <w:rFonts w:ascii="Arial" w:hAnsi="Arial" w:cs="Arial"/>
          <w:sz w:val="22"/>
          <w:szCs w:val="22"/>
        </w:rPr>
        <w:t xml:space="preserve"> and</w:t>
      </w:r>
      <w:r w:rsidR="001469F0" w:rsidRPr="003F4B60">
        <w:rPr>
          <w:rFonts w:ascii="Arial" w:hAnsi="Arial" w:cs="Arial"/>
          <w:sz w:val="22"/>
          <w:szCs w:val="22"/>
        </w:rPr>
        <w:t xml:space="preserve"> higher operational costs</w:t>
      </w:r>
      <w:r w:rsidR="00D03C59" w:rsidRPr="003F4B60">
        <w:rPr>
          <w:rFonts w:ascii="Arial" w:hAnsi="Arial" w:cs="Arial"/>
          <w:sz w:val="22"/>
          <w:szCs w:val="22"/>
        </w:rPr>
        <w:t xml:space="preserve"> even for organisation IHG hotels</w:t>
      </w:r>
      <w:r w:rsidR="001469F0" w:rsidRPr="003F4B60">
        <w:rPr>
          <w:rFonts w:ascii="Arial" w:hAnsi="Arial" w:cs="Arial"/>
          <w:sz w:val="22"/>
          <w:szCs w:val="22"/>
        </w:rPr>
        <w:t>.</w:t>
      </w:r>
      <w:r w:rsidR="00E6584B" w:rsidRPr="003F4B60">
        <w:rPr>
          <w:rFonts w:ascii="Arial" w:hAnsi="Arial" w:cs="Arial"/>
          <w:sz w:val="22"/>
          <w:szCs w:val="22"/>
        </w:rPr>
        <w:t xml:space="preserve"> </w:t>
      </w:r>
      <w:r w:rsidR="00FA21E6" w:rsidRPr="003F4B60">
        <w:rPr>
          <w:rFonts w:ascii="Arial" w:hAnsi="Arial" w:cs="Arial"/>
          <w:sz w:val="22"/>
          <w:szCs w:val="22"/>
        </w:rPr>
        <w:t xml:space="preserve">Besides, flexibility at the workplace has its </w:t>
      </w:r>
      <w:r w:rsidR="0033519F" w:rsidRPr="003F4B60">
        <w:rPr>
          <w:rFonts w:ascii="Arial" w:hAnsi="Arial" w:cs="Arial"/>
          <w:sz w:val="22"/>
          <w:szCs w:val="22"/>
        </w:rPr>
        <w:t>socio-economic</w:t>
      </w:r>
      <w:r w:rsidR="00FA21E6" w:rsidRPr="003F4B60">
        <w:rPr>
          <w:rFonts w:ascii="Arial" w:hAnsi="Arial" w:cs="Arial"/>
          <w:sz w:val="22"/>
          <w:szCs w:val="22"/>
        </w:rPr>
        <w:t xml:space="preserve"> implications: communication and teaming become challenging, issues of teaming and culture formation, how to motivate employees and make employees feel they are working for a worthwhile cause, employees complain of not being listened to, have an irregular working week (Sun et al., 2020).</w:t>
      </w:r>
      <w:r w:rsidR="001D7845" w:rsidRPr="003F4B60">
        <w:rPr>
          <w:rFonts w:ascii="Arial" w:hAnsi="Arial" w:cs="Arial"/>
          <w:sz w:val="22"/>
          <w:szCs w:val="22"/>
        </w:rPr>
        <w:t xml:space="preserve"> </w:t>
      </w:r>
    </w:p>
    <w:p w14:paraId="7E3F0013" w14:textId="77777777" w:rsidR="00D10007" w:rsidRPr="003F4B60" w:rsidRDefault="008C6CB3" w:rsidP="0033519F">
      <w:pPr>
        <w:pStyle w:val="Heading2"/>
        <w:rPr>
          <w:rFonts w:cs="Arial"/>
          <w:sz w:val="22"/>
          <w:szCs w:val="22"/>
        </w:rPr>
      </w:pPr>
      <w:bookmarkStart w:id="5" w:name="_Toc167295722"/>
      <w:r w:rsidRPr="003F4B60">
        <w:rPr>
          <w:rFonts w:cs="Arial"/>
          <w:sz w:val="22"/>
          <w:szCs w:val="22"/>
        </w:rPr>
        <w:t>Solutions for IHG Hotels</w:t>
      </w:r>
      <w:bookmarkEnd w:id="5"/>
    </w:p>
    <w:p w14:paraId="51F2D103" w14:textId="102DD52D" w:rsidR="00AD4DE5" w:rsidRPr="003F4B60" w:rsidRDefault="009551E3" w:rsidP="00EB264B">
      <w:pPr>
        <w:pStyle w:val="NormalWeb"/>
        <w:spacing w:line="360" w:lineRule="auto"/>
        <w:jc w:val="both"/>
        <w:rPr>
          <w:rFonts w:ascii="Arial" w:hAnsi="Arial" w:cs="Arial"/>
          <w:sz w:val="22"/>
          <w:szCs w:val="22"/>
        </w:rPr>
      </w:pPr>
      <w:r w:rsidRPr="003F4B60">
        <w:rPr>
          <w:rFonts w:ascii="Arial" w:hAnsi="Arial" w:cs="Arial"/>
          <w:sz w:val="22"/>
          <w:szCs w:val="22"/>
        </w:rPr>
        <w:t>It is suggested that IHG can be r</w:t>
      </w:r>
      <w:r w:rsidR="00AD4DE5" w:rsidRPr="003F4B60">
        <w:rPr>
          <w:rFonts w:ascii="Arial" w:hAnsi="Arial" w:cs="Arial"/>
          <w:sz w:val="22"/>
          <w:szCs w:val="22"/>
        </w:rPr>
        <w:t>eworking work</w:t>
      </w:r>
      <w:r w:rsidR="00AD4DE5" w:rsidRPr="003F4B60">
        <w:rPr>
          <w:rFonts w:ascii="Arial" w:hAnsi="Arial" w:cs="Arial"/>
          <w:sz w:val="22"/>
          <w:szCs w:val="22"/>
        </w:rPr>
        <w:tab/>
      </w:r>
      <w:r w:rsidR="003F4B60" w:rsidRPr="003F4B60">
        <w:rPr>
          <w:rFonts w:ascii="Arial" w:hAnsi="Arial" w:cs="Arial"/>
          <w:sz w:val="22"/>
          <w:szCs w:val="22"/>
        </w:rPr>
        <w:t>were</w:t>
      </w:r>
      <w:r w:rsidRPr="003F4B60">
        <w:rPr>
          <w:rFonts w:ascii="Arial" w:hAnsi="Arial" w:cs="Arial"/>
          <w:sz w:val="22"/>
          <w:szCs w:val="22"/>
        </w:rPr>
        <w:t xml:space="preserve"> </w:t>
      </w:r>
      <w:r w:rsidR="00F96CC2" w:rsidRPr="003F4B60">
        <w:rPr>
          <w:rFonts w:ascii="Arial" w:hAnsi="Arial" w:cs="Arial"/>
          <w:sz w:val="22"/>
          <w:szCs w:val="22"/>
        </w:rPr>
        <w:t>travelling</w:t>
      </w:r>
      <w:r w:rsidR="00AD4DE5" w:rsidRPr="003F4B60">
        <w:rPr>
          <w:rFonts w:ascii="Arial" w:hAnsi="Arial" w:cs="Arial"/>
          <w:sz w:val="22"/>
          <w:szCs w:val="22"/>
        </w:rPr>
        <w:t xml:space="preserve"> to a hotel or resort in </w:t>
      </w:r>
      <w:r w:rsidR="003F4B60" w:rsidRPr="003F4B60">
        <w:rPr>
          <w:rFonts w:ascii="Arial" w:hAnsi="Arial" w:cs="Arial"/>
          <w:sz w:val="22"/>
          <w:szCs w:val="22"/>
        </w:rPr>
        <w:t>an</w:t>
      </w:r>
      <w:r w:rsidR="00AD4DE5" w:rsidRPr="003F4B60">
        <w:rPr>
          <w:rFonts w:ascii="Arial" w:hAnsi="Arial" w:cs="Arial"/>
          <w:sz w:val="22"/>
          <w:szCs w:val="22"/>
        </w:rPr>
        <w:t xml:space="preserve"> </w:t>
      </w:r>
      <w:r w:rsidR="00F96CC2" w:rsidRPr="003F4B60">
        <w:rPr>
          <w:rFonts w:ascii="Arial" w:hAnsi="Arial" w:cs="Arial"/>
          <w:sz w:val="22"/>
          <w:szCs w:val="22"/>
        </w:rPr>
        <w:t xml:space="preserve">overseas location in terms of </w:t>
      </w:r>
      <w:r w:rsidR="00AD4DE5" w:rsidRPr="003F4B60">
        <w:rPr>
          <w:rFonts w:ascii="Arial" w:hAnsi="Arial" w:cs="Arial"/>
          <w:sz w:val="22"/>
          <w:szCs w:val="22"/>
        </w:rPr>
        <w:t xml:space="preserve">remote </w:t>
      </w:r>
      <w:r w:rsidR="00F96CC2" w:rsidRPr="003F4B60">
        <w:rPr>
          <w:rFonts w:ascii="Arial" w:hAnsi="Arial" w:cs="Arial"/>
          <w:sz w:val="22"/>
          <w:szCs w:val="22"/>
        </w:rPr>
        <w:t xml:space="preserve">and </w:t>
      </w:r>
      <w:r w:rsidR="00AD4DE5" w:rsidRPr="003F4B60">
        <w:rPr>
          <w:rFonts w:ascii="Arial" w:hAnsi="Arial" w:cs="Arial"/>
          <w:sz w:val="22"/>
          <w:szCs w:val="22"/>
        </w:rPr>
        <w:t xml:space="preserve">flexible working has </w:t>
      </w:r>
      <w:r w:rsidR="00F96CC2" w:rsidRPr="003F4B60">
        <w:rPr>
          <w:rFonts w:ascii="Arial" w:hAnsi="Arial" w:cs="Arial"/>
          <w:sz w:val="22"/>
          <w:szCs w:val="22"/>
        </w:rPr>
        <w:t>increased</w:t>
      </w:r>
      <w:r w:rsidR="00AD4DE5" w:rsidRPr="003F4B60">
        <w:rPr>
          <w:rFonts w:ascii="Arial" w:hAnsi="Arial" w:cs="Arial"/>
          <w:sz w:val="22"/>
          <w:szCs w:val="22"/>
        </w:rPr>
        <w:t xml:space="preserve"> over the past two</w:t>
      </w:r>
      <w:r w:rsidR="00F96CC2" w:rsidRPr="003F4B60">
        <w:rPr>
          <w:rFonts w:ascii="Arial" w:hAnsi="Arial" w:cs="Arial"/>
          <w:sz w:val="22"/>
          <w:szCs w:val="22"/>
        </w:rPr>
        <w:t xml:space="preserve"> years. </w:t>
      </w:r>
      <w:r w:rsidR="00EB264B" w:rsidRPr="003F4B60">
        <w:rPr>
          <w:rFonts w:ascii="Arial" w:hAnsi="Arial" w:cs="Arial"/>
          <w:sz w:val="22"/>
          <w:szCs w:val="22"/>
        </w:rPr>
        <w:t>Another solution is so called hybrid living when the number of business travelers willing to incorporate personal time in their work-related journeys continues to rise. However, they need to demonstrate willingness, and capability to work while on the move, to facilitate new working practices Ihg.com (2022). In addition, upskilling and side hustles are leveraging on the power of travel to provide creativity, quench curiosity and create opportunities for affiliation. Lastly, another solution is new care economy in which multi-generational travellers choose places offering care services for all family members.</w:t>
      </w:r>
    </w:p>
    <w:p w14:paraId="6B494085" w14:textId="5A6D0D9D" w:rsidR="00A211F3" w:rsidRPr="003F4B60" w:rsidRDefault="00A211F3" w:rsidP="0033519F">
      <w:pPr>
        <w:pStyle w:val="Heading3"/>
        <w:rPr>
          <w:sz w:val="22"/>
          <w:szCs w:val="22"/>
        </w:rPr>
      </w:pPr>
      <w:bookmarkStart w:id="6" w:name="_Toc167295723"/>
      <w:r w:rsidRPr="003F4B60">
        <w:rPr>
          <w:sz w:val="22"/>
          <w:szCs w:val="22"/>
        </w:rPr>
        <w:t xml:space="preserve">A case study </w:t>
      </w:r>
      <w:r w:rsidR="008C6CB3" w:rsidRPr="003F4B60">
        <w:rPr>
          <w:sz w:val="22"/>
          <w:szCs w:val="22"/>
        </w:rPr>
        <w:t xml:space="preserve">on </w:t>
      </w:r>
      <w:r w:rsidR="003F4B60" w:rsidRPr="003F4B60">
        <w:rPr>
          <w:sz w:val="22"/>
          <w:szCs w:val="22"/>
        </w:rPr>
        <w:t>Crowne Plaza</w:t>
      </w:r>
      <w:r w:rsidR="008C6CB3" w:rsidRPr="003F4B60">
        <w:rPr>
          <w:sz w:val="22"/>
          <w:szCs w:val="22"/>
        </w:rPr>
        <w:t xml:space="preserve"> hotels and resorts</w:t>
      </w:r>
      <w:bookmarkEnd w:id="6"/>
      <w:r w:rsidR="008C6CB3" w:rsidRPr="003F4B60">
        <w:rPr>
          <w:sz w:val="22"/>
          <w:szCs w:val="22"/>
        </w:rPr>
        <w:t xml:space="preserve"> </w:t>
      </w:r>
      <w:r w:rsidR="005E659C" w:rsidRPr="003F4B60">
        <w:rPr>
          <w:sz w:val="22"/>
          <w:szCs w:val="22"/>
        </w:rPr>
        <w:t xml:space="preserve"> </w:t>
      </w:r>
    </w:p>
    <w:p w14:paraId="743D25C0" w14:textId="77777777" w:rsidR="00081E95" w:rsidRPr="003F4B60" w:rsidRDefault="00081E95" w:rsidP="003F4B60">
      <w:pPr>
        <w:rPr>
          <w:sz w:val="22"/>
        </w:rPr>
      </w:pPr>
      <w:r w:rsidRPr="003F4B60">
        <w:rPr>
          <w:sz w:val="22"/>
        </w:rPr>
        <w:t>On July 13, 2022, in Atlanta, A recent survey conducted by Crowne Plaza Hotels &amp; Resorts, a prominent premium hotel brand under IHG Hotels &amp; Resorts, sheds light on the preferences of American consumers regarding work-related travel. The survey, which involved over 1,200 participants, indicates that a majority of Millennials (aged 25 to 44) (65%) and Gen Z individuals (aged 18 to 24) (59%) are more likely to be attracted to companies that provide frequent travel opportunities or flexible work arrangements that combine business and l</w:t>
      </w:r>
      <w:r w:rsidR="00647016" w:rsidRPr="003F4B60">
        <w:rPr>
          <w:sz w:val="22"/>
        </w:rPr>
        <w:t xml:space="preserve">eisure activities. </w:t>
      </w:r>
      <w:r w:rsidRPr="003F4B60">
        <w:rPr>
          <w:sz w:val="22"/>
        </w:rPr>
        <w:t>With numerous American businesses facing challenges in recruiting and retaining workers, employees now possess a more advantageous position for negotiation</w:t>
      </w:r>
      <w:r w:rsidR="00DC0E4D" w:rsidRPr="003F4B60">
        <w:rPr>
          <w:sz w:val="22"/>
        </w:rPr>
        <w:t xml:space="preserve"> Ihg.com (2022)</w:t>
      </w:r>
      <w:r w:rsidRPr="003F4B60">
        <w:rPr>
          <w:sz w:val="22"/>
        </w:rPr>
        <w:t>. Employers seeking to retain or attract talented individuals must take action to capitalise on the growing preference for blended travel. Despite the cost-of-living issue, research shows that modern consumers consider flexibility in working hours to be equally important as a high income when deciding where to work (54% vs 56%).</w:t>
      </w:r>
      <w:r w:rsidR="00647016" w:rsidRPr="003F4B60">
        <w:rPr>
          <w:sz w:val="22"/>
        </w:rPr>
        <w:t xml:space="preserve"> </w:t>
      </w:r>
      <w:r w:rsidRPr="003F4B60">
        <w:rPr>
          <w:sz w:val="22"/>
        </w:rPr>
        <w:t>The pandemic-induced shift towards remote work, along with the resumption of in-person interactions, is contributing to this trend and accelerating Crowne Plaza's expansion plans for new hotel openings in ord</w:t>
      </w:r>
      <w:r w:rsidR="00647016" w:rsidRPr="003F4B60">
        <w:rPr>
          <w:sz w:val="22"/>
        </w:rPr>
        <w:t xml:space="preserve">er to meet the growing demand.  </w:t>
      </w:r>
      <w:r w:rsidRPr="003F4B60">
        <w:rPr>
          <w:sz w:val="22"/>
        </w:rPr>
        <w:t>31% of individuals felt that integrating work-related travel with leisure activities will enhance their career advancement, while 39% stated that it would elevate their levels of satisfaction</w:t>
      </w:r>
      <w:r w:rsidR="00647016" w:rsidRPr="003F4B60">
        <w:rPr>
          <w:sz w:val="22"/>
        </w:rPr>
        <w:t xml:space="preserve"> Ihg.com (2022)</w:t>
      </w:r>
      <w:r w:rsidRPr="003F4B60">
        <w:rPr>
          <w:sz w:val="22"/>
        </w:rPr>
        <w:t xml:space="preserve">. According to the brand's 'Blended Travel' white paper, 80% of business executives express concern that their professional and personal lives will be negatively impacted if they do not </w:t>
      </w:r>
      <w:r w:rsidR="00647016" w:rsidRPr="003F4B60">
        <w:rPr>
          <w:sz w:val="22"/>
        </w:rPr>
        <w:t xml:space="preserve">increase their business travel. </w:t>
      </w:r>
      <w:r w:rsidRPr="003F4B60">
        <w:rPr>
          <w:sz w:val="22"/>
        </w:rPr>
        <w:t>According to the survey, 35% of US consumers perceive combining work with a leisure trip overseas as advantageous, as it would provide them with better freedom</w:t>
      </w:r>
      <w:r w:rsidR="00647016" w:rsidRPr="003F4B60">
        <w:rPr>
          <w:sz w:val="22"/>
        </w:rPr>
        <w:t xml:space="preserve"> Ihg.com (2022)</w:t>
      </w:r>
      <w:r w:rsidRPr="003F4B60">
        <w:rPr>
          <w:sz w:val="22"/>
        </w:rPr>
        <w:t>. Approximately 36% of individuals expressed a desire to extend their future business trips by an average of two to three more leisure days. They believe that combining their vacation with work travel would increase their confidence in travelling this summer.</w:t>
      </w:r>
    </w:p>
    <w:p w14:paraId="68DE2544" w14:textId="77777777" w:rsidR="00D10007" w:rsidRPr="003F4B60" w:rsidRDefault="00D10007" w:rsidP="0033519F">
      <w:pPr>
        <w:pStyle w:val="Heading1"/>
        <w:rPr>
          <w:rFonts w:cs="Arial"/>
          <w:sz w:val="22"/>
          <w:szCs w:val="22"/>
        </w:rPr>
      </w:pPr>
      <w:bookmarkStart w:id="7" w:name="_Toc167295724"/>
      <w:r w:rsidRPr="003F4B60">
        <w:rPr>
          <w:rFonts w:cs="Arial"/>
          <w:sz w:val="22"/>
          <w:szCs w:val="22"/>
        </w:rPr>
        <w:t>Evaluation and Conclusion</w:t>
      </w:r>
      <w:bookmarkEnd w:id="7"/>
      <w:r w:rsidRPr="003F4B60">
        <w:rPr>
          <w:rFonts w:cs="Arial"/>
          <w:sz w:val="22"/>
          <w:szCs w:val="22"/>
        </w:rPr>
        <w:t xml:space="preserve"> </w:t>
      </w:r>
    </w:p>
    <w:p w14:paraId="2D489EE9" w14:textId="145EA6B8" w:rsidR="002D5130" w:rsidRPr="003F4B60" w:rsidRDefault="007568F0" w:rsidP="0033519F">
      <w:pPr>
        <w:rPr>
          <w:sz w:val="22"/>
        </w:rPr>
      </w:pPr>
      <w:r w:rsidRPr="003F4B60">
        <w:rPr>
          <w:sz w:val="22"/>
        </w:rPr>
        <w:t>Reflecting upon the devised research proposal</w:t>
      </w:r>
      <w:r w:rsidR="00BA50E3" w:rsidRPr="003F4B60">
        <w:rPr>
          <w:sz w:val="22"/>
        </w:rPr>
        <w:t xml:space="preserve">, the analysed socio-economic issues significantly affect employees’ performance management and monitoring navigating to the chosen IHG hotels within the hospitality industry. </w:t>
      </w:r>
      <w:r w:rsidR="00992D6A" w:rsidRPr="003F4B60">
        <w:rPr>
          <w:sz w:val="22"/>
        </w:rPr>
        <w:t>The main socio-economic factors devised were economic instability affecting organisational business operations</w:t>
      </w:r>
      <w:r w:rsidR="00D76918" w:rsidRPr="003F4B60">
        <w:rPr>
          <w:sz w:val="22"/>
        </w:rPr>
        <w:t>,</w:t>
      </w:r>
      <w:r w:rsidR="00992D6A" w:rsidRPr="003F4B60">
        <w:rPr>
          <w:sz w:val="22"/>
        </w:rPr>
        <w:t xml:space="preserve"> frequent adaptations in consumer demand due to the emerging market trends, </w:t>
      </w:r>
      <w:r w:rsidR="00F0503B" w:rsidRPr="003F4B60">
        <w:rPr>
          <w:sz w:val="22"/>
        </w:rPr>
        <w:t>aligning with the workforce diversity</w:t>
      </w:r>
      <w:r w:rsidR="00D76918" w:rsidRPr="003F4B60">
        <w:rPr>
          <w:sz w:val="22"/>
        </w:rPr>
        <w:t xml:space="preserve">, and technological advancements. </w:t>
      </w:r>
      <w:r w:rsidR="002D5130" w:rsidRPr="003F4B60">
        <w:rPr>
          <w:sz w:val="22"/>
        </w:rPr>
        <w:t xml:space="preserve">These prevailing factors significantly affect performance management system </w:t>
      </w:r>
      <w:r w:rsidR="00F54FE7" w:rsidRPr="003F4B60">
        <w:rPr>
          <w:sz w:val="22"/>
        </w:rPr>
        <w:t>that is bound to depend on their employee integration a</w:t>
      </w:r>
      <w:r w:rsidR="00406326" w:rsidRPr="003F4B60">
        <w:rPr>
          <w:sz w:val="22"/>
        </w:rPr>
        <w:t xml:space="preserve">nd </w:t>
      </w:r>
      <w:r w:rsidR="003F4B60" w:rsidRPr="003F4B60">
        <w:rPr>
          <w:sz w:val="22"/>
        </w:rPr>
        <w:t>customer-oriented</w:t>
      </w:r>
      <w:r w:rsidR="00406326" w:rsidRPr="003F4B60">
        <w:rPr>
          <w:sz w:val="22"/>
        </w:rPr>
        <w:t xml:space="preserve"> approaches within the hotel business arena. The above discussion dominated the main aspect of the research proposal targeting Intercontinental </w:t>
      </w:r>
      <w:r w:rsidR="00D511A9" w:rsidRPr="003F4B60">
        <w:rPr>
          <w:sz w:val="22"/>
        </w:rPr>
        <w:t xml:space="preserve">group hotels (IHG) and their ways to monitor employee performance management and various modes of working </w:t>
      </w:r>
      <w:r w:rsidR="003C785D" w:rsidRPr="003F4B60">
        <w:rPr>
          <w:sz w:val="22"/>
        </w:rPr>
        <w:t xml:space="preserve">claiming wider impact and their subsequent solutions that can be potentially implemented to procure effective hotel management by human resources managers. </w:t>
      </w:r>
      <w:r w:rsidR="002B5D80" w:rsidRPr="003F4B60">
        <w:rPr>
          <w:sz w:val="22"/>
        </w:rPr>
        <w:t xml:space="preserve">The evaluation will explicitly help in effective monitoring towards performance management subsequently enhancing IHG overall success and open doors for more employee </w:t>
      </w:r>
      <w:r w:rsidR="001D5A74" w:rsidRPr="003F4B60">
        <w:rPr>
          <w:sz w:val="22"/>
        </w:rPr>
        <w:t xml:space="preserve">benefits and facilities in terms of work mode variances and other aspects. </w:t>
      </w:r>
    </w:p>
    <w:p w14:paraId="56051820" w14:textId="56AF9147" w:rsidR="002F185A" w:rsidRPr="003F4B60" w:rsidRDefault="006F32BB" w:rsidP="003F4B60">
      <w:pPr>
        <w:rPr>
          <w:sz w:val="22"/>
        </w:rPr>
      </w:pPr>
      <w:r w:rsidRPr="003F4B60">
        <w:rPr>
          <w:sz w:val="22"/>
        </w:rPr>
        <w:t xml:space="preserve">The </w:t>
      </w:r>
      <w:r w:rsidR="003F4B60" w:rsidRPr="003F4B60">
        <w:rPr>
          <w:sz w:val="22"/>
        </w:rPr>
        <w:t>strategized</w:t>
      </w:r>
      <w:r w:rsidRPr="003F4B60">
        <w:rPr>
          <w:sz w:val="22"/>
        </w:rPr>
        <w:t xml:space="preserve"> research project proposal will assist IHG in developing modified practices, improving employee retention process through</w:t>
      </w:r>
      <w:r w:rsidR="002E198F" w:rsidRPr="003F4B60">
        <w:rPr>
          <w:sz w:val="22"/>
        </w:rPr>
        <w:t xml:space="preserve"> better incentives, promotional career development </w:t>
      </w:r>
      <w:r w:rsidR="00831F5A" w:rsidRPr="003F4B60">
        <w:rPr>
          <w:sz w:val="22"/>
        </w:rPr>
        <w:t>and other employee perks</w:t>
      </w:r>
      <w:r w:rsidR="007A01EA" w:rsidRPr="003F4B60">
        <w:rPr>
          <w:sz w:val="22"/>
        </w:rPr>
        <w:t xml:space="preserve"> to revitalise </w:t>
      </w:r>
      <w:r w:rsidR="00A21525" w:rsidRPr="003F4B60">
        <w:rPr>
          <w:sz w:val="22"/>
        </w:rPr>
        <w:t xml:space="preserve">the productivity. Moreover, it is to note that HR managers and line managers have a significant role </w:t>
      </w:r>
      <w:r w:rsidR="009B5BFF" w:rsidRPr="003F4B60">
        <w:rPr>
          <w:sz w:val="22"/>
        </w:rPr>
        <w:t xml:space="preserve">in managing employee performance through robust monitoring and reporting in order to witness successful organisational goals within the hospitality industry. </w:t>
      </w:r>
      <w:r w:rsidR="00950146" w:rsidRPr="003F4B60">
        <w:rPr>
          <w:sz w:val="22"/>
        </w:rPr>
        <w:t xml:space="preserve">The performance management can be evaluated through maintaining </w:t>
      </w:r>
      <w:r w:rsidR="008241C4" w:rsidRPr="003F4B60">
        <w:rPr>
          <w:sz w:val="22"/>
        </w:rPr>
        <w:t>operational costs</w:t>
      </w:r>
      <w:r w:rsidR="00950146" w:rsidRPr="003F4B60">
        <w:rPr>
          <w:sz w:val="22"/>
        </w:rPr>
        <w:t xml:space="preserve">, analysing day-to-day activities, assessing work quality and </w:t>
      </w:r>
      <w:r w:rsidR="008241C4" w:rsidRPr="003F4B60">
        <w:rPr>
          <w:sz w:val="22"/>
        </w:rPr>
        <w:t>operational performance</w:t>
      </w:r>
      <w:r w:rsidR="000C375F" w:rsidRPr="003F4B60">
        <w:rPr>
          <w:sz w:val="22"/>
        </w:rPr>
        <w:t>, and managing customer service</w:t>
      </w:r>
      <w:r w:rsidR="00D45473" w:rsidRPr="003F4B60">
        <w:rPr>
          <w:sz w:val="22"/>
        </w:rPr>
        <w:t xml:space="preserve"> as per Voegeli (2021)</w:t>
      </w:r>
      <w:r w:rsidR="000C375F" w:rsidRPr="003F4B60">
        <w:rPr>
          <w:sz w:val="22"/>
        </w:rPr>
        <w:t xml:space="preserve">. </w:t>
      </w:r>
      <w:r w:rsidR="00C26CB5" w:rsidRPr="003F4B60">
        <w:rPr>
          <w:sz w:val="22"/>
        </w:rPr>
        <w:t>A</w:t>
      </w:r>
      <w:r w:rsidR="002B28B9" w:rsidRPr="003F4B60">
        <w:rPr>
          <w:sz w:val="22"/>
        </w:rPr>
        <w:t xml:space="preserve">nalysing the human resource planning </w:t>
      </w:r>
      <w:r w:rsidR="00C26CB5" w:rsidRPr="003F4B60">
        <w:rPr>
          <w:sz w:val="22"/>
        </w:rPr>
        <w:t xml:space="preserve">within the </w:t>
      </w:r>
      <w:r w:rsidR="00686851" w:rsidRPr="003F4B60">
        <w:rPr>
          <w:sz w:val="22"/>
        </w:rPr>
        <w:t xml:space="preserve">IHG hotel to witness a robust future growth that significantly </w:t>
      </w:r>
      <w:r w:rsidR="002B28B9" w:rsidRPr="003F4B60">
        <w:rPr>
          <w:sz w:val="22"/>
        </w:rPr>
        <w:t xml:space="preserve">covers all </w:t>
      </w:r>
      <w:r w:rsidR="00686851" w:rsidRPr="003F4B60">
        <w:rPr>
          <w:sz w:val="22"/>
        </w:rPr>
        <w:t>vital</w:t>
      </w:r>
      <w:r w:rsidR="002B28B9" w:rsidRPr="003F4B60">
        <w:rPr>
          <w:sz w:val="22"/>
        </w:rPr>
        <w:t xml:space="preserve"> aspects of the </w:t>
      </w:r>
      <w:r w:rsidR="00686851" w:rsidRPr="003F4B60">
        <w:rPr>
          <w:sz w:val="22"/>
        </w:rPr>
        <w:t>hotel and hospitality industry</w:t>
      </w:r>
      <w:r w:rsidR="00D97EDF" w:rsidRPr="003F4B60">
        <w:rPr>
          <w:sz w:val="22"/>
        </w:rPr>
        <w:t xml:space="preserve"> including recruiting best skilled and</w:t>
      </w:r>
      <w:r w:rsidR="002B28B9" w:rsidRPr="003F4B60">
        <w:rPr>
          <w:sz w:val="22"/>
        </w:rPr>
        <w:t xml:space="preserve"> talented staff, </w:t>
      </w:r>
      <w:r w:rsidR="00D97EDF" w:rsidRPr="003F4B60">
        <w:rPr>
          <w:sz w:val="22"/>
        </w:rPr>
        <w:t>complying with employee policies, managing</w:t>
      </w:r>
      <w:r w:rsidR="002B28B9" w:rsidRPr="003F4B60">
        <w:rPr>
          <w:sz w:val="22"/>
        </w:rPr>
        <w:t xml:space="preserve"> </w:t>
      </w:r>
      <w:r w:rsidR="00D97EDF" w:rsidRPr="003F4B60">
        <w:rPr>
          <w:sz w:val="22"/>
        </w:rPr>
        <w:t>decent salaries</w:t>
      </w:r>
      <w:r w:rsidR="00016A6C" w:rsidRPr="003F4B60">
        <w:rPr>
          <w:sz w:val="22"/>
        </w:rPr>
        <w:t xml:space="preserve">, </w:t>
      </w:r>
      <w:r w:rsidR="00D97EDF" w:rsidRPr="003F4B60">
        <w:rPr>
          <w:sz w:val="22"/>
        </w:rPr>
        <w:t xml:space="preserve">incurring </w:t>
      </w:r>
      <w:r w:rsidR="002B28B9" w:rsidRPr="003F4B60">
        <w:rPr>
          <w:sz w:val="22"/>
        </w:rPr>
        <w:t>benefits and</w:t>
      </w:r>
      <w:r w:rsidR="00016A6C" w:rsidRPr="003F4B60">
        <w:rPr>
          <w:sz w:val="22"/>
        </w:rPr>
        <w:t xml:space="preserve"> initiating</w:t>
      </w:r>
      <w:r w:rsidR="002B28B9" w:rsidRPr="003F4B60">
        <w:rPr>
          <w:sz w:val="22"/>
        </w:rPr>
        <w:t xml:space="preserve"> </w:t>
      </w:r>
      <w:r w:rsidR="00016A6C" w:rsidRPr="003F4B60">
        <w:rPr>
          <w:sz w:val="22"/>
        </w:rPr>
        <w:t xml:space="preserve">employee </w:t>
      </w:r>
      <w:r w:rsidR="008C3B4D" w:rsidRPr="003F4B60">
        <w:rPr>
          <w:sz w:val="22"/>
        </w:rPr>
        <w:t>training programmes</w:t>
      </w:r>
      <w:r w:rsidR="00C64800" w:rsidRPr="003F4B60">
        <w:rPr>
          <w:sz w:val="22"/>
        </w:rPr>
        <w:t xml:space="preserve"> Voegeli (2021)</w:t>
      </w:r>
      <w:r w:rsidR="008C3B4D" w:rsidRPr="003F4B60">
        <w:rPr>
          <w:sz w:val="22"/>
        </w:rPr>
        <w:t xml:space="preserve">. </w:t>
      </w:r>
      <w:r w:rsidR="005C4F9D" w:rsidRPr="003F4B60">
        <w:rPr>
          <w:sz w:val="22"/>
        </w:rPr>
        <w:t>Since the research proposal is su</w:t>
      </w:r>
      <w:r w:rsidR="006806C4" w:rsidRPr="003F4B60">
        <w:rPr>
          <w:sz w:val="22"/>
        </w:rPr>
        <w:t>bjected towards HRs perspective, it is suggested to first significantly strengthen the effective use of available human resource</w:t>
      </w:r>
      <w:r w:rsidR="005672A0" w:rsidRPr="003F4B60">
        <w:rPr>
          <w:sz w:val="22"/>
        </w:rPr>
        <w:t xml:space="preserve">s in an efficient manner, helping IHG hotels to recruit open-minded and talented staff that aims to work towards organisational goals </w:t>
      </w:r>
      <w:r w:rsidR="00891ADF" w:rsidRPr="003F4B60">
        <w:rPr>
          <w:sz w:val="22"/>
        </w:rPr>
        <w:t>despite the work mode procedure considering there will be a robust monitoring and introspection</w:t>
      </w:r>
      <w:r w:rsidR="002F185A" w:rsidRPr="003F4B60">
        <w:rPr>
          <w:sz w:val="22"/>
        </w:rPr>
        <w:t>. The proactive development of the human resources will provide an efficient structure that will eliminate the socio-economic impact on employees’ performance management and moni</w:t>
      </w:r>
      <w:r w:rsidR="00BA656E" w:rsidRPr="003F4B60">
        <w:rPr>
          <w:sz w:val="22"/>
        </w:rPr>
        <w:t>toring in different work modes leadin</w:t>
      </w:r>
      <w:r w:rsidR="006E28AF" w:rsidRPr="003F4B60">
        <w:rPr>
          <w:sz w:val="22"/>
        </w:rPr>
        <w:t xml:space="preserve">g towards uncertainty reduction and managing the subsequent barriers that </w:t>
      </w:r>
      <w:r w:rsidR="00BF2212" w:rsidRPr="003F4B60">
        <w:rPr>
          <w:sz w:val="22"/>
        </w:rPr>
        <w:t xml:space="preserve">helps in smooth workflow to achieve the IHG hotel annual and quarterly goals. </w:t>
      </w:r>
    </w:p>
    <w:p w14:paraId="1C7B6868" w14:textId="77777777" w:rsidR="00513C29" w:rsidRPr="003F4B60" w:rsidRDefault="00513C29" w:rsidP="0033519F">
      <w:pPr>
        <w:jc w:val="left"/>
        <w:rPr>
          <w:sz w:val="22"/>
        </w:rPr>
      </w:pPr>
      <w:r w:rsidRPr="003F4B60">
        <w:rPr>
          <w:sz w:val="22"/>
        </w:rPr>
        <w:br w:type="page"/>
      </w:r>
    </w:p>
    <w:p w14:paraId="45611D05" w14:textId="77777777" w:rsidR="00D746AC" w:rsidRPr="003F4B60" w:rsidRDefault="00D746AC" w:rsidP="0033519F">
      <w:pPr>
        <w:pStyle w:val="Heading1"/>
        <w:rPr>
          <w:rFonts w:cs="Arial"/>
          <w:sz w:val="22"/>
          <w:szCs w:val="22"/>
        </w:rPr>
      </w:pPr>
      <w:bookmarkStart w:id="8" w:name="_Toc167295725"/>
      <w:r w:rsidRPr="003F4B60">
        <w:rPr>
          <w:rFonts w:cs="Arial"/>
          <w:sz w:val="22"/>
          <w:szCs w:val="22"/>
        </w:rPr>
        <w:t>References</w:t>
      </w:r>
      <w:bookmarkEnd w:id="8"/>
      <w:r w:rsidRPr="003F4B60">
        <w:rPr>
          <w:rFonts w:cs="Arial"/>
          <w:sz w:val="22"/>
          <w:szCs w:val="22"/>
        </w:rPr>
        <w:t xml:space="preserve"> </w:t>
      </w:r>
    </w:p>
    <w:p w14:paraId="39A32E58" w14:textId="77777777" w:rsidR="00BF765F" w:rsidRPr="003F4B60" w:rsidRDefault="00BF765F" w:rsidP="0033519F">
      <w:pPr>
        <w:ind w:left="720" w:hanging="720"/>
        <w:rPr>
          <w:sz w:val="22"/>
        </w:rPr>
      </w:pPr>
      <w:r w:rsidRPr="003F4B60">
        <w:rPr>
          <w:sz w:val="22"/>
        </w:rPr>
        <w:t>Cletus, H.E., Mahmood, N.A., Umar, A. and Ibrahim, A.D., 2018. Prospects and challenges of workplace diversity in modern day organizations: A critical review. </w:t>
      </w:r>
      <w:r w:rsidRPr="003F4B60">
        <w:rPr>
          <w:i/>
          <w:iCs/>
          <w:sz w:val="22"/>
        </w:rPr>
        <w:t>HOLISTICA–Journal of Business and Public Administration</w:t>
      </w:r>
      <w:r w:rsidRPr="003F4B60">
        <w:rPr>
          <w:sz w:val="22"/>
        </w:rPr>
        <w:t>, </w:t>
      </w:r>
      <w:r w:rsidRPr="003F4B60">
        <w:rPr>
          <w:i/>
          <w:iCs/>
          <w:sz w:val="22"/>
        </w:rPr>
        <w:t>9</w:t>
      </w:r>
      <w:r w:rsidRPr="003F4B60">
        <w:rPr>
          <w:sz w:val="22"/>
        </w:rPr>
        <w:t>(2), pp.35-52.</w:t>
      </w:r>
    </w:p>
    <w:p w14:paraId="4435C487" w14:textId="0B6CC67E" w:rsidR="00BF765F" w:rsidRPr="003F4B60" w:rsidRDefault="00BF765F" w:rsidP="0033519F">
      <w:pPr>
        <w:ind w:left="720" w:hanging="720"/>
        <w:rPr>
          <w:sz w:val="22"/>
        </w:rPr>
      </w:pPr>
      <w:r w:rsidRPr="003F4B60">
        <w:rPr>
          <w:sz w:val="22"/>
        </w:rPr>
        <w:t xml:space="preserve">Cohen, J.B., Pham, M.T. and Andrade, E.B., 2018. The nature and role of affect in consumer </w:t>
      </w:r>
      <w:r w:rsidR="003F4B60" w:rsidRPr="003F4B60">
        <w:rPr>
          <w:sz w:val="22"/>
        </w:rPr>
        <w:t>behaviour</w:t>
      </w:r>
      <w:r w:rsidRPr="003F4B60">
        <w:rPr>
          <w:sz w:val="22"/>
        </w:rPr>
        <w:t>. In </w:t>
      </w:r>
      <w:r w:rsidRPr="003F4B60">
        <w:rPr>
          <w:i/>
          <w:iCs/>
          <w:sz w:val="22"/>
        </w:rPr>
        <w:t>Handbook of consumer psychology</w:t>
      </w:r>
      <w:r w:rsidRPr="003F4B60">
        <w:rPr>
          <w:sz w:val="22"/>
        </w:rPr>
        <w:t> (pp. 306-357). Routledge.</w:t>
      </w:r>
    </w:p>
    <w:p w14:paraId="5DC151B9" w14:textId="77777777" w:rsidR="00BF765F" w:rsidRPr="003F4B60" w:rsidRDefault="00BF765F" w:rsidP="0033519F">
      <w:pPr>
        <w:ind w:left="720" w:hanging="720"/>
        <w:rPr>
          <w:sz w:val="22"/>
        </w:rPr>
      </w:pPr>
      <w:r w:rsidRPr="003F4B60">
        <w:rPr>
          <w:sz w:val="22"/>
        </w:rPr>
        <w:t>Diamantidis, A.D. and Chatzoglou, P., 2019. Factors affecting employee performance: an empirical approach. </w:t>
      </w:r>
      <w:r w:rsidRPr="003F4B60">
        <w:rPr>
          <w:i/>
          <w:iCs/>
          <w:sz w:val="22"/>
        </w:rPr>
        <w:t>International journal of productivity and performance management</w:t>
      </w:r>
      <w:r w:rsidRPr="003F4B60">
        <w:rPr>
          <w:sz w:val="22"/>
        </w:rPr>
        <w:t>, </w:t>
      </w:r>
      <w:r w:rsidRPr="003F4B60">
        <w:rPr>
          <w:i/>
          <w:iCs/>
          <w:sz w:val="22"/>
        </w:rPr>
        <w:t>68</w:t>
      </w:r>
      <w:r w:rsidRPr="003F4B60">
        <w:rPr>
          <w:sz w:val="22"/>
        </w:rPr>
        <w:t>(1), pp.171-193.</w:t>
      </w:r>
    </w:p>
    <w:p w14:paraId="5C690883" w14:textId="47620800" w:rsidR="00BF765F" w:rsidRPr="003F4B60" w:rsidRDefault="00BF765F" w:rsidP="0033519F">
      <w:pPr>
        <w:ind w:left="720" w:hanging="720"/>
        <w:rPr>
          <w:sz w:val="22"/>
        </w:rPr>
      </w:pPr>
      <w:r w:rsidRPr="003F4B60">
        <w:rPr>
          <w:sz w:val="22"/>
        </w:rPr>
        <w:t xml:space="preserve">Ihg.com (2022, July 13). </w:t>
      </w:r>
      <w:r w:rsidRPr="003F4B60">
        <w:rPr>
          <w:i/>
          <w:iCs/>
          <w:sz w:val="22"/>
        </w:rPr>
        <w:t>Pressure is on employers to adopt flexible working conditions and blended travel to attract and retain talent</w:t>
      </w:r>
      <w:r w:rsidRPr="003F4B60">
        <w:rPr>
          <w:sz w:val="22"/>
        </w:rPr>
        <w:t xml:space="preserve">. Ihgplc.com. Retrieved May 22, 2024, from </w:t>
      </w:r>
      <w:hyperlink r:id="rId8" w:history="1">
        <w:r w:rsidR="003F4B60" w:rsidRPr="007909C4">
          <w:rPr>
            <w:rStyle w:val="Hyperlink"/>
            <w:sz w:val="22"/>
          </w:rPr>
          <w:t>https://www.ihgplc.com/en/news-and-media/news-releases/2022/pressure-is-on-employers-to-adopt-flexible-working-conditions</w:t>
        </w:r>
      </w:hyperlink>
    </w:p>
    <w:p w14:paraId="44786F6B" w14:textId="77777777" w:rsidR="00141564" w:rsidRPr="003F4B60" w:rsidRDefault="00141564" w:rsidP="0033519F">
      <w:pPr>
        <w:ind w:left="720" w:hanging="720"/>
        <w:rPr>
          <w:sz w:val="22"/>
        </w:rPr>
      </w:pPr>
      <w:r w:rsidRPr="003F4B60">
        <w:rPr>
          <w:rStyle w:val="citationstylesgno2wrpf"/>
          <w:sz w:val="22"/>
        </w:rPr>
        <w:t xml:space="preserve">Igh (2024). </w:t>
      </w:r>
      <w:r w:rsidRPr="003F4B60">
        <w:rPr>
          <w:rStyle w:val="Emphasis"/>
          <w:sz w:val="22"/>
        </w:rPr>
        <w:t>IHG Hotels and Resorts</w:t>
      </w:r>
      <w:r w:rsidRPr="003F4B60">
        <w:rPr>
          <w:rStyle w:val="citationstylesgno2wrpf"/>
          <w:sz w:val="22"/>
        </w:rPr>
        <w:t>. Ighplc.com. Retrieved May 22, 2024, from https://www.ihgplc.com/en/about-us</w:t>
      </w:r>
    </w:p>
    <w:p w14:paraId="5B572FF0" w14:textId="77777777" w:rsidR="00BF765F" w:rsidRPr="003F4B60" w:rsidRDefault="00BF765F" w:rsidP="0033519F">
      <w:pPr>
        <w:ind w:left="720" w:hanging="720"/>
        <w:rPr>
          <w:sz w:val="22"/>
        </w:rPr>
      </w:pPr>
      <w:r w:rsidRPr="003F4B60">
        <w:rPr>
          <w:sz w:val="22"/>
        </w:rPr>
        <w:t>Jooss, S., McDonnell, A. and Conroy, K., 2021. Flexible global working arrangements: An integrative review and future research agenda. </w:t>
      </w:r>
      <w:r w:rsidRPr="003F4B60">
        <w:rPr>
          <w:i/>
          <w:iCs/>
          <w:sz w:val="22"/>
        </w:rPr>
        <w:t>Human Resource Management Review</w:t>
      </w:r>
      <w:r w:rsidRPr="003F4B60">
        <w:rPr>
          <w:sz w:val="22"/>
        </w:rPr>
        <w:t>, </w:t>
      </w:r>
      <w:r w:rsidRPr="003F4B60">
        <w:rPr>
          <w:i/>
          <w:iCs/>
          <w:sz w:val="22"/>
        </w:rPr>
        <w:t>31</w:t>
      </w:r>
      <w:r w:rsidRPr="003F4B60">
        <w:rPr>
          <w:sz w:val="22"/>
        </w:rPr>
        <w:t>(4), p.100780.</w:t>
      </w:r>
    </w:p>
    <w:p w14:paraId="3AD702BF" w14:textId="77777777" w:rsidR="00BF765F" w:rsidRPr="003F4B60" w:rsidRDefault="00BF765F" w:rsidP="0033519F">
      <w:pPr>
        <w:ind w:left="720" w:hanging="720"/>
        <w:rPr>
          <w:sz w:val="22"/>
        </w:rPr>
      </w:pPr>
      <w:r w:rsidRPr="003F4B60">
        <w:rPr>
          <w:sz w:val="22"/>
        </w:rPr>
        <w:t>Khatri, I., 2019. Information technology in tourism &amp; hospitality industry: A review of ten years’ publications. </w:t>
      </w:r>
      <w:r w:rsidRPr="003F4B60">
        <w:rPr>
          <w:i/>
          <w:iCs/>
          <w:sz w:val="22"/>
        </w:rPr>
        <w:t>Journal of Tourism and Hospitality Education</w:t>
      </w:r>
      <w:r w:rsidRPr="003F4B60">
        <w:rPr>
          <w:sz w:val="22"/>
        </w:rPr>
        <w:t>, </w:t>
      </w:r>
      <w:r w:rsidRPr="003F4B60">
        <w:rPr>
          <w:i/>
          <w:iCs/>
          <w:sz w:val="22"/>
        </w:rPr>
        <w:t>9</w:t>
      </w:r>
      <w:r w:rsidRPr="003F4B60">
        <w:rPr>
          <w:sz w:val="22"/>
        </w:rPr>
        <w:t>, pp.74-87.</w:t>
      </w:r>
    </w:p>
    <w:p w14:paraId="65913D30" w14:textId="77777777" w:rsidR="00BF765F" w:rsidRPr="003F4B60" w:rsidRDefault="00BF765F" w:rsidP="0033519F">
      <w:pPr>
        <w:ind w:left="720" w:hanging="720"/>
        <w:rPr>
          <w:sz w:val="22"/>
        </w:rPr>
      </w:pPr>
      <w:r w:rsidRPr="003F4B60">
        <w:rPr>
          <w:sz w:val="22"/>
        </w:rPr>
        <w:t>Lee, H.W. and Kim, E., 2020. Workforce diversity and firm performance: Relational coordination as a mediator and structural empowerment and multisource feedback as moderators. </w:t>
      </w:r>
      <w:r w:rsidRPr="003F4B60">
        <w:rPr>
          <w:i/>
          <w:iCs/>
          <w:sz w:val="22"/>
        </w:rPr>
        <w:t>Human Resource Management</w:t>
      </w:r>
      <w:r w:rsidRPr="003F4B60">
        <w:rPr>
          <w:sz w:val="22"/>
        </w:rPr>
        <w:t>, </w:t>
      </w:r>
      <w:r w:rsidRPr="003F4B60">
        <w:rPr>
          <w:i/>
          <w:iCs/>
          <w:sz w:val="22"/>
        </w:rPr>
        <w:t>59</w:t>
      </w:r>
      <w:r w:rsidRPr="003F4B60">
        <w:rPr>
          <w:sz w:val="22"/>
        </w:rPr>
        <w:t>(1), pp.5-23.</w:t>
      </w:r>
    </w:p>
    <w:p w14:paraId="0FE5588C" w14:textId="77777777" w:rsidR="00BF765F" w:rsidRPr="003F4B60" w:rsidRDefault="00BF765F" w:rsidP="0033519F">
      <w:pPr>
        <w:ind w:left="720" w:hanging="720"/>
        <w:rPr>
          <w:sz w:val="22"/>
        </w:rPr>
      </w:pPr>
      <w:r w:rsidRPr="003F4B60">
        <w:rPr>
          <w:sz w:val="22"/>
        </w:rPr>
        <w:t>Limna, P., 2023. Artificial Intelligence (AI) in the hospitality industry: A review article. </w:t>
      </w:r>
      <w:r w:rsidRPr="003F4B60">
        <w:rPr>
          <w:i/>
          <w:iCs/>
          <w:sz w:val="22"/>
        </w:rPr>
        <w:t>International Journal of Computing Sciences Research</w:t>
      </w:r>
      <w:r w:rsidRPr="003F4B60">
        <w:rPr>
          <w:sz w:val="22"/>
        </w:rPr>
        <w:t>, </w:t>
      </w:r>
      <w:r w:rsidRPr="003F4B60">
        <w:rPr>
          <w:i/>
          <w:iCs/>
          <w:sz w:val="22"/>
        </w:rPr>
        <w:t>7</w:t>
      </w:r>
      <w:r w:rsidRPr="003F4B60">
        <w:rPr>
          <w:sz w:val="22"/>
        </w:rPr>
        <w:t>, pp.1306-1317.</w:t>
      </w:r>
    </w:p>
    <w:p w14:paraId="6C829ADE" w14:textId="77777777" w:rsidR="00BF765F" w:rsidRPr="003F4B60" w:rsidRDefault="00BF765F" w:rsidP="0033519F">
      <w:pPr>
        <w:ind w:left="720" w:hanging="720"/>
        <w:rPr>
          <w:sz w:val="22"/>
        </w:rPr>
      </w:pPr>
      <w:r w:rsidRPr="003F4B60">
        <w:rPr>
          <w:sz w:val="22"/>
        </w:rPr>
        <w:t>Liu-Lastres, B., Wen, H. and Huang, W.J., 2023. A reflection on the Great Resignation in the hospitality and tourism industry. </w:t>
      </w:r>
      <w:r w:rsidRPr="003F4B60">
        <w:rPr>
          <w:i/>
          <w:iCs/>
          <w:sz w:val="22"/>
        </w:rPr>
        <w:t>International Journal of Contemporary Hospitality Management</w:t>
      </w:r>
      <w:r w:rsidRPr="003F4B60">
        <w:rPr>
          <w:sz w:val="22"/>
        </w:rPr>
        <w:t>, </w:t>
      </w:r>
      <w:r w:rsidRPr="003F4B60">
        <w:rPr>
          <w:i/>
          <w:iCs/>
          <w:sz w:val="22"/>
        </w:rPr>
        <w:t>35</w:t>
      </w:r>
      <w:r w:rsidRPr="003F4B60">
        <w:rPr>
          <w:sz w:val="22"/>
        </w:rPr>
        <w:t>(1), pp.235-249.</w:t>
      </w:r>
    </w:p>
    <w:p w14:paraId="697C36B3" w14:textId="25F2838B" w:rsidR="00BF765F" w:rsidRPr="003F4B60" w:rsidRDefault="00BF765F" w:rsidP="0033519F">
      <w:pPr>
        <w:ind w:left="720" w:hanging="720"/>
        <w:rPr>
          <w:sz w:val="22"/>
        </w:rPr>
      </w:pPr>
      <w:r w:rsidRPr="003F4B60">
        <w:rPr>
          <w:sz w:val="22"/>
        </w:rPr>
        <w:t xml:space="preserve">Murphy, K., Torres, E., Ingram, W. and Hutchinson, J., 2018. A review of </w:t>
      </w:r>
      <w:r w:rsidR="003F4B60" w:rsidRPr="003F4B60">
        <w:rPr>
          <w:sz w:val="22"/>
        </w:rPr>
        <w:t>high-performance</w:t>
      </w:r>
      <w:r w:rsidRPr="003F4B60">
        <w:rPr>
          <w:sz w:val="22"/>
        </w:rPr>
        <w:t xml:space="preserve"> work practices (HPWPs) literature and recommendations for future research in the hospitality industry. </w:t>
      </w:r>
      <w:r w:rsidRPr="003F4B60">
        <w:rPr>
          <w:i/>
          <w:iCs/>
          <w:sz w:val="22"/>
        </w:rPr>
        <w:t>International Journal of Contemporary Hospitality Management</w:t>
      </w:r>
      <w:r w:rsidRPr="003F4B60">
        <w:rPr>
          <w:sz w:val="22"/>
        </w:rPr>
        <w:t>, </w:t>
      </w:r>
      <w:r w:rsidRPr="003F4B60">
        <w:rPr>
          <w:i/>
          <w:iCs/>
          <w:sz w:val="22"/>
        </w:rPr>
        <w:t>30</w:t>
      </w:r>
      <w:r w:rsidRPr="003F4B60">
        <w:rPr>
          <w:sz w:val="22"/>
        </w:rPr>
        <w:t>(1), pp.365-388.</w:t>
      </w:r>
    </w:p>
    <w:p w14:paraId="5D4B5B33" w14:textId="77777777" w:rsidR="00BF765F" w:rsidRPr="003F4B60" w:rsidRDefault="00BF765F" w:rsidP="0033519F">
      <w:pPr>
        <w:ind w:left="720" w:hanging="720"/>
        <w:rPr>
          <w:sz w:val="22"/>
        </w:rPr>
      </w:pPr>
      <w:r w:rsidRPr="003F4B60">
        <w:rPr>
          <w:sz w:val="22"/>
        </w:rPr>
        <w:t>Stoimenov, V., 2023. GOOD PRACTICES IN HOTEL BRANDING–SUSTAINABILITY TRENDS OF INTERCONTINENTAL HOTEL GROUP. </w:t>
      </w:r>
      <w:r w:rsidRPr="003F4B60">
        <w:rPr>
          <w:i/>
          <w:iCs/>
          <w:sz w:val="22"/>
        </w:rPr>
        <w:t>Предприемачество</w:t>
      </w:r>
      <w:r w:rsidRPr="003F4B60">
        <w:rPr>
          <w:sz w:val="22"/>
        </w:rPr>
        <w:t>, </w:t>
      </w:r>
      <w:r w:rsidRPr="003F4B60">
        <w:rPr>
          <w:i/>
          <w:iCs/>
          <w:sz w:val="22"/>
        </w:rPr>
        <w:t>11</w:t>
      </w:r>
      <w:r w:rsidRPr="003F4B60">
        <w:rPr>
          <w:sz w:val="22"/>
        </w:rPr>
        <w:t>(1), pp.108-131.</w:t>
      </w:r>
    </w:p>
    <w:p w14:paraId="2EF69C21" w14:textId="77777777" w:rsidR="00BF765F" w:rsidRPr="003F4B60" w:rsidRDefault="00BF765F" w:rsidP="0033519F">
      <w:pPr>
        <w:ind w:left="720" w:hanging="720"/>
        <w:rPr>
          <w:sz w:val="22"/>
        </w:rPr>
      </w:pPr>
      <w:r w:rsidRPr="003F4B60">
        <w:rPr>
          <w:sz w:val="22"/>
        </w:rPr>
        <w:t>Voegeli, C., 2021. A Case Study of Knowledge Management Practices at the Intercontinental Hotels’ Group. </w:t>
      </w:r>
      <w:r w:rsidRPr="003F4B60">
        <w:rPr>
          <w:i/>
          <w:iCs/>
          <w:sz w:val="22"/>
        </w:rPr>
        <w:t>Available at SSRN 3819409</w:t>
      </w:r>
      <w:r w:rsidRPr="003F4B60">
        <w:rPr>
          <w:sz w:val="22"/>
        </w:rPr>
        <w:t>.</w:t>
      </w:r>
    </w:p>
    <w:p w14:paraId="45D06758" w14:textId="77777777" w:rsidR="00BF765F" w:rsidRPr="003F4B60" w:rsidRDefault="00BF765F" w:rsidP="0033519F">
      <w:pPr>
        <w:ind w:left="720" w:hanging="720"/>
        <w:rPr>
          <w:sz w:val="22"/>
        </w:rPr>
      </w:pPr>
      <w:r w:rsidRPr="003F4B60">
        <w:rPr>
          <w:sz w:val="22"/>
        </w:rPr>
        <w:t>Wood, Y.I., Zegwaard, K.E. and Fox-Turnbull, W., 2020. Conventional, remote, virtual and simulated work-integrated learning: A meta-analysis of existing practice. </w:t>
      </w:r>
      <w:r w:rsidRPr="003F4B60">
        <w:rPr>
          <w:i/>
          <w:iCs/>
          <w:sz w:val="22"/>
        </w:rPr>
        <w:t>International Journal of Work-Integrated Learning</w:t>
      </w:r>
      <w:r w:rsidRPr="003F4B60">
        <w:rPr>
          <w:sz w:val="22"/>
        </w:rPr>
        <w:t>, </w:t>
      </w:r>
      <w:r w:rsidRPr="003F4B60">
        <w:rPr>
          <w:i/>
          <w:iCs/>
          <w:sz w:val="22"/>
        </w:rPr>
        <w:t>21</w:t>
      </w:r>
      <w:r w:rsidRPr="003F4B60">
        <w:rPr>
          <w:sz w:val="22"/>
        </w:rPr>
        <w:t>(4), pp.331-354.</w:t>
      </w:r>
    </w:p>
    <w:p w14:paraId="67196E23" w14:textId="77777777" w:rsidR="00BF765F" w:rsidRPr="003F4B60" w:rsidRDefault="00BF765F" w:rsidP="0033519F">
      <w:pPr>
        <w:rPr>
          <w:sz w:val="22"/>
        </w:rPr>
      </w:pPr>
    </w:p>
    <w:sectPr w:rsidR="00BF765F" w:rsidRPr="003F4B60">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94198A" w14:textId="77777777" w:rsidR="00E57F02" w:rsidRDefault="00E57F02" w:rsidP="00FE6A72">
      <w:pPr>
        <w:spacing w:after="0" w:line="240" w:lineRule="auto"/>
      </w:pPr>
      <w:r>
        <w:separator/>
      </w:r>
    </w:p>
  </w:endnote>
  <w:endnote w:type="continuationSeparator" w:id="0">
    <w:p w14:paraId="31832103" w14:textId="77777777" w:rsidR="00E57F02" w:rsidRDefault="00E57F02" w:rsidP="00FE6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9721205"/>
      <w:docPartObj>
        <w:docPartGallery w:val="Page Numbers (Bottom of Page)"/>
        <w:docPartUnique/>
      </w:docPartObj>
    </w:sdtPr>
    <w:sdtEndPr>
      <w:rPr>
        <w:color w:val="7F7F7F" w:themeColor="background1" w:themeShade="7F"/>
        <w:spacing w:val="60"/>
      </w:rPr>
    </w:sdtEndPr>
    <w:sdtContent>
      <w:p w14:paraId="493FD604" w14:textId="77777777" w:rsidR="00D45473" w:rsidRDefault="00D45473">
        <w:pPr>
          <w:pStyle w:val="Footer"/>
          <w:pBdr>
            <w:top w:val="single" w:sz="4" w:space="1" w:color="D9D9D9" w:themeColor="background1" w:themeShade="D9"/>
          </w:pBdr>
          <w:jc w:val="right"/>
        </w:pPr>
        <w:r>
          <w:fldChar w:fldCharType="begin"/>
        </w:r>
        <w:r>
          <w:instrText xml:space="preserve"> PAGE   \* MERGEFORMAT </w:instrText>
        </w:r>
        <w:r>
          <w:fldChar w:fldCharType="separate"/>
        </w:r>
        <w:r w:rsidR="00DA3305">
          <w:rPr>
            <w:noProof/>
          </w:rPr>
          <w:t>9</w:t>
        </w:r>
        <w:r>
          <w:rPr>
            <w:noProof/>
          </w:rPr>
          <w:fldChar w:fldCharType="end"/>
        </w:r>
        <w:r>
          <w:t xml:space="preserve"> | </w:t>
        </w:r>
        <w:r>
          <w:rPr>
            <w:color w:val="7F7F7F" w:themeColor="background1" w:themeShade="7F"/>
            <w:spacing w:val="60"/>
          </w:rPr>
          <w:t>Page</w:t>
        </w:r>
      </w:p>
    </w:sdtContent>
  </w:sdt>
  <w:p w14:paraId="3102350A" w14:textId="77777777" w:rsidR="00D45473" w:rsidRDefault="00D45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7C9AD6" w14:textId="77777777" w:rsidR="00E57F02" w:rsidRDefault="00E57F02" w:rsidP="00FE6A72">
      <w:pPr>
        <w:spacing w:after="0" w:line="240" w:lineRule="auto"/>
      </w:pPr>
      <w:r>
        <w:separator/>
      </w:r>
    </w:p>
  </w:footnote>
  <w:footnote w:type="continuationSeparator" w:id="0">
    <w:p w14:paraId="15FA2D83" w14:textId="77777777" w:rsidR="00E57F02" w:rsidRDefault="00E57F02" w:rsidP="00FE6A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177F7E" w14:textId="77777777" w:rsidR="00D45473" w:rsidRDefault="00D45473">
    <w:pPr>
      <w:pStyle w:val="Header"/>
    </w:pPr>
    <w:r>
      <w:t xml:space="preserve">Research Project Proposal </w:t>
    </w:r>
  </w:p>
  <w:p w14:paraId="668309B2" w14:textId="77777777" w:rsidR="00D45473" w:rsidRDefault="00D454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717033"/>
    <w:multiLevelType w:val="hybridMultilevel"/>
    <w:tmpl w:val="6A90A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B96DBC"/>
    <w:multiLevelType w:val="hybridMultilevel"/>
    <w:tmpl w:val="F7F405DE"/>
    <w:lvl w:ilvl="0" w:tplc="A8FEB06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6585751">
    <w:abstractNumId w:val="0"/>
  </w:num>
  <w:num w:numId="2" w16cid:durableId="1142307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A0NTO2MDCwNDY1MrFQ0lEKTi0uzszPAykwrAUAAPaG0ywAAAA="/>
  </w:docVars>
  <w:rsids>
    <w:rsidRoot w:val="009973EA"/>
    <w:rsid w:val="0001464B"/>
    <w:rsid w:val="00016A6C"/>
    <w:rsid w:val="000242EA"/>
    <w:rsid w:val="00042E42"/>
    <w:rsid w:val="000465A0"/>
    <w:rsid w:val="00054E07"/>
    <w:rsid w:val="00071CD3"/>
    <w:rsid w:val="0007646A"/>
    <w:rsid w:val="00081E95"/>
    <w:rsid w:val="00096C3B"/>
    <w:rsid w:val="000977DC"/>
    <w:rsid w:val="000A0D82"/>
    <w:rsid w:val="000C375F"/>
    <w:rsid w:val="00106FEE"/>
    <w:rsid w:val="001163BC"/>
    <w:rsid w:val="00117C0C"/>
    <w:rsid w:val="00130025"/>
    <w:rsid w:val="00134E0D"/>
    <w:rsid w:val="00140B8B"/>
    <w:rsid w:val="00141564"/>
    <w:rsid w:val="001469F0"/>
    <w:rsid w:val="001505A6"/>
    <w:rsid w:val="00154A29"/>
    <w:rsid w:val="001A4B92"/>
    <w:rsid w:val="001C6ADD"/>
    <w:rsid w:val="001D5A74"/>
    <w:rsid w:val="001D669E"/>
    <w:rsid w:val="001D7845"/>
    <w:rsid w:val="001F187B"/>
    <w:rsid w:val="001F1B64"/>
    <w:rsid w:val="00207A46"/>
    <w:rsid w:val="00234EFE"/>
    <w:rsid w:val="00262AAE"/>
    <w:rsid w:val="00263977"/>
    <w:rsid w:val="002B28B9"/>
    <w:rsid w:val="002B5D80"/>
    <w:rsid w:val="002C3FA7"/>
    <w:rsid w:val="002C6A6B"/>
    <w:rsid w:val="002C730F"/>
    <w:rsid w:val="002D5130"/>
    <w:rsid w:val="002D700E"/>
    <w:rsid w:val="002E198F"/>
    <w:rsid w:val="002F02BF"/>
    <w:rsid w:val="002F185A"/>
    <w:rsid w:val="003160B9"/>
    <w:rsid w:val="00332FF6"/>
    <w:rsid w:val="00334B44"/>
    <w:rsid w:val="0033519F"/>
    <w:rsid w:val="0035098D"/>
    <w:rsid w:val="003642B9"/>
    <w:rsid w:val="00364D6B"/>
    <w:rsid w:val="0036542D"/>
    <w:rsid w:val="00397630"/>
    <w:rsid w:val="003C5D37"/>
    <w:rsid w:val="003C785D"/>
    <w:rsid w:val="003D031F"/>
    <w:rsid w:val="003E1B8A"/>
    <w:rsid w:val="003F4B60"/>
    <w:rsid w:val="00400023"/>
    <w:rsid w:val="004000D6"/>
    <w:rsid w:val="00402959"/>
    <w:rsid w:val="00406326"/>
    <w:rsid w:val="0043604E"/>
    <w:rsid w:val="00460AC5"/>
    <w:rsid w:val="004734CE"/>
    <w:rsid w:val="00480420"/>
    <w:rsid w:val="004A0C38"/>
    <w:rsid w:val="004B0136"/>
    <w:rsid w:val="004B7CA3"/>
    <w:rsid w:val="004F60C7"/>
    <w:rsid w:val="00504FDE"/>
    <w:rsid w:val="00505396"/>
    <w:rsid w:val="00513C29"/>
    <w:rsid w:val="00522130"/>
    <w:rsid w:val="00525A24"/>
    <w:rsid w:val="00527519"/>
    <w:rsid w:val="00530505"/>
    <w:rsid w:val="00540CBB"/>
    <w:rsid w:val="005568EC"/>
    <w:rsid w:val="005672A0"/>
    <w:rsid w:val="00576764"/>
    <w:rsid w:val="0058318E"/>
    <w:rsid w:val="0059530E"/>
    <w:rsid w:val="005A1B7A"/>
    <w:rsid w:val="005A7B5E"/>
    <w:rsid w:val="005B3C68"/>
    <w:rsid w:val="005C4F9D"/>
    <w:rsid w:val="005C71E4"/>
    <w:rsid w:val="005E659C"/>
    <w:rsid w:val="00601330"/>
    <w:rsid w:val="00606F0B"/>
    <w:rsid w:val="00623A18"/>
    <w:rsid w:val="00647016"/>
    <w:rsid w:val="00652074"/>
    <w:rsid w:val="006721CB"/>
    <w:rsid w:val="006806C4"/>
    <w:rsid w:val="00686851"/>
    <w:rsid w:val="00691565"/>
    <w:rsid w:val="006B7199"/>
    <w:rsid w:val="006C317E"/>
    <w:rsid w:val="006E28AF"/>
    <w:rsid w:val="006F32BB"/>
    <w:rsid w:val="006F7700"/>
    <w:rsid w:val="007568F0"/>
    <w:rsid w:val="00764A00"/>
    <w:rsid w:val="007674DD"/>
    <w:rsid w:val="007A01EA"/>
    <w:rsid w:val="007A0644"/>
    <w:rsid w:val="007B397B"/>
    <w:rsid w:val="007E333C"/>
    <w:rsid w:val="008241C4"/>
    <w:rsid w:val="00831F5A"/>
    <w:rsid w:val="00891ADF"/>
    <w:rsid w:val="008A0BF5"/>
    <w:rsid w:val="008A7323"/>
    <w:rsid w:val="008C3B4D"/>
    <w:rsid w:val="008C6CB3"/>
    <w:rsid w:val="008D1FEC"/>
    <w:rsid w:val="008E3549"/>
    <w:rsid w:val="00913F86"/>
    <w:rsid w:val="009323BB"/>
    <w:rsid w:val="009403F0"/>
    <w:rsid w:val="00950146"/>
    <w:rsid w:val="009551E3"/>
    <w:rsid w:val="00967AF7"/>
    <w:rsid w:val="009807FD"/>
    <w:rsid w:val="00992D6A"/>
    <w:rsid w:val="009973EA"/>
    <w:rsid w:val="009A71E5"/>
    <w:rsid w:val="009B5BFF"/>
    <w:rsid w:val="009C4295"/>
    <w:rsid w:val="009C7C6F"/>
    <w:rsid w:val="009D1C87"/>
    <w:rsid w:val="009E7136"/>
    <w:rsid w:val="00A211F3"/>
    <w:rsid w:val="00A21525"/>
    <w:rsid w:val="00A23C46"/>
    <w:rsid w:val="00A327F1"/>
    <w:rsid w:val="00A57F8D"/>
    <w:rsid w:val="00AB0751"/>
    <w:rsid w:val="00AB3A1B"/>
    <w:rsid w:val="00AD4DE5"/>
    <w:rsid w:val="00AD581D"/>
    <w:rsid w:val="00B2360A"/>
    <w:rsid w:val="00B27545"/>
    <w:rsid w:val="00B809DC"/>
    <w:rsid w:val="00B9102B"/>
    <w:rsid w:val="00B916FD"/>
    <w:rsid w:val="00BA1A53"/>
    <w:rsid w:val="00BA50E3"/>
    <w:rsid w:val="00BA656E"/>
    <w:rsid w:val="00BC1C45"/>
    <w:rsid w:val="00BD3C5C"/>
    <w:rsid w:val="00BE659C"/>
    <w:rsid w:val="00BF2212"/>
    <w:rsid w:val="00BF765F"/>
    <w:rsid w:val="00C04727"/>
    <w:rsid w:val="00C11D14"/>
    <w:rsid w:val="00C26CB5"/>
    <w:rsid w:val="00C525E6"/>
    <w:rsid w:val="00C54796"/>
    <w:rsid w:val="00C64800"/>
    <w:rsid w:val="00CA4791"/>
    <w:rsid w:val="00CC3C09"/>
    <w:rsid w:val="00CD1E6A"/>
    <w:rsid w:val="00D03C59"/>
    <w:rsid w:val="00D10007"/>
    <w:rsid w:val="00D45473"/>
    <w:rsid w:val="00D511A9"/>
    <w:rsid w:val="00D573C4"/>
    <w:rsid w:val="00D6451C"/>
    <w:rsid w:val="00D65C7A"/>
    <w:rsid w:val="00D746AC"/>
    <w:rsid w:val="00D76918"/>
    <w:rsid w:val="00D97EDF"/>
    <w:rsid w:val="00DA3305"/>
    <w:rsid w:val="00DC0E4D"/>
    <w:rsid w:val="00DC51E8"/>
    <w:rsid w:val="00DD271F"/>
    <w:rsid w:val="00DE17CE"/>
    <w:rsid w:val="00DE7681"/>
    <w:rsid w:val="00E57A01"/>
    <w:rsid w:val="00E57F02"/>
    <w:rsid w:val="00E6584B"/>
    <w:rsid w:val="00E77CB6"/>
    <w:rsid w:val="00E8187C"/>
    <w:rsid w:val="00EB264B"/>
    <w:rsid w:val="00EC4674"/>
    <w:rsid w:val="00EF2CC9"/>
    <w:rsid w:val="00F0503B"/>
    <w:rsid w:val="00F0732E"/>
    <w:rsid w:val="00F13AC2"/>
    <w:rsid w:val="00F54FE7"/>
    <w:rsid w:val="00F710ED"/>
    <w:rsid w:val="00F96CC2"/>
    <w:rsid w:val="00FA21E6"/>
    <w:rsid w:val="00FC703F"/>
    <w:rsid w:val="00FE6A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DCA61"/>
  <w15:chartTrackingRefBased/>
  <w15:docId w15:val="{A7D1E6EA-0CBC-436C-B881-F96908B5B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3EA"/>
    <w:pPr>
      <w:spacing w:line="360" w:lineRule="auto"/>
      <w:jc w:val="both"/>
    </w:pPr>
    <w:rPr>
      <w:rFonts w:ascii="Arial" w:hAnsi="Arial" w:cs="Arial"/>
      <w:sz w:val="24"/>
      <w:lang w:val="en-GB"/>
    </w:rPr>
  </w:style>
  <w:style w:type="paragraph" w:styleId="Heading1">
    <w:name w:val="heading 1"/>
    <w:basedOn w:val="Normal"/>
    <w:next w:val="Normal"/>
    <w:link w:val="Heading1Char"/>
    <w:uiPriority w:val="9"/>
    <w:qFormat/>
    <w:rsid w:val="00364D6B"/>
    <w:pPr>
      <w:keepNext/>
      <w:keepLines/>
      <w:spacing w:before="240" w:after="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0242EA"/>
    <w:pPr>
      <w:keepNext/>
      <w:keepLines/>
      <w:spacing w:before="40" w:after="0"/>
      <w:jc w:val="left"/>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43604E"/>
    <w:pPr>
      <w:keepNext/>
      <w:keepLines/>
      <w:spacing w:before="40" w:after="0"/>
      <w:outlineLvl w:val="2"/>
    </w:pPr>
    <w:rPr>
      <w:rFonts w:eastAsiaTheme="majorEastAsia"/>
      <w:i/>
      <w:szCs w:val="24"/>
    </w:rPr>
  </w:style>
  <w:style w:type="paragraph" w:styleId="Heading4">
    <w:name w:val="heading 4"/>
    <w:basedOn w:val="Normal"/>
    <w:next w:val="Normal"/>
    <w:link w:val="Heading4Char"/>
    <w:uiPriority w:val="9"/>
    <w:semiHidden/>
    <w:unhideWhenUsed/>
    <w:qFormat/>
    <w:rsid w:val="008241C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D6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242EA"/>
    <w:rPr>
      <w:rFonts w:ascii="Arial" w:eastAsiaTheme="majorEastAsia" w:hAnsi="Arial" w:cstheme="majorBidi"/>
      <w:b/>
      <w:i/>
      <w:color w:val="000000" w:themeColor="text1"/>
      <w:sz w:val="24"/>
      <w:szCs w:val="26"/>
      <w:lang w:val="en-GB"/>
    </w:rPr>
  </w:style>
  <w:style w:type="paragraph" w:styleId="ListParagraph">
    <w:name w:val="List Paragraph"/>
    <w:basedOn w:val="Normal"/>
    <w:uiPriority w:val="34"/>
    <w:qFormat/>
    <w:rsid w:val="00FE6A72"/>
    <w:pPr>
      <w:ind w:left="720"/>
      <w:contextualSpacing/>
    </w:pPr>
  </w:style>
  <w:style w:type="paragraph" w:styleId="Header">
    <w:name w:val="header"/>
    <w:basedOn w:val="Normal"/>
    <w:link w:val="HeaderChar"/>
    <w:uiPriority w:val="99"/>
    <w:unhideWhenUsed/>
    <w:rsid w:val="00FE6A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6A72"/>
    <w:rPr>
      <w:rFonts w:ascii="Arial" w:hAnsi="Arial" w:cs="Arial"/>
      <w:sz w:val="24"/>
      <w:lang w:val="en-GB"/>
    </w:rPr>
  </w:style>
  <w:style w:type="paragraph" w:styleId="Footer">
    <w:name w:val="footer"/>
    <w:basedOn w:val="Normal"/>
    <w:link w:val="FooterChar"/>
    <w:uiPriority w:val="99"/>
    <w:unhideWhenUsed/>
    <w:rsid w:val="00FE6A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6A72"/>
    <w:rPr>
      <w:rFonts w:ascii="Arial" w:hAnsi="Arial" w:cs="Arial"/>
      <w:sz w:val="24"/>
      <w:lang w:val="en-GB"/>
    </w:rPr>
  </w:style>
  <w:style w:type="character" w:customStyle="1" w:styleId="Heading3Char">
    <w:name w:val="Heading 3 Char"/>
    <w:basedOn w:val="DefaultParagraphFont"/>
    <w:link w:val="Heading3"/>
    <w:uiPriority w:val="9"/>
    <w:rsid w:val="0043604E"/>
    <w:rPr>
      <w:rFonts w:ascii="Arial" w:eastAsiaTheme="majorEastAsia" w:hAnsi="Arial" w:cs="Arial"/>
      <w:i/>
      <w:sz w:val="24"/>
      <w:szCs w:val="24"/>
      <w:lang w:val="en-GB"/>
    </w:rPr>
  </w:style>
  <w:style w:type="paragraph" w:styleId="TOCHeading">
    <w:name w:val="TOC Heading"/>
    <w:basedOn w:val="Heading1"/>
    <w:next w:val="Normal"/>
    <w:uiPriority w:val="39"/>
    <w:unhideWhenUsed/>
    <w:qFormat/>
    <w:rsid w:val="004000D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000D6"/>
    <w:pPr>
      <w:spacing w:after="100"/>
    </w:pPr>
  </w:style>
  <w:style w:type="character" w:styleId="Hyperlink">
    <w:name w:val="Hyperlink"/>
    <w:basedOn w:val="DefaultParagraphFont"/>
    <w:uiPriority w:val="99"/>
    <w:unhideWhenUsed/>
    <w:rsid w:val="004000D6"/>
    <w:rPr>
      <w:color w:val="0563C1" w:themeColor="hyperlink"/>
      <w:u w:val="single"/>
    </w:rPr>
  </w:style>
  <w:style w:type="paragraph" w:styleId="TOC2">
    <w:name w:val="toc 2"/>
    <w:basedOn w:val="Normal"/>
    <w:next w:val="Normal"/>
    <w:autoRedefine/>
    <w:uiPriority w:val="39"/>
    <w:unhideWhenUsed/>
    <w:rsid w:val="00D746AC"/>
    <w:pPr>
      <w:spacing w:after="100"/>
      <w:ind w:left="240"/>
    </w:pPr>
  </w:style>
  <w:style w:type="character" w:customStyle="1" w:styleId="Heading4Char">
    <w:name w:val="Heading 4 Char"/>
    <w:basedOn w:val="DefaultParagraphFont"/>
    <w:link w:val="Heading4"/>
    <w:uiPriority w:val="9"/>
    <w:semiHidden/>
    <w:rsid w:val="008241C4"/>
    <w:rPr>
      <w:rFonts w:asciiTheme="majorHAnsi" w:eastAsiaTheme="majorEastAsia" w:hAnsiTheme="majorHAnsi" w:cstheme="majorBidi"/>
      <w:i/>
      <w:iCs/>
      <w:color w:val="2E74B5" w:themeColor="accent1" w:themeShade="BF"/>
      <w:sz w:val="24"/>
      <w:lang w:val="en-GB"/>
    </w:rPr>
  </w:style>
  <w:style w:type="paragraph" w:styleId="TOC3">
    <w:name w:val="toc 3"/>
    <w:basedOn w:val="Normal"/>
    <w:next w:val="Normal"/>
    <w:autoRedefine/>
    <w:uiPriority w:val="39"/>
    <w:unhideWhenUsed/>
    <w:rsid w:val="00513C29"/>
    <w:pPr>
      <w:spacing w:after="100"/>
      <w:ind w:left="480"/>
    </w:pPr>
  </w:style>
  <w:style w:type="character" w:customStyle="1" w:styleId="citationstylesgno2wrpf">
    <w:name w:val="citationstyles_gno2wrpf"/>
    <w:basedOn w:val="DefaultParagraphFont"/>
    <w:rsid w:val="00141564"/>
  </w:style>
  <w:style w:type="character" w:styleId="Emphasis">
    <w:name w:val="Emphasis"/>
    <w:basedOn w:val="DefaultParagraphFont"/>
    <w:uiPriority w:val="20"/>
    <w:qFormat/>
    <w:rsid w:val="00141564"/>
    <w:rPr>
      <w:i/>
      <w:iCs/>
    </w:rPr>
  </w:style>
  <w:style w:type="paragraph" w:styleId="NormalWeb">
    <w:name w:val="Normal (Web)"/>
    <w:basedOn w:val="Normal"/>
    <w:uiPriority w:val="99"/>
    <w:unhideWhenUsed/>
    <w:rsid w:val="00FA21E6"/>
    <w:pPr>
      <w:spacing w:before="100" w:beforeAutospacing="1" w:after="100" w:afterAutospacing="1" w:line="240" w:lineRule="auto"/>
      <w:jc w:val="left"/>
    </w:pPr>
    <w:rPr>
      <w:rFonts w:ascii="Times New Roman" w:eastAsia="Times New Roman" w:hAnsi="Times New Roman" w:cs="Times New Roman"/>
      <w:szCs w:val="24"/>
    </w:rPr>
  </w:style>
  <w:style w:type="character" w:styleId="UnresolvedMention">
    <w:name w:val="Unresolved Mention"/>
    <w:basedOn w:val="DefaultParagraphFont"/>
    <w:uiPriority w:val="99"/>
    <w:semiHidden/>
    <w:unhideWhenUsed/>
    <w:rsid w:val="003F4B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418164">
      <w:bodyDiv w:val="1"/>
      <w:marLeft w:val="0"/>
      <w:marRight w:val="0"/>
      <w:marTop w:val="0"/>
      <w:marBottom w:val="0"/>
      <w:divBdr>
        <w:top w:val="none" w:sz="0" w:space="0" w:color="auto"/>
        <w:left w:val="none" w:sz="0" w:space="0" w:color="auto"/>
        <w:bottom w:val="none" w:sz="0" w:space="0" w:color="auto"/>
        <w:right w:val="none" w:sz="0" w:space="0" w:color="auto"/>
      </w:divBdr>
    </w:div>
    <w:div w:id="225532793">
      <w:bodyDiv w:val="1"/>
      <w:marLeft w:val="0"/>
      <w:marRight w:val="0"/>
      <w:marTop w:val="0"/>
      <w:marBottom w:val="0"/>
      <w:divBdr>
        <w:top w:val="none" w:sz="0" w:space="0" w:color="auto"/>
        <w:left w:val="none" w:sz="0" w:space="0" w:color="auto"/>
        <w:bottom w:val="none" w:sz="0" w:space="0" w:color="auto"/>
        <w:right w:val="none" w:sz="0" w:space="0" w:color="auto"/>
      </w:divBdr>
    </w:div>
    <w:div w:id="258872154">
      <w:bodyDiv w:val="1"/>
      <w:marLeft w:val="0"/>
      <w:marRight w:val="0"/>
      <w:marTop w:val="0"/>
      <w:marBottom w:val="0"/>
      <w:divBdr>
        <w:top w:val="none" w:sz="0" w:space="0" w:color="auto"/>
        <w:left w:val="none" w:sz="0" w:space="0" w:color="auto"/>
        <w:bottom w:val="none" w:sz="0" w:space="0" w:color="auto"/>
        <w:right w:val="none" w:sz="0" w:space="0" w:color="auto"/>
      </w:divBdr>
    </w:div>
    <w:div w:id="303119054">
      <w:bodyDiv w:val="1"/>
      <w:marLeft w:val="0"/>
      <w:marRight w:val="0"/>
      <w:marTop w:val="0"/>
      <w:marBottom w:val="0"/>
      <w:divBdr>
        <w:top w:val="none" w:sz="0" w:space="0" w:color="auto"/>
        <w:left w:val="none" w:sz="0" w:space="0" w:color="auto"/>
        <w:bottom w:val="none" w:sz="0" w:space="0" w:color="auto"/>
        <w:right w:val="none" w:sz="0" w:space="0" w:color="auto"/>
      </w:divBdr>
    </w:div>
    <w:div w:id="651952778">
      <w:bodyDiv w:val="1"/>
      <w:marLeft w:val="0"/>
      <w:marRight w:val="0"/>
      <w:marTop w:val="0"/>
      <w:marBottom w:val="0"/>
      <w:divBdr>
        <w:top w:val="none" w:sz="0" w:space="0" w:color="auto"/>
        <w:left w:val="none" w:sz="0" w:space="0" w:color="auto"/>
        <w:bottom w:val="none" w:sz="0" w:space="0" w:color="auto"/>
        <w:right w:val="none" w:sz="0" w:space="0" w:color="auto"/>
      </w:divBdr>
    </w:div>
    <w:div w:id="721489056">
      <w:bodyDiv w:val="1"/>
      <w:marLeft w:val="0"/>
      <w:marRight w:val="0"/>
      <w:marTop w:val="0"/>
      <w:marBottom w:val="0"/>
      <w:divBdr>
        <w:top w:val="none" w:sz="0" w:space="0" w:color="auto"/>
        <w:left w:val="none" w:sz="0" w:space="0" w:color="auto"/>
        <w:bottom w:val="none" w:sz="0" w:space="0" w:color="auto"/>
        <w:right w:val="none" w:sz="0" w:space="0" w:color="auto"/>
      </w:divBdr>
    </w:div>
    <w:div w:id="1160999914">
      <w:bodyDiv w:val="1"/>
      <w:marLeft w:val="0"/>
      <w:marRight w:val="0"/>
      <w:marTop w:val="0"/>
      <w:marBottom w:val="0"/>
      <w:divBdr>
        <w:top w:val="none" w:sz="0" w:space="0" w:color="auto"/>
        <w:left w:val="none" w:sz="0" w:space="0" w:color="auto"/>
        <w:bottom w:val="none" w:sz="0" w:space="0" w:color="auto"/>
        <w:right w:val="none" w:sz="0" w:space="0" w:color="auto"/>
      </w:divBdr>
    </w:div>
    <w:div w:id="1186405718">
      <w:bodyDiv w:val="1"/>
      <w:marLeft w:val="0"/>
      <w:marRight w:val="0"/>
      <w:marTop w:val="0"/>
      <w:marBottom w:val="0"/>
      <w:divBdr>
        <w:top w:val="none" w:sz="0" w:space="0" w:color="auto"/>
        <w:left w:val="none" w:sz="0" w:space="0" w:color="auto"/>
        <w:bottom w:val="none" w:sz="0" w:space="0" w:color="auto"/>
        <w:right w:val="none" w:sz="0" w:space="0" w:color="auto"/>
      </w:divBdr>
    </w:div>
    <w:div w:id="1193113943">
      <w:bodyDiv w:val="1"/>
      <w:marLeft w:val="0"/>
      <w:marRight w:val="0"/>
      <w:marTop w:val="0"/>
      <w:marBottom w:val="0"/>
      <w:divBdr>
        <w:top w:val="none" w:sz="0" w:space="0" w:color="auto"/>
        <w:left w:val="none" w:sz="0" w:space="0" w:color="auto"/>
        <w:bottom w:val="none" w:sz="0" w:space="0" w:color="auto"/>
        <w:right w:val="none" w:sz="0" w:space="0" w:color="auto"/>
      </w:divBdr>
    </w:div>
    <w:div w:id="1419784957">
      <w:bodyDiv w:val="1"/>
      <w:marLeft w:val="0"/>
      <w:marRight w:val="0"/>
      <w:marTop w:val="0"/>
      <w:marBottom w:val="0"/>
      <w:divBdr>
        <w:top w:val="none" w:sz="0" w:space="0" w:color="auto"/>
        <w:left w:val="none" w:sz="0" w:space="0" w:color="auto"/>
        <w:bottom w:val="none" w:sz="0" w:space="0" w:color="auto"/>
        <w:right w:val="none" w:sz="0" w:space="0" w:color="auto"/>
      </w:divBdr>
    </w:div>
    <w:div w:id="1561675827">
      <w:bodyDiv w:val="1"/>
      <w:marLeft w:val="0"/>
      <w:marRight w:val="0"/>
      <w:marTop w:val="0"/>
      <w:marBottom w:val="0"/>
      <w:divBdr>
        <w:top w:val="none" w:sz="0" w:space="0" w:color="auto"/>
        <w:left w:val="none" w:sz="0" w:space="0" w:color="auto"/>
        <w:bottom w:val="none" w:sz="0" w:space="0" w:color="auto"/>
        <w:right w:val="none" w:sz="0" w:space="0" w:color="auto"/>
      </w:divBdr>
    </w:div>
    <w:div w:id="1658418402">
      <w:bodyDiv w:val="1"/>
      <w:marLeft w:val="0"/>
      <w:marRight w:val="0"/>
      <w:marTop w:val="0"/>
      <w:marBottom w:val="0"/>
      <w:divBdr>
        <w:top w:val="none" w:sz="0" w:space="0" w:color="auto"/>
        <w:left w:val="none" w:sz="0" w:space="0" w:color="auto"/>
        <w:bottom w:val="none" w:sz="0" w:space="0" w:color="auto"/>
        <w:right w:val="none" w:sz="0" w:space="0" w:color="auto"/>
      </w:divBdr>
    </w:div>
    <w:div w:id="1702583391">
      <w:bodyDiv w:val="1"/>
      <w:marLeft w:val="0"/>
      <w:marRight w:val="0"/>
      <w:marTop w:val="0"/>
      <w:marBottom w:val="0"/>
      <w:divBdr>
        <w:top w:val="none" w:sz="0" w:space="0" w:color="auto"/>
        <w:left w:val="none" w:sz="0" w:space="0" w:color="auto"/>
        <w:bottom w:val="none" w:sz="0" w:space="0" w:color="auto"/>
        <w:right w:val="none" w:sz="0" w:space="0" w:color="auto"/>
      </w:divBdr>
    </w:div>
    <w:div w:id="1710913613">
      <w:bodyDiv w:val="1"/>
      <w:marLeft w:val="0"/>
      <w:marRight w:val="0"/>
      <w:marTop w:val="0"/>
      <w:marBottom w:val="0"/>
      <w:divBdr>
        <w:top w:val="none" w:sz="0" w:space="0" w:color="auto"/>
        <w:left w:val="none" w:sz="0" w:space="0" w:color="auto"/>
        <w:bottom w:val="none" w:sz="0" w:space="0" w:color="auto"/>
        <w:right w:val="none" w:sz="0" w:space="0" w:color="auto"/>
      </w:divBdr>
    </w:div>
    <w:div w:id="1966498792">
      <w:bodyDiv w:val="1"/>
      <w:marLeft w:val="0"/>
      <w:marRight w:val="0"/>
      <w:marTop w:val="0"/>
      <w:marBottom w:val="0"/>
      <w:divBdr>
        <w:top w:val="none" w:sz="0" w:space="0" w:color="auto"/>
        <w:left w:val="none" w:sz="0" w:space="0" w:color="auto"/>
        <w:bottom w:val="none" w:sz="0" w:space="0" w:color="auto"/>
        <w:right w:val="none" w:sz="0" w:space="0" w:color="auto"/>
      </w:divBdr>
    </w:div>
    <w:div w:id="2040929910">
      <w:bodyDiv w:val="1"/>
      <w:marLeft w:val="0"/>
      <w:marRight w:val="0"/>
      <w:marTop w:val="0"/>
      <w:marBottom w:val="0"/>
      <w:divBdr>
        <w:top w:val="none" w:sz="0" w:space="0" w:color="auto"/>
        <w:left w:val="none" w:sz="0" w:space="0" w:color="auto"/>
        <w:bottom w:val="none" w:sz="0" w:space="0" w:color="auto"/>
        <w:right w:val="none" w:sz="0" w:space="0" w:color="auto"/>
      </w:divBdr>
    </w:div>
    <w:div w:id="2042513944">
      <w:bodyDiv w:val="1"/>
      <w:marLeft w:val="0"/>
      <w:marRight w:val="0"/>
      <w:marTop w:val="0"/>
      <w:marBottom w:val="0"/>
      <w:divBdr>
        <w:top w:val="none" w:sz="0" w:space="0" w:color="auto"/>
        <w:left w:val="none" w:sz="0" w:space="0" w:color="auto"/>
        <w:bottom w:val="none" w:sz="0" w:space="0" w:color="auto"/>
        <w:right w:val="none" w:sz="0" w:space="0" w:color="auto"/>
      </w:divBdr>
    </w:div>
    <w:div w:id="2084058581">
      <w:bodyDiv w:val="1"/>
      <w:marLeft w:val="0"/>
      <w:marRight w:val="0"/>
      <w:marTop w:val="0"/>
      <w:marBottom w:val="0"/>
      <w:divBdr>
        <w:top w:val="none" w:sz="0" w:space="0" w:color="auto"/>
        <w:left w:val="none" w:sz="0" w:space="0" w:color="auto"/>
        <w:bottom w:val="none" w:sz="0" w:space="0" w:color="auto"/>
        <w:right w:val="none" w:sz="0" w:space="0" w:color="auto"/>
      </w:divBdr>
    </w:div>
    <w:div w:id="2118140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news-and-media/news-releases/2022/pressure-is-on-employers-to-adopt-flexible-working-condi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759317-C31A-47B6-9385-499024C54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2617</Words>
  <Characters>14919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2024-06-07T16:43:00Z</dcterms:created>
  <dcterms:modified xsi:type="dcterms:W3CDTF">2024-06-07T16:43:00Z</dcterms:modified>
</cp:coreProperties>
</file>