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186E32" w14:textId="77777777" w:rsidR="009A5976" w:rsidRDefault="009A5976" w:rsidP="009A5976">
      <w:pPr>
        <w:pStyle w:val="p1"/>
        <w:spacing w:before="240" w:after="240" w:line="360" w:lineRule="auto"/>
        <w:jc w:val="center"/>
        <w:rPr>
          <w:rFonts w:ascii="Calibri" w:hAnsi="Calibri" w:cs="Calibri"/>
          <w:b/>
          <w:bCs/>
          <w:sz w:val="40"/>
          <w:szCs w:val="40"/>
        </w:rPr>
      </w:pPr>
    </w:p>
    <w:p w14:paraId="54486468" w14:textId="77777777" w:rsidR="009A5976" w:rsidRDefault="009A5976" w:rsidP="009A5976">
      <w:pPr>
        <w:pStyle w:val="p1"/>
        <w:spacing w:before="240" w:after="240" w:line="360" w:lineRule="auto"/>
        <w:jc w:val="center"/>
        <w:rPr>
          <w:rFonts w:ascii="Calibri" w:hAnsi="Calibri" w:cs="Calibri"/>
          <w:b/>
          <w:bCs/>
          <w:sz w:val="40"/>
          <w:szCs w:val="40"/>
        </w:rPr>
      </w:pPr>
    </w:p>
    <w:p w14:paraId="7840C75D" w14:textId="77777777" w:rsidR="009A5976" w:rsidRDefault="009A5976" w:rsidP="009A5976">
      <w:pPr>
        <w:pStyle w:val="p1"/>
        <w:spacing w:before="240" w:after="240" w:line="360" w:lineRule="auto"/>
        <w:jc w:val="center"/>
        <w:rPr>
          <w:rFonts w:ascii="Calibri" w:hAnsi="Calibri" w:cs="Calibri"/>
          <w:b/>
          <w:bCs/>
          <w:sz w:val="40"/>
          <w:szCs w:val="40"/>
        </w:rPr>
      </w:pPr>
    </w:p>
    <w:p w14:paraId="682D35F7" w14:textId="77777777" w:rsidR="009A5976" w:rsidRDefault="009A5976" w:rsidP="009A5976">
      <w:pPr>
        <w:pStyle w:val="p1"/>
        <w:spacing w:before="240" w:after="240" w:line="360" w:lineRule="auto"/>
        <w:jc w:val="center"/>
        <w:rPr>
          <w:rFonts w:ascii="Calibri" w:hAnsi="Calibri" w:cs="Calibri"/>
          <w:b/>
          <w:bCs/>
          <w:sz w:val="40"/>
          <w:szCs w:val="40"/>
        </w:rPr>
      </w:pPr>
    </w:p>
    <w:p w14:paraId="297C3640" w14:textId="62B0E64E" w:rsidR="006B18DF" w:rsidRDefault="00013ACF" w:rsidP="009A5976">
      <w:pPr>
        <w:spacing w:before="240" w:after="240" w:line="360" w:lineRule="auto"/>
        <w:jc w:val="center"/>
        <w:rPr>
          <w:rFonts w:ascii="Calibri" w:hAnsi="Calibri" w:cs="Calibri"/>
          <w:b/>
          <w:bCs/>
          <w:sz w:val="40"/>
          <w:szCs w:val="40"/>
        </w:rPr>
      </w:pPr>
      <w:r w:rsidRPr="00013ACF">
        <w:rPr>
          <w:rFonts w:ascii="Calibri" w:hAnsi="Calibri" w:cs="Calibri"/>
          <w:b/>
          <w:bCs/>
          <w:noProof/>
          <w:sz w:val="40"/>
          <w:szCs w:val="40"/>
        </w:rPr>
        <w:drawing>
          <wp:inline distT="0" distB="0" distL="0" distR="0" wp14:anchorId="0585D3DD" wp14:editId="7A1D886B">
            <wp:extent cx="5731510" cy="1886585"/>
            <wp:effectExtent l="0" t="0" r="0" b="5715"/>
            <wp:docPr id="2089075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075005" name=""/>
                    <pic:cNvPicPr/>
                  </pic:nvPicPr>
                  <pic:blipFill>
                    <a:blip r:embed="rId8"/>
                    <a:stretch>
                      <a:fillRect/>
                    </a:stretch>
                  </pic:blipFill>
                  <pic:spPr>
                    <a:xfrm>
                      <a:off x="0" y="0"/>
                      <a:ext cx="5731510" cy="1886585"/>
                    </a:xfrm>
                    <a:prstGeom prst="rect">
                      <a:avLst/>
                    </a:prstGeom>
                  </pic:spPr>
                </pic:pic>
              </a:graphicData>
            </a:graphic>
          </wp:inline>
        </w:drawing>
      </w:r>
      <w:r w:rsidRPr="00013ACF">
        <w:rPr>
          <w:rFonts w:ascii="Calibri" w:hAnsi="Calibri" w:cs="Calibri"/>
          <w:b/>
          <w:bCs/>
          <w:sz w:val="40"/>
          <w:szCs w:val="40"/>
        </w:rPr>
        <w:t xml:space="preserve"> </w:t>
      </w:r>
      <w:r w:rsidR="009A5976" w:rsidRPr="009A5976">
        <w:rPr>
          <w:rFonts w:ascii="Calibri" w:hAnsi="Calibri" w:cs="Calibri"/>
          <w:b/>
          <w:bCs/>
          <w:sz w:val="40"/>
          <w:szCs w:val="40"/>
        </w:rPr>
        <w:t xml:space="preserve">Submitted </w:t>
      </w:r>
      <w:proofErr w:type="gramStart"/>
      <w:r w:rsidR="009A5976" w:rsidRPr="009A5976">
        <w:rPr>
          <w:rFonts w:ascii="Calibri" w:hAnsi="Calibri" w:cs="Calibri"/>
          <w:b/>
          <w:bCs/>
          <w:sz w:val="40"/>
          <w:szCs w:val="40"/>
        </w:rPr>
        <w:t>By</w:t>
      </w:r>
      <w:proofErr w:type="gramEnd"/>
      <w:r w:rsidR="00907385">
        <w:rPr>
          <w:rFonts w:ascii="Calibri" w:hAnsi="Calibri" w:cs="Calibri"/>
          <w:b/>
          <w:bCs/>
          <w:sz w:val="40"/>
          <w:szCs w:val="40"/>
        </w:rPr>
        <w:t xml:space="preserve"> Yanka Stancheva</w:t>
      </w:r>
    </w:p>
    <w:p w14:paraId="37801FD2" w14:textId="3D61C34F" w:rsidR="00907385" w:rsidRDefault="00907385" w:rsidP="009A5976">
      <w:pPr>
        <w:spacing w:before="240" w:after="240" w:line="360" w:lineRule="auto"/>
        <w:jc w:val="center"/>
        <w:rPr>
          <w:rFonts w:ascii="Calibri" w:hAnsi="Calibri" w:cs="Calibri"/>
          <w:b/>
          <w:bCs/>
          <w:sz w:val="40"/>
          <w:szCs w:val="40"/>
        </w:rPr>
      </w:pPr>
      <w:r>
        <w:rPr>
          <w:rFonts w:ascii="Calibri" w:hAnsi="Calibri" w:cs="Calibri"/>
          <w:b/>
          <w:bCs/>
          <w:sz w:val="40"/>
          <w:szCs w:val="40"/>
        </w:rPr>
        <w:t xml:space="preserve">Student number:2210661 </w:t>
      </w:r>
    </w:p>
    <w:p w14:paraId="6A8E7C4C" w14:textId="77435E33" w:rsidR="00907385" w:rsidRDefault="00907385" w:rsidP="009A5976">
      <w:pPr>
        <w:spacing w:before="240" w:after="240" w:line="360" w:lineRule="auto"/>
        <w:jc w:val="center"/>
        <w:rPr>
          <w:rFonts w:ascii="Calibri" w:hAnsi="Calibri" w:cs="Calibri"/>
          <w:b/>
          <w:bCs/>
          <w:sz w:val="40"/>
          <w:szCs w:val="40"/>
        </w:rPr>
      </w:pPr>
    </w:p>
    <w:p w14:paraId="6E81CEA0" w14:textId="7F0A7FBC" w:rsidR="00907385" w:rsidRDefault="00907385" w:rsidP="009A5976">
      <w:pPr>
        <w:spacing w:before="240" w:after="240" w:line="360" w:lineRule="auto"/>
        <w:jc w:val="center"/>
        <w:rPr>
          <w:rFonts w:ascii="Calibri" w:hAnsi="Calibri" w:cs="Calibri"/>
          <w:b/>
          <w:bCs/>
          <w:sz w:val="40"/>
          <w:szCs w:val="40"/>
        </w:rPr>
      </w:pPr>
      <w:r>
        <w:rPr>
          <w:rFonts w:ascii="Calibri" w:hAnsi="Calibri" w:cs="Calibri"/>
          <w:b/>
          <w:bCs/>
          <w:sz w:val="40"/>
          <w:szCs w:val="40"/>
        </w:rPr>
        <w:t>I confirm that I have not used any AI tools in the research and creation</w:t>
      </w:r>
      <w:r w:rsidR="0032246B">
        <w:rPr>
          <w:rFonts w:ascii="Calibri" w:hAnsi="Calibri" w:cs="Calibri"/>
          <w:b/>
          <w:bCs/>
          <w:sz w:val="40"/>
          <w:szCs w:val="40"/>
        </w:rPr>
        <w:t xml:space="preserve"> of this assignment.</w:t>
      </w:r>
    </w:p>
    <w:p w14:paraId="50D34F0D" w14:textId="3FFF5D99" w:rsidR="0032246B" w:rsidRDefault="0032246B" w:rsidP="009A5976">
      <w:pPr>
        <w:spacing w:before="240" w:after="240" w:line="360" w:lineRule="auto"/>
        <w:jc w:val="center"/>
        <w:rPr>
          <w:rFonts w:ascii="Calibri" w:hAnsi="Calibri" w:cs="Calibri"/>
          <w:b/>
          <w:bCs/>
          <w:sz w:val="40"/>
          <w:szCs w:val="40"/>
        </w:rPr>
      </w:pPr>
      <w:r>
        <w:rPr>
          <w:rFonts w:ascii="Calibri" w:hAnsi="Calibri" w:cs="Calibri"/>
          <w:b/>
          <w:bCs/>
          <w:sz w:val="40"/>
          <w:szCs w:val="40"/>
        </w:rPr>
        <w:t>I confirm that I have not presented any AI generated materials as my own work.</w:t>
      </w:r>
    </w:p>
    <w:p w14:paraId="42B69AC3" w14:textId="578B129F" w:rsidR="0032246B" w:rsidRPr="009A5976" w:rsidRDefault="0032246B" w:rsidP="009A5976">
      <w:pPr>
        <w:spacing w:before="240" w:after="240" w:line="360" w:lineRule="auto"/>
        <w:jc w:val="center"/>
        <w:rPr>
          <w:rFonts w:ascii="Calibri" w:hAnsi="Calibri" w:cs="Calibri"/>
          <w:b/>
          <w:bCs/>
          <w:sz w:val="40"/>
          <w:szCs w:val="40"/>
        </w:rPr>
      </w:pPr>
      <w:r>
        <w:rPr>
          <w:rFonts w:ascii="Calibri" w:hAnsi="Calibri" w:cs="Calibri"/>
          <w:b/>
          <w:bCs/>
          <w:sz w:val="40"/>
          <w:szCs w:val="40"/>
        </w:rPr>
        <w:lastRenderedPageBreak/>
        <w:t>I confirm I have copies of my drafts , notes, and other resources I used, which I may be asked to provide in evidence.</w:t>
      </w:r>
      <w:bookmarkStart w:id="0" w:name="_GoBack"/>
      <w:bookmarkEnd w:id="0"/>
    </w:p>
    <w:p w14:paraId="1D39EFD9" w14:textId="77777777" w:rsidR="009A5976" w:rsidRDefault="009A5976">
      <w:pPr>
        <w:rPr>
          <w:rFonts w:ascii="Calibri" w:eastAsiaTheme="majorEastAsia" w:hAnsi="Calibri" w:cs="Calibri"/>
          <w:b/>
          <w:bCs/>
          <w:color w:val="0F4761" w:themeColor="accent1" w:themeShade="BF"/>
          <w:sz w:val="36"/>
          <w:szCs w:val="36"/>
        </w:rPr>
      </w:pPr>
      <w:r>
        <w:rPr>
          <w:rFonts w:ascii="Calibri" w:hAnsi="Calibri" w:cs="Calibri"/>
          <w:b/>
          <w:bCs/>
          <w:sz w:val="36"/>
          <w:szCs w:val="36"/>
        </w:rPr>
        <w:br w:type="page"/>
      </w:r>
    </w:p>
    <w:sdt>
      <w:sdtPr>
        <w:rPr>
          <w:rFonts w:asciiTheme="minorHAnsi" w:eastAsiaTheme="minorHAnsi" w:hAnsiTheme="minorHAnsi" w:cstheme="minorBidi"/>
          <w:b w:val="0"/>
          <w:bCs w:val="0"/>
          <w:color w:val="auto"/>
          <w:kern w:val="2"/>
          <w:sz w:val="24"/>
          <w:szCs w:val="24"/>
          <w:lang w:val="en-GB"/>
          <w14:ligatures w14:val="standardContextual"/>
        </w:rPr>
        <w:id w:val="-1161240282"/>
        <w:docPartObj>
          <w:docPartGallery w:val="Table of Contents"/>
          <w:docPartUnique/>
        </w:docPartObj>
      </w:sdtPr>
      <w:sdtEndPr>
        <w:rPr>
          <w:noProof/>
        </w:rPr>
      </w:sdtEndPr>
      <w:sdtContent>
        <w:p w14:paraId="52B30CF5" w14:textId="77777777" w:rsidR="009A5976" w:rsidRDefault="009A5976">
          <w:pPr>
            <w:pStyle w:val="TOCHeading"/>
          </w:pPr>
          <w:r>
            <w:t>Table of Contents</w:t>
          </w:r>
        </w:p>
        <w:p w14:paraId="3A04E487" w14:textId="77777777" w:rsidR="009A5976" w:rsidRDefault="009A5976">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88715070" w:history="1">
            <w:r w:rsidRPr="008D538A">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_Toc188715070 \h </w:instrText>
            </w:r>
            <w:r>
              <w:rPr>
                <w:noProof/>
                <w:webHidden/>
              </w:rPr>
            </w:r>
            <w:r>
              <w:rPr>
                <w:noProof/>
                <w:webHidden/>
              </w:rPr>
              <w:fldChar w:fldCharType="separate"/>
            </w:r>
            <w:r>
              <w:rPr>
                <w:noProof/>
                <w:webHidden/>
              </w:rPr>
              <w:t>2</w:t>
            </w:r>
            <w:r>
              <w:rPr>
                <w:noProof/>
                <w:webHidden/>
              </w:rPr>
              <w:fldChar w:fldCharType="end"/>
            </w:r>
          </w:hyperlink>
        </w:p>
        <w:p w14:paraId="68BFDA7E" w14:textId="77777777" w:rsidR="009A5976" w:rsidRDefault="00053EC4">
          <w:pPr>
            <w:pStyle w:val="TOC1"/>
            <w:tabs>
              <w:tab w:val="right" w:leader="dot" w:pos="9016"/>
            </w:tabs>
            <w:rPr>
              <w:noProof/>
            </w:rPr>
          </w:pPr>
          <w:hyperlink w:anchor="_Toc188715071" w:history="1">
            <w:r w:rsidR="009A5976" w:rsidRPr="008D538A">
              <w:rPr>
                <w:rStyle w:val="Hyperlink"/>
                <w:rFonts w:ascii="Calibri" w:hAnsi="Calibri" w:cs="Calibri"/>
                <w:noProof/>
              </w:rPr>
              <w:t>Concrete Experience: Supervisory Role in the F&amp;B Department</w:t>
            </w:r>
            <w:r w:rsidR="009A5976">
              <w:rPr>
                <w:noProof/>
                <w:webHidden/>
              </w:rPr>
              <w:tab/>
            </w:r>
            <w:r w:rsidR="009A5976">
              <w:rPr>
                <w:noProof/>
                <w:webHidden/>
              </w:rPr>
              <w:fldChar w:fldCharType="begin"/>
            </w:r>
            <w:r w:rsidR="009A5976">
              <w:rPr>
                <w:noProof/>
                <w:webHidden/>
              </w:rPr>
              <w:instrText xml:space="preserve"> PAGEREF _Toc188715071 \h </w:instrText>
            </w:r>
            <w:r w:rsidR="009A5976">
              <w:rPr>
                <w:noProof/>
                <w:webHidden/>
              </w:rPr>
            </w:r>
            <w:r w:rsidR="009A5976">
              <w:rPr>
                <w:noProof/>
                <w:webHidden/>
              </w:rPr>
              <w:fldChar w:fldCharType="separate"/>
            </w:r>
            <w:r w:rsidR="009A5976">
              <w:rPr>
                <w:noProof/>
                <w:webHidden/>
              </w:rPr>
              <w:t>2</w:t>
            </w:r>
            <w:r w:rsidR="009A5976">
              <w:rPr>
                <w:noProof/>
                <w:webHidden/>
              </w:rPr>
              <w:fldChar w:fldCharType="end"/>
            </w:r>
          </w:hyperlink>
        </w:p>
        <w:p w14:paraId="232E109B" w14:textId="77777777" w:rsidR="009A5976" w:rsidRDefault="00053EC4">
          <w:pPr>
            <w:pStyle w:val="TOC1"/>
            <w:tabs>
              <w:tab w:val="right" w:leader="dot" w:pos="9016"/>
            </w:tabs>
            <w:rPr>
              <w:noProof/>
            </w:rPr>
          </w:pPr>
          <w:hyperlink w:anchor="_Toc188715072" w:history="1">
            <w:r w:rsidR="009A5976" w:rsidRPr="008D538A">
              <w:rPr>
                <w:rStyle w:val="Hyperlink"/>
                <w:rFonts w:ascii="Calibri" w:hAnsi="Calibri" w:cs="Calibri"/>
                <w:noProof/>
              </w:rPr>
              <w:t>Reflective Observation: Analyzing Experiences</w:t>
            </w:r>
            <w:r w:rsidR="009A5976">
              <w:rPr>
                <w:noProof/>
                <w:webHidden/>
              </w:rPr>
              <w:tab/>
            </w:r>
            <w:r w:rsidR="009A5976">
              <w:rPr>
                <w:noProof/>
                <w:webHidden/>
              </w:rPr>
              <w:fldChar w:fldCharType="begin"/>
            </w:r>
            <w:r w:rsidR="009A5976">
              <w:rPr>
                <w:noProof/>
                <w:webHidden/>
              </w:rPr>
              <w:instrText xml:space="preserve"> PAGEREF _Toc188715072 \h </w:instrText>
            </w:r>
            <w:r w:rsidR="009A5976">
              <w:rPr>
                <w:noProof/>
                <w:webHidden/>
              </w:rPr>
            </w:r>
            <w:r w:rsidR="009A5976">
              <w:rPr>
                <w:noProof/>
                <w:webHidden/>
              </w:rPr>
              <w:fldChar w:fldCharType="separate"/>
            </w:r>
            <w:r w:rsidR="009A5976">
              <w:rPr>
                <w:noProof/>
                <w:webHidden/>
              </w:rPr>
              <w:t>3</w:t>
            </w:r>
            <w:r w:rsidR="009A5976">
              <w:rPr>
                <w:noProof/>
                <w:webHidden/>
              </w:rPr>
              <w:fldChar w:fldCharType="end"/>
            </w:r>
          </w:hyperlink>
        </w:p>
        <w:p w14:paraId="393FD550" w14:textId="77777777" w:rsidR="009A5976" w:rsidRDefault="00053EC4">
          <w:pPr>
            <w:pStyle w:val="TOC1"/>
            <w:tabs>
              <w:tab w:val="right" w:leader="dot" w:pos="9016"/>
            </w:tabs>
            <w:rPr>
              <w:noProof/>
            </w:rPr>
          </w:pPr>
          <w:hyperlink w:anchor="_Toc188715073" w:history="1">
            <w:r w:rsidR="009A5976" w:rsidRPr="008D538A">
              <w:rPr>
                <w:rStyle w:val="Hyperlink"/>
                <w:rFonts w:ascii="Calibri" w:hAnsi="Calibri" w:cs="Calibri"/>
                <w:noProof/>
              </w:rPr>
              <w:t>Abstract Conceptualization: Theoretical Analysis</w:t>
            </w:r>
            <w:r w:rsidR="009A5976">
              <w:rPr>
                <w:noProof/>
                <w:webHidden/>
              </w:rPr>
              <w:tab/>
            </w:r>
            <w:r w:rsidR="009A5976">
              <w:rPr>
                <w:noProof/>
                <w:webHidden/>
              </w:rPr>
              <w:fldChar w:fldCharType="begin"/>
            </w:r>
            <w:r w:rsidR="009A5976">
              <w:rPr>
                <w:noProof/>
                <w:webHidden/>
              </w:rPr>
              <w:instrText xml:space="preserve"> PAGEREF _Toc188715073 \h </w:instrText>
            </w:r>
            <w:r w:rsidR="009A5976">
              <w:rPr>
                <w:noProof/>
                <w:webHidden/>
              </w:rPr>
            </w:r>
            <w:r w:rsidR="009A5976">
              <w:rPr>
                <w:noProof/>
                <w:webHidden/>
              </w:rPr>
              <w:fldChar w:fldCharType="separate"/>
            </w:r>
            <w:r w:rsidR="009A5976">
              <w:rPr>
                <w:noProof/>
                <w:webHidden/>
              </w:rPr>
              <w:t>3</w:t>
            </w:r>
            <w:r w:rsidR="009A5976">
              <w:rPr>
                <w:noProof/>
                <w:webHidden/>
              </w:rPr>
              <w:fldChar w:fldCharType="end"/>
            </w:r>
          </w:hyperlink>
        </w:p>
        <w:p w14:paraId="60E73115" w14:textId="77777777" w:rsidR="009A5976" w:rsidRDefault="00053EC4">
          <w:pPr>
            <w:pStyle w:val="TOC1"/>
            <w:tabs>
              <w:tab w:val="right" w:leader="dot" w:pos="9016"/>
            </w:tabs>
            <w:rPr>
              <w:noProof/>
            </w:rPr>
          </w:pPr>
          <w:hyperlink w:anchor="_Toc188715074" w:history="1">
            <w:r w:rsidR="009A5976" w:rsidRPr="008D538A">
              <w:rPr>
                <w:rStyle w:val="Hyperlink"/>
                <w:rFonts w:ascii="Calibri" w:hAnsi="Calibri" w:cs="Calibri"/>
                <w:noProof/>
              </w:rPr>
              <w:t>Active Experimentation: Future Applications</w:t>
            </w:r>
            <w:r w:rsidR="009A5976">
              <w:rPr>
                <w:noProof/>
                <w:webHidden/>
              </w:rPr>
              <w:tab/>
            </w:r>
            <w:r w:rsidR="009A5976">
              <w:rPr>
                <w:noProof/>
                <w:webHidden/>
              </w:rPr>
              <w:fldChar w:fldCharType="begin"/>
            </w:r>
            <w:r w:rsidR="009A5976">
              <w:rPr>
                <w:noProof/>
                <w:webHidden/>
              </w:rPr>
              <w:instrText xml:space="preserve"> PAGEREF _Toc188715074 \h </w:instrText>
            </w:r>
            <w:r w:rsidR="009A5976">
              <w:rPr>
                <w:noProof/>
                <w:webHidden/>
              </w:rPr>
            </w:r>
            <w:r w:rsidR="009A5976">
              <w:rPr>
                <w:noProof/>
                <w:webHidden/>
              </w:rPr>
              <w:fldChar w:fldCharType="separate"/>
            </w:r>
            <w:r w:rsidR="009A5976">
              <w:rPr>
                <w:noProof/>
                <w:webHidden/>
              </w:rPr>
              <w:t>4</w:t>
            </w:r>
            <w:r w:rsidR="009A5976">
              <w:rPr>
                <w:noProof/>
                <w:webHidden/>
              </w:rPr>
              <w:fldChar w:fldCharType="end"/>
            </w:r>
          </w:hyperlink>
        </w:p>
        <w:p w14:paraId="2052D65C" w14:textId="77777777" w:rsidR="009A5976" w:rsidRDefault="00053EC4">
          <w:pPr>
            <w:pStyle w:val="TOC1"/>
            <w:tabs>
              <w:tab w:val="right" w:leader="dot" w:pos="9016"/>
            </w:tabs>
            <w:rPr>
              <w:noProof/>
            </w:rPr>
          </w:pPr>
          <w:hyperlink w:anchor="_Toc188715075" w:history="1">
            <w:r w:rsidR="009A5976" w:rsidRPr="008D538A">
              <w:rPr>
                <w:rStyle w:val="Hyperlink"/>
                <w:rFonts w:ascii="Calibri" w:hAnsi="Calibri" w:cs="Calibri"/>
                <w:noProof/>
              </w:rPr>
              <w:t>Critical Analysis of Work-Based Skills and Technical Knowledge</w:t>
            </w:r>
            <w:r w:rsidR="009A5976">
              <w:rPr>
                <w:noProof/>
                <w:webHidden/>
              </w:rPr>
              <w:tab/>
            </w:r>
            <w:r w:rsidR="009A5976">
              <w:rPr>
                <w:noProof/>
                <w:webHidden/>
              </w:rPr>
              <w:fldChar w:fldCharType="begin"/>
            </w:r>
            <w:r w:rsidR="009A5976">
              <w:rPr>
                <w:noProof/>
                <w:webHidden/>
              </w:rPr>
              <w:instrText xml:space="preserve"> PAGEREF _Toc188715075 \h </w:instrText>
            </w:r>
            <w:r w:rsidR="009A5976">
              <w:rPr>
                <w:noProof/>
                <w:webHidden/>
              </w:rPr>
            </w:r>
            <w:r w:rsidR="009A5976">
              <w:rPr>
                <w:noProof/>
                <w:webHidden/>
              </w:rPr>
              <w:fldChar w:fldCharType="separate"/>
            </w:r>
            <w:r w:rsidR="009A5976">
              <w:rPr>
                <w:noProof/>
                <w:webHidden/>
              </w:rPr>
              <w:t>4</w:t>
            </w:r>
            <w:r w:rsidR="009A5976">
              <w:rPr>
                <w:noProof/>
                <w:webHidden/>
              </w:rPr>
              <w:fldChar w:fldCharType="end"/>
            </w:r>
          </w:hyperlink>
        </w:p>
        <w:p w14:paraId="24F65832" w14:textId="77777777" w:rsidR="009A5976" w:rsidRDefault="00053EC4">
          <w:pPr>
            <w:pStyle w:val="TOC1"/>
            <w:tabs>
              <w:tab w:val="right" w:leader="dot" w:pos="9016"/>
            </w:tabs>
            <w:rPr>
              <w:noProof/>
            </w:rPr>
          </w:pPr>
          <w:hyperlink w:anchor="_Toc188715076" w:history="1">
            <w:r w:rsidR="009A5976" w:rsidRPr="008D538A">
              <w:rPr>
                <w:rStyle w:val="Hyperlink"/>
                <w:rFonts w:ascii="Calibri" w:hAnsi="Calibri" w:cs="Calibri"/>
                <w:noProof/>
              </w:rPr>
              <w:t>Reflection on Organisational Issues</w:t>
            </w:r>
            <w:r w:rsidR="009A5976">
              <w:rPr>
                <w:noProof/>
                <w:webHidden/>
              </w:rPr>
              <w:tab/>
            </w:r>
            <w:r w:rsidR="009A5976">
              <w:rPr>
                <w:noProof/>
                <w:webHidden/>
              </w:rPr>
              <w:fldChar w:fldCharType="begin"/>
            </w:r>
            <w:r w:rsidR="009A5976">
              <w:rPr>
                <w:noProof/>
                <w:webHidden/>
              </w:rPr>
              <w:instrText xml:space="preserve"> PAGEREF _Toc188715076 \h </w:instrText>
            </w:r>
            <w:r w:rsidR="009A5976">
              <w:rPr>
                <w:noProof/>
                <w:webHidden/>
              </w:rPr>
            </w:r>
            <w:r w:rsidR="009A5976">
              <w:rPr>
                <w:noProof/>
                <w:webHidden/>
              </w:rPr>
              <w:fldChar w:fldCharType="separate"/>
            </w:r>
            <w:r w:rsidR="009A5976">
              <w:rPr>
                <w:noProof/>
                <w:webHidden/>
              </w:rPr>
              <w:t>5</w:t>
            </w:r>
            <w:r w:rsidR="009A5976">
              <w:rPr>
                <w:noProof/>
                <w:webHidden/>
              </w:rPr>
              <w:fldChar w:fldCharType="end"/>
            </w:r>
          </w:hyperlink>
        </w:p>
        <w:p w14:paraId="19A248AA" w14:textId="77777777" w:rsidR="009A5976" w:rsidRDefault="00053EC4">
          <w:pPr>
            <w:pStyle w:val="TOC1"/>
            <w:tabs>
              <w:tab w:val="right" w:leader="dot" w:pos="9016"/>
            </w:tabs>
            <w:rPr>
              <w:noProof/>
            </w:rPr>
          </w:pPr>
          <w:hyperlink w:anchor="_Toc188715077" w:history="1">
            <w:r w:rsidR="009A5976" w:rsidRPr="008D538A">
              <w:rPr>
                <w:rStyle w:val="Hyperlink"/>
                <w:rFonts w:ascii="Calibri" w:hAnsi="Calibri" w:cs="Calibri"/>
                <w:noProof/>
              </w:rPr>
              <w:t>Conclusion and Action Plan</w:t>
            </w:r>
            <w:r w:rsidR="009A5976">
              <w:rPr>
                <w:noProof/>
                <w:webHidden/>
              </w:rPr>
              <w:tab/>
            </w:r>
            <w:r w:rsidR="009A5976">
              <w:rPr>
                <w:noProof/>
                <w:webHidden/>
              </w:rPr>
              <w:fldChar w:fldCharType="begin"/>
            </w:r>
            <w:r w:rsidR="009A5976">
              <w:rPr>
                <w:noProof/>
                <w:webHidden/>
              </w:rPr>
              <w:instrText xml:space="preserve"> PAGEREF _Toc188715077 \h </w:instrText>
            </w:r>
            <w:r w:rsidR="009A5976">
              <w:rPr>
                <w:noProof/>
                <w:webHidden/>
              </w:rPr>
            </w:r>
            <w:r w:rsidR="009A5976">
              <w:rPr>
                <w:noProof/>
                <w:webHidden/>
              </w:rPr>
              <w:fldChar w:fldCharType="separate"/>
            </w:r>
            <w:r w:rsidR="009A5976">
              <w:rPr>
                <w:noProof/>
                <w:webHidden/>
              </w:rPr>
              <w:t>6</w:t>
            </w:r>
            <w:r w:rsidR="009A5976">
              <w:rPr>
                <w:noProof/>
                <w:webHidden/>
              </w:rPr>
              <w:fldChar w:fldCharType="end"/>
            </w:r>
          </w:hyperlink>
        </w:p>
        <w:p w14:paraId="01CA54B7" w14:textId="77777777" w:rsidR="009A5976" w:rsidRDefault="00053EC4">
          <w:pPr>
            <w:pStyle w:val="TOC1"/>
            <w:tabs>
              <w:tab w:val="right" w:leader="dot" w:pos="9016"/>
            </w:tabs>
            <w:rPr>
              <w:noProof/>
            </w:rPr>
          </w:pPr>
          <w:hyperlink w:anchor="_Toc188715078" w:history="1">
            <w:r w:rsidR="009A5976" w:rsidRPr="008D538A">
              <w:rPr>
                <w:rStyle w:val="Hyperlink"/>
                <w:rFonts w:ascii="Calibri" w:hAnsi="Calibri" w:cs="Calibri"/>
                <w:noProof/>
              </w:rPr>
              <w:t>Reference List</w:t>
            </w:r>
            <w:r w:rsidR="009A5976">
              <w:rPr>
                <w:noProof/>
                <w:webHidden/>
              </w:rPr>
              <w:tab/>
            </w:r>
            <w:r w:rsidR="009A5976">
              <w:rPr>
                <w:noProof/>
                <w:webHidden/>
              </w:rPr>
              <w:fldChar w:fldCharType="begin"/>
            </w:r>
            <w:r w:rsidR="009A5976">
              <w:rPr>
                <w:noProof/>
                <w:webHidden/>
              </w:rPr>
              <w:instrText xml:space="preserve"> PAGEREF _Toc188715078 \h </w:instrText>
            </w:r>
            <w:r w:rsidR="009A5976">
              <w:rPr>
                <w:noProof/>
                <w:webHidden/>
              </w:rPr>
            </w:r>
            <w:r w:rsidR="009A5976">
              <w:rPr>
                <w:noProof/>
                <w:webHidden/>
              </w:rPr>
              <w:fldChar w:fldCharType="separate"/>
            </w:r>
            <w:r w:rsidR="009A5976">
              <w:rPr>
                <w:noProof/>
                <w:webHidden/>
              </w:rPr>
              <w:t>7</w:t>
            </w:r>
            <w:r w:rsidR="009A5976">
              <w:rPr>
                <w:noProof/>
                <w:webHidden/>
              </w:rPr>
              <w:fldChar w:fldCharType="end"/>
            </w:r>
          </w:hyperlink>
        </w:p>
        <w:p w14:paraId="4A209160" w14:textId="77777777" w:rsidR="009A5976" w:rsidRDefault="009A5976">
          <w:r>
            <w:rPr>
              <w:b/>
              <w:bCs/>
              <w:noProof/>
            </w:rPr>
            <w:fldChar w:fldCharType="end"/>
          </w:r>
        </w:p>
      </w:sdtContent>
    </w:sdt>
    <w:p w14:paraId="5E75DFC0" w14:textId="77777777" w:rsidR="009A5976" w:rsidRDefault="009A5976" w:rsidP="009A5976"/>
    <w:p w14:paraId="6B15AB5A" w14:textId="77777777" w:rsidR="009A5976" w:rsidRDefault="009A5976">
      <w:pPr>
        <w:rPr>
          <w:rFonts w:ascii="Calibri" w:eastAsiaTheme="majorEastAsia" w:hAnsi="Calibri" w:cs="Calibri"/>
          <w:b/>
          <w:bCs/>
          <w:color w:val="0F4761" w:themeColor="accent1" w:themeShade="BF"/>
          <w:sz w:val="36"/>
          <w:szCs w:val="36"/>
        </w:rPr>
      </w:pPr>
      <w:bookmarkStart w:id="1" w:name="_Toc188715070"/>
      <w:r>
        <w:rPr>
          <w:rFonts w:ascii="Calibri" w:hAnsi="Calibri" w:cs="Calibri"/>
          <w:b/>
          <w:bCs/>
          <w:sz w:val="36"/>
          <w:szCs w:val="36"/>
        </w:rPr>
        <w:br w:type="page"/>
      </w:r>
    </w:p>
    <w:p w14:paraId="395B9D66" w14:textId="77777777" w:rsidR="006B18DF" w:rsidRPr="006B18DF" w:rsidRDefault="006B18DF" w:rsidP="006B18DF">
      <w:pPr>
        <w:pStyle w:val="Heading1"/>
        <w:spacing w:line="360" w:lineRule="auto"/>
        <w:jc w:val="both"/>
        <w:rPr>
          <w:rFonts w:ascii="Calibri" w:hAnsi="Calibri" w:cs="Calibri"/>
          <w:b/>
          <w:bCs/>
          <w:sz w:val="36"/>
          <w:szCs w:val="36"/>
        </w:rPr>
      </w:pPr>
      <w:r w:rsidRPr="006B18DF">
        <w:rPr>
          <w:rFonts w:ascii="Calibri" w:hAnsi="Calibri" w:cs="Calibri"/>
          <w:b/>
          <w:bCs/>
          <w:sz w:val="36"/>
          <w:szCs w:val="36"/>
        </w:rPr>
        <w:lastRenderedPageBreak/>
        <w:t>Introduction</w:t>
      </w:r>
      <w:bookmarkEnd w:id="1"/>
    </w:p>
    <w:p w14:paraId="0AB215B8" w14:textId="77777777" w:rsidR="006B18DF" w:rsidRPr="006B18DF" w:rsidRDefault="006B18DF" w:rsidP="006B18DF">
      <w:pPr>
        <w:spacing w:line="360" w:lineRule="auto"/>
        <w:jc w:val="both"/>
        <w:rPr>
          <w:rFonts w:ascii="Calibri" w:hAnsi="Calibri" w:cs="Calibri"/>
        </w:rPr>
      </w:pPr>
      <w:r w:rsidRPr="006B18DF">
        <w:rPr>
          <w:rFonts w:ascii="Calibri" w:hAnsi="Calibri" w:cs="Calibri"/>
        </w:rPr>
        <w:t>The Food and Beverage (F&amp;B) department of the Hotel is a functional area where management, operations and service creation come together</w:t>
      </w:r>
      <w:r w:rsidR="00B07DDA">
        <w:rPr>
          <w:rFonts w:ascii="Calibri" w:hAnsi="Calibri" w:cs="Calibri"/>
        </w:rPr>
        <w:t xml:space="preserve"> (Jeon and Walsh, 2023)</w:t>
      </w:r>
      <w:r w:rsidRPr="006B18DF">
        <w:rPr>
          <w:rFonts w:ascii="Calibri" w:hAnsi="Calibri" w:cs="Calibri"/>
        </w:rPr>
        <w:t>. My placement was designed to acquaint me with the supervisory roles of the department, especially with regard to service delivery, teamwork and self development</w:t>
      </w:r>
      <w:r w:rsidR="00B07DDA">
        <w:rPr>
          <w:rFonts w:ascii="Calibri" w:hAnsi="Calibri" w:cs="Calibri"/>
        </w:rPr>
        <w:t xml:space="preserve">. </w:t>
      </w:r>
      <w:r w:rsidRPr="006B18DF">
        <w:rPr>
          <w:rFonts w:ascii="Calibri" w:hAnsi="Calibri" w:cs="Calibri"/>
        </w:rPr>
        <w:t>My learning objectives included:</w:t>
      </w:r>
    </w:p>
    <w:p w14:paraId="6CF7E824" w14:textId="77777777" w:rsidR="006B18DF" w:rsidRPr="006B18DF" w:rsidRDefault="006B18DF" w:rsidP="006B18DF">
      <w:pPr>
        <w:numPr>
          <w:ilvl w:val="0"/>
          <w:numId w:val="1"/>
        </w:numPr>
        <w:spacing w:line="360" w:lineRule="auto"/>
        <w:jc w:val="both"/>
        <w:rPr>
          <w:rFonts w:ascii="Calibri" w:hAnsi="Calibri" w:cs="Calibri"/>
        </w:rPr>
      </w:pPr>
      <w:r w:rsidRPr="006B18DF">
        <w:rPr>
          <w:rFonts w:ascii="Calibri" w:hAnsi="Calibri" w:cs="Calibri"/>
        </w:rPr>
        <w:t>Enhancing technical and interpersonal skills for maintaining high service standards.</w:t>
      </w:r>
    </w:p>
    <w:p w14:paraId="7D91A509" w14:textId="77777777" w:rsidR="006B18DF" w:rsidRPr="006B18DF" w:rsidRDefault="006B18DF" w:rsidP="006B18DF">
      <w:pPr>
        <w:numPr>
          <w:ilvl w:val="0"/>
          <w:numId w:val="1"/>
        </w:numPr>
        <w:spacing w:line="360" w:lineRule="auto"/>
        <w:jc w:val="both"/>
        <w:rPr>
          <w:rFonts w:ascii="Calibri" w:hAnsi="Calibri" w:cs="Calibri"/>
        </w:rPr>
      </w:pPr>
      <w:r w:rsidRPr="006B18DF">
        <w:rPr>
          <w:rFonts w:ascii="Calibri" w:hAnsi="Calibri" w:cs="Calibri"/>
        </w:rPr>
        <w:t>Understanding team management and leadership within the F&amp;B context.</w:t>
      </w:r>
    </w:p>
    <w:p w14:paraId="57754321" w14:textId="77777777" w:rsidR="006B18DF" w:rsidRPr="006B18DF" w:rsidRDefault="006B18DF" w:rsidP="006B18DF">
      <w:pPr>
        <w:numPr>
          <w:ilvl w:val="0"/>
          <w:numId w:val="1"/>
        </w:numPr>
        <w:spacing w:line="360" w:lineRule="auto"/>
        <w:jc w:val="both"/>
        <w:rPr>
          <w:rFonts w:ascii="Calibri" w:hAnsi="Calibri" w:cs="Calibri"/>
        </w:rPr>
      </w:pPr>
      <w:r w:rsidRPr="006B18DF">
        <w:rPr>
          <w:rFonts w:ascii="Calibri" w:hAnsi="Calibri" w:cs="Calibri"/>
        </w:rPr>
        <w:t>Analyzing organizational challenges and proposing improvements.</w:t>
      </w:r>
    </w:p>
    <w:p w14:paraId="489D2261" w14:textId="77777777" w:rsidR="006B18DF" w:rsidRPr="006B18DF" w:rsidRDefault="006B18DF" w:rsidP="006B18DF">
      <w:pPr>
        <w:numPr>
          <w:ilvl w:val="0"/>
          <w:numId w:val="1"/>
        </w:numPr>
        <w:spacing w:line="360" w:lineRule="auto"/>
        <w:jc w:val="both"/>
        <w:rPr>
          <w:rFonts w:ascii="Calibri" w:hAnsi="Calibri" w:cs="Calibri"/>
        </w:rPr>
      </w:pPr>
      <w:r w:rsidRPr="006B18DF">
        <w:rPr>
          <w:rFonts w:ascii="Calibri" w:hAnsi="Calibri" w:cs="Calibri"/>
        </w:rPr>
        <w:t>Reflecting on experiences to identify growth opportunities and align them with future career aspirations.</w:t>
      </w:r>
    </w:p>
    <w:p w14:paraId="4F3CB176" w14:textId="77777777" w:rsidR="006B18DF" w:rsidRPr="006B18DF" w:rsidRDefault="006B18DF" w:rsidP="006B18DF">
      <w:pPr>
        <w:spacing w:line="360" w:lineRule="auto"/>
        <w:jc w:val="both"/>
        <w:rPr>
          <w:rFonts w:ascii="Calibri" w:hAnsi="Calibri" w:cs="Calibri"/>
        </w:rPr>
      </w:pPr>
      <w:r w:rsidRPr="006B18DF">
        <w:rPr>
          <w:rFonts w:ascii="Calibri" w:hAnsi="Calibri" w:cs="Calibri"/>
        </w:rPr>
        <w:t>This reflection utilizes Kolb’s Learning Cycle (1984), comprising four stages: Concrete Experience, Reflective Observation, Abstract Conceptualization, and Active Experimentation. In this regard, I use the following framework to assess my experiences and learning outputs.</w:t>
      </w:r>
    </w:p>
    <w:p w14:paraId="6670EDFB" w14:textId="77777777" w:rsidR="006B18DF" w:rsidRPr="006B18DF" w:rsidRDefault="006B18DF" w:rsidP="006B18DF">
      <w:pPr>
        <w:pStyle w:val="Heading1"/>
        <w:spacing w:line="360" w:lineRule="auto"/>
        <w:jc w:val="both"/>
        <w:rPr>
          <w:rFonts w:ascii="Calibri" w:hAnsi="Calibri" w:cs="Calibri"/>
          <w:b/>
          <w:bCs/>
          <w:sz w:val="36"/>
          <w:szCs w:val="36"/>
        </w:rPr>
      </w:pPr>
      <w:bookmarkStart w:id="2" w:name="_Toc188715071"/>
      <w:r w:rsidRPr="006B18DF">
        <w:rPr>
          <w:rFonts w:ascii="Calibri" w:hAnsi="Calibri" w:cs="Calibri"/>
          <w:b/>
          <w:bCs/>
          <w:sz w:val="36"/>
          <w:szCs w:val="36"/>
        </w:rPr>
        <w:t>Concrete Experience: Supervisory Role in the F&amp;B Department</w:t>
      </w:r>
      <w:bookmarkEnd w:id="2"/>
    </w:p>
    <w:p w14:paraId="1566A887" w14:textId="77777777" w:rsidR="006B18DF" w:rsidRPr="006B18DF" w:rsidRDefault="006B18DF" w:rsidP="006B18DF">
      <w:pPr>
        <w:spacing w:line="360" w:lineRule="auto"/>
        <w:jc w:val="both"/>
        <w:rPr>
          <w:rFonts w:ascii="Calibri" w:hAnsi="Calibri" w:cs="Calibri"/>
        </w:rPr>
      </w:pPr>
      <w:r w:rsidRPr="006B18DF">
        <w:rPr>
          <w:rFonts w:ascii="Calibri" w:hAnsi="Calibri" w:cs="Calibri"/>
        </w:rPr>
        <w:t>As a part of my practical learning, I was attached with the Food and Beverage (F&amp;B) department of the Hotel where I got a practical exposure of the at large role of the supervisor and the challenges that one faces while handling the day to day operations. One of the practical experiences was to organize the banquet service for 100 people. This event involved a lot of coordination, communication and management in terms of time and resources. My tasks were to oversee the service flow of the restaurant, to control the food delivery and to respond to the guests’ questions. Also, it involved interacting with chefs and the service staff so that the event was kept to a high standard of service delivery.</w:t>
      </w:r>
    </w:p>
    <w:p w14:paraId="1E5BFD90" w14:textId="77777777" w:rsidR="006B18DF" w:rsidRPr="006B18DF" w:rsidRDefault="006B18DF" w:rsidP="006B18DF">
      <w:pPr>
        <w:spacing w:line="360" w:lineRule="auto"/>
        <w:jc w:val="both"/>
        <w:rPr>
          <w:rFonts w:ascii="Calibri" w:hAnsi="Calibri" w:cs="Calibri"/>
        </w:rPr>
      </w:pPr>
      <w:r w:rsidRPr="006B18DF">
        <w:rPr>
          <w:rFonts w:ascii="Calibri" w:hAnsi="Calibri" w:cs="Calibri"/>
        </w:rPr>
        <w:t xml:space="preserve">But all was not well as the event was not without it’s hitches. A sudden shortage of staff put more pressure, and roles and responsibilities had to be quickly reassigned. This scenario highlighted the issues of flexibility and decision making. I also saw the supervisor’s capacity to </w:t>
      </w:r>
      <w:r w:rsidRPr="006B18DF">
        <w:rPr>
          <w:rFonts w:ascii="Calibri" w:hAnsi="Calibri" w:cs="Calibri"/>
        </w:rPr>
        <w:lastRenderedPageBreak/>
        <w:t>remain professional and composed in face of challenges, this helped in keeping the team together and on track</w:t>
      </w:r>
      <w:r w:rsidR="00B07DDA">
        <w:rPr>
          <w:rFonts w:ascii="Calibri" w:hAnsi="Calibri" w:cs="Calibri"/>
        </w:rPr>
        <w:t>.</w:t>
      </w:r>
    </w:p>
    <w:p w14:paraId="4A1B51D5" w14:textId="77777777" w:rsidR="006B18DF" w:rsidRPr="006B18DF" w:rsidRDefault="006B18DF" w:rsidP="006B18DF">
      <w:pPr>
        <w:spacing w:line="360" w:lineRule="auto"/>
        <w:jc w:val="both"/>
        <w:rPr>
          <w:rFonts w:ascii="Calibri" w:hAnsi="Calibri" w:cs="Calibri"/>
        </w:rPr>
      </w:pPr>
      <w:r w:rsidRPr="006B18DF">
        <w:rPr>
          <w:rFonts w:ascii="Calibri" w:hAnsi="Calibri" w:cs="Calibri"/>
        </w:rPr>
        <w:t>This I found very practical as it gave me insights of the working, management and interpersonal skills required in an F&amp;B supervisory position. It brought out the aspect of communication, co-ordination, and agility in order to ensure that the services were delivered effectively. Engaging in this process helped me to understand how to share leadership and ensure effective collaboration in order to retain the highest levels of quality in a rapidly growing organization in the hospitality industry</w:t>
      </w:r>
      <w:r w:rsidR="009A5976">
        <w:rPr>
          <w:rFonts w:ascii="Calibri" w:hAnsi="Calibri" w:cs="Calibri"/>
        </w:rPr>
        <w:t xml:space="preserve"> (Safir and Dugan, 2021)</w:t>
      </w:r>
      <w:r w:rsidRPr="006B18DF">
        <w:rPr>
          <w:rFonts w:ascii="Calibri" w:hAnsi="Calibri" w:cs="Calibri"/>
        </w:rPr>
        <w:t>.</w:t>
      </w:r>
    </w:p>
    <w:p w14:paraId="151F2E06" w14:textId="77777777" w:rsidR="006B18DF" w:rsidRPr="006B18DF" w:rsidRDefault="006B18DF" w:rsidP="006B18DF">
      <w:pPr>
        <w:pStyle w:val="Heading1"/>
        <w:spacing w:line="360" w:lineRule="auto"/>
        <w:jc w:val="both"/>
        <w:rPr>
          <w:rFonts w:ascii="Calibri" w:hAnsi="Calibri" w:cs="Calibri"/>
          <w:b/>
          <w:bCs/>
          <w:sz w:val="36"/>
          <w:szCs w:val="36"/>
        </w:rPr>
      </w:pPr>
      <w:bookmarkStart w:id="3" w:name="_Toc188715072"/>
      <w:r w:rsidRPr="006B18DF">
        <w:rPr>
          <w:rFonts w:ascii="Calibri" w:hAnsi="Calibri" w:cs="Calibri"/>
          <w:b/>
          <w:bCs/>
          <w:sz w:val="36"/>
          <w:szCs w:val="36"/>
        </w:rPr>
        <w:t>Reflective Observation: Analyzing Experiences</w:t>
      </w:r>
      <w:bookmarkEnd w:id="3"/>
    </w:p>
    <w:p w14:paraId="68356741" w14:textId="77777777" w:rsidR="006B18DF" w:rsidRPr="006B18DF" w:rsidRDefault="006B18DF" w:rsidP="006B18DF">
      <w:pPr>
        <w:spacing w:line="360" w:lineRule="auto"/>
        <w:jc w:val="both"/>
        <w:rPr>
          <w:rFonts w:ascii="Calibri" w:hAnsi="Calibri" w:cs="Calibri"/>
        </w:rPr>
      </w:pPr>
      <w:r w:rsidRPr="006B18DF">
        <w:rPr>
          <w:rFonts w:ascii="Calibri" w:hAnsi="Calibri" w:cs="Calibri"/>
        </w:rPr>
        <w:t>Reflection revealed strengths and areas for growth:</w:t>
      </w:r>
    </w:p>
    <w:p w14:paraId="63C728F7" w14:textId="77777777" w:rsidR="006B18DF" w:rsidRPr="006B18DF" w:rsidRDefault="006B18DF" w:rsidP="006B18DF">
      <w:pPr>
        <w:numPr>
          <w:ilvl w:val="0"/>
          <w:numId w:val="2"/>
        </w:numPr>
        <w:spacing w:line="360" w:lineRule="auto"/>
        <w:jc w:val="both"/>
        <w:rPr>
          <w:rFonts w:ascii="Calibri" w:hAnsi="Calibri" w:cs="Calibri"/>
        </w:rPr>
      </w:pPr>
      <w:r w:rsidRPr="006B18DF">
        <w:rPr>
          <w:rFonts w:ascii="Calibri" w:hAnsi="Calibri" w:cs="Calibri"/>
          <w:i/>
          <w:iCs/>
        </w:rPr>
        <w:t>Strengths:</w:t>
      </w:r>
      <w:r w:rsidRPr="006B18DF">
        <w:rPr>
          <w:rFonts w:ascii="Calibri" w:hAnsi="Calibri" w:cs="Calibri"/>
        </w:rPr>
        <w:t xml:space="preserve"> I was effectively communicating with the </w:t>
      </w:r>
      <w:proofErr w:type="gramStart"/>
      <w:r w:rsidRPr="006B18DF">
        <w:rPr>
          <w:rFonts w:ascii="Calibri" w:hAnsi="Calibri" w:cs="Calibri"/>
        </w:rPr>
        <w:t>team,</w:t>
      </w:r>
      <w:proofErr w:type="gramEnd"/>
      <w:r w:rsidRPr="006B18DF">
        <w:rPr>
          <w:rFonts w:ascii="Calibri" w:hAnsi="Calibri" w:cs="Calibri"/>
        </w:rPr>
        <w:t xml:space="preserve"> therefore tasks were clearly understood and the operations were well-coordinated. Some of the guests complained about the team’s professionalism which I encouraged.</w:t>
      </w:r>
    </w:p>
    <w:p w14:paraId="6A7B6B56" w14:textId="77777777" w:rsidR="006B18DF" w:rsidRPr="006B18DF" w:rsidRDefault="006B18DF" w:rsidP="006B18DF">
      <w:pPr>
        <w:numPr>
          <w:ilvl w:val="0"/>
          <w:numId w:val="2"/>
        </w:numPr>
        <w:spacing w:line="360" w:lineRule="auto"/>
        <w:jc w:val="both"/>
        <w:rPr>
          <w:rFonts w:ascii="Calibri" w:hAnsi="Calibri" w:cs="Calibri"/>
        </w:rPr>
      </w:pPr>
      <w:r w:rsidRPr="006B18DF">
        <w:rPr>
          <w:rFonts w:ascii="Calibri" w:hAnsi="Calibri" w:cs="Calibri"/>
          <w:i/>
          <w:iCs/>
        </w:rPr>
        <w:t>Weaknesses:</w:t>
      </w:r>
      <w:r w:rsidRPr="006B18DF">
        <w:rPr>
          <w:rFonts w:ascii="Calibri" w:hAnsi="Calibri" w:cs="Calibri"/>
        </w:rPr>
        <w:t xml:space="preserve"> </w:t>
      </w:r>
      <w:r w:rsidR="00B07DDA">
        <w:t>A delay in responding to cases of service disruption suggested that the client service representative needed more confidence and the ability to think on their feet. Confidence is crucial in these situations to communicate effectively, reassure the customer, and provide swift resolutions without hesitation</w:t>
      </w:r>
      <w:r w:rsidRPr="006B18DF">
        <w:rPr>
          <w:rFonts w:ascii="Calibri" w:hAnsi="Calibri" w:cs="Calibri"/>
        </w:rPr>
        <w:t>.</w:t>
      </w:r>
    </w:p>
    <w:p w14:paraId="1BD1B9C1" w14:textId="77777777" w:rsidR="006B18DF" w:rsidRPr="006B18DF" w:rsidRDefault="006B18DF" w:rsidP="006B18DF">
      <w:pPr>
        <w:spacing w:line="360" w:lineRule="auto"/>
        <w:jc w:val="both"/>
        <w:rPr>
          <w:rFonts w:ascii="Calibri" w:hAnsi="Calibri" w:cs="Calibri"/>
        </w:rPr>
      </w:pPr>
      <w:r w:rsidRPr="006B18DF">
        <w:rPr>
          <w:rFonts w:ascii="Calibri" w:hAnsi="Calibri" w:cs="Calibri"/>
        </w:rPr>
        <w:t>It was also useful to watch the actual ways the supervisor deals with problems which made me appreciate the importance of proactive work and precise delegation. The experience made it clear that to improve team morale and productivity it is necessary to create a positive attitude towards teamwork</w:t>
      </w:r>
      <w:r w:rsidR="009A5976">
        <w:rPr>
          <w:rFonts w:ascii="Calibri" w:hAnsi="Calibri" w:cs="Calibri"/>
        </w:rPr>
        <w:t xml:space="preserve"> (Vince, 2022)</w:t>
      </w:r>
      <w:r w:rsidRPr="006B18DF">
        <w:rPr>
          <w:rFonts w:ascii="Calibri" w:hAnsi="Calibri" w:cs="Calibri"/>
        </w:rPr>
        <w:t>.</w:t>
      </w:r>
    </w:p>
    <w:p w14:paraId="57CFF016" w14:textId="77777777" w:rsidR="006B18DF" w:rsidRPr="006B18DF" w:rsidRDefault="006B18DF" w:rsidP="006B18DF">
      <w:pPr>
        <w:pStyle w:val="Heading1"/>
        <w:spacing w:line="360" w:lineRule="auto"/>
        <w:jc w:val="both"/>
        <w:rPr>
          <w:rFonts w:ascii="Calibri" w:hAnsi="Calibri" w:cs="Calibri"/>
          <w:b/>
          <w:bCs/>
          <w:sz w:val="36"/>
          <w:szCs w:val="36"/>
        </w:rPr>
      </w:pPr>
      <w:bookmarkStart w:id="4" w:name="_Toc188715073"/>
      <w:r w:rsidRPr="006B18DF">
        <w:rPr>
          <w:rFonts w:ascii="Calibri" w:hAnsi="Calibri" w:cs="Calibri"/>
          <w:b/>
          <w:bCs/>
          <w:sz w:val="36"/>
          <w:szCs w:val="36"/>
        </w:rPr>
        <w:t>Abstract Conceptualization: Theoretical Analysis</w:t>
      </w:r>
      <w:bookmarkEnd w:id="4"/>
    </w:p>
    <w:p w14:paraId="5F3A6710" w14:textId="77777777" w:rsidR="006B18DF" w:rsidRPr="006B18DF" w:rsidRDefault="006B18DF" w:rsidP="006B18DF">
      <w:pPr>
        <w:spacing w:line="360" w:lineRule="auto"/>
        <w:jc w:val="both"/>
        <w:rPr>
          <w:rFonts w:ascii="Calibri" w:hAnsi="Calibri" w:cs="Calibri"/>
        </w:rPr>
      </w:pPr>
      <w:r w:rsidRPr="006B18DF">
        <w:rPr>
          <w:rFonts w:ascii="Calibri" w:hAnsi="Calibri" w:cs="Calibri"/>
        </w:rPr>
        <w:t>Using Kolb’s model, I was able to learn several important information from my placement. The first requirement is effective communication to facilitate the coordination of a diverse workforce as well as to align their work with the services offered</w:t>
      </w:r>
      <w:r w:rsidR="009A5976">
        <w:rPr>
          <w:rFonts w:ascii="Calibri" w:hAnsi="Calibri" w:cs="Calibri"/>
        </w:rPr>
        <w:t xml:space="preserve"> (Vince, 2022)</w:t>
      </w:r>
      <w:r w:rsidRPr="006B18DF">
        <w:rPr>
          <w:rFonts w:ascii="Calibri" w:hAnsi="Calibri" w:cs="Calibri"/>
        </w:rPr>
        <w:t xml:space="preserve">. That is why when analyzing the group performance during the high-pressure situations it made sense to refer to such theories as Tuckman’s stages of team development. Identifying these stages </w:t>
      </w:r>
      <w:r w:rsidRPr="006B18DF">
        <w:rPr>
          <w:rFonts w:ascii="Calibri" w:hAnsi="Calibri" w:cs="Calibri"/>
        </w:rPr>
        <w:lastRenderedPageBreak/>
        <w:t>helped me to be more effective by being able to maintaining group cohesiveness and managing conflict.</w:t>
      </w:r>
    </w:p>
    <w:p w14:paraId="5E90C04E" w14:textId="77777777" w:rsidR="006B18DF" w:rsidRPr="006B18DF" w:rsidRDefault="006B18DF" w:rsidP="006B18DF">
      <w:pPr>
        <w:spacing w:line="360" w:lineRule="auto"/>
        <w:jc w:val="both"/>
        <w:rPr>
          <w:rFonts w:ascii="Calibri" w:hAnsi="Calibri" w:cs="Calibri"/>
        </w:rPr>
      </w:pPr>
      <w:r w:rsidRPr="006B18DF">
        <w:rPr>
          <w:rFonts w:ascii="Calibri" w:hAnsi="Calibri" w:cs="Calibri"/>
        </w:rPr>
        <w:t>The placement also ensured that technical content in F&amp;B operations like S.</w:t>
      </w:r>
      <w:proofErr w:type="gramStart"/>
      <w:r w:rsidRPr="006B18DF">
        <w:rPr>
          <w:rFonts w:ascii="Calibri" w:hAnsi="Calibri" w:cs="Calibri"/>
        </w:rPr>
        <w:t>O.Ps</w:t>
      </w:r>
      <w:proofErr w:type="gramEnd"/>
      <w:r w:rsidRPr="006B18DF">
        <w:rPr>
          <w:rFonts w:ascii="Calibri" w:hAnsi="Calibri" w:cs="Calibri"/>
        </w:rPr>
        <w:t xml:space="preserve"> and Health and Safety measures were important to be known. They are crucial to maintaining a standard of guest service and managing the smooth running of the organisation</w:t>
      </w:r>
      <w:r w:rsidR="009A5976">
        <w:rPr>
          <w:rFonts w:ascii="Calibri" w:hAnsi="Calibri" w:cs="Calibri"/>
        </w:rPr>
        <w:t xml:space="preserve"> (Vince, 2022)</w:t>
      </w:r>
      <w:r w:rsidRPr="006B18DF">
        <w:rPr>
          <w:rFonts w:ascii="Calibri" w:hAnsi="Calibri" w:cs="Calibri"/>
        </w:rPr>
        <w:t>.</w:t>
      </w:r>
    </w:p>
    <w:p w14:paraId="722E54F6" w14:textId="77777777" w:rsidR="006B18DF" w:rsidRPr="006B18DF" w:rsidRDefault="006B18DF" w:rsidP="006B18DF">
      <w:pPr>
        <w:pStyle w:val="Heading1"/>
        <w:spacing w:line="360" w:lineRule="auto"/>
        <w:jc w:val="both"/>
        <w:rPr>
          <w:rFonts w:ascii="Calibri" w:hAnsi="Calibri" w:cs="Calibri"/>
          <w:b/>
          <w:bCs/>
          <w:sz w:val="36"/>
          <w:szCs w:val="36"/>
        </w:rPr>
      </w:pPr>
      <w:bookmarkStart w:id="5" w:name="_Toc188715074"/>
      <w:r w:rsidRPr="006B18DF">
        <w:rPr>
          <w:rFonts w:ascii="Calibri" w:hAnsi="Calibri" w:cs="Calibri"/>
          <w:b/>
          <w:bCs/>
          <w:sz w:val="36"/>
          <w:szCs w:val="36"/>
        </w:rPr>
        <w:t>Active Experimentation: Future Applications</w:t>
      </w:r>
      <w:bookmarkEnd w:id="5"/>
    </w:p>
    <w:p w14:paraId="767E5F65" w14:textId="77777777" w:rsidR="006B18DF" w:rsidRPr="006B18DF" w:rsidRDefault="006B18DF" w:rsidP="006B18DF">
      <w:pPr>
        <w:spacing w:line="360" w:lineRule="auto"/>
        <w:jc w:val="both"/>
        <w:rPr>
          <w:rFonts w:ascii="Calibri" w:hAnsi="Calibri" w:cs="Calibri"/>
        </w:rPr>
      </w:pPr>
      <w:r w:rsidRPr="006B18DF">
        <w:rPr>
          <w:rFonts w:ascii="Calibri" w:hAnsi="Calibri" w:cs="Calibri"/>
        </w:rPr>
        <w:t>Based on these ideas, I intend to incorporate particular measures for self- and career enhancement:</w:t>
      </w:r>
    </w:p>
    <w:p w14:paraId="691E9376" w14:textId="77777777" w:rsidR="006B18DF" w:rsidRPr="006B18DF" w:rsidRDefault="006B18DF" w:rsidP="006B18DF">
      <w:pPr>
        <w:numPr>
          <w:ilvl w:val="0"/>
          <w:numId w:val="3"/>
        </w:numPr>
        <w:spacing w:line="360" w:lineRule="auto"/>
        <w:jc w:val="both"/>
        <w:rPr>
          <w:rFonts w:ascii="Calibri" w:hAnsi="Calibri" w:cs="Calibri"/>
        </w:rPr>
      </w:pPr>
      <w:r w:rsidRPr="006B18DF">
        <w:rPr>
          <w:rFonts w:ascii="Calibri" w:hAnsi="Calibri" w:cs="Calibri"/>
        </w:rPr>
        <w:t>Enhancing my problem-solving ability by participating in role-play and exercise</w:t>
      </w:r>
    </w:p>
    <w:p w14:paraId="550BF3C0" w14:textId="77777777" w:rsidR="006B18DF" w:rsidRPr="006B18DF" w:rsidRDefault="006B18DF" w:rsidP="006B18DF">
      <w:pPr>
        <w:numPr>
          <w:ilvl w:val="0"/>
          <w:numId w:val="3"/>
        </w:numPr>
        <w:spacing w:line="360" w:lineRule="auto"/>
        <w:jc w:val="both"/>
        <w:rPr>
          <w:rFonts w:ascii="Calibri" w:hAnsi="Calibri" w:cs="Calibri"/>
        </w:rPr>
      </w:pPr>
      <w:r w:rsidRPr="006B18DF">
        <w:rPr>
          <w:rFonts w:ascii="Calibri" w:hAnsi="Calibri" w:cs="Calibri"/>
        </w:rPr>
        <w:t>Enhancing my leadership abilities through targeted workshops and mentoring opportunities.</w:t>
      </w:r>
    </w:p>
    <w:p w14:paraId="4692FD71" w14:textId="77777777" w:rsidR="006B18DF" w:rsidRPr="006B18DF" w:rsidRDefault="006B18DF" w:rsidP="006B18DF">
      <w:pPr>
        <w:numPr>
          <w:ilvl w:val="0"/>
          <w:numId w:val="3"/>
        </w:numPr>
        <w:spacing w:line="360" w:lineRule="auto"/>
        <w:jc w:val="both"/>
        <w:rPr>
          <w:rFonts w:ascii="Calibri" w:hAnsi="Calibri" w:cs="Calibri"/>
        </w:rPr>
      </w:pPr>
      <w:r w:rsidRPr="006B18DF">
        <w:rPr>
          <w:rFonts w:ascii="Calibri" w:hAnsi="Calibri" w:cs="Calibri"/>
        </w:rPr>
        <w:t>Focusing on proactive communication to foster collaboration and build trust within teams.</w:t>
      </w:r>
    </w:p>
    <w:p w14:paraId="1011B916" w14:textId="77777777" w:rsidR="006B18DF" w:rsidRPr="006B18DF" w:rsidRDefault="006B18DF" w:rsidP="006B18DF">
      <w:pPr>
        <w:spacing w:line="360" w:lineRule="auto"/>
        <w:jc w:val="both"/>
        <w:rPr>
          <w:rFonts w:ascii="Calibri" w:hAnsi="Calibri" w:cs="Calibri"/>
        </w:rPr>
      </w:pPr>
      <w:r w:rsidRPr="006B18DF">
        <w:rPr>
          <w:rFonts w:ascii="Calibri" w:hAnsi="Calibri" w:cs="Calibri"/>
        </w:rPr>
        <w:t>Moreover, I will extend the prior and future investigation of the operational issues in F&amp;B, including inventory management and sustainability, utilizing self-generated research and professional interviews</w:t>
      </w:r>
      <w:r w:rsidR="009A5976">
        <w:rPr>
          <w:rFonts w:ascii="Calibri" w:hAnsi="Calibri" w:cs="Calibri"/>
        </w:rPr>
        <w:t xml:space="preserve"> (Thomas et al., 2022)</w:t>
      </w:r>
      <w:r w:rsidRPr="006B18DF">
        <w:rPr>
          <w:rFonts w:ascii="Calibri" w:hAnsi="Calibri" w:cs="Calibri"/>
        </w:rPr>
        <w:t>.</w:t>
      </w:r>
    </w:p>
    <w:p w14:paraId="12F63D16" w14:textId="77777777" w:rsidR="006B18DF" w:rsidRPr="006B18DF" w:rsidRDefault="006B18DF" w:rsidP="006B18DF">
      <w:pPr>
        <w:pStyle w:val="Heading1"/>
        <w:spacing w:line="360" w:lineRule="auto"/>
        <w:jc w:val="both"/>
        <w:rPr>
          <w:rFonts w:ascii="Calibri" w:hAnsi="Calibri" w:cs="Calibri"/>
          <w:b/>
          <w:bCs/>
          <w:sz w:val="36"/>
          <w:szCs w:val="36"/>
        </w:rPr>
      </w:pPr>
      <w:bookmarkStart w:id="6" w:name="_Toc188715075"/>
      <w:r w:rsidRPr="006B18DF">
        <w:rPr>
          <w:rFonts w:ascii="Calibri" w:hAnsi="Calibri" w:cs="Calibri"/>
          <w:b/>
          <w:bCs/>
          <w:sz w:val="36"/>
          <w:szCs w:val="36"/>
        </w:rPr>
        <w:t>Critical Analysis of Work-Based Skills and Technical Knowledge</w:t>
      </w:r>
      <w:bookmarkEnd w:id="6"/>
    </w:p>
    <w:p w14:paraId="0B924266" w14:textId="77777777" w:rsidR="009A5976" w:rsidRDefault="006B18DF" w:rsidP="009A5976">
      <w:pPr>
        <w:spacing w:line="360" w:lineRule="auto"/>
        <w:jc w:val="both"/>
        <w:rPr>
          <w:rFonts w:ascii="Calibri" w:hAnsi="Calibri" w:cs="Calibri"/>
        </w:rPr>
      </w:pPr>
      <w:r w:rsidRPr="006B18DF">
        <w:rPr>
          <w:rFonts w:ascii="Calibri" w:hAnsi="Calibri" w:cs="Calibri"/>
        </w:rPr>
        <w:t>Occupational competencies and vocational content were a part of my learning in the F&amp;B department of the Hotel. Communication, teamwork and planning and organizing skills were important in order to maintain efficiency and provide excellent guest experience. Clear communication was especially important to guarantee that everyone in the kitchen, from chefs to other employees at the front of the house, is on the same page</w:t>
      </w:r>
      <w:r w:rsidR="009A5976">
        <w:rPr>
          <w:rFonts w:ascii="Calibri" w:hAnsi="Calibri" w:cs="Calibri"/>
        </w:rPr>
        <w:t xml:space="preserve"> (Thomas et al., 2022)</w:t>
      </w:r>
      <w:r w:rsidRPr="006B18DF">
        <w:rPr>
          <w:rFonts w:ascii="Calibri" w:hAnsi="Calibri" w:cs="Calibri"/>
        </w:rPr>
        <w:t xml:space="preserve">. </w:t>
      </w:r>
    </w:p>
    <w:p w14:paraId="0509E886" w14:textId="77777777" w:rsidR="006B18DF" w:rsidRPr="006B18DF" w:rsidRDefault="006B18DF" w:rsidP="009A5976">
      <w:pPr>
        <w:spacing w:line="360" w:lineRule="auto"/>
        <w:jc w:val="both"/>
        <w:rPr>
          <w:rFonts w:ascii="Calibri" w:hAnsi="Calibri" w:cs="Calibri"/>
        </w:rPr>
      </w:pPr>
      <w:r w:rsidRPr="006B18DF">
        <w:rPr>
          <w:rFonts w:ascii="Calibri" w:hAnsi="Calibri" w:cs="Calibri"/>
        </w:rPr>
        <w:t>For example, pre-event briefings helped cut on mistakes and improve collaboration during high stress circumstances. Such moments highlighted the need to maintain proper communication to avoid creating signal loss that hinders team work and cohesion.</w:t>
      </w:r>
    </w:p>
    <w:p w14:paraId="682A0943" w14:textId="77777777" w:rsidR="006B18DF" w:rsidRPr="006B18DF" w:rsidRDefault="006B18DF" w:rsidP="006B18DF">
      <w:pPr>
        <w:spacing w:line="360" w:lineRule="auto"/>
        <w:jc w:val="both"/>
        <w:rPr>
          <w:rFonts w:ascii="Calibri" w:hAnsi="Calibri" w:cs="Calibri"/>
        </w:rPr>
      </w:pPr>
      <w:r w:rsidRPr="006B18DF">
        <w:rPr>
          <w:rFonts w:ascii="Calibri" w:hAnsi="Calibri" w:cs="Calibri"/>
        </w:rPr>
        <w:lastRenderedPageBreak/>
        <w:t>Teamwork was another critical aspect. The F&amp;B environment requires integration and I saw how the supervisor fostered cohesion by assigning responsibilities according to the talents of the team. This has not only enhanced productivity but also fostered a healthy work environment in regards to the importance of leadership in fostering team spirit</w:t>
      </w:r>
      <w:r w:rsidR="009A5976">
        <w:rPr>
          <w:rFonts w:ascii="Calibri" w:hAnsi="Calibri" w:cs="Calibri"/>
        </w:rPr>
        <w:t xml:space="preserve"> (Van den Bossche and Baktiran, 2021)</w:t>
      </w:r>
      <w:r w:rsidRPr="006B18DF">
        <w:rPr>
          <w:rFonts w:ascii="Calibri" w:hAnsi="Calibri" w:cs="Calibri"/>
        </w:rPr>
        <w:t>.</w:t>
      </w:r>
    </w:p>
    <w:p w14:paraId="2FB22C1A" w14:textId="77777777" w:rsidR="006B18DF" w:rsidRPr="006B18DF" w:rsidRDefault="006B18DF" w:rsidP="006B18DF">
      <w:pPr>
        <w:spacing w:line="360" w:lineRule="auto"/>
        <w:jc w:val="both"/>
        <w:rPr>
          <w:rFonts w:ascii="Calibri" w:hAnsi="Calibri" w:cs="Calibri"/>
        </w:rPr>
      </w:pPr>
      <w:r w:rsidRPr="006B18DF">
        <w:rPr>
          <w:rFonts w:ascii="Calibri" w:hAnsi="Calibri" w:cs="Calibri"/>
        </w:rPr>
        <w:t>It is evident that technical know how, and in particular health and safety regulation, food hygiene, and business operation acumen were critical. Such standards applied brought order and made sure that the department maintained its standard of delivering services. I was able to apply theoretical concepts learnt in class with actual processes experienced in practice</w:t>
      </w:r>
      <w:r w:rsidR="00B07DDA">
        <w:rPr>
          <w:rFonts w:ascii="Calibri" w:hAnsi="Calibri" w:cs="Calibri"/>
        </w:rPr>
        <w:t>.</w:t>
      </w:r>
    </w:p>
    <w:p w14:paraId="6152B656" w14:textId="77777777" w:rsidR="006B18DF" w:rsidRPr="006B18DF" w:rsidRDefault="006B18DF" w:rsidP="006B18DF">
      <w:pPr>
        <w:spacing w:line="360" w:lineRule="auto"/>
        <w:jc w:val="both"/>
        <w:rPr>
          <w:rFonts w:ascii="Calibri" w:hAnsi="Calibri" w:cs="Calibri"/>
        </w:rPr>
      </w:pPr>
      <w:r w:rsidRPr="006B18DF">
        <w:rPr>
          <w:rFonts w:ascii="Calibri" w:hAnsi="Calibri" w:cs="Calibri"/>
        </w:rPr>
        <w:t>These work-based skills and technical knowledges are essential to achieve the high level of guest service within F&amp;B industry</w:t>
      </w:r>
      <w:r w:rsidR="00B07DDA">
        <w:rPr>
          <w:rFonts w:ascii="Calibri" w:hAnsi="Calibri" w:cs="Calibri"/>
        </w:rPr>
        <w:t xml:space="preserve"> (Sinha, 2021)</w:t>
      </w:r>
      <w:r w:rsidRPr="006B18DF">
        <w:rPr>
          <w:rFonts w:ascii="Calibri" w:hAnsi="Calibri" w:cs="Calibri"/>
        </w:rPr>
        <w:t>. The experience has brought the fact that clear communication, collaboration, and a deep understanding of operational procedures are critical to success in practice while giving me a practical understanding of how the theory is applied to achieve the best outcomes.</w:t>
      </w:r>
    </w:p>
    <w:p w14:paraId="3D29F9BA" w14:textId="77777777" w:rsidR="006B18DF" w:rsidRPr="006B18DF" w:rsidRDefault="006B18DF" w:rsidP="006B18DF">
      <w:pPr>
        <w:pStyle w:val="Heading1"/>
        <w:spacing w:line="360" w:lineRule="auto"/>
        <w:jc w:val="both"/>
        <w:rPr>
          <w:rFonts w:ascii="Calibri" w:hAnsi="Calibri" w:cs="Calibri"/>
          <w:b/>
          <w:bCs/>
          <w:sz w:val="36"/>
          <w:szCs w:val="36"/>
        </w:rPr>
      </w:pPr>
      <w:bookmarkStart w:id="7" w:name="_Toc188715076"/>
      <w:r w:rsidRPr="006B18DF">
        <w:rPr>
          <w:rFonts w:ascii="Calibri" w:hAnsi="Calibri" w:cs="Calibri"/>
          <w:b/>
          <w:bCs/>
          <w:sz w:val="36"/>
          <w:szCs w:val="36"/>
        </w:rPr>
        <w:t>Reflection on Organisational Issues</w:t>
      </w:r>
      <w:bookmarkEnd w:id="7"/>
    </w:p>
    <w:p w14:paraId="0E5E3169" w14:textId="77777777" w:rsidR="006B18DF" w:rsidRPr="006B18DF" w:rsidRDefault="006B18DF" w:rsidP="006B18DF">
      <w:pPr>
        <w:spacing w:line="360" w:lineRule="auto"/>
        <w:jc w:val="both"/>
        <w:rPr>
          <w:rFonts w:ascii="Calibri" w:hAnsi="Calibri" w:cs="Calibri"/>
        </w:rPr>
      </w:pPr>
      <w:r w:rsidRPr="006B18DF">
        <w:rPr>
          <w:rFonts w:ascii="Calibri" w:hAnsi="Calibri" w:cs="Calibri"/>
        </w:rPr>
        <w:t>I remember one major challenge I faced in an organization was shortage of employees during an event. The downsizing of the team affected productivity, time and service delivery to the customers. This experience pointed out to the significance of the workforce planning and flexibility in F&amp;B operations</w:t>
      </w:r>
      <w:r w:rsidR="009A5976">
        <w:rPr>
          <w:rFonts w:ascii="Calibri" w:hAnsi="Calibri" w:cs="Calibri"/>
        </w:rPr>
        <w:t xml:space="preserve"> (Lundquist et al., 2021)</w:t>
      </w:r>
      <w:r w:rsidRPr="006B18DF">
        <w:rPr>
          <w:rFonts w:ascii="Calibri" w:hAnsi="Calibri" w:cs="Calibri"/>
        </w:rPr>
        <w:t>.</w:t>
      </w:r>
    </w:p>
    <w:p w14:paraId="4E9A3EA5" w14:textId="77777777" w:rsidR="006B18DF" w:rsidRPr="006B18DF" w:rsidRDefault="006B18DF" w:rsidP="006B18DF">
      <w:pPr>
        <w:spacing w:line="360" w:lineRule="auto"/>
        <w:jc w:val="both"/>
        <w:rPr>
          <w:rFonts w:ascii="Calibri" w:hAnsi="Calibri" w:cs="Calibri"/>
        </w:rPr>
      </w:pPr>
      <w:r w:rsidRPr="006B18DF">
        <w:rPr>
          <w:rFonts w:ascii="Calibri" w:hAnsi="Calibri" w:cs="Calibri"/>
        </w:rPr>
        <w:t>In order to alleviate this problem, the following recommendations should be put into practice: Development of a flexible schedule system, recruitment of a large number of part-time employees</w:t>
      </w:r>
      <w:r w:rsidR="00B07DDA">
        <w:rPr>
          <w:rFonts w:ascii="Calibri" w:hAnsi="Calibri" w:cs="Calibri"/>
        </w:rPr>
        <w:t xml:space="preserve"> (Dierigl et al., 2023)</w:t>
      </w:r>
      <w:r w:rsidRPr="006B18DF">
        <w:rPr>
          <w:rFonts w:ascii="Calibri" w:hAnsi="Calibri" w:cs="Calibri"/>
        </w:rPr>
        <w:t>. Another area that may be enhanced using predictive analytics to estimate future demand was workforce management. Cross-training programmes would improve team flexibility and would help to ensure that staff can fill many roles during peak loads</w:t>
      </w:r>
      <w:r w:rsidR="009A5976">
        <w:rPr>
          <w:rFonts w:ascii="Calibri" w:hAnsi="Calibri" w:cs="Calibri"/>
        </w:rPr>
        <w:t xml:space="preserve"> (Lundquist et al., 2021)</w:t>
      </w:r>
      <w:r w:rsidRPr="006B18DF">
        <w:rPr>
          <w:rFonts w:ascii="Calibri" w:hAnsi="Calibri" w:cs="Calibri"/>
        </w:rPr>
        <w:t>.</w:t>
      </w:r>
    </w:p>
    <w:p w14:paraId="0E620DF2" w14:textId="77777777" w:rsidR="006B18DF" w:rsidRPr="006B18DF" w:rsidRDefault="006B18DF" w:rsidP="006B18DF">
      <w:pPr>
        <w:spacing w:line="360" w:lineRule="auto"/>
        <w:jc w:val="both"/>
        <w:rPr>
          <w:rFonts w:ascii="Calibri" w:hAnsi="Calibri" w:cs="Calibri"/>
        </w:rPr>
      </w:pPr>
      <w:r w:rsidRPr="006B18DF">
        <w:rPr>
          <w:rFonts w:ascii="Calibri" w:hAnsi="Calibri" w:cs="Calibri"/>
        </w:rPr>
        <w:t>Although, the Hotel management was able to fight it by reorganizing working teams and calling extra workers, all of them were made after the situation appeared. A somewhat more active strategy, described above, would help prevent similar difficulties in the future</w:t>
      </w:r>
      <w:r w:rsidR="009A5976">
        <w:rPr>
          <w:rFonts w:ascii="Calibri" w:hAnsi="Calibri" w:cs="Calibri"/>
        </w:rPr>
        <w:t xml:space="preserve"> (Ingles, 2023)</w:t>
      </w:r>
      <w:r w:rsidRPr="006B18DF">
        <w:rPr>
          <w:rFonts w:ascii="Calibri" w:hAnsi="Calibri" w:cs="Calibri"/>
        </w:rPr>
        <w:t>.</w:t>
      </w:r>
    </w:p>
    <w:p w14:paraId="62BDB3C3" w14:textId="77777777" w:rsidR="006B18DF" w:rsidRPr="006B18DF" w:rsidRDefault="006B18DF" w:rsidP="006B18DF">
      <w:pPr>
        <w:pStyle w:val="Heading1"/>
        <w:spacing w:line="360" w:lineRule="auto"/>
        <w:jc w:val="both"/>
        <w:rPr>
          <w:rFonts w:ascii="Calibri" w:hAnsi="Calibri" w:cs="Calibri"/>
          <w:b/>
          <w:bCs/>
          <w:sz w:val="36"/>
          <w:szCs w:val="36"/>
        </w:rPr>
      </w:pPr>
      <w:bookmarkStart w:id="8" w:name="_Toc188715077"/>
      <w:r w:rsidRPr="006B18DF">
        <w:rPr>
          <w:rFonts w:ascii="Calibri" w:hAnsi="Calibri" w:cs="Calibri"/>
          <w:b/>
          <w:bCs/>
          <w:sz w:val="36"/>
          <w:szCs w:val="36"/>
        </w:rPr>
        <w:lastRenderedPageBreak/>
        <w:t>Conclusion and Action Plan</w:t>
      </w:r>
      <w:bookmarkEnd w:id="8"/>
    </w:p>
    <w:p w14:paraId="22A6182F" w14:textId="77777777" w:rsidR="006B18DF" w:rsidRPr="006B18DF" w:rsidRDefault="006B18DF" w:rsidP="006B18DF">
      <w:pPr>
        <w:spacing w:line="360" w:lineRule="auto"/>
        <w:jc w:val="both"/>
        <w:rPr>
          <w:rFonts w:ascii="Calibri" w:hAnsi="Calibri" w:cs="Calibri"/>
        </w:rPr>
      </w:pPr>
      <w:r w:rsidRPr="006B18DF">
        <w:rPr>
          <w:rFonts w:ascii="Calibri" w:hAnsi="Calibri" w:cs="Calibri"/>
        </w:rPr>
        <w:t>My placement at the Hotel allow me to gain firsthand understanding of how the F&amp;B department in terms of operational, managerial, and service perspective. Observing a supervisor was very helpful for me and provided a possibility to use the theoretical knowledge in practice. Some of the findings were on the areas of communication, team work and flexibility in the provision of quality guest service</w:t>
      </w:r>
      <w:r w:rsidR="009A5976">
        <w:rPr>
          <w:rFonts w:ascii="Calibri" w:hAnsi="Calibri" w:cs="Calibri"/>
        </w:rPr>
        <w:t xml:space="preserve"> (Ingles, 2023)</w:t>
      </w:r>
      <w:r w:rsidRPr="006B18DF">
        <w:rPr>
          <w:rFonts w:ascii="Calibri" w:hAnsi="Calibri" w:cs="Calibri"/>
        </w:rPr>
        <w:t>.</w:t>
      </w:r>
    </w:p>
    <w:p w14:paraId="58FA7C78" w14:textId="77777777" w:rsidR="006B18DF" w:rsidRPr="006B18DF" w:rsidRDefault="006B18DF" w:rsidP="006B18DF">
      <w:pPr>
        <w:spacing w:line="360" w:lineRule="auto"/>
        <w:jc w:val="both"/>
        <w:rPr>
          <w:rFonts w:ascii="Calibri" w:hAnsi="Calibri" w:cs="Calibri"/>
        </w:rPr>
      </w:pPr>
      <w:r w:rsidRPr="006B18DF">
        <w:rPr>
          <w:rFonts w:ascii="Calibri" w:hAnsi="Calibri" w:cs="Calibri"/>
        </w:rPr>
        <w:t>To further my professional growth, I plan to:</w:t>
      </w:r>
    </w:p>
    <w:p w14:paraId="1C85E6AE" w14:textId="77777777" w:rsidR="006B18DF" w:rsidRPr="006B18DF" w:rsidRDefault="006B18DF" w:rsidP="006B18DF">
      <w:pPr>
        <w:numPr>
          <w:ilvl w:val="0"/>
          <w:numId w:val="4"/>
        </w:numPr>
        <w:spacing w:line="360" w:lineRule="auto"/>
        <w:jc w:val="both"/>
        <w:rPr>
          <w:rFonts w:ascii="Calibri" w:hAnsi="Calibri" w:cs="Calibri"/>
        </w:rPr>
      </w:pPr>
      <w:r w:rsidRPr="006B18DF">
        <w:rPr>
          <w:rFonts w:ascii="Calibri" w:hAnsi="Calibri" w:cs="Calibri"/>
        </w:rPr>
        <w:t>Pursue advanced certifications in F&amp;B management and leadership.</w:t>
      </w:r>
    </w:p>
    <w:p w14:paraId="57EF67F1" w14:textId="77777777" w:rsidR="006B18DF" w:rsidRPr="006B18DF" w:rsidRDefault="006B18DF" w:rsidP="006B18DF">
      <w:pPr>
        <w:numPr>
          <w:ilvl w:val="0"/>
          <w:numId w:val="4"/>
        </w:numPr>
        <w:spacing w:line="360" w:lineRule="auto"/>
        <w:jc w:val="both"/>
        <w:rPr>
          <w:rFonts w:ascii="Calibri" w:hAnsi="Calibri" w:cs="Calibri"/>
        </w:rPr>
      </w:pPr>
      <w:r w:rsidRPr="006B18DF">
        <w:rPr>
          <w:rFonts w:ascii="Calibri" w:hAnsi="Calibri" w:cs="Calibri"/>
        </w:rPr>
        <w:t>Participate in industry seminars and networking events to stay updated on trends and best practices.</w:t>
      </w:r>
    </w:p>
    <w:p w14:paraId="16737460" w14:textId="77777777" w:rsidR="006B18DF" w:rsidRPr="006B18DF" w:rsidRDefault="006B18DF" w:rsidP="006B18DF">
      <w:pPr>
        <w:numPr>
          <w:ilvl w:val="0"/>
          <w:numId w:val="4"/>
        </w:numPr>
        <w:spacing w:line="360" w:lineRule="auto"/>
        <w:jc w:val="both"/>
        <w:rPr>
          <w:rFonts w:ascii="Calibri" w:hAnsi="Calibri" w:cs="Calibri"/>
        </w:rPr>
      </w:pPr>
      <w:r w:rsidRPr="006B18DF">
        <w:rPr>
          <w:rFonts w:ascii="Calibri" w:hAnsi="Calibri" w:cs="Calibri"/>
        </w:rPr>
        <w:t>Regularly reflect on my experiences to identify areas for improvement and implement actionable strategies.</w:t>
      </w:r>
    </w:p>
    <w:p w14:paraId="664448F6" w14:textId="77777777" w:rsidR="006B18DF" w:rsidRPr="006B18DF" w:rsidRDefault="006B18DF" w:rsidP="006B18DF">
      <w:pPr>
        <w:spacing w:line="360" w:lineRule="auto"/>
        <w:jc w:val="both"/>
        <w:rPr>
          <w:rFonts w:ascii="Calibri" w:hAnsi="Calibri" w:cs="Calibri"/>
        </w:rPr>
      </w:pPr>
      <w:r w:rsidRPr="006B18DF">
        <w:rPr>
          <w:rFonts w:ascii="Calibri" w:hAnsi="Calibri" w:cs="Calibri"/>
        </w:rPr>
        <w:t>Concluding this structured reflection applying Kolb’s Learning Cycle highlights the nature of the change as the result of the experiential learning process</w:t>
      </w:r>
      <w:r w:rsidR="00B07DDA">
        <w:rPr>
          <w:rFonts w:ascii="Calibri" w:hAnsi="Calibri" w:cs="Calibri"/>
        </w:rPr>
        <w:t xml:space="preserve"> (Brand and Ekkekakis, 2021)</w:t>
      </w:r>
      <w:r w:rsidRPr="006B18DF">
        <w:rPr>
          <w:rFonts w:ascii="Calibri" w:hAnsi="Calibri" w:cs="Calibri"/>
        </w:rPr>
        <w:t>. In subsequent positions, I will endeavor to provide tangible value to the hospitality industry while also progressing toward my personal professional goals.</w:t>
      </w:r>
    </w:p>
    <w:p w14:paraId="64AFE726" w14:textId="77777777" w:rsidR="006B18DF" w:rsidRPr="006B18DF" w:rsidRDefault="006B18DF" w:rsidP="006B18DF">
      <w:pPr>
        <w:spacing w:line="360" w:lineRule="auto"/>
        <w:jc w:val="both"/>
        <w:rPr>
          <w:rFonts w:ascii="Calibri" w:hAnsi="Calibri" w:cs="Calibri"/>
        </w:rPr>
      </w:pPr>
      <w:r w:rsidRPr="006B18DF">
        <w:rPr>
          <w:rFonts w:ascii="Calibri" w:hAnsi="Calibri" w:cs="Calibri"/>
        </w:rPr>
        <w:br w:type="page"/>
      </w:r>
    </w:p>
    <w:p w14:paraId="4B437838" w14:textId="77777777" w:rsidR="00954DB6" w:rsidRDefault="006B18DF" w:rsidP="006B18DF">
      <w:pPr>
        <w:pStyle w:val="Heading1"/>
        <w:spacing w:line="360" w:lineRule="auto"/>
        <w:jc w:val="both"/>
        <w:rPr>
          <w:rFonts w:ascii="Calibri" w:hAnsi="Calibri" w:cs="Calibri"/>
          <w:b/>
          <w:bCs/>
          <w:sz w:val="36"/>
          <w:szCs w:val="36"/>
        </w:rPr>
      </w:pPr>
      <w:bookmarkStart w:id="9" w:name="_Toc188715078"/>
      <w:r w:rsidRPr="006B18DF">
        <w:rPr>
          <w:rFonts w:ascii="Calibri" w:hAnsi="Calibri" w:cs="Calibri"/>
          <w:b/>
          <w:bCs/>
          <w:sz w:val="36"/>
          <w:szCs w:val="36"/>
        </w:rPr>
        <w:lastRenderedPageBreak/>
        <w:t>Reference List</w:t>
      </w:r>
      <w:bookmarkEnd w:id="9"/>
    </w:p>
    <w:p w14:paraId="7667C6E5" w14:textId="77777777" w:rsidR="00B07DDA" w:rsidRDefault="00B07DDA" w:rsidP="00B07DDA">
      <w:pPr>
        <w:spacing w:before="240" w:line="360" w:lineRule="auto"/>
        <w:jc w:val="both"/>
        <w:rPr>
          <w:rFonts w:ascii="Calibri" w:hAnsi="Calibri" w:cs="Calibri"/>
        </w:rPr>
      </w:pPr>
      <w:r w:rsidRPr="00B07DDA">
        <w:rPr>
          <w:rFonts w:ascii="Calibri" w:hAnsi="Calibri" w:cs="Calibri"/>
        </w:rPr>
        <w:t>Brand, R. and Ekkekakis, P., 2021. Exercise behavior change revisited: Affective-reflective theory. </w:t>
      </w:r>
      <w:r w:rsidRPr="00B07DDA">
        <w:rPr>
          <w:rFonts w:ascii="Calibri" w:hAnsi="Calibri" w:cs="Calibri"/>
          <w:i/>
          <w:iCs/>
        </w:rPr>
        <w:t>Essentials of exercise and sport psychology: An open access textbook</w:t>
      </w:r>
      <w:r w:rsidRPr="00B07DDA">
        <w:rPr>
          <w:rFonts w:ascii="Calibri" w:hAnsi="Calibri" w:cs="Calibri"/>
        </w:rPr>
        <w:t>, pp.62-92.</w:t>
      </w:r>
    </w:p>
    <w:p w14:paraId="06463522" w14:textId="77777777" w:rsidR="00B07DDA" w:rsidRDefault="00B07DDA" w:rsidP="00B07DDA">
      <w:pPr>
        <w:spacing w:before="240" w:line="360" w:lineRule="auto"/>
        <w:jc w:val="both"/>
        <w:rPr>
          <w:rFonts w:ascii="Calibri" w:hAnsi="Calibri" w:cs="Calibri"/>
        </w:rPr>
      </w:pPr>
      <w:r w:rsidRPr="00B07DDA">
        <w:rPr>
          <w:rFonts w:ascii="Calibri" w:hAnsi="Calibri" w:cs="Calibri"/>
        </w:rPr>
        <w:t>Dierigl, M., Heckman, J.J., Montero, M. and Torres, E., 2023. IIB string theory explored: Reflection 7-branes. </w:t>
      </w:r>
      <w:r w:rsidRPr="00B07DDA">
        <w:rPr>
          <w:rFonts w:ascii="Calibri" w:hAnsi="Calibri" w:cs="Calibri"/>
          <w:i/>
          <w:iCs/>
        </w:rPr>
        <w:t>Physical Review D</w:t>
      </w:r>
      <w:r w:rsidRPr="00B07DDA">
        <w:rPr>
          <w:rFonts w:ascii="Calibri" w:hAnsi="Calibri" w:cs="Calibri"/>
        </w:rPr>
        <w:t>, </w:t>
      </w:r>
      <w:r w:rsidRPr="00B07DDA">
        <w:rPr>
          <w:rFonts w:ascii="Calibri" w:hAnsi="Calibri" w:cs="Calibri"/>
          <w:i/>
          <w:iCs/>
        </w:rPr>
        <w:t>107</w:t>
      </w:r>
      <w:r w:rsidRPr="00B07DDA">
        <w:rPr>
          <w:rFonts w:ascii="Calibri" w:hAnsi="Calibri" w:cs="Calibri"/>
        </w:rPr>
        <w:t>(8), p.086015.</w:t>
      </w:r>
    </w:p>
    <w:p w14:paraId="4E710915" w14:textId="77777777" w:rsidR="00B07DDA" w:rsidRPr="00B07DDA" w:rsidRDefault="00B07DDA" w:rsidP="00B07DDA">
      <w:pPr>
        <w:spacing w:before="240" w:line="360" w:lineRule="auto"/>
        <w:jc w:val="both"/>
        <w:rPr>
          <w:rFonts w:ascii="Calibri" w:hAnsi="Calibri" w:cs="Calibri"/>
        </w:rPr>
      </w:pPr>
      <w:r w:rsidRPr="00B07DDA">
        <w:rPr>
          <w:rFonts w:ascii="Calibri" w:hAnsi="Calibri" w:cs="Calibri"/>
        </w:rPr>
        <w:t>Ingles, D.M., 2023. Examining reflective practice in Science with Practice portfolios: An experiential learning program at Iowa State University.</w:t>
      </w:r>
    </w:p>
    <w:p w14:paraId="61763927" w14:textId="77777777" w:rsidR="00B07DDA" w:rsidRPr="009A5976" w:rsidRDefault="00B07DDA" w:rsidP="00B07DDA">
      <w:pPr>
        <w:spacing w:before="240" w:line="360" w:lineRule="auto"/>
        <w:jc w:val="both"/>
        <w:rPr>
          <w:rFonts w:ascii="Calibri" w:hAnsi="Calibri" w:cs="Calibri"/>
        </w:rPr>
      </w:pPr>
      <w:r w:rsidRPr="00B07DDA">
        <w:rPr>
          <w:rFonts w:ascii="Calibri" w:hAnsi="Calibri" w:cs="Calibri"/>
        </w:rPr>
        <w:t>Jeon, H. and Walsh, J., 2023. Generalized ordinal analysis and reflection principles in set theory. </w:t>
      </w:r>
      <w:r w:rsidRPr="00B07DDA">
        <w:rPr>
          <w:rFonts w:ascii="Calibri" w:hAnsi="Calibri" w:cs="Calibri"/>
          <w:i/>
          <w:iCs/>
        </w:rPr>
        <w:t>arXiv preprint arXiv:2312.12859</w:t>
      </w:r>
      <w:r w:rsidRPr="00B07DDA">
        <w:rPr>
          <w:rFonts w:ascii="Calibri" w:hAnsi="Calibri" w:cs="Calibri"/>
        </w:rPr>
        <w:t>.</w:t>
      </w:r>
    </w:p>
    <w:p w14:paraId="0F7B74CC" w14:textId="77777777" w:rsidR="00B07DDA" w:rsidRPr="00B07DDA" w:rsidRDefault="00B07DDA" w:rsidP="00B07DDA">
      <w:pPr>
        <w:spacing w:before="240" w:line="360" w:lineRule="auto"/>
        <w:jc w:val="both"/>
        <w:rPr>
          <w:rFonts w:ascii="Calibri" w:hAnsi="Calibri" w:cs="Calibri"/>
        </w:rPr>
      </w:pPr>
      <w:r w:rsidRPr="00B07DDA">
        <w:rPr>
          <w:rFonts w:ascii="Calibri" w:hAnsi="Calibri" w:cs="Calibri"/>
        </w:rPr>
        <w:t>Lundquist, L.L., Bilich, L.A., Jackson, S.C., Stevens, K.V. and Tipton, E.J., 2021. Measurable reflection in simulation: A pilot study. </w:t>
      </w:r>
      <w:r w:rsidRPr="00B07DDA">
        <w:rPr>
          <w:rFonts w:ascii="Calibri" w:hAnsi="Calibri" w:cs="Calibri"/>
          <w:i/>
          <w:iCs/>
        </w:rPr>
        <w:t>Journal of Dental Education</w:t>
      </w:r>
      <w:r w:rsidRPr="00B07DDA">
        <w:rPr>
          <w:rFonts w:ascii="Calibri" w:hAnsi="Calibri" w:cs="Calibri"/>
        </w:rPr>
        <w:t>, </w:t>
      </w:r>
      <w:r w:rsidRPr="00B07DDA">
        <w:rPr>
          <w:rFonts w:ascii="Calibri" w:hAnsi="Calibri" w:cs="Calibri"/>
          <w:i/>
          <w:iCs/>
        </w:rPr>
        <w:t>85</w:t>
      </w:r>
      <w:r w:rsidRPr="00B07DDA">
        <w:rPr>
          <w:rFonts w:ascii="Calibri" w:hAnsi="Calibri" w:cs="Calibri"/>
        </w:rPr>
        <w:t>(5), pp.606-614.</w:t>
      </w:r>
    </w:p>
    <w:p w14:paraId="0E3C719B" w14:textId="77777777" w:rsidR="00B07DDA" w:rsidRPr="00B07DDA" w:rsidRDefault="00B07DDA" w:rsidP="00B07DDA">
      <w:pPr>
        <w:spacing w:before="240" w:line="360" w:lineRule="auto"/>
        <w:jc w:val="both"/>
        <w:rPr>
          <w:rFonts w:ascii="Calibri" w:hAnsi="Calibri" w:cs="Calibri"/>
        </w:rPr>
      </w:pPr>
      <w:r w:rsidRPr="00B07DDA">
        <w:rPr>
          <w:rFonts w:ascii="Calibri" w:hAnsi="Calibri" w:cs="Calibri"/>
        </w:rPr>
        <w:t>Safir, S. and Dugan, J., 2021. </w:t>
      </w:r>
      <w:r w:rsidRPr="00B07DDA">
        <w:rPr>
          <w:rFonts w:ascii="Calibri" w:hAnsi="Calibri" w:cs="Calibri"/>
          <w:i/>
          <w:iCs/>
        </w:rPr>
        <w:t>Street data: A next-generation model for equity, pedagogy, and school transformation</w:t>
      </w:r>
      <w:r w:rsidRPr="00B07DDA">
        <w:rPr>
          <w:rFonts w:ascii="Calibri" w:hAnsi="Calibri" w:cs="Calibri"/>
        </w:rPr>
        <w:t>. Corwin.</w:t>
      </w:r>
    </w:p>
    <w:p w14:paraId="3FDF0354" w14:textId="77777777" w:rsidR="00B07DDA" w:rsidRDefault="00B07DDA" w:rsidP="00B07DDA">
      <w:pPr>
        <w:spacing w:before="240" w:line="360" w:lineRule="auto"/>
        <w:jc w:val="both"/>
        <w:rPr>
          <w:rFonts w:ascii="Calibri" w:hAnsi="Calibri" w:cs="Calibri"/>
        </w:rPr>
      </w:pPr>
      <w:r w:rsidRPr="00B07DDA">
        <w:rPr>
          <w:rFonts w:ascii="Calibri" w:hAnsi="Calibri" w:cs="Calibri"/>
        </w:rPr>
        <w:t>Sinha, A. ed., 2021. </w:t>
      </w:r>
      <w:r w:rsidRPr="00B07DDA">
        <w:rPr>
          <w:rFonts w:ascii="Calibri" w:hAnsi="Calibri" w:cs="Calibri"/>
          <w:i/>
          <w:iCs/>
        </w:rPr>
        <w:t>A Reflection on Sraffa’s Revolution in Economic Theory</w:t>
      </w:r>
      <w:r w:rsidRPr="00B07DDA">
        <w:rPr>
          <w:rFonts w:ascii="Calibri" w:hAnsi="Calibri" w:cs="Calibri"/>
        </w:rPr>
        <w:t>. Springer Nature.</w:t>
      </w:r>
    </w:p>
    <w:p w14:paraId="698F73F2" w14:textId="77777777" w:rsidR="00B07DDA" w:rsidRPr="00B07DDA" w:rsidRDefault="00B07DDA" w:rsidP="00B07DDA">
      <w:pPr>
        <w:spacing w:before="240" w:line="360" w:lineRule="auto"/>
        <w:jc w:val="both"/>
        <w:rPr>
          <w:rFonts w:ascii="Calibri" w:hAnsi="Calibri" w:cs="Calibri"/>
        </w:rPr>
      </w:pPr>
      <w:r w:rsidRPr="00B07DDA">
        <w:rPr>
          <w:rFonts w:ascii="Calibri" w:hAnsi="Calibri" w:cs="Calibri"/>
        </w:rPr>
        <w:t>Thomas, A., Barbas, B. and Schnapp, B., 2022. Kolb’s Experiential Learning Theory. </w:t>
      </w:r>
      <w:r w:rsidRPr="00B07DDA">
        <w:rPr>
          <w:rFonts w:ascii="Calibri" w:hAnsi="Calibri" w:cs="Calibri"/>
          <w:i/>
          <w:iCs/>
        </w:rPr>
        <w:t>Education Theory Made Practical, Volume 4</w:t>
      </w:r>
      <w:r w:rsidRPr="00B07DDA">
        <w:rPr>
          <w:rFonts w:ascii="Calibri" w:hAnsi="Calibri" w:cs="Calibri"/>
        </w:rPr>
        <w:t>.</w:t>
      </w:r>
    </w:p>
    <w:p w14:paraId="3F60013A" w14:textId="77777777" w:rsidR="00B07DDA" w:rsidRPr="00B07DDA" w:rsidRDefault="00B07DDA" w:rsidP="00B07DDA">
      <w:pPr>
        <w:spacing w:before="240" w:line="360" w:lineRule="auto"/>
        <w:jc w:val="both"/>
        <w:rPr>
          <w:rFonts w:ascii="Calibri" w:hAnsi="Calibri" w:cs="Calibri"/>
        </w:rPr>
      </w:pPr>
      <w:r w:rsidRPr="00B07DDA">
        <w:rPr>
          <w:rFonts w:ascii="Calibri" w:hAnsi="Calibri" w:cs="Calibri"/>
        </w:rPr>
        <w:t>Van den Bossche, P. and Baktiran, T., 2021. Experience and Reflection: Donald Schön and David Kolb. In </w:t>
      </w:r>
      <w:r w:rsidRPr="00B07DDA">
        <w:rPr>
          <w:rFonts w:ascii="Calibri" w:hAnsi="Calibri" w:cs="Calibri"/>
          <w:i/>
          <w:iCs/>
        </w:rPr>
        <w:t>Theories of workplace learning in changing times</w:t>
      </w:r>
      <w:r w:rsidRPr="00B07DDA">
        <w:rPr>
          <w:rFonts w:ascii="Calibri" w:hAnsi="Calibri" w:cs="Calibri"/>
        </w:rPr>
        <w:t> (pp. 135-145). Routledge.</w:t>
      </w:r>
    </w:p>
    <w:p w14:paraId="611BE0A4" w14:textId="77777777" w:rsidR="00B07DDA" w:rsidRPr="00B07DDA" w:rsidRDefault="00B07DDA" w:rsidP="00B07DDA">
      <w:pPr>
        <w:spacing w:before="240" w:line="360" w:lineRule="auto"/>
        <w:jc w:val="both"/>
        <w:rPr>
          <w:rFonts w:ascii="Calibri" w:hAnsi="Calibri" w:cs="Calibri"/>
        </w:rPr>
      </w:pPr>
      <w:r w:rsidRPr="00B07DDA">
        <w:rPr>
          <w:rFonts w:ascii="Calibri" w:hAnsi="Calibri" w:cs="Calibri"/>
        </w:rPr>
        <w:t>Vince, R., 2022. Reflections on “behind and beyond Kolb’s learning cycle”. </w:t>
      </w:r>
      <w:r w:rsidRPr="00B07DDA">
        <w:rPr>
          <w:rFonts w:ascii="Calibri" w:hAnsi="Calibri" w:cs="Calibri"/>
          <w:i/>
          <w:iCs/>
        </w:rPr>
        <w:t>Journal of Management Education</w:t>
      </w:r>
      <w:r w:rsidRPr="00B07DDA">
        <w:rPr>
          <w:rFonts w:ascii="Calibri" w:hAnsi="Calibri" w:cs="Calibri"/>
        </w:rPr>
        <w:t>, </w:t>
      </w:r>
      <w:r w:rsidRPr="00B07DDA">
        <w:rPr>
          <w:rFonts w:ascii="Calibri" w:hAnsi="Calibri" w:cs="Calibri"/>
          <w:i/>
          <w:iCs/>
        </w:rPr>
        <w:t>46</w:t>
      </w:r>
      <w:r w:rsidRPr="00B07DDA">
        <w:rPr>
          <w:rFonts w:ascii="Calibri" w:hAnsi="Calibri" w:cs="Calibri"/>
        </w:rPr>
        <w:t>(6), pp.983-989.</w:t>
      </w:r>
    </w:p>
    <w:sectPr w:rsidR="00B07DDA" w:rsidRPr="00B07DDA">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EFA3BF" w14:textId="77777777" w:rsidR="00053EC4" w:rsidRDefault="00053EC4" w:rsidP="009A5976">
      <w:pPr>
        <w:spacing w:after="0" w:line="240" w:lineRule="auto"/>
      </w:pPr>
      <w:r>
        <w:separator/>
      </w:r>
    </w:p>
  </w:endnote>
  <w:endnote w:type="continuationSeparator" w:id="0">
    <w:p w14:paraId="6DB276C4" w14:textId="77777777" w:rsidR="00053EC4" w:rsidRDefault="00053EC4" w:rsidP="009A59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Helvetica">
    <w:panose1 w:val="020B0604020202020204"/>
    <w:charset w:val="00"/>
    <w:family w:val="auto"/>
    <w:pitch w:val="variable"/>
    <w:sig w:usb0="E00002FF" w:usb1="5000785B"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97837274"/>
      <w:docPartObj>
        <w:docPartGallery w:val="Page Numbers (Bottom of Page)"/>
        <w:docPartUnique/>
      </w:docPartObj>
    </w:sdtPr>
    <w:sdtEndPr>
      <w:rPr>
        <w:rStyle w:val="PageNumber"/>
      </w:rPr>
    </w:sdtEndPr>
    <w:sdtContent>
      <w:p w14:paraId="1E6B7BE7" w14:textId="77777777" w:rsidR="009A5976" w:rsidRDefault="009A5976" w:rsidP="00A56F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7D0052" w14:textId="77777777" w:rsidR="009A5976" w:rsidRDefault="009A59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89374811"/>
      <w:docPartObj>
        <w:docPartGallery w:val="Page Numbers (Bottom of Page)"/>
        <w:docPartUnique/>
      </w:docPartObj>
    </w:sdtPr>
    <w:sdtEndPr>
      <w:rPr>
        <w:rStyle w:val="PageNumber"/>
      </w:rPr>
    </w:sdtEndPr>
    <w:sdtContent>
      <w:p w14:paraId="53590348" w14:textId="77777777" w:rsidR="009A5976" w:rsidRDefault="009A5976" w:rsidP="00A56F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8DFD560" w14:textId="77777777" w:rsidR="009A5976" w:rsidRDefault="009A59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49B66A" w14:textId="77777777" w:rsidR="00053EC4" w:rsidRDefault="00053EC4" w:rsidP="009A5976">
      <w:pPr>
        <w:spacing w:after="0" w:line="240" w:lineRule="auto"/>
      </w:pPr>
      <w:r>
        <w:separator/>
      </w:r>
    </w:p>
  </w:footnote>
  <w:footnote w:type="continuationSeparator" w:id="0">
    <w:p w14:paraId="56326239" w14:textId="77777777" w:rsidR="00053EC4" w:rsidRDefault="00053EC4" w:rsidP="009A59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74361"/>
    <w:multiLevelType w:val="multilevel"/>
    <w:tmpl w:val="46988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43A42"/>
    <w:multiLevelType w:val="multilevel"/>
    <w:tmpl w:val="6A187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5911DB"/>
    <w:multiLevelType w:val="multilevel"/>
    <w:tmpl w:val="41B40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9E6C75"/>
    <w:multiLevelType w:val="multilevel"/>
    <w:tmpl w:val="1110E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247C29"/>
    <w:multiLevelType w:val="hybridMultilevel"/>
    <w:tmpl w:val="2A4E5C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8DF"/>
    <w:rsid w:val="00013ACF"/>
    <w:rsid w:val="00053EC4"/>
    <w:rsid w:val="0032246B"/>
    <w:rsid w:val="003B3CEE"/>
    <w:rsid w:val="005275FA"/>
    <w:rsid w:val="00541414"/>
    <w:rsid w:val="006B18DF"/>
    <w:rsid w:val="00821618"/>
    <w:rsid w:val="00907385"/>
    <w:rsid w:val="00941C09"/>
    <w:rsid w:val="00954DB6"/>
    <w:rsid w:val="009A5976"/>
    <w:rsid w:val="009E4C81"/>
    <w:rsid w:val="00AD368A"/>
    <w:rsid w:val="00B07DDA"/>
    <w:rsid w:val="00C435D6"/>
    <w:rsid w:val="00C72720"/>
    <w:rsid w:val="00E35EE5"/>
    <w:rsid w:val="00F23CA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4E204"/>
  <w15:chartTrackingRefBased/>
  <w15:docId w15:val="{93EF4129-7FAC-EF4C-AEB5-34F0797D0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18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18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18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18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18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18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18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18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18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18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18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18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18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18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18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18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18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18DF"/>
    <w:rPr>
      <w:rFonts w:eastAsiaTheme="majorEastAsia" w:cstheme="majorBidi"/>
      <w:color w:val="272727" w:themeColor="text1" w:themeTint="D8"/>
    </w:rPr>
  </w:style>
  <w:style w:type="paragraph" w:styleId="Title">
    <w:name w:val="Title"/>
    <w:basedOn w:val="Normal"/>
    <w:next w:val="Normal"/>
    <w:link w:val="TitleChar"/>
    <w:uiPriority w:val="10"/>
    <w:qFormat/>
    <w:rsid w:val="006B18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18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18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18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18DF"/>
    <w:pPr>
      <w:spacing w:before="160"/>
      <w:jc w:val="center"/>
    </w:pPr>
    <w:rPr>
      <w:i/>
      <w:iCs/>
      <w:color w:val="404040" w:themeColor="text1" w:themeTint="BF"/>
    </w:rPr>
  </w:style>
  <w:style w:type="character" w:customStyle="1" w:styleId="QuoteChar">
    <w:name w:val="Quote Char"/>
    <w:basedOn w:val="DefaultParagraphFont"/>
    <w:link w:val="Quote"/>
    <w:uiPriority w:val="29"/>
    <w:rsid w:val="006B18DF"/>
    <w:rPr>
      <w:i/>
      <w:iCs/>
      <w:color w:val="404040" w:themeColor="text1" w:themeTint="BF"/>
    </w:rPr>
  </w:style>
  <w:style w:type="paragraph" w:styleId="ListParagraph">
    <w:name w:val="List Paragraph"/>
    <w:basedOn w:val="Normal"/>
    <w:uiPriority w:val="34"/>
    <w:qFormat/>
    <w:rsid w:val="006B18DF"/>
    <w:pPr>
      <w:ind w:left="720"/>
      <w:contextualSpacing/>
    </w:pPr>
  </w:style>
  <w:style w:type="character" w:styleId="IntenseEmphasis">
    <w:name w:val="Intense Emphasis"/>
    <w:basedOn w:val="DefaultParagraphFont"/>
    <w:uiPriority w:val="21"/>
    <w:qFormat/>
    <w:rsid w:val="006B18DF"/>
    <w:rPr>
      <w:i/>
      <w:iCs/>
      <w:color w:val="0F4761" w:themeColor="accent1" w:themeShade="BF"/>
    </w:rPr>
  </w:style>
  <w:style w:type="paragraph" w:styleId="IntenseQuote">
    <w:name w:val="Intense Quote"/>
    <w:basedOn w:val="Normal"/>
    <w:next w:val="Normal"/>
    <w:link w:val="IntenseQuoteChar"/>
    <w:uiPriority w:val="30"/>
    <w:qFormat/>
    <w:rsid w:val="006B18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18DF"/>
    <w:rPr>
      <w:i/>
      <w:iCs/>
      <w:color w:val="0F4761" w:themeColor="accent1" w:themeShade="BF"/>
    </w:rPr>
  </w:style>
  <w:style w:type="character" w:styleId="IntenseReference">
    <w:name w:val="Intense Reference"/>
    <w:basedOn w:val="DefaultParagraphFont"/>
    <w:uiPriority w:val="32"/>
    <w:qFormat/>
    <w:rsid w:val="006B18DF"/>
    <w:rPr>
      <w:b/>
      <w:bCs/>
      <w:smallCaps/>
      <w:color w:val="0F4761" w:themeColor="accent1" w:themeShade="BF"/>
      <w:spacing w:val="5"/>
    </w:rPr>
  </w:style>
  <w:style w:type="paragraph" w:customStyle="1" w:styleId="p1">
    <w:name w:val="p1"/>
    <w:basedOn w:val="Normal"/>
    <w:rsid w:val="009A5976"/>
    <w:pPr>
      <w:spacing w:after="0" w:line="240" w:lineRule="auto"/>
    </w:pPr>
    <w:rPr>
      <w:rFonts w:ascii="Helvetica" w:eastAsia="Times New Roman" w:hAnsi="Helvetica" w:cs="Times New Roman"/>
      <w:color w:val="000000"/>
      <w:kern w:val="0"/>
      <w:sz w:val="36"/>
      <w:szCs w:val="36"/>
      <w:lang w:eastAsia="en-GB"/>
      <w14:ligatures w14:val="none"/>
    </w:rPr>
  </w:style>
  <w:style w:type="paragraph" w:styleId="TOCHeading">
    <w:name w:val="TOC Heading"/>
    <w:basedOn w:val="Heading1"/>
    <w:next w:val="Normal"/>
    <w:uiPriority w:val="39"/>
    <w:unhideWhenUsed/>
    <w:qFormat/>
    <w:rsid w:val="009A597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A5976"/>
    <w:pPr>
      <w:spacing w:before="120" w:after="0"/>
    </w:pPr>
    <w:rPr>
      <w:rFonts w:cs="Times New Roman"/>
      <w:b/>
      <w:bCs/>
      <w:i/>
      <w:iCs/>
      <w:szCs w:val="28"/>
    </w:rPr>
  </w:style>
  <w:style w:type="character" w:styleId="Hyperlink">
    <w:name w:val="Hyperlink"/>
    <w:basedOn w:val="DefaultParagraphFont"/>
    <w:uiPriority w:val="99"/>
    <w:unhideWhenUsed/>
    <w:rsid w:val="009A5976"/>
    <w:rPr>
      <w:color w:val="467886" w:themeColor="hyperlink"/>
      <w:u w:val="single"/>
    </w:rPr>
  </w:style>
  <w:style w:type="paragraph" w:styleId="TOC2">
    <w:name w:val="toc 2"/>
    <w:basedOn w:val="Normal"/>
    <w:next w:val="Normal"/>
    <w:autoRedefine/>
    <w:uiPriority w:val="39"/>
    <w:semiHidden/>
    <w:unhideWhenUsed/>
    <w:rsid w:val="009A5976"/>
    <w:pPr>
      <w:spacing w:before="120" w:after="0"/>
      <w:ind w:left="240"/>
    </w:pPr>
    <w:rPr>
      <w:rFonts w:cs="Times New Roman"/>
      <w:b/>
      <w:bCs/>
      <w:sz w:val="22"/>
      <w:szCs w:val="26"/>
    </w:rPr>
  </w:style>
  <w:style w:type="paragraph" w:styleId="TOC3">
    <w:name w:val="toc 3"/>
    <w:basedOn w:val="Normal"/>
    <w:next w:val="Normal"/>
    <w:autoRedefine/>
    <w:uiPriority w:val="39"/>
    <w:semiHidden/>
    <w:unhideWhenUsed/>
    <w:rsid w:val="009A5976"/>
    <w:pPr>
      <w:spacing w:after="0"/>
      <w:ind w:left="480"/>
    </w:pPr>
    <w:rPr>
      <w:rFonts w:cs="Times New Roman"/>
      <w:sz w:val="20"/>
    </w:rPr>
  </w:style>
  <w:style w:type="paragraph" w:styleId="TOC4">
    <w:name w:val="toc 4"/>
    <w:basedOn w:val="Normal"/>
    <w:next w:val="Normal"/>
    <w:autoRedefine/>
    <w:uiPriority w:val="39"/>
    <w:semiHidden/>
    <w:unhideWhenUsed/>
    <w:rsid w:val="009A5976"/>
    <w:pPr>
      <w:spacing w:after="0"/>
      <w:ind w:left="720"/>
    </w:pPr>
    <w:rPr>
      <w:rFonts w:cs="Times New Roman"/>
      <w:sz w:val="20"/>
    </w:rPr>
  </w:style>
  <w:style w:type="paragraph" w:styleId="TOC5">
    <w:name w:val="toc 5"/>
    <w:basedOn w:val="Normal"/>
    <w:next w:val="Normal"/>
    <w:autoRedefine/>
    <w:uiPriority w:val="39"/>
    <w:semiHidden/>
    <w:unhideWhenUsed/>
    <w:rsid w:val="009A5976"/>
    <w:pPr>
      <w:spacing w:after="0"/>
      <w:ind w:left="960"/>
    </w:pPr>
    <w:rPr>
      <w:rFonts w:cs="Times New Roman"/>
      <w:sz w:val="20"/>
    </w:rPr>
  </w:style>
  <w:style w:type="paragraph" w:styleId="TOC6">
    <w:name w:val="toc 6"/>
    <w:basedOn w:val="Normal"/>
    <w:next w:val="Normal"/>
    <w:autoRedefine/>
    <w:uiPriority w:val="39"/>
    <w:semiHidden/>
    <w:unhideWhenUsed/>
    <w:rsid w:val="009A5976"/>
    <w:pPr>
      <w:spacing w:after="0"/>
      <w:ind w:left="1200"/>
    </w:pPr>
    <w:rPr>
      <w:rFonts w:cs="Times New Roman"/>
      <w:sz w:val="20"/>
    </w:rPr>
  </w:style>
  <w:style w:type="paragraph" w:styleId="TOC7">
    <w:name w:val="toc 7"/>
    <w:basedOn w:val="Normal"/>
    <w:next w:val="Normal"/>
    <w:autoRedefine/>
    <w:uiPriority w:val="39"/>
    <w:semiHidden/>
    <w:unhideWhenUsed/>
    <w:rsid w:val="009A5976"/>
    <w:pPr>
      <w:spacing w:after="0"/>
      <w:ind w:left="1440"/>
    </w:pPr>
    <w:rPr>
      <w:rFonts w:cs="Times New Roman"/>
      <w:sz w:val="20"/>
    </w:rPr>
  </w:style>
  <w:style w:type="paragraph" w:styleId="TOC8">
    <w:name w:val="toc 8"/>
    <w:basedOn w:val="Normal"/>
    <w:next w:val="Normal"/>
    <w:autoRedefine/>
    <w:uiPriority w:val="39"/>
    <w:semiHidden/>
    <w:unhideWhenUsed/>
    <w:rsid w:val="009A5976"/>
    <w:pPr>
      <w:spacing w:after="0"/>
      <w:ind w:left="1680"/>
    </w:pPr>
    <w:rPr>
      <w:rFonts w:cs="Times New Roman"/>
      <w:sz w:val="20"/>
    </w:rPr>
  </w:style>
  <w:style w:type="paragraph" w:styleId="TOC9">
    <w:name w:val="toc 9"/>
    <w:basedOn w:val="Normal"/>
    <w:next w:val="Normal"/>
    <w:autoRedefine/>
    <w:uiPriority w:val="39"/>
    <w:semiHidden/>
    <w:unhideWhenUsed/>
    <w:rsid w:val="009A5976"/>
    <w:pPr>
      <w:spacing w:after="0"/>
      <w:ind w:left="1920"/>
    </w:pPr>
    <w:rPr>
      <w:rFonts w:cs="Times New Roman"/>
      <w:sz w:val="20"/>
    </w:rPr>
  </w:style>
  <w:style w:type="paragraph" w:styleId="Footer">
    <w:name w:val="footer"/>
    <w:basedOn w:val="Normal"/>
    <w:link w:val="FooterChar"/>
    <w:uiPriority w:val="99"/>
    <w:unhideWhenUsed/>
    <w:rsid w:val="009A59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976"/>
  </w:style>
  <w:style w:type="character" w:styleId="PageNumber">
    <w:name w:val="page number"/>
    <w:basedOn w:val="DefaultParagraphFont"/>
    <w:uiPriority w:val="99"/>
    <w:semiHidden/>
    <w:unhideWhenUsed/>
    <w:rsid w:val="009A59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852592">
      <w:bodyDiv w:val="1"/>
      <w:marLeft w:val="0"/>
      <w:marRight w:val="0"/>
      <w:marTop w:val="0"/>
      <w:marBottom w:val="0"/>
      <w:divBdr>
        <w:top w:val="none" w:sz="0" w:space="0" w:color="auto"/>
        <w:left w:val="none" w:sz="0" w:space="0" w:color="auto"/>
        <w:bottom w:val="none" w:sz="0" w:space="0" w:color="auto"/>
        <w:right w:val="none" w:sz="0" w:space="0" w:color="auto"/>
      </w:divBdr>
    </w:div>
    <w:div w:id="427576672">
      <w:bodyDiv w:val="1"/>
      <w:marLeft w:val="0"/>
      <w:marRight w:val="0"/>
      <w:marTop w:val="0"/>
      <w:marBottom w:val="0"/>
      <w:divBdr>
        <w:top w:val="none" w:sz="0" w:space="0" w:color="auto"/>
        <w:left w:val="none" w:sz="0" w:space="0" w:color="auto"/>
        <w:bottom w:val="none" w:sz="0" w:space="0" w:color="auto"/>
        <w:right w:val="none" w:sz="0" w:space="0" w:color="auto"/>
      </w:divBdr>
    </w:div>
    <w:div w:id="459687125">
      <w:bodyDiv w:val="1"/>
      <w:marLeft w:val="0"/>
      <w:marRight w:val="0"/>
      <w:marTop w:val="0"/>
      <w:marBottom w:val="0"/>
      <w:divBdr>
        <w:top w:val="none" w:sz="0" w:space="0" w:color="auto"/>
        <w:left w:val="none" w:sz="0" w:space="0" w:color="auto"/>
        <w:bottom w:val="none" w:sz="0" w:space="0" w:color="auto"/>
        <w:right w:val="none" w:sz="0" w:space="0" w:color="auto"/>
      </w:divBdr>
    </w:div>
    <w:div w:id="490171720">
      <w:bodyDiv w:val="1"/>
      <w:marLeft w:val="0"/>
      <w:marRight w:val="0"/>
      <w:marTop w:val="0"/>
      <w:marBottom w:val="0"/>
      <w:divBdr>
        <w:top w:val="none" w:sz="0" w:space="0" w:color="auto"/>
        <w:left w:val="none" w:sz="0" w:space="0" w:color="auto"/>
        <w:bottom w:val="none" w:sz="0" w:space="0" w:color="auto"/>
        <w:right w:val="none" w:sz="0" w:space="0" w:color="auto"/>
      </w:divBdr>
    </w:div>
    <w:div w:id="546576031">
      <w:bodyDiv w:val="1"/>
      <w:marLeft w:val="0"/>
      <w:marRight w:val="0"/>
      <w:marTop w:val="0"/>
      <w:marBottom w:val="0"/>
      <w:divBdr>
        <w:top w:val="none" w:sz="0" w:space="0" w:color="auto"/>
        <w:left w:val="none" w:sz="0" w:space="0" w:color="auto"/>
        <w:bottom w:val="none" w:sz="0" w:space="0" w:color="auto"/>
        <w:right w:val="none" w:sz="0" w:space="0" w:color="auto"/>
      </w:divBdr>
    </w:div>
    <w:div w:id="1186864365">
      <w:bodyDiv w:val="1"/>
      <w:marLeft w:val="0"/>
      <w:marRight w:val="0"/>
      <w:marTop w:val="0"/>
      <w:marBottom w:val="0"/>
      <w:divBdr>
        <w:top w:val="none" w:sz="0" w:space="0" w:color="auto"/>
        <w:left w:val="none" w:sz="0" w:space="0" w:color="auto"/>
        <w:bottom w:val="none" w:sz="0" w:space="0" w:color="auto"/>
        <w:right w:val="none" w:sz="0" w:space="0" w:color="auto"/>
      </w:divBdr>
    </w:div>
    <w:div w:id="1418016302">
      <w:bodyDiv w:val="1"/>
      <w:marLeft w:val="0"/>
      <w:marRight w:val="0"/>
      <w:marTop w:val="0"/>
      <w:marBottom w:val="0"/>
      <w:divBdr>
        <w:top w:val="none" w:sz="0" w:space="0" w:color="auto"/>
        <w:left w:val="none" w:sz="0" w:space="0" w:color="auto"/>
        <w:bottom w:val="none" w:sz="0" w:space="0" w:color="auto"/>
        <w:right w:val="none" w:sz="0" w:space="0" w:color="auto"/>
      </w:divBdr>
    </w:div>
    <w:div w:id="1449667173">
      <w:bodyDiv w:val="1"/>
      <w:marLeft w:val="0"/>
      <w:marRight w:val="0"/>
      <w:marTop w:val="0"/>
      <w:marBottom w:val="0"/>
      <w:divBdr>
        <w:top w:val="none" w:sz="0" w:space="0" w:color="auto"/>
        <w:left w:val="none" w:sz="0" w:space="0" w:color="auto"/>
        <w:bottom w:val="none" w:sz="0" w:space="0" w:color="auto"/>
        <w:right w:val="none" w:sz="0" w:space="0" w:color="auto"/>
      </w:divBdr>
    </w:div>
    <w:div w:id="1865636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025CF8-D01C-43F0-A140-E9D6A79AD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1800</Words>
  <Characters>10264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Khan</dc:creator>
  <cp:keywords/>
  <dc:description/>
  <cp:lastModifiedBy>Yanka Stancheva (2210661)</cp:lastModifiedBy>
  <cp:revision>2</cp:revision>
  <dcterms:created xsi:type="dcterms:W3CDTF">2025-03-06T18:25:00Z</dcterms:created>
  <dcterms:modified xsi:type="dcterms:W3CDTF">2025-03-06T18:25:00Z</dcterms:modified>
</cp:coreProperties>
</file>