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Times" w:eastAsia="Times New Roman" w:hAnsi="Times" w:cs="Arial"/>
          <w:b/>
          <w:color w:val="222222"/>
          <w:sz w:val="32"/>
          <w:szCs w:val="32"/>
        </w:rPr>
      </w:pPr>
      <w:r w:rsidRPr="00B0271B">
        <w:rPr>
          <w:rFonts w:ascii="Times" w:eastAsia="Times New Roman" w:hAnsi="Times" w:cs="Arial"/>
          <w:b/>
          <w:color w:val="222222"/>
          <w:sz w:val="32"/>
          <w:szCs w:val="32"/>
        </w:rPr>
        <w:t>Title: The Urbanization Paradox, Balancing Growth with Sustainability in a Rapidly Urbanizing World</w:t>
      </w:r>
    </w:p>
    <w:p w:rsid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Introduction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Definition of urbanization: The process by which an increasing proportion of a population resides in urban areas rather than rural ones.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Explanation of the urbanization paradox: Despite the economic and social opportunities offered by urbanization, it also brings challenges such as environmental degradation, social inequality, and resource depletion.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 xml:space="preserve"> Importance of balancing growth with sustainability: Ensuring that urban growth occurs in a way that meets the needs of the present without compromising the ability of future generations to meet their own needs.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Causes of Urbanization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Economic factors: Migration from rural to urban areas in search of better employment opportunities and higher standards of living.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Social factors: Changing lifestyles and aspirations, including access to education, healthcare, and cultural amenities, often concentrated in urban centers.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Technological advancements: Advances in transportation, communication, and infrastructure making urban living more attractive and feasible.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Effects of Urbanization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Environmental impact: Increased pollution, habitat destruction, deforestation, and depletion of natural resources.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Social impact: Overcrowding, inadequate housing, increased crime rates, and widening income inequality.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Economic impact: Strain on infrastructure, rising living costs, and unequal distribution of wealth and resources.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Challenges in Balancing Growth with Sustainability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Infrastructure strain: Overburdened transportation systems, inadequate housing, and insufficient water and sanitation facilities.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Resource depletion: Increased demand for energy, water, and raw materials leading to scarcity and environmental degradation.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 xml:space="preserve"> Social inequality: Displacement of marginalized communities, unequal access to services and opportunities, and segregation along socio-economic lines.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Strategies for Achieving Sustainable Urbanization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Urban planning and design: Compact, mixed-use development, efficient land use, and green building standards to minimize environmental impact.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Sustainable transportation: Promoting public transit, walking, and cycling, reducing reliance on private vehicles and minimizing carbon emissions.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Renewable energy integration: Investing in clean energy sources such as solar, wind, and hydroelectric power to reduce reliance on fossil fuels.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Green spaces and biodiversity preservation: Creating parks, green corridors, and protected areas to improve air quality, mitigate urban heat island effects, and promote biodiversity.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Case Studies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Curitiba, Brazil: Known for its innovative public transportation system, integrated land use planning, and environmental initiatives.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Copenhagen, Denmark: Emphasizes cycling infrastructure, renewable energy production, and climate adaptation measures.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 xml:space="preserve"> Singapore: Prioritizes sustainable urban planning, efficient resource management, and green building technologies to overcome its limited land area.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Policy Recommendations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Government initiatives: Implementing comprehensive urban planning policies, investing in infrastructure, and enforcing regulations to promote sustainability.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International cooperation: Sharing best practices, funding sustainable development projects, and addressing global challenges such as climate change and urbanization.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 xml:space="preserve"> Community involvement: Engaging citizens in decision-making processes, fostering partnerships between government, civil society, and private sector stakeholders, and promoting grassroots initiatives.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</w:p>
    <w:p w:rsidR="00B0271B" w:rsidRPr="00CF2E55" w:rsidRDefault="00CF2E55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>
        <w:rPr>
          <w:rFonts w:ascii="Times" w:eastAsia="Times New Roman" w:hAnsi="Times" w:cs="Arial"/>
          <w:b/>
          <w:color w:val="222222"/>
          <w:sz w:val="24"/>
          <w:szCs w:val="24"/>
        </w:rPr>
        <w:t xml:space="preserve">      </w:t>
      </w:r>
      <w:r w:rsidR="00B0271B" w:rsidRPr="00B0271B">
        <w:rPr>
          <w:rFonts w:ascii="Times" w:eastAsia="Times New Roman" w:hAnsi="Times" w:cs="Arial"/>
          <w:b/>
          <w:color w:val="222222"/>
          <w:sz w:val="24"/>
          <w:szCs w:val="24"/>
        </w:rPr>
        <w:t xml:space="preserve">VIII. </w:t>
      </w:r>
      <w:r>
        <w:rPr>
          <w:rFonts w:ascii="Times" w:eastAsia="Times New Roman" w:hAnsi="Times" w:cs="Arial"/>
          <w:b/>
          <w:color w:val="222222"/>
          <w:sz w:val="24"/>
          <w:szCs w:val="24"/>
        </w:rPr>
        <w:t xml:space="preserve">   </w:t>
      </w:r>
      <w:r w:rsidR="00B0271B" w:rsidRPr="00B0271B">
        <w:rPr>
          <w:rFonts w:ascii="Times" w:eastAsia="Times New Roman" w:hAnsi="Times" w:cs="Arial"/>
          <w:b/>
          <w:color w:val="222222"/>
          <w:sz w:val="24"/>
          <w:szCs w:val="24"/>
        </w:rPr>
        <w:t>Conclusion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lastRenderedPageBreak/>
        <w:t>Recap of the urbanization paradox: Urbanization offers opportunities for economic growth and social development but also poses significant challenges to environmental sustainability and social equity.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Importance of sustainable urban development: Emphasizing the need for holistic approaches that balance economic, social, and environmental considerations to create livable and resilient cities.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Call to action for stakeholders: Encouraging governments, businesses, communities, and individuals to work together to address the complexities of urbanization and build a more sustainable future.</w:t>
      </w:r>
    </w:p>
    <w:p w:rsidR="009603D2" w:rsidRDefault="009603D2" w:rsidP="00A277ED">
      <w:pPr>
        <w:spacing w:line="360" w:lineRule="auto"/>
      </w:pPr>
    </w:p>
    <w:sectPr w:rsidR="009603D2" w:rsidSect="00DA71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B29E1"/>
    <w:multiLevelType w:val="hybridMultilevel"/>
    <w:tmpl w:val="ED743888"/>
    <w:lvl w:ilvl="0" w:tplc="FE080A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669AA"/>
    <w:multiLevelType w:val="hybridMultilevel"/>
    <w:tmpl w:val="B886A158"/>
    <w:lvl w:ilvl="0" w:tplc="0E28674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1E53003F"/>
    <w:multiLevelType w:val="hybridMultilevel"/>
    <w:tmpl w:val="609C976A"/>
    <w:lvl w:ilvl="0" w:tplc="5FD02A6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26A3764D"/>
    <w:multiLevelType w:val="hybridMultilevel"/>
    <w:tmpl w:val="2E0A9394"/>
    <w:lvl w:ilvl="0" w:tplc="847039F0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3961706F"/>
    <w:multiLevelType w:val="hybridMultilevel"/>
    <w:tmpl w:val="88E67A4A"/>
    <w:lvl w:ilvl="0" w:tplc="05C4AE9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47525573"/>
    <w:multiLevelType w:val="hybridMultilevel"/>
    <w:tmpl w:val="9CA01686"/>
    <w:lvl w:ilvl="0" w:tplc="7A5EE51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5CE91D3F"/>
    <w:multiLevelType w:val="hybridMultilevel"/>
    <w:tmpl w:val="E68C1B4E"/>
    <w:lvl w:ilvl="0" w:tplc="87B4686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>
    <w:nsid w:val="6F642AFC"/>
    <w:multiLevelType w:val="hybridMultilevel"/>
    <w:tmpl w:val="6170A572"/>
    <w:lvl w:ilvl="0" w:tplc="C310C55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764D2B97"/>
    <w:multiLevelType w:val="hybridMultilevel"/>
    <w:tmpl w:val="AE8491FC"/>
    <w:lvl w:ilvl="0" w:tplc="62EED9C4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0271B"/>
    <w:rsid w:val="009603D2"/>
    <w:rsid w:val="00A277ED"/>
    <w:rsid w:val="00B0271B"/>
    <w:rsid w:val="00C2593F"/>
    <w:rsid w:val="00CF2E55"/>
    <w:rsid w:val="00DA7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27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0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 Sutherland</dc:creator>
  <cp:lastModifiedBy>Dru Sutherland</cp:lastModifiedBy>
  <cp:revision>1</cp:revision>
  <dcterms:created xsi:type="dcterms:W3CDTF">2024-02-29T21:22:00Z</dcterms:created>
  <dcterms:modified xsi:type="dcterms:W3CDTF">2024-03-04T21:38:00Z</dcterms:modified>
</cp:coreProperties>
</file>